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D26E5">
      <w:pPr>
        <w:spacing w:line="245" w:lineRule="auto"/>
        <w:rPr>
          <w:rFonts w:hint="eastAsia" w:ascii="仿宋" w:hAnsi="仿宋" w:eastAsia="仿宋" w:cs="仿宋"/>
          <w:sz w:val="21"/>
        </w:rPr>
      </w:pPr>
    </w:p>
    <w:p w14:paraId="04EAAC36">
      <w:pPr>
        <w:spacing w:line="245" w:lineRule="auto"/>
        <w:rPr>
          <w:rFonts w:hint="eastAsia" w:ascii="仿宋" w:hAnsi="仿宋" w:eastAsia="仿宋" w:cs="仿宋"/>
          <w:sz w:val="21"/>
        </w:rPr>
      </w:pPr>
    </w:p>
    <w:p w14:paraId="7143E8B4">
      <w:pPr>
        <w:spacing w:line="246" w:lineRule="auto"/>
        <w:rPr>
          <w:rFonts w:hint="eastAsia" w:ascii="仿宋" w:hAnsi="仿宋" w:eastAsia="仿宋" w:cs="仿宋"/>
          <w:sz w:val="21"/>
        </w:rPr>
      </w:pPr>
    </w:p>
    <w:p w14:paraId="774920C3">
      <w:pPr>
        <w:spacing w:line="246" w:lineRule="auto"/>
        <w:rPr>
          <w:rFonts w:hint="eastAsia" w:ascii="仿宋" w:hAnsi="仿宋" w:eastAsia="仿宋" w:cs="仿宋"/>
          <w:sz w:val="21"/>
        </w:rPr>
      </w:pPr>
    </w:p>
    <w:p w14:paraId="1CA16078">
      <w:pPr>
        <w:spacing w:line="246" w:lineRule="auto"/>
        <w:rPr>
          <w:rFonts w:hint="eastAsia" w:ascii="仿宋" w:hAnsi="仿宋" w:eastAsia="仿宋" w:cs="仿宋"/>
          <w:sz w:val="21"/>
        </w:rPr>
      </w:pPr>
    </w:p>
    <w:p w14:paraId="0541C7C9">
      <w:pPr>
        <w:pStyle w:val="4"/>
        <w:spacing w:before="226" w:line="222" w:lineRule="auto"/>
        <w:jc w:val="center"/>
        <w:outlineLvl w:val="0"/>
        <w:rPr>
          <w:rFonts w:hint="eastAsia" w:ascii="仿宋" w:hAnsi="仿宋" w:eastAsia="仿宋" w:cs="仿宋"/>
          <w:b/>
          <w:bCs/>
          <w:spacing w:val="1"/>
          <w:sz w:val="59"/>
          <w:szCs w:val="59"/>
          <w:lang w:val="en-US" w:eastAsia="zh-CN"/>
        </w:rPr>
      </w:pPr>
      <w:bookmarkStart w:id="0" w:name="_Toc18456"/>
      <w:r>
        <w:rPr>
          <w:rFonts w:hint="eastAsia" w:ascii="仿宋" w:hAnsi="仿宋" w:eastAsia="仿宋" w:cs="仿宋"/>
          <w:b/>
          <w:bCs/>
          <w:spacing w:val="1"/>
          <w:sz w:val="59"/>
          <w:szCs w:val="59"/>
          <w:lang w:val="en-US" w:eastAsia="zh-CN"/>
        </w:rPr>
        <w:t>轮台县教育系统校园文化建设</w:t>
      </w:r>
      <w:bookmarkEnd w:id="0"/>
    </w:p>
    <w:p w14:paraId="02393613">
      <w:pPr>
        <w:pStyle w:val="4"/>
        <w:spacing w:before="226" w:line="222" w:lineRule="auto"/>
        <w:jc w:val="center"/>
        <w:outlineLvl w:val="0"/>
        <w:rPr>
          <w:rFonts w:hint="eastAsia" w:ascii="仿宋" w:hAnsi="仿宋" w:eastAsia="仿宋" w:cs="仿宋"/>
          <w:b/>
          <w:bCs/>
          <w:spacing w:val="1"/>
          <w:sz w:val="59"/>
          <w:szCs w:val="59"/>
        </w:rPr>
      </w:pPr>
      <w:bookmarkStart w:id="1" w:name="_Toc15991"/>
      <w:r>
        <w:rPr>
          <w:rFonts w:hint="eastAsia" w:ascii="仿宋" w:hAnsi="仿宋" w:eastAsia="仿宋" w:cs="仿宋"/>
          <w:b/>
          <w:bCs/>
          <w:spacing w:val="1"/>
          <w:sz w:val="59"/>
          <w:szCs w:val="59"/>
          <w:lang w:val="en-US" w:eastAsia="zh-CN"/>
        </w:rPr>
        <w:t>采购项目</w:t>
      </w:r>
      <w:bookmarkEnd w:id="1"/>
    </w:p>
    <w:p w14:paraId="03D33FFA">
      <w:pPr>
        <w:pStyle w:val="4"/>
        <w:spacing w:before="226" w:line="222" w:lineRule="auto"/>
        <w:jc w:val="center"/>
        <w:outlineLvl w:val="0"/>
        <w:rPr>
          <w:rFonts w:hint="eastAsia" w:ascii="仿宋" w:hAnsi="仿宋" w:eastAsia="仿宋" w:cs="仿宋"/>
          <w:sz w:val="59"/>
          <w:szCs w:val="59"/>
        </w:rPr>
      </w:pPr>
      <w:bookmarkStart w:id="2" w:name="_Toc31320"/>
      <w:r>
        <w:rPr>
          <w:rFonts w:hint="eastAsia" w:ascii="仿宋" w:hAnsi="仿宋" w:eastAsia="仿宋" w:cs="仿宋"/>
          <w:b/>
          <w:bCs/>
          <w:spacing w:val="1"/>
          <w:sz w:val="59"/>
          <w:szCs w:val="59"/>
        </w:rPr>
        <w:t>公开招标文件</w:t>
      </w:r>
      <w:r>
        <w:rPr>
          <w:rFonts w:hint="eastAsia" w:ascii="仿宋" w:hAnsi="仿宋" w:eastAsia="仿宋" w:cs="仿宋"/>
          <w:b/>
          <w:bCs/>
          <w:spacing w:val="-9"/>
          <w:sz w:val="59"/>
          <w:szCs w:val="59"/>
        </w:rPr>
        <w:t>（服务）</w:t>
      </w:r>
      <w:bookmarkEnd w:id="2"/>
    </w:p>
    <w:p w14:paraId="28CF2C59">
      <w:pPr>
        <w:pStyle w:val="4"/>
        <w:spacing w:before="223" w:line="223" w:lineRule="auto"/>
        <w:jc w:val="center"/>
        <w:rPr>
          <w:rFonts w:hint="eastAsia" w:ascii="仿宋" w:hAnsi="仿宋" w:eastAsia="仿宋" w:cs="仿宋"/>
          <w:sz w:val="59"/>
          <w:szCs w:val="59"/>
        </w:rPr>
      </w:pPr>
      <w:r>
        <w:rPr>
          <w:rFonts w:hint="eastAsia" w:ascii="仿宋" w:hAnsi="仿宋" w:eastAsia="仿宋" w:cs="仿宋"/>
          <w:b/>
          <w:bCs/>
          <w:spacing w:val="-8"/>
          <w:sz w:val="59"/>
          <w:szCs w:val="59"/>
        </w:rPr>
        <w:t>（2025</w:t>
      </w:r>
      <w:r>
        <w:rPr>
          <w:rFonts w:hint="eastAsia" w:ascii="仿宋" w:hAnsi="仿宋" w:eastAsia="仿宋" w:cs="仿宋"/>
          <w:spacing w:val="-113"/>
          <w:sz w:val="59"/>
          <w:szCs w:val="59"/>
        </w:rPr>
        <w:t xml:space="preserve"> </w:t>
      </w:r>
      <w:r>
        <w:rPr>
          <w:rFonts w:hint="eastAsia" w:ascii="仿宋" w:hAnsi="仿宋" w:eastAsia="仿宋" w:cs="仿宋"/>
          <w:b/>
          <w:bCs/>
          <w:spacing w:val="-8"/>
          <w:sz w:val="59"/>
          <w:szCs w:val="59"/>
        </w:rPr>
        <w:t>年版）</w:t>
      </w:r>
    </w:p>
    <w:p w14:paraId="5BA0EAF6">
      <w:pPr>
        <w:spacing w:line="259" w:lineRule="auto"/>
        <w:rPr>
          <w:rFonts w:hint="eastAsia" w:ascii="仿宋" w:hAnsi="仿宋" w:eastAsia="仿宋" w:cs="仿宋"/>
          <w:sz w:val="21"/>
        </w:rPr>
      </w:pPr>
    </w:p>
    <w:p w14:paraId="3FCD642A">
      <w:pPr>
        <w:spacing w:line="260" w:lineRule="auto"/>
        <w:rPr>
          <w:rFonts w:hint="eastAsia" w:ascii="仿宋" w:hAnsi="仿宋" w:eastAsia="仿宋" w:cs="仿宋"/>
          <w:sz w:val="21"/>
        </w:rPr>
      </w:pPr>
    </w:p>
    <w:p w14:paraId="12D20264">
      <w:pPr>
        <w:spacing w:line="260" w:lineRule="auto"/>
        <w:rPr>
          <w:rFonts w:hint="eastAsia" w:ascii="仿宋" w:hAnsi="仿宋" w:eastAsia="仿宋" w:cs="仿宋"/>
          <w:sz w:val="21"/>
        </w:rPr>
      </w:pPr>
    </w:p>
    <w:p w14:paraId="08949971">
      <w:pPr>
        <w:spacing w:line="260" w:lineRule="auto"/>
        <w:rPr>
          <w:rFonts w:hint="eastAsia" w:ascii="仿宋" w:hAnsi="仿宋" w:eastAsia="仿宋" w:cs="仿宋"/>
          <w:sz w:val="21"/>
        </w:rPr>
      </w:pPr>
    </w:p>
    <w:p w14:paraId="6535D8D2">
      <w:pPr>
        <w:spacing w:line="260" w:lineRule="auto"/>
        <w:rPr>
          <w:rFonts w:hint="eastAsia" w:ascii="仿宋" w:hAnsi="仿宋" w:eastAsia="仿宋" w:cs="仿宋"/>
          <w:sz w:val="21"/>
        </w:rPr>
      </w:pPr>
    </w:p>
    <w:p w14:paraId="1B7E9EF5">
      <w:pPr>
        <w:spacing w:line="260" w:lineRule="auto"/>
        <w:rPr>
          <w:rFonts w:hint="eastAsia" w:ascii="仿宋" w:hAnsi="仿宋" w:eastAsia="仿宋" w:cs="仿宋"/>
          <w:sz w:val="21"/>
        </w:rPr>
      </w:pPr>
    </w:p>
    <w:p w14:paraId="6683B774">
      <w:pPr>
        <w:spacing w:line="260" w:lineRule="auto"/>
        <w:rPr>
          <w:rFonts w:hint="eastAsia" w:ascii="仿宋" w:hAnsi="仿宋" w:eastAsia="仿宋" w:cs="仿宋"/>
          <w:sz w:val="21"/>
        </w:rPr>
      </w:pPr>
    </w:p>
    <w:p w14:paraId="67EE0B84">
      <w:pPr>
        <w:spacing w:line="260" w:lineRule="auto"/>
        <w:rPr>
          <w:rFonts w:hint="eastAsia" w:ascii="仿宋" w:hAnsi="仿宋" w:eastAsia="仿宋" w:cs="仿宋"/>
          <w:sz w:val="21"/>
        </w:rPr>
      </w:pPr>
    </w:p>
    <w:p w14:paraId="48C44637">
      <w:pPr>
        <w:spacing w:line="260" w:lineRule="auto"/>
        <w:rPr>
          <w:rFonts w:hint="eastAsia" w:ascii="仿宋" w:hAnsi="仿宋" w:eastAsia="仿宋" w:cs="仿宋"/>
          <w:sz w:val="21"/>
        </w:rPr>
      </w:pPr>
    </w:p>
    <w:p w14:paraId="3C9E638C">
      <w:pPr>
        <w:spacing w:line="260" w:lineRule="auto"/>
        <w:rPr>
          <w:rFonts w:hint="eastAsia" w:ascii="仿宋" w:hAnsi="仿宋" w:eastAsia="仿宋" w:cs="仿宋"/>
          <w:sz w:val="21"/>
        </w:rPr>
      </w:pPr>
    </w:p>
    <w:p w14:paraId="0C7473B8">
      <w:pPr>
        <w:spacing w:line="260" w:lineRule="auto"/>
        <w:rPr>
          <w:rFonts w:hint="eastAsia" w:ascii="仿宋" w:hAnsi="仿宋" w:eastAsia="仿宋" w:cs="仿宋"/>
          <w:sz w:val="21"/>
        </w:rPr>
      </w:pPr>
    </w:p>
    <w:p w14:paraId="38DC1DCE">
      <w:pPr>
        <w:pStyle w:val="4"/>
        <w:spacing w:before="101" w:line="368" w:lineRule="auto"/>
        <w:ind w:left="25" w:right="13" w:firstLine="645"/>
        <w:jc w:val="both"/>
        <w:rPr>
          <w:rFonts w:hint="eastAsia" w:ascii="仿宋" w:hAnsi="仿宋" w:eastAsia="仿宋" w:cs="仿宋"/>
          <w:spacing w:val="8"/>
          <w:sz w:val="31"/>
          <w:szCs w:val="31"/>
          <w:u w:val="single"/>
          <w:lang w:val="en-US" w:eastAsia="zh-CN"/>
        </w:rPr>
      </w:pPr>
      <w:r>
        <w:rPr>
          <w:rFonts w:hint="eastAsia" w:ascii="仿宋" w:hAnsi="仿宋" w:eastAsia="仿宋" w:cs="仿宋"/>
          <w:spacing w:val="8"/>
          <w:sz w:val="31"/>
          <w:szCs w:val="31"/>
        </w:rPr>
        <w:t>项目编号/包号：</w:t>
      </w:r>
      <w:r>
        <w:rPr>
          <w:rFonts w:hint="eastAsia" w:ascii="仿宋" w:hAnsi="仿宋" w:eastAsia="仿宋" w:cs="仿宋"/>
          <w:spacing w:val="8"/>
          <w:sz w:val="31"/>
          <w:szCs w:val="31"/>
          <w:u w:val="single"/>
          <w:lang w:val="en-US" w:eastAsia="zh-CN"/>
        </w:rPr>
        <w:t>XJJGJ[2025GK]-002</w:t>
      </w:r>
    </w:p>
    <w:p w14:paraId="4601A5A7">
      <w:pPr>
        <w:pStyle w:val="4"/>
        <w:spacing w:before="101" w:line="368" w:lineRule="auto"/>
        <w:ind w:left="25" w:right="13" w:firstLine="645"/>
        <w:jc w:val="both"/>
        <w:rPr>
          <w:rFonts w:hint="eastAsia" w:ascii="仿宋" w:hAnsi="仿宋" w:eastAsia="仿宋" w:cs="仿宋"/>
          <w:spacing w:val="8"/>
          <w:sz w:val="31"/>
          <w:szCs w:val="31"/>
          <w:u w:val="single"/>
          <w:lang w:val="en-US" w:eastAsia="zh-CN"/>
        </w:rPr>
      </w:pPr>
      <w:r>
        <w:rPr>
          <w:rFonts w:hint="eastAsia" w:ascii="仿宋" w:hAnsi="仿宋" w:eastAsia="仿宋" w:cs="仿宋"/>
          <w:spacing w:val="8"/>
          <w:sz w:val="31"/>
          <w:szCs w:val="31"/>
        </w:rPr>
        <w:t>项目名称：</w:t>
      </w:r>
      <w:r>
        <w:rPr>
          <w:rFonts w:hint="eastAsia" w:ascii="仿宋" w:hAnsi="仿宋" w:eastAsia="仿宋" w:cs="仿宋"/>
          <w:spacing w:val="8"/>
          <w:sz w:val="31"/>
          <w:szCs w:val="31"/>
          <w:u w:val="single"/>
          <w:lang w:val="en-US" w:eastAsia="zh-CN"/>
        </w:rPr>
        <w:t>轮台县教育系统校园文化建设采购项目</w:t>
      </w:r>
    </w:p>
    <w:p w14:paraId="171A80E9">
      <w:pPr>
        <w:pStyle w:val="4"/>
        <w:spacing w:before="101" w:line="368" w:lineRule="auto"/>
        <w:ind w:left="25" w:right="13" w:firstLine="645"/>
        <w:jc w:val="both"/>
        <w:rPr>
          <w:rFonts w:hint="eastAsia" w:ascii="仿宋" w:hAnsi="仿宋" w:eastAsia="仿宋" w:cs="仿宋"/>
          <w:spacing w:val="8"/>
          <w:sz w:val="31"/>
          <w:szCs w:val="31"/>
        </w:rPr>
      </w:pPr>
      <w:r>
        <w:rPr>
          <w:rFonts w:hint="eastAsia" w:ascii="仿宋" w:hAnsi="仿宋" w:eastAsia="仿宋" w:cs="仿宋"/>
          <w:spacing w:val="8"/>
          <w:sz w:val="31"/>
          <w:szCs w:val="31"/>
        </w:rPr>
        <w:t>采购人：</w:t>
      </w:r>
      <w:r>
        <w:rPr>
          <w:rFonts w:hint="eastAsia" w:ascii="仿宋" w:hAnsi="仿宋" w:eastAsia="仿宋" w:cs="仿宋"/>
          <w:spacing w:val="8"/>
          <w:sz w:val="31"/>
          <w:szCs w:val="31"/>
          <w:u w:val="single"/>
          <w:lang w:eastAsia="zh-CN"/>
        </w:rPr>
        <w:t>轮台县教育和科学技术局</w:t>
      </w:r>
      <w:r>
        <w:rPr>
          <w:rFonts w:hint="eastAsia" w:ascii="仿宋" w:hAnsi="仿宋" w:eastAsia="仿宋" w:cs="仿宋"/>
          <w:spacing w:val="8"/>
          <w:sz w:val="31"/>
          <w:szCs w:val="31"/>
        </w:rPr>
        <w:tab/>
      </w:r>
      <w:r>
        <w:rPr>
          <w:rFonts w:hint="eastAsia" w:ascii="仿宋" w:hAnsi="仿宋" w:eastAsia="仿宋" w:cs="仿宋"/>
          <w:spacing w:val="8"/>
          <w:sz w:val="31"/>
          <w:szCs w:val="31"/>
        </w:rPr>
        <w:t xml:space="preserve"> </w:t>
      </w:r>
    </w:p>
    <w:p w14:paraId="66DA3FA7">
      <w:pPr>
        <w:pStyle w:val="4"/>
        <w:spacing w:before="101" w:line="368" w:lineRule="auto"/>
        <w:ind w:left="25" w:right="13" w:firstLine="645"/>
        <w:jc w:val="both"/>
        <w:rPr>
          <w:rFonts w:hint="eastAsia" w:ascii="仿宋" w:hAnsi="仿宋" w:eastAsia="仿宋" w:cs="仿宋"/>
          <w:spacing w:val="8"/>
          <w:sz w:val="31"/>
          <w:szCs w:val="31"/>
        </w:rPr>
      </w:pPr>
      <w:r>
        <w:rPr>
          <w:rFonts w:hint="eastAsia" w:ascii="仿宋" w:hAnsi="仿宋" w:eastAsia="仿宋" w:cs="仿宋"/>
          <w:spacing w:val="8"/>
          <w:sz w:val="31"/>
          <w:szCs w:val="31"/>
        </w:rPr>
        <w:t>采购代理机构：</w:t>
      </w:r>
      <w:r>
        <w:rPr>
          <w:rFonts w:hint="eastAsia" w:ascii="仿宋" w:hAnsi="仿宋" w:eastAsia="仿宋" w:cs="仿宋"/>
          <w:spacing w:val="8"/>
          <w:sz w:val="31"/>
          <w:szCs w:val="31"/>
          <w:u w:val="single"/>
        </w:rPr>
        <w:t>新疆金管家工程项目管理有限公司</w:t>
      </w:r>
      <w:r>
        <w:rPr>
          <w:rFonts w:hint="eastAsia" w:ascii="仿宋" w:hAnsi="仿宋" w:eastAsia="仿宋" w:cs="仿宋"/>
          <w:spacing w:val="8"/>
          <w:sz w:val="31"/>
          <w:szCs w:val="31"/>
        </w:rPr>
        <w:t xml:space="preserve">                      </w:t>
      </w:r>
    </w:p>
    <w:p w14:paraId="44487174">
      <w:pPr>
        <w:pStyle w:val="4"/>
        <w:spacing w:before="101" w:line="368" w:lineRule="auto"/>
        <w:ind w:left="25" w:right="13" w:firstLine="645"/>
        <w:jc w:val="both"/>
        <w:rPr>
          <w:rFonts w:hint="eastAsia" w:ascii="仿宋" w:hAnsi="仿宋" w:eastAsia="仿宋" w:cs="仿宋"/>
          <w:spacing w:val="8"/>
          <w:sz w:val="31"/>
          <w:szCs w:val="31"/>
        </w:rPr>
        <w:sectPr>
          <w:pgSz w:w="11906" w:h="16839"/>
          <w:pgMar w:top="1440" w:right="1080" w:bottom="1440" w:left="1080" w:header="0" w:footer="0" w:gutter="0"/>
          <w:cols w:space="720" w:num="1"/>
        </w:sectPr>
      </w:pPr>
    </w:p>
    <w:p w14:paraId="5C6B48D7">
      <w:pPr>
        <w:pStyle w:val="4"/>
        <w:spacing w:before="140" w:line="225" w:lineRule="auto"/>
        <w:jc w:val="center"/>
        <w:rPr>
          <w:rFonts w:hint="eastAsia" w:ascii="仿宋" w:hAnsi="仿宋" w:eastAsia="仿宋" w:cs="仿宋"/>
        </w:rPr>
      </w:pPr>
      <w:r>
        <w:rPr>
          <w:rFonts w:hint="eastAsia" w:ascii="仿宋" w:hAnsi="仿宋" w:eastAsia="仿宋" w:cs="仿宋"/>
          <w:b/>
          <w:bCs/>
          <w:spacing w:val="3"/>
        </w:rPr>
        <w:t>使用说明</w:t>
      </w:r>
    </w:p>
    <w:p w14:paraId="4D52574F">
      <w:pPr>
        <w:spacing w:line="256" w:lineRule="auto"/>
        <w:rPr>
          <w:rFonts w:hint="eastAsia" w:ascii="仿宋" w:hAnsi="仿宋" w:eastAsia="仿宋" w:cs="仿宋"/>
          <w:sz w:val="21"/>
        </w:rPr>
      </w:pPr>
    </w:p>
    <w:p w14:paraId="46BAB672">
      <w:pPr>
        <w:spacing w:line="257" w:lineRule="auto"/>
        <w:rPr>
          <w:rFonts w:hint="eastAsia" w:ascii="仿宋" w:hAnsi="仿宋" w:eastAsia="仿宋" w:cs="仿宋"/>
          <w:sz w:val="21"/>
        </w:rPr>
      </w:pPr>
    </w:p>
    <w:p w14:paraId="2EEB0A57">
      <w:pPr>
        <w:pStyle w:val="4"/>
        <w:keepNext w:val="0"/>
        <w:keepLines w:val="0"/>
        <w:pageBreakBefore w:val="0"/>
        <w:widowControl/>
        <w:kinsoku w:val="0"/>
        <w:wordWrap/>
        <w:overflowPunct/>
        <w:topLinePunct w:val="0"/>
        <w:autoSpaceDE w:val="0"/>
        <w:autoSpaceDN w:val="0"/>
        <w:bidi w:val="0"/>
        <w:adjustRightInd w:val="0"/>
        <w:snapToGrid w:val="0"/>
        <w:spacing w:line="240" w:lineRule="auto"/>
        <w:ind w:right="0" w:firstLine="652" w:firstLineChars="200"/>
        <w:jc w:val="both"/>
        <w:textAlignment w:val="baseline"/>
        <w:rPr>
          <w:rFonts w:hint="eastAsia" w:ascii="仿宋" w:hAnsi="仿宋" w:eastAsia="仿宋" w:cs="仿宋"/>
          <w:b/>
          <w:bCs/>
          <w:spacing w:val="4"/>
          <w:sz w:val="31"/>
          <w:szCs w:val="31"/>
        </w:rPr>
      </w:pPr>
      <w:r>
        <w:rPr>
          <w:rFonts w:hint="eastAsia" w:ascii="仿宋" w:hAnsi="仿宋" w:eastAsia="仿宋" w:cs="仿宋"/>
          <w:spacing w:val="8"/>
          <w:sz w:val="31"/>
          <w:szCs w:val="31"/>
        </w:rPr>
        <w:t>为促进政府采购活动的公开、公平和公正进行，进一步</w:t>
      </w:r>
      <w:r>
        <w:rPr>
          <w:rFonts w:hint="eastAsia" w:ascii="仿宋" w:hAnsi="仿宋" w:eastAsia="仿宋" w:cs="仿宋"/>
          <w:spacing w:val="9"/>
          <w:sz w:val="31"/>
          <w:szCs w:val="31"/>
        </w:rPr>
        <w:t>优化新疆政府采购营商环境，提高招标</w:t>
      </w:r>
      <w:r>
        <w:rPr>
          <w:rFonts w:hint="eastAsia" w:ascii="仿宋" w:hAnsi="仿宋" w:eastAsia="仿宋" w:cs="仿宋"/>
          <w:spacing w:val="8"/>
          <w:sz w:val="31"/>
          <w:szCs w:val="31"/>
        </w:rPr>
        <w:t>文件编</w:t>
      </w:r>
      <w:r>
        <w:rPr>
          <w:rFonts w:hint="eastAsia" w:ascii="仿宋" w:hAnsi="仿宋" w:eastAsia="仿宋" w:cs="仿宋"/>
          <w:spacing w:val="9"/>
          <w:sz w:val="31"/>
          <w:szCs w:val="31"/>
        </w:rPr>
        <w:t>制质量和采购工作效率，根据政府采购有关法律法规及政策要求，制定了《政府采购项目</w:t>
      </w:r>
      <w:r>
        <w:rPr>
          <w:rFonts w:hint="eastAsia" w:ascii="仿宋" w:hAnsi="仿宋" w:eastAsia="仿宋" w:cs="仿宋"/>
          <w:spacing w:val="8"/>
          <w:sz w:val="31"/>
          <w:szCs w:val="31"/>
        </w:rPr>
        <w:t>公开招</w:t>
      </w:r>
      <w:r>
        <w:rPr>
          <w:rFonts w:hint="eastAsia" w:ascii="仿宋" w:hAnsi="仿宋" w:eastAsia="仿宋" w:cs="仿宋"/>
          <w:spacing w:val="7"/>
          <w:sz w:val="31"/>
          <w:szCs w:val="31"/>
        </w:rPr>
        <w:t>标文件</w:t>
      </w:r>
      <w:r>
        <w:rPr>
          <w:rFonts w:hint="eastAsia" w:ascii="仿宋" w:hAnsi="仿宋" w:eastAsia="仿宋" w:cs="仿宋"/>
          <w:spacing w:val="-23"/>
          <w:sz w:val="31"/>
          <w:szCs w:val="31"/>
        </w:rPr>
        <w:t>（</w:t>
      </w:r>
      <w:r>
        <w:rPr>
          <w:rFonts w:hint="eastAsia" w:ascii="仿宋" w:hAnsi="仿宋" w:eastAsia="仿宋" w:cs="仿宋"/>
          <w:spacing w:val="7"/>
          <w:sz w:val="31"/>
          <w:szCs w:val="31"/>
        </w:rPr>
        <w:t>2025</w:t>
      </w:r>
      <w:r>
        <w:rPr>
          <w:rFonts w:hint="eastAsia" w:ascii="仿宋" w:hAnsi="仿宋" w:eastAsia="仿宋" w:cs="仿宋"/>
          <w:spacing w:val="-60"/>
          <w:sz w:val="31"/>
          <w:szCs w:val="31"/>
        </w:rPr>
        <w:t xml:space="preserve"> </w:t>
      </w:r>
      <w:r>
        <w:rPr>
          <w:rFonts w:hint="eastAsia" w:ascii="仿宋" w:hAnsi="仿宋" w:eastAsia="仿宋" w:cs="仿宋"/>
          <w:spacing w:val="7"/>
          <w:sz w:val="31"/>
          <w:szCs w:val="31"/>
        </w:rPr>
        <w:t>年版）》</w:t>
      </w:r>
      <w:r>
        <w:rPr>
          <w:rFonts w:hint="eastAsia" w:ascii="仿宋" w:hAnsi="仿宋" w:eastAsia="仿宋" w:cs="仿宋"/>
          <w:spacing w:val="-5"/>
          <w:sz w:val="31"/>
          <w:szCs w:val="31"/>
        </w:rPr>
        <w:t>，</w:t>
      </w:r>
      <w:r>
        <w:rPr>
          <w:rFonts w:hint="eastAsia" w:ascii="仿宋" w:hAnsi="仿宋" w:eastAsia="仿宋" w:cs="仿宋"/>
          <w:spacing w:val="10"/>
          <w:sz w:val="31"/>
          <w:szCs w:val="31"/>
        </w:rPr>
        <w:t>并在政府采购项目中推广使用，特此说明如</w:t>
      </w:r>
      <w:r>
        <w:rPr>
          <w:rFonts w:hint="eastAsia" w:ascii="仿宋" w:hAnsi="仿宋" w:eastAsia="仿宋" w:cs="仿宋"/>
          <w:spacing w:val="-2"/>
          <w:sz w:val="31"/>
          <w:szCs w:val="31"/>
        </w:rPr>
        <w:t>下：</w:t>
      </w:r>
    </w:p>
    <w:p w14:paraId="444B7A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 w:hAnsi="仿宋" w:eastAsia="仿宋" w:cs="仿宋"/>
          <w:sz w:val="31"/>
          <w:szCs w:val="31"/>
        </w:rPr>
      </w:pPr>
      <w:r>
        <w:rPr>
          <w:rFonts w:hint="eastAsia" w:ascii="仿宋" w:hAnsi="仿宋" w:eastAsia="仿宋" w:cs="仿宋"/>
          <w:b/>
          <w:bCs/>
          <w:spacing w:val="4"/>
          <w:sz w:val="31"/>
          <w:szCs w:val="31"/>
        </w:rPr>
        <w:t>一、适用范围</w:t>
      </w:r>
    </w:p>
    <w:p w14:paraId="25B0122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jc w:val="both"/>
        <w:textAlignment w:val="baseline"/>
        <w:rPr>
          <w:rFonts w:hint="eastAsia" w:ascii="仿宋" w:hAnsi="仿宋" w:eastAsia="仿宋" w:cs="仿宋"/>
          <w:sz w:val="31"/>
          <w:szCs w:val="31"/>
        </w:rPr>
      </w:pPr>
      <w:r>
        <w:rPr>
          <w:rFonts w:hint="eastAsia" w:ascii="仿宋" w:hAnsi="仿宋" w:eastAsia="仿宋" w:cs="仿宋"/>
          <w:spacing w:val="8"/>
          <w:sz w:val="31"/>
          <w:szCs w:val="31"/>
        </w:rPr>
        <w:t>适用于政府采购项目。</w:t>
      </w:r>
    </w:p>
    <w:p w14:paraId="209D85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 w:hAnsi="仿宋" w:eastAsia="仿宋" w:cs="仿宋"/>
          <w:sz w:val="31"/>
          <w:szCs w:val="31"/>
        </w:rPr>
      </w:pPr>
      <w:r>
        <w:rPr>
          <w:rFonts w:hint="eastAsia" w:ascii="仿宋" w:hAnsi="仿宋" w:eastAsia="仿宋" w:cs="仿宋"/>
          <w:b/>
          <w:bCs/>
          <w:spacing w:val="4"/>
          <w:sz w:val="31"/>
          <w:szCs w:val="31"/>
        </w:rPr>
        <w:t>二、使用规则</w:t>
      </w:r>
    </w:p>
    <w:p w14:paraId="1480964F">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8" w:firstLineChars="200"/>
        <w:jc w:val="both"/>
        <w:textAlignment w:val="baseline"/>
        <w:rPr>
          <w:rFonts w:hint="eastAsia" w:ascii="仿宋" w:hAnsi="仿宋" w:eastAsia="仿宋" w:cs="仿宋"/>
          <w:b/>
          <w:bCs/>
          <w:spacing w:val="5"/>
          <w:sz w:val="31"/>
          <w:szCs w:val="31"/>
          <w:lang w:val="en-US" w:eastAsia="zh-CN"/>
        </w:rPr>
      </w:pPr>
      <w:r>
        <w:rPr>
          <w:rFonts w:hint="eastAsia" w:ascii="仿宋" w:hAnsi="仿宋" w:eastAsia="仿宋" w:cs="仿宋"/>
          <w:spacing w:val="7"/>
          <w:sz w:val="31"/>
          <w:szCs w:val="31"/>
        </w:rPr>
        <w:t>1.</w:t>
      </w:r>
      <w:r>
        <w:rPr>
          <w:rFonts w:hint="eastAsia" w:ascii="仿宋" w:hAnsi="仿宋" w:eastAsia="仿宋" w:cs="仿宋"/>
          <w:spacing w:val="5"/>
          <w:sz w:val="31"/>
          <w:szCs w:val="31"/>
        </w:rPr>
        <w:t>条款中以“</w:t>
      </w:r>
      <w:r>
        <w:rPr>
          <w:rFonts w:hint="eastAsia" w:ascii="仿宋" w:hAnsi="仿宋" w:eastAsia="仿宋" w:cs="仿宋"/>
          <w:spacing w:val="-110"/>
          <w:sz w:val="31"/>
          <w:szCs w:val="31"/>
        </w:rPr>
        <w:t xml:space="preserve"> </w:t>
      </w:r>
      <w:r>
        <w:rPr>
          <w:rFonts w:hint="eastAsia" w:ascii="仿宋" w:hAnsi="仿宋" w:eastAsia="仿宋" w:cs="仿宋"/>
          <w:spacing w:val="5"/>
          <w:sz w:val="31"/>
          <w:szCs w:val="31"/>
        </w:rPr>
        <w:t>□</w:t>
      </w:r>
      <w:r>
        <w:rPr>
          <w:rFonts w:hint="eastAsia" w:ascii="仿宋" w:hAnsi="仿宋" w:eastAsia="仿宋" w:cs="仿宋"/>
          <w:spacing w:val="-113"/>
          <w:sz w:val="31"/>
          <w:szCs w:val="31"/>
        </w:rPr>
        <w:t xml:space="preserve"> </w:t>
      </w:r>
      <w:r>
        <w:rPr>
          <w:rFonts w:hint="eastAsia" w:ascii="仿宋" w:hAnsi="仿宋" w:eastAsia="仿宋" w:cs="仿宋"/>
          <w:spacing w:val="5"/>
          <w:sz w:val="31"/>
          <w:szCs w:val="31"/>
        </w:rPr>
        <w:t>”形式标记的内容，</w:t>
      </w:r>
      <w:r>
        <w:rPr>
          <w:rFonts w:hint="eastAsia" w:ascii="仿宋" w:hAnsi="仿宋" w:eastAsia="仿宋" w:cs="仿宋"/>
          <w:spacing w:val="9"/>
          <w:sz w:val="31"/>
          <w:szCs w:val="31"/>
        </w:rPr>
        <w:t>适用于本</w:t>
      </w:r>
      <w:r>
        <w:rPr>
          <w:rFonts w:hint="eastAsia" w:ascii="仿宋" w:hAnsi="仿宋" w:eastAsia="仿宋" w:cs="仿宋"/>
          <w:spacing w:val="8"/>
          <w:sz w:val="31"/>
          <w:szCs w:val="31"/>
        </w:rPr>
        <w:t>项目的</w:t>
      </w:r>
      <w:r>
        <w:rPr>
          <w:rFonts w:hint="eastAsia" w:ascii="仿宋" w:hAnsi="仿宋" w:eastAsia="仿宋" w:cs="仿宋"/>
          <w:spacing w:val="1"/>
          <w:sz w:val="31"/>
          <w:szCs w:val="31"/>
        </w:rPr>
        <w:t>选项标记为“</w:t>
      </w:r>
      <w:r>
        <w:rPr>
          <w:rFonts w:hint="eastAsia" w:ascii="仿宋" w:hAnsi="仿宋" w:eastAsia="仿宋" w:cs="仿宋"/>
          <w:spacing w:val="-110"/>
          <w:sz w:val="31"/>
          <w:szCs w:val="31"/>
        </w:rPr>
        <w:t xml:space="preserve"> </w:t>
      </w:r>
      <w:r>
        <w:rPr>
          <w:rFonts w:hint="eastAsia" w:ascii="仿宋" w:hAnsi="仿宋" w:eastAsia="仿宋" w:cs="仿宋"/>
          <w:spacing w:val="5"/>
          <w:sz w:val="31"/>
          <w:szCs w:val="31"/>
          <w:lang w:eastAsia="zh-CN"/>
        </w:rPr>
        <w:t>☑</w:t>
      </w:r>
      <w:r>
        <w:rPr>
          <w:rFonts w:hint="eastAsia" w:ascii="仿宋" w:hAnsi="仿宋" w:eastAsia="仿宋" w:cs="仿宋"/>
          <w:spacing w:val="1"/>
          <w:sz w:val="31"/>
          <w:szCs w:val="31"/>
        </w:rPr>
        <w:t>”，不适用于本项目的选项标记为“</w:t>
      </w:r>
      <w:r>
        <w:rPr>
          <w:rFonts w:hint="eastAsia" w:ascii="仿宋" w:hAnsi="仿宋" w:eastAsia="仿宋" w:cs="仿宋"/>
          <w:spacing w:val="-110"/>
          <w:sz w:val="31"/>
          <w:szCs w:val="31"/>
        </w:rPr>
        <w:t xml:space="preserve"> </w:t>
      </w:r>
      <w:r>
        <w:rPr>
          <w:rFonts w:hint="eastAsia" w:ascii="仿宋" w:hAnsi="仿宋" w:eastAsia="仿宋" w:cs="仿宋"/>
          <w:spacing w:val="1"/>
          <w:sz w:val="31"/>
          <w:szCs w:val="31"/>
          <w:lang w:eastAsia="zh-CN"/>
        </w:rPr>
        <w:t>□</w:t>
      </w:r>
      <w:r>
        <w:rPr>
          <w:rFonts w:hint="eastAsia" w:ascii="仿宋" w:hAnsi="仿宋" w:eastAsia="仿宋" w:cs="仿宋"/>
          <w:spacing w:val="-110"/>
          <w:sz w:val="31"/>
          <w:szCs w:val="31"/>
        </w:rPr>
        <w:t xml:space="preserve"> </w:t>
      </w:r>
      <w:r>
        <w:rPr>
          <w:rFonts w:hint="eastAsia" w:ascii="仿宋" w:hAnsi="仿宋" w:eastAsia="仿宋" w:cs="仿宋"/>
          <w:spacing w:val="1"/>
          <w:sz w:val="31"/>
          <w:szCs w:val="31"/>
        </w:rPr>
        <w:t>”。</w:t>
      </w:r>
    </w:p>
    <w:p w14:paraId="1D03DA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2" w:firstLineChars="200"/>
        <w:jc w:val="both"/>
        <w:textAlignment w:val="baseline"/>
        <w:rPr>
          <w:rFonts w:hint="eastAsia" w:ascii="仿宋" w:hAnsi="仿宋" w:eastAsia="仿宋" w:cs="仿宋"/>
          <w:sz w:val="31"/>
          <w:szCs w:val="31"/>
        </w:rPr>
      </w:pPr>
      <w:r>
        <w:rPr>
          <w:rFonts w:hint="eastAsia" w:ascii="仿宋" w:hAnsi="仿宋" w:eastAsia="仿宋" w:cs="仿宋"/>
          <w:b/>
          <w:bCs/>
          <w:spacing w:val="5"/>
          <w:sz w:val="31"/>
          <w:szCs w:val="31"/>
          <w:lang w:val="en-US" w:eastAsia="zh-CN"/>
        </w:rPr>
        <w:t>三</w:t>
      </w:r>
      <w:r>
        <w:rPr>
          <w:rFonts w:hint="eastAsia" w:ascii="仿宋" w:hAnsi="仿宋" w:eastAsia="仿宋" w:cs="仿宋"/>
          <w:b/>
          <w:bCs/>
          <w:spacing w:val="5"/>
          <w:sz w:val="31"/>
          <w:szCs w:val="31"/>
        </w:rPr>
        <w:t>、投标人须知前附表说明</w:t>
      </w:r>
    </w:p>
    <w:p w14:paraId="0F05DB79">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8" w:firstLineChars="200"/>
        <w:jc w:val="both"/>
        <w:textAlignment w:val="baseline"/>
        <w:rPr>
          <w:rFonts w:hint="eastAsia" w:ascii="仿宋" w:hAnsi="仿宋" w:eastAsia="仿宋" w:cs="仿宋"/>
          <w:sz w:val="31"/>
          <w:szCs w:val="31"/>
        </w:rPr>
      </w:pPr>
      <w:r>
        <w:rPr>
          <w:rFonts w:hint="eastAsia" w:ascii="仿宋" w:hAnsi="仿宋" w:eastAsia="仿宋" w:cs="仿宋"/>
          <w:spacing w:val="7"/>
          <w:sz w:val="31"/>
          <w:szCs w:val="31"/>
        </w:rPr>
        <w:t>1.为了便于投标人高效阅览、避免遗漏重点内容，对第二章“投标人须知</w:t>
      </w:r>
      <w:r>
        <w:rPr>
          <w:rFonts w:hint="eastAsia" w:ascii="仿宋" w:hAnsi="仿宋" w:eastAsia="仿宋" w:cs="仿宋"/>
          <w:spacing w:val="-106"/>
          <w:sz w:val="31"/>
          <w:szCs w:val="31"/>
        </w:rPr>
        <w:t xml:space="preserve"> </w:t>
      </w:r>
      <w:r>
        <w:rPr>
          <w:rFonts w:hint="eastAsia" w:ascii="仿宋" w:hAnsi="仿宋" w:eastAsia="仿宋" w:cs="仿宋"/>
          <w:spacing w:val="7"/>
          <w:sz w:val="31"/>
          <w:szCs w:val="31"/>
        </w:rPr>
        <w:t>”设置了表格形式。“投标</w:t>
      </w:r>
      <w:r>
        <w:rPr>
          <w:rFonts w:hint="eastAsia" w:ascii="仿宋" w:hAnsi="仿宋" w:eastAsia="仿宋" w:cs="仿宋"/>
          <w:spacing w:val="5"/>
          <w:sz w:val="31"/>
          <w:szCs w:val="31"/>
        </w:rPr>
        <w:t>人须知前附表</w:t>
      </w:r>
      <w:r>
        <w:rPr>
          <w:rFonts w:hint="eastAsia" w:ascii="仿宋" w:hAnsi="仿宋" w:eastAsia="仿宋" w:cs="仿宋"/>
          <w:spacing w:val="-97"/>
          <w:sz w:val="31"/>
          <w:szCs w:val="31"/>
        </w:rPr>
        <w:t xml:space="preserve"> </w:t>
      </w:r>
      <w:r>
        <w:rPr>
          <w:rFonts w:hint="eastAsia" w:ascii="仿宋" w:hAnsi="仿宋" w:eastAsia="仿宋" w:cs="仿宋"/>
          <w:spacing w:val="5"/>
          <w:sz w:val="31"/>
          <w:szCs w:val="31"/>
        </w:rPr>
        <w:t>”用于进一步明确“投标人须知</w:t>
      </w:r>
      <w:r>
        <w:rPr>
          <w:rFonts w:hint="eastAsia" w:ascii="仿宋" w:hAnsi="仿宋" w:eastAsia="仿宋" w:cs="仿宋"/>
          <w:spacing w:val="-112"/>
          <w:sz w:val="31"/>
          <w:szCs w:val="31"/>
        </w:rPr>
        <w:t xml:space="preserve"> </w:t>
      </w:r>
      <w:r>
        <w:rPr>
          <w:rFonts w:hint="eastAsia" w:ascii="仿宋" w:hAnsi="仿宋" w:eastAsia="仿宋" w:cs="仿宋"/>
          <w:spacing w:val="5"/>
          <w:sz w:val="31"/>
          <w:szCs w:val="31"/>
        </w:rPr>
        <w:t>”正文中的未</w:t>
      </w:r>
      <w:r>
        <w:rPr>
          <w:rFonts w:hint="eastAsia" w:ascii="仿宋" w:hAnsi="仿宋" w:eastAsia="仿宋" w:cs="仿宋"/>
          <w:spacing w:val="9"/>
          <w:sz w:val="31"/>
          <w:szCs w:val="31"/>
        </w:rPr>
        <w:t>尽事宜，采购人或采购代理机构在编制采购文件时，应根据采购项目实际需要，对于需要修改和补充的内容在前</w:t>
      </w:r>
      <w:r>
        <w:rPr>
          <w:rFonts w:hint="eastAsia" w:ascii="仿宋" w:hAnsi="仿宋" w:eastAsia="仿宋" w:cs="仿宋"/>
          <w:spacing w:val="8"/>
          <w:sz w:val="31"/>
          <w:szCs w:val="31"/>
        </w:rPr>
        <w:t>附表中</w:t>
      </w:r>
      <w:r>
        <w:rPr>
          <w:rFonts w:hint="eastAsia" w:ascii="仿宋" w:hAnsi="仿宋" w:eastAsia="仿宋" w:cs="仿宋"/>
          <w:spacing w:val="12"/>
          <w:sz w:val="31"/>
          <w:szCs w:val="31"/>
        </w:rPr>
        <w:t>选择和补充列明。“投标人须知前附表</w:t>
      </w:r>
      <w:r>
        <w:rPr>
          <w:rFonts w:hint="eastAsia" w:ascii="仿宋" w:hAnsi="仿宋" w:eastAsia="仿宋" w:cs="仿宋"/>
          <w:spacing w:val="-109"/>
          <w:sz w:val="31"/>
          <w:szCs w:val="31"/>
        </w:rPr>
        <w:t xml:space="preserve"> </w:t>
      </w:r>
      <w:r>
        <w:rPr>
          <w:rFonts w:hint="eastAsia" w:ascii="仿宋" w:hAnsi="仿宋" w:eastAsia="仿宋" w:cs="仿宋"/>
          <w:spacing w:val="12"/>
          <w:sz w:val="31"/>
          <w:szCs w:val="31"/>
        </w:rPr>
        <w:t>”与“投标人须知</w:t>
      </w:r>
      <w:r>
        <w:rPr>
          <w:rFonts w:hint="eastAsia" w:ascii="仿宋" w:hAnsi="仿宋" w:eastAsia="仿宋" w:cs="仿宋"/>
          <w:spacing w:val="-112"/>
          <w:sz w:val="31"/>
          <w:szCs w:val="31"/>
        </w:rPr>
        <w:t xml:space="preserve"> </w:t>
      </w:r>
      <w:r>
        <w:rPr>
          <w:rFonts w:hint="eastAsia" w:ascii="仿宋" w:hAnsi="仿宋" w:eastAsia="仿宋" w:cs="仿宋"/>
          <w:spacing w:val="12"/>
          <w:sz w:val="31"/>
          <w:szCs w:val="31"/>
        </w:rPr>
        <w:t>”</w:t>
      </w:r>
      <w:r>
        <w:rPr>
          <w:rFonts w:hint="eastAsia" w:ascii="仿宋" w:hAnsi="仿宋" w:eastAsia="仿宋" w:cs="仿宋"/>
          <w:sz w:val="31"/>
          <w:szCs w:val="31"/>
        </w:rPr>
        <w:t xml:space="preserve"> </w:t>
      </w:r>
      <w:r>
        <w:rPr>
          <w:rFonts w:hint="eastAsia" w:ascii="仿宋" w:hAnsi="仿宋" w:eastAsia="仿宋" w:cs="仿宋"/>
          <w:spacing w:val="7"/>
          <w:sz w:val="31"/>
          <w:szCs w:val="31"/>
        </w:rPr>
        <w:t>正文内容不一致的，以“投标人须知前附表</w:t>
      </w:r>
      <w:r>
        <w:rPr>
          <w:rFonts w:hint="eastAsia" w:ascii="仿宋" w:hAnsi="仿宋" w:eastAsia="仿宋" w:cs="仿宋"/>
          <w:spacing w:val="-110"/>
          <w:sz w:val="31"/>
          <w:szCs w:val="31"/>
        </w:rPr>
        <w:t xml:space="preserve"> </w:t>
      </w:r>
      <w:r>
        <w:rPr>
          <w:rFonts w:hint="eastAsia" w:ascii="仿宋" w:hAnsi="仿宋" w:eastAsia="仿宋" w:cs="仿宋"/>
          <w:spacing w:val="7"/>
          <w:sz w:val="31"/>
          <w:szCs w:val="31"/>
        </w:rPr>
        <w:t>”为准。</w:t>
      </w:r>
    </w:p>
    <w:p w14:paraId="5BA032A6">
      <w:pPr>
        <w:pStyle w:val="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8" w:firstLineChars="200"/>
        <w:jc w:val="both"/>
        <w:textAlignment w:val="baseline"/>
        <w:rPr>
          <w:rFonts w:hint="eastAsia" w:ascii="仿宋" w:hAnsi="仿宋" w:eastAsia="仿宋" w:cs="仿宋"/>
          <w:b/>
          <w:bCs/>
          <w:spacing w:val="4"/>
          <w:sz w:val="21"/>
          <w:szCs w:val="21"/>
          <w:lang w:val="en-US" w:eastAsia="zh-CN"/>
        </w:rPr>
      </w:pPr>
      <w:r>
        <w:rPr>
          <w:rFonts w:hint="eastAsia" w:ascii="仿宋" w:hAnsi="仿宋" w:eastAsia="仿宋" w:cs="仿宋"/>
          <w:spacing w:val="7"/>
          <w:sz w:val="31"/>
          <w:szCs w:val="31"/>
        </w:rPr>
        <w:t>2.为避免采购文件编制过程中出现的相同内容在文件中前后不一致等错误，采购文件尽量做到相同内容只出现一次，其他章节涉及有关内容的，以标明条款号引用的方式体现。</w:t>
      </w:r>
      <w:r>
        <w:rPr>
          <w:rFonts w:hint="eastAsia" w:ascii="仿宋" w:hAnsi="仿宋" w:eastAsia="仿宋" w:cs="仿宋"/>
          <w:b/>
          <w:bCs/>
          <w:spacing w:val="4"/>
          <w:sz w:val="31"/>
          <w:szCs w:val="31"/>
          <w:lang w:val="en-US" w:eastAsia="zh-CN"/>
        </w:rPr>
        <w:tab/>
      </w:r>
    </w:p>
    <w:p w14:paraId="41D6CE9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 w:hAnsi="仿宋" w:eastAsia="仿宋" w:cs="仿宋"/>
          <w:b/>
          <w:bCs/>
          <w:spacing w:val="4"/>
          <w:sz w:val="31"/>
          <w:szCs w:val="31"/>
        </w:rPr>
      </w:pPr>
      <w:r>
        <w:rPr>
          <w:rFonts w:hint="eastAsia" w:ascii="仿宋" w:hAnsi="仿宋" w:eastAsia="仿宋" w:cs="仿宋"/>
          <w:b/>
          <w:bCs/>
          <w:spacing w:val="4"/>
          <w:sz w:val="31"/>
          <w:szCs w:val="31"/>
        </w:rPr>
        <w:t>合同文本</w:t>
      </w:r>
    </w:p>
    <w:p w14:paraId="434397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Chars="200" w:right="0" w:rightChars="0" w:firstLine="328" w:firstLineChars="100"/>
        <w:jc w:val="both"/>
        <w:textAlignment w:val="baseline"/>
        <w:rPr>
          <w:rFonts w:hint="eastAsia" w:ascii="仿宋" w:hAnsi="仿宋" w:eastAsia="仿宋" w:cs="仿宋"/>
          <w:snapToGrid w:val="0"/>
          <w:color w:val="000000"/>
          <w:spacing w:val="9"/>
          <w:kern w:val="0"/>
          <w:sz w:val="31"/>
          <w:szCs w:val="31"/>
          <w:lang w:val="en-US" w:eastAsia="zh-CN" w:bidi="ar-SA"/>
        </w:rPr>
      </w:pPr>
      <w:r>
        <w:rPr>
          <w:rFonts w:hint="eastAsia" w:ascii="仿宋" w:hAnsi="仿宋" w:eastAsia="仿宋" w:cs="仿宋"/>
          <w:snapToGrid w:val="0"/>
          <w:color w:val="000000"/>
          <w:spacing w:val="9"/>
          <w:kern w:val="0"/>
          <w:sz w:val="31"/>
          <w:szCs w:val="31"/>
          <w:lang w:val="en-US" w:eastAsia="en-US" w:bidi="ar-SA"/>
        </w:rPr>
        <w:t>合同仅用于参考。采购人在拟定合同文本时，应优先选择国家或行业制定推荐的有关标准或示范合同文本。</w:t>
      </w:r>
    </w:p>
    <w:p w14:paraId="0BC6509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38" w:firstLineChars="200"/>
        <w:jc w:val="both"/>
        <w:textAlignment w:val="baseline"/>
        <w:rPr>
          <w:rFonts w:hint="eastAsia" w:ascii="仿宋" w:hAnsi="仿宋" w:eastAsia="仿宋" w:cs="仿宋"/>
          <w:b/>
          <w:bCs/>
          <w:spacing w:val="4"/>
          <w:sz w:val="31"/>
          <w:szCs w:val="31"/>
          <w:lang w:val="en-US" w:eastAsia="zh-CN"/>
        </w:rPr>
      </w:pPr>
      <w:r>
        <w:rPr>
          <w:rFonts w:hint="eastAsia" w:ascii="仿宋" w:hAnsi="仿宋" w:eastAsia="仿宋" w:cs="仿宋"/>
          <w:b/>
          <w:bCs/>
          <w:spacing w:val="4"/>
          <w:sz w:val="31"/>
          <w:szCs w:val="31"/>
          <w:lang w:val="en-US" w:eastAsia="zh-CN"/>
        </w:rPr>
        <w:t>投标文件格式使用</w:t>
      </w:r>
    </w:p>
    <w:p w14:paraId="7D6C9A2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636" w:firstLineChars="200"/>
        <w:jc w:val="both"/>
        <w:textAlignment w:val="baseline"/>
        <w:rPr>
          <w:rFonts w:hint="eastAsia" w:ascii="仿宋" w:hAnsi="仿宋" w:eastAsia="仿宋" w:cs="仿宋"/>
          <w:b w:val="0"/>
          <w:bCs w:val="0"/>
          <w:spacing w:val="4"/>
          <w:sz w:val="31"/>
          <w:szCs w:val="31"/>
          <w:lang w:val="en-US" w:eastAsia="zh-CN"/>
        </w:rPr>
      </w:pPr>
      <w:r>
        <w:rPr>
          <w:rFonts w:hint="eastAsia" w:ascii="仿宋" w:hAnsi="仿宋" w:eastAsia="仿宋" w:cs="仿宋"/>
          <w:b w:val="0"/>
          <w:bCs w:val="0"/>
          <w:spacing w:val="4"/>
          <w:sz w:val="31"/>
          <w:szCs w:val="31"/>
          <w:lang w:val="en-US" w:eastAsia="zh-CN"/>
        </w:rPr>
        <w:t>为便于投标人制作投标文件，便于评标委员会评审时统一标准，招标文件对适宜的内容提供了统一的投标文件参考格式。</w:t>
      </w:r>
    </w:p>
    <w:p w14:paraId="353743D9">
      <w:pPr>
        <w:pStyle w:val="23"/>
        <w:rPr>
          <w:rFonts w:hint="eastAsia" w:ascii="仿宋" w:hAnsi="仿宋" w:eastAsia="仿宋" w:cs="仿宋"/>
          <w:b w:val="0"/>
          <w:bCs w:val="0"/>
          <w:spacing w:val="4"/>
          <w:sz w:val="31"/>
          <w:szCs w:val="31"/>
          <w:lang w:val="en-US" w:eastAsia="zh-CN"/>
        </w:rPr>
      </w:pPr>
    </w:p>
    <w:p w14:paraId="63FC1158">
      <w:pPr>
        <w:pStyle w:val="23"/>
        <w:rPr>
          <w:rFonts w:hint="eastAsia" w:ascii="仿宋" w:hAnsi="仿宋" w:eastAsia="仿宋" w:cs="仿宋"/>
          <w:b w:val="0"/>
          <w:bCs w:val="0"/>
          <w:spacing w:val="4"/>
          <w:sz w:val="31"/>
          <w:szCs w:val="31"/>
          <w:lang w:val="en-US" w:eastAsia="zh-CN"/>
        </w:rPr>
      </w:pPr>
    </w:p>
    <w:p w14:paraId="6C5F1FA8">
      <w:pPr>
        <w:spacing w:line="320" w:lineRule="auto"/>
        <w:rPr>
          <w:rFonts w:hint="eastAsia" w:ascii="仿宋" w:hAnsi="仿宋" w:eastAsia="仿宋" w:cs="仿宋"/>
          <w:sz w:val="21"/>
        </w:rPr>
      </w:pPr>
    </w:p>
    <w:sdt>
      <w:sdtPr>
        <w:rPr>
          <w:rFonts w:ascii="宋体" w:hAnsi="宋体" w:eastAsia="宋体" w:cs="Arial"/>
          <w:snapToGrid w:val="0"/>
          <w:color w:val="000000"/>
          <w:kern w:val="0"/>
          <w:sz w:val="21"/>
          <w:szCs w:val="21"/>
          <w:lang w:val="en-US" w:eastAsia="en-US" w:bidi="ar-SA"/>
        </w:rPr>
        <w:id w:val="147455070"/>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5A79165C">
          <w:pPr>
            <w:keepNext w:val="0"/>
            <w:keepLines w:val="0"/>
            <w:pageBreakBefore w:val="0"/>
            <w:widowControl/>
            <w:wordWrap/>
            <w:overflowPunct/>
            <w:topLinePunct w:val="0"/>
            <w:bidi w:val="0"/>
            <w:spacing w:before="0" w:beforeLines="0" w:after="0" w:afterLines="0" w:line="480" w:lineRule="auto"/>
            <w:ind w:left="0" w:leftChars="0" w:right="0" w:rightChars="0" w:firstLine="0" w:firstLineChars="0"/>
            <w:jc w:val="center"/>
            <w:rPr>
              <w:rFonts w:hint="eastAsia" w:ascii="仿宋" w:hAnsi="仿宋" w:eastAsia="仿宋" w:cs="仿宋"/>
              <w:sz w:val="32"/>
              <w:szCs w:val="32"/>
            </w:rPr>
          </w:pPr>
          <w:bookmarkStart w:id="3" w:name="bookmark1"/>
          <w:bookmarkEnd w:id="3"/>
          <w:r>
            <w:rPr>
              <w:rFonts w:hint="eastAsia" w:ascii="仿宋" w:hAnsi="仿宋" w:eastAsia="仿宋" w:cs="仿宋"/>
              <w:sz w:val="32"/>
              <w:szCs w:val="32"/>
            </w:rPr>
            <w:t>目录</w:t>
          </w:r>
        </w:p>
        <w:p w14:paraId="06A63FB9">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p>
        <w:p w14:paraId="3E43EFCF">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_Toc10285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第一章</w:t>
          </w:r>
          <w:r>
            <w:rPr>
              <w:rFonts w:hint="eastAsia" w:ascii="仿宋" w:hAnsi="仿宋" w:eastAsia="仿宋" w:cs="仿宋"/>
              <w:spacing w:val="5"/>
              <w:sz w:val="32"/>
              <w:szCs w:val="32"/>
            </w:rPr>
            <w:t xml:space="preserve"> </w:t>
          </w:r>
          <w:r>
            <w:rPr>
              <w:rFonts w:hint="eastAsia" w:ascii="仿宋" w:hAnsi="仿宋" w:eastAsia="仿宋" w:cs="仿宋"/>
              <w:bCs/>
              <w:spacing w:val="5"/>
              <w:sz w:val="32"/>
              <w:szCs w:val="32"/>
            </w:rPr>
            <w:t>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_Toc10285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A66295C">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_Toc32497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第二章</w:t>
          </w:r>
          <w:r>
            <w:rPr>
              <w:rFonts w:hint="eastAsia" w:ascii="仿宋" w:hAnsi="仿宋" w:eastAsia="仿宋" w:cs="仿宋"/>
              <w:spacing w:val="5"/>
              <w:sz w:val="32"/>
              <w:szCs w:val="32"/>
            </w:rPr>
            <w:t xml:space="preserve"> </w:t>
          </w:r>
          <w:r>
            <w:rPr>
              <w:rFonts w:hint="eastAsia" w:ascii="仿宋" w:hAnsi="仿宋" w:eastAsia="仿宋" w:cs="仿宋"/>
              <w:bCs/>
              <w:spacing w:val="5"/>
              <w:sz w:val="32"/>
              <w:szCs w:val="32"/>
            </w:rPr>
            <w:t>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_Toc32497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14D7CE7">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_Toc3019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第三章</w:t>
          </w:r>
          <w:r>
            <w:rPr>
              <w:rFonts w:hint="eastAsia" w:ascii="仿宋" w:hAnsi="仿宋" w:eastAsia="仿宋" w:cs="仿宋"/>
              <w:spacing w:val="5"/>
              <w:sz w:val="32"/>
              <w:szCs w:val="32"/>
            </w:rPr>
            <w:t xml:space="preserve"> </w:t>
          </w:r>
          <w:r>
            <w:rPr>
              <w:rFonts w:hint="eastAsia" w:ascii="仿宋" w:hAnsi="仿宋" w:eastAsia="仿宋" w:cs="仿宋"/>
              <w:bCs/>
              <w:spacing w:val="5"/>
              <w:sz w:val="32"/>
              <w:szCs w:val="32"/>
            </w:rPr>
            <w:t>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_Toc3019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EABF7D6">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_Toc23550 </w:instrText>
          </w:r>
          <w:r>
            <w:rPr>
              <w:rFonts w:hint="eastAsia" w:ascii="仿宋" w:hAnsi="仿宋" w:eastAsia="仿宋" w:cs="仿宋"/>
              <w:sz w:val="32"/>
              <w:szCs w:val="32"/>
            </w:rPr>
            <w:fldChar w:fldCharType="separate"/>
          </w:r>
          <w:r>
            <w:rPr>
              <w:rFonts w:hint="eastAsia" w:ascii="仿宋" w:hAnsi="仿宋" w:eastAsia="仿宋" w:cs="仿宋"/>
              <w:bCs/>
              <w:spacing w:val="1"/>
              <w:sz w:val="32"/>
              <w:szCs w:val="32"/>
            </w:rPr>
            <w:t>第四章</w:t>
          </w:r>
          <w:r>
            <w:rPr>
              <w:rFonts w:hint="eastAsia" w:ascii="仿宋" w:hAnsi="仿宋" w:eastAsia="仿宋" w:cs="仿宋"/>
              <w:spacing w:val="36"/>
              <w:sz w:val="32"/>
              <w:szCs w:val="32"/>
            </w:rPr>
            <w:t xml:space="preserve"> </w:t>
          </w:r>
          <w:r>
            <w:rPr>
              <w:rFonts w:hint="eastAsia" w:ascii="仿宋" w:hAnsi="仿宋" w:eastAsia="仿宋" w:cs="仿宋"/>
              <w:bCs/>
              <w:spacing w:val="1"/>
              <w:sz w:val="32"/>
              <w:szCs w:val="32"/>
            </w:rPr>
            <w:t>资格审查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_Toc23550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4726DDB">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_Toc18576 </w:instrText>
          </w:r>
          <w:r>
            <w:rPr>
              <w:rFonts w:hint="eastAsia" w:ascii="仿宋" w:hAnsi="仿宋" w:eastAsia="仿宋" w:cs="仿宋"/>
              <w:sz w:val="32"/>
              <w:szCs w:val="32"/>
            </w:rPr>
            <w:fldChar w:fldCharType="separate"/>
          </w:r>
          <w:r>
            <w:rPr>
              <w:rFonts w:hint="eastAsia" w:ascii="仿宋" w:hAnsi="仿宋" w:eastAsia="仿宋" w:cs="仿宋"/>
              <w:bCs/>
              <w:spacing w:val="6"/>
              <w:sz w:val="32"/>
              <w:szCs w:val="32"/>
            </w:rPr>
            <w:t>第五章</w:t>
          </w:r>
          <w:r>
            <w:rPr>
              <w:rFonts w:hint="eastAsia" w:ascii="仿宋" w:hAnsi="仿宋" w:eastAsia="仿宋" w:cs="仿宋"/>
              <w:spacing w:val="6"/>
              <w:sz w:val="32"/>
              <w:szCs w:val="32"/>
            </w:rPr>
            <w:t xml:space="preserve"> </w:t>
          </w:r>
          <w:r>
            <w:rPr>
              <w:rFonts w:hint="eastAsia" w:ascii="仿宋" w:hAnsi="仿宋" w:eastAsia="仿宋" w:cs="仿宋"/>
              <w:bCs/>
              <w:spacing w:val="6"/>
              <w:sz w:val="32"/>
              <w:szCs w:val="32"/>
            </w:rPr>
            <w:t>评标方法及标准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_Toc18576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64E0886">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_Toc26377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第六章</w:t>
          </w:r>
          <w:r>
            <w:rPr>
              <w:rFonts w:hint="eastAsia" w:ascii="仿宋" w:hAnsi="仿宋" w:eastAsia="仿宋" w:cs="仿宋"/>
              <w:spacing w:val="5"/>
              <w:sz w:val="32"/>
              <w:szCs w:val="32"/>
            </w:rPr>
            <w:t xml:space="preserve"> </w:t>
          </w:r>
          <w:r>
            <w:rPr>
              <w:rFonts w:hint="eastAsia" w:ascii="仿宋" w:hAnsi="仿宋" w:eastAsia="仿宋" w:cs="仿宋"/>
              <w:bCs/>
              <w:spacing w:val="5"/>
              <w:sz w:val="32"/>
              <w:szCs w:val="32"/>
            </w:rPr>
            <w:t>合同草案</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_Toc26377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0748D29">
          <w:pPr>
            <w:pStyle w:val="9"/>
            <w:keepNext w:val="0"/>
            <w:keepLines w:val="0"/>
            <w:pageBreakBefore w:val="0"/>
            <w:widowControl/>
            <w:tabs>
              <w:tab w:val="right" w:leader="dot" w:pos="8402"/>
            </w:tabs>
            <w:wordWrap/>
            <w:overflowPunct/>
            <w:topLinePunct w:val="0"/>
            <w:bidi w:val="0"/>
            <w:spacing w:line="48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_Toc11267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第七章</w:t>
          </w:r>
          <w:r>
            <w:rPr>
              <w:rFonts w:hint="eastAsia" w:ascii="仿宋" w:hAnsi="仿宋" w:eastAsia="仿宋" w:cs="仿宋"/>
              <w:spacing w:val="5"/>
              <w:sz w:val="32"/>
              <w:szCs w:val="32"/>
            </w:rPr>
            <w:t xml:space="preserve"> </w:t>
          </w:r>
          <w:r>
            <w:rPr>
              <w:rFonts w:hint="eastAsia" w:ascii="仿宋" w:hAnsi="仿宋" w:eastAsia="仿宋" w:cs="仿宋"/>
              <w:bCs/>
              <w:spacing w:val="5"/>
              <w:sz w:val="32"/>
              <w:szCs w:val="32"/>
            </w:rPr>
            <w:t>投标文件的格式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_Toc11267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9970952">
          <w:pPr>
            <w:keepNext w:val="0"/>
            <w:keepLines w:val="0"/>
            <w:pageBreakBefore w:val="0"/>
            <w:widowControl/>
            <w:wordWrap/>
            <w:overflowPunct/>
            <w:topLinePunct w:val="0"/>
            <w:bidi w:val="0"/>
            <w:spacing w:line="480" w:lineRule="auto"/>
          </w:pPr>
          <w:r>
            <w:rPr>
              <w:rFonts w:hint="eastAsia" w:ascii="仿宋" w:hAnsi="仿宋" w:eastAsia="仿宋" w:cs="仿宋"/>
              <w:sz w:val="32"/>
              <w:szCs w:val="32"/>
            </w:rPr>
            <w:fldChar w:fldCharType="end"/>
          </w:r>
        </w:p>
      </w:sdtContent>
    </w:sdt>
    <w:p w14:paraId="0638AC75"/>
    <w:p w14:paraId="158B2B05">
      <w:pPr>
        <w:pStyle w:val="4"/>
        <w:spacing w:before="114" w:line="224" w:lineRule="auto"/>
        <w:jc w:val="center"/>
        <w:outlineLvl w:val="0"/>
        <w:rPr>
          <w:rFonts w:hint="eastAsia" w:ascii="仿宋" w:hAnsi="仿宋" w:eastAsia="仿宋" w:cs="仿宋"/>
          <w:b/>
          <w:bCs/>
          <w:spacing w:val="5"/>
        </w:rPr>
        <w:sectPr>
          <w:headerReference r:id="rId5" w:type="default"/>
          <w:footerReference r:id="rId6" w:type="default"/>
          <w:pgSz w:w="11906" w:h="16839"/>
          <w:pgMar w:top="1134" w:right="1719" w:bottom="1155" w:left="1785" w:header="862" w:footer="950" w:gutter="0"/>
          <w:cols w:space="720" w:num="1"/>
        </w:sectPr>
      </w:pPr>
      <w:bookmarkStart w:id="4" w:name="_Toc10285"/>
    </w:p>
    <w:p w14:paraId="59D3E622">
      <w:pPr>
        <w:pStyle w:val="4"/>
        <w:spacing w:before="114" w:line="224" w:lineRule="auto"/>
        <w:jc w:val="center"/>
        <w:outlineLvl w:val="0"/>
        <w:rPr>
          <w:rFonts w:hint="eastAsia" w:ascii="仿宋" w:hAnsi="仿宋" w:eastAsia="仿宋" w:cs="仿宋"/>
        </w:rPr>
      </w:pPr>
      <w:r>
        <w:rPr>
          <w:rFonts w:hint="eastAsia" w:ascii="仿宋" w:hAnsi="仿宋" w:eastAsia="仿宋" w:cs="仿宋"/>
          <w:b/>
          <w:bCs/>
          <w:spacing w:val="5"/>
        </w:rPr>
        <w:t>第一章</w:t>
      </w:r>
      <w:r>
        <w:rPr>
          <w:rFonts w:hint="eastAsia" w:ascii="仿宋" w:hAnsi="仿宋" w:eastAsia="仿宋" w:cs="仿宋"/>
          <w:spacing w:val="5"/>
        </w:rPr>
        <w:t xml:space="preserve"> </w:t>
      </w:r>
      <w:r>
        <w:rPr>
          <w:rFonts w:hint="eastAsia" w:ascii="仿宋" w:hAnsi="仿宋" w:eastAsia="仿宋" w:cs="仿宋"/>
          <w:b/>
          <w:bCs/>
          <w:spacing w:val="5"/>
        </w:rPr>
        <w:t>招标公告</w:t>
      </w:r>
      <w:bookmarkEnd w:id="4"/>
    </w:p>
    <w:p w14:paraId="2BA17C99">
      <w:pPr>
        <w:rPr>
          <w:rFonts w:hint="eastAsia" w:ascii="仿宋" w:hAnsi="仿宋" w:eastAsia="仿宋" w:cs="仿宋"/>
        </w:rPr>
      </w:pPr>
    </w:p>
    <w:tbl>
      <w:tblPr>
        <w:tblStyle w:val="12"/>
        <w:tblW w:w="9722"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22"/>
      </w:tblGrid>
      <w:tr w14:paraId="7831727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3" w:hRule="atLeast"/>
          <w:jc w:val="center"/>
        </w:trPr>
        <w:tc>
          <w:tcPr>
            <w:tcW w:w="9722" w:type="dxa"/>
            <w:vAlign w:val="top"/>
          </w:tcPr>
          <w:p w14:paraId="1C685D7E">
            <w:pPr>
              <w:spacing w:before="220" w:line="220" w:lineRule="auto"/>
              <w:ind w:left="121"/>
              <w:outlineLvl w:val="1"/>
              <w:rPr>
                <w:rFonts w:hint="eastAsia" w:ascii="仿宋" w:hAnsi="仿宋" w:eastAsia="仿宋" w:cs="仿宋"/>
                <w:sz w:val="24"/>
                <w:szCs w:val="24"/>
              </w:rPr>
            </w:pPr>
            <w:r>
              <w:rPr>
                <w:rFonts w:hint="eastAsia" w:ascii="仿宋" w:hAnsi="仿宋" w:eastAsia="仿宋" w:cs="仿宋"/>
                <w:b/>
                <w:bCs/>
                <w:spacing w:val="-5"/>
                <w:sz w:val="24"/>
                <w:szCs w:val="24"/>
              </w:rPr>
              <w:t>项目概况：</w:t>
            </w:r>
          </w:p>
          <w:p w14:paraId="7BCE835F">
            <w:pPr>
              <w:tabs>
                <w:tab w:val="left" w:pos="759"/>
              </w:tabs>
              <w:spacing w:before="280" w:line="314" w:lineRule="auto"/>
              <w:ind w:left="158" w:right="106" w:firstLine="429"/>
              <w:jc w:val="left"/>
              <w:rPr>
                <w:rFonts w:hint="eastAsia" w:ascii="仿宋" w:hAnsi="仿宋" w:eastAsia="仿宋" w:cs="仿宋"/>
                <w:sz w:val="24"/>
                <w:szCs w:val="24"/>
              </w:rPr>
            </w:pPr>
            <w:r>
              <w:rPr>
                <w:rFonts w:hint="eastAsia" w:ascii="仿宋" w:hAnsi="仿宋" w:eastAsia="仿宋" w:cs="仿宋"/>
                <w:spacing w:val="-11"/>
                <w:sz w:val="24"/>
                <w:szCs w:val="24"/>
                <w:u w:val="single" w:color="auto"/>
              </w:rPr>
              <w:t>(</w:t>
            </w:r>
            <w:r>
              <w:rPr>
                <w:rFonts w:hint="eastAsia" w:ascii="仿宋" w:hAnsi="仿宋" w:eastAsia="仿宋" w:cs="仿宋"/>
                <w:spacing w:val="-3"/>
                <w:sz w:val="24"/>
                <w:szCs w:val="24"/>
                <w:u w:val="single"/>
                <w:lang w:val="zh-CN"/>
              </w:rPr>
              <w:t>轮台县教育系统校园文化建设采购项目</w:t>
            </w:r>
            <w:r>
              <w:rPr>
                <w:rFonts w:hint="eastAsia" w:ascii="仿宋" w:hAnsi="仿宋" w:eastAsia="仿宋" w:cs="仿宋"/>
                <w:spacing w:val="-11"/>
                <w:sz w:val="24"/>
                <w:szCs w:val="24"/>
                <w:u w:val="single" w:color="auto"/>
              </w:rPr>
              <w:t xml:space="preserve">) </w:t>
            </w:r>
            <w:r>
              <w:rPr>
                <w:rFonts w:hint="eastAsia" w:ascii="仿宋" w:hAnsi="仿宋" w:eastAsia="仿宋" w:cs="仿宋"/>
                <w:spacing w:val="-11"/>
                <w:sz w:val="24"/>
                <w:szCs w:val="24"/>
              </w:rPr>
              <w:t>招标项目的潜在投标人应在</w:t>
            </w:r>
            <w:r>
              <w:rPr>
                <w:rFonts w:hint="eastAsia" w:ascii="仿宋" w:hAnsi="仿宋" w:eastAsia="仿宋" w:cs="仿宋"/>
                <w:spacing w:val="-11"/>
                <w:sz w:val="24"/>
                <w:szCs w:val="24"/>
                <w:u w:val="single" w:color="auto"/>
              </w:rPr>
              <w:t>（</w:t>
            </w:r>
            <w:r>
              <w:rPr>
                <w:rFonts w:hint="eastAsia" w:ascii="仿宋" w:hAnsi="仿宋" w:eastAsia="仿宋" w:cs="仿宋"/>
                <w:spacing w:val="-11"/>
                <w:sz w:val="24"/>
                <w:szCs w:val="24"/>
                <w:u w:val="single" w:color="auto"/>
                <w:lang w:val="en-US" w:eastAsia="zh-CN"/>
              </w:rPr>
              <w:t>新疆</w:t>
            </w:r>
            <w:r>
              <w:rPr>
                <w:rFonts w:hint="eastAsia" w:ascii="仿宋" w:hAnsi="仿宋" w:eastAsia="仿宋" w:cs="仿宋"/>
                <w:spacing w:val="-11"/>
                <w:sz w:val="24"/>
                <w:szCs w:val="24"/>
                <w:u w:val="single" w:color="auto"/>
              </w:rPr>
              <w:t>政府采购</w:t>
            </w:r>
            <w:r>
              <w:rPr>
                <w:rFonts w:hint="eastAsia" w:ascii="仿宋" w:hAnsi="仿宋" w:eastAsia="仿宋" w:cs="仿宋"/>
                <w:spacing w:val="-11"/>
                <w:sz w:val="24"/>
                <w:szCs w:val="24"/>
                <w:u w:val="single" w:color="auto"/>
                <w:lang w:val="en-US" w:eastAsia="zh-CN"/>
              </w:rPr>
              <w:t>网</w:t>
            </w:r>
            <w:r>
              <w:rPr>
                <w:rFonts w:hint="eastAsia" w:ascii="仿宋" w:hAnsi="仿宋" w:eastAsia="仿宋" w:cs="仿宋"/>
                <w:spacing w:val="-11"/>
                <w:sz w:val="24"/>
                <w:szCs w:val="24"/>
                <w:u w:val="single" w:color="auto"/>
              </w:rPr>
              <w:t>（网址：https://www.zcygov.cn/））</w:t>
            </w:r>
            <w:r>
              <w:rPr>
                <w:rFonts w:hint="eastAsia" w:ascii="仿宋" w:hAnsi="仿宋" w:eastAsia="仿宋" w:cs="仿宋"/>
                <w:spacing w:val="-11"/>
                <w:sz w:val="24"/>
                <w:szCs w:val="24"/>
              </w:rPr>
              <w:t>获取招标文件，并于</w:t>
            </w:r>
            <w:r>
              <w:rPr>
                <w:rFonts w:hint="eastAsia" w:ascii="仿宋" w:hAnsi="仿宋" w:eastAsia="仿宋" w:cs="仿宋"/>
                <w:spacing w:val="-11"/>
                <w:sz w:val="24"/>
                <w:szCs w:val="24"/>
                <w:u w:val="single"/>
                <w:lang w:val="en-US" w:eastAsia="zh-CN"/>
              </w:rPr>
              <w:t>2025</w:t>
            </w:r>
            <w:r>
              <w:rPr>
                <w:rFonts w:hint="eastAsia" w:ascii="仿宋" w:hAnsi="仿宋" w:eastAsia="仿宋" w:cs="仿宋"/>
                <w:spacing w:val="-11"/>
                <w:sz w:val="24"/>
                <w:szCs w:val="24"/>
                <w:u w:val="single" w:color="auto"/>
              </w:rPr>
              <w:t>年</w:t>
            </w:r>
            <w:r>
              <w:rPr>
                <w:rFonts w:hint="eastAsia" w:ascii="仿宋" w:hAnsi="仿宋" w:eastAsia="仿宋" w:cs="仿宋"/>
                <w:spacing w:val="-11"/>
                <w:sz w:val="24"/>
                <w:szCs w:val="24"/>
                <w:u w:val="single" w:color="auto"/>
                <w:lang w:val="en-US" w:eastAsia="zh-CN"/>
              </w:rPr>
              <w:t>7</w:t>
            </w:r>
            <w:r>
              <w:rPr>
                <w:rFonts w:hint="eastAsia" w:ascii="仿宋" w:hAnsi="仿宋" w:eastAsia="仿宋" w:cs="仿宋"/>
                <w:spacing w:val="-11"/>
                <w:sz w:val="24"/>
                <w:szCs w:val="24"/>
                <w:u w:val="single" w:color="auto"/>
              </w:rPr>
              <w:t>月</w:t>
            </w:r>
            <w:r>
              <w:rPr>
                <w:rFonts w:hint="eastAsia" w:ascii="仿宋" w:hAnsi="仿宋" w:eastAsia="仿宋" w:cs="仿宋"/>
                <w:spacing w:val="-11"/>
                <w:sz w:val="24"/>
                <w:szCs w:val="24"/>
                <w:u w:val="single" w:color="auto"/>
                <w:lang w:val="en-US" w:eastAsia="zh-CN"/>
              </w:rPr>
              <w:t>21</w:t>
            </w:r>
            <w:r>
              <w:rPr>
                <w:rFonts w:hint="eastAsia" w:ascii="仿宋" w:hAnsi="仿宋" w:eastAsia="仿宋" w:cs="仿宋"/>
                <w:spacing w:val="-3"/>
                <w:sz w:val="24"/>
                <w:szCs w:val="24"/>
                <w:u w:val="single" w:color="auto"/>
              </w:rPr>
              <w:t>日</w:t>
            </w:r>
            <w:r>
              <w:rPr>
                <w:rFonts w:hint="eastAsia" w:ascii="仿宋" w:hAnsi="仿宋" w:eastAsia="仿宋" w:cs="仿宋"/>
                <w:spacing w:val="-3"/>
                <w:sz w:val="24"/>
                <w:szCs w:val="24"/>
                <w:u w:val="single" w:color="auto"/>
                <w:lang w:val="en-US" w:eastAsia="zh-CN"/>
              </w:rPr>
              <w:t>16</w:t>
            </w:r>
            <w:r>
              <w:rPr>
                <w:rFonts w:hint="eastAsia" w:ascii="仿宋" w:hAnsi="仿宋" w:eastAsia="仿宋" w:cs="仿宋"/>
                <w:spacing w:val="-3"/>
                <w:sz w:val="24"/>
                <w:szCs w:val="24"/>
                <w:u w:val="single" w:color="auto"/>
              </w:rPr>
              <w:t>时</w:t>
            </w:r>
            <w:r>
              <w:rPr>
                <w:rFonts w:hint="eastAsia" w:ascii="仿宋" w:hAnsi="仿宋" w:eastAsia="仿宋" w:cs="仿宋"/>
                <w:spacing w:val="3"/>
                <w:sz w:val="24"/>
                <w:szCs w:val="24"/>
                <w:u w:val="single" w:color="auto"/>
                <w:lang w:val="en-US" w:eastAsia="zh-CN"/>
              </w:rPr>
              <w:t>30</w:t>
            </w:r>
            <w:r>
              <w:rPr>
                <w:rFonts w:hint="eastAsia" w:ascii="仿宋" w:hAnsi="仿宋" w:eastAsia="仿宋" w:cs="仿宋"/>
                <w:spacing w:val="-3"/>
                <w:sz w:val="24"/>
                <w:szCs w:val="24"/>
                <w:u w:val="single" w:color="auto"/>
              </w:rPr>
              <w:t>分</w:t>
            </w:r>
            <w:r>
              <w:rPr>
                <w:rFonts w:hint="eastAsia" w:ascii="仿宋" w:hAnsi="仿宋" w:eastAsia="仿宋" w:cs="仿宋"/>
                <w:spacing w:val="-3"/>
                <w:sz w:val="24"/>
                <w:szCs w:val="24"/>
              </w:rPr>
              <w:t>（北京时间）前递交投标文件。</w:t>
            </w:r>
          </w:p>
        </w:tc>
      </w:tr>
    </w:tbl>
    <w:p w14:paraId="512D7CB8">
      <w:pPr>
        <w:pStyle w:val="4"/>
        <w:spacing w:before="272" w:line="219" w:lineRule="auto"/>
        <w:ind w:left="126"/>
        <w:outlineLvl w:val="1"/>
        <w:rPr>
          <w:rFonts w:hint="eastAsia" w:ascii="仿宋" w:hAnsi="仿宋" w:eastAsia="仿宋" w:cs="仿宋"/>
          <w:sz w:val="24"/>
          <w:szCs w:val="24"/>
        </w:rPr>
      </w:pPr>
      <w:bookmarkStart w:id="5" w:name="bookmark3"/>
      <w:bookmarkEnd w:id="5"/>
      <w:bookmarkStart w:id="6" w:name="bookmark4"/>
      <w:bookmarkEnd w:id="6"/>
      <w:r>
        <w:rPr>
          <w:rFonts w:hint="eastAsia" w:ascii="仿宋" w:hAnsi="仿宋" w:eastAsia="仿宋" w:cs="仿宋"/>
          <w:b/>
          <w:bCs/>
          <w:spacing w:val="-4"/>
          <w:sz w:val="24"/>
          <w:szCs w:val="24"/>
        </w:rPr>
        <w:t>一、项目基本情况</w:t>
      </w:r>
    </w:p>
    <w:p w14:paraId="0BBACA83">
      <w:pPr>
        <w:spacing w:line="258" w:lineRule="auto"/>
        <w:rPr>
          <w:rFonts w:hint="eastAsia" w:ascii="仿宋" w:hAnsi="仿宋" w:eastAsia="仿宋" w:cs="仿宋"/>
          <w:sz w:val="21"/>
        </w:rPr>
      </w:pPr>
    </w:p>
    <w:p w14:paraId="6A9139DE">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1.项目编号/包号：</w:t>
      </w:r>
      <w:r>
        <w:rPr>
          <w:rFonts w:hint="eastAsia" w:ascii="仿宋" w:hAnsi="仿宋" w:eastAsia="仿宋" w:cs="仿宋"/>
          <w:spacing w:val="-3"/>
          <w:sz w:val="24"/>
          <w:szCs w:val="24"/>
          <w:u w:val="single"/>
          <w:lang w:val="en-US" w:eastAsia="zh-CN"/>
        </w:rPr>
        <w:t>XJJGJ[2025GK]-002</w:t>
      </w:r>
    </w:p>
    <w:p w14:paraId="043EC7F9">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2.项目名称：</w:t>
      </w:r>
      <w:r>
        <w:rPr>
          <w:rFonts w:hint="eastAsia" w:ascii="仿宋" w:hAnsi="仿宋" w:eastAsia="仿宋" w:cs="仿宋"/>
          <w:spacing w:val="-3"/>
          <w:sz w:val="24"/>
          <w:szCs w:val="24"/>
          <w:u w:val="single"/>
          <w:lang w:val="zh-CN"/>
        </w:rPr>
        <w:t>轮台县教育系统校园文化建设采购项目</w:t>
      </w:r>
    </w:p>
    <w:p w14:paraId="66AB25FA">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3.采购方式：</w:t>
      </w:r>
      <w:r>
        <w:rPr>
          <w:rFonts w:hint="eastAsia" w:ascii="仿宋" w:hAnsi="仿宋" w:eastAsia="仿宋" w:cs="仿宋"/>
          <w:spacing w:val="-3"/>
          <w:sz w:val="24"/>
          <w:szCs w:val="24"/>
          <w:u w:val="single"/>
        </w:rPr>
        <w:t>公开招标</w:t>
      </w:r>
    </w:p>
    <w:p w14:paraId="1841C03C">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4.项目预算金额：</w:t>
      </w:r>
      <w:r>
        <w:rPr>
          <w:rFonts w:hint="eastAsia" w:ascii="仿宋" w:hAnsi="仿宋" w:eastAsia="仿宋" w:cs="仿宋"/>
          <w:spacing w:val="-3"/>
          <w:sz w:val="24"/>
          <w:szCs w:val="24"/>
          <w:u w:val="single"/>
          <w:lang w:val="en-US" w:eastAsia="zh-CN"/>
        </w:rPr>
        <w:t>一包：150万元；二包：150万元</w:t>
      </w:r>
    </w:p>
    <w:p w14:paraId="647D14F0">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5.最高限价：</w:t>
      </w:r>
      <w:r>
        <w:rPr>
          <w:rFonts w:hint="eastAsia" w:ascii="仿宋" w:hAnsi="仿宋" w:eastAsia="仿宋" w:cs="仿宋"/>
          <w:spacing w:val="-3"/>
          <w:sz w:val="24"/>
          <w:szCs w:val="24"/>
          <w:u w:val="single"/>
          <w:lang w:val="en-US" w:eastAsia="zh-CN"/>
        </w:rPr>
        <w:t>一包：150万元；二包：150万元</w:t>
      </w:r>
    </w:p>
    <w:p w14:paraId="783536C5">
      <w:pPr>
        <w:pStyle w:val="4"/>
        <w:spacing w:before="39" w:line="345" w:lineRule="auto"/>
        <w:ind w:left="132" w:right="114" w:firstLine="474"/>
        <w:rPr>
          <w:rFonts w:hint="eastAsia" w:ascii="仿宋" w:hAnsi="仿宋" w:eastAsia="仿宋" w:cs="仿宋"/>
          <w:spacing w:val="-3"/>
          <w:sz w:val="24"/>
          <w:szCs w:val="24"/>
          <w:u w:val="single"/>
        </w:rPr>
      </w:pPr>
      <w:r>
        <w:rPr>
          <w:rFonts w:hint="eastAsia" w:ascii="仿宋" w:hAnsi="仿宋" w:eastAsia="仿宋" w:cs="仿宋"/>
          <w:spacing w:val="-3"/>
          <w:sz w:val="24"/>
          <w:szCs w:val="24"/>
        </w:rPr>
        <w:t>6.采购需求：</w:t>
      </w:r>
      <w:r>
        <w:rPr>
          <w:rFonts w:hint="eastAsia" w:ascii="仿宋" w:hAnsi="仿宋" w:eastAsia="仿宋" w:cs="仿宋"/>
          <w:spacing w:val="-3"/>
          <w:sz w:val="24"/>
          <w:szCs w:val="24"/>
          <w:u w:val="single"/>
          <w:lang w:val="en-US" w:eastAsia="zh-CN"/>
        </w:rPr>
        <w:t>一包：</w:t>
      </w:r>
      <w:r>
        <w:rPr>
          <w:rFonts w:hint="eastAsia" w:ascii="仿宋" w:hAnsi="仿宋" w:eastAsia="仿宋" w:cs="仿宋"/>
          <w:spacing w:val="-3"/>
          <w:sz w:val="24"/>
          <w:szCs w:val="24"/>
          <w:u w:val="single"/>
        </w:rPr>
        <w:t>轮台县四中新校区校园文化建设</w:t>
      </w:r>
      <w:r>
        <w:rPr>
          <w:rFonts w:hint="eastAsia" w:ascii="仿宋" w:hAnsi="仿宋" w:eastAsia="仿宋" w:cs="仿宋"/>
          <w:spacing w:val="-3"/>
          <w:sz w:val="24"/>
          <w:szCs w:val="24"/>
          <w:u w:val="single"/>
          <w:lang w:eastAsia="zh-CN"/>
        </w:rPr>
        <w:t>（具体详见</w:t>
      </w:r>
      <w:r>
        <w:rPr>
          <w:rFonts w:hint="eastAsia" w:ascii="仿宋" w:hAnsi="仿宋" w:eastAsia="仿宋" w:cs="仿宋"/>
          <w:spacing w:val="-3"/>
          <w:sz w:val="24"/>
          <w:szCs w:val="24"/>
          <w:u w:val="single"/>
          <w:lang w:val="en-US" w:eastAsia="zh-CN"/>
        </w:rPr>
        <w:t>招标文件第三章  采购需求）</w:t>
      </w:r>
      <w:r>
        <w:rPr>
          <w:rFonts w:hint="eastAsia" w:ascii="仿宋" w:hAnsi="仿宋" w:eastAsia="仿宋" w:cs="仿宋"/>
          <w:spacing w:val="-3"/>
          <w:sz w:val="24"/>
          <w:szCs w:val="24"/>
          <w:u w:val="single"/>
          <w:lang w:eastAsia="zh-CN"/>
        </w:rPr>
        <w:t>；</w:t>
      </w:r>
      <w:r>
        <w:rPr>
          <w:rFonts w:hint="eastAsia" w:ascii="仿宋" w:hAnsi="仿宋" w:eastAsia="仿宋" w:cs="仿宋"/>
          <w:spacing w:val="-3"/>
          <w:sz w:val="24"/>
          <w:szCs w:val="24"/>
          <w:u w:val="single"/>
          <w:lang w:val="en-US" w:eastAsia="zh-CN"/>
        </w:rPr>
        <w:t>二包：轮台县十二年一贯制学校校园文化建设</w:t>
      </w:r>
      <w:r>
        <w:rPr>
          <w:rFonts w:hint="eastAsia" w:ascii="仿宋" w:hAnsi="仿宋" w:eastAsia="仿宋" w:cs="仿宋"/>
          <w:spacing w:val="-3"/>
          <w:sz w:val="24"/>
          <w:szCs w:val="24"/>
          <w:u w:val="single"/>
          <w:lang w:eastAsia="zh-CN"/>
        </w:rPr>
        <w:t>（具体详见</w:t>
      </w:r>
      <w:r>
        <w:rPr>
          <w:rFonts w:hint="eastAsia" w:ascii="仿宋" w:hAnsi="仿宋" w:eastAsia="仿宋" w:cs="仿宋"/>
          <w:spacing w:val="-3"/>
          <w:sz w:val="24"/>
          <w:szCs w:val="24"/>
          <w:u w:val="single"/>
          <w:lang w:val="en-US" w:eastAsia="zh-CN"/>
        </w:rPr>
        <w:t>招标文件第三章  采购需求）</w:t>
      </w:r>
      <w:r>
        <w:rPr>
          <w:rFonts w:hint="eastAsia" w:ascii="仿宋" w:hAnsi="仿宋" w:eastAsia="仿宋" w:cs="仿宋"/>
          <w:spacing w:val="-3"/>
          <w:sz w:val="24"/>
          <w:szCs w:val="24"/>
          <w:u w:val="single"/>
        </w:rPr>
        <w:t xml:space="preserve"> </w:t>
      </w:r>
    </w:p>
    <w:p w14:paraId="0C78E541">
      <w:pPr>
        <w:pStyle w:val="4"/>
        <w:spacing w:before="39" w:line="345" w:lineRule="auto"/>
        <w:ind w:left="132" w:right="114" w:firstLine="474"/>
        <w:rPr>
          <w:rFonts w:hint="eastAsia" w:ascii="仿宋" w:hAnsi="仿宋" w:eastAsia="仿宋" w:cs="仿宋"/>
          <w:spacing w:val="-3"/>
          <w:sz w:val="24"/>
          <w:szCs w:val="24"/>
        </w:rPr>
      </w:pPr>
      <w:r>
        <w:rPr>
          <w:rFonts w:hint="eastAsia" w:ascii="仿宋" w:hAnsi="仿宋" w:eastAsia="仿宋" w:cs="仿宋"/>
          <w:spacing w:val="-3"/>
          <w:sz w:val="24"/>
          <w:szCs w:val="24"/>
        </w:rPr>
        <w:t>7.合同服务履行期限：</w:t>
      </w:r>
      <w:r>
        <w:rPr>
          <w:rFonts w:hint="eastAsia" w:ascii="仿宋" w:hAnsi="仿宋" w:eastAsia="仿宋" w:cs="仿宋"/>
          <w:spacing w:val="-3"/>
          <w:sz w:val="24"/>
          <w:szCs w:val="24"/>
          <w:u w:val="single"/>
        </w:rPr>
        <w:t>自合同</w:t>
      </w:r>
      <w:r>
        <w:rPr>
          <w:rFonts w:hint="eastAsia" w:ascii="仿宋" w:hAnsi="仿宋" w:eastAsia="仿宋" w:cs="仿宋"/>
          <w:spacing w:val="-3"/>
          <w:sz w:val="24"/>
          <w:szCs w:val="24"/>
          <w:u w:val="single"/>
          <w:lang w:eastAsia="zh-CN"/>
        </w:rPr>
        <w:t>签订</w:t>
      </w:r>
      <w:r>
        <w:rPr>
          <w:rFonts w:hint="eastAsia" w:ascii="仿宋" w:hAnsi="仿宋" w:eastAsia="仿宋" w:cs="仿宋"/>
          <w:spacing w:val="-3"/>
          <w:sz w:val="24"/>
          <w:szCs w:val="24"/>
          <w:u w:val="single"/>
        </w:rPr>
        <w:t>之日起</w:t>
      </w:r>
      <w:r>
        <w:rPr>
          <w:rFonts w:hint="eastAsia" w:ascii="仿宋" w:hAnsi="仿宋" w:eastAsia="仿宋" w:cs="仿宋"/>
          <w:spacing w:val="-3"/>
          <w:sz w:val="24"/>
          <w:szCs w:val="24"/>
          <w:u w:val="single"/>
          <w:lang w:val="en-US" w:eastAsia="zh-CN"/>
        </w:rPr>
        <w:t>至2025年8月20日之前</w:t>
      </w:r>
      <w:r>
        <w:rPr>
          <w:rFonts w:hint="eastAsia" w:ascii="仿宋" w:hAnsi="仿宋" w:eastAsia="仿宋" w:cs="仿宋"/>
          <w:spacing w:val="-3"/>
          <w:sz w:val="24"/>
          <w:szCs w:val="24"/>
          <w:u w:val="single"/>
        </w:rPr>
        <w:t>完成</w:t>
      </w:r>
      <w:r>
        <w:rPr>
          <w:rFonts w:hint="eastAsia" w:ascii="仿宋" w:hAnsi="仿宋" w:eastAsia="仿宋" w:cs="仿宋"/>
          <w:spacing w:val="-3"/>
          <w:sz w:val="24"/>
          <w:szCs w:val="24"/>
          <w:u w:val="single"/>
          <w:lang w:eastAsia="zh-CN"/>
        </w:rPr>
        <w:t>（</w:t>
      </w:r>
      <w:r>
        <w:rPr>
          <w:rFonts w:hint="eastAsia" w:ascii="仿宋" w:hAnsi="仿宋" w:eastAsia="仿宋" w:cs="仿宋"/>
          <w:spacing w:val="-3"/>
          <w:sz w:val="24"/>
          <w:szCs w:val="24"/>
          <w:u w:val="single"/>
          <w:lang w:val="en-US" w:eastAsia="zh-CN"/>
        </w:rPr>
        <w:t>一、二包均为此</w:t>
      </w:r>
      <w:r>
        <w:rPr>
          <w:rFonts w:hint="eastAsia" w:ascii="仿宋" w:hAnsi="仿宋" w:eastAsia="仿宋" w:cs="仿宋"/>
          <w:spacing w:val="-3"/>
          <w:sz w:val="24"/>
          <w:szCs w:val="24"/>
          <w:u w:val="single"/>
          <w:lang w:eastAsia="zh-CN"/>
        </w:rPr>
        <w:t>）。</w:t>
      </w:r>
      <w:r>
        <w:rPr>
          <w:rFonts w:hint="eastAsia" w:ascii="仿宋" w:hAnsi="仿宋" w:eastAsia="仿宋" w:cs="仿宋"/>
          <w:spacing w:val="-3"/>
          <w:sz w:val="24"/>
          <w:szCs w:val="24"/>
        </w:rPr>
        <w:t xml:space="preserve">                          </w:t>
      </w:r>
    </w:p>
    <w:p w14:paraId="3A386618">
      <w:pPr>
        <w:pStyle w:val="4"/>
        <w:spacing w:before="39" w:line="345" w:lineRule="auto"/>
        <w:ind w:left="132" w:right="114" w:firstLine="474"/>
        <w:rPr>
          <w:rFonts w:hint="eastAsia" w:ascii="仿宋" w:hAnsi="仿宋" w:eastAsia="仿宋" w:cs="仿宋"/>
          <w:spacing w:val="-3"/>
          <w:sz w:val="24"/>
          <w:szCs w:val="24"/>
        </w:rPr>
      </w:pPr>
      <w:r>
        <w:rPr>
          <w:rFonts w:hint="eastAsia" w:ascii="仿宋" w:hAnsi="仿宋" w:eastAsia="仿宋" w:cs="仿宋"/>
          <w:spacing w:val="-3"/>
          <w:sz w:val="24"/>
          <w:szCs w:val="24"/>
        </w:rPr>
        <w:t xml:space="preserve">8.本项目是否接受联合体投标： □是   </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否</w:t>
      </w:r>
    </w:p>
    <w:p w14:paraId="2C066AF9">
      <w:pPr>
        <w:spacing w:line="259" w:lineRule="auto"/>
        <w:rPr>
          <w:rFonts w:hint="eastAsia" w:ascii="仿宋" w:hAnsi="仿宋" w:eastAsia="仿宋" w:cs="仿宋"/>
          <w:sz w:val="21"/>
        </w:rPr>
      </w:pPr>
    </w:p>
    <w:p w14:paraId="078168C1">
      <w:pPr>
        <w:pStyle w:val="4"/>
        <w:spacing w:before="78" w:line="220" w:lineRule="auto"/>
        <w:ind w:left="126"/>
        <w:outlineLvl w:val="1"/>
        <w:rPr>
          <w:rFonts w:hint="eastAsia" w:ascii="仿宋" w:hAnsi="仿宋" w:eastAsia="仿宋" w:cs="仿宋"/>
          <w:sz w:val="24"/>
          <w:szCs w:val="24"/>
        </w:rPr>
      </w:pPr>
      <w:bookmarkStart w:id="7" w:name="bookmark6"/>
      <w:bookmarkEnd w:id="7"/>
      <w:bookmarkStart w:id="8" w:name="bookmark5"/>
      <w:bookmarkEnd w:id="8"/>
      <w:r>
        <w:rPr>
          <w:rFonts w:hint="eastAsia" w:ascii="仿宋" w:hAnsi="仿宋" w:eastAsia="仿宋" w:cs="仿宋"/>
          <w:b/>
          <w:bCs/>
          <w:spacing w:val="-4"/>
          <w:sz w:val="24"/>
          <w:szCs w:val="24"/>
        </w:rPr>
        <w:t>二、申请人的资格要求</w:t>
      </w:r>
      <w:bookmarkStart w:id="92" w:name="_GoBack"/>
      <w:bookmarkEnd w:id="92"/>
    </w:p>
    <w:p w14:paraId="7D9E4C22">
      <w:pPr>
        <w:spacing w:line="258" w:lineRule="auto"/>
        <w:rPr>
          <w:rFonts w:hint="eastAsia" w:ascii="仿宋" w:hAnsi="仿宋" w:eastAsia="仿宋" w:cs="仿宋"/>
          <w:sz w:val="21"/>
        </w:rPr>
      </w:pPr>
    </w:p>
    <w:p w14:paraId="5D2843B4">
      <w:pPr>
        <w:pStyle w:val="4"/>
        <w:spacing w:before="79" w:line="219" w:lineRule="auto"/>
        <w:ind w:left="619"/>
        <w:rPr>
          <w:rFonts w:hint="eastAsia" w:ascii="仿宋" w:hAnsi="仿宋" w:eastAsia="仿宋" w:cs="仿宋"/>
          <w:sz w:val="24"/>
          <w:szCs w:val="24"/>
        </w:rPr>
      </w:pPr>
      <w:r>
        <w:rPr>
          <w:rFonts w:hint="eastAsia" w:ascii="仿宋" w:hAnsi="仿宋" w:eastAsia="仿宋" w:cs="仿宋"/>
          <w:spacing w:val="-1"/>
          <w:sz w:val="24"/>
          <w:szCs w:val="24"/>
        </w:rPr>
        <w:t>1.满足《中华人民共和国政府采购法》第二十二条</w:t>
      </w:r>
      <w:r>
        <w:rPr>
          <w:rFonts w:hint="eastAsia" w:ascii="仿宋" w:hAnsi="仿宋" w:eastAsia="仿宋" w:cs="仿宋"/>
          <w:spacing w:val="-2"/>
          <w:sz w:val="24"/>
          <w:szCs w:val="24"/>
        </w:rPr>
        <w:t>规定；</w:t>
      </w:r>
    </w:p>
    <w:p w14:paraId="111B74D8">
      <w:pPr>
        <w:pStyle w:val="4"/>
        <w:spacing w:before="183" w:line="345" w:lineRule="auto"/>
        <w:ind w:left="126" w:right="112" w:firstLine="479"/>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rPr>
        <w:t>2.落实政府采购政策需满足的资格要求：</w:t>
      </w:r>
      <w:r>
        <w:rPr>
          <w:rFonts w:hint="eastAsia" w:ascii="仿宋" w:hAnsi="仿宋" w:eastAsia="仿宋" w:cs="仿宋"/>
          <w:spacing w:val="-3"/>
          <w:sz w:val="24"/>
          <w:szCs w:val="24"/>
          <w:highlight w:val="none"/>
          <w:lang w:val="en-US" w:eastAsia="zh-CN"/>
        </w:rPr>
        <w:t>根据《政府采购促进中小企业发展暂行办法》 (财库〔2020〕46 号) 的规定, 供应商应为小微企业（含小型、微型）;</w:t>
      </w:r>
    </w:p>
    <w:p w14:paraId="64F123D6">
      <w:pPr>
        <w:pStyle w:val="4"/>
        <w:spacing w:before="39" w:line="345" w:lineRule="auto"/>
        <w:ind w:left="132" w:right="114" w:firstLine="474"/>
        <w:rPr>
          <w:rFonts w:hint="eastAsia" w:ascii="仿宋" w:hAnsi="仿宋" w:eastAsia="仿宋" w:cs="仿宋"/>
          <w:sz w:val="24"/>
          <w:szCs w:val="24"/>
          <w:lang w:eastAsia="zh-CN"/>
        </w:rPr>
      </w:pPr>
      <w:r>
        <w:rPr>
          <w:rFonts w:hint="eastAsia" w:ascii="仿宋" w:hAnsi="仿宋" w:eastAsia="仿宋" w:cs="仿宋"/>
          <w:spacing w:val="-3"/>
          <w:sz w:val="24"/>
          <w:szCs w:val="24"/>
        </w:rPr>
        <w:t>3.本项目的特定资格要求：</w:t>
      </w:r>
      <w:r>
        <w:rPr>
          <w:rFonts w:hint="eastAsia" w:ascii="仿宋" w:hAnsi="仿宋" w:eastAsia="仿宋" w:cs="仿宋"/>
          <w:spacing w:val="-3"/>
          <w:sz w:val="24"/>
          <w:szCs w:val="24"/>
          <w:lang w:val="en-US" w:eastAsia="zh-CN"/>
        </w:rPr>
        <w:t>无</w:t>
      </w:r>
    </w:p>
    <w:p w14:paraId="4EF80584">
      <w:pPr>
        <w:pStyle w:val="4"/>
        <w:spacing w:before="39" w:line="220" w:lineRule="auto"/>
        <w:ind w:left="601"/>
        <w:rPr>
          <w:rFonts w:hint="eastAsia" w:ascii="仿宋" w:hAnsi="仿宋" w:eastAsia="仿宋" w:cs="仿宋"/>
          <w:sz w:val="24"/>
          <w:szCs w:val="24"/>
        </w:rPr>
      </w:pPr>
      <w:r>
        <w:rPr>
          <w:rFonts w:hint="eastAsia" w:ascii="仿宋" w:hAnsi="仿宋" w:eastAsia="仿宋" w:cs="仿宋"/>
          <w:spacing w:val="-1"/>
          <w:sz w:val="24"/>
          <w:szCs w:val="24"/>
        </w:rPr>
        <w:t>4. 其他资格要求：</w:t>
      </w:r>
    </w:p>
    <w:p w14:paraId="06D90CC5">
      <w:pPr>
        <w:pStyle w:val="4"/>
        <w:spacing w:before="181" w:line="290" w:lineRule="auto"/>
        <w:ind w:left="145" w:right="138" w:firstLine="467"/>
        <w:rPr>
          <w:rFonts w:hint="eastAsia" w:ascii="仿宋" w:hAnsi="仿宋" w:eastAsia="仿宋" w:cs="仿宋"/>
          <w:sz w:val="24"/>
          <w:szCs w:val="24"/>
        </w:rPr>
      </w:pPr>
      <w:r>
        <w:rPr>
          <w:rFonts w:hint="eastAsia" w:ascii="仿宋" w:hAnsi="仿宋" w:eastAsia="仿宋" w:cs="仿宋"/>
          <w:spacing w:val="-1"/>
          <w:sz w:val="24"/>
          <w:szCs w:val="24"/>
        </w:rPr>
        <w:t>（1）法定代表人或单位负责人为同一人或者存在直接控股、管理关系的不</w:t>
      </w:r>
      <w:r>
        <w:rPr>
          <w:rFonts w:hint="eastAsia" w:ascii="仿宋" w:hAnsi="仿宋" w:eastAsia="仿宋" w:cs="仿宋"/>
          <w:spacing w:val="-2"/>
          <w:sz w:val="24"/>
          <w:szCs w:val="24"/>
        </w:rPr>
        <w:t>同供应商，不得参加同一合同项下的政府采购活动。</w:t>
      </w:r>
    </w:p>
    <w:p w14:paraId="0716F40B">
      <w:pPr>
        <w:pStyle w:val="4"/>
        <w:spacing w:before="182" w:line="290" w:lineRule="auto"/>
        <w:ind w:left="168" w:right="57" w:firstLine="445"/>
        <w:rPr>
          <w:rFonts w:hint="eastAsia" w:ascii="仿宋" w:hAnsi="仿宋" w:eastAsia="仿宋" w:cs="仿宋"/>
          <w:spacing w:val="-3"/>
          <w:sz w:val="24"/>
          <w:szCs w:val="24"/>
        </w:rPr>
      </w:pPr>
      <w:r>
        <w:rPr>
          <w:rFonts w:hint="eastAsia" w:ascii="仿宋" w:hAnsi="仿宋" w:eastAsia="仿宋" w:cs="仿宋"/>
          <w:spacing w:val="-1"/>
          <w:sz w:val="24"/>
          <w:szCs w:val="24"/>
        </w:rPr>
        <w:t>（2）除单一来源采购项目外，为采购项目提供整体设计、规范编制或者项</w:t>
      </w:r>
      <w:r>
        <w:rPr>
          <w:rFonts w:hint="eastAsia" w:ascii="仿宋" w:hAnsi="仿宋" w:eastAsia="仿宋" w:cs="仿宋"/>
          <w:spacing w:val="-3"/>
          <w:sz w:val="24"/>
          <w:szCs w:val="24"/>
        </w:rPr>
        <w:t>目管理、监理、检测等服务的供应商，不得再参加该采购项目的其他采购活动。</w:t>
      </w:r>
    </w:p>
    <w:p w14:paraId="05873F13">
      <w:pPr>
        <w:spacing w:line="339" w:lineRule="auto"/>
        <w:rPr>
          <w:rFonts w:hint="eastAsia" w:ascii="仿宋" w:hAnsi="仿宋" w:eastAsia="仿宋" w:cs="仿宋"/>
          <w:sz w:val="21"/>
        </w:rPr>
      </w:pPr>
      <w:r>
        <w:rPr>
          <w:rFonts w:hint="eastAsia" w:ascii="仿宋" w:hAnsi="仿宋" w:eastAsia="仿宋" w:cs="仿宋"/>
          <w:spacing w:val="-1"/>
          <w:sz w:val="24"/>
          <w:szCs w:val="24"/>
        </w:rPr>
        <w:t>（3）供应商的信用行为：在资格审查阶段经查询，未被列入“失信被执行</w:t>
      </w:r>
      <w:r>
        <w:rPr>
          <w:rFonts w:hint="eastAsia" w:ascii="仿宋" w:hAnsi="仿宋" w:eastAsia="仿宋" w:cs="仿宋"/>
          <w:spacing w:val="-6"/>
          <w:sz w:val="24"/>
          <w:szCs w:val="24"/>
        </w:rPr>
        <w:t>人</w:t>
      </w:r>
      <w:r>
        <w:rPr>
          <w:rFonts w:hint="eastAsia" w:ascii="仿宋" w:hAnsi="仿宋" w:eastAsia="仿宋" w:cs="仿宋"/>
          <w:spacing w:val="-80"/>
          <w:sz w:val="24"/>
          <w:szCs w:val="24"/>
        </w:rPr>
        <w:t xml:space="preserve"> </w:t>
      </w:r>
      <w:r>
        <w:rPr>
          <w:rFonts w:hint="eastAsia" w:ascii="仿宋" w:hAnsi="仿宋" w:eastAsia="仿宋" w:cs="仿宋"/>
          <w:spacing w:val="-6"/>
          <w:sz w:val="24"/>
          <w:szCs w:val="24"/>
        </w:rPr>
        <w:t>”、“重大税收违法失信主体</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”、“政府采购严重违法失信行为记录名单</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”其</w:t>
      </w:r>
      <w:r>
        <w:rPr>
          <w:rFonts w:hint="eastAsia" w:ascii="仿宋" w:hAnsi="仿宋" w:eastAsia="仿宋" w:cs="仿宋"/>
          <w:spacing w:val="-1"/>
          <w:sz w:val="24"/>
          <w:szCs w:val="24"/>
        </w:rPr>
        <w:t>中之一。如有以上不良信用记录之一的，其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5D4B14EC">
      <w:pPr>
        <w:pStyle w:val="4"/>
        <w:spacing w:before="78" w:line="220" w:lineRule="auto"/>
        <w:ind w:left="23"/>
        <w:outlineLvl w:val="1"/>
        <w:rPr>
          <w:rFonts w:hint="eastAsia" w:ascii="仿宋" w:hAnsi="仿宋" w:eastAsia="仿宋" w:cs="仿宋"/>
          <w:sz w:val="24"/>
          <w:szCs w:val="24"/>
        </w:rPr>
      </w:pPr>
      <w:bookmarkStart w:id="9" w:name="bookmark13"/>
      <w:bookmarkEnd w:id="9"/>
      <w:bookmarkStart w:id="10" w:name="bookmark7"/>
      <w:bookmarkEnd w:id="10"/>
      <w:bookmarkStart w:id="11" w:name="bookmark8"/>
      <w:bookmarkEnd w:id="11"/>
      <w:r>
        <w:rPr>
          <w:rFonts w:hint="eastAsia" w:ascii="仿宋" w:hAnsi="仿宋" w:eastAsia="仿宋" w:cs="仿宋"/>
          <w:b/>
          <w:bCs/>
          <w:spacing w:val="-4"/>
          <w:sz w:val="24"/>
          <w:szCs w:val="24"/>
        </w:rPr>
        <w:t>三、获取招标文件</w:t>
      </w:r>
    </w:p>
    <w:p w14:paraId="2AD834E0">
      <w:pPr>
        <w:spacing w:line="257" w:lineRule="auto"/>
        <w:rPr>
          <w:rFonts w:hint="eastAsia" w:ascii="仿宋" w:hAnsi="仿宋" w:eastAsia="仿宋" w:cs="仿宋"/>
          <w:sz w:val="21"/>
        </w:rPr>
      </w:pPr>
    </w:p>
    <w:p w14:paraId="74FE8E7C">
      <w:pPr>
        <w:pStyle w:val="4"/>
        <w:numPr>
          <w:ilvl w:val="0"/>
          <w:numId w:val="2"/>
        </w:numPr>
        <w:spacing w:before="78" w:line="344" w:lineRule="auto"/>
        <w:ind w:left="506" w:firstLine="14"/>
        <w:rPr>
          <w:rFonts w:hint="eastAsia" w:ascii="仿宋" w:hAnsi="仿宋" w:eastAsia="仿宋" w:cs="仿宋"/>
          <w:sz w:val="24"/>
          <w:szCs w:val="24"/>
        </w:rPr>
      </w:pPr>
      <w:r>
        <w:rPr>
          <w:rFonts w:hint="eastAsia" w:ascii="仿宋" w:hAnsi="仿宋" w:eastAsia="仿宋" w:cs="仿宋"/>
          <w:spacing w:val="-9"/>
          <w:sz w:val="24"/>
          <w:szCs w:val="24"/>
        </w:rPr>
        <w:t>时间：</w:t>
      </w:r>
      <w:r>
        <w:rPr>
          <w:rFonts w:hint="eastAsia" w:ascii="仿宋" w:hAnsi="仿宋" w:eastAsia="仿宋" w:cs="仿宋"/>
          <w:spacing w:val="-9"/>
          <w:sz w:val="24"/>
          <w:szCs w:val="24"/>
          <w:u w:val="single" w:color="auto"/>
          <w:lang w:val="en-US" w:eastAsia="zh-CN"/>
        </w:rPr>
        <w:t>2025</w:t>
      </w:r>
      <w:r>
        <w:rPr>
          <w:rFonts w:hint="eastAsia" w:ascii="仿宋" w:hAnsi="仿宋" w:eastAsia="仿宋" w:cs="仿宋"/>
          <w:spacing w:val="-9"/>
          <w:sz w:val="24"/>
          <w:szCs w:val="24"/>
          <w:u w:val="single" w:color="auto"/>
        </w:rPr>
        <w:t>年</w:t>
      </w:r>
      <w:r>
        <w:rPr>
          <w:rFonts w:hint="eastAsia" w:ascii="仿宋" w:hAnsi="仿宋" w:eastAsia="仿宋" w:cs="仿宋"/>
          <w:spacing w:val="-9"/>
          <w:sz w:val="24"/>
          <w:szCs w:val="24"/>
          <w:u w:val="single" w:color="auto"/>
          <w:lang w:val="en-US" w:eastAsia="zh-CN"/>
        </w:rPr>
        <w:t>7</w:t>
      </w:r>
      <w:r>
        <w:rPr>
          <w:rFonts w:hint="eastAsia" w:ascii="仿宋" w:hAnsi="仿宋" w:eastAsia="仿宋" w:cs="仿宋"/>
          <w:spacing w:val="-9"/>
          <w:sz w:val="24"/>
          <w:szCs w:val="24"/>
          <w:u w:val="single" w:color="auto"/>
        </w:rPr>
        <w:t>月</w:t>
      </w:r>
      <w:r>
        <w:rPr>
          <w:rFonts w:hint="eastAsia" w:ascii="仿宋" w:hAnsi="仿宋" w:eastAsia="仿宋" w:cs="仿宋"/>
          <w:spacing w:val="30"/>
          <w:sz w:val="24"/>
          <w:szCs w:val="24"/>
          <w:u w:val="single" w:color="auto"/>
          <w:lang w:val="en-US" w:eastAsia="zh-CN"/>
        </w:rPr>
        <w:t>1</w:t>
      </w:r>
      <w:r>
        <w:rPr>
          <w:rFonts w:hint="eastAsia" w:ascii="仿宋" w:hAnsi="仿宋" w:eastAsia="仿宋" w:cs="仿宋"/>
          <w:spacing w:val="-9"/>
          <w:sz w:val="24"/>
          <w:szCs w:val="24"/>
          <w:u w:val="single" w:color="auto"/>
        </w:rPr>
        <w:t>日</w:t>
      </w:r>
      <w:r>
        <w:rPr>
          <w:rFonts w:hint="eastAsia" w:ascii="仿宋" w:hAnsi="仿宋" w:eastAsia="仿宋" w:cs="仿宋"/>
          <w:spacing w:val="10"/>
          <w:sz w:val="24"/>
          <w:szCs w:val="24"/>
          <w:u w:val="single" w:color="auto"/>
          <w:lang w:val="en-US" w:eastAsia="zh-CN"/>
        </w:rPr>
        <w:t>0</w:t>
      </w:r>
      <w:r>
        <w:rPr>
          <w:rFonts w:hint="eastAsia" w:ascii="仿宋" w:hAnsi="仿宋" w:eastAsia="仿宋" w:cs="仿宋"/>
          <w:spacing w:val="-9"/>
          <w:sz w:val="24"/>
          <w:szCs w:val="24"/>
          <w:u w:val="single" w:color="auto"/>
        </w:rPr>
        <w:t>时</w:t>
      </w:r>
      <w:r>
        <w:rPr>
          <w:rFonts w:hint="eastAsia" w:ascii="仿宋" w:hAnsi="仿宋" w:eastAsia="仿宋" w:cs="仿宋"/>
          <w:spacing w:val="4"/>
          <w:sz w:val="24"/>
          <w:szCs w:val="24"/>
          <w:u w:val="single" w:color="auto"/>
          <w:lang w:val="en-US" w:eastAsia="zh-CN"/>
        </w:rPr>
        <w:t>0</w:t>
      </w:r>
      <w:r>
        <w:rPr>
          <w:rFonts w:hint="eastAsia" w:ascii="仿宋" w:hAnsi="仿宋" w:eastAsia="仿宋" w:cs="仿宋"/>
          <w:spacing w:val="-9"/>
          <w:sz w:val="24"/>
          <w:szCs w:val="24"/>
          <w:u w:val="single" w:color="auto"/>
        </w:rPr>
        <w:t>分</w:t>
      </w:r>
      <w:r>
        <w:rPr>
          <w:rFonts w:hint="eastAsia" w:ascii="仿宋" w:hAnsi="仿宋" w:eastAsia="仿宋" w:cs="仿宋"/>
          <w:spacing w:val="-9"/>
          <w:sz w:val="24"/>
          <w:szCs w:val="24"/>
        </w:rPr>
        <w:t>至</w:t>
      </w:r>
      <w:r>
        <w:rPr>
          <w:rFonts w:hint="eastAsia" w:ascii="仿宋" w:hAnsi="仿宋" w:eastAsia="仿宋" w:cs="仿宋"/>
          <w:spacing w:val="5"/>
          <w:sz w:val="24"/>
          <w:szCs w:val="24"/>
          <w:u w:val="single" w:color="auto"/>
          <w:lang w:val="en-US" w:eastAsia="zh-CN"/>
        </w:rPr>
        <w:t>2025</w:t>
      </w:r>
      <w:r>
        <w:rPr>
          <w:rFonts w:hint="eastAsia" w:ascii="仿宋" w:hAnsi="仿宋" w:eastAsia="仿宋" w:cs="仿宋"/>
          <w:spacing w:val="-9"/>
          <w:sz w:val="24"/>
          <w:szCs w:val="24"/>
          <w:u w:val="single" w:color="auto"/>
        </w:rPr>
        <w:t>年</w:t>
      </w:r>
      <w:r>
        <w:rPr>
          <w:rFonts w:hint="eastAsia" w:ascii="仿宋" w:hAnsi="仿宋" w:eastAsia="仿宋" w:cs="仿宋"/>
          <w:spacing w:val="-9"/>
          <w:sz w:val="24"/>
          <w:szCs w:val="24"/>
          <w:u w:val="single" w:color="auto"/>
          <w:lang w:val="en-US" w:eastAsia="zh-CN"/>
        </w:rPr>
        <w:t>7</w:t>
      </w:r>
      <w:r>
        <w:rPr>
          <w:rFonts w:hint="eastAsia" w:ascii="仿宋" w:hAnsi="仿宋" w:eastAsia="仿宋" w:cs="仿宋"/>
          <w:spacing w:val="-9"/>
          <w:sz w:val="24"/>
          <w:szCs w:val="24"/>
          <w:u w:val="single" w:color="auto"/>
        </w:rPr>
        <w:t>月</w:t>
      </w:r>
      <w:r>
        <w:rPr>
          <w:rFonts w:hint="eastAsia" w:ascii="仿宋" w:hAnsi="仿宋" w:eastAsia="仿宋" w:cs="仿宋"/>
          <w:spacing w:val="25"/>
          <w:sz w:val="24"/>
          <w:szCs w:val="24"/>
          <w:u w:val="single" w:color="auto"/>
          <w:lang w:val="en-US" w:eastAsia="zh-CN"/>
        </w:rPr>
        <w:t>8</w:t>
      </w:r>
      <w:r>
        <w:rPr>
          <w:rFonts w:hint="eastAsia" w:ascii="仿宋" w:hAnsi="仿宋" w:eastAsia="仿宋" w:cs="仿宋"/>
          <w:spacing w:val="-9"/>
          <w:sz w:val="24"/>
          <w:szCs w:val="24"/>
          <w:u w:val="single" w:color="auto"/>
        </w:rPr>
        <w:t>日</w:t>
      </w:r>
      <w:r>
        <w:rPr>
          <w:rFonts w:hint="eastAsia" w:ascii="仿宋" w:hAnsi="仿宋" w:eastAsia="仿宋" w:cs="仿宋"/>
          <w:spacing w:val="11"/>
          <w:sz w:val="24"/>
          <w:szCs w:val="24"/>
          <w:u w:val="single" w:color="auto"/>
          <w:lang w:eastAsia="zh-CN"/>
        </w:rPr>
        <w:t>，</w:t>
      </w:r>
      <w:r>
        <w:rPr>
          <w:rFonts w:hint="eastAsia" w:ascii="仿宋" w:hAnsi="仿宋" w:eastAsia="仿宋" w:cs="仿宋"/>
          <w:spacing w:val="11"/>
          <w:sz w:val="24"/>
          <w:szCs w:val="24"/>
          <w:u w:val="single" w:color="auto"/>
          <w:lang w:val="en-US" w:eastAsia="zh-CN"/>
        </w:rPr>
        <w:t>23</w:t>
      </w:r>
      <w:r>
        <w:rPr>
          <w:rFonts w:hint="eastAsia" w:ascii="仿宋" w:hAnsi="仿宋" w:eastAsia="仿宋" w:cs="仿宋"/>
          <w:spacing w:val="-9"/>
          <w:sz w:val="24"/>
          <w:szCs w:val="24"/>
          <w:u w:val="single" w:color="auto"/>
        </w:rPr>
        <w:t>时</w:t>
      </w:r>
      <w:r>
        <w:rPr>
          <w:rFonts w:hint="eastAsia" w:ascii="仿宋" w:hAnsi="仿宋" w:eastAsia="仿宋" w:cs="仿宋"/>
          <w:spacing w:val="4"/>
          <w:sz w:val="24"/>
          <w:szCs w:val="24"/>
          <w:u w:val="single" w:color="auto"/>
          <w:lang w:val="en-US" w:eastAsia="zh-CN"/>
        </w:rPr>
        <w:t>59</w:t>
      </w:r>
      <w:r>
        <w:rPr>
          <w:rFonts w:hint="eastAsia" w:ascii="仿宋" w:hAnsi="仿宋" w:eastAsia="仿宋" w:cs="仿宋"/>
          <w:spacing w:val="-9"/>
          <w:sz w:val="24"/>
          <w:szCs w:val="24"/>
          <w:u w:val="single" w:color="auto"/>
        </w:rPr>
        <w:t>分</w:t>
      </w:r>
      <w:r>
        <w:rPr>
          <w:rFonts w:hint="eastAsia" w:ascii="仿宋" w:hAnsi="仿宋" w:eastAsia="仿宋" w:cs="仿宋"/>
          <w:spacing w:val="-9"/>
          <w:sz w:val="24"/>
          <w:szCs w:val="24"/>
        </w:rPr>
        <w:t>（北京时间）。</w:t>
      </w:r>
      <w:r>
        <w:rPr>
          <w:rFonts w:hint="eastAsia" w:ascii="仿宋" w:hAnsi="仿宋" w:eastAsia="仿宋" w:cs="仿宋"/>
          <w:sz w:val="24"/>
          <w:szCs w:val="24"/>
        </w:rPr>
        <w:t xml:space="preserve"> </w:t>
      </w:r>
    </w:p>
    <w:p w14:paraId="2EA9D20E">
      <w:pPr>
        <w:pStyle w:val="4"/>
        <w:numPr>
          <w:ilvl w:val="0"/>
          <w:numId w:val="2"/>
        </w:numPr>
        <w:spacing w:before="78" w:line="344" w:lineRule="auto"/>
        <w:ind w:left="506" w:firstLine="14"/>
        <w:rPr>
          <w:rFonts w:hint="eastAsia" w:ascii="仿宋" w:hAnsi="仿宋" w:eastAsia="仿宋" w:cs="仿宋"/>
          <w:sz w:val="24"/>
          <w:szCs w:val="24"/>
        </w:rPr>
      </w:pPr>
      <w:r>
        <w:rPr>
          <w:rFonts w:hint="eastAsia" w:ascii="仿宋" w:hAnsi="仿宋" w:eastAsia="仿宋" w:cs="仿宋"/>
          <w:spacing w:val="-6"/>
          <w:sz w:val="24"/>
          <w:szCs w:val="24"/>
        </w:rPr>
        <w:t>地点：</w:t>
      </w:r>
      <w:r>
        <w:rPr>
          <w:rFonts w:hint="eastAsia" w:ascii="仿宋" w:hAnsi="仿宋" w:eastAsia="仿宋" w:cs="仿宋"/>
          <w:spacing w:val="-6"/>
          <w:sz w:val="24"/>
          <w:szCs w:val="24"/>
          <w:lang w:val="en-US" w:eastAsia="zh-CN"/>
        </w:rPr>
        <w:t>新疆</w:t>
      </w:r>
      <w:r>
        <w:rPr>
          <w:rFonts w:hint="eastAsia" w:ascii="仿宋" w:hAnsi="仿宋" w:eastAsia="仿宋" w:cs="仿宋"/>
          <w:spacing w:val="-6"/>
          <w:sz w:val="24"/>
          <w:szCs w:val="24"/>
        </w:rPr>
        <w:t>政府采购电子交易云平台（网址：https://www.zcygov.cn/）。</w:t>
      </w:r>
    </w:p>
    <w:p w14:paraId="411051EA">
      <w:pPr>
        <w:pStyle w:val="4"/>
        <w:spacing w:before="42" w:line="214" w:lineRule="auto"/>
        <w:ind w:left="508"/>
        <w:rPr>
          <w:rFonts w:hint="eastAsia" w:ascii="仿宋" w:hAnsi="仿宋" w:eastAsia="仿宋" w:cs="仿宋"/>
          <w:sz w:val="24"/>
          <w:szCs w:val="24"/>
        </w:rPr>
      </w:pPr>
      <w:r>
        <w:rPr>
          <w:rFonts w:hint="eastAsia" w:ascii="仿宋" w:hAnsi="仿宋" w:eastAsia="仿宋" w:cs="仿宋"/>
          <w:sz w:val="24"/>
          <w:szCs w:val="24"/>
        </w:rPr>
        <w:t>3.方式：投标供应商登录政采云平台</w:t>
      </w:r>
      <w:r>
        <w:rPr>
          <w:rFonts w:hint="eastAsia" w:ascii="仿宋" w:hAnsi="仿宋" w:eastAsia="仿宋" w:cs="仿宋"/>
          <w:spacing w:val="-54"/>
          <w:sz w:val="24"/>
          <w:szCs w:val="24"/>
        </w:rPr>
        <w:t xml:space="preserve"> </w:t>
      </w:r>
      <w:r>
        <w:rPr>
          <w:rFonts w:hint="eastAsia" w:ascii="仿宋" w:hAnsi="仿宋" w:eastAsia="仿宋" w:cs="仿宋"/>
          <w:sz w:val="24"/>
          <w:szCs w:val="24"/>
        </w:rPr>
        <w:t>https</w:t>
      </w:r>
      <w:r>
        <w:rPr>
          <w:rFonts w:hint="eastAsia" w:ascii="仿宋" w:hAnsi="仿宋" w:eastAsia="仿宋" w:cs="仿宋"/>
          <w:spacing w:val="-1"/>
          <w:sz w:val="24"/>
          <w:szCs w:val="24"/>
        </w:rPr>
        <w:t>://www.zcygov.cn/在线申请，</w:t>
      </w:r>
    </w:p>
    <w:p w14:paraId="492B6C53">
      <w:pPr>
        <w:pStyle w:val="4"/>
        <w:spacing w:before="190" w:line="346" w:lineRule="auto"/>
        <w:ind w:left="69" w:right="81" w:hanging="40"/>
        <w:rPr>
          <w:rFonts w:hint="eastAsia" w:ascii="仿宋" w:hAnsi="仿宋" w:eastAsia="仿宋" w:cs="仿宋"/>
          <w:sz w:val="24"/>
          <w:szCs w:val="24"/>
        </w:rPr>
      </w:pPr>
      <w:r>
        <w:rPr>
          <w:rFonts w:hint="eastAsia" w:ascii="仿宋" w:hAnsi="仿宋" w:eastAsia="仿宋" w:cs="仿宋"/>
          <w:spacing w:val="-4"/>
          <w:sz w:val="24"/>
          <w:szCs w:val="24"/>
        </w:rPr>
        <w:t>免费获取电子采购文件（进入“项目采购</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”应用，在获取采购文件菜单中选</w:t>
      </w:r>
      <w:r>
        <w:rPr>
          <w:rFonts w:hint="eastAsia" w:ascii="仿宋" w:hAnsi="仿宋" w:eastAsia="仿宋" w:cs="仿宋"/>
          <w:spacing w:val="-5"/>
          <w:sz w:val="24"/>
          <w:szCs w:val="24"/>
        </w:rPr>
        <w:t>择项</w:t>
      </w:r>
      <w:r>
        <w:rPr>
          <w:rFonts w:hint="eastAsia" w:ascii="仿宋" w:hAnsi="仿宋" w:eastAsia="仿宋" w:cs="仿宋"/>
          <w:sz w:val="24"/>
          <w:szCs w:val="24"/>
        </w:rPr>
        <w:t xml:space="preserve"> </w:t>
      </w:r>
      <w:r>
        <w:rPr>
          <w:rFonts w:hint="eastAsia" w:ascii="仿宋" w:hAnsi="仿宋" w:eastAsia="仿宋" w:cs="仿宋"/>
          <w:spacing w:val="-5"/>
          <w:sz w:val="24"/>
          <w:szCs w:val="24"/>
        </w:rPr>
        <w:t>目，申请获取采购文件）。</w:t>
      </w:r>
    </w:p>
    <w:p w14:paraId="4F087201">
      <w:pPr>
        <w:pStyle w:val="4"/>
        <w:spacing w:before="35" w:line="219" w:lineRule="auto"/>
        <w:ind w:left="502"/>
        <w:rPr>
          <w:rFonts w:hint="eastAsia" w:ascii="仿宋" w:hAnsi="仿宋" w:eastAsia="仿宋" w:cs="仿宋"/>
          <w:sz w:val="24"/>
          <w:szCs w:val="24"/>
        </w:rPr>
      </w:pPr>
      <w:r>
        <w:rPr>
          <w:rFonts w:hint="eastAsia" w:ascii="仿宋" w:hAnsi="仿宋" w:eastAsia="仿宋" w:cs="仿宋"/>
          <w:spacing w:val="-3"/>
          <w:sz w:val="24"/>
          <w:szCs w:val="24"/>
        </w:rPr>
        <w:t>4.售价：0</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元。</w:t>
      </w:r>
    </w:p>
    <w:p w14:paraId="603DED36">
      <w:pPr>
        <w:spacing w:line="260" w:lineRule="auto"/>
        <w:rPr>
          <w:rFonts w:hint="eastAsia" w:ascii="仿宋" w:hAnsi="仿宋" w:eastAsia="仿宋" w:cs="仿宋"/>
          <w:sz w:val="21"/>
        </w:rPr>
      </w:pPr>
    </w:p>
    <w:p w14:paraId="5A9C0F48">
      <w:pPr>
        <w:pStyle w:val="4"/>
        <w:spacing w:before="78" w:line="220" w:lineRule="auto"/>
        <w:ind w:left="46"/>
        <w:outlineLvl w:val="1"/>
        <w:rPr>
          <w:rFonts w:hint="eastAsia" w:ascii="仿宋" w:hAnsi="仿宋" w:eastAsia="仿宋" w:cs="仿宋"/>
          <w:sz w:val="24"/>
          <w:szCs w:val="24"/>
        </w:rPr>
      </w:pPr>
      <w:bookmarkStart w:id="12" w:name="bookmark10"/>
      <w:bookmarkEnd w:id="12"/>
      <w:bookmarkStart w:id="13" w:name="bookmark9"/>
      <w:bookmarkEnd w:id="13"/>
      <w:r>
        <w:rPr>
          <w:rFonts w:hint="eastAsia" w:ascii="仿宋" w:hAnsi="仿宋" w:eastAsia="仿宋" w:cs="仿宋"/>
          <w:b/>
          <w:bCs/>
          <w:spacing w:val="-3"/>
          <w:sz w:val="24"/>
          <w:szCs w:val="24"/>
        </w:rPr>
        <w:t>四、提交投标文件截止时间/开标时间、递交方式和开标地点</w:t>
      </w:r>
    </w:p>
    <w:p w14:paraId="2E0A72EC">
      <w:pPr>
        <w:spacing w:line="258" w:lineRule="auto"/>
        <w:rPr>
          <w:rFonts w:hint="eastAsia" w:ascii="仿宋" w:hAnsi="仿宋" w:eastAsia="仿宋" w:cs="仿宋"/>
          <w:sz w:val="21"/>
        </w:rPr>
      </w:pPr>
    </w:p>
    <w:p w14:paraId="473E24AC">
      <w:pPr>
        <w:pStyle w:val="4"/>
        <w:spacing w:before="79" w:line="220" w:lineRule="auto"/>
        <w:ind w:left="521"/>
        <w:rPr>
          <w:rFonts w:hint="eastAsia" w:ascii="仿宋" w:hAnsi="仿宋" w:eastAsia="仿宋" w:cs="仿宋"/>
          <w:sz w:val="24"/>
          <w:szCs w:val="24"/>
        </w:rPr>
      </w:pPr>
      <w:r>
        <w:rPr>
          <w:rFonts w:hint="eastAsia" w:ascii="仿宋" w:hAnsi="仿宋" w:eastAsia="仿宋" w:cs="仿宋"/>
          <w:spacing w:val="-3"/>
          <w:sz w:val="24"/>
          <w:szCs w:val="24"/>
        </w:rPr>
        <w:t>1.截止时间/开标时间：</w:t>
      </w:r>
      <w:r>
        <w:rPr>
          <w:rFonts w:hint="eastAsia" w:ascii="仿宋" w:hAnsi="仿宋" w:eastAsia="仿宋" w:cs="仿宋"/>
          <w:spacing w:val="-3"/>
          <w:sz w:val="24"/>
          <w:szCs w:val="24"/>
          <w:u w:val="single" w:color="auto"/>
          <w:lang w:val="en-US" w:eastAsia="zh-CN"/>
        </w:rPr>
        <w:t>2025</w:t>
      </w:r>
      <w:r>
        <w:rPr>
          <w:rFonts w:hint="eastAsia" w:ascii="仿宋" w:hAnsi="仿宋" w:eastAsia="仿宋" w:cs="仿宋"/>
          <w:spacing w:val="-3"/>
          <w:sz w:val="24"/>
          <w:szCs w:val="24"/>
          <w:u w:val="single" w:color="auto"/>
        </w:rPr>
        <w:t>年</w:t>
      </w:r>
      <w:r>
        <w:rPr>
          <w:rFonts w:hint="eastAsia" w:ascii="仿宋" w:hAnsi="仿宋" w:eastAsia="仿宋" w:cs="仿宋"/>
          <w:spacing w:val="-3"/>
          <w:sz w:val="24"/>
          <w:szCs w:val="24"/>
          <w:u w:val="single" w:color="auto"/>
          <w:lang w:val="en-US" w:eastAsia="zh-CN"/>
        </w:rPr>
        <w:t>7</w:t>
      </w:r>
      <w:r>
        <w:rPr>
          <w:rFonts w:hint="eastAsia" w:ascii="仿宋" w:hAnsi="仿宋" w:eastAsia="仿宋" w:cs="仿宋"/>
          <w:spacing w:val="-4"/>
          <w:sz w:val="24"/>
          <w:szCs w:val="24"/>
          <w:u w:val="single" w:color="auto"/>
        </w:rPr>
        <w:t>月</w:t>
      </w:r>
      <w:r>
        <w:rPr>
          <w:rFonts w:hint="eastAsia" w:ascii="仿宋" w:hAnsi="仿宋" w:eastAsia="仿宋" w:cs="仿宋"/>
          <w:spacing w:val="17"/>
          <w:sz w:val="24"/>
          <w:szCs w:val="24"/>
          <w:u w:val="single" w:color="auto"/>
          <w:lang w:val="en-US" w:eastAsia="zh-CN"/>
        </w:rPr>
        <w:t>21</w:t>
      </w:r>
      <w:r>
        <w:rPr>
          <w:rFonts w:hint="eastAsia" w:ascii="仿宋" w:hAnsi="仿宋" w:eastAsia="仿宋" w:cs="仿宋"/>
          <w:spacing w:val="-4"/>
          <w:sz w:val="24"/>
          <w:szCs w:val="24"/>
          <w:u w:val="single" w:color="auto"/>
        </w:rPr>
        <w:t>日</w:t>
      </w:r>
      <w:r>
        <w:rPr>
          <w:rFonts w:hint="eastAsia" w:ascii="仿宋" w:hAnsi="仿宋" w:eastAsia="仿宋" w:cs="仿宋"/>
          <w:spacing w:val="6"/>
          <w:sz w:val="24"/>
          <w:szCs w:val="24"/>
          <w:u w:val="single" w:color="auto"/>
          <w:lang w:val="en-US" w:eastAsia="zh-CN"/>
        </w:rPr>
        <w:t>16</w:t>
      </w:r>
      <w:r>
        <w:rPr>
          <w:rFonts w:hint="eastAsia" w:ascii="仿宋" w:hAnsi="仿宋" w:eastAsia="仿宋" w:cs="仿宋"/>
          <w:spacing w:val="-4"/>
          <w:sz w:val="24"/>
          <w:szCs w:val="24"/>
          <w:u w:val="single" w:color="auto"/>
        </w:rPr>
        <w:t>时</w:t>
      </w:r>
      <w:r>
        <w:rPr>
          <w:rFonts w:hint="eastAsia" w:ascii="仿宋" w:hAnsi="仿宋" w:eastAsia="仿宋" w:cs="仿宋"/>
          <w:spacing w:val="4"/>
          <w:sz w:val="24"/>
          <w:szCs w:val="24"/>
          <w:u w:val="single" w:color="auto"/>
          <w:lang w:val="en-US" w:eastAsia="zh-CN"/>
        </w:rPr>
        <w:t>30</w:t>
      </w:r>
      <w:r>
        <w:rPr>
          <w:rFonts w:hint="eastAsia" w:ascii="仿宋" w:hAnsi="仿宋" w:eastAsia="仿宋" w:cs="仿宋"/>
          <w:spacing w:val="-4"/>
          <w:sz w:val="24"/>
          <w:szCs w:val="24"/>
          <w:u w:val="single" w:color="auto"/>
        </w:rPr>
        <w:t>分</w:t>
      </w:r>
      <w:r>
        <w:rPr>
          <w:rFonts w:hint="eastAsia" w:ascii="仿宋" w:hAnsi="仿宋" w:eastAsia="仿宋" w:cs="仿宋"/>
          <w:spacing w:val="-4"/>
          <w:sz w:val="24"/>
          <w:szCs w:val="24"/>
        </w:rPr>
        <w:t>（北京时间）。</w:t>
      </w:r>
    </w:p>
    <w:p w14:paraId="0BF0A4A8">
      <w:pPr>
        <w:pStyle w:val="4"/>
        <w:spacing w:before="182" w:line="346" w:lineRule="auto"/>
        <w:ind w:left="22" w:right="107" w:firstLine="483"/>
        <w:rPr>
          <w:rFonts w:hint="eastAsia" w:ascii="仿宋" w:hAnsi="仿宋" w:eastAsia="仿宋" w:cs="仿宋"/>
          <w:sz w:val="24"/>
          <w:szCs w:val="24"/>
        </w:rPr>
      </w:pPr>
      <w:r>
        <w:rPr>
          <w:rFonts w:hint="eastAsia" w:ascii="仿宋" w:hAnsi="仿宋" w:eastAsia="仿宋" w:cs="仿宋"/>
          <w:sz w:val="24"/>
          <w:szCs w:val="24"/>
        </w:rPr>
        <w:t>2.递交方式：在</w:t>
      </w:r>
      <w:r>
        <w:rPr>
          <w:rFonts w:hint="eastAsia" w:ascii="仿宋" w:hAnsi="仿宋" w:eastAsia="仿宋" w:cs="仿宋"/>
          <w:sz w:val="24"/>
          <w:szCs w:val="24"/>
          <w:lang w:eastAsia="zh-CN"/>
        </w:rPr>
        <w:t>新疆</w:t>
      </w:r>
      <w:r>
        <w:rPr>
          <w:rFonts w:hint="eastAsia" w:ascii="仿宋" w:hAnsi="仿宋" w:eastAsia="仿宋" w:cs="仿宋"/>
          <w:sz w:val="24"/>
          <w:szCs w:val="24"/>
        </w:rPr>
        <w:t>政府采购电子交易云平台（网址：htt</w:t>
      </w:r>
      <w:r>
        <w:rPr>
          <w:rFonts w:hint="eastAsia" w:ascii="仿宋" w:hAnsi="仿宋" w:eastAsia="仿宋" w:cs="仿宋"/>
          <w:spacing w:val="-1"/>
          <w:sz w:val="24"/>
          <w:szCs w:val="24"/>
        </w:rPr>
        <w:t>ps://www.zcygo</w:t>
      </w:r>
      <w:r>
        <w:rPr>
          <w:rFonts w:hint="eastAsia" w:ascii="仿宋" w:hAnsi="仿宋" w:eastAsia="仿宋" w:cs="仿宋"/>
          <w:sz w:val="24"/>
          <w:szCs w:val="24"/>
        </w:rPr>
        <w:t xml:space="preserve"> </w:t>
      </w:r>
      <w:r>
        <w:rPr>
          <w:rFonts w:hint="eastAsia" w:ascii="仿宋" w:hAnsi="仿宋" w:eastAsia="仿宋" w:cs="仿宋"/>
          <w:spacing w:val="-1"/>
          <w:sz w:val="24"/>
          <w:szCs w:val="24"/>
        </w:rPr>
        <w:t>v.cn/）进入“项目采购</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”应用，在投标文件上传菜单中选择项</w:t>
      </w:r>
      <w:r>
        <w:rPr>
          <w:rFonts w:hint="eastAsia" w:ascii="仿宋" w:hAnsi="仿宋" w:eastAsia="仿宋" w:cs="仿宋"/>
          <w:spacing w:val="-2"/>
          <w:sz w:val="24"/>
          <w:szCs w:val="24"/>
        </w:rPr>
        <w:t>目进行上传。</w:t>
      </w:r>
    </w:p>
    <w:p w14:paraId="7A7C7BD3">
      <w:pPr>
        <w:pStyle w:val="4"/>
        <w:spacing w:before="36" w:line="346" w:lineRule="auto"/>
        <w:ind w:left="22" w:right="167" w:firstLine="485"/>
        <w:rPr>
          <w:rFonts w:hint="eastAsia" w:ascii="仿宋" w:hAnsi="仿宋" w:eastAsia="仿宋" w:cs="仿宋"/>
          <w:sz w:val="24"/>
          <w:szCs w:val="24"/>
        </w:rPr>
      </w:pPr>
      <w:r>
        <w:rPr>
          <w:rFonts w:hint="eastAsia" w:ascii="仿宋" w:hAnsi="仿宋" w:eastAsia="仿宋" w:cs="仿宋"/>
          <w:sz w:val="24"/>
          <w:szCs w:val="24"/>
        </w:rPr>
        <w:t>3.开标地点：投标人登录政采云平台</w:t>
      </w:r>
      <w:r>
        <w:rPr>
          <w:rFonts w:hint="eastAsia" w:ascii="仿宋" w:hAnsi="仿宋" w:eastAsia="仿宋" w:cs="仿宋"/>
          <w:spacing w:val="-54"/>
          <w:sz w:val="24"/>
          <w:szCs w:val="24"/>
        </w:rPr>
        <w:t xml:space="preserve"> </w:t>
      </w:r>
      <w:r>
        <w:rPr>
          <w:rFonts w:hint="eastAsia" w:ascii="仿宋" w:hAnsi="仿宋" w:eastAsia="仿宋" w:cs="仿宋"/>
          <w:sz w:val="24"/>
          <w:szCs w:val="24"/>
        </w:rPr>
        <w:t>https</w:t>
      </w:r>
      <w:r>
        <w:rPr>
          <w:rFonts w:hint="eastAsia" w:ascii="仿宋" w:hAnsi="仿宋" w:eastAsia="仿宋" w:cs="仿宋"/>
          <w:spacing w:val="-1"/>
          <w:sz w:val="24"/>
          <w:szCs w:val="24"/>
        </w:rPr>
        <w:t>://www.zcygov.cn/，进入项目</w:t>
      </w:r>
      <w:r>
        <w:rPr>
          <w:rFonts w:hint="eastAsia" w:ascii="仿宋" w:hAnsi="仿宋" w:eastAsia="仿宋" w:cs="仿宋"/>
          <w:sz w:val="24"/>
          <w:szCs w:val="24"/>
        </w:rPr>
        <w:t xml:space="preserve"> </w:t>
      </w:r>
      <w:r>
        <w:rPr>
          <w:rFonts w:hint="eastAsia" w:ascii="仿宋" w:hAnsi="仿宋" w:eastAsia="仿宋" w:cs="仿宋"/>
          <w:spacing w:val="-1"/>
          <w:sz w:val="24"/>
          <w:szCs w:val="24"/>
        </w:rPr>
        <w:t>采购-开标评标-右边选择对应项目点击“进</w:t>
      </w:r>
      <w:r>
        <w:rPr>
          <w:rFonts w:hint="eastAsia" w:ascii="仿宋" w:hAnsi="仿宋" w:eastAsia="仿宋" w:cs="仿宋"/>
          <w:spacing w:val="-2"/>
          <w:sz w:val="24"/>
          <w:szCs w:val="24"/>
        </w:rPr>
        <w:t>入项目</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”进入开标大厅。</w:t>
      </w:r>
    </w:p>
    <w:p w14:paraId="4480AD15">
      <w:pPr>
        <w:pStyle w:val="4"/>
        <w:spacing w:before="192" w:line="219" w:lineRule="auto"/>
        <w:ind w:left="27"/>
        <w:outlineLvl w:val="1"/>
        <w:rPr>
          <w:rFonts w:hint="eastAsia" w:ascii="仿宋" w:hAnsi="仿宋" w:eastAsia="仿宋" w:cs="仿宋"/>
          <w:sz w:val="24"/>
          <w:szCs w:val="24"/>
        </w:rPr>
      </w:pPr>
      <w:bookmarkStart w:id="14" w:name="bookmark11"/>
      <w:bookmarkEnd w:id="14"/>
      <w:bookmarkStart w:id="15" w:name="bookmark12"/>
      <w:bookmarkEnd w:id="15"/>
      <w:r>
        <w:rPr>
          <w:rFonts w:hint="eastAsia" w:ascii="仿宋" w:hAnsi="仿宋" w:eastAsia="仿宋" w:cs="仿宋"/>
          <w:b/>
          <w:bCs/>
          <w:spacing w:val="-5"/>
          <w:sz w:val="24"/>
          <w:szCs w:val="24"/>
        </w:rPr>
        <w:t>五、公告期限</w:t>
      </w:r>
    </w:p>
    <w:p w14:paraId="00BC3316">
      <w:pPr>
        <w:spacing w:line="259" w:lineRule="auto"/>
        <w:rPr>
          <w:rFonts w:hint="eastAsia" w:ascii="仿宋" w:hAnsi="仿宋" w:eastAsia="仿宋" w:cs="仿宋"/>
          <w:sz w:val="21"/>
        </w:rPr>
      </w:pPr>
    </w:p>
    <w:p w14:paraId="5F3483F4">
      <w:pPr>
        <w:pStyle w:val="4"/>
        <w:spacing w:before="79" w:line="219" w:lineRule="auto"/>
        <w:ind w:left="542"/>
        <w:rPr>
          <w:rFonts w:hint="eastAsia" w:ascii="仿宋" w:hAnsi="仿宋" w:eastAsia="仿宋" w:cs="仿宋"/>
          <w:sz w:val="24"/>
          <w:szCs w:val="24"/>
        </w:rPr>
      </w:pPr>
      <w:r>
        <w:rPr>
          <w:rFonts w:hint="eastAsia" w:ascii="仿宋" w:hAnsi="仿宋" w:eastAsia="仿宋" w:cs="仿宋"/>
          <w:spacing w:val="-5"/>
          <w:sz w:val="24"/>
          <w:szCs w:val="24"/>
        </w:rPr>
        <w:t>自招标公告发布之日起</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5</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个工作日。</w:t>
      </w:r>
    </w:p>
    <w:p w14:paraId="4B3420CD">
      <w:pPr>
        <w:spacing w:line="260" w:lineRule="auto"/>
        <w:rPr>
          <w:rFonts w:hint="eastAsia" w:ascii="仿宋" w:hAnsi="仿宋" w:eastAsia="仿宋" w:cs="仿宋"/>
          <w:sz w:val="21"/>
        </w:rPr>
      </w:pPr>
    </w:p>
    <w:p w14:paraId="67D61700">
      <w:pPr>
        <w:pStyle w:val="4"/>
        <w:spacing w:before="78" w:line="219" w:lineRule="auto"/>
        <w:ind w:left="25"/>
        <w:outlineLvl w:val="1"/>
        <w:rPr>
          <w:rFonts w:hint="eastAsia" w:ascii="仿宋" w:hAnsi="仿宋" w:eastAsia="仿宋" w:cs="仿宋"/>
          <w:sz w:val="24"/>
          <w:szCs w:val="24"/>
        </w:rPr>
      </w:pPr>
      <w:bookmarkStart w:id="16" w:name="bookmark14"/>
      <w:bookmarkEnd w:id="16"/>
      <w:r>
        <w:rPr>
          <w:rFonts w:hint="eastAsia" w:ascii="仿宋" w:hAnsi="仿宋" w:eastAsia="仿宋" w:cs="仿宋"/>
          <w:b/>
          <w:bCs/>
          <w:spacing w:val="-2"/>
          <w:sz w:val="24"/>
          <w:szCs w:val="24"/>
        </w:rPr>
        <w:t>六、其他补充事宜</w:t>
      </w:r>
    </w:p>
    <w:p w14:paraId="000C51BB">
      <w:pPr>
        <w:spacing w:line="259" w:lineRule="auto"/>
        <w:rPr>
          <w:rFonts w:hint="eastAsia" w:ascii="仿宋" w:hAnsi="仿宋" w:eastAsia="仿宋" w:cs="仿宋"/>
          <w:sz w:val="21"/>
        </w:rPr>
      </w:pPr>
    </w:p>
    <w:p w14:paraId="273C1244">
      <w:pPr>
        <w:pStyle w:val="4"/>
        <w:spacing w:before="79"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1、本项目实行网上投标，采用电子投标文件；</w:t>
      </w:r>
    </w:p>
    <w:p w14:paraId="3E1A12C1">
      <w:pPr>
        <w:pStyle w:val="4"/>
        <w:spacing w:before="186" w:line="355" w:lineRule="auto"/>
        <w:ind w:left="21" w:right="81" w:firstLine="484"/>
        <w:jc w:val="both"/>
        <w:rPr>
          <w:rFonts w:hint="eastAsia" w:ascii="仿宋" w:hAnsi="仿宋" w:eastAsia="仿宋" w:cs="仿宋"/>
          <w:sz w:val="24"/>
          <w:szCs w:val="24"/>
        </w:rPr>
      </w:pPr>
      <w:r>
        <w:rPr>
          <w:rFonts w:hint="eastAsia" w:ascii="仿宋" w:hAnsi="仿宋" w:eastAsia="仿宋" w:cs="仿宋"/>
          <w:spacing w:val="-4"/>
          <w:sz w:val="24"/>
          <w:szCs w:val="24"/>
        </w:rPr>
        <w:t>2、各投标人应在开标前应确保成为政采云平台供应商，并完成</w:t>
      </w:r>
      <w:r>
        <w:rPr>
          <w:rFonts w:hint="eastAsia" w:ascii="仿宋" w:hAnsi="仿宋" w:eastAsia="仿宋" w:cs="仿宋"/>
          <w:spacing w:val="-43"/>
          <w:sz w:val="24"/>
          <w:szCs w:val="24"/>
        </w:rPr>
        <w:t xml:space="preserve"> </w:t>
      </w:r>
      <w:r>
        <w:rPr>
          <w:rFonts w:hint="eastAsia" w:ascii="仿宋" w:hAnsi="仿宋" w:eastAsia="仿宋" w:cs="仿宋"/>
          <w:spacing w:val="-4"/>
          <w:sz w:val="24"/>
          <w:szCs w:val="24"/>
        </w:rPr>
        <w:t>CA</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数字证书</w:t>
      </w:r>
      <w:r>
        <w:rPr>
          <w:rFonts w:hint="eastAsia" w:ascii="仿宋" w:hAnsi="仿宋" w:eastAsia="仿宋" w:cs="仿宋"/>
          <w:sz w:val="24"/>
          <w:szCs w:val="24"/>
        </w:rPr>
        <w:t xml:space="preserve"> </w:t>
      </w:r>
      <w:r>
        <w:rPr>
          <w:rFonts w:hint="eastAsia" w:ascii="仿宋" w:hAnsi="仿宋" w:eastAsia="仿宋" w:cs="仿宋"/>
          <w:spacing w:val="-1"/>
          <w:sz w:val="24"/>
          <w:szCs w:val="24"/>
        </w:rPr>
        <w:t>（符合国密标准）申领。因未注册入库、未办理</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数字证书等原因造成无法投</w:t>
      </w:r>
      <w:r>
        <w:rPr>
          <w:rFonts w:hint="eastAsia" w:ascii="仿宋" w:hAnsi="仿宋" w:eastAsia="仿宋" w:cs="仿宋"/>
          <w:sz w:val="24"/>
          <w:szCs w:val="24"/>
        </w:rPr>
        <w:t xml:space="preserve"> </w:t>
      </w:r>
      <w:r>
        <w:rPr>
          <w:rFonts w:hint="eastAsia" w:ascii="仿宋" w:hAnsi="仿宋" w:eastAsia="仿宋" w:cs="仿宋"/>
          <w:spacing w:val="-3"/>
          <w:sz w:val="24"/>
          <w:szCs w:val="24"/>
        </w:rPr>
        <w:t>标或投标失败等后果由投标人自行承担。有意向参与</w:t>
      </w:r>
      <w:r>
        <w:rPr>
          <w:rFonts w:hint="eastAsia" w:ascii="仿宋" w:hAnsi="仿宋" w:eastAsia="仿宋" w:cs="仿宋"/>
          <w:spacing w:val="-3"/>
          <w:sz w:val="24"/>
          <w:szCs w:val="24"/>
          <w:lang w:eastAsia="zh-CN"/>
        </w:rPr>
        <w:t>新疆</w:t>
      </w:r>
      <w:r>
        <w:rPr>
          <w:rFonts w:hint="eastAsia" w:ascii="仿宋" w:hAnsi="仿宋" w:eastAsia="仿宋" w:cs="仿宋"/>
          <w:spacing w:val="-3"/>
          <w:sz w:val="24"/>
          <w:szCs w:val="24"/>
        </w:rPr>
        <w:t>区域电子开评标的投标</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人，可访问</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政府采购网-办事指南-操作指南</w:t>
      </w:r>
      <w:r>
        <w:rPr>
          <w:rFonts w:hint="eastAsia" w:ascii="仿宋" w:hAnsi="仿宋" w:eastAsia="仿宋" w:cs="仿宋"/>
          <w:spacing w:val="-2"/>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证书办理操作指南自行进行申领。</w:t>
      </w:r>
    </w:p>
    <w:p w14:paraId="70496C3D">
      <w:pPr>
        <w:pStyle w:val="4"/>
        <w:keepNext w:val="0"/>
        <w:keepLines w:val="0"/>
        <w:pageBreakBefore w:val="0"/>
        <w:widowControl/>
        <w:kinsoku w:val="0"/>
        <w:wordWrap/>
        <w:overflowPunct/>
        <w:topLinePunct w:val="0"/>
        <w:autoSpaceDE w:val="0"/>
        <w:autoSpaceDN w:val="0"/>
        <w:bidi w:val="0"/>
        <w:adjustRightInd w:val="0"/>
        <w:snapToGrid w:val="0"/>
        <w:spacing w:before="186" w:line="355" w:lineRule="auto"/>
        <w:ind w:left="21" w:right="81" w:firstLine="484"/>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3、投标人将政采云电子交易客户端下载、安装完成后，可通过账号密码或 CA 登录客户端进行投标文件的制作。在使用政采云投标客户端时，建议使用WI N7（64 位）及以上操作系统。客户端请至</w:t>
      </w:r>
      <w:r>
        <w:rPr>
          <w:rFonts w:hint="eastAsia" w:ascii="仿宋" w:hAnsi="仿宋" w:eastAsia="仿宋" w:cs="仿宋"/>
          <w:spacing w:val="-4"/>
          <w:sz w:val="24"/>
          <w:szCs w:val="24"/>
          <w:lang w:eastAsia="zh-CN"/>
        </w:rPr>
        <w:t>新疆</w:t>
      </w:r>
      <w:r>
        <w:rPr>
          <w:rFonts w:hint="eastAsia" w:ascii="仿宋" w:hAnsi="仿宋" w:eastAsia="仿宋" w:cs="仿宋"/>
          <w:spacing w:val="-4"/>
          <w:sz w:val="24"/>
          <w:szCs w:val="24"/>
        </w:rPr>
        <w:t>政府采购网（http://www.zcygov.cn/）下载专区查看，如有问题可拨打政采云客户服务热线 95763 进行咨询。如因投标人自身原因导致在规定时间内无法正常解密的（如：浏览器故障、未安装相关驱动、网络故障、加密CA与解密CA不一致等），视为投标人自动弃标。</w:t>
      </w:r>
    </w:p>
    <w:p w14:paraId="62DB1ED6">
      <w:pPr>
        <w:pStyle w:val="4"/>
        <w:keepNext w:val="0"/>
        <w:keepLines w:val="0"/>
        <w:pageBreakBefore w:val="0"/>
        <w:widowControl/>
        <w:kinsoku w:val="0"/>
        <w:wordWrap/>
        <w:overflowPunct/>
        <w:topLinePunct w:val="0"/>
        <w:autoSpaceDE w:val="0"/>
        <w:autoSpaceDN w:val="0"/>
        <w:bidi w:val="0"/>
        <w:adjustRightInd w:val="0"/>
        <w:snapToGrid w:val="0"/>
        <w:spacing w:before="317" w:line="219" w:lineRule="auto"/>
        <w:ind w:left="22"/>
        <w:jc w:val="both"/>
        <w:textAlignment w:val="baseline"/>
        <w:outlineLvl w:val="1"/>
        <w:rPr>
          <w:rFonts w:hint="eastAsia" w:ascii="仿宋" w:hAnsi="仿宋" w:eastAsia="仿宋" w:cs="仿宋"/>
          <w:sz w:val="24"/>
          <w:szCs w:val="24"/>
        </w:rPr>
      </w:pPr>
      <w:bookmarkStart w:id="17" w:name="bookmark16"/>
      <w:bookmarkEnd w:id="17"/>
      <w:bookmarkStart w:id="18" w:name="bookmark15"/>
      <w:bookmarkEnd w:id="18"/>
      <w:r>
        <w:rPr>
          <w:rFonts w:hint="eastAsia" w:ascii="仿宋" w:hAnsi="仿宋" w:eastAsia="仿宋" w:cs="仿宋"/>
          <w:b/>
          <w:bCs/>
          <w:spacing w:val="-3"/>
          <w:sz w:val="24"/>
          <w:szCs w:val="24"/>
        </w:rPr>
        <w:t>七、对本次招标提出询问，请按以下方式联系</w:t>
      </w:r>
    </w:p>
    <w:p w14:paraId="1A2B2D2E">
      <w:pPr>
        <w:keepNext w:val="0"/>
        <w:keepLines w:val="0"/>
        <w:pageBreakBefore w:val="0"/>
        <w:widowControl/>
        <w:kinsoku w:val="0"/>
        <w:wordWrap/>
        <w:overflowPunct/>
        <w:topLinePunct w:val="0"/>
        <w:autoSpaceDE w:val="0"/>
        <w:autoSpaceDN w:val="0"/>
        <w:bidi w:val="0"/>
        <w:adjustRightInd w:val="0"/>
        <w:snapToGrid w:val="0"/>
        <w:spacing w:line="259" w:lineRule="auto"/>
        <w:jc w:val="both"/>
        <w:textAlignment w:val="baseline"/>
        <w:rPr>
          <w:rFonts w:hint="eastAsia" w:ascii="仿宋" w:hAnsi="仿宋" w:eastAsia="仿宋" w:cs="仿宋"/>
          <w:sz w:val="21"/>
        </w:rPr>
      </w:pPr>
    </w:p>
    <w:p w14:paraId="6EE372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1.采购人信息</w:t>
      </w:r>
    </w:p>
    <w:p w14:paraId="1AEC5E8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 xml:space="preserve">名称： </w:t>
      </w:r>
      <w:r>
        <w:rPr>
          <w:rFonts w:hint="eastAsia" w:ascii="仿宋" w:hAnsi="仿宋" w:eastAsia="仿宋" w:cs="仿宋"/>
          <w:spacing w:val="-4"/>
          <w:sz w:val="24"/>
          <w:szCs w:val="24"/>
          <w:u w:val="single"/>
          <w:lang w:val="zh-CN"/>
        </w:rPr>
        <w:t>轮台县教育和科学技术局</w:t>
      </w:r>
      <w:r>
        <w:rPr>
          <w:rFonts w:hint="eastAsia" w:ascii="仿宋" w:hAnsi="仿宋" w:eastAsia="仿宋" w:cs="仿宋"/>
          <w:spacing w:val="-4"/>
          <w:sz w:val="24"/>
          <w:szCs w:val="24"/>
        </w:rPr>
        <w:t xml:space="preserve">               </w:t>
      </w:r>
    </w:p>
    <w:p w14:paraId="3D7965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 xml:space="preserve">地址： </w:t>
      </w:r>
      <w:r>
        <w:rPr>
          <w:rFonts w:hint="eastAsia" w:ascii="仿宋" w:hAnsi="仿宋" w:eastAsia="仿宋" w:cs="仿宋"/>
          <w:spacing w:val="-4"/>
          <w:sz w:val="24"/>
          <w:szCs w:val="24"/>
          <w:u w:val="single"/>
        </w:rPr>
        <w:t>轮台县青年路新城社区三楼</w:t>
      </w:r>
      <w:r>
        <w:rPr>
          <w:rFonts w:hint="eastAsia" w:ascii="仿宋" w:hAnsi="仿宋" w:eastAsia="仿宋" w:cs="仿宋"/>
          <w:spacing w:val="-4"/>
          <w:sz w:val="24"/>
          <w:szCs w:val="24"/>
        </w:rPr>
        <w:t xml:space="preserve">                 </w:t>
      </w:r>
    </w:p>
    <w:p w14:paraId="0D140CF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联系方式：</w:t>
      </w:r>
      <w:r>
        <w:rPr>
          <w:rFonts w:hint="eastAsia" w:ascii="仿宋" w:hAnsi="仿宋" w:eastAsia="仿宋" w:cs="仿宋"/>
          <w:spacing w:val="-4"/>
          <w:sz w:val="24"/>
          <w:szCs w:val="24"/>
          <w:u w:val="single"/>
          <w:lang w:val="en-US" w:eastAsia="zh-CN"/>
        </w:rPr>
        <w:t>0996-4682930</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14:paraId="1A38710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2.采购代理机构信息</w:t>
      </w:r>
    </w:p>
    <w:p w14:paraId="3BD0ABB4">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名称：</w:t>
      </w:r>
      <w:r>
        <w:rPr>
          <w:rFonts w:hint="eastAsia" w:ascii="仿宋" w:hAnsi="仿宋" w:eastAsia="仿宋" w:cs="仿宋"/>
          <w:spacing w:val="-4"/>
          <w:sz w:val="24"/>
          <w:szCs w:val="24"/>
          <w:u w:val="single"/>
          <w:lang w:eastAsia="zh-CN"/>
        </w:rPr>
        <w:t>新疆金管家工程目管理有限公司</w:t>
      </w:r>
      <w:r>
        <w:rPr>
          <w:rFonts w:hint="eastAsia" w:ascii="仿宋" w:hAnsi="仿宋" w:eastAsia="仿宋" w:cs="仿宋"/>
          <w:spacing w:val="-4"/>
          <w:sz w:val="24"/>
          <w:szCs w:val="24"/>
        </w:rPr>
        <w:tab/>
      </w:r>
      <w:r>
        <w:rPr>
          <w:rFonts w:hint="eastAsia" w:ascii="仿宋" w:hAnsi="仿宋" w:eastAsia="仿宋" w:cs="仿宋"/>
          <w:spacing w:val="-4"/>
          <w:sz w:val="24"/>
          <w:szCs w:val="24"/>
        </w:rPr>
        <w:t xml:space="preserve"> </w:t>
      </w:r>
    </w:p>
    <w:p w14:paraId="31CD468B">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地址：</w:t>
      </w:r>
      <w:r>
        <w:rPr>
          <w:rFonts w:hint="eastAsia" w:ascii="仿宋" w:hAnsi="仿宋" w:eastAsia="仿宋" w:cs="仿宋"/>
          <w:spacing w:val="-4"/>
          <w:sz w:val="24"/>
          <w:szCs w:val="24"/>
          <w:u w:val="single"/>
          <w:lang w:eastAsia="zh-CN"/>
        </w:rPr>
        <w:t>新疆乌鲁木齐高新区（新市区）高新街217号盈科广场B座220</w:t>
      </w:r>
      <w:r>
        <w:rPr>
          <w:rFonts w:hint="eastAsia" w:ascii="仿宋" w:hAnsi="仿宋" w:eastAsia="仿宋" w:cs="仿宋"/>
          <w:spacing w:val="-4"/>
          <w:sz w:val="24"/>
          <w:szCs w:val="24"/>
        </w:rPr>
        <w:tab/>
      </w:r>
      <w:r>
        <w:rPr>
          <w:rFonts w:hint="eastAsia" w:ascii="仿宋" w:hAnsi="仿宋" w:eastAsia="仿宋" w:cs="仿宋"/>
          <w:spacing w:val="-4"/>
          <w:sz w:val="24"/>
          <w:szCs w:val="24"/>
        </w:rPr>
        <w:t xml:space="preserve"> </w:t>
      </w:r>
    </w:p>
    <w:p w14:paraId="1DD51382">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联系方式：</w:t>
      </w:r>
      <w:r>
        <w:rPr>
          <w:rFonts w:hint="eastAsia" w:ascii="仿宋" w:hAnsi="仿宋" w:eastAsia="仿宋" w:cs="仿宋"/>
          <w:spacing w:val="-4"/>
          <w:sz w:val="24"/>
          <w:szCs w:val="24"/>
          <w:u w:val="single"/>
        </w:rPr>
        <w:t>0991-5841433</w:t>
      </w:r>
      <w:r>
        <w:rPr>
          <w:rFonts w:hint="eastAsia" w:ascii="仿宋" w:hAnsi="仿宋" w:eastAsia="仿宋" w:cs="仿宋"/>
          <w:spacing w:val="-4"/>
          <w:sz w:val="24"/>
          <w:szCs w:val="24"/>
        </w:rPr>
        <w:tab/>
      </w:r>
    </w:p>
    <w:p w14:paraId="2D216901">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2"/>
          <w:sz w:val="24"/>
          <w:szCs w:val="24"/>
        </w:rPr>
        <w:t>3.项目联系方式</w:t>
      </w:r>
    </w:p>
    <w:p w14:paraId="0427751A">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u w:val="single"/>
          <w:lang w:eastAsia="zh-CN"/>
        </w:rPr>
      </w:pPr>
      <w:r>
        <w:rPr>
          <w:rFonts w:hint="eastAsia" w:ascii="仿宋" w:hAnsi="仿宋" w:eastAsia="仿宋" w:cs="仿宋"/>
          <w:spacing w:val="-4"/>
          <w:sz w:val="24"/>
          <w:szCs w:val="24"/>
          <w:u w:val="none"/>
          <w:lang w:eastAsia="zh-CN"/>
        </w:rPr>
        <w:t>项目联系人：</w:t>
      </w:r>
      <w:r>
        <w:rPr>
          <w:rFonts w:hint="eastAsia" w:ascii="仿宋" w:hAnsi="仿宋" w:eastAsia="仿宋" w:cs="仿宋"/>
          <w:spacing w:val="-4"/>
          <w:sz w:val="24"/>
          <w:szCs w:val="24"/>
          <w:u w:val="single"/>
          <w:lang w:eastAsia="zh-CN"/>
        </w:rPr>
        <w:t>张女士</w:t>
      </w:r>
    </w:p>
    <w:p w14:paraId="7A848D86">
      <w:pPr>
        <w:pStyle w:val="4"/>
        <w:keepNext w:val="0"/>
        <w:keepLines w:val="0"/>
        <w:pageBreakBefore w:val="0"/>
        <w:widowControl/>
        <w:tabs>
          <w:tab w:val="left" w:pos="3256"/>
        </w:tabs>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u w:val="single"/>
          <w:lang w:val="en-US" w:eastAsia="zh-CN"/>
        </w:rPr>
      </w:pPr>
      <w:r>
        <w:rPr>
          <w:rFonts w:hint="eastAsia" w:ascii="仿宋" w:hAnsi="仿宋" w:eastAsia="仿宋" w:cs="仿宋"/>
          <w:spacing w:val="-4"/>
          <w:sz w:val="24"/>
          <w:szCs w:val="24"/>
          <w:u w:val="none"/>
          <w:lang w:eastAsia="zh-CN"/>
        </w:rPr>
        <w:t>电话：</w:t>
      </w:r>
      <w:r>
        <w:rPr>
          <w:rFonts w:hint="eastAsia" w:ascii="仿宋" w:hAnsi="仿宋" w:eastAsia="仿宋" w:cs="仿宋"/>
          <w:spacing w:val="-4"/>
          <w:sz w:val="24"/>
          <w:szCs w:val="24"/>
          <w:u w:val="single"/>
          <w:lang w:val="en-US" w:eastAsia="zh-CN"/>
        </w:rPr>
        <w:t>18299829443</w:t>
      </w:r>
      <w:r>
        <w:rPr>
          <w:rFonts w:hint="eastAsia" w:ascii="仿宋" w:hAnsi="仿宋" w:eastAsia="仿宋" w:cs="仿宋"/>
          <w:spacing w:val="-4"/>
          <w:sz w:val="24"/>
          <w:szCs w:val="24"/>
          <w:u w:val="none"/>
          <w:lang w:val="en-US" w:eastAsia="zh-CN"/>
        </w:rPr>
        <w:t>（请在工作时间内联系）</w:t>
      </w:r>
    </w:p>
    <w:p w14:paraId="61789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4"/>
          <w:szCs w:val="24"/>
        </w:rPr>
        <w:sectPr>
          <w:footerReference r:id="rId7" w:type="default"/>
          <w:pgSz w:w="11906" w:h="16839"/>
          <w:pgMar w:top="1134" w:right="1719" w:bottom="1155" w:left="1785" w:header="862" w:footer="950" w:gutter="0"/>
          <w:pgNumType w:fmt="decimal" w:start="1"/>
          <w:cols w:space="720" w:num="1"/>
        </w:sectPr>
      </w:pPr>
    </w:p>
    <w:p w14:paraId="423D031F">
      <w:pPr>
        <w:spacing w:line="269" w:lineRule="auto"/>
        <w:rPr>
          <w:rFonts w:hint="eastAsia" w:ascii="仿宋" w:hAnsi="仿宋" w:eastAsia="仿宋" w:cs="仿宋"/>
          <w:sz w:val="21"/>
        </w:rPr>
      </w:pPr>
    </w:p>
    <w:p w14:paraId="59A63C99">
      <w:pPr>
        <w:spacing w:line="270" w:lineRule="auto"/>
        <w:rPr>
          <w:rFonts w:hint="eastAsia" w:ascii="仿宋" w:hAnsi="仿宋" w:eastAsia="仿宋" w:cs="仿宋"/>
          <w:sz w:val="21"/>
        </w:rPr>
      </w:pPr>
    </w:p>
    <w:p w14:paraId="19D835A3">
      <w:pPr>
        <w:pStyle w:val="4"/>
        <w:spacing w:before="114" w:line="225" w:lineRule="auto"/>
        <w:ind w:left="3094"/>
        <w:outlineLvl w:val="0"/>
        <w:rPr>
          <w:rFonts w:hint="eastAsia" w:ascii="仿宋" w:hAnsi="仿宋" w:eastAsia="仿宋" w:cs="仿宋"/>
        </w:rPr>
      </w:pPr>
      <w:bookmarkStart w:id="19" w:name="bookmark20"/>
      <w:bookmarkEnd w:id="19"/>
      <w:bookmarkStart w:id="20" w:name="bookmark17"/>
      <w:bookmarkEnd w:id="20"/>
      <w:bookmarkStart w:id="21" w:name="_Toc32497"/>
      <w:r>
        <w:rPr>
          <w:rFonts w:hint="eastAsia" w:ascii="仿宋" w:hAnsi="仿宋" w:eastAsia="仿宋" w:cs="仿宋"/>
          <w:b/>
          <w:bCs/>
          <w:spacing w:val="5"/>
        </w:rPr>
        <w:t>第二章</w:t>
      </w:r>
      <w:r>
        <w:rPr>
          <w:rFonts w:hint="eastAsia" w:ascii="仿宋" w:hAnsi="仿宋" w:eastAsia="仿宋" w:cs="仿宋"/>
          <w:spacing w:val="5"/>
        </w:rPr>
        <w:t xml:space="preserve"> </w:t>
      </w:r>
      <w:r>
        <w:rPr>
          <w:rFonts w:hint="eastAsia" w:ascii="仿宋" w:hAnsi="仿宋" w:eastAsia="仿宋" w:cs="仿宋"/>
          <w:b/>
          <w:bCs/>
          <w:spacing w:val="5"/>
        </w:rPr>
        <w:t>投标人须知</w:t>
      </w:r>
      <w:bookmarkEnd w:id="21"/>
    </w:p>
    <w:p w14:paraId="1DD37E22">
      <w:pPr>
        <w:spacing w:line="364" w:lineRule="auto"/>
        <w:rPr>
          <w:rFonts w:hint="eastAsia" w:ascii="仿宋" w:hAnsi="仿宋" w:eastAsia="仿宋" w:cs="仿宋"/>
          <w:sz w:val="21"/>
        </w:rPr>
      </w:pPr>
    </w:p>
    <w:p w14:paraId="501C61A2">
      <w:pPr>
        <w:pStyle w:val="4"/>
        <w:spacing w:line="240" w:lineRule="auto"/>
        <w:ind w:left="0" w:firstLine="546" w:firstLineChars="200"/>
        <w:outlineLvl w:val="1"/>
        <w:rPr>
          <w:rFonts w:hint="eastAsia" w:ascii="仿宋" w:hAnsi="仿宋" w:eastAsia="仿宋" w:cs="仿宋"/>
          <w:b/>
          <w:bCs/>
          <w:spacing w:val="-4"/>
          <w:sz w:val="28"/>
          <w:szCs w:val="28"/>
        </w:rPr>
      </w:pPr>
      <w:bookmarkStart w:id="22" w:name="bookmark19"/>
      <w:bookmarkEnd w:id="22"/>
      <w:r>
        <w:rPr>
          <w:rFonts w:hint="eastAsia" w:ascii="仿宋" w:hAnsi="仿宋" w:eastAsia="仿宋" w:cs="仿宋"/>
          <w:b/>
          <w:bCs/>
          <w:spacing w:val="-4"/>
          <w:sz w:val="28"/>
          <w:szCs w:val="28"/>
        </w:rPr>
        <w:t>一、投标人须知前附表</w:t>
      </w:r>
    </w:p>
    <w:p w14:paraId="5061D853">
      <w:pPr>
        <w:bidi w:val="0"/>
        <w:rPr>
          <w:rFonts w:hint="eastAsia"/>
        </w:rPr>
      </w:pPr>
    </w:p>
    <w:p w14:paraId="13A17319">
      <w:pPr>
        <w:bidi w:val="0"/>
        <w:ind w:firstLine="464" w:firstLineChars="200"/>
        <w:rPr>
          <w:rFonts w:hint="eastAsia" w:ascii="仿宋" w:hAnsi="仿宋" w:eastAsia="仿宋" w:cs="仿宋"/>
          <w:spacing w:val="-3"/>
          <w:sz w:val="24"/>
          <w:szCs w:val="24"/>
        </w:rPr>
      </w:pPr>
      <w:r>
        <w:rPr>
          <w:rFonts w:hint="eastAsia" w:ascii="仿宋" w:hAnsi="仿宋" w:eastAsia="仿宋" w:cs="仿宋"/>
          <w:spacing w:val="-4"/>
          <w:sz w:val="24"/>
          <w:szCs w:val="24"/>
        </w:rPr>
        <w:t>投标人应仔细阅读本招标文件的第二章“投标人须知</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”，下面所列资料是对</w:t>
      </w:r>
      <w:r>
        <w:rPr>
          <w:rFonts w:hint="eastAsia" w:ascii="仿宋" w:hAnsi="仿宋" w:eastAsia="仿宋" w:cs="仿宋"/>
          <w:sz w:val="24"/>
          <w:szCs w:val="24"/>
        </w:rPr>
        <w:t xml:space="preserve"> </w:t>
      </w:r>
      <w:r>
        <w:rPr>
          <w:rFonts w:hint="eastAsia" w:ascii="仿宋" w:hAnsi="仿宋" w:eastAsia="仿宋" w:cs="仿宋"/>
          <w:spacing w:val="-4"/>
          <w:sz w:val="24"/>
          <w:szCs w:val="24"/>
        </w:rPr>
        <w:t>“投标人须知</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”的具体补充和说明，如有矛盾</w:t>
      </w:r>
      <w:r>
        <w:rPr>
          <w:rFonts w:hint="eastAsia" w:ascii="仿宋" w:hAnsi="仿宋" w:eastAsia="仿宋" w:cs="仿宋"/>
          <w:spacing w:val="-5"/>
          <w:sz w:val="24"/>
          <w:szCs w:val="24"/>
        </w:rPr>
        <w:t>，应以本表为准。标记“☑</w:t>
      </w:r>
      <w:r>
        <w:rPr>
          <w:rFonts w:hint="eastAsia" w:ascii="仿宋" w:hAnsi="仿宋" w:eastAsia="仿宋" w:cs="仿宋"/>
          <w:spacing w:val="-90"/>
          <w:sz w:val="24"/>
          <w:szCs w:val="24"/>
        </w:rPr>
        <w:t xml:space="preserve"> </w:t>
      </w:r>
      <w:r>
        <w:rPr>
          <w:rFonts w:hint="eastAsia" w:ascii="仿宋" w:hAnsi="仿宋" w:eastAsia="仿宋" w:cs="仿宋"/>
          <w:spacing w:val="-5"/>
          <w:sz w:val="24"/>
          <w:szCs w:val="24"/>
        </w:rPr>
        <w:t>”的选</w:t>
      </w:r>
      <w:r>
        <w:rPr>
          <w:rFonts w:hint="eastAsia" w:ascii="仿宋" w:hAnsi="仿宋" w:eastAsia="仿宋" w:cs="仿宋"/>
          <w:spacing w:val="-2"/>
          <w:sz w:val="24"/>
          <w:szCs w:val="24"/>
        </w:rPr>
        <w:t>项意为适用于本项目，标记“</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”的选项意为不</w:t>
      </w:r>
      <w:r>
        <w:rPr>
          <w:rFonts w:hint="eastAsia" w:ascii="仿宋" w:hAnsi="仿宋" w:eastAsia="仿宋" w:cs="仿宋"/>
          <w:spacing w:val="-3"/>
          <w:sz w:val="24"/>
          <w:szCs w:val="24"/>
        </w:rPr>
        <w:t>适用于本项目。</w:t>
      </w:r>
    </w:p>
    <w:tbl>
      <w:tblPr>
        <w:tblStyle w:val="12"/>
        <w:tblpPr w:leftFromText="180" w:rightFromText="180" w:vertAnchor="text" w:horzAnchor="page" w:tblpX="1236" w:tblpY="96"/>
        <w:tblOverlap w:val="never"/>
        <w:tblW w:w="97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0"/>
        <w:gridCol w:w="1780"/>
        <w:gridCol w:w="7492"/>
      </w:tblGrid>
      <w:tr w14:paraId="52C61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90" w:type="dxa"/>
            <w:shd w:val="clear" w:color="auto" w:fill="D8D8D8"/>
            <w:vAlign w:val="top"/>
          </w:tcPr>
          <w:p w14:paraId="6426F451">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lang w:eastAsia="zh-CN"/>
              </w:rPr>
            </w:pPr>
            <w:r>
              <w:rPr>
                <w:rFonts w:hint="eastAsia" w:ascii="仿宋" w:hAnsi="仿宋" w:eastAsia="仿宋" w:cs="仿宋"/>
                <w:b/>
                <w:bCs/>
                <w:spacing w:val="-6"/>
                <w:lang w:val="en-US" w:eastAsia="zh-CN"/>
              </w:rPr>
              <w:t>序号</w:t>
            </w:r>
          </w:p>
        </w:tc>
        <w:tc>
          <w:tcPr>
            <w:tcW w:w="1780" w:type="dxa"/>
            <w:shd w:val="clear" w:color="auto" w:fill="D8D8D8"/>
            <w:vAlign w:val="top"/>
          </w:tcPr>
          <w:p w14:paraId="737E3B88">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rPr>
            </w:pPr>
            <w:r>
              <w:rPr>
                <w:rFonts w:hint="eastAsia" w:ascii="仿宋" w:hAnsi="仿宋" w:eastAsia="仿宋" w:cs="仿宋"/>
                <w:b/>
                <w:bCs/>
                <w:spacing w:val="-5"/>
              </w:rPr>
              <w:t>条款名称</w:t>
            </w:r>
          </w:p>
        </w:tc>
        <w:tc>
          <w:tcPr>
            <w:tcW w:w="7492" w:type="dxa"/>
            <w:shd w:val="clear" w:color="auto" w:fill="D8D8D8"/>
            <w:vAlign w:val="top"/>
          </w:tcPr>
          <w:p w14:paraId="0F062DFC">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rPr>
            </w:pPr>
            <w:r>
              <w:rPr>
                <w:rFonts w:hint="eastAsia" w:ascii="仿宋" w:hAnsi="仿宋" w:eastAsia="仿宋" w:cs="仿宋"/>
                <w:b/>
                <w:bCs/>
                <w:spacing w:val="-22"/>
              </w:rPr>
              <w:t>内</w:t>
            </w:r>
            <w:r>
              <w:rPr>
                <w:rFonts w:hint="eastAsia" w:ascii="仿宋" w:hAnsi="仿宋" w:eastAsia="仿宋" w:cs="仿宋"/>
                <w:spacing w:val="6"/>
              </w:rPr>
              <w:t xml:space="preserve">  </w:t>
            </w:r>
            <w:r>
              <w:rPr>
                <w:rFonts w:hint="eastAsia" w:ascii="仿宋" w:hAnsi="仿宋" w:eastAsia="仿宋" w:cs="仿宋"/>
                <w:b/>
                <w:bCs/>
                <w:spacing w:val="-22"/>
              </w:rPr>
              <w:t>容</w:t>
            </w:r>
          </w:p>
        </w:tc>
      </w:tr>
      <w:tr w14:paraId="34947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90" w:type="dxa"/>
            <w:vAlign w:val="top"/>
          </w:tcPr>
          <w:p w14:paraId="6C1E6324">
            <w:pPr>
              <w:keepNext w:val="0"/>
              <w:keepLines w:val="0"/>
              <w:pageBreakBefore w:val="0"/>
              <w:wordWrap/>
              <w:overflowPunct/>
              <w:topLinePunct w:val="0"/>
              <w:bidi w:val="0"/>
              <w:spacing w:line="240" w:lineRule="auto"/>
              <w:ind w:left="0" w:leftChars="0" w:right="0"/>
              <w:jc w:val="center"/>
              <w:rPr>
                <w:rFonts w:hint="eastAsia" w:ascii="仿宋" w:hAnsi="仿宋" w:eastAsia="仿宋" w:cs="仿宋"/>
                <w:sz w:val="21"/>
              </w:rPr>
            </w:pPr>
          </w:p>
          <w:p w14:paraId="7FF85ECC">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lang w:eastAsia="zh-CN"/>
              </w:rPr>
            </w:pPr>
            <w:r>
              <w:rPr>
                <w:rFonts w:hint="eastAsia" w:ascii="仿宋" w:hAnsi="仿宋" w:eastAsia="仿宋" w:cs="仿宋"/>
                <w:spacing w:val="-5"/>
                <w:lang w:val="en-US" w:eastAsia="zh-CN"/>
              </w:rPr>
              <w:t>1</w:t>
            </w:r>
          </w:p>
        </w:tc>
        <w:tc>
          <w:tcPr>
            <w:tcW w:w="1780" w:type="dxa"/>
            <w:vAlign w:val="top"/>
          </w:tcPr>
          <w:p w14:paraId="34CD68C9">
            <w:pPr>
              <w:pStyle w:val="13"/>
              <w:keepNext w:val="0"/>
              <w:keepLines w:val="0"/>
              <w:pageBreakBefore w:val="0"/>
              <w:wordWrap/>
              <w:overflowPunct/>
              <w:topLinePunct w:val="0"/>
              <w:bidi w:val="0"/>
              <w:spacing w:line="240" w:lineRule="auto"/>
              <w:ind w:left="0" w:leftChars="0" w:right="0" w:hanging="2"/>
              <w:jc w:val="center"/>
              <w:rPr>
                <w:rFonts w:hint="eastAsia" w:ascii="仿宋" w:hAnsi="仿宋" w:eastAsia="仿宋" w:cs="仿宋"/>
                <w:spacing w:val="-2"/>
              </w:rPr>
            </w:pPr>
          </w:p>
          <w:p w14:paraId="25328844">
            <w:pPr>
              <w:pStyle w:val="13"/>
              <w:keepNext w:val="0"/>
              <w:keepLines w:val="0"/>
              <w:pageBreakBefore w:val="0"/>
              <w:wordWrap/>
              <w:overflowPunct/>
              <w:topLinePunct w:val="0"/>
              <w:bidi w:val="0"/>
              <w:spacing w:line="240" w:lineRule="auto"/>
              <w:ind w:left="0" w:leftChars="0" w:right="0" w:hanging="2"/>
              <w:jc w:val="center"/>
              <w:rPr>
                <w:rFonts w:hint="eastAsia" w:ascii="仿宋" w:hAnsi="仿宋" w:eastAsia="仿宋" w:cs="仿宋"/>
              </w:rPr>
            </w:pPr>
            <w:r>
              <w:rPr>
                <w:rFonts w:hint="eastAsia" w:ascii="仿宋" w:hAnsi="仿宋" w:eastAsia="仿宋" w:cs="仿宋"/>
                <w:spacing w:val="-2"/>
              </w:rPr>
              <w:t>服务内</w:t>
            </w:r>
            <w:r>
              <w:rPr>
                <w:rFonts w:hint="eastAsia" w:ascii="仿宋" w:hAnsi="仿宋" w:eastAsia="仿宋" w:cs="仿宋"/>
              </w:rPr>
              <w:t>容</w:t>
            </w:r>
          </w:p>
        </w:tc>
        <w:tc>
          <w:tcPr>
            <w:tcW w:w="7492" w:type="dxa"/>
            <w:vAlign w:val="top"/>
          </w:tcPr>
          <w:p w14:paraId="339BFF0F">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第一包：</w:t>
            </w:r>
            <w:r>
              <w:rPr>
                <w:rFonts w:hint="eastAsia" w:ascii="仿宋" w:hAnsi="仿宋" w:eastAsia="仿宋" w:cs="仿宋"/>
                <w:u w:val="single" w:color="auto"/>
              </w:rPr>
              <w:t>轮台县四中新校区校园文化建设</w:t>
            </w:r>
            <w:r>
              <w:rPr>
                <w:rFonts w:hint="eastAsia" w:ascii="仿宋" w:hAnsi="仿宋" w:eastAsia="仿宋" w:cs="仿宋"/>
                <w:u w:val="single" w:color="auto"/>
                <w:lang w:eastAsia="zh-CN"/>
              </w:rPr>
              <w:t>（具体详见</w:t>
            </w:r>
            <w:r>
              <w:rPr>
                <w:rFonts w:hint="eastAsia" w:ascii="仿宋" w:hAnsi="仿宋" w:eastAsia="仿宋" w:cs="仿宋"/>
                <w:u w:val="single" w:color="auto"/>
                <w:lang w:val="en-US" w:eastAsia="zh-CN"/>
              </w:rPr>
              <w:t>招标文件第三章  采购需求）</w:t>
            </w:r>
            <w:r>
              <w:rPr>
                <w:rFonts w:hint="eastAsia" w:ascii="仿宋" w:hAnsi="仿宋" w:eastAsia="仿宋" w:cs="仿宋"/>
                <w:u w:val="single" w:color="auto"/>
                <w:lang w:eastAsia="zh-CN"/>
              </w:rPr>
              <w:t>；</w:t>
            </w:r>
            <w:r>
              <w:rPr>
                <w:rFonts w:hint="eastAsia" w:ascii="仿宋" w:hAnsi="仿宋" w:eastAsia="仿宋" w:cs="仿宋"/>
                <w:u w:val="single" w:color="auto"/>
                <w:lang w:val="en-US" w:eastAsia="zh-CN"/>
              </w:rPr>
              <w:t>第二包：轮台县十二年一贯制学校校园文化建设</w:t>
            </w:r>
            <w:r>
              <w:rPr>
                <w:rFonts w:hint="eastAsia" w:ascii="仿宋" w:hAnsi="仿宋" w:eastAsia="仿宋" w:cs="仿宋"/>
                <w:u w:val="single" w:color="auto"/>
                <w:lang w:eastAsia="zh-CN"/>
              </w:rPr>
              <w:t>（具体详见</w:t>
            </w:r>
            <w:r>
              <w:rPr>
                <w:rFonts w:hint="eastAsia" w:ascii="仿宋" w:hAnsi="仿宋" w:eastAsia="仿宋" w:cs="仿宋"/>
                <w:u w:val="single" w:color="auto"/>
                <w:lang w:val="en-US" w:eastAsia="zh-CN"/>
              </w:rPr>
              <w:t>招标文件第三章  采购需求）</w:t>
            </w:r>
            <w:r>
              <w:rPr>
                <w:rFonts w:hint="eastAsia" w:ascii="仿宋" w:hAnsi="仿宋" w:eastAsia="仿宋" w:cs="仿宋"/>
                <w:u w:val="single" w:color="auto"/>
              </w:rPr>
              <w:t>。</w:t>
            </w:r>
          </w:p>
        </w:tc>
      </w:tr>
      <w:tr w14:paraId="642E7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490" w:type="dxa"/>
            <w:vAlign w:val="top"/>
          </w:tcPr>
          <w:p w14:paraId="26FFDFC5">
            <w:pPr>
              <w:keepNext w:val="0"/>
              <w:keepLines w:val="0"/>
              <w:pageBreakBefore w:val="0"/>
              <w:wordWrap/>
              <w:overflowPunct/>
              <w:topLinePunct w:val="0"/>
              <w:bidi w:val="0"/>
              <w:spacing w:line="240" w:lineRule="auto"/>
              <w:ind w:left="0" w:leftChars="0" w:right="0"/>
              <w:jc w:val="center"/>
              <w:rPr>
                <w:rFonts w:hint="eastAsia" w:ascii="仿宋" w:hAnsi="仿宋" w:eastAsia="仿宋" w:cs="仿宋"/>
                <w:sz w:val="21"/>
              </w:rPr>
            </w:pPr>
          </w:p>
          <w:p w14:paraId="14F02E82">
            <w:pPr>
              <w:pStyle w:val="13"/>
              <w:keepNext w:val="0"/>
              <w:keepLines w:val="0"/>
              <w:pageBreakBefore w:val="0"/>
              <w:wordWrap/>
              <w:overflowPunct/>
              <w:topLinePunct w:val="0"/>
              <w:bidi w:val="0"/>
              <w:spacing w:line="240" w:lineRule="auto"/>
              <w:ind w:right="0"/>
              <w:jc w:val="center"/>
              <w:rPr>
                <w:rFonts w:hint="eastAsia" w:ascii="仿宋" w:hAnsi="仿宋" w:eastAsia="仿宋" w:cs="仿宋"/>
                <w:lang w:eastAsia="zh-CN"/>
              </w:rPr>
            </w:pPr>
            <w:r>
              <w:rPr>
                <w:rFonts w:hint="eastAsia" w:ascii="仿宋" w:hAnsi="仿宋" w:eastAsia="仿宋" w:cs="仿宋"/>
                <w:spacing w:val="-4"/>
                <w:lang w:val="en-US" w:eastAsia="zh-CN"/>
              </w:rPr>
              <w:t>2</w:t>
            </w:r>
          </w:p>
        </w:tc>
        <w:tc>
          <w:tcPr>
            <w:tcW w:w="1780" w:type="dxa"/>
            <w:vAlign w:val="top"/>
          </w:tcPr>
          <w:p w14:paraId="4BD22A8E">
            <w:pPr>
              <w:keepNext w:val="0"/>
              <w:keepLines w:val="0"/>
              <w:pageBreakBefore w:val="0"/>
              <w:wordWrap/>
              <w:overflowPunct/>
              <w:topLinePunct w:val="0"/>
              <w:bidi w:val="0"/>
              <w:spacing w:line="240" w:lineRule="auto"/>
              <w:ind w:left="0" w:leftChars="0" w:right="0"/>
              <w:jc w:val="center"/>
              <w:rPr>
                <w:rFonts w:hint="eastAsia" w:ascii="仿宋" w:hAnsi="仿宋" w:eastAsia="仿宋" w:cs="仿宋"/>
                <w:sz w:val="21"/>
              </w:rPr>
            </w:pPr>
          </w:p>
          <w:p w14:paraId="0C5E62A0">
            <w:pPr>
              <w:pStyle w:val="13"/>
              <w:keepNext w:val="0"/>
              <w:keepLines w:val="0"/>
              <w:pageBreakBefore w:val="0"/>
              <w:wordWrap/>
              <w:overflowPunct/>
              <w:topLinePunct w:val="0"/>
              <w:bidi w:val="0"/>
              <w:spacing w:line="240" w:lineRule="auto"/>
              <w:ind w:right="0"/>
              <w:jc w:val="center"/>
              <w:rPr>
                <w:rFonts w:hint="eastAsia" w:ascii="仿宋" w:hAnsi="仿宋" w:eastAsia="仿宋" w:cs="仿宋"/>
              </w:rPr>
            </w:pPr>
            <w:r>
              <w:rPr>
                <w:rFonts w:hint="eastAsia" w:ascii="仿宋" w:hAnsi="仿宋" w:eastAsia="仿宋" w:cs="仿宋"/>
                <w:spacing w:val="-3"/>
              </w:rPr>
              <w:t>现场考察</w:t>
            </w:r>
          </w:p>
        </w:tc>
        <w:tc>
          <w:tcPr>
            <w:tcW w:w="7492" w:type="dxa"/>
            <w:vAlign w:val="top"/>
          </w:tcPr>
          <w:p w14:paraId="75FABD63">
            <w:pPr>
              <w:pStyle w:val="13"/>
              <w:keepNext w:val="0"/>
              <w:keepLines w:val="0"/>
              <w:pageBreakBefore w:val="0"/>
              <w:wordWrap/>
              <w:overflowPunct/>
              <w:topLinePunct w:val="0"/>
              <w:bidi w:val="0"/>
              <w:spacing w:line="240" w:lineRule="auto"/>
              <w:ind w:left="68" w:leftChars="0" w:right="0" w:hanging="68" w:hangingChars="100"/>
              <w:jc w:val="both"/>
              <w:rPr>
                <w:rFonts w:hint="eastAsia" w:ascii="仿宋" w:hAnsi="仿宋" w:eastAsia="仿宋" w:cs="仿宋"/>
              </w:rPr>
            </w:pPr>
            <w:r>
              <w:rPr>
                <w:rFonts w:hint="eastAsia" w:ascii="仿宋" w:hAnsi="仿宋" w:eastAsia="仿宋" w:cs="仿宋"/>
                <w:spacing w:val="-86"/>
                <w:sz w:val="24"/>
                <w:szCs w:val="24"/>
              </w:rPr>
              <w:t xml:space="preserve"> </w:t>
            </w:r>
            <w:r>
              <w:rPr>
                <w:rFonts w:hint="eastAsia" w:ascii="仿宋" w:hAnsi="仿宋" w:eastAsia="仿宋" w:cs="仿宋"/>
                <w:spacing w:val="-2"/>
                <w:sz w:val="24"/>
                <w:szCs w:val="24"/>
                <w:lang w:eastAsia="zh-CN"/>
              </w:rPr>
              <w:t>☑</w:t>
            </w:r>
            <w:r>
              <w:rPr>
                <w:rFonts w:hint="eastAsia" w:ascii="仿宋" w:hAnsi="仿宋" w:eastAsia="仿宋" w:cs="仿宋"/>
                <w:spacing w:val="-5"/>
              </w:rPr>
              <w:t>不组织，投标人自行前往</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lang w:eastAsia="zh-CN"/>
              </w:rPr>
              <w:t>□</w:t>
            </w:r>
            <w:r>
              <w:rPr>
                <w:rFonts w:hint="eastAsia" w:ascii="仿宋" w:hAnsi="仿宋" w:eastAsia="仿宋" w:cs="仿宋"/>
                <w:spacing w:val="2"/>
              </w:rPr>
              <w:t xml:space="preserve"> </w:t>
            </w:r>
            <w:r>
              <w:rPr>
                <w:rFonts w:hint="eastAsia" w:ascii="仿宋" w:hAnsi="仿宋" w:eastAsia="仿宋" w:cs="仿宋"/>
                <w:spacing w:val="-8"/>
              </w:rPr>
              <w:t>组织</w:t>
            </w:r>
          </w:p>
          <w:p w14:paraId="41E72EB5">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15"/>
              </w:rPr>
              <w:t>时间：</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r>
              <w:rPr>
                <w:rFonts w:hint="eastAsia" w:ascii="仿宋" w:hAnsi="仿宋" w:eastAsia="仿宋" w:cs="仿宋"/>
                <w:spacing w:val="-15"/>
              </w:rPr>
              <w:t>。</w:t>
            </w:r>
            <w:r>
              <w:rPr>
                <w:rFonts w:hint="eastAsia" w:ascii="仿宋" w:hAnsi="仿宋" w:eastAsia="仿宋" w:cs="仿宋"/>
              </w:rPr>
              <w:t xml:space="preserve"> </w:t>
            </w:r>
          </w:p>
          <w:p w14:paraId="455DE3AB">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7"/>
              </w:rPr>
              <w:t>地点：</w:t>
            </w:r>
            <w:r>
              <w:rPr>
                <w:rFonts w:hint="eastAsia" w:ascii="仿宋" w:hAnsi="仿宋" w:eastAsia="仿宋" w:cs="仿宋"/>
                <w:spacing w:val="-7"/>
                <w:u w:val="single" w:color="auto"/>
              </w:rPr>
              <w:t xml:space="preserve">          </w:t>
            </w:r>
            <w:r>
              <w:rPr>
                <w:rFonts w:hint="eastAsia" w:ascii="仿宋" w:hAnsi="仿宋" w:eastAsia="仿宋" w:cs="仿宋"/>
                <w:spacing w:val="-7"/>
                <w:u w:val="single" w:color="auto"/>
                <w:lang w:val="en-US" w:eastAsia="zh-CN"/>
              </w:rPr>
              <w:t>/</w:t>
            </w:r>
            <w:r>
              <w:rPr>
                <w:rFonts w:hint="eastAsia" w:ascii="仿宋" w:hAnsi="仿宋" w:eastAsia="仿宋" w:cs="仿宋"/>
                <w:spacing w:val="-7"/>
                <w:u w:val="single" w:color="auto"/>
              </w:rPr>
              <w:t xml:space="preserve">            </w:t>
            </w:r>
            <w:r>
              <w:rPr>
                <w:rFonts w:hint="eastAsia" w:ascii="仿宋" w:hAnsi="仿宋" w:eastAsia="仿宋" w:cs="仿宋"/>
                <w:spacing w:val="-7"/>
              </w:rPr>
              <w:t>。</w:t>
            </w:r>
          </w:p>
        </w:tc>
      </w:tr>
      <w:tr w14:paraId="3B6CC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490" w:type="dxa"/>
            <w:vAlign w:val="top"/>
          </w:tcPr>
          <w:p w14:paraId="6E21E38B">
            <w:pPr>
              <w:keepNext w:val="0"/>
              <w:keepLines w:val="0"/>
              <w:pageBreakBefore w:val="0"/>
              <w:wordWrap/>
              <w:overflowPunct/>
              <w:topLinePunct w:val="0"/>
              <w:bidi w:val="0"/>
              <w:spacing w:line="240" w:lineRule="auto"/>
              <w:ind w:left="0" w:leftChars="0" w:right="0"/>
              <w:jc w:val="center"/>
              <w:rPr>
                <w:rFonts w:hint="eastAsia" w:ascii="仿宋" w:hAnsi="仿宋" w:eastAsia="仿宋" w:cs="仿宋"/>
                <w:sz w:val="21"/>
              </w:rPr>
            </w:pPr>
          </w:p>
          <w:p w14:paraId="3B529F7F">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lang w:eastAsia="zh-CN"/>
              </w:rPr>
            </w:pPr>
            <w:r>
              <w:rPr>
                <w:rFonts w:hint="eastAsia" w:ascii="仿宋" w:hAnsi="仿宋" w:eastAsia="仿宋" w:cs="仿宋"/>
                <w:spacing w:val="-4"/>
                <w:lang w:val="en-US" w:eastAsia="zh-CN"/>
              </w:rPr>
              <w:t>3</w:t>
            </w:r>
          </w:p>
        </w:tc>
        <w:tc>
          <w:tcPr>
            <w:tcW w:w="1780" w:type="dxa"/>
            <w:vAlign w:val="top"/>
          </w:tcPr>
          <w:p w14:paraId="616BEA6A">
            <w:pPr>
              <w:keepNext w:val="0"/>
              <w:keepLines w:val="0"/>
              <w:pageBreakBefore w:val="0"/>
              <w:wordWrap/>
              <w:overflowPunct/>
              <w:topLinePunct w:val="0"/>
              <w:bidi w:val="0"/>
              <w:spacing w:line="240" w:lineRule="auto"/>
              <w:ind w:left="0" w:leftChars="0" w:right="0"/>
              <w:jc w:val="center"/>
              <w:rPr>
                <w:rFonts w:hint="eastAsia" w:ascii="仿宋" w:hAnsi="仿宋" w:eastAsia="仿宋" w:cs="仿宋"/>
                <w:sz w:val="21"/>
              </w:rPr>
            </w:pPr>
          </w:p>
          <w:p w14:paraId="25D14289">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rPr>
            </w:pPr>
            <w:r>
              <w:rPr>
                <w:rFonts w:hint="eastAsia" w:ascii="仿宋" w:hAnsi="仿宋" w:eastAsia="仿宋" w:cs="仿宋"/>
                <w:spacing w:val="-4"/>
              </w:rPr>
              <w:t>答疑会</w:t>
            </w:r>
          </w:p>
        </w:tc>
        <w:tc>
          <w:tcPr>
            <w:tcW w:w="7492" w:type="dxa"/>
            <w:vAlign w:val="top"/>
          </w:tcPr>
          <w:p w14:paraId="5534DA48">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86"/>
                <w:sz w:val="24"/>
                <w:szCs w:val="24"/>
              </w:rPr>
              <w:t xml:space="preserve"> </w:t>
            </w:r>
            <w:r>
              <w:rPr>
                <w:rFonts w:hint="eastAsia" w:ascii="仿宋" w:hAnsi="仿宋" w:eastAsia="仿宋" w:cs="仿宋"/>
                <w:spacing w:val="-2"/>
                <w:sz w:val="24"/>
                <w:szCs w:val="24"/>
                <w:lang w:eastAsia="zh-CN"/>
              </w:rPr>
              <w:t>☑</w:t>
            </w:r>
            <w:r>
              <w:rPr>
                <w:rFonts w:hint="eastAsia" w:ascii="仿宋" w:hAnsi="仿宋" w:eastAsia="仿宋" w:cs="仿宋"/>
                <w:spacing w:val="-6"/>
              </w:rPr>
              <w:t>不组织</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
              </w:rPr>
              <w:t>组织</w:t>
            </w:r>
          </w:p>
          <w:p w14:paraId="0DA778CA">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15"/>
              </w:rPr>
              <w:t>时间：</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w:t>
            </w:r>
            <w:r>
              <w:rPr>
                <w:rFonts w:hint="eastAsia" w:ascii="仿宋" w:hAnsi="仿宋" w:eastAsia="仿宋" w:cs="仿宋"/>
                <w:u w:val="single" w:color="auto"/>
              </w:rPr>
              <w:t xml:space="preserve">               </w:t>
            </w:r>
            <w:r>
              <w:rPr>
                <w:rFonts w:hint="eastAsia" w:ascii="仿宋" w:hAnsi="仿宋" w:eastAsia="仿宋" w:cs="仿宋"/>
                <w:spacing w:val="-15"/>
              </w:rPr>
              <w:t>。</w:t>
            </w:r>
            <w:r>
              <w:rPr>
                <w:rFonts w:hint="eastAsia" w:ascii="仿宋" w:hAnsi="仿宋" w:eastAsia="仿宋" w:cs="仿宋"/>
              </w:rPr>
              <w:t xml:space="preserve"> </w:t>
            </w:r>
          </w:p>
          <w:p w14:paraId="490212FC">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7"/>
              </w:rPr>
              <w:t>地点：</w:t>
            </w:r>
            <w:r>
              <w:rPr>
                <w:rFonts w:hint="eastAsia" w:ascii="仿宋" w:hAnsi="仿宋" w:eastAsia="仿宋" w:cs="仿宋"/>
                <w:spacing w:val="-7"/>
                <w:u w:val="single" w:color="auto"/>
              </w:rPr>
              <w:t xml:space="preserve">        </w:t>
            </w:r>
            <w:r>
              <w:rPr>
                <w:rFonts w:hint="eastAsia" w:ascii="仿宋" w:hAnsi="仿宋" w:eastAsia="仿宋" w:cs="仿宋"/>
                <w:spacing w:val="-7"/>
                <w:u w:val="single" w:color="auto"/>
                <w:lang w:val="en-US" w:eastAsia="zh-CN"/>
              </w:rPr>
              <w:t>/</w:t>
            </w:r>
            <w:r>
              <w:rPr>
                <w:rFonts w:hint="eastAsia" w:ascii="仿宋" w:hAnsi="仿宋" w:eastAsia="仿宋" w:cs="仿宋"/>
                <w:spacing w:val="-7"/>
                <w:u w:val="single" w:color="auto"/>
              </w:rPr>
              <w:t xml:space="preserve">              </w:t>
            </w:r>
            <w:r>
              <w:rPr>
                <w:rFonts w:hint="eastAsia" w:ascii="仿宋" w:hAnsi="仿宋" w:eastAsia="仿宋" w:cs="仿宋"/>
                <w:spacing w:val="-7"/>
              </w:rPr>
              <w:t>。</w:t>
            </w:r>
          </w:p>
        </w:tc>
      </w:tr>
      <w:tr w14:paraId="71D44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490" w:type="dxa"/>
            <w:vAlign w:val="top"/>
          </w:tcPr>
          <w:p w14:paraId="27197293">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lang w:eastAsia="zh-CN"/>
              </w:rPr>
            </w:pPr>
            <w:r>
              <w:rPr>
                <w:rFonts w:hint="eastAsia" w:ascii="仿宋" w:hAnsi="仿宋" w:eastAsia="仿宋" w:cs="仿宋"/>
                <w:spacing w:val="-7"/>
                <w:lang w:val="en-US" w:eastAsia="zh-CN"/>
              </w:rPr>
              <w:t>4</w:t>
            </w:r>
          </w:p>
        </w:tc>
        <w:tc>
          <w:tcPr>
            <w:tcW w:w="1780" w:type="dxa"/>
            <w:vAlign w:val="top"/>
          </w:tcPr>
          <w:p w14:paraId="1DC9AC9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rPr>
            </w:pPr>
            <w:r>
              <w:rPr>
                <w:rFonts w:hint="eastAsia" w:ascii="仿宋" w:hAnsi="仿宋" w:eastAsia="仿宋" w:cs="仿宋"/>
                <w:spacing w:val="-3"/>
              </w:rPr>
              <w:t>投标有效期</w:t>
            </w:r>
          </w:p>
        </w:tc>
        <w:tc>
          <w:tcPr>
            <w:tcW w:w="7492" w:type="dxa"/>
            <w:vAlign w:val="top"/>
          </w:tcPr>
          <w:p w14:paraId="18BCE6D5">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6"/>
              </w:rPr>
              <w:t>投标截止时间后</w:t>
            </w:r>
            <w:r>
              <w:rPr>
                <w:rFonts w:hint="eastAsia" w:ascii="仿宋" w:hAnsi="仿宋" w:eastAsia="仿宋" w:cs="仿宋"/>
                <w:spacing w:val="-46"/>
              </w:rPr>
              <w:t xml:space="preserve"> </w:t>
            </w:r>
            <w:r>
              <w:rPr>
                <w:rFonts w:hint="eastAsia" w:ascii="仿宋" w:hAnsi="仿宋" w:eastAsia="仿宋" w:cs="仿宋"/>
                <w:spacing w:val="-6"/>
                <w:u w:val="single" w:color="auto"/>
              </w:rPr>
              <w:t>90</w:t>
            </w:r>
            <w:r>
              <w:rPr>
                <w:rFonts w:hint="eastAsia" w:ascii="仿宋" w:hAnsi="仿宋" w:eastAsia="仿宋" w:cs="仿宋"/>
                <w:spacing w:val="-61"/>
                <w:u w:val="single" w:color="auto"/>
              </w:rPr>
              <w:t xml:space="preserve"> </w:t>
            </w:r>
            <w:r>
              <w:rPr>
                <w:rFonts w:hint="eastAsia" w:ascii="仿宋" w:hAnsi="仿宋" w:eastAsia="仿宋" w:cs="仿宋"/>
                <w:spacing w:val="-69"/>
              </w:rPr>
              <w:t xml:space="preserve"> </w:t>
            </w:r>
            <w:r>
              <w:rPr>
                <w:rFonts w:hint="eastAsia" w:ascii="仿宋" w:hAnsi="仿宋" w:eastAsia="仿宋" w:cs="仿宋"/>
                <w:spacing w:val="-6"/>
              </w:rPr>
              <w:t>日历日。</w:t>
            </w:r>
          </w:p>
        </w:tc>
      </w:tr>
      <w:tr w14:paraId="0D2A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8" w:hRule="atLeast"/>
          <w:jc w:val="center"/>
        </w:trPr>
        <w:tc>
          <w:tcPr>
            <w:tcW w:w="490" w:type="dxa"/>
            <w:vAlign w:val="top"/>
          </w:tcPr>
          <w:p w14:paraId="414AE288">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7FDB4A34">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60238A7E">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3F8B5CD8">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743B5E48">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7D3FCBE5">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20D12AD3">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641040A9">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35B86E54">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lang w:eastAsia="zh-CN"/>
              </w:rPr>
            </w:pPr>
            <w:r>
              <w:rPr>
                <w:rFonts w:hint="eastAsia" w:ascii="仿宋" w:hAnsi="仿宋" w:eastAsia="仿宋" w:cs="仿宋"/>
                <w:spacing w:val="-7"/>
                <w:lang w:val="en-US" w:eastAsia="zh-CN"/>
              </w:rPr>
              <w:t>5</w:t>
            </w:r>
          </w:p>
        </w:tc>
        <w:tc>
          <w:tcPr>
            <w:tcW w:w="1780" w:type="dxa"/>
            <w:vAlign w:val="top"/>
          </w:tcPr>
          <w:p w14:paraId="48099378">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5CB281C0">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01EB0BE5">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2E805A42">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3AEF58D6">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66F2A477">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3E192372">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7DFB2090">
            <w:pPr>
              <w:keepNext w:val="0"/>
              <w:keepLines w:val="0"/>
              <w:pageBreakBefore w:val="0"/>
              <w:wordWrap/>
              <w:overflowPunct/>
              <w:topLinePunct w:val="0"/>
              <w:bidi w:val="0"/>
              <w:spacing w:line="240" w:lineRule="auto"/>
              <w:ind w:left="0" w:leftChars="0" w:right="0"/>
              <w:jc w:val="both"/>
              <w:rPr>
                <w:rFonts w:hint="eastAsia" w:ascii="仿宋" w:hAnsi="仿宋" w:eastAsia="仿宋" w:cs="仿宋"/>
                <w:sz w:val="21"/>
              </w:rPr>
            </w:pPr>
          </w:p>
          <w:p w14:paraId="71DDDBBD">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rPr>
            </w:pPr>
            <w:r>
              <w:rPr>
                <w:rFonts w:hint="eastAsia" w:ascii="仿宋" w:hAnsi="仿宋" w:eastAsia="仿宋" w:cs="仿宋"/>
                <w:spacing w:val="-3"/>
              </w:rPr>
              <w:t>投标保证金</w:t>
            </w:r>
          </w:p>
        </w:tc>
        <w:tc>
          <w:tcPr>
            <w:tcW w:w="7492" w:type="dxa"/>
            <w:vAlign w:val="top"/>
          </w:tcPr>
          <w:p w14:paraId="36806FFF">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6"/>
              </w:rPr>
              <w:t>1.金额：</w:t>
            </w:r>
          </w:p>
          <w:p w14:paraId="6E662F90">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12"/>
              </w:rPr>
              <w:t>□免收</w:t>
            </w:r>
          </w:p>
          <w:p w14:paraId="1B913C4D">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4"/>
                <w:lang w:eastAsia="zh-CN"/>
              </w:rPr>
              <w:t>□</w:t>
            </w:r>
            <w:r>
              <w:rPr>
                <w:rFonts w:hint="eastAsia" w:ascii="仿宋" w:hAnsi="仿宋" w:eastAsia="仿宋" w:cs="仿宋"/>
                <w:spacing w:val="-4"/>
              </w:rPr>
              <w:t>预算金额的</w:t>
            </w:r>
            <w:r>
              <w:rPr>
                <w:rFonts w:hint="eastAsia" w:ascii="仿宋" w:hAnsi="仿宋" w:eastAsia="仿宋" w:cs="仿宋"/>
                <w:spacing w:val="-4"/>
                <w:lang w:val="en-US" w:eastAsia="zh-CN"/>
              </w:rPr>
              <w:t>/</w:t>
            </w:r>
            <w:r>
              <w:rPr>
                <w:rFonts w:hint="eastAsia" w:ascii="仿宋" w:hAnsi="仿宋" w:eastAsia="仿宋" w:cs="仿宋"/>
                <w:spacing w:val="-4"/>
              </w:rPr>
              <w:t xml:space="preserve"> %。</w:t>
            </w:r>
          </w:p>
          <w:p w14:paraId="766D9A4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仿宋" w:hAnsi="仿宋" w:eastAsia="仿宋" w:cs="仿宋"/>
                <w:spacing w:val="-1"/>
              </w:rPr>
            </w:pPr>
            <w:r>
              <w:rPr>
                <w:rFonts w:hint="eastAsia" w:ascii="仿宋" w:hAnsi="仿宋" w:eastAsia="仿宋" w:cs="仿宋"/>
                <w:spacing w:val="-8"/>
                <w:lang w:eastAsia="zh-CN"/>
              </w:rPr>
              <w:t>☑</w:t>
            </w:r>
            <w:r>
              <w:rPr>
                <w:rFonts w:hint="eastAsia" w:ascii="仿宋" w:hAnsi="仿宋" w:eastAsia="仿宋" w:cs="仿宋"/>
                <w:spacing w:val="-8"/>
              </w:rPr>
              <w:t>定额收取：</w:t>
            </w:r>
            <w:r>
              <w:rPr>
                <w:rFonts w:hint="eastAsia" w:ascii="仿宋" w:hAnsi="仿宋" w:eastAsia="仿宋" w:cs="仿宋"/>
                <w:b/>
                <w:bCs/>
                <w:spacing w:val="-1"/>
                <w:lang w:val="en-US" w:eastAsia="zh-CN"/>
              </w:rPr>
              <w:t>第一包：叁万元整；第二包：叁万元整</w:t>
            </w:r>
            <w:r>
              <w:rPr>
                <w:rFonts w:hint="eastAsia" w:ascii="仿宋" w:hAnsi="仿宋" w:eastAsia="仿宋" w:cs="仿宋"/>
                <w:b/>
                <w:bCs/>
                <w:spacing w:val="-1"/>
              </w:rPr>
              <w:t>。</w:t>
            </w:r>
            <w:r>
              <w:rPr>
                <w:rFonts w:hint="eastAsia" w:ascii="仿宋" w:hAnsi="仿宋" w:eastAsia="仿宋" w:cs="仿宋"/>
                <w:spacing w:val="-1"/>
              </w:rPr>
              <w:t xml:space="preserve"> </w:t>
            </w:r>
          </w:p>
          <w:p w14:paraId="2538F6B5">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1"/>
              </w:rPr>
              <w:t>2.</w:t>
            </w:r>
            <w:r>
              <w:rPr>
                <w:rFonts w:hint="eastAsia" w:ascii="仿宋" w:hAnsi="仿宋" w:eastAsia="仿宋" w:cs="仿宋"/>
                <w:spacing w:val="-2"/>
              </w:rPr>
              <w:t>支付方式：</w:t>
            </w:r>
          </w:p>
          <w:p w14:paraId="08AA3CD4">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spacing w:val="-1"/>
              </w:rPr>
              <w:t>投标人可自主选择以支票、汇票、本票、电汇、转账、网银、保函等非现金形式缴纳或提交保证金。</w:t>
            </w:r>
          </w:p>
          <w:p w14:paraId="584AD5E9">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b/>
                <w:bCs/>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en-US" w:bidi="ar-SA"/>
              </w:rPr>
              <w:t>3.收取单位：</w:t>
            </w:r>
            <w:r>
              <w:rPr>
                <w:rFonts w:hint="eastAsia" w:ascii="仿宋" w:hAnsi="仿宋" w:eastAsia="仿宋" w:cs="仿宋"/>
                <w:b/>
                <w:bCs/>
                <w:snapToGrid w:val="0"/>
                <w:color w:val="000000"/>
                <w:spacing w:val="-1"/>
                <w:kern w:val="0"/>
                <w:sz w:val="24"/>
                <w:szCs w:val="24"/>
                <w:lang w:val="en-US" w:eastAsia="zh-CN" w:bidi="ar-SA"/>
              </w:rPr>
              <w:t>新疆金管家工程项目管理有限公司</w:t>
            </w:r>
          </w:p>
          <w:p w14:paraId="575510DC">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rPr>
                <w:rFonts w:hint="eastAsia" w:ascii="仿宋" w:hAnsi="仿宋" w:eastAsia="仿宋" w:cs="仿宋"/>
                <w:b/>
                <w:bCs w:val="0"/>
                <w:i w:val="0"/>
                <w:caps w:val="0"/>
                <w:color w:val="000000"/>
                <w:spacing w:val="0"/>
                <w:w w:val="100"/>
                <w:sz w:val="24"/>
                <w:szCs w:val="24"/>
                <w:highlight w:val="none"/>
                <w:lang w:val="en-US" w:eastAsia="zh-CN"/>
              </w:rPr>
            </w:pPr>
            <w:r>
              <w:rPr>
                <w:rFonts w:hint="eastAsia" w:ascii="仿宋" w:hAnsi="仿宋" w:eastAsia="仿宋" w:cs="仿宋"/>
                <w:spacing w:val="-10"/>
              </w:rPr>
              <w:t>4.收取账号：</w:t>
            </w:r>
            <w:r>
              <w:rPr>
                <w:rFonts w:hint="eastAsia" w:ascii="仿宋" w:hAnsi="仿宋" w:eastAsia="仿宋" w:cs="仿宋"/>
                <w:b/>
                <w:bCs w:val="0"/>
                <w:i w:val="0"/>
                <w:caps w:val="0"/>
                <w:color w:val="000000"/>
                <w:spacing w:val="0"/>
                <w:w w:val="100"/>
                <w:sz w:val="24"/>
                <w:szCs w:val="24"/>
                <w:highlight w:val="none"/>
                <w:lang w:val="en-US" w:eastAsia="zh-CN"/>
              </w:rPr>
              <w:t>开户银行：交通银行股份有限公司乌鲁木齐北京路支行</w:t>
            </w:r>
          </w:p>
          <w:p w14:paraId="0B80707E">
            <w:pPr>
              <w:keepNext w:val="0"/>
              <w:keepLines w:val="0"/>
              <w:pageBreakBefore w:val="0"/>
              <w:widowControl w:val="0"/>
              <w:kinsoku/>
              <w:wordWrap/>
              <w:overflowPunct/>
              <w:topLinePunct w:val="0"/>
              <w:autoSpaceDE/>
              <w:autoSpaceDN/>
              <w:bidi w:val="0"/>
              <w:adjustRightInd/>
              <w:snapToGrid/>
              <w:spacing w:line="240" w:lineRule="auto"/>
              <w:ind w:left="0" w:leftChars="0" w:right="0" w:firstLine="1205" w:firstLineChars="500"/>
              <w:jc w:val="both"/>
              <w:textAlignment w:val="auto"/>
              <w:rPr>
                <w:rFonts w:hint="eastAsia" w:ascii="仿宋" w:hAnsi="仿宋" w:eastAsia="仿宋" w:cs="仿宋"/>
                <w:b/>
                <w:bCs w:val="0"/>
                <w:i w:val="0"/>
                <w:caps w:val="0"/>
                <w:color w:val="000000"/>
                <w:spacing w:val="0"/>
                <w:w w:val="100"/>
                <w:sz w:val="24"/>
                <w:szCs w:val="24"/>
                <w:highlight w:val="none"/>
                <w:lang w:val="en-US" w:eastAsia="zh-CN"/>
              </w:rPr>
            </w:pPr>
            <w:r>
              <w:rPr>
                <w:rFonts w:hint="eastAsia" w:ascii="仿宋" w:hAnsi="仿宋" w:eastAsia="仿宋" w:cs="仿宋"/>
                <w:b/>
                <w:bCs w:val="0"/>
                <w:i w:val="0"/>
                <w:caps w:val="0"/>
                <w:color w:val="000000"/>
                <w:spacing w:val="0"/>
                <w:w w:val="100"/>
                <w:sz w:val="24"/>
                <w:szCs w:val="24"/>
                <w:highlight w:val="none"/>
                <w:lang w:val="en-US" w:eastAsia="zh-CN"/>
              </w:rPr>
              <w:t>银行账号：651651026013000289157</w:t>
            </w:r>
          </w:p>
          <w:p w14:paraId="130334B7">
            <w:pPr>
              <w:pStyle w:val="13"/>
              <w:keepNext w:val="0"/>
              <w:keepLines w:val="0"/>
              <w:pageBreakBefore w:val="0"/>
              <w:wordWrap/>
              <w:overflowPunct/>
              <w:topLinePunct w:val="0"/>
              <w:bidi w:val="0"/>
              <w:spacing w:line="240" w:lineRule="auto"/>
              <w:ind w:left="0" w:leftChars="0" w:right="0" w:firstLine="1205" w:firstLineChars="500"/>
              <w:jc w:val="both"/>
              <w:rPr>
                <w:rFonts w:hint="eastAsia" w:ascii="仿宋" w:hAnsi="仿宋" w:eastAsia="仿宋" w:cs="仿宋"/>
                <w:b/>
                <w:bCs w:val="0"/>
              </w:rPr>
            </w:pPr>
            <w:r>
              <w:rPr>
                <w:rFonts w:hint="eastAsia" w:ascii="仿宋" w:hAnsi="仿宋" w:eastAsia="仿宋" w:cs="仿宋"/>
                <w:b/>
                <w:bCs w:val="0"/>
                <w:i w:val="0"/>
                <w:caps w:val="0"/>
                <w:color w:val="000000"/>
                <w:spacing w:val="0"/>
                <w:w w:val="100"/>
                <w:sz w:val="24"/>
                <w:szCs w:val="24"/>
                <w:highlight w:val="none"/>
                <w:lang w:val="en-US" w:eastAsia="zh-CN"/>
              </w:rPr>
              <w:t xml:space="preserve">行    号：301881000219 </w:t>
            </w:r>
            <w:r>
              <w:rPr>
                <w:rFonts w:hint="eastAsia" w:ascii="仿宋" w:hAnsi="仿宋" w:eastAsia="仿宋" w:cs="仿宋"/>
                <w:b/>
                <w:bCs w:val="0"/>
              </w:rPr>
              <w:t xml:space="preserve"> </w:t>
            </w:r>
          </w:p>
          <w:p w14:paraId="264932ED">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spacing w:val="-10"/>
                <w:lang w:val="en-US" w:eastAsia="zh-CN"/>
              </w:rPr>
            </w:pPr>
            <w:r>
              <w:rPr>
                <w:rFonts w:hint="eastAsia" w:ascii="仿宋" w:hAnsi="仿宋" w:eastAsia="仿宋" w:cs="仿宋"/>
                <w:spacing w:val="-10"/>
              </w:rPr>
              <w:t>5.</w:t>
            </w:r>
            <w:r>
              <w:rPr>
                <w:rFonts w:hint="eastAsia" w:ascii="仿宋" w:hAnsi="仿宋" w:eastAsia="仿宋" w:cs="仿宋"/>
                <w:spacing w:val="-10"/>
                <w:lang w:val="en-US" w:eastAsia="zh-CN"/>
              </w:rPr>
              <w:t>投标保证金只针对公对公汇款，个人名义汇款无效。</w:t>
            </w:r>
          </w:p>
          <w:p w14:paraId="4B814B51">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spacing w:val="-10"/>
                <w:lang w:val="en-US" w:eastAsia="zh-CN"/>
              </w:rPr>
            </w:pPr>
            <w:r>
              <w:rPr>
                <w:rFonts w:hint="eastAsia" w:ascii="仿宋" w:hAnsi="仿宋" w:eastAsia="仿宋" w:cs="仿宋"/>
                <w:spacing w:val="-10"/>
                <w:lang w:val="en-US" w:eastAsia="zh-CN"/>
              </w:rPr>
              <w:t xml:space="preserve">6.必须在2025年7月21日16:30时（北京时间）前将投标保证金汇入指定账户。投标保证金汇款凭证上用途栏应注明用途[标准格式：校园文化项目（一包或二包）保证金]。如未按时缴纳投标保证金，投标将被拒绝。 </w:t>
            </w:r>
          </w:p>
          <w:p w14:paraId="7B5918F6">
            <w:pPr>
              <w:pStyle w:val="13"/>
              <w:keepNext w:val="0"/>
              <w:keepLines w:val="0"/>
              <w:pageBreakBefore w:val="0"/>
              <w:wordWrap/>
              <w:overflowPunct/>
              <w:topLinePunct w:val="0"/>
              <w:bidi w:val="0"/>
              <w:spacing w:line="240" w:lineRule="auto"/>
              <w:ind w:left="0" w:leftChars="0" w:right="0"/>
              <w:jc w:val="both"/>
              <w:rPr>
                <w:rFonts w:hint="eastAsia" w:ascii="仿宋" w:hAnsi="仿宋" w:eastAsia="仿宋" w:cs="仿宋"/>
              </w:rPr>
            </w:pPr>
            <w:r>
              <w:rPr>
                <w:rFonts w:hint="eastAsia" w:ascii="仿宋" w:hAnsi="仿宋" w:eastAsia="仿宋" w:cs="仿宋"/>
                <w:b/>
                <w:bCs/>
                <w:spacing w:val="-4"/>
              </w:rPr>
              <w:t>注意事项：</w:t>
            </w:r>
          </w:p>
          <w:p w14:paraId="40508BAF">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val="en-US" w:eastAsia="zh-CN"/>
              </w:rPr>
              <w:t>1.</w:t>
            </w:r>
            <w:r>
              <w:rPr>
                <w:rFonts w:hint="eastAsia" w:ascii="仿宋" w:hAnsi="仿宋" w:eastAsia="仿宋" w:cs="仿宋"/>
                <w:spacing w:val="-1"/>
              </w:rPr>
              <w:t>以上各类机构出具的以担保函、保证保险承担责任的方式均须满足无条件见索即付条件。</w:t>
            </w:r>
          </w:p>
          <w:p w14:paraId="6CB7F25F">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rPr>
            </w:pPr>
            <w:r>
              <w:rPr>
                <w:rFonts w:hint="eastAsia" w:ascii="仿宋" w:hAnsi="仿宋" w:eastAsia="仿宋" w:cs="仿宋"/>
                <w:spacing w:val="-1"/>
                <w:lang w:val="en-US" w:eastAsia="zh-CN"/>
              </w:rPr>
              <w:t>2.</w:t>
            </w:r>
            <w:r>
              <w:rPr>
                <w:rFonts w:hint="eastAsia" w:ascii="仿宋" w:hAnsi="仿宋" w:eastAsia="仿宋" w:cs="仿宋"/>
                <w:spacing w:val="-1"/>
              </w:rPr>
              <w:t>以担保函、保证保险形式缴纳投标保证金的，受益人和收</w:t>
            </w:r>
            <w:r>
              <w:rPr>
                <w:rFonts w:hint="eastAsia" w:ascii="仿宋" w:hAnsi="仿宋" w:eastAsia="仿宋" w:cs="仿宋"/>
                <w:spacing w:val="-2"/>
              </w:rPr>
              <w:t>取单位须为采购人。</w:t>
            </w:r>
          </w:p>
        </w:tc>
      </w:tr>
      <w:tr w14:paraId="581C6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561CFC6F">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13FF114">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479DC759">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066DCA7E">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21A32F70">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4E4E99FA">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6</w:t>
            </w:r>
          </w:p>
        </w:tc>
        <w:tc>
          <w:tcPr>
            <w:tcW w:w="1780" w:type="dxa"/>
            <w:vAlign w:val="top"/>
          </w:tcPr>
          <w:p w14:paraId="608EC52E">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4"/>
              </w:rPr>
            </w:pPr>
          </w:p>
          <w:p w14:paraId="646D6E73">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4"/>
              </w:rPr>
            </w:pPr>
          </w:p>
          <w:p w14:paraId="1115E088">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4"/>
              </w:rPr>
            </w:pPr>
          </w:p>
          <w:p w14:paraId="4340041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4"/>
              </w:rPr>
            </w:pPr>
          </w:p>
          <w:p w14:paraId="4D67DF38">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4"/>
              </w:rPr>
            </w:pPr>
          </w:p>
          <w:p w14:paraId="3748C51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3"/>
              </w:rPr>
            </w:pPr>
            <w:r>
              <w:rPr>
                <w:rFonts w:hint="eastAsia" w:ascii="仿宋" w:hAnsi="仿宋" w:eastAsia="仿宋" w:cs="仿宋"/>
                <w:spacing w:val="-4"/>
              </w:rPr>
              <w:t>实物样品</w:t>
            </w:r>
          </w:p>
        </w:tc>
        <w:tc>
          <w:tcPr>
            <w:tcW w:w="7492" w:type="dxa"/>
            <w:vAlign w:val="top"/>
          </w:tcPr>
          <w:p w14:paraId="6E2A7E7C">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rPr>
              <w:t>投标样品递交</w:t>
            </w:r>
          </w:p>
          <w:p w14:paraId="4624FA17">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eastAsia="zh-CN"/>
              </w:rPr>
              <w:t>☑</w:t>
            </w:r>
            <w:r>
              <w:rPr>
                <w:rFonts w:hint="eastAsia" w:ascii="仿宋" w:hAnsi="仿宋" w:eastAsia="仿宋" w:cs="仿宋"/>
                <w:spacing w:val="-1"/>
              </w:rPr>
              <w:t>不需要</w:t>
            </w:r>
          </w:p>
          <w:p w14:paraId="3D24E8D2">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rPr>
              <w:t>□需要，具体要求如下：</w:t>
            </w:r>
          </w:p>
          <w:p w14:paraId="370F9A4E">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u w:val="single"/>
              </w:rPr>
            </w:pPr>
            <w:r>
              <w:rPr>
                <w:rFonts w:hint="eastAsia" w:ascii="仿宋" w:hAnsi="仿宋" w:eastAsia="仿宋" w:cs="仿宋"/>
                <w:spacing w:val="-1"/>
              </w:rPr>
              <w:t>1.样品制作的标准和要求：</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w:t>
            </w:r>
            <w:r>
              <w:rPr>
                <w:rFonts w:hint="eastAsia" w:ascii="仿宋" w:hAnsi="仿宋" w:eastAsia="仿宋" w:cs="仿宋"/>
                <w:spacing w:val="-1"/>
                <w:u w:val="single"/>
              </w:rPr>
              <w:t xml:space="preserve">   </w:t>
            </w:r>
          </w:p>
          <w:p w14:paraId="2BA1794F">
            <w:pPr>
              <w:pStyle w:val="13"/>
              <w:keepNext w:val="0"/>
              <w:keepLines w:val="0"/>
              <w:pageBreakBefore w:val="0"/>
              <w:numPr>
                <w:ilvl w:val="0"/>
                <w:numId w:val="0"/>
              </w:numPr>
              <w:wordWrap/>
              <w:overflowPunct/>
              <w:topLinePunct w:val="0"/>
              <w:bidi w:val="0"/>
              <w:spacing w:line="240" w:lineRule="auto"/>
              <w:ind w:right="0" w:rightChars="0"/>
              <w:jc w:val="both"/>
              <w:rPr>
                <w:rFonts w:hint="default" w:ascii="仿宋" w:hAnsi="仿宋" w:eastAsia="仿宋" w:cs="仿宋"/>
                <w:spacing w:val="-1"/>
                <w:u w:val="single"/>
                <w:lang w:val="en-US" w:eastAsia="zh-CN"/>
              </w:rPr>
            </w:pPr>
            <w:r>
              <w:rPr>
                <w:rFonts w:hint="eastAsia" w:ascii="仿宋" w:hAnsi="仿宋" w:eastAsia="仿宋" w:cs="仿宋"/>
                <w:spacing w:val="-1"/>
              </w:rPr>
              <w:t>2.是否需要随样品提交相关检测报告：</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 xml:space="preserve">   /   </w:t>
            </w:r>
          </w:p>
          <w:p w14:paraId="6A3DBEB6">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eastAsia="zh-CN"/>
              </w:rPr>
              <w:t>☑</w:t>
            </w:r>
            <w:r>
              <w:rPr>
                <w:rFonts w:hint="eastAsia" w:ascii="仿宋" w:hAnsi="仿宋" w:eastAsia="仿宋" w:cs="仿宋"/>
                <w:spacing w:val="-1"/>
              </w:rPr>
              <w:t>不需要</w:t>
            </w:r>
          </w:p>
          <w:p w14:paraId="164BAA7A">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rPr>
              <w:t>□需要</w:t>
            </w:r>
          </w:p>
          <w:p w14:paraId="09DA5757">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val="en-US" w:eastAsia="zh-CN"/>
              </w:rPr>
              <w:t>3.</w:t>
            </w:r>
            <w:r>
              <w:rPr>
                <w:rFonts w:hint="eastAsia" w:ascii="仿宋" w:hAnsi="仿宋" w:eastAsia="仿宋" w:cs="仿宋"/>
                <w:spacing w:val="-1"/>
              </w:rPr>
              <w:t>样品递交要求：递交时间：</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w:t>
            </w:r>
            <w:r>
              <w:rPr>
                <w:rFonts w:hint="eastAsia" w:ascii="仿宋" w:hAnsi="仿宋" w:eastAsia="仿宋" w:cs="仿宋"/>
                <w:spacing w:val="-1"/>
                <w:u w:val="single"/>
              </w:rPr>
              <w:t xml:space="preserve">   </w:t>
            </w:r>
            <w:r>
              <w:rPr>
                <w:rFonts w:hint="eastAsia" w:ascii="仿宋" w:hAnsi="仿宋" w:eastAsia="仿宋" w:cs="仿宋"/>
                <w:spacing w:val="-1"/>
              </w:rPr>
              <w:t xml:space="preserve"> ，递交地点：</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w:t>
            </w:r>
            <w:r>
              <w:rPr>
                <w:rFonts w:hint="eastAsia" w:ascii="仿宋" w:hAnsi="仿宋" w:eastAsia="仿宋" w:cs="仿宋"/>
                <w:spacing w:val="-1"/>
                <w:u w:val="single"/>
              </w:rPr>
              <w:t xml:space="preserve">     </w:t>
            </w:r>
            <w:r>
              <w:rPr>
                <w:rFonts w:hint="eastAsia" w:ascii="仿宋" w:hAnsi="仿宋" w:eastAsia="仿宋" w:cs="仿宋"/>
                <w:spacing w:val="-1"/>
              </w:rPr>
              <w:t xml:space="preserve"> ，逾期提供的样品将不予接受。</w:t>
            </w:r>
          </w:p>
          <w:p w14:paraId="66AAE69D">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val="en-US" w:eastAsia="zh-CN"/>
              </w:rPr>
              <w:t>4.</w:t>
            </w:r>
            <w:r>
              <w:rPr>
                <w:rFonts w:hint="eastAsia" w:ascii="仿宋" w:hAnsi="仿宋" w:eastAsia="仿宋" w:cs="仿宋"/>
                <w:spacing w:val="-1"/>
              </w:rPr>
              <w:t>未中标人样品退还：</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 xml:space="preserve">     /    </w:t>
            </w:r>
            <w:r>
              <w:rPr>
                <w:rFonts w:hint="eastAsia" w:ascii="仿宋" w:hAnsi="仿宋" w:eastAsia="仿宋" w:cs="仿宋"/>
                <w:spacing w:val="-1"/>
                <w:u w:val="single"/>
              </w:rPr>
              <w:t xml:space="preserve"> </w:t>
            </w:r>
            <w:r>
              <w:rPr>
                <w:rFonts w:hint="eastAsia" w:ascii="仿宋" w:hAnsi="仿宋" w:eastAsia="仿宋" w:cs="仿宋"/>
                <w:spacing w:val="-1"/>
              </w:rPr>
              <w:t>；</w:t>
            </w:r>
          </w:p>
          <w:p w14:paraId="6F38F422">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val="en-US" w:eastAsia="zh-CN"/>
              </w:rPr>
              <w:t>5.</w:t>
            </w:r>
            <w:r>
              <w:rPr>
                <w:rFonts w:hint="eastAsia" w:ascii="仿宋" w:hAnsi="仿宋" w:eastAsia="仿宋" w:cs="仿宋"/>
                <w:spacing w:val="-1"/>
              </w:rPr>
              <w:t>中标人样品保管、封存及退还：</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w:t>
            </w:r>
            <w:r>
              <w:rPr>
                <w:rFonts w:hint="eastAsia" w:ascii="仿宋" w:hAnsi="仿宋" w:eastAsia="仿宋" w:cs="仿宋"/>
                <w:spacing w:val="-1"/>
                <w:u w:val="single"/>
              </w:rPr>
              <w:t xml:space="preserve">     </w:t>
            </w:r>
            <w:r>
              <w:rPr>
                <w:rFonts w:hint="eastAsia" w:ascii="仿宋" w:hAnsi="仿宋" w:eastAsia="仿宋" w:cs="仿宋"/>
                <w:spacing w:val="-1"/>
              </w:rPr>
              <w:t>；</w:t>
            </w:r>
          </w:p>
          <w:p w14:paraId="7DD2DBB5">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rPr>
            </w:pPr>
            <w:r>
              <w:rPr>
                <w:rFonts w:hint="eastAsia" w:ascii="仿宋" w:hAnsi="仿宋" w:eastAsia="仿宋" w:cs="仿宋"/>
                <w:spacing w:val="-1"/>
                <w:lang w:val="en-US" w:eastAsia="zh-CN"/>
              </w:rPr>
              <w:t>6.</w:t>
            </w:r>
            <w:r>
              <w:rPr>
                <w:rFonts w:hint="eastAsia" w:ascii="仿宋" w:hAnsi="仿宋" w:eastAsia="仿宋" w:cs="仿宋"/>
                <w:spacing w:val="-1"/>
              </w:rPr>
              <w:t>其他要求：</w:t>
            </w:r>
            <w:r>
              <w:rPr>
                <w:rFonts w:hint="eastAsia" w:ascii="仿宋" w:hAnsi="仿宋" w:eastAsia="仿宋" w:cs="仿宋"/>
                <w:spacing w:val="-1"/>
                <w:u w:val="single"/>
              </w:rPr>
              <w:t xml:space="preserve">    </w:t>
            </w:r>
            <w:r>
              <w:rPr>
                <w:rFonts w:hint="eastAsia" w:ascii="仿宋" w:hAnsi="仿宋" w:eastAsia="仿宋" w:cs="仿宋"/>
                <w:spacing w:val="-1"/>
                <w:u w:val="single"/>
                <w:lang w:val="en-US" w:eastAsia="zh-CN"/>
              </w:rPr>
              <w:t>/</w:t>
            </w:r>
            <w:r>
              <w:rPr>
                <w:rFonts w:hint="eastAsia" w:ascii="仿宋" w:hAnsi="仿宋" w:eastAsia="仿宋" w:cs="仿宋"/>
                <w:spacing w:val="-1"/>
                <w:u w:val="single"/>
              </w:rPr>
              <w:t xml:space="preserve">     </w:t>
            </w:r>
            <w:r>
              <w:rPr>
                <w:rFonts w:hint="eastAsia" w:ascii="仿宋" w:hAnsi="仿宋" w:eastAsia="仿宋" w:cs="仿宋"/>
                <w:spacing w:val="-1"/>
              </w:rPr>
              <w:t>。</w:t>
            </w:r>
          </w:p>
        </w:tc>
      </w:tr>
      <w:tr w14:paraId="01FB7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6444568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288302CD">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039A2423">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11BC1A6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r>
              <w:rPr>
                <w:rFonts w:hint="eastAsia" w:ascii="仿宋" w:hAnsi="仿宋" w:eastAsia="仿宋" w:cs="仿宋"/>
                <w:spacing w:val="-7"/>
                <w:lang w:val="en-US" w:eastAsia="zh-CN"/>
              </w:rPr>
              <w:t>7</w:t>
            </w:r>
          </w:p>
          <w:p w14:paraId="468F8745">
            <w:pPr>
              <w:pStyle w:val="13"/>
              <w:keepNext w:val="0"/>
              <w:keepLines w:val="0"/>
              <w:pageBreakBefore w:val="0"/>
              <w:wordWrap/>
              <w:overflowPunct/>
              <w:topLinePunct w:val="0"/>
              <w:bidi w:val="0"/>
              <w:spacing w:line="240" w:lineRule="auto"/>
              <w:ind w:left="0" w:leftChars="0" w:right="0"/>
              <w:jc w:val="both"/>
              <w:rPr>
                <w:rFonts w:hint="default" w:ascii="仿宋" w:hAnsi="仿宋" w:eastAsia="仿宋" w:cs="仿宋"/>
                <w:spacing w:val="-7"/>
                <w:lang w:val="en-US" w:eastAsia="zh-CN"/>
              </w:rPr>
            </w:pPr>
          </w:p>
        </w:tc>
        <w:tc>
          <w:tcPr>
            <w:tcW w:w="1780" w:type="dxa"/>
            <w:vAlign w:val="top"/>
          </w:tcPr>
          <w:p w14:paraId="26B05E37">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6"/>
              </w:rPr>
            </w:pPr>
          </w:p>
          <w:p w14:paraId="194C407E">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6"/>
              </w:rPr>
            </w:pPr>
          </w:p>
          <w:p w14:paraId="32BBA6C3">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6"/>
              </w:rPr>
            </w:pPr>
          </w:p>
          <w:p w14:paraId="036C0CB2">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4"/>
              </w:rPr>
            </w:pPr>
            <w:r>
              <w:rPr>
                <w:rFonts w:hint="eastAsia" w:ascii="仿宋" w:hAnsi="仿宋" w:eastAsia="仿宋" w:cs="仿宋"/>
                <w:spacing w:val="-6"/>
              </w:rPr>
              <w:t>演示</w:t>
            </w:r>
          </w:p>
        </w:tc>
        <w:tc>
          <w:tcPr>
            <w:tcW w:w="7492" w:type="dxa"/>
            <w:vAlign w:val="top"/>
          </w:tcPr>
          <w:p w14:paraId="5FA6329B">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☑不进行</w:t>
            </w:r>
          </w:p>
          <w:p w14:paraId="4EBB5216">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□进行，远程线上演示/现场演示</w:t>
            </w:r>
          </w:p>
          <w:p w14:paraId="68C55D71">
            <w:pPr>
              <w:pStyle w:val="13"/>
              <w:keepNext w:val="0"/>
              <w:keepLines w:val="0"/>
              <w:pageBreakBefore w:val="0"/>
              <w:numPr>
                <w:ilvl w:val="0"/>
                <w:numId w:val="3"/>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演示时间不得超过</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分钟；</w:t>
            </w:r>
          </w:p>
          <w:p w14:paraId="79B4EE0A">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2.进行远程线上演示的，投标人应提前自行准备好演示的软硬配置环境和网络环境，做好演示的各项准备工作。因投标人自身原因无法演示或者演示效果不理想的，导致的后果由投标人自行承担；</w:t>
            </w:r>
          </w:p>
          <w:p w14:paraId="0D492235">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3.进行现场演示的，演示人员不得超过</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人，演示现场提供</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w:t>
            </w:r>
          </w:p>
        </w:tc>
      </w:tr>
      <w:tr w14:paraId="6EBCC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71A60096">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44660B29">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8</w:t>
            </w:r>
          </w:p>
        </w:tc>
        <w:tc>
          <w:tcPr>
            <w:tcW w:w="1780" w:type="dxa"/>
            <w:vAlign w:val="top"/>
          </w:tcPr>
          <w:p w14:paraId="1E87B7F3">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2"/>
              </w:rPr>
            </w:pPr>
          </w:p>
          <w:p w14:paraId="31CF2F70">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6"/>
              </w:rPr>
            </w:pPr>
            <w:r>
              <w:rPr>
                <w:rFonts w:hint="eastAsia" w:ascii="仿宋" w:hAnsi="仿宋" w:eastAsia="仿宋" w:cs="仿宋"/>
                <w:spacing w:val="-2"/>
              </w:rPr>
              <w:t>解密投标文件</w:t>
            </w:r>
            <w:r>
              <w:rPr>
                <w:rFonts w:hint="eastAsia" w:ascii="仿宋" w:hAnsi="仿宋" w:eastAsia="仿宋" w:cs="仿宋"/>
                <w:spacing w:val="-10"/>
              </w:rPr>
              <w:t>的时限</w:t>
            </w:r>
          </w:p>
        </w:tc>
        <w:tc>
          <w:tcPr>
            <w:tcW w:w="7492" w:type="dxa"/>
            <w:vAlign w:val="top"/>
          </w:tcPr>
          <w:p w14:paraId="2AB1D09F">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不见面开标默认解密时长：</w:t>
            </w:r>
            <w:r>
              <w:rPr>
                <w:rFonts w:hint="eastAsia" w:ascii="仿宋" w:hAnsi="仿宋" w:eastAsia="仿宋" w:cs="仿宋"/>
                <w:spacing w:val="-1"/>
                <w:u w:val="single"/>
                <w:lang w:val="en-US" w:eastAsia="zh-CN"/>
              </w:rPr>
              <w:t xml:space="preserve">   30  </w:t>
            </w:r>
            <w:r>
              <w:rPr>
                <w:rFonts w:hint="eastAsia" w:ascii="仿宋" w:hAnsi="仿宋" w:eastAsia="仿宋" w:cs="仿宋"/>
                <w:spacing w:val="-1"/>
                <w:lang w:val="en-US" w:eastAsia="zh-CN"/>
              </w:rPr>
              <w:t>分钟。</w:t>
            </w:r>
          </w:p>
          <w:p w14:paraId="3F289C5B">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除因交易平台发生故障导致投标文件无法按时解密外，投标文件未按时解密的，视为未按规定提交投标文件。</w:t>
            </w:r>
          </w:p>
        </w:tc>
      </w:tr>
      <w:tr w14:paraId="1DC0E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00B541D4">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9</w:t>
            </w:r>
          </w:p>
        </w:tc>
        <w:tc>
          <w:tcPr>
            <w:tcW w:w="1780" w:type="dxa"/>
            <w:vAlign w:val="top"/>
          </w:tcPr>
          <w:p w14:paraId="41BBCB7F">
            <w:pPr>
              <w:pStyle w:val="13"/>
              <w:keepNext w:val="0"/>
              <w:keepLines w:val="0"/>
              <w:pageBreakBefore w:val="0"/>
              <w:tabs>
                <w:tab w:val="left" w:pos="453"/>
              </w:tabs>
              <w:wordWrap/>
              <w:overflowPunct/>
              <w:topLinePunct w:val="0"/>
              <w:bidi w:val="0"/>
              <w:spacing w:line="240" w:lineRule="auto"/>
              <w:ind w:right="0"/>
              <w:jc w:val="center"/>
              <w:rPr>
                <w:rFonts w:hint="eastAsia" w:ascii="仿宋" w:hAnsi="仿宋" w:eastAsia="仿宋" w:cs="仿宋"/>
                <w:spacing w:val="-2"/>
                <w:lang w:eastAsia="zh-CN"/>
              </w:rPr>
            </w:pPr>
            <w:r>
              <w:rPr>
                <w:rFonts w:hint="eastAsia" w:ascii="仿宋" w:hAnsi="仿宋" w:eastAsia="仿宋" w:cs="仿宋"/>
                <w:spacing w:val="-2"/>
                <w:lang w:eastAsia="zh-CN"/>
              </w:rPr>
              <w:t>签字和盖章要求</w:t>
            </w:r>
          </w:p>
        </w:tc>
        <w:tc>
          <w:tcPr>
            <w:tcW w:w="7492" w:type="dxa"/>
            <w:vAlign w:val="top"/>
          </w:tcPr>
          <w:p w14:paraId="749EDE23">
            <w:pPr>
              <w:pStyle w:val="13"/>
              <w:keepNext w:val="0"/>
              <w:keepLines w:val="0"/>
              <w:pageBreakBefore w:val="0"/>
              <w:numPr>
                <w:ilvl w:val="0"/>
                <w:numId w:val="0"/>
              </w:numPr>
              <w:wordWrap/>
              <w:overflowPunct/>
              <w:topLinePunct w:val="0"/>
              <w:bidi w:val="0"/>
              <w:spacing w:line="240" w:lineRule="auto"/>
              <w:ind w:right="0" w:rightChars="0"/>
              <w:jc w:val="both"/>
              <w:rPr>
                <w:rFonts w:hint="eastAsia" w:ascii="仿宋" w:hAnsi="仿宋" w:eastAsia="仿宋" w:cs="仿宋"/>
                <w:spacing w:val="-1"/>
                <w:lang w:val="en-US" w:eastAsia="zh-CN"/>
              </w:rPr>
            </w:pPr>
            <w:r>
              <w:rPr>
                <w:rFonts w:hint="eastAsia" w:ascii="仿宋" w:hAnsi="仿宋" w:eastAsia="仿宋" w:cs="仿宋"/>
                <w:spacing w:val="-1"/>
                <w:lang w:val="en-US" w:eastAsia="zh-CN"/>
              </w:rPr>
              <w:t>电子投标文件需逐页加盖电子签章。</w:t>
            </w:r>
          </w:p>
        </w:tc>
      </w:tr>
      <w:tr w14:paraId="2B94C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3406B85E">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6713078E">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10</w:t>
            </w:r>
          </w:p>
        </w:tc>
        <w:tc>
          <w:tcPr>
            <w:tcW w:w="1780" w:type="dxa"/>
            <w:vAlign w:val="top"/>
          </w:tcPr>
          <w:p w14:paraId="6C24A185">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3"/>
              </w:rPr>
            </w:pPr>
          </w:p>
          <w:p w14:paraId="7A6DE16F">
            <w:pPr>
              <w:pStyle w:val="13"/>
              <w:keepNext w:val="0"/>
              <w:keepLines w:val="0"/>
              <w:pageBreakBefore w:val="0"/>
              <w:wordWrap/>
              <w:overflowPunct/>
              <w:topLinePunct w:val="0"/>
              <w:bidi w:val="0"/>
              <w:spacing w:line="240" w:lineRule="auto"/>
              <w:ind w:right="0"/>
              <w:jc w:val="center"/>
              <w:rPr>
                <w:rFonts w:hint="eastAsia" w:ascii="仿宋" w:hAnsi="仿宋" w:eastAsia="仿宋" w:cs="仿宋"/>
                <w:spacing w:val="-2"/>
              </w:rPr>
            </w:pPr>
            <w:r>
              <w:rPr>
                <w:rFonts w:hint="eastAsia" w:ascii="仿宋" w:hAnsi="仿宋" w:eastAsia="仿宋" w:cs="仿宋"/>
                <w:spacing w:val="-3"/>
              </w:rPr>
              <w:t>评标方法</w:t>
            </w:r>
          </w:p>
        </w:tc>
        <w:tc>
          <w:tcPr>
            <w:tcW w:w="7492" w:type="dxa"/>
            <w:vAlign w:val="top"/>
          </w:tcPr>
          <w:p w14:paraId="26FDDFC5">
            <w:pPr>
              <w:pStyle w:val="13"/>
              <w:spacing w:before="109"/>
              <w:rPr>
                <w:rFonts w:hint="eastAsia" w:ascii="仿宋" w:hAnsi="仿宋" w:eastAsia="仿宋" w:cs="仿宋"/>
                <w:spacing w:val="-4"/>
              </w:rPr>
            </w:pPr>
            <w:r>
              <w:rPr>
                <w:rFonts w:hint="eastAsia" w:ascii="仿宋" w:hAnsi="仿宋" w:eastAsia="仿宋" w:cs="仿宋"/>
                <w:spacing w:val="-1"/>
                <w:lang w:val="en-US" w:eastAsia="zh-CN"/>
              </w:rPr>
              <w:t>☑</w:t>
            </w:r>
            <w:r>
              <w:rPr>
                <w:rFonts w:hint="eastAsia" w:ascii="仿宋" w:hAnsi="仿宋" w:eastAsia="仿宋" w:cs="仿宋"/>
                <w:spacing w:val="-4"/>
              </w:rPr>
              <w:t>综合评分法</w:t>
            </w:r>
          </w:p>
          <w:p w14:paraId="1D209ADE">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w:t>
            </w:r>
            <w:r>
              <w:rPr>
                <w:rFonts w:hint="eastAsia" w:ascii="仿宋" w:hAnsi="仿宋" w:eastAsia="仿宋" w:cs="仿宋"/>
                <w:spacing w:val="-4"/>
              </w:rPr>
              <w:t>最低评标价法</w:t>
            </w:r>
          </w:p>
        </w:tc>
      </w:tr>
      <w:tr w14:paraId="0DDF3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38243F8B">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6FDA5D8">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11</w:t>
            </w:r>
          </w:p>
        </w:tc>
        <w:tc>
          <w:tcPr>
            <w:tcW w:w="1780" w:type="dxa"/>
            <w:vAlign w:val="top"/>
          </w:tcPr>
          <w:p w14:paraId="1A05734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r>
              <w:rPr>
                <w:rFonts w:hint="eastAsia" w:ascii="仿宋" w:hAnsi="仿宋" w:eastAsia="仿宋" w:cs="仿宋"/>
                <w:spacing w:val="-2"/>
              </w:rPr>
              <w:t>推荐中标候选</w:t>
            </w:r>
            <w:r>
              <w:rPr>
                <w:rFonts w:hint="eastAsia" w:ascii="仿宋" w:hAnsi="仿宋" w:eastAsia="仿宋" w:cs="仿宋"/>
              </w:rPr>
              <w:t>人</w:t>
            </w:r>
          </w:p>
        </w:tc>
        <w:tc>
          <w:tcPr>
            <w:tcW w:w="7492" w:type="dxa"/>
            <w:vAlign w:val="top"/>
          </w:tcPr>
          <w:p w14:paraId="1FB86355">
            <w:pPr>
              <w:pStyle w:val="13"/>
              <w:spacing w:before="109"/>
              <w:rPr>
                <w:rFonts w:hint="eastAsia" w:ascii="仿宋" w:hAnsi="仿宋" w:eastAsia="仿宋" w:cs="仿宋"/>
                <w:spacing w:val="-1"/>
                <w:lang w:val="en-US" w:eastAsia="zh-CN"/>
              </w:rPr>
            </w:pPr>
            <w:r>
              <w:rPr>
                <w:rFonts w:hint="eastAsia" w:ascii="仿宋" w:hAnsi="仿宋" w:eastAsia="仿宋" w:cs="仿宋"/>
                <w:spacing w:val="-3"/>
              </w:rPr>
              <w:t>中标候选人数量</w:t>
            </w:r>
            <w:r>
              <w:rPr>
                <w:rFonts w:hint="eastAsia" w:ascii="仿宋" w:hAnsi="仿宋" w:eastAsia="仿宋" w:cs="仿宋"/>
                <w:spacing w:val="-3"/>
                <w:u w:val="single" w:color="auto"/>
              </w:rPr>
              <w:t xml:space="preserve">  </w:t>
            </w:r>
            <w:r>
              <w:rPr>
                <w:rFonts w:hint="eastAsia" w:ascii="仿宋" w:hAnsi="仿宋" w:eastAsia="仿宋" w:cs="仿宋"/>
                <w:spacing w:val="-3"/>
                <w:u w:val="single" w:color="auto"/>
                <w:lang w:val="en-US" w:eastAsia="zh-CN"/>
              </w:rPr>
              <w:t>1</w:t>
            </w:r>
            <w:r>
              <w:rPr>
                <w:rFonts w:hint="eastAsia" w:ascii="仿宋" w:hAnsi="仿宋" w:eastAsia="仿宋" w:cs="仿宋"/>
                <w:spacing w:val="-3"/>
                <w:u w:val="single" w:color="auto"/>
              </w:rPr>
              <w:t xml:space="preserve">  </w:t>
            </w:r>
            <w:r>
              <w:rPr>
                <w:rFonts w:hint="eastAsia" w:ascii="仿宋" w:hAnsi="仿宋" w:eastAsia="仿宋" w:cs="仿宋"/>
                <w:spacing w:val="-103"/>
              </w:rPr>
              <w:t xml:space="preserve"> </w:t>
            </w:r>
            <w:r>
              <w:rPr>
                <w:rFonts w:hint="eastAsia" w:ascii="仿宋" w:hAnsi="仿宋" w:eastAsia="仿宋" w:cs="仿宋"/>
                <w:spacing w:val="-3"/>
              </w:rPr>
              <w:t>家</w:t>
            </w:r>
          </w:p>
        </w:tc>
      </w:tr>
      <w:tr w14:paraId="3A058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373F2C54">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39A28A44">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12</w:t>
            </w:r>
          </w:p>
        </w:tc>
        <w:tc>
          <w:tcPr>
            <w:tcW w:w="1780" w:type="dxa"/>
            <w:vAlign w:val="top"/>
          </w:tcPr>
          <w:p w14:paraId="1AA16F7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p>
          <w:p w14:paraId="65FD846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r>
              <w:rPr>
                <w:rFonts w:hint="eastAsia" w:ascii="仿宋" w:hAnsi="仿宋" w:eastAsia="仿宋" w:cs="仿宋"/>
                <w:spacing w:val="-2"/>
              </w:rPr>
              <w:t>确定中标人</w:t>
            </w:r>
          </w:p>
        </w:tc>
        <w:tc>
          <w:tcPr>
            <w:tcW w:w="7492" w:type="dxa"/>
            <w:vAlign w:val="top"/>
          </w:tcPr>
          <w:p w14:paraId="28D298E0">
            <w:pPr>
              <w:pStyle w:val="13"/>
              <w:spacing w:before="83" w:line="238" w:lineRule="auto"/>
              <w:rPr>
                <w:rFonts w:hint="eastAsia" w:ascii="仿宋" w:hAnsi="仿宋" w:eastAsia="仿宋" w:cs="仿宋"/>
              </w:rPr>
            </w:pPr>
            <w:r>
              <w:rPr>
                <w:rFonts w:hint="eastAsia" w:ascii="仿宋" w:hAnsi="仿宋" w:eastAsia="仿宋" w:cs="仿宋"/>
                <w:spacing w:val="-1"/>
                <w:lang w:val="en-US" w:eastAsia="zh-CN"/>
              </w:rPr>
              <w:t>□</w:t>
            </w:r>
            <w:r>
              <w:rPr>
                <w:rFonts w:hint="eastAsia" w:ascii="仿宋" w:hAnsi="仿宋" w:eastAsia="仿宋" w:cs="仿宋"/>
                <w:spacing w:val="-1"/>
              </w:rPr>
              <w:t>采购人按评审报告中推荐的中标候选人排序确定中标人。</w:t>
            </w:r>
          </w:p>
          <w:p w14:paraId="1AC7FE99">
            <w:pPr>
              <w:pStyle w:val="13"/>
              <w:spacing w:before="109"/>
              <w:rPr>
                <w:rFonts w:hint="eastAsia" w:ascii="仿宋" w:hAnsi="仿宋" w:eastAsia="仿宋" w:cs="仿宋"/>
                <w:spacing w:val="-3"/>
              </w:rPr>
            </w:pPr>
            <w:r>
              <w:rPr>
                <w:rFonts w:hint="eastAsia" w:ascii="仿宋" w:hAnsi="仿宋" w:eastAsia="仿宋" w:cs="仿宋"/>
                <w:spacing w:val="-1"/>
                <w:lang w:val="en-US" w:eastAsia="zh-CN"/>
              </w:rPr>
              <w:t>☑</w:t>
            </w:r>
            <w:r>
              <w:rPr>
                <w:rFonts w:hint="eastAsia" w:ascii="仿宋" w:hAnsi="仿宋" w:eastAsia="仿宋" w:cs="仿宋"/>
                <w:spacing w:val="-2"/>
              </w:rPr>
              <w:t>采购人委托评标委员会直接确定中标人。</w:t>
            </w:r>
          </w:p>
        </w:tc>
      </w:tr>
      <w:tr w14:paraId="71290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6BD7051C">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40CF212">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771F576">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3EC89425">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0840BF03">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BF96374">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7BF6E859">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197F2F68">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13</w:t>
            </w:r>
          </w:p>
        </w:tc>
        <w:tc>
          <w:tcPr>
            <w:tcW w:w="1780" w:type="dxa"/>
            <w:vAlign w:val="top"/>
          </w:tcPr>
          <w:p w14:paraId="0851012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763AB56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4936EF9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64B9F26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779936D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5132738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3506FDD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p>
          <w:p w14:paraId="6F5E679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r>
              <w:rPr>
                <w:rFonts w:hint="eastAsia" w:ascii="仿宋" w:hAnsi="仿宋" w:eastAsia="仿宋" w:cs="仿宋"/>
                <w:spacing w:val="-3"/>
              </w:rPr>
              <w:t>履约保证金</w:t>
            </w:r>
          </w:p>
        </w:tc>
        <w:tc>
          <w:tcPr>
            <w:tcW w:w="7492" w:type="dxa"/>
            <w:vAlign w:val="top"/>
          </w:tcPr>
          <w:p w14:paraId="7F68223C">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1.金额：</w:t>
            </w:r>
          </w:p>
          <w:p w14:paraId="2AEBFAE2">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☑免收</w:t>
            </w:r>
          </w:p>
          <w:p w14:paraId="6B46ECBC">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□合同价的   %</w:t>
            </w:r>
          </w:p>
          <w:p w14:paraId="1ECB304D">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□定额收取：人民币</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元</w:t>
            </w:r>
          </w:p>
          <w:p w14:paraId="1B3DE798">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2.支付方式：</w:t>
            </w:r>
          </w:p>
          <w:p w14:paraId="33C46B6B">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投标人可自主选择以支票、汇票、本票、电汇、转账、网银、保函等非现金形式缴纳或提交保证金。</w:t>
            </w:r>
          </w:p>
          <w:p w14:paraId="04E78AB2">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3.收取单位：</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 xml:space="preserve"> </w:t>
            </w:r>
          </w:p>
          <w:p w14:paraId="484F50A2">
            <w:pPr>
              <w:pStyle w:val="13"/>
              <w:numPr>
                <w:ilvl w:val="0"/>
                <w:numId w:val="0"/>
              </w:numPr>
              <w:spacing w:before="109"/>
              <w:ind w:leftChars="0"/>
              <w:rPr>
                <w:rFonts w:hint="eastAsia" w:ascii="仿宋" w:hAnsi="仿宋" w:eastAsia="仿宋" w:cs="仿宋"/>
                <w:spacing w:val="-1"/>
                <w:lang w:val="en-US" w:eastAsia="zh-CN"/>
              </w:rPr>
            </w:pPr>
            <w:r>
              <w:rPr>
                <w:rFonts w:hint="eastAsia" w:ascii="仿宋" w:hAnsi="仿宋" w:eastAsia="仿宋" w:cs="仿宋"/>
                <w:spacing w:val="-1"/>
                <w:lang w:val="en-US" w:eastAsia="zh-CN"/>
              </w:rPr>
              <w:t>4.收取账号：</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 xml:space="preserve"> </w:t>
            </w:r>
          </w:p>
          <w:p w14:paraId="11E67FAE">
            <w:pPr>
              <w:pStyle w:val="13"/>
              <w:numPr>
                <w:ilvl w:val="0"/>
                <w:numId w:val="0"/>
              </w:numPr>
              <w:spacing w:before="109"/>
              <w:ind w:leftChars="0"/>
              <w:rPr>
                <w:rFonts w:hint="eastAsia" w:ascii="仿宋" w:hAnsi="仿宋" w:eastAsia="仿宋" w:cs="仿宋"/>
                <w:spacing w:val="-1"/>
                <w:lang w:val="en-US" w:eastAsia="zh-CN"/>
              </w:rPr>
            </w:pPr>
            <w:r>
              <w:rPr>
                <w:rFonts w:hint="eastAsia" w:ascii="仿宋" w:hAnsi="仿宋" w:eastAsia="仿宋" w:cs="仿宋"/>
                <w:spacing w:val="-1"/>
                <w:lang w:val="en-US" w:eastAsia="zh-CN"/>
              </w:rPr>
              <w:t>5.退还时间：</w:t>
            </w:r>
            <w:r>
              <w:rPr>
                <w:rFonts w:hint="eastAsia" w:ascii="仿宋" w:hAnsi="仿宋" w:eastAsia="仿宋" w:cs="仿宋"/>
                <w:spacing w:val="-1"/>
                <w:u w:val="single"/>
                <w:lang w:val="en-US" w:eastAsia="zh-CN"/>
              </w:rPr>
              <w:t xml:space="preserve">     /       </w:t>
            </w:r>
          </w:p>
          <w:p w14:paraId="622ACD2C">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注意事项：</w:t>
            </w:r>
          </w:p>
          <w:p w14:paraId="55C7D9AB">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1.以上各类机构出具的以担保函、保证保险承担责任的方式均须满足无条件见索即付条件。</w:t>
            </w:r>
          </w:p>
          <w:p w14:paraId="1142D7E7">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2.以担保函、保证保险形式缴纳履约保证金的，受益人和收取单位须为采购人。</w:t>
            </w:r>
          </w:p>
        </w:tc>
      </w:tr>
      <w:tr w14:paraId="706B1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7D2944B4">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20761F3C">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3986BA0C">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455533D5">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14</w:t>
            </w:r>
          </w:p>
        </w:tc>
        <w:tc>
          <w:tcPr>
            <w:tcW w:w="1780" w:type="dxa"/>
            <w:vAlign w:val="top"/>
          </w:tcPr>
          <w:p w14:paraId="32C09B6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p>
          <w:p w14:paraId="07B8C7A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p>
          <w:p w14:paraId="73A247E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p>
          <w:p w14:paraId="22DB11B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r>
              <w:rPr>
                <w:rFonts w:hint="eastAsia" w:ascii="仿宋" w:hAnsi="仿宋" w:eastAsia="仿宋" w:cs="仿宋"/>
                <w:spacing w:val="-7"/>
              </w:rPr>
              <w:t>中标后分包</w:t>
            </w:r>
          </w:p>
        </w:tc>
        <w:tc>
          <w:tcPr>
            <w:tcW w:w="7492" w:type="dxa"/>
            <w:vAlign w:val="top"/>
          </w:tcPr>
          <w:p w14:paraId="5CE7AE5D">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 xml:space="preserve">本项目的非主体、非关键性工作是否允许分包： </w:t>
            </w:r>
          </w:p>
          <w:p w14:paraId="1D394DF4">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☑不允许</w:t>
            </w:r>
          </w:p>
          <w:p w14:paraId="578B79A8">
            <w:pPr>
              <w:pStyle w:val="13"/>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□允许，具体要求：</w:t>
            </w:r>
          </w:p>
          <w:p w14:paraId="12EBC7DA">
            <w:pPr>
              <w:pStyle w:val="13"/>
              <w:numPr>
                <w:ilvl w:val="0"/>
                <w:numId w:val="4"/>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可以分包履行的具体内容：</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w:t>
            </w:r>
          </w:p>
          <w:p w14:paraId="38F47D9C">
            <w:pPr>
              <w:pStyle w:val="13"/>
              <w:numPr>
                <w:ilvl w:val="0"/>
                <w:numId w:val="4"/>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允许分包的金额或者比例：</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 xml:space="preserve">； </w:t>
            </w:r>
          </w:p>
          <w:p w14:paraId="1E1E5C07">
            <w:pPr>
              <w:pStyle w:val="13"/>
              <w:numPr>
                <w:ilvl w:val="0"/>
                <w:numId w:val="4"/>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其他要求：</w:t>
            </w:r>
            <w:r>
              <w:rPr>
                <w:rFonts w:hint="eastAsia" w:ascii="仿宋" w:hAnsi="仿宋" w:eastAsia="仿宋" w:cs="仿宋"/>
                <w:spacing w:val="-1"/>
                <w:u w:val="single"/>
                <w:lang w:val="en-US" w:eastAsia="zh-CN"/>
              </w:rPr>
              <w:t xml:space="preserve">   /     </w:t>
            </w:r>
            <w:r>
              <w:rPr>
                <w:rFonts w:hint="eastAsia" w:ascii="仿宋" w:hAnsi="仿宋" w:eastAsia="仿宋" w:cs="仿宋"/>
                <w:spacing w:val="-1"/>
                <w:lang w:val="en-US" w:eastAsia="zh-CN"/>
              </w:rPr>
              <w:t>。</w:t>
            </w:r>
          </w:p>
        </w:tc>
      </w:tr>
      <w:tr w14:paraId="22FD7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5F00792F">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7EE4C4D7">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2325ADB">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15</w:t>
            </w:r>
          </w:p>
        </w:tc>
        <w:tc>
          <w:tcPr>
            <w:tcW w:w="1780" w:type="dxa"/>
            <w:vAlign w:val="top"/>
          </w:tcPr>
          <w:p w14:paraId="485BF9C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p>
          <w:p w14:paraId="488F4C1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p>
          <w:p w14:paraId="087ECDF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r>
              <w:rPr>
                <w:rFonts w:hint="eastAsia" w:ascii="仿宋" w:hAnsi="仿宋" w:eastAsia="仿宋" w:cs="仿宋"/>
                <w:spacing w:val="-7"/>
              </w:rPr>
              <w:t>质疑</w:t>
            </w:r>
          </w:p>
        </w:tc>
        <w:tc>
          <w:tcPr>
            <w:tcW w:w="7492" w:type="dxa"/>
            <w:vAlign w:val="top"/>
          </w:tcPr>
          <w:p w14:paraId="147B96FE">
            <w:pPr>
              <w:pStyle w:val="13"/>
              <w:numPr>
                <w:ilvl w:val="0"/>
                <w:numId w:val="0"/>
              </w:numPr>
              <w:spacing w:before="109"/>
              <w:rPr>
                <w:rFonts w:hint="eastAsia" w:ascii="仿宋" w:hAnsi="仿宋" w:eastAsia="仿宋" w:cs="仿宋"/>
              </w:rPr>
            </w:pPr>
            <w:r>
              <w:rPr>
                <w:rFonts w:hint="eastAsia" w:ascii="仿宋" w:hAnsi="仿宋" w:eastAsia="仿宋" w:cs="仿宋"/>
                <w:spacing w:val="-3"/>
              </w:rPr>
              <w:t>递交方式：</w:t>
            </w:r>
            <w:r>
              <w:rPr>
                <w:rFonts w:hint="eastAsia" w:ascii="仿宋" w:hAnsi="仿宋" w:eastAsia="仿宋" w:cs="仿宋"/>
                <w:u w:val="single" w:color="auto"/>
                <w:lang w:val="en-US" w:eastAsia="zh-CN"/>
              </w:rPr>
              <w:t>书面形式</w:t>
            </w:r>
            <w:r>
              <w:rPr>
                <w:rFonts w:hint="eastAsia" w:ascii="仿宋" w:hAnsi="仿宋" w:eastAsia="仿宋" w:cs="仿宋"/>
              </w:rPr>
              <w:t xml:space="preserve"> </w:t>
            </w:r>
          </w:p>
          <w:p w14:paraId="69225670">
            <w:pPr>
              <w:pStyle w:val="13"/>
              <w:numPr>
                <w:ilvl w:val="0"/>
                <w:numId w:val="0"/>
              </w:numPr>
              <w:spacing w:before="109"/>
              <w:rPr>
                <w:rFonts w:hint="eastAsia" w:ascii="仿宋" w:hAnsi="仿宋" w:eastAsia="仿宋" w:cs="仿宋"/>
              </w:rPr>
            </w:pPr>
            <w:r>
              <w:rPr>
                <w:rFonts w:hint="eastAsia" w:ascii="仿宋" w:hAnsi="仿宋" w:eastAsia="仿宋" w:cs="仿宋"/>
                <w:spacing w:val="-2"/>
              </w:rPr>
              <w:t>接收部门：</w:t>
            </w:r>
            <w:r>
              <w:rPr>
                <w:rFonts w:hint="eastAsia" w:ascii="仿宋" w:hAnsi="仿宋" w:eastAsia="仿宋" w:cs="仿宋"/>
                <w:spacing w:val="-2"/>
                <w:u w:val="single" w:color="auto"/>
                <w:lang w:val="en-US" w:eastAsia="zh-CN"/>
              </w:rPr>
              <w:t>新疆金管家项目管理有限公司</w:t>
            </w:r>
            <w:r>
              <w:rPr>
                <w:rFonts w:hint="eastAsia" w:ascii="仿宋" w:hAnsi="仿宋" w:eastAsia="仿宋" w:cs="仿宋"/>
              </w:rPr>
              <w:t xml:space="preserve"> </w:t>
            </w:r>
          </w:p>
          <w:p w14:paraId="6E0FCA80">
            <w:pPr>
              <w:pStyle w:val="13"/>
              <w:numPr>
                <w:ilvl w:val="0"/>
                <w:numId w:val="0"/>
              </w:numPr>
              <w:spacing w:before="109"/>
              <w:rPr>
                <w:rFonts w:hint="eastAsia" w:ascii="仿宋" w:hAnsi="仿宋" w:eastAsia="仿宋" w:cs="仿宋"/>
              </w:rPr>
            </w:pPr>
            <w:r>
              <w:rPr>
                <w:rFonts w:hint="eastAsia" w:ascii="仿宋" w:hAnsi="仿宋" w:eastAsia="仿宋" w:cs="仿宋"/>
                <w:spacing w:val="-2"/>
              </w:rPr>
              <w:t>联系电话：</w:t>
            </w:r>
            <w:r>
              <w:rPr>
                <w:rFonts w:hint="eastAsia" w:ascii="仿宋" w:hAnsi="仿宋" w:eastAsia="仿宋" w:cs="仿宋"/>
                <w:u w:val="single" w:color="auto"/>
                <w:lang w:val="en-US" w:eastAsia="zh-CN"/>
              </w:rPr>
              <w:t>18299829443</w:t>
            </w:r>
            <w:r>
              <w:rPr>
                <w:rFonts w:hint="eastAsia" w:ascii="仿宋" w:hAnsi="仿宋" w:eastAsia="仿宋" w:cs="仿宋"/>
              </w:rPr>
              <w:t xml:space="preserve"> </w:t>
            </w:r>
          </w:p>
          <w:p w14:paraId="3E554711">
            <w:pPr>
              <w:pStyle w:val="13"/>
              <w:numPr>
                <w:ilvl w:val="0"/>
                <w:numId w:val="0"/>
              </w:numPr>
              <w:spacing w:before="109"/>
              <w:rPr>
                <w:rFonts w:hint="eastAsia" w:ascii="仿宋" w:hAnsi="仿宋" w:eastAsia="仿宋" w:cs="仿宋"/>
                <w:spacing w:val="-1"/>
                <w:lang w:val="en-US" w:eastAsia="zh-CN"/>
              </w:rPr>
            </w:pPr>
            <w:r>
              <w:rPr>
                <w:rFonts w:hint="eastAsia" w:ascii="仿宋" w:hAnsi="仿宋" w:eastAsia="仿宋" w:cs="仿宋"/>
                <w:spacing w:val="-2"/>
              </w:rPr>
              <w:t>通讯地址：</w:t>
            </w:r>
            <w:r>
              <w:rPr>
                <w:rFonts w:hint="eastAsia" w:ascii="仿宋" w:hAnsi="仿宋" w:eastAsia="仿宋" w:cs="仿宋"/>
                <w:u w:val="single" w:color="auto"/>
                <w:lang w:val="en-US" w:eastAsia="zh-CN"/>
              </w:rPr>
              <w:t>新疆库尔勒市人民东路豪景大厦1001室</w:t>
            </w:r>
          </w:p>
        </w:tc>
      </w:tr>
      <w:tr w14:paraId="4EB43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3B7764AB">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3CF2BD0B">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25E1CDB1">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16</w:t>
            </w:r>
          </w:p>
        </w:tc>
        <w:tc>
          <w:tcPr>
            <w:tcW w:w="1780" w:type="dxa"/>
            <w:vAlign w:val="top"/>
          </w:tcPr>
          <w:p w14:paraId="0AA4A61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p>
          <w:p w14:paraId="3F0A106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p>
          <w:p w14:paraId="5BF02DF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7"/>
              </w:rPr>
            </w:pPr>
            <w:r>
              <w:rPr>
                <w:rFonts w:hint="eastAsia" w:ascii="仿宋" w:hAnsi="仿宋" w:eastAsia="仿宋" w:cs="仿宋"/>
                <w:spacing w:val="-2"/>
              </w:rPr>
              <w:t>采购代理服务</w:t>
            </w:r>
            <w:r>
              <w:rPr>
                <w:rFonts w:hint="eastAsia" w:ascii="仿宋" w:hAnsi="仿宋" w:eastAsia="仿宋" w:cs="仿宋"/>
              </w:rPr>
              <w:t>费</w:t>
            </w:r>
          </w:p>
        </w:tc>
        <w:tc>
          <w:tcPr>
            <w:tcW w:w="7492" w:type="dxa"/>
            <w:vAlign w:val="top"/>
          </w:tcPr>
          <w:p w14:paraId="02C7FEA0">
            <w:pPr>
              <w:pStyle w:val="13"/>
              <w:numPr>
                <w:ilvl w:val="0"/>
                <w:numId w:val="0"/>
              </w:numPr>
              <w:spacing w:before="109"/>
              <w:rPr>
                <w:rFonts w:hint="eastAsia" w:ascii="仿宋" w:hAnsi="仿宋" w:eastAsia="仿宋" w:cs="仿宋"/>
                <w:spacing w:val="-2"/>
              </w:rPr>
            </w:pPr>
            <w:r>
              <w:rPr>
                <w:rFonts w:hint="eastAsia" w:ascii="仿宋" w:hAnsi="仿宋" w:eastAsia="仿宋" w:cs="仿宋"/>
                <w:snapToGrid w:val="0"/>
                <w:color w:val="000000"/>
                <w:spacing w:val="-2"/>
                <w:kern w:val="0"/>
                <w:sz w:val="24"/>
                <w:szCs w:val="24"/>
                <w:lang w:val="en-US" w:eastAsia="en-US" w:bidi="ar-SA"/>
              </w:rPr>
              <w:t>1.</w:t>
            </w:r>
            <w:r>
              <w:rPr>
                <w:rFonts w:hint="eastAsia" w:ascii="仿宋" w:hAnsi="仿宋" w:eastAsia="仿宋" w:cs="仿宋"/>
                <w:spacing w:val="-2"/>
              </w:rPr>
              <w:t>收费对象：</w:t>
            </w:r>
            <w:r>
              <w:rPr>
                <w:rFonts w:hint="eastAsia" w:ascii="仿宋" w:hAnsi="仿宋" w:eastAsia="仿宋" w:cs="仿宋"/>
                <w:spacing w:val="-4"/>
                <w:lang w:eastAsia="zh-CN"/>
              </w:rPr>
              <w:t>□</w:t>
            </w:r>
            <w:r>
              <w:rPr>
                <w:rFonts w:hint="eastAsia" w:ascii="仿宋" w:hAnsi="仿宋" w:eastAsia="仿宋" w:cs="仿宋"/>
                <w:spacing w:val="-2"/>
              </w:rPr>
              <w:t>采购人支付</w:t>
            </w:r>
            <w:r>
              <w:rPr>
                <w:rFonts w:hint="eastAsia" w:ascii="仿宋" w:hAnsi="仿宋" w:eastAsia="仿宋" w:cs="仿宋"/>
                <w:spacing w:val="-4"/>
                <w:lang w:eastAsia="zh-CN"/>
              </w:rPr>
              <w:t>☑</w:t>
            </w:r>
            <w:r>
              <w:rPr>
                <w:rFonts w:hint="eastAsia" w:ascii="仿宋" w:hAnsi="仿宋" w:eastAsia="仿宋" w:cs="仿宋"/>
                <w:spacing w:val="-2"/>
              </w:rPr>
              <w:t xml:space="preserve">中标人支付 </w:t>
            </w:r>
          </w:p>
          <w:p w14:paraId="51918F27">
            <w:pPr>
              <w:pStyle w:val="13"/>
              <w:numPr>
                <w:ilvl w:val="0"/>
                <w:numId w:val="0"/>
              </w:numPr>
              <w:spacing w:before="109"/>
              <w:rPr>
                <w:rFonts w:hint="eastAsia" w:ascii="仿宋" w:hAnsi="仿宋" w:eastAsia="仿宋" w:cs="仿宋"/>
                <w:spacing w:val="-2"/>
              </w:rPr>
            </w:pPr>
            <w:r>
              <w:rPr>
                <w:rFonts w:hint="eastAsia" w:ascii="仿宋" w:hAnsi="仿宋" w:eastAsia="仿宋" w:cs="仿宋"/>
                <w:snapToGrid w:val="0"/>
                <w:color w:val="000000"/>
                <w:spacing w:val="-2"/>
                <w:kern w:val="0"/>
                <w:sz w:val="24"/>
                <w:szCs w:val="24"/>
                <w:lang w:val="en-US" w:eastAsia="en-US" w:bidi="ar-SA"/>
              </w:rPr>
              <w:t>2.</w:t>
            </w:r>
            <w:r>
              <w:rPr>
                <w:rFonts w:hint="eastAsia" w:ascii="仿宋" w:hAnsi="仿宋" w:eastAsia="仿宋" w:cs="仿宋"/>
                <w:spacing w:val="-2"/>
              </w:rPr>
              <w:t>收费标准：</w:t>
            </w:r>
            <w:r>
              <w:rPr>
                <w:rFonts w:hint="eastAsia" w:ascii="仿宋" w:hAnsi="仿宋" w:eastAsia="仿宋" w:cs="仿宋"/>
                <w:spacing w:val="-2"/>
                <w:u w:val="single"/>
                <w:lang w:val="en-US" w:eastAsia="zh-CN"/>
              </w:rPr>
              <w:t>参考《招标代理服务收费管理暂行办法》</w:t>
            </w:r>
            <w:r>
              <w:rPr>
                <w:rFonts w:hint="eastAsia" w:ascii="仿宋" w:hAnsi="仿宋" w:eastAsia="仿宋" w:cs="仿宋"/>
                <w:spacing w:val="-2"/>
              </w:rPr>
              <w:t xml:space="preserve">             </w:t>
            </w:r>
          </w:p>
          <w:p w14:paraId="6EEDBD9C">
            <w:pPr>
              <w:pStyle w:val="13"/>
              <w:numPr>
                <w:ilvl w:val="0"/>
                <w:numId w:val="0"/>
              </w:numPr>
              <w:spacing w:before="109"/>
              <w:ind w:left="0" w:leftChars="0" w:firstLine="0" w:firstLineChars="0"/>
              <w:rPr>
                <w:rFonts w:hint="eastAsia" w:ascii="仿宋" w:hAnsi="仿宋" w:eastAsia="仿宋" w:cs="仿宋"/>
                <w:spacing w:val="-2"/>
                <w:u w:val="single"/>
              </w:rPr>
            </w:pPr>
            <w:r>
              <w:rPr>
                <w:rFonts w:hint="eastAsia" w:ascii="仿宋" w:hAnsi="仿宋" w:eastAsia="仿宋" w:cs="仿宋"/>
                <w:snapToGrid w:val="0"/>
                <w:color w:val="000000"/>
                <w:spacing w:val="-2"/>
                <w:kern w:val="0"/>
                <w:sz w:val="24"/>
                <w:szCs w:val="24"/>
                <w:lang w:val="en-US" w:eastAsia="en-US" w:bidi="ar-SA"/>
              </w:rPr>
              <w:t>3.</w:t>
            </w:r>
            <w:r>
              <w:rPr>
                <w:rFonts w:hint="eastAsia" w:ascii="仿宋" w:hAnsi="仿宋" w:eastAsia="仿宋" w:cs="仿宋"/>
                <w:spacing w:val="-2"/>
              </w:rPr>
              <w:t>收取时间：</w:t>
            </w:r>
            <w:r>
              <w:rPr>
                <w:rFonts w:hint="eastAsia" w:ascii="仿宋" w:hAnsi="仿宋" w:eastAsia="仿宋" w:cs="仿宋"/>
                <w:spacing w:val="-2"/>
                <w:u w:val="single"/>
                <w:lang w:val="en-US" w:eastAsia="zh-CN"/>
              </w:rPr>
              <w:t>成交供应商向招标代理机构领取中标通知书前一次性缴纳，中标服务费为中标金额的1.5%（不含专家评审费）。</w:t>
            </w:r>
          </w:p>
          <w:p w14:paraId="491A7B52">
            <w:pPr>
              <w:pStyle w:val="13"/>
              <w:numPr>
                <w:ilvl w:val="0"/>
                <w:numId w:val="0"/>
              </w:numPr>
              <w:spacing w:before="109"/>
              <w:ind w:left="0" w:leftChars="0" w:firstLine="0" w:firstLineChars="0"/>
              <w:rPr>
                <w:rFonts w:hint="eastAsia" w:ascii="仿宋" w:hAnsi="仿宋" w:eastAsia="仿宋" w:cs="仿宋"/>
                <w:spacing w:val="-2"/>
              </w:rPr>
            </w:pPr>
            <w:r>
              <w:rPr>
                <w:rFonts w:hint="eastAsia" w:ascii="仿宋" w:hAnsi="仿宋" w:eastAsia="仿宋" w:cs="仿宋"/>
                <w:snapToGrid w:val="0"/>
                <w:color w:val="000000"/>
                <w:spacing w:val="-2"/>
                <w:kern w:val="0"/>
                <w:sz w:val="24"/>
                <w:szCs w:val="24"/>
                <w:lang w:val="en-US" w:eastAsia="en-US" w:bidi="ar-SA"/>
              </w:rPr>
              <w:t>4.</w:t>
            </w:r>
            <w:r>
              <w:rPr>
                <w:rFonts w:hint="eastAsia" w:ascii="仿宋" w:hAnsi="仿宋" w:eastAsia="仿宋" w:cs="仿宋"/>
                <w:spacing w:val="-2"/>
              </w:rPr>
              <w:t>收取方式：</w:t>
            </w:r>
            <w:r>
              <w:rPr>
                <w:rFonts w:hint="eastAsia" w:ascii="仿宋" w:hAnsi="仿宋" w:eastAsia="仿宋" w:cs="仿宋"/>
                <w:spacing w:val="-2"/>
                <w:u w:val="single"/>
                <w:lang w:val="en-US" w:eastAsia="zh-CN"/>
              </w:rPr>
              <w:t>转账</w:t>
            </w:r>
            <w:r>
              <w:rPr>
                <w:rFonts w:hint="eastAsia" w:ascii="仿宋" w:hAnsi="仿宋" w:eastAsia="仿宋" w:cs="仿宋"/>
                <w:spacing w:val="-2"/>
                <w:u w:val="single"/>
              </w:rPr>
              <w:t xml:space="preserve"> </w:t>
            </w:r>
            <w:r>
              <w:rPr>
                <w:rFonts w:hint="eastAsia" w:ascii="仿宋" w:hAnsi="仿宋" w:eastAsia="仿宋" w:cs="仿宋"/>
                <w:spacing w:val="-2"/>
              </w:rPr>
              <w:t xml:space="preserve">           </w:t>
            </w:r>
          </w:p>
        </w:tc>
      </w:tr>
      <w:tr w14:paraId="1C141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7CA4AD21">
            <w:pPr>
              <w:pStyle w:val="13"/>
              <w:keepNext w:val="0"/>
              <w:keepLines w:val="0"/>
              <w:pageBreakBefore w:val="0"/>
              <w:wordWrap/>
              <w:overflowPunct/>
              <w:topLinePunct w:val="0"/>
              <w:bidi w:val="0"/>
              <w:spacing w:line="240" w:lineRule="auto"/>
              <w:ind w:left="0" w:leftChars="0" w:right="0"/>
              <w:jc w:val="center"/>
              <w:rPr>
                <w:rFonts w:hint="eastAsia" w:ascii="仿宋" w:hAnsi="仿宋" w:eastAsia="仿宋" w:cs="仿宋"/>
                <w:spacing w:val="-7"/>
                <w:lang w:val="en-US" w:eastAsia="zh-CN"/>
              </w:rPr>
            </w:pPr>
          </w:p>
          <w:p w14:paraId="56A24D1A">
            <w:pPr>
              <w:pStyle w:val="13"/>
              <w:keepNext w:val="0"/>
              <w:keepLines w:val="0"/>
              <w:pageBreakBefore w:val="0"/>
              <w:wordWrap/>
              <w:overflowPunct/>
              <w:topLinePunct w:val="0"/>
              <w:bidi w:val="0"/>
              <w:spacing w:line="240" w:lineRule="auto"/>
              <w:ind w:left="0" w:leftChars="0" w:right="0"/>
              <w:jc w:val="center"/>
              <w:rPr>
                <w:rFonts w:hint="default" w:ascii="仿宋" w:hAnsi="仿宋" w:eastAsia="仿宋" w:cs="仿宋"/>
                <w:spacing w:val="-7"/>
                <w:lang w:val="en-US" w:eastAsia="zh-CN"/>
              </w:rPr>
            </w:pPr>
            <w:r>
              <w:rPr>
                <w:rFonts w:hint="eastAsia" w:ascii="仿宋" w:hAnsi="仿宋" w:eastAsia="仿宋" w:cs="仿宋"/>
                <w:spacing w:val="-7"/>
                <w:lang w:val="en-US" w:eastAsia="zh-CN"/>
              </w:rPr>
              <w:t>17</w:t>
            </w:r>
          </w:p>
        </w:tc>
        <w:tc>
          <w:tcPr>
            <w:tcW w:w="1780" w:type="dxa"/>
            <w:vAlign w:val="top"/>
          </w:tcPr>
          <w:p w14:paraId="063F6BE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2"/>
              </w:rPr>
            </w:pPr>
            <w:r>
              <w:rPr>
                <w:rFonts w:hint="eastAsia" w:ascii="仿宋" w:hAnsi="仿宋" w:eastAsia="仿宋" w:cs="仿宋"/>
                <w:spacing w:val="-3"/>
              </w:rPr>
              <w:t>是否接受进口</w:t>
            </w:r>
            <w:r>
              <w:rPr>
                <w:rFonts w:hint="eastAsia" w:ascii="仿宋" w:hAnsi="仿宋" w:eastAsia="仿宋" w:cs="仿宋"/>
                <w:spacing w:val="-5"/>
              </w:rPr>
              <w:t>产品</w:t>
            </w:r>
          </w:p>
        </w:tc>
        <w:tc>
          <w:tcPr>
            <w:tcW w:w="7492" w:type="dxa"/>
            <w:vAlign w:val="top"/>
          </w:tcPr>
          <w:p w14:paraId="0B492BC9">
            <w:pPr>
              <w:pStyle w:val="13"/>
              <w:numPr>
                <w:ilvl w:val="0"/>
                <w:numId w:val="0"/>
              </w:numPr>
              <w:spacing w:before="109"/>
              <w:ind w:leftChars="0"/>
              <w:rPr>
                <w:rFonts w:hint="eastAsia" w:ascii="仿宋" w:hAnsi="仿宋" w:eastAsia="仿宋" w:cs="仿宋"/>
                <w:spacing w:val="-2"/>
              </w:rPr>
            </w:pPr>
            <w:r>
              <w:rPr>
                <w:rFonts w:hint="eastAsia" w:ascii="仿宋" w:hAnsi="仿宋" w:eastAsia="仿宋" w:cs="仿宋"/>
                <w:spacing w:val="-4"/>
                <w:lang w:eastAsia="zh-CN"/>
              </w:rPr>
              <w:t>☑</w:t>
            </w:r>
            <w:r>
              <w:rPr>
                <w:rFonts w:hint="eastAsia" w:ascii="仿宋" w:hAnsi="仿宋" w:eastAsia="仿宋" w:cs="仿宋"/>
                <w:spacing w:val="-2"/>
              </w:rPr>
              <w:t>不接受</w:t>
            </w:r>
          </w:p>
          <w:p w14:paraId="682CE240">
            <w:pPr>
              <w:pStyle w:val="13"/>
              <w:numPr>
                <w:ilvl w:val="0"/>
                <w:numId w:val="0"/>
              </w:numPr>
              <w:spacing w:before="109"/>
              <w:ind w:leftChars="0"/>
              <w:rPr>
                <w:rFonts w:hint="eastAsia" w:ascii="仿宋" w:hAnsi="仿宋" w:eastAsia="仿宋" w:cs="仿宋"/>
                <w:spacing w:val="-2"/>
              </w:rPr>
            </w:pPr>
            <w:r>
              <w:rPr>
                <w:rFonts w:hint="eastAsia" w:ascii="仿宋" w:hAnsi="仿宋" w:eastAsia="仿宋" w:cs="仿宋"/>
                <w:spacing w:val="-4"/>
                <w:lang w:eastAsia="zh-CN"/>
              </w:rPr>
              <w:t>□</w:t>
            </w:r>
            <w:r>
              <w:rPr>
                <w:rFonts w:hint="eastAsia" w:ascii="仿宋" w:hAnsi="仿宋" w:eastAsia="仿宋" w:cs="仿宋"/>
                <w:spacing w:val="-2"/>
              </w:rPr>
              <w:t>接受</w:t>
            </w:r>
          </w:p>
        </w:tc>
      </w:tr>
      <w:tr w14:paraId="13DCC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340F8E5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31AF787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51A9753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pacing w:val="-7"/>
                <w:lang w:val="en-US" w:eastAsia="zh-CN"/>
              </w:rPr>
            </w:pPr>
            <w:r>
              <w:rPr>
                <w:rFonts w:hint="eastAsia" w:ascii="仿宋" w:hAnsi="仿宋" w:eastAsia="仿宋" w:cs="仿宋"/>
                <w:spacing w:val="-7"/>
                <w:lang w:val="en-US" w:eastAsia="zh-CN"/>
              </w:rPr>
              <w:t>18</w:t>
            </w:r>
          </w:p>
        </w:tc>
        <w:tc>
          <w:tcPr>
            <w:tcW w:w="1780" w:type="dxa"/>
            <w:vAlign w:val="top"/>
          </w:tcPr>
          <w:p w14:paraId="56F15DE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spacing w:val="-3"/>
              </w:rPr>
            </w:pPr>
            <w:r>
              <w:rPr>
                <w:rFonts w:hint="eastAsia" w:ascii="仿宋" w:hAnsi="仿宋" w:eastAsia="仿宋" w:cs="仿宋"/>
                <w:spacing w:val="-3"/>
              </w:rPr>
              <w:t>支持中小企业 政策（非专门面向中小企业采购项目适用）</w:t>
            </w:r>
          </w:p>
        </w:tc>
        <w:tc>
          <w:tcPr>
            <w:tcW w:w="7492" w:type="dxa"/>
            <w:vAlign w:val="top"/>
          </w:tcPr>
          <w:p w14:paraId="76FFD0A6">
            <w:pPr>
              <w:pStyle w:val="13"/>
              <w:numPr>
                <w:ilvl w:val="0"/>
                <w:numId w:val="0"/>
              </w:numPr>
              <w:spacing w:before="109"/>
              <w:rPr>
                <w:rFonts w:hint="eastAsia" w:ascii="仿宋" w:hAnsi="仿宋" w:eastAsia="仿宋" w:cs="仿宋"/>
                <w:spacing w:val="-2"/>
                <w:lang w:eastAsia="zh-CN"/>
              </w:rPr>
            </w:pPr>
            <w:r>
              <w:rPr>
                <w:rFonts w:hint="eastAsia" w:ascii="仿宋" w:hAnsi="仿宋" w:eastAsia="仿宋" w:cs="仿宋"/>
                <w:spacing w:val="-2"/>
                <w:lang w:eastAsia="zh-CN"/>
              </w:rPr>
              <w:t>1.小型和微型企业价格扣除：</w:t>
            </w:r>
            <w:r>
              <w:rPr>
                <w:rFonts w:hint="eastAsia" w:ascii="仿宋" w:hAnsi="仿宋" w:eastAsia="仿宋" w:cs="仿宋"/>
                <w:spacing w:val="-2"/>
                <w:u w:val="single"/>
                <w:lang w:eastAsia="zh-CN"/>
              </w:rPr>
              <w:t xml:space="preserve">    </w:t>
            </w:r>
            <w:r>
              <w:rPr>
                <w:rFonts w:hint="eastAsia" w:ascii="仿宋" w:hAnsi="仿宋" w:eastAsia="仿宋" w:cs="仿宋"/>
                <w:spacing w:val="-2"/>
                <w:u w:val="single"/>
                <w:lang w:val="en-US" w:eastAsia="zh-CN"/>
              </w:rPr>
              <w:t>/</w:t>
            </w:r>
            <w:r>
              <w:rPr>
                <w:rFonts w:hint="eastAsia" w:ascii="仿宋" w:hAnsi="仿宋" w:eastAsia="仿宋" w:cs="仿宋"/>
                <w:spacing w:val="-2"/>
                <w:u w:val="single"/>
                <w:lang w:eastAsia="zh-CN"/>
              </w:rPr>
              <w:t xml:space="preserve">   </w:t>
            </w:r>
            <w:r>
              <w:rPr>
                <w:rFonts w:hint="eastAsia" w:ascii="仿宋" w:hAnsi="仿宋" w:eastAsia="仿宋" w:cs="仿宋"/>
                <w:spacing w:val="-2"/>
                <w:lang w:eastAsia="zh-CN"/>
              </w:rPr>
              <w:t xml:space="preserve"> 。</w:t>
            </w:r>
          </w:p>
          <w:p w14:paraId="4B96CE5D">
            <w:pPr>
              <w:pStyle w:val="13"/>
              <w:numPr>
                <w:ilvl w:val="0"/>
                <w:numId w:val="0"/>
              </w:numPr>
              <w:spacing w:before="109"/>
              <w:rPr>
                <w:rFonts w:hint="eastAsia" w:ascii="仿宋" w:hAnsi="仿宋" w:eastAsia="仿宋" w:cs="仿宋"/>
                <w:spacing w:val="-2"/>
                <w:lang w:eastAsia="zh-CN"/>
              </w:rPr>
            </w:pPr>
            <w:r>
              <w:rPr>
                <w:rFonts w:hint="eastAsia" w:ascii="仿宋" w:hAnsi="仿宋" w:eastAsia="仿宋" w:cs="仿宋"/>
                <w:spacing w:val="-2"/>
                <w:lang w:eastAsia="zh-CN"/>
              </w:rPr>
              <w:t>2.监狱企业价格扣除：</w:t>
            </w:r>
            <w:r>
              <w:rPr>
                <w:rFonts w:hint="eastAsia" w:ascii="仿宋" w:hAnsi="仿宋" w:eastAsia="仿宋" w:cs="仿宋"/>
                <w:spacing w:val="-2"/>
                <w:u w:val="single"/>
                <w:lang w:eastAsia="zh-CN"/>
              </w:rPr>
              <w:t>同小型和微型企业</w:t>
            </w:r>
            <w:r>
              <w:rPr>
                <w:rFonts w:hint="eastAsia" w:ascii="仿宋" w:hAnsi="仿宋" w:eastAsia="仿宋" w:cs="仿宋"/>
                <w:spacing w:val="-2"/>
                <w:lang w:eastAsia="zh-CN"/>
              </w:rPr>
              <w:t>。</w:t>
            </w:r>
          </w:p>
          <w:p w14:paraId="2D968DEF">
            <w:pPr>
              <w:pStyle w:val="13"/>
              <w:numPr>
                <w:ilvl w:val="0"/>
                <w:numId w:val="0"/>
              </w:numPr>
              <w:spacing w:before="109"/>
              <w:rPr>
                <w:rFonts w:hint="eastAsia" w:ascii="仿宋" w:hAnsi="仿宋" w:eastAsia="仿宋" w:cs="仿宋"/>
                <w:spacing w:val="-2"/>
                <w:lang w:eastAsia="zh-CN"/>
              </w:rPr>
            </w:pPr>
            <w:r>
              <w:rPr>
                <w:rFonts w:hint="eastAsia" w:ascii="仿宋" w:hAnsi="仿宋" w:eastAsia="仿宋" w:cs="仿宋"/>
                <w:spacing w:val="-2"/>
                <w:lang w:eastAsia="zh-CN"/>
              </w:rPr>
              <w:t>3.残疾人福利性单位价格扣除：</w:t>
            </w:r>
            <w:r>
              <w:rPr>
                <w:rFonts w:hint="eastAsia" w:ascii="仿宋" w:hAnsi="仿宋" w:eastAsia="仿宋" w:cs="仿宋"/>
                <w:spacing w:val="-2"/>
                <w:u w:val="single"/>
                <w:lang w:eastAsia="zh-CN"/>
              </w:rPr>
              <w:t>同小型和微型企业</w:t>
            </w:r>
            <w:r>
              <w:rPr>
                <w:rFonts w:hint="eastAsia" w:ascii="仿宋" w:hAnsi="仿宋" w:eastAsia="仿宋" w:cs="仿宋"/>
                <w:spacing w:val="-2"/>
                <w:lang w:eastAsia="zh-CN"/>
              </w:rPr>
              <w:t>。</w:t>
            </w:r>
          </w:p>
          <w:p w14:paraId="45218E52">
            <w:pPr>
              <w:pStyle w:val="13"/>
              <w:numPr>
                <w:ilvl w:val="0"/>
                <w:numId w:val="0"/>
              </w:numPr>
              <w:spacing w:before="109"/>
              <w:rPr>
                <w:rFonts w:hint="eastAsia" w:ascii="仿宋" w:hAnsi="仿宋" w:eastAsia="仿宋" w:cs="仿宋"/>
                <w:spacing w:val="-2"/>
                <w:lang w:eastAsia="zh-CN"/>
              </w:rPr>
            </w:pPr>
            <w:r>
              <w:rPr>
                <w:rFonts w:hint="eastAsia" w:ascii="仿宋" w:hAnsi="仿宋" w:eastAsia="仿宋" w:cs="仿宋"/>
                <w:spacing w:val="-2"/>
                <w:lang w:eastAsia="zh-CN"/>
              </w:rPr>
              <w:t>4.符合条件的联合体价格扣除：</w:t>
            </w:r>
            <w:r>
              <w:rPr>
                <w:rFonts w:hint="eastAsia" w:ascii="仿宋" w:hAnsi="仿宋" w:eastAsia="仿宋" w:cs="仿宋"/>
                <w:spacing w:val="-2"/>
                <w:u w:val="single"/>
                <w:lang w:eastAsia="zh-CN"/>
              </w:rPr>
              <w:t xml:space="preserve">    </w:t>
            </w:r>
            <w:r>
              <w:rPr>
                <w:rFonts w:hint="eastAsia" w:ascii="仿宋" w:hAnsi="仿宋" w:eastAsia="仿宋" w:cs="仿宋"/>
                <w:spacing w:val="-2"/>
                <w:u w:val="single"/>
                <w:lang w:val="en-US" w:eastAsia="zh-CN"/>
              </w:rPr>
              <w:t>/</w:t>
            </w:r>
            <w:r>
              <w:rPr>
                <w:rFonts w:hint="eastAsia" w:ascii="仿宋" w:hAnsi="仿宋" w:eastAsia="仿宋" w:cs="仿宋"/>
                <w:spacing w:val="-2"/>
                <w:u w:val="single"/>
                <w:lang w:eastAsia="zh-CN"/>
              </w:rPr>
              <w:t xml:space="preserve">   </w:t>
            </w:r>
            <w:r>
              <w:rPr>
                <w:rFonts w:hint="eastAsia" w:ascii="仿宋" w:hAnsi="仿宋" w:eastAsia="仿宋" w:cs="仿宋"/>
                <w:spacing w:val="-2"/>
                <w:lang w:eastAsia="zh-CN"/>
              </w:rPr>
              <w:t xml:space="preserve"> 。</w:t>
            </w:r>
          </w:p>
          <w:p w14:paraId="6DC31BCA">
            <w:pPr>
              <w:pStyle w:val="13"/>
              <w:numPr>
                <w:ilvl w:val="0"/>
                <w:numId w:val="0"/>
              </w:numPr>
              <w:spacing w:before="109"/>
              <w:rPr>
                <w:rFonts w:hint="default" w:ascii="仿宋" w:hAnsi="仿宋" w:eastAsia="仿宋" w:cs="仿宋"/>
                <w:spacing w:val="-4"/>
                <w:lang w:val="en-US" w:eastAsia="zh-CN"/>
              </w:rPr>
            </w:pPr>
            <w:r>
              <w:rPr>
                <w:rFonts w:hint="eastAsia" w:ascii="仿宋" w:hAnsi="仿宋" w:eastAsia="仿宋" w:cs="仿宋"/>
                <w:spacing w:val="-2"/>
                <w:lang w:val="en-US" w:eastAsia="zh-CN"/>
              </w:rPr>
              <w:t>5.</w:t>
            </w:r>
            <w:r>
              <w:rPr>
                <w:rFonts w:hint="eastAsia" w:ascii="仿宋" w:hAnsi="仿宋" w:eastAsia="仿宋" w:cs="仿宋"/>
                <w:spacing w:val="-2"/>
                <w:lang w:eastAsia="zh-CN"/>
              </w:rPr>
              <w:t>符 合 条 件 的 向 小 微 企 业 分 包 的 大 中 型 企 业 价 格 扣 除：</w:t>
            </w:r>
            <w:r>
              <w:rPr>
                <w:rFonts w:hint="eastAsia" w:ascii="仿宋" w:hAnsi="仿宋" w:eastAsia="仿宋" w:cs="仿宋"/>
                <w:spacing w:val="-2"/>
                <w:u w:val="single"/>
                <w:lang w:eastAsia="zh-CN"/>
              </w:rPr>
              <w:t xml:space="preserve">    </w:t>
            </w:r>
            <w:r>
              <w:rPr>
                <w:rFonts w:hint="eastAsia" w:ascii="仿宋" w:hAnsi="仿宋" w:eastAsia="仿宋" w:cs="仿宋"/>
                <w:spacing w:val="-2"/>
                <w:u w:val="single"/>
                <w:lang w:val="en-US" w:eastAsia="zh-CN"/>
              </w:rPr>
              <w:t>/</w:t>
            </w:r>
            <w:r>
              <w:rPr>
                <w:rFonts w:hint="eastAsia" w:ascii="仿宋" w:hAnsi="仿宋" w:eastAsia="仿宋" w:cs="仿宋"/>
                <w:spacing w:val="-2"/>
                <w:u w:val="single"/>
                <w:lang w:eastAsia="zh-CN"/>
              </w:rPr>
              <w:t xml:space="preserve">    </w:t>
            </w:r>
            <w:r>
              <w:rPr>
                <w:rFonts w:hint="eastAsia" w:ascii="仿宋" w:hAnsi="仿宋" w:eastAsia="仿宋" w:cs="仿宋"/>
                <w:spacing w:val="-2"/>
                <w:lang w:eastAsia="zh-CN"/>
              </w:rPr>
              <w:t xml:space="preserve"> 。（允许大中型企业向小微企业分包的项目适用）</w:t>
            </w:r>
          </w:p>
        </w:tc>
      </w:tr>
      <w:tr w14:paraId="72EC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4691FC7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57C7D51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7F5428E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pacing w:val="-7"/>
                <w:lang w:val="en-US" w:eastAsia="zh-CN"/>
              </w:rPr>
            </w:pPr>
            <w:r>
              <w:rPr>
                <w:rFonts w:hint="eastAsia" w:ascii="仿宋" w:hAnsi="仿宋" w:eastAsia="仿宋" w:cs="仿宋"/>
                <w:spacing w:val="-7"/>
                <w:lang w:val="en-US" w:eastAsia="zh-CN"/>
              </w:rPr>
              <w:t>19</w:t>
            </w:r>
          </w:p>
        </w:tc>
        <w:tc>
          <w:tcPr>
            <w:tcW w:w="1780" w:type="dxa"/>
            <w:vAlign w:val="top"/>
          </w:tcPr>
          <w:p w14:paraId="4FA4A789">
            <w:pPr>
              <w:pStyle w:val="13"/>
              <w:spacing w:before="78" w:line="233" w:lineRule="auto"/>
              <w:ind w:left="111" w:right="189"/>
              <w:jc w:val="both"/>
              <w:rPr>
                <w:rFonts w:hint="eastAsia" w:ascii="仿宋" w:hAnsi="仿宋" w:eastAsia="仿宋" w:cs="仿宋"/>
                <w:spacing w:val="-3"/>
              </w:rPr>
            </w:pPr>
            <w:r>
              <w:rPr>
                <w:rFonts w:hint="eastAsia" w:ascii="仿宋" w:hAnsi="仿宋" w:eastAsia="仿宋" w:cs="仿宋"/>
                <w:spacing w:val="-2"/>
              </w:rPr>
              <w:t>标的所属行业</w:t>
            </w:r>
            <w:r>
              <w:rPr>
                <w:rFonts w:hint="eastAsia" w:ascii="仿宋" w:hAnsi="仿宋" w:eastAsia="仿宋" w:cs="仿宋"/>
              </w:rPr>
              <w:t xml:space="preserve"> </w:t>
            </w:r>
            <w:r>
              <w:rPr>
                <w:rFonts w:hint="eastAsia" w:ascii="仿宋" w:hAnsi="仿宋" w:eastAsia="仿宋" w:cs="仿宋"/>
                <w:spacing w:val="-2"/>
              </w:rPr>
              <w:t>参照后附《工</w:t>
            </w:r>
            <w:r>
              <w:rPr>
                <w:rFonts w:hint="eastAsia" w:ascii="仿宋" w:hAnsi="仿宋" w:eastAsia="仿宋" w:cs="仿宋"/>
                <w:spacing w:val="1"/>
              </w:rPr>
              <w:t xml:space="preserve"> </w:t>
            </w:r>
            <w:r>
              <w:rPr>
                <w:rFonts w:hint="eastAsia" w:ascii="仿宋" w:hAnsi="仿宋" w:eastAsia="仿宋" w:cs="仿宋"/>
                <w:spacing w:val="-2"/>
              </w:rPr>
              <w:t>信部联企业</w:t>
            </w:r>
            <w:r>
              <w:rPr>
                <w:rFonts w:hint="eastAsia" w:ascii="仿宋" w:hAnsi="仿宋" w:eastAsia="仿宋" w:cs="仿宋"/>
                <w:spacing w:val="-5"/>
              </w:rPr>
              <w:t>〔2011〕300</w:t>
            </w:r>
            <w:r>
              <w:rPr>
                <w:rFonts w:hint="eastAsia" w:ascii="仿宋" w:hAnsi="仿宋" w:eastAsia="仿宋" w:cs="仿宋"/>
                <w:spacing w:val="-8"/>
              </w:rPr>
              <w:t>号》</w:t>
            </w:r>
          </w:p>
        </w:tc>
        <w:tc>
          <w:tcPr>
            <w:tcW w:w="7492" w:type="dxa"/>
            <w:vAlign w:val="top"/>
          </w:tcPr>
          <w:p w14:paraId="4753DC55">
            <w:pPr>
              <w:pStyle w:val="13"/>
              <w:numPr>
                <w:ilvl w:val="0"/>
                <w:numId w:val="0"/>
              </w:numPr>
              <w:spacing w:before="109"/>
              <w:rPr>
                <w:rFonts w:hint="eastAsia" w:ascii="仿宋" w:hAnsi="仿宋" w:eastAsia="仿宋" w:cs="仿宋"/>
                <w:spacing w:val="-2"/>
                <w:lang w:val="en-US" w:eastAsia="zh-CN"/>
              </w:rPr>
            </w:pPr>
            <w:r>
              <w:rPr>
                <w:rFonts w:hint="eastAsia" w:ascii="仿宋" w:hAnsi="仿宋" w:eastAsia="仿宋" w:cs="仿宋"/>
                <w:spacing w:val="-2"/>
                <w:lang w:val="en-US" w:eastAsia="zh-CN"/>
              </w:rPr>
              <w:t>本项目采购标的对应的中小企业划分标准所属行业：</w:t>
            </w:r>
          </w:p>
          <w:tbl>
            <w:tblPr>
              <w:tblStyle w:val="12"/>
              <w:tblW w:w="7440"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3401"/>
              <w:gridCol w:w="2948"/>
            </w:tblGrid>
            <w:tr w14:paraId="49C9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91" w:type="dxa"/>
                  <w:vAlign w:val="top"/>
                </w:tcPr>
                <w:p w14:paraId="59858407">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包号</w:t>
                  </w:r>
                </w:p>
              </w:tc>
              <w:tc>
                <w:tcPr>
                  <w:tcW w:w="3401" w:type="dxa"/>
                  <w:vAlign w:val="top"/>
                </w:tcPr>
                <w:p w14:paraId="7DF0DB50">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标的名称</w:t>
                  </w:r>
                </w:p>
              </w:tc>
              <w:tc>
                <w:tcPr>
                  <w:tcW w:w="2948" w:type="dxa"/>
                  <w:vAlign w:val="top"/>
                </w:tcPr>
                <w:p w14:paraId="69C9B1E8">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中小企业划分标准所属行业</w:t>
                  </w:r>
                </w:p>
              </w:tc>
            </w:tr>
            <w:tr w14:paraId="7944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1" w:type="dxa"/>
                  <w:vAlign w:val="top"/>
                </w:tcPr>
                <w:p w14:paraId="560C8F63">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第1包</w:t>
                  </w:r>
                </w:p>
              </w:tc>
              <w:tc>
                <w:tcPr>
                  <w:tcW w:w="3401" w:type="dxa"/>
                  <w:vAlign w:val="top"/>
                </w:tcPr>
                <w:p w14:paraId="571561E1">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轮台县教育系统校园文化建设采购项目</w:t>
                  </w:r>
                </w:p>
              </w:tc>
              <w:tc>
                <w:tcPr>
                  <w:tcW w:w="2948" w:type="dxa"/>
                  <w:vAlign w:val="top"/>
                </w:tcPr>
                <w:p w14:paraId="75AA2913">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其他未列明行业</w:t>
                  </w:r>
                </w:p>
              </w:tc>
            </w:tr>
            <w:tr w14:paraId="3DBD6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1" w:type="dxa"/>
                  <w:vAlign w:val="top"/>
                </w:tcPr>
                <w:p w14:paraId="05870299">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第2包</w:t>
                  </w:r>
                </w:p>
              </w:tc>
              <w:tc>
                <w:tcPr>
                  <w:tcW w:w="3401" w:type="dxa"/>
                  <w:vAlign w:val="top"/>
                </w:tcPr>
                <w:p w14:paraId="534DAE97">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轮台县教育系统校园文化建设采购项目</w:t>
                  </w:r>
                </w:p>
              </w:tc>
              <w:tc>
                <w:tcPr>
                  <w:tcW w:w="2948" w:type="dxa"/>
                  <w:vAlign w:val="top"/>
                </w:tcPr>
                <w:p w14:paraId="688B56A6">
                  <w:pPr>
                    <w:pStyle w:val="13"/>
                    <w:numPr>
                      <w:ilvl w:val="0"/>
                      <w:numId w:val="0"/>
                    </w:numPr>
                    <w:spacing w:before="109"/>
                    <w:jc w:val="center"/>
                    <w:rPr>
                      <w:rFonts w:hint="eastAsia" w:ascii="仿宋" w:hAnsi="仿宋" w:eastAsia="仿宋" w:cs="仿宋"/>
                      <w:spacing w:val="-2"/>
                      <w:lang w:val="en-US" w:eastAsia="zh-CN"/>
                    </w:rPr>
                  </w:pPr>
                  <w:r>
                    <w:rPr>
                      <w:rFonts w:hint="eastAsia" w:ascii="仿宋" w:hAnsi="仿宋" w:eastAsia="仿宋" w:cs="仿宋"/>
                      <w:spacing w:val="-2"/>
                      <w:lang w:val="en-US" w:eastAsia="zh-CN"/>
                    </w:rPr>
                    <w:t>其他未列明行业</w:t>
                  </w:r>
                </w:p>
              </w:tc>
            </w:tr>
          </w:tbl>
          <w:p w14:paraId="478A172B">
            <w:pPr>
              <w:pStyle w:val="13"/>
              <w:numPr>
                <w:ilvl w:val="0"/>
                <w:numId w:val="0"/>
              </w:numPr>
              <w:spacing w:before="109"/>
              <w:rPr>
                <w:rFonts w:hint="eastAsia" w:ascii="仿宋" w:hAnsi="仿宋" w:eastAsia="仿宋" w:cs="仿宋"/>
                <w:spacing w:val="-2"/>
                <w:lang w:val="en-US" w:eastAsia="zh-CN"/>
              </w:rPr>
            </w:pPr>
          </w:p>
        </w:tc>
      </w:tr>
      <w:tr w14:paraId="0F0FB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123964A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7895C01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pacing w:val="-7"/>
                <w:lang w:val="en-US" w:eastAsia="zh-CN"/>
              </w:rPr>
            </w:pPr>
            <w:r>
              <w:rPr>
                <w:rFonts w:hint="eastAsia" w:ascii="仿宋" w:hAnsi="仿宋" w:eastAsia="仿宋" w:cs="仿宋"/>
                <w:spacing w:val="-7"/>
                <w:lang w:val="en-US" w:eastAsia="zh-CN"/>
              </w:rPr>
              <w:t>20</w:t>
            </w:r>
          </w:p>
        </w:tc>
        <w:tc>
          <w:tcPr>
            <w:tcW w:w="1780" w:type="dxa"/>
            <w:vAlign w:val="top"/>
          </w:tcPr>
          <w:p w14:paraId="6DB874CF">
            <w:pPr>
              <w:pStyle w:val="13"/>
              <w:spacing w:before="78" w:line="233" w:lineRule="auto"/>
              <w:ind w:left="111" w:right="189"/>
              <w:jc w:val="center"/>
              <w:rPr>
                <w:rFonts w:hint="eastAsia" w:ascii="仿宋" w:hAnsi="仿宋" w:eastAsia="仿宋" w:cs="仿宋"/>
                <w:spacing w:val="-2"/>
              </w:rPr>
            </w:pPr>
            <w:r>
              <w:rPr>
                <w:rFonts w:hint="eastAsia" w:ascii="仿宋" w:hAnsi="仿宋" w:eastAsia="仿宋" w:cs="仿宋"/>
                <w:spacing w:val="-2"/>
              </w:rPr>
              <w:t>优先采购创新节能环保产品</w:t>
            </w:r>
          </w:p>
        </w:tc>
        <w:tc>
          <w:tcPr>
            <w:tcW w:w="7492" w:type="dxa"/>
            <w:vAlign w:val="top"/>
          </w:tcPr>
          <w:p w14:paraId="4E157D5E">
            <w:pPr>
              <w:pStyle w:val="13"/>
              <w:numPr>
                <w:ilvl w:val="0"/>
                <w:numId w:val="0"/>
              </w:numPr>
              <w:spacing w:before="109"/>
              <w:rPr>
                <w:rFonts w:hint="eastAsia" w:ascii="仿宋" w:hAnsi="仿宋" w:eastAsia="仿宋" w:cs="仿宋"/>
                <w:spacing w:val="-2"/>
                <w:lang w:val="en-US" w:eastAsia="zh-CN"/>
              </w:rPr>
            </w:pPr>
            <w:r>
              <w:rPr>
                <w:rFonts w:hint="eastAsia" w:ascii="仿宋" w:hAnsi="仿宋" w:eastAsia="仿宋" w:cs="仿宋"/>
                <w:spacing w:val="-1"/>
              </w:rPr>
              <w:t>所响应产品纳入创新产品应用示范推荐目录内企业、所响应产品获得节能产品或环境标志产品认证证书的供应</w:t>
            </w:r>
            <w:r>
              <w:rPr>
                <w:rFonts w:hint="eastAsia" w:ascii="仿宋" w:hAnsi="仿宋" w:eastAsia="仿宋" w:cs="仿宋"/>
                <w:spacing w:val="-2"/>
              </w:rPr>
              <w:t>商报价给予</w:t>
            </w:r>
            <w:r>
              <w:rPr>
                <w:rFonts w:hint="eastAsia" w:ascii="仿宋" w:hAnsi="仿宋" w:eastAsia="仿宋" w:cs="仿宋"/>
                <w:u w:val="single"/>
                <w:lang w:val="en-US" w:eastAsia="zh-CN"/>
              </w:rPr>
              <w:t>1%</w:t>
            </w:r>
            <w:r>
              <w:rPr>
                <w:rFonts w:hint="eastAsia" w:ascii="仿宋" w:hAnsi="仿宋" w:eastAsia="仿宋" w:cs="仿宋"/>
                <w:spacing w:val="-5"/>
              </w:rPr>
              <w:t>的价格扣除。</w:t>
            </w:r>
          </w:p>
        </w:tc>
      </w:tr>
      <w:tr w14:paraId="5E8E6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490" w:type="dxa"/>
            <w:vAlign w:val="top"/>
          </w:tcPr>
          <w:p w14:paraId="4365F14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10E2BFE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440B98F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51BD144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pacing w:val="-7"/>
                <w:lang w:val="en-US" w:eastAsia="zh-CN"/>
              </w:rPr>
            </w:pPr>
          </w:p>
          <w:p w14:paraId="2F832F4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pacing w:val="-7"/>
                <w:lang w:val="en-US" w:eastAsia="zh-CN"/>
              </w:rPr>
            </w:pPr>
            <w:r>
              <w:rPr>
                <w:rFonts w:hint="eastAsia" w:ascii="仿宋" w:hAnsi="仿宋" w:eastAsia="仿宋" w:cs="仿宋"/>
                <w:spacing w:val="-7"/>
                <w:lang w:val="en-US" w:eastAsia="zh-CN"/>
              </w:rPr>
              <w:t>21</w:t>
            </w:r>
          </w:p>
        </w:tc>
        <w:tc>
          <w:tcPr>
            <w:tcW w:w="1780" w:type="dxa"/>
            <w:vAlign w:val="top"/>
          </w:tcPr>
          <w:p w14:paraId="3004AAA5">
            <w:pPr>
              <w:pStyle w:val="13"/>
              <w:spacing w:before="78" w:line="233" w:lineRule="auto"/>
              <w:ind w:left="111" w:right="189"/>
              <w:jc w:val="center"/>
              <w:rPr>
                <w:rFonts w:hint="eastAsia" w:ascii="仿宋" w:hAnsi="仿宋" w:eastAsia="仿宋" w:cs="仿宋"/>
                <w:spacing w:val="-2"/>
              </w:rPr>
            </w:pPr>
          </w:p>
          <w:p w14:paraId="15DBFF35">
            <w:pPr>
              <w:pStyle w:val="13"/>
              <w:spacing w:before="78" w:line="233" w:lineRule="auto"/>
              <w:ind w:left="111" w:right="189"/>
              <w:jc w:val="center"/>
              <w:rPr>
                <w:rFonts w:hint="eastAsia" w:ascii="仿宋" w:hAnsi="仿宋" w:eastAsia="仿宋" w:cs="仿宋"/>
                <w:spacing w:val="-2"/>
              </w:rPr>
            </w:pPr>
          </w:p>
          <w:p w14:paraId="69CBD44C">
            <w:pPr>
              <w:pStyle w:val="13"/>
              <w:spacing w:before="78" w:line="233" w:lineRule="auto"/>
              <w:ind w:left="111" w:right="189"/>
              <w:jc w:val="center"/>
              <w:rPr>
                <w:rFonts w:hint="eastAsia" w:ascii="仿宋" w:hAnsi="仿宋" w:eastAsia="仿宋" w:cs="仿宋"/>
                <w:spacing w:val="-2"/>
              </w:rPr>
            </w:pPr>
          </w:p>
          <w:p w14:paraId="0DCA2BAA">
            <w:pPr>
              <w:pStyle w:val="13"/>
              <w:spacing w:before="78" w:line="233" w:lineRule="auto"/>
              <w:ind w:left="111" w:right="189"/>
              <w:jc w:val="center"/>
              <w:rPr>
                <w:rFonts w:hint="eastAsia" w:ascii="仿宋" w:hAnsi="仿宋" w:eastAsia="仿宋" w:cs="仿宋"/>
                <w:spacing w:val="-2"/>
              </w:rPr>
            </w:pPr>
            <w:r>
              <w:rPr>
                <w:rFonts w:hint="eastAsia" w:ascii="仿宋" w:hAnsi="仿宋" w:eastAsia="仿宋" w:cs="仿宋"/>
                <w:spacing w:val="-2"/>
              </w:rPr>
              <w:t>需要补充的其他内容</w:t>
            </w:r>
          </w:p>
        </w:tc>
        <w:tc>
          <w:tcPr>
            <w:tcW w:w="7492" w:type="dxa"/>
            <w:vAlign w:val="top"/>
          </w:tcPr>
          <w:p w14:paraId="10990A49">
            <w:pPr>
              <w:pStyle w:val="13"/>
              <w:numPr>
                <w:ilvl w:val="0"/>
                <w:numId w:val="0"/>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en-US"/>
              </w:rPr>
              <w:t>无效报价分处理方式</w:t>
            </w:r>
            <w:r>
              <w:rPr>
                <w:rFonts w:hint="eastAsia" w:ascii="仿宋" w:hAnsi="仿宋" w:eastAsia="仿宋" w:cs="仿宋"/>
                <w:spacing w:val="-1"/>
                <w:lang w:val="en-US" w:eastAsia="zh-CN"/>
              </w:rPr>
              <w:t>:</w:t>
            </w:r>
          </w:p>
          <w:p w14:paraId="362D2AB6">
            <w:pPr>
              <w:pStyle w:val="13"/>
              <w:numPr>
                <w:ilvl w:val="0"/>
                <w:numId w:val="0"/>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1、在评标过程中，投标人报价低于市场平均价，有可能影响服务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3C607BE">
            <w:pPr>
              <w:pStyle w:val="13"/>
              <w:numPr>
                <w:ilvl w:val="0"/>
                <w:numId w:val="0"/>
              </w:numPr>
              <w:spacing w:before="109"/>
              <w:rPr>
                <w:rFonts w:hint="eastAsia" w:ascii="仿宋" w:hAnsi="仿宋" w:eastAsia="仿宋" w:cs="仿宋"/>
                <w:spacing w:val="-1"/>
                <w:lang w:val="en-US" w:eastAsia="zh-CN"/>
              </w:rPr>
            </w:pPr>
            <w:r>
              <w:rPr>
                <w:rFonts w:hint="eastAsia" w:ascii="仿宋" w:hAnsi="仿宋" w:eastAsia="仿宋" w:cs="仿宋"/>
                <w:spacing w:val="-1"/>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13E499C">
            <w:pPr>
              <w:pStyle w:val="13"/>
              <w:numPr>
                <w:ilvl w:val="0"/>
                <w:numId w:val="0"/>
              </w:numPr>
              <w:spacing w:before="109"/>
              <w:rPr>
                <w:rFonts w:hint="eastAsia" w:ascii="仿宋" w:hAnsi="仿宋" w:eastAsia="仿宋" w:cs="仿宋"/>
                <w:spacing w:val="-1"/>
              </w:rPr>
            </w:pPr>
            <w:r>
              <w:rPr>
                <w:rFonts w:hint="eastAsia" w:ascii="仿宋" w:hAnsi="仿宋" w:eastAsia="仿宋" w:cs="仿宋"/>
                <w:spacing w:val="-1"/>
                <w:lang w:val="en-US" w:eastAsia="zh-CN"/>
              </w:rPr>
              <w:t>3、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33504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9762" w:type="dxa"/>
            <w:gridSpan w:val="3"/>
            <w:vAlign w:val="top"/>
          </w:tcPr>
          <w:p w14:paraId="40F1F236">
            <w:pPr>
              <w:pStyle w:val="13"/>
              <w:numPr>
                <w:ilvl w:val="0"/>
                <w:numId w:val="0"/>
              </w:numPr>
              <w:spacing w:before="109"/>
              <w:rPr>
                <w:rFonts w:hint="eastAsia" w:ascii="仿宋" w:hAnsi="仿宋" w:eastAsia="仿宋" w:cs="仿宋"/>
                <w:spacing w:val="-1"/>
              </w:rPr>
            </w:pPr>
            <w:r>
              <w:rPr>
                <w:rFonts w:hint="eastAsia" w:ascii="仿宋" w:hAnsi="仿宋" w:eastAsia="仿宋" w:cs="仿宋"/>
                <w:spacing w:val="-1"/>
              </w:rPr>
              <w:t>备注:</w:t>
            </w:r>
          </w:p>
          <w:p w14:paraId="40EBFE1F">
            <w:pPr>
              <w:pStyle w:val="13"/>
              <w:numPr>
                <w:ilvl w:val="0"/>
                <w:numId w:val="0"/>
              </w:numPr>
              <w:spacing w:before="109"/>
              <w:rPr>
                <w:rFonts w:hint="eastAsia" w:ascii="仿宋" w:hAnsi="仿宋" w:eastAsia="仿宋" w:cs="仿宋"/>
                <w:spacing w:val="-1"/>
              </w:rPr>
            </w:pPr>
            <w:r>
              <w:rPr>
                <w:rFonts w:hint="eastAsia" w:ascii="仿宋" w:hAnsi="仿宋" w:eastAsia="仿宋" w:cs="仿宋"/>
                <w:spacing w:val="-1"/>
                <w:lang w:val="en-US" w:eastAsia="zh-CN"/>
              </w:rPr>
              <w:t>1.</w:t>
            </w:r>
            <w:r>
              <w:rPr>
                <w:rFonts w:hint="eastAsia" w:ascii="仿宋" w:hAnsi="仿宋" w:eastAsia="仿宋" w:cs="仿宋"/>
                <w:spacing w:val="-1"/>
              </w:rPr>
              <w:t>除本招标文件另有规定外，招标文件中出现的类似于“近三年”或“前三年”、“近五年”或“前五年”均指递交投标文件截止时间之前三年或前五年，以此类推。如：递交投标文件时间为</w:t>
            </w:r>
            <w:r>
              <w:rPr>
                <w:rFonts w:hint="eastAsia" w:ascii="仿宋" w:hAnsi="仿宋" w:eastAsia="仿宋" w:cs="仿宋"/>
                <w:spacing w:val="-1"/>
                <w:lang w:val="en-US" w:eastAsia="zh-CN"/>
              </w:rPr>
              <w:t>2025</w:t>
            </w:r>
            <w:r>
              <w:rPr>
                <w:rFonts w:hint="eastAsia" w:ascii="仿宋" w:hAnsi="仿宋" w:eastAsia="仿宋" w:cs="仿宋"/>
                <w:spacing w:val="-1"/>
              </w:rPr>
              <w:t>年</w:t>
            </w:r>
            <w:r>
              <w:rPr>
                <w:rFonts w:hint="eastAsia" w:ascii="仿宋" w:hAnsi="仿宋" w:eastAsia="仿宋" w:cs="仿宋"/>
                <w:spacing w:val="-1"/>
                <w:lang w:val="en-US" w:eastAsia="zh-CN"/>
              </w:rPr>
              <w:t>7</w:t>
            </w:r>
            <w:r>
              <w:rPr>
                <w:rFonts w:hint="eastAsia" w:ascii="仿宋" w:hAnsi="仿宋" w:eastAsia="仿宋" w:cs="仿宋"/>
                <w:spacing w:val="-1"/>
              </w:rPr>
              <w:t>月</w:t>
            </w:r>
            <w:r>
              <w:rPr>
                <w:rFonts w:hint="eastAsia" w:ascii="仿宋" w:hAnsi="仿宋" w:eastAsia="仿宋" w:cs="仿宋"/>
                <w:spacing w:val="-1"/>
                <w:lang w:val="en-US" w:eastAsia="zh-CN"/>
              </w:rPr>
              <w:t>21</w:t>
            </w:r>
            <w:r>
              <w:rPr>
                <w:rFonts w:hint="eastAsia" w:ascii="仿宋" w:hAnsi="仿宋" w:eastAsia="仿宋" w:cs="仿宋"/>
                <w:spacing w:val="-1"/>
              </w:rPr>
              <w:t>日，则“近三年 ”是指</w:t>
            </w:r>
            <w:r>
              <w:rPr>
                <w:rFonts w:hint="eastAsia" w:ascii="仿宋" w:hAnsi="仿宋" w:eastAsia="仿宋" w:cs="仿宋"/>
                <w:spacing w:val="-1"/>
                <w:lang w:val="en-US" w:eastAsia="zh-CN"/>
              </w:rPr>
              <w:t>2022</w:t>
            </w:r>
            <w:r>
              <w:rPr>
                <w:rFonts w:hint="eastAsia" w:ascii="仿宋" w:hAnsi="仿宋" w:eastAsia="仿宋" w:cs="仿宋"/>
                <w:spacing w:val="-1"/>
              </w:rPr>
              <w:t>年</w:t>
            </w:r>
            <w:r>
              <w:rPr>
                <w:rFonts w:hint="eastAsia" w:ascii="仿宋" w:hAnsi="仿宋" w:eastAsia="仿宋" w:cs="仿宋"/>
                <w:spacing w:val="-1"/>
                <w:lang w:val="en-US" w:eastAsia="zh-CN"/>
              </w:rPr>
              <w:t>7</w:t>
            </w:r>
            <w:r>
              <w:rPr>
                <w:rFonts w:hint="eastAsia" w:ascii="仿宋" w:hAnsi="仿宋" w:eastAsia="仿宋" w:cs="仿宋"/>
                <w:spacing w:val="-1"/>
              </w:rPr>
              <w:t>月</w:t>
            </w:r>
            <w:r>
              <w:rPr>
                <w:rFonts w:hint="eastAsia" w:ascii="仿宋" w:hAnsi="仿宋" w:eastAsia="仿宋" w:cs="仿宋"/>
                <w:spacing w:val="-1"/>
                <w:lang w:val="en-US" w:eastAsia="zh-CN"/>
              </w:rPr>
              <w:t>1</w:t>
            </w:r>
            <w:r>
              <w:rPr>
                <w:rFonts w:hint="eastAsia" w:ascii="仿宋" w:hAnsi="仿宋" w:eastAsia="仿宋" w:cs="仿宋"/>
                <w:spacing w:val="-1"/>
              </w:rPr>
              <w:t>日至</w:t>
            </w:r>
            <w:r>
              <w:rPr>
                <w:rFonts w:hint="eastAsia" w:ascii="仿宋" w:hAnsi="仿宋" w:eastAsia="仿宋" w:cs="仿宋"/>
                <w:spacing w:val="-1"/>
                <w:lang w:val="en-US" w:eastAsia="zh-CN"/>
              </w:rPr>
              <w:t>2025</w:t>
            </w:r>
            <w:r>
              <w:rPr>
                <w:rFonts w:hint="eastAsia" w:ascii="仿宋" w:hAnsi="仿宋" w:eastAsia="仿宋" w:cs="仿宋"/>
                <w:spacing w:val="-1"/>
              </w:rPr>
              <w:t>年</w:t>
            </w:r>
            <w:r>
              <w:rPr>
                <w:rFonts w:hint="eastAsia" w:ascii="仿宋" w:hAnsi="仿宋" w:eastAsia="仿宋" w:cs="仿宋"/>
                <w:spacing w:val="-1"/>
                <w:lang w:val="en-US" w:eastAsia="zh-CN"/>
              </w:rPr>
              <w:t>7</w:t>
            </w:r>
            <w:r>
              <w:rPr>
                <w:rFonts w:hint="eastAsia" w:ascii="仿宋" w:hAnsi="仿宋" w:eastAsia="仿宋" w:cs="仿宋"/>
                <w:spacing w:val="-1"/>
              </w:rPr>
              <w:t>月</w:t>
            </w:r>
            <w:r>
              <w:rPr>
                <w:rFonts w:hint="eastAsia" w:ascii="仿宋" w:hAnsi="仿宋" w:eastAsia="仿宋" w:cs="仿宋"/>
                <w:spacing w:val="-1"/>
                <w:lang w:val="en-US" w:eastAsia="zh-CN"/>
              </w:rPr>
              <w:t>1</w:t>
            </w:r>
            <w:r>
              <w:rPr>
                <w:rFonts w:hint="eastAsia" w:ascii="仿宋" w:hAnsi="仿宋" w:eastAsia="仿宋" w:cs="仿宋"/>
                <w:spacing w:val="-1"/>
              </w:rPr>
              <w:t>日。</w:t>
            </w:r>
          </w:p>
          <w:p w14:paraId="2D8EF74B">
            <w:pPr>
              <w:pStyle w:val="13"/>
              <w:numPr>
                <w:ilvl w:val="0"/>
                <w:numId w:val="0"/>
              </w:numPr>
              <w:spacing w:before="109"/>
              <w:rPr>
                <w:rFonts w:hint="eastAsia" w:ascii="仿宋" w:hAnsi="仿宋" w:eastAsia="仿宋" w:cs="仿宋"/>
                <w:spacing w:val="-1"/>
              </w:rPr>
            </w:pPr>
            <w:r>
              <w:rPr>
                <w:rFonts w:hint="eastAsia" w:ascii="仿宋" w:hAnsi="仿宋" w:eastAsia="仿宋" w:cs="仿宋"/>
                <w:spacing w:val="-1"/>
                <w:lang w:val="en-US" w:eastAsia="zh-CN"/>
              </w:rPr>
              <w:t>2.</w:t>
            </w:r>
            <w:r>
              <w:rPr>
                <w:rFonts w:hint="eastAsia" w:ascii="仿宋" w:hAnsi="仿宋" w:eastAsia="仿宋" w:cs="仿宋"/>
                <w:spacing w:val="-1"/>
              </w:rPr>
              <w:t>本招标文件所称的“以上”、“以下”、“内”、“以 ”，包括本数；所称的“不足”，不包括本数。</w:t>
            </w:r>
          </w:p>
          <w:p w14:paraId="174E9A3E">
            <w:pPr>
              <w:pStyle w:val="13"/>
              <w:numPr>
                <w:ilvl w:val="0"/>
                <w:numId w:val="0"/>
              </w:numPr>
              <w:spacing w:before="109"/>
              <w:rPr>
                <w:rFonts w:hint="eastAsia" w:ascii="仿宋" w:hAnsi="仿宋" w:eastAsia="仿宋" w:cs="仿宋"/>
                <w:spacing w:val="-1"/>
                <w:lang w:val="en-US" w:eastAsia="en-US"/>
              </w:rPr>
            </w:pPr>
            <w:r>
              <w:rPr>
                <w:rFonts w:hint="eastAsia" w:ascii="仿宋" w:hAnsi="仿宋" w:eastAsia="仿宋" w:cs="仿宋"/>
                <w:spacing w:val="-1"/>
                <w:lang w:val="en-US" w:eastAsia="zh-CN"/>
              </w:rPr>
              <w:t>3.</w:t>
            </w:r>
            <w:r>
              <w:rPr>
                <w:rFonts w:hint="eastAsia" w:ascii="仿宋" w:hAnsi="仿宋" w:eastAsia="仿宋" w:cs="仿宋"/>
                <w:spacing w:val="-1"/>
                <w:lang w:val="en-US" w:eastAsia="en-US"/>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2091DD60">
            <w:pPr>
              <w:pStyle w:val="13"/>
              <w:numPr>
                <w:ilvl w:val="0"/>
                <w:numId w:val="0"/>
              </w:numPr>
              <w:spacing w:before="109"/>
              <w:rPr>
                <w:rFonts w:hint="eastAsia" w:ascii="仿宋" w:hAnsi="仿宋" w:eastAsia="仿宋" w:cs="仿宋"/>
                <w:spacing w:val="-1"/>
              </w:rPr>
            </w:pPr>
            <w:r>
              <w:rPr>
                <w:rFonts w:hint="eastAsia" w:ascii="仿宋" w:hAnsi="仿宋" w:eastAsia="仿宋" w:cs="仿宋"/>
                <w:spacing w:val="-1"/>
                <w:lang w:val="en-US" w:eastAsia="zh-CN"/>
              </w:rPr>
              <w:t>4.</w:t>
            </w:r>
            <w:r>
              <w:rPr>
                <w:rFonts w:hint="eastAsia" w:ascii="仿宋" w:hAnsi="仿宋" w:eastAsia="仿宋" w:cs="仿宋"/>
                <w:spacing w:val="-1"/>
                <w:lang w:val="en-US" w:eastAsia="en-US"/>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bl>
    <w:p w14:paraId="70B240EE">
      <w:pPr>
        <w:rPr>
          <w:rFonts w:hint="eastAsia" w:ascii="仿宋" w:hAnsi="仿宋" w:eastAsia="仿宋" w:cs="仿宋"/>
          <w:sz w:val="21"/>
          <w:szCs w:val="21"/>
        </w:rPr>
        <w:sectPr>
          <w:headerReference r:id="rId8" w:type="default"/>
          <w:footerReference r:id="rId9" w:type="default"/>
          <w:pgSz w:w="11906" w:h="16839"/>
          <w:pgMar w:top="1134" w:right="1153" w:bottom="1161" w:left="1335" w:header="862" w:footer="958" w:gutter="0"/>
          <w:pgNumType w:fmt="decimal"/>
          <w:cols w:space="720" w:num="1"/>
        </w:sectPr>
      </w:pPr>
    </w:p>
    <w:p w14:paraId="147F56B3">
      <w:pPr>
        <w:pStyle w:val="4"/>
        <w:spacing w:before="91" w:line="221" w:lineRule="auto"/>
        <w:outlineLvl w:val="1"/>
        <w:rPr>
          <w:rFonts w:hint="eastAsia" w:ascii="仿宋" w:hAnsi="仿宋" w:eastAsia="仿宋" w:cs="仿宋"/>
          <w:sz w:val="28"/>
          <w:szCs w:val="28"/>
        </w:rPr>
      </w:pPr>
      <w:bookmarkStart w:id="23" w:name="bookmark22"/>
      <w:bookmarkEnd w:id="23"/>
      <w:bookmarkStart w:id="24" w:name="bookmark21"/>
      <w:bookmarkEnd w:id="24"/>
      <w:r>
        <w:rPr>
          <w:rFonts w:hint="eastAsia" w:ascii="仿宋" w:hAnsi="仿宋" w:eastAsia="仿宋" w:cs="仿宋"/>
          <w:b/>
          <w:bCs/>
          <w:spacing w:val="-4"/>
          <w:sz w:val="28"/>
          <w:szCs w:val="28"/>
        </w:rPr>
        <w:t>二、投标人须知</w:t>
      </w:r>
    </w:p>
    <w:p w14:paraId="5E387057">
      <w:pPr>
        <w:pStyle w:val="4"/>
        <w:spacing w:before="272" w:line="221" w:lineRule="auto"/>
        <w:ind w:left="34"/>
        <w:outlineLvl w:val="2"/>
        <w:rPr>
          <w:rFonts w:hint="eastAsia" w:ascii="仿宋" w:hAnsi="仿宋" w:eastAsia="仿宋" w:cs="仿宋"/>
          <w:sz w:val="24"/>
          <w:szCs w:val="24"/>
        </w:rPr>
      </w:pPr>
      <w:r>
        <w:rPr>
          <w:rFonts w:hint="eastAsia" w:ascii="仿宋" w:hAnsi="仿宋" w:eastAsia="仿宋" w:cs="仿宋"/>
          <w:b/>
          <w:bCs/>
          <w:spacing w:val="-6"/>
          <w:sz w:val="24"/>
          <w:szCs w:val="24"/>
        </w:rPr>
        <w:t>（一）总则</w:t>
      </w:r>
    </w:p>
    <w:p w14:paraId="36DEC923">
      <w:pPr>
        <w:pStyle w:val="4"/>
        <w:spacing w:before="144" w:line="221" w:lineRule="auto"/>
        <w:ind w:left="41"/>
        <w:outlineLvl w:val="3"/>
        <w:rPr>
          <w:rFonts w:hint="eastAsia" w:ascii="仿宋" w:hAnsi="仿宋" w:eastAsia="仿宋" w:cs="仿宋"/>
          <w:sz w:val="24"/>
          <w:szCs w:val="24"/>
        </w:rPr>
      </w:pPr>
      <w:r>
        <w:rPr>
          <w:rFonts w:hint="eastAsia" w:ascii="仿宋" w:hAnsi="仿宋" w:eastAsia="仿宋" w:cs="仿宋"/>
          <w:b/>
          <w:bCs/>
          <w:spacing w:val="-7"/>
          <w:sz w:val="24"/>
          <w:szCs w:val="24"/>
        </w:rPr>
        <w:t>1.适用范围</w:t>
      </w:r>
    </w:p>
    <w:p w14:paraId="11366ADF">
      <w:pPr>
        <w:pStyle w:val="4"/>
        <w:spacing w:before="162"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1.1</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本招标文件仅适用于本项目的采购活动。</w:t>
      </w:r>
    </w:p>
    <w:p w14:paraId="7F00E285">
      <w:pPr>
        <w:pStyle w:val="4"/>
        <w:spacing w:before="185" w:line="219" w:lineRule="auto"/>
        <w:ind w:left="26"/>
        <w:outlineLvl w:val="3"/>
        <w:rPr>
          <w:rFonts w:hint="eastAsia" w:ascii="仿宋" w:hAnsi="仿宋" w:eastAsia="仿宋" w:cs="仿宋"/>
          <w:sz w:val="24"/>
          <w:szCs w:val="24"/>
        </w:rPr>
      </w:pPr>
      <w:r>
        <w:rPr>
          <w:rFonts w:hint="eastAsia" w:ascii="仿宋" w:hAnsi="仿宋" w:eastAsia="仿宋" w:cs="仿宋"/>
          <w:b/>
          <w:bCs/>
          <w:spacing w:val="-5"/>
          <w:sz w:val="24"/>
          <w:szCs w:val="24"/>
        </w:rPr>
        <w:t>2.基本定义</w:t>
      </w:r>
    </w:p>
    <w:p w14:paraId="07EC906C">
      <w:pPr>
        <w:pStyle w:val="4"/>
        <w:spacing w:before="165" w:line="290" w:lineRule="auto"/>
        <w:ind w:left="24" w:right="13" w:firstLine="481"/>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根据《中华人民共和国政府采购法》及其实施条例等有关法律、法规和</w:t>
      </w:r>
      <w:r>
        <w:rPr>
          <w:rFonts w:hint="eastAsia" w:ascii="仿宋" w:hAnsi="仿宋" w:eastAsia="仿宋" w:cs="仿宋"/>
          <w:spacing w:val="-1"/>
          <w:sz w:val="24"/>
          <w:szCs w:val="24"/>
        </w:rPr>
        <w:t>规章的规定，制定本招标文件。</w:t>
      </w:r>
    </w:p>
    <w:p w14:paraId="1DADF706">
      <w:pPr>
        <w:pStyle w:val="4"/>
        <w:spacing w:before="184"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采购人：指依法进行政府采购的国家机关、事业单位、团体组织。</w:t>
      </w:r>
    </w:p>
    <w:p w14:paraId="7607CC48">
      <w:pPr>
        <w:pStyle w:val="4"/>
        <w:spacing w:before="182" w:line="290" w:lineRule="auto"/>
        <w:ind w:left="22" w:right="13" w:firstLine="483"/>
        <w:rPr>
          <w:rFonts w:hint="eastAsia" w:ascii="仿宋" w:hAnsi="仿宋" w:eastAsia="仿宋" w:cs="仿宋"/>
          <w:sz w:val="24"/>
          <w:szCs w:val="24"/>
        </w:rPr>
      </w:pPr>
      <w:r>
        <w:rPr>
          <w:rFonts w:hint="eastAsia" w:ascii="仿宋" w:hAnsi="仿宋" w:eastAsia="仿宋" w:cs="仿宋"/>
          <w:spacing w:val="-2"/>
          <w:sz w:val="24"/>
          <w:szCs w:val="24"/>
        </w:rPr>
        <w:t>2.3</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采购代理机构：指依法进行政府采购的国家机关、事业单位、团体组织</w:t>
      </w:r>
      <w:r>
        <w:rPr>
          <w:rFonts w:hint="eastAsia" w:ascii="仿宋" w:hAnsi="仿宋" w:eastAsia="仿宋" w:cs="仿宋"/>
          <w:spacing w:val="-1"/>
          <w:sz w:val="24"/>
          <w:szCs w:val="24"/>
        </w:rPr>
        <w:t>委托的采购代理机构。</w:t>
      </w:r>
    </w:p>
    <w:p w14:paraId="5E9C431B">
      <w:pPr>
        <w:pStyle w:val="4"/>
        <w:spacing w:before="183" w:line="313" w:lineRule="auto"/>
        <w:ind w:left="26" w:right="13" w:firstLine="480"/>
        <w:rPr>
          <w:rFonts w:hint="eastAsia" w:ascii="仿宋" w:hAnsi="仿宋" w:eastAsia="仿宋" w:cs="仿宋"/>
          <w:sz w:val="24"/>
          <w:szCs w:val="24"/>
        </w:rPr>
      </w:pPr>
      <w:r>
        <w:rPr>
          <w:rFonts w:hint="eastAsia" w:ascii="仿宋" w:hAnsi="仿宋" w:eastAsia="仿宋" w:cs="仿宋"/>
          <w:spacing w:val="-2"/>
          <w:sz w:val="24"/>
          <w:szCs w:val="24"/>
        </w:rPr>
        <w:t>2.4</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政府采购监督管理部门：各级人民政府财政部门是负责政府采购监督管</w:t>
      </w:r>
      <w:r>
        <w:rPr>
          <w:rFonts w:hint="eastAsia" w:ascii="仿宋" w:hAnsi="仿宋" w:eastAsia="仿宋" w:cs="仿宋"/>
          <w:spacing w:val="-3"/>
          <w:sz w:val="24"/>
          <w:szCs w:val="24"/>
        </w:rPr>
        <w:t>理的部门，依法履行对政府采购活动的监督管理职责。各级人民政府其他有</w:t>
      </w:r>
      <w:r>
        <w:rPr>
          <w:rFonts w:hint="eastAsia" w:ascii="仿宋" w:hAnsi="仿宋" w:eastAsia="仿宋" w:cs="仿宋"/>
          <w:spacing w:val="-4"/>
          <w:sz w:val="24"/>
          <w:szCs w:val="24"/>
        </w:rPr>
        <w:t>关部</w:t>
      </w:r>
      <w:r>
        <w:rPr>
          <w:rFonts w:hint="eastAsia" w:ascii="仿宋" w:hAnsi="仿宋" w:eastAsia="仿宋" w:cs="仿宋"/>
          <w:spacing w:val="-1"/>
          <w:sz w:val="24"/>
          <w:szCs w:val="24"/>
        </w:rPr>
        <w:t>门依法履行与政府采购活动有关的监督管理职责。</w:t>
      </w:r>
    </w:p>
    <w:p w14:paraId="4CA88670">
      <w:pPr>
        <w:pStyle w:val="4"/>
        <w:spacing w:before="183"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2.5 服务包含的内容见“投标人须知前附表</w:t>
      </w:r>
      <w:r>
        <w:rPr>
          <w:rFonts w:hint="eastAsia" w:ascii="仿宋" w:hAnsi="仿宋" w:eastAsia="仿宋" w:cs="仿宋"/>
          <w:spacing w:val="-78"/>
          <w:sz w:val="24"/>
          <w:szCs w:val="24"/>
        </w:rPr>
        <w:t xml:space="preserve"> </w:t>
      </w:r>
      <w:r>
        <w:rPr>
          <w:rFonts w:hint="eastAsia" w:ascii="仿宋" w:hAnsi="仿宋" w:eastAsia="仿宋" w:cs="仿宋"/>
          <w:spacing w:val="-1"/>
          <w:sz w:val="24"/>
          <w:szCs w:val="24"/>
        </w:rPr>
        <w:t>”。</w:t>
      </w:r>
    </w:p>
    <w:p w14:paraId="3D7E707C">
      <w:pPr>
        <w:pStyle w:val="4"/>
        <w:spacing w:before="183" w:line="325" w:lineRule="auto"/>
        <w:ind w:left="23" w:right="13" w:firstLine="482"/>
        <w:rPr>
          <w:rFonts w:hint="eastAsia" w:ascii="仿宋" w:hAnsi="仿宋" w:eastAsia="仿宋" w:cs="仿宋"/>
          <w:sz w:val="24"/>
          <w:szCs w:val="24"/>
        </w:rPr>
      </w:pPr>
      <w:r>
        <w:rPr>
          <w:rFonts w:hint="eastAsia" w:ascii="仿宋" w:hAnsi="仿宋" w:eastAsia="仿宋" w:cs="仿宋"/>
          <w:spacing w:val="-4"/>
          <w:sz w:val="24"/>
          <w:szCs w:val="24"/>
        </w:rPr>
        <w:t>2.6</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投标人（也称“供应商</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79"/>
          <w:sz w:val="24"/>
          <w:szCs w:val="24"/>
        </w:rPr>
        <w:t xml:space="preserve"> </w:t>
      </w:r>
      <w:r>
        <w:rPr>
          <w:rFonts w:hint="eastAsia" w:ascii="仿宋" w:hAnsi="仿宋" w:eastAsia="仿宋" w:cs="仿宋"/>
          <w:spacing w:val="-4"/>
          <w:sz w:val="24"/>
          <w:szCs w:val="24"/>
        </w:rPr>
        <w:t>申请人</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15"/>
          <w:sz w:val="24"/>
          <w:szCs w:val="24"/>
        </w:rPr>
        <w:t>）：</w:t>
      </w:r>
      <w:r>
        <w:rPr>
          <w:rFonts w:hint="eastAsia" w:ascii="仿宋" w:hAnsi="仿宋" w:eastAsia="仿宋" w:cs="仿宋"/>
          <w:spacing w:val="-4"/>
          <w:sz w:val="24"/>
          <w:szCs w:val="24"/>
        </w:rPr>
        <w:t>指向采购人提</w:t>
      </w:r>
      <w:r>
        <w:rPr>
          <w:rFonts w:hint="eastAsia" w:ascii="仿宋" w:hAnsi="仿宋" w:eastAsia="仿宋" w:cs="仿宋"/>
          <w:spacing w:val="-5"/>
          <w:sz w:val="24"/>
          <w:szCs w:val="24"/>
        </w:rPr>
        <w:t>供货物、工程</w:t>
      </w:r>
      <w:r>
        <w:rPr>
          <w:rFonts w:hint="eastAsia" w:ascii="仿宋" w:hAnsi="仿宋" w:eastAsia="仿宋" w:cs="仿宋"/>
          <w:spacing w:val="-3"/>
          <w:sz w:val="24"/>
          <w:szCs w:val="24"/>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spacing w:val="-2"/>
          <w:sz w:val="24"/>
          <w:szCs w:val="24"/>
        </w:rPr>
        <w:t>满足以下条件：</w:t>
      </w:r>
    </w:p>
    <w:p w14:paraId="3FBEA904">
      <w:pPr>
        <w:pStyle w:val="4"/>
        <w:spacing w:before="181" w:line="290" w:lineRule="auto"/>
        <w:ind w:left="27" w:right="13" w:firstLine="479"/>
        <w:rPr>
          <w:rFonts w:hint="eastAsia" w:ascii="仿宋" w:hAnsi="仿宋" w:eastAsia="仿宋" w:cs="仿宋"/>
          <w:sz w:val="24"/>
          <w:szCs w:val="24"/>
        </w:rPr>
      </w:pPr>
      <w:r>
        <w:rPr>
          <w:rFonts w:hint="eastAsia" w:ascii="仿宋" w:hAnsi="仿宋" w:eastAsia="仿宋" w:cs="仿宋"/>
          <w:spacing w:val="-2"/>
          <w:sz w:val="24"/>
          <w:szCs w:val="24"/>
        </w:rPr>
        <w:t>2.6.1</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具备《中华人民共和国政府采购法》第二十二条规定的条件，遵守本</w:t>
      </w:r>
      <w:r>
        <w:rPr>
          <w:rFonts w:hint="eastAsia" w:ascii="仿宋" w:hAnsi="仿宋" w:eastAsia="仿宋" w:cs="仿宋"/>
          <w:spacing w:val="-1"/>
          <w:sz w:val="24"/>
          <w:szCs w:val="24"/>
        </w:rPr>
        <w:t>项目采购人本级和上级财政部门政府采购的有关规定。</w:t>
      </w:r>
    </w:p>
    <w:p w14:paraId="6868DA0B">
      <w:pPr>
        <w:pStyle w:val="4"/>
        <w:spacing w:before="183" w:line="219" w:lineRule="auto"/>
        <w:ind w:left="506"/>
        <w:rPr>
          <w:rFonts w:hint="eastAsia" w:ascii="仿宋" w:hAnsi="仿宋" w:eastAsia="仿宋" w:cs="仿宋"/>
          <w:sz w:val="24"/>
          <w:szCs w:val="24"/>
        </w:rPr>
      </w:pPr>
      <w:r>
        <w:rPr>
          <w:rFonts w:hint="eastAsia" w:ascii="仿宋" w:hAnsi="仿宋" w:eastAsia="仿宋" w:cs="仿宋"/>
          <w:spacing w:val="-2"/>
          <w:sz w:val="24"/>
          <w:szCs w:val="24"/>
        </w:rPr>
        <w:t>2.6.2</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以招标公告中发布的方式依法获得了本项目的招标文件。</w:t>
      </w:r>
    </w:p>
    <w:p w14:paraId="0327A962">
      <w:pPr>
        <w:pStyle w:val="4"/>
        <w:spacing w:before="184"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2.6.3</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符合本招标文件规定并参加投标的供应商。</w:t>
      </w:r>
    </w:p>
    <w:p w14:paraId="47D1B91F">
      <w:pPr>
        <w:pStyle w:val="4"/>
        <w:spacing w:before="183"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2.7</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潜在投标人、潜在供应商：指符合本招标文件规定的供应商。</w:t>
      </w:r>
    </w:p>
    <w:p w14:paraId="4FAC5E8C">
      <w:pPr>
        <w:pStyle w:val="4"/>
        <w:spacing w:before="183" w:line="220" w:lineRule="auto"/>
        <w:ind w:left="28"/>
        <w:outlineLvl w:val="3"/>
        <w:rPr>
          <w:rFonts w:hint="eastAsia" w:ascii="仿宋" w:hAnsi="仿宋" w:eastAsia="仿宋" w:cs="仿宋"/>
          <w:sz w:val="24"/>
          <w:szCs w:val="24"/>
        </w:rPr>
      </w:pPr>
      <w:r>
        <w:rPr>
          <w:rFonts w:hint="eastAsia" w:ascii="仿宋" w:hAnsi="仿宋" w:eastAsia="仿宋" w:cs="仿宋"/>
          <w:b/>
          <w:bCs/>
          <w:spacing w:val="-5"/>
          <w:sz w:val="24"/>
          <w:szCs w:val="24"/>
        </w:rPr>
        <w:t>3.资金来源</w:t>
      </w:r>
    </w:p>
    <w:p w14:paraId="4B7A087A">
      <w:pPr>
        <w:pStyle w:val="4"/>
        <w:spacing w:before="165" w:line="351" w:lineRule="auto"/>
        <w:ind w:left="24" w:right="13" w:firstLine="483"/>
        <w:jc w:val="both"/>
        <w:rPr>
          <w:rFonts w:hint="eastAsia" w:ascii="仿宋" w:hAnsi="仿宋" w:eastAsia="仿宋" w:cs="仿宋"/>
          <w:sz w:val="24"/>
          <w:szCs w:val="24"/>
        </w:rPr>
      </w:pPr>
      <w:r>
        <w:rPr>
          <w:rFonts w:hint="eastAsia" w:ascii="仿宋" w:hAnsi="仿宋" w:eastAsia="仿宋" w:cs="仿宋"/>
          <w:spacing w:val="-2"/>
          <w:sz w:val="24"/>
          <w:szCs w:val="24"/>
        </w:rPr>
        <w:t>3.1</w:t>
      </w:r>
      <w:r>
        <w:rPr>
          <w:rFonts w:hint="eastAsia" w:ascii="仿宋" w:hAnsi="仿宋" w:eastAsia="仿宋" w:cs="仿宋"/>
          <w:spacing w:val="-41"/>
          <w:sz w:val="24"/>
          <w:szCs w:val="24"/>
        </w:rPr>
        <w:t xml:space="preserve"> </w:t>
      </w:r>
      <w:r>
        <w:rPr>
          <w:rFonts w:hint="eastAsia" w:ascii="仿宋" w:hAnsi="仿宋" w:eastAsia="仿宋" w:cs="仿宋"/>
          <w:spacing w:val="-2"/>
          <w:sz w:val="24"/>
          <w:szCs w:val="24"/>
        </w:rPr>
        <w:t>资金来源：为财政性资金即纳入预算管理的资金。以财政性资金作为还</w:t>
      </w:r>
      <w:r>
        <w:rPr>
          <w:rFonts w:hint="eastAsia" w:ascii="仿宋" w:hAnsi="仿宋" w:eastAsia="仿宋" w:cs="仿宋"/>
          <w:spacing w:val="-3"/>
          <w:sz w:val="24"/>
          <w:szCs w:val="24"/>
        </w:rPr>
        <w:t>款来源的借贷资金，视同财政性资金。财政性资金与非财政性资金无法分割采购</w:t>
      </w:r>
      <w:r>
        <w:rPr>
          <w:rFonts w:hint="eastAsia" w:ascii="仿宋" w:hAnsi="仿宋" w:eastAsia="仿宋" w:cs="仿宋"/>
          <w:spacing w:val="-1"/>
          <w:sz w:val="24"/>
          <w:szCs w:val="24"/>
        </w:rPr>
        <w:t>的，统一适用《中华人民共和国政府采购法》及其实施条例。</w:t>
      </w:r>
    </w:p>
    <w:p w14:paraId="78CAAF0B">
      <w:pPr>
        <w:pStyle w:val="4"/>
        <w:spacing w:before="38" w:line="220" w:lineRule="auto"/>
        <w:ind w:left="22"/>
        <w:outlineLvl w:val="3"/>
        <w:rPr>
          <w:rFonts w:hint="eastAsia" w:ascii="仿宋" w:hAnsi="仿宋" w:eastAsia="仿宋" w:cs="仿宋"/>
          <w:sz w:val="24"/>
          <w:szCs w:val="24"/>
        </w:rPr>
      </w:pPr>
      <w:r>
        <w:rPr>
          <w:rFonts w:hint="eastAsia" w:ascii="仿宋" w:hAnsi="仿宋" w:eastAsia="仿宋" w:cs="仿宋"/>
          <w:b/>
          <w:bCs/>
          <w:spacing w:val="-3"/>
          <w:sz w:val="24"/>
          <w:szCs w:val="24"/>
        </w:rPr>
        <w:t>4.投标人资格要求</w:t>
      </w:r>
    </w:p>
    <w:p w14:paraId="175C84AE">
      <w:pPr>
        <w:pStyle w:val="4"/>
        <w:spacing w:before="181" w:line="290" w:lineRule="auto"/>
        <w:ind w:left="27" w:right="13" w:firstLine="479"/>
        <w:rPr>
          <w:rFonts w:hint="eastAsia" w:ascii="仿宋" w:hAnsi="仿宋" w:eastAsia="仿宋" w:cs="仿宋"/>
          <w:spacing w:val="-2"/>
          <w:sz w:val="24"/>
          <w:szCs w:val="24"/>
        </w:rPr>
      </w:pPr>
      <w:r>
        <w:rPr>
          <w:rFonts w:hint="eastAsia" w:ascii="仿宋" w:hAnsi="仿宋" w:eastAsia="仿宋" w:cs="仿宋"/>
          <w:spacing w:val="-2"/>
          <w:sz w:val="24"/>
          <w:szCs w:val="24"/>
        </w:rPr>
        <w:t>4.1 投标人资格要求：见“第一章 招标公告 ”；</w:t>
      </w:r>
    </w:p>
    <w:p w14:paraId="4FBC9088">
      <w:pPr>
        <w:pStyle w:val="4"/>
        <w:spacing w:before="181" w:line="290" w:lineRule="auto"/>
        <w:ind w:left="27" w:right="13" w:firstLine="479"/>
        <w:rPr>
          <w:rFonts w:hint="eastAsia" w:ascii="仿宋" w:hAnsi="仿宋" w:eastAsia="仿宋" w:cs="仿宋"/>
          <w:spacing w:val="-2"/>
          <w:sz w:val="24"/>
          <w:szCs w:val="24"/>
        </w:rPr>
      </w:pPr>
      <w:r>
        <w:rPr>
          <w:rFonts w:hint="eastAsia" w:ascii="仿宋" w:hAnsi="仿宋" w:eastAsia="仿宋" w:cs="仿宋"/>
          <w:spacing w:val="-2"/>
          <w:sz w:val="24"/>
          <w:szCs w:val="24"/>
        </w:rPr>
        <w:t>4.2“第一章 招标公告 ”规定接受联合体投标的，还应遵守以下规定：</w:t>
      </w:r>
    </w:p>
    <w:p w14:paraId="68727809">
      <w:pPr>
        <w:pStyle w:val="4"/>
        <w:spacing w:before="181" w:line="290" w:lineRule="auto"/>
        <w:ind w:left="27" w:right="13" w:firstLine="479"/>
        <w:rPr>
          <w:rFonts w:hint="eastAsia" w:ascii="仿宋" w:hAnsi="仿宋" w:eastAsia="仿宋" w:cs="仿宋"/>
          <w:spacing w:val="-2"/>
          <w:sz w:val="24"/>
          <w:szCs w:val="24"/>
        </w:rPr>
      </w:pPr>
      <w:r>
        <w:rPr>
          <w:rFonts w:hint="eastAsia" w:ascii="仿宋" w:hAnsi="仿宋" w:eastAsia="仿宋" w:cs="仿宋"/>
          <w:spacing w:val="-2"/>
          <w:sz w:val="24"/>
          <w:szCs w:val="24"/>
        </w:rPr>
        <w:t>4.2.1 两个以上的自然人、法人或者其他组织可以组成一个联合体，以一个投标人的身份共同参加政府采购。以联合体形式进行政府采购的，参加联合体的供应商均应当具备《中华人民共和国政府采购法》第二十二条规定的条件。</w:t>
      </w:r>
    </w:p>
    <w:p w14:paraId="35E78929">
      <w:pPr>
        <w:pStyle w:val="4"/>
        <w:spacing w:before="183" w:line="313" w:lineRule="auto"/>
        <w:ind w:left="24" w:right="201" w:firstLine="478"/>
        <w:rPr>
          <w:rFonts w:hint="eastAsia" w:ascii="仿宋" w:hAnsi="仿宋" w:eastAsia="仿宋" w:cs="仿宋"/>
          <w:sz w:val="24"/>
          <w:szCs w:val="24"/>
        </w:rPr>
      </w:pPr>
      <w:r>
        <w:rPr>
          <w:rFonts w:hint="eastAsia" w:ascii="仿宋" w:hAnsi="仿宋" w:eastAsia="仿宋" w:cs="仿宋"/>
          <w:spacing w:val="-2"/>
          <w:sz w:val="24"/>
          <w:szCs w:val="24"/>
        </w:rPr>
        <w:t>4.2.2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联合体各方应按招标文件提供的格式签订联合体协议书，明确约定联</w:t>
      </w:r>
      <w:r>
        <w:rPr>
          <w:rFonts w:hint="eastAsia" w:ascii="仿宋" w:hAnsi="仿宋" w:eastAsia="仿宋" w:cs="仿宋"/>
          <w:spacing w:val="-3"/>
          <w:sz w:val="24"/>
          <w:szCs w:val="24"/>
        </w:rPr>
        <w:t>合体各方承担的工作和相应的责任，并将联合体协议书作为投标文件的一部分提</w:t>
      </w:r>
      <w:r>
        <w:rPr>
          <w:rFonts w:hint="eastAsia" w:ascii="仿宋" w:hAnsi="仿宋" w:eastAsia="仿宋" w:cs="仿宋"/>
          <w:spacing w:val="-1"/>
          <w:sz w:val="24"/>
          <w:szCs w:val="24"/>
        </w:rPr>
        <w:t>交，该协议书对联合体所有成员均具有法律约束力。</w:t>
      </w:r>
    </w:p>
    <w:p w14:paraId="6C269D5E">
      <w:pPr>
        <w:pStyle w:val="4"/>
        <w:spacing w:before="181" w:line="290" w:lineRule="auto"/>
        <w:ind w:left="25" w:right="201" w:firstLine="477"/>
        <w:rPr>
          <w:rFonts w:hint="eastAsia" w:ascii="仿宋" w:hAnsi="仿宋" w:eastAsia="仿宋" w:cs="仿宋"/>
          <w:sz w:val="24"/>
          <w:szCs w:val="24"/>
        </w:rPr>
      </w:pPr>
      <w:r>
        <w:rPr>
          <w:rFonts w:hint="eastAsia" w:ascii="仿宋" w:hAnsi="仿宋" w:eastAsia="仿宋" w:cs="仿宋"/>
          <w:spacing w:val="-2"/>
          <w:sz w:val="24"/>
          <w:szCs w:val="24"/>
        </w:rPr>
        <w:t>4.2.3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联合体中有同类资质的供应商按照联合体分工承担相同工作的，应当</w:t>
      </w:r>
      <w:r>
        <w:rPr>
          <w:rFonts w:hint="eastAsia" w:ascii="仿宋" w:hAnsi="仿宋" w:eastAsia="仿宋" w:cs="仿宋"/>
          <w:spacing w:val="-1"/>
          <w:sz w:val="24"/>
          <w:szCs w:val="24"/>
        </w:rPr>
        <w:t>按照资质等级较低的供应商确定资质等级。</w:t>
      </w:r>
    </w:p>
    <w:p w14:paraId="03A2CD53">
      <w:pPr>
        <w:pStyle w:val="4"/>
        <w:spacing w:before="181" w:line="314" w:lineRule="auto"/>
        <w:ind w:left="26" w:right="201" w:firstLine="476"/>
        <w:rPr>
          <w:rFonts w:hint="eastAsia" w:ascii="仿宋" w:hAnsi="仿宋" w:eastAsia="仿宋" w:cs="仿宋"/>
          <w:sz w:val="24"/>
          <w:szCs w:val="24"/>
        </w:rPr>
      </w:pPr>
      <w:r>
        <w:rPr>
          <w:rFonts w:hint="eastAsia" w:ascii="仿宋" w:hAnsi="仿宋" w:eastAsia="仿宋" w:cs="仿宋"/>
          <w:spacing w:val="-2"/>
          <w:sz w:val="24"/>
          <w:szCs w:val="24"/>
        </w:rPr>
        <w:t>4.2.4</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以联合体形式参加政府采购活动的，联合体各</w:t>
      </w:r>
      <w:r>
        <w:rPr>
          <w:rFonts w:hint="eastAsia" w:ascii="仿宋" w:hAnsi="仿宋" w:eastAsia="仿宋" w:cs="仿宋"/>
          <w:spacing w:val="-3"/>
          <w:sz w:val="24"/>
          <w:szCs w:val="24"/>
        </w:rPr>
        <w:t>方不得再单独参加或者与其他供应商另外组成联合体参加同一合同项下的投标，否则相关投标将被</w:t>
      </w:r>
      <w:r>
        <w:rPr>
          <w:rFonts w:hint="eastAsia" w:ascii="仿宋" w:hAnsi="仿宋" w:eastAsia="仿宋" w:cs="仿宋"/>
          <w:spacing w:val="-4"/>
          <w:sz w:val="24"/>
          <w:szCs w:val="24"/>
        </w:rPr>
        <w:t>认定为</w:t>
      </w:r>
      <w:r>
        <w:rPr>
          <w:rFonts w:hint="eastAsia" w:ascii="仿宋" w:hAnsi="仿宋" w:eastAsia="仿宋" w:cs="仿宋"/>
          <w:b/>
          <w:bCs/>
          <w:spacing w:val="-4"/>
          <w:sz w:val="24"/>
          <w:szCs w:val="24"/>
        </w:rPr>
        <w:t>投标无效</w:t>
      </w:r>
      <w:r>
        <w:rPr>
          <w:rFonts w:hint="eastAsia" w:ascii="仿宋" w:hAnsi="仿宋" w:eastAsia="仿宋" w:cs="仿宋"/>
          <w:spacing w:val="-4"/>
          <w:sz w:val="24"/>
          <w:szCs w:val="24"/>
        </w:rPr>
        <w:t>。</w:t>
      </w:r>
    </w:p>
    <w:p w14:paraId="72EFACC6">
      <w:pPr>
        <w:pStyle w:val="4"/>
        <w:spacing w:before="182" w:line="313" w:lineRule="auto"/>
        <w:ind w:left="25" w:right="201" w:firstLine="477"/>
        <w:rPr>
          <w:rFonts w:hint="eastAsia" w:ascii="仿宋" w:hAnsi="仿宋" w:eastAsia="仿宋" w:cs="仿宋"/>
          <w:sz w:val="24"/>
          <w:szCs w:val="24"/>
        </w:rPr>
      </w:pPr>
      <w:r>
        <w:rPr>
          <w:rFonts w:hint="eastAsia" w:ascii="仿宋" w:hAnsi="仿宋" w:eastAsia="仿宋" w:cs="仿宋"/>
          <w:spacing w:val="-2"/>
          <w:sz w:val="24"/>
          <w:szCs w:val="24"/>
        </w:rPr>
        <w:t>4.2.5</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大中型企业、其他自然人、法人或者非法人组织与小型、微型企业组</w:t>
      </w:r>
      <w:r>
        <w:rPr>
          <w:rFonts w:hint="eastAsia" w:ascii="仿宋" w:hAnsi="仿宋" w:eastAsia="仿宋" w:cs="仿宋"/>
          <w:spacing w:val="-3"/>
          <w:sz w:val="24"/>
          <w:szCs w:val="24"/>
        </w:rPr>
        <w:t>成联合体共同参加投标的，联合体协议书中应写明小型、微型企业的合同金额占</w:t>
      </w:r>
      <w:r>
        <w:rPr>
          <w:rFonts w:hint="eastAsia" w:ascii="仿宋" w:hAnsi="仿宋" w:eastAsia="仿宋" w:cs="仿宋"/>
          <w:spacing w:val="-1"/>
          <w:sz w:val="24"/>
          <w:szCs w:val="24"/>
        </w:rPr>
        <w:t>到联合体投标合同总金额的比例。</w:t>
      </w:r>
    </w:p>
    <w:p w14:paraId="6C996345">
      <w:pPr>
        <w:pStyle w:val="4"/>
        <w:spacing w:before="181" w:line="332" w:lineRule="auto"/>
        <w:ind w:left="23" w:right="201" w:firstLine="479"/>
        <w:rPr>
          <w:rFonts w:hint="eastAsia" w:ascii="仿宋" w:hAnsi="仿宋" w:eastAsia="仿宋" w:cs="仿宋"/>
          <w:sz w:val="24"/>
          <w:szCs w:val="24"/>
        </w:rPr>
      </w:pPr>
      <w:r>
        <w:rPr>
          <w:rFonts w:hint="eastAsia" w:ascii="仿宋" w:hAnsi="仿宋" w:eastAsia="仿宋" w:cs="仿宋"/>
          <w:spacing w:val="-2"/>
          <w:sz w:val="24"/>
          <w:szCs w:val="24"/>
        </w:rPr>
        <w:t>4.2.6</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联合体中标的，采购合同应由联合体各成员的合法授权代表签字及加</w:t>
      </w:r>
      <w:r>
        <w:rPr>
          <w:rFonts w:hint="eastAsia" w:ascii="仿宋" w:hAnsi="仿宋" w:eastAsia="仿宋" w:cs="仿宋"/>
          <w:spacing w:val="-3"/>
          <w:sz w:val="24"/>
          <w:szCs w:val="24"/>
        </w:rPr>
        <w:t>盖联合体各成员公章，并对联合体成员作为整体和他们各自作为独立体均具有法</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spacing w:val="-1"/>
          <w:sz w:val="24"/>
          <w:szCs w:val="24"/>
        </w:rPr>
        <w:t>履行合同应向采购人与采购代理机构承担连带责任。</w:t>
      </w:r>
    </w:p>
    <w:p w14:paraId="778FD990">
      <w:pPr>
        <w:pStyle w:val="4"/>
        <w:spacing w:before="183" w:line="313" w:lineRule="auto"/>
        <w:ind w:left="24" w:right="120" w:firstLine="478"/>
        <w:rPr>
          <w:rFonts w:hint="eastAsia" w:ascii="仿宋" w:hAnsi="仿宋" w:eastAsia="仿宋" w:cs="仿宋"/>
          <w:sz w:val="24"/>
          <w:szCs w:val="24"/>
        </w:rPr>
      </w:pPr>
      <w:r>
        <w:rPr>
          <w:rFonts w:hint="eastAsia" w:ascii="仿宋" w:hAnsi="仿宋" w:eastAsia="仿宋" w:cs="仿宋"/>
          <w:spacing w:val="-1"/>
          <w:sz w:val="24"/>
          <w:szCs w:val="24"/>
        </w:rPr>
        <w:t>4.2.7</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联合体或其成员不得将其在合同项下的权利或义务全部或部分转让</w:t>
      </w:r>
      <w:r>
        <w:rPr>
          <w:rFonts w:hint="eastAsia" w:ascii="仿宋" w:hAnsi="仿宋" w:eastAsia="仿宋" w:cs="仿宋"/>
          <w:spacing w:val="-7"/>
          <w:sz w:val="24"/>
          <w:szCs w:val="24"/>
        </w:rPr>
        <w:t>给第三人，有关分包事项须事先取得采购人书面同意</w:t>
      </w:r>
      <w:r>
        <w:rPr>
          <w:rFonts w:hint="eastAsia" w:ascii="仿宋" w:hAnsi="仿宋" w:eastAsia="仿宋" w:cs="仿宋"/>
          <w:spacing w:val="-8"/>
          <w:sz w:val="24"/>
          <w:szCs w:val="24"/>
        </w:rPr>
        <w:t>并且须遵守相关法律、法规、</w:t>
      </w:r>
      <w:r>
        <w:rPr>
          <w:rFonts w:hint="eastAsia" w:ascii="仿宋" w:hAnsi="仿宋" w:eastAsia="仿宋" w:cs="仿宋"/>
          <w:spacing w:val="-1"/>
          <w:sz w:val="24"/>
          <w:szCs w:val="24"/>
        </w:rPr>
        <w:t>本次招标的全部相关规定。</w:t>
      </w:r>
    </w:p>
    <w:p w14:paraId="689DF06A">
      <w:pPr>
        <w:pStyle w:val="4"/>
        <w:spacing w:before="183" w:line="290" w:lineRule="auto"/>
        <w:ind w:left="21" w:right="287" w:firstLine="480"/>
        <w:rPr>
          <w:rFonts w:hint="eastAsia" w:ascii="仿宋" w:hAnsi="仿宋" w:eastAsia="仿宋" w:cs="仿宋"/>
          <w:sz w:val="24"/>
          <w:szCs w:val="24"/>
        </w:rPr>
      </w:pPr>
      <w:r>
        <w:rPr>
          <w:rFonts w:hint="eastAsia" w:ascii="仿宋" w:hAnsi="仿宋" w:eastAsia="仿宋" w:cs="仿宋"/>
          <w:spacing w:val="-1"/>
          <w:sz w:val="24"/>
          <w:szCs w:val="24"/>
        </w:rPr>
        <w:t>4.2.8</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对联合体投标的其他资格要求见“</w:t>
      </w:r>
      <w:r>
        <w:rPr>
          <w:rFonts w:hint="eastAsia" w:ascii="仿宋" w:hAnsi="仿宋" w:eastAsia="仿宋" w:cs="仿宋"/>
          <w:spacing w:val="-2"/>
          <w:sz w:val="24"/>
          <w:szCs w:val="24"/>
        </w:rPr>
        <w:t>第一章 招标公告</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”中的“二、申</w:t>
      </w:r>
      <w:r>
        <w:rPr>
          <w:rFonts w:hint="eastAsia" w:ascii="仿宋" w:hAnsi="仿宋" w:eastAsia="仿宋" w:cs="仿宋"/>
          <w:spacing w:val="-1"/>
          <w:sz w:val="24"/>
          <w:szCs w:val="24"/>
        </w:rPr>
        <w:t>请人的资格要求</w:t>
      </w:r>
      <w:r>
        <w:rPr>
          <w:rFonts w:hint="eastAsia" w:ascii="仿宋" w:hAnsi="仿宋" w:eastAsia="仿宋" w:cs="仿宋"/>
          <w:spacing w:val="-87"/>
          <w:sz w:val="24"/>
          <w:szCs w:val="24"/>
        </w:rPr>
        <w:t xml:space="preserve"> </w:t>
      </w:r>
      <w:r>
        <w:rPr>
          <w:rFonts w:hint="eastAsia" w:ascii="仿宋" w:hAnsi="仿宋" w:eastAsia="仿宋" w:cs="仿宋"/>
          <w:spacing w:val="-1"/>
          <w:sz w:val="24"/>
          <w:szCs w:val="24"/>
        </w:rPr>
        <w:t>”。</w:t>
      </w:r>
    </w:p>
    <w:p w14:paraId="6B97DF6A">
      <w:pPr>
        <w:pStyle w:val="4"/>
        <w:spacing w:before="185" w:line="220" w:lineRule="auto"/>
        <w:ind w:left="28"/>
        <w:outlineLvl w:val="3"/>
        <w:rPr>
          <w:rFonts w:hint="eastAsia" w:ascii="仿宋" w:hAnsi="仿宋" w:eastAsia="仿宋" w:cs="仿宋"/>
          <w:sz w:val="24"/>
          <w:szCs w:val="24"/>
        </w:rPr>
      </w:pPr>
      <w:r>
        <w:rPr>
          <w:rFonts w:hint="eastAsia" w:ascii="仿宋" w:hAnsi="仿宋" w:eastAsia="仿宋" w:cs="仿宋"/>
          <w:b/>
          <w:bCs/>
          <w:spacing w:val="-5"/>
          <w:sz w:val="24"/>
          <w:szCs w:val="24"/>
        </w:rPr>
        <w:t>5.费用承担</w:t>
      </w:r>
    </w:p>
    <w:p w14:paraId="20E5D031">
      <w:pPr>
        <w:pStyle w:val="4"/>
        <w:spacing w:before="183" w:line="313" w:lineRule="auto"/>
        <w:ind w:left="24" w:right="120" w:firstLine="478"/>
        <w:rPr>
          <w:rFonts w:hint="eastAsia" w:ascii="仿宋" w:hAnsi="仿宋" w:eastAsia="仿宋" w:cs="仿宋"/>
          <w:spacing w:val="-1"/>
          <w:sz w:val="24"/>
          <w:szCs w:val="24"/>
        </w:rPr>
      </w:pPr>
      <w:r>
        <w:rPr>
          <w:rFonts w:hint="eastAsia" w:ascii="仿宋" w:hAnsi="仿宋" w:eastAsia="仿宋" w:cs="仿宋"/>
          <w:spacing w:val="-1"/>
          <w:sz w:val="24"/>
          <w:szCs w:val="24"/>
        </w:rPr>
        <w:t>5.1 不论投标的结果如何，投标人应承担所有与准备和参加投标有关的费用。</w:t>
      </w:r>
    </w:p>
    <w:p w14:paraId="5D34EFD9">
      <w:pPr>
        <w:pStyle w:val="4"/>
        <w:spacing w:before="181" w:line="221" w:lineRule="auto"/>
        <w:ind w:left="25"/>
        <w:outlineLvl w:val="3"/>
        <w:rPr>
          <w:rFonts w:hint="eastAsia" w:ascii="仿宋" w:hAnsi="仿宋" w:eastAsia="仿宋" w:cs="仿宋"/>
          <w:sz w:val="24"/>
          <w:szCs w:val="24"/>
        </w:rPr>
      </w:pPr>
      <w:r>
        <w:rPr>
          <w:rFonts w:hint="eastAsia" w:ascii="仿宋" w:hAnsi="仿宋" w:eastAsia="仿宋" w:cs="仿宋"/>
          <w:b/>
          <w:bCs/>
          <w:spacing w:val="-6"/>
          <w:sz w:val="24"/>
          <w:szCs w:val="24"/>
        </w:rPr>
        <w:t>6.保密</w:t>
      </w:r>
    </w:p>
    <w:p w14:paraId="60AF1136">
      <w:pPr>
        <w:pStyle w:val="4"/>
        <w:spacing w:before="181" w:line="332" w:lineRule="auto"/>
        <w:ind w:left="23" w:right="201" w:firstLine="479"/>
        <w:rPr>
          <w:rFonts w:hint="eastAsia" w:ascii="仿宋" w:hAnsi="仿宋" w:eastAsia="仿宋" w:cs="仿宋"/>
          <w:spacing w:val="-1"/>
          <w:sz w:val="24"/>
          <w:szCs w:val="24"/>
        </w:rPr>
      </w:pPr>
      <w:r>
        <w:rPr>
          <w:rFonts w:hint="eastAsia" w:ascii="仿宋" w:hAnsi="仿宋" w:eastAsia="仿宋" w:cs="仿宋"/>
          <w:spacing w:val="-1"/>
          <w:sz w:val="24"/>
          <w:szCs w:val="24"/>
        </w:rPr>
        <w:t>6.1 参与招标投标活动的各方应对招标文件和投标文件中的商业和技术等秘密保密，否则应承担相应的法律责任。</w:t>
      </w:r>
    </w:p>
    <w:p w14:paraId="29D1A946">
      <w:pPr>
        <w:pStyle w:val="4"/>
        <w:spacing w:before="181" w:line="332" w:lineRule="auto"/>
        <w:ind w:left="23" w:right="201" w:firstLine="479"/>
        <w:rPr>
          <w:rFonts w:hint="eastAsia" w:ascii="仿宋" w:hAnsi="仿宋" w:eastAsia="仿宋" w:cs="仿宋"/>
          <w:spacing w:val="-1"/>
          <w:sz w:val="24"/>
          <w:szCs w:val="24"/>
        </w:rPr>
      </w:pPr>
      <w:r>
        <w:rPr>
          <w:rFonts w:hint="eastAsia" w:ascii="仿宋" w:hAnsi="仿宋" w:eastAsia="仿宋" w:cs="仿宋"/>
          <w:spacing w:val="-1"/>
          <w:sz w:val="24"/>
          <w:szCs w:val="24"/>
        </w:rPr>
        <w:t>6.2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748ECD0B">
      <w:pPr>
        <w:pStyle w:val="4"/>
        <w:spacing w:before="181" w:line="332" w:lineRule="auto"/>
        <w:ind w:left="23" w:right="201" w:firstLine="479"/>
        <w:rPr>
          <w:rFonts w:hint="eastAsia" w:ascii="仿宋" w:hAnsi="仿宋" w:eastAsia="仿宋" w:cs="仿宋"/>
          <w:spacing w:val="-1"/>
          <w:sz w:val="24"/>
          <w:szCs w:val="24"/>
        </w:rPr>
      </w:pPr>
      <w:r>
        <w:rPr>
          <w:rFonts w:hint="eastAsia" w:ascii="仿宋" w:hAnsi="仿宋" w:eastAsia="仿宋" w:cs="仿宋"/>
          <w:spacing w:val="4"/>
          <w:sz w:val="24"/>
          <w:szCs w:val="24"/>
        </w:rPr>
        <w:t>6.3 采购代理机构有权将投标人提供的所有资料向有关政府部</w:t>
      </w:r>
      <w:r>
        <w:rPr>
          <w:rFonts w:hint="eastAsia" w:ascii="仿宋" w:hAnsi="仿宋" w:eastAsia="仿宋" w:cs="仿宋"/>
          <w:spacing w:val="3"/>
          <w:sz w:val="24"/>
          <w:szCs w:val="24"/>
        </w:rPr>
        <w:t>门或评审投</w:t>
      </w:r>
      <w:r>
        <w:rPr>
          <w:rFonts w:hint="eastAsia" w:ascii="仿宋" w:hAnsi="仿宋" w:eastAsia="仿宋" w:cs="仿宋"/>
          <w:spacing w:val="-1"/>
          <w:sz w:val="24"/>
          <w:szCs w:val="24"/>
        </w:rPr>
        <w:t>标文件的有关人员披露。</w:t>
      </w:r>
    </w:p>
    <w:p w14:paraId="3809A399">
      <w:pPr>
        <w:pStyle w:val="4"/>
        <w:spacing w:before="181" w:line="332" w:lineRule="auto"/>
        <w:ind w:left="23" w:right="201" w:firstLine="479"/>
        <w:rPr>
          <w:rFonts w:hint="eastAsia" w:ascii="仿宋" w:hAnsi="仿宋" w:eastAsia="仿宋" w:cs="仿宋"/>
          <w:sz w:val="24"/>
          <w:szCs w:val="24"/>
        </w:rPr>
      </w:pPr>
      <w:r>
        <w:rPr>
          <w:rFonts w:hint="eastAsia" w:ascii="仿宋" w:hAnsi="仿宋" w:eastAsia="仿宋" w:cs="仿宋"/>
          <w:spacing w:val="-3"/>
          <w:sz w:val="24"/>
          <w:szCs w:val="24"/>
        </w:rPr>
        <w:t>6.4 各级人民政府财政部门对政府采购活动进行监督检查，有权查阅、复制</w:t>
      </w:r>
      <w:r>
        <w:rPr>
          <w:rFonts w:hint="eastAsia" w:ascii="仿宋" w:hAnsi="仿宋" w:eastAsia="仿宋" w:cs="仿宋"/>
          <w:spacing w:val="-1"/>
          <w:sz w:val="24"/>
          <w:szCs w:val="24"/>
        </w:rPr>
        <w:t>有关文件、资料，相关单位和人员应当予以配合。</w:t>
      </w:r>
    </w:p>
    <w:p w14:paraId="17702E5C">
      <w:pPr>
        <w:pStyle w:val="4"/>
        <w:spacing w:before="185" w:line="220" w:lineRule="auto"/>
        <w:ind w:left="29"/>
        <w:outlineLvl w:val="3"/>
        <w:rPr>
          <w:rFonts w:hint="eastAsia" w:ascii="仿宋" w:hAnsi="仿宋" w:eastAsia="仿宋" w:cs="仿宋"/>
          <w:sz w:val="24"/>
          <w:szCs w:val="24"/>
        </w:rPr>
      </w:pPr>
      <w:r>
        <w:rPr>
          <w:rFonts w:hint="eastAsia" w:ascii="仿宋" w:hAnsi="仿宋" w:eastAsia="仿宋" w:cs="仿宋"/>
          <w:b/>
          <w:bCs/>
          <w:spacing w:val="-5"/>
          <w:sz w:val="24"/>
          <w:szCs w:val="24"/>
        </w:rPr>
        <w:t>7.语言文字</w:t>
      </w:r>
    </w:p>
    <w:p w14:paraId="338EE2BC">
      <w:pPr>
        <w:pStyle w:val="4"/>
        <w:spacing w:before="165" w:line="353" w:lineRule="auto"/>
        <w:ind w:left="24" w:right="81" w:firstLine="484"/>
        <w:jc w:val="both"/>
        <w:rPr>
          <w:rFonts w:hint="eastAsia" w:ascii="仿宋" w:hAnsi="仿宋" w:eastAsia="仿宋" w:cs="仿宋"/>
          <w:sz w:val="24"/>
          <w:szCs w:val="24"/>
        </w:rPr>
      </w:pPr>
      <w:r>
        <w:rPr>
          <w:rFonts w:hint="eastAsia" w:ascii="仿宋" w:hAnsi="仿宋" w:eastAsia="仿宋" w:cs="仿宋"/>
          <w:spacing w:val="-2"/>
          <w:sz w:val="24"/>
          <w:szCs w:val="24"/>
        </w:rPr>
        <w:t>7.1</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招标投标过程文件使用的语言文字为中文。专用术语使用外文的，应附</w:t>
      </w:r>
      <w:r>
        <w:rPr>
          <w:rFonts w:hint="eastAsia" w:ascii="仿宋" w:hAnsi="仿宋" w:eastAsia="仿宋" w:cs="仿宋"/>
          <w:spacing w:val="-3"/>
          <w:sz w:val="24"/>
          <w:szCs w:val="24"/>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sz w:val="24"/>
          <w:szCs w:val="24"/>
        </w:rPr>
        <w:t>本中文内容明显与外文内容不一致的，其不</w:t>
      </w:r>
      <w:r>
        <w:rPr>
          <w:rFonts w:hint="eastAsia" w:ascii="仿宋" w:hAnsi="仿宋" w:eastAsia="仿宋" w:cs="仿宋"/>
          <w:spacing w:val="-1"/>
          <w:sz w:val="24"/>
          <w:szCs w:val="24"/>
        </w:rPr>
        <w:t>利后果由投标人自行承担。</w:t>
      </w:r>
    </w:p>
    <w:p w14:paraId="375770E3">
      <w:pPr>
        <w:pStyle w:val="4"/>
        <w:spacing w:before="36" w:line="221" w:lineRule="auto"/>
        <w:ind w:left="24"/>
        <w:outlineLvl w:val="3"/>
        <w:rPr>
          <w:rFonts w:hint="eastAsia" w:ascii="仿宋" w:hAnsi="仿宋" w:eastAsia="仿宋" w:cs="仿宋"/>
          <w:sz w:val="24"/>
          <w:szCs w:val="24"/>
        </w:rPr>
      </w:pPr>
      <w:r>
        <w:rPr>
          <w:rFonts w:hint="eastAsia" w:ascii="仿宋" w:hAnsi="仿宋" w:eastAsia="仿宋" w:cs="仿宋"/>
          <w:b/>
          <w:bCs/>
          <w:spacing w:val="-4"/>
          <w:sz w:val="24"/>
          <w:szCs w:val="24"/>
        </w:rPr>
        <w:t>8.计量单位</w:t>
      </w:r>
    </w:p>
    <w:p w14:paraId="220179FB">
      <w:pPr>
        <w:pStyle w:val="4"/>
        <w:spacing w:before="165" w:line="219" w:lineRule="auto"/>
        <w:ind w:left="504"/>
        <w:rPr>
          <w:rFonts w:hint="eastAsia" w:ascii="仿宋" w:hAnsi="仿宋" w:eastAsia="仿宋" w:cs="仿宋"/>
          <w:sz w:val="24"/>
          <w:szCs w:val="24"/>
        </w:rPr>
      </w:pPr>
      <w:r>
        <w:rPr>
          <w:rFonts w:hint="eastAsia" w:ascii="仿宋" w:hAnsi="仿宋" w:eastAsia="仿宋" w:cs="仿宋"/>
          <w:spacing w:val="-1"/>
          <w:sz w:val="24"/>
          <w:szCs w:val="24"/>
        </w:rPr>
        <w:t>8.1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所有计量均采用中华人民共和国法定计量单位。</w:t>
      </w:r>
    </w:p>
    <w:p w14:paraId="3602E137">
      <w:pPr>
        <w:pStyle w:val="4"/>
        <w:spacing w:before="185" w:line="219" w:lineRule="auto"/>
        <w:ind w:left="24"/>
        <w:outlineLvl w:val="3"/>
        <w:rPr>
          <w:rFonts w:hint="eastAsia" w:ascii="仿宋" w:hAnsi="仿宋" w:eastAsia="仿宋" w:cs="仿宋"/>
          <w:sz w:val="24"/>
          <w:szCs w:val="24"/>
        </w:rPr>
      </w:pPr>
      <w:r>
        <w:rPr>
          <w:rFonts w:hint="eastAsia" w:ascii="仿宋" w:hAnsi="仿宋" w:eastAsia="仿宋" w:cs="仿宋"/>
          <w:b/>
          <w:bCs/>
          <w:spacing w:val="-3"/>
          <w:sz w:val="24"/>
          <w:szCs w:val="24"/>
        </w:rPr>
        <w:t>9.现场考察和答疑会</w:t>
      </w:r>
    </w:p>
    <w:p w14:paraId="3A5E1B65">
      <w:pPr>
        <w:pStyle w:val="4"/>
        <w:spacing w:before="163" w:line="290" w:lineRule="auto"/>
        <w:ind w:left="27" w:right="81" w:firstLine="477"/>
        <w:rPr>
          <w:rFonts w:hint="eastAsia" w:ascii="仿宋" w:hAnsi="仿宋" w:eastAsia="仿宋" w:cs="仿宋"/>
          <w:sz w:val="24"/>
          <w:szCs w:val="24"/>
        </w:rPr>
      </w:pPr>
      <w:r>
        <w:rPr>
          <w:rFonts w:hint="eastAsia" w:ascii="仿宋" w:hAnsi="仿宋" w:eastAsia="仿宋" w:cs="仿宋"/>
          <w:spacing w:val="-3"/>
          <w:sz w:val="24"/>
          <w:szCs w:val="24"/>
        </w:rPr>
        <w:t>9.1</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“投标人须知前附表</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”规定组织现场考察的，</w:t>
      </w:r>
      <w:r>
        <w:rPr>
          <w:rFonts w:hint="eastAsia" w:ascii="仿宋" w:hAnsi="仿宋" w:eastAsia="仿宋" w:cs="仿宋"/>
          <w:spacing w:val="-4"/>
          <w:sz w:val="24"/>
          <w:szCs w:val="24"/>
        </w:rPr>
        <w:t>采购代理机构按“投标人</w:t>
      </w:r>
      <w:r>
        <w:rPr>
          <w:rFonts w:hint="eastAsia" w:ascii="仿宋" w:hAnsi="仿宋" w:eastAsia="仿宋" w:cs="仿宋"/>
          <w:spacing w:val="-2"/>
          <w:sz w:val="24"/>
          <w:szCs w:val="24"/>
        </w:rPr>
        <w:t>须知前附表</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”规定的时间、地点组织投标人项目现场考察。</w:t>
      </w:r>
    </w:p>
    <w:p w14:paraId="0ED70D26">
      <w:pPr>
        <w:pStyle w:val="4"/>
        <w:spacing w:before="183" w:line="220" w:lineRule="auto"/>
        <w:ind w:left="504"/>
        <w:rPr>
          <w:rFonts w:hint="eastAsia" w:ascii="仿宋" w:hAnsi="仿宋" w:eastAsia="仿宋" w:cs="仿宋"/>
          <w:spacing w:val="-1"/>
          <w:sz w:val="24"/>
          <w:szCs w:val="24"/>
        </w:rPr>
      </w:pPr>
      <w:r>
        <w:rPr>
          <w:rFonts w:hint="eastAsia" w:ascii="仿宋" w:hAnsi="仿宋" w:eastAsia="仿宋" w:cs="仿宋"/>
          <w:spacing w:val="-1"/>
          <w:sz w:val="24"/>
          <w:szCs w:val="24"/>
        </w:rPr>
        <w:t>9.2 投标人现场考察发生的费用自理。</w:t>
      </w:r>
    </w:p>
    <w:p w14:paraId="3C11D305">
      <w:pPr>
        <w:pStyle w:val="4"/>
        <w:spacing w:before="183" w:line="220" w:lineRule="auto"/>
        <w:ind w:left="504"/>
        <w:rPr>
          <w:rFonts w:hint="eastAsia" w:ascii="仿宋" w:hAnsi="仿宋" w:eastAsia="仿宋" w:cs="仿宋"/>
          <w:sz w:val="24"/>
          <w:szCs w:val="24"/>
        </w:rPr>
      </w:pPr>
      <w:r>
        <w:rPr>
          <w:rFonts w:hint="eastAsia" w:ascii="仿宋" w:hAnsi="仿宋" w:eastAsia="仿宋" w:cs="仿宋"/>
          <w:spacing w:val="-3"/>
          <w:sz w:val="24"/>
          <w:szCs w:val="24"/>
        </w:rPr>
        <w:t>9.3 在现场考察中，因投标人自身原因发生的人员伤亡和财产损失，由投标</w:t>
      </w:r>
      <w:r>
        <w:rPr>
          <w:rFonts w:hint="eastAsia" w:ascii="仿宋" w:hAnsi="仿宋" w:eastAsia="仿宋" w:cs="仿宋"/>
          <w:spacing w:val="-2"/>
          <w:sz w:val="24"/>
          <w:szCs w:val="24"/>
        </w:rPr>
        <w:t>人自行负责。</w:t>
      </w:r>
    </w:p>
    <w:p w14:paraId="79EC9442">
      <w:pPr>
        <w:pStyle w:val="4"/>
        <w:spacing w:before="183" w:line="313" w:lineRule="auto"/>
        <w:ind w:left="25" w:right="81" w:firstLine="479"/>
        <w:rPr>
          <w:rFonts w:hint="eastAsia" w:ascii="仿宋" w:hAnsi="仿宋" w:eastAsia="仿宋" w:cs="仿宋"/>
          <w:sz w:val="24"/>
          <w:szCs w:val="24"/>
        </w:rPr>
      </w:pPr>
      <w:r>
        <w:rPr>
          <w:rFonts w:hint="eastAsia" w:ascii="仿宋" w:hAnsi="仿宋" w:eastAsia="仿宋" w:cs="仿宋"/>
          <w:spacing w:val="-3"/>
          <w:sz w:val="24"/>
          <w:szCs w:val="24"/>
        </w:rPr>
        <w:t>9.4 采购人在现场考察中介绍的项目场地和相关的周边环境情况，仅供投标人在编制投标文件时参考，采购人和采购代理机构不对投标人据此作出的判断和决策负责。</w:t>
      </w:r>
    </w:p>
    <w:p w14:paraId="57F05BE2">
      <w:pPr>
        <w:pStyle w:val="4"/>
        <w:spacing w:before="181" w:line="290" w:lineRule="auto"/>
        <w:ind w:left="28" w:right="81" w:firstLine="476"/>
        <w:rPr>
          <w:rFonts w:hint="eastAsia" w:ascii="仿宋" w:hAnsi="仿宋" w:eastAsia="仿宋" w:cs="仿宋"/>
          <w:sz w:val="24"/>
          <w:szCs w:val="24"/>
        </w:rPr>
      </w:pPr>
      <w:r>
        <w:rPr>
          <w:rFonts w:hint="eastAsia" w:ascii="仿宋" w:hAnsi="仿宋" w:eastAsia="仿宋" w:cs="仿宋"/>
          <w:spacing w:val="-3"/>
          <w:sz w:val="24"/>
          <w:szCs w:val="24"/>
        </w:rPr>
        <w:t>9.5</w:t>
      </w:r>
      <w:r>
        <w:rPr>
          <w:rFonts w:hint="eastAsia" w:ascii="仿宋" w:hAnsi="仿宋" w:eastAsia="仿宋" w:cs="仿宋"/>
          <w:spacing w:val="-24"/>
          <w:sz w:val="24"/>
          <w:szCs w:val="24"/>
        </w:rPr>
        <w:t xml:space="preserve"> </w:t>
      </w:r>
      <w:r>
        <w:rPr>
          <w:rFonts w:hint="eastAsia" w:ascii="仿宋" w:hAnsi="仿宋" w:eastAsia="仿宋" w:cs="仿宋"/>
          <w:spacing w:val="-3"/>
          <w:sz w:val="24"/>
          <w:szCs w:val="24"/>
        </w:rPr>
        <w:t>“投标人须知前附表</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”规定召开答疑会的，采</w:t>
      </w:r>
      <w:r>
        <w:rPr>
          <w:rFonts w:hint="eastAsia" w:ascii="仿宋" w:hAnsi="仿宋" w:eastAsia="仿宋" w:cs="仿宋"/>
          <w:spacing w:val="-4"/>
          <w:sz w:val="24"/>
          <w:szCs w:val="24"/>
        </w:rPr>
        <w:t>购代理机构按“投标人须</w:t>
      </w:r>
      <w:r>
        <w:rPr>
          <w:rFonts w:hint="eastAsia" w:ascii="仿宋" w:hAnsi="仿宋" w:eastAsia="仿宋" w:cs="仿宋"/>
          <w:spacing w:val="-2"/>
          <w:sz w:val="24"/>
          <w:szCs w:val="24"/>
        </w:rPr>
        <w:t>知前附表</w:t>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”规定的时间和地点召开答疑会，澄清投标人提出的问题。</w:t>
      </w:r>
    </w:p>
    <w:p w14:paraId="230B049E">
      <w:pPr>
        <w:pStyle w:val="4"/>
        <w:spacing w:before="185" w:line="313" w:lineRule="auto"/>
        <w:ind w:left="22" w:right="81" w:firstLine="481"/>
        <w:rPr>
          <w:rFonts w:hint="eastAsia" w:ascii="仿宋" w:hAnsi="仿宋" w:eastAsia="仿宋" w:cs="仿宋"/>
          <w:sz w:val="24"/>
          <w:szCs w:val="24"/>
        </w:rPr>
      </w:pPr>
      <w:r>
        <w:rPr>
          <w:rFonts w:hint="eastAsia" w:ascii="仿宋" w:hAnsi="仿宋" w:eastAsia="仿宋" w:cs="仿宋"/>
          <w:spacing w:val="-2"/>
          <w:sz w:val="24"/>
          <w:szCs w:val="24"/>
        </w:rPr>
        <w:t>9.6</w:t>
      </w:r>
      <w:r>
        <w:rPr>
          <w:rFonts w:hint="eastAsia" w:ascii="仿宋" w:hAnsi="仿宋" w:eastAsia="仿宋" w:cs="仿宋"/>
          <w:spacing w:val="54"/>
          <w:sz w:val="24"/>
          <w:szCs w:val="24"/>
        </w:rPr>
        <w:t xml:space="preserve"> </w:t>
      </w:r>
      <w:r>
        <w:rPr>
          <w:rFonts w:hint="eastAsia" w:ascii="仿宋" w:hAnsi="仿宋" w:eastAsia="仿宋" w:cs="仿宋"/>
          <w:spacing w:val="-2"/>
          <w:sz w:val="24"/>
          <w:szCs w:val="24"/>
        </w:rPr>
        <w:t>由于未参加现场考察或未参加标前答疑会而导致对项目实际情况不了</w:t>
      </w:r>
      <w:r>
        <w:rPr>
          <w:rFonts w:hint="eastAsia" w:ascii="仿宋" w:hAnsi="仿宋" w:eastAsia="仿宋" w:cs="仿宋"/>
          <w:spacing w:val="-3"/>
          <w:sz w:val="24"/>
          <w:szCs w:val="24"/>
        </w:rPr>
        <w:t>解，影响投标文件编制、投标报价准确性、综合因素响应不全面等问题的，由投</w:t>
      </w:r>
      <w:r>
        <w:rPr>
          <w:rFonts w:hint="eastAsia" w:ascii="仿宋" w:hAnsi="仿宋" w:eastAsia="仿宋" w:cs="仿宋"/>
          <w:spacing w:val="-1"/>
          <w:sz w:val="24"/>
          <w:szCs w:val="24"/>
        </w:rPr>
        <w:t>标人自行承担不利评审后果。</w:t>
      </w:r>
    </w:p>
    <w:p w14:paraId="176E93B9">
      <w:pPr>
        <w:spacing w:line="313" w:lineRule="auto"/>
        <w:rPr>
          <w:rFonts w:hint="eastAsia" w:ascii="仿宋" w:hAnsi="仿宋" w:eastAsia="仿宋" w:cs="仿宋"/>
          <w:sz w:val="24"/>
          <w:szCs w:val="24"/>
        </w:rPr>
        <w:sectPr>
          <w:headerReference r:id="rId10" w:type="default"/>
          <w:footerReference r:id="rId11" w:type="default"/>
          <w:pgSz w:w="11906" w:h="16839"/>
          <w:pgMar w:top="1440" w:right="1080" w:bottom="1440" w:left="1080" w:header="862" w:footer="958" w:gutter="0"/>
          <w:pgNumType w:fmt="decimal"/>
          <w:cols w:space="720" w:num="1"/>
        </w:sectPr>
      </w:pPr>
    </w:p>
    <w:p w14:paraId="12597C8F">
      <w:pPr>
        <w:spacing w:line="263" w:lineRule="auto"/>
        <w:rPr>
          <w:rFonts w:hint="eastAsia" w:ascii="仿宋" w:hAnsi="仿宋" w:eastAsia="仿宋" w:cs="仿宋"/>
          <w:sz w:val="21"/>
        </w:rPr>
      </w:pPr>
    </w:p>
    <w:p w14:paraId="6996C01A">
      <w:pPr>
        <w:pStyle w:val="4"/>
        <w:spacing w:before="78" w:line="220" w:lineRule="auto"/>
        <w:ind w:left="41"/>
        <w:outlineLvl w:val="3"/>
        <w:rPr>
          <w:rFonts w:hint="eastAsia" w:ascii="仿宋" w:hAnsi="仿宋" w:eastAsia="仿宋" w:cs="仿宋"/>
          <w:sz w:val="24"/>
          <w:szCs w:val="24"/>
        </w:rPr>
      </w:pPr>
      <w:r>
        <w:rPr>
          <w:rFonts w:hint="eastAsia" w:ascii="仿宋" w:hAnsi="仿宋" w:eastAsia="仿宋" w:cs="仿宋"/>
          <w:b/>
          <w:bCs/>
          <w:spacing w:val="-5"/>
          <w:sz w:val="24"/>
          <w:szCs w:val="24"/>
        </w:rPr>
        <w:t>10.电子投标说明</w:t>
      </w:r>
    </w:p>
    <w:p w14:paraId="5396B7A8">
      <w:pPr>
        <w:pStyle w:val="4"/>
        <w:spacing w:before="167" w:line="342" w:lineRule="auto"/>
        <w:ind w:left="23" w:right="171" w:firstLine="497"/>
        <w:rPr>
          <w:rFonts w:hint="eastAsia" w:ascii="仿宋" w:hAnsi="仿宋" w:eastAsia="仿宋" w:cs="仿宋"/>
          <w:sz w:val="24"/>
          <w:szCs w:val="24"/>
        </w:rPr>
      </w:pPr>
      <w:r>
        <w:rPr>
          <w:rFonts w:hint="eastAsia" w:ascii="仿宋" w:hAnsi="仿宋" w:eastAsia="仿宋" w:cs="仿宋"/>
          <w:spacing w:val="-1"/>
          <w:sz w:val="24"/>
          <w:szCs w:val="24"/>
        </w:rPr>
        <w:t>10.1 本次采购采用电子交易方式，电子交易平台为</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政府采购电子交易</w:t>
      </w:r>
      <w:r>
        <w:rPr>
          <w:rFonts w:hint="eastAsia" w:ascii="仿宋" w:hAnsi="仿宋" w:eastAsia="仿宋" w:cs="仿宋"/>
          <w:spacing w:val="-6"/>
          <w:sz w:val="24"/>
          <w:szCs w:val="24"/>
        </w:rPr>
        <w:t>云平台。投标人参与本项目电子交易活动前，</w:t>
      </w:r>
      <w:r>
        <w:rPr>
          <w:rFonts w:hint="eastAsia" w:ascii="仿宋" w:hAnsi="仿宋" w:eastAsia="仿宋" w:cs="仿宋"/>
          <w:spacing w:val="-1"/>
          <w:sz w:val="24"/>
          <w:szCs w:val="24"/>
        </w:rPr>
        <w:t>应在政采云平台上注册供应商账号。编制电子投标文件前还需申领CA证书并绑定帐号。投标人应充分考虑完成平台注册、申领CA证书等所需的时间。潜在投标人领取文件须提前完成注册、CA证书和电子签章申领和绑定、下载投标客户</w:t>
      </w:r>
      <w:r>
        <w:rPr>
          <w:rFonts w:hint="eastAsia" w:ascii="仿宋" w:hAnsi="仿宋" w:eastAsia="仿宋" w:cs="仿宋"/>
          <w:spacing w:val="-2"/>
          <w:sz w:val="24"/>
          <w:szCs w:val="24"/>
        </w:rPr>
        <w:t>端。因未办理CA数字证书</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CA证书故障、操作不当等原因造成无法投标或投标</w:t>
      </w:r>
      <w:r>
        <w:rPr>
          <w:rFonts w:hint="eastAsia" w:ascii="仿宋" w:hAnsi="仿宋" w:eastAsia="仿宋" w:cs="仿宋"/>
          <w:sz w:val="24"/>
          <w:szCs w:val="24"/>
        </w:rPr>
        <w:t xml:space="preserve"> </w:t>
      </w:r>
      <w:r>
        <w:rPr>
          <w:rFonts w:hint="eastAsia" w:ascii="仿宋" w:hAnsi="仿宋" w:eastAsia="仿宋" w:cs="仿宋"/>
          <w:spacing w:val="-10"/>
          <w:sz w:val="24"/>
          <w:szCs w:val="24"/>
        </w:rPr>
        <w:t>失败等后果由投标人自行承担。投标人登录</w:t>
      </w:r>
      <w:r>
        <w:rPr>
          <w:rFonts w:hint="eastAsia" w:ascii="仿宋" w:hAnsi="仿宋" w:eastAsia="仿宋" w:cs="仿宋"/>
          <w:spacing w:val="-10"/>
          <w:sz w:val="24"/>
          <w:szCs w:val="24"/>
          <w:lang w:eastAsia="zh-CN"/>
        </w:rPr>
        <w:t>新疆</w:t>
      </w:r>
      <w:r>
        <w:rPr>
          <w:rFonts w:hint="eastAsia" w:ascii="仿宋" w:hAnsi="仿宋" w:eastAsia="仿宋" w:cs="仿宋"/>
          <w:spacing w:val="-11"/>
          <w:sz w:val="24"/>
          <w:szCs w:val="24"/>
        </w:rPr>
        <w:t>政府采购网“供应商注册</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”—“新</w:t>
      </w:r>
      <w:r>
        <w:rPr>
          <w:rFonts w:hint="eastAsia" w:ascii="仿宋" w:hAnsi="仿宋" w:eastAsia="仿宋" w:cs="仿宋"/>
          <w:spacing w:val="-3"/>
          <w:sz w:val="24"/>
          <w:szCs w:val="24"/>
        </w:rPr>
        <w:t>疆政府采购供应商入驻登记</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”—“立即登记</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”进行自助注</w:t>
      </w:r>
      <w:r>
        <w:rPr>
          <w:rFonts w:hint="eastAsia" w:ascii="仿宋" w:hAnsi="仿宋" w:eastAsia="仿宋" w:cs="仿宋"/>
          <w:spacing w:val="-4"/>
          <w:sz w:val="24"/>
          <w:szCs w:val="24"/>
        </w:rPr>
        <w:t>册绑定。</w:t>
      </w:r>
    </w:p>
    <w:p w14:paraId="572B02C0">
      <w:pPr>
        <w:pStyle w:val="4"/>
        <w:spacing w:before="182" w:line="332" w:lineRule="auto"/>
        <w:ind w:left="24" w:right="234" w:firstLine="496"/>
        <w:rPr>
          <w:rFonts w:hint="eastAsia" w:ascii="仿宋" w:hAnsi="仿宋" w:eastAsia="仿宋" w:cs="仿宋"/>
          <w:sz w:val="24"/>
          <w:szCs w:val="24"/>
        </w:rPr>
      </w:pPr>
      <w:r>
        <w:rPr>
          <w:rFonts w:hint="eastAsia" w:ascii="仿宋" w:hAnsi="仿宋" w:eastAsia="仿宋" w:cs="仿宋"/>
          <w:spacing w:val="-1"/>
          <w:sz w:val="24"/>
          <w:szCs w:val="24"/>
        </w:rPr>
        <w:t>10.2 投标人将</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政府采购电子交易云平台电子交易客户端下载、安装完成后，可通过账号密码或CA登录客户端进行投标文件制作。在使用政采云投标</w:t>
      </w:r>
      <w:r>
        <w:rPr>
          <w:rFonts w:hint="eastAsia" w:ascii="仿宋" w:hAnsi="仿宋" w:eastAsia="仿宋" w:cs="仿宋"/>
          <w:spacing w:val="1"/>
          <w:sz w:val="24"/>
          <w:szCs w:val="24"/>
        </w:rPr>
        <w:t>客户端时，建议使用</w:t>
      </w:r>
      <w:r>
        <w:rPr>
          <w:rFonts w:hint="eastAsia" w:ascii="仿宋" w:hAnsi="仿宋" w:eastAsia="仿宋" w:cs="仿宋"/>
          <w:sz w:val="24"/>
          <w:szCs w:val="24"/>
        </w:rPr>
        <w:t>WIN</w:t>
      </w:r>
      <w:r>
        <w:rPr>
          <w:rFonts w:hint="eastAsia" w:ascii="仿宋" w:hAnsi="仿宋" w:eastAsia="仿宋" w:cs="仿宋"/>
          <w:spacing w:val="1"/>
          <w:sz w:val="24"/>
          <w:szCs w:val="24"/>
        </w:rPr>
        <w:t>7</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及以上操作系统。投标人登录</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政府采购网“下载</w:t>
      </w:r>
      <w:r>
        <w:rPr>
          <w:rFonts w:hint="eastAsia" w:ascii="仿宋" w:hAnsi="仿宋" w:eastAsia="仿宋" w:cs="仿宋"/>
          <w:spacing w:val="-6"/>
          <w:sz w:val="24"/>
          <w:szCs w:val="24"/>
        </w:rPr>
        <w:t>专区</w:t>
      </w:r>
      <w:r>
        <w:rPr>
          <w:rFonts w:hint="eastAsia" w:ascii="仿宋" w:hAnsi="仿宋" w:eastAsia="仿宋" w:cs="仿宋"/>
          <w:spacing w:val="-85"/>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82"/>
          <w:sz w:val="24"/>
          <w:szCs w:val="24"/>
        </w:rPr>
        <w:t xml:space="preserve"> </w:t>
      </w:r>
      <w:r>
        <w:rPr>
          <w:rFonts w:hint="eastAsia" w:ascii="仿宋" w:hAnsi="仿宋" w:eastAsia="仿宋" w:cs="仿宋"/>
          <w:spacing w:val="-6"/>
          <w:sz w:val="24"/>
          <w:szCs w:val="24"/>
        </w:rPr>
        <w:t>电子招投标客户端下载</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”下载相关客户端，如有问题可拨打政采云客</w:t>
      </w:r>
      <w:r>
        <w:rPr>
          <w:rFonts w:hint="eastAsia" w:ascii="仿宋" w:hAnsi="仿宋" w:eastAsia="仿宋" w:cs="仿宋"/>
          <w:spacing w:val="-2"/>
          <w:sz w:val="24"/>
          <w:szCs w:val="24"/>
        </w:rPr>
        <w:t>户服务热线</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95763</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进行咨询。</w:t>
      </w:r>
    </w:p>
    <w:p w14:paraId="2ED864DF">
      <w:pPr>
        <w:pStyle w:val="4"/>
        <w:spacing w:before="181" w:line="290" w:lineRule="auto"/>
        <w:ind w:left="21" w:right="261" w:firstLine="499"/>
        <w:rPr>
          <w:rFonts w:hint="eastAsia" w:ascii="仿宋" w:hAnsi="仿宋" w:eastAsia="仿宋" w:cs="仿宋"/>
          <w:sz w:val="24"/>
          <w:szCs w:val="24"/>
        </w:rPr>
      </w:pPr>
      <w:r>
        <w:rPr>
          <w:rFonts w:hint="eastAsia" w:ascii="仿宋" w:hAnsi="仿宋" w:eastAsia="仿宋" w:cs="仿宋"/>
          <w:spacing w:val="-1"/>
          <w:sz w:val="24"/>
          <w:szCs w:val="24"/>
        </w:rPr>
        <w:t>10.3 加密的电子投标文件应在投标文件递交截止时间前通过政采云平台上</w:t>
      </w:r>
      <w:r>
        <w:rPr>
          <w:rFonts w:hint="eastAsia" w:ascii="仿宋" w:hAnsi="仿宋" w:eastAsia="仿宋" w:cs="仿宋"/>
          <w:sz w:val="24"/>
          <w:szCs w:val="24"/>
        </w:rPr>
        <w:t>传完成。逾期上传或者未上传指定地点的投</w:t>
      </w:r>
      <w:r>
        <w:rPr>
          <w:rFonts w:hint="eastAsia" w:ascii="仿宋" w:hAnsi="仿宋" w:eastAsia="仿宋" w:cs="仿宋"/>
          <w:spacing w:val="-1"/>
          <w:sz w:val="24"/>
          <w:szCs w:val="24"/>
        </w:rPr>
        <w:t>标文件，不予受理。</w:t>
      </w:r>
    </w:p>
    <w:p w14:paraId="74CD013F">
      <w:pPr>
        <w:pStyle w:val="4"/>
        <w:spacing w:before="183" w:line="313" w:lineRule="auto"/>
        <w:ind w:left="24" w:right="180" w:firstLine="496"/>
        <w:rPr>
          <w:rFonts w:hint="eastAsia" w:ascii="仿宋" w:hAnsi="仿宋" w:eastAsia="仿宋" w:cs="仿宋"/>
          <w:sz w:val="24"/>
          <w:szCs w:val="24"/>
        </w:rPr>
      </w:pPr>
      <w:r>
        <w:rPr>
          <w:rFonts w:hint="eastAsia" w:ascii="仿宋" w:hAnsi="仿宋" w:eastAsia="仿宋" w:cs="仿宋"/>
          <w:spacing w:val="-1"/>
          <w:sz w:val="24"/>
          <w:szCs w:val="24"/>
        </w:rPr>
        <w:t>10.4 投标人在开标前须提前配置好电脑及浏览器，开标时请使用制作加密电子投标文件的</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锁进行解密及报价确认。本项目投标文件解密时间详见“投</w:t>
      </w:r>
      <w:r>
        <w:rPr>
          <w:rFonts w:hint="eastAsia" w:ascii="仿宋" w:hAnsi="仿宋" w:eastAsia="仿宋" w:cs="仿宋"/>
          <w:spacing w:val="-2"/>
          <w:sz w:val="24"/>
          <w:szCs w:val="24"/>
        </w:rPr>
        <w:t>标人须知前附表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”，如因自身原因导致无法正常解</w:t>
      </w:r>
      <w:r>
        <w:rPr>
          <w:rFonts w:hint="eastAsia" w:ascii="仿宋" w:hAnsi="仿宋" w:eastAsia="仿宋" w:cs="仿宋"/>
          <w:spacing w:val="-3"/>
          <w:sz w:val="24"/>
          <w:szCs w:val="24"/>
        </w:rPr>
        <w:t>密，后果由投标人自行承担。</w:t>
      </w:r>
    </w:p>
    <w:p w14:paraId="1BC36086">
      <w:pPr>
        <w:pStyle w:val="4"/>
        <w:spacing w:before="182" w:line="290" w:lineRule="auto"/>
        <w:ind w:left="21" w:right="261" w:firstLine="499"/>
        <w:rPr>
          <w:rFonts w:hint="eastAsia" w:ascii="仿宋" w:hAnsi="仿宋" w:eastAsia="仿宋" w:cs="仿宋"/>
          <w:sz w:val="24"/>
          <w:szCs w:val="24"/>
        </w:rPr>
      </w:pPr>
      <w:r>
        <w:rPr>
          <w:rFonts w:hint="eastAsia" w:ascii="仿宋" w:hAnsi="仿宋" w:eastAsia="仿宋" w:cs="仿宋"/>
          <w:spacing w:val="-1"/>
          <w:sz w:val="24"/>
          <w:szCs w:val="24"/>
        </w:rPr>
        <w:t>10.5 如遇“</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政府采购电子交易云平台（网址：https://www.zcygov.c</w:t>
      </w:r>
      <w:r>
        <w:rPr>
          <w:rFonts w:hint="eastAsia" w:ascii="仿宋" w:hAnsi="仿宋" w:eastAsia="仿宋" w:cs="仿宋"/>
          <w:spacing w:val="-2"/>
          <w:sz w:val="24"/>
          <w:szCs w:val="24"/>
        </w:rPr>
        <w:t>n/）</w:t>
      </w:r>
      <w:r>
        <w:rPr>
          <w:rFonts w:hint="eastAsia" w:ascii="仿宋" w:hAnsi="仿宋" w:eastAsia="仿宋" w:cs="仿宋"/>
          <w:spacing w:val="-87"/>
          <w:sz w:val="24"/>
          <w:szCs w:val="24"/>
        </w:rPr>
        <w:t xml:space="preserve"> </w:t>
      </w:r>
      <w:r>
        <w:rPr>
          <w:rFonts w:hint="eastAsia" w:ascii="仿宋" w:hAnsi="仿宋" w:eastAsia="仿宋" w:cs="仿宋"/>
          <w:spacing w:val="-2"/>
          <w:sz w:val="24"/>
          <w:szCs w:val="24"/>
        </w:rPr>
        <w:t>”电子交易规则调整，以最新要求为准。</w:t>
      </w:r>
    </w:p>
    <w:p w14:paraId="7A7CAB3D">
      <w:pPr>
        <w:pStyle w:val="4"/>
        <w:spacing w:before="181" w:line="314" w:lineRule="auto"/>
        <w:ind w:left="23" w:firstLine="497"/>
        <w:rPr>
          <w:rFonts w:hint="eastAsia" w:ascii="仿宋" w:hAnsi="仿宋" w:eastAsia="仿宋" w:cs="仿宋"/>
          <w:sz w:val="24"/>
          <w:szCs w:val="24"/>
        </w:rPr>
      </w:pPr>
      <w:r>
        <w:rPr>
          <w:rFonts w:hint="eastAsia" w:ascii="仿宋" w:hAnsi="仿宋" w:eastAsia="仿宋" w:cs="仿宋"/>
          <w:spacing w:val="-2"/>
          <w:sz w:val="24"/>
          <w:szCs w:val="24"/>
        </w:rPr>
        <w:t>10.6</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电子交易系统咨询：投标人应当充分考虑到电子投标可能会发生的各</w:t>
      </w:r>
      <w:r>
        <w:rPr>
          <w:rFonts w:hint="eastAsia" w:ascii="仿宋" w:hAnsi="仿宋" w:eastAsia="仿宋" w:cs="仿宋"/>
          <w:spacing w:val="-1"/>
          <w:sz w:val="24"/>
          <w:szCs w:val="24"/>
        </w:rPr>
        <w:t>种问题和风险，特别是投标文件签署、提交等问题，可按照“第一章 招标公告</w:t>
      </w:r>
      <w:r>
        <w:rPr>
          <w:rFonts w:hint="eastAsia" w:ascii="仿宋" w:hAnsi="仿宋" w:eastAsia="仿宋" w:cs="仿宋"/>
          <w:spacing w:val="-73"/>
          <w:sz w:val="24"/>
          <w:szCs w:val="24"/>
        </w:rPr>
        <w:t xml:space="preserve"> </w:t>
      </w:r>
      <w:r>
        <w:rPr>
          <w:rFonts w:hint="eastAsia" w:ascii="仿宋" w:hAnsi="仿宋" w:eastAsia="仿宋" w:cs="仿宋"/>
          <w:spacing w:val="-1"/>
          <w:sz w:val="24"/>
          <w:szCs w:val="24"/>
        </w:rPr>
        <w:t>”的联系方式咨询相关人员。</w:t>
      </w:r>
    </w:p>
    <w:p w14:paraId="538497DD">
      <w:pPr>
        <w:pStyle w:val="4"/>
        <w:spacing w:before="184" w:line="336" w:lineRule="auto"/>
        <w:ind w:left="22" w:right="153" w:firstLine="498"/>
        <w:rPr>
          <w:rFonts w:hint="eastAsia" w:ascii="仿宋" w:hAnsi="仿宋" w:eastAsia="仿宋" w:cs="仿宋"/>
          <w:spacing w:val="-1"/>
          <w:sz w:val="24"/>
          <w:szCs w:val="24"/>
        </w:rPr>
      </w:pPr>
      <w:r>
        <w:rPr>
          <w:rFonts w:hint="eastAsia" w:ascii="仿宋" w:hAnsi="仿宋" w:eastAsia="仿宋" w:cs="仿宋"/>
          <w:spacing w:val="-2"/>
          <w:sz w:val="24"/>
          <w:szCs w:val="24"/>
        </w:rPr>
        <w:t>10.7</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由于本项目采用电子招标方式，潜在投标人的名单将在提交投标文件</w:t>
      </w:r>
      <w:r>
        <w:rPr>
          <w:rFonts w:hint="eastAsia" w:ascii="仿宋" w:hAnsi="仿宋" w:eastAsia="仿宋" w:cs="仿宋"/>
          <w:spacing w:val="-3"/>
          <w:sz w:val="24"/>
          <w:szCs w:val="24"/>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w:t>
      </w:r>
      <w:r>
        <w:rPr>
          <w:rFonts w:hint="eastAsia" w:ascii="仿宋" w:hAnsi="仿宋" w:eastAsia="仿宋" w:cs="仿宋"/>
          <w:spacing w:val="-7"/>
          <w:sz w:val="24"/>
          <w:szCs w:val="24"/>
        </w:rPr>
        <w:t>公告的形式发布。潜在投标人需密切关注该网站，及时查看</w:t>
      </w:r>
      <w:r>
        <w:rPr>
          <w:rFonts w:hint="eastAsia" w:ascii="仿宋" w:hAnsi="仿宋" w:eastAsia="仿宋" w:cs="仿宋"/>
          <w:spacing w:val="-8"/>
          <w:sz w:val="24"/>
          <w:szCs w:val="24"/>
        </w:rPr>
        <w:t>并下载相关更正公告。</w:t>
      </w:r>
      <w:r>
        <w:rPr>
          <w:rFonts w:hint="eastAsia" w:ascii="仿宋" w:hAnsi="仿宋" w:eastAsia="仿宋" w:cs="仿宋"/>
          <w:spacing w:val="-3"/>
          <w:sz w:val="24"/>
          <w:szCs w:val="24"/>
        </w:rPr>
        <w:t>若因潜在投标人未能及时查看或下载相关更正公告，而导致的一切后果，将由潜</w:t>
      </w:r>
      <w:r>
        <w:rPr>
          <w:rFonts w:hint="eastAsia" w:ascii="仿宋" w:hAnsi="仿宋" w:eastAsia="仿宋" w:cs="仿宋"/>
          <w:spacing w:val="-1"/>
          <w:sz w:val="24"/>
          <w:szCs w:val="24"/>
        </w:rPr>
        <w:t>在投标人自行承担。</w:t>
      </w:r>
    </w:p>
    <w:p w14:paraId="386F0489">
      <w:pPr>
        <w:pStyle w:val="4"/>
        <w:spacing w:before="184" w:line="336" w:lineRule="auto"/>
        <w:ind w:right="153"/>
        <w:rPr>
          <w:rFonts w:hint="eastAsia" w:ascii="仿宋" w:hAnsi="仿宋" w:eastAsia="仿宋" w:cs="仿宋"/>
          <w:b/>
          <w:bCs/>
          <w:spacing w:val="-5"/>
          <w:sz w:val="24"/>
          <w:szCs w:val="24"/>
        </w:rPr>
      </w:pPr>
      <w:r>
        <w:rPr>
          <w:rFonts w:hint="eastAsia" w:ascii="仿宋" w:hAnsi="仿宋" w:eastAsia="仿宋" w:cs="仿宋"/>
          <w:b/>
          <w:bCs/>
          <w:spacing w:val="-5"/>
          <w:sz w:val="24"/>
          <w:szCs w:val="24"/>
        </w:rPr>
        <w:t>（二）招标文件</w:t>
      </w:r>
    </w:p>
    <w:p w14:paraId="77CC1B7A">
      <w:pPr>
        <w:pStyle w:val="4"/>
        <w:spacing w:before="184" w:line="336" w:lineRule="auto"/>
        <w:ind w:right="153"/>
        <w:rPr>
          <w:rFonts w:hint="eastAsia" w:ascii="仿宋" w:hAnsi="仿宋" w:eastAsia="仿宋" w:cs="仿宋"/>
          <w:sz w:val="24"/>
          <w:szCs w:val="24"/>
        </w:rPr>
      </w:pPr>
      <w:r>
        <w:rPr>
          <w:rFonts w:hint="eastAsia" w:ascii="仿宋" w:hAnsi="仿宋" w:eastAsia="仿宋" w:cs="仿宋"/>
          <w:b/>
          <w:bCs/>
          <w:spacing w:val="-5"/>
          <w:sz w:val="24"/>
          <w:szCs w:val="24"/>
        </w:rPr>
        <w:t>11.招标文件的组成</w:t>
      </w:r>
    </w:p>
    <w:p w14:paraId="6D3FD752">
      <w:pPr>
        <w:pStyle w:val="4"/>
        <w:spacing w:before="34" w:line="219" w:lineRule="auto"/>
        <w:ind w:left="503"/>
        <w:rPr>
          <w:rFonts w:hint="eastAsia" w:ascii="仿宋" w:hAnsi="仿宋" w:eastAsia="仿宋" w:cs="仿宋"/>
          <w:sz w:val="24"/>
          <w:szCs w:val="24"/>
        </w:rPr>
      </w:pPr>
      <w:r>
        <w:rPr>
          <w:rFonts w:hint="eastAsia" w:ascii="仿宋" w:hAnsi="仿宋" w:eastAsia="仿宋" w:cs="仿宋"/>
          <w:spacing w:val="-2"/>
          <w:sz w:val="24"/>
          <w:szCs w:val="24"/>
        </w:rPr>
        <w:t>第一章 招标公告</w:t>
      </w:r>
    </w:p>
    <w:p w14:paraId="326B101B">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 xml:space="preserve">第二章 投标人须知 </w:t>
      </w:r>
    </w:p>
    <w:p w14:paraId="291AD722">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第三章 采购需求</w:t>
      </w:r>
    </w:p>
    <w:p w14:paraId="21E11BB3">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第四章 资格审查</w:t>
      </w:r>
    </w:p>
    <w:p w14:paraId="4CCE5E89">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 xml:space="preserve">第五章 评标方法及标准 </w:t>
      </w:r>
    </w:p>
    <w:p w14:paraId="1C6A428C">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第六章 合同草案</w:t>
      </w:r>
    </w:p>
    <w:p w14:paraId="49D91A84">
      <w:pPr>
        <w:pStyle w:val="4"/>
        <w:spacing w:before="161" w:line="347" w:lineRule="auto"/>
        <w:ind w:left="43" w:right="63" w:firstLine="478"/>
        <w:rPr>
          <w:rFonts w:hint="eastAsia" w:ascii="仿宋" w:hAnsi="仿宋" w:eastAsia="仿宋" w:cs="仿宋"/>
          <w:spacing w:val="-4"/>
          <w:sz w:val="24"/>
          <w:szCs w:val="24"/>
        </w:rPr>
      </w:pPr>
      <w:r>
        <w:rPr>
          <w:rFonts w:hint="eastAsia" w:ascii="仿宋" w:hAnsi="仿宋" w:eastAsia="仿宋" w:cs="仿宋"/>
          <w:spacing w:val="-4"/>
          <w:sz w:val="24"/>
          <w:szCs w:val="24"/>
        </w:rPr>
        <w:t>第七章 投标文件的格式</w:t>
      </w:r>
    </w:p>
    <w:p w14:paraId="29DE9D2B">
      <w:pPr>
        <w:pStyle w:val="4"/>
        <w:spacing w:before="185" w:line="220" w:lineRule="auto"/>
        <w:ind w:left="41"/>
        <w:outlineLvl w:val="3"/>
        <w:rPr>
          <w:rFonts w:hint="eastAsia" w:ascii="仿宋" w:hAnsi="仿宋" w:eastAsia="仿宋" w:cs="仿宋"/>
          <w:sz w:val="24"/>
          <w:szCs w:val="24"/>
        </w:rPr>
      </w:pPr>
      <w:r>
        <w:rPr>
          <w:rFonts w:hint="eastAsia" w:ascii="仿宋" w:hAnsi="仿宋" w:eastAsia="仿宋" w:cs="仿宋"/>
          <w:b/>
          <w:bCs/>
          <w:spacing w:val="-4"/>
          <w:sz w:val="24"/>
          <w:szCs w:val="24"/>
        </w:rPr>
        <w:t>12.招标文件的询问、澄清或者修改</w:t>
      </w:r>
    </w:p>
    <w:p w14:paraId="4DB2C81A">
      <w:pPr>
        <w:pStyle w:val="4"/>
        <w:spacing w:before="162" w:line="356" w:lineRule="auto"/>
        <w:ind w:left="23" w:firstLine="497"/>
        <w:jc w:val="both"/>
        <w:rPr>
          <w:rFonts w:hint="eastAsia" w:ascii="仿宋" w:hAnsi="仿宋" w:eastAsia="仿宋" w:cs="仿宋"/>
          <w:sz w:val="24"/>
          <w:szCs w:val="24"/>
        </w:rPr>
      </w:pPr>
      <w:r>
        <w:rPr>
          <w:rFonts w:hint="eastAsia" w:ascii="仿宋" w:hAnsi="仿宋" w:eastAsia="仿宋" w:cs="仿宋"/>
          <w:spacing w:val="-2"/>
          <w:sz w:val="24"/>
          <w:szCs w:val="24"/>
        </w:rPr>
        <w:t>12.1 投标人对采购项目有疑问的，可以按照“投标人须知前附表</w:t>
      </w:r>
      <w:r>
        <w:rPr>
          <w:rFonts w:hint="eastAsia" w:ascii="仿宋" w:hAnsi="仿宋" w:eastAsia="仿宋" w:cs="仿宋"/>
          <w:spacing w:val="-79"/>
          <w:sz w:val="24"/>
          <w:szCs w:val="24"/>
        </w:rPr>
        <w:t xml:space="preserve"> </w:t>
      </w:r>
      <w:r>
        <w:rPr>
          <w:rFonts w:hint="eastAsia" w:ascii="仿宋" w:hAnsi="仿宋" w:eastAsia="仿宋" w:cs="仿宋"/>
          <w:spacing w:val="-2"/>
          <w:sz w:val="24"/>
          <w:szCs w:val="24"/>
        </w:rPr>
        <w:t>”中的规</w:t>
      </w:r>
      <w:r>
        <w:rPr>
          <w:rFonts w:hint="eastAsia" w:ascii="仿宋" w:hAnsi="仿宋" w:eastAsia="仿宋" w:cs="仿宋"/>
          <w:spacing w:val="-4"/>
          <w:sz w:val="24"/>
          <w:szCs w:val="24"/>
        </w:rPr>
        <w:t>定提出询问。提出后，请投标人及时通过交易平台“答疑文件下载</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”栏目查看答</w:t>
      </w:r>
      <w:r>
        <w:rPr>
          <w:rFonts w:hint="eastAsia" w:ascii="仿宋" w:hAnsi="仿宋" w:eastAsia="仿宋" w:cs="仿宋"/>
          <w:spacing w:val="-8"/>
          <w:sz w:val="24"/>
          <w:szCs w:val="24"/>
        </w:rPr>
        <w:t>疑文件或澄清文件。必要时，采购代理机构将组织相关专家召开答疑会，如召开，</w:t>
      </w:r>
      <w:r>
        <w:rPr>
          <w:rFonts w:hint="eastAsia" w:ascii="仿宋" w:hAnsi="仿宋" w:eastAsia="仿宋" w:cs="仿宋"/>
          <w:spacing w:val="-3"/>
          <w:sz w:val="24"/>
          <w:szCs w:val="24"/>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spacing w:val="-1"/>
          <w:sz w:val="24"/>
          <w:szCs w:val="24"/>
        </w:rPr>
        <w:t>标人(答复中不包括问题的来源)。</w:t>
      </w:r>
    </w:p>
    <w:p w14:paraId="12FBF029">
      <w:pPr>
        <w:pStyle w:val="4"/>
        <w:spacing w:before="35" w:line="351" w:lineRule="auto"/>
        <w:ind w:left="21" w:right="63" w:firstLine="484"/>
        <w:jc w:val="both"/>
        <w:rPr>
          <w:rFonts w:hint="eastAsia" w:ascii="仿宋" w:hAnsi="仿宋" w:eastAsia="仿宋" w:cs="仿宋"/>
          <w:sz w:val="24"/>
          <w:szCs w:val="24"/>
        </w:rPr>
      </w:pPr>
      <w:r>
        <w:rPr>
          <w:rFonts w:hint="eastAsia" w:ascii="仿宋" w:hAnsi="仿宋" w:eastAsia="仿宋" w:cs="仿宋"/>
          <w:spacing w:val="-3"/>
          <w:sz w:val="24"/>
          <w:szCs w:val="24"/>
        </w:rPr>
        <w:t>投标人在规定的时间内未对招标文件提出疑问或要求澄清</w:t>
      </w:r>
      <w:r>
        <w:rPr>
          <w:rFonts w:hint="eastAsia" w:ascii="仿宋" w:hAnsi="仿宋" w:eastAsia="仿宋" w:cs="仿宋"/>
          <w:spacing w:val="-4"/>
          <w:sz w:val="24"/>
          <w:szCs w:val="24"/>
        </w:rPr>
        <w:t>的，采购代理机构</w:t>
      </w:r>
      <w:r>
        <w:rPr>
          <w:rFonts w:hint="eastAsia" w:ascii="仿宋" w:hAnsi="仿宋" w:eastAsia="仿宋" w:cs="仿宋"/>
          <w:spacing w:val="-5"/>
          <w:sz w:val="24"/>
          <w:szCs w:val="24"/>
        </w:rPr>
        <w:t>将视其为同意，对在“投标人须知前附表</w:t>
      </w:r>
      <w:r>
        <w:rPr>
          <w:rFonts w:hint="eastAsia" w:ascii="仿宋" w:hAnsi="仿宋" w:eastAsia="仿宋" w:cs="仿宋"/>
          <w:spacing w:val="-79"/>
          <w:sz w:val="24"/>
          <w:szCs w:val="24"/>
        </w:rPr>
        <w:t xml:space="preserve"> </w:t>
      </w:r>
      <w:r>
        <w:rPr>
          <w:rFonts w:hint="eastAsia" w:ascii="仿宋" w:hAnsi="仿宋" w:eastAsia="仿宋" w:cs="仿宋"/>
          <w:spacing w:val="-5"/>
          <w:sz w:val="24"/>
          <w:szCs w:val="24"/>
        </w:rPr>
        <w:t>”中“提出询问的时间要求</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”之后就招</w:t>
      </w:r>
      <w:r>
        <w:rPr>
          <w:rFonts w:hint="eastAsia" w:ascii="仿宋" w:hAnsi="仿宋" w:eastAsia="仿宋" w:cs="仿宋"/>
          <w:spacing w:val="-1"/>
          <w:sz w:val="24"/>
          <w:szCs w:val="24"/>
        </w:rPr>
        <w:t>标文件内容提出的疑问及澄清要求将不予受理。</w:t>
      </w:r>
    </w:p>
    <w:p w14:paraId="09E20309">
      <w:pPr>
        <w:pStyle w:val="4"/>
        <w:spacing w:before="36" w:line="313" w:lineRule="auto"/>
        <w:ind w:left="22" w:right="63" w:firstLine="498"/>
        <w:rPr>
          <w:rFonts w:hint="eastAsia" w:ascii="仿宋" w:hAnsi="仿宋" w:eastAsia="仿宋" w:cs="仿宋"/>
          <w:sz w:val="24"/>
          <w:szCs w:val="24"/>
        </w:rPr>
      </w:pPr>
      <w:r>
        <w:rPr>
          <w:rFonts w:hint="eastAsia" w:ascii="仿宋" w:hAnsi="仿宋" w:eastAsia="仿宋" w:cs="仿宋"/>
          <w:spacing w:val="-1"/>
          <w:sz w:val="24"/>
          <w:szCs w:val="24"/>
        </w:rPr>
        <w:t>12.2 采购人或者采购代理机构可以对已发出的招标文件进行必要的澄清或</w:t>
      </w:r>
      <w:r>
        <w:rPr>
          <w:rFonts w:hint="eastAsia" w:ascii="仿宋" w:hAnsi="仿宋" w:eastAsia="仿宋" w:cs="仿宋"/>
          <w:spacing w:val="-3"/>
          <w:sz w:val="24"/>
          <w:szCs w:val="24"/>
        </w:rPr>
        <w:t>者修改。澄清或修改的内容为招标文件的组成部分，并对所有获取招标文件的潜</w:t>
      </w:r>
      <w:r>
        <w:rPr>
          <w:rFonts w:hint="eastAsia" w:ascii="仿宋" w:hAnsi="仿宋" w:eastAsia="仿宋" w:cs="仿宋"/>
          <w:spacing w:val="-1"/>
          <w:sz w:val="24"/>
          <w:szCs w:val="24"/>
        </w:rPr>
        <w:t>在投标人具有约束力。</w:t>
      </w:r>
    </w:p>
    <w:p w14:paraId="67A3F44B">
      <w:pPr>
        <w:pStyle w:val="4"/>
        <w:spacing w:before="181" w:line="332" w:lineRule="auto"/>
        <w:ind w:left="23" w:right="63" w:firstLine="497"/>
        <w:rPr>
          <w:rFonts w:hint="eastAsia" w:ascii="仿宋" w:hAnsi="仿宋" w:eastAsia="仿宋" w:cs="仿宋"/>
          <w:sz w:val="24"/>
          <w:szCs w:val="24"/>
        </w:rPr>
      </w:pPr>
      <w:r>
        <w:rPr>
          <w:rFonts w:hint="eastAsia" w:ascii="仿宋" w:hAnsi="仿宋" w:eastAsia="仿宋" w:cs="仿宋"/>
          <w:spacing w:val="-1"/>
          <w:sz w:val="24"/>
          <w:szCs w:val="24"/>
        </w:rPr>
        <w:t>12.3 招标文件的澄清或者修改以当面交接、邮寄、传真或电子邮件、网站</w:t>
      </w:r>
      <w:r>
        <w:rPr>
          <w:rFonts w:hint="eastAsia" w:ascii="仿宋" w:hAnsi="仿宋" w:eastAsia="仿宋" w:cs="仿宋"/>
          <w:spacing w:val="-3"/>
          <w:sz w:val="24"/>
          <w:szCs w:val="24"/>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spacing w:val="-7"/>
          <w:sz w:val="24"/>
          <w:szCs w:val="24"/>
        </w:rPr>
        <w:t>时间。</w:t>
      </w:r>
    </w:p>
    <w:p w14:paraId="2D6836A2">
      <w:pPr>
        <w:pStyle w:val="4"/>
        <w:spacing w:before="179" w:line="289" w:lineRule="auto"/>
        <w:ind w:left="23" w:right="123" w:firstLine="497"/>
        <w:rPr>
          <w:rFonts w:hint="eastAsia" w:ascii="仿宋" w:hAnsi="仿宋" w:eastAsia="仿宋" w:cs="仿宋"/>
          <w:sz w:val="24"/>
          <w:szCs w:val="24"/>
        </w:rPr>
      </w:pPr>
      <w:r>
        <w:rPr>
          <w:rFonts w:hint="eastAsia" w:ascii="仿宋" w:hAnsi="仿宋" w:eastAsia="仿宋" w:cs="仿宋"/>
          <w:spacing w:val="-3"/>
          <w:sz w:val="24"/>
          <w:szCs w:val="24"/>
        </w:rPr>
        <w:t>12.4 “投标人须知</w:t>
      </w:r>
      <w:r>
        <w:rPr>
          <w:rFonts w:hint="eastAsia" w:ascii="仿宋" w:hAnsi="仿宋" w:eastAsia="仿宋" w:cs="仿宋"/>
          <w:spacing w:val="-76"/>
          <w:sz w:val="24"/>
          <w:szCs w:val="24"/>
        </w:rPr>
        <w:t xml:space="preserve"> </w:t>
      </w:r>
      <w:r>
        <w:rPr>
          <w:rFonts w:hint="eastAsia" w:ascii="仿宋" w:hAnsi="仿宋" w:eastAsia="仿宋" w:cs="仿宋"/>
          <w:spacing w:val="-3"/>
          <w:sz w:val="24"/>
          <w:szCs w:val="24"/>
        </w:rPr>
        <w:t>”所称“书面形式</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”包括系统消息、政府采购云平台发</w:t>
      </w:r>
      <w:r>
        <w:rPr>
          <w:rFonts w:hint="eastAsia" w:ascii="仿宋" w:hAnsi="仿宋" w:eastAsia="仿宋" w:cs="仿宋"/>
          <w:spacing w:val="-2"/>
          <w:sz w:val="24"/>
          <w:szCs w:val="24"/>
        </w:rPr>
        <w:t>布的公告。</w:t>
      </w:r>
    </w:p>
    <w:p w14:paraId="0DB2D793">
      <w:pPr>
        <w:pStyle w:val="4"/>
        <w:spacing w:before="182" w:line="325" w:lineRule="auto"/>
        <w:ind w:left="21" w:right="97" w:firstLine="499"/>
        <w:rPr>
          <w:rFonts w:hint="eastAsia" w:ascii="仿宋" w:hAnsi="仿宋" w:eastAsia="仿宋" w:cs="仿宋"/>
          <w:sz w:val="24"/>
          <w:szCs w:val="24"/>
        </w:rPr>
      </w:pPr>
      <w:r>
        <w:rPr>
          <w:rFonts w:hint="eastAsia" w:ascii="仿宋" w:hAnsi="仿宋" w:eastAsia="仿宋" w:cs="仿宋"/>
          <w:spacing w:val="1"/>
          <w:sz w:val="24"/>
          <w:szCs w:val="24"/>
        </w:rPr>
        <w:t>12.5</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采购代理机构一旦对招标文件作出了澄清、修改，即刻发生效力，采</w:t>
      </w:r>
      <w:r>
        <w:rPr>
          <w:rFonts w:hint="eastAsia" w:ascii="仿宋" w:hAnsi="仿宋" w:eastAsia="仿宋" w:cs="仿宋"/>
          <w:spacing w:val="-3"/>
          <w:sz w:val="24"/>
          <w:szCs w:val="24"/>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spacing w:val="-1"/>
          <w:sz w:val="24"/>
          <w:szCs w:val="24"/>
        </w:rPr>
        <w:t>代理机构和投标人的权利及义务将受到新的截止期的约束。</w:t>
      </w:r>
    </w:p>
    <w:p w14:paraId="5A1D82C3">
      <w:pPr>
        <w:pStyle w:val="4"/>
        <w:spacing w:before="182" w:line="332" w:lineRule="auto"/>
        <w:ind w:left="23" w:right="97" w:firstLine="497"/>
        <w:rPr>
          <w:rFonts w:hint="eastAsia" w:ascii="仿宋" w:hAnsi="仿宋" w:eastAsia="仿宋" w:cs="仿宋"/>
          <w:sz w:val="24"/>
          <w:szCs w:val="24"/>
        </w:rPr>
      </w:pPr>
      <w:r>
        <w:rPr>
          <w:rFonts w:hint="eastAsia" w:ascii="仿宋" w:hAnsi="仿宋" w:eastAsia="仿宋" w:cs="仿宋"/>
          <w:spacing w:val="1"/>
          <w:sz w:val="24"/>
          <w:szCs w:val="24"/>
        </w:rPr>
        <w:t>12.6</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采购代理机构对招标文件作出的澄清、修改在平台内进行披露，请投</w:t>
      </w:r>
      <w:r>
        <w:rPr>
          <w:rFonts w:hint="eastAsia" w:ascii="仿宋" w:hAnsi="仿宋" w:eastAsia="仿宋" w:cs="仿宋"/>
          <w:spacing w:val="-3"/>
          <w:sz w:val="24"/>
          <w:szCs w:val="24"/>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spacing w:val="-1"/>
          <w:sz w:val="24"/>
          <w:szCs w:val="24"/>
        </w:rPr>
        <w:t>不一致时，以最后发布的内容为准。</w:t>
      </w:r>
    </w:p>
    <w:p w14:paraId="5B9633D7">
      <w:pPr>
        <w:pStyle w:val="4"/>
        <w:spacing w:before="226" w:line="220"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（三）投标文件</w:t>
      </w:r>
    </w:p>
    <w:p w14:paraId="507ACE0F">
      <w:pPr>
        <w:pStyle w:val="4"/>
        <w:spacing w:before="146" w:line="220" w:lineRule="auto"/>
        <w:ind w:left="41"/>
        <w:outlineLvl w:val="3"/>
        <w:rPr>
          <w:rFonts w:hint="eastAsia" w:ascii="仿宋" w:hAnsi="仿宋" w:eastAsia="仿宋" w:cs="仿宋"/>
          <w:sz w:val="24"/>
          <w:szCs w:val="24"/>
        </w:rPr>
      </w:pPr>
      <w:r>
        <w:rPr>
          <w:rFonts w:hint="eastAsia" w:ascii="仿宋" w:hAnsi="仿宋" w:eastAsia="仿宋" w:cs="仿宋"/>
          <w:b/>
          <w:bCs/>
          <w:spacing w:val="-5"/>
          <w:sz w:val="24"/>
          <w:szCs w:val="24"/>
        </w:rPr>
        <w:t>13.投标文件的组成</w:t>
      </w:r>
    </w:p>
    <w:p w14:paraId="0E13AF93">
      <w:pPr>
        <w:pStyle w:val="4"/>
        <w:spacing w:before="162" w:line="290" w:lineRule="auto"/>
        <w:ind w:left="28" w:firstLine="492"/>
        <w:rPr>
          <w:rFonts w:hint="eastAsia" w:ascii="仿宋" w:hAnsi="仿宋" w:eastAsia="仿宋" w:cs="仿宋"/>
          <w:sz w:val="24"/>
          <w:szCs w:val="24"/>
        </w:rPr>
      </w:pPr>
      <w:r>
        <w:rPr>
          <w:rFonts w:hint="eastAsia" w:ascii="仿宋" w:hAnsi="仿宋" w:eastAsia="仿宋" w:cs="仿宋"/>
          <w:spacing w:val="-3"/>
          <w:sz w:val="24"/>
          <w:szCs w:val="24"/>
        </w:rPr>
        <w:t>13.1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投标人应完整地按招标文件提供的投标文件格式及要求编写投标文件，</w:t>
      </w:r>
      <w:r>
        <w:rPr>
          <w:rFonts w:hint="eastAsia" w:ascii="仿宋" w:hAnsi="仿宋" w:eastAsia="仿宋" w:cs="仿宋"/>
          <w:spacing w:val="-2"/>
          <w:sz w:val="24"/>
          <w:szCs w:val="24"/>
        </w:rPr>
        <w:t>具体内容详见“第七章 投标文件格式</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”的相关内容。</w:t>
      </w:r>
    </w:p>
    <w:p w14:paraId="18692B27">
      <w:pPr>
        <w:pStyle w:val="4"/>
        <w:spacing w:before="185" w:line="313" w:lineRule="auto"/>
        <w:ind w:left="22" w:right="97" w:firstLine="498"/>
        <w:rPr>
          <w:rFonts w:hint="eastAsia" w:ascii="仿宋" w:hAnsi="仿宋" w:eastAsia="仿宋" w:cs="仿宋"/>
          <w:sz w:val="24"/>
          <w:szCs w:val="24"/>
        </w:rPr>
      </w:pPr>
      <w:r>
        <w:rPr>
          <w:rFonts w:hint="eastAsia" w:ascii="仿宋" w:hAnsi="仿宋" w:eastAsia="仿宋" w:cs="仿宋"/>
          <w:spacing w:val="1"/>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投标人应提交招标文件要求的证明文件，证明其投标内容符合招标文</w:t>
      </w:r>
      <w:r>
        <w:rPr>
          <w:rFonts w:hint="eastAsia" w:ascii="仿宋" w:hAnsi="仿宋" w:eastAsia="仿宋" w:cs="仿宋"/>
          <w:spacing w:val="-3"/>
          <w:sz w:val="24"/>
          <w:szCs w:val="24"/>
        </w:rPr>
        <w:t>件规定，该证明文件是投标文件的一部分。证明文件形式可以是文字资料、图纸</w:t>
      </w:r>
      <w:r>
        <w:rPr>
          <w:rFonts w:hint="eastAsia" w:ascii="仿宋" w:hAnsi="仿宋" w:eastAsia="仿宋" w:cs="仿宋"/>
          <w:spacing w:val="-2"/>
          <w:sz w:val="24"/>
          <w:szCs w:val="24"/>
        </w:rPr>
        <w:t>和数据等。</w:t>
      </w:r>
    </w:p>
    <w:p w14:paraId="6980D8EB">
      <w:pPr>
        <w:pStyle w:val="4"/>
        <w:spacing w:before="181" w:line="290" w:lineRule="auto"/>
        <w:ind w:left="69" w:right="97" w:firstLine="451"/>
        <w:rPr>
          <w:rFonts w:hint="eastAsia" w:ascii="仿宋" w:hAnsi="仿宋" w:eastAsia="仿宋" w:cs="仿宋"/>
          <w:sz w:val="24"/>
          <w:szCs w:val="24"/>
        </w:rPr>
      </w:pPr>
      <w:r>
        <w:rPr>
          <w:rFonts w:hint="eastAsia" w:ascii="仿宋" w:hAnsi="仿宋" w:eastAsia="仿宋" w:cs="仿宋"/>
          <w:spacing w:val="1"/>
          <w:sz w:val="24"/>
          <w:szCs w:val="24"/>
        </w:rPr>
        <w:t>13.3</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为保证公平公正，除非本招标文件另有规定或说明，投标人对同一项</w:t>
      </w:r>
      <w:r>
        <w:rPr>
          <w:rFonts w:hint="eastAsia" w:ascii="仿宋" w:hAnsi="仿宋" w:eastAsia="仿宋" w:cs="仿宋"/>
          <w:spacing w:val="-4"/>
          <w:sz w:val="24"/>
          <w:szCs w:val="24"/>
        </w:rPr>
        <w:t>目投标时，不得同时提供备选投标方案。</w:t>
      </w:r>
    </w:p>
    <w:p w14:paraId="04A23028">
      <w:pPr>
        <w:pStyle w:val="4"/>
        <w:spacing w:before="184" w:line="219" w:lineRule="auto"/>
        <w:ind w:left="41"/>
        <w:outlineLvl w:val="3"/>
        <w:rPr>
          <w:rFonts w:hint="eastAsia" w:ascii="仿宋" w:hAnsi="仿宋" w:eastAsia="仿宋" w:cs="仿宋"/>
          <w:sz w:val="24"/>
          <w:szCs w:val="24"/>
        </w:rPr>
      </w:pPr>
      <w:r>
        <w:rPr>
          <w:rFonts w:hint="eastAsia" w:ascii="仿宋" w:hAnsi="仿宋" w:eastAsia="仿宋" w:cs="仿宋"/>
          <w:b/>
          <w:bCs/>
          <w:spacing w:val="-6"/>
          <w:sz w:val="24"/>
          <w:szCs w:val="24"/>
        </w:rPr>
        <w:t>14.投标报价</w:t>
      </w:r>
    </w:p>
    <w:p w14:paraId="1E166A70">
      <w:pPr>
        <w:pStyle w:val="4"/>
        <w:spacing w:before="167"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14.1 投标人的报价均应以人民币进行报价。</w:t>
      </w:r>
    </w:p>
    <w:p w14:paraId="4E140F1A">
      <w:pPr>
        <w:pStyle w:val="4"/>
        <w:spacing w:before="185" w:line="313" w:lineRule="auto"/>
        <w:ind w:left="23" w:right="99" w:firstLine="497"/>
        <w:rPr>
          <w:rFonts w:hint="eastAsia" w:ascii="仿宋" w:hAnsi="仿宋" w:eastAsia="仿宋" w:cs="仿宋"/>
          <w:sz w:val="24"/>
          <w:szCs w:val="24"/>
        </w:rPr>
      </w:pPr>
      <w:r>
        <w:rPr>
          <w:rFonts w:hint="eastAsia" w:ascii="仿宋" w:hAnsi="仿宋" w:eastAsia="仿宋" w:cs="仿宋"/>
          <w:spacing w:val="-1"/>
          <w:sz w:val="24"/>
          <w:szCs w:val="24"/>
        </w:rPr>
        <w:t>14.2 投标人应按照本招标文件规定的报价方式进行报价，投标报价中不得</w:t>
      </w:r>
      <w:r>
        <w:rPr>
          <w:rFonts w:hint="eastAsia" w:ascii="仿宋" w:hAnsi="仿宋" w:eastAsia="仿宋" w:cs="仿宋"/>
          <w:spacing w:val="-3"/>
          <w:sz w:val="24"/>
          <w:szCs w:val="24"/>
        </w:rPr>
        <w:t>包含招标文件要求以外的内容，否则，在评标时不予核减。投标报价中也不</w:t>
      </w:r>
      <w:r>
        <w:rPr>
          <w:rFonts w:hint="eastAsia" w:ascii="仿宋" w:hAnsi="仿宋" w:eastAsia="仿宋" w:cs="仿宋"/>
          <w:spacing w:val="-4"/>
          <w:sz w:val="24"/>
          <w:szCs w:val="24"/>
        </w:rPr>
        <w:t>得遗</w:t>
      </w:r>
      <w:r>
        <w:rPr>
          <w:rFonts w:hint="eastAsia" w:ascii="仿宋" w:hAnsi="仿宋" w:eastAsia="仿宋" w:cs="仿宋"/>
          <w:spacing w:val="-1"/>
          <w:sz w:val="24"/>
          <w:szCs w:val="24"/>
        </w:rPr>
        <w:t>漏招标文件所要求的内容，否则其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6310D607">
      <w:pPr>
        <w:spacing w:line="338" w:lineRule="auto"/>
        <w:rPr>
          <w:rFonts w:hint="eastAsia" w:ascii="仿宋" w:hAnsi="仿宋" w:eastAsia="仿宋" w:cs="仿宋"/>
          <w:sz w:val="24"/>
          <w:szCs w:val="24"/>
        </w:rPr>
      </w:pPr>
      <w:r>
        <w:rPr>
          <w:rFonts w:hint="eastAsia" w:ascii="仿宋" w:hAnsi="仿宋" w:eastAsia="仿宋" w:cs="仿宋"/>
          <w:spacing w:val="-1"/>
          <w:sz w:val="24"/>
          <w:szCs w:val="24"/>
        </w:rPr>
        <w:t>14.3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投标人的报价应包括为完成本项目所发生的一切费用</w:t>
      </w:r>
      <w:r>
        <w:rPr>
          <w:rFonts w:hint="eastAsia" w:ascii="仿宋" w:hAnsi="仿宋" w:eastAsia="仿宋" w:cs="仿宋"/>
          <w:spacing w:val="-2"/>
          <w:sz w:val="24"/>
          <w:szCs w:val="24"/>
        </w:rPr>
        <w:t>和税费，采购人</w:t>
      </w:r>
      <w:r>
        <w:rPr>
          <w:rFonts w:hint="eastAsia" w:ascii="仿宋" w:hAnsi="仿宋" w:eastAsia="仿宋" w:cs="仿宋"/>
          <w:spacing w:val="-3"/>
          <w:sz w:val="24"/>
          <w:szCs w:val="24"/>
        </w:rPr>
        <w:t>将不再支付报价以外的任何费用。只要投报了一个确定数额的总价，无论分项价格是否全部填报了相应的金额或免费字样，报价应被视为已经包含了但并不限于本次招标全部采购需求所应提供的服务，以及伴随的货物和工程等的费用和所需缴纳的所有价格、税、费。在其他情况下，由于分项报价填报不完整、不清楚或</w:t>
      </w:r>
      <w:r>
        <w:rPr>
          <w:rFonts w:hint="eastAsia" w:ascii="仿宋" w:hAnsi="仿宋" w:eastAsia="仿宋" w:cs="仿宋"/>
          <w:sz w:val="24"/>
          <w:szCs w:val="24"/>
        </w:rPr>
        <w:t>存在其他任何失误，所导致的任何不利后果均应</w:t>
      </w:r>
      <w:r>
        <w:rPr>
          <w:rFonts w:hint="eastAsia" w:ascii="仿宋" w:hAnsi="仿宋" w:eastAsia="仿宋" w:cs="仿宋"/>
          <w:spacing w:val="-1"/>
          <w:sz w:val="24"/>
          <w:szCs w:val="24"/>
        </w:rPr>
        <w:t>当由投标人自行承担。</w:t>
      </w:r>
    </w:p>
    <w:p w14:paraId="0EE4875A">
      <w:pPr>
        <w:pStyle w:val="4"/>
        <w:spacing w:before="35" w:line="290" w:lineRule="auto"/>
        <w:ind w:left="27" w:right="261" w:firstLine="493"/>
        <w:rPr>
          <w:rFonts w:hint="eastAsia" w:ascii="仿宋" w:hAnsi="仿宋" w:eastAsia="仿宋" w:cs="仿宋"/>
          <w:sz w:val="24"/>
          <w:szCs w:val="24"/>
        </w:rPr>
      </w:pPr>
      <w:r>
        <w:rPr>
          <w:rFonts w:hint="eastAsia" w:ascii="仿宋" w:hAnsi="仿宋" w:eastAsia="仿宋" w:cs="仿宋"/>
          <w:spacing w:val="-1"/>
          <w:sz w:val="24"/>
          <w:szCs w:val="24"/>
        </w:rPr>
        <w:t>14.4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投标人的报价应包括但不限于按照招标文件要求完成</w:t>
      </w:r>
      <w:r>
        <w:rPr>
          <w:rFonts w:hint="eastAsia" w:ascii="仿宋" w:hAnsi="仿宋" w:eastAsia="仿宋" w:cs="仿宋"/>
          <w:spacing w:val="-2"/>
          <w:sz w:val="24"/>
          <w:szCs w:val="24"/>
        </w:rPr>
        <w:t>本项目的全部相</w:t>
      </w:r>
      <w:r>
        <w:rPr>
          <w:rFonts w:hint="eastAsia" w:ascii="仿宋" w:hAnsi="仿宋" w:eastAsia="仿宋" w:cs="仿宋"/>
          <w:spacing w:val="-4"/>
          <w:sz w:val="24"/>
          <w:szCs w:val="24"/>
        </w:rPr>
        <w:t>关费用。</w:t>
      </w:r>
    </w:p>
    <w:p w14:paraId="18AAD95A">
      <w:pPr>
        <w:pStyle w:val="4"/>
        <w:spacing w:before="184" w:line="336" w:lineRule="auto"/>
        <w:ind w:left="23" w:firstLine="497"/>
        <w:rPr>
          <w:rFonts w:hint="eastAsia" w:ascii="仿宋" w:hAnsi="仿宋" w:eastAsia="仿宋" w:cs="仿宋"/>
          <w:sz w:val="24"/>
          <w:szCs w:val="24"/>
        </w:rPr>
      </w:pPr>
      <w:r>
        <w:rPr>
          <w:rFonts w:hint="eastAsia" w:ascii="仿宋" w:hAnsi="仿宋" w:eastAsia="仿宋" w:cs="仿宋"/>
          <w:spacing w:val="-2"/>
          <w:sz w:val="24"/>
          <w:szCs w:val="24"/>
        </w:rPr>
        <w:t>14.5 投标人须严格按照分项报价表规定的内容填写服务单价以及其他事项。</w:t>
      </w:r>
      <w:r>
        <w:rPr>
          <w:rFonts w:hint="eastAsia" w:ascii="仿宋" w:hAnsi="仿宋" w:eastAsia="仿宋" w:cs="仿宋"/>
          <w:spacing w:val="-3"/>
          <w:sz w:val="24"/>
          <w:szCs w:val="24"/>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sz w:val="24"/>
          <w:szCs w:val="24"/>
        </w:rPr>
        <w:t>己的报价。报价应合理，并包含完成本招标文件采购需求全部内容的所有费用，所有根据本招标文件或其它原因应由投标人支付的税</w:t>
      </w:r>
      <w:r>
        <w:rPr>
          <w:rFonts w:hint="eastAsia" w:ascii="仿宋" w:hAnsi="仿宋" w:eastAsia="仿宋" w:cs="仿宋"/>
          <w:spacing w:val="-1"/>
          <w:sz w:val="24"/>
          <w:szCs w:val="24"/>
        </w:rPr>
        <w:t>款和其他应交纳的费用都应包括在投标人提交的投标报价中。</w:t>
      </w:r>
    </w:p>
    <w:p w14:paraId="0E4E6D42">
      <w:pPr>
        <w:pStyle w:val="4"/>
        <w:spacing w:before="183"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14.6 投标人在投标文件中注明免费的项目将视为包含在投标报价中。</w:t>
      </w:r>
    </w:p>
    <w:p w14:paraId="35A90067">
      <w:pPr>
        <w:pStyle w:val="4"/>
        <w:spacing w:before="185" w:line="312" w:lineRule="auto"/>
        <w:ind w:left="26" w:right="174" w:firstLine="494"/>
        <w:rPr>
          <w:rFonts w:hint="eastAsia" w:ascii="仿宋" w:hAnsi="仿宋" w:eastAsia="仿宋" w:cs="仿宋"/>
          <w:sz w:val="24"/>
          <w:szCs w:val="24"/>
        </w:rPr>
      </w:pPr>
      <w:r>
        <w:rPr>
          <w:rFonts w:hint="eastAsia" w:ascii="仿宋" w:hAnsi="仿宋" w:eastAsia="仿宋" w:cs="仿宋"/>
          <w:spacing w:val="-1"/>
          <w:sz w:val="24"/>
          <w:szCs w:val="24"/>
        </w:rPr>
        <w:t>14.7 每一种采购内容只允许有一个报价，否则其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。除非招标文件</w:t>
      </w:r>
      <w:r>
        <w:rPr>
          <w:rFonts w:hint="eastAsia" w:ascii="仿宋" w:hAnsi="仿宋" w:eastAsia="仿宋" w:cs="仿宋"/>
          <w:spacing w:val="-3"/>
          <w:sz w:val="24"/>
          <w:szCs w:val="24"/>
        </w:rPr>
        <w:t>另有规定，不接受可选择或可调整的投标方案和报价，任何有选择的或可调</w:t>
      </w:r>
      <w:r>
        <w:rPr>
          <w:rFonts w:hint="eastAsia" w:ascii="仿宋" w:hAnsi="仿宋" w:eastAsia="仿宋" w:cs="仿宋"/>
          <w:spacing w:val="-4"/>
          <w:sz w:val="24"/>
          <w:szCs w:val="24"/>
        </w:rPr>
        <w:t>整的</w:t>
      </w:r>
      <w:r>
        <w:rPr>
          <w:rFonts w:hint="eastAsia" w:ascii="仿宋" w:hAnsi="仿宋" w:eastAsia="仿宋" w:cs="仿宋"/>
          <w:spacing w:val="-1"/>
          <w:sz w:val="24"/>
          <w:szCs w:val="24"/>
        </w:rPr>
        <w:t>投标方案和报价将被视为非实质性响应招标文件,其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4E2779DE">
      <w:pPr>
        <w:pStyle w:val="4"/>
        <w:spacing w:before="185" w:line="290" w:lineRule="auto"/>
        <w:ind w:left="25" w:right="174" w:firstLine="495"/>
        <w:rPr>
          <w:rFonts w:hint="eastAsia" w:ascii="仿宋" w:hAnsi="仿宋" w:eastAsia="仿宋" w:cs="仿宋"/>
          <w:sz w:val="24"/>
          <w:szCs w:val="24"/>
        </w:rPr>
      </w:pPr>
      <w:r>
        <w:rPr>
          <w:rFonts w:hint="eastAsia" w:ascii="仿宋" w:hAnsi="仿宋" w:eastAsia="仿宋" w:cs="仿宋"/>
          <w:spacing w:val="-4"/>
          <w:sz w:val="24"/>
          <w:szCs w:val="24"/>
        </w:rPr>
        <w:t>14.8 投标报价不得超过“第一章 招标公告</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”中规定</w:t>
      </w:r>
      <w:r>
        <w:rPr>
          <w:rFonts w:hint="eastAsia" w:ascii="仿宋" w:hAnsi="仿宋" w:eastAsia="仿宋" w:cs="仿宋"/>
          <w:spacing w:val="-5"/>
          <w:sz w:val="24"/>
          <w:szCs w:val="24"/>
        </w:rPr>
        <w:t>的最高投标限价或者预</w:t>
      </w:r>
      <w:r>
        <w:rPr>
          <w:rFonts w:hint="eastAsia" w:ascii="仿宋" w:hAnsi="仿宋" w:eastAsia="仿宋" w:cs="仿宋"/>
          <w:spacing w:val="-1"/>
          <w:sz w:val="24"/>
          <w:szCs w:val="24"/>
        </w:rPr>
        <w:t>算金额，否则评标委员会将对其作</w:t>
      </w:r>
      <w:r>
        <w:rPr>
          <w:rFonts w:hint="eastAsia" w:ascii="仿宋" w:hAnsi="仿宋" w:eastAsia="仿宋" w:cs="仿宋"/>
          <w:b/>
          <w:bCs/>
          <w:spacing w:val="-1"/>
          <w:sz w:val="24"/>
          <w:szCs w:val="24"/>
        </w:rPr>
        <w:t>无效投</w:t>
      </w:r>
      <w:r>
        <w:rPr>
          <w:rFonts w:hint="eastAsia" w:ascii="仿宋" w:hAnsi="仿宋" w:eastAsia="仿宋" w:cs="仿宋"/>
          <w:b/>
          <w:bCs/>
          <w:spacing w:val="-2"/>
          <w:sz w:val="24"/>
          <w:szCs w:val="24"/>
        </w:rPr>
        <w:t>标处理</w:t>
      </w:r>
      <w:r>
        <w:rPr>
          <w:rFonts w:hint="eastAsia" w:ascii="仿宋" w:hAnsi="仿宋" w:eastAsia="仿宋" w:cs="仿宋"/>
          <w:spacing w:val="-2"/>
          <w:sz w:val="24"/>
          <w:szCs w:val="24"/>
        </w:rPr>
        <w:t>。</w:t>
      </w:r>
    </w:p>
    <w:p w14:paraId="0999AAB0">
      <w:pPr>
        <w:pStyle w:val="4"/>
        <w:spacing w:before="182"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14.9 投标人对投标报价若有说明应在投标文件中显著处注明。</w:t>
      </w:r>
    </w:p>
    <w:p w14:paraId="6FBF194D">
      <w:pPr>
        <w:pStyle w:val="4"/>
        <w:spacing w:before="184" w:line="347" w:lineRule="auto"/>
        <w:ind w:left="24" w:right="174" w:firstLine="493"/>
        <w:rPr>
          <w:rFonts w:hint="eastAsia" w:ascii="仿宋" w:hAnsi="仿宋" w:eastAsia="仿宋" w:cs="仿宋"/>
          <w:sz w:val="24"/>
          <w:szCs w:val="24"/>
        </w:rPr>
      </w:pPr>
      <w:r>
        <w:rPr>
          <w:rFonts w:hint="eastAsia" w:ascii="仿宋" w:hAnsi="仿宋" w:eastAsia="仿宋" w:cs="仿宋"/>
          <w:spacing w:val="-4"/>
          <w:sz w:val="24"/>
          <w:szCs w:val="24"/>
        </w:rPr>
        <w:t>除政策性文件规定以外，投标人所报价格在合同实施期间不因市场变化因素</w:t>
      </w:r>
      <w:r>
        <w:rPr>
          <w:rFonts w:hint="eastAsia" w:ascii="仿宋" w:hAnsi="仿宋" w:eastAsia="仿宋" w:cs="仿宋"/>
          <w:spacing w:val="-3"/>
          <w:sz w:val="24"/>
          <w:szCs w:val="24"/>
        </w:rPr>
        <w:t>而变动。</w:t>
      </w:r>
    </w:p>
    <w:p w14:paraId="469AFC3F">
      <w:pPr>
        <w:pStyle w:val="4"/>
        <w:spacing w:before="33"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14.10 最低报价不能作为中标的保证。</w:t>
      </w:r>
    </w:p>
    <w:p w14:paraId="1E15BED9">
      <w:pPr>
        <w:pStyle w:val="4"/>
        <w:spacing w:before="184" w:line="290" w:lineRule="auto"/>
        <w:ind w:left="27" w:right="174" w:firstLine="493"/>
        <w:rPr>
          <w:rFonts w:hint="eastAsia" w:ascii="仿宋" w:hAnsi="仿宋" w:eastAsia="仿宋" w:cs="仿宋"/>
          <w:sz w:val="24"/>
          <w:szCs w:val="24"/>
        </w:rPr>
      </w:pPr>
      <w:r>
        <w:rPr>
          <w:rFonts w:hint="eastAsia" w:ascii="仿宋" w:hAnsi="仿宋" w:eastAsia="仿宋" w:cs="仿宋"/>
          <w:spacing w:val="-2"/>
          <w:sz w:val="24"/>
          <w:szCs w:val="24"/>
        </w:rPr>
        <w:t>14.11</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采购人不得向投标人索要或者接受其给予的赠品、回扣或者与采购无关的其他商品、服务。</w:t>
      </w:r>
    </w:p>
    <w:p w14:paraId="2A7888CD">
      <w:pPr>
        <w:pStyle w:val="4"/>
        <w:spacing w:before="184" w:line="221" w:lineRule="auto"/>
        <w:ind w:left="41"/>
        <w:outlineLvl w:val="3"/>
        <w:rPr>
          <w:rFonts w:hint="eastAsia" w:ascii="仿宋" w:hAnsi="仿宋" w:eastAsia="仿宋" w:cs="仿宋"/>
          <w:sz w:val="24"/>
          <w:szCs w:val="24"/>
        </w:rPr>
      </w:pPr>
      <w:r>
        <w:rPr>
          <w:rFonts w:hint="eastAsia" w:ascii="仿宋" w:hAnsi="仿宋" w:eastAsia="仿宋" w:cs="仿宋"/>
          <w:b/>
          <w:bCs/>
          <w:spacing w:val="-6"/>
          <w:sz w:val="24"/>
          <w:szCs w:val="24"/>
        </w:rPr>
        <w:t>15.投标有效期</w:t>
      </w:r>
    </w:p>
    <w:p w14:paraId="71C95281">
      <w:pPr>
        <w:pStyle w:val="4"/>
        <w:spacing w:before="164" w:line="290" w:lineRule="auto"/>
        <w:ind w:left="26" w:right="177" w:firstLine="494"/>
        <w:rPr>
          <w:rFonts w:hint="eastAsia" w:ascii="仿宋" w:hAnsi="仿宋" w:eastAsia="仿宋" w:cs="仿宋"/>
          <w:sz w:val="24"/>
          <w:szCs w:val="24"/>
        </w:rPr>
      </w:pPr>
      <w:r>
        <w:rPr>
          <w:rFonts w:hint="eastAsia" w:ascii="仿宋" w:hAnsi="仿宋" w:eastAsia="仿宋" w:cs="仿宋"/>
          <w:spacing w:val="-4"/>
          <w:sz w:val="24"/>
          <w:szCs w:val="24"/>
        </w:rPr>
        <w:t>15.1 投标有效期见“第二章 投标人须知前附</w:t>
      </w:r>
      <w:r>
        <w:rPr>
          <w:rFonts w:hint="eastAsia" w:ascii="仿宋" w:hAnsi="仿宋" w:eastAsia="仿宋" w:cs="仿宋"/>
          <w:spacing w:val="-5"/>
          <w:sz w:val="24"/>
          <w:szCs w:val="24"/>
        </w:rPr>
        <w:t>表</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”，投标人承诺的投标有效</w:t>
      </w:r>
      <w:r>
        <w:rPr>
          <w:rFonts w:hint="eastAsia" w:ascii="仿宋" w:hAnsi="仿宋" w:eastAsia="仿宋" w:cs="仿宋"/>
          <w:spacing w:val="-2"/>
          <w:sz w:val="24"/>
          <w:szCs w:val="24"/>
        </w:rPr>
        <w:t>期少于招标文件规定期限的，其</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CDB9328">
      <w:pPr>
        <w:pStyle w:val="4"/>
        <w:spacing w:before="183" w:line="313" w:lineRule="auto"/>
        <w:ind w:left="24" w:right="174" w:firstLine="496"/>
        <w:rPr>
          <w:rFonts w:hint="eastAsia" w:ascii="仿宋" w:hAnsi="仿宋" w:eastAsia="仿宋" w:cs="仿宋"/>
          <w:sz w:val="24"/>
          <w:szCs w:val="24"/>
        </w:rPr>
      </w:pPr>
      <w:r>
        <w:rPr>
          <w:rFonts w:hint="eastAsia" w:ascii="仿宋" w:hAnsi="仿宋" w:eastAsia="仿宋" w:cs="仿宋"/>
          <w:spacing w:val="-1"/>
          <w:sz w:val="24"/>
          <w:szCs w:val="24"/>
        </w:rPr>
        <w:t>15.2 投标有效期从提交投标文件的截止之日起算。投标文件中承诺的投标</w:t>
      </w:r>
      <w:r>
        <w:rPr>
          <w:rFonts w:hint="eastAsia" w:ascii="仿宋" w:hAnsi="仿宋" w:eastAsia="仿宋" w:cs="仿宋"/>
          <w:spacing w:val="-3"/>
          <w:sz w:val="24"/>
          <w:szCs w:val="24"/>
        </w:rPr>
        <w:t>有效期应当不少于招标文件中载明的投标有效期。投标有效期内投标人撤销投标</w:t>
      </w:r>
      <w:r>
        <w:rPr>
          <w:rFonts w:hint="eastAsia" w:ascii="仿宋" w:hAnsi="仿宋" w:eastAsia="仿宋" w:cs="仿宋"/>
          <w:spacing w:val="-1"/>
          <w:sz w:val="24"/>
          <w:szCs w:val="24"/>
        </w:rPr>
        <w:t>文件的，采购人或者采购代理机构可以不退还投标保证金。</w:t>
      </w:r>
    </w:p>
    <w:p w14:paraId="6F3032C3">
      <w:pPr>
        <w:pStyle w:val="4"/>
        <w:spacing w:before="182" w:line="290" w:lineRule="auto"/>
        <w:ind w:left="25" w:right="174" w:firstLine="495"/>
        <w:rPr>
          <w:rFonts w:hint="eastAsia" w:ascii="仿宋" w:hAnsi="仿宋" w:eastAsia="仿宋" w:cs="仿宋"/>
          <w:sz w:val="24"/>
          <w:szCs w:val="24"/>
        </w:rPr>
      </w:pPr>
      <w:r>
        <w:rPr>
          <w:rFonts w:hint="eastAsia" w:ascii="仿宋" w:hAnsi="仿宋" w:eastAsia="仿宋" w:cs="仿宋"/>
          <w:spacing w:val="-1"/>
          <w:sz w:val="24"/>
          <w:szCs w:val="24"/>
        </w:rPr>
        <w:t>15.3</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特殊情况下，在原投标文件有效期截止之前，采购代理机构</w:t>
      </w:r>
      <w:r>
        <w:rPr>
          <w:rFonts w:hint="eastAsia" w:ascii="仿宋" w:hAnsi="仿宋" w:eastAsia="仿宋" w:cs="仿宋"/>
          <w:spacing w:val="-2"/>
          <w:sz w:val="24"/>
          <w:szCs w:val="24"/>
        </w:rPr>
        <w:t>或采购人</w:t>
      </w:r>
      <w:r>
        <w:rPr>
          <w:rFonts w:hint="eastAsia" w:ascii="仿宋" w:hAnsi="仿宋" w:eastAsia="仿宋" w:cs="仿宋"/>
          <w:spacing w:val="-3"/>
          <w:sz w:val="24"/>
          <w:szCs w:val="24"/>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spacing w:val="-7"/>
          <w:sz w:val="24"/>
          <w:szCs w:val="24"/>
        </w:rPr>
        <w:t>期。</w:t>
      </w:r>
    </w:p>
    <w:p w14:paraId="09B37AFA">
      <w:pPr>
        <w:pStyle w:val="4"/>
        <w:spacing w:before="34" w:line="351" w:lineRule="auto"/>
        <w:ind w:left="26" w:right="80" w:firstLine="494"/>
        <w:jc w:val="both"/>
        <w:rPr>
          <w:rFonts w:hint="eastAsia" w:ascii="仿宋" w:hAnsi="仿宋" w:eastAsia="仿宋" w:cs="仿宋"/>
          <w:sz w:val="24"/>
          <w:szCs w:val="24"/>
        </w:rPr>
      </w:pPr>
      <w:r>
        <w:rPr>
          <w:rFonts w:hint="eastAsia" w:ascii="仿宋" w:hAnsi="仿宋" w:eastAsia="仿宋" w:cs="仿宋"/>
          <w:spacing w:val="-1"/>
          <w:sz w:val="24"/>
          <w:szCs w:val="24"/>
        </w:rPr>
        <w:t>15.4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投标人同意延长的，其投标保证金的有效期也相应延</w:t>
      </w:r>
      <w:r>
        <w:rPr>
          <w:rFonts w:hint="eastAsia" w:ascii="仿宋" w:hAnsi="仿宋" w:eastAsia="仿宋" w:cs="仿宋"/>
          <w:spacing w:val="-2"/>
          <w:sz w:val="24"/>
          <w:szCs w:val="24"/>
        </w:rPr>
        <w:t>长，但不得要求</w:t>
      </w:r>
      <w:r>
        <w:rPr>
          <w:rFonts w:hint="eastAsia" w:ascii="仿宋" w:hAnsi="仿宋" w:eastAsia="仿宋" w:cs="仿宋"/>
          <w:spacing w:val="-3"/>
          <w:sz w:val="24"/>
          <w:szCs w:val="24"/>
        </w:rPr>
        <w:t>或被允许修改或撤销其投标文件；投标人拒绝延长的，其投标文件在原投标</w:t>
      </w:r>
      <w:r>
        <w:rPr>
          <w:rFonts w:hint="eastAsia" w:ascii="仿宋" w:hAnsi="仿宋" w:eastAsia="仿宋" w:cs="仿宋"/>
          <w:spacing w:val="-4"/>
          <w:sz w:val="24"/>
          <w:szCs w:val="24"/>
        </w:rPr>
        <w:t>有效</w:t>
      </w:r>
      <w:r>
        <w:rPr>
          <w:rFonts w:hint="eastAsia" w:ascii="仿宋" w:hAnsi="仿宋" w:eastAsia="仿宋" w:cs="仿宋"/>
          <w:spacing w:val="-1"/>
          <w:sz w:val="24"/>
          <w:szCs w:val="24"/>
        </w:rPr>
        <w:t>期满后将不再有效，但其提交的投标保证金可予以退还。</w:t>
      </w:r>
    </w:p>
    <w:p w14:paraId="706D616E">
      <w:pPr>
        <w:pStyle w:val="4"/>
        <w:spacing w:before="37" w:line="220" w:lineRule="auto"/>
        <w:ind w:left="41"/>
        <w:outlineLvl w:val="3"/>
        <w:rPr>
          <w:rFonts w:hint="eastAsia" w:ascii="仿宋" w:hAnsi="仿宋" w:eastAsia="仿宋" w:cs="仿宋"/>
          <w:sz w:val="24"/>
          <w:szCs w:val="24"/>
        </w:rPr>
      </w:pPr>
      <w:r>
        <w:rPr>
          <w:rFonts w:hint="eastAsia" w:ascii="仿宋" w:hAnsi="仿宋" w:eastAsia="仿宋" w:cs="仿宋"/>
          <w:b/>
          <w:bCs/>
          <w:spacing w:val="-5"/>
          <w:sz w:val="24"/>
          <w:szCs w:val="24"/>
        </w:rPr>
        <w:t>16.投标文件的编制</w:t>
      </w:r>
    </w:p>
    <w:p w14:paraId="74A74240">
      <w:pPr>
        <w:pStyle w:val="4"/>
        <w:spacing w:before="182" w:line="290" w:lineRule="auto"/>
        <w:ind w:left="25" w:right="174" w:firstLine="495"/>
        <w:rPr>
          <w:rFonts w:hint="eastAsia" w:ascii="仿宋" w:hAnsi="仿宋" w:eastAsia="仿宋" w:cs="仿宋"/>
          <w:spacing w:val="-1"/>
          <w:sz w:val="24"/>
          <w:szCs w:val="24"/>
        </w:rPr>
      </w:pPr>
      <w:r>
        <w:rPr>
          <w:rFonts w:hint="eastAsia" w:ascii="仿宋" w:hAnsi="仿宋" w:eastAsia="仿宋" w:cs="仿宋"/>
          <w:spacing w:val="-1"/>
          <w:sz w:val="24"/>
          <w:szCs w:val="24"/>
        </w:rPr>
        <w:t>16.1 投标文件应在供应商客户端中进行编制，在投标文件中要求加盖印章的，除有特殊说明之外，可使用电子签章签署。</w:t>
      </w:r>
    </w:p>
    <w:p w14:paraId="600E7D99">
      <w:pPr>
        <w:pStyle w:val="4"/>
        <w:spacing w:before="182" w:line="290" w:lineRule="auto"/>
        <w:ind w:left="25" w:right="174" w:firstLine="495"/>
        <w:rPr>
          <w:rFonts w:hint="eastAsia" w:ascii="仿宋" w:hAnsi="仿宋" w:eastAsia="仿宋" w:cs="仿宋"/>
          <w:sz w:val="24"/>
          <w:szCs w:val="24"/>
        </w:rPr>
      </w:pPr>
      <w:r>
        <w:rPr>
          <w:rFonts w:hint="eastAsia" w:ascii="仿宋" w:hAnsi="仿宋" w:eastAsia="仿宋" w:cs="仿宋"/>
          <w:spacing w:val="-1"/>
          <w:sz w:val="24"/>
          <w:szCs w:val="24"/>
        </w:rPr>
        <w:t>16.2 投标人在供应商客户端中按照供应商客户端中的格式</w:t>
      </w:r>
      <w:r>
        <w:rPr>
          <w:rFonts w:hint="eastAsia" w:ascii="仿宋" w:hAnsi="仿宋" w:eastAsia="仿宋" w:cs="仿宋"/>
          <w:spacing w:val="-2"/>
          <w:sz w:val="24"/>
          <w:szCs w:val="24"/>
        </w:rPr>
        <w:t>要求填写响应内</w:t>
      </w:r>
      <w:r>
        <w:rPr>
          <w:rFonts w:hint="eastAsia" w:ascii="仿宋" w:hAnsi="仿宋" w:eastAsia="仿宋" w:cs="仿宋"/>
          <w:spacing w:val="-3"/>
          <w:sz w:val="24"/>
          <w:szCs w:val="24"/>
        </w:rPr>
        <w:t>容后，生成投标文件。投标人须按照招标文件的要求使用电子签章对要求加</w:t>
      </w:r>
      <w:r>
        <w:rPr>
          <w:rFonts w:hint="eastAsia" w:ascii="仿宋" w:hAnsi="仿宋" w:eastAsia="仿宋" w:cs="仿宋"/>
          <w:spacing w:val="-4"/>
          <w:sz w:val="24"/>
          <w:szCs w:val="24"/>
        </w:rPr>
        <w:t>盖印</w:t>
      </w:r>
      <w:r>
        <w:rPr>
          <w:rFonts w:hint="eastAsia" w:ascii="仿宋" w:hAnsi="仿宋" w:eastAsia="仿宋" w:cs="仿宋"/>
          <w:spacing w:val="-2"/>
          <w:sz w:val="24"/>
          <w:szCs w:val="24"/>
        </w:rPr>
        <w:t>章的部分逐一进行签章。</w:t>
      </w:r>
    </w:p>
    <w:p w14:paraId="6E85BC99">
      <w:pPr>
        <w:pStyle w:val="4"/>
        <w:spacing w:before="184" w:line="313" w:lineRule="auto"/>
        <w:ind w:left="25" w:right="80" w:firstLine="495"/>
        <w:rPr>
          <w:rFonts w:hint="eastAsia" w:ascii="仿宋" w:hAnsi="仿宋" w:eastAsia="仿宋" w:cs="仿宋"/>
          <w:sz w:val="24"/>
          <w:szCs w:val="24"/>
        </w:rPr>
      </w:pPr>
      <w:r>
        <w:rPr>
          <w:rFonts w:hint="eastAsia" w:ascii="仿宋" w:hAnsi="仿宋" w:eastAsia="仿宋" w:cs="仿宋"/>
          <w:spacing w:val="-1"/>
          <w:sz w:val="24"/>
          <w:szCs w:val="24"/>
        </w:rPr>
        <w:t>16.3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投标人应详细阅读招标文件的全部内容。投标文件须</w:t>
      </w:r>
      <w:r>
        <w:rPr>
          <w:rFonts w:hint="eastAsia" w:ascii="仿宋" w:hAnsi="仿宋" w:eastAsia="仿宋" w:cs="仿宋"/>
          <w:spacing w:val="-2"/>
          <w:sz w:val="24"/>
          <w:szCs w:val="24"/>
        </w:rPr>
        <w:t>对招标文件中的</w:t>
      </w:r>
      <w:r>
        <w:rPr>
          <w:rFonts w:hint="eastAsia" w:ascii="仿宋" w:hAnsi="仿宋" w:eastAsia="仿宋" w:cs="仿宋"/>
          <w:spacing w:val="-3"/>
          <w:sz w:val="24"/>
          <w:szCs w:val="24"/>
        </w:rPr>
        <w:t>内容作出实质性和完整的响应，如果投标文件填报的内容不详，或没有提供招标</w:t>
      </w:r>
      <w:r>
        <w:rPr>
          <w:rFonts w:hint="eastAsia" w:ascii="仿宋" w:hAnsi="仿宋" w:eastAsia="仿宋" w:cs="仿宋"/>
          <w:spacing w:val="-1"/>
          <w:sz w:val="24"/>
          <w:szCs w:val="24"/>
        </w:rPr>
        <w:t>文件中所要求的全部资料及数据，将可能</w:t>
      </w:r>
      <w:r>
        <w:rPr>
          <w:rFonts w:hint="eastAsia" w:ascii="仿宋" w:hAnsi="仿宋" w:eastAsia="仿宋" w:cs="仿宋"/>
          <w:b/>
          <w:bCs/>
          <w:spacing w:val="-1"/>
          <w:sz w:val="24"/>
          <w:szCs w:val="24"/>
        </w:rPr>
        <w:t>导致其投标无效</w:t>
      </w:r>
      <w:r>
        <w:rPr>
          <w:rFonts w:hint="eastAsia" w:ascii="仿宋" w:hAnsi="仿宋" w:eastAsia="仿宋" w:cs="仿宋"/>
          <w:spacing w:val="-1"/>
          <w:sz w:val="24"/>
          <w:szCs w:val="24"/>
        </w:rPr>
        <w:t>。</w:t>
      </w:r>
    </w:p>
    <w:p w14:paraId="78271063">
      <w:pPr>
        <w:pStyle w:val="4"/>
        <w:spacing w:before="182" w:line="325" w:lineRule="auto"/>
        <w:ind w:left="23" w:right="80" w:firstLine="497"/>
        <w:rPr>
          <w:rFonts w:hint="eastAsia" w:ascii="仿宋" w:hAnsi="仿宋" w:eastAsia="仿宋" w:cs="仿宋"/>
          <w:sz w:val="24"/>
          <w:szCs w:val="24"/>
        </w:rPr>
      </w:pPr>
      <w:r>
        <w:rPr>
          <w:rFonts w:hint="eastAsia" w:ascii="仿宋" w:hAnsi="仿宋" w:eastAsia="仿宋" w:cs="仿宋"/>
          <w:spacing w:val="-1"/>
          <w:sz w:val="24"/>
          <w:szCs w:val="24"/>
        </w:rPr>
        <w:t>16.4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投标文件须严格按照本招标文件第七章规定的格式提</w:t>
      </w:r>
      <w:r>
        <w:rPr>
          <w:rFonts w:hint="eastAsia" w:ascii="仿宋" w:hAnsi="仿宋" w:eastAsia="仿宋" w:cs="仿宋"/>
          <w:spacing w:val="-2"/>
          <w:sz w:val="24"/>
          <w:szCs w:val="24"/>
        </w:rPr>
        <w:t>交，并按规定的</w:t>
      </w:r>
      <w:r>
        <w:rPr>
          <w:rFonts w:hint="eastAsia" w:ascii="仿宋" w:hAnsi="仿宋" w:eastAsia="仿宋" w:cs="仿宋"/>
          <w:spacing w:val="-4"/>
          <w:sz w:val="24"/>
          <w:szCs w:val="24"/>
        </w:rPr>
        <w:t>统一格式逐项填写，不准有空项；无相应内容可填的项，应填写“无</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”、“未测</w:t>
      </w:r>
      <w:r>
        <w:rPr>
          <w:rFonts w:hint="eastAsia" w:ascii="仿宋" w:hAnsi="仿宋" w:eastAsia="仿宋" w:cs="仿宋"/>
          <w:spacing w:val="-5"/>
          <w:sz w:val="24"/>
          <w:szCs w:val="24"/>
        </w:rPr>
        <w:t>试</w:t>
      </w:r>
      <w:r>
        <w:rPr>
          <w:rFonts w:hint="eastAsia" w:ascii="仿宋" w:hAnsi="仿宋" w:eastAsia="仿宋" w:cs="仿宋"/>
          <w:spacing w:val="-81"/>
          <w:sz w:val="24"/>
          <w:szCs w:val="24"/>
        </w:rPr>
        <w:t xml:space="preserve"> </w:t>
      </w:r>
      <w:r>
        <w:rPr>
          <w:rFonts w:hint="eastAsia" w:ascii="仿宋" w:hAnsi="仿宋" w:eastAsia="仿宋" w:cs="仿宋"/>
          <w:spacing w:val="-5"/>
          <w:sz w:val="24"/>
          <w:szCs w:val="24"/>
        </w:rPr>
        <w:t>”、“没有相应指标”等明确的回答文字。由于编排混乱导致投标文件被误读</w:t>
      </w:r>
      <w:r>
        <w:rPr>
          <w:rFonts w:hint="eastAsia" w:ascii="仿宋" w:hAnsi="仿宋" w:eastAsia="仿宋" w:cs="仿宋"/>
          <w:spacing w:val="-1"/>
          <w:sz w:val="24"/>
          <w:szCs w:val="24"/>
        </w:rPr>
        <w:t>或查找不到，其责任由投标人承担。</w:t>
      </w:r>
    </w:p>
    <w:p w14:paraId="1BB34B74">
      <w:pPr>
        <w:pStyle w:val="4"/>
        <w:spacing w:before="182" w:line="290" w:lineRule="auto"/>
        <w:ind w:left="24" w:right="166" w:firstLine="496"/>
        <w:rPr>
          <w:rFonts w:hint="eastAsia" w:ascii="仿宋" w:hAnsi="仿宋" w:eastAsia="仿宋" w:cs="仿宋"/>
          <w:sz w:val="24"/>
          <w:szCs w:val="24"/>
        </w:rPr>
      </w:pPr>
      <w:r>
        <w:rPr>
          <w:rFonts w:hint="eastAsia" w:ascii="仿宋" w:hAnsi="仿宋" w:eastAsia="仿宋" w:cs="仿宋"/>
          <w:spacing w:val="-1"/>
          <w:sz w:val="24"/>
          <w:szCs w:val="24"/>
        </w:rPr>
        <w:t>16.5</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开标一览表为在开标时唱标的内容，要求按格式统一填写</w:t>
      </w:r>
      <w:r>
        <w:rPr>
          <w:rFonts w:hint="eastAsia" w:ascii="仿宋" w:hAnsi="仿宋" w:eastAsia="仿宋" w:cs="仿宋"/>
          <w:spacing w:val="-2"/>
          <w:sz w:val="24"/>
          <w:szCs w:val="24"/>
        </w:rPr>
        <w:t>，不得自行</w:t>
      </w:r>
      <w:r>
        <w:rPr>
          <w:rFonts w:hint="eastAsia" w:ascii="仿宋" w:hAnsi="仿宋" w:eastAsia="仿宋" w:cs="仿宋"/>
          <w:spacing w:val="-3"/>
          <w:sz w:val="24"/>
          <w:szCs w:val="24"/>
        </w:rPr>
        <w:t>增减内容。</w:t>
      </w:r>
    </w:p>
    <w:p w14:paraId="6A5CFBBD">
      <w:pPr>
        <w:pStyle w:val="4"/>
        <w:spacing w:before="181" w:line="340" w:lineRule="auto"/>
        <w:ind w:left="23" w:right="80" w:firstLine="497"/>
        <w:rPr>
          <w:rFonts w:hint="eastAsia" w:ascii="仿宋" w:hAnsi="仿宋" w:eastAsia="仿宋" w:cs="仿宋"/>
          <w:sz w:val="24"/>
          <w:szCs w:val="24"/>
        </w:rPr>
      </w:pPr>
      <w:r>
        <w:rPr>
          <w:rFonts w:hint="eastAsia" w:ascii="仿宋" w:hAnsi="仿宋" w:eastAsia="仿宋" w:cs="仿宋"/>
          <w:spacing w:val="-1"/>
          <w:sz w:val="24"/>
          <w:szCs w:val="24"/>
        </w:rPr>
        <w:t>16.6</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投标人须注意：为合理节约政府采购评审成本，提倡</w:t>
      </w:r>
      <w:r>
        <w:rPr>
          <w:rFonts w:hint="eastAsia" w:ascii="仿宋" w:hAnsi="仿宋" w:eastAsia="仿宋" w:cs="仿宋"/>
          <w:spacing w:val="-2"/>
          <w:sz w:val="24"/>
          <w:szCs w:val="24"/>
        </w:rPr>
        <w:t>诚实信用的投标</w:t>
      </w:r>
      <w:r>
        <w:rPr>
          <w:rFonts w:hint="eastAsia" w:ascii="仿宋" w:hAnsi="仿宋" w:eastAsia="仿宋" w:cs="仿宋"/>
          <w:spacing w:val="-3"/>
          <w:sz w:val="24"/>
          <w:szCs w:val="24"/>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spacing w:val="-1"/>
          <w:sz w:val="24"/>
          <w:szCs w:val="24"/>
        </w:rPr>
        <w:t>被认定为属于偏离，则评标委员会有权视具体情形评审时按</w:t>
      </w:r>
      <w:r>
        <w:rPr>
          <w:rFonts w:hint="eastAsia" w:ascii="仿宋" w:hAnsi="仿宋" w:eastAsia="仿宋" w:cs="仿宋"/>
          <w:b/>
          <w:bCs/>
          <w:spacing w:val="-1"/>
          <w:sz w:val="24"/>
          <w:szCs w:val="24"/>
        </w:rPr>
        <w:t>无效投标</w:t>
      </w:r>
      <w:r>
        <w:rPr>
          <w:rFonts w:hint="eastAsia" w:ascii="仿宋" w:hAnsi="仿宋" w:eastAsia="仿宋" w:cs="仿宋"/>
          <w:spacing w:val="-1"/>
          <w:sz w:val="24"/>
          <w:szCs w:val="24"/>
        </w:rPr>
        <w:t>处理。</w:t>
      </w:r>
    </w:p>
    <w:p w14:paraId="2DA83F7D">
      <w:pPr>
        <w:pStyle w:val="4"/>
        <w:spacing w:before="182" w:line="290" w:lineRule="auto"/>
        <w:ind w:left="22" w:firstLine="498"/>
        <w:rPr>
          <w:rFonts w:hint="eastAsia" w:ascii="仿宋" w:hAnsi="仿宋" w:eastAsia="仿宋" w:cs="仿宋"/>
          <w:sz w:val="24"/>
          <w:szCs w:val="24"/>
        </w:rPr>
      </w:pPr>
      <w:r>
        <w:rPr>
          <w:rFonts w:hint="eastAsia" w:ascii="仿宋" w:hAnsi="仿宋" w:eastAsia="仿宋" w:cs="仿宋"/>
          <w:spacing w:val="-3"/>
          <w:sz w:val="24"/>
          <w:szCs w:val="24"/>
        </w:rPr>
        <w:t>16.7</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投标人必须保证投标文件所提供的全部资料真实可</w:t>
      </w:r>
      <w:r>
        <w:rPr>
          <w:rFonts w:hint="eastAsia" w:ascii="仿宋" w:hAnsi="仿宋" w:eastAsia="仿宋" w:cs="仿宋"/>
          <w:spacing w:val="-4"/>
          <w:sz w:val="24"/>
          <w:szCs w:val="24"/>
        </w:rPr>
        <w:t>靠，并接受采购人、</w:t>
      </w:r>
      <w:r>
        <w:rPr>
          <w:rFonts w:hint="eastAsia" w:ascii="仿宋" w:hAnsi="仿宋" w:eastAsia="仿宋" w:cs="仿宋"/>
          <w:spacing w:val="-1"/>
          <w:sz w:val="24"/>
          <w:szCs w:val="24"/>
        </w:rPr>
        <w:t>采购代理机构或评标委员会对其中任何资料进一步审查的要求。</w:t>
      </w:r>
    </w:p>
    <w:p w14:paraId="638F360C">
      <w:pPr>
        <w:pStyle w:val="4"/>
        <w:spacing w:before="182" w:line="290" w:lineRule="auto"/>
        <w:ind w:left="24" w:right="166" w:firstLine="496"/>
        <w:rPr>
          <w:rFonts w:hint="eastAsia" w:ascii="仿宋" w:hAnsi="仿宋" w:eastAsia="仿宋" w:cs="仿宋"/>
          <w:spacing w:val="-1"/>
          <w:sz w:val="24"/>
          <w:szCs w:val="24"/>
        </w:rPr>
      </w:pPr>
      <w:r>
        <w:rPr>
          <w:rFonts w:hint="eastAsia" w:ascii="仿宋" w:hAnsi="仿宋" w:eastAsia="仿宋" w:cs="仿宋"/>
          <w:spacing w:val="-1"/>
          <w:sz w:val="24"/>
          <w:szCs w:val="24"/>
        </w:rPr>
        <w:t>16.8 投标人在投标文件及相关文件的签订、履行、通知等事项的文件中的单位盖章、印章、公章等处均指与当事人全称相一致的标准公章，不得使用其他形式（如带有“专用章 ”等字样的印章）。不符合本条规定的按无效投标处理。</w:t>
      </w:r>
    </w:p>
    <w:p w14:paraId="73F64158">
      <w:pPr>
        <w:pStyle w:val="4"/>
        <w:spacing w:before="182" w:line="290" w:lineRule="auto"/>
        <w:ind w:left="24" w:right="166" w:firstLine="496"/>
        <w:rPr>
          <w:rFonts w:hint="eastAsia" w:ascii="仿宋" w:hAnsi="仿宋" w:eastAsia="仿宋" w:cs="仿宋"/>
          <w:spacing w:val="-1"/>
          <w:sz w:val="24"/>
          <w:szCs w:val="24"/>
        </w:rPr>
      </w:pPr>
      <w:r>
        <w:rPr>
          <w:rFonts w:hint="eastAsia" w:ascii="仿宋" w:hAnsi="仿宋" w:eastAsia="仿宋" w:cs="仿宋"/>
          <w:spacing w:val="-1"/>
          <w:sz w:val="24"/>
          <w:szCs w:val="24"/>
        </w:rPr>
        <w:t>16.9 电子投标文件的编制</w:t>
      </w:r>
    </w:p>
    <w:p w14:paraId="3665A057">
      <w:pPr>
        <w:pStyle w:val="4"/>
        <w:spacing w:before="182" w:line="290" w:lineRule="auto"/>
        <w:ind w:left="24" w:right="166" w:firstLine="496"/>
        <w:rPr>
          <w:rFonts w:hint="eastAsia" w:ascii="仿宋" w:hAnsi="仿宋" w:eastAsia="仿宋" w:cs="仿宋"/>
          <w:spacing w:val="-1"/>
          <w:sz w:val="24"/>
          <w:szCs w:val="24"/>
        </w:rPr>
      </w:pPr>
      <w:r>
        <w:rPr>
          <w:rFonts w:hint="eastAsia" w:ascii="仿宋" w:hAnsi="仿宋" w:eastAsia="仿宋" w:cs="仿宋"/>
          <w:spacing w:val="-1"/>
          <w:sz w:val="24"/>
          <w:szCs w:val="24"/>
        </w:rPr>
        <w:t>16.9.1 电子投标文件需按招标文件要求进行制作编制。投标文件制作时，不同内容按标签提示制作导入，按照招标文件中明确的投标文件目录和格式进行编制，保证目录清晰、内容完整；</w:t>
      </w:r>
    </w:p>
    <w:p w14:paraId="70BB1052">
      <w:pPr>
        <w:pStyle w:val="4"/>
        <w:spacing w:before="181" w:line="325" w:lineRule="auto"/>
        <w:ind w:left="22" w:right="81" w:firstLine="498"/>
        <w:rPr>
          <w:rFonts w:hint="eastAsia" w:ascii="仿宋" w:hAnsi="仿宋" w:eastAsia="仿宋" w:cs="仿宋"/>
          <w:sz w:val="24"/>
          <w:szCs w:val="24"/>
        </w:rPr>
      </w:pPr>
      <w:r>
        <w:rPr>
          <w:rFonts w:hint="eastAsia" w:ascii="仿宋" w:hAnsi="仿宋" w:eastAsia="仿宋" w:cs="仿宋"/>
          <w:sz w:val="24"/>
          <w:szCs w:val="24"/>
        </w:rPr>
        <w:t>16.9.2</w:t>
      </w:r>
      <w:r>
        <w:rPr>
          <w:rFonts w:hint="eastAsia" w:ascii="仿宋" w:hAnsi="仿宋" w:eastAsia="仿宋" w:cs="仿宋"/>
          <w:spacing w:val="-2"/>
          <w:sz w:val="24"/>
          <w:szCs w:val="24"/>
        </w:rPr>
        <w:t xml:space="preserve"> </w:t>
      </w:r>
      <w:r>
        <w:rPr>
          <w:rFonts w:hint="eastAsia" w:ascii="仿宋" w:hAnsi="仿宋" w:eastAsia="仿宋" w:cs="仿宋"/>
          <w:sz w:val="24"/>
          <w:szCs w:val="24"/>
        </w:rPr>
        <w:t>电子招投标文件具有法律效力，与其他形式的招投标文件在内容和</w:t>
      </w:r>
      <w:r>
        <w:rPr>
          <w:rFonts w:hint="eastAsia" w:ascii="仿宋" w:hAnsi="仿宋" w:eastAsia="仿宋" w:cs="仿宋"/>
          <w:spacing w:val="-3"/>
          <w:sz w:val="24"/>
          <w:szCs w:val="24"/>
        </w:rPr>
        <w:t>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spacing w:val="-1"/>
          <w:sz w:val="24"/>
          <w:szCs w:val="24"/>
        </w:rPr>
        <w:t>入电子辅助评标系统，该投标文件视为无效投标文件，</w:t>
      </w:r>
      <w:r>
        <w:rPr>
          <w:rFonts w:hint="eastAsia" w:ascii="仿宋" w:hAnsi="仿宋" w:eastAsia="仿宋" w:cs="仿宋"/>
          <w:b/>
          <w:bCs/>
          <w:spacing w:val="-1"/>
          <w:sz w:val="24"/>
          <w:szCs w:val="24"/>
        </w:rPr>
        <w:t>其投标无效</w:t>
      </w:r>
      <w:r>
        <w:rPr>
          <w:rFonts w:hint="eastAsia" w:ascii="仿宋" w:hAnsi="仿宋" w:eastAsia="仿宋" w:cs="仿宋"/>
          <w:spacing w:val="-1"/>
          <w:sz w:val="24"/>
          <w:szCs w:val="24"/>
        </w:rPr>
        <w:t>。</w:t>
      </w:r>
    </w:p>
    <w:p w14:paraId="2B181924">
      <w:pPr>
        <w:pStyle w:val="4"/>
        <w:spacing w:before="225" w:line="221" w:lineRule="auto"/>
        <w:ind w:left="34"/>
        <w:outlineLvl w:val="2"/>
        <w:rPr>
          <w:rFonts w:hint="eastAsia" w:ascii="仿宋" w:hAnsi="仿宋" w:eastAsia="仿宋" w:cs="仿宋"/>
          <w:sz w:val="24"/>
          <w:szCs w:val="24"/>
        </w:rPr>
      </w:pPr>
      <w:r>
        <w:rPr>
          <w:rFonts w:hint="eastAsia" w:ascii="仿宋" w:hAnsi="仿宋" w:eastAsia="仿宋" w:cs="仿宋"/>
          <w:b/>
          <w:bCs/>
          <w:spacing w:val="-6"/>
          <w:sz w:val="24"/>
          <w:szCs w:val="24"/>
        </w:rPr>
        <w:t>（四）投标</w:t>
      </w:r>
    </w:p>
    <w:p w14:paraId="27C86BF3">
      <w:pPr>
        <w:pStyle w:val="4"/>
        <w:spacing w:before="145" w:line="221" w:lineRule="auto"/>
        <w:ind w:left="41"/>
        <w:outlineLvl w:val="3"/>
        <w:rPr>
          <w:rFonts w:hint="eastAsia" w:ascii="仿宋" w:hAnsi="仿宋" w:eastAsia="仿宋" w:cs="仿宋"/>
          <w:sz w:val="24"/>
          <w:szCs w:val="24"/>
        </w:rPr>
      </w:pPr>
      <w:r>
        <w:rPr>
          <w:rFonts w:hint="eastAsia" w:ascii="仿宋" w:hAnsi="仿宋" w:eastAsia="仿宋" w:cs="仿宋"/>
          <w:b/>
          <w:bCs/>
          <w:spacing w:val="-6"/>
          <w:sz w:val="24"/>
          <w:szCs w:val="24"/>
        </w:rPr>
        <w:t>17.投标保证金</w:t>
      </w:r>
    </w:p>
    <w:p w14:paraId="31721586">
      <w:pPr>
        <w:pStyle w:val="4"/>
        <w:spacing w:before="161" w:line="290" w:lineRule="auto"/>
        <w:ind w:left="25" w:firstLine="495"/>
        <w:rPr>
          <w:rFonts w:hint="eastAsia" w:ascii="仿宋" w:hAnsi="仿宋" w:eastAsia="仿宋" w:cs="仿宋"/>
          <w:sz w:val="24"/>
          <w:szCs w:val="24"/>
        </w:rPr>
      </w:pPr>
      <w:r>
        <w:rPr>
          <w:rFonts w:hint="eastAsia" w:ascii="仿宋" w:hAnsi="仿宋" w:eastAsia="仿宋" w:cs="仿宋"/>
          <w:spacing w:val="-3"/>
          <w:sz w:val="24"/>
          <w:szCs w:val="24"/>
        </w:rPr>
        <w:t>17.1</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投标人应按照招标文件“第二章 投标人须知前附表</w:t>
      </w:r>
      <w:r>
        <w:rPr>
          <w:rFonts w:hint="eastAsia" w:ascii="仿宋" w:hAnsi="仿宋" w:eastAsia="仿宋" w:cs="仿宋"/>
          <w:spacing w:val="-89"/>
          <w:sz w:val="24"/>
          <w:szCs w:val="24"/>
        </w:rPr>
        <w:t xml:space="preserve"> </w:t>
      </w:r>
      <w:r>
        <w:rPr>
          <w:rFonts w:hint="eastAsia" w:ascii="仿宋" w:hAnsi="仿宋" w:eastAsia="仿宋" w:cs="仿宋"/>
          <w:spacing w:val="-3"/>
          <w:sz w:val="24"/>
          <w:szCs w:val="24"/>
        </w:rPr>
        <w:t>”规定的金额及要</w:t>
      </w:r>
      <w:r>
        <w:rPr>
          <w:rFonts w:hint="eastAsia" w:ascii="仿宋" w:hAnsi="仿宋" w:eastAsia="仿宋" w:cs="仿宋"/>
          <w:spacing w:val="-7"/>
          <w:sz w:val="24"/>
          <w:szCs w:val="24"/>
        </w:rPr>
        <w:t>求提交投标保证金。投标人自愿超额缴纳投标保证金</w:t>
      </w:r>
      <w:r>
        <w:rPr>
          <w:rFonts w:hint="eastAsia" w:ascii="仿宋" w:hAnsi="仿宋" w:eastAsia="仿宋" w:cs="仿宋"/>
          <w:spacing w:val="-8"/>
          <w:sz w:val="24"/>
          <w:szCs w:val="24"/>
        </w:rPr>
        <w:t>的，投标文件不做无效处理。</w:t>
      </w:r>
    </w:p>
    <w:p w14:paraId="2EE54A17">
      <w:pPr>
        <w:pStyle w:val="4"/>
        <w:spacing w:before="183" w:line="325" w:lineRule="auto"/>
        <w:ind w:left="24" w:firstLine="496"/>
        <w:rPr>
          <w:rFonts w:hint="eastAsia" w:ascii="仿宋" w:hAnsi="仿宋" w:eastAsia="仿宋" w:cs="仿宋"/>
          <w:sz w:val="24"/>
          <w:szCs w:val="24"/>
        </w:rPr>
      </w:pPr>
      <w:r>
        <w:rPr>
          <w:rFonts w:hint="eastAsia" w:ascii="仿宋" w:hAnsi="仿宋" w:eastAsia="仿宋" w:cs="仿宋"/>
          <w:spacing w:val="-3"/>
          <w:sz w:val="24"/>
          <w:szCs w:val="24"/>
        </w:rPr>
        <w:t>17.2</w:t>
      </w:r>
      <w:r>
        <w:rPr>
          <w:rFonts w:hint="eastAsia" w:ascii="仿宋" w:hAnsi="仿宋" w:eastAsia="仿宋" w:cs="仿宋"/>
          <w:spacing w:val="-50"/>
          <w:sz w:val="24"/>
          <w:szCs w:val="24"/>
        </w:rPr>
        <w:t xml:space="preserve"> </w:t>
      </w:r>
      <w:r>
        <w:rPr>
          <w:rFonts w:hint="eastAsia" w:ascii="仿宋" w:hAnsi="仿宋" w:eastAsia="仿宋" w:cs="仿宋"/>
          <w:spacing w:val="-3"/>
          <w:sz w:val="24"/>
          <w:szCs w:val="24"/>
        </w:rPr>
        <w:t>提交投标保证金可采用的形式：政府采购法律法规接受</w:t>
      </w:r>
      <w:r>
        <w:rPr>
          <w:rFonts w:hint="eastAsia" w:ascii="仿宋" w:hAnsi="仿宋" w:eastAsia="仿宋" w:cs="仿宋"/>
          <w:spacing w:val="-4"/>
          <w:sz w:val="24"/>
          <w:szCs w:val="24"/>
        </w:rPr>
        <w:t>的支票、汇票、</w:t>
      </w:r>
      <w:r>
        <w:rPr>
          <w:rFonts w:hint="eastAsia" w:ascii="仿宋" w:hAnsi="仿宋" w:eastAsia="仿宋" w:cs="仿宋"/>
          <w:spacing w:val="-3"/>
          <w:sz w:val="24"/>
          <w:szCs w:val="24"/>
        </w:rPr>
        <w:t>本票、网上银行支付或者金融机构、担保机构出具的保函等非现金形式。投标人未按照招标文件要求提交投标保证金的，其</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r>
        <w:rPr>
          <w:rFonts w:hint="eastAsia" w:ascii="仿宋" w:hAnsi="仿宋" w:eastAsia="仿宋" w:cs="仿宋"/>
          <w:spacing w:val="-4"/>
          <w:sz w:val="24"/>
          <w:szCs w:val="24"/>
        </w:rPr>
        <w:t>投标保证金有效期同投标</w:t>
      </w:r>
      <w:r>
        <w:rPr>
          <w:rFonts w:hint="eastAsia" w:ascii="仿宋" w:hAnsi="仿宋" w:eastAsia="仿宋" w:cs="仿宋"/>
          <w:spacing w:val="-3"/>
          <w:sz w:val="24"/>
          <w:szCs w:val="24"/>
        </w:rPr>
        <w:t>有效期。</w:t>
      </w:r>
    </w:p>
    <w:p w14:paraId="040F9638">
      <w:pPr>
        <w:pStyle w:val="4"/>
        <w:spacing w:before="180" w:line="337" w:lineRule="auto"/>
        <w:ind w:left="25" w:right="26" w:firstLine="495"/>
        <w:rPr>
          <w:rFonts w:hint="eastAsia" w:ascii="仿宋" w:hAnsi="仿宋" w:eastAsia="仿宋" w:cs="仿宋"/>
          <w:sz w:val="24"/>
          <w:szCs w:val="24"/>
        </w:rPr>
      </w:pPr>
      <w:r>
        <w:rPr>
          <w:rFonts w:hint="eastAsia" w:ascii="仿宋" w:hAnsi="仿宋" w:eastAsia="仿宋" w:cs="仿宋"/>
          <w:spacing w:val="-1"/>
          <w:sz w:val="24"/>
          <w:szCs w:val="24"/>
        </w:rPr>
        <w:t>17.3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投标保证金到账（保函提交）截止时间同投标截止时</w:t>
      </w:r>
      <w:r>
        <w:rPr>
          <w:rFonts w:hint="eastAsia" w:ascii="仿宋" w:hAnsi="仿宋" w:eastAsia="仿宋" w:cs="仿宋"/>
          <w:spacing w:val="-2"/>
          <w:sz w:val="24"/>
          <w:szCs w:val="24"/>
        </w:rPr>
        <w:t>间。以支票、汇票、本票、网上银行支付等形式提交投标保证金的，应在投标截止时间前到账；</w:t>
      </w:r>
      <w:r>
        <w:rPr>
          <w:rFonts w:hint="eastAsia" w:ascii="仿宋" w:hAnsi="仿宋" w:eastAsia="仿宋" w:cs="仿宋"/>
          <w:spacing w:val="-3"/>
          <w:sz w:val="24"/>
          <w:szCs w:val="24"/>
        </w:rPr>
        <w:t>以金融机构、担保机构出具的保函等形式提交投标保证金的，应在投标截止时间</w:t>
      </w:r>
      <w:r>
        <w:rPr>
          <w:rFonts w:hint="eastAsia" w:ascii="仿宋" w:hAnsi="仿宋" w:eastAsia="仿宋" w:cs="仿宋"/>
          <w:sz w:val="24"/>
          <w:szCs w:val="24"/>
        </w:rPr>
        <w:t xml:space="preserve"> </w:t>
      </w:r>
      <w:r>
        <w:rPr>
          <w:rFonts w:hint="eastAsia" w:ascii="仿宋" w:hAnsi="仿宋" w:eastAsia="仿宋" w:cs="仿宋"/>
          <w:spacing w:val="-2"/>
          <w:sz w:val="24"/>
          <w:szCs w:val="24"/>
        </w:rPr>
        <w:t>前将投标保证金支付原件扫描后作为投标文件的组成部分与投标文件一起上传。</w:t>
      </w:r>
      <w:r>
        <w:rPr>
          <w:rFonts w:hint="eastAsia" w:ascii="仿宋" w:hAnsi="仿宋" w:eastAsia="仿宋" w:cs="仿宋"/>
          <w:spacing w:val="-3"/>
          <w:sz w:val="24"/>
          <w:szCs w:val="24"/>
        </w:rPr>
        <w:t>由于到账时间晚于投标截止时间，或者票据错误、印鉴不清等原因导致不能到账的，其</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3C52F7E9">
      <w:pPr>
        <w:pStyle w:val="4"/>
        <w:spacing w:before="181" w:line="290" w:lineRule="auto"/>
        <w:ind w:left="23" w:right="83" w:firstLine="497"/>
        <w:rPr>
          <w:rFonts w:hint="eastAsia" w:ascii="仿宋" w:hAnsi="仿宋" w:eastAsia="仿宋" w:cs="仿宋"/>
          <w:sz w:val="24"/>
          <w:szCs w:val="24"/>
        </w:rPr>
      </w:pPr>
      <w:r>
        <w:rPr>
          <w:rFonts w:hint="eastAsia" w:ascii="仿宋" w:hAnsi="仿宋" w:eastAsia="仿宋" w:cs="仿宋"/>
          <w:sz w:val="24"/>
          <w:szCs w:val="24"/>
        </w:rPr>
        <w:t>17.4 投标人为联合体的，可以由联合体中的一方或者多方共同</w:t>
      </w:r>
      <w:r>
        <w:rPr>
          <w:rFonts w:hint="eastAsia" w:ascii="仿宋" w:hAnsi="仿宋" w:eastAsia="仿宋" w:cs="仿宋"/>
          <w:spacing w:val="-1"/>
          <w:sz w:val="24"/>
          <w:szCs w:val="24"/>
        </w:rPr>
        <w:t>提交投标保证金，其提交的投标保证金对联合体各方均具有约束力。</w:t>
      </w:r>
    </w:p>
    <w:p w14:paraId="59DB11F1">
      <w:pPr>
        <w:pStyle w:val="4"/>
        <w:spacing w:before="181" w:line="325" w:lineRule="auto"/>
        <w:ind w:left="25" w:right="81" w:firstLine="615"/>
        <w:rPr>
          <w:rFonts w:hint="eastAsia" w:ascii="仿宋" w:hAnsi="仿宋" w:eastAsia="仿宋" w:cs="仿宋"/>
          <w:sz w:val="24"/>
          <w:szCs w:val="24"/>
        </w:rPr>
      </w:pPr>
      <w:r>
        <w:rPr>
          <w:rFonts w:hint="eastAsia" w:ascii="仿宋" w:hAnsi="仿宋" w:eastAsia="仿宋" w:cs="仿宋"/>
          <w:spacing w:val="5"/>
          <w:sz w:val="24"/>
          <w:szCs w:val="24"/>
        </w:rPr>
        <w:t>17.5</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采购人或者采购代理机构应当在采购活动结束后及时退还投</w:t>
      </w:r>
      <w:r>
        <w:rPr>
          <w:rFonts w:hint="eastAsia" w:ascii="仿宋" w:hAnsi="仿宋" w:eastAsia="仿宋" w:cs="仿宋"/>
          <w:spacing w:val="4"/>
          <w:sz w:val="24"/>
          <w:szCs w:val="24"/>
        </w:rPr>
        <w:t>标人的</w:t>
      </w:r>
      <w:r>
        <w:rPr>
          <w:rFonts w:hint="eastAsia" w:ascii="仿宋" w:hAnsi="仿宋" w:eastAsia="仿宋" w:cs="仿宋"/>
          <w:spacing w:val="-3"/>
          <w:sz w:val="24"/>
          <w:szCs w:val="24"/>
        </w:rPr>
        <w:t>投标保证金，采用银行保函、担保机构担保函等形式递交的投标保证金，经投标人同意后采购人、采购代理机构可以不再退还，但因投标人自身原因导致无法及</w:t>
      </w:r>
      <w:r>
        <w:rPr>
          <w:rFonts w:hint="eastAsia" w:ascii="仿宋" w:hAnsi="仿宋" w:eastAsia="仿宋" w:cs="仿宋"/>
          <w:sz w:val="24"/>
          <w:szCs w:val="24"/>
        </w:rPr>
        <w:t>时退还的除外。未中标投标人的投标保证金应当自中标通知书发出之日起5个工作日内退还，中标投标人的投标保证金应当自采购合同签订之日起5个工作</w:t>
      </w:r>
      <w:r>
        <w:rPr>
          <w:rFonts w:hint="eastAsia" w:ascii="仿宋" w:hAnsi="仿宋" w:eastAsia="仿宋" w:cs="仿宋"/>
          <w:spacing w:val="-11"/>
          <w:sz w:val="24"/>
          <w:szCs w:val="24"/>
        </w:rPr>
        <w:t>日内退还。</w:t>
      </w:r>
    </w:p>
    <w:p w14:paraId="7C09B62C">
      <w:pPr>
        <w:pStyle w:val="4"/>
        <w:spacing w:before="36" w:line="313" w:lineRule="auto"/>
        <w:ind w:left="24" w:right="53" w:firstLine="496"/>
        <w:rPr>
          <w:rFonts w:hint="eastAsia" w:ascii="仿宋" w:hAnsi="仿宋" w:eastAsia="仿宋" w:cs="仿宋"/>
          <w:sz w:val="24"/>
          <w:szCs w:val="24"/>
        </w:rPr>
      </w:pPr>
      <w:r>
        <w:rPr>
          <w:rFonts w:hint="eastAsia" w:ascii="仿宋" w:hAnsi="仿宋" w:eastAsia="仿宋" w:cs="仿宋"/>
          <w:sz w:val="24"/>
          <w:szCs w:val="24"/>
        </w:rPr>
        <w:t>17.6 投标人在投标截止时间前撤回已提交的投标文件的，自收</w:t>
      </w:r>
      <w:r>
        <w:rPr>
          <w:rFonts w:hint="eastAsia" w:ascii="仿宋" w:hAnsi="仿宋" w:eastAsia="仿宋" w:cs="仿宋"/>
          <w:spacing w:val="-1"/>
          <w:sz w:val="24"/>
          <w:szCs w:val="24"/>
        </w:rPr>
        <w:t>到投标人书</w:t>
      </w:r>
      <w:r>
        <w:rPr>
          <w:rFonts w:hint="eastAsia" w:ascii="仿宋" w:hAnsi="仿宋" w:eastAsia="仿宋" w:cs="仿宋"/>
          <w:sz w:val="24"/>
          <w:szCs w:val="24"/>
        </w:rPr>
        <w:t>面撤回通知之日起5个工作日内，退还已收取的投标保证金，但因投标人自身</w:t>
      </w:r>
      <w:r>
        <w:rPr>
          <w:rFonts w:hint="eastAsia" w:ascii="仿宋" w:hAnsi="仿宋" w:eastAsia="仿宋" w:cs="仿宋"/>
          <w:spacing w:val="-1"/>
          <w:sz w:val="24"/>
          <w:szCs w:val="24"/>
        </w:rPr>
        <w:t>原因导致无法及时退还的除外。</w:t>
      </w:r>
    </w:p>
    <w:p w14:paraId="60FACD04">
      <w:pPr>
        <w:pStyle w:val="4"/>
        <w:spacing w:before="181" w:line="290" w:lineRule="auto"/>
        <w:ind w:left="52" w:right="53" w:firstLine="468"/>
        <w:rPr>
          <w:rFonts w:hint="eastAsia" w:ascii="仿宋" w:hAnsi="仿宋" w:eastAsia="仿宋" w:cs="仿宋"/>
          <w:sz w:val="24"/>
          <w:szCs w:val="24"/>
        </w:rPr>
      </w:pPr>
      <w:r>
        <w:rPr>
          <w:rFonts w:hint="eastAsia" w:ascii="仿宋" w:hAnsi="仿宋" w:eastAsia="仿宋" w:cs="仿宋"/>
          <w:spacing w:val="-3"/>
          <w:sz w:val="24"/>
          <w:szCs w:val="24"/>
        </w:rPr>
        <w:t>17.7 终止招标项目已经收取投标保证金的，自终止采</w:t>
      </w:r>
      <w:r>
        <w:rPr>
          <w:rFonts w:hint="eastAsia" w:ascii="仿宋" w:hAnsi="仿宋" w:eastAsia="仿宋" w:cs="仿宋"/>
          <w:spacing w:val="-4"/>
          <w:sz w:val="24"/>
          <w:szCs w:val="24"/>
        </w:rPr>
        <w:t>购活动后5个工作日</w:t>
      </w:r>
      <w:r>
        <w:rPr>
          <w:rFonts w:hint="eastAsia" w:ascii="仿宋" w:hAnsi="仿宋" w:eastAsia="仿宋" w:cs="仿宋"/>
          <w:spacing w:val="-2"/>
          <w:sz w:val="24"/>
          <w:szCs w:val="24"/>
        </w:rPr>
        <w:t>内退还已收取的投标保证金及其在银行产生的孳息。</w:t>
      </w:r>
    </w:p>
    <w:p w14:paraId="1549F71D">
      <w:pPr>
        <w:pStyle w:val="4"/>
        <w:spacing w:before="181" w:line="290" w:lineRule="auto"/>
        <w:ind w:left="21" w:right="53" w:firstLine="499"/>
        <w:rPr>
          <w:rFonts w:hint="eastAsia" w:ascii="仿宋" w:hAnsi="仿宋" w:eastAsia="仿宋" w:cs="仿宋"/>
          <w:sz w:val="24"/>
          <w:szCs w:val="24"/>
        </w:rPr>
      </w:pPr>
      <w:r>
        <w:rPr>
          <w:rFonts w:hint="eastAsia" w:ascii="仿宋" w:hAnsi="仿宋" w:eastAsia="仿宋" w:cs="仿宋"/>
          <w:spacing w:val="-3"/>
          <w:sz w:val="24"/>
          <w:szCs w:val="24"/>
        </w:rPr>
        <w:t>17.8 有下列情形之一的，采购人或采购代理</w:t>
      </w:r>
      <w:r>
        <w:rPr>
          <w:rFonts w:hint="eastAsia" w:ascii="仿宋" w:hAnsi="仿宋" w:eastAsia="仿宋" w:cs="仿宋"/>
          <w:spacing w:val="-4"/>
          <w:sz w:val="24"/>
          <w:szCs w:val="24"/>
        </w:rPr>
        <w:t>机构可以不予退还投标保证金,</w:t>
      </w:r>
      <w:r>
        <w:rPr>
          <w:rFonts w:hint="eastAsia" w:ascii="仿宋" w:hAnsi="仿宋" w:eastAsia="仿宋" w:cs="仿宋"/>
          <w:sz w:val="24"/>
          <w:szCs w:val="24"/>
        </w:rPr>
        <w:t xml:space="preserve"> </w:t>
      </w:r>
      <w:r>
        <w:rPr>
          <w:rFonts w:hint="eastAsia" w:ascii="仿宋" w:hAnsi="仿宋" w:eastAsia="仿宋" w:cs="仿宋"/>
          <w:spacing w:val="-1"/>
          <w:sz w:val="24"/>
          <w:szCs w:val="24"/>
        </w:rPr>
        <w:t>情节严重的将其列入不良记录名单：</w:t>
      </w:r>
    </w:p>
    <w:p w14:paraId="4080218E">
      <w:pPr>
        <w:pStyle w:val="4"/>
        <w:spacing w:before="181" w:line="290" w:lineRule="auto"/>
        <w:ind w:left="52" w:right="53" w:firstLine="468"/>
        <w:rPr>
          <w:rFonts w:hint="eastAsia" w:ascii="仿宋" w:hAnsi="仿宋" w:eastAsia="仿宋" w:cs="仿宋"/>
          <w:spacing w:val="-3"/>
          <w:sz w:val="24"/>
          <w:szCs w:val="24"/>
        </w:rPr>
      </w:pPr>
      <w:r>
        <w:rPr>
          <w:rFonts w:hint="eastAsia" w:ascii="仿宋" w:hAnsi="仿宋" w:eastAsia="仿宋" w:cs="仿宋"/>
          <w:spacing w:val="-3"/>
          <w:sz w:val="24"/>
          <w:szCs w:val="24"/>
        </w:rPr>
        <w:t>17.8.1 开标后在投标有效期内，投标人撤销其投标的；</w:t>
      </w:r>
    </w:p>
    <w:p w14:paraId="390F0B9E">
      <w:pPr>
        <w:pStyle w:val="4"/>
        <w:spacing w:before="181" w:line="290" w:lineRule="auto"/>
        <w:ind w:left="52" w:right="53" w:firstLine="468"/>
        <w:rPr>
          <w:rFonts w:hint="eastAsia" w:ascii="仿宋" w:hAnsi="仿宋" w:eastAsia="仿宋" w:cs="仿宋"/>
          <w:spacing w:val="-3"/>
          <w:sz w:val="24"/>
          <w:szCs w:val="24"/>
        </w:rPr>
      </w:pPr>
      <w:r>
        <w:rPr>
          <w:rFonts w:hint="eastAsia" w:ascii="仿宋" w:hAnsi="仿宋" w:eastAsia="仿宋" w:cs="仿宋"/>
          <w:spacing w:val="-3"/>
          <w:sz w:val="24"/>
          <w:szCs w:val="24"/>
        </w:rPr>
        <w:t>17.8.2 中标后无正当理由不与采购人签订合同的；</w:t>
      </w:r>
    </w:p>
    <w:p w14:paraId="59D4C630">
      <w:pPr>
        <w:pStyle w:val="4"/>
        <w:spacing w:before="181" w:line="290" w:lineRule="auto"/>
        <w:ind w:left="52" w:right="53" w:firstLine="468"/>
        <w:rPr>
          <w:rFonts w:hint="eastAsia" w:ascii="仿宋" w:hAnsi="仿宋" w:eastAsia="仿宋" w:cs="仿宋"/>
          <w:spacing w:val="-3"/>
          <w:sz w:val="24"/>
          <w:szCs w:val="24"/>
        </w:rPr>
      </w:pPr>
      <w:r>
        <w:rPr>
          <w:rFonts w:hint="eastAsia" w:ascii="仿宋" w:hAnsi="仿宋" w:eastAsia="仿宋" w:cs="仿宋"/>
          <w:spacing w:val="-3"/>
          <w:sz w:val="24"/>
          <w:szCs w:val="24"/>
        </w:rPr>
        <w:t>17.8.3 中标人与采购人订立背离合同实质性内容的其他协议；</w:t>
      </w:r>
    </w:p>
    <w:p w14:paraId="3FA4A463">
      <w:pPr>
        <w:pStyle w:val="4"/>
        <w:spacing w:before="181" w:line="290" w:lineRule="auto"/>
        <w:ind w:left="52" w:right="53" w:firstLine="468"/>
        <w:rPr>
          <w:rFonts w:hint="eastAsia" w:ascii="仿宋" w:hAnsi="仿宋" w:eastAsia="仿宋" w:cs="仿宋"/>
          <w:spacing w:val="-3"/>
          <w:sz w:val="24"/>
          <w:szCs w:val="24"/>
        </w:rPr>
      </w:pPr>
      <w:r>
        <w:rPr>
          <w:rFonts w:hint="eastAsia" w:ascii="仿宋" w:hAnsi="仿宋" w:eastAsia="仿宋" w:cs="仿宋"/>
          <w:spacing w:val="-3"/>
          <w:sz w:val="24"/>
          <w:szCs w:val="24"/>
        </w:rPr>
        <w:t>17.8.4 将中标项目转让给他人，或者在投标文件中未说明，且未经采购人同意，将中标项目分包给他人的；</w:t>
      </w:r>
    </w:p>
    <w:p w14:paraId="06E1881D">
      <w:pPr>
        <w:pStyle w:val="4"/>
        <w:spacing w:before="182" w:line="220" w:lineRule="auto"/>
        <w:ind w:left="521"/>
        <w:rPr>
          <w:rFonts w:hint="eastAsia" w:ascii="仿宋" w:hAnsi="仿宋" w:eastAsia="仿宋" w:cs="仿宋"/>
          <w:sz w:val="24"/>
          <w:szCs w:val="24"/>
        </w:rPr>
      </w:pPr>
      <w:r>
        <w:rPr>
          <w:rFonts w:hint="eastAsia" w:ascii="仿宋" w:hAnsi="仿宋" w:eastAsia="仿宋" w:cs="仿宋"/>
          <w:spacing w:val="-2"/>
          <w:sz w:val="24"/>
          <w:szCs w:val="24"/>
        </w:rPr>
        <w:t>17.8.5 存在串通投标行为的；</w:t>
      </w:r>
    </w:p>
    <w:p w14:paraId="011B2B6C">
      <w:pPr>
        <w:pStyle w:val="4"/>
        <w:spacing w:before="182"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17.8.6 存在弄虚作假或提供虚假材料谋取中</w:t>
      </w:r>
      <w:r>
        <w:rPr>
          <w:rFonts w:hint="eastAsia" w:ascii="仿宋" w:hAnsi="仿宋" w:eastAsia="仿宋" w:cs="仿宋"/>
          <w:spacing w:val="-2"/>
          <w:sz w:val="24"/>
          <w:szCs w:val="24"/>
        </w:rPr>
        <w:t>标的；</w:t>
      </w:r>
    </w:p>
    <w:p w14:paraId="375D8869">
      <w:pPr>
        <w:pStyle w:val="4"/>
        <w:spacing w:before="183" w:line="220" w:lineRule="auto"/>
        <w:ind w:left="521"/>
        <w:rPr>
          <w:rFonts w:hint="eastAsia" w:ascii="仿宋" w:hAnsi="仿宋" w:eastAsia="仿宋" w:cs="仿宋"/>
          <w:sz w:val="24"/>
          <w:szCs w:val="24"/>
        </w:rPr>
      </w:pPr>
      <w:r>
        <w:rPr>
          <w:rFonts w:hint="eastAsia" w:ascii="仿宋" w:hAnsi="仿宋" w:eastAsia="仿宋" w:cs="仿宋"/>
          <w:spacing w:val="-1"/>
          <w:sz w:val="24"/>
          <w:szCs w:val="24"/>
        </w:rPr>
        <w:t>17.8.7 投标人其他未按招标文件规定和合同约定履行义务的行为。</w:t>
      </w:r>
    </w:p>
    <w:p w14:paraId="7BAF58D2">
      <w:pPr>
        <w:pStyle w:val="4"/>
        <w:spacing w:before="183" w:line="313" w:lineRule="auto"/>
        <w:ind w:left="24" w:right="53" w:firstLine="496"/>
        <w:rPr>
          <w:rFonts w:hint="eastAsia" w:ascii="仿宋" w:hAnsi="仿宋" w:eastAsia="仿宋" w:cs="仿宋"/>
          <w:sz w:val="24"/>
          <w:szCs w:val="24"/>
        </w:rPr>
      </w:pPr>
      <w:r>
        <w:rPr>
          <w:rFonts w:hint="eastAsia" w:ascii="仿宋" w:hAnsi="仿宋" w:eastAsia="仿宋" w:cs="仿宋"/>
          <w:spacing w:val="1"/>
          <w:sz w:val="24"/>
          <w:szCs w:val="24"/>
        </w:rPr>
        <w:t>17.9</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如开标时投标人对本单位投标保证金缴纳情况有疑义，投标人应在开</w:t>
      </w:r>
      <w:r>
        <w:rPr>
          <w:rFonts w:hint="eastAsia" w:ascii="仿宋" w:hAnsi="仿宋" w:eastAsia="仿宋" w:cs="仿宋"/>
          <w:spacing w:val="-3"/>
          <w:sz w:val="24"/>
          <w:szCs w:val="24"/>
        </w:rPr>
        <w:t>标结束前向采购人提交书面申请核实保证金缴纳情况。由银行或保险公司核实后</w:t>
      </w:r>
      <w:r>
        <w:rPr>
          <w:rFonts w:hint="eastAsia" w:ascii="仿宋" w:hAnsi="仿宋" w:eastAsia="仿宋" w:cs="仿宋"/>
          <w:spacing w:val="-1"/>
          <w:sz w:val="24"/>
          <w:szCs w:val="24"/>
        </w:rPr>
        <w:t>出具书面材料予以答复。</w:t>
      </w:r>
    </w:p>
    <w:p w14:paraId="68CC4691">
      <w:pPr>
        <w:pStyle w:val="4"/>
        <w:spacing w:before="182" w:line="332" w:lineRule="auto"/>
        <w:ind w:left="24" w:firstLine="496"/>
        <w:rPr>
          <w:rFonts w:hint="eastAsia" w:ascii="仿宋" w:hAnsi="仿宋" w:eastAsia="仿宋" w:cs="仿宋"/>
          <w:sz w:val="21"/>
          <w:lang w:eastAsia="zh-CN"/>
        </w:rPr>
      </w:pPr>
      <w:r>
        <w:rPr>
          <w:rFonts w:hint="eastAsia" w:ascii="仿宋" w:hAnsi="仿宋" w:eastAsia="仿宋" w:cs="仿宋"/>
          <w:spacing w:val="-2"/>
          <w:sz w:val="24"/>
          <w:szCs w:val="24"/>
        </w:rPr>
        <w:t>17.10</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为支持和促进中小企业发展，进一步发挥政府采购政策功能</w:t>
      </w:r>
      <w:r>
        <w:rPr>
          <w:rFonts w:hint="eastAsia" w:ascii="仿宋" w:hAnsi="仿宋" w:eastAsia="仿宋" w:cs="仿宋"/>
          <w:spacing w:val="-3"/>
          <w:sz w:val="24"/>
          <w:szCs w:val="24"/>
        </w:rPr>
        <w:t>，鼓励投</w:t>
      </w:r>
      <w:r>
        <w:rPr>
          <w:rFonts w:hint="eastAsia" w:ascii="仿宋" w:hAnsi="仿宋" w:eastAsia="仿宋" w:cs="仿宋"/>
          <w:spacing w:val="-2"/>
          <w:sz w:val="24"/>
          <w:szCs w:val="24"/>
        </w:rPr>
        <w:t>标供应商使用电子保函代替现金缴纳投标保证金，在线完成保函的申请、审核、</w:t>
      </w:r>
      <w:r>
        <w:rPr>
          <w:rFonts w:hint="eastAsia" w:ascii="仿宋" w:hAnsi="仿宋" w:eastAsia="仿宋" w:cs="仿宋"/>
          <w:spacing w:val="-3"/>
          <w:sz w:val="24"/>
          <w:szCs w:val="24"/>
        </w:rPr>
        <w:t>开票、出函等环节，投标企业注意区分办理保函类型，并确认投标有效期，如采</w:t>
      </w:r>
      <w:r>
        <w:rPr>
          <w:rFonts w:hint="eastAsia" w:ascii="仿宋" w:hAnsi="仿宋" w:eastAsia="仿宋" w:cs="仿宋"/>
          <w:spacing w:val="-11"/>
          <w:sz w:val="24"/>
          <w:szCs w:val="24"/>
        </w:rPr>
        <w:t>用政采云电子保函，可登录“</w:t>
      </w:r>
      <w:r>
        <w:rPr>
          <w:rFonts w:hint="eastAsia" w:ascii="仿宋" w:hAnsi="仿宋" w:eastAsia="仿宋" w:cs="仿宋"/>
          <w:spacing w:val="-11"/>
          <w:sz w:val="24"/>
          <w:szCs w:val="24"/>
          <w:lang w:eastAsia="zh-CN"/>
        </w:rPr>
        <w:t>新疆</w:t>
      </w:r>
      <w:r>
        <w:rPr>
          <w:rFonts w:hint="eastAsia" w:ascii="仿宋" w:hAnsi="仿宋" w:eastAsia="仿宋" w:cs="仿宋"/>
          <w:spacing w:val="-11"/>
          <w:sz w:val="24"/>
          <w:szCs w:val="24"/>
        </w:rPr>
        <w:t>政府采购网</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”—顶</w:t>
      </w:r>
      <w:r>
        <w:rPr>
          <w:rFonts w:hint="eastAsia" w:ascii="仿宋" w:hAnsi="仿宋" w:eastAsia="仿宋" w:cs="仿宋"/>
          <w:spacing w:val="-12"/>
          <w:sz w:val="24"/>
          <w:szCs w:val="24"/>
        </w:rPr>
        <w:t>部通栏“信用融资</w:t>
      </w:r>
      <w:r>
        <w:rPr>
          <w:rFonts w:hint="eastAsia" w:ascii="仿宋" w:hAnsi="仿宋" w:eastAsia="仿宋" w:cs="仿宋"/>
          <w:spacing w:val="-88"/>
          <w:sz w:val="24"/>
          <w:szCs w:val="24"/>
        </w:rPr>
        <w:t xml:space="preserve"> </w:t>
      </w:r>
      <w:r>
        <w:rPr>
          <w:rFonts w:hint="eastAsia" w:ascii="仿宋" w:hAnsi="仿宋" w:eastAsia="仿宋" w:cs="仿宋"/>
          <w:spacing w:val="-12"/>
          <w:sz w:val="24"/>
          <w:szCs w:val="24"/>
        </w:rPr>
        <w:t>”或者“</w:t>
      </w:r>
      <w:r>
        <w:rPr>
          <w:rFonts w:hint="eastAsia" w:ascii="仿宋" w:hAnsi="仿宋" w:eastAsia="仿宋" w:cs="仿宋"/>
          <w:spacing w:val="-12"/>
          <w:sz w:val="24"/>
          <w:szCs w:val="24"/>
          <w:lang w:val="en-US" w:eastAsia="zh-CN"/>
        </w:rPr>
        <w:t>新疆</w:t>
      </w:r>
      <w:r>
        <w:rPr>
          <w:rFonts w:hint="eastAsia" w:ascii="仿宋" w:hAnsi="仿宋" w:eastAsia="仿宋" w:cs="仿宋"/>
          <w:spacing w:val="-3"/>
          <w:sz w:val="24"/>
          <w:szCs w:val="24"/>
        </w:rPr>
        <w:t>政府采购网</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”首页“政采贷｜电子保函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”快捷模块查看</w:t>
      </w:r>
      <w:r>
        <w:rPr>
          <w:rFonts w:hint="eastAsia" w:ascii="仿宋" w:hAnsi="仿宋" w:eastAsia="仿宋" w:cs="仿宋"/>
          <w:spacing w:val="-3"/>
          <w:sz w:val="24"/>
          <w:szCs w:val="24"/>
          <w:lang w:eastAsia="zh-CN"/>
        </w:rPr>
        <w:t>。</w:t>
      </w:r>
    </w:p>
    <w:p w14:paraId="73ED1FA8">
      <w:pPr>
        <w:pStyle w:val="4"/>
        <w:spacing w:before="184" w:line="220" w:lineRule="auto"/>
        <w:ind w:left="41"/>
        <w:outlineLvl w:val="3"/>
        <w:rPr>
          <w:rFonts w:hint="eastAsia" w:ascii="仿宋" w:hAnsi="仿宋" w:eastAsia="仿宋" w:cs="仿宋"/>
          <w:sz w:val="24"/>
          <w:szCs w:val="24"/>
        </w:rPr>
      </w:pPr>
      <w:r>
        <w:rPr>
          <w:rFonts w:hint="eastAsia" w:ascii="仿宋" w:hAnsi="仿宋" w:eastAsia="仿宋" w:cs="仿宋"/>
          <w:b/>
          <w:bCs/>
          <w:spacing w:val="-5"/>
          <w:sz w:val="24"/>
          <w:szCs w:val="24"/>
        </w:rPr>
        <w:t>18.投标文件的加密</w:t>
      </w:r>
    </w:p>
    <w:p w14:paraId="7490ED72">
      <w:pPr>
        <w:pStyle w:val="4"/>
        <w:spacing w:before="164" w:line="290" w:lineRule="auto"/>
        <w:ind w:left="22" w:right="72" w:firstLine="498"/>
        <w:rPr>
          <w:rFonts w:hint="eastAsia" w:ascii="仿宋" w:hAnsi="仿宋" w:eastAsia="仿宋" w:cs="仿宋"/>
          <w:sz w:val="24"/>
          <w:szCs w:val="24"/>
        </w:rPr>
      </w:pPr>
      <w:r>
        <w:rPr>
          <w:rFonts w:hint="eastAsia" w:ascii="仿宋" w:hAnsi="仿宋" w:eastAsia="仿宋" w:cs="仿宋"/>
          <w:spacing w:val="-1"/>
          <w:sz w:val="24"/>
          <w:szCs w:val="24"/>
        </w:rPr>
        <w:t>18.1</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投标人在供应商客户端中生成投标文件并完成签章之后，使用CA证书在供应商客户端中对投标文件进行加密。</w:t>
      </w:r>
    </w:p>
    <w:p w14:paraId="4E46F9B6">
      <w:pPr>
        <w:pStyle w:val="4"/>
        <w:spacing w:before="182" w:line="290" w:lineRule="auto"/>
        <w:ind w:left="26" w:right="159" w:firstLine="494"/>
        <w:rPr>
          <w:rFonts w:hint="eastAsia" w:ascii="仿宋" w:hAnsi="仿宋" w:eastAsia="仿宋" w:cs="仿宋"/>
          <w:sz w:val="24"/>
          <w:szCs w:val="24"/>
        </w:rPr>
      </w:pPr>
      <w:r>
        <w:rPr>
          <w:rFonts w:hint="eastAsia" w:ascii="仿宋" w:hAnsi="仿宋" w:eastAsia="仿宋" w:cs="仿宋"/>
          <w:spacing w:val="-1"/>
          <w:sz w:val="24"/>
          <w:szCs w:val="24"/>
        </w:rPr>
        <w:t>18.2</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投标人应在供应商客户端中对加密的投标文件进行解</w:t>
      </w:r>
      <w:r>
        <w:rPr>
          <w:rFonts w:hint="eastAsia" w:ascii="仿宋" w:hAnsi="仿宋" w:eastAsia="仿宋" w:cs="仿宋"/>
          <w:spacing w:val="-2"/>
          <w:sz w:val="24"/>
          <w:szCs w:val="24"/>
        </w:rPr>
        <w:t>密验证，以防止</w:t>
      </w:r>
      <w:r>
        <w:rPr>
          <w:rFonts w:hint="eastAsia" w:ascii="仿宋" w:hAnsi="仿宋" w:eastAsia="仿宋" w:cs="仿宋"/>
          <w:spacing w:val="-1"/>
          <w:sz w:val="24"/>
          <w:szCs w:val="24"/>
        </w:rPr>
        <w:t>投标文件加密异常，在开标时无法解密。</w:t>
      </w:r>
    </w:p>
    <w:p w14:paraId="56734619">
      <w:pPr>
        <w:pStyle w:val="4"/>
        <w:spacing w:before="180" w:line="314" w:lineRule="auto"/>
        <w:ind w:left="21" w:right="99" w:firstLine="499"/>
        <w:rPr>
          <w:rFonts w:hint="eastAsia" w:ascii="仿宋" w:hAnsi="仿宋" w:eastAsia="仿宋" w:cs="仿宋"/>
          <w:sz w:val="24"/>
          <w:szCs w:val="24"/>
        </w:rPr>
      </w:pPr>
      <w:r>
        <w:rPr>
          <w:rFonts w:hint="eastAsia" w:ascii="仿宋" w:hAnsi="仿宋" w:eastAsia="仿宋" w:cs="仿宋"/>
          <w:spacing w:val="-1"/>
          <w:sz w:val="24"/>
          <w:szCs w:val="24"/>
        </w:rPr>
        <w:t>18.3 投标人应保证加密投标文件的C</w:t>
      </w:r>
      <w:r>
        <w:rPr>
          <w:rFonts w:hint="eastAsia" w:ascii="仿宋" w:hAnsi="仿宋" w:eastAsia="仿宋" w:cs="仿宋"/>
          <w:spacing w:val="-2"/>
          <w:sz w:val="24"/>
          <w:szCs w:val="24"/>
        </w:rPr>
        <w:t>A证书有效期在开标时间之前。若CA</w:t>
      </w:r>
      <w:r>
        <w:rPr>
          <w:rFonts w:hint="eastAsia" w:ascii="仿宋" w:hAnsi="仿宋" w:eastAsia="仿宋" w:cs="仿宋"/>
          <w:spacing w:val="-1"/>
          <w:sz w:val="24"/>
          <w:szCs w:val="24"/>
        </w:rPr>
        <w:t>证书有效期临近开标时间，建议投标人提前办理CA证书续期，以免开标时无法</w:t>
      </w:r>
      <w:r>
        <w:rPr>
          <w:rFonts w:hint="eastAsia" w:ascii="仿宋" w:hAnsi="仿宋" w:eastAsia="仿宋" w:cs="仿宋"/>
          <w:spacing w:val="-2"/>
          <w:sz w:val="24"/>
          <w:szCs w:val="24"/>
        </w:rPr>
        <w:t>进行解密。</w:t>
      </w:r>
    </w:p>
    <w:p w14:paraId="10E6529A">
      <w:pPr>
        <w:pStyle w:val="4"/>
        <w:spacing w:before="181" w:line="325" w:lineRule="auto"/>
        <w:ind w:left="21" w:right="72" w:firstLine="499"/>
        <w:rPr>
          <w:rFonts w:hint="eastAsia" w:ascii="仿宋" w:hAnsi="仿宋" w:eastAsia="仿宋" w:cs="仿宋"/>
          <w:sz w:val="24"/>
          <w:szCs w:val="24"/>
        </w:rPr>
      </w:pPr>
      <w:r>
        <w:rPr>
          <w:rFonts w:hint="eastAsia" w:ascii="仿宋" w:hAnsi="仿宋" w:eastAsia="仿宋" w:cs="仿宋"/>
          <w:spacing w:val="-2"/>
          <w:sz w:val="24"/>
          <w:szCs w:val="24"/>
        </w:rPr>
        <w:t>18.4</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投标人在投标文件递交截止时间前通过</w:t>
      </w:r>
      <w:r>
        <w:rPr>
          <w:rFonts w:hint="eastAsia" w:ascii="仿宋" w:hAnsi="仿宋" w:eastAsia="仿宋" w:cs="仿宋"/>
          <w:spacing w:val="-2"/>
          <w:sz w:val="24"/>
          <w:szCs w:val="24"/>
          <w:lang w:eastAsia="zh-CN"/>
        </w:rPr>
        <w:t>新疆</w:t>
      </w:r>
      <w:r>
        <w:rPr>
          <w:rFonts w:hint="eastAsia" w:ascii="仿宋" w:hAnsi="仿宋" w:eastAsia="仿宋" w:cs="仿宋"/>
          <w:spacing w:val="-2"/>
          <w:sz w:val="24"/>
          <w:szCs w:val="24"/>
        </w:rPr>
        <w:t>政府采购网（</w:t>
      </w:r>
      <w:r>
        <w:rPr>
          <w:rFonts w:hint="eastAsia" w:ascii="仿宋" w:hAnsi="仿宋" w:eastAsia="仿宋" w:cs="仿宋"/>
          <w:spacing w:val="-4"/>
          <w:sz w:val="24"/>
          <w:szCs w:val="24"/>
        </w:rPr>
        <w:t>政采云登录入口</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”登录后，将加密电子投标文件（为.</w:t>
      </w:r>
      <w:r>
        <w:rPr>
          <w:rFonts w:hint="eastAsia" w:ascii="仿宋" w:hAnsi="仿宋" w:eastAsia="仿宋" w:cs="仿宋"/>
          <w:sz w:val="24"/>
          <w:szCs w:val="24"/>
        </w:rPr>
        <w:t>jmbs</w:t>
      </w:r>
      <w:r>
        <w:rPr>
          <w:rFonts w:hint="eastAsia" w:ascii="仿宋" w:hAnsi="仿宋" w:eastAsia="仿宋" w:cs="仿宋"/>
          <w:spacing w:val="2"/>
          <w:sz w:val="24"/>
          <w:szCs w:val="24"/>
        </w:rPr>
        <w:t>后缀格式）上传到对应项目的指定位置，投</w:t>
      </w:r>
      <w:r>
        <w:rPr>
          <w:rFonts w:hint="eastAsia" w:ascii="仿宋" w:hAnsi="仿宋" w:eastAsia="仿宋" w:cs="仿宋"/>
          <w:spacing w:val="1"/>
          <w:sz w:val="24"/>
          <w:szCs w:val="24"/>
        </w:rPr>
        <w:t>标人认为有必要提交的其他资</w:t>
      </w:r>
      <w:r>
        <w:rPr>
          <w:rFonts w:hint="eastAsia" w:ascii="仿宋" w:hAnsi="仿宋" w:eastAsia="仿宋" w:cs="仿宋"/>
          <w:spacing w:val="-1"/>
          <w:sz w:val="24"/>
          <w:szCs w:val="24"/>
        </w:rPr>
        <w:t>料请于投标截止时间前一并提交。</w:t>
      </w:r>
    </w:p>
    <w:p w14:paraId="16EA751A">
      <w:pPr>
        <w:pStyle w:val="4"/>
        <w:spacing w:before="183" w:line="313" w:lineRule="auto"/>
        <w:ind w:left="22" w:right="9" w:firstLine="498"/>
        <w:rPr>
          <w:rFonts w:hint="eastAsia" w:ascii="仿宋" w:hAnsi="仿宋" w:eastAsia="仿宋" w:cs="仿宋"/>
          <w:sz w:val="24"/>
          <w:szCs w:val="24"/>
        </w:rPr>
      </w:pPr>
      <w:r>
        <w:rPr>
          <w:rFonts w:hint="eastAsia" w:ascii="仿宋" w:hAnsi="仿宋" w:eastAsia="仿宋" w:cs="仿宋"/>
          <w:spacing w:val="-1"/>
          <w:sz w:val="24"/>
          <w:szCs w:val="24"/>
        </w:rPr>
        <w:t>18.5</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如果投标人未按上述要求加密并上传，采购代理机</w:t>
      </w:r>
      <w:r>
        <w:rPr>
          <w:rFonts w:hint="eastAsia" w:ascii="仿宋" w:hAnsi="仿宋" w:eastAsia="仿宋" w:cs="仿宋"/>
          <w:spacing w:val="-2"/>
          <w:sz w:val="24"/>
          <w:szCs w:val="24"/>
        </w:rPr>
        <w:t>构对投标文件的误</w:t>
      </w:r>
      <w:r>
        <w:rPr>
          <w:rFonts w:hint="eastAsia" w:ascii="仿宋" w:hAnsi="仿宋" w:eastAsia="仿宋" w:cs="仿宋"/>
          <w:spacing w:val="-8"/>
          <w:sz w:val="24"/>
          <w:szCs w:val="24"/>
        </w:rPr>
        <w:t>投、无法解密、传输错误等问题概不负责。对由此造成无法正常开启的投标文件，</w:t>
      </w:r>
      <w:r>
        <w:rPr>
          <w:rFonts w:hint="eastAsia" w:ascii="仿宋" w:hAnsi="仿宋" w:eastAsia="仿宋" w:cs="仿宋"/>
          <w:spacing w:val="-1"/>
          <w:sz w:val="24"/>
          <w:szCs w:val="24"/>
        </w:rPr>
        <w:t>采购代理机构有权予以拒绝，并退回投标人。</w:t>
      </w:r>
    </w:p>
    <w:p w14:paraId="7D9916BB">
      <w:pPr>
        <w:pStyle w:val="4"/>
        <w:spacing w:before="183"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18.6</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本项目采用不见面开标，无需提供电子投标文件</w:t>
      </w:r>
      <w:r>
        <w:rPr>
          <w:rFonts w:hint="eastAsia" w:ascii="仿宋" w:hAnsi="仿宋" w:eastAsia="仿宋" w:cs="仿宋"/>
          <w:spacing w:val="-56"/>
          <w:sz w:val="24"/>
          <w:szCs w:val="24"/>
        </w:rPr>
        <w:t xml:space="preserve"> </w:t>
      </w:r>
      <w:r>
        <w:rPr>
          <w:rFonts w:hint="eastAsia" w:ascii="仿宋" w:hAnsi="仿宋" w:eastAsia="仿宋" w:cs="仿宋"/>
          <w:spacing w:val="-2"/>
          <w:sz w:val="24"/>
          <w:szCs w:val="24"/>
        </w:rPr>
        <w:t>U</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盘。</w:t>
      </w:r>
    </w:p>
    <w:p w14:paraId="40C091E1">
      <w:pPr>
        <w:pStyle w:val="4"/>
        <w:spacing w:before="183" w:line="219" w:lineRule="auto"/>
        <w:ind w:left="41"/>
        <w:outlineLvl w:val="3"/>
        <w:rPr>
          <w:rFonts w:hint="eastAsia" w:ascii="仿宋" w:hAnsi="仿宋" w:eastAsia="仿宋" w:cs="仿宋"/>
          <w:sz w:val="24"/>
          <w:szCs w:val="24"/>
        </w:rPr>
      </w:pPr>
      <w:r>
        <w:rPr>
          <w:rFonts w:hint="eastAsia" w:ascii="仿宋" w:hAnsi="仿宋" w:eastAsia="仿宋" w:cs="仿宋"/>
          <w:b/>
          <w:bCs/>
          <w:spacing w:val="-4"/>
          <w:sz w:val="24"/>
          <w:szCs w:val="24"/>
        </w:rPr>
        <w:t>19.投标文件的递交（上传）</w:t>
      </w:r>
    </w:p>
    <w:p w14:paraId="5FF8CD69">
      <w:pPr>
        <w:pStyle w:val="4"/>
        <w:spacing w:before="166" w:line="290" w:lineRule="auto"/>
        <w:ind w:left="26" w:firstLine="494"/>
        <w:rPr>
          <w:rFonts w:hint="eastAsia" w:ascii="仿宋" w:hAnsi="仿宋" w:eastAsia="仿宋" w:cs="仿宋"/>
          <w:sz w:val="24"/>
          <w:szCs w:val="24"/>
        </w:rPr>
      </w:pPr>
      <w:r>
        <w:rPr>
          <w:rFonts w:hint="eastAsia" w:ascii="仿宋" w:hAnsi="仿宋" w:eastAsia="仿宋" w:cs="仿宋"/>
          <w:spacing w:val="-2"/>
          <w:sz w:val="24"/>
          <w:szCs w:val="24"/>
        </w:rPr>
        <w:t>19.1 投标人应在“第一章 招标公告</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”规定的投标截止</w:t>
      </w:r>
      <w:r>
        <w:rPr>
          <w:rFonts w:hint="eastAsia" w:ascii="仿宋" w:hAnsi="仿宋" w:eastAsia="仿宋" w:cs="仿宋"/>
          <w:spacing w:val="-3"/>
          <w:sz w:val="24"/>
          <w:szCs w:val="24"/>
        </w:rPr>
        <w:t>时间前递交（上传）投标文件。</w:t>
      </w:r>
    </w:p>
    <w:p w14:paraId="2FC80FFB">
      <w:pPr>
        <w:pStyle w:val="4"/>
        <w:spacing w:before="182"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19.2 投标人递交（上传）投标文件的地点见“第一章 招标公告</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w:t>
      </w:r>
    </w:p>
    <w:p w14:paraId="428D8C58">
      <w:pPr>
        <w:pStyle w:val="4"/>
        <w:spacing w:before="184" w:line="313" w:lineRule="auto"/>
        <w:ind w:left="22" w:right="72" w:firstLine="498"/>
        <w:rPr>
          <w:rFonts w:hint="eastAsia" w:ascii="仿宋" w:hAnsi="仿宋" w:eastAsia="仿宋" w:cs="仿宋"/>
          <w:sz w:val="24"/>
          <w:szCs w:val="24"/>
        </w:rPr>
      </w:pPr>
      <w:r>
        <w:rPr>
          <w:rFonts w:hint="eastAsia" w:ascii="仿宋" w:hAnsi="仿宋" w:eastAsia="仿宋" w:cs="仿宋"/>
          <w:spacing w:val="-1"/>
          <w:sz w:val="24"/>
          <w:szCs w:val="24"/>
        </w:rPr>
        <w:t>19.3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投标人应充分评估集中同时投标带来的网络影响，尽</w:t>
      </w:r>
      <w:r>
        <w:rPr>
          <w:rFonts w:hint="eastAsia" w:ascii="仿宋" w:hAnsi="仿宋" w:eastAsia="仿宋" w:cs="仿宋"/>
          <w:spacing w:val="-2"/>
          <w:sz w:val="24"/>
          <w:szCs w:val="24"/>
        </w:rPr>
        <w:t>量避开投标高峰</w:t>
      </w:r>
      <w:r>
        <w:rPr>
          <w:rFonts w:hint="eastAsia" w:ascii="仿宋" w:hAnsi="仿宋" w:eastAsia="仿宋" w:cs="仿宋"/>
          <w:spacing w:val="-3"/>
          <w:sz w:val="24"/>
          <w:szCs w:val="24"/>
        </w:rPr>
        <w:t>时间，错峰进行电子投标。投标人递交全部的投标文件后可在政采云平台（项目</w:t>
      </w:r>
      <w:r>
        <w:rPr>
          <w:rFonts w:hint="eastAsia" w:ascii="仿宋" w:hAnsi="仿宋" w:eastAsia="仿宋" w:cs="仿宋"/>
          <w:spacing w:val="-1"/>
          <w:sz w:val="24"/>
          <w:szCs w:val="24"/>
        </w:rPr>
        <w:t>采购—投标文件上传）中获取投标文件递交回执单。</w:t>
      </w:r>
    </w:p>
    <w:p w14:paraId="1D02FB7E">
      <w:pPr>
        <w:pStyle w:val="4"/>
        <w:spacing w:before="183" w:line="290" w:lineRule="auto"/>
        <w:ind w:left="22" w:right="99" w:firstLine="498"/>
        <w:rPr>
          <w:rFonts w:hint="eastAsia" w:ascii="仿宋" w:hAnsi="仿宋" w:eastAsia="仿宋" w:cs="仿宋"/>
          <w:sz w:val="24"/>
          <w:szCs w:val="24"/>
        </w:rPr>
      </w:pPr>
      <w:r>
        <w:rPr>
          <w:rFonts w:hint="eastAsia" w:ascii="仿宋" w:hAnsi="仿宋" w:eastAsia="仿宋" w:cs="仿宋"/>
          <w:spacing w:val="-1"/>
          <w:sz w:val="24"/>
          <w:szCs w:val="24"/>
        </w:rPr>
        <w:t>19.4 投标人应在供应商客户端中下载未加密且完成签章的投标文件妥善保存，以便启动应急开标程序时使用。</w:t>
      </w:r>
    </w:p>
    <w:p w14:paraId="35BA5A12">
      <w:pPr>
        <w:pStyle w:val="4"/>
        <w:spacing w:before="182" w:line="220" w:lineRule="auto"/>
        <w:ind w:left="521"/>
        <w:rPr>
          <w:rFonts w:hint="eastAsia" w:ascii="仿宋" w:hAnsi="仿宋" w:eastAsia="仿宋" w:cs="仿宋"/>
          <w:sz w:val="24"/>
          <w:szCs w:val="24"/>
        </w:rPr>
      </w:pPr>
      <w:r>
        <w:rPr>
          <w:rFonts w:hint="eastAsia" w:ascii="仿宋" w:hAnsi="仿宋" w:eastAsia="仿宋" w:cs="仿宋"/>
          <w:spacing w:val="-2"/>
          <w:sz w:val="24"/>
          <w:szCs w:val="24"/>
        </w:rPr>
        <w:t>19.5</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投标人所递交的投标文件不予退还。</w:t>
      </w:r>
    </w:p>
    <w:p w14:paraId="165F064F">
      <w:pPr>
        <w:pStyle w:val="4"/>
        <w:spacing w:before="184" w:line="220" w:lineRule="auto"/>
        <w:ind w:left="26"/>
        <w:outlineLvl w:val="3"/>
        <w:rPr>
          <w:rFonts w:hint="eastAsia" w:ascii="仿宋" w:hAnsi="仿宋" w:eastAsia="仿宋" w:cs="仿宋"/>
          <w:sz w:val="24"/>
          <w:szCs w:val="24"/>
        </w:rPr>
      </w:pPr>
      <w:r>
        <w:rPr>
          <w:rFonts w:hint="eastAsia" w:ascii="仿宋" w:hAnsi="仿宋" w:eastAsia="仿宋" w:cs="仿宋"/>
          <w:b/>
          <w:bCs/>
          <w:spacing w:val="-5"/>
          <w:sz w:val="24"/>
          <w:szCs w:val="24"/>
        </w:rPr>
        <w:t>20.拒收</w:t>
      </w:r>
    </w:p>
    <w:p w14:paraId="470A6622">
      <w:pPr>
        <w:pStyle w:val="4"/>
        <w:spacing w:before="183" w:line="290" w:lineRule="auto"/>
        <w:ind w:left="22" w:right="99" w:firstLine="498"/>
        <w:rPr>
          <w:rFonts w:hint="eastAsia" w:ascii="仿宋" w:hAnsi="仿宋" w:eastAsia="仿宋" w:cs="仿宋"/>
          <w:spacing w:val="-1"/>
          <w:sz w:val="24"/>
          <w:szCs w:val="24"/>
        </w:rPr>
      </w:pPr>
      <w:r>
        <w:rPr>
          <w:rFonts w:hint="eastAsia" w:ascii="仿宋" w:hAnsi="仿宋" w:eastAsia="仿宋" w:cs="仿宋"/>
          <w:spacing w:val="-1"/>
          <w:sz w:val="24"/>
          <w:szCs w:val="24"/>
        </w:rPr>
        <w:t>20.1 超过投标文件提交截止时间或者不按照本章要求加密的投标文件，交易系统应当拒收。</w:t>
      </w:r>
    </w:p>
    <w:p w14:paraId="28EBAAA6">
      <w:pPr>
        <w:pStyle w:val="4"/>
        <w:spacing w:before="78" w:line="220" w:lineRule="auto"/>
        <w:ind w:left="26"/>
        <w:outlineLvl w:val="3"/>
        <w:rPr>
          <w:rFonts w:hint="eastAsia" w:ascii="仿宋" w:hAnsi="仿宋" w:eastAsia="仿宋" w:cs="仿宋"/>
          <w:sz w:val="24"/>
          <w:szCs w:val="24"/>
        </w:rPr>
      </w:pPr>
      <w:r>
        <w:rPr>
          <w:rFonts w:hint="eastAsia" w:ascii="仿宋" w:hAnsi="仿宋" w:eastAsia="仿宋" w:cs="仿宋"/>
          <w:b/>
          <w:bCs/>
          <w:spacing w:val="-3"/>
          <w:sz w:val="24"/>
          <w:szCs w:val="24"/>
        </w:rPr>
        <w:t>21.投标文件的修改与撤回</w:t>
      </w:r>
    </w:p>
    <w:p w14:paraId="34E8A1B9">
      <w:pPr>
        <w:pStyle w:val="4"/>
        <w:spacing w:before="165" w:line="353" w:lineRule="auto"/>
        <w:ind w:left="22" w:right="81" w:firstLine="483"/>
        <w:rPr>
          <w:rFonts w:hint="eastAsia" w:ascii="仿宋" w:hAnsi="仿宋" w:eastAsia="仿宋" w:cs="仿宋"/>
          <w:sz w:val="24"/>
          <w:szCs w:val="24"/>
        </w:rPr>
      </w:pPr>
      <w:r>
        <w:rPr>
          <w:rFonts w:hint="eastAsia" w:ascii="仿宋" w:hAnsi="仿宋" w:eastAsia="仿宋" w:cs="仿宋"/>
          <w:spacing w:val="-3"/>
          <w:sz w:val="24"/>
          <w:szCs w:val="24"/>
        </w:rPr>
        <w:t>21.1</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投标人在“第一章 招标公告</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”规定的投标文件递交截止时间之前，可在</w:t>
      </w:r>
      <w:r>
        <w:rPr>
          <w:rFonts w:hint="eastAsia" w:ascii="仿宋" w:hAnsi="仿宋" w:eastAsia="仿宋" w:cs="仿宋"/>
          <w:spacing w:val="-3"/>
          <w:sz w:val="24"/>
          <w:szCs w:val="24"/>
          <w:lang w:eastAsia="zh-CN"/>
        </w:rPr>
        <w:t>新疆</w:t>
      </w:r>
      <w:r>
        <w:rPr>
          <w:rFonts w:hint="eastAsia" w:ascii="仿宋" w:hAnsi="仿宋" w:eastAsia="仿宋" w:cs="仿宋"/>
          <w:spacing w:val="-3"/>
          <w:sz w:val="24"/>
          <w:szCs w:val="24"/>
        </w:rPr>
        <w:t>政府采购电子交易云平台上随时撤回已上传的电子投标文件，将修改好的</w:t>
      </w:r>
      <w:r>
        <w:rPr>
          <w:rFonts w:hint="eastAsia" w:ascii="仿宋" w:hAnsi="仿宋" w:eastAsia="仿宋" w:cs="仿宋"/>
          <w:sz w:val="24"/>
          <w:szCs w:val="24"/>
        </w:rPr>
        <w:t>电子投标文件在投标文件递交截止时间前重新上传到</w:t>
      </w:r>
      <w:r>
        <w:rPr>
          <w:rFonts w:hint="eastAsia" w:ascii="仿宋" w:hAnsi="仿宋" w:eastAsia="仿宋" w:cs="仿宋"/>
          <w:sz w:val="24"/>
          <w:szCs w:val="24"/>
          <w:lang w:eastAsia="zh-CN"/>
        </w:rPr>
        <w:t>新疆</w:t>
      </w:r>
      <w:r>
        <w:rPr>
          <w:rFonts w:hint="eastAsia" w:ascii="仿宋" w:hAnsi="仿宋" w:eastAsia="仿宋" w:cs="仿宋"/>
          <w:spacing w:val="-1"/>
          <w:sz w:val="24"/>
          <w:szCs w:val="24"/>
        </w:rPr>
        <w:t>政府采购电子交易云</w:t>
      </w:r>
      <w:r>
        <w:rPr>
          <w:rFonts w:hint="eastAsia" w:ascii="仿宋" w:hAnsi="仿宋" w:eastAsia="仿宋" w:cs="仿宋"/>
          <w:spacing w:val="-2"/>
          <w:sz w:val="24"/>
          <w:szCs w:val="24"/>
        </w:rPr>
        <w:t>平台的指定位置。</w:t>
      </w:r>
    </w:p>
    <w:p w14:paraId="2B9D047A">
      <w:pPr>
        <w:pStyle w:val="4"/>
        <w:spacing w:before="36" w:line="220" w:lineRule="auto"/>
        <w:ind w:left="26"/>
        <w:outlineLvl w:val="3"/>
        <w:rPr>
          <w:rFonts w:hint="eastAsia" w:ascii="仿宋" w:hAnsi="仿宋" w:eastAsia="仿宋" w:cs="仿宋"/>
          <w:sz w:val="24"/>
          <w:szCs w:val="24"/>
        </w:rPr>
      </w:pPr>
      <w:r>
        <w:rPr>
          <w:rFonts w:hint="eastAsia" w:ascii="仿宋" w:hAnsi="仿宋" w:eastAsia="仿宋" w:cs="仿宋"/>
          <w:b/>
          <w:bCs/>
          <w:spacing w:val="-4"/>
          <w:sz w:val="24"/>
          <w:szCs w:val="24"/>
        </w:rPr>
        <w:t>22.实物样品</w:t>
      </w:r>
    </w:p>
    <w:p w14:paraId="0438A495">
      <w:pPr>
        <w:pStyle w:val="4"/>
        <w:spacing w:before="165" w:line="346" w:lineRule="auto"/>
        <w:ind w:left="23" w:right="81" w:firstLine="482"/>
        <w:rPr>
          <w:rFonts w:hint="eastAsia" w:ascii="仿宋" w:hAnsi="仿宋" w:eastAsia="仿宋" w:cs="仿宋"/>
          <w:sz w:val="24"/>
          <w:szCs w:val="24"/>
        </w:rPr>
      </w:pPr>
      <w:r>
        <w:rPr>
          <w:rFonts w:hint="eastAsia" w:ascii="仿宋" w:hAnsi="仿宋" w:eastAsia="仿宋" w:cs="仿宋"/>
          <w:spacing w:val="-11"/>
          <w:sz w:val="24"/>
          <w:szCs w:val="24"/>
        </w:rPr>
        <w:t>22.1“投标人须知前附表</w:t>
      </w:r>
      <w:r>
        <w:rPr>
          <w:rFonts w:hint="eastAsia" w:ascii="仿宋" w:hAnsi="仿宋" w:eastAsia="仿宋" w:cs="仿宋"/>
          <w:spacing w:val="-71"/>
          <w:sz w:val="24"/>
          <w:szCs w:val="24"/>
        </w:rPr>
        <w:t xml:space="preserve"> </w:t>
      </w:r>
      <w:r>
        <w:rPr>
          <w:rFonts w:hint="eastAsia" w:ascii="仿宋" w:hAnsi="仿宋" w:eastAsia="仿宋" w:cs="仿宋"/>
          <w:spacing w:val="-11"/>
          <w:sz w:val="24"/>
          <w:szCs w:val="24"/>
        </w:rPr>
        <w:t>”要求提供样品的，样品的具体要求及评审详见“第</w:t>
      </w:r>
      <w:r>
        <w:rPr>
          <w:rFonts w:hint="eastAsia" w:ascii="仿宋" w:hAnsi="仿宋" w:eastAsia="仿宋" w:cs="仿宋"/>
          <w:spacing w:val="-2"/>
          <w:sz w:val="24"/>
          <w:szCs w:val="24"/>
        </w:rPr>
        <w:t>三章 采购需求</w:t>
      </w:r>
      <w:r>
        <w:rPr>
          <w:rFonts w:hint="eastAsia" w:ascii="仿宋" w:hAnsi="仿宋" w:eastAsia="仿宋" w:cs="仿宋"/>
          <w:spacing w:val="-84"/>
          <w:sz w:val="24"/>
          <w:szCs w:val="24"/>
        </w:rPr>
        <w:t xml:space="preserve"> </w:t>
      </w:r>
      <w:r>
        <w:rPr>
          <w:rFonts w:hint="eastAsia" w:ascii="仿宋" w:hAnsi="仿宋" w:eastAsia="仿宋" w:cs="仿宋"/>
          <w:spacing w:val="-2"/>
          <w:sz w:val="24"/>
          <w:szCs w:val="24"/>
        </w:rPr>
        <w:t>”和“第五章 评标方法及标准</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p>
    <w:p w14:paraId="42F41C19">
      <w:pPr>
        <w:pStyle w:val="4"/>
        <w:spacing w:before="36" w:line="351" w:lineRule="auto"/>
        <w:ind w:left="28" w:right="81" w:firstLine="478"/>
        <w:rPr>
          <w:rFonts w:hint="eastAsia" w:ascii="仿宋" w:hAnsi="仿宋" w:eastAsia="仿宋" w:cs="仿宋"/>
          <w:sz w:val="24"/>
          <w:szCs w:val="24"/>
        </w:rPr>
      </w:pPr>
      <w:r>
        <w:rPr>
          <w:rFonts w:hint="eastAsia" w:ascii="仿宋" w:hAnsi="仿宋" w:eastAsia="仿宋" w:cs="仿宋"/>
          <w:spacing w:val="-2"/>
          <w:sz w:val="24"/>
          <w:szCs w:val="24"/>
        </w:rPr>
        <w:t>22.2</w:t>
      </w:r>
      <w:r>
        <w:rPr>
          <w:rFonts w:hint="eastAsia" w:ascii="仿宋" w:hAnsi="仿宋" w:eastAsia="仿宋" w:cs="仿宋"/>
          <w:spacing w:val="-38"/>
          <w:sz w:val="24"/>
          <w:szCs w:val="24"/>
        </w:rPr>
        <w:t xml:space="preserve"> </w:t>
      </w:r>
      <w:r>
        <w:rPr>
          <w:rFonts w:hint="eastAsia" w:ascii="仿宋" w:hAnsi="仿宋" w:eastAsia="仿宋" w:cs="仿宋"/>
          <w:spacing w:val="-2"/>
          <w:sz w:val="24"/>
          <w:szCs w:val="24"/>
        </w:rPr>
        <w:t>样品退还：未中标的投标人应按照“投标人须知前附表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”要求自行联</w:t>
      </w:r>
      <w:r>
        <w:rPr>
          <w:rFonts w:hint="eastAsia" w:ascii="仿宋" w:hAnsi="仿宋" w:eastAsia="仿宋" w:cs="仿宋"/>
          <w:spacing w:val="-3"/>
          <w:sz w:val="24"/>
          <w:szCs w:val="24"/>
        </w:rPr>
        <w:t>系采购人取回投标样品；中标人的样品由采购人进行保管、封存，并作</w:t>
      </w:r>
      <w:r>
        <w:rPr>
          <w:rFonts w:hint="eastAsia" w:ascii="仿宋" w:hAnsi="仿宋" w:eastAsia="仿宋" w:cs="仿宋"/>
          <w:spacing w:val="-4"/>
          <w:sz w:val="24"/>
          <w:szCs w:val="24"/>
        </w:rPr>
        <w:t>为履约验</w:t>
      </w:r>
      <w:r>
        <w:rPr>
          <w:rFonts w:hint="eastAsia" w:ascii="仿宋" w:hAnsi="仿宋" w:eastAsia="仿宋" w:cs="仿宋"/>
          <w:spacing w:val="-1"/>
          <w:sz w:val="24"/>
          <w:szCs w:val="24"/>
        </w:rPr>
        <w:t>收的参考（招标文件另有规定的从其规定）。</w:t>
      </w:r>
    </w:p>
    <w:p w14:paraId="0C2177B9">
      <w:pPr>
        <w:pStyle w:val="4"/>
        <w:spacing w:before="34" w:line="222" w:lineRule="auto"/>
        <w:ind w:left="26"/>
        <w:outlineLvl w:val="3"/>
        <w:rPr>
          <w:rFonts w:hint="eastAsia" w:ascii="仿宋" w:hAnsi="仿宋" w:eastAsia="仿宋" w:cs="仿宋"/>
          <w:sz w:val="24"/>
          <w:szCs w:val="24"/>
        </w:rPr>
      </w:pPr>
      <w:r>
        <w:rPr>
          <w:rFonts w:hint="eastAsia" w:ascii="仿宋" w:hAnsi="仿宋" w:eastAsia="仿宋" w:cs="仿宋"/>
          <w:b/>
          <w:bCs/>
          <w:spacing w:val="-5"/>
          <w:sz w:val="24"/>
          <w:szCs w:val="24"/>
        </w:rPr>
        <w:t>23.演示</w:t>
      </w:r>
    </w:p>
    <w:p w14:paraId="14A4437C">
      <w:pPr>
        <w:pStyle w:val="4"/>
        <w:spacing w:before="163" w:line="219" w:lineRule="auto"/>
        <w:ind w:left="506"/>
        <w:rPr>
          <w:rFonts w:hint="eastAsia" w:ascii="仿宋" w:hAnsi="仿宋" w:eastAsia="仿宋" w:cs="仿宋"/>
          <w:spacing w:val="-1"/>
          <w:sz w:val="24"/>
          <w:szCs w:val="24"/>
        </w:rPr>
      </w:pPr>
      <w:r>
        <w:rPr>
          <w:rFonts w:hint="eastAsia" w:ascii="仿宋" w:hAnsi="仿宋" w:eastAsia="仿宋" w:cs="仿宋"/>
          <w:spacing w:val="-1"/>
          <w:sz w:val="24"/>
          <w:szCs w:val="24"/>
        </w:rPr>
        <w:t>23.1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要求投标人进行演示的，演示要求详见“投标人须知前附表</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p>
    <w:p w14:paraId="00C54647">
      <w:pPr>
        <w:pStyle w:val="4"/>
        <w:spacing w:before="163" w:line="219" w:lineRule="auto"/>
        <w:ind w:left="506"/>
        <w:rPr>
          <w:rFonts w:hint="eastAsia" w:ascii="仿宋" w:hAnsi="仿宋" w:eastAsia="仿宋" w:cs="仿宋"/>
          <w:sz w:val="24"/>
          <w:szCs w:val="24"/>
        </w:rPr>
      </w:pPr>
      <w:r>
        <w:rPr>
          <w:rFonts w:hint="eastAsia" w:ascii="仿宋" w:hAnsi="仿宋" w:eastAsia="仿宋" w:cs="仿宋"/>
          <w:spacing w:val="-4"/>
          <w:sz w:val="24"/>
          <w:szCs w:val="24"/>
        </w:rPr>
        <w:t>23.2</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演示的评审详见“第三章 采购需求</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”和“第五章 评标方法及标准</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w:t>
      </w:r>
    </w:p>
    <w:p w14:paraId="3D9D8303">
      <w:pPr>
        <w:pStyle w:val="4"/>
        <w:spacing w:before="223" w:line="221" w:lineRule="auto"/>
        <w:ind w:left="34"/>
        <w:outlineLvl w:val="2"/>
        <w:rPr>
          <w:rFonts w:hint="eastAsia" w:ascii="仿宋" w:hAnsi="仿宋" w:eastAsia="仿宋" w:cs="仿宋"/>
          <w:sz w:val="24"/>
          <w:szCs w:val="24"/>
        </w:rPr>
      </w:pPr>
      <w:r>
        <w:rPr>
          <w:rFonts w:hint="eastAsia" w:ascii="仿宋" w:hAnsi="仿宋" w:eastAsia="仿宋" w:cs="仿宋"/>
          <w:b/>
          <w:bCs/>
          <w:spacing w:val="-6"/>
          <w:sz w:val="24"/>
          <w:szCs w:val="24"/>
        </w:rPr>
        <w:t>（五）开标</w:t>
      </w:r>
    </w:p>
    <w:p w14:paraId="5AEE597B">
      <w:pPr>
        <w:pStyle w:val="4"/>
        <w:spacing w:before="145" w:line="219" w:lineRule="auto"/>
        <w:ind w:left="26"/>
        <w:outlineLvl w:val="3"/>
        <w:rPr>
          <w:rFonts w:hint="eastAsia" w:ascii="仿宋" w:hAnsi="仿宋" w:eastAsia="仿宋" w:cs="仿宋"/>
          <w:sz w:val="24"/>
          <w:szCs w:val="24"/>
        </w:rPr>
      </w:pPr>
      <w:r>
        <w:rPr>
          <w:rFonts w:hint="eastAsia" w:ascii="仿宋" w:hAnsi="仿宋" w:eastAsia="仿宋" w:cs="仿宋"/>
          <w:b/>
          <w:bCs/>
          <w:spacing w:val="-4"/>
          <w:sz w:val="24"/>
          <w:szCs w:val="24"/>
        </w:rPr>
        <w:t>24.开标会议</w:t>
      </w:r>
    </w:p>
    <w:p w14:paraId="7E44C071">
      <w:pPr>
        <w:pStyle w:val="4"/>
        <w:spacing w:before="168" w:line="313" w:lineRule="auto"/>
        <w:ind w:left="25" w:right="81" w:firstLine="480"/>
        <w:rPr>
          <w:rFonts w:hint="eastAsia" w:ascii="仿宋" w:hAnsi="仿宋" w:eastAsia="仿宋" w:cs="仿宋"/>
          <w:sz w:val="24"/>
          <w:szCs w:val="24"/>
        </w:rPr>
      </w:pPr>
      <w:r>
        <w:rPr>
          <w:rFonts w:hint="eastAsia" w:ascii="仿宋" w:hAnsi="仿宋" w:eastAsia="仿宋" w:cs="仿宋"/>
          <w:spacing w:val="-3"/>
          <w:sz w:val="24"/>
          <w:szCs w:val="24"/>
        </w:rPr>
        <w:t>24.1</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开标会按“第一章 招标公告</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”规定的开标时间和地点准时举行，采购人、采购代理机构邀请所有投标人准时参加开标会。投标人应按照招标文件的要</w:t>
      </w:r>
      <w:r>
        <w:rPr>
          <w:rFonts w:hint="eastAsia" w:ascii="仿宋" w:hAnsi="仿宋" w:eastAsia="仿宋" w:cs="仿宋"/>
          <w:spacing w:val="-2"/>
          <w:sz w:val="24"/>
          <w:szCs w:val="24"/>
        </w:rPr>
        <w:t>求参与不见面开标。</w:t>
      </w:r>
    </w:p>
    <w:p w14:paraId="45C30152">
      <w:pPr>
        <w:pStyle w:val="4"/>
        <w:spacing w:before="178" w:line="337" w:lineRule="auto"/>
        <w:ind w:left="21" w:right="81" w:firstLine="484"/>
        <w:rPr>
          <w:rFonts w:hint="eastAsia" w:ascii="仿宋" w:hAnsi="仿宋" w:eastAsia="仿宋" w:cs="仿宋"/>
          <w:sz w:val="24"/>
          <w:szCs w:val="24"/>
        </w:rPr>
      </w:pPr>
      <w:r>
        <w:rPr>
          <w:rFonts w:hint="eastAsia" w:ascii="仿宋" w:hAnsi="仿宋" w:eastAsia="仿宋" w:cs="仿宋"/>
          <w:sz w:val="24"/>
          <w:szCs w:val="24"/>
        </w:rPr>
        <w:t>24.2 采购代理机构按照招标文件规定的时</w:t>
      </w:r>
      <w:r>
        <w:rPr>
          <w:rFonts w:hint="eastAsia" w:ascii="仿宋" w:hAnsi="仿宋" w:eastAsia="仿宋" w:cs="仿宋"/>
          <w:spacing w:val="-1"/>
          <w:sz w:val="24"/>
          <w:szCs w:val="24"/>
        </w:rPr>
        <w:t>间、地点主持开标。采购人在规</w:t>
      </w:r>
      <w:r>
        <w:rPr>
          <w:rFonts w:hint="eastAsia" w:ascii="仿宋" w:hAnsi="仿宋" w:eastAsia="仿宋" w:cs="仿宋"/>
          <w:spacing w:val="-3"/>
          <w:sz w:val="24"/>
          <w:szCs w:val="24"/>
        </w:rPr>
        <w:t>定的投标文件递交截止时间（开标时间）和地点进行不见面远程开标。投标人的法定代表人或其委托代理人无需到达开标现场，仅需在任意地点通过</w:t>
      </w:r>
      <w:r>
        <w:rPr>
          <w:rFonts w:hint="eastAsia" w:ascii="仿宋" w:hAnsi="仿宋" w:eastAsia="仿宋" w:cs="仿宋"/>
          <w:spacing w:val="-3"/>
          <w:sz w:val="24"/>
          <w:szCs w:val="24"/>
          <w:lang w:eastAsia="zh-CN"/>
        </w:rPr>
        <w:t>新疆</w:t>
      </w:r>
      <w:r>
        <w:rPr>
          <w:rFonts w:hint="eastAsia" w:ascii="仿宋" w:hAnsi="仿宋" w:eastAsia="仿宋" w:cs="仿宋"/>
          <w:spacing w:val="-3"/>
          <w:sz w:val="24"/>
          <w:szCs w:val="24"/>
        </w:rPr>
        <w:t>政府采购电子交易云平台（网址：https://www.zcygov.cn/）的“政采云登录入口</w:t>
      </w:r>
      <w:r>
        <w:rPr>
          <w:rFonts w:hint="eastAsia" w:ascii="仿宋" w:hAnsi="仿宋" w:eastAsia="仿宋" w:cs="仿宋"/>
          <w:spacing w:val="-85"/>
          <w:sz w:val="24"/>
          <w:szCs w:val="24"/>
        </w:rPr>
        <w:t xml:space="preserve"> </w:t>
      </w:r>
      <w:r>
        <w:rPr>
          <w:rFonts w:hint="eastAsia" w:ascii="仿宋" w:hAnsi="仿宋" w:eastAsia="仿宋" w:cs="仿宋"/>
          <w:spacing w:val="-3"/>
          <w:sz w:val="24"/>
          <w:szCs w:val="24"/>
        </w:rPr>
        <w:t>”登</w:t>
      </w:r>
      <w:r>
        <w:rPr>
          <w:rFonts w:hint="eastAsia" w:ascii="仿宋" w:hAnsi="仿宋" w:eastAsia="仿宋" w:cs="仿宋"/>
          <w:sz w:val="24"/>
          <w:szCs w:val="24"/>
        </w:rPr>
        <w:t>录后，进入“政采云远程开标大厅</w:t>
      </w:r>
      <w:r>
        <w:rPr>
          <w:rFonts w:hint="eastAsia" w:ascii="仿宋" w:hAnsi="仿宋" w:eastAsia="仿宋" w:cs="仿宋"/>
          <w:spacing w:val="-79"/>
          <w:sz w:val="24"/>
          <w:szCs w:val="24"/>
        </w:rPr>
        <w:t xml:space="preserve"> </w:t>
      </w:r>
      <w:r>
        <w:rPr>
          <w:rFonts w:hint="eastAsia" w:ascii="仿宋" w:hAnsi="仿宋" w:eastAsia="仿宋" w:cs="仿宋"/>
          <w:sz w:val="24"/>
          <w:szCs w:val="24"/>
        </w:rPr>
        <w:t>”参加开标会议，并使用CA</w:t>
      </w:r>
      <w:r>
        <w:rPr>
          <w:rFonts w:hint="eastAsia" w:ascii="仿宋" w:hAnsi="仿宋" w:eastAsia="仿宋" w:cs="仿宋"/>
          <w:spacing w:val="-50"/>
          <w:sz w:val="24"/>
          <w:szCs w:val="24"/>
        </w:rPr>
        <w:t xml:space="preserve"> </w:t>
      </w:r>
      <w:r>
        <w:rPr>
          <w:rFonts w:hint="eastAsia" w:ascii="仿宋" w:hAnsi="仿宋" w:eastAsia="仿宋" w:cs="仿宋"/>
          <w:sz w:val="24"/>
          <w:szCs w:val="24"/>
        </w:rPr>
        <w:t>密钥完成远程解</w:t>
      </w:r>
      <w:r>
        <w:rPr>
          <w:rFonts w:hint="eastAsia" w:ascii="仿宋" w:hAnsi="仿宋" w:eastAsia="仿宋" w:cs="仿宋"/>
          <w:spacing w:val="-1"/>
          <w:sz w:val="24"/>
          <w:szCs w:val="24"/>
        </w:rPr>
        <w:t>密、提疑澄清、开标唱标、结果公布等交互环节。</w:t>
      </w:r>
    </w:p>
    <w:p w14:paraId="16856601">
      <w:pPr>
        <w:pStyle w:val="4"/>
        <w:spacing w:before="181" w:line="314" w:lineRule="auto"/>
        <w:ind w:left="24" w:right="81" w:firstLine="481"/>
        <w:rPr>
          <w:rFonts w:hint="eastAsia" w:ascii="仿宋" w:hAnsi="仿宋" w:eastAsia="仿宋" w:cs="仿宋"/>
          <w:sz w:val="24"/>
          <w:szCs w:val="24"/>
        </w:rPr>
      </w:pPr>
      <w:r>
        <w:rPr>
          <w:rFonts w:hint="eastAsia" w:ascii="仿宋" w:hAnsi="仿宋" w:eastAsia="仿宋" w:cs="仿宋"/>
          <w:spacing w:val="-1"/>
          <w:sz w:val="24"/>
          <w:szCs w:val="24"/>
        </w:rPr>
        <w:t>24.3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开标过程将宣布投标人名称、投标价格和招标文件规定的需要宣布的</w:t>
      </w:r>
      <w:r>
        <w:rPr>
          <w:rFonts w:hint="eastAsia" w:ascii="仿宋" w:hAnsi="仿宋" w:eastAsia="仿宋" w:cs="仿宋"/>
          <w:spacing w:val="-3"/>
          <w:sz w:val="24"/>
          <w:szCs w:val="24"/>
        </w:rPr>
        <w:t>其他内容并进行记录，并由参加开标的各投标人确认。投标人未在规定时间内提</w:t>
      </w:r>
      <w:r>
        <w:rPr>
          <w:rFonts w:hint="eastAsia" w:ascii="仿宋" w:hAnsi="仿宋" w:eastAsia="仿宋" w:cs="仿宋"/>
          <w:spacing w:val="-1"/>
          <w:sz w:val="24"/>
          <w:szCs w:val="24"/>
        </w:rPr>
        <w:t>出疑义或确认一览表的，视同认可开标结果。</w:t>
      </w:r>
    </w:p>
    <w:p w14:paraId="75F87441">
      <w:pPr>
        <w:pStyle w:val="4"/>
        <w:spacing w:before="184" w:line="221" w:lineRule="auto"/>
        <w:ind w:left="26"/>
        <w:outlineLvl w:val="3"/>
        <w:rPr>
          <w:rFonts w:hint="eastAsia" w:ascii="仿宋" w:hAnsi="仿宋" w:eastAsia="仿宋" w:cs="仿宋"/>
          <w:sz w:val="24"/>
          <w:szCs w:val="24"/>
        </w:rPr>
      </w:pPr>
      <w:r>
        <w:rPr>
          <w:rFonts w:hint="eastAsia" w:ascii="仿宋" w:hAnsi="仿宋" w:eastAsia="仿宋" w:cs="仿宋"/>
          <w:b/>
          <w:bCs/>
          <w:spacing w:val="-4"/>
          <w:sz w:val="24"/>
          <w:szCs w:val="24"/>
        </w:rPr>
        <w:t>25.开标程序</w:t>
      </w:r>
    </w:p>
    <w:p w14:paraId="70C2162A">
      <w:pPr>
        <w:spacing w:line="340" w:lineRule="auto"/>
        <w:rPr>
          <w:rFonts w:hint="eastAsia" w:ascii="仿宋" w:hAnsi="仿宋" w:eastAsia="仿宋" w:cs="仿宋"/>
          <w:sz w:val="21"/>
        </w:rPr>
      </w:pPr>
      <w:r>
        <w:rPr>
          <w:rFonts w:hint="eastAsia" w:ascii="仿宋" w:hAnsi="仿宋" w:eastAsia="仿宋" w:cs="仿宋"/>
          <w:spacing w:val="-2"/>
          <w:sz w:val="24"/>
          <w:szCs w:val="24"/>
        </w:rPr>
        <w:t>25.1 投标人不足3家的，不得开标。</w:t>
      </w:r>
    </w:p>
    <w:p w14:paraId="43DCA9FE">
      <w:pPr>
        <w:pStyle w:val="4"/>
        <w:spacing w:before="78"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25.2 评标委员会成员不得参加开标活动。</w:t>
      </w:r>
    </w:p>
    <w:p w14:paraId="49771AD1">
      <w:pPr>
        <w:pStyle w:val="4"/>
        <w:spacing w:before="182" w:line="220" w:lineRule="auto"/>
        <w:ind w:left="506"/>
        <w:rPr>
          <w:rFonts w:hint="eastAsia" w:ascii="仿宋" w:hAnsi="仿宋" w:eastAsia="仿宋" w:cs="仿宋"/>
          <w:sz w:val="24"/>
          <w:szCs w:val="24"/>
        </w:rPr>
      </w:pPr>
      <w:r>
        <w:rPr>
          <w:rFonts w:hint="eastAsia" w:ascii="仿宋" w:hAnsi="仿宋" w:eastAsia="仿宋" w:cs="仿宋"/>
          <w:spacing w:val="-2"/>
          <w:sz w:val="24"/>
          <w:szCs w:val="24"/>
        </w:rPr>
        <w:t>25.3</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主持人按下列程序进行开标：</w:t>
      </w:r>
    </w:p>
    <w:p w14:paraId="6042DEF4">
      <w:pPr>
        <w:pStyle w:val="4"/>
        <w:spacing w:before="182" w:line="219" w:lineRule="auto"/>
        <w:ind w:left="433"/>
        <w:rPr>
          <w:rFonts w:hint="eastAsia" w:ascii="仿宋" w:hAnsi="仿宋" w:eastAsia="仿宋" w:cs="仿宋"/>
          <w:sz w:val="24"/>
          <w:szCs w:val="24"/>
        </w:rPr>
      </w:pPr>
      <w:r>
        <w:rPr>
          <w:rFonts w:hint="eastAsia" w:ascii="仿宋" w:hAnsi="仿宋" w:eastAsia="仿宋" w:cs="仿宋"/>
          <w:spacing w:val="-2"/>
          <w:sz w:val="24"/>
          <w:szCs w:val="24"/>
        </w:rPr>
        <w:t>（1）宣布开标会纪律；</w:t>
      </w:r>
    </w:p>
    <w:p w14:paraId="1A0959F7">
      <w:pPr>
        <w:pStyle w:val="4"/>
        <w:spacing w:before="183" w:line="219" w:lineRule="auto"/>
        <w:ind w:left="433"/>
        <w:rPr>
          <w:rFonts w:hint="eastAsia" w:ascii="仿宋" w:hAnsi="仿宋" w:eastAsia="仿宋" w:cs="仿宋"/>
          <w:sz w:val="24"/>
          <w:szCs w:val="24"/>
        </w:rPr>
      </w:pPr>
      <w:r>
        <w:rPr>
          <w:rFonts w:hint="eastAsia" w:ascii="仿宋" w:hAnsi="仿宋" w:eastAsia="仿宋" w:cs="仿宋"/>
          <w:spacing w:val="-2"/>
          <w:sz w:val="24"/>
          <w:szCs w:val="24"/>
        </w:rPr>
        <w:t>（2）介绍参加开标会的单位和人员；</w:t>
      </w:r>
    </w:p>
    <w:p w14:paraId="3C8BDD1C">
      <w:pPr>
        <w:pStyle w:val="4"/>
        <w:spacing w:before="182" w:line="290" w:lineRule="auto"/>
        <w:ind w:left="24" w:right="121" w:firstLine="408"/>
        <w:rPr>
          <w:rFonts w:hint="eastAsia" w:ascii="仿宋" w:hAnsi="仿宋" w:eastAsia="仿宋" w:cs="仿宋"/>
          <w:sz w:val="24"/>
          <w:szCs w:val="24"/>
        </w:rPr>
      </w:pPr>
      <w:r>
        <w:rPr>
          <w:rFonts w:hint="eastAsia" w:ascii="仿宋" w:hAnsi="仿宋" w:eastAsia="仿宋" w:cs="仿宋"/>
          <w:spacing w:val="-2"/>
          <w:sz w:val="24"/>
          <w:szCs w:val="24"/>
        </w:rPr>
        <w:t>（3）发起投标文件解密。投标人应在“投标人须知前附表</w:t>
      </w:r>
      <w:r>
        <w:rPr>
          <w:rFonts w:hint="eastAsia" w:ascii="仿宋" w:hAnsi="仿宋" w:eastAsia="仿宋" w:cs="仿宋"/>
          <w:spacing w:val="-76"/>
          <w:sz w:val="24"/>
          <w:szCs w:val="24"/>
        </w:rPr>
        <w:t xml:space="preserve"> </w:t>
      </w:r>
      <w:r>
        <w:rPr>
          <w:rFonts w:hint="eastAsia" w:ascii="仿宋" w:hAnsi="仿宋" w:eastAsia="仿宋" w:cs="仿宋"/>
          <w:spacing w:val="-2"/>
          <w:sz w:val="24"/>
          <w:szCs w:val="24"/>
        </w:rPr>
        <w:t>”规定的时间内</w:t>
      </w:r>
      <w:r>
        <w:rPr>
          <w:rFonts w:hint="eastAsia" w:ascii="仿宋" w:hAnsi="仿宋" w:eastAsia="仿宋" w:cs="仿宋"/>
          <w:spacing w:val="-1"/>
          <w:sz w:val="24"/>
          <w:szCs w:val="24"/>
        </w:rPr>
        <w:t>使用加密投标文件的</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证书在系统中完成投标文件的解</w:t>
      </w:r>
      <w:r>
        <w:rPr>
          <w:rFonts w:hint="eastAsia" w:ascii="仿宋" w:hAnsi="仿宋" w:eastAsia="仿宋" w:cs="仿宋"/>
          <w:spacing w:val="-2"/>
          <w:sz w:val="24"/>
          <w:szCs w:val="24"/>
        </w:rPr>
        <w:t>密；</w:t>
      </w:r>
    </w:p>
    <w:p w14:paraId="5F85D205">
      <w:pPr>
        <w:pStyle w:val="4"/>
        <w:spacing w:before="181" w:line="290" w:lineRule="auto"/>
        <w:ind w:left="34" w:right="121" w:firstLine="398"/>
        <w:rPr>
          <w:rFonts w:hint="eastAsia" w:ascii="仿宋" w:hAnsi="仿宋" w:eastAsia="仿宋" w:cs="仿宋"/>
          <w:spacing w:val="-3"/>
          <w:sz w:val="24"/>
          <w:szCs w:val="24"/>
        </w:rPr>
      </w:pPr>
      <w:r>
        <w:rPr>
          <w:rFonts w:hint="eastAsia" w:ascii="仿宋" w:hAnsi="仿宋" w:eastAsia="仿宋" w:cs="仿宋"/>
          <w:spacing w:val="-1"/>
          <w:sz w:val="24"/>
          <w:szCs w:val="24"/>
        </w:rPr>
        <w:t>（4）解密完成后，系统自动显示投标人名称、投标价格和招标文件规定的</w:t>
      </w:r>
      <w:r>
        <w:rPr>
          <w:rFonts w:hint="eastAsia" w:ascii="仿宋" w:hAnsi="仿宋" w:eastAsia="仿宋" w:cs="仿宋"/>
          <w:spacing w:val="-3"/>
          <w:sz w:val="24"/>
          <w:szCs w:val="24"/>
        </w:rPr>
        <w:t>需要宣布的其他内容；</w:t>
      </w:r>
    </w:p>
    <w:p w14:paraId="15B560E3">
      <w:pPr>
        <w:pStyle w:val="4"/>
        <w:spacing w:before="181" w:line="290" w:lineRule="auto"/>
        <w:ind w:left="34" w:right="121" w:firstLine="398"/>
        <w:rPr>
          <w:rFonts w:hint="eastAsia" w:ascii="仿宋" w:hAnsi="仿宋" w:eastAsia="仿宋" w:cs="仿宋"/>
          <w:sz w:val="24"/>
          <w:szCs w:val="24"/>
        </w:rPr>
      </w:pPr>
      <w:r>
        <w:rPr>
          <w:rFonts w:hint="eastAsia" w:ascii="仿宋" w:hAnsi="仿宋" w:eastAsia="仿宋" w:cs="仿宋"/>
          <w:spacing w:val="-1"/>
          <w:sz w:val="24"/>
          <w:szCs w:val="24"/>
        </w:rPr>
        <w:t>（5）系统自动生成开标记录表，供应商应在线对开标记录进行签署确认；</w:t>
      </w:r>
    </w:p>
    <w:p w14:paraId="71E4A484">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3"/>
          <w:sz w:val="24"/>
          <w:szCs w:val="24"/>
        </w:rPr>
        <w:t>（6）开标会结束。</w:t>
      </w:r>
    </w:p>
    <w:p w14:paraId="7BE69FFB">
      <w:pPr>
        <w:pStyle w:val="4"/>
        <w:spacing w:before="185" w:line="221" w:lineRule="auto"/>
        <w:ind w:left="26"/>
        <w:outlineLvl w:val="3"/>
        <w:rPr>
          <w:rFonts w:hint="eastAsia" w:ascii="仿宋" w:hAnsi="仿宋" w:eastAsia="仿宋" w:cs="仿宋"/>
          <w:sz w:val="24"/>
          <w:szCs w:val="24"/>
        </w:rPr>
      </w:pPr>
      <w:r>
        <w:rPr>
          <w:rFonts w:hint="eastAsia" w:ascii="仿宋" w:hAnsi="仿宋" w:eastAsia="仿宋" w:cs="仿宋"/>
          <w:b/>
          <w:bCs/>
          <w:spacing w:val="-3"/>
          <w:sz w:val="24"/>
          <w:szCs w:val="24"/>
        </w:rPr>
        <w:t>26.开标疑义及回避情形</w:t>
      </w:r>
    </w:p>
    <w:p w14:paraId="411DECA0">
      <w:pPr>
        <w:pStyle w:val="4"/>
        <w:spacing w:before="164" w:line="326" w:lineRule="auto"/>
        <w:ind w:left="21" w:right="13" w:firstLine="484"/>
        <w:rPr>
          <w:rFonts w:hint="eastAsia" w:ascii="仿宋" w:hAnsi="仿宋" w:eastAsia="仿宋" w:cs="仿宋"/>
          <w:sz w:val="24"/>
          <w:szCs w:val="24"/>
        </w:rPr>
      </w:pPr>
      <w:r>
        <w:rPr>
          <w:rFonts w:hint="eastAsia" w:ascii="仿宋" w:hAnsi="仿宋" w:eastAsia="仿宋" w:cs="仿宋"/>
          <w:spacing w:val="-1"/>
          <w:sz w:val="24"/>
          <w:szCs w:val="24"/>
        </w:rPr>
        <w:t>26.1</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投标人代表对开标过程和开标记录有疑义，以及认为采购人、采购代</w:t>
      </w:r>
      <w:r>
        <w:rPr>
          <w:rFonts w:hint="eastAsia" w:ascii="仿宋" w:hAnsi="仿宋" w:eastAsia="仿宋" w:cs="仿宋"/>
          <w:spacing w:val="-3"/>
          <w:sz w:val="24"/>
          <w:szCs w:val="24"/>
        </w:rPr>
        <w:t>理机构相关工作人员有需要回避的情形的，应在开标会议中提出询问或者回避申请。采购人、采购代理机构对投标人授权代表提出的询问或者回避申请应当及时处理。</w:t>
      </w:r>
    </w:p>
    <w:p w14:paraId="325BCF7B">
      <w:pPr>
        <w:pStyle w:val="4"/>
        <w:spacing w:before="177" w:line="221" w:lineRule="auto"/>
        <w:ind w:left="506"/>
        <w:rPr>
          <w:rFonts w:hint="eastAsia" w:ascii="仿宋" w:hAnsi="仿宋" w:eastAsia="仿宋" w:cs="仿宋"/>
          <w:sz w:val="24"/>
          <w:szCs w:val="24"/>
        </w:rPr>
      </w:pPr>
      <w:r>
        <w:rPr>
          <w:rFonts w:hint="eastAsia" w:ascii="仿宋" w:hAnsi="仿宋" w:eastAsia="仿宋" w:cs="仿宋"/>
          <w:spacing w:val="-1"/>
          <w:sz w:val="24"/>
          <w:szCs w:val="24"/>
        </w:rPr>
        <w:t>26.2</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投标人未参加开标的，视同认可开标</w:t>
      </w:r>
      <w:r>
        <w:rPr>
          <w:rFonts w:hint="eastAsia" w:ascii="仿宋" w:hAnsi="仿宋" w:eastAsia="仿宋" w:cs="仿宋"/>
          <w:spacing w:val="-2"/>
          <w:sz w:val="24"/>
          <w:szCs w:val="24"/>
        </w:rPr>
        <w:t>结果。</w:t>
      </w:r>
    </w:p>
    <w:p w14:paraId="53A0645F">
      <w:pPr>
        <w:pStyle w:val="4"/>
        <w:spacing w:before="221" w:line="220"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（六）资格审查</w:t>
      </w:r>
    </w:p>
    <w:p w14:paraId="3C33EB2A">
      <w:pPr>
        <w:pStyle w:val="4"/>
        <w:spacing w:before="146" w:line="220" w:lineRule="auto"/>
        <w:ind w:left="26"/>
        <w:outlineLvl w:val="3"/>
        <w:rPr>
          <w:rFonts w:hint="eastAsia" w:ascii="仿宋" w:hAnsi="仿宋" w:eastAsia="仿宋" w:cs="仿宋"/>
          <w:sz w:val="24"/>
          <w:szCs w:val="24"/>
        </w:rPr>
      </w:pPr>
      <w:r>
        <w:rPr>
          <w:rFonts w:hint="eastAsia" w:ascii="仿宋" w:hAnsi="仿宋" w:eastAsia="仿宋" w:cs="仿宋"/>
          <w:b/>
          <w:bCs/>
          <w:spacing w:val="-3"/>
          <w:sz w:val="24"/>
          <w:szCs w:val="24"/>
        </w:rPr>
        <w:t>27.资格审查及审查主体</w:t>
      </w:r>
    </w:p>
    <w:p w14:paraId="7D89207D">
      <w:pPr>
        <w:pStyle w:val="4"/>
        <w:spacing w:before="167" w:line="290" w:lineRule="auto"/>
        <w:ind w:left="30" w:right="100" w:firstLine="475"/>
        <w:rPr>
          <w:rFonts w:hint="eastAsia" w:ascii="仿宋" w:hAnsi="仿宋" w:eastAsia="仿宋" w:cs="仿宋"/>
          <w:sz w:val="24"/>
          <w:szCs w:val="24"/>
        </w:rPr>
      </w:pPr>
      <w:r>
        <w:rPr>
          <w:rFonts w:hint="eastAsia" w:ascii="仿宋" w:hAnsi="仿宋" w:eastAsia="仿宋" w:cs="仿宋"/>
          <w:spacing w:val="-1"/>
          <w:sz w:val="24"/>
          <w:szCs w:val="24"/>
        </w:rPr>
        <w:t>27.1</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开标结束后，采购人或者采购代理机构应当依法对投标人的资格进行</w:t>
      </w:r>
      <w:r>
        <w:rPr>
          <w:rFonts w:hint="eastAsia" w:ascii="仿宋" w:hAnsi="仿宋" w:eastAsia="仿宋" w:cs="仿宋"/>
          <w:spacing w:val="-6"/>
          <w:sz w:val="24"/>
          <w:szCs w:val="24"/>
        </w:rPr>
        <w:t>审查。</w:t>
      </w:r>
    </w:p>
    <w:p w14:paraId="1194E319">
      <w:pPr>
        <w:pStyle w:val="4"/>
        <w:spacing w:before="181" w:line="219" w:lineRule="auto"/>
        <w:ind w:left="506"/>
        <w:rPr>
          <w:rFonts w:hint="eastAsia" w:ascii="仿宋" w:hAnsi="仿宋" w:eastAsia="仿宋" w:cs="仿宋"/>
          <w:sz w:val="24"/>
          <w:szCs w:val="24"/>
        </w:rPr>
      </w:pPr>
      <w:r>
        <w:rPr>
          <w:rFonts w:hint="eastAsia" w:ascii="仿宋" w:hAnsi="仿宋" w:eastAsia="仿宋" w:cs="仿宋"/>
          <w:spacing w:val="-3"/>
          <w:sz w:val="24"/>
          <w:szCs w:val="24"/>
        </w:rPr>
        <w:t>27.2</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资格审查按“第四章 资格审查</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”的规定进行。</w:t>
      </w:r>
    </w:p>
    <w:p w14:paraId="3240D764">
      <w:pPr>
        <w:pStyle w:val="4"/>
        <w:spacing w:before="183" w:line="290" w:lineRule="auto"/>
        <w:ind w:left="21" w:right="100" w:firstLine="484"/>
        <w:rPr>
          <w:rFonts w:hint="eastAsia" w:ascii="仿宋" w:hAnsi="仿宋" w:eastAsia="仿宋" w:cs="仿宋"/>
          <w:sz w:val="24"/>
          <w:szCs w:val="24"/>
        </w:rPr>
      </w:pPr>
      <w:r>
        <w:rPr>
          <w:rFonts w:hint="eastAsia" w:ascii="仿宋" w:hAnsi="仿宋" w:eastAsia="仿宋" w:cs="仿宋"/>
          <w:spacing w:val="-1"/>
          <w:sz w:val="24"/>
          <w:szCs w:val="24"/>
        </w:rPr>
        <w:t>27.3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资格审查结束后，应及时对资格审查结果进行复核，对资格审查错误进行及时纠正并记录。</w:t>
      </w:r>
    </w:p>
    <w:p w14:paraId="639CF25A">
      <w:pPr>
        <w:pStyle w:val="4"/>
        <w:spacing w:before="182" w:line="220" w:lineRule="auto"/>
        <w:ind w:left="506"/>
        <w:rPr>
          <w:rFonts w:hint="eastAsia" w:ascii="仿宋" w:hAnsi="仿宋" w:eastAsia="仿宋" w:cs="仿宋"/>
          <w:sz w:val="24"/>
          <w:szCs w:val="24"/>
        </w:rPr>
      </w:pPr>
      <w:r>
        <w:rPr>
          <w:rFonts w:hint="eastAsia" w:ascii="仿宋" w:hAnsi="仿宋" w:eastAsia="仿宋" w:cs="仿宋"/>
          <w:spacing w:val="-3"/>
          <w:sz w:val="24"/>
          <w:szCs w:val="24"/>
        </w:rPr>
        <w:t>27.4</w:t>
      </w:r>
      <w:r>
        <w:rPr>
          <w:rFonts w:hint="eastAsia" w:ascii="仿宋" w:hAnsi="仿宋" w:eastAsia="仿宋" w:cs="仿宋"/>
          <w:spacing w:val="-27"/>
          <w:sz w:val="24"/>
          <w:szCs w:val="24"/>
        </w:rPr>
        <w:t xml:space="preserve"> </w:t>
      </w:r>
      <w:r>
        <w:rPr>
          <w:rFonts w:hint="eastAsia" w:ascii="仿宋" w:hAnsi="仿宋" w:eastAsia="仿宋" w:cs="仿宋"/>
          <w:spacing w:val="-3"/>
          <w:sz w:val="24"/>
          <w:szCs w:val="24"/>
        </w:rPr>
        <w:t>资格审查合格投标人不足</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家的，不得评标。</w:t>
      </w:r>
    </w:p>
    <w:p w14:paraId="1AB94FFB">
      <w:pPr>
        <w:pStyle w:val="4"/>
        <w:spacing w:before="222" w:line="221" w:lineRule="auto"/>
        <w:ind w:left="34"/>
        <w:outlineLvl w:val="2"/>
        <w:rPr>
          <w:rFonts w:hint="eastAsia" w:ascii="仿宋" w:hAnsi="仿宋" w:eastAsia="仿宋" w:cs="仿宋"/>
          <w:sz w:val="24"/>
          <w:szCs w:val="24"/>
        </w:rPr>
      </w:pPr>
      <w:r>
        <w:rPr>
          <w:rFonts w:hint="eastAsia" w:ascii="仿宋" w:hAnsi="仿宋" w:eastAsia="仿宋" w:cs="仿宋"/>
          <w:b/>
          <w:bCs/>
          <w:spacing w:val="-6"/>
          <w:sz w:val="24"/>
          <w:szCs w:val="24"/>
        </w:rPr>
        <w:t>（七）评标</w:t>
      </w:r>
    </w:p>
    <w:p w14:paraId="5850E46D">
      <w:pPr>
        <w:pStyle w:val="4"/>
        <w:spacing w:before="146" w:line="219" w:lineRule="auto"/>
        <w:ind w:left="26"/>
        <w:outlineLvl w:val="3"/>
        <w:rPr>
          <w:rFonts w:hint="eastAsia" w:ascii="仿宋" w:hAnsi="仿宋" w:eastAsia="仿宋" w:cs="仿宋"/>
          <w:sz w:val="24"/>
          <w:szCs w:val="24"/>
        </w:rPr>
      </w:pPr>
      <w:r>
        <w:rPr>
          <w:rFonts w:hint="eastAsia" w:ascii="仿宋" w:hAnsi="仿宋" w:eastAsia="仿宋" w:cs="仿宋"/>
          <w:b/>
          <w:bCs/>
          <w:spacing w:val="-4"/>
          <w:sz w:val="24"/>
          <w:szCs w:val="24"/>
        </w:rPr>
        <w:t>28.评标委员会</w:t>
      </w:r>
    </w:p>
    <w:p w14:paraId="2D49AAFE">
      <w:pPr>
        <w:pStyle w:val="4"/>
        <w:spacing w:before="166" w:line="353" w:lineRule="auto"/>
        <w:ind w:left="21" w:right="13" w:firstLine="484"/>
        <w:jc w:val="both"/>
        <w:rPr>
          <w:rFonts w:hint="eastAsia" w:ascii="仿宋" w:hAnsi="仿宋" w:eastAsia="仿宋" w:cs="仿宋"/>
          <w:sz w:val="21"/>
        </w:rPr>
      </w:pPr>
      <w:r>
        <w:rPr>
          <w:rFonts w:hint="eastAsia" w:ascii="仿宋" w:hAnsi="仿宋" w:eastAsia="仿宋" w:cs="仿宋"/>
          <w:sz w:val="24"/>
          <w:szCs w:val="24"/>
        </w:rPr>
        <w:t>28.1 评标由采购人依法组建的评标委员会</w:t>
      </w:r>
      <w:r>
        <w:rPr>
          <w:rFonts w:hint="eastAsia" w:ascii="仿宋" w:hAnsi="仿宋" w:eastAsia="仿宋" w:cs="仿宋"/>
          <w:spacing w:val="-1"/>
          <w:sz w:val="24"/>
          <w:szCs w:val="24"/>
        </w:rPr>
        <w:t>负责。评标委员会由采购人代表</w:t>
      </w:r>
      <w:r>
        <w:rPr>
          <w:rFonts w:hint="eastAsia" w:ascii="仿宋" w:hAnsi="仿宋" w:eastAsia="仿宋" w:cs="仿宋"/>
          <w:spacing w:val="-4"/>
          <w:sz w:val="24"/>
          <w:szCs w:val="24"/>
        </w:rPr>
        <w:t>和评审专家组成，成员人数应当为</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5</w:t>
      </w:r>
      <w:r>
        <w:rPr>
          <w:rFonts w:hint="eastAsia" w:ascii="仿宋" w:hAnsi="仿宋" w:eastAsia="仿宋" w:cs="仿宋"/>
          <w:spacing w:val="-49"/>
          <w:sz w:val="24"/>
          <w:szCs w:val="24"/>
        </w:rPr>
        <w:t xml:space="preserve"> </w:t>
      </w:r>
      <w:r>
        <w:rPr>
          <w:rFonts w:hint="eastAsia" w:ascii="仿宋" w:hAnsi="仿宋" w:eastAsia="仿宋" w:cs="仿宋"/>
          <w:spacing w:val="-4"/>
          <w:sz w:val="24"/>
          <w:szCs w:val="24"/>
        </w:rPr>
        <w:t>人以上单数，其中评审专家不得少于成员总</w:t>
      </w:r>
      <w:r>
        <w:rPr>
          <w:rFonts w:hint="eastAsia" w:ascii="仿宋" w:hAnsi="仿宋" w:eastAsia="仿宋" w:cs="仿宋"/>
          <w:spacing w:val="-3"/>
          <w:sz w:val="24"/>
          <w:szCs w:val="24"/>
        </w:rPr>
        <w:t>数的三分之二。采购人或者采购代理机构应当从省级以上财政部门设立的政府采</w:t>
      </w:r>
      <w:r>
        <w:rPr>
          <w:rFonts w:hint="eastAsia" w:ascii="仿宋" w:hAnsi="仿宋" w:eastAsia="仿宋" w:cs="仿宋"/>
          <w:spacing w:val="-1"/>
          <w:sz w:val="24"/>
          <w:szCs w:val="24"/>
        </w:rPr>
        <w:t>购评审专家库中，通过随机方式抽取评审专家。</w:t>
      </w:r>
    </w:p>
    <w:p w14:paraId="400511FC">
      <w:pPr>
        <w:pStyle w:val="4"/>
        <w:spacing w:before="78" w:line="290" w:lineRule="auto"/>
        <w:ind w:left="25" w:right="40" w:firstLine="480"/>
        <w:rPr>
          <w:rFonts w:hint="eastAsia" w:ascii="仿宋" w:hAnsi="仿宋" w:eastAsia="仿宋" w:cs="仿宋"/>
          <w:sz w:val="24"/>
          <w:szCs w:val="24"/>
        </w:rPr>
      </w:pPr>
      <w:r>
        <w:rPr>
          <w:rFonts w:hint="eastAsia" w:ascii="仿宋" w:hAnsi="仿宋" w:eastAsia="仿宋" w:cs="仿宋"/>
          <w:spacing w:val="-1"/>
          <w:sz w:val="24"/>
          <w:szCs w:val="24"/>
        </w:rPr>
        <w:t>28.2 采购项目符合下列情形之一的，评标委员会成员人数应当</w:t>
      </w:r>
      <w:r>
        <w:rPr>
          <w:rFonts w:hint="eastAsia" w:ascii="仿宋" w:hAnsi="仿宋" w:eastAsia="仿宋" w:cs="仿宋"/>
          <w:spacing w:val="-2"/>
          <w:sz w:val="24"/>
          <w:szCs w:val="24"/>
        </w:rPr>
        <w:t>为</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7</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人以上</w:t>
      </w:r>
      <w:r>
        <w:rPr>
          <w:rFonts w:hint="eastAsia" w:ascii="仿宋" w:hAnsi="仿宋" w:eastAsia="仿宋" w:cs="仿宋"/>
          <w:spacing w:val="-4"/>
          <w:sz w:val="24"/>
          <w:szCs w:val="24"/>
        </w:rPr>
        <w:t>单数：</w:t>
      </w:r>
    </w:p>
    <w:p w14:paraId="5D06652B">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4"/>
          <w:sz w:val="24"/>
          <w:szCs w:val="24"/>
        </w:rPr>
        <w:t>（1）采购预算金额在</w:t>
      </w:r>
      <w:r>
        <w:rPr>
          <w:rFonts w:hint="eastAsia" w:ascii="仿宋" w:hAnsi="仿宋" w:eastAsia="仿宋" w:cs="仿宋"/>
          <w:spacing w:val="-21"/>
          <w:sz w:val="24"/>
          <w:szCs w:val="24"/>
        </w:rPr>
        <w:t xml:space="preserve"> </w:t>
      </w:r>
      <w:r>
        <w:rPr>
          <w:rFonts w:hint="eastAsia" w:ascii="仿宋" w:hAnsi="仿宋" w:eastAsia="仿宋" w:cs="仿宋"/>
          <w:spacing w:val="-4"/>
          <w:sz w:val="24"/>
          <w:szCs w:val="24"/>
        </w:rPr>
        <w:t>1000</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万元以上；</w:t>
      </w:r>
    </w:p>
    <w:p w14:paraId="5227E7A9">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3"/>
          <w:sz w:val="24"/>
          <w:szCs w:val="24"/>
        </w:rPr>
        <w:t>（2）技术复杂；</w:t>
      </w:r>
    </w:p>
    <w:p w14:paraId="43B29439">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3"/>
          <w:sz w:val="24"/>
          <w:szCs w:val="24"/>
        </w:rPr>
        <w:t>（3）社会影响较大。</w:t>
      </w:r>
    </w:p>
    <w:p w14:paraId="3B8463D8">
      <w:pPr>
        <w:pStyle w:val="4"/>
        <w:spacing w:before="182" w:line="325" w:lineRule="auto"/>
        <w:ind w:left="25" w:right="13" w:firstLine="480"/>
        <w:rPr>
          <w:rFonts w:hint="eastAsia" w:ascii="仿宋" w:hAnsi="仿宋" w:eastAsia="仿宋" w:cs="仿宋"/>
          <w:sz w:val="24"/>
          <w:szCs w:val="24"/>
        </w:rPr>
      </w:pPr>
      <w:r>
        <w:rPr>
          <w:rFonts w:hint="eastAsia" w:ascii="仿宋" w:hAnsi="仿宋" w:eastAsia="仿宋" w:cs="仿宋"/>
          <w:spacing w:val="-1"/>
          <w:sz w:val="24"/>
          <w:szCs w:val="24"/>
        </w:rPr>
        <w:t>28.3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评审专家对本单位的采购项目只能作为采购人代表参与评标，对技术</w:t>
      </w:r>
      <w:r>
        <w:rPr>
          <w:rFonts w:hint="eastAsia" w:ascii="仿宋" w:hAnsi="仿宋" w:eastAsia="仿宋" w:cs="仿宋"/>
          <w:spacing w:val="-3"/>
          <w:sz w:val="24"/>
          <w:szCs w:val="24"/>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spacing w:val="-1"/>
          <w:sz w:val="24"/>
          <w:szCs w:val="24"/>
        </w:rPr>
        <w:t>人员不得参加由本机构代理的政府采购项目的评标。</w:t>
      </w:r>
    </w:p>
    <w:p w14:paraId="3C8FB3E3">
      <w:pPr>
        <w:pStyle w:val="4"/>
        <w:spacing w:before="182"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28.4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评标委员会成员名单在评标结果公告前应当保密。</w:t>
      </w:r>
    </w:p>
    <w:p w14:paraId="38035FF2">
      <w:pPr>
        <w:pStyle w:val="4"/>
        <w:spacing w:before="185" w:line="313" w:lineRule="auto"/>
        <w:ind w:left="24" w:right="13" w:firstLine="481"/>
        <w:rPr>
          <w:rFonts w:hint="eastAsia" w:ascii="仿宋" w:hAnsi="仿宋" w:eastAsia="仿宋" w:cs="仿宋"/>
          <w:sz w:val="24"/>
          <w:szCs w:val="24"/>
        </w:rPr>
      </w:pPr>
      <w:r>
        <w:rPr>
          <w:rFonts w:hint="eastAsia" w:ascii="仿宋" w:hAnsi="仿宋" w:eastAsia="仿宋" w:cs="仿宋"/>
          <w:spacing w:val="-1"/>
          <w:sz w:val="24"/>
          <w:szCs w:val="24"/>
        </w:rPr>
        <w:t>28.5</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评标中因评标委员会成员缺席、回避或者健康等特殊原因导致评标委</w:t>
      </w:r>
      <w:r>
        <w:rPr>
          <w:rFonts w:hint="eastAsia" w:ascii="仿宋" w:hAnsi="仿宋" w:eastAsia="仿宋" w:cs="仿宋"/>
          <w:spacing w:val="-3"/>
          <w:sz w:val="24"/>
          <w:szCs w:val="24"/>
        </w:rPr>
        <w:t>员会组成不符合本办法规定的，采购人或者采购代理机构应当依法补足后继续评</w:t>
      </w:r>
      <w:r>
        <w:rPr>
          <w:rFonts w:hint="eastAsia" w:ascii="仿宋" w:hAnsi="仿宋" w:eastAsia="仿宋" w:cs="仿宋"/>
          <w:spacing w:val="-1"/>
          <w:sz w:val="24"/>
          <w:szCs w:val="24"/>
        </w:rPr>
        <w:t>标。被更换的评标委员会成员所作出的评标意见无效。</w:t>
      </w:r>
    </w:p>
    <w:p w14:paraId="1D4A7BCB">
      <w:pPr>
        <w:pStyle w:val="4"/>
        <w:spacing w:before="183" w:line="313" w:lineRule="auto"/>
        <w:ind w:left="22" w:right="13" w:firstLine="483"/>
        <w:rPr>
          <w:rFonts w:hint="eastAsia" w:ascii="仿宋" w:hAnsi="仿宋" w:eastAsia="仿宋" w:cs="仿宋"/>
          <w:sz w:val="24"/>
          <w:szCs w:val="24"/>
        </w:rPr>
      </w:pPr>
      <w:r>
        <w:rPr>
          <w:rFonts w:hint="eastAsia" w:ascii="仿宋" w:hAnsi="仿宋" w:eastAsia="仿宋" w:cs="仿宋"/>
          <w:spacing w:val="-1"/>
          <w:sz w:val="24"/>
          <w:szCs w:val="24"/>
        </w:rPr>
        <w:t>28.6</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无法及时补足评标委员会成员的，采购人或者采购代理机构应当停止</w:t>
      </w:r>
      <w:r>
        <w:rPr>
          <w:rFonts w:hint="eastAsia" w:ascii="仿宋" w:hAnsi="仿宋" w:eastAsia="仿宋" w:cs="仿宋"/>
          <w:spacing w:val="-3"/>
          <w:sz w:val="24"/>
          <w:szCs w:val="24"/>
        </w:rPr>
        <w:t>评标活动，封存所有投标文件和开标、评标资料，依法重新组建评标委员会进行</w:t>
      </w:r>
      <w:r>
        <w:rPr>
          <w:rFonts w:hint="eastAsia" w:ascii="仿宋" w:hAnsi="仿宋" w:eastAsia="仿宋" w:cs="仿宋"/>
          <w:spacing w:val="-1"/>
          <w:sz w:val="24"/>
          <w:szCs w:val="24"/>
        </w:rPr>
        <w:t>评标。原评标委员会所作出的评标意见无效。</w:t>
      </w:r>
    </w:p>
    <w:p w14:paraId="642632E5">
      <w:pPr>
        <w:pStyle w:val="4"/>
        <w:spacing w:before="183" w:line="219" w:lineRule="auto"/>
        <w:ind w:left="506"/>
        <w:rPr>
          <w:rFonts w:hint="eastAsia" w:ascii="仿宋" w:hAnsi="仿宋" w:eastAsia="仿宋" w:cs="仿宋"/>
          <w:sz w:val="24"/>
          <w:szCs w:val="24"/>
        </w:rPr>
      </w:pPr>
      <w:r>
        <w:rPr>
          <w:rFonts w:hint="eastAsia" w:ascii="仿宋" w:hAnsi="仿宋" w:eastAsia="仿宋" w:cs="仿宋"/>
          <w:spacing w:val="-1"/>
          <w:sz w:val="24"/>
          <w:szCs w:val="24"/>
        </w:rPr>
        <w:t>28.7 评标委员会成员有下列情形之一的，应当回避：</w:t>
      </w:r>
    </w:p>
    <w:p w14:paraId="3A1A6922">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2"/>
          <w:sz w:val="24"/>
          <w:szCs w:val="24"/>
        </w:rPr>
        <w:t>（1）参加采购活动前</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年内与投标人存在劳动关系；</w:t>
      </w:r>
    </w:p>
    <w:p w14:paraId="69E090B7">
      <w:pPr>
        <w:pStyle w:val="4"/>
        <w:spacing w:before="184" w:line="219" w:lineRule="auto"/>
        <w:ind w:left="514"/>
        <w:rPr>
          <w:rFonts w:hint="eastAsia" w:ascii="仿宋" w:hAnsi="仿宋" w:eastAsia="仿宋" w:cs="仿宋"/>
          <w:sz w:val="24"/>
          <w:szCs w:val="24"/>
        </w:rPr>
      </w:pPr>
      <w:r>
        <w:rPr>
          <w:rFonts w:hint="eastAsia" w:ascii="仿宋" w:hAnsi="仿宋" w:eastAsia="仿宋" w:cs="仿宋"/>
          <w:spacing w:val="-2"/>
          <w:sz w:val="24"/>
          <w:szCs w:val="24"/>
        </w:rPr>
        <w:t>（2）参加采购活动前</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年内担任投标人的董事、监事；</w:t>
      </w:r>
    </w:p>
    <w:p w14:paraId="7D0994E2">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2"/>
          <w:sz w:val="24"/>
          <w:szCs w:val="24"/>
        </w:rPr>
        <w:t>（3）参加采购活动前</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年内是投标人的控股股东或实际控制人；</w:t>
      </w:r>
    </w:p>
    <w:p w14:paraId="4A44442D">
      <w:pPr>
        <w:pStyle w:val="4"/>
        <w:spacing w:before="183" w:line="290" w:lineRule="auto"/>
        <w:ind w:left="25" w:right="40" w:firstLine="489"/>
        <w:rPr>
          <w:rFonts w:hint="eastAsia" w:ascii="仿宋" w:hAnsi="仿宋" w:eastAsia="仿宋" w:cs="仿宋"/>
          <w:sz w:val="24"/>
          <w:szCs w:val="24"/>
        </w:rPr>
      </w:pPr>
      <w:r>
        <w:rPr>
          <w:rFonts w:hint="eastAsia" w:ascii="仿宋" w:hAnsi="仿宋" w:eastAsia="仿宋" w:cs="仿宋"/>
          <w:spacing w:val="-1"/>
          <w:sz w:val="24"/>
          <w:szCs w:val="24"/>
        </w:rPr>
        <w:t>（4）与投标人的法定代表人或者负责人有夫妻、直系血亲、三代以内旁系</w:t>
      </w:r>
      <w:r>
        <w:rPr>
          <w:rFonts w:hint="eastAsia" w:ascii="仿宋" w:hAnsi="仿宋" w:eastAsia="仿宋" w:cs="仿宋"/>
          <w:spacing w:val="-2"/>
          <w:sz w:val="24"/>
          <w:szCs w:val="24"/>
        </w:rPr>
        <w:t>血亲或者近姻亲关系；</w:t>
      </w:r>
    </w:p>
    <w:p w14:paraId="5BA40DB1">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1"/>
          <w:sz w:val="24"/>
          <w:szCs w:val="24"/>
        </w:rPr>
        <w:t>（5）与投标人有其他可能影响采购活动公平、公正进行的关系。</w:t>
      </w:r>
    </w:p>
    <w:p w14:paraId="4C9BC146">
      <w:pPr>
        <w:pStyle w:val="4"/>
        <w:spacing w:before="185" w:line="221" w:lineRule="auto"/>
        <w:ind w:left="26"/>
        <w:outlineLvl w:val="3"/>
        <w:rPr>
          <w:rFonts w:hint="eastAsia" w:ascii="仿宋" w:hAnsi="仿宋" w:eastAsia="仿宋" w:cs="仿宋"/>
          <w:sz w:val="24"/>
          <w:szCs w:val="24"/>
        </w:rPr>
      </w:pPr>
      <w:r>
        <w:rPr>
          <w:rFonts w:hint="eastAsia" w:ascii="仿宋" w:hAnsi="仿宋" w:eastAsia="仿宋" w:cs="仿宋"/>
          <w:b/>
          <w:bCs/>
          <w:spacing w:val="-5"/>
          <w:sz w:val="24"/>
          <w:szCs w:val="24"/>
        </w:rPr>
        <w:t>29.评标</w:t>
      </w:r>
    </w:p>
    <w:p w14:paraId="7084EE96">
      <w:pPr>
        <w:pStyle w:val="4"/>
        <w:spacing w:before="164" w:line="290" w:lineRule="auto"/>
        <w:ind w:left="24" w:right="40" w:firstLine="481"/>
        <w:rPr>
          <w:rFonts w:hint="eastAsia" w:ascii="仿宋" w:hAnsi="仿宋" w:eastAsia="仿宋" w:cs="仿宋"/>
          <w:sz w:val="24"/>
          <w:szCs w:val="24"/>
        </w:rPr>
      </w:pPr>
      <w:r>
        <w:rPr>
          <w:rFonts w:hint="eastAsia" w:ascii="仿宋" w:hAnsi="仿宋" w:eastAsia="仿宋" w:cs="仿宋"/>
          <w:sz w:val="24"/>
          <w:szCs w:val="24"/>
        </w:rPr>
        <w:t>29.1 评标方法分为综合评分法和最低评标</w:t>
      </w:r>
      <w:r>
        <w:rPr>
          <w:rFonts w:hint="eastAsia" w:ascii="仿宋" w:hAnsi="仿宋" w:eastAsia="仿宋" w:cs="仿宋"/>
          <w:spacing w:val="-1"/>
          <w:sz w:val="24"/>
          <w:szCs w:val="24"/>
        </w:rPr>
        <w:t>价法，本项目评标方法详见“投</w:t>
      </w:r>
      <w:r>
        <w:rPr>
          <w:rFonts w:hint="eastAsia" w:ascii="仿宋" w:hAnsi="仿宋" w:eastAsia="仿宋" w:cs="仿宋"/>
          <w:spacing w:val="-2"/>
          <w:sz w:val="24"/>
          <w:szCs w:val="24"/>
        </w:rPr>
        <w:t>标人须知前附表</w:t>
      </w:r>
      <w:r>
        <w:rPr>
          <w:rFonts w:hint="eastAsia" w:ascii="仿宋" w:hAnsi="仿宋" w:eastAsia="仿宋" w:cs="仿宋"/>
          <w:spacing w:val="-81"/>
          <w:sz w:val="24"/>
          <w:szCs w:val="24"/>
        </w:rPr>
        <w:t xml:space="preserve"> </w:t>
      </w:r>
      <w:r>
        <w:rPr>
          <w:rFonts w:hint="eastAsia" w:ascii="仿宋" w:hAnsi="仿宋" w:eastAsia="仿宋" w:cs="仿宋"/>
          <w:spacing w:val="-2"/>
          <w:sz w:val="24"/>
          <w:szCs w:val="24"/>
        </w:rPr>
        <w:t>”。</w:t>
      </w:r>
    </w:p>
    <w:p w14:paraId="4A6899DC">
      <w:pPr>
        <w:pStyle w:val="4"/>
        <w:spacing w:before="183" w:line="290" w:lineRule="auto"/>
        <w:ind w:left="22" w:right="100" w:firstLine="483"/>
        <w:rPr>
          <w:rFonts w:hint="eastAsia" w:ascii="仿宋" w:hAnsi="仿宋" w:eastAsia="仿宋" w:cs="仿宋"/>
          <w:sz w:val="24"/>
          <w:szCs w:val="24"/>
        </w:rPr>
      </w:pPr>
      <w:r>
        <w:rPr>
          <w:rFonts w:hint="eastAsia" w:ascii="仿宋" w:hAnsi="仿宋" w:eastAsia="仿宋" w:cs="仿宋"/>
          <w:spacing w:val="-1"/>
          <w:sz w:val="24"/>
          <w:szCs w:val="24"/>
        </w:rPr>
        <w:t>29.1.1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综合评分法，是指投标文件满足招标文件全部实质性要求，且按照</w:t>
      </w:r>
      <w:r>
        <w:rPr>
          <w:rFonts w:hint="eastAsia" w:ascii="仿宋" w:hAnsi="仿宋" w:eastAsia="仿宋" w:cs="仿宋"/>
          <w:sz w:val="24"/>
          <w:szCs w:val="24"/>
        </w:rPr>
        <w:t>评审因素的量化指标评审得分最高的投标人为中</w:t>
      </w:r>
      <w:r>
        <w:rPr>
          <w:rFonts w:hint="eastAsia" w:ascii="仿宋" w:hAnsi="仿宋" w:eastAsia="仿宋" w:cs="仿宋"/>
          <w:spacing w:val="-1"/>
          <w:sz w:val="24"/>
          <w:szCs w:val="24"/>
        </w:rPr>
        <w:t>标候选人的评标方法。</w:t>
      </w:r>
    </w:p>
    <w:p w14:paraId="37E5479D">
      <w:pPr>
        <w:spacing w:line="340" w:lineRule="auto"/>
        <w:rPr>
          <w:rFonts w:hint="eastAsia" w:ascii="仿宋" w:hAnsi="仿宋" w:eastAsia="仿宋" w:cs="仿宋"/>
          <w:sz w:val="21"/>
        </w:rPr>
      </w:pPr>
      <w:r>
        <w:rPr>
          <w:rFonts w:hint="eastAsia" w:ascii="仿宋" w:hAnsi="仿宋" w:eastAsia="仿宋" w:cs="仿宋"/>
          <w:sz w:val="24"/>
          <w:szCs w:val="24"/>
        </w:rPr>
        <w:t>29.1.2.最低评标价法，是指投标文件满足</w:t>
      </w:r>
      <w:r>
        <w:rPr>
          <w:rFonts w:hint="eastAsia" w:ascii="仿宋" w:hAnsi="仿宋" w:eastAsia="仿宋" w:cs="仿宋"/>
          <w:spacing w:val="-1"/>
          <w:sz w:val="24"/>
          <w:szCs w:val="24"/>
        </w:rPr>
        <w:t>招标文件全部实质性要求，且投标报价最低的投标人为中标候选人的评标方法。</w:t>
      </w:r>
    </w:p>
    <w:p w14:paraId="4633B946">
      <w:pPr>
        <w:pStyle w:val="4"/>
        <w:spacing w:before="78" w:line="313" w:lineRule="auto"/>
        <w:ind w:left="24" w:right="57" w:firstLine="481"/>
        <w:rPr>
          <w:rFonts w:hint="eastAsia" w:ascii="仿宋" w:hAnsi="仿宋" w:eastAsia="仿宋" w:cs="仿宋"/>
          <w:sz w:val="24"/>
          <w:szCs w:val="24"/>
        </w:rPr>
      </w:pPr>
      <w:r>
        <w:rPr>
          <w:rFonts w:hint="eastAsia" w:ascii="仿宋" w:hAnsi="仿宋" w:eastAsia="仿宋" w:cs="仿宋"/>
          <w:spacing w:val="-4"/>
          <w:sz w:val="24"/>
          <w:szCs w:val="24"/>
        </w:rPr>
        <w:t>29.2 评标委员会按照“第五章 评标方法及标准</w:t>
      </w:r>
      <w:r>
        <w:rPr>
          <w:rFonts w:hint="eastAsia" w:ascii="仿宋" w:hAnsi="仿宋" w:eastAsia="仿宋" w:cs="仿宋"/>
          <w:spacing w:val="-83"/>
          <w:sz w:val="24"/>
          <w:szCs w:val="24"/>
        </w:rPr>
        <w:t xml:space="preserve"> </w:t>
      </w:r>
      <w:r>
        <w:rPr>
          <w:rFonts w:hint="eastAsia" w:ascii="仿宋" w:hAnsi="仿宋" w:eastAsia="仿宋" w:cs="仿宋"/>
          <w:spacing w:val="-4"/>
          <w:sz w:val="24"/>
          <w:szCs w:val="24"/>
        </w:rPr>
        <w:t>”的规定对投标文件进行评</w:t>
      </w:r>
      <w:r>
        <w:rPr>
          <w:rFonts w:hint="eastAsia" w:ascii="仿宋" w:hAnsi="仿宋" w:eastAsia="仿宋" w:cs="仿宋"/>
          <w:spacing w:val="-1"/>
          <w:sz w:val="24"/>
          <w:szCs w:val="24"/>
        </w:rPr>
        <w:t>审。“第五章 评标方法及标准</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”没有规定的方法、评审因</w:t>
      </w:r>
      <w:r>
        <w:rPr>
          <w:rFonts w:hint="eastAsia" w:ascii="仿宋" w:hAnsi="仿宋" w:eastAsia="仿宋" w:cs="仿宋"/>
          <w:spacing w:val="-2"/>
          <w:sz w:val="24"/>
          <w:szCs w:val="24"/>
        </w:rPr>
        <w:t>素和标准，不作为评</w:t>
      </w:r>
      <w:r>
        <w:rPr>
          <w:rFonts w:hint="eastAsia" w:ascii="仿宋" w:hAnsi="仿宋" w:eastAsia="仿宋" w:cs="仿宋"/>
          <w:spacing w:val="-3"/>
          <w:sz w:val="24"/>
          <w:szCs w:val="24"/>
        </w:rPr>
        <w:t>标依据。</w:t>
      </w:r>
    </w:p>
    <w:p w14:paraId="1BBE63C5">
      <w:pPr>
        <w:pStyle w:val="4"/>
        <w:spacing w:before="183" w:line="289" w:lineRule="auto"/>
        <w:ind w:left="29" w:right="83" w:firstLine="477"/>
        <w:rPr>
          <w:rFonts w:hint="eastAsia" w:ascii="仿宋" w:hAnsi="仿宋" w:eastAsia="仿宋" w:cs="仿宋"/>
          <w:sz w:val="24"/>
          <w:szCs w:val="24"/>
        </w:rPr>
      </w:pPr>
      <w:r>
        <w:rPr>
          <w:rFonts w:hint="eastAsia" w:ascii="仿宋" w:hAnsi="仿宋" w:eastAsia="仿宋" w:cs="仿宋"/>
          <w:spacing w:val="-1"/>
          <w:sz w:val="24"/>
          <w:szCs w:val="24"/>
        </w:rPr>
        <w:t>29.3 评标委员会按“投标人须知前附表</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”规定的</w:t>
      </w:r>
      <w:r>
        <w:rPr>
          <w:rFonts w:hint="eastAsia" w:ascii="仿宋" w:hAnsi="仿宋" w:eastAsia="仿宋" w:cs="仿宋"/>
          <w:spacing w:val="-2"/>
          <w:sz w:val="24"/>
          <w:szCs w:val="24"/>
        </w:rPr>
        <w:t>中标候选人数量在评标报告中向采购人推荐中标候选人。</w:t>
      </w:r>
    </w:p>
    <w:p w14:paraId="54392F07">
      <w:pPr>
        <w:pStyle w:val="4"/>
        <w:spacing w:before="183" w:line="290" w:lineRule="auto"/>
        <w:ind w:left="43" w:right="2" w:firstLine="463"/>
        <w:rPr>
          <w:rFonts w:hint="eastAsia" w:ascii="仿宋" w:hAnsi="仿宋" w:eastAsia="仿宋" w:cs="仿宋"/>
          <w:sz w:val="24"/>
          <w:szCs w:val="24"/>
        </w:rPr>
      </w:pPr>
      <w:r>
        <w:rPr>
          <w:rFonts w:hint="eastAsia" w:ascii="仿宋" w:hAnsi="仿宋" w:eastAsia="仿宋" w:cs="仿宋"/>
          <w:sz w:val="24"/>
          <w:szCs w:val="24"/>
        </w:rPr>
        <w:t>29.4 开标之后，直到签订合同止，凡是属</w:t>
      </w:r>
      <w:r>
        <w:rPr>
          <w:rFonts w:hint="eastAsia" w:ascii="仿宋" w:hAnsi="仿宋" w:eastAsia="仿宋" w:cs="仿宋"/>
          <w:spacing w:val="-1"/>
          <w:sz w:val="24"/>
          <w:szCs w:val="24"/>
        </w:rPr>
        <w:t>于审查、澄清、评价和比较投标</w:t>
      </w:r>
      <w:r>
        <w:rPr>
          <w:rFonts w:hint="eastAsia" w:ascii="仿宋" w:hAnsi="仿宋" w:eastAsia="仿宋" w:cs="仿宋"/>
          <w:spacing w:val="-2"/>
          <w:sz w:val="24"/>
          <w:szCs w:val="24"/>
        </w:rPr>
        <w:t>的有关资料以及定标意向等，均不得向投标人或者其他与评标无关的人员透露。</w:t>
      </w:r>
    </w:p>
    <w:p w14:paraId="1CA98919">
      <w:pPr>
        <w:pStyle w:val="4"/>
        <w:spacing w:before="181" w:line="290" w:lineRule="auto"/>
        <w:ind w:left="34" w:firstLine="471"/>
        <w:rPr>
          <w:rFonts w:hint="eastAsia" w:ascii="仿宋" w:hAnsi="仿宋" w:eastAsia="仿宋" w:cs="仿宋"/>
          <w:sz w:val="24"/>
          <w:szCs w:val="24"/>
        </w:rPr>
      </w:pPr>
      <w:r>
        <w:rPr>
          <w:rFonts w:hint="eastAsia" w:ascii="仿宋" w:hAnsi="仿宋" w:eastAsia="仿宋" w:cs="仿宋"/>
          <w:sz w:val="24"/>
          <w:szCs w:val="24"/>
        </w:rPr>
        <w:t>29.5 在确定中标人之前，投标人试图在投</w:t>
      </w:r>
      <w:r>
        <w:rPr>
          <w:rFonts w:hint="eastAsia" w:ascii="仿宋" w:hAnsi="仿宋" w:eastAsia="仿宋" w:cs="仿宋"/>
          <w:spacing w:val="-1"/>
          <w:sz w:val="24"/>
          <w:szCs w:val="24"/>
        </w:rPr>
        <w:t>标文件审查、澄清、比较和评标</w:t>
      </w:r>
      <w:r>
        <w:rPr>
          <w:rFonts w:hint="eastAsia" w:ascii="仿宋" w:hAnsi="仿宋" w:eastAsia="仿宋" w:cs="仿宋"/>
          <w:spacing w:val="-2"/>
          <w:sz w:val="24"/>
          <w:szCs w:val="24"/>
        </w:rPr>
        <w:t>时对评标委员会、采购人和采购代理机构施加任何影响都可能导致其</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46BC93F">
      <w:pPr>
        <w:pStyle w:val="4"/>
        <w:spacing w:before="183" w:line="290" w:lineRule="auto"/>
        <w:ind w:left="43" w:right="2" w:firstLine="463"/>
        <w:rPr>
          <w:rFonts w:hint="eastAsia" w:ascii="仿宋" w:hAnsi="仿宋" w:eastAsia="仿宋" w:cs="仿宋"/>
          <w:sz w:val="24"/>
          <w:szCs w:val="24"/>
        </w:rPr>
      </w:pPr>
      <w:r>
        <w:rPr>
          <w:rFonts w:hint="eastAsia" w:ascii="仿宋" w:hAnsi="仿宋" w:eastAsia="仿宋" w:cs="仿宋"/>
          <w:sz w:val="24"/>
          <w:szCs w:val="24"/>
        </w:rPr>
        <w:t>29.6 电子招投标的应急措施</w:t>
      </w:r>
    </w:p>
    <w:p w14:paraId="05988D95">
      <w:pPr>
        <w:pStyle w:val="4"/>
        <w:spacing w:before="183" w:line="290" w:lineRule="auto"/>
        <w:ind w:left="43" w:right="2" w:firstLine="463"/>
        <w:rPr>
          <w:rFonts w:hint="eastAsia" w:ascii="仿宋" w:hAnsi="仿宋" w:eastAsia="仿宋" w:cs="仿宋"/>
          <w:sz w:val="24"/>
          <w:szCs w:val="24"/>
        </w:rPr>
      </w:pPr>
      <w:r>
        <w:rPr>
          <w:rFonts w:hint="eastAsia" w:ascii="仿宋" w:hAnsi="仿宋" w:eastAsia="仿宋" w:cs="仿宋"/>
          <w:sz w:val="24"/>
          <w:szCs w:val="24"/>
        </w:rPr>
        <w:t>29.6.1 电子开标、评标如出现下列原因，导致系统无法正常运行或无法正常评标时</w:t>
      </w:r>
      <w:r>
        <w:rPr>
          <w:rFonts w:hint="eastAsia" w:ascii="仿宋" w:hAnsi="仿宋" w:eastAsia="仿宋" w:cs="仿宋"/>
          <w:sz w:val="24"/>
          <w:szCs w:val="24"/>
          <w:lang w:eastAsia="zh-CN"/>
        </w:rPr>
        <w:t>，</w:t>
      </w:r>
      <w:r>
        <w:rPr>
          <w:rFonts w:hint="eastAsia" w:ascii="仿宋" w:hAnsi="仿宋" w:eastAsia="仿宋" w:cs="仿宋"/>
          <w:sz w:val="24"/>
          <w:szCs w:val="24"/>
        </w:rPr>
        <w:t>应采取应急措施。</w:t>
      </w:r>
    </w:p>
    <w:p w14:paraId="03FB6DFB">
      <w:pPr>
        <w:pStyle w:val="4"/>
        <w:spacing w:before="183" w:line="290" w:lineRule="auto"/>
        <w:ind w:left="43" w:right="2" w:firstLine="463"/>
        <w:rPr>
          <w:rFonts w:hint="eastAsia" w:ascii="仿宋" w:hAnsi="仿宋" w:eastAsia="仿宋" w:cs="仿宋"/>
          <w:sz w:val="24"/>
          <w:szCs w:val="24"/>
        </w:rPr>
      </w:pPr>
      <w:r>
        <w:rPr>
          <w:rFonts w:hint="eastAsia" w:ascii="仿宋" w:hAnsi="仿宋" w:eastAsia="仿宋" w:cs="仿宋"/>
          <w:sz w:val="24"/>
          <w:szCs w:val="24"/>
        </w:rPr>
        <w:t>（1）系统服务器发生故障，无法访问或无法使用系统；</w:t>
      </w:r>
    </w:p>
    <w:p w14:paraId="34F125B5">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（2）系统的软件或数据库出现错误，不能进行正常操作；</w:t>
      </w:r>
    </w:p>
    <w:p w14:paraId="6681D1F5">
      <w:pPr>
        <w:pStyle w:val="4"/>
        <w:spacing w:before="181" w:line="221" w:lineRule="auto"/>
        <w:ind w:left="514"/>
        <w:rPr>
          <w:rFonts w:hint="eastAsia" w:ascii="仿宋" w:hAnsi="仿宋" w:eastAsia="仿宋" w:cs="仿宋"/>
          <w:sz w:val="24"/>
          <w:szCs w:val="24"/>
        </w:rPr>
      </w:pPr>
      <w:r>
        <w:rPr>
          <w:rFonts w:hint="eastAsia" w:ascii="仿宋" w:hAnsi="仿宋" w:eastAsia="仿宋" w:cs="仿宋"/>
          <w:spacing w:val="-1"/>
          <w:sz w:val="24"/>
          <w:szCs w:val="24"/>
        </w:rPr>
        <w:t>（3）系统发现有安全漏洞，有潜在的泄密危险；</w:t>
      </w:r>
    </w:p>
    <w:p w14:paraId="15D0D74A">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2"/>
          <w:sz w:val="24"/>
          <w:szCs w:val="24"/>
        </w:rPr>
        <w:t>（4）病毒发作或受到外来病毒的攻击；</w:t>
      </w:r>
    </w:p>
    <w:p w14:paraId="169444A9">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（5）出现其他不可抗拒的客观原因造成开评标系统无法正常使用。</w:t>
      </w:r>
    </w:p>
    <w:p w14:paraId="08FD52E6">
      <w:pPr>
        <w:pStyle w:val="4"/>
        <w:spacing w:before="182" w:line="346" w:lineRule="auto"/>
        <w:ind w:left="24" w:right="57" w:firstLine="499"/>
        <w:rPr>
          <w:rFonts w:hint="eastAsia" w:ascii="仿宋" w:hAnsi="仿宋" w:eastAsia="仿宋" w:cs="仿宋"/>
          <w:sz w:val="24"/>
          <w:szCs w:val="24"/>
        </w:rPr>
      </w:pPr>
      <w:r>
        <w:rPr>
          <w:rFonts w:hint="eastAsia" w:ascii="仿宋" w:hAnsi="仿宋" w:eastAsia="仿宋" w:cs="仿宋"/>
          <w:spacing w:val="-4"/>
          <w:sz w:val="24"/>
          <w:szCs w:val="24"/>
        </w:rPr>
        <w:t>出现上述情况时，应对未开标的暂停开标。已在系统内开标、评标的立即停</w:t>
      </w:r>
      <w:r>
        <w:rPr>
          <w:rFonts w:hint="eastAsia" w:ascii="仿宋" w:hAnsi="仿宋" w:eastAsia="仿宋" w:cs="仿宋"/>
          <w:spacing w:val="-1"/>
          <w:sz w:val="24"/>
          <w:szCs w:val="24"/>
        </w:rPr>
        <w:t>止。采取应急措施时，必须对原有资料及信息作出妥善保密处理。</w:t>
      </w:r>
    </w:p>
    <w:p w14:paraId="2D5883EF">
      <w:pPr>
        <w:pStyle w:val="4"/>
        <w:spacing w:before="34" w:line="314" w:lineRule="auto"/>
        <w:ind w:left="21" w:right="143" w:firstLine="484"/>
        <w:rPr>
          <w:rFonts w:hint="eastAsia" w:ascii="仿宋" w:hAnsi="仿宋" w:eastAsia="仿宋" w:cs="仿宋"/>
          <w:sz w:val="24"/>
          <w:szCs w:val="24"/>
        </w:rPr>
      </w:pPr>
      <w:r>
        <w:rPr>
          <w:rFonts w:hint="eastAsia" w:ascii="仿宋" w:hAnsi="仿宋" w:eastAsia="仿宋" w:cs="仿宋"/>
          <w:spacing w:val="-1"/>
          <w:sz w:val="24"/>
          <w:szCs w:val="24"/>
        </w:rPr>
        <w:t>29.6.2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因系统原因导致投标人均无法解密电子投标文件时</w:t>
      </w:r>
      <w:r>
        <w:rPr>
          <w:rFonts w:hint="eastAsia" w:ascii="仿宋" w:hAnsi="仿宋" w:eastAsia="仿宋" w:cs="仿宋"/>
          <w:spacing w:val="-2"/>
          <w:sz w:val="24"/>
          <w:szCs w:val="24"/>
        </w:rPr>
        <w:t>，采购代理机构</w:t>
      </w:r>
      <w:r>
        <w:rPr>
          <w:rFonts w:hint="eastAsia" w:ascii="仿宋" w:hAnsi="仿宋" w:eastAsia="仿宋" w:cs="仿宋"/>
          <w:sz w:val="24"/>
          <w:szCs w:val="24"/>
        </w:rPr>
        <w:t>可在开标现场直接导入投标人在投标截止时间前递交的未</w:t>
      </w:r>
      <w:r>
        <w:rPr>
          <w:rFonts w:hint="eastAsia" w:ascii="仿宋" w:hAnsi="仿宋" w:eastAsia="仿宋" w:cs="仿宋"/>
          <w:spacing w:val="-1"/>
          <w:sz w:val="24"/>
          <w:szCs w:val="24"/>
        </w:rPr>
        <w:t>加密的电子投标文件进行开标、评标。</w:t>
      </w:r>
    </w:p>
    <w:p w14:paraId="4111F27F">
      <w:pPr>
        <w:pStyle w:val="4"/>
        <w:spacing w:before="181" w:line="220" w:lineRule="auto"/>
        <w:ind w:left="506"/>
        <w:rPr>
          <w:rFonts w:hint="eastAsia" w:ascii="仿宋" w:hAnsi="仿宋" w:eastAsia="仿宋" w:cs="仿宋"/>
          <w:sz w:val="24"/>
          <w:szCs w:val="24"/>
        </w:rPr>
      </w:pPr>
      <w:r>
        <w:rPr>
          <w:rFonts w:hint="eastAsia" w:ascii="仿宋" w:hAnsi="仿宋" w:eastAsia="仿宋" w:cs="仿宋"/>
          <w:spacing w:val="-1"/>
          <w:sz w:val="24"/>
          <w:szCs w:val="24"/>
        </w:rPr>
        <w:t>29.7 投标人瑕疵滞后发现的处理规则</w:t>
      </w:r>
    </w:p>
    <w:p w14:paraId="3210D47B">
      <w:pPr>
        <w:pStyle w:val="4"/>
        <w:spacing w:before="181" w:line="325" w:lineRule="auto"/>
        <w:ind w:left="25" w:right="57" w:firstLine="480"/>
        <w:rPr>
          <w:rFonts w:hint="eastAsia" w:ascii="仿宋" w:hAnsi="仿宋" w:eastAsia="仿宋" w:cs="仿宋"/>
          <w:sz w:val="24"/>
          <w:szCs w:val="24"/>
        </w:rPr>
      </w:pPr>
      <w:r>
        <w:rPr>
          <w:rFonts w:hint="eastAsia" w:ascii="仿宋" w:hAnsi="仿宋" w:eastAsia="仿宋" w:cs="仿宋"/>
          <w:spacing w:val="-1"/>
          <w:sz w:val="24"/>
          <w:szCs w:val="24"/>
        </w:rPr>
        <w:t>29.7.1</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无论基于何种原因，各项本应作</w:t>
      </w:r>
      <w:r>
        <w:rPr>
          <w:rFonts w:hint="eastAsia" w:ascii="仿宋" w:hAnsi="仿宋" w:eastAsia="仿宋" w:cs="仿宋"/>
          <w:b/>
          <w:bCs/>
          <w:spacing w:val="-1"/>
          <w:sz w:val="24"/>
          <w:szCs w:val="24"/>
        </w:rPr>
        <w:t>无效投标</w:t>
      </w:r>
      <w:r>
        <w:rPr>
          <w:rFonts w:hint="eastAsia" w:ascii="仿宋" w:hAnsi="仿宋" w:eastAsia="仿宋" w:cs="仿宋"/>
          <w:spacing w:val="-1"/>
          <w:sz w:val="24"/>
          <w:szCs w:val="24"/>
        </w:rPr>
        <w:t>处理的情形即便未被及时</w:t>
      </w:r>
      <w:r>
        <w:rPr>
          <w:rFonts w:hint="eastAsia" w:ascii="仿宋" w:hAnsi="仿宋" w:eastAsia="仿宋" w:cs="仿宋"/>
          <w:spacing w:val="-3"/>
          <w:sz w:val="24"/>
          <w:szCs w:val="24"/>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sz w:val="24"/>
          <w:szCs w:val="24"/>
        </w:rPr>
        <w:t>现有的位置将被其他投标人依序替代，相关的</w:t>
      </w:r>
      <w:r>
        <w:rPr>
          <w:rFonts w:hint="eastAsia" w:ascii="仿宋" w:hAnsi="仿宋" w:eastAsia="仿宋" w:cs="仿宋"/>
          <w:spacing w:val="-1"/>
          <w:sz w:val="24"/>
          <w:szCs w:val="24"/>
        </w:rPr>
        <w:t>一切损失均由该投标人承担。</w:t>
      </w:r>
    </w:p>
    <w:p w14:paraId="501D36B5">
      <w:pPr>
        <w:pStyle w:val="4"/>
        <w:spacing w:before="226" w:line="221" w:lineRule="auto"/>
        <w:ind w:left="34"/>
        <w:outlineLvl w:val="2"/>
        <w:rPr>
          <w:rFonts w:hint="eastAsia" w:ascii="仿宋" w:hAnsi="仿宋" w:eastAsia="仿宋" w:cs="仿宋"/>
          <w:sz w:val="24"/>
          <w:szCs w:val="24"/>
        </w:rPr>
      </w:pPr>
      <w:r>
        <w:rPr>
          <w:rFonts w:hint="eastAsia" w:ascii="仿宋" w:hAnsi="仿宋" w:eastAsia="仿宋" w:cs="仿宋"/>
          <w:b/>
          <w:bCs/>
          <w:spacing w:val="-6"/>
          <w:sz w:val="24"/>
          <w:szCs w:val="24"/>
        </w:rPr>
        <w:t>（八）中标</w:t>
      </w:r>
    </w:p>
    <w:p w14:paraId="6B4EA336">
      <w:pPr>
        <w:pStyle w:val="4"/>
        <w:spacing w:before="145" w:line="221"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30.确定中标人</w:t>
      </w:r>
    </w:p>
    <w:p w14:paraId="1869FDFF">
      <w:pPr>
        <w:pStyle w:val="4"/>
        <w:spacing w:before="166" w:line="313" w:lineRule="auto"/>
        <w:ind w:left="23" w:right="54" w:firstLine="484"/>
        <w:rPr>
          <w:rFonts w:hint="eastAsia" w:ascii="仿宋" w:hAnsi="仿宋" w:eastAsia="仿宋" w:cs="仿宋"/>
          <w:sz w:val="24"/>
          <w:szCs w:val="24"/>
        </w:rPr>
      </w:pPr>
      <w:r>
        <w:rPr>
          <w:rFonts w:hint="eastAsia" w:ascii="仿宋" w:hAnsi="仿宋" w:eastAsia="仿宋" w:cs="仿宋"/>
          <w:spacing w:val="-1"/>
          <w:sz w:val="24"/>
          <w:szCs w:val="24"/>
        </w:rPr>
        <w:t>30.1 采购人将在评标报告确定的中标候选人名单中按顺序确定中标人，中标候选人并列的，按照“投标人须知前附表”确定中标人；招标文件未规定的，采取随机抽取的方式确定。采购人是否委托评标委员会直接确定中标人，见“投标人须知前附表 ”。</w:t>
      </w:r>
    </w:p>
    <w:p w14:paraId="1CCCF9EE">
      <w:pPr>
        <w:pStyle w:val="4"/>
        <w:spacing w:before="37" w:line="219"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31.中标结果公告</w:t>
      </w:r>
    </w:p>
    <w:p w14:paraId="06A36C6B">
      <w:pPr>
        <w:pStyle w:val="4"/>
        <w:spacing w:before="166" w:line="313" w:lineRule="auto"/>
        <w:ind w:left="23" w:right="54" w:firstLine="484"/>
        <w:rPr>
          <w:rFonts w:hint="eastAsia" w:ascii="仿宋" w:hAnsi="仿宋" w:eastAsia="仿宋" w:cs="仿宋"/>
          <w:sz w:val="24"/>
          <w:szCs w:val="24"/>
        </w:rPr>
      </w:pPr>
      <w:r>
        <w:rPr>
          <w:rFonts w:hint="eastAsia" w:ascii="仿宋" w:hAnsi="仿宋" w:eastAsia="仿宋" w:cs="仿宋"/>
          <w:spacing w:val="-1"/>
          <w:sz w:val="24"/>
          <w:szCs w:val="24"/>
        </w:rPr>
        <w:t>31.1</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采购人或采购代理机构应当自中标人确定</w:t>
      </w:r>
      <w:r>
        <w:rPr>
          <w:rFonts w:hint="eastAsia" w:ascii="仿宋" w:hAnsi="仿宋" w:eastAsia="仿宋" w:cs="仿宋"/>
          <w:spacing w:val="-2"/>
          <w:sz w:val="24"/>
          <w:szCs w:val="24"/>
        </w:rPr>
        <w:t>之日起2个工作日内，在发</w:t>
      </w:r>
      <w:r>
        <w:rPr>
          <w:rFonts w:hint="eastAsia" w:ascii="仿宋" w:hAnsi="仿宋" w:eastAsia="仿宋" w:cs="仿宋"/>
          <w:spacing w:val="-3"/>
          <w:sz w:val="24"/>
          <w:szCs w:val="24"/>
        </w:rPr>
        <w:t>布招标公告的同一媒体上发布中标结果公告，同时向中标人发出中标通知书。招</w:t>
      </w:r>
      <w:r>
        <w:rPr>
          <w:rFonts w:hint="eastAsia" w:ascii="仿宋" w:hAnsi="仿宋" w:eastAsia="仿宋" w:cs="仿宋"/>
          <w:spacing w:val="-2"/>
          <w:sz w:val="24"/>
          <w:szCs w:val="24"/>
        </w:rPr>
        <w:t>标文件随中标结果同时公告，中标结果公告期限为1个工作日。</w:t>
      </w:r>
    </w:p>
    <w:p w14:paraId="1EB43556">
      <w:pPr>
        <w:pStyle w:val="4"/>
        <w:spacing w:before="183" w:line="313" w:lineRule="auto"/>
        <w:ind w:left="23" w:right="54" w:firstLine="484"/>
        <w:rPr>
          <w:rFonts w:hint="eastAsia" w:ascii="仿宋" w:hAnsi="仿宋" w:eastAsia="仿宋" w:cs="仿宋"/>
          <w:sz w:val="24"/>
          <w:szCs w:val="24"/>
        </w:rPr>
      </w:pPr>
      <w:r>
        <w:rPr>
          <w:rFonts w:hint="eastAsia" w:ascii="仿宋" w:hAnsi="仿宋" w:eastAsia="仿宋" w:cs="仿宋"/>
          <w:spacing w:val="-2"/>
          <w:sz w:val="24"/>
          <w:szCs w:val="24"/>
        </w:rPr>
        <w:t>31.2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中标供应商为中小企业享受中小企业扶持</w:t>
      </w:r>
      <w:r>
        <w:rPr>
          <w:rFonts w:hint="eastAsia" w:ascii="仿宋" w:hAnsi="仿宋" w:eastAsia="仿宋" w:cs="仿宋"/>
          <w:spacing w:val="-3"/>
          <w:sz w:val="24"/>
          <w:szCs w:val="24"/>
        </w:rPr>
        <w:t>政策的，其“</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中小企业声明</w:t>
      </w:r>
      <w:r>
        <w:rPr>
          <w:rFonts w:hint="eastAsia" w:ascii="仿宋" w:hAnsi="仿宋" w:eastAsia="仿宋" w:cs="仿宋"/>
          <w:spacing w:val="-4"/>
          <w:sz w:val="24"/>
          <w:szCs w:val="24"/>
        </w:rPr>
        <w:t>函</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”随中标结果同时公告。中标供应商为残疾人福利性单位的，其“残疾人福利</w:t>
      </w:r>
      <w:r>
        <w:rPr>
          <w:rFonts w:hint="eastAsia" w:ascii="仿宋" w:hAnsi="仿宋" w:eastAsia="仿宋" w:cs="仿宋"/>
          <w:spacing w:val="-3"/>
          <w:sz w:val="24"/>
          <w:szCs w:val="24"/>
        </w:rPr>
        <w:t>性单位声明函</w:t>
      </w:r>
      <w:r>
        <w:rPr>
          <w:rFonts w:hint="eastAsia" w:ascii="仿宋" w:hAnsi="仿宋" w:eastAsia="仿宋" w:cs="仿宋"/>
          <w:spacing w:val="-80"/>
          <w:sz w:val="24"/>
          <w:szCs w:val="24"/>
        </w:rPr>
        <w:t xml:space="preserve"> </w:t>
      </w:r>
      <w:r>
        <w:rPr>
          <w:rFonts w:hint="eastAsia" w:ascii="仿宋" w:hAnsi="仿宋" w:eastAsia="仿宋" w:cs="仿宋"/>
          <w:spacing w:val="-3"/>
          <w:sz w:val="24"/>
          <w:szCs w:val="24"/>
        </w:rPr>
        <w:t>”随中标结果同时公告。</w:t>
      </w:r>
    </w:p>
    <w:p w14:paraId="259BB8D6">
      <w:pPr>
        <w:pStyle w:val="4"/>
        <w:spacing w:before="183" w:line="313" w:lineRule="auto"/>
        <w:ind w:left="22" w:right="54" w:firstLine="485"/>
        <w:rPr>
          <w:rFonts w:hint="eastAsia" w:ascii="仿宋" w:hAnsi="仿宋" w:eastAsia="仿宋" w:cs="仿宋"/>
          <w:sz w:val="24"/>
          <w:szCs w:val="24"/>
        </w:rPr>
      </w:pPr>
      <w:r>
        <w:rPr>
          <w:rFonts w:hint="eastAsia" w:ascii="仿宋" w:hAnsi="仿宋" w:eastAsia="仿宋" w:cs="仿宋"/>
          <w:spacing w:val="-1"/>
          <w:sz w:val="24"/>
          <w:szCs w:val="24"/>
        </w:rPr>
        <w:t>31.3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项目采购采用最低评标价法的，公告中标结果时同时公告因落实政府</w:t>
      </w:r>
      <w:r>
        <w:rPr>
          <w:rFonts w:hint="eastAsia" w:ascii="仿宋" w:hAnsi="仿宋" w:eastAsia="仿宋" w:cs="仿宋"/>
          <w:spacing w:val="-3"/>
          <w:sz w:val="24"/>
          <w:szCs w:val="24"/>
        </w:rPr>
        <w:t>采购政策等原因进行价格扣除后中标供应商的评审报价；项目采购采用综合评分</w:t>
      </w:r>
      <w:r>
        <w:rPr>
          <w:rFonts w:hint="eastAsia" w:ascii="仿宋" w:hAnsi="仿宋" w:eastAsia="仿宋" w:cs="仿宋"/>
          <w:spacing w:val="-1"/>
          <w:sz w:val="24"/>
          <w:szCs w:val="24"/>
        </w:rPr>
        <w:t>法的，公告中标结果时同时公告中标供应商的评审总得分。</w:t>
      </w:r>
    </w:p>
    <w:p w14:paraId="507D86D2">
      <w:pPr>
        <w:pStyle w:val="4"/>
        <w:spacing w:before="184" w:line="221"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32.中标通知</w:t>
      </w:r>
    </w:p>
    <w:p w14:paraId="32A6F6BC">
      <w:pPr>
        <w:pStyle w:val="4"/>
        <w:spacing w:before="164" w:line="313" w:lineRule="auto"/>
        <w:ind w:left="24" w:firstLine="483"/>
        <w:rPr>
          <w:rFonts w:hint="eastAsia" w:ascii="仿宋" w:hAnsi="仿宋" w:eastAsia="仿宋" w:cs="仿宋"/>
          <w:sz w:val="24"/>
          <w:szCs w:val="24"/>
        </w:rPr>
      </w:pPr>
      <w:r>
        <w:rPr>
          <w:rFonts w:hint="eastAsia" w:ascii="仿宋" w:hAnsi="仿宋" w:eastAsia="仿宋" w:cs="仿宋"/>
          <w:spacing w:val="-1"/>
          <w:sz w:val="24"/>
          <w:szCs w:val="24"/>
        </w:rPr>
        <w:t>32.1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采购人和采购代理机构以书面形式向中标人发出中标通知书，同时将</w:t>
      </w:r>
      <w:r>
        <w:rPr>
          <w:rFonts w:hint="eastAsia" w:ascii="仿宋" w:hAnsi="仿宋" w:eastAsia="仿宋" w:cs="仿宋"/>
          <w:spacing w:val="-3"/>
          <w:sz w:val="24"/>
          <w:szCs w:val="24"/>
        </w:rPr>
        <w:t>招标结果通知未中标的投标人。对未通过资格审查的投标人，应当告知其未通过</w:t>
      </w:r>
      <w:r>
        <w:rPr>
          <w:rFonts w:hint="eastAsia" w:ascii="仿宋" w:hAnsi="仿宋" w:eastAsia="仿宋" w:cs="仿宋"/>
          <w:spacing w:val="-1"/>
          <w:sz w:val="24"/>
          <w:szCs w:val="24"/>
        </w:rPr>
        <w:t>的原因；采用综合评分法评审的，还应当告</w:t>
      </w:r>
      <w:r>
        <w:rPr>
          <w:rFonts w:hint="eastAsia" w:ascii="仿宋" w:hAnsi="仿宋" w:eastAsia="仿宋" w:cs="仿宋"/>
          <w:spacing w:val="-2"/>
          <w:sz w:val="24"/>
          <w:szCs w:val="24"/>
        </w:rPr>
        <w:t>知未中标人本人的评审得分与排序。</w:t>
      </w:r>
    </w:p>
    <w:p w14:paraId="3680FD36">
      <w:pPr>
        <w:pStyle w:val="4"/>
        <w:spacing w:before="185" w:line="313" w:lineRule="auto"/>
        <w:ind w:left="23" w:right="54" w:firstLine="484"/>
        <w:rPr>
          <w:rFonts w:hint="eastAsia" w:ascii="仿宋" w:hAnsi="仿宋" w:eastAsia="仿宋" w:cs="仿宋"/>
          <w:sz w:val="24"/>
          <w:szCs w:val="24"/>
        </w:rPr>
      </w:pPr>
      <w:r>
        <w:rPr>
          <w:rFonts w:hint="eastAsia" w:ascii="仿宋" w:hAnsi="仿宋" w:eastAsia="仿宋" w:cs="仿宋"/>
          <w:spacing w:val="-1"/>
          <w:sz w:val="24"/>
          <w:szCs w:val="24"/>
        </w:rPr>
        <w:t>32.2</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中标通知书对采购人和中标供应商均</w:t>
      </w:r>
      <w:r>
        <w:rPr>
          <w:rFonts w:hint="eastAsia" w:ascii="仿宋" w:hAnsi="仿宋" w:eastAsia="仿宋" w:cs="仿宋"/>
          <w:spacing w:val="-2"/>
          <w:sz w:val="24"/>
          <w:szCs w:val="24"/>
        </w:rPr>
        <w:t>具有法律效力。中标通知书发出</w:t>
      </w:r>
      <w:r>
        <w:rPr>
          <w:rFonts w:hint="eastAsia" w:ascii="仿宋" w:hAnsi="仿宋" w:eastAsia="仿宋" w:cs="仿宋"/>
          <w:spacing w:val="-3"/>
          <w:sz w:val="24"/>
          <w:szCs w:val="24"/>
        </w:rPr>
        <w:t>后，采购人改变中标结果的，或者中标供应商放弃中标项目的，应当依法承担法律责任。</w:t>
      </w:r>
    </w:p>
    <w:p w14:paraId="7C36CDD0">
      <w:pPr>
        <w:pStyle w:val="4"/>
        <w:spacing w:before="223" w:line="222"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（九）签订合同</w:t>
      </w:r>
    </w:p>
    <w:p w14:paraId="6CC3FB48">
      <w:pPr>
        <w:pStyle w:val="4"/>
        <w:spacing w:before="143" w:line="221"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33.履约保证金</w:t>
      </w:r>
    </w:p>
    <w:p w14:paraId="74569B21">
      <w:pPr>
        <w:pStyle w:val="4"/>
        <w:spacing w:before="163" w:line="290" w:lineRule="auto"/>
        <w:ind w:left="26" w:right="141" w:firstLine="481"/>
        <w:rPr>
          <w:rFonts w:hint="eastAsia" w:ascii="仿宋" w:hAnsi="仿宋" w:eastAsia="仿宋" w:cs="仿宋"/>
          <w:sz w:val="24"/>
          <w:szCs w:val="24"/>
        </w:rPr>
      </w:pPr>
      <w:r>
        <w:rPr>
          <w:rFonts w:hint="eastAsia" w:ascii="仿宋" w:hAnsi="仿宋" w:eastAsia="仿宋" w:cs="仿宋"/>
          <w:spacing w:val="-2"/>
          <w:sz w:val="24"/>
          <w:szCs w:val="24"/>
        </w:rPr>
        <w:t>33.1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在签订合同前，中标人应按“投标人须知前附表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”规定的金额、担保</w:t>
      </w:r>
      <w:r>
        <w:rPr>
          <w:rFonts w:hint="eastAsia" w:ascii="仿宋" w:hAnsi="仿宋" w:eastAsia="仿宋" w:cs="仿宋"/>
          <w:spacing w:val="-1"/>
          <w:sz w:val="24"/>
          <w:szCs w:val="24"/>
        </w:rPr>
        <w:t>形式和采购人认可的履约担保格式向采购人提交履约保证金。</w:t>
      </w:r>
    </w:p>
    <w:p w14:paraId="7B8F158B">
      <w:pPr>
        <w:pStyle w:val="4"/>
        <w:spacing w:before="182" w:line="290" w:lineRule="auto"/>
        <w:ind w:left="22" w:right="54" w:firstLine="485"/>
        <w:rPr>
          <w:rFonts w:hint="eastAsia" w:ascii="仿宋" w:hAnsi="仿宋" w:eastAsia="仿宋" w:cs="仿宋"/>
          <w:b/>
          <w:bCs/>
          <w:spacing w:val="-4"/>
          <w:sz w:val="24"/>
          <w:szCs w:val="24"/>
        </w:rPr>
      </w:pPr>
      <w:r>
        <w:rPr>
          <w:rFonts w:hint="eastAsia" w:ascii="仿宋" w:hAnsi="仿宋" w:eastAsia="仿宋" w:cs="仿宋"/>
          <w:spacing w:val="-3"/>
          <w:sz w:val="24"/>
          <w:szCs w:val="24"/>
        </w:rPr>
        <w:t>33.2</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中标人不能按本章第</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33.1</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项要求提交履约担保的，视为放弃中标，给</w:t>
      </w:r>
      <w:r>
        <w:rPr>
          <w:rFonts w:hint="eastAsia" w:ascii="仿宋" w:hAnsi="仿宋" w:eastAsia="仿宋" w:cs="仿宋"/>
          <w:spacing w:val="-1"/>
          <w:sz w:val="24"/>
          <w:szCs w:val="24"/>
        </w:rPr>
        <w:t>采购人造成损失的，中标人还应当承担民事责任。</w:t>
      </w:r>
    </w:p>
    <w:p w14:paraId="3E028201">
      <w:pPr>
        <w:pStyle w:val="4"/>
        <w:spacing w:before="185" w:line="222"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34.签订合同</w:t>
      </w:r>
    </w:p>
    <w:p w14:paraId="0684B02B">
      <w:pPr>
        <w:pStyle w:val="4"/>
        <w:spacing w:before="34" w:line="290" w:lineRule="auto"/>
        <w:ind w:left="24" w:right="145" w:firstLine="483"/>
        <w:rPr>
          <w:rFonts w:hint="eastAsia" w:ascii="仿宋" w:hAnsi="仿宋" w:eastAsia="仿宋" w:cs="仿宋"/>
          <w:spacing w:val="-1"/>
          <w:sz w:val="24"/>
          <w:szCs w:val="24"/>
        </w:rPr>
      </w:pPr>
      <w:r>
        <w:rPr>
          <w:rFonts w:hint="eastAsia" w:ascii="仿宋" w:hAnsi="仿宋" w:eastAsia="仿宋" w:cs="仿宋"/>
          <w:spacing w:val="-1"/>
          <w:sz w:val="24"/>
          <w:szCs w:val="24"/>
        </w:rPr>
        <w:t>34.1 采购人和中标人应当自中标通知书发出之日起</w:t>
      </w:r>
      <w:r>
        <w:rPr>
          <w:rFonts w:hint="eastAsia" w:ascii="仿宋" w:hAnsi="仿宋" w:eastAsia="仿宋" w:cs="仿宋"/>
          <w:spacing w:val="-1"/>
          <w:sz w:val="24"/>
          <w:szCs w:val="24"/>
          <w:lang w:val="en-US" w:eastAsia="zh-CN"/>
        </w:rPr>
        <w:t>30</w:t>
      </w:r>
      <w:r>
        <w:rPr>
          <w:rFonts w:hint="eastAsia" w:ascii="仿宋" w:hAnsi="仿宋" w:eastAsia="仿宋" w:cs="仿宋"/>
          <w:spacing w:val="-1"/>
          <w:sz w:val="24"/>
          <w:szCs w:val="24"/>
        </w:rPr>
        <w:t>天内，根据招标文件和中标人的投标文件订立书面合同。采购人因不可抗力原因迟延签订合同的，应当自不可抗力事由消除之日起7日内完成合同签订事宜。所签订的合同不得对招标文件和中标人投标文件作实质性修改。中标人无正当理由拒签合同，给采购人造成损失的，中标人还应当承担民事责任</w:t>
      </w:r>
    </w:p>
    <w:p w14:paraId="5BF4C2C9">
      <w:pPr>
        <w:pStyle w:val="4"/>
        <w:spacing w:before="34" w:line="290" w:lineRule="auto"/>
        <w:ind w:left="24" w:right="145" w:firstLine="483"/>
        <w:rPr>
          <w:rFonts w:hint="eastAsia" w:ascii="仿宋" w:hAnsi="仿宋" w:eastAsia="仿宋" w:cs="仿宋"/>
          <w:sz w:val="24"/>
          <w:szCs w:val="24"/>
        </w:rPr>
      </w:pPr>
      <w:r>
        <w:rPr>
          <w:rFonts w:hint="eastAsia" w:ascii="仿宋" w:hAnsi="仿宋" w:eastAsia="仿宋" w:cs="仿宋"/>
          <w:spacing w:val="-1"/>
          <w:sz w:val="24"/>
          <w:szCs w:val="24"/>
        </w:rPr>
        <w:t>34.2 中标人拒绝与采购人签订合同的，采购人可以按照评标报告推荐的</w:t>
      </w:r>
      <w:r>
        <w:rPr>
          <w:rFonts w:hint="eastAsia" w:ascii="仿宋" w:hAnsi="仿宋" w:eastAsia="仿宋" w:cs="仿宋"/>
          <w:spacing w:val="-2"/>
          <w:sz w:val="24"/>
          <w:szCs w:val="24"/>
        </w:rPr>
        <w:t>中</w:t>
      </w:r>
      <w:r>
        <w:rPr>
          <w:rFonts w:hint="eastAsia" w:ascii="仿宋" w:hAnsi="仿宋" w:eastAsia="仿宋" w:cs="仿宋"/>
          <w:spacing w:val="-1"/>
          <w:sz w:val="24"/>
          <w:szCs w:val="24"/>
        </w:rPr>
        <w:t>标候选人名单排序，确定下一候选人为中标</w:t>
      </w:r>
      <w:r>
        <w:rPr>
          <w:rFonts w:hint="eastAsia" w:ascii="仿宋" w:hAnsi="仿宋" w:eastAsia="仿宋" w:cs="仿宋"/>
          <w:spacing w:val="-2"/>
          <w:sz w:val="24"/>
          <w:szCs w:val="24"/>
        </w:rPr>
        <w:t>人，也可以重新开展政府采购活动。</w:t>
      </w:r>
    </w:p>
    <w:p w14:paraId="1A9FFFC5">
      <w:pPr>
        <w:pStyle w:val="4"/>
        <w:spacing w:before="182" w:line="290" w:lineRule="auto"/>
        <w:ind w:left="25" w:right="226" w:firstLine="482"/>
        <w:rPr>
          <w:rFonts w:hint="eastAsia" w:ascii="仿宋" w:hAnsi="仿宋" w:eastAsia="仿宋" w:cs="仿宋"/>
          <w:sz w:val="24"/>
          <w:szCs w:val="24"/>
        </w:rPr>
      </w:pPr>
      <w:r>
        <w:rPr>
          <w:rFonts w:hint="eastAsia" w:ascii="仿宋" w:hAnsi="仿宋" w:eastAsia="仿宋" w:cs="仿宋"/>
          <w:sz w:val="24"/>
          <w:szCs w:val="24"/>
        </w:rPr>
        <w:t>34.3 采购人和中标人不得向对方提出</w:t>
      </w:r>
      <w:r>
        <w:rPr>
          <w:rFonts w:hint="eastAsia" w:ascii="仿宋" w:hAnsi="仿宋" w:eastAsia="仿宋" w:cs="仿宋"/>
          <w:spacing w:val="-1"/>
          <w:sz w:val="24"/>
          <w:szCs w:val="24"/>
        </w:rPr>
        <w:t>任何不合理的要求，作为签订合同的条件，双方不得私下订立背离合同实质性内容的协议。</w:t>
      </w:r>
    </w:p>
    <w:p w14:paraId="3AFED1F6">
      <w:pPr>
        <w:pStyle w:val="4"/>
        <w:spacing w:before="181" w:line="290" w:lineRule="auto"/>
        <w:ind w:left="29" w:right="226" w:firstLine="479"/>
        <w:rPr>
          <w:rFonts w:hint="eastAsia" w:ascii="仿宋" w:hAnsi="仿宋" w:eastAsia="仿宋" w:cs="仿宋"/>
          <w:sz w:val="24"/>
          <w:szCs w:val="24"/>
        </w:rPr>
      </w:pPr>
      <w:r>
        <w:rPr>
          <w:rFonts w:hint="eastAsia" w:ascii="仿宋" w:hAnsi="仿宋" w:eastAsia="仿宋" w:cs="仿宋"/>
          <w:sz w:val="24"/>
          <w:szCs w:val="24"/>
        </w:rPr>
        <w:t>34.4 联合体中标的，联合体各方应当</w:t>
      </w:r>
      <w:r>
        <w:rPr>
          <w:rFonts w:hint="eastAsia" w:ascii="仿宋" w:hAnsi="仿宋" w:eastAsia="仿宋" w:cs="仿宋"/>
          <w:spacing w:val="-1"/>
          <w:sz w:val="24"/>
          <w:szCs w:val="24"/>
        </w:rPr>
        <w:t>共同与采购人签订合同，就采购合同约定的事项向采购人承担连带责任。</w:t>
      </w:r>
    </w:p>
    <w:p w14:paraId="038C045D">
      <w:pPr>
        <w:pStyle w:val="4"/>
        <w:spacing w:before="179" w:line="337" w:lineRule="auto"/>
        <w:ind w:left="22" w:right="163" w:firstLine="485"/>
        <w:rPr>
          <w:rFonts w:hint="eastAsia" w:ascii="仿宋" w:hAnsi="仿宋" w:eastAsia="仿宋" w:cs="仿宋"/>
          <w:sz w:val="24"/>
          <w:szCs w:val="24"/>
        </w:rPr>
      </w:pPr>
      <w:r>
        <w:rPr>
          <w:rFonts w:hint="eastAsia" w:ascii="仿宋" w:hAnsi="仿宋" w:eastAsia="仿宋" w:cs="仿宋"/>
          <w:sz w:val="24"/>
          <w:szCs w:val="24"/>
        </w:rPr>
        <w:t>34.5 本项目的非主体、非关键性工作</w:t>
      </w:r>
      <w:r>
        <w:rPr>
          <w:rFonts w:hint="eastAsia" w:ascii="仿宋" w:hAnsi="仿宋" w:eastAsia="仿宋" w:cs="仿宋"/>
          <w:spacing w:val="-1"/>
          <w:sz w:val="24"/>
          <w:szCs w:val="24"/>
        </w:rPr>
        <w:t>是否允许分包，见“投标人须知前附</w:t>
      </w:r>
      <w:r>
        <w:rPr>
          <w:rFonts w:hint="eastAsia" w:ascii="仿宋" w:hAnsi="仿宋" w:eastAsia="仿宋" w:cs="仿宋"/>
          <w:spacing w:val="-4"/>
          <w:sz w:val="24"/>
          <w:szCs w:val="24"/>
        </w:rPr>
        <w:t>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”。采购人允许采用分包方式履行合同的，中标人可以依法在中标后将中标项</w:t>
      </w:r>
      <w:r>
        <w:rPr>
          <w:rFonts w:hint="eastAsia" w:ascii="仿宋" w:hAnsi="仿宋" w:eastAsia="仿宋" w:cs="仿宋"/>
          <w:spacing w:val="-2"/>
          <w:sz w:val="24"/>
          <w:szCs w:val="24"/>
        </w:rPr>
        <w:t>目的非主体、非关键性工作采取分包方式履行合同。政府采购合同分包履行的，</w:t>
      </w:r>
      <w:r>
        <w:rPr>
          <w:rFonts w:hint="eastAsia" w:ascii="仿宋" w:hAnsi="仿宋" w:eastAsia="仿宋" w:cs="仿宋"/>
          <w:spacing w:val="-3"/>
          <w:sz w:val="24"/>
          <w:szCs w:val="24"/>
        </w:rPr>
        <w:t>应当在投标文件中载明分包承担主体，分包承担主体应当具备相应资质条件且不得再次分包，否则</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。中标人就采购项目和分包项目</w:t>
      </w:r>
      <w:r>
        <w:rPr>
          <w:rFonts w:hint="eastAsia" w:ascii="仿宋" w:hAnsi="仿宋" w:eastAsia="仿宋" w:cs="仿宋"/>
          <w:spacing w:val="-4"/>
          <w:sz w:val="24"/>
          <w:szCs w:val="24"/>
        </w:rPr>
        <w:t>向采购人负责，分包</w:t>
      </w:r>
      <w:r>
        <w:rPr>
          <w:rFonts w:hint="eastAsia" w:ascii="仿宋" w:hAnsi="仿宋" w:eastAsia="仿宋" w:cs="仿宋"/>
          <w:spacing w:val="-1"/>
          <w:sz w:val="24"/>
          <w:szCs w:val="24"/>
        </w:rPr>
        <w:t>供应商就分包项目承担责任。</w:t>
      </w:r>
      <w:r>
        <w:rPr>
          <w:rFonts w:hint="eastAsia" w:ascii="仿宋" w:hAnsi="仿宋" w:eastAsia="仿宋" w:cs="仿宋"/>
          <w:b/>
          <w:bCs/>
          <w:spacing w:val="-1"/>
          <w:sz w:val="24"/>
          <w:szCs w:val="24"/>
        </w:rPr>
        <w:t>政府采购合同不</w:t>
      </w:r>
      <w:r>
        <w:rPr>
          <w:rFonts w:hint="eastAsia" w:ascii="仿宋" w:hAnsi="仿宋" w:eastAsia="仿宋" w:cs="仿宋"/>
          <w:b/>
          <w:bCs/>
          <w:spacing w:val="-2"/>
          <w:sz w:val="24"/>
          <w:szCs w:val="24"/>
        </w:rPr>
        <w:t>能转包。</w:t>
      </w:r>
    </w:p>
    <w:p w14:paraId="5BA3E14F">
      <w:pPr>
        <w:pStyle w:val="4"/>
        <w:spacing w:before="183" w:line="313" w:lineRule="auto"/>
        <w:ind w:left="24" w:right="200" w:firstLine="483"/>
        <w:rPr>
          <w:rFonts w:hint="eastAsia" w:ascii="仿宋" w:hAnsi="仿宋" w:eastAsia="仿宋" w:cs="仿宋"/>
          <w:sz w:val="24"/>
          <w:szCs w:val="24"/>
        </w:rPr>
      </w:pPr>
      <w:r>
        <w:rPr>
          <w:rFonts w:hint="eastAsia" w:ascii="仿宋" w:hAnsi="仿宋" w:eastAsia="仿宋" w:cs="仿宋"/>
          <w:spacing w:val="-1"/>
          <w:sz w:val="24"/>
          <w:szCs w:val="24"/>
        </w:rPr>
        <w:t>34.6</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采购合同履行中，采购人需追加与合同标的相同的货物、工程或者服</w:t>
      </w:r>
      <w:r>
        <w:rPr>
          <w:rFonts w:hint="eastAsia" w:ascii="仿宋" w:hAnsi="仿宋" w:eastAsia="仿宋" w:cs="仿宋"/>
          <w:spacing w:val="-3"/>
          <w:sz w:val="24"/>
          <w:szCs w:val="24"/>
        </w:rPr>
        <w:t>务的，在不改变合同其他条款的前提下，可以与中标人协商签订补充合同，但所</w:t>
      </w:r>
      <w:r>
        <w:rPr>
          <w:rFonts w:hint="eastAsia" w:ascii="仿宋" w:hAnsi="仿宋" w:eastAsia="仿宋" w:cs="仿宋"/>
          <w:spacing w:val="-1"/>
          <w:sz w:val="24"/>
          <w:szCs w:val="24"/>
        </w:rPr>
        <w:t>有补充合同的采购金额不得超过原合同采购金额的百分之十。</w:t>
      </w:r>
    </w:p>
    <w:p w14:paraId="20A0B696">
      <w:pPr>
        <w:pStyle w:val="4"/>
        <w:spacing w:before="183" w:line="219" w:lineRule="auto"/>
        <w:ind w:left="508"/>
        <w:rPr>
          <w:rFonts w:hint="eastAsia" w:ascii="仿宋" w:hAnsi="仿宋" w:eastAsia="仿宋" w:cs="仿宋"/>
          <w:sz w:val="24"/>
          <w:szCs w:val="24"/>
        </w:rPr>
      </w:pPr>
      <w:r>
        <w:rPr>
          <w:rFonts w:hint="eastAsia" w:ascii="仿宋" w:hAnsi="仿宋" w:eastAsia="仿宋" w:cs="仿宋"/>
          <w:spacing w:val="-1"/>
          <w:sz w:val="24"/>
          <w:szCs w:val="24"/>
        </w:rPr>
        <w:t>34.7 采购人应于签订合同之日起</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个工作日内在政采云平台备案</w:t>
      </w:r>
      <w:r>
        <w:rPr>
          <w:rFonts w:hint="eastAsia" w:ascii="仿宋" w:hAnsi="仿宋" w:eastAsia="仿宋" w:cs="仿宋"/>
          <w:spacing w:val="-2"/>
          <w:sz w:val="24"/>
          <w:szCs w:val="24"/>
        </w:rPr>
        <w:t>公示。</w:t>
      </w:r>
    </w:p>
    <w:p w14:paraId="22141654">
      <w:pPr>
        <w:pStyle w:val="4"/>
        <w:spacing w:before="226" w:line="221"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（十）质疑和投诉</w:t>
      </w:r>
    </w:p>
    <w:p w14:paraId="4FDDD5A2">
      <w:pPr>
        <w:pStyle w:val="4"/>
        <w:spacing w:before="145" w:line="221" w:lineRule="auto"/>
        <w:ind w:left="28"/>
        <w:outlineLvl w:val="3"/>
        <w:rPr>
          <w:rFonts w:hint="eastAsia" w:ascii="仿宋" w:hAnsi="仿宋" w:eastAsia="仿宋" w:cs="仿宋"/>
          <w:sz w:val="24"/>
          <w:szCs w:val="24"/>
        </w:rPr>
      </w:pPr>
      <w:r>
        <w:rPr>
          <w:rFonts w:hint="eastAsia" w:ascii="仿宋" w:hAnsi="仿宋" w:eastAsia="仿宋" w:cs="仿宋"/>
          <w:b/>
          <w:bCs/>
          <w:spacing w:val="-5"/>
          <w:sz w:val="24"/>
          <w:szCs w:val="24"/>
        </w:rPr>
        <w:t>35.质疑</w:t>
      </w:r>
    </w:p>
    <w:p w14:paraId="34079EE6">
      <w:pPr>
        <w:pStyle w:val="4"/>
        <w:spacing w:before="161" w:line="325" w:lineRule="auto"/>
        <w:ind w:left="22" w:firstLine="485"/>
        <w:rPr>
          <w:rFonts w:hint="eastAsia" w:ascii="仿宋" w:hAnsi="仿宋" w:eastAsia="仿宋" w:cs="仿宋"/>
          <w:sz w:val="24"/>
          <w:szCs w:val="24"/>
        </w:rPr>
      </w:pPr>
      <w:r>
        <w:rPr>
          <w:rFonts w:hint="eastAsia" w:ascii="仿宋" w:hAnsi="仿宋" w:eastAsia="仿宋" w:cs="仿宋"/>
          <w:spacing w:val="-1"/>
          <w:sz w:val="24"/>
          <w:szCs w:val="24"/>
        </w:rPr>
        <w:t>35.1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供应商认为采购文件、采购过程、中标结果使自己的权益受到损害的，</w:t>
      </w:r>
      <w:r>
        <w:rPr>
          <w:rFonts w:hint="eastAsia" w:ascii="仿宋" w:hAnsi="仿宋" w:eastAsia="仿宋" w:cs="仿宋"/>
          <w:spacing w:val="-5"/>
          <w:sz w:val="24"/>
          <w:szCs w:val="24"/>
        </w:rPr>
        <w:t>可以在知道或者应知其权益受到损害之日起7个工作日内，以书面形式向采购人、</w:t>
      </w:r>
      <w:r>
        <w:rPr>
          <w:rFonts w:hint="eastAsia" w:ascii="仿宋" w:hAnsi="仿宋" w:eastAsia="仿宋" w:cs="仿宋"/>
          <w:spacing w:val="-4"/>
          <w:sz w:val="24"/>
          <w:szCs w:val="24"/>
        </w:rPr>
        <w:t>采购代理机构提出质疑，详见“投标人须知前附表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”。供应商在法定质疑期内一</w:t>
      </w:r>
      <w:r>
        <w:rPr>
          <w:rFonts w:hint="eastAsia" w:ascii="仿宋" w:hAnsi="仿宋" w:eastAsia="仿宋" w:cs="仿宋"/>
          <w:spacing w:val="-1"/>
          <w:sz w:val="24"/>
          <w:szCs w:val="24"/>
        </w:rPr>
        <w:t>次性提出针对同一采购程序环节的质疑。</w:t>
      </w:r>
    </w:p>
    <w:p w14:paraId="477EB7F9">
      <w:pPr>
        <w:pStyle w:val="4"/>
        <w:spacing w:before="182" w:line="290" w:lineRule="auto"/>
        <w:ind w:left="21" w:right="286" w:firstLine="486"/>
        <w:rPr>
          <w:rFonts w:hint="eastAsia" w:ascii="仿宋" w:hAnsi="仿宋" w:eastAsia="仿宋" w:cs="仿宋"/>
          <w:sz w:val="24"/>
          <w:szCs w:val="24"/>
        </w:rPr>
      </w:pPr>
      <w:r>
        <w:rPr>
          <w:rFonts w:hint="eastAsia" w:ascii="仿宋" w:hAnsi="仿宋" w:eastAsia="仿宋" w:cs="仿宋"/>
          <w:spacing w:val="-1"/>
          <w:sz w:val="24"/>
          <w:szCs w:val="24"/>
        </w:rPr>
        <w:t>35.2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提出质疑的供应商（以下简称质疑供应商）应当是参与所质疑项目采购活动的供应商。</w:t>
      </w:r>
    </w:p>
    <w:p w14:paraId="3DEC1018">
      <w:pPr>
        <w:pStyle w:val="4"/>
        <w:spacing w:before="184" w:line="313" w:lineRule="auto"/>
        <w:ind w:left="26" w:right="200" w:firstLine="481"/>
        <w:rPr>
          <w:rFonts w:hint="eastAsia" w:ascii="仿宋" w:hAnsi="仿宋" w:eastAsia="仿宋" w:cs="仿宋"/>
          <w:sz w:val="24"/>
          <w:szCs w:val="24"/>
        </w:rPr>
      </w:pPr>
      <w:r>
        <w:rPr>
          <w:rFonts w:hint="eastAsia" w:ascii="仿宋" w:hAnsi="仿宋" w:eastAsia="仿宋" w:cs="仿宋"/>
          <w:spacing w:val="-1"/>
          <w:sz w:val="24"/>
          <w:szCs w:val="24"/>
        </w:rPr>
        <w:t>35.3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潜在供应商已依法获取其可质疑的采购文件的，可以对该文件提出质</w:t>
      </w:r>
      <w:r>
        <w:rPr>
          <w:rFonts w:hint="eastAsia" w:ascii="仿宋" w:hAnsi="仿宋" w:eastAsia="仿宋" w:cs="仿宋"/>
          <w:spacing w:val="-3"/>
          <w:sz w:val="24"/>
          <w:szCs w:val="24"/>
        </w:rPr>
        <w:t>疑。对采购文件提出质疑的，应当在获取采购文件或者采购文件公告期限届</w:t>
      </w:r>
      <w:r>
        <w:rPr>
          <w:rFonts w:hint="eastAsia" w:ascii="仿宋" w:hAnsi="仿宋" w:eastAsia="仿宋" w:cs="仿宋"/>
          <w:spacing w:val="-4"/>
          <w:sz w:val="24"/>
          <w:szCs w:val="24"/>
        </w:rPr>
        <w:t>满之日起7个工作日内提出。</w:t>
      </w:r>
    </w:p>
    <w:p w14:paraId="715983C7">
      <w:pPr>
        <w:pStyle w:val="4"/>
        <w:spacing w:before="182" w:line="219" w:lineRule="auto"/>
        <w:ind w:left="508"/>
        <w:rPr>
          <w:rFonts w:hint="eastAsia" w:ascii="仿宋" w:hAnsi="仿宋" w:eastAsia="仿宋" w:cs="仿宋"/>
          <w:sz w:val="24"/>
          <w:szCs w:val="24"/>
        </w:rPr>
      </w:pPr>
      <w:r>
        <w:rPr>
          <w:rFonts w:hint="eastAsia" w:ascii="仿宋" w:hAnsi="仿宋" w:eastAsia="仿宋" w:cs="仿宋"/>
          <w:spacing w:val="-1"/>
          <w:sz w:val="24"/>
          <w:szCs w:val="24"/>
        </w:rPr>
        <w:t>35.4</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供应商提出质疑应当提交质疑函和必要的证明材料。质疑函应当包括</w:t>
      </w:r>
      <w:r>
        <w:rPr>
          <w:rFonts w:hint="eastAsia" w:ascii="仿宋" w:hAnsi="仿宋" w:eastAsia="仿宋" w:cs="仿宋"/>
          <w:spacing w:val="-4"/>
          <w:sz w:val="24"/>
          <w:szCs w:val="24"/>
        </w:rPr>
        <w:t>下列内容：</w:t>
      </w:r>
    </w:p>
    <w:p w14:paraId="3D0E36A0">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1"/>
          <w:sz w:val="24"/>
          <w:szCs w:val="24"/>
        </w:rPr>
        <w:t>（1）供应商的姓名或者名称、地址、邮编、联系人及联系电话；</w:t>
      </w:r>
    </w:p>
    <w:p w14:paraId="3B9FCE58">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2"/>
          <w:sz w:val="24"/>
          <w:szCs w:val="24"/>
        </w:rPr>
        <w:t>（2）质疑项目的名称、项目编号/包号；</w:t>
      </w:r>
    </w:p>
    <w:p w14:paraId="07C530FE">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（3）具体、明确的质疑事项和与质疑事项相关的请求；</w:t>
      </w:r>
    </w:p>
    <w:p w14:paraId="7CD4A218">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3"/>
          <w:sz w:val="24"/>
          <w:szCs w:val="24"/>
        </w:rPr>
        <w:t>（4）事实依据；</w:t>
      </w:r>
    </w:p>
    <w:p w14:paraId="438D7715">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2"/>
          <w:sz w:val="24"/>
          <w:szCs w:val="24"/>
        </w:rPr>
        <w:t>（5）必要的法律依据；</w:t>
      </w:r>
    </w:p>
    <w:p w14:paraId="7492EEDC">
      <w:pPr>
        <w:pStyle w:val="4"/>
        <w:spacing w:before="183" w:line="221" w:lineRule="auto"/>
        <w:ind w:left="514"/>
        <w:rPr>
          <w:rFonts w:hint="eastAsia" w:ascii="仿宋" w:hAnsi="仿宋" w:eastAsia="仿宋" w:cs="仿宋"/>
          <w:sz w:val="24"/>
          <w:szCs w:val="24"/>
        </w:rPr>
      </w:pPr>
      <w:r>
        <w:rPr>
          <w:rFonts w:hint="eastAsia" w:ascii="仿宋" w:hAnsi="仿宋" w:eastAsia="仿宋" w:cs="仿宋"/>
          <w:spacing w:val="-2"/>
          <w:sz w:val="24"/>
          <w:szCs w:val="24"/>
        </w:rPr>
        <w:t>（6）提出质疑的日期。</w:t>
      </w:r>
    </w:p>
    <w:p w14:paraId="48D13D0B">
      <w:pPr>
        <w:pStyle w:val="4"/>
        <w:spacing w:before="181" w:line="346" w:lineRule="auto"/>
        <w:ind w:left="52" w:right="13" w:firstLine="450"/>
        <w:rPr>
          <w:rFonts w:hint="eastAsia" w:ascii="仿宋" w:hAnsi="仿宋" w:eastAsia="仿宋" w:cs="仿宋"/>
          <w:sz w:val="24"/>
          <w:szCs w:val="24"/>
        </w:rPr>
      </w:pPr>
      <w:r>
        <w:rPr>
          <w:rFonts w:hint="eastAsia" w:ascii="仿宋" w:hAnsi="仿宋" w:eastAsia="仿宋" w:cs="仿宋"/>
          <w:spacing w:val="-3"/>
          <w:sz w:val="24"/>
          <w:szCs w:val="24"/>
        </w:rPr>
        <w:t>供应商为自然人的，应当由本人签字；供应商为法人或者其他组</w:t>
      </w:r>
      <w:r>
        <w:rPr>
          <w:rFonts w:hint="eastAsia" w:ascii="仿宋" w:hAnsi="仿宋" w:eastAsia="仿宋" w:cs="仿宋"/>
          <w:spacing w:val="-4"/>
          <w:sz w:val="24"/>
          <w:szCs w:val="24"/>
        </w:rPr>
        <w:t>织的，应当</w:t>
      </w:r>
      <w:r>
        <w:rPr>
          <w:rFonts w:hint="eastAsia" w:ascii="仿宋" w:hAnsi="仿宋" w:eastAsia="仿宋" w:cs="仿宋"/>
          <w:spacing w:val="-1"/>
          <w:sz w:val="24"/>
          <w:szCs w:val="24"/>
        </w:rPr>
        <w:t>由法定代表人、主要负责人，或者其授权代表签字或者盖章</w:t>
      </w:r>
      <w:r>
        <w:rPr>
          <w:rFonts w:hint="eastAsia" w:ascii="仿宋" w:hAnsi="仿宋" w:eastAsia="仿宋" w:cs="仿宋"/>
          <w:spacing w:val="-2"/>
          <w:sz w:val="24"/>
          <w:szCs w:val="24"/>
        </w:rPr>
        <w:t>，并加盖公章。</w:t>
      </w:r>
    </w:p>
    <w:p w14:paraId="3DE0CFCB">
      <w:pPr>
        <w:pStyle w:val="4"/>
        <w:spacing w:before="36" w:line="290" w:lineRule="auto"/>
        <w:ind w:left="24" w:right="156" w:firstLine="483"/>
        <w:rPr>
          <w:rFonts w:hint="eastAsia" w:ascii="仿宋" w:hAnsi="仿宋" w:eastAsia="仿宋" w:cs="仿宋"/>
          <w:sz w:val="24"/>
          <w:szCs w:val="24"/>
        </w:rPr>
      </w:pPr>
      <w:r>
        <w:rPr>
          <w:rFonts w:hint="eastAsia" w:ascii="仿宋" w:hAnsi="仿宋" w:eastAsia="仿宋" w:cs="仿宋"/>
          <w:spacing w:val="-2"/>
          <w:sz w:val="24"/>
          <w:szCs w:val="24"/>
        </w:rPr>
        <w:t>35.5</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质疑函不符合上述要求的，采购人</w:t>
      </w:r>
      <w:r>
        <w:rPr>
          <w:rFonts w:hint="eastAsia" w:ascii="仿宋" w:hAnsi="仿宋" w:eastAsia="仿宋" w:cs="仿宋"/>
          <w:spacing w:val="-3"/>
          <w:sz w:val="24"/>
          <w:szCs w:val="24"/>
        </w:rPr>
        <w:t>或代理机构应书面告知具体事项，</w:t>
      </w:r>
      <w:r>
        <w:rPr>
          <w:rFonts w:hint="eastAsia" w:ascii="仿宋" w:hAnsi="仿宋" w:eastAsia="仿宋" w:cs="仿宋"/>
          <w:spacing w:val="-1"/>
          <w:sz w:val="24"/>
          <w:szCs w:val="24"/>
        </w:rPr>
        <w:t>质疑人应当按要求进行修改或补充，并在质疑有效期限内提交。</w:t>
      </w:r>
    </w:p>
    <w:p w14:paraId="676E4AC9">
      <w:pPr>
        <w:pStyle w:val="4"/>
        <w:spacing w:before="183" w:line="313" w:lineRule="auto"/>
        <w:ind w:left="24" w:right="13" w:firstLine="483"/>
        <w:rPr>
          <w:rFonts w:hint="eastAsia" w:ascii="仿宋" w:hAnsi="仿宋" w:eastAsia="仿宋" w:cs="仿宋"/>
          <w:sz w:val="24"/>
          <w:szCs w:val="24"/>
        </w:rPr>
      </w:pPr>
      <w:r>
        <w:rPr>
          <w:rFonts w:hint="eastAsia" w:ascii="仿宋" w:hAnsi="仿宋" w:eastAsia="仿宋" w:cs="仿宋"/>
          <w:spacing w:val="-1"/>
          <w:sz w:val="24"/>
          <w:szCs w:val="24"/>
        </w:rPr>
        <w:t>35.6</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投标人进行虚假和恶意质疑投诉的，采购代理机构将提请有关部门将</w:t>
      </w:r>
      <w:r>
        <w:rPr>
          <w:rFonts w:hint="eastAsia" w:ascii="仿宋" w:hAnsi="仿宋" w:eastAsia="仿宋" w:cs="仿宋"/>
          <w:spacing w:val="-3"/>
          <w:sz w:val="24"/>
          <w:szCs w:val="24"/>
        </w:rPr>
        <w:t>其列入不良记录名单，在一至三年内禁止参加政府采购活动，并将处理决定在相</w:t>
      </w:r>
      <w:r>
        <w:rPr>
          <w:rFonts w:hint="eastAsia" w:ascii="仿宋" w:hAnsi="仿宋" w:eastAsia="仿宋" w:cs="仿宋"/>
          <w:spacing w:val="-1"/>
          <w:sz w:val="24"/>
          <w:szCs w:val="24"/>
        </w:rPr>
        <w:t>关政府采购媒体上公布。</w:t>
      </w:r>
    </w:p>
    <w:p w14:paraId="1A58FA27">
      <w:pPr>
        <w:pStyle w:val="4"/>
        <w:spacing w:before="183" w:line="219" w:lineRule="auto"/>
        <w:ind w:left="508"/>
        <w:rPr>
          <w:rFonts w:hint="eastAsia" w:ascii="仿宋" w:hAnsi="仿宋" w:eastAsia="仿宋" w:cs="仿宋"/>
          <w:sz w:val="24"/>
          <w:szCs w:val="24"/>
        </w:rPr>
      </w:pPr>
      <w:r>
        <w:rPr>
          <w:rFonts w:hint="eastAsia" w:ascii="仿宋" w:hAnsi="仿宋" w:eastAsia="仿宋" w:cs="仿宋"/>
          <w:spacing w:val="-1"/>
          <w:sz w:val="24"/>
          <w:szCs w:val="24"/>
        </w:rPr>
        <w:t>35.7</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质疑函应当使用中文，并采用财政部门制定的范本。</w:t>
      </w:r>
    </w:p>
    <w:p w14:paraId="644A4D36">
      <w:pPr>
        <w:pStyle w:val="4"/>
        <w:spacing w:before="185" w:line="221"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36.质疑答复</w:t>
      </w:r>
    </w:p>
    <w:p w14:paraId="42B6B3C0">
      <w:pPr>
        <w:pStyle w:val="4"/>
        <w:spacing w:before="165" w:line="313" w:lineRule="auto"/>
        <w:ind w:left="26" w:right="13" w:firstLine="481"/>
        <w:rPr>
          <w:rFonts w:hint="eastAsia" w:ascii="仿宋" w:hAnsi="仿宋" w:eastAsia="仿宋" w:cs="仿宋"/>
          <w:sz w:val="24"/>
          <w:szCs w:val="24"/>
        </w:rPr>
      </w:pPr>
      <w:r>
        <w:rPr>
          <w:rFonts w:hint="eastAsia" w:ascii="仿宋" w:hAnsi="仿宋" w:eastAsia="仿宋" w:cs="仿宋"/>
          <w:spacing w:val="-1"/>
          <w:sz w:val="24"/>
          <w:szCs w:val="24"/>
        </w:rPr>
        <w:t>36.1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采购人、采购代理机构不得拒收质疑供应商在法定质疑期内发出的质</w:t>
      </w:r>
      <w:r>
        <w:rPr>
          <w:rFonts w:hint="eastAsia" w:ascii="仿宋" w:hAnsi="仿宋" w:eastAsia="仿宋" w:cs="仿宋"/>
          <w:spacing w:val="-4"/>
          <w:sz w:val="24"/>
          <w:szCs w:val="24"/>
        </w:rPr>
        <w:t>疑函，应当在收到质疑函后7个工作日内作出答复，并以书面形式通知质疑供应</w:t>
      </w:r>
      <w:r>
        <w:rPr>
          <w:rFonts w:hint="eastAsia" w:ascii="仿宋" w:hAnsi="仿宋" w:eastAsia="仿宋" w:cs="仿宋"/>
          <w:spacing w:val="-2"/>
          <w:sz w:val="24"/>
          <w:szCs w:val="24"/>
        </w:rPr>
        <w:t>商和其他有关供应商。</w:t>
      </w:r>
    </w:p>
    <w:p w14:paraId="4D049821">
      <w:pPr>
        <w:pStyle w:val="4"/>
        <w:spacing w:before="182" w:line="290" w:lineRule="auto"/>
        <w:ind w:left="50" w:right="100" w:firstLine="457"/>
        <w:rPr>
          <w:rFonts w:hint="eastAsia" w:ascii="仿宋" w:hAnsi="仿宋" w:eastAsia="仿宋" w:cs="仿宋"/>
          <w:sz w:val="24"/>
          <w:szCs w:val="24"/>
        </w:rPr>
      </w:pPr>
      <w:r>
        <w:rPr>
          <w:rFonts w:hint="eastAsia" w:ascii="仿宋" w:hAnsi="仿宋" w:eastAsia="仿宋" w:cs="仿宋"/>
          <w:spacing w:val="-1"/>
          <w:sz w:val="24"/>
          <w:szCs w:val="24"/>
        </w:rPr>
        <w:t>36.2</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供应商对评审过程、中标结果提出质疑的，采购人、采购代理机构可</w:t>
      </w:r>
      <w:r>
        <w:rPr>
          <w:rFonts w:hint="eastAsia" w:ascii="仿宋" w:hAnsi="仿宋" w:eastAsia="仿宋" w:cs="仿宋"/>
          <w:spacing w:val="-3"/>
          <w:sz w:val="24"/>
          <w:szCs w:val="24"/>
        </w:rPr>
        <w:t>以组织原评标委员会协助答复质疑。</w:t>
      </w:r>
      <w:r>
        <w:rPr>
          <w:rFonts w:hint="eastAsia" w:ascii="仿宋" w:hAnsi="仿宋" w:eastAsia="仿宋" w:cs="仿宋"/>
          <w:spacing w:val="-1"/>
          <w:sz w:val="24"/>
          <w:szCs w:val="24"/>
        </w:rPr>
        <w:t>质疑答复应当包括下列内容：</w:t>
      </w:r>
    </w:p>
    <w:p w14:paraId="71D1FCCA">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2"/>
          <w:sz w:val="24"/>
          <w:szCs w:val="24"/>
        </w:rPr>
        <w:t>（1）质疑供应商的姓名或者名称；</w:t>
      </w:r>
    </w:p>
    <w:p w14:paraId="34C326AB">
      <w:pPr>
        <w:pStyle w:val="4"/>
        <w:spacing w:before="183" w:line="220" w:lineRule="auto"/>
        <w:ind w:left="514"/>
        <w:rPr>
          <w:rFonts w:hint="eastAsia" w:ascii="仿宋" w:hAnsi="仿宋" w:eastAsia="仿宋" w:cs="仿宋"/>
          <w:sz w:val="24"/>
          <w:szCs w:val="24"/>
        </w:rPr>
      </w:pPr>
      <w:r>
        <w:rPr>
          <w:rFonts w:hint="eastAsia" w:ascii="仿宋" w:hAnsi="仿宋" w:eastAsia="仿宋" w:cs="仿宋"/>
          <w:spacing w:val="-1"/>
          <w:sz w:val="24"/>
          <w:szCs w:val="24"/>
        </w:rPr>
        <w:t>（2）收到质疑函的日期、质疑项目名称及项目编号/包号；</w:t>
      </w:r>
    </w:p>
    <w:p w14:paraId="49FC9E5A">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1"/>
          <w:sz w:val="24"/>
          <w:szCs w:val="24"/>
        </w:rPr>
        <w:t>（3）质疑事项、质疑答复的具体内容、事实依据和法律依据；</w:t>
      </w:r>
    </w:p>
    <w:p w14:paraId="0E64F444">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2"/>
          <w:sz w:val="24"/>
          <w:szCs w:val="24"/>
        </w:rPr>
        <w:t>（4）告知质疑供应商依法投诉的权利；</w:t>
      </w:r>
    </w:p>
    <w:p w14:paraId="60247BE0">
      <w:pPr>
        <w:pStyle w:val="4"/>
        <w:spacing w:before="184" w:line="221" w:lineRule="auto"/>
        <w:ind w:left="514"/>
        <w:rPr>
          <w:rFonts w:hint="eastAsia" w:ascii="仿宋" w:hAnsi="仿宋" w:eastAsia="仿宋" w:cs="仿宋"/>
          <w:sz w:val="24"/>
          <w:szCs w:val="24"/>
        </w:rPr>
      </w:pPr>
      <w:r>
        <w:rPr>
          <w:rFonts w:hint="eastAsia" w:ascii="仿宋" w:hAnsi="仿宋" w:eastAsia="仿宋" w:cs="仿宋"/>
          <w:spacing w:val="-2"/>
          <w:sz w:val="24"/>
          <w:szCs w:val="24"/>
        </w:rPr>
        <w:t>（5）质疑答复人名称；</w:t>
      </w:r>
    </w:p>
    <w:p w14:paraId="6F51EA74">
      <w:pPr>
        <w:pStyle w:val="4"/>
        <w:spacing w:before="181" w:line="221" w:lineRule="auto"/>
        <w:ind w:left="514"/>
        <w:rPr>
          <w:rFonts w:hint="eastAsia" w:ascii="仿宋" w:hAnsi="仿宋" w:eastAsia="仿宋" w:cs="仿宋"/>
          <w:sz w:val="24"/>
          <w:szCs w:val="24"/>
        </w:rPr>
      </w:pPr>
      <w:r>
        <w:rPr>
          <w:rFonts w:hint="eastAsia" w:ascii="仿宋" w:hAnsi="仿宋" w:eastAsia="仿宋" w:cs="仿宋"/>
          <w:spacing w:val="-2"/>
          <w:sz w:val="24"/>
          <w:szCs w:val="24"/>
        </w:rPr>
        <w:t>（6）答复质疑的日期。</w:t>
      </w:r>
    </w:p>
    <w:p w14:paraId="74BEC491">
      <w:pPr>
        <w:pStyle w:val="4"/>
        <w:spacing w:before="183" w:line="219" w:lineRule="auto"/>
        <w:ind w:left="508"/>
        <w:rPr>
          <w:rFonts w:hint="eastAsia" w:ascii="仿宋" w:hAnsi="仿宋" w:eastAsia="仿宋" w:cs="仿宋"/>
          <w:spacing w:val="-1"/>
          <w:sz w:val="24"/>
          <w:szCs w:val="24"/>
        </w:rPr>
      </w:pPr>
      <w:r>
        <w:rPr>
          <w:rFonts w:hint="eastAsia" w:ascii="仿宋" w:hAnsi="仿宋" w:eastAsia="仿宋" w:cs="仿宋"/>
          <w:spacing w:val="-1"/>
          <w:sz w:val="24"/>
          <w:szCs w:val="24"/>
        </w:rPr>
        <w:t>质疑答复的内容不得涉及商业秘密。</w:t>
      </w:r>
    </w:p>
    <w:p w14:paraId="37E0EF48">
      <w:pPr>
        <w:pStyle w:val="4"/>
        <w:spacing w:before="183" w:line="219" w:lineRule="auto"/>
        <w:rPr>
          <w:rFonts w:hint="eastAsia" w:ascii="仿宋" w:hAnsi="仿宋" w:eastAsia="仿宋" w:cs="仿宋"/>
          <w:b/>
          <w:bCs/>
          <w:spacing w:val="-1"/>
          <w:sz w:val="24"/>
          <w:szCs w:val="24"/>
        </w:rPr>
      </w:pPr>
      <w:r>
        <w:rPr>
          <w:rFonts w:hint="eastAsia" w:ascii="仿宋" w:hAnsi="仿宋" w:eastAsia="仿宋" w:cs="仿宋"/>
          <w:b/>
          <w:bCs/>
          <w:spacing w:val="-1"/>
          <w:sz w:val="24"/>
          <w:szCs w:val="24"/>
          <w:lang w:val="en-US" w:eastAsia="zh-CN"/>
        </w:rPr>
        <w:t>37.</w:t>
      </w:r>
      <w:r>
        <w:rPr>
          <w:rFonts w:hint="eastAsia" w:ascii="仿宋" w:hAnsi="仿宋" w:eastAsia="仿宋" w:cs="仿宋"/>
          <w:b/>
          <w:bCs/>
          <w:spacing w:val="-1"/>
          <w:sz w:val="24"/>
          <w:szCs w:val="24"/>
        </w:rPr>
        <w:t>投诉</w:t>
      </w:r>
    </w:p>
    <w:p w14:paraId="3B7A356F">
      <w:pPr>
        <w:pStyle w:val="4"/>
        <w:spacing w:before="165" w:line="313" w:lineRule="auto"/>
        <w:ind w:left="26" w:right="13" w:firstLine="481"/>
        <w:rPr>
          <w:rFonts w:hint="eastAsia" w:ascii="仿宋" w:hAnsi="仿宋" w:eastAsia="仿宋" w:cs="仿宋"/>
          <w:spacing w:val="-1"/>
          <w:sz w:val="24"/>
          <w:szCs w:val="24"/>
        </w:rPr>
      </w:pPr>
      <w:r>
        <w:rPr>
          <w:rFonts w:hint="eastAsia" w:ascii="仿宋" w:hAnsi="仿宋" w:eastAsia="仿宋" w:cs="仿宋"/>
          <w:spacing w:val="-1"/>
          <w:sz w:val="24"/>
          <w:szCs w:val="24"/>
        </w:rPr>
        <w:t>37.1 质疑供应商对采购人、采购代理机构的答复不满意，或者采购人、采购代理机构未在规定时间内作出答复的，可以在答复期满后15个工作日内向同级政府采购监督管理部门提起投诉。</w:t>
      </w:r>
    </w:p>
    <w:p w14:paraId="5372EDC5">
      <w:pPr>
        <w:pStyle w:val="4"/>
        <w:spacing w:before="165" w:line="313" w:lineRule="auto"/>
        <w:ind w:left="26" w:right="13" w:firstLine="481"/>
        <w:rPr>
          <w:rFonts w:hint="eastAsia" w:ascii="仿宋" w:hAnsi="仿宋" w:eastAsia="仿宋" w:cs="仿宋"/>
          <w:sz w:val="24"/>
          <w:szCs w:val="24"/>
        </w:rPr>
      </w:pPr>
      <w:r>
        <w:rPr>
          <w:rFonts w:hint="eastAsia" w:ascii="仿宋" w:hAnsi="仿宋" w:eastAsia="仿宋" w:cs="仿宋"/>
          <w:spacing w:val="-1"/>
          <w:sz w:val="24"/>
          <w:szCs w:val="24"/>
        </w:rPr>
        <w:t>37.2 投诉人投诉时,应</w:t>
      </w:r>
      <w:r>
        <w:rPr>
          <w:rFonts w:hint="eastAsia" w:ascii="仿宋" w:hAnsi="仿宋" w:eastAsia="仿宋" w:cs="仿宋"/>
          <w:spacing w:val="-2"/>
          <w:sz w:val="24"/>
          <w:szCs w:val="24"/>
        </w:rPr>
        <w:t>当提交投诉书和必要的证明材料，并按照被投诉采购</w:t>
      </w:r>
      <w:r>
        <w:rPr>
          <w:rFonts w:hint="eastAsia" w:ascii="仿宋" w:hAnsi="仿宋" w:eastAsia="仿宋" w:cs="仿宋"/>
          <w:spacing w:val="-3"/>
          <w:sz w:val="24"/>
          <w:szCs w:val="24"/>
        </w:rPr>
        <w:t>人、采购代理机构（以下简称被投诉人）和与投诉事项有关的供应商数量提供投</w:t>
      </w:r>
      <w:r>
        <w:rPr>
          <w:rFonts w:hint="eastAsia" w:ascii="仿宋" w:hAnsi="仿宋" w:eastAsia="仿宋" w:cs="仿宋"/>
          <w:spacing w:val="-1"/>
          <w:sz w:val="24"/>
          <w:szCs w:val="24"/>
        </w:rPr>
        <w:t>诉书的副本。投诉书应当包括下列内容：</w:t>
      </w:r>
    </w:p>
    <w:p w14:paraId="271E10ED">
      <w:pPr>
        <w:pStyle w:val="4"/>
        <w:spacing w:before="183" w:line="291" w:lineRule="auto"/>
        <w:ind w:left="51" w:right="81" w:firstLine="463"/>
        <w:rPr>
          <w:rFonts w:hint="eastAsia" w:ascii="仿宋" w:hAnsi="仿宋" w:eastAsia="仿宋" w:cs="仿宋"/>
          <w:sz w:val="24"/>
          <w:szCs w:val="24"/>
        </w:rPr>
      </w:pPr>
      <w:r>
        <w:rPr>
          <w:rFonts w:hint="eastAsia" w:ascii="仿宋" w:hAnsi="仿宋" w:eastAsia="仿宋" w:cs="仿宋"/>
          <w:spacing w:val="-1"/>
          <w:sz w:val="24"/>
          <w:szCs w:val="24"/>
        </w:rPr>
        <w:t>（1）投诉人和被投诉人的姓名或者名称、通讯地址、邮编、联系人及联系</w:t>
      </w:r>
      <w:r>
        <w:rPr>
          <w:rFonts w:hint="eastAsia" w:ascii="仿宋" w:hAnsi="仿宋" w:eastAsia="仿宋" w:cs="仿宋"/>
          <w:spacing w:val="-13"/>
          <w:sz w:val="24"/>
          <w:szCs w:val="24"/>
        </w:rPr>
        <w:t>电话；</w:t>
      </w:r>
    </w:p>
    <w:p w14:paraId="5E604AE5">
      <w:pPr>
        <w:pStyle w:val="4"/>
        <w:spacing w:before="179" w:line="219" w:lineRule="auto"/>
        <w:ind w:left="514"/>
        <w:rPr>
          <w:rFonts w:hint="eastAsia" w:ascii="仿宋" w:hAnsi="仿宋" w:eastAsia="仿宋" w:cs="仿宋"/>
          <w:sz w:val="24"/>
          <w:szCs w:val="24"/>
        </w:rPr>
      </w:pPr>
      <w:r>
        <w:rPr>
          <w:rFonts w:hint="eastAsia" w:ascii="仿宋" w:hAnsi="仿宋" w:eastAsia="仿宋" w:cs="仿宋"/>
          <w:spacing w:val="-1"/>
          <w:sz w:val="24"/>
          <w:szCs w:val="24"/>
        </w:rPr>
        <w:t>（2）质疑和质疑答复情况说明及相关证明材料；</w:t>
      </w:r>
    </w:p>
    <w:p w14:paraId="088E7BF5">
      <w:pPr>
        <w:pStyle w:val="4"/>
        <w:spacing w:before="182" w:line="220" w:lineRule="auto"/>
        <w:ind w:left="514"/>
        <w:rPr>
          <w:rFonts w:hint="eastAsia" w:ascii="仿宋" w:hAnsi="仿宋" w:eastAsia="仿宋" w:cs="仿宋"/>
          <w:sz w:val="24"/>
          <w:szCs w:val="24"/>
        </w:rPr>
      </w:pPr>
      <w:r>
        <w:rPr>
          <w:rFonts w:hint="eastAsia" w:ascii="仿宋" w:hAnsi="仿宋" w:eastAsia="仿宋" w:cs="仿宋"/>
          <w:spacing w:val="-1"/>
          <w:sz w:val="24"/>
          <w:szCs w:val="24"/>
        </w:rPr>
        <w:t>（3）具体、明确的投诉事项和与投诉事项相关的投诉请求；</w:t>
      </w:r>
    </w:p>
    <w:p w14:paraId="41869788">
      <w:pPr>
        <w:pStyle w:val="4"/>
        <w:spacing w:before="182" w:line="219" w:lineRule="auto"/>
        <w:ind w:left="514"/>
        <w:rPr>
          <w:rFonts w:hint="eastAsia" w:ascii="仿宋" w:hAnsi="仿宋" w:eastAsia="仿宋" w:cs="仿宋"/>
          <w:sz w:val="24"/>
          <w:szCs w:val="24"/>
        </w:rPr>
      </w:pPr>
      <w:r>
        <w:rPr>
          <w:rFonts w:hint="eastAsia" w:ascii="仿宋" w:hAnsi="仿宋" w:eastAsia="仿宋" w:cs="仿宋"/>
          <w:spacing w:val="-3"/>
          <w:sz w:val="24"/>
          <w:szCs w:val="24"/>
        </w:rPr>
        <w:t>（4）事实依据；</w:t>
      </w:r>
    </w:p>
    <w:p w14:paraId="7CBC8176">
      <w:pPr>
        <w:pStyle w:val="4"/>
        <w:spacing w:before="183" w:line="219" w:lineRule="auto"/>
        <w:ind w:left="514"/>
        <w:rPr>
          <w:rFonts w:hint="eastAsia" w:ascii="仿宋" w:hAnsi="仿宋" w:eastAsia="仿宋" w:cs="仿宋"/>
          <w:sz w:val="24"/>
          <w:szCs w:val="24"/>
        </w:rPr>
      </w:pPr>
      <w:r>
        <w:rPr>
          <w:rFonts w:hint="eastAsia" w:ascii="仿宋" w:hAnsi="仿宋" w:eastAsia="仿宋" w:cs="仿宋"/>
          <w:spacing w:val="-3"/>
          <w:sz w:val="24"/>
          <w:szCs w:val="24"/>
        </w:rPr>
        <w:t>（5）法律依据；</w:t>
      </w:r>
    </w:p>
    <w:p w14:paraId="28382137">
      <w:pPr>
        <w:pStyle w:val="4"/>
        <w:spacing w:before="183" w:line="221" w:lineRule="auto"/>
        <w:ind w:left="514"/>
        <w:rPr>
          <w:rFonts w:hint="eastAsia" w:ascii="仿宋" w:hAnsi="仿宋" w:eastAsia="仿宋" w:cs="仿宋"/>
          <w:sz w:val="24"/>
          <w:szCs w:val="24"/>
        </w:rPr>
      </w:pPr>
      <w:r>
        <w:rPr>
          <w:rFonts w:hint="eastAsia" w:ascii="仿宋" w:hAnsi="仿宋" w:eastAsia="仿宋" w:cs="仿宋"/>
          <w:spacing w:val="-2"/>
          <w:sz w:val="24"/>
          <w:szCs w:val="24"/>
        </w:rPr>
        <w:t>（6）提起投诉的日期。</w:t>
      </w:r>
    </w:p>
    <w:p w14:paraId="7C867296">
      <w:pPr>
        <w:pStyle w:val="4"/>
        <w:spacing w:before="181" w:line="346" w:lineRule="auto"/>
        <w:ind w:left="52" w:right="54" w:firstLine="453"/>
        <w:rPr>
          <w:rFonts w:hint="eastAsia" w:ascii="仿宋" w:hAnsi="仿宋" w:eastAsia="仿宋" w:cs="仿宋"/>
          <w:sz w:val="24"/>
          <w:szCs w:val="24"/>
        </w:rPr>
      </w:pPr>
      <w:r>
        <w:rPr>
          <w:rFonts w:hint="eastAsia" w:ascii="仿宋" w:hAnsi="仿宋" w:eastAsia="仿宋" w:cs="仿宋"/>
          <w:spacing w:val="-3"/>
          <w:sz w:val="24"/>
          <w:szCs w:val="24"/>
        </w:rPr>
        <w:t>投诉人为自然人的，应当由本人签字；投诉人为法人或者</w:t>
      </w:r>
      <w:r>
        <w:rPr>
          <w:rFonts w:hint="eastAsia" w:ascii="仿宋" w:hAnsi="仿宋" w:eastAsia="仿宋" w:cs="仿宋"/>
          <w:spacing w:val="-4"/>
          <w:sz w:val="24"/>
          <w:szCs w:val="24"/>
        </w:rPr>
        <w:t>其他组织的，应当</w:t>
      </w:r>
      <w:r>
        <w:rPr>
          <w:rFonts w:hint="eastAsia" w:ascii="仿宋" w:hAnsi="仿宋" w:eastAsia="仿宋" w:cs="仿宋"/>
          <w:spacing w:val="-1"/>
          <w:sz w:val="24"/>
          <w:szCs w:val="24"/>
        </w:rPr>
        <w:t>由法定代表人、主要负责人，或者其授权代表签字或者盖章</w:t>
      </w:r>
      <w:r>
        <w:rPr>
          <w:rFonts w:hint="eastAsia" w:ascii="仿宋" w:hAnsi="仿宋" w:eastAsia="仿宋" w:cs="仿宋"/>
          <w:spacing w:val="-2"/>
          <w:sz w:val="24"/>
          <w:szCs w:val="24"/>
        </w:rPr>
        <w:t>，并加盖公章。</w:t>
      </w:r>
    </w:p>
    <w:p w14:paraId="0A7126A1">
      <w:pPr>
        <w:pStyle w:val="4"/>
        <w:spacing w:before="36" w:line="290" w:lineRule="auto"/>
        <w:ind w:left="43" w:firstLine="465"/>
        <w:rPr>
          <w:rFonts w:hint="eastAsia" w:ascii="仿宋" w:hAnsi="仿宋" w:eastAsia="仿宋" w:cs="仿宋"/>
          <w:sz w:val="24"/>
          <w:szCs w:val="24"/>
        </w:rPr>
      </w:pPr>
      <w:r>
        <w:rPr>
          <w:rFonts w:hint="eastAsia" w:ascii="仿宋" w:hAnsi="仿宋" w:eastAsia="仿宋" w:cs="仿宋"/>
          <w:spacing w:val="-1"/>
          <w:sz w:val="24"/>
          <w:szCs w:val="24"/>
        </w:rPr>
        <w:t>37.3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供应商质疑、投诉应当有明确的请求和必要的证明材料。供应商投诉</w:t>
      </w:r>
      <w:r>
        <w:rPr>
          <w:rFonts w:hint="eastAsia" w:ascii="仿宋" w:hAnsi="仿宋" w:eastAsia="仿宋" w:cs="仿宋"/>
          <w:spacing w:val="-2"/>
          <w:sz w:val="24"/>
          <w:szCs w:val="24"/>
        </w:rPr>
        <w:t>的事项不得超出已质疑事项的范围，但基于质疑答复内容提出的投诉事项除外。</w:t>
      </w:r>
    </w:p>
    <w:p w14:paraId="6DB03590">
      <w:pPr>
        <w:pStyle w:val="4"/>
        <w:spacing w:before="183" w:line="219" w:lineRule="auto"/>
        <w:ind w:left="508"/>
        <w:rPr>
          <w:rFonts w:hint="eastAsia" w:ascii="仿宋" w:hAnsi="仿宋" w:eastAsia="仿宋" w:cs="仿宋"/>
          <w:sz w:val="24"/>
          <w:szCs w:val="24"/>
        </w:rPr>
      </w:pPr>
      <w:r>
        <w:rPr>
          <w:rFonts w:hint="eastAsia" w:ascii="仿宋" w:hAnsi="仿宋" w:eastAsia="仿宋" w:cs="仿宋"/>
          <w:spacing w:val="-1"/>
          <w:sz w:val="24"/>
          <w:szCs w:val="24"/>
        </w:rPr>
        <w:t>37.4</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投诉书应当使用中文，并采用财政部门制定的范本。</w:t>
      </w:r>
    </w:p>
    <w:p w14:paraId="7338CF8B">
      <w:pPr>
        <w:pStyle w:val="4"/>
        <w:spacing w:before="226" w:line="219"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（十一）采购代理服务费</w:t>
      </w:r>
    </w:p>
    <w:p w14:paraId="163370CB">
      <w:pPr>
        <w:pStyle w:val="4"/>
        <w:spacing w:before="147" w:line="220"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38.收取方式和标准</w:t>
      </w:r>
    </w:p>
    <w:p w14:paraId="7ED96814">
      <w:pPr>
        <w:pStyle w:val="4"/>
        <w:spacing w:before="162" w:line="347" w:lineRule="auto"/>
        <w:ind w:left="26" w:right="141" w:firstLine="481"/>
        <w:rPr>
          <w:rFonts w:hint="eastAsia" w:ascii="仿宋" w:hAnsi="仿宋" w:eastAsia="仿宋" w:cs="仿宋"/>
          <w:sz w:val="24"/>
          <w:szCs w:val="24"/>
        </w:rPr>
      </w:pPr>
      <w:r>
        <w:rPr>
          <w:rFonts w:hint="eastAsia" w:ascii="仿宋" w:hAnsi="仿宋" w:eastAsia="仿宋" w:cs="仿宋"/>
          <w:spacing w:val="-2"/>
          <w:sz w:val="24"/>
          <w:szCs w:val="24"/>
        </w:rPr>
        <w:t>38.1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采购代理机构按“投标人须知前附表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”规定的方式和标准收取采购代</w:t>
      </w:r>
      <w:r>
        <w:rPr>
          <w:rFonts w:hint="eastAsia" w:ascii="仿宋" w:hAnsi="仿宋" w:eastAsia="仿宋" w:cs="仿宋"/>
          <w:spacing w:val="-3"/>
          <w:sz w:val="24"/>
          <w:szCs w:val="24"/>
        </w:rPr>
        <w:t>理服务费。</w:t>
      </w:r>
    </w:p>
    <w:p w14:paraId="2F0E1E1D">
      <w:pPr>
        <w:pStyle w:val="4"/>
        <w:spacing w:before="78" w:line="221"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（十二）无效投标和废标</w:t>
      </w:r>
    </w:p>
    <w:p w14:paraId="1652404E">
      <w:pPr>
        <w:pStyle w:val="4"/>
        <w:spacing w:before="144" w:line="221" w:lineRule="auto"/>
        <w:ind w:left="28"/>
        <w:outlineLvl w:val="3"/>
        <w:rPr>
          <w:rFonts w:hint="eastAsia" w:ascii="仿宋" w:hAnsi="仿宋" w:eastAsia="仿宋" w:cs="仿宋"/>
          <w:sz w:val="24"/>
          <w:szCs w:val="24"/>
        </w:rPr>
      </w:pPr>
      <w:r>
        <w:rPr>
          <w:rFonts w:hint="eastAsia" w:ascii="仿宋" w:hAnsi="仿宋" w:eastAsia="仿宋" w:cs="仿宋"/>
          <w:b/>
          <w:bCs/>
          <w:spacing w:val="-4"/>
          <w:sz w:val="24"/>
          <w:szCs w:val="24"/>
        </w:rPr>
        <w:t>39.无效投标</w:t>
      </w:r>
    </w:p>
    <w:p w14:paraId="4E52F6C1">
      <w:pPr>
        <w:pStyle w:val="4"/>
        <w:spacing w:before="163" w:line="346" w:lineRule="auto"/>
        <w:ind w:left="24" w:right="141" w:firstLine="483"/>
        <w:rPr>
          <w:rFonts w:hint="eastAsia" w:ascii="仿宋" w:hAnsi="仿宋" w:eastAsia="仿宋" w:cs="仿宋"/>
          <w:sz w:val="24"/>
          <w:szCs w:val="24"/>
        </w:rPr>
      </w:pPr>
      <w:r>
        <w:rPr>
          <w:rFonts w:hint="eastAsia" w:ascii="仿宋" w:hAnsi="仿宋" w:eastAsia="仿宋" w:cs="仿宋"/>
          <w:spacing w:val="-3"/>
          <w:sz w:val="24"/>
          <w:szCs w:val="24"/>
        </w:rPr>
        <w:t>39.1</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投标文件存在“第四章 资格审查</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”、“第五章 评标方法及标准</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”及</w:t>
      </w:r>
      <w:r>
        <w:rPr>
          <w:rFonts w:hint="eastAsia" w:ascii="仿宋" w:hAnsi="仿宋" w:eastAsia="仿宋" w:cs="仿宋"/>
          <w:spacing w:val="-1"/>
          <w:sz w:val="24"/>
          <w:szCs w:val="24"/>
        </w:rPr>
        <w:t>本招标文件规定的投标无效情形的，其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1165C2AC">
      <w:pPr>
        <w:pStyle w:val="4"/>
        <w:spacing w:before="38" w:line="221" w:lineRule="auto"/>
        <w:ind w:left="22"/>
        <w:outlineLvl w:val="3"/>
        <w:rPr>
          <w:rFonts w:hint="eastAsia" w:ascii="仿宋" w:hAnsi="仿宋" w:eastAsia="仿宋" w:cs="仿宋"/>
          <w:sz w:val="24"/>
          <w:szCs w:val="24"/>
        </w:rPr>
      </w:pPr>
      <w:r>
        <w:rPr>
          <w:rFonts w:hint="eastAsia" w:ascii="仿宋" w:hAnsi="仿宋" w:eastAsia="仿宋" w:cs="仿宋"/>
          <w:b/>
          <w:bCs/>
          <w:spacing w:val="-4"/>
          <w:sz w:val="24"/>
          <w:szCs w:val="24"/>
        </w:rPr>
        <w:t>40.废标</w:t>
      </w:r>
    </w:p>
    <w:p w14:paraId="0FC6EBC5">
      <w:pPr>
        <w:pStyle w:val="4"/>
        <w:spacing w:before="163" w:line="346" w:lineRule="auto"/>
        <w:ind w:left="24" w:right="141" w:firstLine="483"/>
        <w:rPr>
          <w:rFonts w:hint="eastAsia" w:ascii="仿宋" w:hAnsi="仿宋" w:eastAsia="仿宋" w:cs="仿宋"/>
          <w:spacing w:val="-3"/>
          <w:sz w:val="24"/>
          <w:szCs w:val="24"/>
        </w:rPr>
      </w:pPr>
      <w:r>
        <w:rPr>
          <w:rFonts w:hint="eastAsia" w:ascii="仿宋" w:hAnsi="仿宋" w:eastAsia="仿宋" w:cs="仿宋"/>
          <w:spacing w:val="-3"/>
          <w:sz w:val="24"/>
          <w:szCs w:val="24"/>
        </w:rPr>
        <w:t>40.1 在招标采购中出现有“第五章 评标方法及标准 ”及本招标文件规定的废标情形的，应予以</w:t>
      </w:r>
      <w:r>
        <w:rPr>
          <w:rFonts w:hint="eastAsia" w:ascii="仿宋" w:hAnsi="仿宋" w:eastAsia="仿宋" w:cs="仿宋"/>
          <w:b/>
          <w:bCs/>
          <w:spacing w:val="-3"/>
          <w:sz w:val="24"/>
          <w:szCs w:val="24"/>
        </w:rPr>
        <w:t>废标</w:t>
      </w:r>
      <w:r>
        <w:rPr>
          <w:rFonts w:hint="eastAsia" w:ascii="仿宋" w:hAnsi="仿宋" w:eastAsia="仿宋" w:cs="仿宋"/>
          <w:spacing w:val="-3"/>
          <w:sz w:val="24"/>
          <w:szCs w:val="24"/>
        </w:rPr>
        <w:t>。</w:t>
      </w:r>
    </w:p>
    <w:p w14:paraId="16DDDCF3">
      <w:pPr>
        <w:pStyle w:val="4"/>
        <w:spacing w:before="78" w:line="219" w:lineRule="auto"/>
        <w:ind w:left="34"/>
        <w:outlineLvl w:val="2"/>
        <w:rPr>
          <w:rFonts w:hint="eastAsia" w:ascii="仿宋" w:hAnsi="仿宋" w:eastAsia="仿宋" w:cs="仿宋"/>
          <w:sz w:val="24"/>
          <w:szCs w:val="24"/>
        </w:rPr>
      </w:pPr>
      <w:r>
        <w:rPr>
          <w:rFonts w:hint="eastAsia" w:ascii="仿宋" w:hAnsi="仿宋" w:eastAsia="仿宋" w:cs="仿宋"/>
          <w:b/>
          <w:bCs/>
          <w:spacing w:val="-3"/>
          <w:sz w:val="24"/>
          <w:szCs w:val="24"/>
        </w:rPr>
        <w:t>（十三）落实政府采购政策（包括但不限于下列具体政策要求）</w:t>
      </w:r>
    </w:p>
    <w:p w14:paraId="71333B98">
      <w:pPr>
        <w:pStyle w:val="4"/>
        <w:spacing w:before="146" w:line="220" w:lineRule="auto"/>
        <w:ind w:left="22"/>
        <w:outlineLvl w:val="3"/>
        <w:rPr>
          <w:rFonts w:hint="eastAsia" w:ascii="仿宋" w:hAnsi="仿宋" w:eastAsia="仿宋" w:cs="仿宋"/>
          <w:sz w:val="24"/>
          <w:szCs w:val="24"/>
        </w:rPr>
      </w:pPr>
      <w:r>
        <w:rPr>
          <w:rFonts w:hint="eastAsia" w:ascii="仿宋" w:hAnsi="仿宋" w:eastAsia="仿宋" w:cs="仿宋"/>
          <w:b/>
          <w:bCs/>
          <w:spacing w:val="-3"/>
          <w:sz w:val="24"/>
          <w:szCs w:val="24"/>
        </w:rPr>
        <w:t>41.支持国产和进口产品审批</w:t>
      </w:r>
    </w:p>
    <w:p w14:paraId="79341CC2">
      <w:pPr>
        <w:pStyle w:val="4"/>
        <w:spacing w:before="163" w:line="346" w:lineRule="auto"/>
        <w:ind w:left="24" w:right="141" w:firstLine="483"/>
        <w:rPr>
          <w:rFonts w:hint="eastAsia" w:ascii="仿宋" w:hAnsi="仿宋" w:eastAsia="仿宋" w:cs="仿宋"/>
          <w:spacing w:val="-3"/>
          <w:sz w:val="24"/>
          <w:szCs w:val="24"/>
        </w:rPr>
      </w:pPr>
      <w:r>
        <w:rPr>
          <w:rFonts w:hint="eastAsia" w:ascii="仿宋" w:hAnsi="仿宋" w:eastAsia="仿宋" w:cs="仿宋"/>
          <w:spacing w:val="-3"/>
          <w:sz w:val="24"/>
          <w:szCs w:val="24"/>
        </w:rPr>
        <w:t>41.1 除“投标人须知前附表 ”另有规定外，政府采购应当采购本国货物、工程和服务，确需采购进口产品的，采购人应当按照《政府采购进口产品管理办法》（财库〔2007〕119号文）、《关于政府采购进口产品管理有关问题的通知》 （财办库〔2008〕248号）规定执行（进口产品审批制，科研院所监管部门另有  规定的从其规定）。项目若涉及采购进口产品的，具体要求详见“第三章 采购需求 ”。</w:t>
      </w:r>
    </w:p>
    <w:p w14:paraId="00EDE3D0">
      <w:pPr>
        <w:pStyle w:val="4"/>
        <w:spacing w:before="34" w:line="290" w:lineRule="auto"/>
        <w:ind w:left="23" w:right="8" w:firstLine="479"/>
        <w:rPr>
          <w:rFonts w:hint="eastAsia" w:ascii="仿宋" w:hAnsi="仿宋" w:eastAsia="仿宋" w:cs="仿宋"/>
          <w:sz w:val="24"/>
          <w:szCs w:val="24"/>
        </w:rPr>
      </w:pPr>
      <w:r>
        <w:rPr>
          <w:rFonts w:hint="eastAsia" w:ascii="仿宋" w:hAnsi="仿宋" w:eastAsia="仿宋" w:cs="仿宋"/>
          <w:spacing w:val="-2"/>
          <w:sz w:val="24"/>
          <w:szCs w:val="24"/>
        </w:rPr>
        <w:t>41.2</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进口产品指通过中国海关报关验放进入中国境内且产自关境外</w:t>
      </w:r>
      <w:r>
        <w:rPr>
          <w:rFonts w:hint="eastAsia" w:ascii="仿宋" w:hAnsi="仿宋" w:eastAsia="仿宋" w:cs="仿宋"/>
          <w:spacing w:val="-3"/>
          <w:sz w:val="24"/>
          <w:szCs w:val="24"/>
        </w:rPr>
        <w:t>的产品，</w:t>
      </w:r>
      <w:r>
        <w:rPr>
          <w:rFonts w:hint="eastAsia" w:ascii="仿宋" w:hAnsi="仿宋" w:eastAsia="仿宋" w:cs="仿宋"/>
          <w:spacing w:val="-1"/>
          <w:sz w:val="24"/>
          <w:szCs w:val="24"/>
        </w:rPr>
        <w:t>包括已经进入中国境内的进口产品。</w:t>
      </w:r>
    </w:p>
    <w:p w14:paraId="4FDB5460">
      <w:pPr>
        <w:pStyle w:val="4"/>
        <w:spacing w:before="182" w:line="290" w:lineRule="auto"/>
        <w:ind w:left="24" w:right="192" w:firstLine="478"/>
        <w:rPr>
          <w:rFonts w:hint="eastAsia" w:ascii="仿宋" w:hAnsi="仿宋" w:eastAsia="仿宋" w:cs="仿宋"/>
          <w:sz w:val="24"/>
          <w:szCs w:val="24"/>
        </w:rPr>
      </w:pPr>
      <w:r>
        <w:rPr>
          <w:rFonts w:hint="eastAsia" w:ascii="仿宋" w:hAnsi="仿宋" w:eastAsia="仿宋" w:cs="仿宋"/>
          <w:spacing w:val="-1"/>
          <w:sz w:val="24"/>
          <w:szCs w:val="24"/>
        </w:rPr>
        <w:t>41.3</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若采购需求中写明允许采购进口产品，投标人应保证所投产品可履行合法报通关手续进入中国关境内。</w:t>
      </w:r>
    </w:p>
    <w:p w14:paraId="148AB5BE">
      <w:pPr>
        <w:pStyle w:val="4"/>
        <w:spacing w:before="182" w:line="290" w:lineRule="auto"/>
        <w:ind w:left="43" w:right="192" w:firstLine="459"/>
        <w:rPr>
          <w:rFonts w:hint="eastAsia" w:ascii="仿宋" w:hAnsi="仿宋" w:eastAsia="仿宋" w:cs="仿宋"/>
          <w:sz w:val="24"/>
          <w:szCs w:val="24"/>
        </w:rPr>
      </w:pPr>
      <w:r>
        <w:rPr>
          <w:rFonts w:hint="eastAsia" w:ascii="仿宋" w:hAnsi="仿宋" w:eastAsia="仿宋" w:cs="仿宋"/>
          <w:spacing w:val="-1"/>
          <w:sz w:val="24"/>
          <w:szCs w:val="24"/>
        </w:rPr>
        <w:t>41.4</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若采购需求中未写明允许采购进口产品，如投标人所投产品为进口产</w:t>
      </w:r>
      <w:r>
        <w:rPr>
          <w:rFonts w:hint="eastAsia" w:ascii="仿宋" w:hAnsi="仿宋" w:eastAsia="仿宋" w:cs="仿宋"/>
          <w:spacing w:val="-3"/>
          <w:sz w:val="24"/>
          <w:szCs w:val="24"/>
        </w:rPr>
        <w:t>品，其投标将被认定为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D929CFE">
      <w:pPr>
        <w:pStyle w:val="4"/>
        <w:spacing w:before="184" w:line="221" w:lineRule="auto"/>
        <w:ind w:left="22"/>
        <w:outlineLvl w:val="3"/>
        <w:rPr>
          <w:rFonts w:hint="eastAsia" w:ascii="仿宋" w:hAnsi="仿宋" w:eastAsia="仿宋" w:cs="仿宋"/>
          <w:sz w:val="24"/>
          <w:szCs w:val="24"/>
        </w:rPr>
      </w:pPr>
      <w:r>
        <w:rPr>
          <w:rFonts w:hint="eastAsia" w:ascii="仿宋" w:hAnsi="仿宋" w:eastAsia="仿宋" w:cs="仿宋"/>
          <w:b/>
          <w:bCs/>
          <w:spacing w:val="-2"/>
          <w:sz w:val="24"/>
          <w:szCs w:val="24"/>
        </w:rPr>
        <w:t>42.中小企业、监狱企业及残疾人福利性</w:t>
      </w:r>
      <w:r>
        <w:rPr>
          <w:rFonts w:hint="eastAsia" w:ascii="仿宋" w:hAnsi="仿宋" w:eastAsia="仿宋" w:cs="仿宋"/>
          <w:b/>
          <w:bCs/>
          <w:spacing w:val="-3"/>
          <w:sz w:val="24"/>
          <w:szCs w:val="24"/>
        </w:rPr>
        <w:t>单位</w:t>
      </w:r>
    </w:p>
    <w:p w14:paraId="2CF02CD8">
      <w:pPr>
        <w:pStyle w:val="4"/>
        <w:spacing w:before="164" w:line="357" w:lineRule="auto"/>
        <w:ind w:left="24" w:firstLine="478"/>
        <w:jc w:val="both"/>
        <w:rPr>
          <w:rFonts w:hint="eastAsia" w:ascii="仿宋" w:hAnsi="仿宋" w:eastAsia="仿宋" w:cs="仿宋"/>
          <w:sz w:val="24"/>
          <w:szCs w:val="24"/>
        </w:rPr>
      </w:pPr>
      <w:r>
        <w:rPr>
          <w:rFonts w:hint="eastAsia" w:ascii="仿宋" w:hAnsi="仿宋" w:eastAsia="仿宋" w:cs="仿宋"/>
          <w:spacing w:val="-1"/>
          <w:sz w:val="24"/>
          <w:szCs w:val="24"/>
        </w:rPr>
        <w:t>42.1</w:t>
      </w:r>
      <w:r>
        <w:rPr>
          <w:rFonts w:hint="eastAsia" w:ascii="仿宋" w:hAnsi="仿宋" w:eastAsia="仿宋" w:cs="仿宋"/>
          <w:spacing w:val="-28"/>
          <w:sz w:val="24"/>
          <w:szCs w:val="24"/>
        </w:rPr>
        <w:t xml:space="preserve"> </w:t>
      </w:r>
      <w:r>
        <w:rPr>
          <w:rFonts w:hint="eastAsia" w:ascii="仿宋" w:hAnsi="仿宋" w:eastAsia="仿宋" w:cs="仿宋"/>
          <w:spacing w:val="-1"/>
          <w:sz w:val="24"/>
          <w:szCs w:val="24"/>
        </w:rPr>
        <w:t>中小企业是指在中华人民共和国境内依法设立，依</w:t>
      </w:r>
      <w:r>
        <w:rPr>
          <w:rFonts w:hint="eastAsia" w:ascii="仿宋" w:hAnsi="仿宋" w:eastAsia="仿宋" w:cs="仿宋"/>
          <w:spacing w:val="-2"/>
          <w:sz w:val="24"/>
          <w:szCs w:val="24"/>
        </w:rPr>
        <w:t>据国务院批准的中</w:t>
      </w:r>
      <w:r>
        <w:rPr>
          <w:rFonts w:hint="eastAsia" w:ascii="仿宋" w:hAnsi="仿宋" w:eastAsia="仿宋" w:cs="仿宋"/>
          <w:spacing w:val="-3"/>
          <w:sz w:val="24"/>
          <w:szCs w:val="24"/>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w:t>
      </w:r>
      <w:r>
        <w:rPr>
          <w:rFonts w:hint="eastAsia" w:ascii="仿宋" w:hAnsi="仿宋" w:eastAsia="仿宋" w:cs="仿宋"/>
          <w:spacing w:val="-4"/>
          <w:sz w:val="24"/>
          <w:szCs w:val="24"/>
        </w:rPr>
        <w:t>小企业</w:t>
      </w:r>
      <w:r>
        <w:rPr>
          <w:rFonts w:hint="eastAsia" w:ascii="仿宋" w:hAnsi="仿宋" w:eastAsia="仿宋" w:cs="仿宋"/>
          <w:spacing w:val="-3"/>
          <w:sz w:val="24"/>
          <w:szCs w:val="24"/>
        </w:rPr>
        <w:t>力度的通知》（财库〔2022〕19号）、《政府采购促进中小企业发展管理</w:t>
      </w:r>
      <w:r>
        <w:rPr>
          <w:rFonts w:hint="eastAsia" w:ascii="仿宋" w:hAnsi="仿宋" w:eastAsia="仿宋" w:cs="仿宋"/>
          <w:spacing w:val="-4"/>
          <w:sz w:val="24"/>
          <w:szCs w:val="24"/>
        </w:rPr>
        <w:t>办法》</w:t>
      </w:r>
      <w:r>
        <w:rPr>
          <w:rFonts w:hint="eastAsia" w:ascii="仿宋" w:hAnsi="仿宋" w:eastAsia="仿宋" w:cs="仿宋"/>
          <w:sz w:val="24"/>
          <w:szCs w:val="24"/>
        </w:rPr>
        <w:t>（财库〔2020〕46号）、《关于印发中小企业划型</w:t>
      </w:r>
      <w:r>
        <w:rPr>
          <w:rFonts w:hint="eastAsia" w:ascii="仿宋" w:hAnsi="仿宋" w:eastAsia="仿宋" w:cs="仿宋"/>
          <w:spacing w:val="-1"/>
          <w:sz w:val="24"/>
          <w:szCs w:val="24"/>
        </w:rPr>
        <w:t>标准规定的通知》（工信部</w:t>
      </w:r>
      <w:r>
        <w:rPr>
          <w:rFonts w:hint="eastAsia" w:ascii="仿宋" w:hAnsi="仿宋" w:eastAsia="仿宋" w:cs="仿宋"/>
          <w:sz w:val="24"/>
          <w:szCs w:val="24"/>
        </w:rPr>
        <w:t xml:space="preserve">  </w:t>
      </w:r>
      <w:r>
        <w:rPr>
          <w:rFonts w:hint="eastAsia" w:ascii="仿宋" w:hAnsi="仿宋" w:eastAsia="仿宋" w:cs="仿宋"/>
          <w:spacing w:val="-2"/>
          <w:sz w:val="24"/>
          <w:szCs w:val="24"/>
        </w:rPr>
        <w:t>联企业〔2011〕300号）、《金融业企业划型</w:t>
      </w:r>
      <w:r>
        <w:rPr>
          <w:rFonts w:hint="eastAsia" w:ascii="仿宋" w:hAnsi="仿宋" w:eastAsia="仿宋" w:cs="仿宋"/>
          <w:spacing w:val="-3"/>
          <w:sz w:val="24"/>
          <w:szCs w:val="24"/>
        </w:rPr>
        <w:t>标准规定》（〔2015〕309号）等</w:t>
      </w:r>
      <w:r>
        <w:rPr>
          <w:rFonts w:hint="eastAsia" w:ascii="仿宋" w:hAnsi="仿宋" w:eastAsia="仿宋" w:cs="仿宋"/>
          <w:spacing w:val="-1"/>
          <w:sz w:val="24"/>
          <w:szCs w:val="24"/>
        </w:rPr>
        <w:t>国务院批准的中小企业划分标准执行。</w:t>
      </w:r>
    </w:p>
    <w:p w14:paraId="3414E3D1">
      <w:pPr>
        <w:pStyle w:val="4"/>
        <w:spacing w:before="31" w:line="356" w:lineRule="auto"/>
        <w:ind w:left="9" w:right="68" w:firstLine="492"/>
        <w:jc w:val="both"/>
        <w:rPr>
          <w:rFonts w:hint="eastAsia" w:ascii="仿宋" w:hAnsi="仿宋" w:eastAsia="仿宋" w:cs="仿宋"/>
          <w:sz w:val="24"/>
          <w:szCs w:val="24"/>
        </w:rPr>
      </w:pPr>
      <w:r>
        <w:rPr>
          <w:rFonts w:hint="eastAsia" w:ascii="仿宋" w:hAnsi="仿宋" w:eastAsia="仿宋" w:cs="仿宋"/>
          <w:spacing w:val="-2"/>
          <w:sz w:val="24"/>
          <w:szCs w:val="24"/>
        </w:rPr>
        <w:t>42.2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为促进中小企业发展，依据《关于印发&lt;政府采购促进中小企业发展管</w:t>
      </w:r>
      <w:r>
        <w:rPr>
          <w:rFonts w:hint="eastAsia" w:ascii="仿宋" w:hAnsi="仿宋" w:eastAsia="仿宋" w:cs="仿宋"/>
          <w:sz w:val="24"/>
          <w:szCs w:val="24"/>
        </w:rPr>
        <w:t>理办法&gt;的通知》（财库〔2020〕46号）、《财政部</w:t>
      </w:r>
      <w:r>
        <w:rPr>
          <w:rFonts w:hint="eastAsia" w:ascii="仿宋" w:hAnsi="仿宋" w:eastAsia="仿宋" w:cs="仿宋"/>
          <w:spacing w:val="-1"/>
          <w:sz w:val="24"/>
          <w:szCs w:val="24"/>
        </w:rPr>
        <w:t>司法部关于政府采购支持</w:t>
      </w:r>
      <w:r>
        <w:rPr>
          <w:rFonts w:hint="eastAsia" w:ascii="仿宋" w:hAnsi="仿宋" w:eastAsia="仿宋" w:cs="仿宋"/>
          <w:sz w:val="24"/>
          <w:szCs w:val="24"/>
        </w:rPr>
        <w:t>监狱企业发展有关问题的通知》（财库〔2014〕68</w:t>
      </w:r>
      <w:r>
        <w:rPr>
          <w:rFonts w:hint="eastAsia" w:ascii="仿宋" w:hAnsi="仿宋" w:eastAsia="仿宋" w:cs="仿宋"/>
          <w:spacing w:val="-1"/>
          <w:sz w:val="24"/>
          <w:szCs w:val="24"/>
        </w:rPr>
        <w:t>号）、《关于促进残疾人就业政府采购政策的通知》（财库〔2017〕141号）的规定，本</w:t>
      </w:r>
      <w:r>
        <w:rPr>
          <w:rFonts w:hint="eastAsia" w:ascii="仿宋" w:hAnsi="仿宋" w:eastAsia="仿宋" w:cs="仿宋"/>
          <w:spacing w:val="-2"/>
          <w:sz w:val="24"/>
          <w:szCs w:val="24"/>
        </w:rPr>
        <w:t>项目供应商如需享</w:t>
      </w:r>
      <w:r>
        <w:rPr>
          <w:rFonts w:hint="eastAsia" w:ascii="仿宋" w:hAnsi="仿宋" w:eastAsia="仿宋" w:cs="仿宋"/>
          <w:spacing w:val="-3"/>
          <w:sz w:val="24"/>
          <w:szCs w:val="24"/>
        </w:rPr>
        <w:t>受中小企业相关政策的，且符合上述文件规定的，应按本招标文件规定格式提供</w:t>
      </w:r>
      <w:r>
        <w:rPr>
          <w:rFonts w:hint="eastAsia" w:ascii="仿宋" w:hAnsi="仿宋" w:eastAsia="仿宋" w:cs="仿宋"/>
          <w:spacing w:val="-5"/>
          <w:sz w:val="24"/>
          <w:szCs w:val="24"/>
        </w:rPr>
        <w:t>“</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”或“监狱企业证明文件</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”或“残疾人福利性单</w:t>
      </w:r>
      <w:r>
        <w:rPr>
          <w:rFonts w:hint="eastAsia" w:ascii="仿宋" w:hAnsi="仿宋" w:eastAsia="仿宋" w:cs="仿宋"/>
          <w:spacing w:val="-6"/>
          <w:sz w:val="24"/>
          <w:szCs w:val="24"/>
        </w:rPr>
        <w:t>位声明函</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4"/>
          <w:sz w:val="24"/>
          <w:szCs w:val="24"/>
        </w:rPr>
        <w:t>评审时，评标委员会将依据本招标文件“投标人须知前附表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”规定的报价扣除比</w:t>
      </w:r>
      <w:r>
        <w:rPr>
          <w:rFonts w:hint="eastAsia" w:ascii="仿宋" w:hAnsi="仿宋" w:eastAsia="仿宋" w:cs="仿宋"/>
          <w:spacing w:val="-3"/>
          <w:sz w:val="24"/>
          <w:szCs w:val="24"/>
        </w:rPr>
        <w:t>例，对供应商报价进行价格扣除，用扣除后的价格参与评审；招标公告中明确项</w:t>
      </w:r>
      <w:r>
        <w:rPr>
          <w:rFonts w:hint="eastAsia" w:ascii="仿宋" w:hAnsi="仿宋" w:eastAsia="仿宋" w:cs="仿宋"/>
          <w:spacing w:val="-4"/>
          <w:sz w:val="24"/>
          <w:szCs w:val="24"/>
        </w:rPr>
        <w:t>目专门面向中小企业采购的，“中小企业声明函</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”为资格要求文件，供应商参与</w:t>
      </w:r>
      <w:r>
        <w:rPr>
          <w:rFonts w:hint="eastAsia" w:ascii="仿宋" w:hAnsi="仿宋" w:eastAsia="仿宋" w:cs="仿宋"/>
          <w:sz w:val="24"/>
          <w:szCs w:val="24"/>
        </w:rPr>
        <w:t>投标须按本招标文件规定格式提供“</w:t>
      </w:r>
      <w:r>
        <w:rPr>
          <w:rFonts w:hint="eastAsia" w:ascii="仿宋" w:hAnsi="仿宋" w:eastAsia="仿宋" w:cs="仿宋"/>
          <w:spacing w:val="-80"/>
          <w:sz w:val="24"/>
          <w:szCs w:val="24"/>
        </w:rPr>
        <w:t xml:space="preserve"> </w:t>
      </w:r>
      <w:r>
        <w:rPr>
          <w:rFonts w:hint="eastAsia" w:ascii="仿宋" w:hAnsi="仿宋" w:eastAsia="仿宋" w:cs="仿宋"/>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z w:val="24"/>
          <w:szCs w:val="24"/>
        </w:rPr>
        <w:t>”或“监狱企业证明文件</w:t>
      </w:r>
      <w:r>
        <w:rPr>
          <w:rFonts w:hint="eastAsia" w:ascii="仿宋" w:hAnsi="仿宋" w:eastAsia="仿宋" w:cs="仿宋"/>
          <w:spacing w:val="-88"/>
          <w:sz w:val="24"/>
          <w:szCs w:val="24"/>
        </w:rPr>
        <w:t xml:space="preserve"> </w:t>
      </w:r>
      <w:r>
        <w:rPr>
          <w:rFonts w:hint="eastAsia" w:ascii="仿宋" w:hAnsi="仿宋" w:eastAsia="仿宋" w:cs="仿宋"/>
          <w:sz w:val="24"/>
          <w:szCs w:val="24"/>
        </w:rPr>
        <w:t>”</w:t>
      </w:r>
      <w:r>
        <w:rPr>
          <w:rFonts w:hint="eastAsia" w:ascii="仿宋" w:hAnsi="仿宋" w:eastAsia="仿宋" w:cs="仿宋"/>
          <w:spacing w:val="-2"/>
          <w:sz w:val="24"/>
          <w:szCs w:val="24"/>
        </w:rPr>
        <w:t>或“残疾人福利性单位声明函</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”等作为资格证明文件。</w:t>
      </w:r>
    </w:p>
    <w:p w14:paraId="50FE0CD1">
      <w:pPr>
        <w:pStyle w:val="4"/>
        <w:spacing w:before="34" w:line="290" w:lineRule="auto"/>
        <w:ind w:left="26" w:right="235" w:firstLine="476"/>
        <w:rPr>
          <w:rFonts w:hint="eastAsia" w:ascii="仿宋" w:hAnsi="仿宋" w:eastAsia="仿宋" w:cs="仿宋"/>
          <w:sz w:val="24"/>
          <w:szCs w:val="24"/>
        </w:rPr>
      </w:pPr>
      <w:r>
        <w:rPr>
          <w:rFonts w:hint="eastAsia" w:ascii="仿宋" w:hAnsi="仿宋" w:eastAsia="仿宋" w:cs="仿宋"/>
          <w:sz w:val="24"/>
          <w:szCs w:val="24"/>
        </w:rPr>
        <w:t>42.3 供应商提供的货物、工程或者服务符合下列情</w:t>
      </w:r>
      <w:r>
        <w:rPr>
          <w:rFonts w:hint="eastAsia" w:ascii="仿宋" w:hAnsi="仿宋" w:eastAsia="仿宋" w:cs="仿宋"/>
          <w:spacing w:val="-1"/>
          <w:sz w:val="24"/>
          <w:szCs w:val="24"/>
        </w:rPr>
        <w:t>形的，享受中小企业扶</w:t>
      </w:r>
      <w:r>
        <w:rPr>
          <w:rFonts w:hint="eastAsia" w:ascii="仿宋" w:hAnsi="仿宋" w:eastAsia="仿宋" w:cs="仿宋"/>
          <w:spacing w:val="-4"/>
          <w:sz w:val="24"/>
          <w:szCs w:val="24"/>
        </w:rPr>
        <w:t>持政策：</w:t>
      </w:r>
    </w:p>
    <w:p w14:paraId="2172271E">
      <w:pPr>
        <w:pStyle w:val="4"/>
        <w:spacing w:before="181" w:line="290" w:lineRule="auto"/>
        <w:ind w:left="24" w:right="235" w:firstLine="490"/>
        <w:rPr>
          <w:rFonts w:hint="eastAsia" w:ascii="仿宋" w:hAnsi="仿宋" w:eastAsia="仿宋" w:cs="仿宋"/>
          <w:sz w:val="24"/>
          <w:szCs w:val="24"/>
        </w:rPr>
      </w:pPr>
      <w:r>
        <w:rPr>
          <w:rFonts w:hint="eastAsia" w:ascii="仿宋" w:hAnsi="仿宋" w:eastAsia="仿宋" w:cs="仿宋"/>
          <w:spacing w:val="-1"/>
          <w:sz w:val="24"/>
          <w:szCs w:val="24"/>
        </w:rPr>
        <w:t>（1）在货物采购项目中，货物由中小企业制造，即货物由中小企业生产且使用该中小企业商号或者注册商标；</w:t>
      </w:r>
    </w:p>
    <w:p w14:paraId="5A91AC1B">
      <w:pPr>
        <w:pStyle w:val="4"/>
        <w:spacing w:before="182" w:line="291" w:lineRule="auto"/>
        <w:ind w:left="22" w:right="235" w:firstLine="492"/>
        <w:rPr>
          <w:rFonts w:hint="eastAsia" w:ascii="仿宋" w:hAnsi="仿宋" w:eastAsia="仿宋" w:cs="仿宋"/>
          <w:sz w:val="24"/>
          <w:szCs w:val="24"/>
        </w:rPr>
      </w:pPr>
      <w:r>
        <w:rPr>
          <w:rFonts w:hint="eastAsia" w:ascii="仿宋" w:hAnsi="仿宋" w:eastAsia="仿宋" w:cs="仿宋"/>
          <w:spacing w:val="-1"/>
          <w:sz w:val="24"/>
          <w:szCs w:val="24"/>
        </w:rPr>
        <w:t>（2）在工程采购项目中，工程由中小企业承建，即工程施工单位为中小企</w:t>
      </w:r>
      <w:r>
        <w:rPr>
          <w:rFonts w:hint="eastAsia" w:ascii="仿宋" w:hAnsi="仿宋" w:eastAsia="仿宋" w:cs="仿宋"/>
          <w:spacing w:val="-5"/>
          <w:sz w:val="24"/>
          <w:szCs w:val="24"/>
        </w:rPr>
        <w:t>业；</w:t>
      </w:r>
    </w:p>
    <w:p w14:paraId="63FC44C7">
      <w:pPr>
        <w:pStyle w:val="4"/>
        <w:spacing w:before="178" w:line="290" w:lineRule="auto"/>
        <w:ind w:left="27" w:right="235" w:firstLine="487"/>
        <w:rPr>
          <w:rFonts w:hint="eastAsia" w:ascii="仿宋" w:hAnsi="仿宋" w:eastAsia="仿宋" w:cs="仿宋"/>
          <w:sz w:val="24"/>
          <w:szCs w:val="24"/>
        </w:rPr>
      </w:pPr>
      <w:r>
        <w:rPr>
          <w:rFonts w:hint="eastAsia" w:ascii="仿宋" w:hAnsi="仿宋" w:eastAsia="仿宋" w:cs="仿宋"/>
          <w:spacing w:val="-1"/>
          <w:sz w:val="24"/>
          <w:szCs w:val="24"/>
        </w:rPr>
        <w:t>（3）在服务采购项目中，服务由中小企业承接，即提供服务的人员为中小企业依照《中华人民共和国劳动合同法》订立劳动合同的从业人员。</w:t>
      </w:r>
    </w:p>
    <w:p w14:paraId="64387173">
      <w:pPr>
        <w:pStyle w:val="4"/>
        <w:spacing w:before="183" w:line="290" w:lineRule="auto"/>
        <w:ind w:left="27" w:right="235" w:firstLine="475"/>
        <w:rPr>
          <w:rFonts w:hint="eastAsia" w:ascii="仿宋" w:hAnsi="仿宋" w:eastAsia="仿宋" w:cs="仿宋"/>
          <w:sz w:val="24"/>
          <w:szCs w:val="24"/>
        </w:rPr>
      </w:pPr>
      <w:r>
        <w:rPr>
          <w:rFonts w:hint="eastAsia" w:ascii="仿宋" w:hAnsi="仿宋" w:eastAsia="仿宋" w:cs="仿宋"/>
          <w:sz w:val="24"/>
          <w:szCs w:val="24"/>
        </w:rPr>
        <w:t>42.4 在服务采购项目中，供应商提供的服务既有中</w:t>
      </w:r>
      <w:r>
        <w:rPr>
          <w:rFonts w:hint="eastAsia" w:ascii="仿宋" w:hAnsi="仿宋" w:eastAsia="仿宋" w:cs="仿宋"/>
          <w:spacing w:val="-1"/>
          <w:sz w:val="24"/>
          <w:szCs w:val="24"/>
        </w:rPr>
        <w:t>小企业承接，也有大型企业承接的，不享受中小企业扶持政策。</w:t>
      </w:r>
    </w:p>
    <w:p w14:paraId="653B7B38">
      <w:pPr>
        <w:pStyle w:val="4"/>
        <w:spacing w:before="182" w:line="290" w:lineRule="auto"/>
        <w:ind w:left="23" w:right="235" w:firstLine="479"/>
        <w:rPr>
          <w:rFonts w:hint="eastAsia" w:ascii="仿宋" w:hAnsi="仿宋" w:eastAsia="仿宋" w:cs="仿宋"/>
          <w:spacing w:val="-1"/>
          <w:sz w:val="24"/>
          <w:szCs w:val="24"/>
        </w:rPr>
      </w:pPr>
      <w:r>
        <w:rPr>
          <w:rFonts w:hint="eastAsia" w:ascii="仿宋" w:hAnsi="仿宋" w:eastAsia="仿宋" w:cs="仿宋"/>
          <w:spacing w:val="-1"/>
          <w:sz w:val="24"/>
          <w:szCs w:val="24"/>
        </w:rPr>
        <w:t>42.5</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以联合体形式参加政府采购活动，联合体</w:t>
      </w:r>
      <w:r>
        <w:rPr>
          <w:rFonts w:hint="eastAsia" w:ascii="仿宋" w:hAnsi="仿宋" w:eastAsia="仿宋" w:cs="仿宋"/>
          <w:spacing w:val="-2"/>
          <w:sz w:val="24"/>
          <w:szCs w:val="24"/>
        </w:rPr>
        <w:t>各方均为中小企业的，联合</w:t>
      </w:r>
      <w:r>
        <w:rPr>
          <w:rFonts w:hint="eastAsia" w:ascii="仿宋" w:hAnsi="仿宋" w:eastAsia="仿宋" w:cs="仿宋"/>
          <w:sz w:val="24"/>
          <w:szCs w:val="24"/>
        </w:rPr>
        <w:t>体视同中小企业。其中，联合体各方均为小微企业的</w:t>
      </w:r>
      <w:r>
        <w:rPr>
          <w:rFonts w:hint="eastAsia" w:ascii="仿宋" w:hAnsi="仿宋" w:eastAsia="仿宋" w:cs="仿宋"/>
          <w:spacing w:val="-1"/>
          <w:sz w:val="24"/>
          <w:szCs w:val="24"/>
        </w:rPr>
        <w:t>，联合体视同小微企业。</w:t>
      </w:r>
    </w:p>
    <w:p w14:paraId="1ADC8772">
      <w:pPr>
        <w:pStyle w:val="4"/>
        <w:spacing w:before="183" w:line="290" w:lineRule="auto"/>
        <w:ind w:left="27" w:right="235" w:firstLine="475"/>
        <w:rPr>
          <w:rFonts w:hint="eastAsia" w:ascii="仿宋" w:hAnsi="仿宋" w:eastAsia="仿宋" w:cs="仿宋"/>
          <w:sz w:val="24"/>
          <w:szCs w:val="24"/>
        </w:rPr>
      </w:pPr>
      <w:r>
        <w:rPr>
          <w:rFonts w:hint="eastAsia" w:ascii="仿宋" w:hAnsi="仿宋" w:eastAsia="仿宋" w:cs="仿宋"/>
          <w:sz w:val="24"/>
          <w:szCs w:val="24"/>
        </w:rPr>
        <w:t>42.6 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w:t>
      </w:r>
      <w:r>
        <w:rPr>
          <w:rFonts w:hint="eastAsia" w:ascii="仿宋" w:hAnsi="仿宋" w:eastAsia="仿宋" w:cs="仿宋"/>
          <w:sz w:val="24"/>
          <w:szCs w:val="24"/>
          <w:lang w:eastAsia="zh-CN"/>
        </w:rPr>
        <w:t>新疆</w:t>
      </w:r>
      <w:r>
        <w:rPr>
          <w:rFonts w:hint="eastAsia" w:ascii="仿宋" w:hAnsi="仿宋" w:eastAsia="仿宋" w:cs="仿宋"/>
          <w:sz w:val="24"/>
          <w:szCs w:val="24"/>
        </w:rPr>
        <w:t>监狱管理局、戒毒管理局的企业。</w:t>
      </w:r>
    </w:p>
    <w:p w14:paraId="33B6F0D9">
      <w:pPr>
        <w:pStyle w:val="4"/>
        <w:spacing w:before="183" w:line="290" w:lineRule="auto"/>
        <w:ind w:left="27" w:right="235" w:firstLine="475"/>
        <w:rPr>
          <w:rFonts w:hint="eastAsia" w:ascii="仿宋" w:hAnsi="仿宋" w:eastAsia="仿宋" w:cs="仿宋"/>
          <w:sz w:val="24"/>
          <w:szCs w:val="24"/>
        </w:rPr>
      </w:pPr>
      <w:r>
        <w:rPr>
          <w:rFonts w:hint="eastAsia" w:ascii="仿宋" w:hAnsi="仿宋" w:eastAsia="仿宋" w:cs="仿宋"/>
          <w:sz w:val="24"/>
          <w:szCs w:val="24"/>
        </w:rPr>
        <w:t>42.7 在政府采购活动中，残疾人福利性单位视同小型、微型企业，享受预留份额</w:t>
      </w:r>
      <w:r>
        <w:rPr>
          <w:rFonts w:hint="eastAsia" w:ascii="仿宋" w:hAnsi="仿宋" w:eastAsia="仿宋" w:cs="仿宋"/>
          <w:spacing w:val="-3"/>
          <w:sz w:val="24"/>
          <w:szCs w:val="24"/>
        </w:rPr>
        <w:t>、评审中价格扣除等促进中小企业发展的政府采购政策。残疾人福利性单</w:t>
      </w:r>
      <w:r>
        <w:rPr>
          <w:rFonts w:hint="eastAsia" w:ascii="仿宋" w:hAnsi="仿宋" w:eastAsia="仿宋" w:cs="仿宋"/>
          <w:sz w:val="24"/>
          <w:szCs w:val="24"/>
        </w:rPr>
        <w:t>位定义：享受政府采购支持政策的残疾人福利性单位</w:t>
      </w:r>
      <w:r>
        <w:rPr>
          <w:rFonts w:hint="eastAsia" w:ascii="仿宋" w:hAnsi="仿宋" w:eastAsia="仿宋" w:cs="仿宋"/>
          <w:spacing w:val="-1"/>
          <w:sz w:val="24"/>
          <w:szCs w:val="24"/>
        </w:rPr>
        <w:t>应当同时满足以下条件：</w:t>
      </w:r>
    </w:p>
    <w:p w14:paraId="6A363C64">
      <w:pPr>
        <w:pStyle w:val="4"/>
        <w:spacing w:before="183" w:line="290" w:lineRule="auto"/>
        <w:ind w:left="29" w:right="145" w:firstLine="473"/>
        <w:rPr>
          <w:rFonts w:hint="eastAsia" w:ascii="仿宋" w:hAnsi="仿宋" w:eastAsia="仿宋" w:cs="仿宋"/>
          <w:sz w:val="24"/>
          <w:szCs w:val="24"/>
        </w:rPr>
      </w:pPr>
      <w:r>
        <w:rPr>
          <w:rFonts w:hint="eastAsia" w:ascii="仿宋" w:hAnsi="仿宋" w:eastAsia="仿宋" w:cs="仿宋"/>
          <w:sz w:val="24"/>
          <w:szCs w:val="24"/>
        </w:rPr>
        <w:t>42.7.1 安置的残疾人占本单位在职职工人数的比例不低于25%（含25%</w:t>
      </w:r>
      <w:r>
        <w:rPr>
          <w:rFonts w:hint="eastAsia" w:ascii="仿宋" w:hAnsi="仿宋" w:eastAsia="仿宋" w:cs="仿宋"/>
          <w:spacing w:val="-57"/>
          <w:w w:val="90"/>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并且安置的残疾人人数不少于10人（含10</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人</w:t>
      </w:r>
      <w:r>
        <w:rPr>
          <w:rFonts w:hint="eastAsia" w:ascii="仿宋" w:hAnsi="仿宋" w:eastAsia="仿宋" w:cs="仿宋"/>
          <w:sz w:val="24"/>
          <w:szCs w:val="24"/>
        </w:rPr>
        <w:t>）；</w:t>
      </w:r>
    </w:p>
    <w:p w14:paraId="178631BC">
      <w:pPr>
        <w:spacing w:line="339" w:lineRule="auto"/>
        <w:rPr>
          <w:rFonts w:hint="eastAsia" w:ascii="仿宋" w:hAnsi="仿宋" w:eastAsia="仿宋" w:cs="仿宋"/>
          <w:sz w:val="24"/>
          <w:szCs w:val="24"/>
        </w:rPr>
      </w:pPr>
      <w:r>
        <w:rPr>
          <w:rFonts w:hint="eastAsia" w:ascii="仿宋" w:hAnsi="仿宋" w:eastAsia="仿宋" w:cs="仿宋"/>
          <w:spacing w:val="-2"/>
          <w:sz w:val="24"/>
          <w:szCs w:val="24"/>
        </w:rPr>
        <w:t>42.7.2 依法与安置的每位残疾人签订了1年</w:t>
      </w:r>
      <w:r>
        <w:rPr>
          <w:rFonts w:hint="eastAsia" w:ascii="仿宋" w:hAnsi="仿宋" w:eastAsia="仿宋" w:cs="仿宋"/>
          <w:spacing w:val="-3"/>
          <w:sz w:val="24"/>
          <w:szCs w:val="24"/>
        </w:rPr>
        <w:t>以上（含1年）的劳动合同或</w:t>
      </w:r>
      <w:r>
        <w:rPr>
          <w:rFonts w:hint="eastAsia" w:ascii="仿宋" w:hAnsi="仿宋" w:eastAsia="仿宋" w:cs="仿宋"/>
          <w:spacing w:val="-2"/>
          <w:sz w:val="24"/>
          <w:szCs w:val="24"/>
        </w:rPr>
        <w:t>服务协议；</w:t>
      </w:r>
    </w:p>
    <w:p w14:paraId="049BE820">
      <w:pPr>
        <w:pStyle w:val="4"/>
        <w:spacing w:before="181" w:line="290" w:lineRule="auto"/>
        <w:ind w:left="29" w:firstLine="473"/>
        <w:rPr>
          <w:rFonts w:hint="eastAsia" w:ascii="仿宋" w:hAnsi="仿宋" w:eastAsia="仿宋" w:cs="仿宋"/>
          <w:sz w:val="24"/>
          <w:szCs w:val="24"/>
        </w:rPr>
      </w:pPr>
      <w:r>
        <w:rPr>
          <w:rFonts w:hint="eastAsia" w:ascii="仿宋" w:hAnsi="仿宋" w:eastAsia="仿宋" w:cs="仿宋"/>
          <w:spacing w:val="-4"/>
          <w:sz w:val="24"/>
          <w:szCs w:val="24"/>
        </w:rPr>
        <w:t>42.7.3 为安置的每位残疾人按月足额缴纳了基本养老保险、基本医疗保险、</w:t>
      </w:r>
      <w:r>
        <w:rPr>
          <w:rFonts w:hint="eastAsia" w:ascii="仿宋" w:hAnsi="仿宋" w:eastAsia="仿宋" w:cs="仿宋"/>
          <w:spacing w:val="-1"/>
          <w:sz w:val="24"/>
          <w:szCs w:val="24"/>
        </w:rPr>
        <w:t>失业保险、工伤保险和生育保险等社会保险费；</w:t>
      </w:r>
    </w:p>
    <w:p w14:paraId="0B9B51BA">
      <w:pPr>
        <w:pStyle w:val="4"/>
        <w:spacing w:before="181" w:line="290" w:lineRule="auto"/>
        <w:ind w:left="23" w:right="107" w:firstLine="479"/>
        <w:rPr>
          <w:rFonts w:hint="eastAsia" w:ascii="仿宋" w:hAnsi="仿宋" w:eastAsia="仿宋" w:cs="仿宋"/>
          <w:sz w:val="24"/>
          <w:szCs w:val="24"/>
        </w:rPr>
      </w:pPr>
      <w:r>
        <w:rPr>
          <w:rFonts w:hint="eastAsia" w:ascii="仿宋" w:hAnsi="仿宋" w:eastAsia="仿宋" w:cs="仿宋"/>
          <w:sz w:val="24"/>
          <w:szCs w:val="24"/>
        </w:rPr>
        <w:t>42.7.4 通过银行等金融机构向安置的每位残疾人，</w:t>
      </w:r>
      <w:r>
        <w:rPr>
          <w:rFonts w:hint="eastAsia" w:ascii="仿宋" w:hAnsi="仿宋" w:eastAsia="仿宋" w:cs="仿宋"/>
          <w:spacing w:val="-1"/>
          <w:sz w:val="24"/>
          <w:szCs w:val="24"/>
        </w:rPr>
        <w:t>按月支付了不低于单位所在区县适用的经省级人民政府批准的月最低工资标准的工资；</w:t>
      </w:r>
    </w:p>
    <w:p w14:paraId="22778A13">
      <w:pPr>
        <w:pStyle w:val="4"/>
        <w:spacing w:before="183" w:line="313" w:lineRule="auto"/>
        <w:ind w:left="23" w:right="81" w:firstLine="479"/>
        <w:rPr>
          <w:rFonts w:hint="eastAsia" w:ascii="仿宋" w:hAnsi="仿宋" w:eastAsia="仿宋" w:cs="仿宋"/>
          <w:sz w:val="24"/>
          <w:szCs w:val="24"/>
        </w:rPr>
      </w:pPr>
      <w:r>
        <w:rPr>
          <w:rFonts w:hint="eastAsia" w:ascii="仿宋" w:hAnsi="仿宋" w:eastAsia="仿宋" w:cs="仿宋"/>
          <w:sz w:val="24"/>
          <w:szCs w:val="24"/>
        </w:rPr>
        <w:t>42.7.5 提供本单位制造的货物、承担的工程或</w:t>
      </w:r>
      <w:r>
        <w:rPr>
          <w:rFonts w:hint="eastAsia" w:ascii="仿宋" w:hAnsi="仿宋" w:eastAsia="仿宋" w:cs="仿宋"/>
          <w:spacing w:val="-1"/>
          <w:sz w:val="24"/>
          <w:szCs w:val="24"/>
        </w:rPr>
        <w:t>者服务（以下简称产品</w:t>
      </w:r>
      <w:r>
        <w:rPr>
          <w:rFonts w:hint="eastAsia" w:ascii="仿宋" w:hAnsi="仿宋" w:eastAsia="仿宋" w:cs="仿宋"/>
          <w:spacing w:val="13"/>
          <w:sz w:val="24"/>
          <w:szCs w:val="24"/>
        </w:rPr>
        <w:t>），</w:t>
      </w:r>
      <w:r>
        <w:rPr>
          <w:rFonts w:hint="eastAsia" w:ascii="仿宋" w:hAnsi="仿宋" w:eastAsia="仿宋" w:cs="仿宋"/>
          <w:spacing w:val="-3"/>
          <w:sz w:val="24"/>
          <w:szCs w:val="24"/>
        </w:rPr>
        <w:t>或者提供其他残疾人福利性单位制造的货物（不包括使用非残疾人福利性单位注</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册商标的货物</w:t>
      </w:r>
      <w:r>
        <w:rPr>
          <w:rFonts w:hint="eastAsia" w:ascii="仿宋" w:hAnsi="仿宋" w:eastAsia="仿宋" w:cs="仿宋"/>
          <w:sz w:val="24"/>
          <w:szCs w:val="24"/>
        </w:rPr>
        <w:t>）；</w:t>
      </w:r>
    </w:p>
    <w:p w14:paraId="73BBF281">
      <w:pPr>
        <w:pStyle w:val="4"/>
        <w:spacing w:before="182" w:line="325" w:lineRule="auto"/>
        <w:ind w:left="25" w:right="81" w:firstLine="477"/>
        <w:rPr>
          <w:rFonts w:hint="eastAsia" w:ascii="仿宋" w:hAnsi="仿宋" w:eastAsia="仿宋" w:cs="仿宋"/>
          <w:spacing w:val="-1"/>
          <w:sz w:val="24"/>
          <w:szCs w:val="24"/>
        </w:rPr>
      </w:pPr>
      <w:r>
        <w:rPr>
          <w:rFonts w:hint="eastAsia" w:ascii="仿宋" w:hAnsi="仿宋" w:eastAsia="仿宋" w:cs="仿宋"/>
          <w:sz w:val="24"/>
          <w:szCs w:val="24"/>
        </w:rPr>
        <w:t>42.7.6 前款所称残疾人是指法定劳动年龄内，持有</w:t>
      </w:r>
      <w:r>
        <w:rPr>
          <w:rFonts w:hint="eastAsia" w:ascii="仿宋" w:hAnsi="仿宋" w:eastAsia="仿宋" w:cs="仿宋"/>
          <w:spacing w:val="-1"/>
          <w:sz w:val="24"/>
          <w:szCs w:val="24"/>
        </w:rPr>
        <w:t>《中华人民共和国残疾</w:t>
      </w:r>
      <w:r>
        <w:rPr>
          <w:rFonts w:hint="eastAsia" w:ascii="仿宋" w:hAnsi="仿宋" w:eastAsia="仿宋" w:cs="仿宋"/>
          <w:sz w:val="24"/>
          <w:szCs w:val="24"/>
        </w:rPr>
        <w:t>人证》或者《中华人民共和国残疾军人证（1至8</w:t>
      </w:r>
      <w:r>
        <w:rPr>
          <w:rFonts w:hint="eastAsia" w:ascii="仿宋" w:hAnsi="仿宋" w:eastAsia="仿宋" w:cs="仿宋"/>
          <w:spacing w:val="-1"/>
          <w:sz w:val="24"/>
          <w:szCs w:val="24"/>
        </w:rPr>
        <w:t>级）》的自然人，包括具有</w:t>
      </w:r>
      <w:r>
        <w:rPr>
          <w:rFonts w:hint="eastAsia" w:ascii="仿宋" w:hAnsi="仿宋" w:eastAsia="仿宋" w:cs="仿宋"/>
          <w:spacing w:val="-3"/>
          <w:sz w:val="24"/>
          <w:szCs w:val="24"/>
        </w:rPr>
        <w:t>劳动条件和劳动意愿的精神残疾人。在职职工人数是指与残疾人福利性单位建立</w:t>
      </w:r>
      <w:r>
        <w:rPr>
          <w:rFonts w:hint="eastAsia" w:ascii="仿宋" w:hAnsi="仿宋" w:eastAsia="仿宋" w:cs="仿宋"/>
          <w:spacing w:val="-1"/>
          <w:sz w:val="24"/>
          <w:szCs w:val="24"/>
        </w:rPr>
        <w:t>劳动关系并依法签订劳动合同或服务协议的雇员人数。</w:t>
      </w:r>
    </w:p>
    <w:p w14:paraId="32573684">
      <w:pPr>
        <w:pStyle w:val="4"/>
        <w:spacing w:before="182" w:line="325" w:lineRule="auto"/>
        <w:ind w:left="25" w:right="81" w:firstLine="477"/>
        <w:rPr>
          <w:rFonts w:hint="eastAsia" w:ascii="仿宋" w:hAnsi="仿宋" w:eastAsia="仿宋" w:cs="仿宋"/>
          <w:spacing w:val="-3"/>
          <w:sz w:val="24"/>
          <w:szCs w:val="24"/>
        </w:rPr>
      </w:pPr>
      <w:r>
        <w:rPr>
          <w:rFonts w:hint="eastAsia" w:ascii="仿宋" w:hAnsi="仿宋" w:eastAsia="仿宋" w:cs="仿宋"/>
          <w:spacing w:val="-2"/>
          <w:sz w:val="24"/>
          <w:szCs w:val="24"/>
        </w:rPr>
        <w:t>42.8 本项目是否专门面向中小企业预留采购份额见“第</w:t>
      </w:r>
      <w:r>
        <w:rPr>
          <w:rFonts w:hint="eastAsia" w:ascii="仿宋" w:hAnsi="仿宋" w:eastAsia="仿宋" w:cs="仿宋"/>
          <w:spacing w:val="-3"/>
          <w:sz w:val="24"/>
          <w:szCs w:val="24"/>
        </w:rPr>
        <w:t>一章 招标公告</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w:t>
      </w:r>
    </w:p>
    <w:p w14:paraId="50B5ED64">
      <w:pPr>
        <w:pStyle w:val="4"/>
        <w:spacing w:before="182" w:line="325" w:lineRule="auto"/>
        <w:ind w:left="25" w:right="81" w:firstLine="477"/>
        <w:rPr>
          <w:rFonts w:hint="eastAsia" w:ascii="仿宋" w:hAnsi="仿宋" w:eastAsia="仿宋" w:cs="仿宋"/>
          <w:sz w:val="24"/>
          <w:szCs w:val="24"/>
        </w:rPr>
      </w:pPr>
      <w:r>
        <w:rPr>
          <w:rFonts w:hint="eastAsia" w:ascii="仿宋" w:hAnsi="仿宋" w:eastAsia="仿宋" w:cs="仿宋"/>
          <w:spacing w:val="-5"/>
          <w:sz w:val="24"/>
          <w:szCs w:val="24"/>
        </w:rPr>
        <w:t>42.9 采购标的对应的中小企业划分标准所属行业见“投标人须知前附表</w:t>
      </w:r>
      <w:r>
        <w:rPr>
          <w:rFonts w:hint="eastAsia" w:ascii="仿宋" w:hAnsi="仿宋" w:eastAsia="仿宋" w:cs="仿宋"/>
          <w:spacing w:val="-82"/>
          <w:sz w:val="24"/>
          <w:szCs w:val="24"/>
        </w:rPr>
        <w:t xml:space="preserve"> </w:t>
      </w:r>
      <w:r>
        <w:rPr>
          <w:rFonts w:hint="eastAsia" w:ascii="仿宋" w:hAnsi="仿宋" w:eastAsia="仿宋" w:cs="仿宋"/>
          <w:spacing w:val="-5"/>
          <w:sz w:val="24"/>
          <w:szCs w:val="24"/>
        </w:rPr>
        <w:t>”。</w:t>
      </w:r>
    </w:p>
    <w:p w14:paraId="602311C9">
      <w:pPr>
        <w:pStyle w:val="4"/>
        <w:spacing w:before="182" w:line="290" w:lineRule="auto"/>
        <w:ind w:left="27" w:right="81" w:firstLine="475"/>
        <w:rPr>
          <w:rFonts w:hint="eastAsia" w:ascii="仿宋" w:hAnsi="仿宋" w:eastAsia="仿宋" w:cs="仿宋"/>
          <w:sz w:val="24"/>
          <w:szCs w:val="24"/>
        </w:rPr>
      </w:pPr>
      <w:r>
        <w:rPr>
          <w:rFonts w:hint="eastAsia" w:ascii="仿宋" w:hAnsi="仿宋" w:eastAsia="仿宋" w:cs="仿宋"/>
          <w:spacing w:val="-4"/>
          <w:sz w:val="24"/>
          <w:szCs w:val="24"/>
        </w:rPr>
        <w:t>42.10 小微企业价格评审优惠的政策调整：见“投标人须知前附表</w:t>
      </w:r>
      <w:r>
        <w:rPr>
          <w:rFonts w:hint="eastAsia" w:ascii="仿宋" w:hAnsi="仿宋" w:eastAsia="仿宋" w:cs="仿宋"/>
          <w:spacing w:val="-80"/>
          <w:sz w:val="24"/>
          <w:szCs w:val="24"/>
        </w:rPr>
        <w:t xml:space="preserve"> </w:t>
      </w:r>
      <w:r>
        <w:rPr>
          <w:rFonts w:hint="eastAsia" w:ascii="仿宋" w:hAnsi="仿宋" w:eastAsia="仿宋" w:cs="仿宋"/>
          <w:spacing w:val="-4"/>
          <w:sz w:val="24"/>
          <w:szCs w:val="24"/>
        </w:rPr>
        <w:t>”及“第</w:t>
      </w:r>
      <w:r>
        <w:rPr>
          <w:rFonts w:hint="eastAsia" w:ascii="仿宋" w:hAnsi="仿宋" w:eastAsia="仿宋" w:cs="仿宋"/>
          <w:spacing w:val="-2"/>
          <w:sz w:val="24"/>
          <w:szCs w:val="24"/>
        </w:rPr>
        <w:t>五章 评标方法及标准</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w:t>
      </w:r>
    </w:p>
    <w:p w14:paraId="3F60AE34">
      <w:pPr>
        <w:pStyle w:val="4"/>
        <w:spacing w:before="186" w:line="219" w:lineRule="auto"/>
        <w:ind w:left="22"/>
        <w:outlineLvl w:val="3"/>
        <w:rPr>
          <w:rFonts w:hint="eastAsia" w:ascii="仿宋" w:hAnsi="仿宋" w:eastAsia="仿宋" w:cs="仿宋"/>
          <w:sz w:val="24"/>
          <w:szCs w:val="24"/>
        </w:rPr>
      </w:pPr>
      <w:r>
        <w:rPr>
          <w:rFonts w:hint="eastAsia" w:ascii="仿宋" w:hAnsi="仿宋" w:eastAsia="仿宋" w:cs="仿宋"/>
          <w:b/>
          <w:bCs/>
          <w:spacing w:val="-3"/>
          <w:sz w:val="24"/>
          <w:szCs w:val="24"/>
        </w:rPr>
        <w:t>43.政府采购节能产品、环境标志产品</w:t>
      </w:r>
    </w:p>
    <w:p w14:paraId="4B064B1E">
      <w:pPr>
        <w:pStyle w:val="4"/>
        <w:spacing w:before="167" w:line="356" w:lineRule="auto"/>
        <w:ind w:left="22" w:firstLine="480"/>
        <w:jc w:val="both"/>
        <w:rPr>
          <w:rFonts w:hint="eastAsia" w:ascii="仿宋" w:hAnsi="仿宋" w:eastAsia="仿宋" w:cs="仿宋"/>
          <w:sz w:val="24"/>
          <w:szCs w:val="24"/>
        </w:rPr>
      </w:pPr>
      <w:r>
        <w:rPr>
          <w:rFonts w:hint="eastAsia" w:ascii="仿宋" w:hAnsi="仿宋" w:eastAsia="仿宋" w:cs="仿宋"/>
          <w:sz w:val="24"/>
          <w:szCs w:val="24"/>
        </w:rPr>
        <w:t>43.1 政府采购节能产品、环境标志产品实施品目清</w:t>
      </w:r>
      <w:r>
        <w:rPr>
          <w:rFonts w:hint="eastAsia" w:ascii="仿宋" w:hAnsi="仿宋" w:eastAsia="仿宋" w:cs="仿宋"/>
          <w:spacing w:val="-1"/>
          <w:sz w:val="24"/>
          <w:szCs w:val="24"/>
        </w:rPr>
        <w:t>单管理。财政部、发展</w:t>
      </w:r>
      <w:r>
        <w:rPr>
          <w:rFonts w:hint="eastAsia" w:ascii="仿宋" w:hAnsi="仿宋" w:eastAsia="仿宋" w:cs="仿宋"/>
          <w:spacing w:val="-3"/>
          <w:sz w:val="24"/>
          <w:szCs w:val="24"/>
        </w:rPr>
        <w:t>改革委、生态环境部等部门根据产品节能环保性能、技术水平和市场成熟程度等</w:t>
      </w:r>
      <w:r>
        <w:rPr>
          <w:rFonts w:hint="eastAsia" w:ascii="仿宋" w:hAnsi="仿宋" w:eastAsia="仿宋" w:cs="仿宋"/>
          <w:spacing w:val="-1"/>
          <w:sz w:val="24"/>
          <w:szCs w:val="24"/>
        </w:rPr>
        <w:t>因素，确定实施政府优先采购和强制采购的产品类别及所依据的相关标准规范，</w:t>
      </w:r>
      <w:r>
        <w:rPr>
          <w:rFonts w:hint="eastAsia" w:ascii="仿宋" w:hAnsi="仿宋" w:eastAsia="仿宋" w:cs="仿宋"/>
          <w:spacing w:val="-3"/>
          <w:sz w:val="24"/>
          <w:szCs w:val="24"/>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优化节能产品、环境标志产品政府采购执行机制的通知》（财库〔2019〕9号）、</w:t>
      </w:r>
      <w:r>
        <w:rPr>
          <w:rFonts w:hint="eastAsia" w:ascii="仿宋" w:hAnsi="仿宋" w:eastAsia="仿宋" w:cs="仿宋"/>
          <w:spacing w:val="-1"/>
          <w:sz w:val="24"/>
          <w:szCs w:val="24"/>
        </w:rPr>
        <w:t>《关于印发环境标志产品政府采购品目清单的通知》（财库〔2019〕18号）、</w:t>
      </w:r>
      <w:r>
        <w:rPr>
          <w:rFonts w:hint="eastAsia" w:ascii="仿宋" w:hAnsi="仿宋" w:eastAsia="仿宋" w:cs="仿宋"/>
          <w:spacing w:val="-3"/>
          <w:sz w:val="24"/>
          <w:szCs w:val="24"/>
        </w:rPr>
        <w:t>《关于印发节能产品政府采购品目清单的通知》（财库〔2019〕19号）的规定。</w:t>
      </w:r>
    </w:p>
    <w:p w14:paraId="15F6D1B8">
      <w:pPr>
        <w:pStyle w:val="4"/>
        <w:spacing w:before="183" w:line="313" w:lineRule="auto"/>
        <w:ind w:left="23" w:right="81" w:firstLine="479"/>
        <w:rPr>
          <w:rFonts w:hint="eastAsia" w:ascii="仿宋" w:hAnsi="仿宋" w:eastAsia="仿宋" w:cs="仿宋"/>
          <w:sz w:val="24"/>
          <w:szCs w:val="24"/>
        </w:rPr>
      </w:pPr>
      <w:r>
        <w:rPr>
          <w:rFonts w:hint="eastAsia" w:ascii="仿宋" w:hAnsi="仿宋" w:eastAsia="仿宋" w:cs="仿宋"/>
          <w:sz w:val="24"/>
          <w:szCs w:val="24"/>
        </w:rPr>
        <w:t>43.2 采购人拟采购的产品属于品目清单范围的，采</w:t>
      </w:r>
      <w:r>
        <w:rPr>
          <w:rFonts w:hint="eastAsia" w:ascii="仿宋" w:hAnsi="仿宋" w:eastAsia="仿宋" w:cs="仿宋"/>
          <w:spacing w:val="-1"/>
          <w:sz w:val="24"/>
          <w:szCs w:val="24"/>
        </w:rPr>
        <w:t>购人及其委托的采购代</w:t>
      </w:r>
      <w:r>
        <w:rPr>
          <w:rFonts w:hint="eastAsia" w:ascii="仿宋" w:hAnsi="仿宋" w:eastAsia="仿宋" w:cs="仿宋"/>
          <w:spacing w:val="-3"/>
          <w:sz w:val="24"/>
          <w:szCs w:val="24"/>
        </w:rPr>
        <w:t>理机构依据国家确定的认证机构出具的、处于有效期之内的节能产品、环境标志</w:t>
      </w:r>
      <w:r>
        <w:rPr>
          <w:rFonts w:hint="eastAsia" w:ascii="仿宋" w:hAnsi="仿宋" w:eastAsia="仿宋" w:cs="仿宋"/>
          <w:spacing w:val="-1"/>
          <w:sz w:val="24"/>
          <w:szCs w:val="24"/>
        </w:rPr>
        <w:t>产品认证证书，对获得证书的产品实施政府优先采购或强制采购。</w:t>
      </w:r>
    </w:p>
    <w:p w14:paraId="46E63740">
      <w:pPr>
        <w:pStyle w:val="4"/>
        <w:spacing w:before="167" w:line="356" w:lineRule="auto"/>
        <w:ind w:left="22" w:firstLine="480"/>
        <w:jc w:val="both"/>
        <w:rPr>
          <w:rFonts w:hint="eastAsia" w:ascii="仿宋" w:hAnsi="仿宋" w:eastAsia="仿宋" w:cs="仿宋"/>
          <w:sz w:val="24"/>
          <w:szCs w:val="24"/>
        </w:rPr>
      </w:pPr>
      <w:r>
        <w:rPr>
          <w:rFonts w:hint="eastAsia" w:ascii="仿宋" w:hAnsi="仿宋" w:eastAsia="仿宋" w:cs="仿宋"/>
          <w:sz w:val="24"/>
          <w:szCs w:val="24"/>
        </w:rPr>
        <w:t>43.3 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rPr>
        <w:t>投标无效</w:t>
      </w:r>
      <w:r>
        <w:rPr>
          <w:rFonts w:hint="eastAsia" w:ascii="仿宋" w:hAnsi="仿宋" w:eastAsia="仿宋" w:cs="仿宋"/>
          <w:sz w:val="24"/>
          <w:szCs w:val="24"/>
        </w:rPr>
        <w:t>。</w:t>
      </w:r>
    </w:p>
    <w:p w14:paraId="3B47A8AF">
      <w:pPr>
        <w:pStyle w:val="4"/>
        <w:spacing w:before="182" w:line="314" w:lineRule="auto"/>
        <w:ind w:left="25" w:right="40" w:firstLine="477"/>
        <w:rPr>
          <w:rFonts w:hint="eastAsia" w:ascii="仿宋" w:hAnsi="仿宋" w:eastAsia="仿宋" w:cs="仿宋"/>
          <w:sz w:val="24"/>
          <w:szCs w:val="24"/>
        </w:rPr>
      </w:pPr>
      <w:r>
        <w:rPr>
          <w:rFonts w:hint="eastAsia" w:ascii="仿宋" w:hAnsi="仿宋" w:eastAsia="仿宋" w:cs="仿宋"/>
          <w:sz w:val="24"/>
          <w:szCs w:val="24"/>
        </w:rPr>
        <w:t>43.4 非政府强制采购的节能产品或环境标志产品，</w:t>
      </w:r>
      <w:r>
        <w:rPr>
          <w:rFonts w:hint="eastAsia" w:ascii="仿宋" w:hAnsi="仿宋" w:eastAsia="仿宋" w:cs="仿宋"/>
          <w:spacing w:val="-1"/>
          <w:sz w:val="24"/>
          <w:szCs w:val="24"/>
        </w:rPr>
        <w:t xml:space="preserve">依据品目清单和认证证书实施政府优先采购。优先采购的具体规定见“第五章 </w:t>
      </w:r>
      <w:r>
        <w:rPr>
          <w:rFonts w:hint="eastAsia" w:ascii="仿宋" w:hAnsi="仿宋" w:eastAsia="仿宋" w:cs="仿宋"/>
          <w:spacing w:val="-2"/>
          <w:sz w:val="24"/>
          <w:szCs w:val="24"/>
        </w:rPr>
        <w:t>评标方法及标准</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”（如</w:t>
      </w:r>
      <w:r>
        <w:rPr>
          <w:rFonts w:hint="eastAsia" w:ascii="仿宋" w:hAnsi="仿宋" w:eastAsia="仿宋" w:cs="仿宋"/>
          <w:spacing w:val="-3"/>
          <w:sz w:val="24"/>
          <w:szCs w:val="24"/>
        </w:rPr>
        <w:t>涉及）。</w:t>
      </w:r>
    </w:p>
    <w:p w14:paraId="656058A6">
      <w:pPr>
        <w:pStyle w:val="4"/>
        <w:spacing w:before="175" w:line="343" w:lineRule="auto"/>
        <w:ind w:left="22" w:right="13" w:firstLine="480"/>
        <w:rPr>
          <w:rFonts w:hint="eastAsia" w:ascii="仿宋" w:hAnsi="仿宋" w:eastAsia="仿宋" w:cs="仿宋"/>
          <w:sz w:val="21"/>
        </w:rPr>
      </w:pPr>
      <w:r>
        <w:rPr>
          <w:rFonts w:hint="eastAsia" w:ascii="仿宋" w:hAnsi="仿宋" w:eastAsia="仿宋" w:cs="仿宋"/>
          <w:sz w:val="24"/>
          <w:szCs w:val="24"/>
        </w:rPr>
        <w:t>43.5 投标人所投产品如属于节能产品政府采购品目</w:t>
      </w:r>
      <w:r>
        <w:rPr>
          <w:rFonts w:hint="eastAsia" w:ascii="仿宋" w:hAnsi="仿宋" w:eastAsia="仿宋" w:cs="仿宋"/>
          <w:spacing w:val="-1"/>
          <w:sz w:val="24"/>
          <w:szCs w:val="24"/>
        </w:rPr>
        <w:t>清单、环境标志产品政</w:t>
      </w:r>
      <w:r>
        <w:rPr>
          <w:rFonts w:hint="eastAsia" w:ascii="仿宋" w:hAnsi="仿宋" w:eastAsia="仿宋" w:cs="仿宋"/>
          <w:spacing w:val="-3"/>
          <w:sz w:val="24"/>
          <w:szCs w:val="24"/>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。属于优先采购节能产品政府采购品目</w:t>
      </w:r>
      <w:r>
        <w:rPr>
          <w:rFonts w:hint="eastAsia" w:ascii="仿宋" w:hAnsi="仿宋" w:eastAsia="仿宋" w:cs="仿宋"/>
          <w:spacing w:val="-4"/>
          <w:sz w:val="24"/>
          <w:szCs w:val="24"/>
        </w:rPr>
        <w:t>清单、环境标志产品</w:t>
      </w:r>
      <w:r>
        <w:rPr>
          <w:rFonts w:hint="eastAsia" w:ascii="仿宋" w:hAnsi="仿宋" w:eastAsia="仿宋" w:cs="仿宋"/>
          <w:sz w:val="24"/>
          <w:szCs w:val="24"/>
        </w:rPr>
        <w:t xml:space="preserve"> </w:t>
      </w:r>
      <w:r>
        <w:rPr>
          <w:rFonts w:hint="eastAsia" w:ascii="仿宋" w:hAnsi="仿宋" w:eastAsia="仿宋" w:cs="仿宋"/>
          <w:spacing w:val="-1"/>
          <w:sz w:val="24"/>
          <w:szCs w:val="24"/>
        </w:rPr>
        <w:t>政府采购品目清单、创新产品范围的，按照“第五章 评标方法</w:t>
      </w:r>
      <w:r>
        <w:rPr>
          <w:rFonts w:hint="eastAsia" w:ascii="仿宋" w:hAnsi="仿宋" w:eastAsia="仿宋" w:cs="仿宋"/>
          <w:spacing w:val="-2"/>
          <w:sz w:val="24"/>
          <w:szCs w:val="24"/>
        </w:rPr>
        <w:t>及标准</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”中相关</w:t>
      </w:r>
      <w:r>
        <w:rPr>
          <w:rFonts w:hint="eastAsia" w:ascii="仿宋" w:hAnsi="仿宋" w:eastAsia="仿宋" w:cs="仿宋"/>
          <w:sz w:val="24"/>
          <w:szCs w:val="24"/>
        </w:rPr>
        <w:t xml:space="preserve"> </w:t>
      </w:r>
      <w:r>
        <w:rPr>
          <w:rFonts w:hint="eastAsia" w:ascii="仿宋" w:hAnsi="仿宋" w:eastAsia="仿宋" w:cs="仿宋"/>
          <w:spacing w:val="-1"/>
          <w:sz w:val="24"/>
          <w:szCs w:val="24"/>
        </w:rPr>
        <w:t>规定在评审时给予价格评审优惠，具体详见“投标人须知前</w:t>
      </w:r>
      <w:r>
        <w:rPr>
          <w:rFonts w:hint="eastAsia" w:ascii="仿宋" w:hAnsi="仿宋" w:eastAsia="仿宋" w:cs="仿宋"/>
          <w:spacing w:val="-2"/>
          <w:sz w:val="24"/>
          <w:szCs w:val="24"/>
        </w:rPr>
        <w:t>附表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”及“第五章</w:t>
      </w:r>
      <w:r>
        <w:rPr>
          <w:rFonts w:hint="eastAsia" w:ascii="仿宋" w:hAnsi="仿宋" w:eastAsia="仿宋" w:cs="仿宋"/>
          <w:sz w:val="24"/>
          <w:szCs w:val="24"/>
        </w:rPr>
        <w:t xml:space="preserve"> </w:t>
      </w:r>
      <w:r>
        <w:rPr>
          <w:rFonts w:hint="eastAsia" w:ascii="仿宋" w:hAnsi="仿宋" w:eastAsia="仿宋" w:cs="仿宋"/>
          <w:spacing w:val="-1"/>
          <w:sz w:val="24"/>
          <w:szCs w:val="24"/>
        </w:rPr>
        <w:t>评标方法及标准</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p>
    <w:p w14:paraId="205EEF86">
      <w:pPr>
        <w:pStyle w:val="4"/>
        <w:spacing w:before="184" w:line="219" w:lineRule="auto"/>
        <w:ind w:left="22"/>
        <w:outlineLvl w:val="3"/>
        <w:rPr>
          <w:rFonts w:hint="eastAsia" w:ascii="仿宋" w:hAnsi="仿宋" w:eastAsia="仿宋" w:cs="仿宋"/>
          <w:sz w:val="24"/>
          <w:szCs w:val="24"/>
        </w:rPr>
      </w:pPr>
      <w:r>
        <w:rPr>
          <w:rFonts w:hint="eastAsia" w:ascii="仿宋" w:hAnsi="仿宋" w:eastAsia="仿宋" w:cs="仿宋"/>
          <w:b/>
          <w:bCs/>
          <w:spacing w:val="-3"/>
          <w:sz w:val="24"/>
          <w:szCs w:val="24"/>
        </w:rPr>
        <w:t>4</w:t>
      </w:r>
      <w:r>
        <w:rPr>
          <w:rFonts w:hint="eastAsia" w:ascii="仿宋" w:hAnsi="仿宋" w:eastAsia="仿宋" w:cs="仿宋"/>
          <w:b/>
          <w:bCs/>
          <w:spacing w:val="-3"/>
          <w:sz w:val="24"/>
          <w:szCs w:val="24"/>
          <w:lang w:val="en-US" w:eastAsia="zh-CN"/>
        </w:rPr>
        <w:t>4</w:t>
      </w:r>
      <w:r>
        <w:rPr>
          <w:rFonts w:hint="eastAsia" w:ascii="仿宋" w:hAnsi="仿宋" w:eastAsia="仿宋" w:cs="仿宋"/>
          <w:b/>
          <w:bCs/>
          <w:spacing w:val="-3"/>
          <w:sz w:val="24"/>
          <w:szCs w:val="24"/>
        </w:rPr>
        <w:t>.采购需求标准</w:t>
      </w:r>
    </w:p>
    <w:p w14:paraId="0CAE5594">
      <w:pPr>
        <w:pStyle w:val="4"/>
        <w:spacing w:before="167" w:line="219" w:lineRule="auto"/>
        <w:ind w:left="502"/>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.1 商品包装、快递包装政府采购需求标准（试行）</w:t>
      </w:r>
    </w:p>
    <w:p w14:paraId="4CCA462D">
      <w:pPr>
        <w:pStyle w:val="4"/>
        <w:spacing w:before="183" w:line="353" w:lineRule="auto"/>
        <w:ind w:left="28" w:firstLine="478"/>
        <w:rPr>
          <w:rFonts w:hint="eastAsia" w:ascii="仿宋" w:hAnsi="仿宋" w:eastAsia="仿宋" w:cs="仿宋"/>
          <w:sz w:val="24"/>
          <w:szCs w:val="24"/>
        </w:rPr>
      </w:pPr>
      <w:r>
        <w:rPr>
          <w:rFonts w:hint="eastAsia" w:ascii="仿宋" w:hAnsi="仿宋" w:eastAsia="仿宋" w:cs="仿宋"/>
          <w:spacing w:val="-3"/>
          <w:sz w:val="24"/>
          <w:szCs w:val="24"/>
        </w:rPr>
        <w:t>为助力打好污染防治攻坚战，推广使用绿色包装，根据财</w:t>
      </w:r>
      <w:r>
        <w:rPr>
          <w:rFonts w:hint="eastAsia" w:ascii="仿宋" w:hAnsi="仿宋" w:eastAsia="仿宋" w:cs="仿宋"/>
          <w:spacing w:val="-4"/>
          <w:sz w:val="24"/>
          <w:szCs w:val="24"/>
        </w:rPr>
        <w:t>政部关于印发《商</w:t>
      </w:r>
      <w:r>
        <w:rPr>
          <w:rFonts w:hint="eastAsia" w:ascii="仿宋" w:hAnsi="仿宋" w:eastAsia="仿宋" w:cs="仿宋"/>
          <w:spacing w:val="-1"/>
          <w:sz w:val="24"/>
          <w:szCs w:val="24"/>
        </w:rPr>
        <w:t>品包装政府采购需求标准（试行）》、《快递包装政府采购需求标准（试行）》</w:t>
      </w:r>
      <w:r>
        <w:rPr>
          <w:rFonts w:hint="eastAsia" w:ascii="仿宋" w:hAnsi="仿宋" w:eastAsia="仿宋" w:cs="仿宋"/>
          <w:spacing w:val="-2"/>
          <w:sz w:val="24"/>
          <w:szCs w:val="24"/>
        </w:rPr>
        <w:t>的通知（财办库〔2020〕123号</w:t>
      </w:r>
      <w:r>
        <w:rPr>
          <w:rFonts w:hint="eastAsia" w:ascii="仿宋" w:hAnsi="仿宋" w:eastAsia="仿宋" w:cs="仿宋"/>
          <w:spacing w:val="-11"/>
          <w:sz w:val="24"/>
          <w:szCs w:val="24"/>
        </w:rPr>
        <w:t>），</w:t>
      </w:r>
      <w:r>
        <w:rPr>
          <w:rFonts w:hint="eastAsia" w:ascii="仿宋" w:hAnsi="仿宋" w:eastAsia="仿宋" w:cs="仿宋"/>
          <w:spacing w:val="-2"/>
          <w:sz w:val="24"/>
          <w:szCs w:val="24"/>
        </w:rPr>
        <w:t>本项目如涉</w:t>
      </w:r>
      <w:r>
        <w:rPr>
          <w:rFonts w:hint="eastAsia" w:ascii="仿宋" w:hAnsi="仿宋" w:eastAsia="仿宋" w:cs="仿宋"/>
          <w:spacing w:val="-3"/>
          <w:sz w:val="24"/>
          <w:szCs w:val="24"/>
        </w:rPr>
        <w:t>及商品包装和快递包装的，则其</w:t>
      </w:r>
      <w:r>
        <w:rPr>
          <w:rFonts w:hint="eastAsia" w:ascii="仿宋" w:hAnsi="仿宋" w:eastAsia="仿宋" w:cs="仿宋"/>
          <w:spacing w:val="-1"/>
          <w:sz w:val="24"/>
          <w:szCs w:val="24"/>
        </w:rPr>
        <w:t>具体要求见第三章《采购需求》。</w:t>
      </w:r>
    </w:p>
    <w:p w14:paraId="3530B3AE">
      <w:pPr>
        <w:pStyle w:val="4"/>
        <w:spacing w:before="226" w:line="221"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（十四）</w:t>
      </w:r>
      <w:r>
        <w:rPr>
          <w:rFonts w:hint="eastAsia" w:ascii="仿宋" w:hAnsi="仿宋" w:eastAsia="仿宋" w:cs="仿宋"/>
          <w:b/>
          <w:bCs/>
          <w:spacing w:val="-6"/>
          <w:sz w:val="24"/>
          <w:szCs w:val="24"/>
        </w:rPr>
        <w:t>其他</w:t>
      </w:r>
    </w:p>
    <w:p w14:paraId="2B6936E7">
      <w:pPr>
        <w:pStyle w:val="4"/>
        <w:spacing w:before="145" w:line="220" w:lineRule="auto"/>
        <w:ind w:left="22"/>
        <w:outlineLvl w:val="3"/>
        <w:rPr>
          <w:rFonts w:hint="eastAsia" w:ascii="仿宋" w:hAnsi="仿宋" w:eastAsia="仿宋" w:cs="仿宋"/>
          <w:sz w:val="24"/>
          <w:szCs w:val="24"/>
        </w:rPr>
      </w:pPr>
      <w:r>
        <w:rPr>
          <w:rFonts w:hint="eastAsia" w:ascii="仿宋" w:hAnsi="仿宋" w:eastAsia="仿宋" w:cs="仿宋"/>
          <w:b/>
          <w:bCs/>
          <w:spacing w:val="-3"/>
          <w:sz w:val="24"/>
          <w:szCs w:val="24"/>
        </w:rPr>
        <w:t>4</w:t>
      </w:r>
      <w:r>
        <w:rPr>
          <w:rFonts w:hint="eastAsia" w:ascii="仿宋" w:hAnsi="仿宋" w:eastAsia="仿宋" w:cs="仿宋"/>
          <w:b/>
          <w:bCs/>
          <w:spacing w:val="-3"/>
          <w:sz w:val="24"/>
          <w:szCs w:val="24"/>
          <w:lang w:val="en-US" w:eastAsia="zh-CN"/>
        </w:rPr>
        <w:t>5</w:t>
      </w:r>
      <w:r>
        <w:rPr>
          <w:rFonts w:hint="eastAsia" w:ascii="仿宋" w:hAnsi="仿宋" w:eastAsia="仿宋" w:cs="仿宋"/>
          <w:b/>
          <w:bCs/>
          <w:spacing w:val="-3"/>
          <w:sz w:val="24"/>
          <w:szCs w:val="24"/>
        </w:rPr>
        <w:t>.需要补充的其他内容</w:t>
      </w:r>
    </w:p>
    <w:p w14:paraId="0EE490E4">
      <w:pPr>
        <w:pStyle w:val="4"/>
        <w:spacing w:before="163" w:line="219" w:lineRule="auto"/>
        <w:ind w:left="502"/>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2"/>
          <w:sz w:val="24"/>
          <w:szCs w:val="24"/>
          <w:lang w:val="en-US" w:eastAsia="zh-CN"/>
        </w:rPr>
        <w:t>6</w:t>
      </w:r>
      <w:r>
        <w:rPr>
          <w:rFonts w:hint="eastAsia" w:ascii="仿宋" w:hAnsi="仿宋" w:eastAsia="仿宋" w:cs="仿宋"/>
          <w:spacing w:val="-2"/>
          <w:sz w:val="24"/>
          <w:szCs w:val="24"/>
        </w:rPr>
        <w:t>.1</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需要补充的其他内容：见投标人须知前附表。</w:t>
      </w:r>
    </w:p>
    <w:p w14:paraId="6C01B2CF">
      <w:pPr>
        <w:pStyle w:val="4"/>
        <w:spacing w:before="185" w:line="220" w:lineRule="auto"/>
        <w:ind w:left="22"/>
        <w:outlineLvl w:val="3"/>
        <w:rPr>
          <w:rFonts w:hint="eastAsia" w:ascii="仿宋" w:hAnsi="仿宋" w:eastAsia="仿宋" w:cs="仿宋"/>
          <w:sz w:val="24"/>
          <w:szCs w:val="24"/>
        </w:rPr>
      </w:pPr>
      <w:r>
        <w:rPr>
          <w:rFonts w:hint="eastAsia" w:ascii="仿宋" w:hAnsi="仿宋" w:eastAsia="仿宋" w:cs="仿宋"/>
          <w:b/>
          <w:bCs/>
          <w:spacing w:val="-4"/>
          <w:sz w:val="24"/>
          <w:szCs w:val="24"/>
        </w:rPr>
        <w:t>4</w:t>
      </w:r>
      <w:r>
        <w:rPr>
          <w:rFonts w:hint="eastAsia" w:ascii="仿宋" w:hAnsi="仿宋" w:eastAsia="仿宋" w:cs="仿宋"/>
          <w:b/>
          <w:bCs/>
          <w:spacing w:val="-4"/>
          <w:sz w:val="24"/>
          <w:szCs w:val="24"/>
          <w:lang w:val="en-US" w:eastAsia="zh-CN"/>
        </w:rPr>
        <w:t>6</w:t>
      </w:r>
      <w:r>
        <w:rPr>
          <w:rFonts w:hint="eastAsia" w:ascii="仿宋" w:hAnsi="仿宋" w:eastAsia="仿宋" w:cs="仿宋"/>
          <w:b/>
          <w:bCs/>
          <w:spacing w:val="-4"/>
          <w:sz w:val="24"/>
          <w:szCs w:val="24"/>
        </w:rPr>
        <w:t>.适用法律</w:t>
      </w:r>
    </w:p>
    <w:p w14:paraId="7F538975">
      <w:pPr>
        <w:pStyle w:val="4"/>
        <w:spacing w:before="166" w:line="313" w:lineRule="auto"/>
        <w:ind w:left="24" w:right="16" w:firstLine="478"/>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.1</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采购人、采购代理机构及投标人的一切采购活动均适用《中华人民共</w:t>
      </w:r>
      <w:r>
        <w:rPr>
          <w:rFonts w:hint="eastAsia" w:ascii="仿宋" w:hAnsi="仿宋" w:eastAsia="仿宋" w:cs="仿宋"/>
          <w:spacing w:val="-3"/>
          <w:sz w:val="24"/>
          <w:szCs w:val="24"/>
        </w:rPr>
        <w:t>和国政府采购法》、《中华人民共和国政府采购法实施条例》、《政府采</w:t>
      </w:r>
      <w:r>
        <w:rPr>
          <w:rFonts w:hint="eastAsia" w:ascii="仿宋" w:hAnsi="仿宋" w:eastAsia="仿宋" w:cs="仿宋"/>
          <w:spacing w:val="-4"/>
          <w:sz w:val="24"/>
          <w:szCs w:val="24"/>
        </w:rPr>
        <w:t>购货物</w:t>
      </w:r>
      <w:r>
        <w:rPr>
          <w:rFonts w:hint="eastAsia" w:ascii="仿宋" w:hAnsi="仿宋" w:eastAsia="仿宋" w:cs="仿宋"/>
          <w:spacing w:val="-1"/>
          <w:sz w:val="24"/>
          <w:szCs w:val="24"/>
        </w:rPr>
        <w:t>和服务招标投标管理办法》（财政部令第</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87号）及</w:t>
      </w:r>
      <w:r>
        <w:rPr>
          <w:rFonts w:hint="eastAsia" w:ascii="仿宋" w:hAnsi="仿宋" w:eastAsia="仿宋" w:cs="仿宋"/>
          <w:spacing w:val="-2"/>
          <w:sz w:val="24"/>
          <w:szCs w:val="24"/>
        </w:rPr>
        <w:t>相关法律法规。</w:t>
      </w:r>
    </w:p>
    <w:p w14:paraId="75DC0CB7">
      <w:pPr>
        <w:pStyle w:val="4"/>
        <w:spacing w:before="183" w:line="290" w:lineRule="auto"/>
        <w:ind w:left="22" w:right="100" w:firstLine="480"/>
        <w:rPr>
          <w:rFonts w:hint="eastAsia" w:ascii="仿宋" w:hAnsi="仿宋" w:eastAsia="仿宋" w:cs="仿宋"/>
          <w:sz w:val="24"/>
          <w:szCs w:val="24"/>
        </w:rPr>
      </w:pPr>
      <w:r>
        <w:rPr>
          <w:rFonts w:hint="eastAsia" w:ascii="仿宋" w:hAnsi="仿宋" w:eastAsia="仿宋" w:cs="仿宋"/>
          <w:spacing w:val="-1"/>
          <w:sz w:val="24"/>
          <w:szCs w:val="24"/>
        </w:rPr>
        <w:t>4</w:t>
      </w: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政府采购合同的履行、违约责任和解决争议的方法等适用《中华人民</w:t>
      </w:r>
      <w:r>
        <w:rPr>
          <w:rFonts w:hint="eastAsia" w:ascii="仿宋" w:hAnsi="仿宋" w:eastAsia="仿宋" w:cs="仿宋"/>
          <w:spacing w:val="-2"/>
          <w:sz w:val="24"/>
          <w:szCs w:val="24"/>
        </w:rPr>
        <w:t>共和国民法典》。</w:t>
      </w:r>
    </w:p>
    <w:p w14:paraId="715DB0FC">
      <w:pPr>
        <w:pStyle w:val="4"/>
        <w:spacing w:before="182" w:line="220" w:lineRule="auto"/>
        <w:ind w:left="28"/>
        <w:outlineLvl w:val="3"/>
        <w:rPr>
          <w:rFonts w:hint="eastAsia" w:ascii="仿宋" w:hAnsi="仿宋" w:eastAsia="仿宋" w:cs="仿宋"/>
          <w:sz w:val="24"/>
          <w:szCs w:val="24"/>
        </w:rPr>
      </w:pPr>
      <w:r>
        <w:rPr>
          <w:rFonts w:hint="eastAsia" w:ascii="仿宋" w:hAnsi="仿宋" w:eastAsia="仿宋" w:cs="仿宋"/>
          <w:b/>
          <w:bCs/>
          <w:spacing w:val="-5"/>
          <w:sz w:val="24"/>
          <w:szCs w:val="24"/>
          <w:lang w:val="en-US" w:eastAsia="zh-CN"/>
        </w:rPr>
        <w:t>47</w:t>
      </w:r>
      <w:r>
        <w:rPr>
          <w:rFonts w:hint="eastAsia" w:ascii="仿宋" w:hAnsi="仿宋" w:eastAsia="仿宋" w:cs="仿宋"/>
          <w:b/>
          <w:bCs/>
          <w:spacing w:val="-5"/>
          <w:sz w:val="24"/>
          <w:szCs w:val="24"/>
        </w:rPr>
        <w:t>.解释权</w:t>
      </w:r>
    </w:p>
    <w:p w14:paraId="6D7DCE18">
      <w:pPr>
        <w:pStyle w:val="4"/>
        <w:spacing w:before="165" w:line="219" w:lineRule="auto"/>
        <w:ind w:left="508"/>
        <w:rPr>
          <w:rFonts w:hint="eastAsia" w:ascii="仿宋" w:hAnsi="仿宋" w:eastAsia="仿宋" w:cs="仿宋"/>
          <w:sz w:val="24"/>
          <w:szCs w:val="24"/>
        </w:rPr>
      </w:pPr>
      <w:r>
        <w:rPr>
          <w:rFonts w:hint="eastAsia" w:ascii="仿宋" w:hAnsi="仿宋" w:eastAsia="仿宋" w:cs="仿宋"/>
          <w:spacing w:val="-1"/>
          <w:sz w:val="24"/>
          <w:szCs w:val="24"/>
          <w:lang w:val="en-US" w:eastAsia="zh-CN"/>
        </w:rPr>
        <w:t>47</w:t>
      </w:r>
      <w:r>
        <w:rPr>
          <w:rFonts w:hint="eastAsia" w:ascii="仿宋" w:hAnsi="仿宋" w:eastAsia="仿宋" w:cs="仿宋"/>
          <w:spacing w:val="-1"/>
          <w:sz w:val="24"/>
          <w:szCs w:val="24"/>
        </w:rPr>
        <w:t>.1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本招标文件最终解释权归采购人或采购代理机构所有。</w:t>
      </w:r>
    </w:p>
    <w:p w14:paraId="065E6867">
      <w:pPr>
        <w:spacing w:line="320" w:lineRule="auto"/>
        <w:rPr>
          <w:rFonts w:hint="eastAsia" w:ascii="仿宋" w:hAnsi="仿宋" w:eastAsia="仿宋" w:cs="仿宋"/>
          <w:sz w:val="21"/>
        </w:rPr>
      </w:pPr>
    </w:p>
    <w:p w14:paraId="4380AB28">
      <w:pPr>
        <w:rPr>
          <w:rFonts w:hint="eastAsia" w:ascii="仿宋" w:hAnsi="仿宋" w:eastAsia="仿宋" w:cs="仿宋"/>
          <w:b/>
          <w:bCs/>
          <w:spacing w:val="5"/>
        </w:rPr>
      </w:pPr>
      <w:bookmarkStart w:id="25" w:name="bookmark23"/>
      <w:bookmarkEnd w:id="25"/>
      <w:r>
        <w:rPr>
          <w:rFonts w:hint="eastAsia" w:ascii="仿宋" w:hAnsi="仿宋" w:eastAsia="仿宋" w:cs="仿宋"/>
          <w:b/>
          <w:bCs/>
          <w:spacing w:val="5"/>
        </w:rPr>
        <w:br w:type="page"/>
      </w:r>
    </w:p>
    <w:p w14:paraId="0719AB99">
      <w:pPr>
        <w:pStyle w:val="4"/>
        <w:spacing w:before="114" w:line="225" w:lineRule="auto"/>
        <w:jc w:val="center"/>
        <w:outlineLvl w:val="0"/>
        <w:rPr>
          <w:rFonts w:hint="eastAsia" w:ascii="仿宋" w:hAnsi="仿宋" w:eastAsia="仿宋" w:cs="仿宋"/>
        </w:rPr>
      </w:pPr>
      <w:bookmarkStart w:id="26" w:name="_Toc3019"/>
      <w:r>
        <w:rPr>
          <w:rFonts w:hint="eastAsia" w:ascii="仿宋" w:hAnsi="仿宋" w:eastAsia="仿宋" w:cs="仿宋"/>
          <w:b/>
          <w:bCs/>
          <w:spacing w:val="5"/>
        </w:rPr>
        <w:t>第三章</w:t>
      </w:r>
      <w:r>
        <w:rPr>
          <w:rFonts w:hint="eastAsia" w:ascii="仿宋" w:hAnsi="仿宋" w:eastAsia="仿宋" w:cs="仿宋"/>
          <w:spacing w:val="5"/>
        </w:rPr>
        <w:t xml:space="preserve"> </w:t>
      </w:r>
      <w:r>
        <w:rPr>
          <w:rFonts w:hint="eastAsia" w:ascii="仿宋" w:hAnsi="仿宋" w:eastAsia="仿宋" w:cs="仿宋"/>
          <w:b/>
          <w:bCs/>
          <w:spacing w:val="5"/>
        </w:rPr>
        <w:t>采购需求</w:t>
      </w:r>
      <w:bookmarkEnd w:id="26"/>
    </w:p>
    <w:p w14:paraId="2F2FAC33">
      <w:pPr>
        <w:spacing w:line="406" w:lineRule="auto"/>
        <w:rPr>
          <w:rFonts w:hint="eastAsia" w:ascii="仿宋" w:hAnsi="仿宋" w:eastAsia="仿宋" w:cs="仿宋"/>
          <w:sz w:val="21"/>
        </w:rPr>
      </w:pPr>
    </w:p>
    <w:p w14:paraId="4339FA8D">
      <w:pPr>
        <w:pStyle w:val="4"/>
        <w:spacing w:before="91" w:line="220" w:lineRule="auto"/>
        <w:ind w:left="29"/>
        <w:outlineLvl w:val="1"/>
        <w:rPr>
          <w:rFonts w:hint="eastAsia" w:ascii="仿宋" w:hAnsi="仿宋" w:eastAsia="仿宋" w:cs="仿宋"/>
          <w:sz w:val="21"/>
        </w:rPr>
      </w:pPr>
      <w:bookmarkStart w:id="27" w:name="bookmark27"/>
      <w:bookmarkEnd w:id="27"/>
      <w:bookmarkStart w:id="28" w:name="bookmark25"/>
      <w:bookmarkEnd w:id="28"/>
      <w:bookmarkStart w:id="29" w:name="bookmark26"/>
      <w:bookmarkEnd w:id="29"/>
      <w:r>
        <w:rPr>
          <w:rFonts w:hint="eastAsia" w:ascii="仿宋" w:hAnsi="仿宋" w:eastAsia="仿宋" w:cs="仿宋"/>
          <w:b/>
          <w:bCs/>
          <w:spacing w:val="-5"/>
          <w:sz w:val="28"/>
          <w:szCs w:val="28"/>
        </w:rPr>
        <w:t>一、采购标的</w:t>
      </w:r>
    </w:p>
    <w:tbl>
      <w:tblPr>
        <w:tblStyle w:val="10"/>
        <w:tblW w:w="10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312"/>
        <w:gridCol w:w="4944"/>
        <w:gridCol w:w="1797"/>
        <w:gridCol w:w="732"/>
        <w:gridCol w:w="768"/>
      </w:tblGrid>
      <w:tr w14:paraId="7046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9789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8"/>
                <w:szCs w:val="28"/>
                <w:u w:val="none"/>
                <w:lang w:val="en-US" w:eastAsia="zh-CN" w:bidi="ar"/>
              </w:rPr>
              <w:t>轮台四中新校区校园文化建设清单（一包）</w:t>
            </w:r>
          </w:p>
        </w:tc>
      </w:tr>
      <w:tr w14:paraId="1A49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81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CA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项目名称</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A5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材料说明</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7C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规格</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62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0A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数量</w:t>
            </w:r>
          </w:p>
        </w:tc>
      </w:tr>
      <w:tr w14:paraId="08A4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3EAD7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户外部分</w:t>
            </w:r>
          </w:p>
        </w:tc>
      </w:tr>
      <w:tr w14:paraId="05F4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8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0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校园大门左侧墙面文字（党的教育方针标题和内容）</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B8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1.5厚304不锈钢钛金板精工字，人工二保焊焊接，打磨、抛光，后背国标2.0厚度PVC，打胶处理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2.高空安装、运输、龙骨安装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3.精工字铺贴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0.5m*6个+0.4m*63个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7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3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7AD0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8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28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校园大门右侧墙面文字（学校荣誉墙）</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67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1.类型：户外宣传栏</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2.基层材料种类、规格：1.2国标镀锌方管激光切割造型，汽车烤漆工艺，镀锌板背板框架，顶部射灯筒灯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3.面层材料种类、规格颜色：1.5cmPVC+3mm厚度亚克力精工字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3.面层铺贴 </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70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16.2m*1.2m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F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4D0E0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A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校园大门校名</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864E">
            <w:pPr>
              <w:keepNext w:val="0"/>
              <w:keepLines w:val="0"/>
              <w:widowControl/>
              <w:suppressLineNumbers w:val="0"/>
              <w:spacing w:after="22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1.类型:定制类提示牌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2.基层材料种类、规格:不锈钢烤漆，丝网印刷。</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亚克力面层UV平板喷绘、三维雕刻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63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铜牌：0.6m*3.9m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E4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8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0770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9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63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楼体名</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B3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1.5厚镀锌板激光切割，人工焊接、打磨，喷氟碳底漆3遍，烤漆房烤漆3遍处理；1.5镀锌方管背架焊接、打磨、喷氟碳底漆精工工艺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2.高空作业龙骨安装，运输</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1.7m*1.7m*24个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7B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6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4C0E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3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0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综合楼楼顶字</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（为党育人 为国育才及校徽）</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24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1.5厚镀锌板激光切割，人工焊接、打磨，喷氟碳底漆3遍，烤漆房烤漆3遍处理；1.5镀锌方管背架焊接、打磨、喷氟碳底漆精工工艺</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2.龙骨安装，运输</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3.高空作业字体、背架安装</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49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文字：1.3m*1.3m*8个，校徽直径1.3m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1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42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2749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B3E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小计</w:t>
            </w:r>
          </w:p>
        </w:tc>
      </w:tr>
      <w:tr w14:paraId="2D32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2D29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室内部分</w:t>
            </w:r>
          </w:p>
        </w:tc>
      </w:tr>
      <w:tr w14:paraId="4D98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4"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B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3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综合楼一楼大厅墙面（挑高区域）</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44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1.龙骨材料种类、规格、中距:轻钢龙骨，外饰防火涂料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2.基层材料种类、规格:石膏板、木工板基层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竹木纤维面层、绿克木面层、中纤板喷漆、亚克力造型画面，人工腻子、打磨3遍，环保乳胶漆饰面3遍，表面清漆处理，PU石材板造型墙体，室内高精度油画布裱贴造型亚克力面层、进口比利时爱克发UV墨水、亚克力字，灯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2.龙骨制作、运输、安装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3.钉隔离层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4.基层铺钉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5.面层铺贴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6.电路改造 </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7F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8.3m*8.2m*2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0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7C50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8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D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综合教学楼一楼大厅墙面(展览区)</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E2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1.龙骨材料种类、规格、中距:轻钢龙骨，外饰防火涂料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2.基层材料种类、规格:石膏板、木工板基层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3.面层材料品种、规格、颜色:竹木纤维面层、绿克木面层、中纤板喷漆，木工板定制造型书柜，表面清漆处理，室内高精度油画布裱贴造型亚克力面层、进口比利时爱克发UV墨水、亚克力字，筒灯、射灯、灯带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2.龙骨制作、运输、安装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3.钉隔离层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4.基层铺钉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5.面层铺贴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6.电路改造 </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4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8.1m*3m*2+11.8m*3m+11.8m*1.5m+5m*1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27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FA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43D7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C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8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综合教学楼一楼大厅吊顶</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A6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1.龙骨材料种类、规格、中距:轻钢龙骨基层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2.面层材料品种、规格1.8cm阻燃版、石膏板、环保乳胶漆喷涂；木饰面饰面、灯带、灯条、筒灯</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1.基层清理、吊杆安装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2.龙骨安装、高空作业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3.基层板铺贴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4.面层铺贴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5.嵌缝</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6.刷防护材料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7.电路改造</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D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8.1m*11.8m+3.1m*11.3m+8.2m*11.8m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F1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18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5A17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8"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9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综合楼一楼文化墙</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14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36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(16.55m+21.2m+21m+16.8m)*1.5m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7A74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A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1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教室后墙内容设计</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A0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E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4m*1.5m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A8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r>
      <w:tr w14:paraId="108F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9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教室前墙（八字一旗）</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64F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4F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国旗：0.66m*0.44m</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文字：0.4m*16个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D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r>
      <w:tr w14:paraId="4E27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AF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E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教室内守则及规范</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（守则、规范、班务、核心价值观）</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83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FC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60cm*80cm*4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7C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29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r>
      <w:tr w14:paraId="486B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1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8E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食堂立柱、墙面展板</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BE1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56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2层</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8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31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w:t>
            </w:r>
          </w:p>
        </w:tc>
      </w:tr>
      <w:tr w14:paraId="19CE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2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A1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食堂灯箱</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608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定制类型材造型灯箱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B2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1.5m*7.3m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FA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8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w:t>
            </w:r>
          </w:p>
        </w:tc>
      </w:tr>
      <w:tr w14:paraId="51A9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9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1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图书角设计</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7E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1.龙骨材料种类、规格、中距:轻钢龙骨，外饰防火涂料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2.基层材料种类、规格:石膏板、木工板基层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3.面层材料品种、规格、颜色:竹木纤维面层、绿克木面层、中纤板喷漆，木工板定制造型书柜，表面清漆处理，室内高精度油画布裱贴造型亚克力面层、亚克力字，灯带</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2.龙骨制作、运输、安装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3.钉隔离层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4.基层铺钉</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5.面层铺贴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6.电路改造 </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(5.3m*3m+2m*3m)*5套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0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80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w:t>
            </w:r>
          </w:p>
        </w:tc>
      </w:tr>
      <w:tr w14:paraId="46394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783C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小计</w:t>
            </w:r>
          </w:p>
        </w:tc>
      </w:tr>
      <w:tr w14:paraId="22A8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03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126B5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导视部分</w:t>
            </w:r>
          </w:p>
        </w:tc>
      </w:tr>
      <w:tr w14:paraId="66A7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5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92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校园总导视</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A8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1.类型：户外校园总导视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1.5厚度20*30镀锌方管焊接龙骨，打磨，喷氟碳底漆，1.5厚度镀锌铁皮激光切割造型，焊接，打磨，喷氟碳底漆，高端汽车漆调色喷涂，人工拉仿大理石漆面，汽车烤漆工艺，烤漆房烤漆3遍，底部600*600深度800预埋基坑，导视底部3.0厚度槽钢焊接交叉预埋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3.面层材料种类、规格颜色：进口比利时爱克发UV墨水2.0cmPVC三维雕刻造型+钢化膜饰面，户外高精度车贴</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3.预埋件、混凝土</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4.面层铺贴      </w:t>
            </w:r>
          </w:p>
        </w:tc>
        <w:tc>
          <w:tcPr>
            <w:tcW w:w="1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7E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2m*1m</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3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DF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1.00 </w:t>
            </w:r>
          </w:p>
        </w:tc>
      </w:tr>
      <w:tr w14:paraId="6604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8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D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教室科室牌</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841D">
            <w:pPr>
              <w:keepNext w:val="0"/>
              <w:keepLines w:val="0"/>
              <w:widowControl/>
              <w:suppressLineNumbers w:val="0"/>
              <w:spacing w:after="24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1.类型:定制类提示牌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厚度铝单板激光切割造型、机械折弯造型，氟碳底漆喷涂3遍，高端汽车漆套色3种，烤漆房烤漆6遍处理，名称丝网印刷，定制款5mm厚度亚克力可更换插槽，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1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33cm*15cm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4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w:t>
            </w:r>
          </w:p>
        </w:tc>
      </w:tr>
      <w:tr w14:paraId="58AD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8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9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办公室科室牌</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9192">
            <w:pPr>
              <w:keepNext w:val="0"/>
              <w:keepLines w:val="0"/>
              <w:widowControl/>
              <w:suppressLineNumbers w:val="0"/>
              <w:spacing w:after="24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1.类型:定制类提示牌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厚度铝单板激光切割造型、机械折弯造型，氟碳底漆喷涂3遍，高端汽车漆套色3种，烤漆房烤漆6遍处理，名称丝网印刷，定制款5mm厚度亚克力可更换插槽，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73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33cm*15cm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B6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52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w:t>
            </w:r>
          </w:p>
        </w:tc>
      </w:tr>
      <w:tr w14:paraId="2CBA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1"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0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5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楼层号码牌</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CF6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F5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30cm*30cm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B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2D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w:t>
            </w:r>
          </w:p>
        </w:tc>
      </w:tr>
      <w:tr w14:paraId="1036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55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4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卫生间门牌</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F01">
            <w:pPr>
              <w:keepNext w:val="0"/>
              <w:keepLines w:val="0"/>
              <w:widowControl/>
              <w:suppressLineNumbers w:val="0"/>
              <w:spacing w:after="240" w:afterAutospacing="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1.类型:定制类提示牌</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厚度铝单板激光切割造型、机械折弯造型，氟碳底漆喷涂3遍，高端汽车漆套色3种，烤漆房烤漆6遍处理，名称丝网印刷，定制款5mm厚度亚克力可更换插槽，进口比利时爱克发UV墨水UV平板喷绘、三维雕刻</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9C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33cm*15cm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9B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51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w:t>
            </w:r>
          </w:p>
        </w:tc>
      </w:tr>
      <w:tr w14:paraId="0951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E9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01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宿舍楼宿舍门牌</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EC9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进口比利时爱克发UV墨水UV平板喷绘、三维雕刻，8个亚克力插槽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E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40cm*20cm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CB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F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180</w:t>
            </w:r>
          </w:p>
        </w:tc>
      </w:tr>
      <w:tr w14:paraId="29B2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BD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2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管理人员制度牌（可插照片）</w:t>
            </w:r>
          </w:p>
        </w:tc>
        <w:tc>
          <w:tcPr>
            <w:tcW w:w="49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D2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[项目特征]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1.类型:造型文化墙</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2.基层材料种类、规格:2.0cmPVC基层，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3.面层材料品种、规格、颜色:钢化膜面层，</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进口比利时爱克发UV墨水UV平板喷绘、三维雕刻，亚克力插槽</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[工作内容]</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1.基层清理</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2.运输、安装</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3.面层铺贴</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78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80cm*60cm</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EE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w:t>
            </w:r>
          </w:p>
        </w:tc>
      </w:tr>
    </w:tbl>
    <w:p w14:paraId="4C3E245D">
      <w:pPr>
        <w:spacing w:line="299" w:lineRule="auto"/>
        <w:rPr>
          <w:rFonts w:hint="eastAsia" w:ascii="仿宋" w:hAnsi="仿宋" w:eastAsia="仿宋" w:cs="仿宋"/>
          <w:sz w:val="21"/>
        </w:rPr>
      </w:pPr>
    </w:p>
    <w:p w14:paraId="54FC0D31">
      <w:pPr>
        <w:spacing w:line="299" w:lineRule="auto"/>
        <w:rPr>
          <w:rFonts w:hint="eastAsia" w:ascii="仿宋" w:hAnsi="仿宋" w:eastAsia="仿宋" w:cs="仿宋"/>
          <w:sz w:val="21"/>
        </w:rPr>
      </w:pPr>
    </w:p>
    <w:tbl>
      <w:tblPr>
        <w:tblStyle w:val="10"/>
        <w:tblW w:w="10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110"/>
        <w:gridCol w:w="4040"/>
        <w:gridCol w:w="793"/>
        <w:gridCol w:w="1214"/>
        <w:gridCol w:w="1391"/>
      </w:tblGrid>
      <w:tr w14:paraId="04C9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614" w:type="dxa"/>
            <w:gridSpan w:val="6"/>
            <w:noWrap/>
            <w:vAlign w:val="center"/>
          </w:tcPr>
          <w:p w14:paraId="1B1941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8"/>
                <w:szCs w:val="28"/>
                <w:u w:val="none"/>
                <w:lang w:val="en-US" w:eastAsia="zh-CN" w:bidi="ar"/>
              </w:rPr>
              <w:t>轮台县十二年一贯制学校校园文化建设项目清单（二包）</w:t>
            </w:r>
          </w:p>
        </w:tc>
      </w:tr>
      <w:tr w14:paraId="4E6E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noWrap/>
            <w:vAlign w:val="center"/>
          </w:tcPr>
          <w:p w14:paraId="3809277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110" w:type="dxa"/>
            <w:noWrap w:val="0"/>
            <w:vAlign w:val="center"/>
          </w:tcPr>
          <w:p w14:paraId="0413BB07">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项目品类</w:t>
            </w:r>
          </w:p>
        </w:tc>
        <w:tc>
          <w:tcPr>
            <w:tcW w:w="4040" w:type="dxa"/>
            <w:noWrap w:val="0"/>
            <w:vAlign w:val="center"/>
          </w:tcPr>
          <w:p w14:paraId="5BB607E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材料说明</w:t>
            </w:r>
          </w:p>
        </w:tc>
        <w:tc>
          <w:tcPr>
            <w:tcW w:w="793" w:type="dxa"/>
            <w:noWrap/>
            <w:vAlign w:val="center"/>
          </w:tcPr>
          <w:p w14:paraId="7A349DE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214" w:type="dxa"/>
            <w:noWrap/>
            <w:vAlign w:val="center"/>
          </w:tcPr>
          <w:p w14:paraId="24F1768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1391" w:type="dxa"/>
            <w:noWrap/>
            <w:vAlign w:val="center"/>
          </w:tcPr>
          <w:p w14:paraId="59F651B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备注</w:t>
            </w:r>
          </w:p>
        </w:tc>
      </w:tr>
      <w:tr w14:paraId="3B2E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BFBFBF"/>
            <w:noWrap/>
            <w:vAlign w:val="center"/>
          </w:tcPr>
          <w:p w14:paraId="31112A8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9548" w:type="dxa"/>
            <w:gridSpan w:val="5"/>
            <w:shd w:val="clear" w:color="auto" w:fill="BFBFBF"/>
            <w:noWrap/>
            <w:vAlign w:val="center"/>
          </w:tcPr>
          <w:p w14:paraId="7F4BF15E">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核心价值观</w:t>
            </w:r>
          </w:p>
        </w:tc>
      </w:tr>
      <w:tr w14:paraId="48EF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66" w:type="dxa"/>
            <w:noWrap/>
            <w:vAlign w:val="center"/>
          </w:tcPr>
          <w:p w14:paraId="7A4B3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352B10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红色烤漆造型</w:t>
            </w:r>
          </w:p>
        </w:tc>
        <w:tc>
          <w:tcPr>
            <w:tcW w:w="4040" w:type="dxa"/>
            <w:noWrap w:val="0"/>
            <w:vAlign w:val="center"/>
          </w:tcPr>
          <w:p w14:paraId="18ED68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18mm厚立体红色色烤漆造型</w:t>
            </w:r>
          </w:p>
        </w:tc>
        <w:tc>
          <w:tcPr>
            <w:tcW w:w="793" w:type="dxa"/>
            <w:noWrap/>
            <w:vAlign w:val="center"/>
          </w:tcPr>
          <w:p w14:paraId="2D4CB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5D0E3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75290FDF">
            <w:pPr>
              <w:rPr>
                <w:rFonts w:hint="eastAsia" w:ascii="仿宋" w:hAnsi="仿宋" w:eastAsia="仿宋" w:cs="仿宋"/>
                <w:i w:val="0"/>
                <w:iCs w:val="0"/>
                <w:color w:val="000000"/>
                <w:sz w:val="21"/>
                <w:szCs w:val="21"/>
                <w:u w:val="none"/>
              </w:rPr>
            </w:pPr>
          </w:p>
        </w:tc>
      </w:tr>
      <w:tr w14:paraId="489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6" w:type="dxa"/>
            <w:noWrap/>
            <w:vAlign w:val="center"/>
          </w:tcPr>
          <w:p w14:paraId="7A87B9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414FDF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造型山</w:t>
            </w:r>
          </w:p>
        </w:tc>
        <w:tc>
          <w:tcPr>
            <w:tcW w:w="4040" w:type="dxa"/>
            <w:noWrap w:val="0"/>
            <w:vAlign w:val="center"/>
          </w:tcPr>
          <w:p w14:paraId="7376A8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双层立体金属烤漆造型山</w:t>
            </w:r>
          </w:p>
        </w:tc>
        <w:tc>
          <w:tcPr>
            <w:tcW w:w="793" w:type="dxa"/>
            <w:noWrap/>
            <w:vAlign w:val="center"/>
          </w:tcPr>
          <w:p w14:paraId="58D4B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09FB84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59546198">
            <w:pPr>
              <w:rPr>
                <w:rFonts w:hint="eastAsia" w:ascii="仿宋" w:hAnsi="仿宋" w:eastAsia="仿宋" w:cs="仿宋"/>
                <w:i w:val="0"/>
                <w:iCs w:val="0"/>
                <w:color w:val="000000"/>
                <w:sz w:val="21"/>
                <w:szCs w:val="21"/>
                <w:u w:val="none"/>
              </w:rPr>
            </w:pPr>
          </w:p>
        </w:tc>
      </w:tr>
      <w:tr w14:paraId="5C83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66" w:type="dxa"/>
            <w:noWrap/>
            <w:vAlign w:val="center"/>
          </w:tcPr>
          <w:p w14:paraId="3A719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548" w:type="dxa"/>
            <w:gridSpan w:val="5"/>
            <w:noWrap w:val="0"/>
            <w:vAlign w:val="center"/>
          </w:tcPr>
          <w:p w14:paraId="1C6B668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5F3D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66" w:type="dxa"/>
            <w:shd w:val="clear" w:color="auto" w:fill="BFBFBF"/>
            <w:noWrap/>
            <w:vAlign w:val="center"/>
          </w:tcPr>
          <w:p w14:paraId="2B281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w:t>
            </w:r>
          </w:p>
        </w:tc>
        <w:tc>
          <w:tcPr>
            <w:tcW w:w="9548" w:type="dxa"/>
            <w:gridSpan w:val="5"/>
            <w:shd w:val="clear" w:color="auto" w:fill="BFBFBF"/>
            <w:noWrap w:val="0"/>
            <w:vAlign w:val="center"/>
          </w:tcPr>
          <w:p w14:paraId="113832EB">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党的教育方针</w:t>
            </w:r>
          </w:p>
        </w:tc>
      </w:tr>
      <w:tr w14:paraId="37E0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noWrap/>
            <w:vAlign w:val="center"/>
          </w:tcPr>
          <w:p w14:paraId="78EB03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79B300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不锈钢造型</w:t>
            </w:r>
          </w:p>
        </w:tc>
        <w:tc>
          <w:tcPr>
            <w:tcW w:w="4040" w:type="dxa"/>
            <w:noWrap w:val="0"/>
            <w:vAlign w:val="center"/>
          </w:tcPr>
          <w:p w14:paraId="4DA0DC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1200*5800mm外框造型为红古铜不锈钢焊接，圆形金属卷轴2根</w:t>
            </w:r>
          </w:p>
        </w:tc>
        <w:tc>
          <w:tcPr>
            <w:tcW w:w="793" w:type="dxa"/>
            <w:noWrap/>
            <w:vAlign w:val="center"/>
          </w:tcPr>
          <w:p w14:paraId="3BA1E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16"/>
                <w:rFonts w:hint="eastAsia" w:ascii="仿宋" w:hAnsi="仿宋" w:eastAsia="仿宋" w:cs="仿宋"/>
                <w:sz w:val="21"/>
                <w:szCs w:val="21"/>
                <w:lang w:val="en-US" w:eastAsia="zh-CN" w:bidi="ar"/>
              </w:rPr>
              <w:t>m</w:t>
            </w:r>
            <w:r>
              <w:rPr>
                <w:rFonts w:hint="eastAsia" w:ascii="仿宋" w:hAnsi="仿宋" w:eastAsia="仿宋" w:cs="仿宋"/>
                <w:i w:val="0"/>
                <w:iCs w:val="0"/>
                <w:color w:val="000000"/>
                <w:kern w:val="0"/>
                <w:sz w:val="21"/>
                <w:szCs w:val="21"/>
                <w:u w:val="none"/>
                <w:vertAlign w:val="superscript"/>
                <w:lang w:val="en-US" w:eastAsia="zh-CN" w:bidi="ar"/>
              </w:rPr>
              <w:t>2</w:t>
            </w:r>
          </w:p>
        </w:tc>
        <w:tc>
          <w:tcPr>
            <w:tcW w:w="1214" w:type="dxa"/>
            <w:noWrap/>
            <w:vAlign w:val="center"/>
          </w:tcPr>
          <w:p w14:paraId="53A316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 </w:t>
            </w:r>
          </w:p>
        </w:tc>
        <w:tc>
          <w:tcPr>
            <w:tcW w:w="1391" w:type="dxa"/>
            <w:noWrap/>
            <w:vAlign w:val="center"/>
          </w:tcPr>
          <w:p w14:paraId="3EC03214">
            <w:pPr>
              <w:rPr>
                <w:rFonts w:hint="eastAsia" w:ascii="仿宋" w:hAnsi="仿宋" w:eastAsia="仿宋" w:cs="仿宋"/>
                <w:i w:val="0"/>
                <w:iCs w:val="0"/>
                <w:color w:val="000000"/>
                <w:sz w:val="21"/>
                <w:szCs w:val="21"/>
                <w:u w:val="none"/>
              </w:rPr>
            </w:pPr>
          </w:p>
        </w:tc>
      </w:tr>
      <w:tr w14:paraId="05CB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66" w:type="dxa"/>
            <w:noWrap/>
            <w:vAlign w:val="center"/>
          </w:tcPr>
          <w:p w14:paraId="62458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33A097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金属立体字</w:t>
            </w:r>
          </w:p>
        </w:tc>
        <w:tc>
          <w:tcPr>
            <w:tcW w:w="4040" w:type="dxa"/>
            <w:noWrap w:val="0"/>
            <w:vAlign w:val="center"/>
          </w:tcPr>
          <w:p w14:paraId="5F4813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20厘米以内拉丝银不锈钢立体字粘贴</w:t>
            </w:r>
          </w:p>
        </w:tc>
        <w:tc>
          <w:tcPr>
            <w:tcW w:w="793" w:type="dxa"/>
            <w:noWrap/>
            <w:vAlign w:val="center"/>
          </w:tcPr>
          <w:p w14:paraId="689E6D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0E547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64.0 </w:t>
            </w:r>
          </w:p>
        </w:tc>
        <w:tc>
          <w:tcPr>
            <w:tcW w:w="1391" w:type="dxa"/>
            <w:noWrap/>
            <w:vAlign w:val="center"/>
          </w:tcPr>
          <w:p w14:paraId="75D8FD39">
            <w:pPr>
              <w:rPr>
                <w:rFonts w:hint="eastAsia" w:ascii="仿宋" w:hAnsi="仿宋" w:eastAsia="仿宋" w:cs="仿宋"/>
                <w:i w:val="0"/>
                <w:iCs w:val="0"/>
                <w:color w:val="000000"/>
                <w:sz w:val="21"/>
                <w:szCs w:val="21"/>
                <w:u w:val="none"/>
              </w:rPr>
            </w:pPr>
          </w:p>
        </w:tc>
      </w:tr>
      <w:tr w14:paraId="0D7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5A91AB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548" w:type="dxa"/>
            <w:gridSpan w:val="5"/>
            <w:noWrap/>
            <w:vAlign w:val="center"/>
          </w:tcPr>
          <w:p w14:paraId="792219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1935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shd w:val="clear" w:color="auto" w:fill="BFBFBF"/>
            <w:noWrap/>
            <w:vAlign w:val="center"/>
          </w:tcPr>
          <w:p w14:paraId="5D75702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w:t>
            </w:r>
          </w:p>
        </w:tc>
        <w:tc>
          <w:tcPr>
            <w:tcW w:w="9548" w:type="dxa"/>
            <w:gridSpan w:val="5"/>
            <w:shd w:val="clear" w:color="auto" w:fill="BFBFBF"/>
            <w:noWrap w:val="0"/>
            <w:vAlign w:val="center"/>
          </w:tcPr>
          <w:p w14:paraId="1819009C">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楼体字</w:t>
            </w:r>
          </w:p>
        </w:tc>
      </w:tr>
      <w:tr w14:paraId="1F18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noWrap/>
            <w:vAlign w:val="center"/>
          </w:tcPr>
          <w:p w14:paraId="341F5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0"/>
            <w:vAlign w:val="center"/>
          </w:tcPr>
          <w:p w14:paraId="229F00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一号教学楼</w:t>
            </w:r>
          </w:p>
        </w:tc>
        <w:tc>
          <w:tcPr>
            <w:tcW w:w="4040" w:type="dxa"/>
            <w:noWrap w:val="0"/>
            <w:vAlign w:val="center"/>
          </w:tcPr>
          <w:p w14:paraId="18516A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0794B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5EEA3A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 </w:t>
            </w:r>
          </w:p>
        </w:tc>
        <w:tc>
          <w:tcPr>
            <w:tcW w:w="1391" w:type="dxa"/>
            <w:noWrap/>
            <w:vAlign w:val="center"/>
          </w:tcPr>
          <w:p w14:paraId="7E474678">
            <w:pPr>
              <w:rPr>
                <w:rFonts w:hint="eastAsia" w:ascii="仿宋" w:hAnsi="仿宋" w:eastAsia="仿宋" w:cs="仿宋"/>
                <w:i w:val="0"/>
                <w:iCs w:val="0"/>
                <w:color w:val="000000"/>
                <w:sz w:val="21"/>
                <w:szCs w:val="21"/>
                <w:u w:val="none"/>
              </w:rPr>
            </w:pPr>
          </w:p>
        </w:tc>
      </w:tr>
      <w:tr w14:paraId="23AE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66" w:type="dxa"/>
            <w:noWrap/>
            <w:vAlign w:val="center"/>
          </w:tcPr>
          <w:p w14:paraId="15D441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0379B6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二号教学楼</w:t>
            </w:r>
          </w:p>
        </w:tc>
        <w:tc>
          <w:tcPr>
            <w:tcW w:w="4040" w:type="dxa"/>
            <w:noWrap w:val="0"/>
            <w:vAlign w:val="center"/>
          </w:tcPr>
          <w:p w14:paraId="6BE893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0CFB0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1B839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 </w:t>
            </w:r>
          </w:p>
        </w:tc>
        <w:tc>
          <w:tcPr>
            <w:tcW w:w="1391" w:type="dxa"/>
            <w:noWrap/>
            <w:vAlign w:val="center"/>
          </w:tcPr>
          <w:p w14:paraId="1C39AA66">
            <w:pPr>
              <w:rPr>
                <w:rFonts w:hint="eastAsia" w:ascii="仿宋" w:hAnsi="仿宋" w:eastAsia="仿宋" w:cs="仿宋"/>
                <w:i w:val="0"/>
                <w:iCs w:val="0"/>
                <w:color w:val="000000"/>
                <w:sz w:val="21"/>
                <w:szCs w:val="21"/>
                <w:u w:val="none"/>
              </w:rPr>
            </w:pPr>
          </w:p>
        </w:tc>
      </w:tr>
      <w:tr w14:paraId="6B0F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1AF38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00E087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三号教学楼</w:t>
            </w:r>
          </w:p>
        </w:tc>
        <w:tc>
          <w:tcPr>
            <w:tcW w:w="4040" w:type="dxa"/>
            <w:noWrap w:val="0"/>
            <w:vAlign w:val="center"/>
          </w:tcPr>
          <w:p w14:paraId="624240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4958AE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47AC95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 </w:t>
            </w:r>
          </w:p>
        </w:tc>
        <w:tc>
          <w:tcPr>
            <w:tcW w:w="1391" w:type="dxa"/>
            <w:noWrap/>
            <w:vAlign w:val="center"/>
          </w:tcPr>
          <w:p w14:paraId="1A46D2BB">
            <w:pPr>
              <w:rPr>
                <w:rFonts w:hint="eastAsia" w:ascii="仿宋" w:hAnsi="仿宋" w:eastAsia="仿宋" w:cs="仿宋"/>
                <w:i w:val="0"/>
                <w:iCs w:val="0"/>
                <w:color w:val="000000"/>
                <w:sz w:val="21"/>
                <w:szCs w:val="21"/>
                <w:u w:val="none"/>
              </w:rPr>
            </w:pPr>
          </w:p>
        </w:tc>
      </w:tr>
      <w:tr w14:paraId="58F2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noWrap/>
            <w:vAlign w:val="center"/>
          </w:tcPr>
          <w:p w14:paraId="6F1164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0"/>
            <w:vAlign w:val="center"/>
          </w:tcPr>
          <w:p w14:paraId="42855B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科普中心</w:t>
            </w:r>
          </w:p>
        </w:tc>
        <w:tc>
          <w:tcPr>
            <w:tcW w:w="4040" w:type="dxa"/>
            <w:noWrap w:val="0"/>
            <w:vAlign w:val="center"/>
          </w:tcPr>
          <w:p w14:paraId="7EF71D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5CF82F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76383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 </w:t>
            </w:r>
          </w:p>
        </w:tc>
        <w:tc>
          <w:tcPr>
            <w:tcW w:w="1391" w:type="dxa"/>
            <w:noWrap/>
            <w:vAlign w:val="center"/>
          </w:tcPr>
          <w:p w14:paraId="6AFCA6DB">
            <w:pPr>
              <w:rPr>
                <w:rFonts w:hint="eastAsia" w:ascii="仿宋" w:hAnsi="仿宋" w:eastAsia="仿宋" w:cs="仿宋"/>
                <w:i w:val="0"/>
                <w:iCs w:val="0"/>
                <w:color w:val="000000"/>
                <w:sz w:val="21"/>
                <w:szCs w:val="21"/>
                <w:u w:val="none"/>
              </w:rPr>
            </w:pPr>
          </w:p>
        </w:tc>
      </w:tr>
      <w:tr w14:paraId="4C96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6" w:type="dxa"/>
            <w:noWrap/>
            <w:vAlign w:val="center"/>
          </w:tcPr>
          <w:p w14:paraId="690FD2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0"/>
            <w:vAlign w:val="center"/>
          </w:tcPr>
          <w:p w14:paraId="653949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综合楼</w:t>
            </w:r>
          </w:p>
        </w:tc>
        <w:tc>
          <w:tcPr>
            <w:tcW w:w="4040" w:type="dxa"/>
            <w:noWrap w:val="0"/>
            <w:vAlign w:val="center"/>
          </w:tcPr>
          <w:p w14:paraId="0C2E6A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09387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6518F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 </w:t>
            </w:r>
          </w:p>
        </w:tc>
        <w:tc>
          <w:tcPr>
            <w:tcW w:w="1391" w:type="dxa"/>
            <w:noWrap/>
            <w:vAlign w:val="center"/>
          </w:tcPr>
          <w:p w14:paraId="6B0BEADB">
            <w:pPr>
              <w:rPr>
                <w:rFonts w:hint="eastAsia" w:ascii="仿宋" w:hAnsi="仿宋" w:eastAsia="仿宋" w:cs="仿宋"/>
                <w:i w:val="0"/>
                <w:iCs w:val="0"/>
                <w:color w:val="000000"/>
                <w:sz w:val="21"/>
                <w:szCs w:val="21"/>
                <w:u w:val="none"/>
              </w:rPr>
            </w:pPr>
          </w:p>
        </w:tc>
      </w:tr>
      <w:tr w14:paraId="58F1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6" w:type="dxa"/>
            <w:noWrap/>
            <w:vAlign w:val="center"/>
          </w:tcPr>
          <w:p w14:paraId="4C126A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0"/>
            <w:vAlign w:val="center"/>
          </w:tcPr>
          <w:p w14:paraId="0C36DE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体育中心</w:t>
            </w:r>
          </w:p>
        </w:tc>
        <w:tc>
          <w:tcPr>
            <w:tcW w:w="4040" w:type="dxa"/>
            <w:noWrap w:val="0"/>
            <w:vAlign w:val="center"/>
          </w:tcPr>
          <w:p w14:paraId="74611D6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39F23E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51A51D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 </w:t>
            </w:r>
          </w:p>
        </w:tc>
        <w:tc>
          <w:tcPr>
            <w:tcW w:w="1391" w:type="dxa"/>
            <w:noWrap/>
            <w:vAlign w:val="center"/>
          </w:tcPr>
          <w:p w14:paraId="1093ABE1">
            <w:pPr>
              <w:rPr>
                <w:rFonts w:hint="eastAsia" w:ascii="仿宋" w:hAnsi="仿宋" w:eastAsia="仿宋" w:cs="仿宋"/>
                <w:i w:val="0"/>
                <w:iCs w:val="0"/>
                <w:color w:val="000000"/>
                <w:sz w:val="21"/>
                <w:szCs w:val="21"/>
                <w:u w:val="none"/>
              </w:rPr>
            </w:pPr>
          </w:p>
        </w:tc>
      </w:tr>
      <w:tr w14:paraId="0DB9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66" w:type="dxa"/>
            <w:noWrap/>
            <w:vAlign w:val="center"/>
          </w:tcPr>
          <w:p w14:paraId="297A9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0"/>
            <w:vAlign w:val="center"/>
          </w:tcPr>
          <w:p w14:paraId="49A2AF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宿舍楼</w:t>
            </w:r>
          </w:p>
        </w:tc>
        <w:tc>
          <w:tcPr>
            <w:tcW w:w="4040" w:type="dxa"/>
            <w:noWrap w:val="0"/>
            <w:vAlign w:val="center"/>
          </w:tcPr>
          <w:p w14:paraId="69A620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1EA24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73A3A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 </w:t>
            </w:r>
          </w:p>
        </w:tc>
        <w:tc>
          <w:tcPr>
            <w:tcW w:w="1391" w:type="dxa"/>
            <w:noWrap/>
            <w:vAlign w:val="center"/>
          </w:tcPr>
          <w:p w14:paraId="4E214415">
            <w:pPr>
              <w:rPr>
                <w:rFonts w:hint="eastAsia" w:ascii="仿宋" w:hAnsi="仿宋" w:eastAsia="仿宋" w:cs="仿宋"/>
                <w:i w:val="0"/>
                <w:iCs w:val="0"/>
                <w:color w:val="000000"/>
                <w:sz w:val="21"/>
                <w:szCs w:val="21"/>
                <w:u w:val="none"/>
              </w:rPr>
            </w:pPr>
          </w:p>
        </w:tc>
      </w:tr>
      <w:tr w14:paraId="1595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622A8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0"/>
            <w:vAlign w:val="center"/>
          </w:tcPr>
          <w:p w14:paraId="72195E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为党育人 为国育材大字</w:t>
            </w:r>
          </w:p>
        </w:tc>
        <w:tc>
          <w:tcPr>
            <w:tcW w:w="4040" w:type="dxa"/>
            <w:noWrap w:val="0"/>
            <w:vAlign w:val="center"/>
          </w:tcPr>
          <w:p w14:paraId="310F5C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拉丝红古铜不锈钢，精工立体字</w:t>
            </w:r>
          </w:p>
        </w:tc>
        <w:tc>
          <w:tcPr>
            <w:tcW w:w="793" w:type="dxa"/>
            <w:noWrap/>
            <w:vAlign w:val="center"/>
          </w:tcPr>
          <w:p w14:paraId="75C5D2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7799B9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 </w:t>
            </w:r>
          </w:p>
        </w:tc>
        <w:tc>
          <w:tcPr>
            <w:tcW w:w="1391" w:type="dxa"/>
            <w:noWrap/>
            <w:vAlign w:val="center"/>
          </w:tcPr>
          <w:p w14:paraId="56421174">
            <w:pPr>
              <w:rPr>
                <w:rFonts w:hint="eastAsia" w:ascii="仿宋" w:hAnsi="仿宋" w:eastAsia="仿宋" w:cs="仿宋"/>
                <w:i w:val="0"/>
                <w:iCs w:val="0"/>
                <w:color w:val="000000"/>
                <w:sz w:val="21"/>
                <w:szCs w:val="21"/>
                <w:u w:val="none"/>
              </w:rPr>
            </w:pPr>
          </w:p>
        </w:tc>
      </w:tr>
      <w:tr w14:paraId="61E2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66" w:type="dxa"/>
            <w:noWrap/>
            <w:vAlign w:val="center"/>
          </w:tcPr>
          <w:p w14:paraId="137768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0"/>
            <w:vAlign w:val="center"/>
          </w:tcPr>
          <w:p w14:paraId="53C96A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高空安装</w:t>
            </w:r>
          </w:p>
        </w:tc>
        <w:tc>
          <w:tcPr>
            <w:tcW w:w="4040" w:type="dxa"/>
            <w:noWrap w:val="0"/>
            <w:vAlign w:val="center"/>
          </w:tcPr>
          <w:p w14:paraId="063C70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高空安装费用</w:t>
            </w:r>
          </w:p>
        </w:tc>
        <w:tc>
          <w:tcPr>
            <w:tcW w:w="793" w:type="dxa"/>
            <w:noWrap/>
            <w:vAlign w:val="center"/>
          </w:tcPr>
          <w:p w14:paraId="3F14D4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64F5E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47.1 </w:t>
            </w:r>
          </w:p>
        </w:tc>
        <w:tc>
          <w:tcPr>
            <w:tcW w:w="1391" w:type="dxa"/>
            <w:noWrap/>
            <w:vAlign w:val="center"/>
          </w:tcPr>
          <w:p w14:paraId="2364940C">
            <w:pPr>
              <w:rPr>
                <w:rFonts w:hint="eastAsia" w:ascii="仿宋" w:hAnsi="仿宋" w:eastAsia="仿宋" w:cs="仿宋"/>
                <w:i w:val="0"/>
                <w:iCs w:val="0"/>
                <w:color w:val="000000"/>
                <w:sz w:val="21"/>
                <w:szCs w:val="21"/>
                <w:u w:val="none"/>
              </w:rPr>
            </w:pPr>
          </w:p>
        </w:tc>
      </w:tr>
      <w:tr w14:paraId="75EE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66" w:type="dxa"/>
            <w:noWrap/>
            <w:vAlign w:val="center"/>
          </w:tcPr>
          <w:p w14:paraId="54150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548" w:type="dxa"/>
            <w:gridSpan w:val="5"/>
            <w:noWrap w:val="0"/>
            <w:vAlign w:val="center"/>
          </w:tcPr>
          <w:p w14:paraId="1BF823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5F61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6" w:type="dxa"/>
            <w:shd w:val="clear" w:color="auto" w:fill="BFBFBF"/>
            <w:noWrap/>
            <w:vAlign w:val="center"/>
          </w:tcPr>
          <w:p w14:paraId="6D2EEE4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w:t>
            </w:r>
          </w:p>
        </w:tc>
        <w:tc>
          <w:tcPr>
            <w:tcW w:w="9548" w:type="dxa"/>
            <w:gridSpan w:val="5"/>
            <w:shd w:val="clear" w:color="auto" w:fill="BFBFBF"/>
            <w:noWrap w:val="0"/>
            <w:vAlign w:val="center"/>
          </w:tcPr>
          <w:p w14:paraId="4C79F82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导视系统</w:t>
            </w:r>
          </w:p>
        </w:tc>
      </w:tr>
      <w:tr w14:paraId="466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66" w:type="dxa"/>
            <w:noWrap/>
            <w:vAlign w:val="center"/>
          </w:tcPr>
          <w:p w14:paraId="4B184F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0"/>
            <w:vAlign w:val="center"/>
          </w:tcPr>
          <w:p w14:paraId="4D6642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校园总平面图</w:t>
            </w:r>
          </w:p>
        </w:tc>
        <w:tc>
          <w:tcPr>
            <w:tcW w:w="4040" w:type="dxa"/>
            <w:noWrap w:val="0"/>
            <w:vAlign w:val="center"/>
          </w:tcPr>
          <w:p w14:paraId="5E921D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1.2mm镀锌板激光切割，焊接，原子灰找平，打磨，环氧底漆2遍，面漆(烤漆)3遍，画面丝印+uv</w:t>
            </w:r>
          </w:p>
        </w:tc>
        <w:tc>
          <w:tcPr>
            <w:tcW w:w="793" w:type="dxa"/>
            <w:noWrap/>
            <w:vAlign w:val="center"/>
          </w:tcPr>
          <w:p w14:paraId="08642C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F6B5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1A2BDD2B">
            <w:pPr>
              <w:rPr>
                <w:rFonts w:hint="eastAsia" w:ascii="仿宋" w:hAnsi="仿宋" w:eastAsia="仿宋" w:cs="仿宋"/>
                <w:i w:val="0"/>
                <w:iCs w:val="0"/>
                <w:color w:val="000000"/>
                <w:sz w:val="21"/>
                <w:szCs w:val="21"/>
                <w:u w:val="none"/>
              </w:rPr>
            </w:pPr>
          </w:p>
        </w:tc>
      </w:tr>
      <w:tr w14:paraId="1750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66" w:type="dxa"/>
            <w:noWrap/>
            <w:vAlign w:val="center"/>
          </w:tcPr>
          <w:p w14:paraId="20E07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6FFC39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立式宣传栏</w:t>
            </w:r>
          </w:p>
        </w:tc>
        <w:tc>
          <w:tcPr>
            <w:tcW w:w="4040" w:type="dxa"/>
            <w:noWrap w:val="0"/>
            <w:vAlign w:val="center"/>
          </w:tcPr>
          <w:p w14:paraId="456285F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1.2mm镀锌板激光切割，焊接，原子灰找平，打磨，环氧底漆2遍，面漆(烤漆)3遍，画面丝印+uv</w:t>
            </w:r>
          </w:p>
        </w:tc>
        <w:tc>
          <w:tcPr>
            <w:tcW w:w="793" w:type="dxa"/>
            <w:noWrap/>
            <w:vAlign w:val="center"/>
          </w:tcPr>
          <w:p w14:paraId="79340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1589F7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noWrap/>
            <w:vAlign w:val="center"/>
          </w:tcPr>
          <w:p w14:paraId="3B207674">
            <w:pPr>
              <w:rPr>
                <w:rFonts w:hint="eastAsia" w:ascii="仿宋" w:hAnsi="仿宋" w:eastAsia="仿宋" w:cs="仿宋"/>
                <w:i w:val="0"/>
                <w:iCs w:val="0"/>
                <w:color w:val="000000"/>
                <w:sz w:val="21"/>
                <w:szCs w:val="21"/>
                <w:u w:val="none"/>
              </w:rPr>
            </w:pPr>
          </w:p>
        </w:tc>
      </w:tr>
      <w:tr w14:paraId="3FE336F4">
        <w:tblPrEx>
          <w:tblCellMar>
            <w:top w:w="0" w:type="dxa"/>
            <w:left w:w="108" w:type="dxa"/>
            <w:bottom w:w="0" w:type="dxa"/>
            <w:right w:w="108" w:type="dxa"/>
          </w:tblCellMar>
        </w:tblPrEx>
        <w:trPr>
          <w:trHeight w:val="90" w:hRule="atLeast"/>
          <w:jc w:val="center"/>
        </w:trPr>
        <w:tc>
          <w:tcPr>
            <w:tcW w:w="1066" w:type="dxa"/>
            <w:noWrap/>
            <w:vAlign w:val="center"/>
          </w:tcPr>
          <w:p w14:paraId="00C7E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54063A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安装</w:t>
            </w:r>
          </w:p>
        </w:tc>
        <w:tc>
          <w:tcPr>
            <w:tcW w:w="4040" w:type="dxa"/>
            <w:noWrap w:val="0"/>
            <w:vAlign w:val="center"/>
          </w:tcPr>
          <w:p w14:paraId="0D1E26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地面开挖基础，预埋混凝土基础</w:t>
            </w:r>
          </w:p>
        </w:tc>
        <w:tc>
          <w:tcPr>
            <w:tcW w:w="793" w:type="dxa"/>
            <w:noWrap/>
            <w:vAlign w:val="center"/>
          </w:tcPr>
          <w:p w14:paraId="062A36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3579E1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 </w:t>
            </w:r>
          </w:p>
        </w:tc>
        <w:tc>
          <w:tcPr>
            <w:tcW w:w="1391" w:type="dxa"/>
            <w:noWrap/>
            <w:vAlign w:val="center"/>
          </w:tcPr>
          <w:p w14:paraId="3F71AC94">
            <w:pPr>
              <w:rPr>
                <w:rFonts w:hint="eastAsia" w:ascii="仿宋" w:hAnsi="仿宋" w:eastAsia="仿宋" w:cs="仿宋"/>
                <w:i w:val="0"/>
                <w:iCs w:val="0"/>
                <w:color w:val="000000"/>
                <w:sz w:val="21"/>
                <w:szCs w:val="21"/>
                <w:u w:val="none"/>
              </w:rPr>
            </w:pPr>
          </w:p>
        </w:tc>
      </w:tr>
      <w:tr w14:paraId="4F88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66" w:type="dxa"/>
            <w:noWrap/>
            <w:vAlign w:val="center"/>
          </w:tcPr>
          <w:p w14:paraId="7248E2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548" w:type="dxa"/>
            <w:gridSpan w:val="5"/>
            <w:noWrap w:val="0"/>
            <w:vAlign w:val="center"/>
          </w:tcPr>
          <w:p w14:paraId="3CF599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79DD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66" w:type="dxa"/>
            <w:shd w:val="clear" w:color="auto" w:fill="BFBFBF"/>
            <w:noWrap/>
            <w:vAlign w:val="center"/>
          </w:tcPr>
          <w:p w14:paraId="1408D3B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w:t>
            </w:r>
          </w:p>
        </w:tc>
        <w:tc>
          <w:tcPr>
            <w:tcW w:w="9548" w:type="dxa"/>
            <w:gridSpan w:val="5"/>
            <w:shd w:val="clear" w:color="auto" w:fill="BFBFBF"/>
            <w:noWrap/>
            <w:vAlign w:val="center"/>
          </w:tcPr>
          <w:p w14:paraId="2FC9E018">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综合楼大厅</w:t>
            </w:r>
          </w:p>
        </w:tc>
      </w:tr>
      <w:tr w14:paraId="6C43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4479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3470F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墙面立体基层造型</w:t>
            </w:r>
          </w:p>
        </w:tc>
        <w:tc>
          <w:tcPr>
            <w:tcW w:w="4040" w:type="dxa"/>
            <w:noWrap w:val="0"/>
            <w:vAlign w:val="center"/>
          </w:tcPr>
          <w:p w14:paraId="6A432F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墙面木工板，木方龙骨制作立体造型，共3个层次，每层预留线形灯凹槽，立体屋顶造型制作</w:t>
            </w:r>
          </w:p>
        </w:tc>
        <w:tc>
          <w:tcPr>
            <w:tcW w:w="793" w:type="dxa"/>
            <w:noWrap/>
            <w:vAlign w:val="center"/>
          </w:tcPr>
          <w:p w14:paraId="60DFD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788A6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53.5 </w:t>
            </w:r>
          </w:p>
        </w:tc>
        <w:tc>
          <w:tcPr>
            <w:tcW w:w="1391" w:type="dxa"/>
            <w:noWrap/>
            <w:vAlign w:val="center"/>
          </w:tcPr>
          <w:p w14:paraId="285CBC7B">
            <w:pPr>
              <w:rPr>
                <w:rFonts w:hint="eastAsia" w:ascii="仿宋" w:hAnsi="仿宋" w:eastAsia="仿宋" w:cs="仿宋"/>
                <w:i w:val="0"/>
                <w:iCs w:val="0"/>
                <w:color w:val="000000"/>
                <w:sz w:val="21"/>
                <w:szCs w:val="21"/>
                <w:u w:val="none"/>
              </w:rPr>
            </w:pPr>
          </w:p>
        </w:tc>
      </w:tr>
      <w:tr w14:paraId="163A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66" w:type="dxa"/>
            <w:noWrap/>
            <w:vAlign w:val="center"/>
          </w:tcPr>
          <w:p w14:paraId="7D2E22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6E08E8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铝塑板面层</w:t>
            </w:r>
          </w:p>
        </w:tc>
        <w:tc>
          <w:tcPr>
            <w:tcW w:w="4040" w:type="dxa"/>
            <w:noWrap w:val="0"/>
            <w:vAlign w:val="center"/>
          </w:tcPr>
          <w:p w14:paraId="428173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4mm铝塑板，铝合金线条配套施工,3个层次，弧形造型为现场喷涂处理</w:t>
            </w:r>
          </w:p>
        </w:tc>
        <w:tc>
          <w:tcPr>
            <w:tcW w:w="793" w:type="dxa"/>
            <w:noWrap/>
            <w:vAlign w:val="center"/>
          </w:tcPr>
          <w:p w14:paraId="7A061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3E59F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39.6 </w:t>
            </w:r>
          </w:p>
        </w:tc>
        <w:tc>
          <w:tcPr>
            <w:tcW w:w="1391" w:type="dxa"/>
            <w:noWrap/>
            <w:vAlign w:val="center"/>
          </w:tcPr>
          <w:p w14:paraId="05774875">
            <w:pPr>
              <w:rPr>
                <w:rFonts w:hint="eastAsia" w:ascii="仿宋" w:hAnsi="仿宋" w:eastAsia="仿宋" w:cs="仿宋"/>
                <w:i w:val="0"/>
                <w:iCs w:val="0"/>
                <w:color w:val="000000"/>
                <w:sz w:val="21"/>
                <w:szCs w:val="21"/>
                <w:u w:val="none"/>
              </w:rPr>
            </w:pPr>
          </w:p>
        </w:tc>
      </w:tr>
      <w:tr w14:paraId="47C9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66" w:type="dxa"/>
            <w:noWrap/>
            <w:vAlign w:val="center"/>
          </w:tcPr>
          <w:p w14:paraId="7D0BC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22B066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木制格栅板</w:t>
            </w:r>
          </w:p>
        </w:tc>
        <w:tc>
          <w:tcPr>
            <w:tcW w:w="4040" w:type="dxa"/>
            <w:noWrap w:val="0"/>
            <w:vAlign w:val="center"/>
          </w:tcPr>
          <w:p w14:paraId="2204D2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成品木制格栅板安装</w:t>
            </w:r>
          </w:p>
        </w:tc>
        <w:tc>
          <w:tcPr>
            <w:tcW w:w="793" w:type="dxa"/>
            <w:noWrap/>
            <w:vAlign w:val="center"/>
          </w:tcPr>
          <w:p w14:paraId="210EC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29292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1391" w:type="dxa"/>
            <w:noWrap/>
            <w:vAlign w:val="center"/>
          </w:tcPr>
          <w:p w14:paraId="3A1503CC">
            <w:pPr>
              <w:rPr>
                <w:rFonts w:hint="eastAsia" w:ascii="仿宋" w:hAnsi="仿宋" w:eastAsia="仿宋" w:cs="仿宋"/>
                <w:i w:val="0"/>
                <w:iCs w:val="0"/>
                <w:color w:val="000000"/>
                <w:sz w:val="21"/>
                <w:szCs w:val="21"/>
                <w:u w:val="none"/>
              </w:rPr>
            </w:pPr>
          </w:p>
        </w:tc>
      </w:tr>
      <w:tr w14:paraId="3A87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66" w:type="dxa"/>
            <w:noWrap/>
            <w:vAlign w:val="center"/>
          </w:tcPr>
          <w:p w14:paraId="0F61E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7C0AE4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w:t>
            </w:r>
          </w:p>
        </w:tc>
        <w:tc>
          <w:tcPr>
            <w:tcW w:w="4040" w:type="dxa"/>
            <w:noWrap w:val="0"/>
            <w:vAlign w:val="center"/>
          </w:tcPr>
          <w:p w14:paraId="51B3B9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墙面2遍腻子找平处理</w:t>
            </w:r>
          </w:p>
        </w:tc>
        <w:tc>
          <w:tcPr>
            <w:tcW w:w="793" w:type="dxa"/>
            <w:noWrap/>
            <w:vAlign w:val="center"/>
          </w:tcPr>
          <w:p w14:paraId="3E5987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33469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20.5 </w:t>
            </w:r>
          </w:p>
        </w:tc>
        <w:tc>
          <w:tcPr>
            <w:tcW w:w="1391" w:type="dxa"/>
            <w:noWrap/>
            <w:vAlign w:val="center"/>
          </w:tcPr>
          <w:p w14:paraId="7CE63EFF">
            <w:pPr>
              <w:rPr>
                <w:rFonts w:hint="eastAsia" w:ascii="仿宋" w:hAnsi="仿宋" w:eastAsia="仿宋" w:cs="仿宋"/>
                <w:i w:val="0"/>
                <w:iCs w:val="0"/>
                <w:color w:val="000000"/>
                <w:sz w:val="21"/>
                <w:szCs w:val="21"/>
                <w:u w:val="none"/>
              </w:rPr>
            </w:pPr>
          </w:p>
        </w:tc>
      </w:tr>
      <w:tr w14:paraId="2373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6" w:type="dxa"/>
            <w:noWrap/>
            <w:vAlign w:val="center"/>
          </w:tcPr>
          <w:p w14:paraId="40201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ign w:val="center"/>
          </w:tcPr>
          <w:p w14:paraId="411246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w:t>
            </w:r>
          </w:p>
        </w:tc>
        <w:tc>
          <w:tcPr>
            <w:tcW w:w="4040" w:type="dxa"/>
            <w:noWrap w:val="0"/>
            <w:vAlign w:val="center"/>
          </w:tcPr>
          <w:p w14:paraId="0367EF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57D215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76288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20.5 </w:t>
            </w:r>
          </w:p>
        </w:tc>
        <w:tc>
          <w:tcPr>
            <w:tcW w:w="1391" w:type="dxa"/>
            <w:noWrap/>
            <w:vAlign w:val="center"/>
          </w:tcPr>
          <w:p w14:paraId="0D541F6A">
            <w:pPr>
              <w:rPr>
                <w:rFonts w:hint="eastAsia" w:ascii="仿宋" w:hAnsi="仿宋" w:eastAsia="仿宋" w:cs="仿宋"/>
                <w:i w:val="0"/>
                <w:iCs w:val="0"/>
                <w:color w:val="000000"/>
                <w:sz w:val="21"/>
                <w:szCs w:val="21"/>
                <w:u w:val="none"/>
              </w:rPr>
            </w:pPr>
          </w:p>
        </w:tc>
      </w:tr>
      <w:tr w14:paraId="5266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6" w:type="dxa"/>
            <w:noWrap/>
            <w:vAlign w:val="center"/>
          </w:tcPr>
          <w:p w14:paraId="5E8A6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729DFB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线形灯</w:t>
            </w:r>
          </w:p>
        </w:tc>
        <w:tc>
          <w:tcPr>
            <w:tcW w:w="4040" w:type="dxa"/>
            <w:noWrap w:val="0"/>
            <w:vAlign w:val="center"/>
          </w:tcPr>
          <w:p w14:paraId="01AEF3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20mm铝制线形灯内嵌安装</w:t>
            </w:r>
          </w:p>
        </w:tc>
        <w:tc>
          <w:tcPr>
            <w:tcW w:w="793" w:type="dxa"/>
            <w:noWrap/>
            <w:vAlign w:val="center"/>
          </w:tcPr>
          <w:p w14:paraId="4B313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31BB5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1391" w:type="dxa"/>
            <w:noWrap/>
            <w:vAlign w:val="center"/>
          </w:tcPr>
          <w:p w14:paraId="4D847144">
            <w:pPr>
              <w:rPr>
                <w:rFonts w:hint="eastAsia" w:ascii="仿宋" w:hAnsi="仿宋" w:eastAsia="仿宋" w:cs="仿宋"/>
                <w:i w:val="0"/>
                <w:iCs w:val="0"/>
                <w:color w:val="000000"/>
                <w:sz w:val="21"/>
                <w:szCs w:val="21"/>
                <w:u w:val="none"/>
              </w:rPr>
            </w:pPr>
          </w:p>
        </w:tc>
      </w:tr>
      <w:tr w14:paraId="555A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6" w:type="dxa"/>
            <w:noWrap/>
            <w:vAlign w:val="center"/>
          </w:tcPr>
          <w:p w14:paraId="198BF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3F1F93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校训亚克力背板</w:t>
            </w:r>
          </w:p>
        </w:tc>
        <w:tc>
          <w:tcPr>
            <w:tcW w:w="4040" w:type="dxa"/>
            <w:noWrap w:val="0"/>
            <w:vAlign w:val="center"/>
          </w:tcPr>
          <w:p w14:paraId="5510FF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8mm厚透明亚克力喷漆，墙面镜钉安装，规格230*1500mm</w:t>
            </w:r>
          </w:p>
        </w:tc>
        <w:tc>
          <w:tcPr>
            <w:tcW w:w="793" w:type="dxa"/>
            <w:noWrap/>
            <w:vAlign w:val="center"/>
          </w:tcPr>
          <w:p w14:paraId="1B155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06F816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noWrap/>
            <w:vAlign w:val="center"/>
          </w:tcPr>
          <w:p w14:paraId="41FC4EF5">
            <w:pPr>
              <w:rPr>
                <w:rFonts w:hint="eastAsia" w:ascii="仿宋" w:hAnsi="仿宋" w:eastAsia="仿宋" w:cs="仿宋"/>
                <w:i w:val="0"/>
                <w:iCs w:val="0"/>
                <w:color w:val="000000"/>
                <w:sz w:val="21"/>
                <w:szCs w:val="21"/>
                <w:u w:val="none"/>
              </w:rPr>
            </w:pPr>
          </w:p>
        </w:tc>
      </w:tr>
      <w:tr w14:paraId="38CE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6" w:type="dxa"/>
            <w:noWrap/>
            <w:vAlign w:val="center"/>
          </w:tcPr>
          <w:p w14:paraId="4EAEB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316EA6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发光字</w:t>
            </w:r>
          </w:p>
        </w:tc>
        <w:tc>
          <w:tcPr>
            <w:tcW w:w="4040" w:type="dxa"/>
            <w:noWrap w:val="0"/>
            <w:vAlign w:val="center"/>
          </w:tcPr>
          <w:p w14:paraId="414B8C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40厘米以内亚克力背发光字</w:t>
            </w:r>
          </w:p>
        </w:tc>
        <w:tc>
          <w:tcPr>
            <w:tcW w:w="793" w:type="dxa"/>
            <w:noWrap/>
            <w:vAlign w:val="center"/>
          </w:tcPr>
          <w:p w14:paraId="507D9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CBFC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noWrap/>
            <w:vAlign w:val="center"/>
          </w:tcPr>
          <w:p w14:paraId="7433773A">
            <w:pPr>
              <w:rPr>
                <w:rFonts w:hint="eastAsia" w:ascii="仿宋" w:hAnsi="仿宋" w:eastAsia="仿宋" w:cs="仿宋"/>
                <w:i w:val="0"/>
                <w:iCs w:val="0"/>
                <w:color w:val="000000"/>
                <w:sz w:val="21"/>
                <w:szCs w:val="21"/>
                <w:u w:val="none"/>
              </w:rPr>
            </w:pPr>
          </w:p>
        </w:tc>
      </w:tr>
      <w:tr w14:paraId="2D24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dxa"/>
            <w:noWrap/>
            <w:vAlign w:val="center"/>
          </w:tcPr>
          <w:p w14:paraId="5A18D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047AEA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发光字</w:t>
            </w:r>
          </w:p>
        </w:tc>
        <w:tc>
          <w:tcPr>
            <w:tcW w:w="4040" w:type="dxa"/>
            <w:noWrap w:val="0"/>
            <w:vAlign w:val="center"/>
          </w:tcPr>
          <w:p w14:paraId="3010B2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80厘米以内亚克力背发光字</w:t>
            </w:r>
          </w:p>
        </w:tc>
        <w:tc>
          <w:tcPr>
            <w:tcW w:w="793" w:type="dxa"/>
            <w:noWrap/>
            <w:vAlign w:val="center"/>
          </w:tcPr>
          <w:p w14:paraId="74B6E5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8F0A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19FD4820">
            <w:pPr>
              <w:rPr>
                <w:rFonts w:hint="eastAsia" w:ascii="仿宋" w:hAnsi="仿宋" w:eastAsia="仿宋" w:cs="仿宋"/>
                <w:i w:val="0"/>
                <w:iCs w:val="0"/>
                <w:color w:val="000000"/>
                <w:sz w:val="21"/>
                <w:szCs w:val="21"/>
                <w:u w:val="none"/>
              </w:rPr>
            </w:pPr>
          </w:p>
        </w:tc>
      </w:tr>
      <w:tr w14:paraId="06DE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66" w:type="dxa"/>
            <w:noWrap/>
            <w:vAlign w:val="center"/>
          </w:tcPr>
          <w:p w14:paraId="77DA4B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320D96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发光字</w:t>
            </w:r>
          </w:p>
        </w:tc>
        <w:tc>
          <w:tcPr>
            <w:tcW w:w="4040" w:type="dxa"/>
            <w:noWrap w:val="0"/>
            <w:vAlign w:val="center"/>
          </w:tcPr>
          <w:p w14:paraId="036610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25厘米以内亚克力背发光字</w:t>
            </w:r>
          </w:p>
        </w:tc>
        <w:tc>
          <w:tcPr>
            <w:tcW w:w="793" w:type="dxa"/>
            <w:noWrap/>
            <w:vAlign w:val="center"/>
          </w:tcPr>
          <w:p w14:paraId="4EBB4E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9929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391" w:type="dxa"/>
            <w:noWrap/>
            <w:vAlign w:val="center"/>
          </w:tcPr>
          <w:p w14:paraId="29D62AF0">
            <w:pPr>
              <w:rPr>
                <w:rFonts w:hint="eastAsia" w:ascii="仿宋" w:hAnsi="仿宋" w:eastAsia="仿宋" w:cs="仿宋"/>
                <w:i w:val="0"/>
                <w:iCs w:val="0"/>
                <w:color w:val="000000"/>
                <w:sz w:val="21"/>
                <w:szCs w:val="21"/>
                <w:u w:val="none"/>
              </w:rPr>
            </w:pPr>
          </w:p>
        </w:tc>
      </w:tr>
      <w:tr w14:paraId="38A9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78B27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noWrap/>
            <w:vAlign w:val="center"/>
          </w:tcPr>
          <w:p w14:paraId="4F6F84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木制线条</w:t>
            </w:r>
          </w:p>
        </w:tc>
        <w:tc>
          <w:tcPr>
            <w:tcW w:w="4040" w:type="dxa"/>
            <w:noWrap w:val="0"/>
            <w:vAlign w:val="center"/>
          </w:tcPr>
          <w:p w14:paraId="3BC78D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成品木制线条安装</w:t>
            </w:r>
          </w:p>
        </w:tc>
        <w:tc>
          <w:tcPr>
            <w:tcW w:w="793" w:type="dxa"/>
            <w:noWrap/>
            <w:vAlign w:val="center"/>
          </w:tcPr>
          <w:p w14:paraId="25AC6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753EB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1391" w:type="dxa"/>
            <w:noWrap/>
            <w:vAlign w:val="center"/>
          </w:tcPr>
          <w:p w14:paraId="2D89287A">
            <w:pPr>
              <w:rPr>
                <w:rFonts w:hint="eastAsia" w:ascii="仿宋" w:hAnsi="仿宋" w:eastAsia="仿宋" w:cs="仿宋"/>
                <w:i w:val="0"/>
                <w:iCs w:val="0"/>
                <w:color w:val="000000"/>
                <w:sz w:val="21"/>
                <w:szCs w:val="21"/>
                <w:u w:val="none"/>
              </w:rPr>
            </w:pPr>
          </w:p>
        </w:tc>
      </w:tr>
      <w:tr w14:paraId="4706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07D2D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noWrap/>
            <w:vAlign w:val="center"/>
          </w:tcPr>
          <w:p w14:paraId="61A1C9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立体卷轴</w:t>
            </w:r>
          </w:p>
        </w:tc>
        <w:tc>
          <w:tcPr>
            <w:tcW w:w="4040" w:type="dxa"/>
            <w:noWrap w:val="0"/>
            <w:vAlign w:val="center"/>
          </w:tcPr>
          <w:p w14:paraId="27C7AD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金属圆管制作立体卷轴，表面手工拉木纹漆</w:t>
            </w:r>
          </w:p>
        </w:tc>
        <w:tc>
          <w:tcPr>
            <w:tcW w:w="793" w:type="dxa"/>
            <w:noWrap/>
            <w:vAlign w:val="center"/>
          </w:tcPr>
          <w:p w14:paraId="0F1990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noWrap/>
            <w:vAlign w:val="center"/>
          </w:tcPr>
          <w:p w14:paraId="04E1A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3CBD15DA">
            <w:pPr>
              <w:rPr>
                <w:rFonts w:hint="eastAsia" w:ascii="仿宋" w:hAnsi="仿宋" w:eastAsia="仿宋" w:cs="仿宋"/>
                <w:i w:val="0"/>
                <w:iCs w:val="0"/>
                <w:color w:val="000000"/>
                <w:sz w:val="21"/>
                <w:szCs w:val="21"/>
                <w:u w:val="none"/>
              </w:rPr>
            </w:pPr>
          </w:p>
        </w:tc>
      </w:tr>
      <w:tr w14:paraId="66FC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66" w:type="dxa"/>
            <w:noWrap/>
            <w:vAlign w:val="center"/>
          </w:tcPr>
          <w:p w14:paraId="2D1CC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noWrap/>
            <w:vAlign w:val="center"/>
          </w:tcPr>
          <w:p w14:paraId="49D105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照片框</w:t>
            </w:r>
          </w:p>
        </w:tc>
        <w:tc>
          <w:tcPr>
            <w:tcW w:w="4040" w:type="dxa"/>
            <w:noWrap w:val="0"/>
            <w:vAlign w:val="center"/>
          </w:tcPr>
          <w:p w14:paraId="30E43D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A4成品嗞吸相框安装</w:t>
            </w:r>
          </w:p>
        </w:tc>
        <w:tc>
          <w:tcPr>
            <w:tcW w:w="793" w:type="dxa"/>
            <w:noWrap/>
            <w:vAlign w:val="center"/>
          </w:tcPr>
          <w:p w14:paraId="13CD9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381A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391" w:type="dxa"/>
            <w:noWrap/>
            <w:vAlign w:val="center"/>
          </w:tcPr>
          <w:p w14:paraId="7E1B576B">
            <w:pPr>
              <w:rPr>
                <w:rFonts w:hint="eastAsia" w:ascii="仿宋" w:hAnsi="仿宋" w:eastAsia="仿宋" w:cs="仿宋"/>
                <w:i w:val="0"/>
                <w:iCs w:val="0"/>
                <w:color w:val="000000"/>
                <w:sz w:val="21"/>
                <w:szCs w:val="21"/>
                <w:u w:val="none"/>
              </w:rPr>
            </w:pPr>
          </w:p>
        </w:tc>
      </w:tr>
      <w:tr w14:paraId="2E6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6" w:type="dxa"/>
            <w:noWrap/>
            <w:vAlign w:val="center"/>
          </w:tcPr>
          <w:p w14:paraId="1CD5D0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noWrap/>
            <w:vAlign w:val="center"/>
          </w:tcPr>
          <w:p w14:paraId="1BB9F1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透明亚克力底板</w:t>
            </w:r>
          </w:p>
        </w:tc>
        <w:tc>
          <w:tcPr>
            <w:tcW w:w="4040" w:type="dxa"/>
            <w:noWrap w:val="0"/>
            <w:vAlign w:val="center"/>
          </w:tcPr>
          <w:p w14:paraId="1021FB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700*250mm透明亚克力，墙面镜钉安装</w:t>
            </w:r>
          </w:p>
        </w:tc>
        <w:tc>
          <w:tcPr>
            <w:tcW w:w="793" w:type="dxa"/>
            <w:noWrap/>
            <w:vAlign w:val="center"/>
          </w:tcPr>
          <w:p w14:paraId="67D2CB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36F8D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noWrap/>
            <w:vAlign w:val="center"/>
          </w:tcPr>
          <w:p w14:paraId="090C66C3">
            <w:pPr>
              <w:rPr>
                <w:rFonts w:hint="eastAsia" w:ascii="仿宋" w:hAnsi="仿宋" w:eastAsia="仿宋" w:cs="仿宋"/>
                <w:i w:val="0"/>
                <w:iCs w:val="0"/>
                <w:color w:val="000000"/>
                <w:sz w:val="21"/>
                <w:szCs w:val="21"/>
                <w:u w:val="none"/>
              </w:rPr>
            </w:pPr>
          </w:p>
        </w:tc>
      </w:tr>
      <w:tr w14:paraId="6AC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70062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noWrap/>
            <w:vAlign w:val="center"/>
          </w:tcPr>
          <w:p w14:paraId="2C2C50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射灯</w:t>
            </w:r>
          </w:p>
        </w:tc>
        <w:tc>
          <w:tcPr>
            <w:tcW w:w="4040" w:type="dxa"/>
            <w:noWrap w:val="0"/>
            <w:vAlign w:val="center"/>
          </w:tcPr>
          <w:p w14:paraId="357C0A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noWrap/>
            <w:vAlign w:val="center"/>
          </w:tcPr>
          <w:p w14:paraId="167226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8A46D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391" w:type="dxa"/>
            <w:noWrap/>
            <w:vAlign w:val="center"/>
          </w:tcPr>
          <w:p w14:paraId="5E73FE89">
            <w:pPr>
              <w:rPr>
                <w:rFonts w:hint="eastAsia" w:ascii="仿宋" w:hAnsi="仿宋" w:eastAsia="仿宋" w:cs="仿宋"/>
                <w:i w:val="0"/>
                <w:iCs w:val="0"/>
                <w:color w:val="000000"/>
                <w:sz w:val="21"/>
                <w:szCs w:val="21"/>
                <w:u w:val="none"/>
              </w:rPr>
            </w:pPr>
          </w:p>
        </w:tc>
      </w:tr>
      <w:tr w14:paraId="74FC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6" w:type="dxa"/>
            <w:noWrap/>
            <w:vAlign w:val="center"/>
          </w:tcPr>
          <w:p w14:paraId="24D8D9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noWrap/>
            <w:vAlign w:val="center"/>
          </w:tcPr>
          <w:p w14:paraId="334C725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w:t>
            </w:r>
          </w:p>
        </w:tc>
        <w:tc>
          <w:tcPr>
            <w:tcW w:w="4040" w:type="dxa"/>
            <w:noWrap w:val="0"/>
            <w:vAlign w:val="center"/>
          </w:tcPr>
          <w:p w14:paraId="75D0D4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25厘米以内立体雕刻字安装</w:t>
            </w:r>
          </w:p>
        </w:tc>
        <w:tc>
          <w:tcPr>
            <w:tcW w:w="793" w:type="dxa"/>
            <w:noWrap/>
            <w:vAlign w:val="center"/>
          </w:tcPr>
          <w:p w14:paraId="76EAB0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16357E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391" w:type="dxa"/>
            <w:noWrap/>
            <w:vAlign w:val="center"/>
          </w:tcPr>
          <w:p w14:paraId="0B30F558">
            <w:pPr>
              <w:rPr>
                <w:rFonts w:hint="eastAsia" w:ascii="仿宋" w:hAnsi="仿宋" w:eastAsia="仿宋" w:cs="仿宋"/>
                <w:i w:val="0"/>
                <w:iCs w:val="0"/>
                <w:color w:val="000000"/>
                <w:sz w:val="21"/>
                <w:szCs w:val="21"/>
                <w:u w:val="none"/>
              </w:rPr>
            </w:pPr>
          </w:p>
        </w:tc>
      </w:tr>
      <w:tr w14:paraId="737C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66" w:type="dxa"/>
            <w:noWrap/>
            <w:vAlign w:val="center"/>
          </w:tcPr>
          <w:p w14:paraId="53EAB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noWrap/>
            <w:vAlign w:val="center"/>
          </w:tcPr>
          <w:p w14:paraId="5EFEC1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w:t>
            </w:r>
          </w:p>
        </w:tc>
        <w:tc>
          <w:tcPr>
            <w:tcW w:w="4040" w:type="dxa"/>
            <w:noWrap w:val="0"/>
            <w:vAlign w:val="center"/>
          </w:tcPr>
          <w:p w14:paraId="5E98C0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15厘米以内立体雕刻字安装</w:t>
            </w:r>
          </w:p>
        </w:tc>
        <w:tc>
          <w:tcPr>
            <w:tcW w:w="793" w:type="dxa"/>
            <w:noWrap/>
            <w:vAlign w:val="center"/>
          </w:tcPr>
          <w:p w14:paraId="35F81A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2D791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1391" w:type="dxa"/>
            <w:noWrap/>
            <w:vAlign w:val="center"/>
          </w:tcPr>
          <w:p w14:paraId="4012E022">
            <w:pPr>
              <w:rPr>
                <w:rFonts w:hint="eastAsia" w:ascii="仿宋" w:hAnsi="仿宋" w:eastAsia="仿宋" w:cs="仿宋"/>
                <w:i w:val="0"/>
                <w:iCs w:val="0"/>
                <w:color w:val="000000"/>
                <w:sz w:val="21"/>
                <w:szCs w:val="21"/>
                <w:u w:val="none"/>
              </w:rPr>
            </w:pPr>
          </w:p>
        </w:tc>
      </w:tr>
      <w:tr w14:paraId="440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6CEFF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noWrap/>
            <w:vAlign w:val="center"/>
          </w:tcPr>
          <w:p w14:paraId="46BD3B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w:t>
            </w:r>
          </w:p>
        </w:tc>
        <w:tc>
          <w:tcPr>
            <w:tcW w:w="4040" w:type="dxa"/>
            <w:noWrap w:val="0"/>
            <w:vAlign w:val="center"/>
          </w:tcPr>
          <w:p w14:paraId="10A6E8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10厘米以内立体雕刻字安装</w:t>
            </w:r>
          </w:p>
        </w:tc>
        <w:tc>
          <w:tcPr>
            <w:tcW w:w="793" w:type="dxa"/>
            <w:noWrap/>
            <w:vAlign w:val="center"/>
          </w:tcPr>
          <w:p w14:paraId="730AA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1276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90.0 </w:t>
            </w:r>
          </w:p>
        </w:tc>
        <w:tc>
          <w:tcPr>
            <w:tcW w:w="1391" w:type="dxa"/>
            <w:noWrap/>
            <w:vAlign w:val="center"/>
          </w:tcPr>
          <w:p w14:paraId="32D39965">
            <w:pPr>
              <w:rPr>
                <w:rFonts w:hint="eastAsia" w:ascii="仿宋" w:hAnsi="仿宋" w:eastAsia="仿宋" w:cs="仿宋"/>
                <w:i w:val="0"/>
                <w:iCs w:val="0"/>
                <w:color w:val="000000"/>
                <w:sz w:val="21"/>
                <w:szCs w:val="21"/>
                <w:u w:val="none"/>
              </w:rPr>
            </w:pPr>
          </w:p>
        </w:tc>
      </w:tr>
      <w:tr w14:paraId="44CE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66" w:type="dxa"/>
            <w:noWrap/>
            <w:vAlign w:val="center"/>
          </w:tcPr>
          <w:p w14:paraId="4CE74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noWrap/>
            <w:vAlign w:val="center"/>
          </w:tcPr>
          <w:p w14:paraId="321DC2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背景铁艺屏风</w:t>
            </w:r>
          </w:p>
        </w:tc>
        <w:tc>
          <w:tcPr>
            <w:tcW w:w="4040" w:type="dxa"/>
            <w:noWrap w:val="0"/>
            <w:vAlign w:val="center"/>
          </w:tcPr>
          <w:p w14:paraId="22F237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80mm镀锌方钢焊接屏风，间距10厘米左右，制作圆圈造型，精工打磨，汽车漆喷涂，表面拉木纹；中间为镀锌铁板及钢管制作卷轴，地面部分40厘米高钢板焊接立体地台</w:t>
            </w:r>
          </w:p>
        </w:tc>
        <w:tc>
          <w:tcPr>
            <w:tcW w:w="793" w:type="dxa"/>
            <w:noWrap/>
            <w:vAlign w:val="center"/>
          </w:tcPr>
          <w:p w14:paraId="59C504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4BB6A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40.7 </w:t>
            </w:r>
          </w:p>
        </w:tc>
        <w:tc>
          <w:tcPr>
            <w:tcW w:w="1391" w:type="dxa"/>
            <w:noWrap/>
            <w:vAlign w:val="center"/>
          </w:tcPr>
          <w:p w14:paraId="671B1FE9">
            <w:pPr>
              <w:rPr>
                <w:rFonts w:hint="eastAsia" w:ascii="仿宋" w:hAnsi="仿宋" w:eastAsia="仿宋" w:cs="仿宋"/>
                <w:i w:val="0"/>
                <w:iCs w:val="0"/>
                <w:color w:val="000000"/>
                <w:sz w:val="21"/>
                <w:szCs w:val="21"/>
                <w:u w:val="none"/>
              </w:rPr>
            </w:pPr>
          </w:p>
        </w:tc>
      </w:tr>
      <w:tr w14:paraId="1D7C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noWrap/>
            <w:vAlign w:val="center"/>
          </w:tcPr>
          <w:p w14:paraId="7D34EB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noWrap/>
            <w:vAlign w:val="center"/>
          </w:tcPr>
          <w:p w14:paraId="6D678E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柱体、横梁基层板</w:t>
            </w:r>
          </w:p>
        </w:tc>
        <w:tc>
          <w:tcPr>
            <w:tcW w:w="4040" w:type="dxa"/>
            <w:noWrap w:val="0"/>
            <w:vAlign w:val="center"/>
          </w:tcPr>
          <w:p w14:paraId="17AC00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12mm厚木工板基层找平，柱体、横梁等</w:t>
            </w:r>
          </w:p>
        </w:tc>
        <w:tc>
          <w:tcPr>
            <w:tcW w:w="793" w:type="dxa"/>
            <w:noWrap/>
            <w:vAlign w:val="center"/>
          </w:tcPr>
          <w:p w14:paraId="6A608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7A12F8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121.6 </w:t>
            </w:r>
          </w:p>
        </w:tc>
        <w:tc>
          <w:tcPr>
            <w:tcW w:w="1391" w:type="dxa"/>
            <w:noWrap/>
            <w:vAlign w:val="center"/>
          </w:tcPr>
          <w:p w14:paraId="5C2D838F">
            <w:pPr>
              <w:rPr>
                <w:rFonts w:hint="eastAsia" w:ascii="仿宋" w:hAnsi="仿宋" w:eastAsia="仿宋" w:cs="仿宋"/>
                <w:i w:val="0"/>
                <w:iCs w:val="0"/>
                <w:color w:val="000000"/>
                <w:sz w:val="21"/>
                <w:szCs w:val="21"/>
                <w:u w:val="none"/>
              </w:rPr>
            </w:pPr>
          </w:p>
        </w:tc>
      </w:tr>
      <w:tr w14:paraId="66CD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noWrap/>
            <w:vAlign w:val="center"/>
          </w:tcPr>
          <w:p w14:paraId="3ABAB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110" w:type="dxa"/>
            <w:noWrap w:val="0"/>
            <w:vAlign w:val="center"/>
          </w:tcPr>
          <w:p w14:paraId="65AE27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柱体、横梁面层板</w:t>
            </w:r>
          </w:p>
        </w:tc>
        <w:tc>
          <w:tcPr>
            <w:tcW w:w="4040" w:type="dxa"/>
            <w:noWrap w:val="0"/>
            <w:vAlign w:val="center"/>
          </w:tcPr>
          <w:p w14:paraId="6B7B205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8mm木饰面安装，配套金属条</w:t>
            </w:r>
          </w:p>
        </w:tc>
        <w:tc>
          <w:tcPr>
            <w:tcW w:w="793" w:type="dxa"/>
            <w:noWrap/>
            <w:vAlign w:val="center"/>
          </w:tcPr>
          <w:p w14:paraId="2A65B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1D06C3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121.6 </w:t>
            </w:r>
          </w:p>
        </w:tc>
        <w:tc>
          <w:tcPr>
            <w:tcW w:w="1391" w:type="dxa"/>
            <w:noWrap/>
            <w:vAlign w:val="center"/>
          </w:tcPr>
          <w:p w14:paraId="3F1910A2">
            <w:pPr>
              <w:rPr>
                <w:rFonts w:hint="eastAsia" w:ascii="仿宋" w:hAnsi="仿宋" w:eastAsia="仿宋" w:cs="仿宋"/>
                <w:i w:val="0"/>
                <w:iCs w:val="0"/>
                <w:color w:val="000000"/>
                <w:sz w:val="21"/>
                <w:szCs w:val="21"/>
                <w:u w:val="none"/>
              </w:rPr>
            </w:pPr>
          </w:p>
        </w:tc>
      </w:tr>
      <w:tr w14:paraId="0219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66" w:type="dxa"/>
            <w:noWrap/>
            <w:vAlign w:val="center"/>
          </w:tcPr>
          <w:p w14:paraId="010805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110" w:type="dxa"/>
            <w:noWrap/>
            <w:vAlign w:val="center"/>
          </w:tcPr>
          <w:p w14:paraId="4917CB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二级吊顶</w:t>
            </w:r>
          </w:p>
        </w:tc>
        <w:tc>
          <w:tcPr>
            <w:tcW w:w="4040" w:type="dxa"/>
            <w:noWrap w:val="0"/>
            <w:vAlign w:val="center"/>
          </w:tcPr>
          <w:p w14:paraId="6F8D39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超高吊顶，轻钢龙骨，石膏板二级吊顶</w:t>
            </w:r>
          </w:p>
        </w:tc>
        <w:tc>
          <w:tcPr>
            <w:tcW w:w="793" w:type="dxa"/>
            <w:noWrap/>
            <w:vAlign w:val="center"/>
          </w:tcPr>
          <w:p w14:paraId="5A20B2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7"/>
                <w:rFonts w:hint="eastAsia" w:ascii="仿宋" w:hAnsi="仿宋" w:eastAsia="仿宋" w:cs="仿宋"/>
                <w:sz w:val="21"/>
                <w:szCs w:val="21"/>
                <w:lang w:val="en-US" w:eastAsia="zh-CN" w:bidi="ar"/>
              </w:rPr>
              <w:t>2</w:t>
            </w:r>
          </w:p>
        </w:tc>
        <w:tc>
          <w:tcPr>
            <w:tcW w:w="1214" w:type="dxa"/>
            <w:noWrap/>
            <w:vAlign w:val="center"/>
          </w:tcPr>
          <w:p w14:paraId="25CCD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102.1 </w:t>
            </w:r>
          </w:p>
        </w:tc>
        <w:tc>
          <w:tcPr>
            <w:tcW w:w="1391" w:type="dxa"/>
            <w:noWrap/>
            <w:vAlign w:val="center"/>
          </w:tcPr>
          <w:p w14:paraId="7360BC67">
            <w:pPr>
              <w:rPr>
                <w:rFonts w:hint="eastAsia" w:ascii="仿宋" w:hAnsi="仿宋" w:eastAsia="仿宋" w:cs="仿宋"/>
                <w:i w:val="0"/>
                <w:iCs w:val="0"/>
                <w:color w:val="000000"/>
                <w:sz w:val="21"/>
                <w:szCs w:val="21"/>
                <w:u w:val="none"/>
              </w:rPr>
            </w:pPr>
          </w:p>
        </w:tc>
      </w:tr>
      <w:tr w14:paraId="3710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66" w:type="dxa"/>
            <w:noWrap/>
            <w:vAlign w:val="center"/>
          </w:tcPr>
          <w:p w14:paraId="71A54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110" w:type="dxa"/>
            <w:noWrap/>
            <w:vAlign w:val="center"/>
          </w:tcPr>
          <w:p w14:paraId="6D74D0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双头筒灯</w:t>
            </w:r>
          </w:p>
        </w:tc>
        <w:tc>
          <w:tcPr>
            <w:tcW w:w="4040" w:type="dxa"/>
            <w:noWrap w:val="0"/>
            <w:vAlign w:val="center"/>
          </w:tcPr>
          <w:p w14:paraId="7D4DF9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品牌双头筒灯</w:t>
            </w:r>
          </w:p>
        </w:tc>
        <w:tc>
          <w:tcPr>
            <w:tcW w:w="793" w:type="dxa"/>
            <w:noWrap/>
            <w:vAlign w:val="center"/>
          </w:tcPr>
          <w:p w14:paraId="6E629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186082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1391" w:type="dxa"/>
            <w:noWrap/>
            <w:vAlign w:val="center"/>
          </w:tcPr>
          <w:p w14:paraId="58EA47C9">
            <w:pPr>
              <w:rPr>
                <w:rFonts w:hint="eastAsia" w:ascii="仿宋" w:hAnsi="仿宋" w:eastAsia="仿宋" w:cs="仿宋"/>
                <w:i w:val="0"/>
                <w:iCs w:val="0"/>
                <w:color w:val="000000"/>
                <w:sz w:val="21"/>
                <w:szCs w:val="21"/>
                <w:u w:val="none"/>
              </w:rPr>
            </w:pPr>
          </w:p>
        </w:tc>
      </w:tr>
      <w:tr w14:paraId="2ACB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6" w:type="dxa"/>
            <w:noWrap/>
            <w:vAlign w:val="center"/>
          </w:tcPr>
          <w:p w14:paraId="39F93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110" w:type="dxa"/>
            <w:noWrap/>
            <w:vAlign w:val="center"/>
          </w:tcPr>
          <w:p w14:paraId="246197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中式大灯</w:t>
            </w:r>
          </w:p>
        </w:tc>
        <w:tc>
          <w:tcPr>
            <w:tcW w:w="4040" w:type="dxa"/>
            <w:noWrap w:val="0"/>
            <w:vAlign w:val="center"/>
          </w:tcPr>
          <w:p w14:paraId="7484F80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1.6*2.4米；定制超大号吸顶灯</w:t>
            </w:r>
          </w:p>
        </w:tc>
        <w:tc>
          <w:tcPr>
            <w:tcW w:w="793" w:type="dxa"/>
            <w:noWrap/>
            <w:vAlign w:val="center"/>
          </w:tcPr>
          <w:p w14:paraId="52D73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60135B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0739836F">
            <w:pPr>
              <w:rPr>
                <w:rFonts w:hint="eastAsia" w:ascii="仿宋" w:hAnsi="仿宋" w:eastAsia="仿宋" w:cs="仿宋"/>
                <w:i w:val="0"/>
                <w:iCs w:val="0"/>
                <w:color w:val="000000"/>
                <w:sz w:val="21"/>
                <w:szCs w:val="21"/>
                <w:u w:val="none"/>
              </w:rPr>
            </w:pPr>
          </w:p>
        </w:tc>
      </w:tr>
      <w:tr w14:paraId="31AA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66" w:type="dxa"/>
            <w:noWrap/>
            <w:vAlign w:val="center"/>
          </w:tcPr>
          <w:p w14:paraId="499B65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110" w:type="dxa"/>
            <w:noWrap/>
            <w:vAlign w:val="center"/>
          </w:tcPr>
          <w:p w14:paraId="47EE5A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noWrap w:val="0"/>
            <w:vAlign w:val="center"/>
          </w:tcPr>
          <w:p w14:paraId="349FF3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noWrap/>
            <w:vAlign w:val="center"/>
          </w:tcPr>
          <w:p w14:paraId="08EDB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3BAA21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102.1 </w:t>
            </w:r>
          </w:p>
        </w:tc>
        <w:tc>
          <w:tcPr>
            <w:tcW w:w="1391" w:type="dxa"/>
            <w:noWrap/>
            <w:vAlign w:val="center"/>
          </w:tcPr>
          <w:p w14:paraId="31F9B905">
            <w:pPr>
              <w:rPr>
                <w:rFonts w:hint="eastAsia" w:ascii="仿宋" w:hAnsi="仿宋" w:eastAsia="仿宋" w:cs="仿宋"/>
                <w:i w:val="0"/>
                <w:iCs w:val="0"/>
                <w:color w:val="000000"/>
                <w:sz w:val="21"/>
                <w:szCs w:val="21"/>
                <w:u w:val="none"/>
              </w:rPr>
            </w:pPr>
          </w:p>
        </w:tc>
      </w:tr>
      <w:tr w14:paraId="62DA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66" w:type="dxa"/>
            <w:noWrap/>
            <w:vAlign w:val="center"/>
          </w:tcPr>
          <w:p w14:paraId="331C0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110" w:type="dxa"/>
            <w:noWrap/>
            <w:vAlign w:val="center"/>
          </w:tcPr>
          <w:p w14:paraId="227D5C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满堂脚手架</w:t>
            </w:r>
          </w:p>
        </w:tc>
        <w:tc>
          <w:tcPr>
            <w:tcW w:w="4040" w:type="dxa"/>
            <w:noWrap w:val="0"/>
            <w:vAlign w:val="center"/>
          </w:tcPr>
          <w:p w14:paraId="522306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7.5米高搭建满堂脚手架</w:t>
            </w:r>
          </w:p>
        </w:tc>
        <w:tc>
          <w:tcPr>
            <w:tcW w:w="793" w:type="dxa"/>
            <w:noWrap/>
            <w:vAlign w:val="center"/>
          </w:tcPr>
          <w:p w14:paraId="38E78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noWrap/>
            <w:vAlign w:val="center"/>
          </w:tcPr>
          <w:p w14:paraId="1DA14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756E864D">
            <w:pPr>
              <w:rPr>
                <w:rFonts w:hint="eastAsia" w:ascii="仿宋" w:hAnsi="仿宋" w:eastAsia="仿宋" w:cs="仿宋"/>
                <w:i w:val="0"/>
                <w:iCs w:val="0"/>
                <w:color w:val="000000"/>
                <w:sz w:val="21"/>
                <w:szCs w:val="21"/>
                <w:u w:val="none"/>
              </w:rPr>
            </w:pPr>
          </w:p>
        </w:tc>
      </w:tr>
      <w:tr w14:paraId="07EF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616440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9548" w:type="dxa"/>
            <w:gridSpan w:val="5"/>
            <w:noWrap/>
            <w:vAlign w:val="center"/>
          </w:tcPr>
          <w:p w14:paraId="60E976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558D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66" w:type="dxa"/>
            <w:shd w:val="clear" w:color="auto" w:fill="D9D9D9"/>
            <w:noWrap/>
            <w:vAlign w:val="center"/>
          </w:tcPr>
          <w:p w14:paraId="2971F5D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六</w:t>
            </w:r>
          </w:p>
        </w:tc>
        <w:tc>
          <w:tcPr>
            <w:tcW w:w="9548" w:type="dxa"/>
            <w:gridSpan w:val="5"/>
            <w:shd w:val="clear" w:color="auto" w:fill="D9D9D9"/>
            <w:noWrap/>
            <w:vAlign w:val="center"/>
          </w:tcPr>
          <w:p w14:paraId="6D3CCE7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综合楼展厅</w:t>
            </w:r>
          </w:p>
        </w:tc>
      </w:tr>
      <w:tr w14:paraId="79DC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66" w:type="dxa"/>
            <w:noWrap/>
            <w:vAlign w:val="center"/>
          </w:tcPr>
          <w:p w14:paraId="40C63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560F16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noWrap w:val="0"/>
            <w:vAlign w:val="center"/>
          </w:tcPr>
          <w:p w14:paraId="4E17AA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noWrap/>
            <w:vAlign w:val="center"/>
          </w:tcPr>
          <w:p w14:paraId="7B2B2F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2A939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391" w:type="dxa"/>
            <w:noWrap/>
            <w:vAlign w:val="center"/>
          </w:tcPr>
          <w:p w14:paraId="431E3402">
            <w:pPr>
              <w:rPr>
                <w:rFonts w:hint="eastAsia" w:ascii="仿宋" w:hAnsi="仿宋" w:eastAsia="仿宋" w:cs="仿宋"/>
                <w:i w:val="0"/>
                <w:iCs w:val="0"/>
                <w:color w:val="000000"/>
                <w:sz w:val="21"/>
                <w:szCs w:val="21"/>
                <w:u w:val="none"/>
              </w:rPr>
            </w:pPr>
          </w:p>
        </w:tc>
      </w:tr>
      <w:tr w14:paraId="527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66" w:type="dxa"/>
            <w:noWrap/>
            <w:vAlign w:val="center"/>
          </w:tcPr>
          <w:p w14:paraId="0682E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27929C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noWrap w:val="0"/>
            <w:vAlign w:val="center"/>
          </w:tcPr>
          <w:p w14:paraId="548328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noWrap/>
            <w:vAlign w:val="center"/>
          </w:tcPr>
          <w:p w14:paraId="55858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69D24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85.0 </w:t>
            </w:r>
          </w:p>
        </w:tc>
        <w:tc>
          <w:tcPr>
            <w:tcW w:w="1391" w:type="dxa"/>
            <w:noWrap/>
            <w:vAlign w:val="center"/>
          </w:tcPr>
          <w:p w14:paraId="0CA160DF">
            <w:pPr>
              <w:rPr>
                <w:rFonts w:hint="eastAsia" w:ascii="仿宋" w:hAnsi="仿宋" w:eastAsia="仿宋" w:cs="仿宋"/>
                <w:i w:val="0"/>
                <w:iCs w:val="0"/>
                <w:color w:val="000000"/>
                <w:sz w:val="21"/>
                <w:szCs w:val="21"/>
                <w:u w:val="none"/>
              </w:rPr>
            </w:pPr>
          </w:p>
        </w:tc>
      </w:tr>
      <w:tr w14:paraId="3225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6" w:type="dxa"/>
            <w:noWrap/>
            <w:vAlign w:val="center"/>
          </w:tcPr>
          <w:p w14:paraId="5068C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0CC674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吊顶乳胶漆</w:t>
            </w:r>
          </w:p>
        </w:tc>
        <w:tc>
          <w:tcPr>
            <w:tcW w:w="4040" w:type="dxa"/>
            <w:noWrap w:val="0"/>
            <w:vAlign w:val="center"/>
          </w:tcPr>
          <w:p w14:paraId="0A3536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吊顶腻子2遍找平处理，多乐士乳胶漆2遍施工</w:t>
            </w:r>
          </w:p>
        </w:tc>
        <w:tc>
          <w:tcPr>
            <w:tcW w:w="793" w:type="dxa"/>
            <w:noWrap/>
            <w:vAlign w:val="center"/>
          </w:tcPr>
          <w:p w14:paraId="60F140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1016C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391" w:type="dxa"/>
            <w:noWrap/>
            <w:vAlign w:val="center"/>
          </w:tcPr>
          <w:p w14:paraId="34CC4CC4">
            <w:pPr>
              <w:rPr>
                <w:rFonts w:hint="eastAsia" w:ascii="仿宋" w:hAnsi="仿宋" w:eastAsia="仿宋" w:cs="仿宋"/>
                <w:i w:val="0"/>
                <w:iCs w:val="0"/>
                <w:color w:val="000000"/>
                <w:sz w:val="21"/>
                <w:szCs w:val="21"/>
                <w:u w:val="none"/>
              </w:rPr>
            </w:pPr>
          </w:p>
        </w:tc>
      </w:tr>
      <w:tr w14:paraId="61D2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5E51C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65C918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铝方通吊顶</w:t>
            </w:r>
          </w:p>
        </w:tc>
        <w:tc>
          <w:tcPr>
            <w:tcW w:w="4040" w:type="dxa"/>
            <w:noWrap w:val="0"/>
            <w:vAlign w:val="center"/>
          </w:tcPr>
          <w:p w14:paraId="7DF2BD5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50mm铝方通吊顶，轻钢龙骨</w:t>
            </w:r>
          </w:p>
        </w:tc>
        <w:tc>
          <w:tcPr>
            <w:tcW w:w="793" w:type="dxa"/>
            <w:noWrap/>
            <w:vAlign w:val="center"/>
          </w:tcPr>
          <w:p w14:paraId="3FCCE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2EE14D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63.0 </w:t>
            </w:r>
          </w:p>
        </w:tc>
        <w:tc>
          <w:tcPr>
            <w:tcW w:w="1391" w:type="dxa"/>
            <w:noWrap/>
            <w:vAlign w:val="center"/>
          </w:tcPr>
          <w:p w14:paraId="4BCBECEE">
            <w:pPr>
              <w:rPr>
                <w:rFonts w:hint="eastAsia" w:ascii="仿宋" w:hAnsi="仿宋" w:eastAsia="仿宋" w:cs="仿宋"/>
                <w:i w:val="0"/>
                <w:iCs w:val="0"/>
                <w:color w:val="000000"/>
                <w:sz w:val="21"/>
                <w:szCs w:val="21"/>
                <w:u w:val="none"/>
              </w:rPr>
            </w:pPr>
          </w:p>
        </w:tc>
      </w:tr>
      <w:tr w14:paraId="461C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66" w:type="dxa"/>
            <w:noWrap/>
            <w:vAlign w:val="center"/>
          </w:tcPr>
          <w:p w14:paraId="41DBB1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ign w:val="center"/>
          </w:tcPr>
          <w:p w14:paraId="2FE165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方通灯</w:t>
            </w:r>
          </w:p>
        </w:tc>
        <w:tc>
          <w:tcPr>
            <w:tcW w:w="4040" w:type="dxa"/>
            <w:noWrap w:val="0"/>
            <w:vAlign w:val="center"/>
          </w:tcPr>
          <w:p w14:paraId="4F5B9A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50mm方通专用灯</w:t>
            </w:r>
          </w:p>
        </w:tc>
        <w:tc>
          <w:tcPr>
            <w:tcW w:w="793" w:type="dxa"/>
            <w:noWrap/>
            <w:vAlign w:val="center"/>
          </w:tcPr>
          <w:p w14:paraId="5F8D8F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4C1B6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50.4 </w:t>
            </w:r>
          </w:p>
        </w:tc>
        <w:tc>
          <w:tcPr>
            <w:tcW w:w="1391" w:type="dxa"/>
            <w:noWrap/>
            <w:vAlign w:val="center"/>
          </w:tcPr>
          <w:p w14:paraId="24E2E09C">
            <w:pPr>
              <w:rPr>
                <w:rFonts w:hint="eastAsia" w:ascii="仿宋" w:hAnsi="仿宋" w:eastAsia="仿宋" w:cs="仿宋"/>
                <w:i w:val="0"/>
                <w:iCs w:val="0"/>
                <w:color w:val="000000"/>
                <w:sz w:val="21"/>
                <w:szCs w:val="21"/>
                <w:u w:val="none"/>
              </w:rPr>
            </w:pPr>
          </w:p>
        </w:tc>
      </w:tr>
      <w:tr w14:paraId="3F82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6" w:type="dxa"/>
            <w:noWrap/>
            <w:vAlign w:val="center"/>
          </w:tcPr>
          <w:p w14:paraId="48757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63BE6E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墙面立体基层</w:t>
            </w:r>
          </w:p>
        </w:tc>
        <w:tc>
          <w:tcPr>
            <w:tcW w:w="4040" w:type="dxa"/>
            <w:noWrap w:val="0"/>
            <w:vAlign w:val="center"/>
          </w:tcPr>
          <w:p w14:paraId="6FEEF6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木方龙骨，12mm木工板基层制作立体造型</w:t>
            </w:r>
          </w:p>
        </w:tc>
        <w:tc>
          <w:tcPr>
            <w:tcW w:w="793" w:type="dxa"/>
            <w:noWrap/>
            <w:vAlign w:val="center"/>
          </w:tcPr>
          <w:p w14:paraId="5E466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18071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1391" w:type="dxa"/>
            <w:noWrap/>
            <w:vAlign w:val="center"/>
          </w:tcPr>
          <w:p w14:paraId="247B83BB">
            <w:pPr>
              <w:rPr>
                <w:rFonts w:hint="eastAsia" w:ascii="仿宋" w:hAnsi="仿宋" w:eastAsia="仿宋" w:cs="仿宋"/>
                <w:i w:val="0"/>
                <w:iCs w:val="0"/>
                <w:color w:val="000000"/>
                <w:sz w:val="21"/>
                <w:szCs w:val="21"/>
                <w:u w:val="none"/>
              </w:rPr>
            </w:pPr>
          </w:p>
        </w:tc>
      </w:tr>
      <w:tr w14:paraId="29DD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66" w:type="dxa"/>
            <w:noWrap/>
            <w:vAlign w:val="center"/>
          </w:tcPr>
          <w:p w14:paraId="339BE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144A9C7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墙面木饰面</w:t>
            </w:r>
          </w:p>
        </w:tc>
        <w:tc>
          <w:tcPr>
            <w:tcW w:w="4040" w:type="dxa"/>
            <w:noWrap w:val="0"/>
            <w:vAlign w:val="center"/>
          </w:tcPr>
          <w:p w14:paraId="62C78E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8mm厚木要饰面安装</w:t>
            </w:r>
          </w:p>
        </w:tc>
        <w:tc>
          <w:tcPr>
            <w:tcW w:w="793" w:type="dxa"/>
            <w:noWrap/>
            <w:vAlign w:val="center"/>
          </w:tcPr>
          <w:p w14:paraId="67799C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3983C4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112.29</w:t>
            </w:r>
          </w:p>
        </w:tc>
        <w:tc>
          <w:tcPr>
            <w:tcW w:w="1391" w:type="dxa"/>
            <w:noWrap/>
            <w:vAlign w:val="center"/>
          </w:tcPr>
          <w:p w14:paraId="1FB68513">
            <w:pPr>
              <w:rPr>
                <w:rFonts w:hint="eastAsia" w:ascii="仿宋" w:hAnsi="仿宋" w:eastAsia="仿宋" w:cs="仿宋"/>
                <w:i w:val="0"/>
                <w:iCs w:val="0"/>
                <w:color w:val="000000"/>
                <w:sz w:val="21"/>
                <w:szCs w:val="21"/>
                <w:u w:val="none"/>
              </w:rPr>
            </w:pPr>
          </w:p>
        </w:tc>
      </w:tr>
      <w:tr w14:paraId="504B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6" w:type="dxa"/>
            <w:noWrap/>
            <w:vAlign w:val="center"/>
          </w:tcPr>
          <w:p w14:paraId="44C20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37B84F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腻子找平</w:t>
            </w:r>
          </w:p>
        </w:tc>
        <w:tc>
          <w:tcPr>
            <w:tcW w:w="4040" w:type="dxa"/>
            <w:noWrap w:val="0"/>
            <w:vAlign w:val="center"/>
          </w:tcPr>
          <w:p w14:paraId="29FD4B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墙面腻子2遍找平处理</w:t>
            </w:r>
          </w:p>
        </w:tc>
        <w:tc>
          <w:tcPr>
            <w:tcW w:w="793" w:type="dxa"/>
            <w:noWrap/>
            <w:vAlign w:val="center"/>
          </w:tcPr>
          <w:p w14:paraId="6DB9D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49770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 </w:t>
            </w:r>
          </w:p>
        </w:tc>
        <w:tc>
          <w:tcPr>
            <w:tcW w:w="1391" w:type="dxa"/>
            <w:noWrap/>
            <w:vAlign w:val="center"/>
          </w:tcPr>
          <w:p w14:paraId="1323D9B4">
            <w:pPr>
              <w:rPr>
                <w:rFonts w:hint="eastAsia" w:ascii="仿宋" w:hAnsi="仿宋" w:eastAsia="仿宋" w:cs="仿宋"/>
                <w:i w:val="0"/>
                <w:iCs w:val="0"/>
                <w:color w:val="000000"/>
                <w:sz w:val="21"/>
                <w:szCs w:val="21"/>
                <w:u w:val="none"/>
              </w:rPr>
            </w:pPr>
          </w:p>
        </w:tc>
      </w:tr>
      <w:tr w14:paraId="3D76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noWrap/>
            <w:vAlign w:val="center"/>
          </w:tcPr>
          <w:p w14:paraId="4457A1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7A32CE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定制壁画 </w:t>
            </w:r>
          </w:p>
        </w:tc>
        <w:tc>
          <w:tcPr>
            <w:tcW w:w="4040" w:type="dxa"/>
            <w:noWrap w:val="0"/>
            <w:vAlign w:val="center"/>
          </w:tcPr>
          <w:p w14:paraId="5E3790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5826D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65427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 </w:t>
            </w:r>
          </w:p>
        </w:tc>
        <w:tc>
          <w:tcPr>
            <w:tcW w:w="1391" w:type="dxa"/>
            <w:noWrap/>
            <w:vAlign w:val="center"/>
          </w:tcPr>
          <w:p w14:paraId="62C27F04">
            <w:pPr>
              <w:rPr>
                <w:rFonts w:hint="eastAsia" w:ascii="仿宋" w:hAnsi="仿宋" w:eastAsia="仿宋" w:cs="仿宋"/>
                <w:i w:val="0"/>
                <w:iCs w:val="0"/>
                <w:color w:val="000000"/>
                <w:sz w:val="21"/>
                <w:szCs w:val="21"/>
                <w:u w:val="none"/>
              </w:rPr>
            </w:pPr>
          </w:p>
        </w:tc>
      </w:tr>
      <w:tr w14:paraId="3EFD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5A22C3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28BFA6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造型卷轴</w:t>
            </w:r>
          </w:p>
        </w:tc>
        <w:tc>
          <w:tcPr>
            <w:tcW w:w="4040" w:type="dxa"/>
            <w:noWrap w:val="0"/>
            <w:vAlign w:val="center"/>
          </w:tcPr>
          <w:p w14:paraId="211B80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1.8米，铁艺烤漆卷轴</w:t>
            </w:r>
          </w:p>
        </w:tc>
        <w:tc>
          <w:tcPr>
            <w:tcW w:w="793" w:type="dxa"/>
            <w:noWrap/>
            <w:vAlign w:val="center"/>
          </w:tcPr>
          <w:p w14:paraId="086B88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noWrap/>
            <w:vAlign w:val="center"/>
          </w:tcPr>
          <w:p w14:paraId="1319A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7358C516">
            <w:pPr>
              <w:rPr>
                <w:rFonts w:hint="eastAsia" w:ascii="仿宋" w:hAnsi="仿宋" w:eastAsia="仿宋" w:cs="仿宋"/>
                <w:i w:val="0"/>
                <w:iCs w:val="0"/>
                <w:color w:val="000000"/>
                <w:sz w:val="21"/>
                <w:szCs w:val="21"/>
                <w:u w:val="none"/>
              </w:rPr>
            </w:pPr>
          </w:p>
        </w:tc>
      </w:tr>
      <w:tr w14:paraId="19E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66" w:type="dxa"/>
            <w:noWrap/>
            <w:vAlign w:val="center"/>
          </w:tcPr>
          <w:p w14:paraId="294C9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7E2E526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墙面木色装饰板</w:t>
            </w:r>
          </w:p>
        </w:tc>
        <w:tc>
          <w:tcPr>
            <w:tcW w:w="4040" w:type="dxa"/>
            <w:noWrap w:val="0"/>
            <w:vAlign w:val="center"/>
          </w:tcPr>
          <w:p w14:paraId="6935A8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18mm生态板安装</w:t>
            </w:r>
          </w:p>
        </w:tc>
        <w:tc>
          <w:tcPr>
            <w:tcW w:w="793" w:type="dxa"/>
            <w:noWrap/>
            <w:vAlign w:val="center"/>
          </w:tcPr>
          <w:p w14:paraId="29F81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78984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 </w:t>
            </w:r>
          </w:p>
        </w:tc>
        <w:tc>
          <w:tcPr>
            <w:tcW w:w="1391" w:type="dxa"/>
            <w:noWrap/>
            <w:vAlign w:val="center"/>
          </w:tcPr>
          <w:p w14:paraId="22901565">
            <w:pPr>
              <w:rPr>
                <w:rFonts w:hint="eastAsia" w:ascii="仿宋" w:hAnsi="仿宋" w:eastAsia="仿宋" w:cs="仿宋"/>
                <w:i w:val="0"/>
                <w:iCs w:val="0"/>
                <w:color w:val="000000"/>
                <w:sz w:val="21"/>
                <w:szCs w:val="21"/>
                <w:u w:val="none"/>
              </w:rPr>
            </w:pPr>
          </w:p>
        </w:tc>
      </w:tr>
      <w:tr w14:paraId="4457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66" w:type="dxa"/>
            <w:noWrap/>
            <w:vAlign w:val="center"/>
          </w:tcPr>
          <w:p w14:paraId="72A16D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noWrap/>
            <w:vAlign w:val="center"/>
          </w:tcPr>
          <w:p w14:paraId="033E0C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荣誉柜</w:t>
            </w:r>
          </w:p>
        </w:tc>
        <w:tc>
          <w:tcPr>
            <w:tcW w:w="4040" w:type="dxa"/>
            <w:noWrap w:val="0"/>
            <w:vAlign w:val="center"/>
          </w:tcPr>
          <w:p w14:paraId="76DDF7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钢龙骨架，木工板基层，木饰面板面层</w:t>
            </w:r>
          </w:p>
        </w:tc>
        <w:tc>
          <w:tcPr>
            <w:tcW w:w="793" w:type="dxa"/>
            <w:noWrap/>
            <w:vAlign w:val="center"/>
          </w:tcPr>
          <w:p w14:paraId="732C6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2BAEE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 </w:t>
            </w:r>
          </w:p>
        </w:tc>
        <w:tc>
          <w:tcPr>
            <w:tcW w:w="1391" w:type="dxa"/>
            <w:noWrap/>
            <w:vAlign w:val="center"/>
          </w:tcPr>
          <w:p w14:paraId="6403E5A4">
            <w:pPr>
              <w:rPr>
                <w:rFonts w:hint="eastAsia" w:ascii="仿宋" w:hAnsi="仿宋" w:eastAsia="仿宋" w:cs="仿宋"/>
                <w:i w:val="0"/>
                <w:iCs w:val="0"/>
                <w:color w:val="000000"/>
                <w:sz w:val="21"/>
                <w:szCs w:val="21"/>
                <w:u w:val="none"/>
              </w:rPr>
            </w:pPr>
          </w:p>
        </w:tc>
      </w:tr>
      <w:tr w14:paraId="4DF9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29D45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noWrap/>
            <w:vAlign w:val="center"/>
          </w:tcPr>
          <w:p w14:paraId="3107EA0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A4相框</w:t>
            </w:r>
          </w:p>
        </w:tc>
        <w:tc>
          <w:tcPr>
            <w:tcW w:w="4040" w:type="dxa"/>
            <w:noWrap w:val="0"/>
            <w:vAlign w:val="center"/>
          </w:tcPr>
          <w:p w14:paraId="65E142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A4成品木制相框安装</w:t>
            </w:r>
          </w:p>
        </w:tc>
        <w:tc>
          <w:tcPr>
            <w:tcW w:w="793" w:type="dxa"/>
            <w:noWrap/>
            <w:vAlign w:val="center"/>
          </w:tcPr>
          <w:p w14:paraId="3C1DD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4F627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391" w:type="dxa"/>
            <w:noWrap/>
            <w:vAlign w:val="center"/>
          </w:tcPr>
          <w:p w14:paraId="1FE25019">
            <w:pPr>
              <w:rPr>
                <w:rFonts w:hint="eastAsia" w:ascii="仿宋" w:hAnsi="仿宋" w:eastAsia="仿宋" w:cs="仿宋"/>
                <w:i w:val="0"/>
                <w:iCs w:val="0"/>
                <w:color w:val="000000"/>
                <w:sz w:val="21"/>
                <w:szCs w:val="21"/>
                <w:u w:val="none"/>
              </w:rPr>
            </w:pPr>
          </w:p>
        </w:tc>
      </w:tr>
      <w:tr w14:paraId="0FB2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066" w:type="dxa"/>
            <w:noWrap/>
            <w:vAlign w:val="center"/>
          </w:tcPr>
          <w:p w14:paraId="11342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noWrap/>
            <w:vAlign w:val="center"/>
          </w:tcPr>
          <w:p w14:paraId="619E43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A3相框</w:t>
            </w:r>
          </w:p>
        </w:tc>
        <w:tc>
          <w:tcPr>
            <w:tcW w:w="4040" w:type="dxa"/>
            <w:noWrap w:val="0"/>
            <w:vAlign w:val="center"/>
          </w:tcPr>
          <w:p w14:paraId="34D166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A3成品木制相框安装</w:t>
            </w:r>
          </w:p>
        </w:tc>
        <w:tc>
          <w:tcPr>
            <w:tcW w:w="793" w:type="dxa"/>
            <w:noWrap/>
            <w:vAlign w:val="center"/>
          </w:tcPr>
          <w:p w14:paraId="5B5D1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271E9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noWrap/>
            <w:vAlign w:val="center"/>
          </w:tcPr>
          <w:p w14:paraId="0088AF39">
            <w:pPr>
              <w:rPr>
                <w:rFonts w:hint="eastAsia" w:ascii="仿宋" w:hAnsi="仿宋" w:eastAsia="仿宋" w:cs="仿宋"/>
                <w:i w:val="0"/>
                <w:iCs w:val="0"/>
                <w:color w:val="000000"/>
                <w:sz w:val="21"/>
                <w:szCs w:val="21"/>
                <w:u w:val="none"/>
              </w:rPr>
            </w:pPr>
          </w:p>
        </w:tc>
      </w:tr>
      <w:tr w14:paraId="77BF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66" w:type="dxa"/>
            <w:noWrap/>
            <w:vAlign w:val="center"/>
          </w:tcPr>
          <w:p w14:paraId="23D222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noWrap/>
            <w:vAlign w:val="center"/>
          </w:tcPr>
          <w:p w14:paraId="10E460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双层地台</w:t>
            </w:r>
          </w:p>
        </w:tc>
        <w:tc>
          <w:tcPr>
            <w:tcW w:w="4040" w:type="dxa"/>
            <w:noWrap w:val="0"/>
            <w:vAlign w:val="center"/>
          </w:tcPr>
          <w:p w14:paraId="5B4A32C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生态板制作双层可坐人地台</w:t>
            </w:r>
          </w:p>
        </w:tc>
        <w:tc>
          <w:tcPr>
            <w:tcW w:w="793" w:type="dxa"/>
            <w:noWrap/>
            <w:vAlign w:val="center"/>
          </w:tcPr>
          <w:p w14:paraId="6929D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06536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 </w:t>
            </w:r>
          </w:p>
        </w:tc>
        <w:tc>
          <w:tcPr>
            <w:tcW w:w="1391" w:type="dxa"/>
            <w:noWrap/>
            <w:vAlign w:val="center"/>
          </w:tcPr>
          <w:p w14:paraId="19045930">
            <w:pPr>
              <w:rPr>
                <w:rFonts w:hint="eastAsia" w:ascii="仿宋" w:hAnsi="仿宋" w:eastAsia="仿宋" w:cs="仿宋"/>
                <w:i w:val="0"/>
                <w:iCs w:val="0"/>
                <w:color w:val="000000"/>
                <w:sz w:val="21"/>
                <w:szCs w:val="21"/>
                <w:u w:val="none"/>
              </w:rPr>
            </w:pPr>
          </w:p>
        </w:tc>
      </w:tr>
      <w:tr w14:paraId="5ECA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6" w:type="dxa"/>
            <w:noWrap/>
            <w:vAlign w:val="center"/>
          </w:tcPr>
          <w:p w14:paraId="3A22E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noWrap/>
            <w:vAlign w:val="center"/>
          </w:tcPr>
          <w:p w14:paraId="294E1B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可开启玻璃罩</w:t>
            </w:r>
          </w:p>
        </w:tc>
        <w:tc>
          <w:tcPr>
            <w:tcW w:w="4040" w:type="dxa"/>
            <w:noWrap w:val="0"/>
            <w:vAlign w:val="center"/>
          </w:tcPr>
          <w:p w14:paraId="7EF47DA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定制铝合边框，透明耐力板保护罩；内置液压杆可开启</w:t>
            </w:r>
          </w:p>
        </w:tc>
        <w:tc>
          <w:tcPr>
            <w:tcW w:w="793" w:type="dxa"/>
            <w:noWrap/>
            <w:vAlign w:val="center"/>
          </w:tcPr>
          <w:p w14:paraId="04BCB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650C4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391" w:type="dxa"/>
            <w:noWrap/>
            <w:vAlign w:val="center"/>
          </w:tcPr>
          <w:p w14:paraId="51CFF3FC">
            <w:pPr>
              <w:rPr>
                <w:rFonts w:hint="eastAsia" w:ascii="仿宋" w:hAnsi="仿宋" w:eastAsia="仿宋" w:cs="仿宋"/>
                <w:i w:val="0"/>
                <w:iCs w:val="0"/>
                <w:color w:val="000000"/>
                <w:sz w:val="21"/>
                <w:szCs w:val="21"/>
                <w:u w:val="none"/>
              </w:rPr>
            </w:pPr>
          </w:p>
        </w:tc>
      </w:tr>
      <w:tr w14:paraId="501D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1CEC7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noWrap/>
            <w:vAlign w:val="center"/>
          </w:tcPr>
          <w:p w14:paraId="301461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墙面PVC造型</w:t>
            </w:r>
          </w:p>
        </w:tc>
        <w:tc>
          <w:tcPr>
            <w:tcW w:w="4040" w:type="dxa"/>
            <w:noWrap w:val="0"/>
            <w:vAlign w:val="center"/>
          </w:tcPr>
          <w:p w14:paraId="0FD8E2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noWrap/>
            <w:vAlign w:val="center"/>
          </w:tcPr>
          <w:p w14:paraId="50C6B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214" w:type="dxa"/>
            <w:noWrap/>
            <w:vAlign w:val="center"/>
          </w:tcPr>
          <w:p w14:paraId="50E56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 </w:t>
            </w:r>
          </w:p>
        </w:tc>
        <w:tc>
          <w:tcPr>
            <w:tcW w:w="1391" w:type="dxa"/>
            <w:noWrap/>
            <w:vAlign w:val="center"/>
          </w:tcPr>
          <w:p w14:paraId="4867E422">
            <w:pPr>
              <w:rPr>
                <w:rFonts w:hint="eastAsia" w:ascii="仿宋" w:hAnsi="仿宋" w:eastAsia="仿宋" w:cs="仿宋"/>
                <w:i w:val="0"/>
                <w:iCs w:val="0"/>
                <w:color w:val="000000"/>
                <w:sz w:val="21"/>
                <w:szCs w:val="21"/>
                <w:u w:val="none"/>
              </w:rPr>
            </w:pPr>
          </w:p>
        </w:tc>
      </w:tr>
      <w:tr w14:paraId="75C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560B16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noWrap/>
            <w:vAlign w:val="center"/>
          </w:tcPr>
          <w:p w14:paraId="098075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立体字40厘米以内</w:t>
            </w:r>
          </w:p>
        </w:tc>
        <w:tc>
          <w:tcPr>
            <w:tcW w:w="4040" w:type="dxa"/>
            <w:noWrap w:val="0"/>
            <w:vAlign w:val="center"/>
          </w:tcPr>
          <w:p w14:paraId="701F90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亚克力立体字制作，墙面结构胶粘贴</w:t>
            </w:r>
          </w:p>
        </w:tc>
        <w:tc>
          <w:tcPr>
            <w:tcW w:w="793" w:type="dxa"/>
            <w:noWrap/>
            <w:vAlign w:val="center"/>
          </w:tcPr>
          <w:p w14:paraId="0B6F8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1AA4A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391" w:type="dxa"/>
            <w:noWrap/>
            <w:vAlign w:val="center"/>
          </w:tcPr>
          <w:p w14:paraId="78758362">
            <w:pPr>
              <w:rPr>
                <w:rFonts w:hint="eastAsia" w:ascii="仿宋" w:hAnsi="仿宋" w:eastAsia="仿宋" w:cs="仿宋"/>
                <w:i w:val="0"/>
                <w:iCs w:val="0"/>
                <w:color w:val="000000"/>
                <w:sz w:val="21"/>
                <w:szCs w:val="21"/>
                <w:u w:val="none"/>
              </w:rPr>
            </w:pPr>
          </w:p>
        </w:tc>
      </w:tr>
      <w:tr w14:paraId="6031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6" w:type="dxa"/>
            <w:noWrap/>
            <w:vAlign w:val="center"/>
          </w:tcPr>
          <w:p w14:paraId="0A63FF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noWrap/>
            <w:vAlign w:val="center"/>
          </w:tcPr>
          <w:p w14:paraId="7D139E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立体字20厘米以内</w:t>
            </w:r>
          </w:p>
        </w:tc>
        <w:tc>
          <w:tcPr>
            <w:tcW w:w="4040" w:type="dxa"/>
            <w:noWrap w:val="0"/>
            <w:vAlign w:val="center"/>
          </w:tcPr>
          <w:p w14:paraId="462058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亚克力立体字制作，墙面结构胶粘贴</w:t>
            </w:r>
          </w:p>
        </w:tc>
        <w:tc>
          <w:tcPr>
            <w:tcW w:w="793" w:type="dxa"/>
            <w:noWrap/>
            <w:vAlign w:val="center"/>
          </w:tcPr>
          <w:p w14:paraId="261D7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639B7A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1391" w:type="dxa"/>
            <w:noWrap/>
            <w:vAlign w:val="center"/>
          </w:tcPr>
          <w:p w14:paraId="70464272">
            <w:pPr>
              <w:rPr>
                <w:rFonts w:hint="eastAsia" w:ascii="仿宋" w:hAnsi="仿宋" w:eastAsia="仿宋" w:cs="仿宋"/>
                <w:i w:val="0"/>
                <w:iCs w:val="0"/>
                <w:color w:val="000000"/>
                <w:sz w:val="21"/>
                <w:szCs w:val="21"/>
                <w:u w:val="none"/>
              </w:rPr>
            </w:pPr>
          </w:p>
        </w:tc>
      </w:tr>
      <w:tr w14:paraId="3F69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66" w:type="dxa"/>
            <w:noWrap/>
            <w:vAlign w:val="center"/>
          </w:tcPr>
          <w:p w14:paraId="052016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noWrap/>
            <w:vAlign w:val="center"/>
          </w:tcPr>
          <w:p w14:paraId="24E6EE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铁艺展架</w:t>
            </w:r>
          </w:p>
        </w:tc>
        <w:tc>
          <w:tcPr>
            <w:tcW w:w="4040" w:type="dxa"/>
            <w:noWrap w:val="0"/>
            <w:vAlign w:val="center"/>
          </w:tcPr>
          <w:p w14:paraId="5A7699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5200mm长*2300mm高40*40mm镀锌方钢焊接展架，铁板，表面汽车漆喷涂；喷绘画面粘贴， 钢丝绳吊牌展示</w:t>
            </w:r>
          </w:p>
        </w:tc>
        <w:tc>
          <w:tcPr>
            <w:tcW w:w="793" w:type="dxa"/>
            <w:noWrap/>
            <w:vAlign w:val="center"/>
          </w:tcPr>
          <w:p w14:paraId="0D1AC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214" w:type="dxa"/>
            <w:noWrap/>
            <w:vAlign w:val="center"/>
          </w:tcPr>
          <w:p w14:paraId="16E24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49F9CCC5">
            <w:pPr>
              <w:rPr>
                <w:rFonts w:hint="eastAsia" w:ascii="仿宋" w:hAnsi="仿宋" w:eastAsia="仿宋" w:cs="仿宋"/>
                <w:i w:val="0"/>
                <w:iCs w:val="0"/>
                <w:color w:val="000000"/>
                <w:sz w:val="21"/>
                <w:szCs w:val="21"/>
                <w:u w:val="none"/>
              </w:rPr>
            </w:pPr>
          </w:p>
        </w:tc>
      </w:tr>
      <w:tr w14:paraId="10EB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66" w:type="dxa"/>
            <w:noWrap/>
            <w:vAlign w:val="center"/>
          </w:tcPr>
          <w:p w14:paraId="260A4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110" w:type="dxa"/>
            <w:noWrap/>
            <w:vAlign w:val="center"/>
          </w:tcPr>
          <w:p w14:paraId="59056D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立体可移动展示台</w:t>
            </w:r>
          </w:p>
        </w:tc>
        <w:tc>
          <w:tcPr>
            <w:tcW w:w="4040" w:type="dxa"/>
            <w:noWrap w:val="0"/>
            <w:vAlign w:val="center"/>
          </w:tcPr>
          <w:p w14:paraId="04CA99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400*400mm*900mm高方形展台，底部万向轮</w:t>
            </w:r>
          </w:p>
        </w:tc>
        <w:tc>
          <w:tcPr>
            <w:tcW w:w="793" w:type="dxa"/>
            <w:noWrap/>
            <w:vAlign w:val="center"/>
          </w:tcPr>
          <w:p w14:paraId="50BAF5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556A5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1391" w:type="dxa"/>
            <w:noWrap/>
            <w:vAlign w:val="center"/>
          </w:tcPr>
          <w:p w14:paraId="5D3C3F79">
            <w:pPr>
              <w:rPr>
                <w:rFonts w:hint="eastAsia" w:ascii="仿宋" w:hAnsi="仿宋" w:eastAsia="仿宋" w:cs="仿宋"/>
                <w:i w:val="0"/>
                <w:iCs w:val="0"/>
                <w:color w:val="000000"/>
                <w:sz w:val="21"/>
                <w:szCs w:val="21"/>
                <w:u w:val="none"/>
              </w:rPr>
            </w:pPr>
          </w:p>
        </w:tc>
      </w:tr>
      <w:tr w14:paraId="2283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noWrap/>
            <w:vAlign w:val="center"/>
          </w:tcPr>
          <w:p w14:paraId="2CFD4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9548" w:type="dxa"/>
            <w:gridSpan w:val="5"/>
            <w:noWrap/>
            <w:vAlign w:val="center"/>
          </w:tcPr>
          <w:p w14:paraId="2BED6B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6672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BFBFBF"/>
            <w:noWrap/>
            <w:vAlign w:val="center"/>
          </w:tcPr>
          <w:p w14:paraId="4C624CE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七</w:t>
            </w:r>
          </w:p>
        </w:tc>
        <w:tc>
          <w:tcPr>
            <w:tcW w:w="9548" w:type="dxa"/>
            <w:gridSpan w:val="5"/>
            <w:shd w:val="clear" w:color="auto" w:fill="BFBFBF"/>
            <w:noWrap/>
            <w:vAlign w:val="center"/>
          </w:tcPr>
          <w:p w14:paraId="7AC3EA5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综合楼二楼休闲空间</w:t>
            </w:r>
          </w:p>
        </w:tc>
      </w:tr>
      <w:tr w14:paraId="304A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66" w:type="dxa"/>
            <w:shd w:val="clear" w:color="auto" w:fill="FFFFFF"/>
            <w:noWrap/>
            <w:vAlign w:val="center"/>
          </w:tcPr>
          <w:p w14:paraId="71B78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ign w:val="center"/>
          </w:tcPr>
          <w:p w14:paraId="4FC2D0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墙面浅灰色背板</w:t>
            </w:r>
          </w:p>
        </w:tc>
        <w:tc>
          <w:tcPr>
            <w:tcW w:w="4040" w:type="dxa"/>
            <w:shd w:val="clear" w:color="auto" w:fill="FFFFFF"/>
            <w:noWrap w:val="0"/>
            <w:vAlign w:val="center"/>
          </w:tcPr>
          <w:p w14:paraId="75357C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8mm木饰面安装，配套金属条</w:t>
            </w:r>
          </w:p>
        </w:tc>
        <w:tc>
          <w:tcPr>
            <w:tcW w:w="793" w:type="dxa"/>
            <w:shd w:val="clear" w:color="auto" w:fill="FFFFFF"/>
            <w:noWrap/>
            <w:vAlign w:val="center"/>
          </w:tcPr>
          <w:p w14:paraId="125F3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6AEA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 </w:t>
            </w:r>
          </w:p>
        </w:tc>
        <w:tc>
          <w:tcPr>
            <w:tcW w:w="1391" w:type="dxa"/>
            <w:shd w:val="clear" w:color="auto" w:fill="FFFFFF"/>
            <w:noWrap/>
            <w:vAlign w:val="center"/>
          </w:tcPr>
          <w:p w14:paraId="090ADAFF">
            <w:pPr>
              <w:rPr>
                <w:rFonts w:hint="eastAsia" w:ascii="仿宋" w:hAnsi="仿宋" w:eastAsia="仿宋" w:cs="仿宋"/>
                <w:i w:val="0"/>
                <w:iCs w:val="0"/>
                <w:color w:val="000000"/>
                <w:sz w:val="21"/>
                <w:szCs w:val="21"/>
                <w:u w:val="none"/>
              </w:rPr>
            </w:pPr>
          </w:p>
        </w:tc>
      </w:tr>
      <w:tr w14:paraId="3671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shd w:val="clear" w:color="auto" w:fill="FFFFFF"/>
            <w:noWrap/>
            <w:vAlign w:val="center"/>
          </w:tcPr>
          <w:p w14:paraId="3B82D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ign w:val="center"/>
          </w:tcPr>
          <w:p w14:paraId="7CF48F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生态板造型柜</w:t>
            </w:r>
          </w:p>
        </w:tc>
        <w:tc>
          <w:tcPr>
            <w:tcW w:w="4040" w:type="dxa"/>
            <w:shd w:val="clear" w:color="auto" w:fill="FFFFFF"/>
            <w:noWrap w:val="0"/>
            <w:vAlign w:val="center"/>
          </w:tcPr>
          <w:p w14:paraId="11171E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生态板现场制作书柜</w:t>
            </w:r>
          </w:p>
        </w:tc>
        <w:tc>
          <w:tcPr>
            <w:tcW w:w="793" w:type="dxa"/>
            <w:shd w:val="clear" w:color="auto" w:fill="FFFFFF"/>
            <w:noWrap/>
            <w:vAlign w:val="center"/>
          </w:tcPr>
          <w:p w14:paraId="3222AD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25F262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39.6 </w:t>
            </w:r>
          </w:p>
        </w:tc>
        <w:tc>
          <w:tcPr>
            <w:tcW w:w="1391" w:type="dxa"/>
            <w:shd w:val="clear" w:color="auto" w:fill="FFFFFF"/>
            <w:noWrap/>
            <w:vAlign w:val="center"/>
          </w:tcPr>
          <w:p w14:paraId="5881BBA7">
            <w:pPr>
              <w:rPr>
                <w:rFonts w:hint="eastAsia" w:ascii="仿宋" w:hAnsi="仿宋" w:eastAsia="仿宋" w:cs="仿宋"/>
                <w:i w:val="0"/>
                <w:iCs w:val="0"/>
                <w:color w:val="000000"/>
                <w:sz w:val="21"/>
                <w:szCs w:val="21"/>
                <w:u w:val="none"/>
              </w:rPr>
            </w:pPr>
          </w:p>
        </w:tc>
      </w:tr>
      <w:tr w14:paraId="0F3B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66" w:type="dxa"/>
            <w:shd w:val="clear" w:color="auto" w:fill="FFFFFF"/>
            <w:noWrap/>
            <w:vAlign w:val="center"/>
          </w:tcPr>
          <w:p w14:paraId="2F72FB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ign w:val="center"/>
          </w:tcPr>
          <w:p w14:paraId="73C511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烤漆柜门</w:t>
            </w:r>
          </w:p>
        </w:tc>
        <w:tc>
          <w:tcPr>
            <w:tcW w:w="4040" w:type="dxa"/>
            <w:shd w:val="clear" w:color="auto" w:fill="FFFFFF"/>
            <w:noWrap w:val="0"/>
            <w:vAlign w:val="center"/>
          </w:tcPr>
          <w:p w14:paraId="76B6E0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定制造型烤漆柜门及五金安装</w:t>
            </w:r>
          </w:p>
        </w:tc>
        <w:tc>
          <w:tcPr>
            <w:tcW w:w="793" w:type="dxa"/>
            <w:shd w:val="clear" w:color="auto" w:fill="FFFFFF"/>
            <w:noWrap/>
            <w:vAlign w:val="center"/>
          </w:tcPr>
          <w:p w14:paraId="059833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B60F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 </w:t>
            </w:r>
          </w:p>
        </w:tc>
        <w:tc>
          <w:tcPr>
            <w:tcW w:w="1391" w:type="dxa"/>
            <w:shd w:val="clear" w:color="auto" w:fill="FFFFFF"/>
            <w:noWrap/>
            <w:vAlign w:val="center"/>
          </w:tcPr>
          <w:p w14:paraId="1912B662">
            <w:pPr>
              <w:rPr>
                <w:rFonts w:hint="eastAsia" w:ascii="仿宋" w:hAnsi="仿宋" w:eastAsia="仿宋" w:cs="仿宋"/>
                <w:i w:val="0"/>
                <w:iCs w:val="0"/>
                <w:color w:val="000000"/>
                <w:sz w:val="21"/>
                <w:szCs w:val="21"/>
                <w:u w:val="none"/>
              </w:rPr>
            </w:pPr>
          </w:p>
        </w:tc>
      </w:tr>
      <w:tr w14:paraId="63A0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FFFFFF"/>
            <w:noWrap/>
            <w:vAlign w:val="center"/>
          </w:tcPr>
          <w:p w14:paraId="1E00C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ign w:val="center"/>
          </w:tcPr>
          <w:p w14:paraId="13DE02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软包</w:t>
            </w:r>
          </w:p>
        </w:tc>
        <w:tc>
          <w:tcPr>
            <w:tcW w:w="4040" w:type="dxa"/>
            <w:shd w:val="clear" w:color="auto" w:fill="FFFFFF"/>
            <w:noWrap w:val="0"/>
            <w:vAlign w:val="center"/>
          </w:tcPr>
          <w:p w14:paraId="0B6730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人造皮革软包</w:t>
            </w:r>
          </w:p>
        </w:tc>
        <w:tc>
          <w:tcPr>
            <w:tcW w:w="793" w:type="dxa"/>
            <w:shd w:val="clear" w:color="auto" w:fill="FFFFFF"/>
            <w:noWrap/>
            <w:vAlign w:val="center"/>
          </w:tcPr>
          <w:p w14:paraId="283D2D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44E539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13.2 </w:t>
            </w:r>
          </w:p>
        </w:tc>
        <w:tc>
          <w:tcPr>
            <w:tcW w:w="1391" w:type="dxa"/>
            <w:shd w:val="clear" w:color="auto" w:fill="FFFFFF"/>
            <w:noWrap/>
            <w:vAlign w:val="center"/>
          </w:tcPr>
          <w:p w14:paraId="1090E1BC">
            <w:pPr>
              <w:rPr>
                <w:rFonts w:hint="eastAsia" w:ascii="仿宋" w:hAnsi="仿宋" w:eastAsia="仿宋" w:cs="仿宋"/>
                <w:i w:val="0"/>
                <w:iCs w:val="0"/>
                <w:color w:val="000000"/>
                <w:sz w:val="21"/>
                <w:szCs w:val="21"/>
                <w:u w:val="none"/>
              </w:rPr>
            </w:pPr>
          </w:p>
        </w:tc>
      </w:tr>
      <w:tr w14:paraId="2CA2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FFFFFF"/>
            <w:noWrap/>
            <w:vAlign w:val="center"/>
          </w:tcPr>
          <w:p w14:paraId="264DF9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0C181D3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514EC3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shd w:val="clear" w:color="auto" w:fill="FFFFFF"/>
            <w:noWrap/>
            <w:vAlign w:val="center"/>
          </w:tcPr>
          <w:p w14:paraId="12A0E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5105E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shd w:val="clear" w:color="auto" w:fill="FFFFFF"/>
            <w:noWrap/>
            <w:vAlign w:val="center"/>
          </w:tcPr>
          <w:p w14:paraId="31C2D7E7">
            <w:pPr>
              <w:rPr>
                <w:rFonts w:hint="eastAsia" w:ascii="仿宋" w:hAnsi="仿宋" w:eastAsia="仿宋" w:cs="仿宋"/>
                <w:i w:val="0"/>
                <w:iCs w:val="0"/>
                <w:color w:val="000000"/>
                <w:sz w:val="21"/>
                <w:szCs w:val="21"/>
                <w:u w:val="none"/>
              </w:rPr>
            </w:pPr>
          </w:p>
        </w:tc>
      </w:tr>
      <w:tr w14:paraId="4845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6" w:type="dxa"/>
            <w:shd w:val="clear" w:color="auto" w:fill="FFFFFF"/>
            <w:noWrap/>
            <w:vAlign w:val="center"/>
          </w:tcPr>
          <w:p w14:paraId="5FAFD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ign w:val="center"/>
          </w:tcPr>
          <w:p w14:paraId="4DFC98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筒灯电路</w:t>
            </w:r>
          </w:p>
        </w:tc>
        <w:tc>
          <w:tcPr>
            <w:tcW w:w="4040" w:type="dxa"/>
            <w:shd w:val="clear" w:color="auto" w:fill="FFFFFF"/>
            <w:noWrap w:val="0"/>
            <w:vAlign w:val="center"/>
          </w:tcPr>
          <w:p w14:paraId="7A743C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20PVC穿线管，2.5平方铜芯线，开关安装</w:t>
            </w:r>
          </w:p>
        </w:tc>
        <w:tc>
          <w:tcPr>
            <w:tcW w:w="793" w:type="dxa"/>
            <w:shd w:val="clear" w:color="auto" w:fill="FFFFFF"/>
            <w:noWrap/>
            <w:vAlign w:val="center"/>
          </w:tcPr>
          <w:p w14:paraId="213D0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shd w:val="clear" w:color="auto" w:fill="FFFFFF"/>
            <w:noWrap/>
            <w:vAlign w:val="center"/>
          </w:tcPr>
          <w:p w14:paraId="315D09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76F523DE">
            <w:pPr>
              <w:rPr>
                <w:rFonts w:hint="eastAsia" w:ascii="仿宋" w:hAnsi="仿宋" w:eastAsia="仿宋" w:cs="仿宋"/>
                <w:i w:val="0"/>
                <w:iCs w:val="0"/>
                <w:color w:val="000000"/>
                <w:sz w:val="21"/>
                <w:szCs w:val="21"/>
                <w:u w:val="none"/>
              </w:rPr>
            </w:pPr>
          </w:p>
        </w:tc>
      </w:tr>
      <w:tr w14:paraId="79C5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FFFFFF"/>
            <w:noWrap/>
            <w:vAlign w:val="center"/>
          </w:tcPr>
          <w:p w14:paraId="3248BC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548" w:type="dxa"/>
            <w:gridSpan w:val="5"/>
            <w:shd w:val="clear" w:color="auto" w:fill="FFFFFF"/>
            <w:noWrap/>
            <w:vAlign w:val="center"/>
          </w:tcPr>
          <w:p w14:paraId="0C8BA2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6D6F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6" w:type="dxa"/>
            <w:shd w:val="clear" w:color="auto" w:fill="BFBFBF"/>
            <w:noWrap/>
            <w:vAlign w:val="center"/>
          </w:tcPr>
          <w:p w14:paraId="6EE04B2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八</w:t>
            </w:r>
          </w:p>
        </w:tc>
        <w:tc>
          <w:tcPr>
            <w:tcW w:w="9548" w:type="dxa"/>
            <w:gridSpan w:val="5"/>
            <w:shd w:val="clear" w:color="auto" w:fill="BFBFBF"/>
            <w:noWrap/>
            <w:vAlign w:val="center"/>
          </w:tcPr>
          <w:p w14:paraId="47DC57B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书法室</w:t>
            </w:r>
          </w:p>
        </w:tc>
      </w:tr>
      <w:tr w14:paraId="71E0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6" w:type="dxa"/>
            <w:shd w:val="clear" w:color="auto" w:fill="FFFFFF"/>
            <w:noWrap/>
            <w:vAlign w:val="center"/>
          </w:tcPr>
          <w:p w14:paraId="204B38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0"/>
            <w:vAlign w:val="center"/>
          </w:tcPr>
          <w:p w14:paraId="474985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墙面壁布</w:t>
            </w:r>
          </w:p>
        </w:tc>
        <w:tc>
          <w:tcPr>
            <w:tcW w:w="4040" w:type="dxa"/>
            <w:shd w:val="clear" w:color="auto" w:fill="FFFFFF"/>
            <w:noWrap w:val="0"/>
            <w:vAlign w:val="center"/>
          </w:tcPr>
          <w:p w14:paraId="76C550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墙面无缝壁布施工</w:t>
            </w:r>
          </w:p>
        </w:tc>
        <w:tc>
          <w:tcPr>
            <w:tcW w:w="793" w:type="dxa"/>
            <w:shd w:val="clear" w:color="auto" w:fill="FFFFFF"/>
            <w:noWrap/>
            <w:vAlign w:val="center"/>
          </w:tcPr>
          <w:p w14:paraId="4D0E7F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09E07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58.0 </w:t>
            </w:r>
          </w:p>
        </w:tc>
        <w:tc>
          <w:tcPr>
            <w:tcW w:w="1391" w:type="dxa"/>
            <w:shd w:val="clear" w:color="auto" w:fill="FFFFFF"/>
            <w:noWrap/>
            <w:vAlign w:val="center"/>
          </w:tcPr>
          <w:p w14:paraId="54618C17">
            <w:pPr>
              <w:rPr>
                <w:rFonts w:hint="eastAsia" w:ascii="仿宋" w:hAnsi="仿宋" w:eastAsia="仿宋" w:cs="仿宋"/>
                <w:i w:val="0"/>
                <w:iCs w:val="0"/>
                <w:color w:val="000000"/>
                <w:sz w:val="21"/>
                <w:szCs w:val="21"/>
                <w:u w:val="none"/>
              </w:rPr>
            </w:pPr>
          </w:p>
        </w:tc>
      </w:tr>
      <w:tr w14:paraId="7031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6" w:type="dxa"/>
            <w:shd w:val="clear" w:color="auto" w:fill="FFFFFF"/>
            <w:noWrap/>
            <w:vAlign w:val="center"/>
          </w:tcPr>
          <w:p w14:paraId="266FFD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0"/>
            <w:vAlign w:val="center"/>
          </w:tcPr>
          <w:p w14:paraId="4B8F2C7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w:t>
            </w:r>
          </w:p>
        </w:tc>
        <w:tc>
          <w:tcPr>
            <w:tcW w:w="4040" w:type="dxa"/>
            <w:shd w:val="clear" w:color="auto" w:fill="FFFFFF"/>
            <w:noWrap w:val="0"/>
            <w:vAlign w:val="center"/>
          </w:tcPr>
          <w:p w14:paraId="15F9A5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shd w:val="clear" w:color="auto" w:fill="FFFFFF"/>
            <w:noWrap/>
            <w:vAlign w:val="center"/>
          </w:tcPr>
          <w:p w14:paraId="469BA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71D1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1391" w:type="dxa"/>
            <w:shd w:val="clear" w:color="auto" w:fill="FFFFFF"/>
            <w:noWrap/>
            <w:vAlign w:val="center"/>
          </w:tcPr>
          <w:p w14:paraId="03CC810F">
            <w:pPr>
              <w:rPr>
                <w:rFonts w:hint="eastAsia" w:ascii="仿宋" w:hAnsi="仿宋" w:eastAsia="仿宋" w:cs="仿宋"/>
                <w:i w:val="0"/>
                <w:iCs w:val="0"/>
                <w:color w:val="000000"/>
                <w:sz w:val="21"/>
                <w:szCs w:val="21"/>
                <w:u w:val="none"/>
              </w:rPr>
            </w:pPr>
          </w:p>
        </w:tc>
      </w:tr>
      <w:tr w14:paraId="089A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shd w:val="clear" w:color="auto" w:fill="FFFFFF"/>
            <w:noWrap/>
            <w:vAlign w:val="center"/>
          </w:tcPr>
          <w:p w14:paraId="3636E0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0"/>
            <w:vAlign w:val="center"/>
          </w:tcPr>
          <w:p w14:paraId="532119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shd w:val="clear" w:color="auto" w:fill="FFFFFF"/>
            <w:noWrap w:val="0"/>
            <w:vAlign w:val="center"/>
          </w:tcPr>
          <w:p w14:paraId="7156A3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shd w:val="clear" w:color="auto" w:fill="FFFFFF"/>
            <w:noWrap/>
            <w:vAlign w:val="center"/>
          </w:tcPr>
          <w:p w14:paraId="33464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311A3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88.0 </w:t>
            </w:r>
          </w:p>
        </w:tc>
        <w:tc>
          <w:tcPr>
            <w:tcW w:w="1391" w:type="dxa"/>
            <w:shd w:val="clear" w:color="auto" w:fill="FFFFFF"/>
            <w:noWrap/>
            <w:vAlign w:val="center"/>
          </w:tcPr>
          <w:p w14:paraId="5AFF0DAF">
            <w:pPr>
              <w:rPr>
                <w:rFonts w:hint="eastAsia" w:ascii="仿宋" w:hAnsi="仿宋" w:eastAsia="仿宋" w:cs="仿宋"/>
                <w:i w:val="0"/>
                <w:iCs w:val="0"/>
                <w:color w:val="000000"/>
                <w:sz w:val="21"/>
                <w:szCs w:val="21"/>
                <w:u w:val="none"/>
              </w:rPr>
            </w:pPr>
          </w:p>
        </w:tc>
      </w:tr>
      <w:tr w14:paraId="24B0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66" w:type="dxa"/>
            <w:shd w:val="clear" w:color="auto" w:fill="FFFFFF"/>
            <w:noWrap/>
            <w:vAlign w:val="center"/>
          </w:tcPr>
          <w:p w14:paraId="55064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0"/>
            <w:vAlign w:val="center"/>
          </w:tcPr>
          <w:p w14:paraId="77C4AD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顶面乳胶漆</w:t>
            </w:r>
          </w:p>
        </w:tc>
        <w:tc>
          <w:tcPr>
            <w:tcW w:w="4040" w:type="dxa"/>
            <w:shd w:val="clear" w:color="auto" w:fill="FFFFFF"/>
            <w:noWrap w:val="0"/>
            <w:vAlign w:val="center"/>
          </w:tcPr>
          <w:p w14:paraId="406CB53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吊顶多乐士乳胶漆2遍施工</w:t>
            </w:r>
          </w:p>
        </w:tc>
        <w:tc>
          <w:tcPr>
            <w:tcW w:w="793" w:type="dxa"/>
            <w:shd w:val="clear" w:color="auto" w:fill="FFFFFF"/>
            <w:noWrap/>
            <w:vAlign w:val="center"/>
          </w:tcPr>
          <w:p w14:paraId="0322E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C09E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88.0 </w:t>
            </w:r>
          </w:p>
        </w:tc>
        <w:tc>
          <w:tcPr>
            <w:tcW w:w="1391" w:type="dxa"/>
            <w:shd w:val="clear" w:color="auto" w:fill="FFFFFF"/>
            <w:noWrap/>
            <w:vAlign w:val="center"/>
          </w:tcPr>
          <w:p w14:paraId="7C6A0851">
            <w:pPr>
              <w:rPr>
                <w:rFonts w:hint="eastAsia" w:ascii="仿宋" w:hAnsi="仿宋" w:eastAsia="仿宋" w:cs="仿宋"/>
                <w:i w:val="0"/>
                <w:iCs w:val="0"/>
                <w:color w:val="000000"/>
                <w:sz w:val="21"/>
                <w:szCs w:val="21"/>
                <w:u w:val="none"/>
              </w:rPr>
            </w:pPr>
          </w:p>
        </w:tc>
      </w:tr>
      <w:tr w14:paraId="5B51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6" w:type="dxa"/>
            <w:shd w:val="clear" w:color="auto" w:fill="FFFFFF"/>
            <w:noWrap/>
            <w:vAlign w:val="center"/>
          </w:tcPr>
          <w:p w14:paraId="4ACBE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62E9BF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窗帘盒</w:t>
            </w:r>
          </w:p>
        </w:tc>
        <w:tc>
          <w:tcPr>
            <w:tcW w:w="4040" w:type="dxa"/>
            <w:shd w:val="clear" w:color="auto" w:fill="FFFFFF"/>
            <w:noWrap w:val="0"/>
            <w:vAlign w:val="center"/>
          </w:tcPr>
          <w:p w14:paraId="6BADFB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12mm厚木工板制作窗帘盒，石膏板腻子找平饰面乳胶漆</w:t>
            </w:r>
          </w:p>
        </w:tc>
        <w:tc>
          <w:tcPr>
            <w:tcW w:w="793" w:type="dxa"/>
            <w:shd w:val="clear" w:color="auto" w:fill="FFFFFF"/>
            <w:noWrap/>
            <w:vAlign w:val="center"/>
          </w:tcPr>
          <w:p w14:paraId="767FF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1B865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 </w:t>
            </w:r>
          </w:p>
        </w:tc>
        <w:tc>
          <w:tcPr>
            <w:tcW w:w="1391" w:type="dxa"/>
            <w:shd w:val="clear" w:color="auto" w:fill="FFFFFF"/>
            <w:noWrap/>
            <w:vAlign w:val="center"/>
          </w:tcPr>
          <w:p w14:paraId="003E0E73">
            <w:pPr>
              <w:rPr>
                <w:rFonts w:hint="eastAsia" w:ascii="仿宋" w:hAnsi="仿宋" w:eastAsia="仿宋" w:cs="仿宋"/>
                <w:i w:val="0"/>
                <w:iCs w:val="0"/>
                <w:color w:val="000000"/>
                <w:sz w:val="21"/>
                <w:szCs w:val="21"/>
                <w:u w:val="none"/>
              </w:rPr>
            </w:pPr>
          </w:p>
        </w:tc>
      </w:tr>
      <w:tr w14:paraId="757D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6" w:type="dxa"/>
            <w:shd w:val="clear" w:color="auto" w:fill="FFFFFF"/>
            <w:noWrap/>
            <w:vAlign w:val="center"/>
          </w:tcPr>
          <w:p w14:paraId="59057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0"/>
            <w:vAlign w:val="center"/>
          </w:tcPr>
          <w:p w14:paraId="110C6E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顶面木质造型</w:t>
            </w:r>
          </w:p>
        </w:tc>
        <w:tc>
          <w:tcPr>
            <w:tcW w:w="4040" w:type="dxa"/>
            <w:shd w:val="clear" w:color="auto" w:fill="FFFFFF"/>
            <w:noWrap w:val="0"/>
            <w:vAlign w:val="center"/>
          </w:tcPr>
          <w:p w14:paraId="0D90D7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橡木板雕刻中式雕花造型，竹编饰面安装</w:t>
            </w:r>
          </w:p>
        </w:tc>
        <w:tc>
          <w:tcPr>
            <w:tcW w:w="793" w:type="dxa"/>
            <w:shd w:val="clear" w:color="auto" w:fill="FFFFFF"/>
            <w:noWrap/>
            <w:vAlign w:val="center"/>
          </w:tcPr>
          <w:p w14:paraId="1F0B20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A3E6B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17.7 </w:t>
            </w:r>
          </w:p>
        </w:tc>
        <w:tc>
          <w:tcPr>
            <w:tcW w:w="1391" w:type="dxa"/>
            <w:shd w:val="clear" w:color="auto" w:fill="FFFFFF"/>
            <w:noWrap/>
            <w:vAlign w:val="center"/>
          </w:tcPr>
          <w:p w14:paraId="7111C31A">
            <w:pPr>
              <w:rPr>
                <w:rFonts w:hint="eastAsia" w:ascii="仿宋" w:hAnsi="仿宋" w:eastAsia="仿宋" w:cs="仿宋"/>
                <w:i w:val="0"/>
                <w:iCs w:val="0"/>
                <w:color w:val="000000"/>
                <w:sz w:val="21"/>
                <w:szCs w:val="21"/>
                <w:u w:val="none"/>
              </w:rPr>
            </w:pPr>
          </w:p>
        </w:tc>
      </w:tr>
      <w:tr w14:paraId="7ACC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6" w:type="dxa"/>
            <w:shd w:val="clear" w:color="auto" w:fill="FFFFFF"/>
            <w:noWrap/>
            <w:vAlign w:val="center"/>
          </w:tcPr>
          <w:p w14:paraId="2AF40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shd w:val="clear" w:color="auto" w:fill="FFFFFF"/>
            <w:noWrap w:val="0"/>
            <w:vAlign w:val="center"/>
          </w:tcPr>
          <w:p w14:paraId="7B26AA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顶面卷轴画造型</w:t>
            </w:r>
          </w:p>
        </w:tc>
        <w:tc>
          <w:tcPr>
            <w:tcW w:w="4040" w:type="dxa"/>
            <w:shd w:val="clear" w:color="auto" w:fill="FFFFFF"/>
            <w:noWrap w:val="0"/>
            <w:vAlign w:val="center"/>
          </w:tcPr>
          <w:p w14:paraId="2EBD01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石膏板制作整体造型，两侧安装50mm线形灯，中间为定制壁画安装</w:t>
            </w:r>
          </w:p>
        </w:tc>
        <w:tc>
          <w:tcPr>
            <w:tcW w:w="793" w:type="dxa"/>
            <w:shd w:val="clear" w:color="auto" w:fill="FFFFFF"/>
            <w:noWrap/>
            <w:vAlign w:val="center"/>
          </w:tcPr>
          <w:p w14:paraId="27EA7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FD31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 </w:t>
            </w:r>
          </w:p>
        </w:tc>
        <w:tc>
          <w:tcPr>
            <w:tcW w:w="1391" w:type="dxa"/>
            <w:shd w:val="clear" w:color="auto" w:fill="FFFFFF"/>
            <w:noWrap/>
            <w:vAlign w:val="center"/>
          </w:tcPr>
          <w:p w14:paraId="4C4A235A">
            <w:pPr>
              <w:rPr>
                <w:rFonts w:hint="eastAsia" w:ascii="仿宋" w:hAnsi="仿宋" w:eastAsia="仿宋" w:cs="仿宋"/>
                <w:i w:val="0"/>
                <w:iCs w:val="0"/>
                <w:color w:val="000000"/>
                <w:sz w:val="21"/>
                <w:szCs w:val="21"/>
                <w:u w:val="none"/>
              </w:rPr>
            </w:pPr>
          </w:p>
        </w:tc>
      </w:tr>
      <w:tr w14:paraId="4BBA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66" w:type="dxa"/>
            <w:shd w:val="clear" w:color="auto" w:fill="FFFFFF"/>
            <w:noWrap/>
            <w:vAlign w:val="center"/>
          </w:tcPr>
          <w:p w14:paraId="08EFE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shd w:val="clear" w:color="auto" w:fill="FFFFFF"/>
            <w:noWrap w:val="0"/>
            <w:vAlign w:val="center"/>
          </w:tcPr>
          <w:p w14:paraId="014051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实木雕花造型</w:t>
            </w:r>
          </w:p>
        </w:tc>
        <w:tc>
          <w:tcPr>
            <w:tcW w:w="4040" w:type="dxa"/>
            <w:shd w:val="clear" w:color="auto" w:fill="FFFFFF"/>
            <w:noWrap w:val="0"/>
            <w:vAlign w:val="center"/>
          </w:tcPr>
          <w:p w14:paraId="58C94C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新中式雕花造型</w:t>
            </w:r>
          </w:p>
        </w:tc>
        <w:tc>
          <w:tcPr>
            <w:tcW w:w="793" w:type="dxa"/>
            <w:shd w:val="clear" w:color="auto" w:fill="FFFFFF"/>
            <w:noWrap/>
            <w:vAlign w:val="center"/>
          </w:tcPr>
          <w:p w14:paraId="65640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ED68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 </w:t>
            </w:r>
          </w:p>
        </w:tc>
        <w:tc>
          <w:tcPr>
            <w:tcW w:w="1391" w:type="dxa"/>
            <w:shd w:val="clear" w:color="auto" w:fill="FFFFFF"/>
            <w:noWrap/>
            <w:vAlign w:val="center"/>
          </w:tcPr>
          <w:p w14:paraId="5A899DF7">
            <w:pPr>
              <w:rPr>
                <w:rFonts w:hint="eastAsia" w:ascii="仿宋" w:hAnsi="仿宋" w:eastAsia="仿宋" w:cs="仿宋"/>
                <w:i w:val="0"/>
                <w:iCs w:val="0"/>
                <w:color w:val="000000"/>
                <w:sz w:val="21"/>
                <w:szCs w:val="21"/>
                <w:u w:val="none"/>
              </w:rPr>
            </w:pPr>
          </w:p>
        </w:tc>
      </w:tr>
      <w:tr w14:paraId="6F11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shd w:val="clear" w:color="auto" w:fill="FFFFFF"/>
            <w:noWrap/>
            <w:vAlign w:val="center"/>
          </w:tcPr>
          <w:p w14:paraId="7BB45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shd w:val="clear" w:color="auto" w:fill="FFFFFF"/>
            <w:noWrap w:val="0"/>
            <w:vAlign w:val="center"/>
          </w:tcPr>
          <w:p w14:paraId="2C17A8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背景墙字画</w:t>
            </w:r>
          </w:p>
        </w:tc>
        <w:tc>
          <w:tcPr>
            <w:tcW w:w="4040" w:type="dxa"/>
            <w:shd w:val="clear" w:color="auto" w:fill="FFFFFF"/>
            <w:noWrap w:val="0"/>
            <w:vAlign w:val="center"/>
          </w:tcPr>
          <w:p w14:paraId="3ECB43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定制书法壁画环保糯米胶安装</w:t>
            </w:r>
          </w:p>
        </w:tc>
        <w:tc>
          <w:tcPr>
            <w:tcW w:w="793" w:type="dxa"/>
            <w:shd w:val="clear" w:color="auto" w:fill="FFFFFF"/>
            <w:noWrap/>
            <w:vAlign w:val="center"/>
          </w:tcPr>
          <w:p w14:paraId="168A5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shd w:val="clear" w:color="auto" w:fill="FFFFFF"/>
            <w:noWrap/>
            <w:vAlign w:val="center"/>
          </w:tcPr>
          <w:p w14:paraId="541F2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391" w:type="dxa"/>
            <w:shd w:val="clear" w:color="auto" w:fill="FFFFFF"/>
            <w:noWrap/>
            <w:vAlign w:val="center"/>
          </w:tcPr>
          <w:p w14:paraId="118E4D8D">
            <w:pPr>
              <w:rPr>
                <w:rFonts w:hint="eastAsia" w:ascii="仿宋" w:hAnsi="仿宋" w:eastAsia="仿宋" w:cs="仿宋"/>
                <w:i w:val="0"/>
                <w:iCs w:val="0"/>
                <w:color w:val="000000"/>
                <w:sz w:val="21"/>
                <w:szCs w:val="21"/>
                <w:u w:val="none"/>
              </w:rPr>
            </w:pPr>
          </w:p>
        </w:tc>
      </w:tr>
      <w:tr w14:paraId="3366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shd w:val="clear" w:color="auto" w:fill="FFFFFF"/>
            <w:noWrap/>
            <w:vAlign w:val="center"/>
          </w:tcPr>
          <w:p w14:paraId="38C383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shd w:val="clear" w:color="auto" w:fill="FFFFFF"/>
            <w:noWrap w:val="0"/>
            <w:vAlign w:val="center"/>
          </w:tcPr>
          <w:p w14:paraId="75486D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中式角花</w:t>
            </w:r>
          </w:p>
        </w:tc>
        <w:tc>
          <w:tcPr>
            <w:tcW w:w="4040" w:type="dxa"/>
            <w:shd w:val="clear" w:color="auto" w:fill="FFFFFF"/>
            <w:noWrap w:val="0"/>
            <w:vAlign w:val="center"/>
          </w:tcPr>
          <w:p w14:paraId="3B3157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15mm橡木板镂空雕刻造型，表面清漆喷涂</w:t>
            </w:r>
          </w:p>
        </w:tc>
        <w:tc>
          <w:tcPr>
            <w:tcW w:w="793" w:type="dxa"/>
            <w:shd w:val="clear" w:color="auto" w:fill="FFFFFF"/>
            <w:noWrap/>
            <w:vAlign w:val="center"/>
          </w:tcPr>
          <w:p w14:paraId="1F32F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5C64A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391" w:type="dxa"/>
            <w:shd w:val="clear" w:color="auto" w:fill="FFFFFF"/>
            <w:noWrap/>
            <w:vAlign w:val="center"/>
          </w:tcPr>
          <w:p w14:paraId="53D1188B">
            <w:pPr>
              <w:rPr>
                <w:rFonts w:hint="eastAsia" w:ascii="仿宋" w:hAnsi="仿宋" w:eastAsia="仿宋" w:cs="仿宋"/>
                <w:i w:val="0"/>
                <w:iCs w:val="0"/>
                <w:color w:val="000000"/>
                <w:sz w:val="21"/>
                <w:szCs w:val="21"/>
                <w:u w:val="none"/>
              </w:rPr>
            </w:pPr>
          </w:p>
        </w:tc>
      </w:tr>
      <w:tr w14:paraId="39FE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66" w:type="dxa"/>
            <w:shd w:val="clear" w:color="auto" w:fill="FFFFFF"/>
            <w:noWrap/>
            <w:vAlign w:val="center"/>
          </w:tcPr>
          <w:p w14:paraId="103527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shd w:val="clear" w:color="auto" w:fill="FFFFFF"/>
            <w:noWrap w:val="0"/>
            <w:vAlign w:val="center"/>
          </w:tcPr>
          <w:p w14:paraId="382563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中式线条</w:t>
            </w:r>
          </w:p>
        </w:tc>
        <w:tc>
          <w:tcPr>
            <w:tcW w:w="4040" w:type="dxa"/>
            <w:shd w:val="clear" w:color="auto" w:fill="FFFFFF"/>
            <w:noWrap w:val="0"/>
            <w:vAlign w:val="center"/>
          </w:tcPr>
          <w:p w14:paraId="06C5FF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15mm橡木板镂空雕刻，表面清漆喷涂</w:t>
            </w:r>
          </w:p>
        </w:tc>
        <w:tc>
          <w:tcPr>
            <w:tcW w:w="793" w:type="dxa"/>
            <w:shd w:val="clear" w:color="auto" w:fill="FFFFFF"/>
            <w:noWrap/>
            <w:vAlign w:val="center"/>
          </w:tcPr>
          <w:p w14:paraId="07A2E4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0AC091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22.3 </w:t>
            </w:r>
          </w:p>
        </w:tc>
        <w:tc>
          <w:tcPr>
            <w:tcW w:w="1391" w:type="dxa"/>
            <w:shd w:val="clear" w:color="auto" w:fill="FFFFFF"/>
            <w:noWrap/>
            <w:vAlign w:val="center"/>
          </w:tcPr>
          <w:p w14:paraId="4C5D45FC">
            <w:pPr>
              <w:rPr>
                <w:rFonts w:hint="eastAsia" w:ascii="仿宋" w:hAnsi="仿宋" w:eastAsia="仿宋" w:cs="仿宋"/>
                <w:i w:val="0"/>
                <w:iCs w:val="0"/>
                <w:color w:val="000000"/>
                <w:sz w:val="21"/>
                <w:szCs w:val="21"/>
                <w:u w:val="none"/>
              </w:rPr>
            </w:pPr>
          </w:p>
        </w:tc>
      </w:tr>
      <w:tr w14:paraId="4E5F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6" w:type="dxa"/>
            <w:shd w:val="clear" w:color="auto" w:fill="FFFFFF"/>
            <w:noWrap/>
            <w:vAlign w:val="center"/>
          </w:tcPr>
          <w:p w14:paraId="581708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shd w:val="clear" w:color="auto" w:fill="FFFFFF"/>
            <w:noWrap w:val="0"/>
            <w:vAlign w:val="center"/>
          </w:tcPr>
          <w:p w14:paraId="65B6C1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聚酯纤维吸音棉</w:t>
            </w:r>
          </w:p>
        </w:tc>
        <w:tc>
          <w:tcPr>
            <w:tcW w:w="4040" w:type="dxa"/>
            <w:shd w:val="clear" w:color="auto" w:fill="FFFFFF"/>
            <w:noWrap w:val="0"/>
            <w:vAlign w:val="center"/>
          </w:tcPr>
          <w:p w14:paraId="2EFE23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木工板基层，9mm厚吸音棉安装</w:t>
            </w:r>
          </w:p>
        </w:tc>
        <w:tc>
          <w:tcPr>
            <w:tcW w:w="793" w:type="dxa"/>
            <w:shd w:val="clear" w:color="auto" w:fill="FFFFFF"/>
            <w:noWrap/>
            <w:vAlign w:val="center"/>
          </w:tcPr>
          <w:p w14:paraId="3B0F7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73A63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 </w:t>
            </w:r>
          </w:p>
        </w:tc>
        <w:tc>
          <w:tcPr>
            <w:tcW w:w="1391" w:type="dxa"/>
            <w:shd w:val="clear" w:color="auto" w:fill="FFFFFF"/>
            <w:noWrap/>
            <w:vAlign w:val="center"/>
          </w:tcPr>
          <w:p w14:paraId="1A48E175">
            <w:pPr>
              <w:rPr>
                <w:rFonts w:hint="eastAsia" w:ascii="仿宋" w:hAnsi="仿宋" w:eastAsia="仿宋" w:cs="仿宋"/>
                <w:i w:val="0"/>
                <w:iCs w:val="0"/>
                <w:color w:val="000000"/>
                <w:sz w:val="21"/>
                <w:szCs w:val="21"/>
                <w:u w:val="none"/>
              </w:rPr>
            </w:pPr>
          </w:p>
        </w:tc>
      </w:tr>
      <w:tr w14:paraId="2C66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66" w:type="dxa"/>
            <w:shd w:val="clear" w:color="auto" w:fill="FFFFFF"/>
            <w:noWrap/>
            <w:vAlign w:val="center"/>
          </w:tcPr>
          <w:p w14:paraId="4F35A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shd w:val="clear" w:color="auto" w:fill="FFFFFF"/>
            <w:noWrap/>
            <w:vAlign w:val="center"/>
          </w:tcPr>
          <w:p w14:paraId="3FF380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w:t>
            </w:r>
          </w:p>
        </w:tc>
        <w:tc>
          <w:tcPr>
            <w:tcW w:w="4040" w:type="dxa"/>
            <w:shd w:val="clear" w:color="auto" w:fill="FFFFFF"/>
            <w:noWrap w:val="0"/>
            <w:vAlign w:val="center"/>
          </w:tcPr>
          <w:p w14:paraId="5AF07D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30厘米以内立体雕刻字安装</w:t>
            </w:r>
          </w:p>
        </w:tc>
        <w:tc>
          <w:tcPr>
            <w:tcW w:w="793" w:type="dxa"/>
            <w:shd w:val="clear" w:color="auto" w:fill="FFFFFF"/>
            <w:noWrap/>
            <w:vAlign w:val="center"/>
          </w:tcPr>
          <w:p w14:paraId="2A8071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0F185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391" w:type="dxa"/>
            <w:shd w:val="clear" w:color="auto" w:fill="FFFFFF"/>
            <w:noWrap/>
            <w:vAlign w:val="center"/>
          </w:tcPr>
          <w:p w14:paraId="59B31E7C">
            <w:pPr>
              <w:rPr>
                <w:rFonts w:hint="eastAsia" w:ascii="仿宋" w:hAnsi="仿宋" w:eastAsia="仿宋" w:cs="仿宋"/>
                <w:i w:val="0"/>
                <w:iCs w:val="0"/>
                <w:color w:val="000000"/>
                <w:sz w:val="21"/>
                <w:szCs w:val="21"/>
                <w:u w:val="none"/>
              </w:rPr>
            </w:pPr>
          </w:p>
        </w:tc>
      </w:tr>
      <w:tr w14:paraId="3C4D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66" w:type="dxa"/>
            <w:shd w:val="clear" w:color="auto" w:fill="FFFFFF"/>
            <w:noWrap/>
            <w:vAlign w:val="center"/>
          </w:tcPr>
          <w:p w14:paraId="107D6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shd w:val="clear" w:color="auto" w:fill="FFFFFF"/>
            <w:noWrap w:val="0"/>
            <w:vAlign w:val="center"/>
          </w:tcPr>
          <w:p w14:paraId="7A67FB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卷轴造型牌</w:t>
            </w:r>
          </w:p>
        </w:tc>
        <w:tc>
          <w:tcPr>
            <w:tcW w:w="4040" w:type="dxa"/>
            <w:shd w:val="clear" w:color="auto" w:fill="FFFFFF"/>
            <w:noWrap w:val="0"/>
            <w:vAlign w:val="center"/>
          </w:tcPr>
          <w:p w14:paraId="23D8FB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295*1400㎜PVC板造型喷绘，定制卷轴造型安装</w:t>
            </w:r>
          </w:p>
        </w:tc>
        <w:tc>
          <w:tcPr>
            <w:tcW w:w="793" w:type="dxa"/>
            <w:shd w:val="clear" w:color="auto" w:fill="FFFFFF"/>
            <w:noWrap/>
            <w:vAlign w:val="center"/>
          </w:tcPr>
          <w:p w14:paraId="7405EC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shd w:val="clear" w:color="auto" w:fill="FFFFFF"/>
            <w:noWrap/>
            <w:vAlign w:val="center"/>
          </w:tcPr>
          <w:p w14:paraId="0AD49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222274AF">
            <w:pPr>
              <w:rPr>
                <w:rFonts w:hint="eastAsia" w:ascii="仿宋" w:hAnsi="仿宋" w:eastAsia="仿宋" w:cs="仿宋"/>
                <w:i w:val="0"/>
                <w:iCs w:val="0"/>
                <w:color w:val="000000"/>
                <w:sz w:val="21"/>
                <w:szCs w:val="21"/>
                <w:u w:val="none"/>
              </w:rPr>
            </w:pPr>
          </w:p>
        </w:tc>
      </w:tr>
      <w:tr w14:paraId="6649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0D2A1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shd w:val="clear" w:color="auto" w:fill="FFFFFF"/>
            <w:noWrap w:val="0"/>
            <w:vAlign w:val="center"/>
          </w:tcPr>
          <w:p w14:paraId="1F69B7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墙裙</w:t>
            </w:r>
          </w:p>
        </w:tc>
        <w:tc>
          <w:tcPr>
            <w:tcW w:w="4040" w:type="dxa"/>
            <w:shd w:val="clear" w:color="auto" w:fill="FFFFFF"/>
            <w:noWrap w:val="0"/>
            <w:vAlign w:val="center"/>
          </w:tcPr>
          <w:p w14:paraId="68DE61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竹木纤维墙裙</w:t>
            </w:r>
          </w:p>
        </w:tc>
        <w:tc>
          <w:tcPr>
            <w:tcW w:w="793" w:type="dxa"/>
            <w:shd w:val="clear" w:color="auto" w:fill="FFFFFF"/>
            <w:noWrap/>
            <w:vAlign w:val="center"/>
          </w:tcPr>
          <w:p w14:paraId="62F1F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73CF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391" w:type="dxa"/>
            <w:shd w:val="clear" w:color="auto" w:fill="FFFFFF"/>
            <w:noWrap/>
            <w:vAlign w:val="center"/>
          </w:tcPr>
          <w:p w14:paraId="7A609DA0">
            <w:pPr>
              <w:rPr>
                <w:rFonts w:hint="eastAsia" w:ascii="仿宋" w:hAnsi="仿宋" w:eastAsia="仿宋" w:cs="仿宋"/>
                <w:i w:val="0"/>
                <w:iCs w:val="0"/>
                <w:color w:val="000000"/>
                <w:sz w:val="21"/>
                <w:szCs w:val="21"/>
                <w:u w:val="none"/>
              </w:rPr>
            </w:pPr>
          </w:p>
        </w:tc>
      </w:tr>
      <w:tr w14:paraId="0217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66" w:type="dxa"/>
            <w:shd w:val="clear" w:color="auto" w:fill="FFFFFF"/>
            <w:noWrap/>
            <w:vAlign w:val="center"/>
          </w:tcPr>
          <w:p w14:paraId="31167C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shd w:val="clear" w:color="auto" w:fill="FFFFFF"/>
            <w:noWrap w:val="0"/>
            <w:vAlign w:val="center"/>
          </w:tcPr>
          <w:p w14:paraId="64F5B6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矮柜</w:t>
            </w:r>
          </w:p>
        </w:tc>
        <w:tc>
          <w:tcPr>
            <w:tcW w:w="4040" w:type="dxa"/>
            <w:shd w:val="clear" w:color="auto" w:fill="FFFFFF"/>
            <w:noWrap w:val="0"/>
            <w:vAlign w:val="center"/>
          </w:tcPr>
          <w:p w14:paraId="42E348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生态板制作矮柜</w:t>
            </w:r>
          </w:p>
        </w:tc>
        <w:tc>
          <w:tcPr>
            <w:tcW w:w="793" w:type="dxa"/>
            <w:shd w:val="clear" w:color="auto" w:fill="FFFFFF"/>
            <w:noWrap/>
            <w:vAlign w:val="center"/>
          </w:tcPr>
          <w:p w14:paraId="0E2C7C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2AD5D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15.5 </w:t>
            </w:r>
          </w:p>
        </w:tc>
        <w:tc>
          <w:tcPr>
            <w:tcW w:w="1391" w:type="dxa"/>
            <w:shd w:val="clear" w:color="auto" w:fill="FFFFFF"/>
            <w:noWrap/>
            <w:vAlign w:val="center"/>
          </w:tcPr>
          <w:p w14:paraId="31A26635">
            <w:pPr>
              <w:rPr>
                <w:rFonts w:hint="eastAsia" w:ascii="仿宋" w:hAnsi="仿宋" w:eastAsia="仿宋" w:cs="仿宋"/>
                <w:i w:val="0"/>
                <w:iCs w:val="0"/>
                <w:color w:val="000000"/>
                <w:sz w:val="21"/>
                <w:szCs w:val="21"/>
                <w:u w:val="none"/>
              </w:rPr>
            </w:pPr>
          </w:p>
        </w:tc>
      </w:tr>
      <w:tr w14:paraId="4CEA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6" w:type="dxa"/>
            <w:shd w:val="clear" w:color="auto" w:fill="FFFFFF"/>
            <w:noWrap/>
            <w:vAlign w:val="center"/>
          </w:tcPr>
          <w:p w14:paraId="526142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shd w:val="clear" w:color="auto" w:fill="FFFFFF"/>
            <w:noWrap w:val="0"/>
            <w:vAlign w:val="center"/>
          </w:tcPr>
          <w:p w14:paraId="58BE77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洗手柜</w:t>
            </w:r>
          </w:p>
        </w:tc>
        <w:tc>
          <w:tcPr>
            <w:tcW w:w="4040" w:type="dxa"/>
            <w:shd w:val="clear" w:color="auto" w:fill="FFFFFF"/>
            <w:noWrap w:val="0"/>
            <w:vAlign w:val="center"/>
          </w:tcPr>
          <w:p w14:paraId="5B85A9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防潮板制作洗手柜</w:t>
            </w:r>
          </w:p>
        </w:tc>
        <w:tc>
          <w:tcPr>
            <w:tcW w:w="793" w:type="dxa"/>
            <w:shd w:val="clear" w:color="auto" w:fill="FFFFFF"/>
            <w:noWrap/>
            <w:vAlign w:val="center"/>
          </w:tcPr>
          <w:p w14:paraId="484CE9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186343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391" w:type="dxa"/>
            <w:shd w:val="clear" w:color="auto" w:fill="FFFFFF"/>
            <w:noWrap/>
            <w:vAlign w:val="center"/>
          </w:tcPr>
          <w:p w14:paraId="3DB5242E">
            <w:pPr>
              <w:rPr>
                <w:rFonts w:hint="eastAsia" w:ascii="仿宋" w:hAnsi="仿宋" w:eastAsia="仿宋" w:cs="仿宋"/>
                <w:i w:val="0"/>
                <w:iCs w:val="0"/>
                <w:color w:val="000000"/>
                <w:sz w:val="21"/>
                <w:szCs w:val="21"/>
                <w:u w:val="none"/>
              </w:rPr>
            </w:pPr>
          </w:p>
        </w:tc>
      </w:tr>
      <w:tr w14:paraId="58DF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shd w:val="clear" w:color="auto" w:fill="FFFFFF"/>
            <w:noWrap/>
            <w:vAlign w:val="center"/>
          </w:tcPr>
          <w:p w14:paraId="531DF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shd w:val="clear" w:color="auto" w:fill="FFFFFF"/>
            <w:noWrap w:val="0"/>
            <w:vAlign w:val="center"/>
          </w:tcPr>
          <w:p w14:paraId="28B37D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台面石材洗手池</w:t>
            </w:r>
          </w:p>
        </w:tc>
        <w:tc>
          <w:tcPr>
            <w:tcW w:w="4040" w:type="dxa"/>
            <w:shd w:val="clear" w:color="auto" w:fill="FFFFFF"/>
            <w:noWrap w:val="0"/>
            <w:vAlign w:val="center"/>
          </w:tcPr>
          <w:p w14:paraId="55E708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人造大理石台面</w:t>
            </w:r>
          </w:p>
        </w:tc>
        <w:tc>
          <w:tcPr>
            <w:tcW w:w="793" w:type="dxa"/>
            <w:shd w:val="clear" w:color="auto" w:fill="FFFFFF"/>
            <w:noWrap/>
            <w:vAlign w:val="center"/>
          </w:tcPr>
          <w:p w14:paraId="5AB41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403D1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391" w:type="dxa"/>
            <w:shd w:val="clear" w:color="auto" w:fill="FFFFFF"/>
            <w:noWrap/>
            <w:vAlign w:val="center"/>
          </w:tcPr>
          <w:p w14:paraId="3CF72192">
            <w:pPr>
              <w:rPr>
                <w:rFonts w:hint="eastAsia" w:ascii="仿宋" w:hAnsi="仿宋" w:eastAsia="仿宋" w:cs="仿宋"/>
                <w:i w:val="0"/>
                <w:iCs w:val="0"/>
                <w:color w:val="000000"/>
                <w:sz w:val="21"/>
                <w:szCs w:val="21"/>
                <w:u w:val="none"/>
              </w:rPr>
            </w:pPr>
          </w:p>
        </w:tc>
      </w:tr>
      <w:tr w14:paraId="2E2F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6" w:type="dxa"/>
            <w:shd w:val="clear" w:color="auto" w:fill="FFFFFF"/>
            <w:noWrap/>
            <w:vAlign w:val="center"/>
          </w:tcPr>
          <w:p w14:paraId="7CC64E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shd w:val="clear" w:color="auto" w:fill="FFFFFF"/>
            <w:noWrap w:val="0"/>
            <w:vAlign w:val="center"/>
          </w:tcPr>
          <w:p w14:paraId="324DEF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墙面大理石</w:t>
            </w:r>
          </w:p>
        </w:tc>
        <w:tc>
          <w:tcPr>
            <w:tcW w:w="4040" w:type="dxa"/>
            <w:shd w:val="clear" w:color="auto" w:fill="FFFFFF"/>
            <w:noWrap w:val="0"/>
            <w:vAlign w:val="center"/>
          </w:tcPr>
          <w:p w14:paraId="332614B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墙面大理石挡板</w:t>
            </w:r>
          </w:p>
        </w:tc>
        <w:tc>
          <w:tcPr>
            <w:tcW w:w="793" w:type="dxa"/>
            <w:shd w:val="clear" w:color="auto" w:fill="FFFFFF"/>
            <w:noWrap/>
            <w:vAlign w:val="center"/>
          </w:tcPr>
          <w:p w14:paraId="35758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30C997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391" w:type="dxa"/>
            <w:shd w:val="clear" w:color="auto" w:fill="FFFFFF"/>
            <w:noWrap/>
            <w:vAlign w:val="center"/>
          </w:tcPr>
          <w:p w14:paraId="6B6ECD5E">
            <w:pPr>
              <w:rPr>
                <w:rFonts w:hint="eastAsia" w:ascii="仿宋" w:hAnsi="仿宋" w:eastAsia="仿宋" w:cs="仿宋"/>
                <w:i w:val="0"/>
                <w:iCs w:val="0"/>
                <w:color w:val="000000"/>
                <w:sz w:val="21"/>
                <w:szCs w:val="21"/>
                <w:u w:val="none"/>
              </w:rPr>
            </w:pPr>
          </w:p>
        </w:tc>
      </w:tr>
      <w:tr w14:paraId="6777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shd w:val="clear" w:color="auto" w:fill="FFFFFF"/>
            <w:noWrap/>
            <w:vAlign w:val="center"/>
          </w:tcPr>
          <w:p w14:paraId="3D83B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shd w:val="clear" w:color="auto" w:fill="FFFFFF"/>
            <w:noWrap w:val="0"/>
            <w:vAlign w:val="center"/>
          </w:tcPr>
          <w:p w14:paraId="2961D2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担板</w:t>
            </w:r>
          </w:p>
        </w:tc>
        <w:tc>
          <w:tcPr>
            <w:tcW w:w="4040" w:type="dxa"/>
            <w:shd w:val="clear" w:color="auto" w:fill="FFFFFF"/>
            <w:noWrap w:val="0"/>
            <w:vAlign w:val="center"/>
          </w:tcPr>
          <w:p w14:paraId="461BD4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生态板制作担板</w:t>
            </w:r>
          </w:p>
        </w:tc>
        <w:tc>
          <w:tcPr>
            <w:tcW w:w="793" w:type="dxa"/>
            <w:shd w:val="clear" w:color="auto" w:fill="FFFFFF"/>
            <w:noWrap/>
            <w:vAlign w:val="center"/>
          </w:tcPr>
          <w:p w14:paraId="5F5E7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12F0C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 </w:t>
            </w:r>
          </w:p>
        </w:tc>
        <w:tc>
          <w:tcPr>
            <w:tcW w:w="1391" w:type="dxa"/>
            <w:shd w:val="clear" w:color="auto" w:fill="FFFFFF"/>
            <w:noWrap/>
            <w:vAlign w:val="center"/>
          </w:tcPr>
          <w:p w14:paraId="732C78AC">
            <w:pPr>
              <w:rPr>
                <w:rFonts w:hint="eastAsia" w:ascii="仿宋" w:hAnsi="仿宋" w:eastAsia="仿宋" w:cs="仿宋"/>
                <w:i w:val="0"/>
                <w:iCs w:val="0"/>
                <w:color w:val="000000"/>
                <w:sz w:val="21"/>
                <w:szCs w:val="21"/>
                <w:u w:val="none"/>
              </w:rPr>
            </w:pPr>
          </w:p>
        </w:tc>
      </w:tr>
      <w:tr w14:paraId="5ADD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shd w:val="clear" w:color="auto" w:fill="FFFFFF"/>
            <w:noWrap/>
            <w:vAlign w:val="center"/>
          </w:tcPr>
          <w:p w14:paraId="2D322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shd w:val="clear" w:color="auto" w:fill="FFFFFF"/>
            <w:noWrap w:val="0"/>
            <w:vAlign w:val="center"/>
          </w:tcPr>
          <w:p w14:paraId="70E50CA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0852E8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shd w:val="clear" w:color="auto" w:fill="FFFFFF"/>
            <w:noWrap/>
            <w:vAlign w:val="center"/>
          </w:tcPr>
          <w:p w14:paraId="40B6A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6870B1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391" w:type="dxa"/>
            <w:shd w:val="clear" w:color="auto" w:fill="FFFFFF"/>
            <w:noWrap/>
            <w:vAlign w:val="center"/>
          </w:tcPr>
          <w:p w14:paraId="49F26231">
            <w:pPr>
              <w:rPr>
                <w:rFonts w:hint="eastAsia" w:ascii="仿宋" w:hAnsi="仿宋" w:eastAsia="仿宋" w:cs="仿宋"/>
                <w:i w:val="0"/>
                <w:iCs w:val="0"/>
                <w:color w:val="000000"/>
                <w:sz w:val="21"/>
                <w:szCs w:val="21"/>
                <w:u w:val="none"/>
              </w:rPr>
            </w:pPr>
          </w:p>
        </w:tc>
      </w:tr>
      <w:tr w14:paraId="2CC6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shd w:val="clear" w:color="auto" w:fill="FFFFFF"/>
            <w:noWrap/>
            <w:vAlign w:val="center"/>
          </w:tcPr>
          <w:p w14:paraId="615BDA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110" w:type="dxa"/>
            <w:shd w:val="clear" w:color="auto" w:fill="FFFFFF"/>
            <w:noWrap w:val="0"/>
            <w:vAlign w:val="center"/>
          </w:tcPr>
          <w:p w14:paraId="5D67D8B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双胆筒灯</w:t>
            </w:r>
          </w:p>
        </w:tc>
        <w:tc>
          <w:tcPr>
            <w:tcW w:w="4040" w:type="dxa"/>
            <w:shd w:val="clear" w:color="auto" w:fill="FFFFFF"/>
            <w:noWrap w:val="0"/>
            <w:vAlign w:val="center"/>
          </w:tcPr>
          <w:p w14:paraId="1DDD5C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品牌双头筒灯</w:t>
            </w:r>
          </w:p>
        </w:tc>
        <w:tc>
          <w:tcPr>
            <w:tcW w:w="793" w:type="dxa"/>
            <w:shd w:val="clear" w:color="auto" w:fill="FFFFFF"/>
            <w:noWrap/>
            <w:vAlign w:val="center"/>
          </w:tcPr>
          <w:p w14:paraId="61496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52B0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shd w:val="clear" w:color="auto" w:fill="FFFFFF"/>
            <w:noWrap/>
            <w:vAlign w:val="center"/>
          </w:tcPr>
          <w:p w14:paraId="29656223">
            <w:pPr>
              <w:rPr>
                <w:rFonts w:hint="eastAsia" w:ascii="仿宋" w:hAnsi="仿宋" w:eastAsia="仿宋" w:cs="仿宋"/>
                <w:i w:val="0"/>
                <w:iCs w:val="0"/>
                <w:color w:val="000000"/>
                <w:sz w:val="21"/>
                <w:szCs w:val="21"/>
                <w:u w:val="none"/>
              </w:rPr>
            </w:pPr>
          </w:p>
        </w:tc>
      </w:tr>
      <w:tr w14:paraId="5ECF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6" w:type="dxa"/>
            <w:shd w:val="clear" w:color="auto" w:fill="FFFFFF"/>
            <w:noWrap/>
            <w:vAlign w:val="center"/>
          </w:tcPr>
          <w:p w14:paraId="39B24E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110" w:type="dxa"/>
            <w:shd w:val="clear" w:color="auto" w:fill="FFFFFF"/>
            <w:noWrap w:val="0"/>
            <w:vAlign w:val="center"/>
          </w:tcPr>
          <w:p w14:paraId="657A05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吊灯</w:t>
            </w:r>
          </w:p>
        </w:tc>
        <w:tc>
          <w:tcPr>
            <w:tcW w:w="4040" w:type="dxa"/>
            <w:shd w:val="clear" w:color="auto" w:fill="FFFFFF"/>
            <w:noWrap w:val="0"/>
            <w:vAlign w:val="center"/>
          </w:tcPr>
          <w:p w14:paraId="6A239DB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成品杜邦纸吊灯，安装</w:t>
            </w:r>
          </w:p>
        </w:tc>
        <w:tc>
          <w:tcPr>
            <w:tcW w:w="793" w:type="dxa"/>
            <w:shd w:val="clear" w:color="auto" w:fill="FFFFFF"/>
            <w:noWrap/>
            <w:vAlign w:val="center"/>
          </w:tcPr>
          <w:p w14:paraId="1F580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749115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shd w:val="clear" w:color="auto" w:fill="FFFFFF"/>
            <w:noWrap/>
            <w:vAlign w:val="center"/>
          </w:tcPr>
          <w:p w14:paraId="1239775E">
            <w:pPr>
              <w:rPr>
                <w:rFonts w:hint="eastAsia" w:ascii="仿宋" w:hAnsi="仿宋" w:eastAsia="仿宋" w:cs="仿宋"/>
                <w:i w:val="0"/>
                <w:iCs w:val="0"/>
                <w:color w:val="000000"/>
                <w:sz w:val="21"/>
                <w:szCs w:val="21"/>
                <w:u w:val="none"/>
              </w:rPr>
            </w:pPr>
          </w:p>
        </w:tc>
      </w:tr>
      <w:tr w14:paraId="345D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66" w:type="dxa"/>
            <w:shd w:val="clear" w:color="auto" w:fill="FFFFFF"/>
            <w:noWrap/>
            <w:vAlign w:val="center"/>
          </w:tcPr>
          <w:p w14:paraId="38D41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110" w:type="dxa"/>
            <w:shd w:val="clear" w:color="auto" w:fill="FFFFFF"/>
            <w:noWrap w:val="0"/>
            <w:vAlign w:val="center"/>
          </w:tcPr>
          <w:p w14:paraId="2EABA9B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shd w:val="clear" w:color="auto" w:fill="FFFFFF"/>
            <w:noWrap w:val="0"/>
            <w:vAlign w:val="center"/>
          </w:tcPr>
          <w:p w14:paraId="4CF833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shd w:val="clear" w:color="auto" w:fill="FFFFFF"/>
            <w:noWrap/>
            <w:vAlign w:val="center"/>
          </w:tcPr>
          <w:p w14:paraId="595521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1B8A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88.0 </w:t>
            </w:r>
          </w:p>
        </w:tc>
        <w:tc>
          <w:tcPr>
            <w:tcW w:w="1391" w:type="dxa"/>
            <w:shd w:val="clear" w:color="auto" w:fill="FFFFFF"/>
            <w:noWrap/>
            <w:vAlign w:val="center"/>
          </w:tcPr>
          <w:p w14:paraId="0348116C">
            <w:pPr>
              <w:rPr>
                <w:rFonts w:hint="eastAsia" w:ascii="仿宋" w:hAnsi="仿宋" w:eastAsia="仿宋" w:cs="仿宋"/>
                <w:i w:val="0"/>
                <w:iCs w:val="0"/>
                <w:color w:val="000000"/>
                <w:sz w:val="21"/>
                <w:szCs w:val="21"/>
                <w:u w:val="none"/>
              </w:rPr>
            </w:pPr>
          </w:p>
        </w:tc>
      </w:tr>
      <w:tr w14:paraId="63F0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shd w:val="clear" w:color="auto" w:fill="FFFFFF"/>
            <w:noWrap/>
            <w:vAlign w:val="center"/>
          </w:tcPr>
          <w:p w14:paraId="1CB940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110" w:type="dxa"/>
            <w:shd w:val="clear" w:color="auto" w:fill="FFFFFF"/>
            <w:noWrap w:val="0"/>
            <w:vAlign w:val="center"/>
          </w:tcPr>
          <w:p w14:paraId="6131BF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水路改造</w:t>
            </w:r>
          </w:p>
        </w:tc>
        <w:tc>
          <w:tcPr>
            <w:tcW w:w="4040" w:type="dxa"/>
            <w:shd w:val="clear" w:color="auto" w:fill="FFFFFF"/>
            <w:noWrap w:val="0"/>
            <w:vAlign w:val="center"/>
          </w:tcPr>
          <w:p w14:paraId="7D515B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水池上下水路改造</w:t>
            </w:r>
          </w:p>
        </w:tc>
        <w:tc>
          <w:tcPr>
            <w:tcW w:w="793" w:type="dxa"/>
            <w:shd w:val="clear" w:color="auto" w:fill="FFFFFF"/>
            <w:noWrap/>
            <w:vAlign w:val="center"/>
          </w:tcPr>
          <w:p w14:paraId="77305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shd w:val="clear" w:color="auto" w:fill="FFFFFF"/>
            <w:noWrap/>
            <w:vAlign w:val="center"/>
          </w:tcPr>
          <w:p w14:paraId="3EEC77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6AE47B1E">
            <w:pPr>
              <w:rPr>
                <w:rFonts w:hint="eastAsia" w:ascii="仿宋" w:hAnsi="仿宋" w:eastAsia="仿宋" w:cs="仿宋"/>
                <w:i w:val="0"/>
                <w:iCs w:val="0"/>
                <w:color w:val="000000"/>
                <w:sz w:val="21"/>
                <w:szCs w:val="21"/>
                <w:u w:val="none"/>
              </w:rPr>
            </w:pPr>
          </w:p>
        </w:tc>
      </w:tr>
      <w:tr w14:paraId="67BD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shd w:val="clear" w:color="auto" w:fill="FFFFFF"/>
            <w:noWrap/>
            <w:vAlign w:val="center"/>
          </w:tcPr>
          <w:p w14:paraId="6938D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110" w:type="dxa"/>
            <w:shd w:val="clear" w:color="auto" w:fill="FFFFFF"/>
            <w:noWrap w:val="0"/>
            <w:vAlign w:val="center"/>
          </w:tcPr>
          <w:p w14:paraId="03E5364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原地面保护</w:t>
            </w:r>
          </w:p>
        </w:tc>
        <w:tc>
          <w:tcPr>
            <w:tcW w:w="4040" w:type="dxa"/>
            <w:shd w:val="clear" w:color="auto" w:fill="FFFFFF"/>
            <w:noWrap w:val="0"/>
            <w:vAlign w:val="center"/>
          </w:tcPr>
          <w:p w14:paraId="15FD44C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施工现场地面保护膜保护</w:t>
            </w:r>
          </w:p>
        </w:tc>
        <w:tc>
          <w:tcPr>
            <w:tcW w:w="793" w:type="dxa"/>
            <w:shd w:val="clear" w:color="auto" w:fill="FFFFFF"/>
            <w:noWrap/>
            <w:vAlign w:val="center"/>
          </w:tcPr>
          <w:p w14:paraId="42E174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23479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83.9 </w:t>
            </w:r>
          </w:p>
        </w:tc>
        <w:tc>
          <w:tcPr>
            <w:tcW w:w="1391" w:type="dxa"/>
            <w:shd w:val="clear" w:color="auto" w:fill="FFFFFF"/>
            <w:noWrap/>
            <w:vAlign w:val="center"/>
          </w:tcPr>
          <w:p w14:paraId="7905CDBA">
            <w:pPr>
              <w:rPr>
                <w:rFonts w:hint="eastAsia" w:ascii="仿宋" w:hAnsi="仿宋" w:eastAsia="仿宋" w:cs="仿宋"/>
                <w:i w:val="0"/>
                <w:iCs w:val="0"/>
                <w:color w:val="000000"/>
                <w:sz w:val="21"/>
                <w:szCs w:val="21"/>
                <w:u w:val="none"/>
              </w:rPr>
            </w:pPr>
          </w:p>
        </w:tc>
      </w:tr>
      <w:tr w14:paraId="6167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shd w:val="clear" w:color="auto" w:fill="FFFFFF"/>
            <w:noWrap/>
            <w:vAlign w:val="center"/>
          </w:tcPr>
          <w:p w14:paraId="52103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9548" w:type="dxa"/>
            <w:gridSpan w:val="5"/>
            <w:shd w:val="clear" w:color="auto" w:fill="FFFFFF"/>
            <w:noWrap w:val="0"/>
            <w:vAlign w:val="center"/>
          </w:tcPr>
          <w:p w14:paraId="128A2A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7DC2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6" w:type="dxa"/>
            <w:shd w:val="clear" w:color="auto" w:fill="BFBFBF"/>
            <w:noWrap/>
            <w:vAlign w:val="center"/>
          </w:tcPr>
          <w:p w14:paraId="02C841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w:t>
            </w:r>
          </w:p>
        </w:tc>
        <w:tc>
          <w:tcPr>
            <w:tcW w:w="9548" w:type="dxa"/>
            <w:gridSpan w:val="5"/>
            <w:shd w:val="clear" w:color="auto" w:fill="BFBFBF"/>
            <w:noWrap w:val="0"/>
            <w:vAlign w:val="center"/>
          </w:tcPr>
          <w:p w14:paraId="1BC9F208">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合唱室</w:t>
            </w:r>
          </w:p>
        </w:tc>
      </w:tr>
      <w:tr w14:paraId="4101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66" w:type="dxa"/>
            <w:shd w:val="clear" w:color="auto" w:fill="FFFFFF"/>
            <w:noWrap/>
            <w:vAlign w:val="center"/>
          </w:tcPr>
          <w:p w14:paraId="534E2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ign w:val="center"/>
          </w:tcPr>
          <w:p w14:paraId="5FACC1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地面保护</w:t>
            </w:r>
          </w:p>
        </w:tc>
        <w:tc>
          <w:tcPr>
            <w:tcW w:w="4040" w:type="dxa"/>
            <w:shd w:val="clear" w:color="auto" w:fill="FFFFFF"/>
            <w:noWrap w:val="0"/>
            <w:vAlign w:val="center"/>
          </w:tcPr>
          <w:p w14:paraId="7C68E01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施工现场地面保护膜保护</w:t>
            </w:r>
          </w:p>
        </w:tc>
        <w:tc>
          <w:tcPr>
            <w:tcW w:w="793" w:type="dxa"/>
            <w:shd w:val="clear" w:color="auto" w:fill="FFFFFF"/>
            <w:noWrap/>
            <w:vAlign w:val="center"/>
          </w:tcPr>
          <w:p w14:paraId="14D6C0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11095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116.9 </w:t>
            </w:r>
          </w:p>
        </w:tc>
        <w:tc>
          <w:tcPr>
            <w:tcW w:w="1391" w:type="dxa"/>
            <w:shd w:val="clear" w:color="auto" w:fill="FFFFFF"/>
            <w:noWrap/>
            <w:vAlign w:val="center"/>
          </w:tcPr>
          <w:p w14:paraId="152ED6B7">
            <w:pPr>
              <w:rPr>
                <w:rFonts w:hint="eastAsia" w:ascii="仿宋" w:hAnsi="仿宋" w:eastAsia="仿宋" w:cs="仿宋"/>
                <w:i w:val="0"/>
                <w:iCs w:val="0"/>
                <w:color w:val="000000"/>
                <w:sz w:val="21"/>
                <w:szCs w:val="21"/>
                <w:u w:val="none"/>
              </w:rPr>
            </w:pPr>
          </w:p>
        </w:tc>
      </w:tr>
      <w:tr w14:paraId="6A6D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066" w:type="dxa"/>
            <w:shd w:val="clear" w:color="auto" w:fill="FFFFFF"/>
            <w:noWrap/>
            <w:vAlign w:val="center"/>
          </w:tcPr>
          <w:p w14:paraId="6BE43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ign w:val="center"/>
          </w:tcPr>
          <w:p w14:paraId="653B6D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shd w:val="clear" w:color="auto" w:fill="FFFFFF"/>
            <w:noWrap w:val="0"/>
            <w:vAlign w:val="center"/>
          </w:tcPr>
          <w:p w14:paraId="71403A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shd w:val="clear" w:color="auto" w:fill="FFFFFF"/>
            <w:noWrap/>
            <w:vAlign w:val="center"/>
          </w:tcPr>
          <w:p w14:paraId="05CD24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6E5F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48.8 </w:t>
            </w:r>
          </w:p>
        </w:tc>
        <w:tc>
          <w:tcPr>
            <w:tcW w:w="1391" w:type="dxa"/>
            <w:shd w:val="clear" w:color="auto" w:fill="FFFFFF"/>
            <w:noWrap/>
            <w:vAlign w:val="center"/>
          </w:tcPr>
          <w:p w14:paraId="757A0253">
            <w:pPr>
              <w:rPr>
                <w:rFonts w:hint="eastAsia" w:ascii="仿宋" w:hAnsi="仿宋" w:eastAsia="仿宋" w:cs="仿宋"/>
                <w:i w:val="0"/>
                <w:iCs w:val="0"/>
                <w:color w:val="000000"/>
                <w:sz w:val="21"/>
                <w:szCs w:val="21"/>
                <w:u w:val="none"/>
              </w:rPr>
            </w:pPr>
          </w:p>
        </w:tc>
      </w:tr>
      <w:tr w14:paraId="634C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6" w:type="dxa"/>
            <w:shd w:val="clear" w:color="auto" w:fill="FFFFFF"/>
            <w:noWrap/>
            <w:vAlign w:val="center"/>
          </w:tcPr>
          <w:p w14:paraId="1CAE5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ign w:val="center"/>
          </w:tcPr>
          <w:p w14:paraId="7439EC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吊顶乳胶漆</w:t>
            </w:r>
          </w:p>
        </w:tc>
        <w:tc>
          <w:tcPr>
            <w:tcW w:w="4040" w:type="dxa"/>
            <w:shd w:val="clear" w:color="auto" w:fill="FFFFFF"/>
            <w:noWrap w:val="0"/>
            <w:vAlign w:val="center"/>
          </w:tcPr>
          <w:p w14:paraId="19AF94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吊顶腻子2遍找平施工，多乐士乳胶漆2遍施工</w:t>
            </w:r>
          </w:p>
        </w:tc>
        <w:tc>
          <w:tcPr>
            <w:tcW w:w="793" w:type="dxa"/>
            <w:shd w:val="clear" w:color="auto" w:fill="FFFFFF"/>
            <w:noWrap/>
            <w:vAlign w:val="center"/>
          </w:tcPr>
          <w:p w14:paraId="3E6D2B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8485D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48.8 </w:t>
            </w:r>
          </w:p>
        </w:tc>
        <w:tc>
          <w:tcPr>
            <w:tcW w:w="1391" w:type="dxa"/>
            <w:shd w:val="clear" w:color="auto" w:fill="FFFFFF"/>
            <w:noWrap/>
            <w:vAlign w:val="center"/>
          </w:tcPr>
          <w:p w14:paraId="5109C529">
            <w:pPr>
              <w:rPr>
                <w:rFonts w:hint="eastAsia" w:ascii="仿宋" w:hAnsi="仿宋" w:eastAsia="仿宋" w:cs="仿宋"/>
                <w:i w:val="0"/>
                <w:iCs w:val="0"/>
                <w:color w:val="000000"/>
                <w:sz w:val="21"/>
                <w:szCs w:val="21"/>
                <w:u w:val="none"/>
              </w:rPr>
            </w:pPr>
          </w:p>
        </w:tc>
      </w:tr>
      <w:tr w14:paraId="49E4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66" w:type="dxa"/>
            <w:shd w:val="clear" w:color="auto" w:fill="FFFFFF"/>
            <w:noWrap/>
            <w:vAlign w:val="center"/>
          </w:tcPr>
          <w:p w14:paraId="50F63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ign w:val="center"/>
          </w:tcPr>
          <w:p w14:paraId="4E9AAB9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发光钢琴键吊顶</w:t>
            </w:r>
          </w:p>
        </w:tc>
        <w:tc>
          <w:tcPr>
            <w:tcW w:w="4040" w:type="dxa"/>
            <w:shd w:val="clear" w:color="auto" w:fill="FFFFFF"/>
            <w:noWrap w:val="0"/>
            <w:vAlign w:val="center"/>
          </w:tcPr>
          <w:p w14:paraId="323234B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轻钢龙骨，木工板基层，白色饰面板面层，钢琴键为发光灯</w:t>
            </w:r>
          </w:p>
        </w:tc>
        <w:tc>
          <w:tcPr>
            <w:tcW w:w="793" w:type="dxa"/>
            <w:shd w:val="clear" w:color="auto" w:fill="FFFFFF"/>
            <w:noWrap/>
            <w:vAlign w:val="center"/>
          </w:tcPr>
          <w:p w14:paraId="0CF95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3BBC0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15.3 </w:t>
            </w:r>
          </w:p>
        </w:tc>
        <w:tc>
          <w:tcPr>
            <w:tcW w:w="1391" w:type="dxa"/>
            <w:shd w:val="clear" w:color="auto" w:fill="FFFFFF"/>
            <w:noWrap/>
            <w:vAlign w:val="center"/>
          </w:tcPr>
          <w:p w14:paraId="09DFAD4E">
            <w:pPr>
              <w:rPr>
                <w:rFonts w:hint="eastAsia" w:ascii="仿宋" w:hAnsi="仿宋" w:eastAsia="仿宋" w:cs="仿宋"/>
                <w:i w:val="0"/>
                <w:iCs w:val="0"/>
                <w:color w:val="000000"/>
                <w:sz w:val="21"/>
                <w:szCs w:val="21"/>
                <w:u w:val="none"/>
              </w:rPr>
            </w:pPr>
          </w:p>
        </w:tc>
      </w:tr>
      <w:tr w14:paraId="31AE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66" w:type="dxa"/>
            <w:shd w:val="clear" w:color="auto" w:fill="FFFFFF"/>
            <w:noWrap/>
            <w:vAlign w:val="center"/>
          </w:tcPr>
          <w:p w14:paraId="35691F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152318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窗帘盒</w:t>
            </w:r>
          </w:p>
        </w:tc>
        <w:tc>
          <w:tcPr>
            <w:tcW w:w="4040" w:type="dxa"/>
            <w:shd w:val="clear" w:color="auto" w:fill="FFFFFF"/>
            <w:noWrap w:val="0"/>
            <w:vAlign w:val="center"/>
          </w:tcPr>
          <w:p w14:paraId="0F5552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12mm厚木工板制作窗帘盒，石膏板腻子找平饰面乳胶漆</w:t>
            </w:r>
          </w:p>
        </w:tc>
        <w:tc>
          <w:tcPr>
            <w:tcW w:w="793" w:type="dxa"/>
            <w:shd w:val="clear" w:color="auto" w:fill="FFFFFF"/>
            <w:noWrap/>
            <w:vAlign w:val="center"/>
          </w:tcPr>
          <w:p w14:paraId="3A8D6A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58397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1391" w:type="dxa"/>
            <w:shd w:val="clear" w:color="auto" w:fill="FFFFFF"/>
            <w:noWrap/>
            <w:vAlign w:val="center"/>
          </w:tcPr>
          <w:p w14:paraId="0EB6F6BC">
            <w:pPr>
              <w:rPr>
                <w:rFonts w:hint="eastAsia" w:ascii="仿宋" w:hAnsi="仿宋" w:eastAsia="仿宋" w:cs="仿宋"/>
                <w:i w:val="0"/>
                <w:iCs w:val="0"/>
                <w:color w:val="000000"/>
                <w:sz w:val="21"/>
                <w:szCs w:val="21"/>
                <w:u w:val="none"/>
              </w:rPr>
            </w:pPr>
          </w:p>
        </w:tc>
      </w:tr>
      <w:tr w14:paraId="5254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6" w:type="dxa"/>
            <w:shd w:val="clear" w:color="auto" w:fill="FFFFFF"/>
            <w:noWrap/>
            <w:vAlign w:val="center"/>
          </w:tcPr>
          <w:p w14:paraId="638E4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ign w:val="center"/>
          </w:tcPr>
          <w:p w14:paraId="2E671E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铝方通吊顶</w:t>
            </w:r>
          </w:p>
        </w:tc>
        <w:tc>
          <w:tcPr>
            <w:tcW w:w="4040" w:type="dxa"/>
            <w:shd w:val="clear" w:color="auto" w:fill="FFFFFF"/>
            <w:noWrap w:val="0"/>
            <w:vAlign w:val="center"/>
          </w:tcPr>
          <w:p w14:paraId="77AC2C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50mm铝方通吊顶，轻钢龙骨</w:t>
            </w:r>
          </w:p>
        </w:tc>
        <w:tc>
          <w:tcPr>
            <w:tcW w:w="793" w:type="dxa"/>
            <w:shd w:val="clear" w:color="auto" w:fill="FFFFFF"/>
            <w:noWrap/>
            <w:vAlign w:val="center"/>
          </w:tcPr>
          <w:p w14:paraId="26ED9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7D300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47.4 </w:t>
            </w:r>
          </w:p>
        </w:tc>
        <w:tc>
          <w:tcPr>
            <w:tcW w:w="1391" w:type="dxa"/>
            <w:shd w:val="clear" w:color="auto" w:fill="FFFFFF"/>
            <w:noWrap/>
            <w:vAlign w:val="center"/>
          </w:tcPr>
          <w:p w14:paraId="4ECCD7EE">
            <w:pPr>
              <w:rPr>
                <w:rFonts w:hint="eastAsia" w:ascii="仿宋" w:hAnsi="仿宋" w:eastAsia="仿宋" w:cs="仿宋"/>
                <w:i w:val="0"/>
                <w:iCs w:val="0"/>
                <w:color w:val="000000"/>
                <w:sz w:val="21"/>
                <w:szCs w:val="21"/>
                <w:u w:val="none"/>
              </w:rPr>
            </w:pPr>
          </w:p>
        </w:tc>
      </w:tr>
      <w:tr w14:paraId="23C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66" w:type="dxa"/>
            <w:shd w:val="clear" w:color="auto" w:fill="FFFFFF"/>
            <w:noWrap/>
            <w:vAlign w:val="center"/>
          </w:tcPr>
          <w:p w14:paraId="7C3EC4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shd w:val="clear" w:color="auto" w:fill="FFFFFF"/>
            <w:noWrap/>
            <w:vAlign w:val="center"/>
          </w:tcPr>
          <w:p w14:paraId="0ED35D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平板灯</w:t>
            </w:r>
          </w:p>
        </w:tc>
        <w:tc>
          <w:tcPr>
            <w:tcW w:w="4040" w:type="dxa"/>
            <w:shd w:val="clear" w:color="auto" w:fill="FFFFFF"/>
            <w:noWrap w:val="0"/>
            <w:vAlign w:val="center"/>
          </w:tcPr>
          <w:p w14:paraId="0C35B9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20厘米宽平板灯方通面安装</w:t>
            </w:r>
          </w:p>
        </w:tc>
        <w:tc>
          <w:tcPr>
            <w:tcW w:w="793" w:type="dxa"/>
            <w:shd w:val="clear" w:color="auto" w:fill="FFFFFF"/>
            <w:noWrap/>
            <w:vAlign w:val="center"/>
          </w:tcPr>
          <w:p w14:paraId="49ED46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7017B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1391" w:type="dxa"/>
            <w:shd w:val="clear" w:color="auto" w:fill="FFFFFF"/>
            <w:noWrap/>
            <w:vAlign w:val="center"/>
          </w:tcPr>
          <w:p w14:paraId="08C0A408">
            <w:pPr>
              <w:rPr>
                <w:rFonts w:hint="eastAsia" w:ascii="仿宋" w:hAnsi="仿宋" w:eastAsia="仿宋" w:cs="仿宋"/>
                <w:i w:val="0"/>
                <w:iCs w:val="0"/>
                <w:color w:val="000000"/>
                <w:sz w:val="21"/>
                <w:szCs w:val="21"/>
                <w:u w:val="none"/>
              </w:rPr>
            </w:pPr>
          </w:p>
        </w:tc>
      </w:tr>
      <w:tr w14:paraId="0C7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6" w:type="dxa"/>
            <w:shd w:val="clear" w:color="auto" w:fill="FFFFFF"/>
            <w:noWrap/>
            <w:vAlign w:val="center"/>
          </w:tcPr>
          <w:p w14:paraId="429199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shd w:val="clear" w:color="auto" w:fill="FFFFFF"/>
            <w:noWrap/>
            <w:vAlign w:val="center"/>
          </w:tcPr>
          <w:p w14:paraId="7C9ACE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77CA55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shd w:val="clear" w:color="auto" w:fill="FFFFFF"/>
            <w:noWrap/>
            <w:vAlign w:val="center"/>
          </w:tcPr>
          <w:p w14:paraId="74037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630E77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1391" w:type="dxa"/>
            <w:shd w:val="clear" w:color="auto" w:fill="FFFFFF"/>
            <w:noWrap/>
            <w:vAlign w:val="center"/>
          </w:tcPr>
          <w:p w14:paraId="01D54A0E">
            <w:pPr>
              <w:rPr>
                <w:rFonts w:hint="eastAsia" w:ascii="仿宋" w:hAnsi="仿宋" w:eastAsia="仿宋" w:cs="仿宋"/>
                <w:i w:val="0"/>
                <w:iCs w:val="0"/>
                <w:color w:val="000000"/>
                <w:sz w:val="21"/>
                <w:szCs w:val="21"/>
                <w:u w:val="none"/>
              </w:rPr>
            </w:pPr>
          </w:p>
        </w:tc>
      </w:tr>
      <w:tr w14:paraId="7833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66" w:type="dxa"/>
            <w:shd w:val="clear" w:color="auto" w:fill="FFFFFF"/>
            <w:noWrap/>
            <w:vAlign w:val="center"/>
          </w:tcPr>
          <w:p w14:paraId="256B7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shd w:val="clear" w:color="auto" w:fill="FFFFFF"/>
            <w:noWrap/>
            <w:vAlign w:val="center"/>
          </w:tcPr>
          <w:p w14:paraId="37DD9D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shd w:val="clear" w:color="auto" w:fill="FFFFFF"/>
            <w:noWrap w:val="0"/>
            <w:vAlign w:val="center"/>
          </w:tcPr>
          <w:p w14:paraId="05C195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shd w:val="clear" w:color="auto" w:fill="FFFFFF"/>
            <w:noWrap/>
            <w:vAlign w:val="center"/>
          </w:tcPr>
          <w:p w14:paraId="33A7F3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4EFAC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116.9 </w:t>
            </w:r>
          </w:p>
        </w:tc>
        <w:tc>
          <w:tcPr>
            <w:tcW w:w="1391" w:type="dxa"/>
            <w:shd w:val="clear" w:color="auto" w:fill="FFFFFF"/>
            <w:noWrap/>
            <w:vAlign w:val="center"/>
          </w:tcPr>
          <w:p w14:paraId="3640CA3D">
            <w:pPr>
              <w:rPr>
                <w:rFonts w:hint="eastAsia" w:ascii="仿宋" w:hAnsi="仿宋" w:eastAsia="仿宋" w:cs="仿宋"/>
                <w:i w:val="0"/>
                <w:iCs w:val="0"/>
                <w:color w:val="000000"/>
                <w:sz w:val="21"/>
                <w:szCs w:val="21"/>
                <w:u w:val="none"/>
              </w:rPr>
            </w:pPr>
          </w:p>
        </w:tc>
      </w:tr>
      <w:tr w14:paraId="47D1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066" w:type="dxa"/>
            <w:shd w:val="clear" w:color="auto" w:fill="FFFFFF"/>
            <w:noWrap/>
            <w:vAlign w:val="center"/>
          </w:tcPr>
          <w:p w14:paraId="45D5A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shd w:val="clear" w:color="auto" w:fill="FFFFFF"/>
            <w:noWrap/>
            <w:vAlign w:val="center"/>
          </w:tcPr>
          <w:p w14:paraId="15BC3B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墙面穿孔吸音板</w:t>
            </w:r>
          </w:p>
        </w:tc>
        <w:tc>
          <w:tcPr>
            <w:tcW w:w="4040" w:type="dxa"/>
            <w:shd w:val="clear" w:color="auto" w:fill="FFFFFF"/>
            <w:noWrap w:val="0"/>
            <w:vAlign w:val="center"/>
          </w:tcPr>
          <w:p w14:paraId="575E5F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竹木纤维硬制多孔吸音板安装</w:t>
            </w:r>
          </w:p>
        </w:tc>
        <w:tc>
          <w:tcPr>
            <w:tcW w:w="793" w:type="dxa"/>
            <w:shd w:val="clear" w:color="auto" w:fill="FFFFFF"/>
            <w:noWrap/>
            <w:vAlign w:val="center"/>
          </w:tcPr>
          <w:p w14:paraId="0CFD6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294C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82.9 </w:t>
            </w:r>
          </w:p>
        </w:tc>
        <w:tc>
          <w:tcPr>
            <w:tcW w:w="1391" w:type="dxa"/>
            <w:shd w:val="clear" w:color="auto" w:fill="FFFFFF"/>
            <w:noWrap/>
            <w:vAlign w:val="center"/>
          </w:tcPr>
          <w:p w14:paraId="5EC62A10">
            <w:pPr>
              <w:rPr>
                <w:rFonts w:hint="eastAsia" w:ascii="仿宋" w:hAnsi="仿宋" w:eastAsia="仿宋" w:cs="仿宋"/>
                <w:i w:val="0"/>
                <w:iCs w:val="0"/>
                <w:color w:val="000000"/>
                <w:sz w:val="21"/>
                <w:szCs w:val="21"/>
                <w:u w:val="none"/>
              </w:rPr>
            </w:pPr>
          </w:p>
        </w:tc>
      </w:tr>
      <w:tr w14:paraId="65DA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66" w:type="dxa"/>
            <w:shd w:val="clear" w:color="auto" w:fill="FFFFFF"/>
            <w:noWrap/>
            <w:vAlign w:val="center"/>
          </w:tcPr>
          <w:p w14:paraId="4F2A7E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shd w:val="clear" w:color="auto" w:fill="FFFFFF"/>
            <w:noWrap/>
            <w:vAlign w:val="center"/>
          </w:tcPr>
          <w:p w14:paraId="3EEF99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储物柜</w:t>
            </w:r>
          </w:p>
        </w:tc>
        <w:tc>
          <w:tcPr>
            <w:tcW w:w="4040" w:type="dxa"/>
            <w:shd w:val="clear" w:color="auto" w:fill="FFFFFF"/>
            <w:noWrap w:val="0"/>
            <w:vAlign w:val="center"/>
          </w:tcPr>
          <w:p w14:paraId="5928EA4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1956DA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46E9A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15.6 </w:t>
            </w:r>
          </w:p>
        </w:tc>
        <w:tc>
          <w:tcPr>
            <w:tcW w:w="1391" w:type="dxa"/>
            <w:shd w:val="clear" w:color="auto" w:fill="FFFFFF"/>
            <w:noWrap/>
            <w:vAlign w:val="center"/>
          </w:tcPr>
          <w:p w14:paraId="5A2EE19B">
            <w:pPr>
              <w:rPr>
                <w:rFonts w:hint="eastAsia" w:ascii="仿宋" w:hAnsi="仿宋" w:eastAsia="仿宋" w:cs="仿宋"/>
                <w:i w:val="0"/>
                <w:iCs w:val="0"/>
                <w:color w:val="000000"/>
                <w:sz w:val="21"/>
                <w:szCs w:val="21"/>
                <w:u w:val="none"/>
              </w:rPr>
            </w:pPr>
          </w:p>
        </w:tc>
      </w:tr>
      <w:tr w14:paraId="2E58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66" w:type="dxa"/>
            <w:shd w:val="clear" w:color="auto" w:fill="FFFFFF"/>
            <w:noWrap/>
            <w:vAlign w:val="center"/>
          </w:tcPr>
          <w:p w14:paraId="0E9ED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shd w:val="clear" w:color="auto" w:fill="FFFFFF"/>
            <w:noWrap/>
            <w:vAlign w:val="center"/>
          </w:tcPr>
          <w:p w14:paraId="7CD3F3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地柜</w:t>
            </w:r>
          </w:p>
        </w:tc>
        <w:tc>
          <w:tcPr>
            <w:tcW w:w="4040" w:type="dxa"/>
            <w:shd w:val="clear" w:color="auto" w:fill="FFFFFF"/>
            <w:noWrap w:val="0"/>
            <w:vAlign w:val="center"/>
          </w:tcPr>
          <w:p w14:paraId="6981EB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275633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0A411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 </w:t>
            </w:r>
          </w:p>
        </w:tc>
        <w:tc>
          <w:tcPr>
            <w:tcW w:w="1391" w:type="dxa"/>
            <w:shd w:val="clear" w:color="auto" w:fill="FFFFFF"/>
            <w:noWrap/>
            <w:vAlign w:val="center"/>
          </w:tcPr>
          <w:p w14:paraId="76D0E48C">
            <w:pPr>
              <w:rPr>
                <w:rFonts w:hint="eastAsia" w:ascii="仿宋" w:hAnsi="仿宋" w:eastAsia="仿宋" w:cs="仿宋"/>
                <w:i w:val="0"/>
                <w:iCs w:val="0"/>
                <w:color w:val="000000"/>
                <w:sz w:val="21"/>
                <w:szCs w:val="21"/>
                <w:u w:val="none"/>
              </w:rPr>
            </w:pPr>
          </w:p>
        </w:tc>
      </w:tr>
      <w:tr w14:paraId="551D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6" w:type="dxa"/>
            <w:shd w:val="clear" w:color="auto" w:fill="FFFFFF"/>
            <w:noWrap/>
            <w:vAlign w:val="center"/>
          </w:tcPr>
          <w:p w14:paraId="2DC01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shd w:val="clear" w:color="auto" w:fill="FFFFFF"/>
            <w:noWrap/>
            <w:vAlign w:val="center"/>
          </w:tcPr>
          <w:p w14:paraId="76DDAB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墙面彩色装饰板</w:t>
            </w:r>
          </w:p>
        </w:tc>
        <w:tc>
          <w:tcPr>
            <w:tcW w:w="4040" w:type="dxa"/>
            <w:shd w:val="clear" w:color="auto" w:fill="FFFFFF"/>
            <w:noWrap w:val="0"/>
            <w:vAlign w:val="center"/>
          </w:tcPr>
          <w:p w14:paraId="68F0EC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8mm木饰面安装，配套金属条</w:t>
            </w:r>
          </w:p>
        </w:tc>
        <w:tc>
          <w:tcPr>
            <w:tcW w:w="793" w:type="dxa"/>
            <w:shd w:val="clear" w:color="auto" w:fill="FFFFFF"/>
            <w:noWrap/>
            <w:vAlign w:val="center"/>
          </w:tcPr>
          <w:p w14:paraId="69874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3C41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shd w:val="clear" w:color="auto" w:fill="FFFFFF"/>
            <w:noWrap/>
            <w:vAlign w:val="center"/>
          </w:tcPr>
          <w:p w14:paraId="4B3A6655">
            <w:pPr>
              <w:rPr>
                <w:rFonts w:hint="eastAsia" w:ascii="仿宋" w:hAnsi="仿宋" w:eastAsia="仿宋" w:cs="仿宋"/>
                <w:i w:val="0"/>
                <w:iCs w:val="0"/>
                <w:color w:val="000000"/>
                <w:sz w:val="21"/>
                <w:szCs w:val="21"/>
                <w:u w:val="none"/>
              </w:rPr>
            </w:pPr>
          </w:p>
        </w:tc>
      </w:tr>
      <w:tr w14:paraId="3CA7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6" w:type="dxa"/>
            <w:shd w:val="clear" w:color="auto" w:fill="FFFFFF"/>
            <w:noWrap/>
            <w:vAlign w:val="center"/>
          </w:tcPr>
          <w:p w14:paraId="17C39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shd w:val="clear" w:color="auto" w:fill="FFFFFF"/>
            <w:noWrap/>
            <w:vAlign w:val="center"/>
          </w:tcPr>
          <w:p w14:paraId="60F6DC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墙面文化 </w:t>
            </w:r>
          </w:p>
        </w:tc>
        <w:tc>
          <w:tcPr>
            <w:tcW w:w="4040" w:type="dxa"/>
            <w:shd w:val="clear" w:color="auto" w:fill="FFFFFF"/>
            <w:noWrap w:val="0"/>
            <w:vAlign w:val="center"/>
          </w:tcPr>
          <w:p w14:paraId="7FE7CD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shd w:val="clear" w:color="auto" w:fill="FFFFFF"/>
            <w:noWrap/>
            <w:vAlign w:val="center"/>
          </w:tcPr>
          <w:p w14:paraId="4CBCED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697CE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391" w:type="dxa"/>
            <w:shd w:val="clear" w:color="auto" w:fill="FFFFFF"/>
            <w:noWrap/>
            <w:vAlign w:val="center"/>
          </w:tcPr>
          <w:p w14:paraId="743580ED">
            <w:pPr>
              <w:rPr>
                <w:rFonts w:hint="eastAsia" w:ascii="仿宋" w:hAnsi="仿宋" w:eastAsia="仿宋" w:cs="仿宋"/>
                <w:i w:val="0"/>
                <w:iCs w:val="0"/>
                <w:color w:val="000000"/>
                <w:sz w:val="21"/>
                <w:szCs w:val="21"/>
                <w:u w:val="none"/>
              </w:rPr>
            </w:pPr>
          </w:p>
        </w:tc>
      </w:tr>
      <w:tr w14:paraId="25B4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7135B0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shd w:val="clear" w:color="auto" w:fill="FFFFFF"/>
            <w:noWrap/>
            <w:vAlign w:val="center"/>
          </w:tcPr>
          <w:p w14:paraId="199215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墙面基层</w:t>
            </w:r>
          </w:p>
        </w:tc>
        <w:tc>
          <w:tcPr>
            <w:tcW w:w="4040" w:type="dxa"/>
            <w:shd w:val="clear" w:color="auto" w:fill="FFFFFF"/>
            <w:noWrap w:val="0"/>
            <w:vAlign w:val="center"/>
          </w:tcPr>
          <w:p w14:paraId="201BD1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12mm厚木工板基层找平</w:t>
            </w:r>
          </w:p>
        </w:tc>
        <w:tc>
          <w:tcPr>
            <w:tcW w:w="793" w:type="dxa"/>
            <w:shd w:val="clear" w:color="auto" w:fill="FFFFFF"/>
            <w:noWrap/>
            <w:vAlign w:val="center"/>
          </w:tcPr>
          <w:p w14:paraId="05E1F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43473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 </w:t>
            </w:r>
          </w:p>
        </w:tc>
        <w:tc>
          <w:tcPr>
            <w:tcW w:w="1391" w:type="dxa"/>
            <w:shd w:val="clear" w:color="auto" w:fill="FFFFFF"/>
            <w:noWrap/>
            <w:vAlign w:val="center"/>
          </w:tcPr>
          <w:p w14:paraId="7B5A4514">
            <w:pPr>
              <w:rPr>
                <w:rFonts w:hint="eastAsia" w:ascii="仿宋" w:hAnsi="仿宋" w:eastAsia="仿宋" w:cs="仿宋"/>
                <w:i w:val="0"/>
                <w:iCs w:val="0"/>
                <w:color w:val="000000"/>
                <w:sz w:val="21"/>
                <w:szCs w:val="21"/>
                <w:u w:val="none"/>
              </w:rPr>
            </w:pPr>
          </w:p>
        </w:tc>
      </w:tr>
      <w:tr w14:paraId="7B44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66" w:type="dxa"/>
            <w:shd w:val="clear" w:color="auto" w:fill="FFFFFF"/>
            <w:noWrap/>
            <w:vAlign w:val="center"/>
          </w:tcPr>
          <w:p w14:paraId="08E2BC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shd w:val="clear" w:color="auto" w:fill="FFFFFF"/>
            <w:noWrap/>
            <w:vAlign w:val="center"/>
          </w:tcPr>
          <w:p w14:paraId="67A1C2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w:t>
            </w:r>
          </w:p>
        </w:tc>
        <w:tc>
          <w:tcPr>
            <w:tcW w:w="4040" w:type="dxa"/>
            <w:shd w:val="clear" w:color="auto" w:fill="FFFFFF"/>
            <w:noWrap w:val="0"/>
            <w:vAlign w:val="center"/>
          </w:tcPr>
          <w:p w14:paraId="7DD5E9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墙面腻子2遍找平处理</w:t>
            </w:r>
          </w:p>
        </w:tc>
        <w:tc>
          <w:tcPr>
            <w:tcW w:w="793" w:type="dxa"/>
            <w:shd w:val="clear" w:color="auto" w:fill="FFFFFF"/>
            <w:noWrap/>
            <w:vAlign w:val="center"/>
          </w:tcPr>
          <w:p w14:paraId="15324E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4D33D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 </w:t>
            </w:r>
          </w:p>
        </w:tc>
        <w:tc>
          <w:tcPr>
            <w:tcW w:w="1391" w:type="dxa"/>
            <w:shd w:val="clear" w:color="auto" w:fill="FFFFFF"/>
            <w:noWrap/>
            <w:vAlign w:val="center"/>
          </w:tcPr>
          <w:p w14:paraId="65E5C0A6">
            <w:pPr>
              <w:rPr>
                <w:rFonts w:hint="eastAsia" w:ascii="仿宋" w:hAnsi="仿宋" w:eastAsia="仿宋" w:cs="仿宋"/>
                <w:i w:val="0"/>
                <w:iCs w:val="0"/>
                <w:color w:val="000000"/>
                <w:sz w:val="21"/>
                <w:szCs w:val="21"/>
                <w:u w:val="none"/>
              </w:rPr>
            </w:pPr>
          </w:p>
        </w:tc>
      </w:tr>
      <w:tr w14:paraId="602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66" w:type="dxa"/>
            <w:shd w:val="clear" w:color="auto" w:fill="FFFFFF"/>
            <w:noWrap/>
            <w:vAlign w:val="center"/>
          </w:tcPr>
          <w:p w14:paraId="3CA404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shd w:val="clear" w:color="auto" w:fill="FFFFFF"/>
            <w:noWrap/>
            <w:vAlign w:val="center"/>
          </w:tcPr>
          <w:p w14:paraId="197B5C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w:t>
            </w:r>
          </w:p>
        </w:tc>
        <w:tc>
          <w:tcPr>
            <w:tcW w:w="4040" w:type="dxa"/>
            <w:shd w:val="clear" w:color="auto" w:fill="FFFFFF"/>
            <w:noWrap w:val="0"/>
            <w:vAlign w:val="center"/>
          </w:tcPr>
          <w:p w14:paraId="053A06B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shd w:val="clear" w:color="auto" w:fill="FFFFFF"/>
            <w:noWrap/>
            <w:vAlign w:val="center"/>
          </w:tcPr>
          <w:p w14:paraId="664BDC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57E6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 </w:t>
            </w:r>
          </w:p>
        </w:tc>
        <w:tc>
          <w:tcPr>
            <w:tcW w:w="1391" w:type="dxa"/>
            <w:shd w:val="clear" w:color="auto" w:fill="FFFFFF"/>
            <w:noWrap/>
            <w:vAlign w:val="center"/>
          </w:tcPr>
          <w:p w14:paraId="4DC8D874">
            <w:pPr>
              <w:rPr>
                <w:rFonts w:hint="eastAsia" w:ascii="仿宋" w:hAnsi="仿宋" w:eastAsia="仿宋" w:cs="仿宋"/>
                <w:i w:val="0"/>
                <w:iCs w:val="0"/>
                <w:color w:val="000000"/>
                <w:sz w:val="21"/>
                <w:szCs w:val="21"/>
                <w:u w:val="none"/>
              </w:rPr>
            </w:pPr>
          </w:p>
        </w:tc>
      </w:tr>
      <w:tr w14:paraId="4FEA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6" w:type="dxa"/>
            <w:shd w:val="clear" w:color="auto" w:fill="FFFFFF"/>
            <w:noWrap/>
            <w:vAlign w:val="center"/>
          </w:tcPr>
          <w:p w14:paraId="339AA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shd w:val="clear" w:color="auto" w:fill="FFFFFF"/>
            <w:noWrap/>
            <w:vAlign w:val="center"/>
          </w:tcPr>
          <w:p w14:paraId="38816A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制度牌</w:t>
            </w:r>
          </w:p>
        </w:tc>
        <w:tc>
          <w:tcPr>
            <w:tcW w:w="4040" w:type="dxa"/>
            <w:shd w:val="clear" w:color="auto" w:fill="FFFFFF"/>
            <w:noWrap w:val="0"/>
            <w:vAlign w:val="center"/>
          </w:tcPr>
          <w:p w14:paraId="7A506D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600*800亚克力制度牌</w:t>
            </w:r>
          </w:p>
        </w:tc>
        <w:tc>
          <w:tcPr>
            <w:tcW w:w="793" w:type="dxa"/>
            <w:shd w:val="clear" w:color="auto" w:fill="FFFFFF"/>
            <w:noWrap/>
            <w:vAlign w:val="center"/>
          </w:tcPr>
          <w:p w14:paraId="3C55B8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shd w:val="clear" w:color="auto" w:fill="FFFFFF"/>
            <w:noWrap/>
            <w:vAlign w:val="center"/>
          </w:tcPr>
          <w:p w14:paraId="5421F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77B972E2">
            <w:pPr>
              <w:rPr>
                <w:rFonts w:hint="eastAsia" w:ascii="仿宋" w:hAnsi="仿宋" w:eastAsia="仿宋" w:cs="仿宋"/>
                <w:i w:val="0"/>
                <w:iCs w:val="0"/>
                <w:color w:val="000000"/>
                <w:sz w:val="21"/>
                <w:szCs w:val="21"/>
                <w:u w:val="none"/>
              </w:rPr>
            </w:pPr>
          </w:p>
        </w:tc>
      </w:tr>
      <w:tr w14:paraId="7D4B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66" w:type="dxa"/>
            <w:shd w:val="clear" w:color="auto" w:fill="FFFFFF"/>
            <w:noWrap/>
            <w:vAlign w:val="center"/>
          </w:tcPr>
          <w:p w14:paraId="56664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shd w:val="clear" w:color="auto" w:fill="FFFFFF"/>
            <w:noWrap/>
            <w:vAlign w:val="center"/>
          </w:tcPr>
          <w:p w14:paraId="7F5D69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立体字60厘米以内</w:t>
            </w:r>
          </w:p>
        </w:tc>
        <w:tc>
          <w:tcPr>
            <w:tcW w:w="4040" w:type="dxa"/>
            <w:shd w:val="clear" w:color="auto" w:fill="FFFFFF"/>
            <w:noWrap w:val="0"/>
            <w:vAlign w:val="center"/>
          </w:tcPr>
          <w:p w14:paraId="5205992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亚克力立体雕刻字墙面安装</w:t>
            </w:r>
          </w:p>
        </w:tc>
        <w:tc>
          <w:tcPr>
            <w:tcW w:w="793" w:type="dxa"/>
            <w:shd w:val="clear" w:color="auto" w:fill="FFFFFF"/>
            <w:noWrap/>
            <w:vAlign w:val="center"/>
          </w:tcPr>
          <w:p w14:paraId="3B07A1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1FD2E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shd w:val="clear" w:color="auto" w:fill="FFFFFF"/>
            <w:noWrap/>
            <w:vAlign w:val="center"/>
          </w:tcPr>
          <w:p w14:paraId="14CF9EEE">
            <w:pPr>
              <w:rPr>
                <w:rFonts w:hint="eastAsia" w:ascii="仿宋" w:hAnsi="仿宋" w:eastAsia="仿宋" w:cs="仿宋"/>
                <w:i w:val="0"/>
                <w:iCs w:val="0"/>
                <w:color w:val="000000"/>
                <w:sz w:val="21"/>
                <w:szCs w:val="21"/>
                <w:u w:val="none"/>
              </w:rPr>
            </w:pPr>
          </w:p>
        </w:tc>
      </w:tr>
      <w:tr w14:paraId="7A25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66" w:type="dxa"/>
            <w:shd w:val="clear" w:color="auto" w:fill="FFFFFF"/>
            <w:noWrap/>
            <w:vAlign w:val="center"/>
          </w:tcPr>
          <w:p w14:paraId="16AC3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shd w:val="clear" w:color="auto" w:fill="FFFFFF"/>
            <w:noWrap/>
            <w:vAlign w:val="center"/>
          </w:tcPr>
          <w:p w14:paraId="169298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立体字25厘米以内</w:t>
            </w:r>
          </w:p>
        </w:tc>
        <w:tc>
          <w:tcPr>
            <w:tcW w:w="4040" w:type="dxa"/>
            <w:shd w:val="clear" w:color="auto" w:fill="FFFFFF"/>
            <w:noWrap w:val="0"/>
            <w:vAlign w:val="center"/>
          </w:tcPr>
          <w:p w14:paraId="5364AD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亚克力立体雕刻字墙面安装</w:t>
            </w:r>
          </w:p>
        </w:tc>
        <w:tc>
          <w:tcPr>
            <w:tcW w:w="793" w:type="dxa"/>
            <w:shd w:val="clear" w:color="auto" w:fill="FFFFFF"/>
            <w:noWrap/>
            <w:vAlign w:val="center"/>
          </w:tcPr>
          <w:p w14:paraId="475C46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212519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1391" w:type="dxa"/>
            <w:shd w:val="clear" w:color="auto" w:fill="FFFFFF"/>
            <w:noWrap/>
            <w:vAlign w:val="center"/>
          </w:tcPr>
          <w:p w14:paraId="47E0A9CB">
            <w:pPr>
              <w:rPr>
                <w:rFonts w:hint="eastAsia" w:ascii="仿宋" w:hAnsi="仿宋" w:eastAsia="仿宋" w:cs="仿宋"/>
                <w:i w:val="0"/>
                <w:iCs w:val="0"/>
                <w:color w:val="000000"/>
                <w:sz w:val="21"/>
                <w:szCs w:val="21"/>
                <w:u w:val="none"/>
              </w:rPr>
            </w:pPr>
          </w:p>
        </w:tc>
      </w:tr>
      <w:tr w14:paraId="770F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66" w:type="dxa"/>
            <w:shd w:val="clear" w:color="auto" w:fill="FFFFFF"/>
            <w:noWrap/>
            <w:vAlign w:val="center"/>
          </w:tcPr>
          <w:p w14:paraId="02D78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shd w:val="clear" w:color="auto" w:fill="FFFFFF"/>
            <w:noWrap/>
            <w:vAlign w:val="center"/>
          </w:tcPr>
          <w:p w14:paraId="0E4E281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A4相框</w:t>
            </w:r>
          </w:p>
        </w:tc>
        <w:tc>
          <w:tcPr>
            <w:tcW w:w="4040" w:type="dxa"/>
            <w:shd w:val="clear" w:color="auto" w:fill="FFFFFF"/>
            <w:noWrap w:val="0"/>
            <w:vAlign w:val="center"/>
          </w:tcPr>
          <w:p w14:paraId="5153B0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成品木制相框安装</w:t>
            </w:r>
          </w:p>
        </w:tc>
        <w:tc>
          <w:tcPr>
            <w:tcW w:w="793" w:type="dxa"/>
            <w:shd w:val="clear" w:color="auto" w:fill="FFFFFF"/>
            <w:noWrap/>
            <w:vAlign w:val="center"/>
          </w:tcPr>
          <w:p w14:paraId="28EFD7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61120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shd w:val="clear" w:color="auto" w:fill="FFFFFF"/>
            <w:noWrap/>
            <w:vAlign w:val="center"/>
          </w:tcPr>
          <w:p w14:paraId="7B61C78B">
            <w:pPr>
              <w:rPr>
                <w:rFonts w:hint="eastAsia" w:ascii="仿宋" w:hAnsi="仿宋" w:eastAsia="仿宋" w:cs="仿宋"/>
                <w:i w:val="0"/>
                <w:iCs w:val="0"/>
                <w:color w:val="000000"/>
                <w:sz w:val="21"/>
                <w:szCs w:val="21"/>
                <w:u w:val="none"/>
              </w:rPr>
            </w:pPr>
          </w:p>
        </w:tc>
      </w:tr>
      <w:tr w14:paraId="64AB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shd w:val="clear" w:color="auto" w:fill="FFFFFF"/>
            <w:noWrap/>
            <w:vAlign w:val="center"/>
          </w:tcPr>
          <w:p w14:paraId="04800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110" w:type="dxa"/>
            <w:shd w:val="clear" w:color="auto" w:fill="FFFFFF"/>
            <w:noWrap/>
            <w:vAlign w:val="center"/>
          </w:tcPr>
          <w:p w14:paraId="4159D3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A3相框</w:t>
            </w:r>
          </w:p>
        </w:tc>
        <w:tc>
          <w:tcPr>
            <w:tcW w:w="4040" w:type="dxa"/>
            <w:shd w:val="clear" w:color="auto" w:fill="FFFFFF"/>
            <w:noWrap w:val="0"/>
            <w:vAlign w:val="center"/>
          </w:tcPr>
          <w:p w14:paraId="191FE6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成品木制相框安装</w:t>
            </w:r>
          </w:p>
        </w:tc>
        <w:tc>
          <w:tcPr>
            <w:tcW w:w="793" w:type="dxa"/>
            <w:shd w:val="clear" w:color="auto" w:fill="FFFFFF"/>
            <w:noWrap/>
            <w:vAlign w:val="center"/>
          </w:tcPr>
          <w:p w14:paraId="486D1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0F3622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shd w:val="clear" w:color="auto" w:fill="FFFFFF"/>
            <w:noWrap/>
            <w:vAlign w:val="center"/>
          </w:tcPr>
          <w:p w14:paraId="24DF5507">
            <w:pPr>
              <w:rPr>
                <w:rFonts w:hint="eastAsia" w:ascii="仿宋" w:hAnsi="仿宋" w:eastAsia="仿宋" w:cs="仿宋"/>
                <w:i w:val="0"/>
                <w:iCs w:val="0"/>
                <w:color w:val="000000"/>
                <w:sz w:val="21"/>
                <w:szCs w:val="21"/>
                <w:u w:val="none"/>
              </w:rPr>
            </w:pPr>
          </w:p>
        </w:tc>
      </w:tr>
      <w:tr w14:paraId="79AB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0F97B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110" w:type="dxa"/>
            <w:shd w:val="clear" w:color="auto" w:fill="FFFFFF"/>
            <w:noWrap/>
            <w:vAlign w:val="center"/>
          </w:tcPr>
          <w:p w14:paraId="2D3700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实木相框</w:t>
            </w:r>
          </w:p>
        </w:tc>
        <w:tc>
          <w:tcPr>
            <w:tcW w:w="4040" w:type="dxa"/>
            <w:shd w:val="clear" w:color="auto" w:fill="FFFFFF"/>
            <w:noWrap w:val="0"/>
            <w:vAlign w:val="center"/>
          </w:tcPr>
          <w:p w14:paraId="02E3ED6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500*620mm定制木制相框</w:t>
            </w:r>
          </w:p>
        </w:tc>
        <w:tc>
          <w:tcPr>
            <w:tcW w:w="793" w:type="dxa"/>
            <w:shd w:val="clear" w:color="auto" w:fill="FFFFFF"/>
            <w:noWrap/>
            <w:vAlign w:val="center"/>
          </w:tcPr>
          <w:p w14:paraId="22F9B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66056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shd w:val="clear" w:color="auto" w:fill="FFFFFF"/>
            <w:noWrap/>
            <w:vAlign w:val="center"/>
          </w:tcPr>
          <w:p w14:paraId="64BAD05A">
            <w:pPr>
              <w:rPr>
                <w:rFonts w:hint="eastAsia" w:ascii="仿宋" w:hAnsi="仿宋" w:eastAsia="仿宋" w:cs="仿宋"/>
                <w:i w:val="0"/>
                <w:iCs w:val="0"/>
                <w:color w:val="000000"/>
                <w:sz w:val="21"/>
                <w:szCs w:val="21"/>
                <w:u w:val="none"/>
              </w:rPr>
            </w:pPr>
          </w:p>
        </w:tc>
      </w:tr>
      <w:tr w14:paraId="4089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66" w:type="dxa"/>
            <w:shd w:val="clear" w:color="auto" w:fill="FFFFFF"/>
            <w:noWrap/>
            <w:vAlign w:val="center"/>
          </w:tcPr>
          <w:p w14:paraId="60FB8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9548" w:type="dxa"/>
            <w:gridSpan w:val="5"/>
            <w:shd w:val="clear" w:color="auto" w:fill="FFFFFF"/>
            <w:noWrap w:val="0"/>
            <w:vAlign w:val="center"/>
          </w:tcPr>
          <w:p w14:paraId="3910B5B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3001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BFBFBF"/>
            <w:noWrap/>
            <w:vAlign w:val="center"/>
          </w:tcPr>
          <w:p w14:paraId="5A1A10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十</w:t>
            </w:r>
          </w:p>
        </w:tc>
        <w:tc>
          <w:tcPr>
            <w:tcW w:w="9548" w:type="dxa"/>
            <w:gridSpan w:val="5"/>
            <w:shd w:val="clear" w:color="auto" w:fill="BFBFBF"/>
            <w:noWrap w:val="0"/>
            <w:vAlign w:val="center"/>
          </w:tcPr>
          <w:p w14:paraId="395DC5B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音乐室</w:t>
            </w:r>
          </w:p>
        </w:tc>
      </w:tr>
      <w:tr w14:paraId="6F5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66" w:type="dxa"/>
            <w:shd w:val="clear" w:color="auto" w:fill="FFFFFF"/>
            <w:noWrap/>
            <w:vAlign w:val="center"/>
          </w:tcPr>
          <w:p w14:paraId="5AEED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ign w:val="center"/>
          </w:tcPr>
          <w:p w14:paraId="1EE9CA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地面保护</w:t>
            </w:r>
          </w:p>
        </w:tc>
        <w:tc>
          <w:tcPr>
            <w:tcW w:w="4040" w:type="dxa"/>
            <w:shd w:val="clear" w:color="auto" w:fill="FFFFFF"/>
            <w:noWrap w:val="0"/>
            <w:vAlign w:val="center"/>
          </w:tcPr>
          <w:p w14:paraId="179B1F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施工现场地面保护膜保护</w:t>
            </w:r>
          </w:p>
        </w:tc>
        <w:tc>
          <w:tcPr>
            <w:tcW w:w="793" w:type="dxa"/>
            <w:shd w:val="clear" w:color="auto" w:fill="FFFFFF"/>
            <w:noWrap/>
            <w:vAlign w:val="center"/>
          </w:tcPr>
          <w:p w14:paraId="40936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33FA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114.6 </w:t>
            </w:r>
          </w:p>
        </w:tc>
        <w:tc>
          <w:tcPr>
            <w:tcW w:w="1391" w:type="dxa"/>
            <w:shd w:val="clear" w:color="auto" w:fill="FFFFFF"/>
            <w:noWrap/>
            <w:vAlign w:val="center"/>
          </w:tcPr>
          <w:p w14:paraId="285BD601">
            <w:pPr>
              <w:rPr>
                <w:rFonts w:hint="eastAsia" w:ascii="仿宋" w:hAnsi="仿宋" w:eastAsia="仿宋" w:cs="仿宋"/>
                <w:i w:val="0"/>
                <w:iCs w:val="0"/>
                <w:color w:val="000000"/>
                <w:sz w:val="21"/>
                <w:szCs w:val="21"/>
                <w:u w:val="none"/>
              </w:rPr>
            </w:pPr>
          </w:p>
        </w:tc>
      </w:tr>
      <w:tr w14:paraId="6561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66" w:type="dxa"/>
            <w:shd w:val="clear" w:color="auto" w:fill="FFFFFF"/>
            <w:noWrap/>
            <w:vAlign w:val="center"/>
          </w:tcPr>
          <w:p w14:paraId="3CB6E8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ign w:val="center"/>
          </w:tcPr>
          <w:p w14:paraId="24E627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shd w:val="clear" w:color="auto" w:fill="FFFFFF"/>
            <w:noWrap w:val="0"/>
            <w:vAlign w:val="center"/>
          </w:tcPr>
          <w:p w14:paraId="2B8253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shd w:val="clear" w:color="auto" w:fill="FFFFFF"/>
            <w:noWrap/>
            <w:vAlign w:val="center"/>
          </w:tcPr>
          <w:p w14:paraId="524F63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FA28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78.2 </w:t>
            </w:r>
          </w:p>
        </w:tc>
        <w:tc>
          <w:tcPr>
            <w:tcW w:w="1391" w:type="dxa"/>
            <w:shd w:val="clear" w:color="auto" w:fill="FFFFFF"/>
            <w:noWrap/>
            <w:vAlign w:val="center"/>
          </w:tcPr>
          <w:p w14:paraId="2C5F3456">
            <w:pPr>
              <w:rPr>
                <w:rFonts w:hint="eastAsia" w:ascii="仿宋" w:hAnsi="仿宋" w:eastAsia="仿宋" w:cs="仿宋"/>
                <w:i w:val="0"/>
                <w:iCs w:val="0"/>
                <w:color w:val="000000"/>
                <w:sz w:val="21"/>
                <w:szCs w:val="21"/>
                <w:u w:val="none"/>
              </w:rPr>
            </w:pPr>
          </w:p>
        </w:tc>
      </w:tr>
      <w:tr w14:paraId="6222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66" w:type="dxa"/>
            <w:shd w:val="clear" w:color="auto" w:fill="FFFFFF"/>
            <w:noWrap/>
            <w:vAlign w:val="center"/>
          </w:tcPr>
          <w:p w14:paraId="0A299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ign w:val="center"/>
          </w:tcPr>
          <w:p w14:paraId="29A1C1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吊顶乳胶漆</w:t>
            </w:r>
          </w:p>
        </w:tc>
        <w:tc>
          <w:tcPr>
            <w:tcW w:w="4040" w:type="dxa"/>
            <w:shd w:val="clear" w:color="auto" w:fill="FFFFFF"/>
            <w:noWrap w:val="0"/>
            <w:vAlign w:val="center"/>
          </w:tcPr>
          <w:p w14:paraId="6E49BD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吊顶腻子2遍找平施工，多乐士乳胶漆2遍施工</w:t>
            </w:r>
          </w:p>
        </w:tc>
        <w:tc>
          <w:tcPr>
            <w:tcW w:w="793" w:type="dxa"/>
            <w:shd w:val="clear" w:color="auto" w:fill="FFFFFF"/>
            <w:noWrap/>
            <w:vAlign w:val="center"/>
          </w:tcPr>
          <w:p w14:paraId="734D6B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312B7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78.2 </w:t>
            </w:r>
          </w:p>
        </w:tc>
        <w:tc>
          <w:tcPr>
            <w:tcW w:w="1391" w:type="dxa"/>
            <w:shd w:val="clear" w:color="auto" w:fill="FFFFFF"/>
            <w:noWrap/>
            <w:vAlign w:val="center"/>
          </w:tcPr>
          <w:p w14:paraId="0E0A3BD0">
            <w:pPr>
              <w:rPr>
                <w:rFonts w:hint="eastAsia" w:ascii="仿宋" w:hAnsi="仿宋" w:eastAsia="仿宋" w:cs="仿宋"/>
                <w:i w:val="0"/>
                <w:iCs w:val="0"/>
                <w:color w:val="000000"/>
                <w:sz w:val="21"/>
                <w:szCs w:val="21"/>
                <w:u w:val="none"/>
              </w:rPr>
            </w:pPr>
          </w:p>
        </w:tc>
      </w:tr>
      <w:tr w14:paraId="6A55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6" w:type="dxa"/>
            <w:shd w:val="clear" w:color="auto" w:fill="FFFFFF"/>
            <w:noWrap/>
            <w:vAlign w:val="center"/>
          </w:tcPr>
          <w:p w14:paraId="6B441E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ign w:val="center"/>
          </w:tcPr>
          <w:p w14:paraId="5DFD62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发光钢琴键吊顶</w:t>
            </w:r>
          </w:p>
        </w:tc>
        <w:tc>
          <w:tcPr>
            <w:tcW w:w="4040" w:type="dxa"/>
            <w:shd w:val="clear" w:color="auto" w:fill="FFFFFF"/>
            <w:noWrap w:val="0"/>
            <w:vAlign w:val="center"/>
          </w:tcPr>
          <w:p w14:paraId="3823B8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原石膏板吊顶外叠加双层石膏板，腻子找平彩色乳胶</w:t>
            </w:r>
          </w:p>
        </w:tc>
        <w:tc>
          <w:tcPr>
            <w:tcW w:w="793" w:type="dxa"/>
            <w:shd w:val="clear" w:color="auto" w:fill="FFFFFF"/>
            <w:noWrap/>
            <w:vAlign w:val="center"/>
          </w:tcPr>
          <w:p w14:paraId="4DA36F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10875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21.4 </w:t>
            </w:r>
          </w:p>
        </w:tc>
        <w:tc>
          <w:tcPr>
            <w:tcW w:w="1391" w:type="dxa"/>
            <w:shd w:val="clear" w:color="auto" w:fill="FFFFFF"/>
            <w:noWrap/>
            <w:vAlign w:val="center"/>
          </w:tcPr>
          <w:p w14:paraId="10106E6E">
            <w:pPr>
              <w:rPr>
                <w:rFonts w:hint="eastAsia" w:ascii="仿宋" w:hAnsi="仿宋" w:eastAsia="仿宋" w:cs="仿宋"/>
                <w:i w:val="0"/>
                <w:iCs w:val="0"/>
                <w:color w:val="000000"/>
                <w:sz w:val="21"/>
                <w:szCs w:val="21"/>
                <w:u w:val="none"/>
              </w:rPr>
            </w:pPr>
          </w:p>
        </w:tc>
      </w:tr>
      <w:tr w14:paraId="3EA1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66" w:type="dxa"/>
            <w:shd w:val="clear" w:color="auto" w:fill="FFFFFF"/>
            <w:noWrap/>
            <w:vAlign w:val="center"/>
          </w:tcPr>
          <w:p w14:paraId="18E11E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40097D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窗帘盒</w:t>
            </w:r>
          </w:p>
        </w:tc>
        <w:tc>
          <w:tcPr>
            <w:tcW w:w="4040" w:type="dxa"/>
            <w:shd w:val="clear" w:color="auto" w:fill="FFFFFF"/>
            <w:noWrap w:val="0"/>
            <w:vAlign w:val="center"/>
          </w:tcPr>
          <w:p w14:paraId="11AD51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12mm厚木工板制作窗帘盒，石膏板腻子找平饰面乳胶漆</w:t>
            </w:r>
          </w:p>
        </w:tc>
        <w:tc>
          <w:tcPr>
            <w:tcW w:w="793" w:type="dxa"/>
            <w:shd w:val="clear" w:color="auto" w:fill="FFFFFF"/>
            <w:noWrap/>
            <w:vAlign w:val="center"/>
          </w:tcPr>
          <w:p w14:paraId="28045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13126E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1391" w:type="dxa"/>
            <w:shd w:val="clear" w:color="auto" w:fill="FFFFFF"/>
            <w:noWrap/>
            <w:vAlign w:val="center"/>
          </w:tcPr>
          <w:p w14:paraId="16EB04B8">
            <w:pPr>
              <w:rPr>
                <w:rFonts w:hint="eastAsia" w:ascii="仿宋" w:hAnsi="仿宋" w:eastAsia="仿宋" w:cs="仿宋"/>
                <w:i w:val="0"/>
                <w:iCs w:val="0"/>
                <w:color w:val="000000"/>
                <w:sz w:val="21"/>
                <w:szCs w:val="21"/>
                <w:u w:val="none"/>
              </w:rPr>
            </w:pPr>
          </w:p>
        </w:tc>
      </w:tr>
      <w:tr w14:paraId="0EEE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6C7CD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ign w:val="center"/>
          </w:tcPr>
          <w:p w14:paraId="141A92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铝方通吊顶</w:t>
            </w:r>
          </w:p>
        </w:tc>
        <w:tc>
          <w:tcPr>
            <w:tcW w:w="4040" w:type="dxa"/>
            <w:shd w:val="clear" w:color="auto" w:fill="FFFFFF"/>
            <w:noWrap w:val="0"/>
            <w:vAlign w:val="center"/>
          </w:tcPr>
          <w:p w14:paraId="5C94FF3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50mm铝方通吊顶，轻钢龙骨</w:t>
            </w:r>
          </w:p>
        </w:tc>
        <w:tc>
          <w:tcPr>
            <w:tcW w:w="793" w:type="dxa"/>
            <w:shd w:val="clear" w:color="auto" w:fill="FFFFFF"/>
            <w:noWrap/>
            <w:vAlign w:val="center"/>
          </w:tcPr>
          <w:p w14:paraId="111B6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7AC7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36.9 </w:t>
            </w:r>
          </w:p>
        </w:tc>
        <w:tc>
          <w:tcPr>
            <w:tcW w:w="1391" w:type="dxa"/>
            <w:shd w:val="clear" w:color="auto" w:fill="FFFFFF"/>
            <w:noWrap/>
            <w:vAlign w:val="center"/>
          </w:tcPr>
          <w:p w14:paraId="2AE5D726">
            <w:pPr>
              <w:rPr>
                <w:rFonts w:hint="eastAsia" w:ascii="仿宋" w:hAnsi="仿宋" w:eastAsia="仿宋" w:cs="仿宋"/>
                <w:i w:val="0"/>
                <w:iCs w:val="0"/>
                <w:color w:val="000000"/>
                <w:sz w:val="21"/>
                <w:szCs w:val="21"/>
                <w:u w:val="none"/>
              </w:rPr>
            </w:pPr>
          </w:p>
        </w:tc>
      </w:tr>
      <w:tr w14:paraId="5652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066" w:type="dxa"/>
            <w:shd w:val="clear" w:color="auto" w:fill="FFFFFF"/>
            <w:noWrap/>
            <w:vAlign w:val="center"/>
          </w:tcPr>
          <w:p w14:paraId="168C19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shd w:val="clear" w:color="auto" w:fill="FFFFFF"/>
            <w:noWrap/>
            <w:vAlign w:val="center"/>
          </w:tcPr>
          <w:p w14:paraId="5AC6A1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方通灯</w:t>
            </w:r>
          </w:p>
        </w:tc>
        <w:tc>
          <w:tcPr>
            <w:tcW w:w="4040" w:type="dxa"/>
            <w:shd w:val="clear" w:color="auto" w:fill="FFFFFF"/>
            <w:noWrap w:val="0"/>
            <w:vAlign w:val="center"/>
          </w:tcPr>
          <w:p w14:paraId="41BC74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5厘米宽条形灯</w:t>
            </w:r>
          </w:p>
        </w:tc>
        <w:tc>
          <w:tcPr>
            <w:tcW w:w="793" w:type="dxa"/>
            <w:shd w:val="clear" w:color="auto" w:fill="FFFFFF"/>
            <w:noWrap/>
            <w:vAlign w:val="center"/>
          </w:tcPr>
          <w:p w14:paraId="3FB19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0A69D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 </w:t>
            </w:r>
          </w:p>
        </w:tc>
        <w:tc>
          <w:tcPr>
            <w:tcW w:w="1391" w:type="dxa"/>
            <w:shd w:val="clear" w:color="auto" w:fill="FFFFFF"/>
            <w:noWrap/>
            <w:vAlign w:val="center"/>
          </w:tcPr>
          <w:p w14:paraId="0AAB1B4D">
            <w:pPr>
              <w:rPr>
                <w:rFonts w:hint="eastAsia" w:ascii="仿宋" w:hAnsi="仿宋" w:eastAsia="仿宋" w:cs="仿宋"/>
                <w:i w:val="0"/>
                <w:iCs w:val="0"/>
                <w:color w:val="000000"/>
                <w:sz w:val="21"/>
                <w:szCs w:val="21"/>
                <w:u w:val="none"/>
              </w:rPr>
            </w:pPr>
          </w:p>
        </w:tc>
      </w:tr>
      <w:tr w14:paraId="05D0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66" w:type="dxa"/>
            <w:shd w:val="clear" w:color="auto" w:fill="FFFFFF"/>
            <w:noWrap/>
            <w:vAlign w:val="center"/>
          </w:tcPr>
          <w:p w14:paraId="71030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shd w:val="clear" w:color="auto" w:fill="FFFFFF"/>
            <w:noWrap/>
            <w:vAlign w:val="center"/>
          </w:tcPr>
          <w:p w14:paraId="75C00F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296700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4寸筒灯安装</w:t>
            </w:r>
          </w:p>
        </w:tc>
        <w:tc>
          <w:tcPr>
            <w:tcW w:w="793" w:type="dxa"/>
            <w:shd w:val="clear" w:color="auto" w:fill="FFFFFF"/>
            <w:noWrap/>
            <w:vAlign w:val="center"/>
          </w:tcPr>
          <w:p w14:paraId="3CB86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A88C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391" w:type="dxa"/>
            <w:shd w:val="clear" w:color="auto" w:fill="FFFFFF"/>
            <w:noWrap/>
            <w:vAlign w:val="center"/>
          </w:tcPr>
          <w:p w14:paraId="204FF5E4">
            <w:pPr>
              <w:rPr>
                <w:rFonts w:hint="eastAsia" w:ascii="仿宋" w:hAnsi="仿宋" w:eastAsia="仿宋" w:cs="仿宋"/>
                <w:i w:val="0"/>
                <w:iCs w:val="0"/>
                <w:color w:val="000000"/>
                <w:sz w:val="21"/>
                <w:szCs w:val="21"/>
                <w:u w:val="none"/>
              </w:rPr>
            </w:pPr>
          </w:p>
        </w:tc>
      </w:tr>
      <w:tr w14:paraId="4AEE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6" w:type="dxa"/>
            <w:shd w:val="clear" w:color="auto" w:fill="FFFFFF"/>
            <w:noWrap/>
            <w:vAlign w:val="center"/>
          </w:tcPr>
          <w:p w14:paraId="580E54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shd w:val="clear" w:color="auto" w:fill="FFFFFF"/>
            <w:noWrap/>
            <w:vAlign w:val="center"/>
          </w:tcPr>
          <w:p w14:paraId="6CB85D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音乐符号灯</w:t>
            </w:r>
          </w:p>
        </w:tc>
        <w:tc>
          <w:tcPr>
            <w:tcW w:w="4040" w:type="dxa"/>
            <w:shd w:val="clear" w:color="auto" w:fill="FFFFFF"/>
            <w:noWrap w:val="0"/>
            <w:vAlign w:val="center"/>
          </w:tcPr>
          <w:p w14:paraId="7234A4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成品购买，80-120厘米音乐符号灯，吊顶面螺丝安装</w:t>
            </w:r>
          </w:p>
        </w:tc>
        <w:tc>
          <w:tcPr>
            <w:tcW w:w="793" w:type="dxa"/>
            <w:shd w:val="clear" w:color="auto" w:fill="FFFFFF"/>
            <w:noWrap/>
            <w:vAlign w:val="center"/>
          </w:tcPr>
          <w:p w14:paraId="249F7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83D9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shd w:val="clear" w:color="auto" w:fill="FFFFFF"/>
            <w:noWrap/>
            <w:vAlign w:val="center"/>
          </w:tcPr>
          <w:p w14:paraId="280653CB">
            <w:pPr>
              <w:rPr>
                <w:rFonts w:hint="eastAsia" w:ascii="仿宋" w:hAnsi="仿宋" w:eastAsia="仿宋" w:cs="仿宋"/>
                <w:i w:val="0"/>
                <w:iCs w:val="0"/>
                <w:color w:val="000000"/>
                <w:sz w:val="21"/>
                <w:szCs w:val="21"/>
                <w:u w:val="none"/>
              </w:rPr>
            </w:pPr>
          </w:p>
        </w:tc>
      </w:tr>
      <w:tr w14:paraId="2928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66" w:type="dxa"/>
            <w:shd w:val="clear" w:color="auto" w:fill="FFFFFF"/>
            <w:noWrap/>
            <w:vAlign w:val="center"/>
          </w:tcPr>
          <w:p w14:paraId="57A2B9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shd w:val="clear" w:color="auto" w:fill="FFFFFF"/>
            <w:noWrap/>
            <w:vAlign w:val="center"/>
          </w:tcPr>
          <w:p w14:paraId="18DD1F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shd w:val="clear" w:color="auto" w:fill="FFFFFF"/>
            <w:noWrap w:val="0"/>
            <w:vAlign w:val="center"/>
          </w:tcPr>
          <w:p w14:paraId="65B1A3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w:t>
            </w:r>
          </w:p>
        </w:tc>
        <w:tc>
          <w:tcPr>
            <w:tcW w:w="793" w:type="dxa"/>
            <w:shd w:val="clear" w:color="auto" w:fill="FFFFFF"/>
            <w:noWrap/>
            <w:vAlign w:val="center"/>
          </w:tcPr>
          <w:p w14:paraId="4D241E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19F2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114.6 </w:t>
            </w:r>
          </w:p>
        </w:tc>
        <w:tc>
          <w:tcPr>
            <w:tcW w:w="1391" w:type="dxa"/>
            <w:shd w:val="clear" w:color="auto" w:fill="FFFFFF"/>
            <w:noWrap/>
            <w:vAlign w:val="center"/>
          </w:tcPr>
          <w:p w14:paraId="601CDE47">
            <w:pPr>
              <w:rPr>
                <w:rFonts w:hint="eastAsia" w:ascii="仿宋" w:hAnsi="仿宋" w:eastAsia="仿宋" w:cs="仿宋"/>
                <w:i w:val="0"/>
                <w:iCs w:val="0"/>
                <w:color w:val="000000"/>
                <w:sz w:val="21"/>
                <w:szCs w:val="21"/>
                <w:u w:val="none"/>
              </w:rPr>
            </w:pPr>
          </w:p>
        </w:tc>
      </w:tr>
      <w:tr w14:paraId="766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66" w:type="dxa"/>
            <w:shd w:val="clear" w:color="auto" w:fill="FFFFFF"/>
            <w:noWrap/>
            <w:vAlign w:val="center"/>
          </w:tcPr>
          <w:p w14:paraId="534FE1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shd w:val="clear" w:color="auto" w:fill="FFFFFF"/>
            <w:noWrap/>
            <w:vAlign w:val="center"/>
          </w:tcPr>
          <w:p w14:paraId="673B2E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墙面穿孔吸音板</w:t>
            </w:r>
          </w:p>
        </w:tc>
        <w:tc>
          <w:tcPr>
            <w:tcW w:w="4040" w:type="dxa"/>
            <w:shd w:val="clear" w:color="auto" w:fill="FFFFFF"/>
            <w:noWrap w:val="0"/>
            <w:vAlign w:val="center"/>
          </w:tcPr>
          <w:p w14:paraId="570A64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竹木纤维硬制多孔吸音板安装</w:t>
            </w:r>
          </w:p>
        </w:tc>
        <w:tc>
          <w:tcPr>
            <w:tcW w:w="793" w:type="dxa"/>
            <w:shd w:val="clear" w:color="auto" w:fill="FFFFFF"/>
            <w:noWrap/>
            <w:vAlign w:val="center"/>
          </w:tcPr>
          <w:p w14:paraId="686D9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A2D9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99.6 </w:t>
            </w:r>
          </w:p>
        </w:tc>
        <w:tc>
          <w:tcPr>
            <w:tcW w:w="1391" w:type="dxa"/>
            <w:shd w:val="clear" w:color="auto" w:fill="FFFFFF"/>
            <w:noWrap/>
            <w:vAlign w:val="center"/>
          </w:tcPr>
          <w:p w14:paraId="47A98143">
            <w:pPr>
              <w:rPr>
                <w:rFonts w:hint="eastAsia" w:ascii="仿宋" w:hAnsi="仿宋" w:eastAsia="仿宋" w:cs="仿宋"/>
                <w:i w:val="0"/>
                <w:iCs w:val="0"/>
                <w:color w:val="000000"/>
                <w:sz w:val="21"/>
                <w:szCs w:val="21"/>
                <w:u w:val="none"/>
              </w:rPr>
            </w:pPr>
          </w:p>
        </w:tc>
      </w:tr>
      <w:tr w14:paraId="02DC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6" w:type="dxa"/>
            <w:shd w:val="clear" w:color="auto" w:fill="FFFFFF"/>
            <w:noWrap/>
            <w:vAlign w:val="center"/>
          </w:tcPr>
          <w:p w14:paraId="4CF4D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shd w:val="clear" w:color="auto" w:fill="FFFFFF"/>
            <w:noWrap/>
            <w:vAlign w:val="center"/>
          </w:tcPr>
          <w:p w14:paraId="0A1997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储物柜</w:t>
            </w:r>
          </w:p>
        </w:tc>
        <w:tc>
          <w:tcPr>
            <w:tcW w:w="4040" w:type="dxa"/>
            <w:shd w:val="clear" w:color="auto" w:fill="FFFFFF"/>
            <w:noWrap w:val="0"/>
            <w:vAlign w:val="center"/>
          </w:tcPr>
          <w:p w14:paraId="50B629C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2D149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116CA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 </w:t>
            </w:r>
          </w:p>
        </w:tc>
        <w:tc>
          <w:tcPr>
            <w:tcW w:w="1391" w:type="dxa"/>
            <w:shd w:val="clear" w:color="auto" w:fill="FFFFFF"/>
            <w:noWrap/>
            <w:vAlign w:val="center"/>
          </w:tcPr>
          <w:p w14:paraId="694B4957">
            <w:pPr>
              <w:rPr>
                <w:rFonts w:hint="eastAsia" w:ascii="仿宋" w:hAnsi="仿宋" w:eastAsia="仿宋" w:cs="仿宋"/>
                <w:i w:val="0"/>
                <w:iCs w:val="0"/>
                <w:color w:val="000000"/>
                <w:sz w:val="21"/>
                <w:szCs w:val="21"/>
                <w:u w:val="none"/>
              </w:rPr>
            </w:pPr>
          </w:p>
        </w:tc>
      </w:tr>
      <w:tr w14:paraId="7934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66" w:type="dxa"/>
            <w:shd w:val="clear" w:color="auto" w:fill="FFFFFF"/>
            <w:noWrap/>
            <w:vAlign w:val="center"/>
          </w:tcPr>
          <w:p w14:paraId="659840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shd w:val="clear" w:color="auto" w:fill="FFFFFF"/>
            <w:noWrap/>
            <w:vAlign w:val="center"/>
          </w:tcPr>
          <w:p w14:paraId="7B659E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地柜</w:t>
            </w:r>
          </w:p>
        </w:tc>
        <w:tc>
          <w:tcPr>
            <w:tcW w:w="4040" w:type="dxa"/>
            <w:shd w:val="clear" w:color="auto" w:fill="FFFFFF"/>
            <w:noWrap w:val="0"/>
            <w:vAlign w:val="center"/>
          </w:tcPr>
          <w:p w14:paraId="7BB211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1B6EBA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48A98D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 </w:t>
            </w:r>
          </w:p>
        </w:tc>
        <w:tc>
          <w:tcPr>
            <w:tcW w:w="1391" w:type="dxa"/>
            <w:shd w:val="clear" w:color="auto" w:fill="FFFFFF"/>
            <w:noWrap/>
            <w:vAlign w:val="center"/>
          </w:tcPr>
          <w:p w14:paraId="7C4D52C3">
            <w:pPr>
              <w:rPr>
                <w:rFonts w:hint="eastAsia" w:ascii="仿宋" w:hAnsi="仿宋" w:eastAsia="仿宋" w:cs="仿宋"/>
                <w:i w:val="0"/>
                <w:iCs w:val="0"/>
                <w:color w:val="000000"/>
                <w:sz w:val="21"/>
                <w:szCs w:val="21"/>
                <w:u w:val="none"/>
              </w:rPr>
            </w:pPr>
          </w:p>
        </w:tc>
      </w:tr>
      <w:tr w14:paraId="1BEA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6" w:type="dxa"/>
            <w:shd w:val="clear" w:color="auto" w:fill="FFFFFF"/>
            <w:noWrap/>
            <w:vAlign w:val="center"/>
          </w:tcPr>
          <w:p w14:paraId="7E4DF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shd w:val="clear" w:color="auto" w:fill="FFFFFF"/>
            <w:noWrap/>
            <w:vAlign w:val="center"/>
          </w:tcPr>
          <w:p w14:paraId="2BE8DB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定制柜门</w:t>
            </w:r>
          </w:p>
        </w:tc>
        <w:tc>
          <w:tcPr>
            <w:tcW w:w="4040" w:type="dxa"/>
            <w:shd w:val="clear" w:color="auto" w:fill="FFFFFF"/>
            <w:noWrap w:val="0"/>
            <w:vAlign w:val="center"/>
          </w:tcPr>
          <w:p w14:paraId="513A1A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定制吸塑柜门、烤漆柜门及五金安装</w:t>
            </w:r>
          </w:p>
        </w:tc>
        <w:tc>
          <w:tcPr>
            <w:tcW w:w="793" w:type="dxa"/>
            <w:shd w:val="clear" w:color="auto" w:fill="FFFFFF"/>
            <w:noWrap/>
            <w:vAlign w:val="center"/>
          </w:tcPr>
          <w:p w14:paraId="0F441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2A25B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391" w:type="dxa"/>
            <w:shd w:val="clear" w:color="auto" w:fill="FFFFFF"/>
            <w:noWrap/>
            <w:vAlign w:val="center"/>
          </w:tcPr>
          <w:p w14:paraId="14FF12C5">
            <w:pPr>
              <w:rPr>
                <w:rFonts w:hint="eastAsia" w:ascii="仿宋" w:hAnsi="仿宋" w:eastAsia="仿宋" w:cs="仿宋"/>
                <w:i w:val="0"/>
                <w:iCs w:val="0"/>
                <w:color w:val="000000"/>
                <w:sz w:val="21"/>
                <w:szCs w:val="21"/>
                <w:u w:val="none"/>
              </w:rPr>
            </w:pPr>
          </w:p>
        </w:tc>
      </w:tr>
      <w:tr w14:paraId="2E13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66" w:type="dxa"/>
            <w:shd w:val="clear" w:color="auto" w:fill="FFFFFF"/>
            <w:noWrap/>
            <w:vAlign w:val="center"/>
          </w:tcPr>
          <w:p w14:paraId="74BB7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shd w:val="clear" w:color="auto" w:fill="FFFFFF"/>
            <w:noWrap/>
            <w:vAlign w:val="center"/>
          </w:tcPr>
          <w:p w14:paraId="08553E3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墙面挂架</w:t>
            </w:r>
          </w:p>
        </w:tc>
        <w:tc>
          <w:tcPr>
            <w:tcW w:w="4040" w:type="dxa"/>
            <w:shd w:val="clear" w:color="auto" w:fill="FFFFFF"/>
            <w:noWrap w:val="0"/>
            <w:vAlign w:val="center"/>
          </w:tcPr>
          <w:p w14:paraId="438F70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生态板制作基层挂板，安装配套金属挂钩</w:t>
            </w:r>
          </w:p>
        </w:tc>
        <w:tc>
          <w:tcPr>
            <w:tcW w:w="793" w:type="dxa"/>
            <w:shd w:val="clear" w:color="auto" w:fill="FFFFFF"/>
            <w:noWrap/>
            <w:vAlign w:val="center"/>
          </w:tcPr>
          <w:p w14:paraId="410B86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273AC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 </w:t>
            </w:r>
          </w:p>
        </w:tc>
        <w:tc>
          <w:tcPr>
            <w:tcW w:w="1391" w:type="dxa"/>
            <w:shd w:val="clear" w:color="auto" w:fill="FFFFFF"/>
            <w:noWrap/>
            <w:vAlign w:val="center"/>
          </w:tcPr>
          <w:p w14:paraId="2C928238">
            <w:pPr>
              <w:rPr>
                <w:rFonts w:hint="eastAsia" w:ascii="仿宋" w:hAnsi="仿宋" w:eastAsia="仿宋" w:cs="仿宋"/>
                <w:i w:val="0"/>
                <w:iCs w:val="0"/>
                <w:color w:val="000000"/>
                <w:sz w:val="21"/>
                <w:szCs w:val="21"/>
                <w:u w:val="none"/>
              </w:rPr>
            </w:pPr>
          </w:p>
        </w:tc>
      </w:tr>
      <w:tr w14:paraId="372F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758E3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shd w:val="clear" w:color="auto" w:fill="FFFFFF"/>
            <w:noWrap/>
            <w:vAlign w:val="center"/>
          </w:tcPr>
          <w:p w14:paraId="6F453C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墙面橘黄色装饰板</w:t>
            </w:r>
          </w:p>
        </w:tc>
        <w:tc>
          <w:tcPr>
            <w:tcW w:w="4040" w:type="dxa"/>
            <w:shd w:val="clear" w:color="auto" w:fill="FFFFFF"/>
            <w:noWrap w:val="0"/>
            <w:vAlign w:val="center"/>
          </w:tcPr>
          <w:p w14:paraId="0B7446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木工板基层，橘黄色铝塑板饰面包敷</w:t>
            </w:r>
          </w:p>
        </w:tc>
        <w:tc>
          <w:tcPr>
            <w:tcW w:w="793" w:type="dxa"/>
            <w:shd w:val="clear" w:color="auto" w:fill="FFFFFF"/>
            <w:noWrap/>
            <w:vAlign w:val="center"/>
          </w:tcPr>
          <w:p w14:paraId="3A79D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3814A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 </w:t>
            </w:r>
          </w:p>
        </w:tc>
        <w:tc>
          <w:tcPr>
            <w:tcW w:w="1391" w:type="dxa"/>
            <w:shd w:val="clear" w:color="auto" w:fill="FFFFFF"/>
            <w:noWrap/>
            <w:vAlign w:val="center"/>
          </w:tcPr>
          <w:p w14:paraId="6F8E851F">
            <w:pPr>
              <w:rPr>
                <w:rFonts w:hint="eastAsia" w:ascii="仿宋" w:hAnsi="仿宋" w:eastAsia="仿宋" w:cs="仿宋"/>
                <w:i w:val="0"/>
                <w:iCs w:val="0"/>
                <w:color w:val="000000"/>
                <w:sz w:val="21"/>
                <w:szCs w:val="21"/>
                <w:u w:val="none"/>
              </w:rPr>
            </w:pPr>
          </w:p>
        </w:tc>
      </w:tr>
      <w:tr w14:paraId="0753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6" w:type="dxa"/>
            <w:shd w:val="clear" w:color="auto" w:fill="FFFFFF"/>
            <w:noWrap/>
            <w:vAlign w:val="center"/>
          </w:tcPr>
          <w:p w14:paraId="6F1EDC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shd w:val="clear" w:color="auto" w:fill="FFFFFF"/>
            <w:noWrap/>
            <w:vAlign w:val="center"/>
          </w:tcPr>
          <w:p w14:paraId="531634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墙面文化 </w:t>
            </w:r>
          </w:p>
        </w:tc>
        <w:tc>
          <w:tcPr>
            <w:tcW w:w="4040" w:type="dxa"/>
            <w:shd w:val="clear" w:color="auto" w:fill="FFFFFF"/>
            <w:noWrap w:val="0"/>
            <w:vAlign w:val="center"/>
          </w:tcPr>
          <w:p w14:paraId="505B5A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shd w:val="clear" w:color="auto" w:fill="FFFFFF"/>
            <w:noWrap/>
            <w:vAlign w:val="center"/>
          </w:tcPr>
          <w:p w14:paraId="52547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E5CE0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391" w:type="dxa"/>
            <w:shd w:val="clear" w:color="auto" w:fill="FFFFFF"/>
            <w:noWrap/>
            <w:vAlign w:val="center"/>
          </w:tcPr>
          <w:p w14:paraId="44B0A14B">
            <w:pPr>
              <w:rPr>
                <w:rFonts w:hint="eastAsia" w:ascii="仿宋" w:hAnsi="仿宋" w:eastAsia="仿宋" w:cs="仿宋"/>
                <w:i w:val="0"/>
                <w:iCs w:val="0"/>
                <w:color w:val="000000"/>
                <w:sz w:val="21"/>
                <w:szCs w:val="21"/>
                <w:u w:val="none"/>
              </w:rPr>
            </w:pPr>
          </w:p>
        </w:tc>
      </w:tr>
      <w:tr w14:paraId="703C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66" w:type="dxa"/>
            <w:shd w:val="clear" w:color="auto" w:fill="FFFFFF"/>
            <w:noWrap/>
            <w:vAlign w:val="center"/>
          </w:tcPr>
          <w:p w14:paraId="14490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shd w:val="clear" w:color="auto" w:fill="FFFFFF"/>
            <w:noWrap/>
            <w:vAlign w:val="center"/>
          </w:tcPr>
          <w:p w14:paraId="4032C2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夹克力夹画</w:t>
            </w:r>
          </w:p>
        </w:tc>
        <w:tc>
          <w:tcPr>
            <w:tcW w:w="4040" w:type="dxa"/>
            <w:shd w:val="clear" w:color="auto" w:fill="FFFFFF"/>
            <w:noWrap w:val="0"/>
            <w:vAlign w:val="center"/>
          </w:tcPr>
          <w:p w14:paraId="53A9F4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600*900亚克力夹画，墙面广告钉安装</w:t>
            </w:r>
          </w:p>
        </w:tc>
        <w:tc>
          <w:tcPr>
            <w:tcW w:w="793" w:type="dxa"/>
            <w:shd w:val="clear" w:color="auto" w:fill="FFFFFF"/>
            <w:noWrap/>
            <w:vAlign w:val="center"/>
          </w:tcPr>
          <w:p w14:paraId="269D2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shd w:val="clear" w:color="auto" w:fill="FFFFFF"/>
            <w:noWrap/>
            <w:vAlign w:val="center"/>
          </w:tcPr>
          <w:p w14:paraId="0AC92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shd w:val="clear" w:color="auto" w:fill="FFFFFF"/>
            <w:noWrap/>
            <w:vAlign w:val="center"/>
          </w:tcPr>
          <w:p w14:paraId="0D9DF213">
            <w:pPr>
              <w:rPr>
                <w:rFonts w:hint="eastAsia" w:ascii="仿宋" w:hAnsi="仿宋" w:eastAsia="仿宋" w:cs="仿宋"/>
                <w:i w:val="0"/>
                <w:iCs w:val="0"/>
                <w:color w:val="000000"/>
                <w:sz w:val="21"/>
                <w:szCs w:val="21"/>
                <w:u w:val="none"/>
              </w:rPr>
            </w:pPr>
          </w:p>
        </w:tc>
      </w:tr>
      <w:tr w14:paraId="5223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66" w:type="dxa"/>
            <w:shd w:val="clear" w:color="auto" w:fill="FFFFFF"/>
            <w:noWrap/>
            <w:vAlign w:val="center"/>
          </w:tcPr>
          <w:p w14:paraId="3527B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shd w:val="clear" w:color="auto" w:fill="FFFFFF"/>
            <w:noWrap/>
            <w:vAlign w:val="center"/>
          </w:tcPr>
          <w:p w14:paraId="6C7E9B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shd w:val="clear" w:color="auto" w:fill="FFFFFF"/>
            <w:noWrap w:val="0"/>
            <w:vAlign w:val="center"/>
          </w:tcPr>
          <w:p w14:paraId="2B9EBC8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65厘米左右立体雕刻字墙面安装</w:t>
            </w:r>
          </w:p>
        </w:tc>
        <w:tc>
          <w:tcPr>
            <w:tcW w:w="793" w:type="dxa"/>
            <w:shd w:val="clear" w:color="auto" w:fill="FFFFFF"/>
            <w:noWrap/>
            <w:vAlign w:val="center"/>
          </w:tcPr>
          <w:p w14:paraId="4D502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58273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shd w:val="clear" w:color="auto" w:fill="FFFFFF"/>
            <w:noWrap/>
            <w:vAlign w:val="center"/>
          </w:tcPr>
          <w:p w14:paraId="3D071B1F">
            <w:pPr>
              <w:rPr>
                <w:rFonts w:hint="eastAsia" w:ascii="仿宋" w:hAnsi="仿宋" w:eastAsia="仿宋" w:cs="仿宋"/>
                <w:i w:val="0"/>
                <w:iCs w:val="0"/>
                <w:color w:val="000000"/>
                <w:sz w:val="21"/>
                <w:szCs w:val="21"/>
                <w:u w:val="none"/>
              </w:rPr>
            </w:pPr>
          </w:p>
        </w:tc>
      </w:tr>
      <w:tr w14:paraId="5F5F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66" w:type="dxa"/>
            <w:shd w:val="clear" w:color="auto" w:fill="FFFFFF"/>
            <w:noWrap/>
            <w:vAlign w:val="center"/>
          </w:tcPr>
          <w:p w14:paraId="19B66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shd w:val="clear" w:color="auto" w:fill="FFFFFF"/>
            <w:noWrap/>
            <w:vAlign w:val="center"/>
          </w:tcPr>
          <w:p w14:paraId="0D501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前墙立体字</w:t>
            </w:r>
          </w:p>
        </w:tc>
        <w:tc>
          <w:tcPr>
            <w:tcW w:w="4040" w:type="dxa"/>
            <w:shd w:val="clear" w:color="auto" w:fill="FFFFFF"/>
            <w:noWrap w:val="0"/>
            <w:vAlign w:val="center"/>
          </w:tcPr>
          <w:p w14:paraId="05201D8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35厘米双层立体雕刻字墙面安装</w:t>
            </w:r>
          </w:p>
        </w:tc>
        <w:tc>
          <w:tcPr>
            <w:tcW w:w="793" w:type="dxa"/>
            <w:shd w:val="clear" w:color="auto" w:fill="FFFFFF"/>
            <w:noWrap/>
            <w:vAlign w:val="center"/>
          </w:tcPr>
          <w:p w14:paraId="3C777B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40CADF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1391" w:type="dxa"/>
            <w:shd w:val="clear" w:color="auto" w:fill="FFFFFF"/>
            <w:noWrap/>
            <w:vAlign w:val="center"/>
          </w:tcPr>
          <w:p w14:paraId="2F93D6DA">
            <w:pPr>
              <w:rPr>
                <w:rFonts w:hint="eastAsia" w:ascii="仿宋" w:hAnsi="仿宋" w:eastAsia="仿宋" w:cs="仿宋"/>
                <w:i w:val="0"/>
                <w:iCs w:val="0"/>
                <w:color w:val="000000"/>
                <w:sz w:val="21"/>
                <w:szCs w:val="21"/>
                <w:u w:val="none"/>
              </w:rPr>
            </w:pPr>
          </w:p>
        </w:tc>
      </w:tr>
      <w:tr w14:paraId="2091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6" w:type="dxa"/>
            <w:shd w:val="clear" w:color="auto" w:fill="FFFFFF"/>
            <w:noWrap/>
            <w:vAlign w:val="center"/>
          </w:tcPr>
          <w:p w14:paraId="0D379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shd w:val="clear" w:color="auto" w:fill="FFFFFF"/>
            <w:noWrap/>
            <w:vAlign w:val="center"/>
          </w:tcPr>
          <w:p w14:paraId="5F49D8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shd w:val="clear" w:color="auto" w:fill="FFFFFF"/>
            <w:noWrap w:val="0"/>
            <w:vAlign w:val="center"/>
          </w:tcPr>
          <w:p w14:paraId="3F7255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20厘米以内立体雕刻字安装</w:t>
            </w:r>
          </w:p>
        </w:tc>
        <w:tc>
          <w:tcPr>
            <w:tcW w:w="793" w:type="dxa"/>
            <w:shd w:val="clear" w:color="auto" w:fill="FFFFFF"/>
            <w:noWrap/>
            <w:vAlign w:val="center"/>
          </w:tcPr>
          <w:p w14:paraId="4A7424CE">
            <w:pPr>
              <w:jc w:val="center"/>
              <w:rPr>
                <w:rFonts w:hint="eastAsia" w:ascii="仿宋" w:hAnsi="仿宋" w:eastAsia="仿宋" w:cs="仿宋"/>
                <w:i w:val="0"/>
                <w:iCs w:val="0"/>
                <w:color w:val="000000"/>
                <w:sz w:val="21"/>
                <w:szCs w:val="21"/>
                <w:u w:val="none"/>
              </w:rPr>
            </w:pPr>
          </w:p>
        </w:tc>
        <w:tc>
          <w:tcPr>
            <w:tcW w:w="1214" w:type="dxa"/>
            <w:shd w:val="clear" w:color="auto" w:fill="FFFFFF"/>
            <w:noWrap/>
            <w:vAlign w:val="center"/>
          </w:tcPr>
          <w:p w14:paraId="44BDF9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1391" w:type="dxa"/>
            <w:shd w:val="clear" w:color="auto" w:fill="FFFFFF"/>
            <w:noWrap/>
            <w:vAlign w:val="center"/>
          </w:tcPr>
          <w:p w14:paraId="4C4ABF4B">
            <w:pPr>
              <w:rPr>
                <w:rFonts w:hint="eastAsia" w:ascii="仿宋" w:hAnsi="仿宋" w:eastAsia="仿宋" w:cs="仿宋"/>
                <w:i w:val="0"/>
                <w:iCs w:val="0"/>
                <w:color w:val="000000"/>
                <w:sz w:val="21"/>
                <w:szCs w:val="21"/>
                <w:u w:val="none"/>
              </w:rPr>
            </w:pPr>
          </w:p>
        </w:tc>
      </w:tr>
      <w:tr w14:paraId="5A73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106D7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9548" w:type="dxa"/>
            <w:gridSpan w:val="5"/>
            <w:shd w:val="clear" w:color="auto" w:fill="FFFFFF"/>
            <w:noWrap w:val="0"/>
            <w:vAlign w:val="center"/>
          </w:tcPr>
          <w:p w14:paraId="5C75ACB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23E7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BFBFBF"/>
            <w:noWrap/>
            <w:vAlign w:val="center"/>
          </w:tcPr>
          <w:p w14:paraId="30C2209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十一</w:t>
            </w:r>
          </w:p>
        </w:tc>
        <w:tc>
          <w:tcPr>
            <w:tcW w:w="9548" w:type="dxa"/>
            <w:gridSpan w:val="5"/>
            <w:shd w:val="clear" w:color="auto" w:fill="BFBFBF"/>
            <w:noWrap w:val="0"/>
            <w:vAlign w:val="center"/>
          </w:tcPr>
          <w:p w14:paraId="3BBCA4E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美术室</w:t>
            </w:r>
          </w:p>
        </w:tc>
      </w:tr>
      <w:tr w14:paraId="4673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1E46D1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ign w:val="center"/>
          </w:tcPr>
          <w:p w14:paraId="2FF5B7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地面保护</w:t>
            </w:r>
          </w:p>
        </w:tc>
        <w:tc>
          <w:tcPr>
            <w:tcW w:w="4040" w:type="dxa"/>
            <w:shd w:val="clear" w:color="auto" w:fill="FFFFFF"/>
            <w:noWrap w:val="0"/>
            <w:vAlign w:val="center"/>
          </w:tcPr>
          <w:p w14:paraId="485CD0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施工现场地面保护膜保护</w:t>
            </w:r>
          </w:p>
        </w:tc>
        <w:tc>
          <w:tcPr>
            <w:tcW w:w="793" w:type="dxa"/>
            <w:shd w:val="clear" w:color="auto" w:fill="FFFFFF"/>
            <w:noWrap/>
            <w:vAlign w:val="center"/>
          </w:tcPr>
          <w:p w14:paraId="232BA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3D642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103.1 </w:t>
            </w:r>
          </w:p>
        </w:tc>
        <w:tc>
          <w:tcPr>
            <w:tcW w:w="1391" w:type="dxa"/>
            <w:shd w:val="clear" w:color="auto" w:fill="FFFFFF"/>
            <w:noWrap/>
            <w:vAlign w:val="center"/>
          </w:tcPr>
          <w:p w14:paraId="119A3B54">
            <w:pPr>
              <w:rPr>
                <w:rFonts w:hint="eastAsia" w:ascii="仿宋" w:hAnsi="仿宋" w:eastAsia="仿宋" w:cs="仿宋"/>
                <w:i w:val="0"/>
                <w:iCs w:val="0"/>
                <w:color w:val="000000"/>
                <w:sz w:val="21"/>
                <w:szCs w:val="21"/>
                <w:u w:val="none"/>
              </w:rPr>
            </w:pPr>
          </w:p>
        </w:tc>
      </w:tr>
      <w:tr w14:paraId="6AA5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66" w:type="dxa"/>
            <w:shd w:val="clear" w:color="auto" w:fill="FFFFFF"/>
            <w:noWrap/>
            <w:vAlign w:val="center"/>
          </w:tcPr>
          <w:p w14:paraId="4CF4C4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ign w:val="center"/>
          </w:tcPr>
          <w:p w14:paraId="215BAB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shd w:val="clear" w:color="auto" w:fill="FFFFFF"/>
            <w:noWrap w:val="0"/>
            <w:vAlign w:val="center"/>
          </w:tcPr>
          <w:p w14:paraId="3E6D85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shd w:val="clear" w:color="auto" w:fill="FFFFFF"/>
            <w:noWrap/>
            <w:vAlign w:val="center"/>
          </w:tcPr>
          <w:p w14:paraId="3078B7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1F72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391" w:type="dxa"/>
            <w:shd w:val="clear" w:color="auto" w:fill="FFFFFF"/>
            <w:noWrap/>
            <w:vAlign w:val="center"/>
          </w:tcPr>
          <w:p w14:paraId="25873624">
            <w:pPr>
              <w:rPr>
                <w:rFonts w:hint="eastAsia" w:ascii="仿宋" w:hAnsi="仿宋" w:eastAsia="仿宋" w:cs="仿宋"/>
                <w:i w:val="0"/>
                <w:iCs w:val="0"/>
                <w:color w:val="000000"/>
                <w:sz w:val="21"/>
                <w:szCs w:val="21"/>
                <w:u w:val="none"/>
              </w:rPr>
            </w:pPr>
          </w:p>
        </w:tc>
      </w:tr>
      <w:tr w14:paraId="09DB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66" w:type="dxa"/>
            <w:shd w:val="clear" w:color="auto" w:fill="FFFFFF"/>
            <w:noWrap/>
            <w:vAlign w:val="center"/>
          </w:tcPr>
          <w:p w14:paraId="414AA7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ign w:val="center"/>
          </w:tcPr>
          <w:p w14:paraId="47C8071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吊顶乳胶漆</w:t>
            </w:r>
          </w:p>
        </w:tc>
        <w:tc>
          <w:tcPr>
            <w:tcW w:w="4040" w:type="dxa"/>
            <w:shd w:val="clear" w:color="auto" w:fill="FFFFFF"/>
            <w:noWrap w:val="0"/>
            <w:vAlign w:val="center"/>
          </w:tcPr>
          <w:p w14:paraId="7EB9D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吊顶腻子2遍找平施工，多乐士乳胶漆2遍施工</w:t>
            </w:r>
          </w:p>
        </w:tc>
        <w:tc>
          <w:tcPr>
            <w:tcW w:w="793" w:type="dxa"/>
            <w:shd w:val="clear" w:color="auto" w:fill="FFFFFF"/>
            <w:noWrap/>
            <w:vAlign w:val="center"/>
          </w:tcPr>
          <w:p w14:paraId="16BA0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D645C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391" w:type="dxa"/>
            <w:shd w:val="clear" w:color="auto" w:fill="FFFFFF"/>
            <w:noWrap/>
            <w:vAlign w:val="center"/>
          </w:tcPr>
          <w:p w14:paraId="24EB79DD">
            <w:pPr>
              <w:rPr>
                <w:rFonts w:hint="eastAsia" w:ascii="仿宋" w:hAnsi="仿宋" w:eastAsia="仿宋" w:cs="仿宋"/>
                <w:i w:val="0"/>
                <w:iCs w:val="0"/>
                <w:color w:val="000000"/>
                <w:sz w:val="21"/>
                <w:szCs w:val="21"/>
                <w:u w:val="none"/>
              </w:rPr>
            </w:pPr>
          </w:p>
        </w:tc>
      </w:tr>
      <w:tr w14:paraId="62B8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6" w:type="dxa"/>
            <w:shd w:val="clear" w:color="auto" w:fill="FFFFFF"/>
            <w:noWrap/>
            <w:vAlign w:val="center"/>
          </w:tcPr>
          <w:p w14:paraId="2A8E3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ign w:val="center"/>
          </w:tcPr>
          <w:p w14:paraId="57EE02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铝方通吊顶</w:t>
            </w:r>
          </w:p>
        </w:tc>
        <w:tc>
          <w:tcPr>
            <w:tcW w:w="4040" w:type="dxa"/>
            <w:shd w:val="clear" w:color="auto" w:fill="FFFFFF"/>
            <w:noWrap w:val="0"/>
            <w:vAlign w:val="center"/>
          </w:tcPr>
          <w:p w14:paraId="114309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50mm铝方通吊顶，轻钢龙骨</w:t>
            </w:r>
          </w:p>
        </w:tc>
        <w:tc>
          <w:tcPr>
            <w:tcW w:w="793" w:type="dxa"/>
            <w:shd w:val="clear" w:color="auto" w:fill="FFFFFF"/>
            <w:noWrap/>
            <w:vAlign w:val="center"/>
          </w:tcPr>
          <w:p w14:paraId="13D2B9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93A4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68.4 </w:t>
            </w:r>
          </w:p>
        </w:tc>
        <w:tc>
          <w:tcPr>
            <w:tcW w:w="1391" w:type="dxa"/>
            <w:shd w:val="clear" w:color="auto" w:fill="FFFFFF"/>
            <w:noWrap/>
            <w:vAlign w:val="center"/>
          </w:tcPr>
          <w:p w14:paraId="2E19A245">
            <w:pPr>
              <w:rPr>
                <w:rFonts w:hint="eastAsia" w:ascii="仿宋" w:hAnsi="仿宋" w:eastAsia="仿宋" w:cs="仿宋"/>
                <w:i w:val="0"/>
                <w:iCs w:val="0"/>
                <w:color w:val="000000"/>
                <w:sz w:val="21"/>
                <w:szCs w:val="21"/>
                <w:u w:val="none"/>
              </w:rPr>
            </w:pPr>
          </w:p>
        </w:tc>
      </w:tr>
      <w:tr w14:paraId="43F5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66" w:type="dxa"/>
            <w:shd w:val="clear" w:color="auto" w:fill="FFFFFF"/>
            <w:noWrap/>
            <w:vAlign w:val="center"/>
          </w:tcPr>
          <w:p w14:paraId="19372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34AC8A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方通灯</w:t>
            </w:r>
          </w:p>
        </w:tc>
        <w:tc>
          <w:tcPr>
            <w:tcW w:w="4040" w:type="dxa"/>
            <w:shd w:val="clear" w:color="auto" w:fill="FFFFFF"/>
            <w:noWrap w:val="0"/>
            <w:vAlign w:val="center"/>
          </w:tcPr>
          <w:p w14:paraId="0D5791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10厘米宽长条灯</w:t>
            </w:r>
          </w:p>
        </w:tc>
        <w:tc>
          <w:tcPr>
            <w:tcW w:w="793" w:type="dxa"/>
            <w:shd w:val="clear" w:color="auto" w:fill="FFFFFF"/>
            <w:noWrap/>
            <w:vAlign w:val="center"/>
          </w:tcPr>
          <w:p w14:paraId="6AA3B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shd w:val="clear" w:color="auto" w:fill="FFFFFF"/>
            <w:noWrap/>
            <w:vAlign w:val="center"/>
          </w:tcPr>
          <w:p w14:paraId="7058DF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391" w:type="dxa"/>
            <w:shd w:val="clear" w:color="auto" w:fill="FFFFFF"/>
            <w:noWrap/>
            <w:vAlign w:val="center"/>
          </w:tcPr>
          <w:p w14:paraId="18AE5F0B">
            <w:pPr>
              <w:rPr>
                <w:rFonts w:hint="eastAsia" w:ascii="仿宋" w:hAnsi="仿宋" w:eastAsia="仿宋" w:cs="仿宋"/>
                <w:i w:val="0"/>
                <w:iCs w:val="0"/>
                <w:color w:val="000000"/>
                <w:sz w:val="21"/>
                <w:szCs w:val="21"/>
                <w:u w:val="none"/>
              </w:rPr>
            </w:pPr>
          </w:p>
        </w:tc>
      </w:tr>
      <w:tr w14:paraId="57BC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066" w:type="dxa"/>
            <w:shd w:val="clear" w:color="auto" w:fill="FFFFFF"/>
            <w:noWrap/>
            <w:vAlign w:val="center"/>
          </w:tcPr>
          <w:p w14:paraId="15DD8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ign w:val="center"/>
          </w:tcPr>
          <w:p w14:paraId="699ABF6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24FCAD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shd w:val="clear" w:color="auto" w:fill="FFFFFF"/>
            <w:noWrap/>
            <w:vAlign w:val="center"/>
          </w:tcPr>
          <w:p w14:paraId="287A73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0920A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1391" w:type="dxa"/>
            <w:shd w:val="clear" w:color="auto" w:fill="FFFFFF"/>
            <w:noWrap/>
            <w:vAlign w:val="center"/>
          </w:tcPr>
          <w:p w14:paraId="0369CDEB">
            <w:pPr>
              <w:rPr>
                <w:rFonts w:hint="eastAsia" w:ascii="仿宋" w:hAnsi="仿宋" w:eastAsia="仿宋" w:cs="仿宋"/>
                <w:i w:val="0"/>
                <w:iCs w:val="0"/>
                <w:color w:val="000000"/>
                <w:sz w:val="21"/>
                <w:szCs w:val="21"/>
                <w:u w:val="none"/>
              </w:rPr>
            </w:pPr>
          </w:p>
        </w:tc>
      </w:tr>
      <w:tr w14:paraId="431D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66" w:type="dxa"/>
            <w:shd w:val="clear" w:color="auto" w:fill="FFFFFF"/>
            <w:noWrap/>
            <w:vAlign w:val="center"/>
          </w:tcPr>
          <w:p w14:paraId="11E700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shd w:val="clear" w:color="auto" w:fill="FFFFFF"/>
            <w:noWrap/>
            <w:vAlign w:val="center"/>
          </w:tcPr>
          <w:p w14:paraId="165F80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电路改造</w:t>
            </w:r>
          </w:p>
        </w:tc>
        <w:tc>
          <w:tcPr>
            <w:tcW w:w="4040" w:type="dxa"/>
            <w:shd w:val="clear" w:color="auto" w:fill="FFFFFF"/>
            <w:noWrap w:val="0"/>
            <w:vAlign w:val="center"/>
          </w:tcPr>
          <w:p w14:paraId="674B6E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shd w:val="clear" w:color="auto" w:fill="FFFFFF"/>
            <w:noWrap/>
            <w:vAlign w:val="center"/>
          </w:tcPr>
          <w:p w14:paraId="74201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20463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103.1 </w:t>
            </w:r>
          </w:p>
        </w:tc>
        <w:tc>
          <w:tcPr>
            <w:tcW w:w="1391" w:type="dxa"/>
            <w:shd w:val="clear" w:color="auto" w:fill="FFFFFF"/>
            <w:noWrap/>
            <w:vAlign w:val="center"/>
          </w:tcPr>
          <w:p w14:paraId="46120053">
            <w:pPr>
              <w:rPr>
                <w:rFonts w:hint="eastAsia" w:ascii="仿宋" w:hAnsi="仿宋" w:eastAsia="仿宋" w:cs="仿宋"/>
                <w:i w:val="0"/>
                <w:iCs w:val="0"/>
                <w:color w:val="000000"/>
                <w:sz w:val="21"/>
                <w:szCs w:val="21"/>
                <w:u w:val="none"/>
              </w:rPr>
            </w:pPr>
          </w:p>
        </w:tc>
      </w:tr>
      <w:tr w14:paraId="0263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66" w:type="dxa"/>
            <w:shd w:val="clear" w:color="auto" w:fill="FFFFFF"/>
            <w:noWrap/>
            <w:vAlign w:val="center"/>
          </w:tcPr>
          <w:p w14:paraId="3D559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shd w:val="clear" w:color="auto" w:fill="FFFFFF"/>
            <w:noWrap/>
            <w:vAlign w:val="center"/>
          </w:tcPr>
          <w:p w14:paraId="456AC5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墙面洞洞板</w:t>
            </w:r>
          </w:p>
        </w:tc>
        <w:tc>
          <w:tcPr>
            <w:tcW w:w="4040" w:type="dxa"/>
            <w:shd w:val="clear" w:color="auto" w:fill="FFFFFF"/>
            <w:noWrap w:val="0"/>
            <w:vAlign w:val="center"/>
          </w:tcPr>
          <w:p w14:paraId="716234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18mm厚洞洞板安装</w:t>
            </w:r>
          </w:p>
        </w:tc>
        <w:tc>
          <w:tcPr>
            <w:tcW w:w="793" w:type="dxa"/>
            <w:shd w:val="clear" w:color="auto" w:fill="FFFFFF"/>
            <w:noWrap/>
            <w:vAlign w:val="center"/>
          </w:tcPr>
          <w:p w14:paraId="65E789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F28D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shd w:val="clear" w:color="auto" w:fill="FFFFFF"/>
            <w:noWrap/>
            <w:vAlign w:val="center"/>
          </w:tcPr>
          <w:p w14:paraId="5630DFF8">
            <w:pPr>
              <w:rPr>
                <w:rFonts w:hint="eastAsia" w:ascii="仿宋" w:hAnsi="仿宋" w:eastAsia="仿宋" w:cs="仿宋"/>
                <w:i w:val="0"/>
                <w:iCs w:val="0"/>
                <w:color w:val="000000"/>
                <w:sz w:val="21"/>
                <w:szCs w:val="21"/>
                <w:u w:val="none"/>
              </w:rPr>
            </w:pPr>
          </w:p>
        </w:tc>
      </w:tr>
      <w:tr w14:paraId="13C3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6" w:type="dxa"/>
            <w:shd w:val="clear" w:color="auto" w:fill="FFFFFF"/>
            <w:noWrap/>
            <w:vAlign w:val="center"/>
          </w:tcPr>
          <w:p w14:paraId="75AEEA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shd w:val="clear" w:color="auto" w:fill="FFFFFF"/>
            <w:noWrap/>
            <w:vAlign w:val="center"/>
          </w:tcPr>
          <w:p w14:paraId="218A53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包暖气 </w:t>
            </w:r>
          </w:p>
        </w:tc>
        <w:tc>
          <w:tcPr>
            <w:tcW w:w="4040" w:type="dxa"/>
            <w:shd w:val="clear" w:color="auto" w:fill="FFFFFF"/>
            <w:noWrap w:val="0"/>
            <w:vAlign w:val="center"/>
          </w:tcPr>
          <w:p w14:paraId="5F1D961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轻钢龙骨框架，12mm木工板基层，8mm木饰面层，铝合金散热罩</w:t>
            </w:r>
          </w:p>
        </w:tc>
        <w:tc>
          <w:tcPr>
            <w:tcW w:w="793" w:type="dxa"/>
            <w:shd w:val="clear" w:color="auto" w:fill="FFFFFF"/>
            <w:noWrap/>
            <w:vAlign w:val="center"/>
          </w:tcPr>
          <w:p w14:paraId="0ECE6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FEAD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 </w:t>
            </w:r>
          </w:p>
        </w:tc>
        <w:tc>
          <w:tcPr>
            <w:tcW w:w="1391" w:type="dxa"/>
            <w:shd w:val="clear" w:color="auto" w:fill="FFFFFF"/>
            <w:noWrap/>
            <w:vAlign w:val="center"/>
          </w:tcPr>
          <w:p w14:paraId="2960E0AD">
            <w:pPr>
              <w:rPr>
                <w:rFonts w:hint="eastAsia" w:ascii="仿宋" w:hAnsi="仿宋" w:eastAsia="仿宋" w:cs="仿宋"/>
                <w:i w:val="0"/>
                <w:iCs w:val="0"/>
                <w:color w:val="000000"/>
                <w:sz w:val="21"/>
                <w:szCs w:val="21"/>
                <w:u w:val="none"/>
              </w:rPr>
            </w:pPr>
          </w:p>
        </w:tc>
      </w:tr>
      <w:tr w14:paraId="6735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066" w:type="dxa"/>
            <w:shd w:val="clear" w:color="auto" w:fill="FFFFFF"/>
            <w:noWrap/>
            <w:vAlign w:val="center"/>
          </w:tcPr>
          <w:p w14:paraId="4F611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shd w:val="clear" w:color="auto" w:fill="FFFFFF"/>
            <w:noWrap/>
            <w:vAlign w:val="center"/>
          </w:tcPr>
          <w:p w14:paraId="3753DC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石材台面</w:t>
            </w:r>
          </w:p>
        </w:tc>
        <w:tc>
          <w:tcPr>
            <w:tcW w:w="4040" w:type="dxa"/>
            <w:shd w:val="clear" w:color="auto" w:fill="FFFFFF"/>
            <w:noWrap w:val="0"/>
            <w:vAlign w:val="center"/>
          </w:tcPr>
          <w:p w14:paraId="77156F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人造大理石台面</w:t>
            </w:r>
          </w:p>
        </w:tc>
        <w:tc>
          <w:tcPr>
            <w:tcW w:w="793" w:type="dxa"/>
            <w:shd w:val="clear" w:color="auto" w:fill="FFFFFF"/>
            <w:noWrap/>
            <w:vAlign w:val="center"/>
          </w:tcPr>
          <w:p w14:paraId="2EE28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07824D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 </w:t>
            </w:r>
          </w:p>
        </w:tc>
        <w:tc>
          <w:tcPr>
            <w:tcW w:w="1391" w:type="dxa"/>
            <w:shd w:val="clear" w:color="auto" w:fill="FFFFFF"/>
            <w:noWrap/>
            <w:vAlign w:val="center"/>
          </w:tcPr>
          <w:p w14:paraId="28C5D364">
            <w:pPr>
              <w:rPr>
                <w:rFonts w:hint="eastAsia" w:ascii="仿宋" w:hAnsi="仿宋" w:eastAsia="仿宋" w:cs="仿宋"/>
                <w:i w:val="0"/>
                <w:iCs w:val="0"/>
                <w:color w:val="000000"/>
                <w:sz w:val="21"/>
                <w:szCs w:val="21"/>
                <w:u w:val="none"/>
              </w:rPr>
            </w:pPr>
          </w:p>
        </w:tc>
      </w:tr>
      <w:tr w14:paraId="2C21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shd w:val="clear" w:color="auto" w:fill="FFFFFF"/>
            <w:noWrap/>
            <w:vAlign w:val="center"/>
          </w:tcPr>
          <w:p w14:paraId="362BE7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shd w:val="clear" w:color="auto" w:fill="FFFFFF"/>
            <w:noWrap/>
            <w:vAlign w:val="center"/>
          </w:tcPr>
          <w:p w14:paraId="74BE88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墙面装饰板</w:t>
            </w:r>
          </w:p>
        </w:tc>
        <w:tc>
          <w:tcPr>
            <w:tcW w:w="4040" w:type="dxa"/>
            <w:shd w:val="clear" w:color="auto" w:fill="FFFFFF"/>
            <w:noWrap w:val="0"/>
            <w:vAlign w:val="center"/>
          </w:tcPr>
          <w:p w14:paraId="277B6F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8mm木饰面安装，配套金属条</w:t>
            </w:r>
          </w:p>
        </w:tc>
        <w:tc>
          <w:tcPr>
            <w:tcW w:w="793" w:type="dxa"/>
            <w:shd w:val="clear" w:color="auto" w:fill="FFFFFF"/>
            <w:noWrap/>
            <w:vAlign w:val="center"/>
          </w:tcPr>
          <w:p w14:paraId="35D37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8E4D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90.1 </w:t>
            </w:r>
          </w:p>
        </w:tc>
        <w:tc>
          <w:tcPr>
            <w:tcW w:w="1391" w:type="dxa"/>
            <w:shd w:val="clear" w:color="auto" w:fill="FFFFFF"/>
            <w:noWrap/>
            <w:vAlign w:val="center"/>
          </w:tcPr>
          <w:p w14:paraId="597EF7D5">
            <w:pPr>
              <w:rPr>
                <w:rFonts w:hint="eastAsia" w:ascii="仿宋" w:hAnsi="仿宋" w:eastAsia="仿宋" w:cs="仿宋"/>
                <w:i w:val="0"/>
                <w:iCs w:val="0"/>
                <w:color w:val="000000"/>
                <w:sz w:val="21"/>
                <w:szCs w:val="21"/>
                <w:u w:val="none"/>
              </w:rPr>
            </w:pPr>
          </w:p>
        </w:tc>
      </w:tr>
      <w:tr w14:paraId="559F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dxa"/>
            <w:shd w:val="clear" w:color="auto" w:fill="FFFFFF"/>
            <w:noWrap/>
            <w:vAlign w:val="center"/>
          </w:tcPr>
          <w:p w14:paraId="5C6146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shd w:val="clear" w:color="auto" w:fill="FFFFFF"/>
            <w:noWrap/>
            <w:vAlign w:val="center"/>
          </w:tcPr>
          <w:p w14:paraId="12A908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墙面文化 </w:t>
            </w:r>
          </w:p>
        </w:tc>
        <w:tc>
          <w:tcPr>
            <w:tcW w:w="4040" w:type="dxa"/>
            <w:shd w:val="clear" w:color="auto" w:fill="FFFFFF"/>
            <w:noWrap w:val="0"/>
            <w:vAlign w:val="center"/>
          </w:tcPr>
          <w:p w14:paraId="24E9985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shd w:val="clear" w:color="auto" w:fill="FFFFFF"/>
            <w:noWrap/>
            <w:vAlign w:val="center"/>
          </w:tcPr>
          <w:p w14:paraId="25544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7664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 </w:t>
            </w:r>
          </w:p>
        </w:tc>
        <w:tc>
          <w:tcPr>
            <w:tcW w:w="1391" w:type="dxa"/>
            <w:shd w:val="clear" w:color="auto" w:fill="FFFFFF"/>
            <w:noWrap/>
            <w:vAlign w:val="center"/>
          </w:tcPr>
          <w:p w14:paraId="1A864BC6">
            <w:pPr>
              <w:rPr>
                <w:rFonts w:hint="eastAsia" w:ascii="仿宋" w:hAnsi="仿宋" w:eastAsia="仿宋" w:cs="仿宋"/>
                <w:i w:val="0"/>
                <w:iCs w:val="0"/>
                <w:color w:val="000000"/>
                <w:sz w:val="21"/>
                <w:szCs w:val="21"/>
                <w:u w:val="none"/>
              </w:rPr>
            </w:pPr>
          </w:p>
        </w:tc>
      </w:tr>
      <w:tr w14:paraId="1BBA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0BFA3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shd w:val="clear" w:color="auto" w:fill="FFFFFF"/>
            <w:noWrap/>
            <w:vAlign w:val="center"/>
          </w:tcPr>
          <w:p w14:paraId="6FC5CB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生态板造型柜</w:t>
            </w:r>
          </w:p>
        </w:tc>
        <w:tc>
          <w:tcPr>
            <w:tcW w:w="4040" w:type="dxa"/>
            <w:shd w:val="clear" w:color="auto" w:fill="FFFFFF"/>
            <w:noWrap w:val="0"/>
            <w:vAlign w:val="center"/>
          </w:tcPr>
          <w:p w14:paraId="513C3B2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05FA5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3BC80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30.5 </w:t>
            </w:r>
          </w:p>
        </w:tc>
        <w:tc>
          <w:tcPr>
            <w:tcW w:w="1391" w:type="dxa"/>
            <w:shd w:val="clear" w:color="auto" w:fill="FFFFFF"/>
            <w:noWrap/>
            <w:vAlign w:val="center"/>
          </w:tcPr>
          <w:p w14:paraId="6360134D">
            <w:pPr>
              <w:rPr>
                <w:rFonts w:hint="eastAsia" w:ascii="仿宋" w:hAnsi="仿宋" w:eastAsia="仿宋" w:cs="仿宋"/>
                <w:i w:val="0"/>
                <w:iCs w:val="0"/>
                <w:color w:val="000000"/>
                <w:sz w:val="21"/>
                <w:szCs w:val="21"/>
                <w:u w:val="none"/>
              </w:rPr>
            </w:pPr>
          </w:p>
        </w:tc>
      </w:tr>
      <w:tr w14:paraId="476A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272EE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shd w:val="clear" w:color="auto" w:fill="FFFFFF"/>
            <w:noWrap/>
            <w:vAlign w:val="center"/>
          </w:tcPr>
          <w:p w14:paraId="53BF40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烤漆柜门</w:t>
            </w:r>
          </w:p>
        </w:tc>
        <w:tc>
          <w:tcPr>
            <w:tcW w:w="4040" w:type="dxa"/>
            <w:shd w:val="clear" w:color="auto" w:fill="FFFFFF"/>
            <w:noWrap w:val="0"/>
            <w:vAlign w:val="center"/>
          </w:tcPr>
          <w:p w14:paraId="52BCDE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定制造型烤漆柜门及五金安装</w:t>
            </w:r>
          </w:p>
        </w:tc>
        <w:tc>
          <w:tcPr>
            <w:tcW w:w="793" w:type="dxa"/>
            <w:shd w:val="clear" w:color="auto" w:fill="FFFFFF"/>
            <w:noWrap/>
            <w:vAlign w:val="center"/>
          </w:tcPr>
          <w:p w14:paraId="3BEED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323DC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1391" w:type="dxa"/>
            <w:shd w:val="clear" w:color="auto" w:fill="FFFFFF"/>
            <w:noWrap/>
            <w:vAlign w:val="center"/>
          </w:tcPr>
          <w:p w14:paraId="409EC719">
            <w:pPr>
              <w:rPr>
                <w:rFonts w:hint="eastAsia" w:ascii="仿宋" w:hAnsi="仿宋" w:eastAsia="仿宋" w:cs="仿宋"/>
                <w:i w:val="0"/>
                <w:iCs w:val="0"/>
                <w:color w:val="000000"/>
                <w:sz w:val="21"/>
                <w:szCs w:val="21"/>
                <w:u w:val="none"/>
              </w:rPr>
            </w:pPr>
          </w:p>
        </w:tc>
      </w:tr>
      <w:tr w14:paraId="6738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24B5A8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shd w:val="clear" w:color="auto" w:fill="FFFFFF"/>
            <w:noWrap/>
            <w:vAlign w:val="center"/>
          </w:tcPr>
          <w:p w14:paraId="3E579C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洗手池</w:t>
            </w:r>
          </w:p>
        </w:tc>
        <w:tc>
          <w:tcPr>
            <w:tcW w:w="4040" w:type="dxa"/>
            <w:shd w:val="clear" w:color="auto" w:fill="FFFFFF"/>
            <w:noWrap w:val="0"/>
            <w:vAlign w:val="center"/>
          </w:tcPr>
          <w:p w14:paraId="4F42C2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成品洗手池含储物柜</w:t>
            </w:r>
          </w:p>
        </w:tc>
        <w:tc>
          <w:tcPr>
            <w:tcW w:w="793" w:type="dxa"/>
            <w:shd w:val="clear" w:color="auto" w:fill="FFFFFF"/>
            <w:noWrap/>
            <w:vAlign w:val="center"/>
          </w:tcPr>
          <w:p w14:paraId="53A65B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78EF5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7B2177E9">
            <w:pPr>
              <w:rPr>
                <w:rFonts w:hint="eastAsia" w:ascii="仿宋" w:hAnsi="仿宋" w:eastAsia="仿宋" w:cs="仿宋"/>
                <w:i w:val="0"/>
                <w:iCs w:val="0"/>
                <w:color w:val="000000"/>
                <w:sz w:val="21"/>
                <w:szCs w:val="21"/>
                <w:u w:val="none"/>
              </w:rPr>
            </w:pPr>
          </w:p>
        </w:tc>
      </w:tr>
      <w:tr w14:paraId="2693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312C9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shd w:val="clear" w:color="auto" w:fill="FFFFFF"/>
            <w:noWrap/>
            <w:vAlign w:val="center"/>
          </w:tcPr>
          <w:p w14:paraId="440A2A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立体字40厘米以内</w:t>
            </w:r>
          </w:p>
        </w:tc>
        <w:tc>
          <w:tcPr>
            <w:tcW w:w="4040" w:type="dxa"/>
            <w:shd w:val="clear" w:color="auto" w:fill="FFFFFF"/>
            <w:noWrap w:val="0"/>
            <w:vAlign w:val="center"/>
          </w:tcPr>
          <w:p w14:paraId="3FE225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40厘米以内立体雕刻字安装</w:t>
            </w:r>
          </w:p>
        </w:tc>
        <w:tc>
          <w:tcPr>
            <w:tcW w:w="793" w:type="dxa"/>
            <w:shd w:val="clear" w:color="auto" w:fill="FFFFFF"/>
            <w:noWrap/>
            <w:vAlign w:val="center"/>
          </w:tcPr>
          <w:p w14:paraId="5FB77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1BCFD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shd w:val="clear" w:color="auto" w:fill="FFFFFF"/>
            <w:noWrap/>
            <w:vAlign w:val="center"/>
          </w:tcPr>
          <w:p w14:paraId="305750E3">
            <w:pPr>
              <w:rPr>
                <w:rFonts w:hint="eastAsia" w:ascii="仿宋" w:hAnsi="仿宋" w:eastAsia="仿宋" w:cs="仿宋"/>
                <w:i w:val="0"/>
                <w:iCs w:val="0"/>
                <w:color w:val="000000"/>
                <w:sz w:val="21"/>
                <w:szCs w:val="21"/>
                <w:u w:val="none"/>
              </w:rPr>
            </w:pPr>
          </w:p>
        </w:tc>
      </w:tr>
      <w:tr w14:paraId="1893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462E7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shd w:val="clear" w:color="auto" w:fill="FFFFFF"/>
            <w:noWrap/>
            <w:vAlign w:val="center"/>
          </w:tcPr>
          <w:p w14:paraId="79354D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立体字20厘米以内</w:t>
            </w:r>
          </w:p>
        </w:tc>
        <w:tc>
          <w:tcPr>
            <w:tcW w:w="4040" w:type="dxa"/>
            <w:shd w:val="clear" w:color="auto" w:fill="FFFFFF"/>
            <w:noWrap w:val="0"/>
            <w:vAlign w:val="center"/>
          </w:tcPr>
          <w:p w14:paraId="300A331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20厘米以内立体雕刻字安装</w:t>
            </w:r>
          </w:p>
        </w:tc>
        <w:tc>
          <w:tcPr>
            <w:tcW w:w="793" w:type="dxa"/>
            <w:shd w:val="clear" w:color="auto" w:fill="FFFFFF"/>
            <w:noWrap/>
            <w:vAlign w:val="center"/>
          </w:tcPr>
          <w:p w14:paraId="1EE2B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74F6B1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1391" w:type="dxa"/>
            <w:shd w:val="clear" w:color="auto" w:fill="FFFFFF"/>
            <w:noWrap/>
            <w:vAlign w:val="center"/>
          </w:tcPr>
          <w:p w14:paraId="2C9350BD">
            <w:pPr>
              <w:rPr>
                <w:rFonts w:hint="eastAsia" w:ascii="仿宋" w:hAnsi="仿宋" w:eastAsia="仿宋" w:cs="仿宋"/>
                <w:i w:val="0"/>
                <w:iCs w:val="0"/>
                <w:color w:val="000000"/>
                <w:sz w:val="21"/>
                <w:szCs w:val="21"/>
                <w:u w:val="none"/>
              </w:rPr>
            </w:pPr>
          </w:p>
        </w:tc>
      </w:tr>
      <w:tr w14:paraId="6741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66" w:type="dxa"/>
            <w:shd w:val="clear" w:color="auto" w:fill="FFFFFF"/>
            <w:noWrap/>
            <w:vAlign w:val="center"/>
          </w:tcPr>
          <w:p w14:paraId="10B56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shd w:val="clear" w:color="auto" w:fill="FFFFFF"/>
            <w:noWrap/>
            <w:vAlign w:val="center"/>
          </w:tcPr>
          <w:p w14:paraId="627C5E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亚克力展架</w:t>
            </w:r>
          </w:p>
        </w:tc>
        <w:tc>
          <w:tcPr>
            <w:tcW w:w="4040" w:type="dxa"/>
            <w:shd w:val="clear" w:color="auto" w:fill="FFFFFF"/>
            <w:noWrap w:val="0"/>
            <w:vAlign w:val="center"/>
          </w:tcPr>
          <w:p w14:paraId="0DDB4D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8mm透明亚克力制作，镜钉安装</w:t>
            </w:r>
          </w:p>
        </w:tc>
        <w:tc>
          <w:tcPr>
            <w:tcW w:w="793" w:type="dxa"/>
            <w:shd w:val="clear" w:color="auto" w:fill="FFFFFF"/>
            <w:noWrap/>
            <w:vAlign w:val="center"/>
          </w:tcPr>
          <w:p w14:paraId="6A1F3B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2652C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 </w:t>
            </w:r>
          </w:p>
        </w:tc>
        <w:tc>
          <w:tcPr>
            <w:tcW w:w="1391" w:type="dxa"/>
            <w:shd w:val="clear" w:color="auto" w:fill="FFFFFF"/>
            <w:noWrap/>
            <w:vAlign w:val="center"/>
          </w:tcPr>
          <w:p w14:paraId="50D2C508">
            <w:pPr>
              <w:rPr>
                <w:rFonts w:hint="eastAsia" w:ascii="仿宋" w:hAnsi="仿宋" w:eastAsia="仿宋" w:cs="仿宋"/>
                <w:i w:val="0"/>
                <w:iCs w:val="0"/>
                <w:color w:val="000000"/>
                <w:sz w:val="21"/>
                <w:szCs w:val="21"/>
                <w:u w:val="none"/>
              </w:rPr>
            </w:pPr>
          </w:p>
        </w:tc>
      </w:tr>
      <w:tr w14:paraId="6AF9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shd w:val="clear" w:color="auto" w:fill="FFFFFF"/>
            <w:noWrap/>
            <w:vAlign w:val="center"/>
          </w:tcPr>
          <w:p w14:paraId="053821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shd w:val="clear" w:color="auto" w:fill="FFFFFF"/>
            <w:noWrap/>
            <w:vAlign w:val="center"/>
          </w:tcPr>
          <w:p w14:paraId="5B4923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A4相框</w:t>
            </w:r>
          </w:p>
        </w:tc>
        <w:tc>
          <w:tcPr>
            <w:tcW w:w="4040" w:type="dxa"/>
            <w:shd w:val="clear" w:color="auto" w:fill="FFFFFF"/>
            <w:noWrap w:val="0"/>
            <w:vAlign w:val="center"/>
          </w:tcPr>
          <w:p w14:paraId="213737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A4成品木制相框安装</w:t>
            </w:r>
          </w:p>
        </w:tc>
        <w:tc>
          <w:tcPr>
            <w:tcW w:w="793" w:type="dxa"/>
            <w:shd w:val="clear" w:color="auto" w:fill="FFFFFF"/>
            <w:noWrap/>
            <w:vAlign w:val="center"/>
          </w:tcPr>
          <w:p w14:paraId="7A85E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5FB3C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1391" w:type="dxa"/>
            <w:shd w:val="clear" w:color="auto" w:fill="FFFFFF"/>
            <w:noWrap/>
            <w:vAlign w:val="center"/>
          </w:tcPr>
          <w:p w14:paraId="40D6A1F4">
            <w:pPr>
              <w:rPr>
                <w:rFonts w:hint="eastAsia" w:ascii="仿宋" w:hAnsi="仿宋" w:eastAsia="仿宋" w:cs="仿宋"/>
                <w:i w:val="0"/>
                <w:iCs w:val="0"/>
                <w:color w:val="000000"/>
                <w:sz w:val="21"/>
                <w:szCs w:val="21"/>
                <w:u w:val="none"/>
              </w:rPr>
            </w:pPr>
          </w:p>
        </w:tc>
      </w:tr>
      <w:tr w14:paraId="5D83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66" w:type="dxa"/>
            <w:shd w:val="clear" w:color="auto" w:fill="FFFFFF"/>
            <w:noWrap/>
            <w:vAlign w:val="center"/>
          </w:tcPr>
          <w:p w14:paraId="2DB815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9548" w:type="dxa"/>
            <w:gridSpan w:val="5"/>
            <w:shd w:val="clear" w:color="auto" w:fill="FFFFFF"/>
            <w:noWrap w:val="0"/>
            <w:vAlign w:val="center"/>
          </w:tcPr>
          <w:p w14:paraId="1C4763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08C5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D9D9D9"/>
            <w:noWrap/>
            <w:vAlign w:val="center"/>
          </w:tcPr>
          <w:p w14:paraId="6FF77AA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十二</w:t>
            </w:r>
          </w:p>
        </w:tc>
        <w:tc>
          <w:tcPr>
            <w:tcW w:w="9548" w:type="dxa"/>
            <w:gridSpan w:val="5"/>
            <w:shd w:val="clear" w:color="auto" w:fill="D9D9D9"/>
            <w:noWrap/>
            <w:vAlign w:val="center"/>
          </w:tcPr>
          <w:p w14:paraId="2A6D758F">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党建室文化建设</w:t>
            </w:r>
          </w:p>
        </w:tc>
      </w:tr>
      <w:tr w14:paraId="3D7B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shd w:val="clear" w:color="auto" w:fill="FFFFFF"/>
            <w:noWrap/>
            <w:vAlign w:val="center"/>
          </w:tcPr>
          <w:p w14:paraId="0972E3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shd w:val="clear" w:color="auto" w:fill="FFFFFF"/>
            <w:noWrap/>
            <w:vAlign w:val="center"/>
          </w:tcPr>
          <w:p w14:paraId="455A58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墙面基层造型</w:t>
            </w:r>
          </w:p>
        </w:tc>
        <w:tc>
          <w:tcPr>
            <w:tcW w:w="4040" w:type="dxa"/>
            <w:shd w:val="clear" w:color="auto" w:fill="FFFFFF"/>
            <w:noWrap w:val="0"/>
            <w:vAlign w:val="center"/>
          </w:tcPr>
          <w:p w14:paraId="606CDDD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木方龙骨，12mm厚木工板基层制作立体造型</w:t>
            </w:r>
          </w:p>
        </w:tc>
        <w:tc>
          <w:tcPr>
            <w:tcW w:w="793" w:type="dxa"/>
            <w:shd w:val="clear" w:color="auto" w:fill="FFFFFF"/>
            <w:noWrap/>
            <w:vAlign w:val="center"/>
          </w:tcPr>
          <w:p w14:paraId="57C41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D2AB7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391" w:type="dxa"/>
            <w:shd w:val="clear" w:color="auto" w:fill="FFFFFF"/>
            <w:noWrap/>
            <w:vAlign w:val="center"/>
          </w:tcPr>
          <w:p w14:paraId="55D7F9B4">
            <w:pPr>
              <w:rPr>
                <w:rFonts w:hint="eastAsia" w:ascii="仿宋" w:hAnsi="仿宋" w:eastAsia="仿宋" w:cs="仿宋"/>
                <w:i w:val="0"/>
                <w:iCs w:val="0"/>
                <w:color w:val="000000"/>
                <w:sz w:val="21"/>
                <w:szCs w:val="21"/>
                <w:u w:val="none"/>
              </w:rPr>
            </w:pPr>
          </w:p>
        </w:tc>
      </w:tr>
      <w:tr w14:paraId="20CA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6" w:type="dxa"/>
            <w:shd w:val="clear" w:color="auto" w:fill="FFFFFF"/>
            <w:noWrap/>
            <w:vAlign w:val="center"/>
          </w:tcPr>
          <w:p w14:paraId="7E18B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shd w:val="clear" w:color="auto" w:fill="FFFFFF"/>
            <w:noWrap/>
            <w:vAlign w:val="center"/>
          </w:tcPr>
          <w:p w14:paraId="4166992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背景墙红色装饰板</w:t>
            </w:r>
          </w:p>
        </w:tc>
        <w:tc>
          <w:tcPr>
            <w:tcW w:w="4040" w:type="dxa"/>
            <w:shd w:val="clear" w:color="auto" w:fill="FFFFFF"/>
            <w:noWrap w:val="0"/>
            <w:vAlign w:val="center"/>
          </w:tcPr>
          <w:p w14:paraId="5F3E94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饰面为红色装饰板安装，配套铝合金收边线条</w:t>
            </w:r>
          </w:p>
        </w:tc>
        <w:tc>
          <w:tcPr>
            <w:tcW w:w="793" w:type="dxa"/>
            <w:shd w:val="clear" w:color="auto" w:fill="FFFFFF"/>
            <w:noWrap/>
            <w:vAlign w:val="center"/>
          </w:tcPr>
          <w:p w14:paraId="2EB5FD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761E3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17.3 </w:t>
            </w:r>
          </w:p>
        </w:tc>
        <w:tc>
          <w:tcPr>
            <w:tcW w:w="1391" w:type="dxa"/>
            <w:shd w:val="clear" w:color="auto" w:fill="FFFFFF"/>
            <w:noWrap/>
            <w:vAlign w:val="center"/>
          </w:tcPr>
          <w:p w14:paraId="067E2D44">
            <w:pPr>
              <w:rPr>
                <w:rFonts w:hint="eastAsia" w:ascii="仿宋" w:hAnsi="仿宋" w:eastAsia="仿宋" w:cs="仿宋"/>
                <w:i w:val="0"/>
                <w:iCs w:val="0"/>
                <w:color w:val="000000"/>
                <w:sz w:val="21"/>
                <w:szCs w:val="21"/>
                <w:u w:val="none"/>
              </w:rPr>
            </w:pPr>
          </w:p>
        </w:tc>
      </w:tr>
      <w:tr w14:paraId="168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6" w:type="dxa"/>
            <w:shd w:val="clear" w:color="auto" w:fill="FFFFFF"/>
            <w:noWrap/>
            <w:vAlign w:val="center"/>
          </w:tcPr>
          <w:p w14:paraId="7F0827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shd w:val="clear" w:color="auto" w:fill="FFFFFF"/>
            <w:noWrap/>
            <w:vAlign w:val="center"/>
          </w:tcPr>
          <w:p w14:paraId="32697A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墙面浅灰色装饰板</w:t>
            </w:r>
          </w:p>
        </w:tc>
        <w:tc>
          <w:tcPr>
            <w:tcW w:w="4040" w:type="dxa"/>
            <w:shd w:val="clear" w:color="auto" w:fill="FFFFFF"/>
            <w:noWrap w:val="0"/>
            <w:vAlign w:val="center"/>
          </w:tcPr>
          <w:p w14:paraId="6BE9671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饰面为浅灰色装饰板安装，配套铝合金收边线条</w:t>
            </w:r>
          </w:p>
        </w:tc>
        <w:tc>
          <w:tcPr>
            <w:tcW w:w="793" w:type="dxa"/>
            <w:shd w:val="clear" w:color="auto" w:fill="FFFFFF"/>
            <w:noWrap/>
            <w:vAlign w:val="center"/>
          </w:tcPr>
          <w:p w14:paraId="7460EB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965C5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75.5 </w:t>
            </w:r>
          </w:p>
        </w:tc>
        <w:tc>
          <w:tcPr>
            <w:tcW w:w="1391" w:type="dxa"/>
            <w:shd w:val="clear" w:color="auto" w:fill="FFFFFF"/>
            <w:noWrap/>
            <w:vAlign w:val="center"/>
          </w:tcPr>
          <w:p w14:paraId="1EE3032E">
            <w:pPr>
              <w:rPr>
                <w:rFonts w:hint="eastAsia" w:ascii="仿宋" w:hAnsi="仿宋" w:eastAsia="仿宋" w:cs="仿宋"/>
                <w:i w:val="0"/>
                <w:iCs w:val="0"/>
                <w:color w:val="000000"/>
                <w:sz w:val="21"/>
                <w:szCs w:val="21"/>
                <w:u w:val="none"/>
              </w:rPr>
            </w:pPr>
          </w:p>
        </w:tc>
      </w:tr>
      <w:tr w14:paraId="6BCA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66" w:type="dxa"/>
            <w:shd w:val="clear" w:color="auto" w:fill="FFFFFF"/>
            <w:noWrap/>
            <w:vAlign w:val="center"/>
          </w:tcPr>
          <w:p w14:paraId="59570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shd w:val="clear" w:color="auto" w:fill="FFFFFF"/>
            <w:noWrap/>
            <w:vAlign w:val="center"/>
          </w:tcPr>
          <w:p w14:paraId="4D0882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铁艺卷轴造型</w:t>
            </w:r>
          </w:p>
        </w:tc>
        <w:tc>
          <w:tcPr>
            <w:tcW w:w="4040" w:type="dxa"/>
            <w:shd w:val="clear" w:color="auto" w:fill="FFFFFF"/>
            <w:noWrap w:val="0"/>
            <w:vAlign w:val="center"/>
          </w:tcPr>
          <w:p w14:paraId="243D9DC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4.6米长，10厘米钢管制作卷轴造型，整体汽车烤漆，墙面螺丝安装</w:t>
            </w:r>
          </w:p>
        </w:tc>
        <w:tc>
          <w:tcPr>
            <w:tcW w:w="793" w:type="dxa"/>
            <w:shd w:val="clear" w:color="auto" w:fill="FFFFFF"/>
            <w:noWrap/>
            <w:vAlign w:val="center"/>
          </w:tcPr>
          <w:p w14:paraId="4DB14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68D9D6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 </w:t>
            </w:r>
          </w:p>
        </w:tc>
        <w:tc>
          <w:tcPr>
            <w:tcW w:w="1391" w:type="dxa"/>
            <w:shd w:val="clear" w:color="auto" w:fill="FFFFFF"/>
            <w:noWrap/>
            <w:vAlign w:val="center"/>
          </w:tcPr>
          <w:p w14:paraId="29279E2C">
            <w:pPr>
              <w:rPr>
                <w:rFonts w:hint="eastAsia" w:ascii="仿宋" w:hAnsi="仿宋" w:eastAsia="仿宋" w:cs="仿宋"/>
                <w:i w:val="0"/>
                <w:iCs w:val="0"/>
                <w:color w:val="000000"/>
                <w:sz w:val="21"/>
                <w:szCs w:val="21"/>
                <w:u w:val="none"/>
              </w:rPr>
            </w:pPr>
          </w:p>
        </w:tc>
      </w:tr>
      <w:tr w14:paraId="33AA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6" w:type="dxa"/>
            <w:shd w:val="clear" w:color="auto" w:fill="FFFFFF"/>
            <w:noWrap/>
            <w:vAlign w:val="center"/>
          </w:tcPr>
          <w:p w14:paraId="659664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shd w:val="clear" w:color="auto" w:fill="FFFFFF"/>
            <w:noWrap/>
            <w:vAlign w:val="center"/>
          </w:tcPr>
          <w:p w14:paraId="7BF1C5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PVC卷轴</w:t>
            </w:r>
          </w:p>
        </w:tc>
        <w:tc>
          <w:tcPr>
            <w:tcW w:w="4040" w:type="dxa"/>
            <w:shd w:val="clear" w:color="auto" w:fill="FFFFFF"/>
            <w:noWrap w:val="0"/>
            <w:vAlign w:val="center"/>
          </w:tcPr>
          <w:p w14:paraId="21A962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60厘米长，5厘米PVC管制作卷轴造型，轴头为亚克力雕刻造型，整体汽车烤漆饰面</w:t>
            </w:r>
          </w:p>
        </w:tc>
        <w:tc>
          <w:tcPr>
            <w:tcW w:w="793" w:type="dxa"/>
            <w:shd w:val="clear" w:color="auto" w:fill="FFFFFF"/>
            <w:noWrap/>
            <w:vAlign w:val="center"/>
          </w:tcPr>
          <w:p w14:paraId="0BD85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shd w:val="clear" w:color="auto" w:fill="FFFFFF"/>
            <w:noWrap/>
            <w:vAlign w:val="center"/>
          </w:tcPr>
          <w:p w14:paraId="071F3C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 </w:t>
            </w:r>
          </w:p>
        </w:tc>
        <w:tc>
          <w:tcPr>
            <w:tcW w:w="1391" w:type="dxa"/>
            <w:shd w:val="clear" w:color="auto" w:fill="FFFFFF"/>
            <w:noWrap/>
            <w:vAlign w:val="center"/>
          </w:tcPr>
          <w:p w14:paraId="36B4C9C8">
            <w:pPr>
              <w:rPr>
                <w:rFonts w:hint="eastAsia" w:ascii="仿宋" w:hAnsi="仿宋" w:eastAsia="仿宋" w:cs="仿宋"/>
                <w:i w:val="0"/>
                <w:iCs w:val="0"/>
                <w:color w:val="000000"/>
                <w:sz w:val="21"/>
                <w:szCs w:val="21"/>
                <w:u w:val="none"/>
              </w:rPr>
            </w:pPr>
          </w:p>
        </w:tc>
      </w:tr>
      <w:tr w14:paraId="35A1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6" w:type="dxa"/>
            <w:shd w:val="clear" w:color="auto" w:fill="FFFFFF"/>
            <w:noWrap/>
            <w:vAlign w:val="center"/>
          </w:tcPr>
          <w:p w14:paraId="50D33B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shd w:val="clear" w:color="auto" w:fill="FFFFFF"/>
            <w:noWrap/>
            <w:vAlign w:val="center"/>
          </w:tcPr>
          <w:p w14:paraId="1E23A4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PVC卷轴</w:t>
            </w:r>
          </w:p>
        </w:tc>
        <w:tc>
          <w:tcPr>
            <w:tcW w:w="4040" w:type="dxa"/>
            <w:shd w:val="clear" w:color="auto" w:fill="FFFFFF"/>
            <w:noWrap w:val="0"/>
            <w:vAlign w:val="center"/>
          </w:tcPr>
          <w:p w14:paraId="2126AD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50厘米长，5厘米PVC管制作卷轴造型，轴头为亚克力雕刻造型，整体汽车烤漆饰面</w:t>
            </w:r>
          </w:p>
        </w:tc>
        <w:tc>
          <w:tcPr>
            <w:tcW w:w="793" w:type="dxa"/>
            <w:shd w:val="clear" w:color="auto" w:fill="FFFFFF"/>
            <w:noWrap/>
            <w:vAlign w:val="center"/>
          </w:tcPr>
          <w:p w14:paraId="00277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shd w:val="clear" w:color="auto" w:fill="FFFFFF"/>
            <w:noWrap/>
            <w:vAlign w:val="center"/>
          </w:tcPr>
          <w:p w14:paraId="0061F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shd w:val="clear" w:color="auto" w:fill="FFFFFF"/>
            <w:noWrap/>
            <w:vAlign w:val="center"/>
          </w:tcPr>
          <w:p w14:paraId="3AD97966">
            <w:pPr>
              <w:rPr>
                <w:rFonts w:hint="eastAsia" w:ascii="仿宋" w:hAnsi="仿宋" w:eastAsia="仿宋" w:cs="仿宋"/>
                <w:i w:val="0"/>
                <w:iCs w:val="0"/>
                <w:color w:val="000000"/>
                <w:sz w:val="21"/>
                <w:szCs w:val="21"/>
                <w:u w:val="none"/>
              </w:rPr>
            </w:pPr>
          </w:p>
        </w:tc>
      </w:tr>
      <w:tr w14:paraId="15E5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66" w:type="dxa"/>
            <w:shd w:val="clear" w:color="auto" w:fill="FFFFFF"/>
            <w:noWrap/>
            <w:vAlign w:val="center"/>
          </w:tcPr>
          <w:p w14:paraId="20A76D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shd w:val="clear" w:color="auto" w:fill="FFFFFF"/>
            <w:noWrap/>
            <w:vAlign w:val="center"/>
          </w:tcPr>
          <w:p w14:paraId="1A1B850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石膏板二级吊顶</w:t>
            </w:r>
          </w:p>
        </w:tc>
        <w:tc>
          <w:tcPr>
            <w:tcW w:w="4040" w:type="dxa"/>
            <w:shd w:val="clear" w:color="auto" w:fill="FFFFFF"/>
            <w:noWrap w:val="0"/>
            <w:vAlign w:val="center"/>
          </w:tcPr>
          <w:p w14:paraId="75DEF0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轻钢龙骨，石膏板二级吊顶</w:t>
            </w:r>
          </w:p>
        </w:tc>
        <w:tc>
          <w:tcPr>
            <w:tcW w:w="793" w:type="dxa"/>
            <w:shd w:val="clear" w:color="auto" w:fill="FFFFFF"/>
            <w:noWrap/>
            <w:vAlign w:val="center"/>
          </w:tcPr>
          <w:p w14:paraId="53DCB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1814E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91.0 </w:t>
            </w:r>
          </w:p>
        </w:tc>
        <w:tc>
          <w:tcPr>
            <w:tcW w:w="1391" w:type="dxa"/>
            <w:shd w:val="clear" w:color="auto" w:fill="FFFFFF"/>
            <w:noWrap/>
            <w:vAlign w:val="center"/>
          </w:tcPr>
          <w:p w14:paraId="3FC93C1F">
            <w:pPr>
              <w:rPr>
                <w:rFonts w:hint="eastAsia" w:ascii="仿宋" w:hAnsi="仿宋" w:eastAsia="仿宋" w:cs="仿宋"/>
                <w:i w:val="0"/>
                <w:iCs w:val="0"/>
                <w:color w:val="000000"/>
                <w:sz w:val="21"/>
                <w:szCs w:val="21"/>
                <w:u w:val="none"/>
              </w:rPr>
            </w:pPr>
          </w:p>
        </w:tc>
      </w:tr>
      <w:tr w14:paraId="4B36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66" w:type="dxa"/>
            <w:shd w:val="clear" w:color="auto" w:fill="FFFFFF"/>
            <w:noWrap/>
            <w:vAlign w:val="center"/>
          </w:tcPr>
          <w:p w14:paraId="3F0D88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shd w:val="clear" w:color="auto" w:fill="FFFFFF"/>
            <w:noWrap/>
            <w:vAlign w:val="center"/>
          </w:tcPr>
          <w:p w14:paraId="17A3FE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shd w:val="clear" w:color="auto" w:fill="FFFFFF"/>
            <w:noWrap w:val="0"/>
            <w:vAlign w:val="center"/>
          </w:tcPr>
          <w:p w14:paraId="2FF80C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3寸筒灯安装</w:t>
            </w:r>
          </w:p>
        </w:tc>
        <w:tc>
          <w:tcPr>
            <w:tcW w:w="793" w:type="dxa"/>
            <w:shd w:val="clear" w:color="auto" w:fill="FFFFFF"/>
            <w:noWrap/>
            <w:vAlign w:val="center"/>
          </w:tcPr>
          <w:p w14:paraId="277BCE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5DA68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1391" w:type="dxa"/>
            <w:shd w:val="clear" w:color="auto" w:fill="FFFFFF"/>
            <w:noWrap/>
            <w:vAlign w:val="center"/>
          </w:tcPr>
          <w:p w14:paraId="652CFAB9">
            <w:pPr>
              <w:rPr>
                <w:rFonts w:hint="eastAsia" w:ascii="仿宋" w:hAnsi="仿宋" w:eastAsia="仿宋" w:cs="仿宋"/>
                <w:i w:val="0"/>
                <w:iCs w:val="0"/>
                <w:color w:val="000000"/>
                <w:sz w:val="21"/>
                <w:szCs w:val="21"/>
                <w:u w:val="none"/>
              </w:rPr>
            </w:pPr>
          </w:p>
        </w:tc>
      </w:tr>
      <w:tr w14:paraId="472B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66" w:type="dxa"/>
            <w:shd w:val="clear" w:color="auto" w:fill="FFFFFF"/>
            <w:noWrap/>
            <w:vAlign w:val="center"/>
          </w:tcPr>
          <w:p w14:paraId="351F51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shd w:val="clear" w:color="auto" w:fill="FFFFFF"/>
            <w:noWrap/>
            <w:vAlign w:val="center"/>
          </w:tcPr>
          <w:p w14:paraId="46838CB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平板灯</w:t>
            </w:r>
          </w:p>
        </w:tc>
        <w:tc>
          <w:tcPr>
            <w:tcW w:w="4040" w:type="dxa"/>
            <w:shd w:val="clear" w:color="auto" w:fill="FFFFFF"/>
            <w:noWrap w:val="0"/>
            <w:vAlign w:val="center"/>
          </w:tcPr>
          <w:p w14:paraId="4752A5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600*1200mm平板灯，石膏板顶内嵌安装</w:t>
            </w:r>
          </w:p>
        </w:tc>
        <w:tc>
          <w:tcPr>
            <w:tcW w:w="793" w:type="dxa"/>
            <w:shd w:val="clear" w:color="auto" w:fill="FFFFFF"/>
            <w:noWrap/>
            <w:vAlign w:val="center"/>
          </w:tcPr>
          <w:p w14:paraId="35117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4BD4CD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shd w:val="clear" w:color="auto" w:fill="FFFFFF"/>
            <w:noWrap/>
            <w:vAlign w:val="center"/>
          </w:tcPr>
          <w:p w14:paraId="022B5077">
            <w:pPr>
              <w:rPr>
                <w:rFonts w:hint="eastAsia" w:ascii="仿宋" w:hAnsi="仿宋" w:eastAsia="仿宋" w:cs="仿宋"/>
                <w:i w:val="0"/>
                <w:iCs w:val="0"/>
                <w:color w:val="000000"/>
                <w:sz w:val="21"/>
                <w:szCs w:val="21"/>
                <w:u w:val="none"/>
              </w:rPr>
            </w:pPr>
          </w:p>
        </w:tc>
      </w:tr>
      <w:tr w14:paraId="697B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shd w:val="clear" w:color="auto" w:fill="FFFFFF"/>
            <w:noWrap/>
            <w:vAlign w:val="center"/>
          </w:tcPr>
          <w:p w14:paraId="6DC5E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shd w:val="clear" w:color="auto" w:fill="FFFFFF"/>
            <w:noWrap/>
            <w:vAlign w:val="center"/>
          </w:tcPr>
          <w:p w14:paraId="7F7ED9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灯带</w:t>
            </w:r>
          </w:p>
        </w:tc>
        <w:tc>
          <w:tcPr>
            <w:tcW w:w="4040" w:type="dxa"/>
            <w:shd w:val="clear" w:color="auto" w:fill="FFFFFF"/>
            <w:noWrap w:val="0"/>
            <w:vAlign w:val="center"/>
          </w:tcPr>
          <w:p w14:paraId="15A542A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吊顶内侧暗装反光灯带</w:t>
            </w:r>
          </w:p>
        </w:tc>
        <w:tc>
          <w:tcPr>
            <w:tcW w:w="793" w:type="dxa"/>
            <w:shd w:val="clear" w:color="auto" w:fill="FFFFFF"/>
            <w:noWrap/>
            <w:vAlign w:val="center"/>
          </w:tcPr>
          <w:p w14:paraId="5CFC61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47183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1391" w:type="dxa"/>
            <w:shd w:val="clear" w:color="auto" w:fill="FFFFFF"/>
            <w:noWrap/>
            <w:vAlign w:val="center"/>
          </w:tcPr>
          <w:p w14:paraId="33799843">
            <w:pPr>
              <w:rPr>
                <w:rFonts w:hint="eastAsia" w:ascii="仿宋" w:hAnsi="仿宋" w:eastAsia="仿宋" w:cs="仿宋"/>
                <w:i w:val="0"/>
                <w:iCs w:val="0"/>
                <w:color w:val="000000"/>
                <w:sz w:val="21"/>
                <w:szCs w:val="21"/>
                <w:u w:val="none"/>
              </w:rPr>
            </w:pPr>
          </w:p>
        </w:tc>
      </w:tr>
      <w:tr w14:paraId="3373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6" w:type="dxa"/>
            <w:shd w:val="clear" w:color="auto" w:fill="FFFFFF"/>
            <w:noWrap/>
            <w:vAlign w:val="center"/>
          </w:tcPr>
          <w:p w14:paraId="19B991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shd w:val="clear" w:color="auto" w:fill="FFFFFF"/>
            <w:noWrap/>
            <w:vAlign w:val="center"/>
          </w:tcPr>
          <w:p w14:paraId="0F1510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顶部电路改造</w:t>
            </w:r>
          </w:p>
        </w:tc>
        <w:tc>
          <w:tcPr>
            <w:tcW w:w="4040" w:type="dxa"/>
            <w:shd w:val="clear" w:color="auto" w:fill="FFFFFF"/>
            <w:noWrap w:val="0"/>
            <w:vAlign w:val="center"/>
          </w:tcPr>
          <w:p w14:paraId="51BFEE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20PVC穿线管，2.5平方铜芯线，开关、插座安装，顶部灯具电源、墙面灯光电源布线</w:t>
            </w:r>
          </w:p>
        </w:tc>
        <w:tc>
          <w:tcPr>
            <w:tcW w:w="793" w:type="dxa"/>
            <w:shd w:val="clear" w:color="auto" w:fill="FFFFFF"/>
            <w:noWrap/>
            <w:vAlign w:val="center"/>
          </w:tcPr>
          <w:p w14:paraId="1EB201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6F876B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91.0 </w:t>
            </w:r>
          </w:p>
        </w:tc>
        <w:tc>
          <w:tcPr>
            <w:tcW w:w="1391" w:type="dxa"/>
            <w:shd w:val="clear" w:color="auto" w:fill="FFFFFF"/>
            <w:noWrap/>
            <w:vAlign w:val="center"/>
          </w:tcPr>
          <w:p w14:paraId="2A074145">
            <w:pPr>
              <w:rPr>
                <w:rFonts w:hint="eastAsia" w:ascii="仿宋" w:hAnsi="仿宋" w:eastAsia="仿宋" w:cs="仿宋"/>
                <w:i w:val="0"/>
                <w:iCs w:val="0"/>
                <w:color w:val="000000"/>
                <w:sz w:val="21"/>
                <w:szCs w:val="21"/>
                <w:u w:val="none"/>
              </w:rPr>
            </w:pPr>
          </w:p>
        </w:tc>
      </w:tr>
      <w:tr w14:paraId="52D7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6" w:type="dxa"/>
            <w:shd w:val="clear" w:color="auto" w:fill="FFFFFF"/>
            <w:noWrap/>
            <w:vAlign w:val="center"/>
          </w:tcPr>
          <w:p w14:paraId="0BCDB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shd w:val="clear" w:color="auto" w:fill="FFFFFF"/>
            <w:noWrap/>
            <w:vAlign w:val="center"/>
          </w:tcPr>
          <w:p w14:paraId="638B369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窗帘盒</w:t>
            </w:r>
          </w:p>
        </w:tc>
        <w:tc>
          <w:tcPr>
            <w:tcW w:w="4040" w:type="dxa"/>
            <w:shd w:val="clear" w:color="auto" w:fill="FFFFFF"/>
            <w:noWrap w:val="0"/>
            <w:vAlign w:val="center"/>
          </w:tcPr>
          <w:p w14:paraId="747DDB8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12mm厚木工板制作窗帘盒，石膏板腻子找平饰面乳胶漆</w:t>
            </w:r>
          </w:p>
        </w:tc>
        <w:tc>
          <w:tcPr>
            <w:tcW w:w="793" w:type="dxa"/>
            <w:shd w:val="clear" w:color="auto" w:fill="FFFFFF"/>
            <w:noWrap/>
            <w:vAlign w:val="center"/>
          </w:tcPr>
          <w:p w14:paraId="7F28D5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4712B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391" w:type="dxa"/>
            <w:shd w:val="clear" w:color="auto" w:fill="FFFFFF"/>
            <w:noWrap/>
            <w:vAlign w:val="center"/>
          </w:tcPr>
          <w:p w14:paraId="4412781B">
            <w:pPr>
              <w:rPr>
                <w:rFonts w:hint="eastAsia" w:ascii="仿宋" w:hAnsi="仿宋" w:eastAsia="仿宋" w:cs="仿宋"/>
                <w:i w:val="0"/>
                <w:iCs w:val="0"/>
                <w:color w:val="000000"/>
                <w:sz w:val="21"/>
                <w:szCs w:val="21"/>
                <w:u w:val="none"/>
              </w:rPr>
            </w:pPr>
          </w:p>
        </w:tc>
      </w:tr>
      <w:tr w14:paraId="5E07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66" w:type="dxa"/>
            <w:shd w:val="clear" w:color="auto" w:fill="FFFFFF"/>
            <w:noWrap/>
            <w:vAlign w:val="center"/>
          </w:tcPr>
          <w:p w14:paraId="468EE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shd w:val="clear" w:color="auto" w:fill="FFFFFF"/>
            <w:noWrap/>
            <w:vAlign w:val="center"/>
          </w:tcPr>
          <w:p w14:paraId="7D6D87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储物柜</w:t>
            </w:r>
          </w:p>
        </w:tc>
        <w:tc>
          <w:tcPr>
            <w:tcW w:w="4040" w:type="dxa"/>
            <w:shd w:val="clear" w:color="auto" w:fill="FFFFFF"/>
            <w:noWrap w:val="0"/>
            <w:vAlign w:val="center"/>
          </w:tcPr>
          <w:p w14:paraId="43EB7A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shd w:val="clear" w:color="auto" w:fill="FFFFFF"/>
            <w:noWrap/>
            <w:vAlign w:val="center"/>
          </w:tcPr>
          <w:p w14:paraId="4F18C3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5E52C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 </w:t>
            </w:r>
          </w:p>
        </w:tc>
        <w:tc>
          <w:tcPr>
            <w:tcW w:w="1391" w:type="dxa"/>
            <w:shd w:val="clear" w:color="auto" w:fill="FFFFFF"/>
            <w:noWrap/>
            <w:vAlign w:val="center"/>
          </w:tcPr>
          <w:p w14:paraId="054AB0A1">
            <w:pPr>
              <w:rPr>
                <w:rFonts w:hint="eastAsia" w:ascii="仿宋" w:hAnsi="仿宋" w:eastAsia="仿宋" w:cs="仿宋"/>
                <w:i w:val="0"/>
                <w:iCs w:val="0"/>
                <w:color w:val="000000"/>
                <w:sz w:val="21"/>
                <w:szCs w:val="21"/>
                <w:u w:val="none"/>
              </w:rPr>
            </w:pPr>
          </w:p>
        </w:tc>
      </w:tr>
      <w:tr w14:paraId="7D0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66" w:type="dxa"/>
            <w:shd w:val="clear" w:color="auto" w:fill="FFFFFF"/>
            <w:noWrap/>
            <w:vAlign w:val="center"/>
          </w:tcPr>
          <w:p w14:paraId="6F6D78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shd w:val="clear" w:color="auto" w:fill="FFFFFF"/>
            <w:noWrap/>
            <w:vAlign w:val="center"/>
          </w:tcPr>
          <w:p w14:paraId="382E35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透明亚克力造型</w:t>
            </w:r>
          </w:p>
        </w:tc>
        <w:tc>
          <w:tcPr>
            <w:tcW w:w="4040" w:type="dxa"/>
            <w:shd w:val="clear" w:color="auto" w:fill="FFFFFF"/>
            <w:noWrap w:val="0"/>
            <w:vAlign w:val="center"/>
          </w:tcPr>
          <w:p w14:paraId="27C00A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10mm厚透明亚克力UV背喷，墙面镜钉安装</w:t>
            </w:r>
          </w:p>
        </w:tc>
        <w:tc>
          <w:tcPr>
            <w:tcW w:w="793" w:type="dxa"/>
            <w:shd w:val="clear" w:color="auto" w:fill="FFFFFF"/>
            <w:noWrap/>
            <w:vAlign w:val="center"/>
          </w:tcPr>
          <w:p w14:paraId="41804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47E790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 </w:t>
            </w:r>
          </w:p>
        </w:tc>
        <w:tc>
          <w:tcPr>
            <w:tcW w:w="1391" w:type="dxa"/>
            <w:shd w:val="clear" w:color="auto" w:fill="FFFFFF"/>
            <w:noWrap/>
            <w:vAlign w:val="center"/>
          </w:tcPr>
          <w:p w14:paraId="5FBAE71F">
            <w:pPr>
              <w:rPr>
                <w:rFonts w:hint="eastAsia" w:ascii="仿宋" w:hAnsi="仿宋" w:eastAsia="仿宋" w:cs="仿宋"/>
                <w:i w:val="0"/>
                <w:iCs w:val="0"/>
                <w:color w:val="000000"/>
                <w:sz w:val="21"/>
                <w:szCs w:val="21"/>
                <w:u w:val="none"/>
              </w:rPr>
            </w:pPr>
          </w:p>
        </w:tc>
      </w:tr>
      <w:tr w14:paraId="732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shd w:val="clear" w:color="auto" w:fill="FFFFFF"/>
            <w:noWrap/>
            <w:vAlign w:val="center"/>
          </w:tcPr>
          <w:p w14:paraId="55D01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shd w:val="clear" w:color="auto" w:fill="FFFFFF"/>
            <w:noWrap/>
            <w:vAlign w:val="center"/>
          </w:tcPr>
          <w:p w14:paraId="38D61DC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文化造型</w:t>
            </w:r>
          </w:p>
        </w:tc>
        <w:tc>
          <w:tcPr>
            <w:tcW w:w="4040" w:type="dxa"/>
            <w:shd w:val="clear" w:color="auto" w:fill="FFFFFF"/>
            <w:noWrap w:val="0"/>
            <w:vAlign w:val="center"/>
          </w:tcPr>
          <w:p w14:paraId="2E42EC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PVC造型雕刻，UV平板喷图案，部分区域粘贴亚克力照片盒</w:t>
            </w:r>
          </w:p>
        </w:tc>
        <w:tc>
          <w:tcPr>
            <w:tcW w:w="793" w:type="dxa"/>
            <w:shd w:val="clear" w:color="auto" w:fill="FFFFFF"/>
            <w:noWrap/>
            <w:vAlign w:val="center"/>
          </w:tcPr>
          <w:p w14:paraId="4DB167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11F47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1391" w:type="dxa"/>
            <w:shd w:val="clear" w:color="auto" w:fill="FFFFFF"/>
            <w:noWrap/>
            <w:vAlign w:val="center"/>
          </w:tcPr>
          <w:p w14:paraId="272AF173">
            <w:pPr>
              <w:rPr>
                <w:rFonts w:hint="eastAsia" w:ascii="仿宋" w:hAnsi="仿宋" w:eastAsia="仿宋" w:cs="仿宋"/>
                <w:i w:val="0"/>
                <w:iCs w:val="0"/>
                <w:color w:val="000000"/>
                <w:sz w:val="21"/>
                <w:szCs w:val="21"/>
                <w:u w:val="none"/>
              </w:rPr>
            </w:pPr>
          </w:p>
        </w:tc>
      </w:tr>
      <w:tr w14:paraId="672E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shd w:val="clear" w:color="auto" w:fill="FFFFFF"/>
            <w:noWrap/>
            <w:vAlign w:val="center"/>
          </w:tcPr>
          <w:p w14:paraId="60AD11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shd w:val="clear" w:color="auto" w:fill="FFFFFF"/>
            <w:noWrap/>
            <w:vAlign w:val="center"/>
          </w:tcPr>
          <w:p w14:paraId="398C47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木制线条</w:t>
            </w:r>
          </w:p>
        </w:tc>
        <w:tc>
          <w:tcPr>
            <w:tcW w:w="4040" w:type="dxa"/>
            <w:shd w:val="clear" w:color="auto" w:fill="FFFFFF"/>
            <w:noWrap w:val="0"/>
            <w:vAlign w:val="center"/>
          </w:tcPr>
          <w:p w14:paraId="4F1135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成品木制线条安装</w:t>
            </w:r>
          </w:p>
        </w:tc>
        <w:tc>
          <w:tcPr>
            <w:tcW w:w="793" w:type="dxa"/>
            <w:shd w:val="clear" w:color="auto" w:fill="FFFFFF"/>
            <w:noWrap/>
            <w:vAlign w:val="center"/>
          </w:tcPr>
          <w:p w14:paraId="1EFC8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548C01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16.3 </w:t>
            </w:r>
          </w:p>
        </w:tc>
        <w:tc>
          <w:tcPr>
            <w:tcW w:w="1391" w:type="dxa"/>
            <w:shd w:val="clear" w:color="auto" w:fill="FFFFFF"/>
            <w:noWrap/>
            <w:vAlign w:val="center"/>
          </w:tcPr>
          <w:p w14:paraId="2FA0902E">
            <w:pPr>
              <w:rPr>
                <w:rFonts w:hint="eastAsia" w:ascii="仿宋" w:hAnsi="仿宋" w:eastAsia="仿宋" w:cs="仿宋"/>
                <w:i w:val="0"/>
                <w:iCs w:val="0"/>
                <w:color w:val="000000"/>
                <w:sz w:val="21"/>
                <w:szCs w:val="21"/>
                <w:u w:val="none"/>
              </w:rPr>
            </w:pPr>
          </w:p>
        </w:tc>
      </w:tr>
      <w:tr w14:paraId="42D7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066" w:type="dxa"/>
            <w:shd w:val="clear" w:color="auto" w:fill="FFFFFF"/>
            <w:noWrap/>
            <w:vAlign w:val="center"/>
          </w:tcPr>
          <w:p w14:paraId="2A527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shd w:val="clear" w:color="auto" w:fill="FFFFFF"/>
            <w:noWrap/>
            <w:vAlign w:val="center"/>
          </w:tcPr>
          <w:p w14:paraId="0D77A2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shd w:val="clear" w:color="auto" w:fill="FFFFFF"/>
            <w:noWrap w:val="0"/>
            <w:vAlign w:val="center"/>
          </w:tcPr>
          <w:p w14:paraId="210CBE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25厘米以内立体雕刻字安装</w:t>
            </w:r>
          </w:p>
        </w:tc>
        <w:tc>
          <w:tcPr>
            <w:tcW w:w="793" w:type="dxa"/>
            <w:shd w:val="clear" w:color="auto" w:fill="FFFFFF"/>
            <w:noWrap/>
            <w:vAlign w:val="center"/>
          </w:tcPr>
          <w:p w14:paraId="5331B4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shd w:val="clear" w:color="auto" w:fill="FFFFFF"/>
            <w:noWrap/>
            <w:vAlign w:val="center"/>
          </w:tcPr>
          <w:p w14:paraId="687F98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1391" w:type="dxa"/>
            <w:shd w:val="clear" w:color="auto" w:fill="FFFFFF"/>
            <w:noWrap/>
            <w:vAlign w:val="center"/>
          </w:tcPr>
          <w:p w14:paraId="328A094E">
            <w:pPr>
              <w:rPr>
                <w:rFonts w:hint="eastAsia" w:ascii="仿宋" w:hAnsi="仿宋" w:eastAsia="仿宋" w:cs="仿宋"/>
                <w:i w:val="0"/>
                <w:iCs w:val="0"/>
                <w:color w:val="000000"/>
                <w:sz w:val="21"/>
                <w:szCs w:val="21"/>
                <w:u w:val="none"/>
              </w:rPr>
            </w:pPr>
          </w:p>
        </w:tc>
      </w:tr>
      <w:tr w14:paraId="4140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shd w:val="clear" w:color="auto" w:fill="FFFFFF"/>
            <w:noWrap/>
            <w:vAlign w:val="center"/>
          </w:tcPr>
          <w:p w14:paraId="14EBCE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shd w:val="clear" w:color="auto" w:fill="FFFFFF"/>
            <w:noWrap/>
            <w:vAlign w:val="center"/>
          </w:tcPr>
          <w:p w14:paraId="22661A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踢脚线</w:t>
            </w:r>
          </w:p>
        </w:tc>
        <w:tc>
          <w:tcPr>
            <w:tcW w:w="4040" w:type="dxa"/>
            <w:shd w:val="clear" w:color="auto" w:fill="FFFFFF"/>
            <w:noWrap w:val="0"/>
            <w:vAlign w:val="center"/>
          </w:tcPr>
          <w:p w14:paraId="333ABD1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金属踢角线安装</w:t>
            </w:r>
          </w:p>
        </w:tc>
        <w:tc>
          <w:tcPr>
            <w:tcW w:w="793" w:type="dxa"/>
            <w:shd w:val="clear" w:color="auto" w:fill="FFFFFF"/>
            <w:noWrap/>
            <w:vAlign w:val="center"/>
          </w:tcPr>
          <w:p w14:paraId="4D4B96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shd w:val="clear" w:color="auto" w:fill="FFFFFF"/>
            <w:noWrap/>
            <w:vAlign w:val="center"/>
          </w:tcPr>
          <w:p w14:paraId="68D99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1391" w:type="dxa"/>
            <w:shd w:val="clear" w:color="auto" w:fill="FFFFFF"/>
            <w:noWrap/>
            <w:vAlign w:val="center"/>
          </w:tcPr>
          <w:p w14:paraId="1A063C14">
            <w:pPr>
              <w:rPr>
                <w:rFonts w:hint="eastAsia" w:ascii="仿宋" w:hAnsi="仿宋" w:eastAsia="仿宋" w:cs="仿宋"/>
                <w:i w:val="0"/>
                <w:iCs w:val="0"/>
                <w:color w:val="000000"/>
                <w:sz w:val="21"/>
                <w:szCs w:val="21"/>
                <w:u w:val="none"/>
              </w:rPr>
            </w:pPr>
          </w:p>
        </w:tc>
      </w:tr>
      <w:tr w14:paraId="3E30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6" w:type="dxa"/>
            <w:shd w:val="clear" w:color="auto" w:fill="FFFFFF"/>
            <w:noWrap/>
            <w:vAlign w:val="center"/>
          </w:tcPr>
          <w:p w14:paraId="35821F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shd w:val="clear" w:color="auto" w:fill="FFFFFF"/>
            <w:noWrap/>
            <w:vAlign w:val="center"/>
          </w:tcPr>
          <w:p w14:paraId="14DBA0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原地面保护</w:t>
            </w:r>
          </w:p>
        </w:tc>
        <w:tc>
          <w:tcPr>
            <w:tcW w:w="4040" w:type="dxa"/>
            <w:shd w:val="clear" w:color="auto" w:fill="FFFFFF"/>
            <w:noWrap w:val="0"/>
            <w:vAlign w:val="center"/>
          </w:tcPr>
          <w:p w14:paraId="767008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施工现场地面保护膜保护</w:t>
            </w:r>
          </w:p>
        </w:tc>
        <w:tc>
          <w:tcPr>
            <w:tcW w:w="793" w:type="dxa"/>
            <w:shd w:val="clear" w:color="auto" w:fill="FFFFFF"/>
            <w:noWrap/>
            <w:vAlign w:val="center"/>
          </w:tcPr>
          <w:p w14:paraId="32E68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shd w:val="clear" w:color="auto" w:fill="FFFFFF"/>
            <w:noWrap/>
            <w:vAlign w:val="center"/>
          </w:tcPr>
          <w:p w14:paraId="04790F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91.0 </w:t>
            </w:r>
          </w:p>
        </w:tc>
        <w:tc>
          <w:tcPr>
            <w:tcW w:w="1391" w:type="dxa"/>
            <w:shd w:val="clear" w:color="auto" w:fill="FFFFFF"/>
            <w:noWrap/>
            <w:vAlign w:val="center"/>
          </w:tcPr>
          <w:p w14:paraId="357E62B6">
            <w:pPr>
              <w:rPr>
                <w:rFonts w:hint="eastAsia" w:ascii="仿宋" w:hAnsi="仿宋" w:eastAsia="仿宋" w:cs="仿宋"/>
                <w:i w:val="0"/>
                <w:iCs w:val="0"/>
                <w:color w:val="000000"/>
                <w:sz w:val="21"/>
                <w:szCs w:val="21"/>
                <w:u w:val="none"/>
              </w:rPr>
            </w:pPr>
          </w:p>
        </w:tc>
      </w:tr>
      <w:tr w14:paraId="2D38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FFFFFF"/>
            <w:noWrap/>
            <w:vAlign w:val="center"/>
          </w:tcPr>
          <w:p w14:paraId="6AA68A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9548" w:type="dxa"/>
            <w:gridSpan w:val="5"/>
            <w:shd w:val="clear" w:color="auto" w:fill="FFFFFF"/>
            <w:noWrap w:val="0"/>
            <w:vAlign w:val="center"/>
          </w:tcPr>
          <w:p w14:paraId="35A7DFA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61A7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BFBFBF"/>
            <w:noWrap/>
            <w:vAlign w:val="center"/>
          </w:tcPr>
          <w:p w14:paraId="3605CF0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十三</w:t>
            </w:r>
          </w:p>
        </w:tc>
        <w:tc>
          <w:tcPr>
            <w:tcW w:w="9548" w:type="dxa"/>
            <w:gridSpan w:val="5"/>
            <w:shd w:val="clear" w:color="auto" w:fill="BFBFBF"/>
            <w:noWrap w:val="0"/>
            <w:vAlign w:val="center"/>
          </w:tcPr>
          <w:p w14:paraId="390F3F32">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综合楼门牌</w:t>
            </w:r>
          </w:p>
        </w:tc>
      </w:tr>
      <w:tr w14:paraId="0776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066" w:type="dxa"/>
            <w:noWrap/>
            <w:vAlign w:val="center"/>
          </w:tcPr>
          <w:p w14:paraId="34C09C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0"/>
            <w:vAlign w:val="center"/>
          </w:tcPr>
          <w:p w14:paraId="4E7FF1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楼层索引</w:t>
            </w:r>
          </w:p>
        </w:tc>
        <w:tc>
          <w:tcPr>
            <w:tcW w:w="4040" w:type="dxa"/>
            <w:noWrap w:val="0"/>
            <w:vAlign w:val="center"/>
          </w:tcPr>
          <w:p w14:paraId="15A8C2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亚克力制作，内容为可更换，卷轴为pvc管喷涂</w:t>
            </w:r>
          </w:p>
        </w:tc>
        <w:tc>
          <w:tcPr>
            <w:tcW w:w="793" w:type="dxa"/>
            <w:noWrap w:val="0"/>
            <w:vAlign w:val="center"/>
          </w:tcPr>
          <w:p w14:paraId="14A259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0"/>
            <w:vAlign w:val="center"/>
          </w:tcPr>
          <w:p w14:paraId="2B1D7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91" w:type="dxa"/>
            <w:noWrap/>
            <w:vAlign w:val="center"/>
          </w:tcPr>
          <w:p w14:paraId="6B14DF57">
            <w:pPr>
              <w:rPr>
                <w:rFonts w:hint="eastAsia" w:ascii="仿宋" w:hAnsi="仿宋" w:eastAsia="仿宋" w:cs="仿宋"/>
                <w:i w:val="0"/>
                <w:iCs w:val="0"/>
                <w:color w:val="000000"/>
                <w:sz w:val="21"/>
                <w:szCs w:val="21"/>
                <w:u w:val="none"/>
              </w:rPr>
            </w:pPr>
          </w:p>
        </w:tc>
      </w:tr>
      <w:tr w14:paraId="631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066" w:type="dxa"/>
            <w:noWrap/>
            <w:vAlign w:val="center"/>
          </w:tcPr>
          <w:p w14:paraId="67872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48BEBF1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消防疏散图</w:t>
            </w:r>
          </w:p>
        </w:tc>
        <w:tc>
          <w:tcPr>
            <w:tcW w:w="4040" w:type="dxa"/>
            <w:noWrap w:val="0"/>
            <w:vAlign w:val="center"/>
          </w:tcPr>
          <w:p w14:paraId="40C287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亚克力制作，内容平板喷绘，卷轴为pvc管喷涂</w:t>
            </w:r>
          </w:p>
        </w:tc>
        <w:tc>
          <w:tcPr>
            <w:tcW w:w="793" w:type="dxa"/>
            <w:noWrap w:val="0"/>
            <w:vAlign w:val="center"/>
          </w:tcPr>
          <w:p w14:paraId="6C170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0"/>
            <w:vAlign w:val="center"/>
          </w:tcPr>
          <w:p w14:paraId="5FF377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91" w:type="dxa"/>
            <w:noWrap/>
            <w:vAlign w:val="center"/>
          </w:tcPr>
          <w:p w14:paraId="71122093">
            <w:pPr>
              <w:rPr>
                <w:rFonts w:hint="eastAsia" w:ascii="仿宋" w:hAnsi="仿宋" w:eastAsia="仿宋" w:cs="仿宋"/>
                <w:i w:val="0"/>
                <w:iCs w:val="0"/>
                <w:color w:val="000000"/>
                <w:sz w:val="21"/>
                <w:szCs w:val="21"/>
                <w:u w:val="none"/>
              </w:rPr>
            </w:pPr>
          </w:p>
        </w:tc>
      </w:tr>
      <w:tr w14:paraId="64B9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66" w:type="dxa"/>
            <w:noWrap/>
            <w:vAlign w:val="center"/>
          </w:tcPr>
          <w:p w14:paraId="538A1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6355BB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1-4层门牌、功能室、办公室门牌</w:t>
            </w:r>
          </w:p>
        </w:tc>
        <w:tc>
          <w:tcPr>
            <w:tcW w:w="4040" w:type="dxa"/>
            <w:noWrap w:val="0"/>
            <w:vAlign w:val="center"/>
          </w:tcPr>
          <w:p w14:paraId="227C0E4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按效果图定制造型门牌，材质为高密度PVC板及卷轴制作，内容为亚克力平板喷绘</w:t>
            </w:r>
          </w:p>
        </w:tc>
        <w:tc>
          <w:tcPr>
            <w:tcW w:w="793" w:type="dxa"/>
            <w:noWrap/>
            <w:vAlign w:val="center"/>
          </w:tcPr>
          <w:p w14:paraId="4D09BF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396A8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391" w:type="dxa"/>
            <w:noWrap/>
            <w:vAlign w:val="center"/>
          </w:tcPr>
          <w:p w14:paraId="05F267F7">
            <w:pPr>
              <w:rPr>
                <w:rFonts w:hint="eastAsia" w:ascii="仿宋" w:hAnsi="仿宋" w:eastAsia="仿宋" w:cs="仿宋"/>
                <w:i w:val="0"/>
                <w:iCs w:val="0"/>
                <w:color w:val="000000"/>
                <w:sz w:val="21"/>
                <w:szCs w:val="21"/>
                <w:u w:val="none"/>
              </w:rPr>
            </w:pPr>
          </w:p>
        </w:tc>
      </w:tr>
      <w:tr w14:paraId="5190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66" w:type="dxa"/>
            <w:noWrap/>
            <w:vAlign w:val="center"/>
          </w:tcPr>
          <w:p w14:paraId="77558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548" w:type="dxa"/>
            <w:gridSpan w:val="5"/>
            <w:noWrap w:val="0"/>
            <w:vAlign w:val="center"/>
          </w:tcPr>
          <w:p w14:paraId="2CF6752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21DE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shd w:val="clear" w:color="auto" w:fill="BFBFBF"/>
            <w:noWrap/>
            <w:vAlign w:val="center"/>
          </w:tcPr>
          <w:p w14:paraId="5FC6A59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十四</w:t>
            </w:r>
          </w:p>
        </w:tc>
        <w:tc>
          <w:tcPr>
            <w:tcW w:w="9548" w:type="dxa"/>
            <w:gridSpan w:val="5"/>
            <w:shd w:val="clear" w:color="auto" w:fill="BFBFBF"/>
            <w:noWrap w:val="0"/>
            <w:vAlign w:val="center"/>
          </w:tcPr>
          <w:p w14:paraId="34E312D2">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综合楼通道空间1-3层特色文化展示</w:t>
            </w:r>
          </w:p>
        </w:tc>
      </w:tr>
      <w:tr w14:paraId="518F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6" w:type="dxa"/>
            <w:noWrap/>
            <w:vAlign w:val="center"/>
          </w:tcPr>
          <w:p w14:paraId="3C368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0"/>
            <w:vAlign w:val="center"/>
          </w:tcPr>
          <w:p w14:paraId="2A2EA2D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墙面基层找平</w:t>
            </w:r>
          </w:p>
        </w:tc>
        <w:tc>
          <w:tcPr>
            <w:tcW w:w="4040" w:type="dxa"/>
            <w:noWrap w:val="0"/>
            <w:vAlign w:val="center"/>
          </w:tcPr>
          <w:p w14:paraId="7E99E8F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12mm厚木工板基层找平</w:t>
            </w:r>
          </w:p>
        </w:tc>
        <w:tc>
          <w:tcPr>
            <w:tcW w:w="793" w:type="dxa"/>
            <w:noWrap w:val="0"/>
            <w:vAlign w:val="center"/>
          </w:tcPr>
          <w:p w14:paraId="1D8E08B7">
            <w:pPr>
              <w:jc w:val="left"/>
              <w:rPr>
                <w:rFonts w:hint="eastAsia" w:ascii="仿宋" w:hAnsi="仿宋" w:eastAsia="仿宋" w:cs="仿宋"/>
                <w:i w:val="0"/>
                <w:iCs w:val="0"/>
                <w:color w:val="000000"/>
                <w:sz w:val="21"/>
                <w:szCs w:val="21"/>
                <w:u w:val="none"/>
              </w:rPr>
            </w:pPr>
          </w:p>
        </w:tc>
        <w:tc>
          <w:tcPr>
            <w:tcW w:w="1214" w:type="dxa"/>
            <w:noWrap w:val="0"/>
            <w:vAlign w:val="center"/>
          </w:tcPr>
          <w:p w14:paraId="37595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95.376</w:t>
            </w:r>
          </w:p>
        </w:tc>
        <w:tc>
          <w:tcPr>
            <w:tcW w:w="1391" w:type="dxa"/>
            <w:noWrap/>
            <w:vAlign w:val="center"/>
          </w:tcPr>
          <w:p w14:paraId="7C9DA028">
            <w:pPr>
              <w:rPr>
                <w:rFonts w:hint="eastAsia" w:ascii="仿宋" w:hAnsi="仿宋" w:eastAsia="仿宋" w:cs="仿宋"/>
                <w:i w:val="0"/>
                <w:iCs w:val="0"/>
                <w:color w:val="000000"/>
                <w:sz w:val="21"/>
                <w:szCs w:val="21"/>
                <w:u w:val="none"/>
              </w:rPr>
            </w:pPr>
          </w:p>
        </w:tc>
      </w:tr>
      <w:tr w14:paraId="719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0B124C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06856DD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墙面立体基层</w:t>
            </w:r>
          </w:p>
        </w:tc>
        <w:tc>
          <w:tcPr>
            <w:tcW w:w="4040" w:type="dxa"/>
            <w:noWrap w:val="0"/>
            <w:vAlign w:val="center"/>
          </w:tcPr>
          <w:p w14:paraId="67F9C49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轻钢龙骨制作立体造型，表面12mm厚木工板</w:t>
            </w:r>
          </w:p>
        </w:tc>
        <w:tc>
          <w:tcPr>
            <w:tcW w:w="793" w:type="dxa"/>
            <w:noWrap/>
            <w:vAlign w:val="center"/>
          </w:tcPr>
          <w:p w14:paraId="364332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444172B8">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43.215</w:t>
            </w:r>
          </w:p>
        </w:tc>
        <w:tc>
          <w:tcPr>
            <w:tcW w:w="1391" w:type="dxa"/>
            <w:noWrap/>
            <w:vAlign w:val="center"/>
          </w:tcPr>
          <w:p w14:paraId="14450DA7">
            <w:pPr>
              <w:rPr>
                <w:rFonts w:hint="eastAsia" w:ascii="仿宋" w:hAnsi="仿宋" w:eastAsia="仿宋" w:cs="仿宋"/>
                <w:i w:val="0"/>
                <w:iCs w:val="0"/>
                <w:color w:val="000000"/>
                <w:sz w:val="21"/>
                <w:szCs w:val="21"/>
                <w:u w:val="none"/>
              </w:rPr>
            </w:pPr>
          </w:p>
        </w:tc>
      </w:tr>
      <w:tr w14:paraId="6B14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6" w:type="dxa"/>
            <w:noWrap/>
            <w:vAlign w:val="center"/>
          </w:tcPr>
          <w:p w14:paraId="3DA456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089C996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w:t>
            </w:r>
          </w:p>
        </w:tc>
        <w:tc>
          <w:tcPr>
            <w:tcW w:w="4040" w:type="dxa"/>
            <w:noWrap w:val="0"/>
            <w:vAlign w:val="center"/>
          </w:tcPr>
          <w:p w14:paraId="5123CC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墙面腻子2遍找平处理</w:t>
            </w:r>
          </w:p>
        </w:tc>
        <w:tc>
          <w:tcPr>
            <w:tcW w:w="793" w:type="dxa"/>
            <w:noWrap/>
            <w:vAlign w:val="center"/>
          </w:tcPr>
          <w:p w14:paraId="7CF32A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056192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59.7 </w:t>
            </w:r>
          </w:p>
        </w:tc>
        <w:tc>
          <w:tcPr>
            <w:tcW w:w="1391" w:type="dxa"/>
            <w:noWrap/>
            <w:vAlign w:val="center"/>
          </w:tcPr>
          <w:p w14:paraId="18F3D0B0">
            <w:pPr>
              <w:rPr>
                <w:rFonts w:hint="eastAsia" w:ascii="仿宋" w:hAnsi="仿宋" w:eastAsia="仿宋" w:cs="仿宋"/>
                <w:i w:val="0"/>
                <w:iCs w:val="0"/>
                <w:color w:val="000000"/>
                <w:sz w:val="21"/>
                <w:szCs w:val="21"/>
                <w:u w:val="none"/>
              </w:rPr>
            </w:pPr>
          </w:p>
        </w:tc>
      </w:tr>
      <w:tr w14:paraId="4C72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42469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0"/>
            <w:vAlign w:val="center"/>
          </w:tcPr>
          <w:p w14:paraId="297D82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w:t>
            </w:r>
          </w:p>
        </w:tc>
        <w:tc>
          <w:tcPr>
            <w:tcW w:w="4040" w:type="dxa"/>
            <w:noWrap w:val="0"/>
            <w:vAlign w:val="center"/>
          </w:tcPr>
          <w:p w14:paraId="666C25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168844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6B04A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59.7 </w:t>
            </w:r>
          </w:p>
        </w:tc>
        <w:tc>
          <w:tcPr>
            <w:tcW w:w="1391" w:type="dxa"/>
            <w:noWrap/>
            <w:vAlign w:val="center"/>
          </w:tcPr>
          <w:p w14:paraId="41F7157A">
            <w:pPr>
              <w:rPr>
                <w:rFonts w:hint="eastAsia" w:ascii="仿宋" w:hAnsi="仿宋" w:eastAsia="仿宋" w:cs="仿宋"/>
                <w:i w:val="0"/>
                <w:iCs w:val="0"/>
                <w:color w:val="000000"/>
                <w:sz w:val="21"/>
                <w:szCs w:val="21"/>
                <w:u w:val="none"/>
              </w:rPr>
            </w:pPr>
          </w:p>
        </w:tc>
      </w:tr>
      <w:tr w14:paraId="56BB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66" w:type="dxa"/>
            <w:noWrap/>
            <w:vAlign w:val="center"/>
          </w:tcPr>
          <w:p w14:paraId="2B3F9A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0"/>
            <w:vAlign w:val="center"/>
          </w:tcPr>
          <w:p w14:paraId="02FA3A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彩色装饰板</w:t>
            </w:r>
          </w:p>
        </w:tc>
        <w:tc>
          <w:tcPr>
            <w:tcW w:w="4040" w:type="dxa"/>
            <w:noWrap w:val="0"/>
            <w:vAlign w:val="center"/>
          </w:tcPr>
          <w:p w14:paraId="3A092B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8mm木饰面安装，配套金属条</w:t>
            </w:r>
          </w:p>
        </w:tc>
        <w:tc>
          <w:tcPr>
            <w:tcW w:w="793" w:type="dxa"/>
            <w:noWrap/>
            <w:vAlign w:val="center"/>
          </w:tcPr>
          <w:p w14:paraId="50033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09E71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26.7 </w:t>
            </w:r>
          </w:p>
        </w:tc>
        <w:tc>
          <w:tcPr>
            <w:tcW w:w="1391" w:type="dxa"/>
            <w:noWrap/>
            <w:vAlign w:val="center"/>
          </w:tcPr>
          <w:p w14:paraId="7986DACC">
            <w:pPr>
              <w:rPr>
                <w:rFonts w:hint="eastAsia" w:ascii="仿宋" w:hAnsi="仿宋" w:eastAsia="仿宋" w:cs="仿宋"/>
                <w:i w:val="0"/>
                <w:iCs w:val="0"/>
                <w:color w:val="000000"/>
                <w:sz w:val="21"/>
                <w:szCs w:val="21"/>
                <w:u w:val="none"/>
              </w:rPr>
            </w:pPr>
          </w:p>
        </w:tc>
      </w:tr>
      <w:tr w14:paraId="17A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66" w:type="dxa"/>
            <w:noWrap/>
            <w:vAlign w:val="center"/>
          </w:tcPr>
          <w:p w14:paraId="1ACBD4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0"/>
            <w:vAlign w:val="center"/>
          </w:tcPr>
          <w:p w14:paraId="77302CE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金属卷轴</w:t>
            </w:r>
          </w:p>
        </w:tc>
        <w:tc>
          <w:tcPr>
            <w:tcW w:w="4040" w:type="dxa"/>
            <w:noWrap w:val="0"/>
            <w:vAlign w:val="center"/>
          </w:tcPr>
          <w:p w14:paraId="300DF2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1.3米长直径8厘米镀锌圆管造型制作卷轴造型，表面喷涂汽车油漆</w:t>
            </w:r>
          </w:p>
        </w:tc>
        <w:tc>
          <w:tcPr>
            <w:tcW w:w="793" w:type="dxa"/>
            <w:noWrap/>
            <w:vAlign w:val="center"/>
          </w:tcPr>
          <w:p w14:paraId="454EE7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noWrap/>
            <w:vAlign w:val="center"/>
          </w:tcPr>
          <w:p w14:paraId="79DEB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noWrap/>
            <w:vAlign w:val="center"/>
          </w:tcPr>
          <w:p w14:paraId="57B67329">
            <w:pPr>
              <w:rPr>
                <w:rFonts w:hint="eastAsia" w:ascii="仿宋" w:hAnsi="仿宋" w:eastAsia="仿宋" w:cs="仿宋"/>
                <w:i w:val="0"/>
                <w:iCs w:val="0"/>
                <w:color w:val="000000"/>
                <w:sz w:val="21"/>
                <w:szCs w:val="21"/>
                <w:u w:val="none"/>
              </w:rPr>
            </w:pPr>
          </w:p>
        </w:tc>
      </w:tr>
      <w:tr w14:paraId="1BD2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66" w:type="dxa"/>
            <w:noWrap/>
            <w:vAlign w:val="center"/>
          </w:tcPr>
          <w:p w14:paraId="42931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0"/>
            <w:vAlign w:val="center"/>
          </w:tcPr>
          <w:p w14:paraId="27D511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PVC卷轴</w:t>
            </w:r>
          </w:p>
        </w:tc>
        <w:tc>
          <w:tcPr>
            <w:tcW w:w="4040" w:type="dxa"/>
            <w:noWrap w:val="0"/>
            <w:vAlign w:val="center"/>
          </w:tcPr>
          <w:p w14:paraId="7697C8F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1米长直径10厘米PVC圆管造型制作卷轴造型，表面喷涂汽车油漆</w:t>
            </w:r>
          </w:p>
        </w:tc>
        <w:tc>
          <w:tcPr>
            <w:tcW w:w="793" w:type="dxa"/>
            <w:noWrap/>
            <w:vAlign w:val="center"/>
          </w:tcPr>
          <w:p w14:paraId="7E36F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noWrap/>
            <w:vAlign w:val="center"/>
          </w:tcPr>
          <w:p w14:paraId="7C439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2F60B472">
            <w:pPr>
              <w:rPr>
                <w:rFonts w:hint="eastAsia" w:ascii="仿宋" w:hAnsi="仿宋" w:eastAsia="仿宋" w:cs="仿宋"/>
                <w:i w:val="0"/>
                <w:iCs w:val="0"/>
                <w:color w:val="000000"/>
                <w:sz w:val="21"/>
                <w:szCs w:val="21"/>
                <w:u w:val="none"/>
              </w:rPr>
            </w:pPr>
          </w:p>
        </w:tc>
      </w:tr>
      <w:tr w14:paraId="6B5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6" w:type="dxa"/>
            <w:noWrap/>
            <w:vAlign w:val="center"/>
          </w:tcPr>
          <w:p w14:paraId="05A57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0"/>
            <w:vAlign w:val="center"/>
          </w:tcPr>
          <w:p w14:paraId="0E5EF2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磁力板</w:t>
            </w:r>
          </w:p>
        </w:tc>
        <w:tc>
          <w:tcPr>
            <w:tcW w:w="4040" w:type="dxa"/>
            <w:noWrap w:val="0"/>
            <w:vAlign w:val="center"/>
          </w:tcPr>
          <w:p w14:paraId="3B4E944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定制可磁吸可擦写磁力板安装</w:t>
            </w:r>
          </w:p>
        </w:tc>
        <w:tc>
          <w:tcPr>
            <w:tcW w:w="793" w:type="dxa"/>
            <w:noWrap/>
            <w:vAlign w:val="center"/>
          </w:tcPr>
          <w:p w14:paraId="02827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7A27DA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1391" w:type="dxa"/>
            <w:noWrap/>
            <w:vAlign w:val="center"/>
          </w:tcPr>
          <w:p w14:paraId="7563F926">
            <w:pPr>
              <w:rPr>
                <w:rFonts w:hint="eastAsia" w:ascii="仿宋" w:hAnsi="仿宋" w:eastAsia="仿宋" w:cs="仿宋"/>
                <w:i w:val="0"/>
                <w:iCs w:val="0"/>
                <w:color w:val="000000"/>
                <w:sz w:val="21"/>
                <w:szCs w:val="21"/>
                <w:u w:val="none"/>
              </w:rPr>
            </w:pPr>
          </w:p>
        </w:tc>
      </w:tr>
      <w:tr w14:paraId="1B0D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66" w:type="dxa"/>
            <w:noWrap/>
            <w:vAlign w:val="center"/>
          </w:tcPr>
          <w:p w14:paraId="2F8FD5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0"/>
            <w:vAlign w:val="center"/>
          </w:tcPr>
          <w:p w14:paraId="175A0D0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金属边框</w:t>
            </w:r>
          </w:p>
        </w:tc>
        <w:tc>
          <w:tcPr>
            <w:tcW w:w="4040" w:type="dxa"/>
            <w:noWrap w:val="0"/>
            <w:vAlign w:val="center"/>
          </w:tcPr>
          <w:p w14:paraId="27C720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40mm金属边框，汽车烤漆</w:t>
            </w:r>
          </w:p>
        </w:tc>
        <w:tc>
          <w:tcPr>
            <w:tcW w:w="793" w:type="dxa"/>
            <w:noWrap/>
            <w:vAlign w:val="center"/>
          </w:tcPr>
          <w:p w14:paraId="7BD9C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03DB1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 </w:t>
            </w:r>
          </w:p>
        </w:tc>
        <w:tc>
          <w:tcPr>
            <w:tcW w:w="1391" w:type="dxa"/>
            <w:noWrap/>
            <w:vAlign w:val="center"/>
          </w:tcPr>
          <w:p w14:paraId="7E429D80">
            <w:pPr>
              <w:rPr>
                <w:rFonts w:hint="eastAsia" w:ascii="仿宋" w:hAnsi="仿宋" w:eastAsia="仿宋" w:cs="仿宋"/>
                <w:i w:val="0"/>
                <w:iCs w:val="0"/>
                <w:color w:val="000000"/>
                <w:sz w:val="21"/>
                <w:szCs w:val="21"/>
                <w:u w:val="none"/>
              </w:rPr>
            </w:pPr>
          </w:p>
        </w:tc>
      </w:tr>
      <w:tr w14:paraId="73D8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33A68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0"/>
            <w:vAlign w:val="center"/>
          </w:tcPr>
          <w:p w14:paraId="71646BB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田字格</w:t>
            </w:r>
          </w:p>
        </w:tc>
        <w:tc>
          <w:tcPr>
            <w:tcW w:w="4040" w:type="dxa"/>
            <w:noWrap w:val="0"/>
            <w:vAlign w:val="center"/>
          </w:tcPr>
          <w:p w14:paraId="0075FB2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0.33*0.33米彩色装饰板，四周亚克力黑色边框</w:t>
            </w:r>
          </w:p>
        </w:tc>
        <w:tc>
          <w:tcPr>
            <w:tcW w:w="793" w:type="dxa"/>
            <w:noWrap/>
            <w:vAlign w:val="center"/>
          </w:tcPr>
          <w:p w14:paraId="0D1BE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3D9B6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1391" w:type="dxa"/>
            <w:noWrap/>
            <w:vAlign w:val="center"/>
          </w:tcPr>
          <w:p w14:paraId="0870B5F3">
            <w:pPr>
              <w:rPr>
                <w:rFonts w:hint="eastAsia" w:ascii="仿宋" w:hAnsi="仿宋" w:eastAsia="仿宋" w:cs="仿宋"/>
                <w:i w:val="0"/>
                <w:iCs w:val="0"/>
                <w:color w:val="000000"/>
                <w:sz w:val="21"/>
                <w:szCs w:val="21"/>
                <w:u w:val="none"/>
              </w:rPr>
            </w:pPr>
          </w:p>
        </w:tc>
      </w:tr>
      <w:tr w14:paraId="60A9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6" w:type="dxa"/>
            <w:noWrap/>
            <w:vAlign w:val="center"/>
          </w:tcPr>
          <w:p w14:paraId="5D87C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0"/>
            <w:vAlign w:val="center"/>
          </w:tcPr>
          <w:p w14:paraId="14C6EC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田字格</w:t>
            </w:r>
          </w:p>
        </w:tc>
        <w:tc>
          <w:tcPr>
            <w:tcW w:w="4040" w:type="dxa"/>
            <w:noWrap w:val="0"/>
            <w:vAlign w:val="center"/>
          </w:tcPr>
          <w:p w14:paraId="248389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0.45*0.45米彩色装饰板，四周黑色亚克力边框</w:t>
            </w:r>
          </w:p>
        </w:tc>
        <w:tc>
          <w:tcPr>
            <w:tcW w:w="793" w:type="dxa"/>
            <w:noWrap/>
            <w:vAlign w:val="center"/>
          </w:tcPr>
          <w:p w14:paraId="24A33F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28EA1C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 </w:t>
            </w:r>
          </w:p>
        </w:tc>
        <w:tc>
          <w:tcPr>
            <w:tcW w:w="1391" w:type="dxa"/>
            <w:noWrap/>
            <w:vAlign w:val="center"/>
          </w:tcPr>
          <w:p w14:paraId="7D4AAF2F">
            <w:pPr>
              <w:rPr>
                <w:rFonts w:hint="eastAsia" w:ascii="仿宋" w:hAnsi="仿宋" w:eastAsia="仿宋" w:cs="仿宋"/>
                <w:i w:val="0"/>
                <w:iCs w:val="0"/>
                <w:color w:val="000000"/>
                <w:sz w:val="21"/>
                <w:szCs w:val="21"/>
                <w:u w:val="none"/>
              </w:rPr>
            </w:pPr>
          </w:p>
        </w:tc>
      </w:tr>
      <w:tr w14:paraId="4011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230335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noWrap w:val="0"/>
            <w:vAlign w:val="center"/>
          </w:tcPr>
          <w:p w14:paraId="0B58CB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金属展架</w:t>
            </w:r>
          </w:p>
        </w:tc>
        <w:tc>
          <w:tcPr>
            <w:tcW w:w="4040" w:type="dxa"/>
            <w:noWrap w:val="0"/>
            <w:vAlign w:val="center"/>
          </w:tcPr>
          <w:p w14:paraId="562D06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30mm镀锌方管焊接边框，内嵌钢丝网，整体汽车烤漆</w:t>
            </w:r>
          </w:p>
        </w:tc>
        <w:tc>
          <w:tcPr>
            <w:tcW w:w="793" w:type="dxa"/>
            <w:noWrap/>
            <w:vAlign w:val="center"/>
          </w:tcPr>
          <w:p w14:paraId="21FE5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67F02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 </w:t>
            </w:r>
          </w:p>
        </w:tc>
        <w:tc>
          <w:tcPr>
            <w:tcW w:w="1391" w:type="dxa"/>
            <w:noWrap/>
            <w:vAlign w:val="center"/>
          </w:tcPr>
          <w:p w14:paraId="79AC63AA">
            <w:pPr>
              <w:rPr>
                <w:rFonts w:hint="eastAsia" w:ascii="仿宋" w:hAnsi="仿宋" w:eastAsia="仿宋" w:cs="仿宋"/>
                <w:i w:val="0"/>
                <w:iCs w:val="0"/>
                <w:color w:val="000000"/>
                <w:sz w:val="21"/>
                <w:szCs w:val="21"/>
                <w:u w:val="none"/>
              </w:rPr>
            </w:pPr>
          </w:p>
        </w:tc>
      </w:tr>
      <w:tr w14:paraId="79B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66" w:type="dxa"/>
            <w:noWrap/>
            <w:vAlign w:val="center"/>
          </w:tcPr>
          <w:p w14:paraId="28B30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noWrap w:val="0"/>
            <w:vAlign w:val="center"/>
          </w:tcPr>
          <w:p w14:paraId="58A597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1FC41E9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30厘米以内立体雕刻字安装</w:t>
            </w:r>
          </w:p>
        </w:tc>
        <w:tc>
          <w:tcPr>
            <w:tcW w:w="793" w:type="dxa"/>
            <w:noWrap/>
            <w:vAlign w:val="center"/>
          </w:tcPr>
          <w:p w14:paraId="65D20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0B4F2F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1391" w:type="dxa"/>
            <w:noWrap/>
            <w:vAlign w:val="center"/>
          </w:tcPr>
          <w:p w14:paraId="675CA4A2">
            <w:pPr>
              <w:rPr>
                <w:rFonts w:hint="eastAsia" w:ascii="仿宋" w:hAnsi="仿宋" w:eastAsia="仿宋" w:cs="仿宋"/>
                <w:i w:val="0"/>
                <w:iCs w:val="0"/>
                <w:color w:val="000000"/>
                <w:sz w:val="21"/>
                <w:szCs w:val="21"/>
                <w:u w:val="none"/>
              </w:rPr>
            </w:pPr>
          </w:p>
        </w:tc>
      </w:tr>
      <w:tr w14:paraId="01B4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66" w:type="dxa"/>
            <w:noWrap/>
            <w:vAlign w:val="center"/>
          </w:tcPr>
          <w:p w14:paraId="2BC95E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noWrap w:val="0"/>
            <w:vAlign w:val="center"/>
          </w:tcPr>
          <w:p w14:paraId="7035AD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6E7CF4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15厘米以内立体雕刻字安装</w:t>
            </w:r>
          </w:p>
        </w:tc>
        <w:tc>
          <w:tcPr>
            <w:tcW w:w="793" w:type="dxa"/>
            <w:noWrap/>
            <w:vAlign w:val="center"/>
          </w:tcPr>
          <w:p w14:paraId="174794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2775ED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391" w:type="dxa"/>
            <w:noWrap/>
            <w:vAlign w:val="center"/>
          </w:tcPr>
          <w:p w14:paraId="7091B943">
            <w:pPr>
              <w:rPr>
                <w:rFonts w:hint="eastAsia" w:ascii="仿宋" w:hAnsi="仿宋" w:eastAsia="仿宋" w:cs="仿宋"/>
                <w:i w:val="0"/>
                <w:iCs w:val="0"/>
                <w:color w:val="000000"/>
                <w:sz w:val="21"/>
                <w:szCs w:val="21"/>
                <w:u w:val="none"/>
              </w:rPr>
            </w:pPr>
          </w:p>
        </w:tc>
      </w:tr>
      <w:tr w14:paraId="2EE5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776A9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noWrap w:val="0"/>
            <w:vAlign w:val="center"/>
          </w:tcPr>
          <w:p w14:paraId="118479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装饰挂画</w:t>
            </w:r>
          </w:p>
        </w:tc>
        <w:tc>
          <w:tcPr>
            <w:tcW w:w="4040" w:type="dxa"/>
            <w:noWrap w:val="0"/>
            <w:vAlign w:val="center"/>
          </w:tcPr>
          <w:p w14:paraId="77F0418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定制装饰画0.7*2.1米</w:t>
            </w:r>
          </w:p>
        </w:tc>
        <w:tc>
          <w:tcPr>
            <w:tcW w:w="793" w:type="dxa"/>
            <w:noWrap/>
            <w:vAlign w:val="center"/>
          </w:tcPr>
          <w:p w14:paraId="21C4E5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379C2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36467A19">
            <w:pPr>
              <w:rPr>
                <w:rFonts w:hint="eastAsia" w:ascii="仿宋" w:hAnsi="仿宋" w:eastAsia="仿宋" w:cs="仿宋"/>
                <w:i w:val="0"/>
                <w:iCs w:val="0"/>
                <w:color w:val="000000"/>
                <w:sz w:val="21"/>
                <w:szCs w:val="21"/>
                <w:u w:val="none"/>
              </w:rPr>
            </w:pPr>
          </w:p>
        </w:tc>
      </w:tr>
      <w:tr w14:paraId="75FE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11CC8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noWrap w:val="0"/>
            <w:vAlign w:val="center"/>
          </w:tcPr>
          <w:p w14:paraId="2FEB82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轨道灯</w:t>
            </w:r>
          </w:p>
        </w:tc>
        <w:tc>
          <w:tcPr>
            <w:tcW w:w="4040" w:type="dxa"/>
            <w:noWrap w:val="0"/>
            <w:vAlign w:val="center"/>
          </w:tcPr>
          <w:p w14:paraId="2821C54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30瓦轨道灯</w:t>
            </w:r>
          </w:p>
        </w:tc>
        <w:tc>
          <w:tcPr>
            <w:tcW w:w="793" w:type="dxa"/>
            <w:noWrap/>
            <w:vAlign w:val="center"/>
          </w:tcPr>
          <w:p w14:paraId="6EF4F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3EAC2A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72.0 </w:t>
            </w:r>
          </w:p>
        </w:tc>
        <w:tc>
          <w:tcPr>
            <w:tcW w:w="1391" w:type="dxa"/>
            <w:noWrap/>
            <w:vAlign w:val="center"/>
          </w:tcPr>
          <w:p w14:paraId="4B1E99AF">
            <w:pPr>
              <w:rPr>
                <w:rFonts w:hint="eastAsia" w:ascii="仿宋" w:hAnsi="仿宋" w:eastAsia="仿宋" w:cs="仿宋"/>
                <w:i w:val="0"/>
                <w:iCs w:val="0"/>
                <w:color w:val="000000"/>
                <w:sz w:val="21"/>
                <w:szCs w:val="21"/>
                <w:u w:val="none"/>
              </w:rPr>
            </w:pPr>
          </w:p>
        </w:tc>
      </w:tr>
      <w:tr w14:paraId="212A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81E8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noWrap w:val="0"/>
            <w:vAlign w:val="center"/>
          </w:tcPr>
          <w:p w14:paraId="31B960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铝合金轨道</w:t>
            </w:r>
          </w:p>
        </w:tc>
        <w:tc>
          <w:tcPr>
            <w:tcW w:w="4040" w:type="dxa"/>
            <w:noWrap w:val="0"/>
            <w:vAlign w:val="center"/>
          </w:tcPr>
          <w:p w14:paraId="0D2560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铝合金轨道</w:t>
            </w:r>
          </w:p>
        </w:tc>
        <w:tc>
          <w:tcPr>
            <w:tcW w:w="793" w:type="dxa"/>
            <w:noWrap/>
            <w:vAlign w:val="center"/>
          </w:tcPr>
          <w:p w14:paraId="74098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76683B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90.0 </w:t>
            </w:r>
          </w:p>
        </w:tc>
        <w:tc>
          <w:tcPr>
            <w:tcW w:w="1391" w:type="dxa"/>
            <w:noWrap/>
            <w:vAlign w:val="center"/>
          </w:tcPr>
          <w:p w14:paraId="0A28E717">
            <w:pPr>
              <w:rPr>
                <w:rFonts w:hint="eastAsia" w:ascii="仿宋" w:hAnsi="仿宋" w:eastAsia="仿宋" w:cs="仿宋"/>
                <w:i w:val="0"/>
                <w:iCs w:val="0"/>
                <w:color w:val="000000"/>
                <w:sz w:val="21"/>
                <w:szCs w:val="21"/>
                <w:u w:val="none"/>
              </w:rPr>
            </w:pPr>
          </w:p>
        </w:tc>
      </w:tr>
      <w:tr w14:paraId="2AB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66" w:type="dxa"/>
            <w:noWrap/>
            <w:vAlign w:val="center"/>
          </w:tcPr>
          <w:p w14:paraId="373CF3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9548" w:type="dxa"/>
            <w:gridSpan w:val="5"/>
            <w:noWrap w:val="0"/>
            <w:vAlign w:val="center"/>
          </w:tcPr>
          <w:p w14:paraId="7704AC2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73A4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6" w:type="dxa"/>
            <w:shd w:val="clear" w:color="auto" w:fill="BFBFBF"/>
            <w:noWrap/>
            <w:vAlign w:val="center"/>
          </w:tcPr>
          <w:p w14:paraId="42132D7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十五</w:t>
            </w:r>
          </w:p>
        </w:tc>
        <w:tc>
          <w:tcPr>
            <w:tcW w:w="9548" w:type="dxa"/>
            <w:gridSpan w:val="5"/>
            <w:shd w:val="clear" w:color="auto" w:fill="BFBFBF"/>
            <w:noWrap/>
            <w:vAlign w:val="center"/>
          </w:tcPr>
          <w:p w14:paraId="4787EEF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青少年活动中心（图书阅览室）</w:t>
            </w:r>
          </w:p>
        </w:tc>
      </w:tr>
      <w:tr w14:paraId="0B90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66" w:type="dxa"/>
            <w:noWrap/>
            <w:vAlign w:val="center"/>
          </w:tcPr>
          <w:p w14:paraId="2A68F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58B026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原地面保护</w:t>
            </w:r>
          </w:p>
        </w:tc>
        <w:tc>
          <w:tcPr>
            <w:tcW w:w="4040" w:type="dxa"/>
            <w:noWrap w:val="0"/>
            <w:vAlign w:val="center"/>
          </w:tcPr>
          <w:p w14:paraId="19668F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原瓷砖地面保护膜保护</w:t>
            </w:r>
          </w:p>
        </w:tc>
        <w:tc>
          <w:tcPr>
            <w:tcW w:w="793" w:type="dxa"/>
            <w:noWrap/>
            <w:vAlign w:val="center"/>
          </w:tcPr>
          <w:p w14:paraId="2DE6A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5D3182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1391" w:type="dxa"/>
            <w:noWrap/>
            <w:vAlign w:val="center"/>
          </w:tcPr>
          <w:p w14:paraId="722DB6EE">
            <w:pPr>
              <w:rPr>
                <w:rFonts w:hint="eastAsia" w:ascii="仿宋" w:hAnsi="仿宋" w:eastAsia="仿宋" w:cs="仿宋"/>
                <w:i w:val="0"/>
                <w:iCs w:val="0"/>
                <w:color w:val="000000"/>
                <w:sz w:val="21"/>
                <w:szCs w:val="21"/>
                <w:u w:val="none"/>
              </w:rPr>
            </w:pPr>
          </w:p>
        </w:tc>
      </w:tr>
      <w:tr w14:paraId="6199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66" w:type="dxa"/>
            <w:noWrap/>
            <w:vAlign w:val="center"/>
          </w:tcPr>
          <w:p w14:paraId="61019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3CF2A2B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顶部喷黑处理</w:t>
            </w:r>
          </w:p>
        </w:tc>
        <w:tc>
          <w:tcPr>
            <w:tcW w:w="4040" w:type="dxa"/>
            <w:noWrap w:val="0"/>
            <w:vAlign w:val="center"/>
          </w:tcPr>
          <w:p w14:paraId="6E3D10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原顶及管道整体喷深灰乳胶漆</w:t>
            </w:r>
          </w:p>
        </w:tc>
        <w:tc>
          <w:tcPr>
            <w:tcW w:w="793" w:type="dxa"/>
            <w:noWrap/>
            <w:vAlign w:val="center"/>
          </w:tcPr>
          <w:p w14:paraId="315504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3C5C8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1391" w:type="dxa"/>
            <w:noWrap/>
            <w:vAlign w:val="center"/>
          </w:tcPr>
          <w:p w14:paraId="5960C57B">
            <w:pPr>
              <w:rPr>
                <w:rFonts w:hint="eastAsia" w:ascii="仿宋" w:hAnsi="仿宋" w:eastAsia="仿宋" w:cs="仿宋"/>
                <w:i w:val="0"/>
                <w:iCs w:val="0"/>
                <w:color w:val="000000"/>
                <w:sz w:val="21"/>
                <w:szCs w:val="21"/>
                <w:u w:val="none"/>
              </w:rPr>
            </w:pPr>
          </w:p>
        </w:tc>
      </w:tr>
      <w:tr w14:paraId="2CD6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66" w:type="dxa"/>
            <w:noWrap/>
            <w:vAlign w:val="center"/>
          </w:tcPr>
          <w:p w14:paraId="43AA38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5D1330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石膏板吊顶</w:t>
            </w:r>
          </w:p>
        </w:tc>
        <w:tc>
          <w:tcPr>
            <w:tcW w:w="4040" w:type="dxa"/>
            <w:noWrap w:val="0"/>
            <w:vAlign w:val="center"/>
          </w:tcPr>
          <w:p w14:paraId="2C65046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轻钢龙骨，周圈石膏板吊顶</w:t>
            </w:r>
          </w:p>
        </w:tc>
        <w:tc>
          <w:tcPr>
            <w:tcW w:w="793" w:type="dxa"/>
            <w:noWrap/>
            <w:vAlign w:val="center"/>
          </w:tcPr>
          <w:p w14:paraId="32A82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3A149A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1391" w:type="dxa"/>
            <w:noWrap/>
            <w:vAlign w:val="center"/>
          </w:tcPr>
          <w:p w14:paraId="4A20FA94">
            <w:pPr>
              <w:rPr>
                <w:rFonts w:hint="eastAsia" w:ascii="仿宋" w:hAnsi="仿宋" w:eastAsia="仿宋" w:cs="仿宋"/>
                <w:i w:val="0"/>
                <w:iCs w:val="0"/>
                <w:color w:val="000000"/>
                <w:sz w:val="21"/>
                <w:szCs w:val="21"/>
                <w:u w:val="none"/>
              </w:rPr>
            </w:pPr>
          </w:p>
        </w:tc>
      </w:tr>
      <w:tr w14:paraId="205F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66" w:type="dxa"/>
            <w:noWrap/>
            <w:vAlign w:val="center"/>
          </w:tcPr>
          <w:p w14:paraId="38AF1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5BD2C4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吊顶乳胶漆</w:t>
            </w:r>
          </w:p>
        </w:tc>
        <w:tc>
          <w:tcPr>
            <w:tcW w:w="4040" w:type="dxa"/>
            <w:noWrap w:val="0"/>
            <w:vAlign w:val="center"/>
          </w:tcPr>
          <w:p w14:paraId="12BFC4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吊顶腻子2遍批刮，多乐士乳胶漆2遍施工</w:t>
            </w:r>
          </w:p>
        </w:tc>
        <w:tc>
          <w:tcPr>
            <w:tcW w:w="793" w:type="dxa"/>
            <w:noWrap/>
            <w:vAlign w:val="center"/>
          </w:tcPr>
          <w:p w14:paraId="5BAEF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586AA8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1391" w:type="dxa"/>
            <w:noWrap/>
            <w:vAlign w:val="center"/>
          </w:tcPr>
          <w:p w14:paraId="3C120B0D">
            <w:pPr>
              <w:rPr>
                <w:rFonts w:hint="eastAsia" w:ascii="仿宋" w:hAnsi="仿宋" w:eastAsia="仿宋" w:cs="仿宋"/>
                <w:i w:val="0"/>
                <w:iCs w:val="0"/>
                <w:color w:val="000000"/>
                <w:sz w:val="21"/>
                <w:szCs w:val="21"/>
                <w:u w:val="none"/>
              </w:rPr>
            </w:pPr>
          </w:p>
        </w:tc>
      </w:tr>
      <w:tr w14:paraId="7981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66" w:type="dxa"/>
            <w:noWrap/>
            <w:vAlign w:val="center"/>
          </w:tcPr>
          <w:p w14:paraId="7F58B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ign w:val="center"/>
          </w:tcPr>
          <w:p w14:paraId="4935077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顶部吸音棉</w:t>
            </w:r>
          </w:p>
        </w:tc>
        <w:tc>
          <w:tcPr>
            <w:tcW w:w="4040" w:type="dxa"/>
            <w:noWrap w:val="0"/>
            <w:vAlign w:val="center"/>
          </w:tcPr>
          <w:p w14:paraId="2930594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加厚吸音棉 雕刻异形造型，鱼线吊装</w:t>
            </w:r>
          </w:p>
        </w:tc>
        <w:tc>
          <w:tcPr>
            <w:tcW w:w="793" w:type="dxa"/>
            <w:noWrap/>
            <w:vAlign w:val="center"/>
          </w:tcPr>
          <w:p w14:paraId="75924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72147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391" w:type="dxa"/>
            <w:noWrap/>
            <w:vAlign w:val="center"/>
          </w:tcPr>
          <w:p w14:paraId="17163446">
            <w:pPr>
              <w:rPr>
                <w:rFonts w:hint="eastAsia" w:ascii="仿宋" w:hAnsi="仿宋" w:eastAsia="仿宋" w:cs="仿宋"/>
                <w:i w:val="0"/>
                <w:iCs w:val="0"/>
                <w:color w:val="000000"/>
                <w:sz w:val="21"/>
                <w:szCs w:val="21"/>
                <w:u w:val="none"/>
              </w:rPr>
            </w:pPr>
          </w:p>
        </w:tc>
      </w:tr>
      <w:tr w14:paraId="25C9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066" w:type="dxa"/>
            <w:noWrap/>
            <w:vAlign w:val="center"/>
          </w:tcPr>
          <w:p w14:paraId="69C9F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699C70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筒灯</w:t>
            </w:r>
          </w:p>
        </w:tc>
        <w:tc>
          <w:tcPr>
            <w:tcW w:w="4040" w:type="dxa"/>
            <w:noWrap w:val="0"/>
            <w:vAlign w:val="center"/>
          </w:tcPr>
          <w:p w14:paraId="36E934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3寸LED筒灯安装</w:t>
            </w:r>
          </w:p>
        </w:tc>
        <w:tc>
          <w:tcPr>
            <w:tcW w:w="793" w:type="dxa"/>
            <w:noWrap/>
            <w:vAlign w:val="center"/>
          </w:tcPr>
          <w:p w14:paraId="16D4D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3DCABE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391" w:type="dxa"/>
            <w:noWrap/>
            <w:vAlign w:val="center"/>
          </w:tcPr>
          <w:p w14:paraId="093D9254">
            <w:pPr>
              <w:rPr>
                <w:rFonts w:hint="eastAsia" w:ascii="仿宋" w:hAnsi="仿宋" w:eastAsia="仿宋" w:cs="仿宋"/>
                <w:i w:val="0"/>
                <w:iCs w:val="0"/>
                <w:color w:val="000000"/>
                <w:sz w:val="21"/>
                <w:szCs w:val="21"/>
                <w:u w:val="none"/>
              </w:rPr>
            </w:pPr>
          </w:p>
        </w:tc>
      </w:tr>
      <w:tr w14:paraId="275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66" w:type="dxa"/>
            <w:noWrap/>
            <w:vAlign w:val="center"/>
          </w:tcPr>
          <w:p w14:paraId="1CBA2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73A4306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护眼灯</w:t>
            </w:r>
          </w:p>
        </w:tc>
        <w:tc>
          <w:tcPr>
            <w:tcW w:w="4040" w:type="dxa"/>
            <w:noWrap w:val="0"/>
            <w:vAlign w:val="center"/>
          </w:tcPr>
          <w:p w14:paraId="310955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20*120cmLED护眼灯安装</w:t>
            </w:r>
          </w:p>
        </w:tc>
        <w:tc>
          <w:tcPr>
            <w:tcW w:w="793" w:type="dxa"/>
            <w:noWrap/>
            <w:vAlign w:val="center"/>
          </w:tcPr>
          <w:p w14:paraId="78E9D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盏</w:t>
            </w:r>
          </w:p>
        </w:tc>
        <w:tc>
          <w:tcPr>
            <w:tcW w:w="1214" w:type="dxa"/>
            <w:noWrap/>
            <w:vAlign w:val="center"/>
          </w:tcPr>
          <w:p w14:paraId="4CDD1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391" w:type="dxa"/>
            <w:noWrap/>
            <w:vAlign w:val="center"/>
          </w:tcPr>
          <w:p w14:paraId="106E47E2">
            <w:pPr>
              <w:rPr>
                <w:rFonts w:hint="eastAsia" w:ascii="仿宋" w:hAnsi="仿宋" w:eastAsia="仿宋" w:cs="仿宋"/>
                <w:i w:val="0"/>
                <w:iCs w:val="0"/>
                <w:color w:val="000000"/>
                <w:sz w:val="21"/>
                <w:szCs w:val="21"/>
                <w:u w:val="none"/>
              </w:rPr>
            </w:pPr>
          </w:p>
        </w:tc>
      </w:tr>
      <w:tr w14:paraId="7E54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66" w:type="dxa"/>
            <w:noWrap/>
            <w:vAlign w:val="center"/>
          </w:tcPr>
          <w:p w14:paraId="38E12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21A280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长条吊灯</w:t>
            </w:r>
          </w:p>
        </w:tc>
        <w:tc>
          <w:tcPr>
            <w:tcW w:w="4040" w:type="dxa"/>
            <w:noWrap w:val="0"/>
            <w:vAlign w:val="center"/>
          </w:tcPr>
          <w:p w14:paraId="3E4BD5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10*150cmLED条形灯安装</w:t>
            </w:r>
          </w:p>
        </w:tc>
        <w:tc>
          <w:tcPr>
            <w:tcW w:w="793" w:type="dxa"/>
            <w:noWrap/>
            <w:vAlign w:val="center"/>
          </w:tcPr>
          <w:p w14:paraId="67DF1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noWrap/>
            <w:vAlign w:val="center"/>
          </w:tcPr>
          <w:p w14:paraId="573FF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91" w:type="dxa"/>
            <w:noWrap/>
            <w:vAlign w:val="center"/>
          </w:tcPr>
          <w:p w14:paraId="10FE4EC5">
            <w:pPr>
              <w:rPr>
                <w:rFonts w:hint="eastAsia" w:ascii="仿宋" w:hAnsi="仿宋" w:eastAsia="仿宋" w:cs="仿宋"/>
                <w:i w:val="0"/>
                <w:iCs w:val="0"/>
                <w:color w:val="000000"/>
                <w:sz w:val="21"/>
                <w:szCs w:val="21"/>
                <w:u w:val="none"/>
              </w:rPr>
            </w:pPr>
          </w:p>
        </w:tc>
      </w:tr>
      <w:tr w14:paraId="5C00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66" w:type="dxa"/>
            <w:noWrap/>
            <w:vAlign w:val="center"/>
          </w:tcPr>
          <w:p w14:paraId="32E602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69A783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圆形吊灯</w:t>
            </w:r>
          </w:p>
        </w:tc>
        <w:tc>
          <w:tcPr>
            <w:tcW w:w="4040" w:type="dxa"/>
            <w:noWrap w:val="0"/>
            <w:vAlign w:val="center"/>
          </w:tcPr>
          <w:p w14:paraId="1E4C94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成本购买及吊筋安装</w:t>
            </w:r>
          </w:p>
        </w:tc>
        <w:tc>
          <w:tcPr>
            <w:tcW w:w="793" w:type="dxa"/>
            <w:noWrap/>
            <w:vAlign w:val="center"/>
          </w:tcPr>
          <w:p w14:paraId="241F34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7A9007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91" w:type="dxa"/>
            <w:noWrap/>
            <w:vAlign w:val="center"/>
          </w:tcPr>
          <w:p w14:paraId="22587339">
            <w:pPr>
              <w:rPr>
                <w:rFonts w:hint="eastAsia" w:ascii="仿宋" w:hAnsi="仿宋" w:eastAsia="仿宋" w:cs="仿宋"/>
                <w:i w:val="0"/>
                <w:iCs w:val="0"/>
                <w:color w:val="000000"/>
                <w:sz w:val="21"/>
                <w:szCs w:val="21"/>
                <w:u w:val="none"/>
              </w:rPr>
            </w:pPr>
          </w:p>
        </w:tc>
      </w:tr>
      <w:tr w14:paraId="6BD2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66" w:type="dxa"/>
            <w:noWrap/>
            <w:vAlign w:val="center"/>
          </w:tcPr>
          <w:p w14:paraId="26FA6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3F306D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顶部电路改造</w:t>
            </w:r>
          </w:p>
        </w:tc>
        <w:tc>
          <w:tcPr>
            <w:tcW w:w="4040" w:type="dxa"/>
            <w:noWrap w:val="0"/>
            <w:vAlign w:val="center"/>
          </w:tcPr>
          <w:p w14:paraId="24904A0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20PVC穿线管，2.5平方铜芯线，开关、顶部灯具电源、</w:t>
            </w:r>
          </w:p>
        </w:tc>
        <w:tc>
          <w:tcPr>
            <w:tcW w:w="793" w:type="dxa"/>
            <w:noWrap/>
            <w:vAlign w:val="center"/>
          </w:tcPr>
          <w:p w14:paraId="5A443A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44DC0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336</w:t>
            </w:r>
          </w:p>
        </w:tc>
        <w:tc>
          <w:tcPr>
            <w:tcW w:w="1391" w:type="dxa"/>
            <w:noWrap/>
            <w:vAlign w:val="center"/>
          </w:tcPr>
          <w:p w14:paraId="49EB99AF">
            <w:pPr>
              <w:rPr>
                <w:rFonts w:hint="eastAsia" w:ascii="仿宋" w:hAnsi="仿宋" w:eastAsia="仿宋" w:cs="仿宋"/>
                <w:i w:val="0"/>
                <w:iCs w:val="0"/>
                <w:color w:val="000000"/>
                <w:sz w:val="21"/>
                <w:szCs w:val="21"/>
                <w:u w:val="none"/>
              </w:rPr>
            </w:pPr>
          </w:p>
        </w:tc>
      </w:tr>
      <w:tr w14:paraId="3C34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14FD1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41813F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软包凳</w:t>
            </w:r>
          </w:p>
        </w:tc>
        <w:tc>
          <w:tcPr>
            <w:tcW w:w="4040" w:type="dxa"/>
            <w:noWrap w:val="0"/>
            <w:vAlign w:val="center"/>
          </w:tcPr>
          <w:p w14:paraId="221C5A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生态板柜体，海棉皮革软包垫</w:t>
            </w:r>
          </w:p>
        </w:tc>
        <w:tc>
          <w:tcPr>
            <w:tcW w:w="793" w:type="dxa"/>
            <w:noWrap/>
            <w:vAlign w:val="center"/>
          </w:tcPr>
          <w:p w14:paraId="2369F2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2D714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1391" w:type="dxa"/>
            <w:noWrap/>
            <w:vAlign w:val="center"/>
          </w:tcPr>
          <w:p w14:paraId="3D7D97C3">
            <w:pPr>
              <w:rPr>
                <w:rFonts w:hint="eastAsia" w:ascii="仿宋" w:hAnsi="仿宋" w:eastAsia="仿宋" w:cs="仿宋"/>
                <w:i w:val="0"/>
                <w:iCs w:val="0"/>
                <w:color w:val="000000"/>
                <w:sz w:val="21"/>
                <w:szCs w:val="21"/>
                <w:u w:val="none"/>
              </w:rPr>
            </w:pPr>
          </w:p>
        </w:tc>
      </w:tr>
      <w:tr w14:paraId="3B8B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066" w:type="dxa"/>
            <w:noWrap/>
            <w:vAlign w:val="center"/>
          </w:tcPr>
          <w:p w14:paraId="0A9E19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noWrap/>
            <w:vAlign w:val="center"/>
          </w:tcPr>
          <w:p w14:paraId="399C56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窗边长桌</w:t>
            </w:r>
          </w:p>
        </w:tc>
        <w:tc>
          <w:tcPr>
            <w:tcW w:w="4040" w:type="dxa"/>
            <w:noWrap w:val="0"/>
            <w:vAlign w:val="center"/>
          </w:tcPr>
          <w:p w14:paraId="5F0F68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钢架支撑，生态板桌面安装</w:t>
            </w:r>
          </w:p>
        </w:tc>
        <w:tc>
          <w:tcPr>
            <w:tcW w:w="793" w:type="dxa"/>
            <w:noWrap/>
            <w:vAlign w:val="center"/>
          </w:tcPr>
          <w:p w14:paraId="74C48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2D921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91" w:type="dxa"/>
            <w:noWrap/>
            <w:vAlign w:val="center"/>
          </w:tcPr>
          <w:p w14:paraId="0FC5C4E0">
            <w:pPr>
              <w:rPr>
                <w:rFonts w:hint="eastAsia" w:ascii="仿宋" w:hAnsi="仿宋" w:eastAsia="仿宋" w:cs="仿宋"/>
                <w:i w:val="0"/>
                <w:iCs w:val="0"/>
                <w:color w:val="000000"/>
                <w:sz w:val="21"/>
                <w:szCs w:val="21"/>
                <w:u w:val="none"/>
              </w:rPr>
            </w:pPr>
          </w:p>
        </w:tc>
      </w:tr>
      <w:tr w14:paraId="396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66" w:type="dxa"/>
            <w:noWrap/>
            <w:vAlign w:val="center"/>
          </w:tcPr>
          <w:p w14:paraId="79C2B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noWrap/>
            <w:vAlign w:val="center"/>
          </w:tcPr>
          <w:p w14:paraId="7F154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生态板书柜</w:t>
            </w:r>
          </w:p>
        </w:tc>
        <w:tc>
          <w:tcPr>
            <w:tcW w:w="4040" w:type="dxa"/>
            <w:noWrap w:val="0"/>
            <w:vAlign w:val="center"/>
          </w:tcPr>
          <w:p w14:paraId="24E04F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生态板现场制作储物柜</w:t>
            </w:r>
          </w:p>
        </w:tc>
        <w:tc>
          <w:tcPr>
            <w:tcW w:w="793" w:type="dxa"/>
            <w:noWrap/>
            <w:vAlign w:val="center"/>
          </w:tcPr>
          <w:p w14:paraId="6353C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0E8C0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35.59</w:t>
            </w:r>
          </w:p>
        </w:tc>
        <w:tc>
          <w:tcPr>
            <w:tcW w:w="1391" w:type="dxa"/>
            <w:noWrap/>
            <w:vAlign w:val="center"/>
          </w:tcPr>
          <w:p w14:paraId="7571406E">
            <w:pPr>
              <w:rPr>
                <w:rFonts w:hint="eastAsia" w:ascii="仿宋" w:hAnsi="仿宋" w:eastAsia="仿宋" w:cs="仿宋"/>
                <w:i w:val="0"/>
                <w:iCs w:val="0"/>
                <w:color w:val="000000"/>
                <w:sz w:val="21"/>
                <w:szCs w:val="21"/>
                <w:u w:val="none"/>
              </w:rPr>
            </w:pPr>
          </w:p>
        </w:tc>
      </w:tr>
      <w:tr w14:paraId="5DC1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66" w:type="dxa"/>
            <w:noWrap/>
            <w:vAlign w:val="center"/>
          </w:tcPr>
          <w:p w14:paraId="5E167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noWrap/>
            <w:vAlign w:val="center"/>
          </w:tcPr>
          <w:p w14:paraId="787A31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背景墙</w:t>
            </w:r>
          </w:p>
        </w:tc>
        <w:tc>
          <w:tcPr>
            <w:tcW w:w="4040" w:type="dxa"/>
            <w:noWrap w:val="0"/>
            <w:vAlign w:val="center"/>
          </w:tcPr>
          <w:p w14:paraId="10312E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钢龙骨架焊接，墙面固定安装，表面生态板制作主体结构，及边框，石膏板基层 腻子找平，定制壁画安装；中间开圆形孔洞侧打灯光；亚克力牌及卷轴</w:t>
            </w:r>
          </w:p>
        </w:tc>
        <w:tc>
          <w:tcPr>
            <w:tcW w:w="793" w:type="dxa"/>
            <w:noWrap/>
            <w:vAlign w:val="center"/>
          </w:tcPr>
          <w:p w14:paraId="35358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5034B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1391" w:type="dxa"/>
            <w:noWrap/>
            <w:vAlign w:val="center"/>
          </w:tcPr>
          <w:p w14:paraId="793B1BEB">
            <w:pPr>
              <w:rPr>
                <w:rFonts w:hint="eastAsia" w:ascii="仿宋" w:hAnsi="仿宋" w:eastAsia="仿宋" w:cs="仿宋"/>
                <w:i w:val="0"/>
                <w:iCs w:val="0"/>
                <w:color w:val="000000"/>
                <w:sz w:val="21"/>
                <w:szCs w:val="21"/>
                <w:u w:val="none"/>
              </w:rPr>
            </w:pPr>
          </w:p>
        </w:tc>
      </w:tr>
      <w:tr w14:paraId="7807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66" w:type="dxa"/>
            <w:noWrap/>
            <w:vAlign w:val="center"/>
          </w:tcPr>
          <w:p w14:paraId="6FBD0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noWrap/>
            <w:vAlign w:val="center"/>
          </w:tcPr>
          <w:p w14:paraId="0AD1FD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吧台</w:t>
            </w:r>
          </w:p>
        </w:tc>
        <w:tc>
          <w:tcPr>
            <w:tcW w:w="4040" w:type="dxa"/>
            <w:noWrap w:val="0"/>
            <w:vAlign w:val="center"/>
          </w:tcPr>
          <w:p w14:paraId="780152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生态板制作主体结构，仿石材装饰板包敷；柜门及抽屉制作</w:t>
            </w:r>
          </w:p>
        </w:tc>
        <w:tc>
          <w:tcPr>
            <w:tcW w:w="793" w:type="dxa"/>
            <w:noWrap/>
            <w:vAlign w:val="center"/>
          </w:tcPr>
          <w:p w14:paraId="54871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1214" w:type="dxa"/>
            <w:noWrap/>
            <w:vAlign w:val="center"/>
          </w:tcPr>
          <w:p w14:paraId="0B215E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91" w:type="dxa"/>
            <w:noWrap/>
            <w:vAlign w:val="center"/>
          </w:tcPr>
          <w:p w14:paraId="11BEE976">
            <w:pPr>
              <w:rPr>
                <w:rFonts w:hint="eastAsia" w:ascii="仿宋" w:hAnsi="仿宋" w:eastAsia="仿宋" w:cs="仿宋"/>
                <w:i w:val="0"/>
                <w:iCs w:val="0"/>
                <w:color w:val="000000"/>
                <w:sz w:val="21"/>
                <w:szCs w:val="21"/>
                <w:u w:val="none"/>
              </w:rPr>
            </w:pPr>
          </w:p>
        </w:tc>
      </w:tr>
      <w:tr w14:paraId="2D4F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66" w:type="dxa"/>
            <w:noWrap/>
            <w:vAlign w:val="center"/>
          </w:tcPr>
          <w:p w14:paraId="2959F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110" w:type="dxa"/>
            <w:noWrap/>
            <w:vAlign w:val="center"/>
          </w:tcPr>
          <w:p w14:paraId="56A3FC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墙面基层处理</w:t>
            </w:r>
          </w:p>
        </w:tc>
        <w:tc>
          <w:tcPr>
            <w:tcW w:w="4040" w:type="dxa"/>
            <w:noWrap w:val="0"/>
            <w:vAlign w:val="center"/>
          </w:tcPr>
          <w:p w14:paraId="2C6ED5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原墙皮铲除，墙面腻子2遍找平处理</w:t>
            </w:r>
          </w:p>
        </w:tc>
        <w:tc>
          <w:tcPr>
            <w:tcW w:w="793" w:type="dxa"/>
            <w:noWrap/>
            <w:vAlign w:val="center"/>
          </w:tcPr>
          <w:p w14:paraId="07A4C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0CDD6B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59.135</w:t>
            </w:r>
          </w:p>
        </w:tc>
        <w:tc>
          <w:tcPr>
            <w:tcW w:w="1391" w:type="dxa"/>
            <w:noWrap/>
            <w:vAlign w:val="center"/>
          </w:tcPr>
          <w:p w14:paraId="6735C9FD">
            <w:pPr>
              <w:rPr>
                <w:rFonts w:hint="eastAsia" w:ascii="仿宋" w:hAnsi="仿宋" w:eastAsia="仿宋" w:cs="仿宋"/>
                <w:i w:val="0"/>
                <w:iCs w:val="0"/>
                <w:color w:val="000000"/>
                <w:sz w:val="21"/>
                <w:szCs w:val="21"/>
                <w:u w:val="none"/>
              </w:rPr>
            </w:pPr>
          </w:p>
        </w:tc>
      </w:tr>
      <w:tr w14:paraId="3606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66" w:type="dxa"/>
            <w:noWrap/>
            <w:vAlign w:val="center"/>
          </w:tcPr>
          <w:p w14:paraId="08F67F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110" w:type="dxa"/>
            <w:noWrap/>
            <w:vAlign w:val="center"/>
          </w:tcPr>
          <w:p w14:paraId="6304D0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墙面壁画</w:t>
            </w:r>
          </w:p>
        </w:tc>
        <w:tc>
          <w:tcPr>
            <w:tcW w:w="4040" w:type="dxa"/>
            <w:noWrap w:val="0"/>
            <w:vAlign w:val="center"/>
          </w:tcPr>
          <w:p w14:paraId="4A4F7C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14E2F3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07276E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59.135</w:t>
            </w:r>
          </w:p>
        </w:tc>
        <w:tc>
          <w:tcPr>
            <w:tcW w:w="1391" w:type="dxa"/>
            <w:noWrap/>
            <w:vAlign w:val="center"/>
          </w:tcPr>
          <w:p w14:paraId="16DDACFB">
            <w:pPr>
              <w:rPr>
                <w:rFonts w:hint="eastAsia" w:ascii="仿宋" w:hAnsi="仿宋" w:eastAsia="仿宋" w:cs="仿宋"/>
                <w:i w:val="0"/>
                <w:iCs w:val="0"/>
                <w:color w:val="000000"/>
                <w:sz w:val="21"/>
                <w:szCs w:val="21"/>
                <w:u w:val="none"/>
              </w:rPr>
            </w:pPr>
          </w:p>
        </w:tc>
      </w:tr>
      <w:tr w14:paraId="410D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66" w:type="dxa"/>
            <w:noWrap/>
            <w:vAlign w:val="center"/>
          </w:tcPr>
          <w:p w14:paraId="5D8C3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110" w:type="dxa"/>
            <w:noWrap/>
            <w:vAlign w:val="center"/>
          </w:tcPr>
          <w:p w14:paraId="7D8176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墙面立体造型</w:t>
            </w:r>
          </w:p>
        </w:tc>
        <w:tc>
          <w:tcPr>
            <w:tcW w:w="4040" w:type="dxa"/>
            <w:noWrap w:val="0"/>
            <w:vAlign w:val="center"/>
          </w:tcPr>
          <w:p w14:paraId="633A4A6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12mm厚木工板基层找平，轻钢龙骨及木方龙骨</w:t>
            </w:r>
          </w:p>
        </w:tc>
        <w:tc>
          <w:tcPr>
            <w:tcW w:w="793" w:type="dxa"/>
            <w:noWrap/>
            <w:vAlign w:val="center"/>
          </w:tcPr>
          <w:p w14:paraId="63A9E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1DE9F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91" w:type="dxa"/>
            <w:noWrap/>
            <w:vAlign w:val="center"/>
          </w:tcPr>
          <w:p w14:paraId="6E4FF9B1">
            <w:pPr>
              <w:rPr>
                <w:rFonts w:hint="eastAsia" w:ascii="仿宋" w:hAnsi="仿宋" w:eastAsia="仿宋" w:cs="仿宋"/>
                <w:i w:val="0"/>
                <w:iCs w:val="0"/>
                <w:color w:val="000000"/>
                <w:sz w:val="21"/>
                <w:szCs w:val="21"/>
                <w:u w:val="none"/>
              </w:rPr>
            </w:pPr>
          </w:p>
        </w:tc>
      </w:tr>
      <w:tr w14:paraId="59BA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66" w:type="dxa"/>
            <w:noWrap/>
            <w:vAlign w:val="center"/>
          </w:tcPr>
          <w:p w14:paraId="1AD5A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110" w:type="dxa"/>
            <w:noWrap/>
            <w:vAlign w:val="center"/>
          </w:tcPr>
          <w:p w14:paraId="11D505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绿色乳胶漆</w:t>
            </w:r>
          </w:p>
        </w:tc>
        <w:tc>
          <w:tcPr>
            <w:tcW w:w="4040" w:type="dxa"/>
            <w:noWrap w:val="0"/>
            <w:vAlign w:val="center"/>
          </w:tcPr>
          <w:p w14:paraId="2EA81B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多乐士乳胶漆2遍施工</w:t>
            </w:r>
          </w:p>
        </w:tc>
        <w:tc>
          <w:tcPr>
            <w:tcW w:w="793" w:type="dxa"/>
            <w:noWrap/>
            <w:vAlign w:val="center"/>
          </w:tcPr>
          <w:p w14:paraId="648C1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03EEC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391" w:type="dxa"/>
            <w:noWrap/>
            <w:vAlign w:val="center"/>
          </w:tcPr>
          <w:p w14:paraId="78CD6560">
            <w:pPr>
              <w:rPr>
                <w:rFonts w:hint="eastAsia" w:ascii="仿宋" w:hAnsi="仿宋" w:eastAsia="仿宋" w:cs="仿宋"/>
                <w:i w:val="0"/>
                <w:iCs w:val="0"/>
                <w:color w:val="000000"/>
                <w:sz w:val="21"/>
                <w:szCs w:val="21"/>
                <w:u w:val="none"/>
              </w:rPr>
            </w:pPr>
          </w:p>
        </w:tc>
      </w:tr>
      <w:tr w14:paraId="4E5A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66" w:type="dxa"/>
            <w:noWrap/>
            <w:vAlign w:val="center"/>
          </w:tcPr>
          <w:p w14:paraId="269CA0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110" w:type="dxa"/>
            <w:noWrap/>
            <w:vAlign w:val="center"/>
          </w:tcPr>
          <w:p w14:paraId="5335A3C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吸音棉</w:t>
            </w:r>
          </w:p>
        </w:tc>
        <w:tc>
          <w:tcPr>
            <w:tcW w:w="4040" w:type="dxa"/>
            <w:noWrap w:val="0"/>
            <w:vAlign w:val="center"/>
          </w:tcPr>
          <w:p w14:paraId="2DC6A5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8mm吸音棉安装</w:t>
            </w:r>
          </w:p>
        </w:tc>
        <w:tc>
          <w:tcPr>
            <w:tcW w:w="793" w:type="dxa"/>
            <w:noWrap/>
            <w:vAlign w:val="center"/>
          </w:tcPr>
          <w:p w14:paraId="61BC7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0678F6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391" w:type="dxa"/>
            <w:noWrap/>
            <w:vAlign w:val="center"/>
          </w:tcPr>
          <w:p w14:paraId="74D507BC">
            <w:pPr>
              <w:rPr>
                <w:rFonts w:hint="eastAsia" w:ascii="仿宋" w:hAnsi="仿宋" w:eastAsia="仿宋" w:cs="仿宋"/>
                <w:i w:val="0"/>
                <w:iCs w:val="0"/>
                <w:color w:val="000000"/>
                <w:sz w:val="21"/>
                <w:szCs w:val="21"/>
                <w:u w:val="none"/>
              </w:rPr>
            </w:pPr>
          </w:p>
        </w:tc>
      </w:tr>
      <w:tr w14:paraId="6EBB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66" w:type="dxa"/>
            <w:noWrap/>
            <w:vAlign w:val="center"/>
          </w:tcPr>
          <w:p w14:paraId="22BEB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110" w:type="dxa"/>
            <w:noWrap/>
            <w:vAlign w:val="center"/>
          </w:tcPr>
          <w:p w14:paraId="6E66D7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木制线条</w:t>
            </w:r>
          </w:p>
        </w:tc>
        <w:tc>
          <w:tcPr>
            <w:tcW w:w="4040" w:type="dxa"/>
            <w:noWrap w:val="0"/>
            <w:vAlign w:val="center"/>
          </w:tcPr>
          <w:p w14:paraId="7CE21C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成品木制线条安装</w:t>
            </w:r>
          </w:p>
        </w:tc>
        <w:tc>
          <w:tcPr>
            <w:tcW w:w="793" w:type="dxa"/>
            <w:noWrap/>
            <w:vAlign w:val="center"/>
          </w:tcPr>
          <w:p w14:paraId="16890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BC9B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1391" w:type="dxa"/>
            <w:noWrap/>
            <w:vAlign w:val="center"/>
          </w:tcPr>
          <w:p w14:paraId="47608818">
            <w:pPr>
              <w:rPr>
                <w:rFonts w:hint="eastAsia" w:ascii="仿宋" w:hAnsi="仿宋" w:eastAsia="仿宋" w:cs="仿宋"/>
                <w:i w:val="0"/>
                <w:iCs w:val="0"/>
                <w:color w:val="000000"/>
                <w:sz w:val="21"/>
                <w:szCs w:val="21"/>
                <w:u w:val="none"/>
              </w:rPr>
            </w:pPr>
          </w:p>
        </w:tc>
      </w:tr>
      <w:tr w14:paraId="4BB0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66" w:type="dxa"/>
            <w:noWrap/>
            <w:vAlign w:val="center"/>
          </w:tcPr>
          <w:p w14:paraId="10A38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110" w:type="dxa"/>
            <w:noWrap/>
            <w:vAlign w:val="center"/>
          </w:tcPr>
          <w:p w14:paraId="00EFE1B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墙面文化造型</w:t>
            </w:r>
          </w:p>
        </w:tc>
        <w:tc>
          <w:tcPr>
            <w:tcW w:w="4040" w:type="dxa"/>
            <w:noWrap w:val="0"/>
            <w:vAlign w:val="center"/>
          </w:tcPr>
          <w:p w14:paraId="2A36CCF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noWrap/>
            <w:vAlign w:val="center"/>
          </w:tcPr>
          <w:p w14:paraId="208BD9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r>
              <w:rPr>
                <w:rStyle w:val="18"/>
                <w:rFonts w:hint="eastAsia" w:ascii="仿宋" w:hAnsi="仿宋" w:eastAsia="仿宋" w:cs="仿宋"/>
                <w:sz w:val="21"/>
                <w:szCs w:val="21"/>
                <w:lang w:val="en-US" w:eastAsia="zh-CN" w:bidi="ar"/>
              </w:rPr>
              <w:t>2</w:t>
            </w:r>
          </w:p>
        </w:tc>
        <w:tc>
          <w:tcPr>
            <w:tcW w:w="1214" w:type="dxa"/>
            <w:noWrap/>
            <w:vAlign w:val="center"/>
          </w:tcPr>
          <w:p w14:paraId="6E1AF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91" w:type="dxa"/>
            <w:noWrap/>
            <w:vAlign w:val="center"/>
          </w:tcPr>
          <w:p w14:paraId="758CF512">
            <w:pPr>
              <w:rPr>
                <w:rFonts w:hint="eastAsia" w:ascii="仿宋" w:hAnsi="仿宋" w:eastAsia="仿宋" w:cs="仿宋"/>
                <w:i w:val="0"/>
                <w:iCs w:val="0"/>
                <w:color w:val="000000"/>
                <w:sz w:val="21"/>
                <w:szCs w:val="21"/>
                <w:u w:val="none"/>
              </w:rPr>
            </w:pPr>
          </w:p>
        </w:tc>
      </w:tr>
      <w:tr w14:paraId="75AE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dxa"/>
            <w:noWrap/>
            <w:vAlign w:val="center"/>
          </w:tcPr>
          <w:p w14:paraId="61442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110" w:type="dxa"/>
            <w:noWrap/>
            <w:vAlign w:val="center"/>
          </w:tcPr>
          <w:p w14:paraId="002BD43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14405F3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30厘米以内立体雕刻字安装</w:t>
            </w:r>
          </w:p>
        </w:tc>
        <w:tc>
          <w:tcPr>
            <w:tcW w:w="793" w:type="dxa"/>
            <w:noWrap/>
            <w:vAlign w:val="center"/>
          </w:tcPr>
          <w:p w14:paraId="00FE9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63EB0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91" w:type="dxa"/>
            <w:noWrap/>
            <w:vAlign w:val="center"/>
          </w:tcPr>
          <w:p w14:paraId="5E1997FC">
            <w:pPr>
              <w:rPr>
                <w:rFonts w:hint="eastAsia" w:ascii="仿宋" w:hAnsi="仿宋" w:eastAsia="仿宋" w:cs="仿宋"/>
                <w:i w:val="0"/>
                <w:iCs w:val="0"/>
                <w:color w:val="000000"/>
                <w:sz w:val="21"/>
                <w:szCs w:val="21"/>
                <w:u w:val="none"/>
              </w:rPr>
            </w:pPr>
          </w:p>
        </w:tc>
      </w:tr>
      <w:tr w14:paraId="08E6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66" w:type="dxa"/>
            <w:noWrap/>
            <w:vAlign w:val="center"/>
          </w:tcPr>
          <w:p w14:paraId="351098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110" w:type="dxa"/>
            <w:noWrap/>
            <w:vAlign w:val="center"/>
          </w:tcPr>
          <w:p w14:paraId="65DA3B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书集分类牌</w:t>
            </w:r>
          </w:p>
        </w:tc>
        <w:tc>
          <w:tcPr>
            <w:tcW w:w="4040" w:type="dxa"/>
            <w:noWrap w:val="0"/>
            <w:vAlign w:val="center"/>
          </w:tcPr>
          <w:p w14:paraId="67B8204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亚克力制作可更换内芯介绍牌</w:t>
            </w:r>
          </w:p>
        </w:tc>
        <w:tc>
          <w:tcPr>
            <w:tcW w:w="793" w:type="dxa"/>
            <w:noWrap/>
            <w:vAlign w:val="center"/>
          </w:tcPr>
          <w:p w14:paraId="3EA5C6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0A204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91" w:type="dxa"/>
            <w:noWrap/>
            <w:vAlign w:val="center"/>
          </w:tcPr>
          <w:p w14:paraId="2D688CDC">
            <w:pPr>
              <w:rPr>
                <w:rFonts w:hint="eastAsia" w:ascii="仿宋" w:hAnsi="仿宋" w:eastAsia="仿宋" w:cs="仿宋"/>
                <w:i w:val="0"/>
                <w:iCs w:val="0"/>
                <w:color w:val="000000"/>
                <w:sz w:val="21"/>
                <w:szCs w:val="21"/>
                <w:u w:val="none"/>
              </w:rPr>
            </w:pPr>
          </w:p>
        </w:tc>
      </w:tr>
      <w:tr w14:paraId="21C6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561F8F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110" w:type="dxa"/>
            <w:noWrap/>
            <w:vAlign w:val="center"/>
          </w:tcPr>
          <w:p w14:paraId="2CD964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挂画</w:t>
            </w:r>
          </w:p>
        </w:tc>
        <w:tc>
          <w:tcPr>
            <w:tcW w:w="4040" w:type="dxa"/>
            <w:noWrap w:val="0"/>
            <w:vAlign w:val="center"/>
          </w:tcPr>
          <w:p w14:paraId="020911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800*1200mm，木边框装饰挂画，墙面螺丝安装</w:t>
            </w:r>
          </w:p>
        </w:tc>
        <w:tc>
          <w:tcPr>
            <w:tcW w:w="793" w:type="dxa"/>
            <w:noWrap/>
            <w:vAlign w:val="center"/>
          </w:tcPr>
          <w:p w14:paraId="15158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5F73A9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91" w:type="dxa"/>
            <w:noWrap/>
            <w:vAlign w:val="center"/>
          </w:tcPr>
          <w:p w14:paraId="509948F8">
            <w:pPr>
              <w:rPr>
                <w:rFonts w:hint="eastAsia" w:ascii="仿宋" w:hAnsi="仿宋" w:eastAsia="仿宋" w:cs="仿宋"/>
                <w:i w:val="0"/>
                <w:iCs w:val="0"/>
                <w:color w:val="000000"/>
                <w:sz w:val="21"/>
                <w:szCs w:val="21"/>
                <w:u w:val="none"/>
              </w:rPr>
            </w:pPr>
          </w:p>
        </w:tc>
      </w:tr>
      <w:tr w14:paraId="409B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noWrap/>
            <w:vAlign w:val="center"/>
          </w:tcPr>
          <w:p w14:paraId="6659CD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9548" w:type="dxa"/>
            <w:gridSpan w:val="5"/>
            <w:noWrap/>
            <w:vAlign w:val="center"/>
          </w:tcPr>
          <w:p w14:paraId="553110C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1CAE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66" w:type="dxa"/>
            <w:shd w:val="clear" w:color="auto" w:fill="BFBFBF"/>
            <w:noWrap/>
            <w:vAlign w:val="center"/>
          </w:tcPr>
          <w:p w14:paraId="0165B97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十六</w:t>
            </w:r>
          </w:p>
        </w:tc>
        <w:tc>
          <w:tcPr>
            <w:tcW w:w="9548" w:type="dxa"/>
            <w:gridSpan w:val="5"/>
            <w:shd w:val="clear" w:color="auto" w:fill="BFBFBF"/>
            <w:noWrap/>
            <w:vAlign w:val="center"/>
          </w:tcPr>
          <w:p w14:paraId="18E0E907">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教学楼大厅文化（3个）</w:t>
            </w:r>
          </w:p>
        </w:tc>
      </w:tr>
      <w:tr w14:paraId="14D2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56E5A0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18E2B9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白色墙面装饰板</w:t>
            </w:r>
          </w:p>
        </w:tc>
        <w:tc>
          <w:tcPr>
            <w:tcW w:w="4040" w:type="dxa"/>
            <w:noWrap w:val="0"/>
            <w:vAlign w:val="center"/>
          </w:tcPr>
          <w:p w14:paraId="721237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8mm木饰面层，铝合金线条配套施工</w:t>
            </w:r>
          </w:p>
        </w:tc>
        <w:tc>
          <w:tcPr>
            <w:tcW w:w="793" w:type="dxa"/>
            <w:noWrap/>
            <w:vAlign w:val="center"/>
          </w:tcPr>
          <w:p w14:paraId="6E9FD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17A5B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82.6 </w:t>
            </w:r>
          </w:p>
        </w:tc>
        <w:tc>
          <w:tcPr>
            <w:tcW w:w="1391" w:type="dxa"/>
            <w:noWrap/>
            <w:vAlign w:val="center"/>
          </w:tcPr>
          <w:p w14:paraId="383A1888">
            <w:pPr>
              <w:rPr>
                <w:rFonts w:hint="eastAsia" w:ascii="仿宋" w:hAnsi="仿宋" w:eastAsia="仿宋" w:cs="仿宋"/>
                <w:i w:val="0"/>
                <w:iCs w:val="0"/>
                <w:color w:val="000000"/>
                <w:sz w:val="21"/>
                <w:szCs w:val="21"/>
                <w:u w:val="none"/>
              </w:rPr>
            </w:pPr>
          </w:p>
        </w:tc>
      </w:tr>
      <w:tr w14:paraId="46B1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6" w:type="dxa"/>
            <w:noWrap/>
            <w:vAlign w:val="center"/>
          </w:tcPr>
          <w:p w14:paraId="1B05E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54202D1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墙面及顶面立体基层</w:t>
            </w:r>
          </w:p>
        </w:tc>
        <w:tc>
          <w:tcPr>
            <w:tcW w:w="4040" w:type="dxa"/>
            <w:noWrap w:val="0"/>
            <w:vAlign w:val="center"/>
          </w:tcPr>
          <w:p w14:paraId="1E51DF0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墙面木龙骨，12mm厚木工板基层制作立体造型，顶部吊丝固定木工板立体基层</w:t>
            </w:r>
          </w:p>
        </w:tc>
        <w:tc>
          <w:tcPr>
            <w:tcW w:w="793" w:type="dxa"/>
            <w:noWrap/>
            <w:vAlign w:val="center"/>
          </w:tcPr>
          <w:p w14:paraId="4135A5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43BD3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55.4 </w:t>
            </w:r>
          </w:p>
        </w:tc>
        <w:tc>
          <w:tcPr>
            <w:tcW w:w="1391" w:type="dxa"/>
            <w:noWrap/>
            <w:vAlign w:val="center"/>
          </w:tcPr>
          <w:p w14:paraId="37BF204E">
            <w:pPr>
              <w:rPr>
                <w:rFonts w:hint="eastAsia" w:ascii="仿宋" w:hAnsi="仿宋" w:eastAsia="仿宋" w:cs="仿宋"/>
                <w:i w:val="0"/>
                <w:iCs w:val="0"/>
                <w:color w:val="000000"/>
                <w:sz w:val="21"/>
                <w:szCs w:val="21"/>
                <w:u w:val="none"/>
              </w:rPr>
            </w:pPr>
          </w:p>
        </w:tc>
      </w:tr>
      <w:tr w14:paraId="06C4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noWrap/>
            <w:vAlign w:val="center"/>
          </w:tcPr>
          <w:p w14:paraId="1A6B1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4F7EAF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绿色装饰板</w:t>
            </w:r>
          </w:p>
        </w:tc>
        <w:tc>
          <w:tcPr>
            <w:tcW w:w="4040" w:type="dxa"/>
            <w:noWrap w:val="0"/>
            <w:vAlign w:val="center"/>
          </w:tcPr>
          <w:p w14:paraId="01550A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8mm厚木饰面安装，配套金属条收口</w:t>
            </w:r>
          </w:p>
        </w:tc>
        <w:tc>
          <w:tcPr>
            <w:tcW w:w="793" w:type="dxa"/>
            <w:noWrap/>
            <w:vAlign w:val="center"/>
          </w:tcPr>
          <w:p w14:paraId="17876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0CE33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55.4 </w:t>
            </w:r>
          </w:p>
        </w:tc>
        <w:tc>
          <w:tcPr>
            <w:tcW w:w="1391" w:type="dxa"/>
            <w:noWrap/>
            <w:vAlign w:val="center"/>
          </w:tcPr>
          <w:p w14:paraId="5241B7EB">
            <w:pPr>
              <w:rPr>
                <w:rFonts w:hint="eastAsia" w:ascii="仿宋" w:hAnsi="仿宋" w:eastAsia="仿宋" w:cs="仿宋"/>
                <w:i w:val="0"/>
                <w:iCs w:val="0"/>
                <w:color w:val="000000"/>
                <w:sz w:val="21"/>
                <w:szCs w:val="21"/>
                <w:u w:val="none"/>
              </w:rPr>
            </w:pPr>
          </w:p>
        </w:tc>
      </w:tr>
      <w:tr w14:paraId="15D8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noWrap/>
            <w:vAlign w:val="center"/>
          </w:tcPr>
          <w:p w14:paraId="3DAD0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0CA5ED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相框</w:t>
            </w:r>
          </w:p>
        </w:tc>
        <w:tc>
          <w:tcPr>
            <w:tcW w:w="4040" w:type="dxa"/>
            <w:noWrap w:val="0"/>
            <w:vAlign w:val="center"/>
          </w:tcPr>
          <w:p w14:paraId="39E3C4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A4成品嗞吸相框安装</w:t>
            </w:r>
          </w:p>
        </w:tc>
        <w:tc>
          <w:tcPr>
            <w:tcW w:w="793" w:type="dxa"/>
            <w:noWrap/>
            <w:vAlign w:val="center"/>
          </w:tcPr>
          <w:p w14:paraId="66EEC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0A565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78.0 </w:t>
            </w:r>
          </w:p>
        </w:tc>
        <w:tc>
          <w:tcPr>
            <w:tcW w:w="1391" w:type="dxa"/>
            <w:noWrap/>
            <w:vAlign w:val="center"/>
          </w:tcPr>
          <w:p w14:paraId="47187168">
            <w:pPr>
              <w:rPr>
                <w:rFonts w:hint="eastAsia" w:ascii="仿宋" w:hAnsi="仿宋" w:eastAsia="仿宋" w:cs="仿宋"/>
                <w:i w:val="0"/>
                <w:iCs w:val="0"/>
                <w:color w:val="000000"/>
                <w:sz w:val="21"/>
                <w:szCs w:val="21"/>
                <w:u w:val="none"/>
              </w:rPr>
            </w:pPr>
          </w:p>
        </w:tc>
      </w:tr>
      <w:tr w14:paraId="0B28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6" w:type="dxa"/>
            <w:noWrap/>
            <w:vAlign w:val="center"/>
          </w:tcPr>
          <w:p w14:paraId="7DE1B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ign w:val="center"/>
          </w:tcPr>
          <w:p w14:paraId="2AB1B21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立体卷轴</w:t>
            </w:r>
          </w:p>
        </w:tc>
        <w:tc>
          <w:tcPr>
            <w:tcW w:w="4040" w:type="dxa"/>
            <w:noWrap w:val="0"/>
            <w:vAlign w:val="center"/>
          </w:tcPr>
          <w:p w14:paraId="0C8BC54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金属圆管制作立体卷轴，表面烤漆</w:t>
            </w:r>
          </w:p>
        </w:tc>
        <w:tc>
          <w:tcPr>
            <w:tcW w:w="793" w:type="dxa"/>
            <w:noWrap/>
            <w:vAlign w:val="center"/>
          </w:tcPr>
          <w:p w14:paraId="4CD83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9E01E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10.5 </w:t>
            </w:r>
          </w:p>
        </w:tc>
        <w:tc>
          <w:tcPr>
            <w:tcW w:w="1391" w:type="dxa"/>
            <w:noWrap/>
            <w:vAlign w:val="center"/>
          </w:tcPr>
          <w:p w14:paraId="5EAA0233">
            <w:pPr>
              <w:rPr>
                <w:rFonts w:hint="eastAsia" w:ascii="仿宋" w:hAnsi="仿宋" w:eastAsia="仿宋" w:cs="仿宋"/>
                <w:i w:val="0"/>
                <w:iCs w:val="0"/>
                <w:color w:val="000000"/>
                <w:sz w:val="21"/>
                <w:szCs w:val="21"/>
                <w:u w:val="none"/>
              </w:rPr>
            </w:pPr>
          </w:p>
        </w:tc>
      </w:tr>
      <w:tr w14:paraId="598F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66" w:type="dxa"/>
            <w:noWrap/>
            <w:vAlign w:val="center"/>
          </w:tcPr>
          <w:p w14:paraId="50FB8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2D7F4D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墙面PVC造型</w:t>
            </w:r>
          </w:p>
        </w:tc>
        <w:tc>
          <w:tcPr>
            <w:tcW w:w="4040" w:type="dxa"/>
            <w:noWrap w:val="0"/>
            <w:vAlign w:val="center"/>
          </w:tcPr>
          <w:p w14:paraId="5E715E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noWrap/>
            <w:vAlign w:val="center"/>
          </w:tcPr>
          <w:p w14:paraId="4812D7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10C12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 </w:t>
            </w:r>
          </w:p>
        </w:tc>
        <w:tc>
          <w:tcPr>
            <w:tcW w:w="1391" w:type="dxa"/>
            <w:noWrap/>
            <w:vAlign w:val="center"/>
          </w:tcPr>
          <w:p w14:paraId="128178C2">
            <w:pPr>
              <w:rPr>
                <w:rFonts w:hint="eastAsia" w:ascii="仿宋" w:hAnsi="仿宋" w:eastAsia="仿宋" w:cs="仿宋"/>
                <w:i w:val="0"/>
                <w:iCs w:val="0"/>
                <w:color w:val="000000"/>
                <w:sz w:val="21"/>
                <w:szCs w:val="21"/>
                <w:u w:val="none"/>
              </w:rPr>
            </w:pPr>
          </w:p>
        </w:tc>
      </w:tr>
      <w:tr w14:paraId="1DF5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066" w:type="dxa"/>
            <w:noWrap/>
            <w:vAlign w:val="center"/>
          </w:tcPr>
          <w:p w14:paraId="3237F2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46C3D23F">
            <w:pPr>
              <w:keepNext w:val="0"/>
              <w:keepLines w:val="0"/>
              <w:widowControl/>
              <w:suppressLineNumbers w:val="0"/>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6EC0FE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40厘米以内立体雕刻字安装</w:t>
            </w:r>
          </w:p>
        </w:tc>
        <w:tc>
          <w:tcPr>
            <w:tcW w:w="793" w:type="dxa"/>
            <w:noWrap/>
            <w:vAlign w:val="center"/>
          </w:tcPr>
          <w:p w14:paraId="64555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104442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391" w:type="dxa"/>
            <w:noWrap/>
            <w:vAlign w:val="center"/>
          </w:tcPr>
          <w:p w14:paraId="0133F8AC">
            <w:pPr>
              <w:rPr>
                <w:rFonts w:hint="eastAsia" w:ascii="仿宋" w:hAnsi="仿宋" w:eastAsia="仿宋" w:cs="仿宋"/>
                <w:i w:val="0"/>
                <w:iCs w:val="0"/>
                <w:color w:val="000000"/>
                <w:sz w:val="21"/>
                <w:szCs w:val="21"/>
                <w:u w:val="none"/>
              </w:rPr>
            </w:pPr>
          </w:p>
        </w:tc>
      </w:tr>
      <w:tr w14:paraId="4EDB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66" w:type="dxa"/>
            <w:noWrap/>
            <w:vAlign w:val="center"/>
          </w:tcPr>
          <w:p w14:paraId="2BC41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4C1590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长条灯</w:t>
            </w:r>
          </w:p>
        </w:tc>
        <w:tc>
          <w:tcPr>
            <w:tcW w:w="4040" w:type="dxa"/>
            <w:noWrap w:val="0"/>
            <w:vAlign w:val="center"/>
          </w:tcPr>
          <w:p w14:paraId="4F2DB70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50mm线形灯，顶部暗装</w:t>
            </w:r>
          </w:p>
        </w:tc>
        <w:tc>
          <w:tcPr>
            <w:tcW w:w="793" w:type="dxa"/>
            <w:noWrap/>
            <w:vAlign w:val="center"/>
          </w:tcPr>
          <w:p w14:paraId="3DBCDC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782A5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1391" w:type="dxa"/>
            <w:noWrap/>
            <w:vAlign w:val="center"/>
          </w:tcPr>
          <w:p w14:paraId="7F0B7D0A">
            <w:pPr>
              <w:rPr>
                <w:rFonts w:hint="eastAsia" w:ascii="仿宋" w:hAnsi="仿宋" w:eastAsia="仿宋" w:cs="仿宋"/>
                <w:i w:val="0"/>
                <w:iCs w:val="0"/>
                <w:color w:val="000000"/>
                <w:sz w:val="21"/>
                <w:szCs w:val="21"/>
                <w:u w:val="none"/>
              </w:rPr>
            </w:pPr>
          </w:p>
        </w:tc>
      </w:tr>
      <w:tr w14:paraId="0703619C">
        <w:tblPrEx>
          <w:tblCellMar>
            <w:top w:w="0" w:type="dxa"/>
            <w:left w:w="108" w:type="dxa"/>
            <w:bottom w:w="0" w:type="dxa"/>
            <w:right w:w="108" w:type="dxa"/>
          </w:tblCellMar>
        </w:tblPrEx>
        <w:trPr>
          <w:trHeight w:val="225" w:hRule="atLeast"/>
          <w:jc w:val="center"/>
        </w:trPr>
        <w:tc>
          <w:tcPr>
            <w:tcW w:w="1066" w:type="dxa"/>
            <w:noWrap/>
            <w:vAlign w:val="center"/>
          </w:tcPr>
          <w:p w14:paraId="09FA8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57E372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圆形灯</w:t>
            </w:r>
          </w:p>
        </w:tc>
        <w:tc>
          <w:tcPr>
            <w:tcW w:w="4040" w:type="dxa"/>
            <w:noWrap w:val="0"/>
            <w:vAlign w:val="center"/>
          </w:tcPr>
          <w:p w14:paraId="588574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铁艺造型灯具定制直径75厘米</w:t>
            </w:r>
          </w:p>
        </w:tc>
        <w:tc>
          <w:tcPr>
            <w:tcW w:w="793" w:type="dxa"/>
            <w:noWrap/>
            <w:vAlign w:val="center"/>
          </w:tcPr>
          <w:p w14:paraId="27A968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150B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616EDBB7">
            <w:pPr>
              <w:rPr>
                <w:rFonts w:hint="eastAsia" w:ascii="仿宋" w:hAnsi="仿宋" w:eastAsia="仿宋" w:cs="仿宋"/>
                <w:i w:val="0"/>
                <w:iCs w:val="0"/>
                <w:color w:val="000000"/>
                <w:sz w:val="21"/>
                <w:szCs w:val="21"/>
                <w:u w:val="none"/>
              </w:rPr>
            </w:pPr>
          </w:p>
        </w:tc>
      </w:tr>
      <w:tr w14:paraId="69D6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66" w:type="dxa"/>
            <w:noWrap/>
            <w:vAlign w:val="center"/>
          </w:tcPr>
          <w:p w14:paraId="5D5DC3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114D60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灯具电路</w:t>
            </w:r>
          </w:p>
        </w:tc>
        <w:tc>
          <w:tcPr>
            <w:tcW w:w="4040" w:type="dxa"/>
            <w:noWrap w:val="0"/>
            <w:vAlign w:val="center"/>
          </w:tcPr>
          <w:p w14:paraId="0C2B61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20PVC穿线管，2.5平方铜芯线，开关安装</w:t>
            </w:r>
          </w:p>
        </w:tc>
        <w:tc>
          <w:tcPr>
            <w:tcW w:w="793" w:type="dxa"/>
            <w:noWrap/>
            <w:vAlign w:val="center"/>
          </w:tcPr>
          <w:p w14:paraId="0E5A1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noWrap/>
            <w:vAlign w:val="center"/>
          </w:tcPr>
          <w:p w14:paraId="6B2B4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52ABB57F">
            <w:pPr>
              <w:rPr>
                <w:rFonts w:hint="eastAsia" w:ascii="仿宋" w:hAnsi="仿宋" w:eastAsia="仿宋" w:cs="仿宋"/>
                <w:i w:val="0"/>
                <w:iCs w:val="0"/>
                <w:color w:val="000000"/>
                <w:sz w:val="21"/>
                <w:szCs w:val="21"/>
                <w:u w:val="none"/>
              </w:rPr>
            </w:pPr>
          </w:p>
        </w:tc>
      </w:tr>
      <w:tr w14:paraId="4AA7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noWrap/>
            <w:vAlign w:val="center"/>
          </w:tcPr>
          <w:p w14:paraId="313905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548" w:type="dxa"/>
            <w:gridSpan w:val="5"/>
            <w:noWrap/>
            <w:vAlign w:val="center"/>
          </w:tcPr>
          <w:p w14:paraId="1E31AE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2E31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6" w:type="dxa"/>
            <w:shd w:val="clear" w:color="auto" w:fill="D9D9D9"/>
            <w:noWrap/>
            <w:vAlign w:val="center"/>
          </w:tcPr>
          <w:p w14:paraId="4142238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十七</w:t>
            </w:r>
          </w:p>
        </w:tc>
        <w:tc>
          <w:tcPr>
            <w:tcW w:w="9548" w:type="dxa"/>
            <w:gridSpan w:val="5"/>
            <w:shd w:val="clear" w:color="auto" w:fill="D9D9D9"/>
            <w:noWrap/>
            <w:vAlign w:val="center"/>
          </w:tcPr>
          <w:p w14:paraId="1BAE67D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特色读书角（3个）</w:t>
            </w:r>
          </w:p>
        </w:tc>
      </w:tr>
      <w:tr w14:paraId="1369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66" w:type="dxa"/>
            <w:noWrap/>
            <w:vAlign w:val="center"/>
          </w:tcPr>
          <w:p w14:paraId="321E5B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27A341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入口彩色装饰板</w:t>
            </w:r>
          </w:p>
        </w:tc>
        <w:tc>
          <w:tcPr>
            <w:tcW w:w="4040" w:type="dxa"/>
            <w:noWrap w:val="0"/>
            <w:vAlign w:val="center"/>
          </w:tcPr>
          <w:p w14:paraId="32E8FF0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4mm铝塑板，铝合金线条配套施工</w:t>
            </w:r>
          </w:p>
        </w:tc>
        <w:tc>
          <w:tcPr>
            <w:tcW w:w="793" w:type="dxa"/>
            <w:noWrap/>
            <w:vAlign w:val="center"/>
          </w:tcPr>
          <w:p w14:paraId="29F17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297AB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1391" w:type="dxa"/>
            <w:noWrap/>
            <w:vAlign w:val="center"/>
          </w:tcPr>
          <w:p w14:paraId="080D6D0B">
            <w:pPr>
              <w:rPr>
                <w:rFonts w:hint="eastAsia" w:ascii="仿宋" w:hAnsi="仿宋" w:eastAsia="仿宋" w:cs="仿宋"/>
                <w:i w:val="0"/>
                <w:iCs w:val="0"/>
                <w:color w:val="000000"/>
                <w:sz w:val="21"/>
                <w:szCs w:val="21"/>
                <w:u w:val="none"/>
              </w:rPr>
            </w:pPr>
          </w:p>
        </w:tc>
      </w:tr>
      <w:tr w14:paraId="0A59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6" w:type="dxa"/>
            <w:noWrap/>
            <w:vAlign w:val="center"/>
          </w:tcPr>
          <w:p w14:paraId="602E0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3A24CF5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入口门造型门洞</w:t>
            </w:r>
          </w:p>
        </w:tc>
        <w:tc>
          <w:tcPr>
            <w:tcW w:w="4040" w:type="dxa"/>
            <w:noWrap w:val="0"/>
            <w:vAlign w:val="center"/>
          </w:tcPr>
          <w:p w14:paraId="06626A5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12mm木工板制作垭口基层、定制木纹色垭口套，定制实木镂空雕刻造型，背面嵌磨砂亚克力板，彩色烤漆门头牌匾定制</w:t>
            </w:r>
          </w:p>
        </w:tc>
        <w:tc>
          <w:tcPr>
            <w:tcW w:w="793" w:type="dxa"/>
            <w:noWrap/>
            <w:vAlign w:val="center"/>
          </w:tcPr>
          <w:p w14:paraId="0E925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noWrap/>
            <w:vAlign w:val="center"/>
          </w:tcPr>
          <w:p w14:paraId="7A43A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4B0C1009">
            <w:pPr>
              <w:rPr>
                <w:rFonts w:hint="eastAsia" w:ascii="仿宋" w:hAnsi="仿宋" w:eastAsia="仿宋" w:cs="仿宋"/>
                <w:i w:val="0"/>
                <w:iCs w:val="0"/>
                <w:color w:val="000000"/>
                <w:sz w:val="21"/>
                <w:szCs w:val="21"/>
                <w:u w:val="none"/>
              </w:rPr>
            </w:pPr>
          </w:p>
        </w:tc>
      </w:tr>
      <w:tr w14:paraId="2B1F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66" w:type="dxa"/>
            <w:noWrap/>
            <w:vAlign w:val="center"/>
          </w:tcPr>
          <w:p w14:paraId="111F9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115D8D8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书柜</w:t>
            </w:r>
          </w:p>
        </w:tc>
        <w:tc>
          <w:tcPr>
            <w:tcW w:w="4040" w:type="dxa"/>
            <w:noWrap w:val="0"/>
            <w:vAlign w:val="center"/>
          </w:tcPr>
          <w:p w14:paraId="4B5D5D6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生态板现场制作书柜</w:t>
            </w:r>
          </w:p>
        </w:tc>
        <w:tc>
          <w:tcPr>
            <w:tcW w:w="793" w:type="dxa"/>
            <w:noWrap/>
            <w:vAlign w:val="center"/>
          </w:tcPr>
          <w:p w14:paraId="7546E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718DE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19.4 </w:t>
            </w:r>
          </w:p>
        </w:tc>
        <w:tc>
          <w:tcPr>
            <w:tcW w:w="1391" w:type="dxa"/>
            <w:noWrap/>
            <w:vAlign w:val="center"/>
          </w:tcPr>
          <w:p w14:paraId="2A64172A">
            <w:pPr>
              <w:rPr>
                <w:rFonts w:hint="eastAsia" w:ascii="仿宋" w:hAnsi="仿宋" w:eastAsia="仿宋" w:cs="仿宋"/>
                <w:i w:val="0"/>
                <w:iCs w:val="0"/>
                <w:color w:val="000000"/>
                <w:sz w:val="21"/>
                <w:szCs w:val="21"/>
                <w:u w:val="none"/>
              </w:rPr>
            </w:pPr>
          </w:p>
        </w:tc>
      </w:tr>
      <w:tr w14:paraId="3545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66" w:type="dxa"/>
            <w:noWrap/>
            <w:vAlign w:val="center"/>
          </w:tcPr>
          <w:p w14:paraId="4B608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0"/>
            <w:vAlign w:val="center"/>
          </w:tcPr>
          <w:p w14:paraId="182C10E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亚克力书架</w:t>
            </w:r>
          </w:p>
        </w:tc>
        <w:tc>
          <w:tcPr>
            <w:tcW w:w="4040" w:type="dxa"/>
            <w:noWrap w:val="0"/>
            <w:vAlign w:val="center"/>
          </w:tcPr>
          <w:p w14:paraId="569212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8mm透明亚克力制作，镜钉安装</w:t>
            </w:r>
          </w:p>
        </w:tc>
        <w:tc>
          <w:tcPr>
            <w:tcW w:w="793" w:type="dxa"/>
            <w:noWrap/>
            <w:vAlign w:val="center"/>
          </w:tcPr>
          <w:p w14:paraId="2C6C2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356188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 </w:t>
            </w:r>
          </w:p>
        </w:tc>
        <w:tc>
          <w:tcPr>
            <w:tcW w:w="1391" w:type="dxa"/>
            <w:noWrap/>
            <w:vAlign w:val="center"/>
          </w:tcPr>
          <w:p w14:paraId="535892A6">
            <w:pPr>
              <w:rPr>
                <w:rFonts w:hint="eastAsia" w:ascii="仿宋" w:hAnsi="仿宋" w:eastAsia="仿宋" w:cs="仿宋"/>
                <w:i w:val="0"/>
                <w:iCs w:val="0"/>
                <w:color w:val="000000"/>
                <w:sz w:val="21"/>
                <w:szCs w:val="21"/>
                <w:u w:val="none"/>
              </w:rPr>
            </w:pPr>
          </w:p>
        </w:tc>
      </w:tr>
      <w:tr w14:paraId="06B8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66" w:type="dxa"/>
            <w:noWrap/>
            <w:vAlign w:val="center"/>
          </w:tcPr>
          <w:p w14:paraId="594B7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0"/>
            <w:vAlign w:val="center"/>
          </w:tcPr>
          <w:p w14:paraId="3B99C6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坐凳</w:t>
            </w:r>
          </w:p>
        </w:tc>
        <w:tc>
          <w:tcPr>
            <w:tcW w:w="4040" w:type="dxa"/>
            <w:noWrap w:val="0"/>
            <w:vAlign w:val="center"/>
          </w:tcPr>
          <w:p w14:paraId="4800AC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450mm高，生态板制作坐凳带储物功能</w:t>
            </w:r>
          </w:p>
        </w:tc>
        <w:tc>
          <w:tcPr>
            <w:tcW w:w="793" w:type="dxa"/>
            <w:noWrap/>
            <w:vAlign w:val="center"/>
          </w:tcPr>
          <w:p w14:paraId="73164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214DA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 </w:t>
            </w:r>
          </w:p>
        </w:tc>
        <w:tc>
          <w:tcPr>
            <w:tcW w:w="1391" w:type="dxa"/>
            <w:noWrap/>
            <w:vAlign w:val="center"/>
          </w:tcPr>
          <w:p w14:paraId="6CA097CD">
            <w:pPr>
              <w:rPr>
                <w:rFonts w:hint="eastAsia" w:ascii="仿宋" w:hAnsi="仿宋" w:eastAsia="仿宋" w:cs="仿宋"/>
                <w:i w:val="0"/>
                <w:iCs w:val="0"/>
                <w:color w:val="000000"/>
                <w:sz w:val="21"/>
                <w:szCs w:val="21"/>
                <w:u w:val="none"/>
              </w:rPr>
            </w:pPr>
          </w:p>
        </w:tc>
      </w:tr>
      <w:tr w14:paraId="4A8A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6" w:type="dxa"/>
            <w:noWrap/>
            <w:vAlign w:val="center"/>
          </w:tcPr>
          <w:p w14:paraId="17330A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19D5FE3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包暖气</w:t>
            </w:r>
          </w:p>
        </w:tc>
        <w:tc>
          <w:tcPr>
            <w:tcW w:w="4040" w:type="dxa"/>
            <w:noWrap w:val="0"/>
            <w:vAlign w:val="center"/>
          </w:tcPr>
          <w:p w14:paraId="5622B54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轻钢龙骨框架，12mm木工板基层，8mm木饰面层，铝合金散热罩</w:t>
            </w:r>
          </w:p>
        </w:tc>
        <w:tc>
          <w:tcPr>
            <w:tcW w:w="793" w:type="dxa"/>
            <w:noWrap/>
            <w:vAlign w:val="center"/>
          </w:tcPr>
          <w:p w14:paraId="649F8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8A95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 </w:t>
            </w:r>
          </w:p>
        </w:tc>
        <w:tc>
          <w:tcPr>
            <w:tcW w:w="1391" w:type="dxa"/>
            <w:noWrap/>
            <w:vAlign w:val="center"/>
          </w:tcPr>
          <w:p w14:paraId="41FF7F1D">
            <w:pPr>
              <w:rPr>
                <w:rFonts w:hint="eastAsia" w:ascii="仿宋" w:hAnsi="仿宋" w:eastAsia="仿宋" w:cs="仿宋"/>
                <w:i w:val="0"/>
                <w:iCs w:val="0"/>
                <w:color w:val="000000"/>
                <w:sz w:val="21"/>
                <w:szCs w:val="21"/>
                <w:u w:val="none"/>
              </w:rPr>
            </w:pPr>
          </w:p>
        </w:tc>
      </w:tr>
      <w:tr w14:paraId="1C08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250F7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1A511C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石材台面</w:t>
            </w:r>
          </w:p>
        </w:tc>
        <w:tc>
          <w:tcPr>
            <w:tcW w:w="4040" w:type="dxa"/>
            <w:noWrap w:val="0"/>
            <w:vAlign w:val="center"/>
          </w:tcPr>
          <w:p w14:paraId="772DC2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人造大理石台面</w:t>
            </w:r>
          </w:p>
        </w:tc>
        <w:tc>
          <w:tcPr>
            <w:tcW w:w="793" w:type="dxa"/>
            <w:noWrap/>
            <w:vAlign w:val="center"/>
          </w:tcPr>
          <w:p w14:paraId="794683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1FCAF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16.2 </w:t>
            </w:r>
          </w:p>
        </w:tc>
        <w:tc>
          <w:tcPr>
            <w:tcW w:w="1391" w:type="dxa"/>
            <w:noWrap/>
            <w:vAlign w:val="center"/>
          </w:tcPr>
          <w:p w14:paraId="6C75F6A4">
            <w:pPr>
              <w:rPr>
                <w:rFonts w:hint="eastAsia" w:ascii="仿宋" w:hAnsi="仿宋" w:eastAsia="仿宋" w:cs="仿宋"/>
                <w:i w:val="0"/>
                <w:iCs w:val="0"/>
                <w:color w:val="000000"/>
                <w:sz w:val="21"/>
                <w:szCs w:val="21"/>
                <w:u w:val="none"/>
              </w:rPr>
            </w:pPr>
          </w:p>
        </w:tc>
      </w:tr>
      <w:tr w14:paraId="7083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059BF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0339F39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墙面集成墙板</w:t>
            </w:r>
          </w:p>
        </w:tc>
        <w:tc>
          <w:tcPr>
            <w:tcW w:w="4040" w:type="dxa"/>
            <w:noWrap w:val="0"/>
            <w:vAlign w:val="center"/>
          </w:tcPr>
          <w:p w14:paraId="6F340E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8mm厚木饰面安装，配套金属条收口</w:t>
            </w:r>
          </w:p>
        </w:tc>
        <w:tc>
          <w:tcPr>
            <w:tcW w:w="793" w:type="dxa"/>
            <w:noWrap/>
            <w:vAlign w:val="center"/>
          </w:tcPr>
          <w:p w14:paraId="201B8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318A4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391" w:type="dxa"/>
            <w:noWrap/>
            <w:vAlign w:val="center"/>
          </w:tcPr>
          <w:p w14:paraId="61161B7A">
            <w:pPr>
              <w:rPr>
                <w:rFonts w:hint="eastAsia" w:ascii="仿宋" w:hAnsi="仿宋" w:eastAsia="仿宋" w:cs="仿宋"/>
                <w:i w:val="0"/>
                <w:iCs w:val="0"/>
                <w:color w:val="000000"/>
                <w:sz w:val="21"/>
                <w:szCs w:val="21"/>
                <w:u w:val="none"/>
              </w:rPr>
            </w:pPr>
          </w:p>
        </w:tc>
      </w:tr>
      <w:tr w14:paraId="5830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635B9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253E82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w:t>
            </w:r>
          </w:p>
        </w:tc>
        <w:tc>
          <w:tcPr>
            <w:tcW w:w="4040" w:type="dxa"/>
            <w:noWrap w:val="0"/>
            <w:vAlign w:val="center"/>
          </w:tcPr>
          <w:p w14:paraId="494A35E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56294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29FAF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16.7 </w:t>
            </w:r>
          </w:p>
        </w:tc>
        <w:tc>
          <w:tcPr>
            <w:tcW w:w="1391" w:type="dxa"/>
            <w:noWrap/>
            <w:vAlign w:val="center"/>
          </w:tcPr>
          <w:p w14:paraId="1C998D62">
            <w:pPr>
              <w:rPr>
                <w:rFonts w:hint="eastAsia" w:ascii="仿宋" w:hAnsi="仿宋" w:eastAsia="仿宋" w:cs="仿宋"/>
                <w:i w:val="0"/>
                <w:iCs w:val="0"/>
                <w:color w:val="000000"/>
                <w:sz w:val="21"/>
                <w:szCs w:val="21"/>
                <w:u w:val="none"/>
              </w:rPr>
            </w:pPr>
          </w:p>
        </w:tc>
      </w:tr>
      <w:tr w14:paraId="5CB3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66" w:type="dxa"/>
            <w:noWrap/>
            <w:vAlign w:val="center"/>
          </w:tcPr>
          <w:p w14:paraId="192AC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7F0ED6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白板</w:t>
            </w:r>
          </w:p>
        </w:tc>
        <w:tc>
          <w:tcPr>
            <w:tcW w:w="4040" w:type="dxa"/>
            <w:noWrap w:val="0"/>
            <w:vAlign w:val="center"/>
          </w:tcPr>
          <w:p w14:paraId="6FACC0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白色磁力板安装</w:t>
            </w:r>
          </w:p>
        </w:tc>
        <w:tc>
          <w:tcPr>
            <w:tcW w:w="793" w:type="dxa"/>
            <w:noWrap/>
            <w:vAlign w:val="center"/>
          </w:tcPr>
          <w:p w14:paraId="25100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01C59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 </w:t>
            </w:r>
          </w:p>
        </w:tc>
        <w:tc>
          <w:tcPr>
            <w:tcW w:w="1391" w:type="dxa"/>
            <w:noWrap/>
            <w:vAlign w:val="center"/>
          </w:tcPr>
          <w:p w14:paraId="7227B05B">
            <w:pPr>
              <w:rPr>
                <w:rFonts w:hint="eastAsia" w:ascii="仿宋" w:hAnsi="仿宋" w:eastAsia="仿宋" w:cs="仿宋"/>
                <w:i w:val="0"/>
                <w:iCs w:val="0"/>
                <w:color w:val="000000"/>
                <w:sz w:val="21"/>
                <w:szCs w:val="21"/>
                <w:u w:val="none"/>
              </w:rPr>
            </w:pPr>
          </w:p>
        </w:tc>
      </w:tr>
      <w:tr w14:paraId="4A6E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066" w:type="dxa"/>
            <w:noWrap/>
            <w:vAlign w:val="center"/>
          </w:tcPr>
          <w:p w14:paraId="1385F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1D7E2D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藤编吊灯</w:t>
            </w:r>
          </w:p>
        </w:tc>
        <w:tc>
          <w:tcPr>
            <w:tcW w:w="4040" w:type="dxa"/>
            <w:noWrap w:val="0"/>
            <w:vAlign w:val="center"/>
          </w:tcPr>
          <w:p w14:paraId="6DC77A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成品购买，吊顶面螺丝安装</w:t>
            </w:r>
          </w:p>
        </w:tc>
        <w:tc>
          <w:tcPr>
            <w:tcW w:w="793" w:type="dxa"/>
            <w:noWrap/>
            <w:vAlign w:val="center"/>
          </w:tcPr>
          <w:p w14:paraId="464DA8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6FC97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1391" w:type="dxa"/>
            <w:noWrap/>
            <w:vAlign w:val="center"/>
          </w:tcPr>
          <w:p w14:paraId="202852F7">
            <w:pPr>
              <w:rPr>
                <w:rFonts w:hint="eastAsia" w:ascii="仿宋" w:hAnsi="仿宋" w:eastAsia="仿宋" w:cs="仿宋"/>
                <w:i w:val="0"/>
                <w:iCs w:val="0"/>
                <w:color w:val="000000"/>
                <w:sz w:val="21"/>
                <w:szCs w:val="21"/>
                <w:u w:val="none"/>
              </w:rPr>
            </w:pPr>
          </w:p>
        </w:tc>
      </w:tr>
      <w:tr w14:paraId="6D5F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6" w:type="dxa"/>
            <w:noWrap/>
            <w:vAlign w:val="center"/>
          </w:tcPr>
          <w:p w14:paraId="112AB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110" w:type="dxa"/>
            <w:noWrap/>
            <w:vAlign w:val="center"/>
          </w:tcPr>
          <w:p w14:paraId="25FA45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吊灯电路</w:t>
            </w:r>
          </w:p>
        </w:tc>
        <w:tc>
          <w:tcPr>
            <w:tcW w:w="4040" w:type="dxa"/>
            <w:noWrap w:val="0"/>
            <w:vAlign w:val="center"/>
          </w:tcPr>
          <w:p w14:paraId="23F756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20PVC穿线管，2.5平方铜芯线，开关安装</w:t>
            </w:r>
          </w:p>
        </w:tc>
        <w:tc>
          <w:tcPr>
            <w:tcW w:w="793" w:type="dxa"/>
            <w:noWrap/>
            <w:vAlign w:val="center"/>
          </w:tcPr>
          <w:p w14:paraId="32900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1214" w:type="dxa"/>
            <w:noWrap/>
            <w:vAlign w:val="center"/>
          </w:tcPr>
          <w:p w14:paraId="3CB366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3A444474">
            <w:pPr>
              <w:rPr>
                <w:rFonts w:hint="eastAsia" w:ascii="仿宋" w:hAnsi="仿宋" w:eastAsia="仿宋" w:cs="仿宋"/>
                <w:i w:val="0"/>
                <w:iCs w:val="0"/>
                <w:color w:val="000000"/>
                <w:sz w:val="21"/>
                <w:szCs w:val="21"/>
                <w:u w:val="none"/>
              </w:rPr>
            </w:pPr>
          </w:p>
        </w:tc>
      </w:tr>
      <w:tr w14:paraId="04D4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6" w:type="dxa"/>
            <w:noWrap/>
            <w:vAlign w:val="center"/>
          </w:tcPr>
          <w:p w14:paraId="0C786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110" w:type="dxa"/>
            <w:noWrap/>
            <w:vAlign w:val="center"/>
          </w:tcPr>
          <w:p w14:paraId="71FBD29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502036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立体字60厘米以内</w:t>
            </w:r>
          </w:p>
        </w:tc>
        <w:tc>
          <w:tcPr>
            <w:tcW w:w="793" w:type="dxa"/>
            <w:noWrap/>
            <w:vAlign w:val="center"/>
          </w:tcPr>
          <w:p w14:paraId="1B5483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20496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 </w:t>
            </w:r>
          </w:p>
        </w:tc>
        <w:tc>
          <w:tcPr>
            <w:tcW w:w="1391" w:type="dxa"/>
            <w:noWrap/>
            <w:vAlign w:val="center"/>
          </w:tcPr>
          <w:p w14:paraId="0AD0CA51">
            <w:pPr>
              <w:rPr>
                <w:rFonts w:hint="eastAsia" w:ascii="仿宋" w:hAnsi="仿宋" w:eastAsia="仿宋" w:cs="仿宋"/>
                <w:i w:val="0"/>
                <w:iCs w:val="0"/>
                <w:color w:val="000000"/>
                <w:sz w:val="21"/>
                <w:szCs w:val="21"/>
                <w:u w:val="none"/>
              </w:rPr>
            </w:pPr>
          </w:p>
        </w:tc>
      </w:tr>
      <w:tr w14:paraId="6F64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066" w:type="dxa"/>
            <w:noWrap/>
            <w:vAlign w:val="center"/>
          </w:tcPr>
          <w:p w14:paraId="34E2F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110" w:type="dxa"/>
            <w:noWrap/>
            <w:vAlign w:val="center"/>
          </w:tcPr>
          <w:p w14:paraId="47726C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3329EAD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立体字25厘米以内</w:t>
            </w:r>
          </w:p>
        </w:tc>
        <w:tc>
          <w:tcPr>
            <w:tcW w:w="793" w:type="dxa"/>
            <w:noWrap/>
            <w:vAlign w:val="center"/>
          </w:tcPr>
          <w:p w14:paraId="7E506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4EA16C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1391" w:type="dxa"/>
            <w:noWrap/>
            <w:vAlign w:val="center"/>
          </w:tcPr>
          <w:p w14:paraId="13DEE8C3">
            <w:pPr>
              <w:rPr>
                <w:rFonts w:hint="eastAsia" w:ascii="仿宋" w:hAnsi="仿宋" w:eastAsia="仿宋" w:cs="仿宋"/>
                <w:i w:val="0"/>
                <w:iCs w:val="0"/>
                <w:color w:val="000000"/>
                <w:sz w:val="21"/>
                <w:szCs w:val="21"/>
                <w:u w:val="none"/>
              </w:rPr>
            </w:pPr>
          </w:p>
        </w:tc>
      </w:tr>
      <w:tr w14:paraId="5D50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6E4F5B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110" w:type="dxa"/>
            <w:noWrap/>
            <w:vAlign w:val="center"/>
          </w:tcPr>
          <w:p w14:paraId="6E6D3D2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消防栓画面</w:t>
            </w:r>
          </w:p>
        </w:tc>
        <w:tc>
          <w:tcPr>
            <w:tcW w:w="4040" w:type="dxa"/>
            <w:noWrap w:val="0"/>
            <w:vAlign w:val="center"/>
          </w:tcPr>
          <w:p w14:paraId="238088D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室内喷绘画面</w:t>
            </w:r>
          </w:p>
        </w:tc>
        <w:tc>
          <w:tcPr>
            <w:tcW w:w="793" w:type="dxa"/>
            <w:noWrap/>
            <w:vAlign w:val="center"/>
          </w:tcPr>
          <w:p w14:paraId="49462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40968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 </w:t>
            </w:r>
          </w:p>
        </w:tc>
        <w:tc>
          <w:tcPr>
            <w:tcW w:w="1391" w:type="dxa"/>
            <w:noWrap/>
            <w:vAlign w:val="center"/>
          </w:tcPr>
          <w:p w14:paraId="2902B222">
            <w:pPr>
              <w:rPr>
                <w:rFonts w:hint="eastAsia" w:ascii="仿宋" w:hAnsi="仿宋" w:eastAsia="仿宋" w:cs="仿宋"/>
                <w:i w:val="0"/>
                <w:iCs w:val="0"/>
                <w:color w:val="000000"/>
                <w:sz w:val="21"/>
                <w:szCs w:val="21"/>
                <w:u w:val="none"/>
              </w:rPr>
            </w:pPr>
          </w:p>
        </w:tc>
      </w:tr>
      <w:tr w14:paraId="3E3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066" w:type="dxa"/>
            <w:noWrap/>
            <w:vAlign w:val="center"/>
          </w:tcPr>
          <w:p w14:paraId="66B0D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9548" w:type="dxa"/>
            <w:gridSpan w:val="5"/>
            <w:noWrap/>
            <w:vAlign w:val="center"/>
          </w:tcPr>
          <w:p w14:paraId="364E81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5E35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66" w:type="dxa"/>
            <w:shd w:val="clear" w:color="auto" w:fill="BFBFBF"/>
            <w:noWrap/>
            <w:vAlign w:val="center"/>
          </w:tcPr>
          <w:p w14:paraId="1C49789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十八</w:t>
            </w:r>
          </w:p>
        </w:tc>
        <w:tc>
          <w:tcPr>
            <w:tcW w:w="9548" w:type="dxa"/>
            <w:gridSpan w:val="5"/>
            <w:shd w:val="clear" w:color="auto" w:fill="BFBFBF"/>
            <w:noWrap/>
            <w:vAlign w:val="center"/>
          </w:tcPr>
          <w:p w14:paraId="368E411E">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3栋教学楼1-3层走廊文化</w:t>
            </w:r>
          </w:p>
        </w:tc>
      </w:tr>
      <w:tr w14:paraId="6BFC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66" w:type="dxa"/>
            <w:noWrap/>
            <w:vAlign w:val="center"/>
          </w:tcPr>
          <w:p w14:paraId="51BF9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075B608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主题墙</w:t>
            </w:r>
          </w:p>
        </w:tc>
        <w:tc>
          <w:tcPr>
            <w:tcW w:w="4040" w:type="dxa"/>
            <w:noWrap w:val="0"/>
            <w:vAlign w:val="center"/>
          </w:tcPr>
          <w:p w14:paraId="4B42F7E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定制壁画环保糯米胶安装</w:t>
            </w:r>
          </w:p>
        </w:tc>
        <w:tc>
          <w:tcPr>
            <w:tcW w:w="793" w:type="dxa"/>
            <w:noWrap/>
            <w:vAlign w:val="center"/>
          </w:tcPr>
          <w:p w14:paraId="1C373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5AD528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41.3 </w:t>
            </w:r>
          </w:p>
        </w:tc>
        <w:tc>
          <w:tcPr>
            <w:tcW w:w="1391" w:type="dxa"/>
            <w:noWrap/>
            <w:vAlign w:val="center"/>
          </w:tcPr>
          <w:p w14:paraId="614FC5EE">
            <w:pPr>
              <w:rPr>
                <w:rFonts w:hint="eastAsia" w:ascii="仿宋" w:hAnsi="仿宋" w:eastAsia="仿宋" w:cs="仿宋"/>
                <w:i w:val="0"/>
                <w:iCs w:val="0"/>
                <w:color w:val="000000"/>
                <w:sz w:val="21"/>
                <w:szCs w:val="21"/>
                <w:u w:val="none"/>
              </w:rPr>
            </w:pPr>
          </w:p>
        </w:tc>
      </w:tr>
      <w:tr w14:paraId="3CF6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66" w:type="dxa"/>
            <w:noWrap/>
            <w:vAlign w:val="center"/>
          </w:tcPr>
          <w:p w14:paraId="45204A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25C6BE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A4相框</w:t>
            </w:r>
          </w:p>
        </w:tc>
        <w:tc>
          <w:tcPr>
            <w:tcW w:w="4040" w:type="dxa"/>
            <w:noWrap w:val="0"/>
            <w:vAlign w:val="center"/>
          </w:tcPr>
          <w:p w14:paraId="6D6390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A4成品木制相框安装</w:t>
            </w:r>
          </w:p>
        </w:tc>
        <w:tc>
          <w:tcPr>
            <w:tcW w:w="793" w:type="dxa"/>
            <w:noWrap/>
            <w:vAlign w:val="center"/>
          </w:tcPr>
          <w:p w14:paraId="547EF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C948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81.0 </w:t>
            </w:r>
          </w:p>
        </w:tc>
        <w:tc>
          <w:tcPr>
            <w:tcW w:w="1391" w:type="dxa"/>
            <w:noWrap/>
            <w:vAlign w:val="center"/>
          </w:tcPr>
          <w:p w14:paraId="79328109">
            <w:pPr>
              <w:rPr>
                <w:rFonts w:hint="eastAsia" w:ascii="仿宋" w:hAnsi="仿宋" w:eastAsia="仿宋" w:cs="仿宋"/>
                <w:i w:val="0"/>
                <w:iCs w:val="0"/>
                <w:color w:val="000000"/>
                <w:sz w:val="21"/>
                <w:szCs w:val="21"/>
                <w:u w:val="none"/>
              </w:rPr>
            </w:pPr>
          </w:p>
        </w:tc>
      </w:tr>
      <w:tr w14:paraId="69D9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66" w:type="dxa"/>
            <w:noWrap/>
            <w:vAlign w:val="center"/>
          </w:tcPr>
          <w:p w14:paraId="7A480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310C19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班级文化</w:t>
            </w:r>
          </w:p>
        </w:tc>
        <w:tc>
          <w:tcPr>
            <w:tcW w:w="4040" w:type="dxa"/>
            <w:noWrap w:val="0"/>
            <w:vAlign w:val="center"/>
          </w:tcPr>
          <w:p w14:paraId="771246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13mm厚PVC造型雕刻，表面UV喷绘图案，部分区域双层叠加安装</w:t>
            </w:r>
          </w:p>
        </w:tc>
        <w:tc>
          <w:tcPr>
            <w:tcW w:w="793" w:type="dxa"/>
            <w:noWrap/>
            <w:vAlign w:val="center"/>
          </w:tcPr>
          <w:p w14:paraId="2E3DC5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0A5E9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33.1 </w:t>
            </w:r>
          </w:p>
        </w:tc>
        <w:tc>
          <w:tcPr>
            <w:tcW w:w="1391" w:type="dxa"/>
            <w:noWrap/>
            <w:vAlign w:val="center"/>
          </w:tcPr>
          <w:p w14:paraId="070AF7C3">
            <w:pPr>
              <w:rPr>
                <w:rFonts w:hint="eastAsia" w:ascii="仿宋" w:hAnsi="仿宋" w:eastAsia="仿宋" w:cs="仿宋"/>
                <w:i w:val="0"/>
                <w:iCs w:val="0"/>
                <w:color w:val="000000"/>
                <w:sz w:val="21"/>
                <w:szCs w:val="21"/>
                <w:u w:val="none"/>
              </w:rPr>
            </w:pPr>
          </w:p>
        </w:tc>
      </w:tr>
      <w:tr w14:paraId="1185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66" w:type="dxa"/>
            <w:noWrap/>
            <w:vAlign w:val="center"/>
          </w:tcPr>
          <w:p w14:paraId="7BA6CD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31EB2D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班级名片牌</w:t>
            </w:r>
          </w:p>
        </w:tc>
        <w:tc>
          <w:tcPr>
            <w:tcW w:w="4040" w:type="dxa"/>
            <w:noWrap w:val="0"/>
            <w:vAlign w:val="center"/>
          </w:tcPr>
          <w:p w14:paraId="0EA364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700*740mm亚克力制作名片牌，表面透明亚克力盒粘贴</w:t>
            </w:r>
          </w:p>
        </w:tc>
        <w:tc>
          <w:tcPr>
            <w:tcW w:w="793" w:type="dxa"/>
            <w:noWrap/>
            <w:vAlign w:val="center"/>
          </w:tcPr>
          <w:p w14:paraId="78B7B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44CAA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391" w:type="dxa"/>
            <w:noWrap/>
            <w:vAlign w:val="center"/>
          </w:tcPr>
          <w:p w14:paraId="56888445">
            <w:pPr>
              <w:rPr>
                <w:rFonts w:hint="eastAsia" w:ascii="仿宋" w:hAnsi="仿宋" w:eastAsia="仿宋" w:cs="仿宋"/>
                <w:i w:val="0"/>
                <w:iCs w:val="0"/>
                <w:color w:val="000000"/>
                <w:sz w:val="21"/>
                <w:szCs w:val="21"/>
                <w:u w:val="none"/>
              </w:rPr>
            </w:pPr>
          </w:p>
        </w:tc>
      </w:tr>
      <w:tr w14:paraId="4B4D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66" w:type="dxa"/>
            <w:noWrap/>
            <w:vAlign w:val="center"/>
          </w:tcPr>
          <w:p w14:paraId="7F696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ign w:val="center"/>
          </w:tcPr>
          <w:p w14:paraId="0C79E9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办公室名片牌</w:t>
            </w:r>
          </w:p>
        </w:tc>
        <w:tc>
          <w:tcPr>
            <w:tcW w:w="4040" w:type="dxa"/>
            <w:noWrap w:val="0"/>
            <w:vAlign w:val="center"/>
          </w:tcPr>
          <w:p w14:paraId="5974C98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660*580mm亚克力制作名片牌</w:t>
            </w:r>
          </w:p>
        </w:tc>
        <w:tc>
          <w:tcPr>
            <w:tcW w:w="793" w:type="dxa"/>
            <w:noWrap/>
            <w:vAlign w:val="center"/>
          </w:tcPr>
          <w:p w14:paraId="73CC9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5D708D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1391" w:type="dxa"/>
            <w:noWrap/>
            <w:vAlign w:val="center"/>
          </w:tcPr>
          <w:p w14:paraId="3816A089">
            <w:pPr>
              <w:rPr>
                <w:rFonts w:hint="eastAsia" w:ascii="仿宋" w:hAnsi="仿宋" w:eastAsia="仿宋" w:cs="仿宋"/>
                <w:i w:val="0"/>
                <w:iCs w:val="0"/>
                <w:color w:val="000000"/>
                <w:sz w:val="21"/>
                <w:szCs w:val="21"/>
                <w:u w:val="none"/>
              </w:rPr>
            </w:pPr>
          </w:p>
        </w:tc>
      </w:tr>
      <w:tr w14:paraId="2148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9DB8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2BE1C8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吸音棉</w:t>
            </w:r>
          </w:p>
        </w:tc>
        <w:tc>
          <w:tcPr>
            <w:tcW w:w="4040" w:type="dxa"/>
            <w:noWrap w:val="0"/>
            <w:vAlign w:val="center"/>
          </w:tcPr>
          <w:p w14:paraId="4E6A824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8mm吸音棉安装</w:t>
            </w:r>
          </w:p>
        </w:tc>
        <w:tc>
          <w:tcPr>
            <w:tcW w:w="793" w:type="dxa"/>
            <w:noWrap/>
            <w:vAlign w:val="center"/>
          </w:tcPr>
          <w:p w14:paraId="4E026B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1F5FE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86.4 </w:t>
            </w:r>
          </w:p>
        </w:tc>
        <w:tc>
          <w:tcPr>
            <w:tcW w:w="1391" w:type="dxa"/>
            <w:noWrap/>
            <w:vAlign w:val="center"/>
          </w:tcPr>
          <w:p w14:paraId="03F43C38">
            <w:pPr>
              <w:rPr>
                <w:rFonts w:hint="eastAsia" w:ascii="仿宋" w:hAnsi="仿宋" w:eastAsia="仿宋" w:cs="仿宋"/>
                <w:i w:val="0"/>
                <w:iCs w:val="0"/>
                <w:color w:val="000000"/>
                <w:sz w:val="21"/>
                <w:szCs w:val="21"/>
                <w:u w:val="none"/>
              </w:rPr>
            </w:pPr>
          </w:p>
        </w:tc>
      </w:tr>
      <w:tr w14:paraId="4712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5F356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7ED027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吸音棉边框</w:t>
            </w:r>
          </w:p>
        </w:tc>
        <w:tc>
          <w:tcPr>
            <w:tcW w:w="4040" w:type="dxa"/>
            <w:noWrap w:val="0"/>
            <w:vAlign w:val="center"/>
          </w:tcPr>
          <w:p w14:paraId="6C508EE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1.5厘米厚PVC边框</w:t>
            </w:r>
          </w:p>
        </w:tc>
        <w:tc>
          <w:tcPr>
            <w:tcW w:w="793" w:type="dxa"/>
            <w:noWrap/>
            <w:vAlign w:val="center"/>
          </w:tcPr>
          <w:p w14:paraId="78B31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7D8AC0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230.4 </w:t>
            </w:r>
          </w:p>
        </w:tc>
        <w:tc>
          <w:tcPr>
            <w:tcW w:w="1391" w:type="dxa"/>
            <w:noWrap/>
            <w:vAlign w:val="center"/>
          </w:tcPr>
          <w:p w14:paraId="55D2E7DE">
            <w:pPr>
              <w:rPr>
                <w:rFonts w:hint="eastAsia" w:ascii="仿宋" w:hAnsi="仿宋" w:eastAsia="仿宋" w:cs="仿宋"/>
                <w:i w:val="0"/>
                <w:iCs w:val="0"/>
                <w:color w:val="000000"/>
                <w:sz w:val="21"/>
                <w:szCs w:val="21"/>
                <w:u w:val="none"/>
              </w:rPr>
            </w:pPr>
          </w:p>
        </w:tc>
      </w:tr>
      <w:tr w14:paraId="762C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6" w:type="dxa"/>
            <w:noWrap/>
            <w:vAlign w:val="center"/>
          </w:tcPr>
          <w:p w14:paraId="30997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532EB88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名人名言</w:t>
            </w:r>
          </w:p>
        </w:tc>
        <w:tc>
          <w:tcPr>
            <w:tcW w:w="4040" w:type="dxa"/>
            <w:noWrap w:val="0"/>
            <w:vAlign w:val="center"/>
          </w:tcPr>
          <w:p w14:paraId="43F6D4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600*980mm名人名言牌，PVC板造型UV打印图案及文字，木制边框</w:t>
            </w:r>
          </w:p>
        </w:tc>
        <w:tc>
          <w:tcPr>
            <w:tcW w:w="793" w:type="dxa"/>
            <w:noWrap/>
            <w:vAlign w:val="center"/>
          </w:tcPr>
          <w:p w14:paraId="5B3220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692686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391" w:type="dxa"/>
            <w:noWrap/>
            <w:vAlign w:val="center"/>
          </w:tcPr>
          <w:p w14:paraId="7F84F189">
            <w:pPr>
              <w:rPr>
                <w:rFonts w:hint="eastAsia" w:ascii="仿宋" w:hAnsi="仿宋" w:eastAsia="仿宋" w:cs="仿宋"/>
                <w:i w:val="0"/>
                <w:iCs w:val="0"/>
                <w:color w:val="000000"/>
                <w:sz w:val="21"/>
                <w:szCs w:val="21"/>
                <w:u w:val="none"/>
              </w:rPr>
            </w:pPr>
          </w:p>
        </w:tc>
      </w:tr>
      <w:tr w14:paraId="6DAC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66" w:type="dxa"/>
            <w:noWrap/>
            <w:vAlign w:val="center"/>
          </w:tcPr>
          <w:p w14:paraId="1A5D8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3F335E0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磁力板文化墙</w:t>
            </w:r>
          </w:p>
        </w:tc>
        <w:tc>
          <w:tcPr>
            <w:tcW w:w="4040" w:type="dxa"/>
            <w:noWrap w:val="0"/>
            <w:vAlign w:val="center"/>
          </w:tcPr>
          <w:p w14:paraId="1428AA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13mmPVC板雕刻造型,文字双层叠加，内嵌可擦写磁性白板</w:t>
            </w:r>
          </w:p>
        </w:tc>
        <w:tc>
          <w:tcPr>
            <w:tcW w:w="793" w:type="dxa"/>
            <w:noWrap/>
            <w:vAlign w:val="center"/>
          </w:tcPr>
          <w:p w14:paraId="64DB6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35ECA8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 </w:t>
            </w:r>
          </w:p>
        </w:tc>
        <w:tc>
          <w:tcPr>
            <w:tcW w:w="1391" w:type="dxa"/>
            <w:noWrap/>
            <w:vAlign w:val="center"/>
          </w:tcPr>
          <w:p w14:paraId="668A7EBA">
            <w:pPr>
              <w:rPr>
                <w:rFonts w:hint="eastAsia" w:ascii="仿宋" w:hAnsi="仿宋" w:eastAsia="仿宋" w:cs="仿宋"/>
                <w:i w:val="0"/>
                <w:iCs w:val="0"/>
                <w:color w:val="000000"/>
                <w:sz w:val="21"/>
                <w:szCs w:val="21"/>
                <w:u w:val="none"/>
              </w:rPr>
            </w:pPr>
          </w:p>
        </w:tc>
      </w:tr>
      <w:tr w14:paraId="7F3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066" w:type="dxa"/>
            <w:noWrap/>
            <w:vAlign w:val="center"/>
          </w:tcPr>
          <w:p w14:paraId="5E510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7095F9D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包消防管道</w:t>
            </w:r>
          </w:p>
        </w:tc>
        <w:tc>
          <w:tcPr>
            <w:tcW w:w="4040" w:type="dxa"/>
            <w:noWrap w:val="0"/>
            <w:vAlign w:val="center"/>
          </w:tcPr>
          <w:p w14:paraId="5EBB6DE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轻钢龙骨，12mm木工板基层，1.2米高石塑板墙裙以上部分为腻子乳胶漆</w:t>
            </w:r>
          </w:p>
        </w:tc>
        <w:tc>
          <w:tcPr>
            <w:tcW w:w="793" w:type="dxa"/>
            <w:noWrap/>
            <w:vAlign w:val="center"/>
          </w:tcPr>
          <w:p w14:paraId="53212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1214" w:type="dxa"/>
            <w:noWrap/>
            <w:vAlign w:val="center"/>
          </w:tcPr>
          <w:p w14:paraId="265818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 </w:t>
            </w:r>
          </w:p>
        </w:tc>
        <w:tc>
          <w:tcPr>
            <w:tcW w:w="1391" w:type="dxa"/>
            <w:noWrap/>
            <w:vAlign w:val="center"/>
          </w:tcPr>
          <w:p w14:paraId="721AF223">
            <w:pPr>
              <w:rPr>
                <w:rFonts w:hint="eastAsia" w:ascii="仿宋" w:hAnsi="仿宋" w:eastAsia="仿宋" w:cs="仿宋"/>
                <w:i w:val="0"/>
                <w:iCs w:val="0"/>
                <w:color w:val="000000"/>
                <w:sz w:val="21"/>
                <w:szCs w:val="21"/>
                <w:u w:val="none"/>
              </w:rPr>
            </w:pPr>
          </w:p>
        </w:tc>
      </w:tr>
      <w:tr w14:paraId="06E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055505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12CFF8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消防栓画面</w:t>
            </w:r>
          </w:p>
        </w:tc>
        <w:tc>
          <w:tcPr>
            <w:tcW w:w="4040" w:type="dxa"/>
            <w:noWrap w:val="0"/>
            <w:vAlign w:val="center"/>
          </w:tcPr>
          <w:p w14:paraId="1C99884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室内喷绘画面</w:t>
            </w:r>
          </w:p>
        </w:tc>
        <w:tc>
          <w:tcPr>
            <w:tcW w:w="793" w:type="dxa"/>
            <w:noWrap/>
            <w:vAlign w:val="center"/>
          </w:tcPr>
          <w:p w14:paraId="2FB69A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26746B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391" w:type="dxa"/>
            <w:noWrap/>
            <w:vAlign w:val="center"/>
          </w:tcPr>
          <w:p w14:paraId="7BA64994">
            <w:pPr>
              <w:rPr>
                <w:rFonts w:hint="eastAsia" w:ascii="仿宋" w:hAnsi="仿宋" w:eastAsia="仿宋" w:cs="仿宋"/>
                <w:i w:val="0"/>
                <w:iCs w:val="0"/>
                <w:color w:val="000000"/>
                <w:sz w:val="21"/>
                <w:szCs w:val="21"/>
                <w:u w:val="none"/>
              </w:rPr>
            </w:pPr>
          </w:p>
        </w:tc>
      </w:tr>
      <w:tr w14:paraId="06A5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066" w:type="dxa"/>
            <w:noWrap/>
            <w:vAlign w:val="center"/>
          </w:tcPr>
          <w:p w14:paraId="71A222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548" w:type="dxa"/>
            <w:gridSpan w:val="5"/>
            <w:noWrap/>
            <w:vAlign w:val="center"/>
          </w:tcPr>
          <w:p w14:paraId="1234BFD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440B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6" w:type="dxa"/>
            <w:shd w:val="clear" w:color="auto" w:fill="BFBFBF"/>
            <w:noWrap/>
            <w:vAlign w:val="center"/>
          </w:tcPr>
          <w:p w14:paraId="43B5BFE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十九</w:t>
            </w:r>
          </w:p>
        </w:tc>
        <w:tc>
          <w:tcPr>
            <w:tcW w:w="9548" w:type="dxa"/>
            <w:gridSpan w:val="5"/>
            <w:shd w:val="clear" w:color="auto" w:fill="BFBFBF"/>
            <w:noWrap/>
            <w:vAlign w:val="center"/>
          </w:tcPr>
          <w:p w14:paraId="15944ACB">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3栋教学楼 连廊通道文化（2-3层）</w:t>
            </w:r>
          </w:p>
        </w:tc>
      </w:tr>
      <w:tr w14:paraId="5106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66" w:type="dxa"/>
            <w:noWrap/>
            <w:vAlign w:val="center"/>
          </w:tcPr>
          <w:p w14:paraId="14ADE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360A00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墙面彩色乳胶漆</w:t>
            </w:r>
          </w:p>
        </w:tc>
        <w:tc>
          <w:tcPr>
            <w:tcW w:w="4040" w:type="dxa"/>
            <w:noWrap w:val="0"/>
            <w:vAlign w:val="center"/>
          </w:tcPr>
          <w:p w14:paraId="3A7B6F9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墙面腻子找平处理，多乐士乳胶漆</w:t>
            </w:r>
          </w:p>
        </w:tc>
        <w:tc>
          <w:tcPr>
            <w:tcW w:w="793" w:type="dxa"/>
            <w:noWrap/>
            <w:vAlign w:val="center"/>
          </w:tcPr>
          <w:p w14:paraId="291B66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18ED1D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58.8 </w:t>
            </w:r>
          </w:p>
        </w:tc>
        <w:tc>
          <w:tcPr>
            <w:tcW w:w="1391" w:type="dxa"/>
            <w:noWrap/>
            <w:vAlign w:val="center"/>
          </w:tcPr>
          <w:p w14:paraId="25DED164">
            <w:pPr>
              <w:rPr>
                <w:rFonts w:hint="eastAsia" w:ascii="仿宋" w:hAnsi="仿宋" w:eastAsia="仿宋" w:cs="仿宋"/>
                <w:i w:val="0"/>
                <w:iCs w:val="0"/>
                <w:color w:val="000000"/>
                <w:sz w:val="21"/>
                <w:szCs w:val="21"/>
                <w:u w:val="none"/>
              </w:rPr>
            </w:pPr>
          </w:p>
        </w:tc>
      </w:tr>
      <w:tr w14:paraId="52C4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6" w:type="dxa"/>
            <w:noWrap/>
            <w:vAlign w:val="center"/>
          </w:tcPr>
          <w:p w14:paraId="29ABFF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6F874F1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书柜</w:t>
            </w:r>
          </w:p>
        </w:tc>
        <w:tc>
          <w:tcPr>
            <w:tcW w:w="4040" w:type="dxa"/>
            <w:noWrap w:val="0"/>
            <w:vAlign w:val="center"/>
          </w:tcPr>
          <w:p w14:paraId="34161DC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生态板现场制作书柜</w:t>
            </w:r>
          </w:p>
        </w:tc>
        <w:tc>
          <w:tcPr>
            <w:tcW w:w="793" w:type="dxa"/>
            <w:noWrap/>
            <w:vAlign w:val="center"/>
          </w:tcPr>
          <w:p w14:paraId="7A78BF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1420F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 </w:t>
            </w:r>
          </w:p>
        </w:tc>
        <w:tc>
          <w:tcPr>
            <w:tcW w:w="1391" w:type="dxa"/>
            <w:noWrap/>
            <w:vAlign w:val="center"/>
          </w:tcPr>
          <w:p w14:paraId="01B81D9D">
            <w:pPr>
              <w:rPr>
                <w:rFonts w:hint="eastAsia" w:ascii="仿宋" w:hAnsi="仿宋" w:eastAsia="仿宋" w:cs="仿宋"/>
                <w:i w:val="0"/>
                <w:iCs w:val="0"/>
                <w:color w:val="000000"/>
                <w:sz w:val="21"/>
                <w:szCs w:val="21"/>
                <w:u w:val="none"/>
              </w:rPr>
            </w:pPr>
          </w:p>
        </w:tc>
      </w:tr>
      <w:tr w14:paraId="260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66" w:type="dxa"/>
            <w:noWrap/>
            <w:vAlign w:val="center"/>
          </w:tcPr>
          <w:p w14:paraId="67E956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07FEE7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转角书柜</w:t>
            </w:r>
          </w:p>
        </w:tc>
        <w:tc>
          <w:tcPr>
            <w:tcW w:w="4040" w:type="dxa"/>
            <w:noWrap w:val="0"/>
            <w:vAlign w:val="center"/>
          </w:tcPr>
          <w:p w14:paraId="05098F6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柱体表面制作生态板报刊架</w:t>
            </w:r>
          </w:p>
        </w:tc>
        <w:tc>
          <w:tcPr>
            <w:tcW w:w="793" w:type="dxa"/>
            <w:noWrap/>
            <w:vAlign w:val="center"/>
          </w:tcPr>
          <w:p w14:paraId="62836D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2280B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 </w:t>
            </w:r>
          </w:p>
        </w:tc>
        <w:tc>
          <w:tcPr>
            <w:tcW w:w="1391" w:type="dxa"/>
            <w:noWrap/>
            <w:vAlign w:val="center"/>
          </w:tcPr>
          <w:p w14:paraId="2C97567F">
            <w:pPr>
              <w:rPr>
                <w:rFonts w:hint="eastAsia" w:ascii="仿宋" w:hAnsi="仿宋" w:eastAsia="仿宋" w:cs="仿宋"/>
                <w:i w:val="0"/>
                <w:iCs w:val="0"/>
                <w:color w:val="000000"/>
                <w:sz w:val="21"/>
                <w:szCs w:val="21"/>
                <w:u w:val="none"/>
              </w:rPr>
            </w:pPr>
          </w:p>
        </w:tc>
      </w:tr>
      <w:tr w14:paraId="246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6" w:type="dxa"/>
            <w:noWrap/>
            <w:vAlign w:val="center"/>
          </w:tcPr>
          <w:p w14:paraId="5260F1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0"/>
            <w:vAlign w:val="center"/>
          </w:tcPr>
          <w:p w14:paraId="4B5622A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坐凳</w:t>
            </w:r>
          </w:p>
        </w:tc>
        <w:tc>
          <w:tcPr>
            <w:tcW w:w="4040" w:type="dxa"/>
            <w:noWrap w:val="0"/>
            <w:vAlign w:val="center"/>
          </w:tcPr>
          <w:p w14:paraId="744CD9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450mm高，生态板制作坐凳带储物功能</w:t>
            </w:r>
          </w:p>
        </w:tc>
        <w:tc>
          <w:tcPr>
            <w:tcW w:w="793" w:type="dxa"/>
            <w:noWrap/>
            <w:vAlign w:val="center"/>
          </w:tcPr>
          <w:p w14:paraId="791D8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2FA94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391" w:type="dxa"/>
            <w:noWrap/>
            <w:vAlign w:val="center"/>
          </w:tcPr>
          <w:p w14:paraId="69D5C32B">
            <w:pPr>
              <w:rPr>
                <w:rFonts w:hint="eastAsia" w:ascii="仿宋" w:hAnsi="仿宋" w:eastAsia="仿宋" w:cs="仿宋"/>
                <w:i w:val="0"/>
                <w:iCs w:val="0"/>
                <w:color w:val="000000"/>
                <w:sz w:val="21"/>
                <w:szCs w:val="21"/>
                <w:u w:val="none"/>
              </w:rPr>
            </w:pPr>
          </w:p>
        </w:tc>
      </w:tr>
      <w:tr w14:paraId="4782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066" w:type="dxa"/>
            <w:noWrap/>
            <w:vAlign w:val="center"/>
          </w:tcPr>
          <w:p w14:paraId="5C67C3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0"/>
            <w:vAlign w:val="center"/>
          </w:tcPr>
          <w:p w14:paraId="6D1E3E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软包</w:t>
            </w:r>
          </w:p>
        </w:tc>
        <w:tc>
          <w:tcPr>
            <w:tcW w:w="4040" w:type="dxa"/>
            <w:noWrap w:val="0"/>
            <w:vAlign w:val="center"/>
          </w:tcPr>
          <w:p w14:paraId="7AF2F3A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定制人造皮革软包</w:t>
            </w:r>
          </w:p>
        </w:tc>
        <w:tc>
          <w:tcPr>
            <w:tcW w:w="793" w:type="dxa"/>
            <w:noWrap/>
            <w:vAlign w:val="center"/>
          </w:tcPr>
          <w:p w14:paraId="29D2A1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65F2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391" w:type="dxa"/>
            <w:noWrap/>
            <w:vAlign w:val="center"/>
          </w:tcPr>
          <w:p w14:paraId="3D297F14">
            <w:pPr>
              <w:rPr>
                <w:rFonts w:hint="eastAsia" w:ascii="仿宋" w:hAnsi="仿宋" w:eastAsia="仿宋" w:cs="仿宋"/>
                <w:i w:val="0"/>
                <w:iCs w:val="0"/>
                <w:color w:val="000000"/>
                <w:sz w:val="21"/>
                <w:szCs w:val="21"/>
                <w:u w:val="none"/>
              </w:rPr>
            </w:pPr>
          </w:p>
        </w:tc>
      </w:tr>
      <w:tr w14:paraId="0FA2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66" w:type="dxa"/>
            <w:noWrap/>
            <w:vAlign w:val="center"/>
          </w:tcPr>
          <w:p w14:paraId="4EB1B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ign w:val="center"/>
          </w:tcPr>
          <w:p w14:paraId="4441BB0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实木雕刻角花</w:t>
            </w:r>
          </w:p>
        </w:tc>
        <w:tc>
          <w:tcPr>
            <w:tcW w:w="4040" w:type="dxa"/>
            <w:noWrap w:val="0"/>
            <w:vAlign w:val="center"/>
          </w:tcPr>
          <w:p w14:paraId="3C6B15B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1.5厘米厚橡木板镂空雕刻角花造型</w:t>
            </w:r>
          </w:p>
        </w:tc>
        <w:tc>
          <w:tcPr>
            <w:tcW w:w="793" w:type="dxa"/>
            <w:noWrap/>
            <w:vAlign w:val="center"/>
          </w:tcPr>
          <w:p w14:paraId="1858E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775D87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1391" w:type="dxa"/>
            <w:noWrap/>
            <w:vAlign w:val="center"/>
          </w:tcPr>
          <w:p w14:paraId="3A50AA99">
            <w:pPr>
              <w:rPr>
                <w:rFonts w:hint="eastAsia" w:ascii="仿宋" w:hAnsi="仿宋" w:eastAsia="仿宋" w:cs="仿宋"/>
                <w:i w:val="0"/>
                <w:iCs w:val="0"/>
                <w:color w:val="000000"/>
                <w:sz w:val="21"/>
                <w:szCs w:val="21"/>
                <w:u w:val="none"/>
              </w:rPr>
            </w:pPr>
          </w:p>
        </w:tc>
      </w:tr>
      <w:tr w14:paraId="6B6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75138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ign w:val="center"/>
          </w:tcPr>
          <w:p w14:paraId="40BE687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木制线条</w:t>
            </w:r>
          </w:p>
        </w:tc>
        <w:tc>
          <w:tcPr>
            <w:tcW w:w="4040" w:type="dxa"/>
            <w:noWrap w:val="0"/>
            <w:vAlign w:val="center"/>
          </w:tcPr>
          <w:p w14:paraId="1DF8D5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成品木制线条安装</w:t>
            </w:r>
          </w:p>
        </w:tc>
        <w:tc>
          <w:tcPr>
            <w:tcW w:w="793" w:type="dxa"/>
            <w:noWrap/>
            <w:vAlign w:val="center"/>
          </w:tcPr>
          <w:p w14:paraId="1425F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5E8574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74.4 </w:t>
            </w:r>
          </w:p>
        </w:tc>
        <w:tc>
          <w:tcPr>
            <w:tcW w:w="1391" w:type="dxa"/>
            <w:noWrap/>
            <w:vAlign w:val="center"/>
          </w:tcPr>
          <w:p w14:paraId="62BB9380">
            <w:pPr>
              <w:rPr>
                <w:rFonts w:hint="eastAsia" w:ascii="仿宋" w:hAnsi="仿宋" w:eastAsia="仿宋" w:cs="仿宋"/>
                <w:i w:val="0"/>
                <w:iCs w:val="0"/>
                <w:color w:val="000000"/>
                <w:sz w:val="21"/>
                <w:szCs w:val="21"/>
                <w:u w:val="none"/>
              </w:rPr>
            </w:pPr>
          </w:p>
        </w:tc>
      </w:tr>
      <w:tr w14:paraId="010A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6" w:type="dxa"/>
            <w:noWrap/>
            <w:vAlign w:val="center"/>
          </w:tcPr>
          <w:p w14:paraId="2002A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ign w:val="center"/>
          </w:tcPr>
          <w:p w14:paraId="1ADB81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墙面吸音棉</w:t>
            </w:r>
          </w:p>
        </w:tc>
        <w:tc>
          <w:tcPr>
            <w:tcW w:w="4040" w:type="dxa"/>
            <w:noWrap w:val="0"/>
            <w:vAlign w:val="center"/>
          </w:tcPr>
          <w:p w14:paraId="1BCFF9B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8mm吸音棉安装</w:t>
            </w:r>
          </w:p>
        </w:tc>
        <w:tc>
          <w:tcPr>
            <w:tcW w:w="793" w:type="dxa"/>
            <w:noWrap/>
            <w:vAlign w:val="center"/>
          </w:tcPr>
          <w:p w14:paraId="20434E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3FF0B6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52.8 </w:t>
            </w:r>
          </w:p>
        </w:tc>
        <w:tc>
          <w:tcPr>
            <w:tcW w:w="1391" w:type="dxa"/>
            <w:noWrap/>
            <w:vAlign w:val="center"/>
          </w:tcPr>
          <w:p w14:paraId="5FBD6828">
            <w:pPr>
              <w:rPr>
                <w:rFonts w:hint="eastAsia" w:ascii="仿宋" w:hAnsi="仿宋" w:eastAsia="仿宋" w:cs="仿宋"/>
                <w:i w:val="0"/>
                <w:iCs w:val="0"/>
                <w:color w:val="000000"/>
                <w:sz w:val="21"/>
                <w:szCs w:val="21"/>
                <w:u w:val="none"/>
              </w:rPr>
            </w:pPr>
          </w:p>
        </w:tc>
      </w:tr>
      <w:tr w14:paraId="44EA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6" w:type="dxa"/>
            <w:noWrap/>
            <w:vAlign w:val="center"/>
          </w:tcPr>
          <w:p w14:paraId="68A020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ign w:val="center"/>
          </w:tcPr>
          <w:p w14:paraId="2A4421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墙面文化</w:t>
            </w:r>
          </w:p>
        </w:tc>
        <w:tc>
          <w:tcPr>
            <w:tcW w:w="4040" w:type="dxa"/>
            <w:noWrap w:val="0"/>
            <w:vAlign w:val="center"/>
          </w:tcPr>
          <w:p w14:paraId="66F8C47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noWrap/>
            <w:vAlign w:val="center"/>
          </w:tcPr>
          <w:p w14:paraId="340F2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3899F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 </w:t>
            </w:r>
          </w:p>
        </w:tc>
        <w:tc>
          <w:tcPr>
            <w:tcW w:w="1391" w:type="dxa"/>
            <w:noWrap/>
            <w:vAlign w:val="center"/>
          </w:tcPr>
          <w:p w14:paraId="65F1901E">
            <w:pPr>
              <w:rPr>
                <w:rFonts w:hint="eastAsia" w:ascii="仿宋" w:hAnsi="仿宋" w:eastAsia="仿宋" w:cs="仿宋"/>
                <w:i w:val="0"/>
                <w:iCs w:val="0"/>
                <w:color w:val="000000"/>
                <w:sz w:val="21"/>
                <w:szCs w:val="21"/>
                <w:u w:val="none"/>
              </w:rPr>
            </w:pPr>
          </w:p>
        </w:tc>
      </w:tr>
      <w:tr w14:paraId="090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082340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264063F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立体字</w:t>
            </w:r>
          </w:p>
        </w:tc>
        <w:tc>
          <w:tcPr>
            <w:tcW w:w="4040" w:type="dxa"/>
            <w:noWrap w:val="0"/>
            <w:vAlign w:val="center"/>
          </w:tcPr>
          <w:p w14:paraId="5E2D499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25厘米以内立体雕刻字安装</w:t>
            </w:r>
          </w:p>
        </w:tc>
        <w:tc>
          <w:tcPr>
            <w:tcW w:w="793" w:type="dxa"/>
            <w:noWrap/>
            <w:vAlign w:val="center"/>
          </w:tcPr>
          <w:p w14:paraId="573AA1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5506E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1391" w:type="dxa"/>
            <w:noWrap/>
            <w:vAlign w:val="center"/>
          </w:tcPr>
          <w:p w14:paraId="4426D3A1">
            <w:pPr>
              <w:rPr>
                <w:rFonts w:hint="eastAsia" w:ascii="仿宋" w:hAnsi="仿宋" w:eastAsia="仿宋" w:cs="仿宋"/>
                <w:i w:val="0"/>
                <w:iCs w:val="0"/>
                <w:color w:val="000000"/>
                <w:sz w:val="21"/>
                <w:szCs w:val="21"/>
                <w:u w:val="none"/>
              </w:rPr>
            </w:pPr>
          </w:p>
        </w:tc>
      </w:tr>
      <w:tr w14:paraId="0F8F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66" w:type="dxa"/>
            <w:noWrap/>
            <w:vAlign w:val="center"/>
          </w:tcPr>
          <w:p w14:paraId="6B153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548" w:type="dxa"/>
            <w:gridSpan w:val="5"/>
            <w:noWrap/>
            <w:vAlign w:val="center"/>
          </w:tcPr>
          <w:p w14:paraId="5B97D77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1FDF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66" w:type="dxa"/>
            <w:shd w:val="clear" w:color="auto" w:fill="BFBFBF"/>
            <w:noWrap/>
            <w:vAlign w:val="center"/>
          </w:tcPr>
          <w:p w14:paraId="69CA919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二十</w:t>
            </w:r>
          </w:p>
        </w:tc>
        <w:tc>
          <w:tcPr>
            <w:tcW w:w="9548" w:type="dxa"/>
            <w:gridSpan w:val="5"/>
            <w:shd w:val="clear" w:color="auto" w:fill="BFBFBF"/>
            <w:noWrap/>
            <w:vAlign w:val="center"/>
          </w:tcPr>
          <w:p w14:paraId="5E2422D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3栋教学楼门牌</w:t>
            </w:r>
          </w:p>
        </w:tc>
      </w:tr>
      <w:tr w14:paraId="3085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66" w:type="dxa"/>
            <w:noWrap/>
            <w:vAlign w:val="center"/>
          </w:tcPr>
          <w:p w14:paraId="3B0E02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ign w:val="center"/>
          </w:tcPr>
          <w:p w14:paraId="6D1255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楼层索引</w:t>
            </w:r>
          </w:p>
        </w:tc>
        <w:tc>
          <w:tcPr>
            <w:tcW w:w="4040" w:type="dxa"/>
            <w:noWrap w:val="0"/>
            <w:vAlign w:val="center"/>
          </w:tcPr>
          <w:p w14:paraId="5C3F43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亚克力制作，内容为可更换，卷轴为pvc管喷漆</w:t>
            </w:r>
          </w:p>
        </w:tc>
        <w:tc>
          <w:tcPr>
            <w:tcW w:w="793" w:type="dxa"/>
            <w:noWrap/>
            <w:vAlign w:val="center"/>
          </w:tcPr>
          <w:p w14:paraId="531C7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0D00F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91" w:type="dxa"/>
            <w:noWrap/>
            <w:vAlign w:val="center"/>
          </w:tcPr>
          <w:p w14:paraId="677F4D35">
            <w:pPr>
              <w:rPr>
                <w:rFonts w:hint="eastAsia" w:ascii="仿宋" w:hAnsi="仿宋" w:eastAsia="仿宋" w:cs="仿宋"/>
                <w:i w:val="0"/>
                <w:iCs w:val="0"/>
                <w:color w:val="000000"/>
                <w:sz w:val="21"/>
                <w:szCs w:val="21"/>
                <w:u w:val="none"/>
              </w:rPr>
            </w:pPr>
          </w:p>
        </w:tc>
      </w:tr>
      <w:tr w14:paraId="4190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66" w:type="dxa"/>
            <w:noWrap/>
            <w:vAlign w:val="center"/>
          </w:tcPr>
          <w:p w14:paraId="10D9AB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ign w:val="center"/>
          </w:tcPr>
          <w:p w14:paraId="3DEA01A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消除疏散图</w:t>
            </w:r>
          </w:p>
        </w:tc>
        <w:tc>
          <w:tcPr>
            <w:tcW w:w="4040" w:type="dxa"/>
            <w:noWrap w:val="0"/>
            <w:vAlign w:val="center"/>
          </w:tcPr>
          <w:p w14:paraId="2101D92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亚克力制作，内容平板喷绘，卷轴为pvc管喷漆</w:t>
            </w:r>
          </w:p>
        </w:tc>
        <w:tc>
          <w:tcPr>
            <w:tcW w:w="793" w:type="dxa"/>
            <w:noWrap/>
            <w:vAlign w:val="center"/>
          </w:tcPr>
          <w:p w14:paraId="08972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43BFA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91" w:type="dxa"/>
            <w:noWrap/>
            <w:vAlign w:val="center"/>
          </w:tcPr>
          <w:p w14:paraId="1BD2152B">
            <w:pPr>
              <w:rPr>
                <w:rFonts w:hint="eastAsia" w:ascii="仿宋" w:hAnsi="仿宋" w:eastAsia="仿宋" w:cs="仿宋"/>
                <w:i w:val="0"/>
                <w:iCs w:val="0"/>
                <w:color w:val="000000"/>
                <w:sz w:val="21"/>
                <w:szCs w:val="21"/>
                <w:u w:val="none"/>
              </w:rPr>
            </w:pPr>
          </w:p>
        </w:tc>
      </w:tr>
      <w:tr w14:paraId="402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66" w:type="dxa"/>
            <w:noWrap/>
            <w:vAlign w:val="center"/>
          </w:tcPr>
          <w:p w14:paraId="24661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ign w:val="center"/>
          </w:tcPr>
          <w:p w14:paraId="788D37A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1-3层教室门牌</w:t>
            </w:r>
          </w:p>
        </w:tc>
        <w:tc>
          <w:tcPr>
            <w:tcW w:w="4040" w:type="dxa"/>
            <w:noWrap w:val="0"/>
            <w:vAlign w:val="center"/>
          </w:tcPr>
          <w:p w14:paraId="1D25F4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亚克力门牌制作，卷轴为pvc管喷涂</w:t>
            </w:r>
          </w:p>
        </w:tc>
        <w:tc>
          <w:tcPr>
            <w:tcW w:w="793" w:type="dxa"/>
            <w:noWrap/>
            <w:vAlign w:val="center"/>
          </w:tcPr>
          <w:p w14:paraId="60B4F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4F084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391" w:type="dxa"/>
            <w:noWrap/>
            <w:vAlign w:val="center"/>
          </w:tcPr>
          <w:p w14:paraId="1684E711">
            <w:pPr>
              <w:rPr>
                <w:rFonts w:hint="eastAsia" w:ascii="仿宋" w:hAnsi="仿宋" w:eastAsia="仿宋" w:cs="仿宋"/>
                <w:i w:val="0"/>
                <w:iCs w:val="0"/>
                <w:color w:val="000000"/>
                <w:sz w:val="21"/>
                <w:szCs w:val="21"/>
                <w:u w:val="none"/>
              </w:rPr>
            </w:pPr>
          </w:p>
        </w:tc>
      </w:tr>
      <w:tr w14:paraId="1796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66" w:type="dxa"/>
            <w:noWrap/>
            <w:vAlign w:val="center"/>
          </w:tcPr>
          <w:p w14:paraId="5DCAD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ign w:val="center"/>
          </w:tcPr>
          <w:p w14:paraId="2F7F787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办公室门牌</w:t>
            </w:r>
          </w:p>
        </w:tc>
        <w:tc>
          <w:tcPr>
            <w:tcW w:w="4040" w:type="dxa"/>
            <w:noWrap w:val="0"/>
            <w:vAlign w:val="center"/>
          </w:tcPr>
          <w:p w14:paraId="1C97C6E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亚克力门牌制作，卷轴为pvc管喷涂</w:t>
            </w:r>
          </w:p>
        </w:tc>
        <w:tc>
          <w:tcPr>
            <w:tcW w:w="793" w:type="dxa"/>
            <w:noWrap/>
            <w:vAlign w:val="center"/>
          </w:tcPr>
          <w:p w14:paraId="5DE215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214" w:type="dxa"/>
            <w:noWrap/>
            <w:vAlign w:val="center"/>
          </w:tcPr>
          <w:p w14:paraId="43313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1391" w:type="dxa"/>
            <w:noWrap/>
            <w:vAlign w:val="center"/>
          </w:tcPr>
          <w:p w14:paraId="32016D51">
            <w:pPr>
              <w:rPr>
                <w:rFonts w:hint="eastAsia" w:ascii="仿宋" w:hAnsi="仿宋" w:eastAsia="仿宋" w:cs="仿宋"/>
                <w:i w:val="0"/>
                <w:iCs w:val="0"/>
                <w:color w:val="000000"/>
                <w:sz w:val="21"/>
                <w:szCs w:val="21"/>
                <w:u w:val="none"/>
              </w:rPr>
            </w:pPr>
          </w:p>
        </w:tc>
      </w:tr>
      <w:tr w14:paraId="5A2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66" w:type="dxa"/>
            <w:noWrap/>
            <w:vAlign w:val="center"/>
          </w:tcPr>
          <w:p w14:paraId="08ACC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548" w:type="dxa"/>
            <w:gridSpan w:val="5"/>
            <w:noWrap/>
            <w:vAlign w:val="center"/>
          </w:tcPr>
          <w:p w14:paraId="7B71EB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小计</w:t>
            </w:r>
          </w:p>
        </w:tc>
      </w:tr>
      <w:tr w14:paraId="76FB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66" w:type="dxa"/>
            <w:shd w:val="clear" w:color="auto" w:fill="BFBFBF"/>
            <w:noWrap/>
            <w:vAlign w:val="center"/>
          </w:tcPr>
          <w:p w14:paraId="5929580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二十一</w:t>
            </w:r>
          </w:p>
        </w:tc>
        <w:tc>
          <w:tcPr>
            <w:tcW w:w="9548" w:type="dxa"/>
            <w:gridSpan w:val="5"/>
            <w:shd w:val="clear" w:color="auto" w:fill="BFBFBF"/>
            <w:noWrap/>
            <w:vAlign w:val="center"/>
          </w:tcPr>
          <w:p w14:paraId="122A1FA2">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标准教室</w:t>
            </w:r>
          </w:p>
        </w:tc>
      </w:tr>
      <w:tr w14:paraId="1C6E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66" w:type="dxa"/>
            <w:noWrap/>
            <w:vAlign w:val="center"/>
          </w:tcPr>
          <w:p w14:paraId="1A42D9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10" w:type="dxa"/>
            <w:noWrap w:val="0"/>
            <w:vAlign w:val="center"/>
          </w:tcPr>
          <w:p w14:paraId="2CB5BA3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PVC造型喷绘</w:t>
            </w:r>
          </w:p>
        </w:tc>
        <w:tc>
          <w:tcPr>
            <w:tcW w:w="4040" w:type="dxa"/>
            <w:noWrap w:val="0"/>
            <w:vAlign w:val="center"/>
          </w:tcPr>
          <w:p w14:paraId="22B639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13mm厚PVC造型雕刻，表面UV喷绘图案</w:t>
            </w:r>
          </w:p>
        </w:tc>
        <w:tc>
          <w:tcPr>
            <w:tcW w:w="793" w:type="dxa"/>
            <w:noWrap/>
            <w:vAlign w:val="center"/>
          </w:tcPr>
          <w:p w14:paraId="0900D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6AC0D8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 </w:t>
            </w:r>
          </w:p>
        </w:tc>
        <w:tc>
          <w:tcPr>
            <w:tcW w:w="1391" w:type="dxa"/>
            <w:noWrap/>
            <w:vAlign w:val="center"/>
          </w:tcPr>
          <w:p w14:paraId="21AF7866">
            <w:pPr>
              <w:rPr>
                <w:rFonts w:hint="eastAsia" w:ascii="仿宋" w:hAnsi="仿宋" w:eastAsia="仿宋" w:cs="仿宋"/>
                <w:i w:val="0"/>
                <w:iCs w:val="0"/>
                <w:color w:val="000000"/>
                <w:sz w:val="21"/>
                <w:szCs w:val="21"/>
                <w:u w:val="none"/>
              </w:rPr>
            </w:pPr>
          </w:p>
        </w:tc>
      </w:tr>
      <w:tr w14:paraId="7C0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06E2C2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10" w:type="dxa"/>
            <w:noWrap w:val="0"/>
            <w:vAlign w:val="center"/>
          </w:tcPr>
          <w:p w14:paraId="27CE7EB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聚酯纤维棉</w:t>
            </w:r>
          </w:p>
        </w:tc>
        <w:tc>
          <w:tcPr>
            <w:tcW w:w="4040" w:type="dxa"/>
            <w:noWrap w:val="0"/>
            <w:vAlign w:val="center"/>
          </w:tcPr>
          <w:p w14:paraId="66363C8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8mm厚聚酯纤维吸音棉安装</w:t>
            </w:r>
          </w:p>
        </w:tc>
        <w:tc>
          <w:tcPr>
            <w:tcW w:w="793" w:type="dxa"/>
            <w:noWrap/>
            <w:vAlign w:val="center"/>
          </w:tcPr>
          <w:p w14:paraId="623D7A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214" w:type="dxa"/>
            <w:noWrap/>
            <w:vAlign w:val="center"/>
          </w:tcPr>
          <w:p w14:paraId="474150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 </w:t>
            </w:r>
          </w:p>
        </w:tc>
        <w:tc>
          <w:tcPr>
            <w:tcW w:w="1391" w:type="dxa"/>
            <w:noWrap/>
            <w:vAlign w:val="center"/>
          </w:tcPr>
          <w:p w14:paraId="7A3357C3">
            <w:pPr>
              <w:rPr>
                <w:rFonts w:hint="eastAsia" w:ascii="仿宋" w:hAnsi="仿宋" w:eastAsia="仿宋" w:cs="仿宋"/>
                <w:i w:val="0"/>
                <w:iCs w:val="0"/>
                <w:color w:val="000000"/>
                <w:sz w:val="21"/>
                <w:szCs w:val="21"/>
                <w:u w:val="none"/>
              </w:rPr>
            </w:pPr>
          </w:p>
        </w:tc>
      </w:tr>
      <w:tr w14:paraId="35A1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6" w:type="dxa"/>
            <w:noWrap/>
            <w:vAlign w:val="center"/>
          </w:tcPr>
          <w:p w14:paraId="2E309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10" w:type="dxa"/>
            <w:noWrap w:val="0"/>
            <w:vAlign w:val="center"/>
          </w:tcPr>
          <w:p w14:paraId="51D17F6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木制边框</w:t>
            </w:r>
          </w:p>
        </w:tc>
        <w:tc>
          <w:tcPr>
            <w:tcW w:w="4040" w:type="dxa"/>
            <w:noWrap w:val="0"/>
            <w:vAlign w:val="center"/>
          </w:tcPr>
          <w:p w14:paraId="1232D95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成品木制线条收口安装</w:t>
            </w:r>
          </w:p>
        </w:tc>
        <w:tc>
          <w:tcPr>
            <w:tcW w:w="793" w:type="dxa"/>
            <w:noWrap/>
            <w:vAlign w:val="center"/>
          </w:tcPr>
          <w:p w14:paraId="40923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214" w:type="dxa"/>
            <w:noWrap/>
            <w:vAlign w:val="center"/>
          </w:tcPr>
          <w:p w14:paraId="4E3157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 </w:t>
            </w:r>
          </w:p>
        </w:tc>
        <w:tc>
          <w:tcPr>
            <w:tcW w:w="1391" w:type="dxa"/>
            <w:noWrap/>
            <w:vAlign w:val="center"/>
          </w:tcPr>
          <w:p w14:paraId="420F45A4">
            <w:pPr>
              <w:rPr>
                <w:rFonts w:hint="eastAsia" w:ascii="仿宋" w:hAnsi="仿宋" w:eastAsia="仿宋" w:cs="仿宋"/>
                <w:i w:val="0"/>
                <w:iCs w:val="0"/>
                <w:color w:val="000000"/>
                <w:sz w:val="21"/>
                <w:szCs w:val="21"/>
                <w:u w:val="none"/>
              </w:rPr>
            </w:pPr>
          </w:p>
        </w:tc>
      </w:tr>
      <w:tr w14:paraId="4AA8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066" w:type="dxa"/>
            <w:noWrap/>
            <w:vAlign w:val="center"/>
          </w:tcPr>
          <w:p w14:paraId="3CBEC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10" w:type="dxa"/>
            <w:noWrap w:val="0"/>
            <w:vAlign w:val="center"/>
          </w:tcPr>
          <w:p w14:paraId="461267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学生守则</w:t>
            </w:r>
          </w:p>
        </w:tc>
        <w:tc>
          <w:tcPr>
            <w:tcW w:w="4040" w:type="dxa"/>
            <w:noWrap w:val="0"/>
            <w:vAlign w:val="center"/>
          </w:tcPr>
          <w:p w14:paraId="0133E75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500*700㎜PVC裱室内写真画面</w:t>
            </w:r>
          </w:p>
        </w:tc>
        <w:tc>
          <w:tcPr>
            <w:tcW w:w="793" w:type="dxa"/>
            <w:noWrap/>
            <w:vAlign w:val="center"/>
          </w:tcPr>
          <w:p w14:paraId="1E8978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5B3DAA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70B346CE">
            <w:pPr>
              <w:rPr>
                <w:rFonts w:hint="eastAsia" w:ascii="仿宋" w:hAnsi="仿宋" w:eastAsia="仿宋" w:cs="仿宋"/>
                <w:i w:val="0"/>
                <w:iCs w:val="0"/>
                <w:color w:val="000000"/>
                <w:sz w:val="21"/>
                <w:szCs w:val="21"/>
                <w:u w:val="none"/>
              </w:rPr>
            </w:pPr>
          </w:p>
        </w:tc>
      </w:tr>
      <w:tr w14:paraId="0EA3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066" w:type="dxa"/>
            <w:noWrap/>
            <w:vAlign w:val="center"/>
          </w:tcPr>
          <w:p w14:paraId="51926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10" w:type="dxa"/>
            <w:noWrap w:val="0"/>
            <w:vAlign w:val="center"/>
          </w:tcPr>
          <w:p w14:paraId="5FCDBC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行为规范</w:t>
            </w:r>
          </w:p>
        </w:tc>
        <w:tc>
          <w:tcPr>
            <w:tcW w:w="4040" w:type="dxa"/>
            <w:noWrap w:val="0"/>
            <w:vAlign w:val="center"/>
          </w:tcPr>
          <w:p w14:paraId="2FE4042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530*730㎜PVC裱室内写真画面</w:t>
            </w:r>
          </w:p>
        </w:tc>
        <w:tc>
          <w:tcPr>
            <w:tcW w:w="793" w:type="dxa"/>
            <w:noWrap/>
            <w:vAlign w:val="center"/>
          </w:tcPr>
          <w:p w14:paraId="55CE5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5CBA4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5698D0D2">
            <w:pPr>
              <w:rPr>
                <w:rFonts w:hint="eastAsia" w:ascii="仿宋" w:hAnsi="仿宋" w:eastAsia="仿宋" w:cs="仿宋"/>
                <w:i w:val="0"/>
                <w:iCs w:val="0"/>
                <w:color w:val="000000"/>
                <w:sz w:val="21"/>
                <w:szCs w:val="21"/>
                <w:u w:val="none"/>
              </w:rPr>
            </w:pPr>
          </w:p>
        </w:tc>
      </w:tr>
      <w:tr w14:paraId="6F7C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066" w:type="dxa"/>
            <w:noWrap/>
            <w:vAlign w:val="center"/>
          </w:tcPr>
          <w:p w14:paraId="7E1E4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10" w:type="dxa"/>
            <w:noWrap w:val="0"/>
            <w:vAlign w:val="center"/>
          </w:tcPr>
          <w:p w14:paraId="6F3222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国旗</w:t>
            </w:r>
          </w:p>
        </w:tc>
        <w:tc>
          <w:tcPr>
            <w:tcW w:w="4040" w:type="dxa"/>
            <w:noWrap w:val="0"/>
            <w:vAlign w:val="center"/>
          </w:tcPr>
          <w:p w14:paraId="657BE4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770*510㎜PVC亚克力制作</w:t>
            </w:r>
          </w:p>
        </w:tc>
        <w:tc>
          <w:tcPr>
            <w:tcW w:w="793" w:type="dxa"/>
            <w:noWrap/>
            <w:vAlign w:val="center"/>
          </w:tcPr>
          <w:p w14:paraId="5E8F8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645AB4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147D19AB">
            <w:pPr>
              <w:rPr>
                <w:rFonts w:hint="eastAsia" w:ascii="仿宋" w:hAnsi="仿宋" w:eastAsia="仿宋" w:cs="仿宋"/>
                <w:i w:val="0"/>
                <w:iCs w:val="0"/>
                <w:color w:val="000000"/>
                <w:sz w:val="21"/>
                <w:szCs w:val="21"/>
                <w:u w:val="none"/>
              </w:rPr>
            </w:pPr>
          </w:p>
        </w:tc>
      </w:tr>
      <w:tr w14:paraId="4249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E31D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10" w:type="dxa"/>
            <w:noWrap w:val="0"/>
            <w:vAlign w:val="center"/>
          </w:tcPr>
          <w:p w14:paraId="58B90D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世界地图</w:t>
            </w:r>
          </w:p>
        </w:tc>
        <w:tc>
          <w:tcPr>
            <w:tcW w:w="4040" w:type="dxa"/>
            <w:noWrap w:val="0"/>
            <w:vAlign w:val="center"/>
          </w:tcPr>
          <w:p w14:paraId="1D70234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1厘米PVC+透明亚克力背喷地图</w:t>
            </w:r>
          </w:p>
        </w:tc>
        <w:tc>
          <w:tcPr>
            <w:tcW w:w="793" w:type="dxa"/>
            <w:noWrap/>
            <w:vAlign w:val="center"/>
          </w:tcPr>
          <w:p w14:paraId="3E5C9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0636E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557FB7DD">
            <w:pPr>
              <w:rPr>
                <w:rFonts w:hint="eastAsia" w:ascii="仿宋" w:hAnsi="仿宋" w:eastAsia="仿宋" w:cs="仿宋"/>
                <w:i w:val="0"/>
                <w:iCs w:val="0"/>
                <w:color w:val="000000"/>
                <w:sz w:val="21"/>
                <w:szCs w:val="21"/>
                <w:u w:val="none"/>
              </w:rPr>
            </w:pPr>
          </w:p>
        </w:tc>
      </w:tr>
      <w:tr w14:paraId="782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noWrap/>
            <w:vAlign w:val="center"/>
          </w:tcPr>
          <w:p w14:paraId="3DF06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10" w:type="dxa"/>
            <w:noWrap w:val="0"/>
            <w:vAlign w:val="center"/>
          </w:tcPr>
          <w:p w14:paraId="5293C73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中国地图</w:t>
            </w:r>
          </w:p>
        </w:tc>
        <w:tc>
          <w:tcPr>
            <w:tcW w:w="4040" w:type="dxa"/>
            <w:noWrap w:val="0"/>
            <w:vAlign w:val="center"/>
          </w:tcPr>
          <w:p w14:paraId="65C232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1厘米PVC+透明亚克力背喷地图</w:t>
            </w:r>
          </w:p>
        </w:tc>
        <w:tc>
          <w:tcPr>
            <w:tcW w:w="793" w:type="dxa"/>
            <w:noWrap/>
            <w:vAlign w:val="center"/>
          </w:tcPr>
          <w:p w14:paraId="59C45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幅</w:t>
            </w:r>
          </w:p>
        </w:tc>
        <w:tc>
          <w:tcPr>
            <w:tcW w:w="1214" w:type="dxa"/>
            <w:noWrap/>
            <w:vAlign w:val="center"/>
          </w:tcPr>
          <w:p w14:paraId="45270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c>
          <w:tcPr>
            <w:tcW w:w="1391" w:type="dxa"/>
            <w:noWrap/>
            <w:vAlign w:val="center"/>
          </w:tcPr>
          <w:p w14:paraId="3FD45FDF">
            <w:pPr>
              <w:rPr>
                <w:rFonts w:hint="eastAsia" w:ascii="仿宋" w:hAnsi="仿宋" w:eastAsia="仿宋" w:cs="仿宋"/>
                <w:i w:val="0"/>
                <w:iCs w:val="0"/>
                <w:color w:val="000000"/>
                <w:sz w:val="21"/>
                <w:szCs w:val="21"/>
                <w:u w:val="none"/>
              </w:rPr>
            </w:pPr>
          </w:p>
        </w:tc>
      </w:tr>
      <w:tr w14:paraId="3FE8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66" w:type="dxa"/>
            <w:noWrap/>
            <w:vAlign w:val="center"/>
          </w:tcPr>
          <w:p w14:paraId="7FDB1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110" w:type="dxa"/>
            <w:noWrap w:val="0"/>
            <w:vAlign w:val="center"/>
          </w:tcPr>
          <w:p w14:paraId="1A10388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w:t>
            </w:r>
          </w:p>
        </w:tc>
        <w:tc>
          <w:tcPr>
            <w:tcW w:w="4040" w:type="dxa"/>
            <w:noWrap w:val="0"/>
            <w:vAlign w:val="center"/>
          </w:tcPr>
          <w:p w14:paraId="0A02022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立体雕刻字；直径300㎜以内；材质为PVC板雕刻字，喷汽车油漆</w:t>
            </w:r>
          </w:p>
        </w:tc>
        <w:tc>
          <w:tcPr>
            <w:tcW w:w="793" w:type="dxa"/>
            <w:noWrap/>
            <w:vAlign w:val="center"/>
          </w:tcPr>
          <w:p w14:paraId="118CB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214" w:type="dxa"/>
            <w:noWrap/>
            <w:vAlign w:val="center"/>
          </w:tcPr>
          <w:p w14:paraId="28E11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1391" w:type="dxa"/>
            <w:noWrap/>
            <w:vAlign w:val="center"/>
          </w:tcPr>
          <w:p w14:paraId="75351D7E">
            <w:pPr>
              <w:rPr>
                <w:rFonts w:hint="eastAsia" w:ascii="仿宋" w:hAnsi="仿宋" w:eastAsia="仿宋" w:cs="仿宋"/>
                <w:i w:val="0"/>
                <w:iCs w:val="0"/>
                <w:color w:val="000000"/>
                <w:sz w:val="21"/>
                <w:szCs w:val="21"/>
                <w:u w:val="none"/>
              </w:rPr>
            </w:pPr>
          </w:p>
        </w:tc>
      </w:tr>
      <w:tr w14:paraId="77F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66" w:type="dxa"/>
            <w:noWrap/>
            <w:vAlign w:val="center"/>
          </w:tcPr>
          <w:p w14:paraId="11226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110" w:type="dxa"/>
            <w:noWrap/>
            <w:vAlign w:val="center"/>
          </w:tcPr>
          <w:p w14:paraId="37B9ABF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单间小计</w:t>
            </w:r>
          </w:p>
        </w:tc>
        <w:tc>
          <w:tcPr>
            <w:tcW w:w="4040" w:type="dxa"/>
            <w:noWrap w:val="0"/>
            <w:vAlign w:val="center"/>
          </w:tcPr>
          <w:p w14:paraId="68793444">
            <w:pPr>
              <w:jc w:val="left"/>
              <w:rPr>
                <w:rFonts w:hint="eastAsia" w:ascii="仿宋" w:hAnsi="仿宋" w:eastAsia="仿宋" w:cs="仿宋"/>
                <w:i w:val="0"/>
                <w:iCs w:val="0"/>
                <w:color w:val="000000"/>
                <w:sz w:val="21"/>
                <w:szCs w:val="21"/>
                <w:u w:val="none"/>
              </w:rPr>
            </w:pPr>
          </w:p>
        </w:tc>
        <w:tc>
          <w:tcPr>
            <w:tcW w:w="793" w:type="dxa"/>
            <w:noWrap/>
            <w:vAlign w:val="center"/>
          </w:tcPr>
          <w:p w14:paraId="58BD43CC">
            <w:pPr>
              <w:jc w:val="center"/>
              <w:rPr>
                <w:rFonts w:hint="eastAsia" w:ascii="仿宋" w:hAnsi="仿宋" w:eastAsia="仿宋" w:cs="仿宋"/>
                <w:i w:val="0"/>
                <w:iCs w:val="0"/>
                <w:color w:val="000000"/>
                <w:sz w:val="21"/>
                <w:szCs w:val="21"/>
                <w:u w:val="none"/>
              </w:rPr>
            </w:pPr>
          </w:p>
        </w:tc>
        <w:tc>
          <w:tcPr>
            <w:tcW w:w="1214" w:type="dxa"/>
            <w:noWrap/>
            <w:vAlign w:val="center"/>
          </w:tcPr>
          <w:p w14:paraId="7E408336">
            <w:pPr>
              <w:jc w:val="center"/>
              <w:rPr>
                <w:rFonts w:hint="eastAsia" w:ascii="仿宋" w:hAnsi="仿宋" w:eastAsia="仿宋" w:cs="仿宋"/>
                <w:i w:val="0"/>
                <w:iCs w:val="0"/>
                <w:color w:val="000000"/>
                <w:sz w:val="21"/>
                <w:szCs w:val="21"/>
                <w:u w:val="none"/>
              </w:rPr>
            </w:pPr>
          </w:p>
        </w:tc>
        <w:tc>
          <w:tcPr>
            <w:tcW w:w="1391" w:type="dxa"/>
            <w:noWrap/>
            <w:vAlign w:val="center"/>
          </w:tcPr>
          <w:p w14:paraId="0D3EE391">
            <w:pPr>
              <w:rPr>
                <w:rFonts w:hint="eastAsia" w:ascii="仿宋" w:hAnsi="仿宋" w:eastAsia="仿宋" w:cs="仿宋"/>
                <w:i w:val="0"/>
                <w:iCs w:val="0"/>
                <w:color w:val="000000"/>
                <w:sz w:val="21"/>
                <w:szCs w:val="21"/>
                <w:u w:val="none"/>
              </w:rPr>
            </w:pPr>
          </w:p>
        </w:tc>
      </w:tr>
      <w:tr w14:paraId="05B8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66" w:type="dxa"/>
            <w:noWrap/>
            <w:vAlign w:val="center"/>
          </w:tcPr>
          <w:p w14:paraId="2E2AA3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110" w:type="dxa"/>
            <w:noWrap/>
            <w:vAlign w:val="center"/>
          </w:tcPr>
          <w:p w14:paraId="3778BF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共16间教室合计</w:t>
            </w:r>
          </w:p>
        </w:tc>
        <w:tc>
          <w:tcPr>
            <w:tcW w:w="4040" w:type="dxa"/>
            <w:noWrap w:val="0"/>
            <w:vAlign w:val="center"/>
          </w:tcPr>
          <w:p w14:paraId="4225DE0A">
            <w:pPr>
              <w:jc w:val="left"/>
              <w:rPr>
                <w:rFonts w:hint="eastAsia" w:ascii="仿宋" w:hAnsi="仿宋" w:eastAsia="仿宋" w:cs="仿宋"/>
                <w:i w:val="0"/>
                <w:iCs w:val="0"/>
                <w:color w:val="000000"/>
                <w:sz w:val="21"/>
                <w:szCs w:val="21"/>
                <w:u w:val="none"/>
              </w:rPr>
            </w:pPr>
          </w:p>
        </w:tc>
        <w:tc>
          <w:tcPr>
            <w:tcW w:w="793" w:type="dxa"/>
            <w:noWrap/>
            <w:vAlign w:val="center"/>
          </w:tcPr>
          <w:p w14:paraId="7EE8D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间</w:t>
            </w:r>
          </w:p>
        </w:tc>
        <w:tc>
          <w:tcPr>
            <w:tcW w:w="1214" w:type="dxa"/>
            <w:noWrap/>
            <w:vAlign w:val="center"/>
          </w:tcPr>
          <w:p w14:paraId="791DC1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1391" w:type="dxa"/>
            <w:noWrap/>
            <w:vAlign w:val="center"/>
          </w:tcPr>
          <w:p w14:paraId="4321638A">
            <w:pPr>
              <w:rPr>
                <w:rFonts w:hint="eastAsia" w:ascii="仿宋" w:hAnsi="仿宋" w:eastAsia="仿宋" w:cs="仿宋"/>
                <w:i w:val="0"/>
                <w:iCs w:val="0"/>
                <w:color w:val="000000"/>
                <w:sz w:val="21"/>
                <w:szCs w:val="21"/>
                <w:u w:val="none"/>
              </w:rPr>
            </w:pPr>
          </w:p>
        </w:tc>
      </w:tr>
    </w:tbl>
    <w:p w14:paraId="09BDE750">
      <w:pPr>
        <w:pStyle w:val="2"/>
        <w:spacing w:line="240" w:lineRule="auto"/>
        <w:jc w:val="left"/>
        <w:rPr>
          <w:rFonts w:hint="eastAsia" w:ascii="仿宋" w:hAnsi="仿宋" w:eastAsia="仿宋" w:cs="仿宋"/>
          <w:color w:val="000000"/>
          <w:sz w:val="28"/>
          <w:szCs w:val="16"/>
          <w:lang w:val="en-US" w:eastAsia="zh-CN"/>
        </w:rPr>
      </w:pPr>
    </w:p>
    <w:p w14:paraId="5EB1517E">
      <w:pPr>
        <w:pStyle w:val="4"/>
        <w:spacing w:before="92" w:line="360" w:lineRule="auto"/>
        <w:ind w:left="23" w:right="128" w:firstLine="488"/>
        <w:rPr>
          <w:rFonts w:hint="eastAsia" w:ascii="仿宋" w:hAnsi="仿宋" w:eastAsia="仿宋" w:cs="仿宋"/>
          <w:sz w:val="24"/>
          <w:szCs w:val="24"/>
        </w:rPr>
      </w:pPr>
      <w:bookmarkStart w:id="30" w:name="bookmark28"/>
      <w:bookmarkEnd w:id="30"/>
      <w:r>
        <w:rPr>
          <w:rFonts w:hint="eastAsia" w:ascii="仿宋" w:hAnsi="仿宋" w:eastAsia="仿宋" w:cs="仿宋"/>
          <w:b/>
          <w:bCs/>
          <w:spacing w:val="-2"/>
          <w:sz w:val="28"/>
          <w:szCs w:val="28"/>
        </w:rPr>
        <w:t>二、商务要求</w:t>
      </w:r>
    </w:p>
    <w:p w14:paraId="115FE2CE">
      <w:pPr>
        <w:pStyle w:val="4"/>
        <w:spacing w:before="179" w:line="220" w:lineRule="auto"/>
        <w:ind w:left="521"/>
        <w:rPr>
          <w:rFonts w:hint="eastAsia" w:ascii="仿宋" w:hAnsi="仿宋" w:eastAsia="仿宋" w:cs="仿宋"/>
          <w:b/>
          <w:bCs/>
          <w:spacing w:val="-2"/>
          <w:sz w:val="24"/>
          <w:szCs w:val="24"/>
          <w:lang w:eastAsia="zh-CN"/>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交付（实施）的时间（期限）</w:t>
      </w:r>
      <w:r>
        <w:rPr>
          <w:rFonts w:hint="eastAsia" w:ascii="仿宋" w:hAnsi="仿宋" w:eastAsia="仿宋" w:cs="仿宋"/>
          <w:spacing w:val="-2"/>
          <w:sz w:val="24"/>
          <w:szCs w:val="24"/>
          <w:lang w:eastAsia="zh-CN"/>
        </w:rPr>
        <w:t>：自合同签订之日起</w:t>
      </w:r>
      <w:r>
        <w:rPr>
          <w:rFonts w:hint="eastAsia" w:ascii="仿宋" w:hAnsi="仿宋" w:eastAsia="仿宋" w:cs="仿宋"/>
          <w:spacing w:val="-2"/>
          <w:sz w:val="24"/>
          <w:szCs w:val="24"/>
          <w:lang w:val="en-US" w:eastAsia="zh-CN"/>
        </w:rPr>
        <w:t>至2025年8月20日之前</w:t>
      </w:r>
      <w:r>
        <w:rPr>
          <w:rFonts w:hint="eastAsia" w:ascii="仿宋" w:hAnsi="仿宋" w:eastAsia="仿宋" w:cs="仿宋"/>
          <w:spacing w:val="-2"/>
          <w:sz w:val="24"/>
          <w:szCs w:val="24"/>
          <w:lang w:eastAsia="zh-CN"/>
        </w:rPr>
        <w:t>完成。</w:t>
      </w:r>
    </w:p>
    <w:p w14:paraId="22E88804">
      <w:pPr>
        <w:pStyle w:val="4"/>
        <w:spacing w:before="179" w:line="220" w:lineRule="auto"/>
        <w:ind w:left="521" w:firstLine="472" w:firstLineChars="200"/>
        <w:rPr>
          <w:rFonts w:hint="eastAsia" w:ascii="仿宋" w:hAnsi="仿宋" w:eastAsia="仿宋" w:cs="仿宋"/>
          <w:sz w:val="21"/>
        </w:rPr>
      </w:pPr>
      <w:r>
        <w:rPr>
          <w:rFonts w:hint="eastAsia" w:ascii="仿宋" w:hAnsi="仿宋" w:eastAsia="仿宋" w:cs="仿宋"/>
          <w:spacing w:val="-2"/>
          <w:sz w:val="24"/>
          <w:szCs w:val="24"/>
        </w:rPr>
        <w:t>地点（范围）</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轮台县</w:t>
      </w:r>
    </w:p>
    <w:p w14:paraId="6C136F37">
      <w:pPr>
        <w:pStyle w:val="4"/>
        <w:tabs>
          <w:tab w:val="left" w:pos="5029"/>
        </w:tabs>
        <w:spacing w:before="179" w:line="220" w:lineRule="auto"/>
        <w:ind w:left="521"/>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付款条件（进度和方式）</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eastAsia="zh-CN"/>
        </w:rPr>
        <w:tab/>
      </w:r>
    </w:p>
    <w:p w14:paraId="4403D9E3">
      <w:pPr>
        <w:pStyle w:val="4"/>
        <w:spacing w:before="179" w:line="220" w:lineRule="auto"/>
        <w:ind w:left="521" w:firstLine="472" w:firstLineChars="200"/>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合同生效之日起15日内支付合同总价款的30%预付款，完成采购需求内容80%后15日内支付合同总价款的50%。验收合格、出具审计报告后15日内支付剩余20%</w:t>
      </w:r>
      <w:r>
        <w:rPr>
          <w:rFonts w:hint="eastAsia" w:ascii="仿宋" w:hAnsi="仿宋" w:eastAsia="仿宋" w:cs="仿宋"/>
          <w:spacing w:val="-2"/>
          <w:sz w:val="24"/>
          <w:szCs w:val="24"/>
          <w:lang w:eastAsia="zh-CN"/>
        </w:rPr>
        <w:t>。</w:t>
      </w:r>
    </w:p>
    <w:p w14:paraId="2118D12B">
      <w:pPr>
        <w:pStyle w:val="4"/>
        <w:spacing w:before="179" w:line="220" w:lineRule="auto"/>
        <w:ind w:left="521"/>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 包装和运输（如适用，须满足《关于印发〈商品包装政府采购需求标准（试行）〉、〈快递包装政府采购需求标准（试行）〉的通知》（财办库﹝2020﹞ 123号））</w:t>
      </w:r>
    </w:p>
    <w:p w14:paraId="672D0492">
      <w:pPr>
        <w:pStyle w:val="4"/>
        <w:spacing w:before="179" w:line="220" w:lineRule="auto"/>
        <w:ind w:left="521"/>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4. 质保期：1年</w:t>
      </w:r>
      <w:bookmarkStart w:id="31" w:name="bookmark29"/>
      <w:bookmarkEnd w:id="31"/>
      <w:bookmarkStart w:id="32" w:name="bookmark30"/>
      <w:bookmarkEnd w:id="32"/>
    </w:p>
    <w:p w14:paraId="396B5F3F">
      <w:pPr>
        <w:pStyle w:val="4"/>
        <w:tabs>
          <w:tab w:val="left" w:pos="7119"/>
        </w:tabs>
        <w:spacing w:before="229" w:line="347" w:lineRule="auto"/>
        <w:ind w:left="23" w:right="169" w:firstLine="27"/>
        <w:rPr>
          <w:rFonts w:hint="eastAsia" w:ascii="仿宋" w:hAnsi="仿宋" w:eastAsia="仿宋" w:cs="仿宋"/>
          <w:sz w:val="24"/>
          <w:szCs w:val="24"/>
          <w:lang w:eastAsia="zh-CN"/>
        </w:rPr>
      </w:pPr>
      <w:r>
        <w:rPr>
          <w:rFonts w:hint="eastAsia" w:ascii="仿宋" w:hAnsi="仿宋" w:eastAsia="仿宋" w:cs="仿宋"/>
          <w:b/>
          <w:bCs/>
          <w:spacing w:val="-2"/>
          <w:sz w:val="28"/>
          <w:szCs w:val="28"/>
        </w:rPr>
        <w:t>三、技术要求</w:t>
      </w:r>
      <w:r>
        <w:rPr>
          <w:rFonts w:hint="eastAsia" w:ascii="仿宋" w:hAnsi="仿宋" w:eastAsia="仿宋" w:cs="仿宋"/>
          <w:b/>
          <w:bCs/>
          <w:spacing w:val="-2"/>
          <w:sz w:val="28"/>
          <w:szCs w:val="28"/>
          <w:lang w:eastAsia="zh-CN"/>
        </w:rPr>
        <w:tab/>
      </w:r>
    </w:p>
    <w:p w14:paraId="586A00DB">
      <w:pPr>
        <w:pStyle w:val="4"/>
        <w:spacing w:before="191" w:line="219" w:lineRule="auto"/>
        <w:ind w:left="521"/>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基本要求</w:t>
      </w:r>
    </w:p>
    <w:p w14:paraId="548FEF14">
      <w:pPr>
        <w:pStyle w:val="4"/>
        <w:spacing w:before="183" w:line="219" w:lineRule="auto"/>
        <w:ind w:left="521"/>
        <w:rPr>
          <w:rFonts w:hint="default" w:ascii="仿宋" w:hAnsi="仿宋" w:eastAsia="仿宋" w:cs="仿宋"/>
          <w:sz w:val="24"/>
          <w:szCs w:val="24"/>
          <w:lang w:val="en-US" w:eastAsia="zh-CN"/>
        </w:rPr>
      </w:pPr>
      <w:r>
        <w:rPr>
          <w:rFonts w:hint="eastAsia" w:ascii="仿宋" w:hAnsi="仿宋" w:eastAsia="仿宋" w:cs="仿宋"/>
          <w:spacing w:val="-2"/>
          <w:sz w:val="24"/>
          <w:szCs w:val="24"/>
        </w:rPr>
        <w:t>1.1 采购标的需实现的功能或者目标</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满足甲方采购标的要求。</w:t>
      </w:r>
    </w:p>
    <w:p w14:paraId="202FC63A">
      <w:pPr>
        <w:pStyle w:val="4"/>
        <w:spacing w:before="182" w:line="220" w:lineRule="auto"/>
        <w:ind w:left="521"/>
        <w:rPr>
          <w:rFonts w:hint="eastAsia" w:ascii="仿宋" w:hAnsi="仿宋" w:eastAsia="仿宋" w:cs="仿宋"/>
          <w:sz w:val="24"/>
          <w:szCs w:val="24"/>
          <w:lang w:eastAsia="zh-CN"/>
        </w:rPr>
      </w:pPr>
      <w:r>
        <w:rPr>
          <w:rFonts w:hint="eastAsia" w:ascii="仿宋" w:hAnsi="仿宋" w:eastAsia="仿宋" w:cs="仿宋"/>
          <w:spacing w:val="-1"/>
          <w:sz w:val="24"/>
          <w:szCs w:val="24"/>
        </w:rPr>
        <w:t>1.2 需执行的国家相关标准、行业标准、地方标准或者其他标准、规范</w:t>
      </w:r>
      <w:r>
        <w:rPr>
          <w:rFonts w:hint="eastAsia" w:ascii="仿宋" w:hAnsi="仿宋" w:eastAsia="仿宋" w:cs="仿宋"/>
          <w:spacing w:val="-1"/>
          <w:sz w:val="24"/>
          <w:szCs w:val="24"/>
          <w:lang w:eastAsia="zh-CN"/>
        </w:rPr>
        <w:t>。</w:t>
      </w:r>
    </w:p>
    <w:p w14:paraId="4123E70E">
      <w:pPr>
        <w:spacing w:line="285" w:lineRule="auto"/>
        <w:rPr>
          <w:rFonts w:hint="eastAsia" w:ascii="仿宋" w:hAnsi="仿宋" w:eastAsia="仿宋" w:cs="仿宋"/>
          <w:sz w:val="21"/>
        </w:rPr>
      </w:pPr>
    </w:p>
    <w:p w14:paraId="2A3756AB">
      <w:pPr>
        <w:pStyle w:val="4"/>
        <w:spacing w:before="79" w:line="220" w:lineRule="auto"/>
        <w:ind w:left="508"/>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 验收标准</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符合国家相关标准、行业标准、地方标准或者其他标准、规范。</w:t>
      </w:r>
    </w:p>
    <w:p w14:paraId="1E3EF5E0">
      <w:pPr>
        <w:pStyle w:val="4"/>
        <w:spacing w:before="79" w:line="220" w:lineRule="auto"/>
        <w:ind w:left="508"/>
        <w:rPr>
          <w:rFonts w:hint="eastAsia" w:ascii="仿宋" w:hAnsi="仿宋" w:eastAsia="仿宋" w:cs="仿宋"/>
          <w:sz w:val="24"/>
          <w:szCs w:val="24"/>
          <w:lang w:eastAsia="zh-CN"/>
        </w:rPr>
      </w:pPr>
    </w:p>
    <w:p w14:paraId="304EE1ED">
      <w:pPr>
        <w:spacing w:line="284" w:lineRule="auto"/>
        <w:rPr>
          <w:rFonts w:hint="eastAsia" w:ascii="仿宋" w:hAnsi="仿宋" w:eastAsia="仿宋" w:cs="仿宋"/>
          <w:sz w:val="21"/>
        </w:rPr>
      </w:pPr>
    </w:p>
    <w:p w14:paraId="230EC5B1">
      <w:pPr>
        <w:spacing w:line="320" w:lineRule="auto"/>
        <w:rPr>
          <w:rFonts w:hint="eastAsia" w:ascii="仿宋" w:hAnsi="仿宋" w:eastAsia="仿宋" w:cs="仿宋"/>
          <w:sz w:val="21"/>
        </w:rPr>
      </w:pPr>
    </w:p>
    <w:p w14:paraId="7CF9418A">
      <w:pPr>
        <w:rPr>
          <w:rFonts w:hint="eastAsia" w:ascii="仿宋" w:hAnsi="仿宋" w:eastAsia="仿宋" w:cs="仿宋"/>
          <w:b/>
          <w:bCs/>
          <w:spacing w:val="1"/>
        </w:rPr>
      </w:pPr>
      <w:bookmarkStart w:id="33" w:name="bookmark31"/>
      <w:bookmarkEnd w:id="33"/>
      <w:bookmarkStart w:id="34" w:name="bookmark34"/>
      <w:bookmarkEnd w:id="34"/>
      <w:r>
        <w:rPr>
          <w:rFonts w:hint="eastAsia" w:ascii="仿宋" w:hAnsi="仿宋" w:eastAsia="仿宋" w:cs="仿宋"/>
          <w:b/>
          <w:bCs/>
          <w:spacing w:val="1"/>
        </w:rPr>
        <w:br w:type="page"/>
      </w:r>
    </w:p>
    <w:p w14:paraId="60CFCD2B">
      <w:pPr>
        <w:pStyle w:val="4"/>
        <w:spacing w:before="114" w:line="225" w:lineRule="auto"/>
        <w:ind w:left="3470"/>
        <w:outlineLvl w:val="0"/>
        <w:rPr>
          <w:rFonts w:hint="eastAsia" w:ascii="仿宋" w:hAnsi="仿宋" w:eastAsia="仿宋" w:cs="仿宋"/>
        </w:rPr>
      </w:pPr>
      <w:bookmarkStart w:id="35" w:name="_Toc23550"/>
      <w:r>
        <w:rPr>
          <w:rFonts w:hint="eastAsia" w:ascii="仿宋" w:hAnsi="仿宋" w:eastAsia="仿宋" w:cs="仿宋"/>
          <w:b/>
          <w:bCs/>
          <w:spacing w:val="1"/>
        </w:rPr>
        <w:t>第四章</w:t>
      </w:r>
      <w:r>
        <w:rPr>
          <w:rFonts w:hint="eastAsia" w:ascii="仿宋" w:hAnsi="仿宋" w:eastAsia="仿宋" w:cs="仿宋"/>
          <w:spacing w:val="36"/>
        </w:rPr>
        <w:t xml:space="preserve"> </w:t>
      </w:r>
      <w:r>
        <w:rPr>
          <w:rFonts w:hint="eastAsia" w:ascii="仿宋" w:hAnsi="仿宋" w:eastAsia="仿宋" w:cs="仿宋"/>
          <w:b/>
          <w:bCs/>
          <w:spacing w:val="1"/>
        </w:rPr>
        <w:t>资格审查</w:t>
      </w:r>
      <w:bookmarkEnd w:id="35"/>
    </w:p>
    <w:p w14:paraId="42F511FC">
      <w:pPr>
        <w:spacing w:line="364" w:lineRule="auto"/>
        <w:rPr>
          <w:rFonts w:hint="eastAsia" w:ascii="仿宋" w:hAnsi="仿宋" w:eastAsia="仿宋" w:cs="仿宋"/>
          <w:sz w:val="21"/>
        </w:rPr>
      </w:pPr>
    </w:p>
    <w:p w14:paraId="64550722">
      <w:pPr>
        <w:pStyle w:val="4"/>
        <w:spacing w:before="91" w:line="221" w:lineRule="auto"/>
        <w:ind w:left="676"/>
        <w:outlineLvl w:val="1"/>
        <w:rPr>
          <w:rFonts w:hint="eastAsia" w:ascii="仿宋" w:hAnsi="仿宋" w:eastAsia="仿宋" w:cs="仿宋"/>
          <w:sz w:val="28"/>
          <w:szCs w:val="28"/>
        </w:rPr>
      </w:pPr>
      <w:bookmarkStart w:id="36" w:name="bookmark33"/>
      <w:bookmarkEnd w:id="36"/>
      <w:r>
        <w:rPr>
          <w:rFonts w:hint="eastAsia" w:ascii="仿宋" w:hAnsi="仿宋" w:eastAsia="仿宋" w:cs="仿宋"/>
          <w:b/>
          <w:bCs/>
          <w:spacing w:val="-4"/>
          <w:sz w:val="28"/>
          <w:szCs w:val="28"/>
        </w:rPr>
        <w:t>一、资格审查程序</w:t>
      </w:r>
    </w:p>
    <w:p w14:paraId="6B0B29D5">
      <w:pPr>
        <w:pStyle w:val="4"/>
        <w:spacing w:before="293" w:line="264" w:lineRule="auto"/>
        <w:ind w:left="669" w:right="620" w:firstLine="501"/>
        <w:rPr>
          <w:rFonts w:hint="eastAsia" w:ascii="仿宋" w:hAnsi="仿宋" w:eastAsia="仿宋" w:cs="仿宋"/>
          <w:sz w:val="24"/>
          <w:szCs w:val="24"/>
        </w:rPr>
      </w:pPr>
      <w:r>
        <w:rPr>
          <w:rFonts w:hint="eastAsia" w:ascii="仿宋" w:hAnsi="仿宋" w:eastAsia="仿宋" w:cs="仿宋"/>
          <w:spacing w:val="-3"/>
          <w:sz w:val="24"/>
          <w:szCs w:val="24"/>
        </w:rPr>
        <w:t>1 开标结束后，采购人或采购代理机构将根据《资格审查要求》中的规定，</w:t>
      </w:r>
      <w:r>
        <w:rPr>
          <w:rFonts w:hint="eastAsia" w:ascii="仿宋" w:hAnsi="仿宋" w:eastAsia="仿宋" w:cs="仿宋"/>
          <w:spacing w:val="17"/>
          <w:sz w:val="24"/>
          <w:szCs w:val="24"/>
        </w:rPr>
        <w:t xml:space="preserve"> </w:t>
      </w:r>
      <w:r>
        <w:rPr>
          <w:rFonts w:hint="eastAsia" w:ascii="仿宋" w:hAnsi="仿宋" w:eastAsia="仿宋" w:cs="仿宋"/>
          <w:spacing w:val="-1"/>
          <w:sz w:val="24"/>
          <w:szCs w:val="24"/>
        </w:rPr>
        <w:t>对投标人进行资格审查，并形成资格审查结果。</w:t>
      </w:r>
    </w:p>
    <w:p w14:paraId="62C998B4">
      <w:pPr>
        <w:pStyle w:val="4"/>
        <w:spacing w:before="112" w:line="264" w:lineRule="auto"/>
        <w:ind w:left="673" w:right="662" w:firstLine="482"/>
        <w:rPr>
          <w:rFonts w:hint="eastAsia" w:ascii="仿宋" w:hAnsi="仿宋" w:eastAsia="仿宋" w:cs="仿宋"/>
          <w:sz w:val="24"/>
          <w:szCs w:val="24"/>
        </w:rPr>
      </w:pPr>
      <w:r>
        <w:rPr>
          <w:rFonts w:hint="eastAsia" w:ascii="仿宋" w:hAnsi="仿宋" w:eastAsia="仿宋" w:cs="仿宋"/>
          <w:spacing w:val="-3"/>
          <w:sz w:val="24"/>
          <w:szCs w:val="24"/>
        </w:rPr>
        <w:t>2 投标人《资格证明文件》有任何一项不符合《资格</w:t>
      </w:r>
      <w:r>
        <w:rPr>
          <w:rFonts w:hint="eastAsia" w:ascii="仿宋" w:hAnsi="仿宋" w:eastAsia="仿宋" w:cs="仿宋"/>
          <w:spacing w:val="-4"/>
          <w:sz w:val="24"/>
          <w:szCs w:val="24"/>
        </w:rPr>
        <w:t>审查要求》的，资格审</w:t>
      </w:r>
      <w:r>
        <w:rPr>
          <w:rFonts w:hint="eastAsia" w:ascii="仿宋" w:hAnsi="仿宋" w:eastAsia="仿宋" w:cs="仿宋"/>
          <w:sz w:val="24"/>
          <w:szCs w:val="24"/>
        </w:rPr>
        <w:t xml:space="preserve"> </w:t>
      </w:r>
      <w:r>
        <w:rPr>
          <w:rFonts w:hint="eastAsia" w:ascii="仿宋" w:hAnsi="仿宋" w:eastAsia="仿宋" w:cs="仿宋"/>
          <w:spacing w:val="-2"/>
          <w:sz w:val="24"/>
          <w:szCs w:val="24"/>
        </w:rPr>
        <w:t>查不合格，其</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5343895C">
      <w:pPr>
        <w:pStyle w:val="4"/>
        <w:spacing w:before="114" w:line="220" w:lineRule="auto"/>
        <w:ind w:left="1157"/>
        <w:rPr>
          <w:rFonts w:hint="eastAsia" w:ascii="仿宋" w:hAnsi="仿宋" w:eastAsia="仿宋" w:cs="仿宋"/>
          <w:sz w:val="24"/>
          <w:szCs w:val="24"/>
        </w:rPr>
      </w:pPr>
      <w:r>
        <w:rPr>
          <w:rFonts w:hint="eastAsia" w:ascii="仿宋" w:hAnsi="仿宋" w:eastAsia="仿宋" w:cs="仿宋"/>
          <w:spacing w:val="-1"/>
          <w:sz w:val="24"/>
          <w:szCs w:val="24"/>
        </w:rPr>
        <w:t>3 资格审查合格的投标人不足 3 家的，不进行评标。</w:t>
      </w:r>
    </w:p>
    <w:p w14:paraId="43980559">
      <w:pPr>
        <w:pStyle w:val="4"/>
        <w:numPr>
          <w:ilvl w:val="0"/>
          <w:numId w:val="5"/>
        </w:numPr>
        <w:spacing w:before="230" w:line="221" w:lineRule="auto"/>
        <w:ind w:left="676"/>
        <w:outlineLvl w:val="1"/>
        <w:rPr>
          <w:rFonts w:hint="eastAsia" w:ascii="仿宋" w:hAnsi="仿宋" w:eastAsia="仿宋" w:cs="仿宋"/>
          <w:b/>
          <w:bCs/>
          <w:spacing w:val="-4"/>
          <w:sz w:val="28"/>
          <w:szCs w:val="28"/>
        </w:rPr>
      </w:pPr>
      <w:bookmarkStart w:id="37" w:name="bookmark35"/>
      <w:bookmarkEnd w:id="37"/>
      <w:bookmarkStart w:id="38" w:name="bookmark36"/>
      <w:bookmarkEnd w:id="38"/>
      <w:r>
        <w:rPr>
          <w:rFonts w:hint="eastAsia" w:ascii="仿宋" w:hAnsi="仿宋" w:eastAsia="仿宋" w:cs="仿宋"/>
          <w:b/>
          <w:bCs/>
          <w:spacing w:val="-4"/>
          <w:sz w:val="28"/>
          <w:szCs w:val="28"/>
        </w:rPr>
        <w:t>资格审查要求</w:t>
      </w:r>
    </w:p>
    <w:p w14:paraId="6C2A09EF">
      <w:pPr>
        <w:pStyle w:val="4"/>
        <w:numPr>
          <w:ilvl w:val="0"/>
          <w:numId w:val="0"/>
        </w:numPr>
        <w:spacing w:before="230" w:line="221" w:lineRule="auto"/>
        <w:ind w:firstLine="482" w:firstLineChars="200"/>
        <w:outlineLvl w:val="1"/>
        <w:rPr>
          <w:rFonts w:hint="eastAsia" w:ascii="仿宋" w:hAnsi="仿宋" w:eastAsia="仿宋" w:cs="仿宋"/>
          <w:sz w:val="28"/>
          <w:szCs w:val="28"/>
        </w:rPr>
      </w:pPr>
      <w:r>
        <w:rPr>
          <w:rFonts w:hint="eastAsia" w:ascii="仿宋" w:hAnsi="仿宋" w:eastAsia="仿宋" w:cs="仿宋"/>
          <w:b/>
          <w:color w:val="000000"/>
          <w:sz w:val="24"/>
          <w:highlight w:val="none"/>
        </w:rPr>
        <w:t>投标时资质审查的必要条件内容</w:t>
      </w:r>
      <w:r>
        <w:rPr>
          <w:rFonts w:hint="eastAsia" w:ascii="仿宋" w:hAnsi="仿宋" w:eastAsia="仿宋" w:cs="仿宋"/>
          <w:b/>
          <w:color w:val="000000"/>
          <w:sz w:val="24"/>
          <w:highlight w:val="none"/>
          <w:lang w:eastAsia="zh-CN"/>
        </w:rPr>
        <w:t>（</w:t>
      </w:r>
      <w:r>
        <w:rPr>
          <w:rFonts w:hint="eastAsia" w:ascii="仿宋" w:hAnsi="仿宋" w:eastAsia="仿宋" w:cs="仿宋"/>
          <w:b/>
          <w:color w:val="000000"/>
          <w:sz w:val="24"/>
          <w:highlight w:val="none"/>
          <w:lang w:val="en-US" w:eastAsia="zh-CN"/>
        </w:rPr>
        <w:t>一包、二包审查内容均为以下内容</w:t>
      </w:r>
      <w:r>
        <w:rPr>
          <w:rFonts w:hint="eastAsia" w:ascii="仿宋" w:hAnsi="仿宋" w:eastAsia="仿宋" w:cs="仿宋"/>
          <w:b/>
          <w:color w:val="000000"/>
          <w:sz w:val="24"/>
          <w:highlight w:val="none"/>
          <w:lang w:eastAsia="zh-CN"/>
        </w:rPr>
        <w:t>）</w:t>
      </w:r>
    </w:p>
    <w:tbl>
      <w:tblPr>
        <w:tblStyle w:val="12"/>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1064"/>
        <w:gridCol w:w="4667"/>
        <w:gridCol w:w="3262"/>
      </w:tblGrid>
      <w:tr w14:paraId="2FA86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86" w:type="dxa"/>
            <w:shd w:val="clear" w:color="auto" w:fill="D8D8D8"/>
            <w:vAlign w:val="top"/>
          </w:tcPr>
          <w:p w14:paraId="242A326E">
            <w:pPr>
              <w:pStyle w:val="13"/>
              <w:keepNext w:val="0"/>
              <w:keepLines w:val="0"/>
              <w:pageBreakBefore w:val="0"/>
              <w:widowControl/>
              <w:kinsoku w:val="0"/>
              <w:wordWrap/>
              <w:overflowPunct/>
              <w:topLinePunct w:val="0"/>
              <w:autoSpaceDE w:val="0"/>
              <w:autoSpaceDN w:val="0"/>
              <w:bidi w:val="0"/>
              <w:adjustRightInd w:val="0"/>
              <w:snapToGrid w:val="0"/>
              <w:spacing w:before="170" w:line="240" w:lineRule="auto"/>
              <w:jc w:val="center"/>
              <w:textAlignment w:val="baseline"/>
              <w:rPr>
                <w:rFonts w:hint="eastAsia" w:ascii="仿宋" w:hAnsi="仿宋" w:eastAsia="仿宋" w:cs="仿宋"/>
              </w:rPr>
            </w:pPr>
            <w:r>
              <w:rPr>
                <w:rFonts w:hint="eastAsia" w:ascii="仿宋" w:hAnsi="仿宋" w:eastAsia="仿宋" w:cs="仿宋"/>
                <w:b/>
                <w:bCs/>
                <w:spacing w:val="-7"/>
              </w:rPr>
              <w:t>序号</w:t>
            </w:r>
          </w:p>
        </w:tc>
        <w:tc>
          <w:tcPr>
            <w:tcW w:w="1064" w:type="dxa"/>
            <w:shd w:val="clear" w:color="auto" w:fill="D8D8D8"/>
            <w:vAlign w:val="top"/>
          </w:tcPr>
          <w:p w14:paraId="53073A84">
            <w:pPr>
              <w:pStyle w:val="13"/>
              <w:keepNext w:val="0"/>
              <w:keepLines w:val="0"/>
              <w:pageBreakBefore w:val="0"/>
              <w:widowControl/>
              <w:kinsoku w:val="0"/>
              <w:wordWrap/>
              <w:overflowPunct/>
              <w:topLinePunct w:val="0"/>
              <w:autoSpaceDE w:val="0"/>
              <w:autoSpaceDN w:val="0"/>
              <w:bidi w:val="0"/>
              <w:adjustRightInd w:val="0"/>
              <w:snapToGrid w:val="0"/>
              <w:spacing w:before="170" w:line="240" w:lineRule="auto"/>
              <w:jc w:val="center"/>
              <w:textAlignment w:val="baseline"/>
              <w:rPr>
                <w:rFonts w:hint="eastAsia" w:ascii="仿宋" w:hAnsi="仿宋" w:eastAsia="仿宋" w:cs="仿宋"/>
              </w:rPr>
            </w:pPr>
            <w:r>
              <w:rPr>
                <w:rFonts w:hint="eastAsia" w:ascii="仿宋" w:hAnsi="仿宋" w:eastAsia="仿宋" w:cs="仿宋"/>
                <w:b/>
                <w:bCs/>
                <w:spacing w:val="-7"/>
              </w:rPr>
              <w:t>审查因素</w:t>
            </w:r>
          </w:p>
        </w:tc>
        <w:tc>
          <w:tcPr>
            <w:tcW w:w="4667" w:type="dxa"/>
            <w:shd w:val="clear" w:color="auto" w:fill="D8D8D8"/>
            <w:vAlign w:val="top"/>
          </w:tcPr>
          <w:p w14:paraId="2B5289BD">
            <w:pPr>
              <w:pStyle w:val="13"/>
              <w:keepNext w:val="0"/>
              <w:keepLines w:val="0"/>
              <w:pageBreakBefore w:val="0"/>
              <w:widowControl/>
              <w:kinsoku w:val="0"/>
              <w:wordWrap/>
              <w:overflowPunct/>
              <w:topLinePunct w:val="0"/>
              <w:autoSpaceDE w:val="0"/>
              <w:autoSpaceDN w:val="0"/>
              <w:bidi w:val="0"/>
              <w:adjustRightInd w:val="0"/>
              <w:snapToGrid w:val="0"/>
              <w:spacing w:before="170" w:line="240" w:lineRule="auto"/>
              <w:jc w:val="center"/>
              <w:textAlignment w:val="baseline"/>
              <w:rPr>
                <w:rFonts w:hint="eastAsia" w:ascii="仿宋" w:hAnsi="仿宋" w:eastAsia="仿宋" w:cs="仿宋"/>
              </w:rPr>
            </w:pPr>
            <w:r>
              <w:rPr>
                <w:rFonts w:hint="eastAsia" w:ascii="仿宋" w:hAnsi="仿宋" w:eastAsia="仿宋" w:cs="仿宋"/>
                <w:b/>
                <w:bCs/>
                <w:spacing w:val="-7"/>
              </w:rPr>
              <w:t>审查内容</w:t>
            </w:r>
          </w:p>
        </w:tc>
        <w:tc>
          <w:tcPr>
            <w:tcW w:w="3262" w:type="dxa"/>
            <w:shd w:val="clear" w:color="auto" w:fill="D8D8D8"/>
            <w:vAlign w:val="top"/>
          </w:tcPr>
          <w:p w14:paraId="56FE3343">
            <w:pPr>
              <w:pStyle w:val="13"/>
              <w:keepNext w:val="0"/>
              <w:keepLines w:val="0"/>
              <w:pageBreakBefore w:val="0"/>
              <w:widowControl/>
              <w:kinsoku w:val="0"/>
              <w:wordWrap/>
              <w:overflowPunct/>
              <w:topLinePunct w:val="0"/>
              <w:autoSpaceDE w:val="0"/>
              <w:autoSpaceDN w:val="0"/>
              <w:bidi w:val="0"/>
              <w:adjustRightInd w:val="0"/>
              <w:snapToGrid w:val="0"/>
              <w:spacing w:before="170" w:line="240" w:lineRule="auto"/>
              <w:jc w:val="center"/>
              <w:textAlignment w:val="baseline"/>
              <w:rPr>
                <w:rFonts w:hint="eastAsia" w:ascii="仿宋" w:hAnsi="仿宋" w:eastAsia="仿宋" w:cs="仿宋"/>
              </w:rPr>
            </w:pPr>
            <w:r>
              <w:rPr>
                <w:rFonts w:hint="eastAsia" w:ascii="仿宋" w:hAnsi="仿宋" w:eastAsia="仿宋" w:cs="仿宋"/>
                <w:b/>
                <w:bCs/>
                <w:spacing w:val="-5"/>
              </w:rPr>
              <w:t>格式要求</w:t>
            </w:r>
          </w:p>
        </w:tc>
      </w:tr>
      <w:tr w14:paraId="13A4A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6" w:type="dxa"/>
            <w:vAlign w:val="top"/>
          </w:tcPr>
          <w:p w14:paraId="501D53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20"/>
                <w:szCs w:val="20"/>
              </w:rPr>
            </w:pPr>
          </w:p>
          <w:p w14:paraId="2E979E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20"/>
                <w:szCs w:val="20"/>
              </w:rPr>
            </w:pPr>
          </w:p>
          <w:p w14:paraId="3EA558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20"/>
                <w:szCs w:val="20"/>
              </w:rPr>
            </w:pPr>
          </w:p>
          <w:p w14:paraId="7BA149B8">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仿宋" w:hAnsi="仿宋" w:eastAsia="仿宋" w:cs="仿宋"/>
                <w:sz w:val="20"/>
                <w:szCs w:val="20"/>
              </w:rPr>
            </w:pPr>
            <w:r>
              <w:rPr>
                <w:rFonts w:hint="eastAsia" w:ascii="仿宋" w:hAnsi="仿宋" w:eastAsia="仿宋" w:cs="仿宋"/>
                <w:b/>
                <w:bCs/>
                <w:spacing w:val="-11"/>
                <w:sz w:val="20"/>
                <w:szCs w:val="20"/>
              </w:rPr>
              <w:t>1</w:t>
            </w:r>
          </w:p>
        </w:tc>
        <w:tc>
          <w:tcPr>
            <w:tcW w:w="1064" w:type="dxa"/>
            <w:vAlign w:val="top"/>
          </w:tcPr>
          <w:p w14:paraId="049289F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20"/>
                <w:szCs w:val="20"/>
              </w:rPr>
            </w:pPr>
          </w:p>
          <w:p w14:paraId="5819A4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20"/>
                <w:szCs w:val="20"/>
              </w:rPr>
            </w:pPr>
          </w:p>
          <w:p w14:paraId="77BA6B14">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ind w:right="107"/>
              <w:jc w:val="center"/>
              <w:textAlignment w:val="baseline"/>
              <w:rPr>
                <w:rFonts w:hint="eastAsia" w:ascii="仿宋" w:hAnsi="仿宋" w:eastAsia="仿宋" w:cs="仿宋"/>
                <w:sz w:val="20"/>
                <w:szCs w:val="20"/>
              </w:rPr>
            </w:pPr>
            <w:r>
              <w:rPr>
                <w:rFonts w:hint="eastAsia" w:ascii="仿宋" w:hAnsi="仿宋" w:eastAsia="仿宋" w:cs="仿宋"/>
                <w:spacing w:val="43"/>
                <w:sz w:val="20"/>
                <w:szCs w:val="20"/>
              </w:rPr>
              <w:t>营业执照</w:t>
            </w:r>
            <w:r>
              <w:rPr>
                <w:rFonts w:hint="eastAsia" w:ascii="仿宋" w:hAnsi="仿宋" w:eastAsia="仿宋" w:cs="仿宋"/>
                <w:spacing w:val="-3"/>
                <w:sz w:val="20"/>
                <w:szCs w:val="20"/>
              </w:rPr>
              <w:t>证明文件</w:t>
            </w:r>
          </w:p>
        </w:tc>
        <w:tc>
          <w:tcPr>
            <w:tcW w:w="4667" w:type="dxa"/>
            <w:vAlign w:val="top"/>
          </w:tcPr>
          <w:p w14:paraId="2D2977AD">
            <w:pPr>
              <w:pStyle w:val="13"/>
              <w:keepNext w:val="0"/>
              <w:keepLines w:val="0"/>
              <w:pageBreakBefore w:val="0"/>
              <w:widowControl/>
              <w:kinsoku w:val="0"/>
              <w:wordWrap/>
              <w:overflowPunct/>
              <w:topLinePunct w:val="0"/>
              <w:autoSpaceDE w:val="0"/>
              <w:autoSpaceDN w:val="0"/>
              <w:bidi w:val="0"/>
              <w:adjustRightInd w:val="0"/>
              <w:snapToGrid w:val="0"/>
              <w:spacing w:before="95" w:line="240" w:lineRule="auto"/>
              <w:ind w:left="114" w:right="90" w:firstLine="0" w:firstLineChars="0"/>
              <w:jc w:val="both"/>
              <w:textAlignment w:val="baseline"/>
              <w:rPr>
                <w:rFonts w:hint="eastAsia" w:ascii="仿宋" w:hAnsi="仿宋" w:eastAsia="仿宋" w:cs="仿宋"/>
                <w:sz w:val="20"/>
                <w:szCs w:val="20"/>
              </w:rPr>
            </w:pPr>
            <w:r>
              <w:rPr>
                <w:rFonts w:hint="eastAsia" w:ascii="仿宋" w:hAnsi="仿宋" w:eastAsia="仿宋" w:cs="仿宋"/>
                <w:spacing w:val="-19"/>
                <w:sz w:val="20"/>
                <w:szCs w:val="20"/>
              </w:rPr>
              <w:t>供应商为企业（包括合伙企业）的，应提供有效的“营</w:t>
            </w:r>
            <w:r>
              <w:rPr>
                <w:rFonts w:hint="eastAsia" w:ascii="仿宋" w:hAnsi="仿宋" w:eastAsia="仿宋" w:cs="仿宋"/>
                <w:spacing w:val="-9"/>
                <w:sz w:val="20"/>
                <w:szCs w:val="20"/>
              </w:rPr>
              <w:t>业执照”；</w:t>
            </w:r>
          </w:p>
          <w:p w14:paraId="19735AC6">
            <w:pPr>
              <w:pStyle w:val="13"/>
              <w:keepNext w:val="0"/>
              <w:keepLines w:val="0"/>
              <w:pageBreakBefore w:val="0"/>
              <w:widowControl/>
              <w:kinsoku w:val="0"/>
              <w:wordWrap/>
              <w:overflowPunct/>
              <w:topLinePunct w:val="0"/>
              <w:autoSpaceDE w:val="0"/>
              <w:autoSpaceDN w:val="0"/>
              <w:bidi w:val="0"/>
              <w:adjustRightInd w:val="0"/>
              <w:snapToGrid w:val="0"/>
              <w:spacing w:before="25" w:line="240" w:lineRule="auto"/>
              <w:ind w:left="115" w:right="165" w:firstLine="0" w:firstLineChars="0"/>
              <w:jc w:val="both"/>
              <w:textAlignment w:val="baseline"/>
              <w:rPr>
                <w:rFonts w:hint="eastAsia" w:ascii="仿宋" w:hAnsi="仿宋" w:eastAsia="仿宋" w:cs="仿宋"/>
                <w:sz w:val="20"/>
                <w:szCs w:val="20"/>
              </w:rPr>
            </w:pPr>
            <w:r>
              <w:rPr>
                <w:rFonts w:hint="eastAsia" w:ascii="仿宋" w:hAnsi="仿宋" w:eastAsia="仿宋" w:cs="仿宋"/>
                <w:spacing w:val="-12"/>
                <w:sz w:val="20"/>
                <w:szCs w:val="20"/>
              </w:rPr>
              <w:t>供应商为事业单位的，应提供有效的“事业单位法人</w:t>
            </w:r>
            <w:r>
              <w:rPr>
                <w:rFonts w:hint="eastAsia" w:ascii="仿宋" w:hAnsi="仿宋" w:eastAsia="仿宋" w:cs="仿宋"/>
                <w:spacing w:val="-9"/>
                <w:sz w:val="20"/>
                <w:szCs w:val="20"/>
              </w:rPr>
              <w:t>证书”</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w:t>
            </w:r>
          </w:p>
          <w:p w14:paraId="5BAAD357">
            <w:pPr>
              <w:pStyle w:val="13"/>
              <w:keepNext w:val="0"/>
              <w:keepLines w:val="0"/>
              <w:pageBreakBefore w:val="0"/>
              <w:widowControl/>
              <w:kinsoku w:val="0"/>
              <w:wordWrap/>
              <w:overflowPunct/>
              <w:topLinePunct w:val="0"/>
              <w:autoSpaceDE w:val="0"/>
              <w:autoSpaceDN w:val="0"/>
              <w:bidi w:val="0"/>
              <w:adjustRightInd w:val="0"/>
              <w:snapToGrid w:val="0"/>
              <w:spacing w:before="25" w:line="240" w:lineRule="auto"/>
              <w:ind w:left="101" w:right="17" w:firstLine="0" w:firstLineChars="0"/>
              <w:jc w:val="both"/>
              <w:textAlignment w:val="baseline"/>
              <w:rPr>
                <w:rFonts w:hint="eastAsia" w:ascii="仿宋" w:hAnsi="仿宋" w:eastAsia="仿宋" w:cs="仿宋"/>
                <w:sz w:val="20"/>
                <w:szCs w:val="20"/>
              </w:rPr>
            </w:pPr>
            <w:r>
              <w:rPr>
                <w:rFonts w:hint="eastAsia" w:ascii="仿宋" w:hAnsi="仿宋" w:eastAsia="仿宋" w:cs="仿宋"/>
                <w:spacing w:val="-25"/>
                <w:sz w:val="20"/>
                <w:szCs w:val="20"/>
              </w:rPr>
              <w:t>供应商是非企业机构的，应提供有效的“执业许可证”、</w:t>
            </w:r>
            <w:r>
              <w:rPr>
                <w:rFonts w:hint="eastAsia" w:ascii="仿宋" w:hAnsi="仿宋" w:eastAsia="仿宋" w:cs="仿宋"/>
                <w:spacing w:val="-10"/>
                <w:sz w:val="20"/>
                <w:szCs w:val="20"/>
              </w:rPr>
              <w:t>“登记证书”等证明文件；</w:t>
            </w:r>
          </w:p>
          <w:p w14:paraId="3A6C7FF1">
            <w:pPr>
              <w:pStyle w:val="13"/>
              <w:keepNext w:val="0"/>
              <w:keepLines w:val="0"/>
              <w:pageBreakBefore w:val="0"/>
              <w:widowControl/>
              <w:kinsoku w:val="0"/>
              <w:wordWrap/>
              <w:overflowPunct/>
              <w:topLinePunct w:val="0"/>
              <w:autoSpaceDE w:val="0"/>
              <w:autoSpaceDN w:val="0"/>
              <w:bidi w:val="0"/>
              <w:adjustRightInd w:val="0"/>
              <w:snapToGrid w:val="0"/>
              <w:spacing w:before="26" w:line="240" w:lineRule="auto"/>
              <w:ind w:left="122" w:right="165" w:firstLine="0" w:firstLineChars="0"/>
              <w:jc w:val="both"/>
              <w:textAlignment w:val="baseline"/>
              <w:rPr>
                <w:rFonts w:hint="eastAsia" w:ascii="仿宋" w:hAnsi="仿宋" w:eastAsia="仿宋" w:cs="仿宋"/>
                <w:sz w:val="20"/>
                <w:szCs w:val="20"/>
              </w:rPr>
            </w:pPr>
            <w:r>
              <w:rPr>
                <w:rFonts w:hint="eastAsia" w:ascii="仿宋" w:hAnsi="仿宋" w:eastAsia="仿宋" w:cs="仿宋"/>
                <w:spacing w:val="-12"/>
                <w:sz w:val="20"/>
                <w:szCs w:val="20"/>
              </w:rPr>
              <w:t>供应商是个体工商户的，应提供有效的“个体工商户</w:t>
            </w:r>
            <w:r>
              <w:rPr>
                <w:rFonts w:hint="eastAsia" w:ascii="仿宋" w:hAnsi="仿宋" w:eastAsia="仿宋" w:cs="仿宋"/>
                <w:spacing w:val="-11"/>
                <w:sz w:val="20"/>
                <w:szCs w:val="20"/>
              </w:rPr>
              <w:t>营业执照”；</w:t>
            </w:r>
          </w:p>
          <w:p w14:paraId="5EF59DEF">
            <w:pPr>
              <w:pStyle w:val="13"/>
              <w:keepNext w:val="0"/>
              <w:keepLines w:val="0"/>
              <w:pageBreakBefore w:val="0"/>
              <w:widowControl/>
              <w:kinsoku w:val="0"/>
              <w:wordWrap/>
              <w:overflowPunct/>
              <w:topLinePunct w:val="0"/>
              <w:autoSpaceDE w:val="0"/>
              <w:autoSpaceDN w:val="0"/>
              <w:bidi w:val="0"/>
              <w:adjustRightInd w:val="0"/>
              <w:snapToGrid w:val="0"/>
              <w:spacing w:before="27" w:line="240" w:lineRule="auto"/>
              <w:ind w:left="115" w:firstLine="0" w:firstLineChars="0"/>
              <w:jc w:val="both"/>
              <w:textAlignment w:val="baseline"/>
              <w:rPr>
                <w:rFonts w:hint="eastAsia" w:ascii="仿宋" w:hAnsi="仿宋" w:eastAsia="仿宋" w:cs="仿宋"/>
                <w:sz w:val="20"/>
                <w:szCs w:val="20"/>
              </w:rPr>
            </w:pPr>
            <w:r>
              <w:rPr>
                <w:rFonts w:hint="eastAsia" w:ascii="仿宋" w:hAnsi="仿宋" w:eastAsia="仿宋" w:cs="仿宋"/>
                <w:spacing w:val="-20"/>
                <w:sz w:val="20"/>
                <w:szCs w:val="20"/>
              </w:rPr>
              <w:t>供应商是自然人的，应提供有效的自然人身份证明。</w:t>
            </w:r>
          </w:p>
        </w:tc>
        <w:tc>
          <w:tcPr>
            <w:tcW w:w="3262" w:type="dxa"/>
            <w:vAlign w:val="top"/>
          </w:tcPr>
          <w:p w14:paraId="2A40FC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20"/>
                <w:szCs w:val="20"/>
              </w:rPr>
            </w:pPr>
          </w:p>
          <w:p w14:paraId="648EE6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20"/>
                <w:szCs w:val="20"/>
              </w:rPr>
            </w:pPr>
          </w:p>
          <w:p w14:paraId="3F189463">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ind w:right="284"/>
              <w:jc w:val="center"/>
              <w:textAlignment w:val="baseline"/>
              <w:rPr>
                <w:rFonts w:hint="default" w:ascii="仿宋" w:hAnsi="仿宋" w:eastAsia="仿宋" w:cs="仿宋"/>
                <w:sz w:val="20"/>
                <w:szCs w:val="20"/>
                <w:lang w:val="en-US" w:eastAsia="zh-CN"/>
              </w:rPr>
            </w:pPr>
            <w:r>
              <w:rPr>
                <w:rFonts w:hint="eastAsia" w:ascii="仿宋" w:hAnsi="仿宋" w:eastAsia="仿宋" w:cs="仿宋"/>
                <w:spacing w:val="-3"/>
                <w:sz w:val="20"/>
                <w:szCs w:val="20"/>
              </w:rPr>
              <w:t>提供证明文件的电子件或电</w:t>
            </w:r>
            <w:r>
              <w:rPr>
                <w:rFonts w:hint="eastAsia" w:ascii="仿宋" w:hAnsi="仿宋" w:eastAsia="仿宋" w:cs="仿宋"/>
                <w:spacing w:val="-4"/>
                <w:sz w:val="20"/>
                <w:szCs w:val="20"/>
              </w:rPr>
              <w:t>子证照</w:t>
            </w:r>
            <w:r>
              <w:rPr>
                <w:rFonts w:hint="eastAsia" w:ascii="仿宋" w:hAnsi="仿宋" w:eastAsia="仿宋" w:cs="仿宋"/>
                <w:spacing w:val="-15"/>
                <w:sz w:val="20"/>
                <w:szCs w:val="20"/>
              </w:rPr>
              <w:t>原件</w:t>
            </w:r>
            <w:r>
              <w:rPr>
                <w:rFonts w:hint="eastAsia" w:ascii="仿宋" w:hAnsi="仿宋" w:eastAsia="仿宋" w:cs="仿宋"/>
                <w:spacing w:val="-15"/>
                <w:sz w:val="20"/>
                <w:szCs w:val="20"/>
                <w:lang w:eastAsia="zh-CN"/>
              </w:rPr>
              <w:t>扫描件</w:t>
            </w:r>
            <w:r>
              <w:rPr>
                <w:rFonts w:hint="eastAsia" w:ascii="仿宋" w:hAnsi="仿宋" w:eastAsia="仿宋" w:cs="仿宋"/>
                <w:spacing w:val="-15"/>
                <w:sz w:val="20"/>
                <w:szCs w:val="20"/>
              </w:rPr>
              <w:t>加盖公章</w:t>
            </w:r>
          </w:p>
        </w:tc>
      </w:tr>
      <w:tr w14:paraId="1DE3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6" w:type="dxa"/>
            <w:vAlign w:val="top"/>
          </w:tcPr>
          <w:p w14:paraId="61FE11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20"/>
                <w:szCs w:val="20"/>
              </w:rPr>
            </w:pPr>
          </w:p>
          <w:p w14:paraId="3A5EC821">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仿宋" w:hAnsi="仿宋" w:eastAsia="仿宋" w:cs="仿宋"/>
                <w:sz w:val="20"/>
                <w:szCs w:val="20"/>
              </w:rPr>
            </w:pPr>
            <w:r>
              <w:rPr>
                <w:rFonts w:hint="eastAsia" w:ascii="仿宋" w:hAnsi="仿宋" w:eastAsia="仿宋" w:cs="仿宋"/>
                <w:b/>
                <w:bCs/>
                <w:spacing w:val="-11"/>
                <w:sz w:val="20"/>
                <w:szCs w:val="20"/>
              </w:rPr>
              <w:t>2</w:t>
            </w:r>
          </w:p>
        </w:tc>
        <w:tc>
          <w:tcPr>
            <w:tcW w:w="1064" w:type="dxa"/>
            <w:vAlign w:val="top"/>
          </w:tcPr>
          <w:p w14:paraId="00B3BDFE">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left="118" w:right="59" w:firstLine="0" w:firstLineChars="0"/>
              <w:jc w:val="center"/>
              <w:textAlignment w:val="baseline"/>
              <w:rPr>
                <w:rFonts w:hint="eastAsia" w:ascii="仿宋" w:hAnsi="仿宋" w:eastAsia="仿宋" w:cs="仿宋"/>
                <w:spacing w:val="-15"/>
                <w:sz w:val="20"/>
                <w:szCs w:val="20"/>
              </w:rPr>
            </w:pPr>
            <w:r>
              <w:rPr>
                <w:rFonts w:hint="eastAsia" w:ascii="仿宋" w:hAnsi="仿宋" w:eastAsia="仿宋" w:cs="仿宋"/>
                <w:spacing w:val="-15"/>
                <w:sz w:val="20"/>
                <w:szCs w:val="20"/>
              </w:rPr>
              <w:t>供应商信用承 诺</w:t>
            </w:r>
          </w:p>
        </w:tc>
        <w:tc>
          <w:tcPr>
            <w:tcW w:w="4667" w:type="dxa"/>
            <w:vAlign w:val="top"/>
          </w:tcPr>
          <w:p w14:paraId="460EC6EA">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left="118" w:right="59" w:firstLine="0" w:firstLineChars="0"/>
              <w:jc w:val="both"/>
              <w:textAlignment w:val="baseline"/>
              <w:rPr>
                <w:rFonts w:hint="eastAsia" w:ascii="仿宋" w:hAnsi="仿宋" w:eastAsia="仿宋" w:cs="仿宋"/>
                <w:spacing w:val="-15"/>
                <w:sz w:val="20"/>
                <w:szCs w:val="20"/>
              </w:rPr>
            </w:pPr>
            <w:r>
              <w:rPr>
                <w:rFonts w:hint="eastAsia" w:ascii="仿宋" w:hAnsi="仿宋" w:eastAsia="仿宋" w:cs="仿宋"/>
                <w:spacing w:val="-15"/>
                <w:sz w:val="20"/>
                <w:szCs w:val="20"/>
              </w:rPr>
              <w:t>提供了符合竞争性磋商文件要求的《</w:t>
            </w:r>
            <w:r>
              <w:rPr>
                <w:rFonts w:hint="eastAsia" w:ascii="仿宋" w:hAnsi="仿宋" w:eastAsia="仿宋" w:cs="仿宋"/>
                <w:spacing w:val="-15"/>
                <w:sz w:val="20"/>
                <w:szCs w:val="20"/>
                <w:lang w:val="en-US" w:eastAsia="zh-CN"/>
              </w:rPr>
              <w:t>新疆</w:t>
            </w:r>
            <w:r>
              <w:rPr>
                <w:rFonts w:hint="eastAsia" w:ascii="仿宋" w:hAnsi="仿宋" w:eastAsia="仿宋" w:cs="仿宋"/>
                <w:spacing w:val="-15"/>
                <w:sz w:val="20"/>
                <w:szCs w:val="20"/>
              </w:rPr>
              <w:t>政府采购供应商信用承诺函》。</w:t>
            </w:r>
          </w:p>
        </w:tc>
        <w:tc>
          <w:tcPr>
            <w:tcW w:w="3262" w:type="dxa"/>
            <w:vAlign w:val="top"/>
          </w:tcPr>
          <w:p w14:paraId="644AD690">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left="118" w:right="59" w:firstLine="0" w:firstLineChars="0"/>
              <w:jc w:val="both"/>
              <w:textAlignment w:val="baseline"/>
              <w:rPr>
                <w:rFonts w:hint="eastAsia" w:ascii="仿宋" w:hAnsi="仿宋" w:eastAsia="仿宋" w:cs="仿宋"/>
                <w:sz w:val="20"/>
                <w:szCs w:val="20"/>
              </w:rPr>
            </w:pPr>
            <w:r>
              <w:rPr>
                <w:rFonts w:hint="eastAsia" w:ascii="仿宋" w:hAnsi="仿宋" w:eastAsia="仿宋" w:cs="仿宋"/>
                <w:spacing w:val="-15"/>
                <w:sz w:val="20"/>
                <w:szCs w:val="20"/>
              </w:rPr>
              <w:t>格式见《第</w:t>
            </w:r>
            <w:r>
              <w:rPr>
                <w:rFonts w:hint="eastAsia" w:ascii="仿宋" w:hAnsi="仿宋" w:eastAsia="仿宋" w:cs="仿宋"/>
                <w:spacing w:val="-9"/>
                <w:sz w:val="20"/>
                <w:szCs w:val="20"/>
              </w:rPr>
              <w:t>六章</w:t>
            </w:r>
            <w:r>
              <w:rPr>
                <w:rFonts w:hint="eastAsia" w:ascii="仿宋" w:hAnsi="仿宋" w:eastAsia="仿宋" w:cs="仿宋"/>
                <w:spacing w:val="23"/>
                <w:sz w:val="20"/>
                <w:szCs w:val="20"/>
              </w:rPr>
              <w:t xml:space="preserve"> </w:t>
            </w:r>
            <w:r>
              <w:rPr>
                <w:rFonts w:hint="eastAsia" w:ascii="仿宋" w:hAnsi="仿宋" w:eastAsia="仿宋" w:cs="仿宋"/>
                <w:spacing w:val="-9"/>
                <w:sz w:val="20"/>
                <w:szCs w:val="20"/>
              </w:rPr>
              <w:t>响应</w:t>
            </w:r>
            <w:r>
              <w:rPr>
                <w:rFonts w:hint="eastAsia" w:ascii="仿宋" w:hAnsi="仿宋" w:eastAsia="仿宋" w:cs="仿宋"/>
                <w:spacing w:val="-6"/>
                <w:sz w:val="20"/>
                <w:szCs w:val="20"/>
              </w:rPr>
              <w:t>文件格式》</w:t>
            </w:r>
          </w:p>
        </w:tc>
      </w:tr>
      <w:tr w14:paraId="65D0A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86" w:type="dxa"/>
            <w:vAlign w:val="top"/>
          </w:tcPr>
          <w:p w14:paraId="68FE2854">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ind w:left="256" w:firstLine="0" w:firstLineChars="0"/>
              <w:jc w:val="both"/>
              <w:textAlignment w:val="baseline"/>
              <w:rPr>
                <w:rFonts w:hint="eastAsia" w:ascii="仿宋" w:hAnsi="仿宋" w:eastAsia="仿宋" w:cs="仿宋"/>
                <w:b/>
                <w:bCs/>
                <w:spacing w:val="-11"/>
                <w:sz w:val="20"/>
                <w:szCs w:val="20"/>
                <w:lang w:val="en-US" w:eastAsia="zh-CN"/>
              </w:rPr>
            </w:pPr>
          </w:p>
          <w:p w14:paraId="4378CB3F">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仿宋" w:hAnsi="仿宋" w:eastAsia="仿宋" w:cs="仿宋"/>
                <w:b/>
                <w:bCs/>
                <w:spacing w:val="-11"/>
                <w:sz w:val="20"/>
                <w:szCs w:val="20"/>
                <w:lang w:val="en-US" w:eastAsia="zh-CN"/>
              </w:rPr>
            </w:pPr>
            <w:r>
              <w:rPr>
                <w:rFonts w:hint="eastAsia" w:ascii="仿宋" w:hAnsi="仿宋" w:eastAsia="仿宋" w:cs="仿宋"/>
                <w:b/>
                <w:bCs/>
                <w:spacing w:val="-11"/>
                <w:sz w:val="20"/>
                <w:szCs w:val="20"/>
                <w:lang w:val="en-US" w:eastAsia="zh-CN"/>
              </w:rPr>
              <w:t>3</w:t>
            </w:r>
          </w:p>
        </w:tc>
        <w:tc>
          <w:tcPr>
            <w:tcW w:w="1064" w:type="dxa"/>
            <w:vAlign w:val="top"/>
          </w:tcPr>
          <w:p w14:paraId="2D088F76">
            <w:pPr>
              <w:pStyle w:val="13"/>
              <w:keepNext w:val="0"/>
              <w:keepLines w:val="0"/>
              <w:pageBreakBefore w:val="0"/>
              <w:widowControl/>
              <w:kinsoku w:val="0"/>
              <w:wordWrap/>
              <w:overflowPunct/>
              <w:topLinePunct w:val="0"/>
              <w:autoSpaceDE w:val="0"/>
              <w:autoSpaceDN w:val="0"/>
              <w:bidi w:val="0"/>
              <w:adjustRightInd w:val="0"/>
              <w:snapToGrid w:val="0"/>
              <w:spacing w:before="250" w:line="240" w:lineRule="auto"/>
              <w:ind w:left="111" w:right="160" w:firstLine="0" w:firstLineChars="0"/>
              <w:jc w:val="center"/>
              <w:textAlignment w:val="baseline"/>
              <w:rPr>
                <w:rFonts w:hint="eastAsia" w:ascii="仿宋" w:hAnsi="仿宋" w:eastAsia="仿宋" w:cs="仿宋"/>
                <w:spacing w:val="-12"/>
                <w:sz w:val="20"/>
                <w:szCs w:val="20"/>
                <w:lang w:val="en-US" w:eastAsia="zh-CN"/>
              </w:rPr>
            </w:pPr>
            <w:r>
              <w:rPr>
                <w:rFonts w:hint="eastAsia" w:ascii="仿宋" w:hAnsi="仿宋" w:eastAsia="仿宋" w:cs="仿宋"/>
                <w:spacing w:val="-12"/>
                <w:sz w:val="20"/>
                <w:szCs w:val="20"/>
              </w:rPr>
              <w:t>法人授权委托书</w:t>
            </w:r>
            <w:r>
              <w:rPr>
                <w:rFonts w:hint="eastAsia" w:ascii="仿宋" w:hAnsi="仿宋" w:eastAsia="仿宋" w:cs="仿宋"/>
                <w:spacing w:val="-12"/>
                <w:sz w:val="20"/>
                <w:szCs w:val="20"/>
                <w:lang w:val="en-US" w:eastAsia="zh-CN"/>
              </w:rPr>
              <w:t>或法人身份证明</w:t>
            </w:r>
          </w:p>
        </w:tc>
        <w:tc>
          <w:tcPr>
            <w:tcW w:w="4667" w:type="dxa"/>
            <w:vAlign w:val="top"/>
          </w:tcPr>
          <w:p w14:paraId="6573C6D3">
            <w:pPr>
              <w:pStyle w:val="13"/>
              <w:keepNext w:val="0"/>
              <w:keepLines w:val="0"/>
              <w:pageBreakBefore w:val="0"/>
              <w:widowControl/>
              <w:kinsoku w:val="0"/>
              <w:wordWrap/>
              <w:overflowPunct/>
              <w:topLinePunct w:val="0"/>
              <w:autoSpaceDE w:val="0"/>
              <w:autoSpaceDN w:val="0"/>
              <w:bidi w:val="0"/>
              <w:adjustRightInd w:val="0"/>
              <w:snapToGrid w:val="0"/>
              <w:spacing w:before="251" w:line="240" w:lineRule="auto"/>
              <w:ind w:left="115" w:right="165" w:firstLine="0" w:firstLineChars="0"/>
              <w:jc w:val="both"/>
              <w:textAlignment w:val="baseline"/>
              <w:rPr>
                <w:rFonts w:hint="eastAsia" w:ascii="仿宋" w:hAnsi="仿宋" w:eastAsia="仿宋" w:cs="仿宋"/>
                <w:spacing w:val="-12"/>
                <w:sz w:val="20"/>
                <w:szCs w:val="20"/>
                <w:lang w:val="en-US" w:eastAsia="zh-CN"/>
              </w:rPr>
            </w:pPr>
            <w:r>
              <w:rPr>
                <w:rFonts w:hint="eastAsia" w:ascii="仿宋" w:hAnsi="仿宋" w:eastAsia="仿宋" w:cs="仿宋"/>
                <w:spacing w:val="-12"/>
                <w:sz w:val="20"/>
                <w:szCs w:val="20"/>
              </w:rPr>
              <w:t>法人授权委托书</w:t>
            </w:r>
            <w:r>
              <w:rPr>
                <w:rFonts w:hint="eastAsia" w:ascii="仿宋" w:hAnsi="仿宋" w:eastAsia="仿宋" w:cs="仿宋"/>
                <w:spacing w:val="-12"/>
                <w:sz w:val="20"/>
                <w:szCs w:val="20"/>
                <w:lang w:val="en-US" w:eastAsia="zh-CN"/>
              </w:rPr>
              <w:t>或法定代表人（单位负责人）身份证明</w:t>
            </w:r>
          </w:p>
          <w:p w14:paraId="756652DF">
            <w:pPr>
              <w:pStyle w:val="13"/>
              <w:keepNext w:val="0"/>
              <w:keepLines w:val="0"/>
              <w:pageBreakBefore w:val="0"/>
              <w:widowControl/>
              <w:kinsoku w:val="0"/>
              <w:wordWrap/>
              <w:overflowPunct/>
              <w:topLinePunct w:val="0"/>
              <w:autoSpaceDE w:val="0"/>
              <w:autoSpaceDN w:val="0"/>
              <w:bidi w:val="0"/>
              <w:adjustRightInd w:val="0"/>
              <w:snapToGrid w:val="0"/>
              <w:spacing w:before="251" w:line="240" w:lineRule="auto"/>
              <w:ind w:right="165"/>
              <w:jc w:val="both"/>
              <w:textAlignment w:val="baseline"/>
              <w:rPr>
                <w:rFonts w:hint="eastAsia" w:ascii="仿宋" w:hAnsi="仿宋" w:eastAsia="仿宋" w:cs="仿宋"/>
                <w:spacing w:val="-12"/>
                <w:sz w:val="20"/>
                <w:szCs w:val="20"/>
                <w:lang w:val="en-US" w:eastAsia="zh-CN"/>
              </w:rPr>
            </w:pPr>
          </w:p>
        </w:tc>
        <w:tc>
          <w:tcPr>
            <w:tcW w:w="3262" w:type="dxa"/>
            <w:vAlign w:val="top"/>
          </w:tcPr>
          <w:p w14:paraId="07C83DDC">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left="118" w:right="59" w:firstLine="0" w:firstLineChars="0"/>
              <w:jc w:val="both"/>
              <w:textAlignment w:val="baseline"/>
              <w:rPr>
                <w:rFonts w:hint="eastAsia" w:ascii="仿宋" w:hAnsi="仿宋" w:eastAsia="仿宋" w:cs="仿宋"/>
                <w:spacing w:val="-15"/>
                <w:sz w:val="20"/>
                <w:szCs w:val="20"/>
                <w:lang w:val="en-US" w:eastAsia="zh-CN"/>
              </w:rPr>
            </w:pPr>
            <w:r>
              <w:rPr>
                <w:rFonts w:hint="eastAsia" w:ascii="仿宋" w:hAnsi="仿宋" w:eastAsia="仿宋" w:cs="仿宋"/>
                <w:spacing w:val="-12"/>
                <w:sz w:val="20"/>
                <w:szCs w:val="20"/>
              </w:rPr>
              <w:t>法人授权委托书</w:t>
            </w:r>
            <w:r>
              <w:rPr>
                <w:rFonts w:hint="eastAsia" w:ascii="仿宋" w:hAnsi="仿宋" w:eastAsia="仿宋" w:cs="仿宋"/>
                <w:spacing w:val="-15"/>
                <w:sz w:val="20"/>
                <w:szCs w:val="20"/>
              </w:rPr>
              <w:t>原件及被授权人《居民身份证》原件</w:t>
            </w:r>
            <w:r>
              <w:rPr>
                <w:rFonts w:hint="eastAsia" w:ascii="仿宋" w:hAnsi="仿宋" w:eastAsia="仿宋" w:cs="仿宋"/>
                <w:spacing w:val="-15"/>
                <w:sz w:val="20"/>
                <w:szCs w:val="20"/>
                <w:lang w:eastAsia="zh-CN"/>
              </w:rPr>
              <w:t>扫描件</w:t>
            </w:r>
            <w:r>
              <w:rPr>
                <w:rFonts w:hint="eastAsia" w:ascii="仿宋" w:hAnsi="仿宋" w:eastAsia="仿宋" w:cs="仿宋"/>
                <w:spacing w:val="-15"/>
                <w:sz w:val="20"/>
                <w:szCs w:val="20"/>
              </w:rPr>
              <w:t>加盖公章</w:t>
            </w:r>
            <w:r>
              <w:rPr>
                <w:rFonts w:hint="eastAsia" w:ascii="仿宋" w:hAnsi="仿宋" w:eastAsia="仿宋" w:cs="仿宋"/>
                <w:spacing w:val="-15"/>
                <w:sz w:val="20"/>
                <w:szCs w:val="20"/>
                <w:lang w:val="en-US" w:eastAsia="zh-CN"/>
              </w:rPr>
              <w:t>或</w:t>
            </w:r>
            <w:r>
              <w:rPr>
                <w:rFonts w:hint="eastAsia" w:ascii="仿宋" w:hAnsi="仿宋" w:eastAsia="仿宋" w:cs="仿宋"/>
                <w:spacing w:val="-12"/>
                <w:sz w:val="20"/>
                <w:szCs w:val="20"/>
                <w:lang w:val="en-US" w:eastAsia="zh-CN"/>
              </w:rPr>
              <w:t>法定代表人（单位负责人）身份证明文件</w:t>
            </w:r>
            <w:r>
              <w:rPr>
                <w:rFonts w:hint="eastAsia" w:ascii="仿宋" w:hAnsi="仿宋" w:eastAsia="仿宋" w:cs="仿宋"/>
                <w:spacing w:val="-15"/>
                <w:sz w:val="20"/>
                <w:szCs w:val="20"/>
              </w:rPr>
              <w:t>原件</w:t>
            </w:r>
            <w:r>
              <w:rPr>
                <w:rFonts w:hint="eastAsia" w:ascii="仿宋" w:hAnsi="仿宋" w:eastAsia="仿宋" w:cs="仿宋"/>
                <w:spacing w:val="-15"/>
                <w:sz w:val="20"/>
                <w:szCs w:val="20"/>
                <w:lang w:eastAsia="zh-CN"/>
              </w:rPr>
              <w:t>扫描件</w:t>
            </w:r>
            <w:r>
              <w:rPr>
                <w:rFonts w:hint="eastAsia" w:ascii="仿宋" w:hAnsi="仿宋" w:eastAsia="仿宋" w:cs="仿宋"/>
                <w:spacing w:val="-15"/>
                <w:sz w:val="20"/>
                <w:szCs w:val="20"/>
              </w:rPr>
              <w:t>加盖公章</w:t>
            </w:r>
          </w:p>
        </w:tc>
      </w:tr>
      <w:tr w14:paraId="20E5B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586" w:type="dxa"/>
            <w:vAlign w:val="top"/>
          </w:tcPr>
          <w:p w14:paraId="5363D289">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ind w:left="256" w:firstLine="0" w:firstLineChars="0"/>
              <w:jc w:val="both"/>
              <w:textAlignment w:val="baseline"/>
              <w:rPr>
                <w:rFonts w:hint="eastAsia" w:ascii="仿宋" w:hAnsi="仿宋" w:eastAsia="仿宋" w:cs="仿宋"/>
                <w:b/>
                <w:bCs/>
                <w:spacing w:val="-11"/>
                <w:sz w:val="20"/>
                <w:szCs w:val="20"/>
                <w:lang w:val="en-US" w:eastAsia="zh-CN"/>
              </w:rPr>
            </w:pPr>
          </w:p>
          <w:p w14:paraId="47B6E659">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仿宋" w:hAnsi="仿宋" w:eastAsia="仿宋" w:cs="仿宋"/>
                <w:b/>
                <w:bCs/>
                <w:spacing w:val="-11"/>
                <w:sz w:val="20"/>
                <w:szCs w:val="20"/>
                <w:lang w:val="en-US" w:eastAsia="zh-CN"/>
              </w:rPr>
            </w:pPr>
            <w:r>
              <w:rPr>
                <w:rFonts w:hint="eastAsia" w:ascii="仿宋" w:hAnsi="仿宋" w:eastAsia="仿宋" w:cs="仿宋"/>
                <w:b/>
                <w:bCs/>
                <w:spacing w:val="-11"/>
                <w:sz w:val="20"/>
                <w:szCs w:val="20"/>
                <w:lang w:val="en-US" w:eastAsia="zh-CN"/>
              </w:rPr>
              <w:t>4</w:t>
            </w:r>
          </w:p>
        </w:tc>
        <w:tc>
          <w:tcPr>
            <w:tcW w:w="1064" w:type="dxa"/>
            <w:vAlign w:val="top"/>
          </w:tcPr>
          <w:p w14:paraId="251128C1">
            <w:pPr>
              <w:pStyle w:val="13"/>
              <w:keepNext w:val="0"/>
              <w:keepLines w:val="0"/>
              <w:pageBreakBefore w:val="0"/>
              <w:widowControl/>
              <w:kinsoku w:val="0"/>
              <w:wordWrap/>
              <w:overflowPunct/>
              <w:topLinePunct w:val="0"/>
              <w:autoSpaceDE w:val="0"/>
              <w:autoSpaceDN w:val="0"/>
              <w:bidi w:val="0"/>
              <w:adjustRightInd w:val="0"/>
              <w:snapToGrid w:val="0"/>
              <w:spacing w:before="250" w:line="240" w:lineRule="auto"/>
              <w:ind w:right="160"/>
              <w:jc w:val="center"/>
              <w:textAlignment w:val="baseline"/>
              <w:rPr>
                <w:rFonts w:hint="eastAsia" w:ascii="仿宋" w:hAnsi="仿宋" w:eastAsia="仿宋" w:cs="仿宋"/>
                <w:spacing w:val="-12"/>
                <w:sz w:val="20"/>
                <w:szCs w:val="20"/>
                <w:lang w:val="en-US" w:eastAsia="zh-CN"/>
              </w:rPr>
            </w:pPr>
            <w:r>
              <w:rPr>
                <w:rFonts w:hint="eastAsia" w:ascii="仿宋" w:hAnsi="仿宋" w:eastAsia="仿宋" w:cs="仿宋"/>
                <w:spacing w:val="-12"/>
                <w:sz w:val="20"/>
                <w:szCs w:val="20"/>
                <w:lang w:val="en-US" w:eastAsia="zh-CN"/>
              </w:rPr>
              <w:t>纳税记录</w:t>
            </w:r>
          </w:p>
        </w:tc>
        <w:tc>
          <w:tcPr>
            <w:tcW w:w="4667" w:type="dxa"/>
            <w:vAlign w:val="top"/>
          </w:tcPr>
          <w:p w14:paraId="7CA3D869">
            <w:pPr>
              <w:pStyle w:val="13"/>
              <w:keepNext w:val="0"/>
              <w:keepLines w:val="0"/>
              <w:pageBreakBefore w:val="0"/>
              <w:widowControl/>
              <w:kinsoku w:val="0"/>
              <w:wordWrap/>
              <w:overflowPunct/>
              <w:topLinePunct w:val="0"/>
              <w:autoSpaceDE w:val="0"/>
              <w:autoSpaceDN w:val="0"/>
              <w:bidi w:val="0"/>
              <w:adjustRightInd w:val="0"/>
              <w:snapToGrid w:val="0"/>
              <w:spacing w:before="251" w:line="240" w:lineRule="auto"/>
              <w:ind w:left="115" w:right="165" w:firstLine="0" w:firstLineChars="0"/>
              <w:jc w:val="both"/>
              <w:textAlignment w:val="baseline"/>
              <w:rPr>
                <w:rFonts w:hint="eastAsia" w:ascii="仿宋" w:hAnsi="仿宋" w:eastAsia="仿宋" w:cs="仿宋"/>
                <w:spacing w:val="-12"/>
                <w:sz w:val="20"/>
                <w:szCs w:val="20"/>
              </w:rPr>
            </w:pPr>
            <w:r>
              <w:rPr>
                <w:rFonts w:hint="eastAsia" w:ascii="仿宋" w:hAnsi="仿宋" w:eastAsia="仿宋" w:cs="仿宋"/>
                <w:spacing w:val="-12"/>
                <w:sz w:val="20"/>
                <w:szCs w:val="20"/>
                <w:lang w:eastAsia="zh-CN"/>
              </w:rPr>
              <w:t>须提供投标文件递交截止日期之前六个月内任何一期的纳税记录或证明文件</w:t>
            </w:r>
          </w:p>
        </w:tc>
        <w:tc>
          <w:tcPr>
            <w:tcW w:w="3262" w:type="dxa"/>
            <w:vAlign w:val="top"/>
          </w:tcPr>
          <w:p w14:paraId="468ACF17">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left="118" w:right="59" w:firstLine="0" w:firstLineChars="0"/>
              <w:jc w:val="both"/>
              <w:textAlignment w:val="baseline"/>
              <w:rPr>
                <w:rFonts w:hint="eastAsia" w:ascii="仿宋" w:hAnsi="仿宋" w:eastAsia="仿宋" w:cs="仿宋"/>
                <w:spacing w:val="-15"/>
                <w:sz w:val="20"/>
                <w:szCs w:val="20"/>
              </w:rPr>
            </w:pPr>
            <w:r>
              <w:rPr>
                <w:rFonts w:hint="eastAsia" w:ascii="仿宋" w:hAnsi="仿宋" w:eastAsia="仿宋" w:cs="仿宋"/>
                <w:spacing w:val="-15"/>
                <w:sz w:val="20"/>
                <w:szCs w:val="20"/>
                <w:lang w:eastAsia="zh-CN"/>
              </w:rPr>
              <w:t>须提供投标文件递交截止日期之前六个月内任何一期的纳税记录或证明文件原件扫描件加盖电子公章（依法免税的应提供相应文件说明）</w:t>
            </w:r>
          </w:p>
        </w:tc>
      </w:tr>
      <w:tr w14:paraId="5A08C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6" w:type="dxa"/>
            <w:vAlign w:val="top"/>
          </w:tcPr>
          <w:p w14:paraId="0587385F">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ind w:left="256" w:firstLine="0" w:firstLineChars="0"/>
              <w:jc w:val="center"/>
              <w:textAlignment w:val="baseline"/>
              <w:rPr>
                <w:rFonts w:hint="eastAsia" w:ascii="仿宋" w:hAnsi="仿宋" w:eastAsia="仿宋" w:cs="仿宋"/>
                <w:b/>
                <w:bCs/>
                <w:spacing w:val="-11"/>
                <w:sz w:val="20"/>
                <w:szCs w:val="20"/>
                <w:lang w:val="en-US" w:eastAsia="zh-CN"/>
              </w:rPr>
            </w:pPr>
          </w:p>
          <w:p w14:paraId="1B5E1134">
            <w:pPr>
              <w:pStyle w:val="13"/>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仿宋" w:hAnsi="仿宋" w:eastAsia="仿宋" w:cs="仿宋"/>
                <w:b/>
                <w:bCs/>
                <w:spacing w:val="-11"/>
                <w:sz w:val="20"/>
                <w:szCs w:val="20"/>
                <w:lang w:val="en-US" w:eastAsia="zh-CN"/>
              </w:rPr>
            </w:pPr>
            <w:r>
              <w:rPr>
                <w:rFonts w:hint="eastAsia" w:ascii="仿宋" w:hAnsi="仿宋" w:eastAsia="仿宋" w:cs="仿宋"/>
                <w:b/>
                <w:bCs/>
                <w:spacing w:val="-11"/>
                <w:sz w:val="20"/>
                <w:szCs w:val="20"/>
                <w:lang w:val="en-US" w:eastAsia="zh-CN"/>
              </w:rPr>
              <w:t>5</w:t>
            </w:r>
          </w:p>
        </w:tc>
        <w:tc>
          <w:tcPr>
            <w:tcW w:w="1064" w:type="dxa"/>
            <w:vAlign w:val="top"/>
          </w:tcPr>
          <w:p w14:paraId="47468AA8">
            <w:pPr>
              <w:pStyle w:val="13"/>
              <w:keepNext w:val="0"/>
              <w:keepLines w:val="0"/>
              <w:pageBreakBefore w:val="0"/>
              <w:widowControl/>
              <w:kinsoku w:val="0"/>
              <w:wordWrap/>
              <w:overflowPunct/>
              <w:topLinePunct w:val="0"/>
              <w:autoSpaceDE w:val="0"/>
              <w:autoSpaceDN w:val="0"/>
              <w:bidi w:val="0"/>
              <w:adjustRightInd w:val="0"/>
              <w:snapToGrid w:val="0"/>
              <w:spacing w:before="250" w:line="240" w:lineRule="auto"/>
              <w:ind w:right="160"/>
              <w:jc w:val="center"/>
              <w:textAlignment w:val="baseline"/>
              <w:rPr>
                <w:rFonts w:hint="eastAsia" w:ascii="仿宋" w:hAnsi="仿宋" w:eastAsia="仿宋" w:cs="仿宋"/>
                <w:spacing w:val="-12"/>
                <w:sz w:val="20"/>
                <w:szCs w:val="20"/>
              </w:rPr>
            </w:pPr>
            <w:r>
              <w:rPr>
                <w:rFonts w:hint="eastAsia" w:ascii="仿宋" w:hAnsi="仿宋" w:eastAsia="仿宋" w:cs="仿宋"/>
                <w:spacing w:val="-12"/>
                <w:sz w:val="20"/>
                <w:szCs w:val="20"/>
              </w:rPr>
              <w:t>中小企业证明文件</w:t>
            </w:r>
          </w:p>
        </w:tc>
        <w:tc>
          <w:tcPr>
            <w:tcW w:w="4667" w:type="dxa"/>
            <w:vAlign w:val="top"/>
          </w:tcPr>
          <w:p w14:paraId="75745ECD">
            <w:pPr>
              <w:pStyle w:val="13"/>
              <w:keepNext w:val="0"/>
              <w:keepLines w:val="0"/>
              <w:pageBreakBefore w:val="0"/>
              <w:widowControl/>
              <w:kinsoku w:val="0"/>
              <w:wordWrap/>
              <w:overflowPunct/>
              <w:topLinePunct w:val="0"/>
              <w:autoSpaceDE w:val="0"/>
              <w:autoSpaceDN w:val="0"/>
              <w:bidi w:val="0"/>
              <w:adjustRightInd w:val="0"/>
              <w:snapToGrid w:val="0"/>
              <w:spacing w:before="251" w:line="240" w:lineRule="auto"/>
              <w:ind w:right="165"/>
              <w:jc w:val="both"/>
              <w:textAlignment w:val="baseline"/>
              <w:rPr>
                <w:rFonts w:hint="eastAsia" w:ascii="仿宋" w:hAnsi="仿宋" w:eastAsia="仿宋" w:cs="仿宋"/>
                <w:spacing w:val="-12"/>
                <w:sz w:val="20"/>
                <w:szCs w:val="20"/>
                <w:lang w:val="en-US" w:eastAsia="zh-CN"/>
              </w:rPr>
            </w:pPr>
            <w:r>
              <w:rPr>
                <w:rFonts w:hint="eastAsia" w:ascii="仿宋" w:hAnsi="仿宋" w:eastAsia="仿宋" w:cs="仿宋"/>
                <w:spacing w:val="-12"/>
                <w:sz w:val="20"/>
                <w:szCs w:val="20"/>
                <w:lang w:val="en-US" w:eastAsia="zh-CN"/>
              </w:rPr>
              <w:t>提供中小企业声明函</w:t>
            </w:r>
          </w:p>
        </w:tc>
        <w:tc>
          <w:tcPr>
            <w:tcW w:w="3262" w:type="dxa"/>
            <w:vAlign w:val="top"/>
          </w:tcPr>
          <w:p w14:paraId="129CBB4C">
            <w:pPr>
              <w:pStyle w:val="13"/>
              <w:keepNext w:val="0"/>
              <w:keepLines w:val="0"/>
              <w:pageBreakBefore w:val="0"/>
              <w:widowControl/>
              <w:kinsoku w:val="0"/>
              <w:wordWrap/>
              <w:overflowPunct/>
              <w:topLinePunct w:val="0"/>
              <w:autoSpaceDE w:val="0"/>
              <w:autoSpaceDN w:val="0"/>
              <w:bidi w:val="0"/>
              <w:adjustRightInd w:val="0"/>
              <w:snapToGrid w:val="0"/>
              <w:spacing w:before="96" w:line="240" w:lineRule="auto"/>
              <w:ind w:right="59"/>
              <w:jc w:val="both"/>
              <w:textAlignment w:val="baseline"/>
              <w:rPr>
                <w:rFonts w:hint="eastAsia" w:ascii="仿宋" w:hAnsi="仿宋" w:eastAsia="仿宋" w:cs="仿宋"/>
                <w:spacing w:val="-15"/>
                <w:sz w:val="20"/>
                <w:szCs w:val="20"/>
                <w:lang w:val="en-US" w:eastAsia="zh-CN"/>
              </w:rPr>
            </w:pPr>
            <w:r>
              <w:rPr>
                <w:rFonts w:hint="eastAsia" w:ascii="仿宋" w:hAnsi="仿宋" w:eastAsia="仿宋" w:cs="仿宋"/>
                <w:spacing w:val="-15"/>
                <w:sz w:val="20"/>
                <w:szCs w:val="20"/>
                <w:lang w:val="en-US" w:eastAsia="zh-CN"/>
              </w:rPr>
              <w:t>供应商需提供中小企业声明函原件扫描件，本项目对应的中小企业划分标准所属行业为：（十六）其他未列明行业</w:t>
            </w:r>
          </w:p>
        </w:tc>
      </w:tr>
    </w:tbl>
    <w:p w14:paraId="39B5E0C1">
      <w:pPr>
        <w:spacing w:line="177" w:lineRule="exact"/>
        <w:rPr>
          <w:rFonts w:hint="eastAsia" w:ascii="仿宋" w:hAnsi="仿宋" w:eastAsia="仿宋" w:cs="仿宋"/>
        </w:rPr>
      </w:pPr>
    </w:p>
    <w:p w14:paraId="7C35CA1D">
      <w:pPr>
        <w:rPr>
          <w:rFonts w:hint="eastAsia" w:ascii="仿宋" w:hAnsi="仿宋" w:eastAsia="仿宋" w:cs="仿宋"/>
          <w:sz w:val="21"/>
          <w:szCs w:val="21"/>
        </w:rPr>
      </w:pPr>
      <w:r>
        <w:rPr>
          <w:rFonts w:hint="eastAsia" w:ascii="仿宋" w:hAnsi="仿宋" w:eastAsia="仿宋" w:cs="仿宋"/>
          <w:b/>
          <w:bCs/>
          <w:sz w:val="21"/>
          <w:szCs w:val="21"/>
        </w:rPr>
        <w:t>备注：</w:t>
      </w:r>
    </w:p>
    <w:p w14:paraId="1A770578">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供应商须按上表格式要求提供相关证明文件，</w:t>
      </w:r>
      <w:r>
        <w:rPr>
          <w:rFonts w:hint="eastAsia" w:ascii="仿宋" w:hAnsi="仿宋" w:eastAsia="仿宋" w:cs="仿宋"/>
          <w:sz w:val="21"/>
          <w:szCs w:val="21"/>
          <w:lang w:val="en-US" w:eastAsia="zh-CN"/>
        </w:rPr>
        <w:t>招标</w:t>
      </w:r>
      <w:r>
        <w:rPr>
          <w:rFonts w:hint="eastAsia" w:ascii="仿宋" w:hAnsi="仿宋" w:eastAsia="仿宋" w:cs="仿宋"/>
          <w:sz w:val="21"/>
          <w:szCs w:val="21"/>
        </w:rPr>
        <w:t>文件中须编入清晰的扫描件或网页截图。所有证明材料须清晰可辨认，如因证明材料模糊无法辨认，缺页、漏页导致无法进行评审认定的，责任由供应商承担。</w:t>
      </w:r>
    </w:p>
    <w:p w14:paraId="49CC95B8">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信用信息核查</w:t>
      </w:r>
    </w:p>
    <w:p w14:paraId="688235C8">
      <w:pPr>
        <w:rPr>
          <w:rFonts w:hint="eastAsia" w:ascii="仿宋" w:hAnsi="仿宋" w:eastAsia="仿宋" w:cs="仿宋"/>
          <w:sz w:val="21"/>
          <w:szCs w:val="21"/>
          <w:lang w:val="en-US" w:eastAsia="zh-CN"/>
        </w:rPr>
      </w:pPr>
      <w:r>
        <w:rPr>
          <w:rFonts w:hint="eastAsia" w:ascii="仿宋" w:hAnsi="仿宋" w:eastAsia="仿宋" w:cs="仿宋"/>
          <w:sz w:val="21"/>
          <w:szCs w:val="21"/>
        </w:rPr>
        <w:t>2.1 资格审查阶段应当核查供应商信用记录，供应商被列入失信被执行人、重大税收违法失信主体、政府采购严重违法失信行为记录名单的，采购人拒绝其参与政府采购活动。</w:t>
      </w:r>
      <w:r>
        <w:rPr>
          <w:rFonts w:hint="eastAsia" w:ascii="仿宋" w:hAnsi="仿宋" w:eastAsia="仿宋" w:cs="仿宋"/>
          <w:sz w:val="21"/>
          <w:szCs w:val="21"/>
          <w:lang w:val="en-US" w:eastAsia="zh-CN"/>
        </w:rPr>
        <w:t xml:space="preserve"> </w:t>
      </w:r>
    </w:p>
    <w:p w14:paraId="19CB236A">
      <w:pPr>
        <w:rPr>
          <w:rFonts w:hint="eastAsia" w:ascii="仿宋" w:hAnsi="仿宋" w:eastAsia="仿宋" w:cs="仿宋"/>
          <w:sz w:val="21"/>
          <w:szCs w:val="21"/>
        </w:rPr>
      </w:pPr>
      <w:r>
        <w:rPr>
          <w:rFonts w:hint="eastAsia" w:ascii="仿宋" w:hAnsi="仿宋" w:eastAsia="仿宋" w:cs="仿宋"/>
          <w:sz w:val="21"/>
          <w:szCs w:val="21"/>
        </w:rPr>
        <w:t>2.2 以联合体形式参与</w:t>
      </w:r>
      <w:r>
        <w:rPr>
          <w:rFonts w:hint="eastAsia" w:ascii="仿宋" w:hAnsi="仿宋" w:eastAsia="仿宋" w:cs="仿宋"/>
          <w:sz w:val="21"/>
          <w:szCs w:val="21"/>
          <w:lang w:val="en-US" w:eastAsia="zh-CN"/>
        </w:rPr>
        <w:t>投标</w:t>
      </w:r>
      <w:r>
        <w:rPr>
          <w:rFonts w:hint="eastAsia" w:ascii="仿宋" w:hAnsi="仿宋" w:eastAsia="仿宋" w:cs="仿宋"/>
          <w:sz w:val="21"/>
          <w:szCs w:val="21"/>
        </w:rPr>
        <w:t>的，应当核查联合体所有成员和信用记录，联合体成员存在不良信用记录的，视同联合体存在不良信用信息。</w:t>
      </w:r>
    </w:p>
    <w:p w14:paraId="16A44382">
      <w:pPr>
        <w:rPr>
          <w:rFonts w:hint="eastAsia" w:ascii="仿宋" w:hAnsi="仿宋" w:eastAsia="仿宋" w:cs="仿宋"/>
          <w:sz w:val="21"/>
          <w:szCs w:val="21"/>
        </w:rPr>
      </w:pPr>
      <w:r>
        <w:rPr>
          <w:rFonts w:hint="eastAsia" w:ascii="仿宋" w:hAnsi="仿宋" w:eastAsia="仿宋" w:cs="仿宋"/>
          <w:sz w:val="21"/>
          <w:szCs w:val="21"/>
        </w:rPr>
        <w:t>3.对于响应文件中有任意一条不满足上表要求的，将导致其响应无效，不得进入下一项评审。</w:t>
      </w:r>
    </w:p>
    <w:p w14:paraId="3823C4B8">
      <w:pPr>
        <w:rPr>
          <w:rFonts w:hint="eastAsia" w:ascii="仿宋" w:hAnsi="仿宋" w:eastAsia="仿宋" w:cs="仿宋"/>
          <w:sz w:val="21"/>
          <w:szCs w:val="21"/>
        </w:rPr>
        <w:sectPr>
          <w:headerReference r:id="rId12" w:type="default"/>
          <w:footerReference r:id="rId13" w:type="default"/>
          <w:pgSz w:w="11906" w:h="16839"/>
          <w:pgMar w:top="1134" w:right="1139" w:bottom="1162" w:left="1139" w:header="862" w:footer="958" w:gutter="0"/>
          <w:pgNumType w:fmt="decimal"/>
          <w:cols w:space="720" w:num="1"/>
        </w:sectPr>
      </w:pPr>
    </w:p>
    <w:p w14:paraId="12CBAD12">
      <w:pPr>
        <w:pStyle w:val="4"/>
        <w:spacing w:before="114" w:line="225" w:lineRule="auto"/>
        <w:jc w:val="center"/>
        <w:outlineLvl w:val="0"/>
        <w:rPr>
          <w:rFonts w:hint="eastAsia" w:ascii="仿宋" w:hAnsi="仿宋" w:eastAsia="仿宋" w:cs="仿宋"/>
        </w:rPr>
      </w:pPr>
      <w:bookmarkStart w:id="39" w:name="bookmark37"/>
      <w:bookmarkEnd w:id="39"/>
      <w:bookmarkStart w:id="40" w:name="_Toc18576"/>
      <w:r>
        <w:rPr>
          <w:rFonts w:hint="eastAsia" w:ascii="仿宋" w:hAnsi="仿宋" w:eastAsia="仿宋" w:cs="仿宋"/>
          <w:b/>
          <w:bCs/>
          <w:spacing w:val="6"/>
        </w:rPr>
        <w:t>第五章</w:t>
      </w:r>
      <w:r>
        <w:rPr>
          <w:rFonts w:hint="eastAsia" w:ascii="仿宋" w:hAnsi="仿宋" w:eastAsia="仿宋" w:cs="仿宋"/>
          <w:spacing w:val="6"/>
        </w:rPr>
        <w:t xml:space="preserve"> </w:t>
      </w:r>
      <w:r>
        <w:rPr>
          <w:rFonts w:hint="eastAsia" w:ascii="仿宋" w:hAnsi="仿宋" w:eastAsia="仿宋" w:cs="仿宋"/>
          <w:b/>
          <w:bCs/>
          <w:spacing w:val="6"/>
        </w:rPr>
        <w:t>评标方法及标准</w:t>
      </w:r>
      <w:bookmarkEnd w:id="40"/>
    </w:p>
    <w:p w14:paraId="3C52BC4A">
      <w:pPr>
        <w:spacing w:line="320" w:lineRule="auto"/>
        <w:rPr>
          <w:rFonts w:hint="eastAsia" w:ascii="仿宋" w:hAnsi="仿宋" w:eastAsia="仿宋" w:cs="仿宋"/>
          <w:sz w:val="21"/>
        </w:rPr>
      </w:pPr>
    </w:p>
    <w:p w14:paraId="131E7FF1">
      <w:pPr>
        <w:pStyle w:val="4"/>
        <w:spacing w:before="78" w:line="347" w:lineRule="auto"/>
        <w:ind w:left="24" w:right="85" w:firstLine="479"/>
        <w:rPr>
          <w:rFonts w:hint="eastAsia" w:ascii="仿宋" w:hAnsi="仿宋" w:eastAsia="仿宋" w:cs="仿宋"/>
          <w:sz w:val="24"/>
          <w:szCs w:val="24"/>
        </w:rPr>
      </w:pPr>
      <w:r>
        <w:rPr>
          <w:rFonts w:hint="eastAsia" w:ascii="仿宋" w:hAnsi="仿宋" w:eastAsia="仿宋" w:cs="仿宋"/>
          <w:spacing w:val="-3"/>
          <w:sz w:val="24"/>
          <w:szCs w:val="24"/>
        </w:rPr>
        <w:t>根据《中华人民共和国政府采购法》及其实施条例、《政府采购</w:t>
      </w:r>
      <w:r>
        <w:rPr>
          <w:rFonts w:hint="eastAsia" w:ascii="仿宋" w:hAnsi="仿宋" w:eastAsia="仿宋" w:cs="仿宋"/>
          <w:spacing w:val="-4"/>
          <w:sz w:val="24"/>
          <w:szCs w:val="24"/>
        </w:rPr>
        <w:t>货物和服务</w:t>
      </w:r>
      <w:r>
        <w:rPr>
          <w:rFonts w:hint="eastAsia" w:ascii="仿宋" w:hAnsi="仿宋" w:eastAsia="仿宋" w:cs="仿宋"/>
          <w:spacing w:val="-1"/>
          <w:sz w:val="24"/>
          <w:szCs w:val="24"/>
        </w:rPr>
        <w:t>招标投标管理办法》及相关法律法规确定以下评标方法及标准。</w:t>
      </w:r>
    </w:p>
    <w:p w14:paraId="57CD61AC">
      <w:pPr>
        <w:pStyle w:val="4"/>
        <w:spacing w:before="192" w:line="221" w:lineRule="auto"/>
        <w:ind w:left="29"/>
        <w:outlineLvl w:val="1"/>
        <w:rPr>
          <w:rFonts w:hint="eastAsia" w:ascii="仿宋" w:hAnsi="仿宋" w:eastAsia="仿宋" w:cs="仿宋"/>
          <w:sz w:val="28"/>
          <w:szCs w:val="28"/>
        </w:rPr>
      </w:pPr>
      <w:bookmarkStart w:id="41" w:name="bookmark40"/>
      <w:bookmarkEnd w:id="41"/>
      <w:bookmarkStart w:id="42" w:name="bookmark39"/>
      <w:bookmarkEnd w:id="42"/>
      <w:r>
        <w:rPr>
          <w:rFonts w:hint="eastAsia" w:ascii="仿宋" w:hAnsi="仿宋" w:eastAsia="仿宋" w:cs="仿宋"/>
          <w:b/>
          <w:bCs/>
          <w:spacing w:val="-5"/>
          <w:sz w:val="28"/>
          <w:szCs w:val="28"/>
        </w:rPr>
        <w:t>一、评标方法</w:t>
      </w:r>
    </w:p>
    <w:p w14:paraId="4BC8B8FC">
      <w:pPr>
        <w:spacing w:line="252" w:lineRule="auto"/>
        <w:rPr>
          <w:rFonts w:hint="eastAsia" w:ascii="仿宋" w:hAnsi="仿宋" w:eastAsia="仿宋" w:cs="仿宋"/>
          <w:sz w:val="21"/>
        </w:rPr>
      </w:pPr>
    </w:p>
    <w:p w14:paraId="72637C9F">
      <w:pPr>
        <w:pStyle w:val="4"/>
        <w:spacing w:before="78" w:line="351" w:lineRule="auto"/>
        <w:ind w:left="24" w:right="85" w:firstLine="499"/>
        <w:jc w:val="both"/>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b/>
          <w:bCs/>
          <w:spacing w:val="-4"/>
          <w:sz w:val="24"/>
          <w:szCs w:val="24"/>
        </w:rPr>
        <w:t>本项目采用综合评分法</w:t>
      </w:r>
      <w:r>
        <w:rPr>
          <w:rFonts w:hint="eastAsia" w:ascii="仿宋" w:hAnsi="仿宋" w:eastAsia="仿宋" w:cs="仿宋"/>
          <w:spacing w:val="-4"/>
          <w:sz w:val="24"/>
          <w:szCs w:val="24"/>
        </w:rPr>
        <w:t>。综合评分法，是</w:t>
      </w:r>
      <w:r>
        <w:rPr>
          <w:rFonts w:hint="eastAsia" w:ascii="仿宋" w:hAnsi="仿宋" w:eastAsia="仿宋" w:cs="仿宋"/>
          <w:spacing w:val="-5"/>
          <w:sz w:val="24"/>
          <w:szCs w:val="24"/>
        </w:rPr>
        <w:t>指投标文件满足招标文件全部实</w:t>
      </w:r>
      <w:r>
        <w:rPr>
          <w:rFonts w:hint="eastAsia" w:ascii="仿宋" w:hAnsi="仿宋" w:eastAsia="仿宋" w:cs="仿宋"/>
          <w:spacing w:val="-3"/>
          <w:sz w:val="24"/>
          <w:szCs w:val="24"/>
        </w:rPr>
        <w:t>质性要求，且按照评审因素的量化指标评审得分最高的投标人为中标候选人的评标方法。</w:t>
      </w:r>
    </w:p>
    <w:p w14:paraId="5C4EE0D1">
      <w:pPr>
        <w:pStyle w:val="4"/>
        <w:spacing w:before="191" w:line="221" w:lineRule="auto"/>
        <w:ind w:left="29"/>
        <w:outlineLvl w:val="1"/>
        <w:rPr>
          <w:rFonts w:hint="eastAsia" w:ascii="仿宋" w:hAnsi="仿宋" w:eastAsia="仿宋" w:cs="仿宋"/>
          <w:sz w:val="28"/>
          <w:szCs w:val="28"/>
        </w:rPr>
      </w:pPr>
      <w:bookmarkStart w:id="43" w:name="bookmark42"/>
      <w:bookmarkEnd w:id="43"/>
      <w:bookmarkStart w:id="44" w:name="bookmark41"/>
      <w:bookmarkEnd w:id="44"/>
      <w:r>
        <w:rPr>
          <w:rFonts w:hint="eastAsia" w:ascii="仿宋" w:hAnsi="仿宋" w:eastAsia="仿宋" w:cs="仿宋"/>
          <w:b/>
          <w:bCs/>
          <w:spacing w:val="-5"/>
          <w:sz w:val="28"/>
          <w:szCs w:val="28"/>
        </w:rPr>
        <w:t>二、评标程序</w:t>
      </w:r>
    </w:p>
    <w:p w14:paraId="7554350F">
      <w:pPr>
        <w:spacing w:line="253" w:lineRule="auto"/>
        <w:rPr>
          <w:rFonts w:hint="eastAsia" w:ascii="仿宋" w:hAnsi="仿宋" w:eastAsia="仿宋" w:cs="仿宋"/>
          <w:sz w:val="21"/>
        </w:rPr>
      </w:pPr>
    </w:p>
    <w:p w14:paraId="3C33CC18">
      <w:pPr>
        <w:pStyle w:val="4"/>
        <w:spacing w:before="78" w:line="220"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（一）符合性审查</w:t>
      </w:r>
    </w:p>
    <w:p w14:paraId="72525986">
      <w:pPr>
        <w:pStyle w:val="4"/>
        <w:spacing w:before="243" w:line="353" w:lineRule="auto"/>
        <w:ind w:left="23" w:right="85" w:firstLine="482"/>
        <w:jc w:val="both"/>
        <w:rPr>
          <w:rFonts w:hint="eastAsia" w:ascii="仿宋" w:hAnsi="仿宋" w:eastAsia="仿宋" w:cs="仿宋"/>
          <w:sz w:val="24"/>
          <w:szCs w:val="24"/>
        </w:rPr>
      </w:pPr>
      <w:r>
        <w:rPr>
          <w:rFonts w:hint="eastAsia" w:ascii="仿宋" w:hAnsi="仿宋" w:eastAsia="仿宋" w:cs="仿宋"/>
          <w:spacing w:val="-3"/>
          <w:sz w:val="24"/>
          <w:szCs w:val="24"/>
        </w:rPr>
        <w:t>2.评标委员会应当对通过资格审查的投标人的投标文件进行符合</w:t>
      </w:r>
      <w:r>
        <w:rPr>
          <w:rFonts w:hint="eastAsia" w:ascii="仿宋" w:hAnsi="仿宋" w:eastAsia="仿宋" w:cs="仿宋"/>
          <w:spacing w:val="-4"/>
          <w:sz w:val="24"/>
          <w:szCs w:val="24"/>
        </w:rPr>
        <w:t>性审查，以</w:t>
      </w:r>
      <w:r>
        <w:rPr>
          <w:rFonts w:hint="eastAsia" w:ascii="仿宋" w:hAnsi="仿宋" w:eastAsia="仿宋" w:cs="仿宋"/>
          <w:spacing w:val="-3"/>
          <w:sz w:val="24"/>
          <w:szCs w:val="24"/>
        </w:rPr>
        <w:t>确定其是否满足招标文件的实质性要求。投标人必须通过符合性审查的全部评审</w:t>
      </w:r>
      <w:r>
        <w:rPr>
          <w:rFonts w:hint="eastAsia" w:ascii="仿宋" w:hAnsi="仿宋" w:eastAsia="仿宋" w:cs="仿宋"/>
          <w:spacing w:val="-4"/>
          <w:sz w:val="24"/>
          <w:szCs w:val="24"/>
        </w:rPr>
        <w:t>指标，不满足招标文件的实质性要求的，其</w:t>
      </w:r>
      <w:r>
        <w:rPr>
          <w:rFonts w:hint="eastAsia" w:ascii="仿宋" w:hAnsi="仿宋" w:eastAsia="仿宋" w:cs="仿宋"/>
          <w:b/>
          <w:bCs/>
          <w:spacing w:val="-4"/>
          <w:sz w:val="24"/>
          <w:szCs w:val="24"/>
        </w:rPr>
        <w:t>投标无效</w:t>
      </w:r>
      <w:r>
        <w:rPr>
          <w:rFonts w:hint="eastAsia" w:ascii="仿宋" w:hAnsi="仿宋" w:eastAsia="仿宋" w:cs="仿宋"/>
          <w:spacing w:val="-4"/>
          <w:sz w:val="24"/>
          <w:szCs w:val="24"/>
        </w:rPr>
        <w:t>。具体内容详</w:t>
      </w:r>
      <w:r>
        <w:rPr>
          <w:rFonts w:hint="eastAsia" w:ascii="仿宋" w:hAnsi="仿宋" w:eastAsia="仿宋" w:cs="仿宋"/>
          <w:spacing w:val="-5"/>
          <w:sz w:val="24"/>
          <w:szCs w:val="24"/>
        </w:rPr>
        <w:t>本章“</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四、评</w:t>
      </w:r>
      <w:r>
        <w:rPr>
          <w:rFonts w:hint="eastAsia" w:ascii="仿宋" w:hAnsi="仿宋" w:eastAsia="仿宋" w:cs="仿宋"/>
          <w:spacing w:val="-3"/>
          <w:sz w:val="24"/>
          <w:szCs w:val="24"/>
        </w:rPr>
        <w:t>标标准</w:t>
      </w:r>
      <w:r>
        <w:rPr>
          <w:rFonts w:hint="eastAsia" w:ascii="仿宋" w:hAnsi="仿宋" w:eastAsia="仿宋" w:cs="仿宋"/>
          <w:spacing w:val="-79"/>
          <w:sz w:val="24"/>
          <w:szCs w:val="24"/>
        </w:rPr>
        <w:t xml:space="preserve"> </w:t>
      </w:r>
      <w:r>
        <w:rPr>
          <w:rFonts w:hint="eastAsia" w:ascii="仿宋" w:hAnsi="仿宋" w:eastAsia="仿宋" w:cs="仿宋"/>
          <w:spacing w:val="-3"/>
          <w:sz w:val="24"/>
          <w:szCs w:val="24"/>
        </w:rPr>
        <w:t>”中的“（一）符合性审查</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w:t>
      </w:r>
    </w:p>
    <w:p w14:paraId="2A2728C9">
      <w:pPr>
        <w:pStyle w:val="4"/>
        <w:spacing w:before="35" w:line="346" w:lineRule="auto"/>
        <w:ind w:left="30" w:right="85" w:firstLine="472"/>
        <w:rPr>
          <w:rFonts w:hint="eastAsia" w:ascii="仿宋" w:hAnsi="仿宋" w:eastAsia="仿宋" w:cs="仿宋"/>
          <w:sz w:val="24"/>
          <w:szCs w:val="24"/>
        </w:rPr>
      </w:pPr>
      <w:r>
        <w:rPr>
          <w:rFonts w:hint="eastAsia" w:ascii="仿宋" w:hAnsi="仿宋" w:eastAsia="仿宋" w:cs="仿宋"/>
          <w:spacing w:val="-4"/>
          <w:sz w:val="24"/>
          <w:szCs w:val="24"/>
        </w:rPr>
        <w:t>通过符合性审查的有效供应商不足</w:t>
      </w:r>
      <w:r>
        <w:rPr>
          <w:rFonts w:hint="eastAsia" w:ascii="仿宋" w:hAnsi="仿宋" w:eastAsia="仿宋" w:cs="仿宋"/>
          <w:spacing w:val="-44"/>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家的应当终止采购活动，发布项目终止</w:t>
      </w:r>
      <w:r>
        <w:rPr>
          <w:rFonts w:hint="eastAsia" w:ascii="仿宋" w:hAnsi="仿宋" w:eastAsia="仿宋" w:cs="仿宋"/>
          <w:spacing w:val="-1"/>
          <w:sz w:val="24"/>
          <w:szCs w:val="24"/>
        </w:rPr>
        <w:t>公告并说明原因，重新开展采购活动。</w:t>
      </w:r>
    </w:p>
    <w:p w14:paraId="15D996B1">
      <w:pPr>
        <w:pStyle w:val="4"/>
        <w:spacing w:before="97" w:line="220"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（二）投标文件澄清及修正</w:t>
      </w:r>
    </w:p>
    <w:p w14:paraId="4D3E9F1C">
      <w:pPr>
        <w:pStyle w:val="4"/>
        <w:spacing w:before="241" w:line="351" w:lineRule="auto"/>
        <w:ind w:left="24" w:firstLine="483"/>
        <w:rPr>
          <w:rFonts w:hint="eastAsia" w:ascii="仿宋" w:hAnsi="仿宋" w:eastAsia="仿宋" w:cs="仿宋"/>
          <w:sz w:val="24"/>
          <w:szCs w:val="24"/>
        </w:rPr>
      </w:pPr>
      <w:r>
        <w:rPr>
          <w:rFonts w:hint="eastAsia" w:ascii="仿宋" w:hAnsi="仿宋" w:eastAsia="仿宋" w:cs="仿宋"/>
          <w:spacing w:val="-11"/>
          <w:sz w:val="24"/>
          <w:szCs w:val="24"/>
        </w:rPr>
        <w:t>3.评标期间，对于投标文件中含义不明确、</w:t>
      </w:r>
      <w:r>
        <w:rPr>
          <w:rFonts w:hint="eastAsia" w:ascii="仿宋" w:hAnsi="仿宋" w:eastAsia="仿宋" w:cs="仿宋"/>
          <w:spacing w:val="-12"/>
          <w:sz w:val="24"/>
          <w:szCs w:val="24"/>
        </w:rPr>
        <w:t>同类问题表述不一致或者有明显文字和计算错误的内容需要投标人作出必要的澄清、说明或者补正的，评标委员会应</w:t>
      </w:r>
      <w:r>
        <w:rPr>
          <w:rFonts w:hint="eastAsia" w:ascii="仿宋" w:hAnsi="仿宋" w:eastAsia="仿宋" w:cs="仿宋"/>
          <w:spacing w:val="-13"/>
          <w:sz w:val="24"/>
          <w:szCs w:val="24"/>
        </w:rPr>
        <w:t>当在政采云平台评标系统中以书面形式要求</w:t>
      </w:r>
      <w:r>
        <w:rPr>
          <w:rFonts w:hint="eastAsia" w:ascii="仿宋" w:hAnsi="仿宋" w:eastAsia="仿宋" w:cs="仿宋"/>
          <w:spacing w:val="-14"/>
          <w:sz w:val="24"/>
          <w:szCs w:val="24"/>
        </w:rPr>
        <w:t>投标人作出必要的澄清、说明或者补正。</w:t>
      </w:r>
    </w:p>
    <w:p w14:paraId="40EA0C19">
      <w:pPr>
        <w:pStyle w:val="4"/>
        <w:spacing w:before="35" w:line="347" w:lineRule="auto"/>
        <w:ind w:left="23" w:right="85" w:firstLine="479"/>
        <w:rPr>
          <w:rFonts w:hint="eastAsia" w:ascii="仿宋" w:hAnsi="仿宋" w:eastAsia="仿宋" w:cs="仿宋"/>
          <w:sz w:val="24"/>
          <w:szCs w:val="24"/>
        </w:rPr>
      </w:pPr>
      <w:r>
        <w:rPr>
          <w:rFonts w:hint="eastAsia" w:ascii="仿宋" w:hAnsi="仿宋" w:eastAsia="仿宋" w:cs="仿宋"/>
          <w:spacing w:val="-3"/>
          <w:sz w:val="24"/>
          <w:szCs w:val="24"/>
        </w:rPr>
        <w:t>4.投标人应按照评标委员会要求在规定时间内作出澄清、说明或者补正</w:t>
      </w:r>
      <w:r>
        <w:rPr>
          <w:rFonts w:hint="eastAsia" w:ascii="仿宋" w:hAnsi="仿宋" w:eastAsia="仿宋" w:cs="仿宋"/>
          <w:spacing w:val="-4"/>
          <w:sz w:val="24"/>
          <w:szCs w:val="24"/>
        </w:rPr>
        <w:t>，澄</w:t>
      </w:r>
      <w:r>
        <w:rPr>
          <w:rFonts w:hint="eastAsia" w:ascii="仿宋" w:hAnsi="仿宋" w:eastAsia="仿宋" w:cs="仿宋"/>
          <w:sz w:val="24"/>
          <w:szCs w:val="24"/>
        </w:rPr>
        <w:t>清、说明或者补正不得超出投标文件的范围或者改变</w:t>
      </w:r>
      <w:r>
        <w:rPr>
          <w:rFonts w:hint="eastAsia" w:ascii="仿宋" w:hAnsi="仿宋" w:eastAsia="仿宋" w:cs="仿宋"/>
          <w:spacing w:val="-1"/>
          <w:sz w:val="24"/>
          <w:szCs w:val="24"/>
        </w:rPr>
        <w:t>投标文件的实质性内容。</w:t>
      </w:r>
    </w:p>
    <w:p w14:paraId="429BCBCE">
      <w:pPr>
        <w:pStyle w:val="4"/>
        <w:spacing w:before="35" w:line="346" w:lineRule="auto"/>
        <w:ind w:left="26" w:right="85" w:firstLine="481"/>
        <w:rPr>
          <w:rFonts w:hint="eastAsia" w:ascii="仿宋" w:hAnsi="仿宋" w:eastAsia="仿宋" w:cs="仿宋"/>
          <w:sz w:val="24"/>
          <w:szCs w:val="24"/>
        </w:rPr>
      </w:pPr>
      <w:r>
        <w:rPr>
          <w:rFonts w:hint="eastAsia" w:ascii="仿宋" w:hAnsi="仿宋" w:eastAsia="仿宋" w:cs="仿宋"/>
          <w:spacing w:val="-3"/>
          <w:sz w:val="24"/>
          <w:szCs w:val="24"/>
        </w:rPr>
        <w:t>5.投标人的澄清、说明或者补正是其投标文件的有效组成部</w:t>
      </w:r>
      <w:r>
        <w:rPr>
          <w:rFonts w:hint="eastAsia" w:ascii="仿宋" w:hAnsi="仿宋" w:eastAsia="仿宋" w:cs="仿宋"/>
          <w:spacing w:val="-4"/>
          <w:sz w:val="24"/>
          <w:szCs w:val="24"/>
        </w:rPr>
        <w:t>分，澄清、说明</w:t>
      </w:r>
      <w:r>
        <w:rPr>
          <w:rFonts w:hint="eastAsia" w:ascii="仿宋" w:hAnsi="仿宋" w:eastAsia="仿宋" w:cs="仿宋"/>
          <w:spacing w:val="-1"/>
          <w:sz w:val="24"/>
          <w:szCs w:val="24"/>
        </w:rPr>
        <w:t>或者补正应当在政采云平台评标系统中加盖电子印章后提交。</w:t>
      </w:r>
    </w:p>
    <w:p w14:paraId="24ED336F">
      <w:pPr>
        <w:pStyle w:val="4"/>
        <w:spacing w:before="35" w:line="347" w:lineRule="auto"/>
        <w:ind w:left="23" w:right="85" w:firstLine="479"/>
        <w:rPr>
          <w:rFonts w:hint="eastAsia" w:ascii="仿宋" w:hAnsi="仿宋" w:eastAsia="仿宋" w:cs="仿宋"/>
          <w:spacing w:val="-3"/>
          <w:sz w:val="24"/>
          <w:szCs w:val="24"/>
        </w:rPr>
      </w:pPr>
      <w:r>
        <w:rPr>
          <w:rFonts w:hint="eastAsia" w:ascii="仿宋" w:hAnsi="仿宋" w:eastAsia="仿宋" w:cs="仿宋"/>
          <w:spacing w:val="-3"/>
          <w:sz w:val="24"/>
          <w:szCs w:val="24"/>
        </w:rPr>
        <w:t>6.报价合理性说明：评标委员会认为投标人的报价明显低于其他通过符合性审查投标人的报价，有可能影响服务质量或者不能诚信履约的，应当要求该投标人在合理的时间内提供说明，必要时提交相关证明材料；若投标人不能证明其报价合理性的，评标委员会应当将其作</w:t>
      </w:r>
      <w:r>
        <w:rPr>
          <w:rFonts w:hint="eastAsia" w:ascii="仿宋" w:hAnsi="仿宋" w:eastAsia="仿宋" w:cs="仿宋"/>
          <w:b/>
          <w:bCs/>
          <w:spacing w:val="-3"/>
          <w:sz w:val="24"/>
          <w:szCs w:val="24"/>
        </w:rPr>
        <w:t>无效投标</w:t>
      </w:r>
      <w:r>
        <w:rPr>
          <w:rFonts w:hint="eastAsia" w:ascii="仿宋" w:hAnsi="仿宋" w:eastAsia="仿宋" w:cs="仿宋"/>
          <w:spacing w:val="-3"/>
          <w:sz w:val="24"/>
          <w:szCs w:val="24"/>
        </w:rPr>
        <w:t>处理。</w:t>
      </w:r>
    </w:p>
    <w:p w14:paraId="3DB12607">
      <w:pPr>
        <w:pStyle w:val="4"/>
        <w:spacing w:before="35" w:line="347" w:lineRule="auto"/>
        <w:ind w:left="23" w:right="85" w:firstLine="479"/>
        <w:rPr>
          <w:rFonts w:hint="eastAsia" w:ascii="仿宋" w:hAnsi="仿宋" w:eastAsia="仿宋" w:cs="仿宋"/>
          <w:sz w:val="24"/>
          <w:szCs w:val="24"/>
        </w:rPr>
      </w:pPr>
      <w:r>
        <w:rPr>
          <w:rFonts w:hint="eastAsia" w:ascii="仿宋" w:hAnsi="仿宋" w:eastAsia="仿宋" w:cs="仿宋"/>
          <w:spacing w:val="-3"/>
          <w:sz w:val="24"/>
          <w:szCs w:val="24"/>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spacing w:val="-2"/>
          <w:sz w:val="24"/>
          <w:szCs w:val="24"/>
        </w:rPr>
        <w:t>拆分投标，其</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3C88466F">
      <w:pPr>
        <w:pStyle w:val="4"/>
        <w:spacing w:before="32" w:line="347" w:lineRule="auto"/>
        <w:ind w:left="23" w:right="63" w:firstLine="480"/>
        <w:rPr>
          <w:rFonts w:hint="eastAsia" w:ascii="仿宋" w:hAnsi="仿宋" w:eastAsia="仿宋" w:cs="仿宋"/>
          <w:sz w:val="24"/>
          <w:szCs w:val="24"/>
        </w:rPr>
      </w:pPr>
      <w:r>
        <w:rPr>
          <w:rFonts w:hint="eastAsia" w:ascii="仿宋" w:hAnsi="仿宋" w:eastAsia="仿宋" w:cs="仿宋"/>
          <w:spacing w:val="-3"/>
          <w:sz w:val="24"/>
          <w:szCs w:val="24"/>
        </w:rPr>
        <w:t>8.投标文件报价出现前后不一致的，除招标文件另有规定外，按照下</w:t>
      </w:r>
      <w:r>
        <w:rPr>
          <w:rFonts w:hint="eastAsia" w:ascii="仿宋" w:hAnsi="仿宋" w:eastAsia="仿宋" w:cs="仿宋"/>
          <w:spacing w:val="-4"/>
          <w:sz w:val="24"/>
          <w:szCs w:val="24"/>
        </w:rPr>
        <w:t>列规定修正：</w:t>
      </w:r>
    </w:p>
    <w:p w14:paraId="66864F84">
      <w:pPr>
        <w:pStyle w:val="4"/>
        <w:spacing w:before="35" w:line="289" w:lineRule="auto"/>
        <w:ind w:left="50" w:firstLine="453"/>
        <w:rPr>
          <w:rFonts w:hint="eastAsia" w:ascii="仿宋" w:hAnsi="仿宋" w:eastAsia="仿宋" w:cs="仿宋"/>
          <w:sz w:val="24"/>
          <w:szCs w:val="24"/>
        </w:rPr>
      </w:pPr>
      <w:r>
        <w:rPr>
          <w:rFonts w:hint="eastAsia" w:ascii="仿宋" w:hAnsi="仿宋" w:eastAsia="仿宋" w:cs="仿宋"/>
          <w:spacing w:val="-7"/>
          <w:sz w:val="24"/>
          <w:szCs w:val="24"/>
        </w:rPr>
        <w:t>8.1</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投标文件中开标一览表（报价表）内容与投标文件中相应内容不一致的，</w:t>
      </w:r>
      <w:r>
        <w:rPr>
          <w:rFonts w:hint="eastAsia" w:ascii="仿宋" w:hAnsi="仿宋" w:eastAsia="仿宋" w:cs="仿宋"/>
          <w:spacing w:val="-3"/>
          <w:sz w:val="24"/>
          <w:szCs w:val="24"/>
        </w:rPr>
        <w:t>以开标一览表（报价表）为准；</w:t>
      </w:r>
    </w:p>
    <w:p w14:paraId="53D702E5">
      <w:pPr>
        <w:pStyle w:val="4"/>
        <w:spacing w:before="183" w:line="220" w:lineRule="auto"/>
        <w:ind w:left="504"/>
        <w:rPr>
          <w:rFonts w:hint="eastAsia" w:ascii="仿宋" w:hAnsi="仿宋" w:eastAsia="仿宋" w:cs="仿宋"/>
          <w:sz w:val="24"/>
          <w:szCs w:val="24"/>
        </w:rPr>
      </w:pPr>
      <w:r>
        <w:rPr>
          <w:rFonts w:hint="eastAsia" w:ascii="仿宋" w:hAnsi="仿宋" w:eastAsia="仿宋" w:cs="仿宋"/>
          <w:spacing w:val="-1"/>
          <w:sz w:val="24"/>
          <w:szCs w:val="24"/>
        </w:rPr>
        <w:t>8.2</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大写金额和小写金额不一致的，以大写金额为准；</w:t>
      </w:r>
    </w:p>
    <w:p w14:paraId="2D5EDAAC">
      <w:pPr>
        <w:pStyle w:val="4"/>
        <w:spacing w:before="183" w:line="289" w:lineRule="auto"/>
        <w:ind w:left="29" w:right="86" w:firstLine="475"/>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单价金额小数点或者百分比有明显错位的，</w:t>
      </w:r>
      <w:r>
        <w:rPr>
          <w:rFonts w:hint="eastAsia" w:ascii="仿宋" w:hAnsi="仿宋" w:eastAsia="仿宋" w:cs="仿宋"/>
          <w:spacing w:val="-3"/>
          <w:sz w:val="24"/>
          <w:szCs w:val="24"/>
        </w:rPr>
        <w:t>以开标一览表的总价为准，并修改单价；</w:t>
      </w:r>
    </w:p>
    <w:p w14:paraId="4522C997">
      <w:pPr>
        <w:pStyle w:val="4"/>
        <w:spacing w:before="183" w:line="219" w:lineRule="auto"/>
        <w:ind w:left="504"/>
        <w:rPr>
          <w:rFonts w:hint="eastAsia" w:ascii="仿宋" w:hAnsi="仿宋" w:eastAsia="仿宋" w:cs="仿宋"/>
          <w:sz w:val="24"/>
          <w:szCs w:val="24"/>
        </w:rPr>
      </w:pPr>
      <w:r>
        <w:rPr>
          <w:rFonts w:hint="eastAsia" w:ascii="仿宋" w:hAnsi="仿宋" w:eastAsia="仿宋" w:cs="仿宋"/>
          <w:spacing w:val="-1"/>
          <w:sz w:val="24"/>
          <w:szCs w:val="24"/>
        </w:rPr>
        <w:t>8.4</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总价金额与按单价汇总金额不一致的，以单价金额计算结果为准。</w:t>
      </w:r>
    </w:p>
    <w:p w14:paraId="6D47F163">
      <w:pPr>
        <w:pStyle w:val="4"/>
        <w:spacing w:before="184" w:line="351" w:lineRule="auto"/>
        <w:ind w:left="23" w:right="63" w:firstLine="503"/>
        <w:jc w:val="both"/>
        <w:rPr>
          <w:rFonts w:hint="eastAsia" w:ascii="仿宋" w:hAnsi="仿宋" w:eastAsia="仿宋" w:cs="仿宋"/>
          <w:sz w:val="24"/>
          <w:szCs w:val="24"/>
        </w:rPr>
      </w:pPr>
      <w:r>
        <w:rPr>
          <w:rFonts w:hint="eastAsia" w:ascii="仿宋" w:hAnsi="仿宋" w:eastAsia="仿宋" w:cs="仿宋"/>
          <w:spacing w:val="-2"/>
          <w:sz w:val="24"/>
          <w:szCs w:val="24"/>
        </w:rPr>
        <w:t>同时出现两种以上不一致的，按照</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8.1—8.4</w:t>
      </w:r>
      <w:r>
        <w:rPr>
          <w:rFonts w:hint="eastAsia" w:ascii="仿宋" w:hAnsi="仿宋" w:eastAsia="仿宋" w:cs="仿宋"/>
          <w:spacing w:val="-31"/>
          <w:sz w:val="24"/>
          <w:szCs w:val="24"/>
        </w:rPr>
        <w:t xml:space="preserve"> </w:t>
      </w:r>
      <w:r>
        <w:rPr>
          <w:rFonts w:hint="eastAsia" w:ascii="仿宋" w:hAnsi="仿宋" w:eastAsia="仿宋" w:cs="仿宋"/>
          <w:spacing w:val="-2"/>
          <w:sz w:val="24"/>
          <w:szCs w:val="24"/>
        </w:rPr>
        <w:t>的顺序修正。修正后</w:t>
      </w:r>
      <w:r>
        <w:rPr>
          <w:rFonts w:hint="eastAsia" w:ascii="仿宋" w:hAnsi="仿宋" w:eastAsia="仿宋" w:cs="仿宋"/>
          <w:spacing w:val="-3"/>
          <w:sz w:val="24"/>
          <w:szCs w:val="24"/>
        </w:rPr>
        <w:t>的报价采用书面形式，并加盖公章，或者由法定代表人或其授权的代表签字，经投标人确</w:t>
      </w:r>
      <w:r>
        <w:rPr>
          <w:rFonts w:hint="eastAsia" w:ascii="仿宋" w:hAnsi="仿宋" w:eastAsia="仿宋" w:cs="仿宋"/>
          <w:spacing w:val="-1"/>
          <w:sz w:val="24"/>
          <w:szCs w:val="24"/>
        </w:rPr>
        <w:t>认后产生约束力，投标人不确认的，其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1895C1E3">
      <w:pPr>
        <w:pStyle w:val="4"/>
        <w:spacing w:before="94" w:line="219"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（三）比较与评价</w:t>
      </w:r>
    </w:p>
    <w:p w14:paraId="09A06093">
      <w:pPr>
        <w:pStyle w:val="4"/>
        <w:spacing w:before="245" w:line="353" w:lineRule="auto"/>
        <w:ind w:left="22" w:right="63" w:firstLine="481"/>
        <w:jc w:val="both"/>
        <w:rPr>
          <w:rFonts w:hint="eastAsia" w:ascii="仿宋" w:hAnsi="仿宋" w:eastAsia="仿宋" w:cs="仿宋"/>
          <w:sz w:val="24"/>
          <w:szCs w:val="24"/>
        </w:rPr>
      </w:pPr>
      <w:r>
        <w:rPr>
          <w:rFonts w:hint="eastAsia" w:ascii="仿宋" w:hAnsi="仿宋" w:eastAsia="仿宋" w:cs="仿宋"/>
          <w:spacing w:val="-3"/>
          <w:sz w:val="24"/>
          <w:szCs w:val="24"/>
        </w:rPr>
        <w:t>9.评标委员会应当按照招标文件中规定的评标方法和标准，对符合性</w:t>
      </w:r>
      <w:r>
        <w:rPr>
          <w:rFonts w:hint="eastAsia" w:ascii="仿宋" w:hAnsi="仿宋" w:eastAsia="仿宋" w:cs="仿宋"/>
          <w:spacing w:val="-4"/>
          <w:sz w:val="24"/>
          <w:szCs w:val="24"/>
        </w:rPr>
        <w:t>审查合</w:t>
      </w:r>
      <w:r>
        <w:rPr>
          <w:rFonts w:hint="eastAsia" w:ascii="仿宋" w:hAnsi="仿宋" w:eastAsia="仿宋" w:cs="仿宋"/>
          <w:spacing w:val="-3"/>
          <w:sz w:val="24"/>
          <w:szCs w:val="24"/>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spacing w:val="-2"/>
          <w:sz w:val="24"/>
          <w:szCs w:val="24"/>
        </w:rPr>
        <w:t>政策。评审因素及标准见本章“</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四、评标标准</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p>
    <w:p w14:paraId="24914A84">
      <w:pPr>
        <w:pStyle w:val="4"/>
        <w:spacing w:before="36" w:line="220" w:lineRule="auto"/>
        <w:ind w:left="521"/>
        <w:rPr>
          <w:rFonts w:hint="eastAsia" w:ascii="仿宋" w:hAnsi="仿宋" w:eastAsia="仿宋" w:cs="仿宋"/>
          <w:sz w:val="24"/>
          <w:szCs w:val="24"/>
        </w:rPr>
      </w:pPr>
      <w:r>
        <w:rPr>
          <w:rFonts w:hint="eastAsia" w:ascii="仿宋" w:hAnsi="仿宋" w:eastAsia="仿宋" w:cs="仿宋"/>
          <w:spacing w:val="-3"/>
          <w:sz w:val="24"/>
          <w:szCs w:val="24"/>
        </w:rPr>
        <w:t>10.有效投标人不足</w:t>
      </w:r>
      <w:r>
        <w:rPr>
          <w:rFonts w:hint="eastAsia" w:ascii="仿宋" w:hAnsi="仿宋" w:eastAsia="仿宋" w:cs="仿宋"/>
          <w:spacing w:val="-45"/>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家的应按</w:t>
      </w:r>
      <w:r>
        <w:rPr>
          <w:rFonts w:hint="eastAsia" w:ascii="仿宋" w:hAnsi="仿宋" w:eastAsia="仿宋" w:cs="仿宋"/>
          <w:b/>
          <w:bCs/>
          <w:spacing w:val="-3"/>
          <w:sz w:val="24"/>
          <w:szCs w:val="24"/>
        </w:rPr>
        <w:t>废标</w:t>
      </w:r>
      <w:r>
        <w:rPr>
          <w:rFonts w:hint="eastAsia" w:ascii="仿宋" w:hAnsi="仿宋" w:eastAsia="仿宋" w:cs="仿宋"/>
          <w:spacing w:val="-3"/>
          <w:sz w:val="24"/>
          <w:szCs w:val="24"/>
        </w:rPr>
        <w:t>处理。</w:t>
      </w:r>
    </w:p>
    <w:p w14:paraId="5A9671CA">
      <w:pPr>
        <w:pStyle w:val="4"/>
        <w:spacing w:before="241" w:line="219"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（四）报价评审</w:t>
      </w:r>
    </w:p>
    <w:p w14:paraId="74136B44">
      <w:pPr>
        <w:pStyle w:val="4"/>
        <w:spacing w:before="243" w:line="219" w:lineRule="auto"/>
        <w:ind w:left="521"/>
        <w:rPr>
          <w:rFonts w:hint="eastAsia" w:ascii="仿宋" w:hAnsi="仿宋" w:eastAsia="仿宋" w:cs="仿宋"/>
          <w:sz w:val="24"/>
          <w:szCs w:val="24"/>
        </w:rPr>
      </w:pPr>
      <w:r>
        <w:rPr>
          <w:rFonts w:hint="eastAsia" w:ascii="仿宋" w:hAnsi="仿宋" w:eastAsia="仿宋" w:cs="仿宋"/>
          <w:spacing w:val="-4"/>
          <w:sz w:val="24"/>
          <w:szCs w:val="24"/>
        </w:rPr>
        <w:t>11.投标报价评审</w:t>
      </w:r>
    </w:p>
    <w:p w14:paraId="082A3B1B">
      <w:pPr>
        <w:pStyle w:val="4"/>
        <w:spacing w:before="184" w:line="353" w:lineRule="auto"/>
        <w:ind w:left="22" w:right="63" w:firstLine="498"/>
        <w:rPr>
          <w:rFonts w:hint="eastAsia" w:ascii="仿宋" w:hAnsi="仿宋" w:eastAsia="仿宋" w:cs="仿宋"/>
          <w:spacing w:val="-1"/>
          <w:sz w:val="24"/>
          <w:szCs w:val="24"/>
        </w:rPr>
      </w:pPr>
      <w:r>
        <w:rPr>
          <w:rFonts w:hint="eastAsia" w:ascii="仿宋" w:hAnsi="仿宋" w:eastAsia="仿宋" w:cs="仿宋"/>
          <w:spacing w:val="-4"/>
          <w:sz w:val="24"/>
          <w:szCs w:val="24"/>
        </w:rPr>
        <w:t>11.1</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服务项目的价格分值占总分值的比重不</w:t>
      </w:r>
      <w:r>
        <w:rPr>
          <w:rFonts w:hint="eastAsia" w:ascii="仿宋" w:hAnsi="仿宋" w:eastAsia="仿宋" w:cs="仿宋"/>
          <w:spacing w:val="-5"/>
          <w:sz w:val="24"/>
          <w:szCs w:val="24"/>
        </w:rPr>
        <w:t>得低于10%。执行国家统一定价</w:t>
      </w:r>
      <w:r>
        <w:rPr>
          <w:rFonts w:hint="eastAsia" w:ascii="仿宋" w:hAnsi="仿宋" w:eastAsia="仿宋" w:cs="仿宋"/>
          <w:spacing w:val="-3"/>
          <w:sz w:val="24"/>
          <w:szCs w:val="24"/>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spacing w:val="-1"/>
          <w:sz w:val="24"/>
          <w:szCs w:val="24"/>
        </w:rPr>
        <w:t>价格分为满分。其他投标人的价格分统一按照下列公式计算：</w:t>
      </w:r>
    </w:p>
    <w:p w14:paraId="3618AD3B">
      <w:pPr>
        <w:pStyle w:val="4"/>
        <w:spacing w:before="184" w:line="353" w:lineRule="auto"/>
        <w:ind w:left="22" w:right="63" w:firstLine="498"/>
        <w:rPr>
          <w:rFonts w:hint="eastAsia" w:ascii="仿宋" w:hAnsi="仿宋" w:eastAsia="仿宋" w:cs="仿宋"/>
          <w:spacing w:val="-2"/>
          <w:sz w:val="24"/>
          <w:szCs w:val="24"/>
        </w:rPr>
      </w:pPr>
      <w:r>
        <w:rPr>
          <w:rFonts w:hint="eastAsia" w:ascii="仿宋" w:hAnsi="仿宋" w:eastAsia="仿宋" w:cs="仿宋"/>
          <w:spacing w:val="-1"/>
          <w:sz w:val="24"/>
          <w:szCs w:val="24"/>
        </w:rPr>
        <w:t>投标报价得分=(评标基准价／投标报价)×价格分值</w:t>
      </w:r>
      <w:r>
        <w:rPr>
          <w:rFonts w:hint="eastAsia" w:ascii="仿宋" w:hAnsi="仿宋" w:eastAsia="仿宋" w:cs="仿宋"/>
          <w:spacing w:val="-2"/>
          <w:sz w:val="24"/>
          <w:szCs w:val="24"/>
        </w:rPr>
        <w:t>评标过程中，不得去掉报价中的最高报价和最低报价。</w:t>
      </w:r>
    </w:p>
    <w:p w14:paraId="7C7F32A9">
      <w:pPr>
        <w:pStyle w:val="4"/>
        <w:spacing w:before="184" w:line="353" w:lineRule="auto"/>
        <w:ind w:left="22" w:right="63" w:firstLine="498"/>
        <w:rPr>
          <w:rFonts w:hint="eastAsia" w:ascii="仿宋" w:hAnsi="仿宋" w:eastAsia="仿宋" w:cs="仿宋"/>
          <w:sz w:val="24"/>
          <w:szCs w:val="24"/>
        </w:rPr>
      </w:pPr>
      <w:r>
        <w:rPr>
          <w:rFonts w:hint="eastAsia" w:ascii="仿宋" w:hAnsi="仿宋" w:eastAsia="仿宋" w:cs="仿宋"/>
          <w:spacing w:val="-11"/>
          <w:sz w:val="24"/>
          <w:szCs w:val="24"/>
        </w:rPr>
        <w:t>11.2</w:t>
      </w:r>
      <w:r>
        <w:rPr>
          <w:rFonts w:hint="eastAsia" w:ascii="仿宋" w:hAnsi="仿宋" w:eastAsia="仿宋" w:cs="仿宋"/>
          <w:spacing w:val="-37"/>
          <w:sz w:val="24"/>
          <w:szCs w:val="24"/>
        </w:rPr>
        <w:t xml:space="preserve"> </w:t>
      </w:r>
      <w:r>
        <w:rPr>
          <w:rFonts w:hint="eastAsia" w:ascii="仿宋" w:hAnsi="仿宋" w:eastAsia="仿宋" w:cs="仿宋"/>
          <w:spacing w:val="-11"/>
          <w:sz w:val="24"/>
          <w:szCs w:val="24"/>
        </w:rPr>
        <w:t>除算术修正和落实政府采购政策的价</w:t>
      </w:r>
      <w:r>
        <w:rPr>
          <w:rFonts w:hint="eastAsia" w:ascii="仿宋" w:hAnsi="仿宋" w:eastAsia="仿宋" w:cs="仿宋"/>
          <w:spacing w:val="-12"/>
          <w:sz w:val="24"/>
          <w:szCs w:val="24"/>
        </w:rPr>
        <w:t>格扣除外，不对投标报价进行调整；</w:t>
      </w:r>
    </w:p>
    <w:p w14:paraId="610E6D39">
      <w:pPr>
        <w:pStyle w:val="4"/>
        <w:spacing w:before="182" w:line="290" w:lineRule="auto"/>
        <w:ind w:left="521" w:right="3540"/>
        <w:rPr>
          <w:rFonts w:hint="eastAsia" w:ascii="仿宋" w:hAnsi="仿宋" w:eastAsia="仿宋" w:cs="仿宋"/>
          <w:sz w:val="24"/>
          <w:szCs w:val="24"/>
        </w:rPr>
      </w:pPr>
      <w:r>
        <w:rPr>
          <w:rFonts w:hint="eastAsia" w:ascii="仿宋" w:hAnsi="仿宋" w:eastAsia="仿宋" w:cs="仿宋"/>
          <w:spacing w:val="-8"/>
          <w:sz w:val="24"/>
          <w:szCs w:val="24"/>
        </w:rPr>
        <w:t>11.3</w:t>
      </w:r>
      <w:r>
        <w:rPr>
          <w:rFonts w:hint="eastAsia" w:ascii="仿宋" w:hAnsi="仿宋" w:eastAsia="仿宋" w:cs="仿宋"/>
          <w:spacing w:val="-31"/>
          <w:sz w:val="24"/>
          <w:szCs w:val="24"/>
        </w:rPr>
        <w:t xml:space="preserve"> </w:t>
      </w:r>
      <w:r>
        <w:rPr>
          <w:rFonts w:hint="eastAsia" w:ascii="仿宋" w:hAnsi="仿宋" w:eastAsia="仿宋" w:cs="仿宋"/>
          <w:spacing w:val="-8"/>
          <w:sz w:val="24"/>
          <w:szCs w:val="24"/>
        </w:rPr>
        <w:t>价格分值见本章“</w:t>
      </w:r>
      <w:r>
        <w:rPr>
          <w:rFonts w:hint="eastAsia" w:ascii="仿宋" w:hAnsi="仿宋" w:eastAsia="仿宋" w:cs="仿宋"/>
          <w:spacing w:val="-88"/>
          <w:sz w:val="24"/>
          <w:szCs w:val="24"/>
        </w:rPr>
        <w:t xml:space="preserve"> </w:t>
      </w:r>
      <w:r>
        <w:rPr>
          <w:rFonts w:hint="eastAsia" w:ascii="仿宋" w:hAnsi="仿宋" w:eastAsia="仿宋" w:cs="仿宋"/>
          <w:spacing w:val="-8"/>
          <w:sz w:val="24"/>
          <w:szCs w:val="24"/>
        </w:rPr>
        <w:t>四、评标标准</w:t>
      </w:r>
      <w:r>
        <w:rPr>
          <w:rFonts w:hint="eastAsia" w:ascii="仿宋" w:hAnsi="仿宋" w:eastAsia="仿宋" w:cs="仿宋"/>
          <w:spacing w:val="-88"/>
          <w:sz w:val="24"/>
          <w:szCs w:val="24"/>
        </w:rPr>
        <w:t xml:space="preserve"> </w:t>
      </w:r>
      <w:r>
        <w:rPr>
          <w:rFonts w:hint="eastAsia" w:ascii="仿宋" w:hAnsi="仿宋" w:eastAsia="仿宋" w:cs="仿宋"/>
          <w:spacing w:val="-8"/>
          <w:sz w:val="24"/>
          <w:szCs w:val="24"/>
        </w:rPr>
        <w:t>”。</w:t>
      </w:r>
      <w:r>
        <w:rPr>
          <w:rFonts w:hint="eastAsia" w:ascii="仿宋" w:hAnsi="仿宋" w:eastAsia="仿宋" w:cs="仿宋"/>
          <w:sz w:val="24"/>
          <w:szCs w:val="24"/>
        </w:rPr>
        <w:t xml:space="preserve"> </w:t>
      </w:r>
    </w:p>
    <w:p w14:paraId="42A6584E">
      <w:pPr>
        <w:pStyle w:val="4"/>
        <w:spacing w:before="182" w:line="290" w:lineRule="auto"/>
        <w:ind w:left="521" w:right="3540"/>
        <w:rPr>
          <w:rFonts w:hint="eastAsia" w:ascii="仿宋" w:hAnsi="仿宋" w:eastAsia="仿宋" w:cs="仿宋"/>
          <w:sz w:val="24"/>
          <w:szCs w:val="24"/>
        </w:rPr>
      </w:pPr>
      <w:r>
        <w:rPr>
          <w:rFonts w:hint="eastAsia" w:ascii="仿宋" w:hAnsi="仿宋" w:eastAsia="仿宋" w:cs="仿宋"/>
          <w:spacing w:val="-3"/>
          <w:sz w:val="24"/>
          <w:szCs w:val="24"/>
        </w:rPr>
        <w:t>12.政府采购政策评审</w:t>
      </w:r>
    </w:p>
    <w:p w14:paraId="53738D7D">
      <w:pPr>
        <w:pStyle w:val="4"/>
        <w:spacing w:before="181" w:line="340" w:lineRule="auto"/>
        <w:ind w:left="22" w:right="54" w:firstLine="498"/>
        <w:rPr>
          <w:rFonts w:hint="eastAsia" w:ascii="仿宋" w:hAnsi="仿宋" w:eastAsia="仿宋" w:cs="仿宋"/>
          <w:sz w:val="24"/>
          <w:szCs w:val="24"/>
        </w:rPr>
      </w:pPr>
      <w:r>
        <w:rPr>
          <w:rFonts w:hint="eastAsia" w:ascii="仿宋" w:hAnsi="仿宋" w:eastAsia="仿宋" w:cs="仿宋"/>
          <w:spacing w:val="-6"/>
          <w:sz w:val="24"/>
          <w:szCs w:val="24"/>
        </w:rPr>
        <w:t>12.1</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非专门面向中小企业的采购项目或采购包，对符合规定的小微企业（含</w:t>
      </w:r>
      <w:r>
        <w:rPr>
          <w:rFonts w:hint="eastAsia" w:ascii="仿宋" w:hAnsi="仿宋" w:eastAsia="仿宋" w:cs="仿宋"/>
          <w:spacing w:val="-3"/>
          <w:sz w:val="24"/>
          <w:szCs w:val="24"/>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spacing w:val="-4"/>
          <w:sz w:val="24"/>
          <w:szCs w:val="24"/>
        </w:rPr>
        <w:t>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”中的规定扣除，对小微企业中的监狱企业、残疾人福利性单位、采购产品纳</w:t>
      </w:r>
      <w:r>
        <w:rPr>
          <w:rFonts w:hint="eastAsia" w:ascii="仿宋" w:hAnsi="仿宋" w:eastAsia="仿宋" w:cs="仿宋"/>
          <w:spacing w:val="-3"/>
          <w:sz w:val="24"/>
          <w:szCs w:val="24"/>
        </w:rPr>
        <w:t>入创新产品应用示范推荐目录内企业、采购产品获得节能产品或环境标志产品认</w:t>
      </w:r>
      <w:r>
        <w:rPr>
          <w:rFonts w:hint="eastAsia" w:ascii="仿宋" w:hAnsi="仿宋" w:eastAsia="仿宋" w:cs="仿宋"/>
          <w:spacing w:val="-4"/>
          <w:sz w:val="24"/>
          <w:szCs w:val="24"/>
        </w:rPr>
        <w:t>证证书的企业报价按照本招标文件“投标人须知前附表</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”中的规定扣除，用扣除</w:t>
      </w:r>
      <w:r>
        <w:rPr>
          <w:rFonts w:hint="eastAsia" w:ascii="仿宋" w:hAnsi="仿宋" w:eastAsia="仿宋" w:cs="仿宋"/>
          <w:spacing w:val="-1"/>
          <w:sz w:val="24"/>
          <w:szCs w:val="24"/>
        </w:rPr>
        <w:t>后的价格计算评审基准价。</w:t>
      </w:r>
    </w:p>
    <w:p w14:paraId="7FD32710">
      <w:pPr>
        <w:pStyle w:val="4"/>
        <w:spacing w:before="183" w:line="340" w:lineRule="auto"/>
        <w:ind w:left="9" w:firstLine="511"/>
        <w:rPr>
          <w:rFonts w:hint="eastAsia" w:ascii="仿宋" w:hAnsi="仿宋" w:eastAsia="仿宋" w:cs="仿宋"/>
          <w:sz w:val="24"/>
          <w:szCs w:val="24"/>
        </w:rPr>
      </w:pPr>
      <w:r>
        <w:rPr>
          <w:rFonts w:hint="eastAsia" w:ascii="仿宋" w:hAnsi="仿宋" w:eastAsia="仿宋" w:cs="仿宋"/>
          <w:spacing w:val="-1"/>
          <w:sz w:val="24"/>
          <w:szCs w:val="24"/>
        </w:rPr>
        <w:t>12.2</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参加政府采购活动的小微企业（含节能环保、创新产品</w:t>
      </w:r>
      <w:r>
        <w:rPr>
          <w:rFonts w:hint="eastAsia" w:ascii="仿宋" w:hAnsi="仿宋" w:eastAsia="仿宋" w:cs="仿宋"/>
          <w:spacing w:val="-2"/>
          <w:sz w:val="24"/>
          <w:szCs w:val="24"/>
        </w:rPr>
        <w:t>企业）未提供</w:t>
      </w:r>
      <w:r>
        <w:rPr>
          <w:rFonts w:hint="eastAsia" w:ascii="仿宋" w:hAnsi="仿宋" w:eastAsia="仿宋" w:cs="仿宋"/>
          <w:spacing w:val="-5"/>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”的；监狱企业未提供“监狱企业</w:t>
      </w:r>
      <w:r>
        <w:rPr>
          <w:rFonts w:hint="eastAsia" w:ascii="仿宋" w:hAnsi="仿宋" w:eastAsia="仿宋" w:cs="仿宋"/>
          <w:spacing w:val="-6"/>
          <w:sz w:val="24"/>
          <w:szCs w:val="24"/>
        </w:rPr>
        <w:t>证明文件</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”的；残疾人福利</w:t>
      </w:r>
      <w:r>
        <w:rPr>
          <w:rFonts w:hint="eastAsia" w:ascii="仿宋" w:hAnsi="仿宋" w:eastAsia="仿宋" w:cs="仿宋"/>
          <w:spacing w:val="-2"/>
          <w:sz w:val="24"/>
          <w:szCs w:val="24"/>
        </w:rPr>
        <w:t>性单位未提供“残疾人福利性单位声明函</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”的；不得享受相应的价格扣除优惠。</w:t>
      </w:r>
      <w:r>
        <w:rPr>
          <w:rFonts w:hint="eastAsia" w:ascii="仿宋" w:hAnsi="仿宋" w:eastAsia="仿宋" w:cs="仿宋"/>
          <w:spacing w:val="-3"/>
          <w:sz w:val="24"/>
          <w:szCs w:val="24"/>
        </w:rPr>
        <w:t>组成联合体或者接受分包的小微企业与联合体内其他企业、分包企业之间存在直接控股、管理关系的，不得享受价格扣除优惠。若供应商同时属于小型或微型企</w:t>
      </w:r>
      <w:r>
        <w:rPr>
          <w:rFonts w:hint="eastAsia" w:ascii="仿宋" w:hAnsi="仿宋" w:eastAsia="仿宋" w:cs="仿宋"/>
          <w:spacing w:val="-1"/>
          <w:sz w:val="24"/>
          <w:szCs w:val="24"/>
        </w:rPr>
        <w:t>业、监狱企业、残疾人福利性单位中的两种及以上，将不重复享受小微企业价</w:t>
      </w:r>
      <w:r>
        <w:rPr>
          <w:rFonts w:hint="eastAsia" w:ascii="仿宋" w:hAnsi="仿宋" w:eastAsia="仿宋" w:cs="仿宋"/>
          <w:sz w:val="24"/>
          <w:szCs w:val="24"/>
        </w:rPr>
        <w:t>格扣减的优惠政策。</w:t>
      </w:r>
    </w:p>
    <w:p w14:paraId="42B6D97F">
      <w:pPr>
        <w:pStyle w:val="4"/>
        <w:spacing w:before="181" w:line="346" w:lineRule="auto"/>
        <w:ind w:left="22" w:right="54" w:firstLine="483"/>
        <w:rPr>
          <w:rFonts w:hint="eastAsia" w:ascii="仿宋" w:hAnsi="仿宋" w:eastAsia="仿宋" w:cs="仿宋"/>
          <w:sz w:val="24"/>
          <w:szCs w:val="24"/>
        </w:rPr>
      </w:pPr>
      <w:r>
        <w:rPr>
          <w:rFonts w:hint="eastAsia" w:ascii="仿宋" w:hAnsi="仿宋" w:eastAsia="仿宋" w:cs="仿宋"/>
          <w:spacing w:val="-3"/>
          <w:sz w:val="24"/>
          <w:szCs w:val="24"/>
        </w:rPr>
        <w:t>组成联合体或者接受分包的小微企业与联合体内其他企业</w:t>
      </w:r>
      <w:r>
        <w:rPr>
          <w:rFonts w:hint="eastAsia" w:ascii="仿宋" w:hAnsi="仿宋" w:eastAsia="仿宋" w:cs="仿宋"/>
          <w:spacing w:val="-4"/>
          <w:sz w:val="24"/>
          <w:szCs w:val="24"/>
        </w:rPr>
        <w:t>、分包企业之间存</w:t>
      </w:r>
      <w:r>
        <w:rPr>
          <w:rFonts w:hint="eastAsia" w:ascii="仿宋" w:hAnsi="仿宋" w:eastAsia="仿宋" w:cs="仿宋"/>
          <w:spacing w:val="-1"/>
          <w:sz w:val="24"/>
          <w:szCs w:val="24"/>
        </w:rPr>
        <w:t>在直接控股、管理关系的，不享受价格扣除优惠政策。</w:t>
      </w:r>
    </w:p>
    <w:p w14:paraId="3A1E1D1C">
      <w:pPr>
        <w:pStyle w:val="4"/>
        <w:spacing w:before="36" w:line="219" w:lineRule="auto"/>
        <w:ind w:left="504"/>
        <w:rPr>
          <w:rFonts w:hint="eastAsia" w:ascii="仿宋" w:hAnsi="仿宋" w:eastAsia="仿宋" w:cs="仿宋"/>
          <w:sz w:val="24"/>
          <w:szCs w:val="24"/>
        </w:rPr>
      </w:pPr>
      <w:r>
        <w:rPr>
          <w:rFonts w:hint="eastAsia" w:ascii="仿宋" w:hAnsi="仿宋" w:eastAsia="仿宋" w:cs="仿宋"/>
          <w:spacing w:val="-1"/>
          <w:sz w:val="24"/>
          <w:szCs w:val="24"/>
        </w:rPr>
        <w:t>价格扣除比例对小型企业和微型企业同等对待，不作区分。</w:t>
      </w:r>
    </w:p>
    <w:p w14:paraId="1A336C4A">
      <w:pPr>
        <w:pStyle w:val="4"/>
        <w:spacing w:before="183" w:line="340" w:lineRule="auto"/>
        <w:ind w:left="9" w:firstLine="511"/>
        <w:rPr>
          <w:rFonts w:hint="eastAsia" w:ascii="仿宋" w:hAnsi="仿宋" w:eastAsia="仿宋" w:cs="仿宋"/>
          <w:spacing w:val="-1"/>
          <w:sz w:val="24"/>
          <w:szCs w:val="24"/>
        </w:rPr>
      </w:pPr>
      <w:r>
        <w:rPr>
          <w:rFonts w:hint="eastAsia" w:ascii="仿宋" w:hAnsi="仿宋" w:eastAsia="仿宋" w:cs="仿宋"/>
          <w:spacing w:val="-1"/>
          <w:sz w:val="24"/>
          <w:szCs w:val="24"/>
        </w:rPr>
        <w:t>12.3</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专门面向中小企业、预留部分采购份额面向中小企业采购</w:t>
      </w:r>
      <w:r>
        <w:rPr>
          <w:rFonts w:hint="eastAsia" w:ascii="仿宋" w:hAnsi="仿宋" w:eastAsia="仿宋" w:cs="仿宋"/>
          <w:spacing w:val="-2"/>
          <w:sz w:val="24"/>
          <w:szCs w:val="24"/>
        </w:rPr>
        <w:t>的项目或采</w:t>
      </w:r>
      <w:r>
        <w:rPr>
          <w:rFonts w:hint="eastAsia" w:ascii="仿宋" w:hAnsi="仿宋" w:eastAsia="仿宋" w:cs="仿宋"/>
          <w:spacing w:val="-1"/>
          <w:sz w:val="24"/>
          <w:szCs w:val="24"/>
        </w:rPr>
        <w:t>购包，评审时不再进行价格扣除。</w:t>
      </w:r>
    </w:p>
    <w:p w14:paraId="4C195CB1">
      <w:pPr>
        <w:pStyle w:val="4"/>
        <w:spacing w:before="183" w:line="340" w:lineRule="auto"/>
        <w:ind w:left="9" w:firstLine="511"/>
        <w:rPr>
          <w:rFonts w:hint="eastAsia" w:ascii="仿宋" w:hAnsi="仿宋" w:eastAsia="仿宋" w:cs="仿宋"/>
          <w:snapToGrid w:val="0"/>
          <w:color w:val="000000"/>
          <w:spacing w:val="-1"/>
          <w:kern w:val="0"/>
          <w:sz w:val="24"/>
          <w:szCs w:val="24"/>
          <w:lang w:val="en-US" w:eastAsia="en-US" w:bidi="ar-SA"/>
        </w:rPr>
      </w:pPr>
      <w:r>
        <w:rPr>
          <w:rFonts w:hint="eastAsia" w:ascii="仿宋" w:hAnsi="仿宋" w:eastAsia="仿宋" w:cs="仿宋"/>
          <w:spacing w:val="-1"/>
          <w:sz w:val="24"/>
          <w:szCs w:val="24"/>
          <w:lang w:val="en-US" w:eastAsia="en-US"/>
        </w:rPr>
        <w:t>12.4 对于未预留份额专门面向中小企业的政府采购项目，以及预留份额政府采购项目中的非预留部分标项，对小型和微型企业的投标报价给予10%的扣除，用扣除后的价格参与评审。接受大中型企业与小微企业组成联合体或者允许大中型企业向一家或者多家小微企业分包的政府采购项目，对于联合体协议书或者分包意向协议书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46539E">
      <w:pPr>
        <w:pStyle w:val="4"/>
        <w:spacing w:before="243" w:line="220"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（五）评标得分及复核</w:t>
      </w:r>
    </w:p>
    <w:p w14:paraId="63336023">
      <w:pPr>
        <w:pStyle w:val="4"/>
        <w:spacing w:before="290" w:line="340" w:lineRule="auto"/>
        <w:ind w:left="26" w:right="87" w:firstLine="497"/>
        <w:rPr>
          <w:rFonts w:hint="eastAsia" w:ascii="仿宋" w:hAnsi="仿宋" w:eastAsia="仿宋" w:cs="仿宋"/>
          <w:sz w:val="24"/>
          <w:szCs w:val="24"/>
        </w:rPr>
      </w:pPr>
      <w:r>
        <w:rPr>
          <w:rFonts w:hint="eastAsia" w:ascii="仿宋" w:hAnsi="仿宋" w:eastAsia="仿宋" w:cs="仿宋"/>
          <w:spacing w:val="-1"/>
          <w:sz w:val="24"/>
          <w:szCs w:val="24"/>
        </w:rPr>
        <w:t>13.评标过程中，各项分值一般精确到小数点后两位，评标得分应为商务评</w:t>
      </w:r>
      <w:r>
        <w:rPr>
          <w:rFonts w:hint="eastAsia" w:ascii="仿宋" w:hAnsi="仿宋" w:eastAsia="仿宋" w:cs="仿宋"/>
          <w:sz w:val="24"/>
          <w:szCs w:val="24"/>
        </w:rPr>
        <w:t>分、技术评分、报价评分之和。评标委员会各</w:t>
      </w:r>
      <w:r>
        <w:rPr>
          <w:rFonts w:hint="eastAsia" w:ascii="仿宋" w:hAnsi="仿宋" w:eastAsia="仿宋" w:cs="仿宋"/>
          <w:spacing w:val="-1"/>
          <w:sz w:val="24"/>
          <w:szCs w:val="24"/>
        </w:rPr>
        <w:t>成员应汇总每个投标人的得分。</w:t>
      </w:r>
    </w:p>
    <w:p w14:paraId="38336821">
      <w:pPr>
        <w:pStyle w:val="4"/>
        <w:spacing w:before="37" w:line="338" w:lineRule="auto"/>
        <w:ind w:left="25" w:right="3" w:firstLine="498"/>
        <w:rPr>
          <w:rFonts w:hint="eastAsia" w:ascii="仿宋" w:hAnsi="仿宋" w:eastAsia="仿宋" w:cs="仿宋"/>
          <w:sz w:val="24"/>
          <w:szCs w:val="24"/>
        </w:rPr>
      </w:pPr>
      <w:r>
        <w:rPr>
          <w:rFonts w:hint="eastAsia" w:ascii="仿宋" w:hAnsi="仿宋" w:eastAsia="仿宋" w:cs="仿宋"/>
          <w:spacing w:val="-1"/>
          <w:sz w:val="24"/>
          <w:szCs w:val="24"/>
        </w:rPr>
        <w:t>14.评标结果汇总完成后，采购代理机构应对评标结果进行复核。经复核发</w:t>
      </w:r>
      <w:r>
        <w:rPr>
          <w:rFonts w:hint="eastAsia" w:ascii="仿宋" w:hAnsi="仿宋" w:eastAsia="仿宋" w:cs="仿宋"/>
          <w:spacing w:val="-14"/>
          <w:sz w:val="24"/>
          <w:szCs w:val="24"/>
        </w:rPr>
        <w:t>现存在以下情形之一的，评标委员会应当当场修改评标结果，并</w:t>
      </w:r>
      <w:r>
        <w:rPr>
          <w:rFonts w:hint="eastAsia" w:ascii="仿宋" w:hAnsi="仿宋" w:eastAsia="仿宋" w:cs="仿宋"/>
          <w:spacing w:val="-15"/>
          <w:sz w:val="24"/>
          <w:szCs w:val="24"/>
        </w:rPr>
        <w:t>在评标报告中记载：</w:t>
      </w:r>
    </w:p>
    <w:p w14:paraId="4C1C5CC9">
      <w:pPr>
        <w:pStyle w:val="4"/>
        <w:spacing w:before="40" w:line="220" w:lineRule="auto"/>
        <w:ind w:left="523"/>
        <w:rPr>
          <w:rFonts w:hint="eastAsia" w:ascii="仿宋" w:hAnsi="仿宋" w:eastAsia="仿宋" w:cs="仿宋"/>
          <w:sz w:val="24"/>
          <w:szCs w:val="24"/>
        </w:rPr>
      </w:pPr>
      <w:r>
        <w:rPr>
          <w:rFonts w:hint="eastAsia" w:ascii="仿宋" w:hAnsi="仿宋" w:eastAsia="仿宋" w:cs="仿宋"/>
          <w:spacing w:val="-3"/>
          <w:sz w:val="24"/>
          <w:szCs w:val="24"/>
        </w:rPr>
        <w:t>14.1</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分值汇总计算错误的；</w:t>
      </w:r>
    </w:p>
    <w:p w14:paraId="09213896">
      <w:pPr>
        <w:pStyle w:val="4"/>
        <w:spacing w:before="174" w:line="221" w:lineRule="auto"/>
        <w:ind w:left="523"/>
        <w:rPr>
          <w:rFonts w:hint="eastAsia" w:ascii="仿宋" w:hAnsi="仿宋" w:eastAsia="仿宋" w:cs="仿宋"/>
          <w:sz w:val="24"/>
          <w:szCs w:val="24"/>
        </w:rPr>
      </w:pPr>
      <w:r>
        <w:rPr>
          <w:rFonts w:hint="eastAsia" w:ascii="仿宋" w:hAnsi="仿宋" w:eastAsia="仿宋" w:cs="仿宋"/>
          <w:spacing w:val="-3"/>
          <w:sz w:val="24"/>
          <w:szCs w:val="24"/>
        </w:rPr>
        <w:t>14.2</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分项评分超出评分标准范围的；</w:t>
      </w:r>
    </w:p>
    <w:p w14:paraId="737F9798">
      <w:pPr>
        <w:pStyle w:val="4"/>
        <w:spacing w:before="172" w:line="219" w:lineRule="auto"/>
        <w:ind w:left="523"/>
        <w:rPr>
          <w:rFonts w:hint="eastAsia" w:ascii="仿宋" w:hAnsi="仿宋" w:eastAsia="仿宋" w:cs="仿宋"/>
          <w:sz w:val="24"/>
          <w:szCs w:val="24"/>
        </w:rPr>
      </w:pPr>
      <w:r>
        <w:rPr>
          <w:rFonts w:hint="eastAsia" w:ascii="仿宋" w:hAnsi="仿宋" w:eastAsia="仿宋" w:cs="仿宋"/>
          <w:spacing w:val="-2"/>
          <w:sz w:val="24"/>
          <w:szCs w:val="24"/>
        </w:rPr>
        <w:t>14.3</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评标委员会成员对客观评审因素评分不一致的；</w:t>
      </w:r>
    </w:p>
    <w:p w14:paraId="001161FF">
      <w:pPr>
        <w:pStyle w:val="4"/>
        <w:spacing w:before="176" w:line="219" w:lineRule="auto"/>
        <w:ind w:left="523"/>
        <w:rPr>
          <w:rFonts w:hint="eastAsia" w:ascii="仿宋" w:hAnsi="仿宋" w:eastAsia="仿宋" w:cs="仿宋"/>
          <w:sz w:val="24"/>
          <w:szCs w:val="24"/>
        </w:rPr>
      </w:pPr>
      <w:r>
        <w:rPr>
          <w:rFonts w:hint="eastAsia" w:ascii="仿宋" w:hAnsi="仿宋" w:eastAsia="仿宋" w:cs="仿宋"/>
          <w:spacing w:val="-2"/>
          <w:sz w:val="24"/>
          <w:szCs w:val="24"/>
        </w:rPr>
        <w:t>14.4</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经评标委员会认定评分畸高、畸低的。</w:t>
      </w:r>
    </w:p>
    <w:p w14:paraId="2E0E1C70">
      <w:pPr>
        <w:pStyle w:val="4"/>
        <w:spacing w:before="176" w:line="339" w:lineRule="auto"/>
        <w:ind w:left="43" w:right="87" w:firstLine="480"/>
        <w:rPr>
          <w:rFonts w:hint="eastAsia" w:ascii="仿宋" w:hAnsi="仿宋" w:eastAsia="仿宋" w:cs="仿宋"/>
          <w:sz w:val="24"/>
          <w:szCs w:val="24"/>
        </w:rPr>
      </w:pPr>
      <w:r>
        <w:rPr>
          <w:rFonts w:hint="eastAsia" w:ascii="仿宋" w:hAnsi="仿宋" w:eastAsia="仿宋" w:cs="仿宋"/>
          <w:spacing w:val="-1"/>
          <w:sz w:val="24"/>
          <w:szCs w:val="24"/>
        </w:rPr>
        <w:t>15.各投标人的最终得分为评标委员会所有成员对各投标人评标得分汇总后</w:t>
      </w:r>
      <w:r>
        <w:rPr>
          <w:rFonts w:hint="eastAsia" w:ascii="仿宋" w:hAnsi="仿宋" w:eastAsia="仿宋" w:cs="仿宋"/>
          <w:spacing w:val="-5"/>
          <w:sz w:val="24"/>
          <w:szCs w:val="24"/>
        </w:rPr>
        <w:t>的算术平均值。</w:t>
      </w:r>
    </w:p>
    <w:p w14:paraId="6F158C52">
      <w:pPr>
        <w:pStyle w:val="4"/>
        <w:spacing w:before="37" w:line="327" w:lineRule="auto"/>
        <w:ind w:left="21" w:right="63" w:firstLine="502"/>
        <w:rPr>
          <w:rFonts w:hint="eastAsia" w:ascii="仿宋" w:hAnsi="仿宋" w:eastAsia="仿宋" w:cs="仿宋"/>
          <w:sz w:val="24"/>
          <w:szCs w:val="24"/>
        </w:rPr>
      </w:pPr>
      <w:r>
        <w:rPr>
          <w:rFonts w:hint="eastAsia" w:ascii="仿宋" w:hAnsi="仿宋" w:eastAsia="仿宋" w:cs="仿宋"/>
          <w:spacing w:val="-2"/>
          <w:sz w:val="24"/>
          <w:szCs w:val="24"/>
        </w:rPr>
        <w:t>15.1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除资格性检查认定错误、分值汇总计算错误、分项评分超出评分标准</w:t>
      </w:r>
      <w:r>
        <w:rPr>
          <w:rFonts w:hint="eastAsia" w:ascii="仿宋" w:hAnsi="仿宋" w:eastAsia="仿宋" w:cs="仿宋"/>
          <w:spacing w:val="-3"/>
          <w:sz w:val="24"/>
          <w:szCs w:val="24"/>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spacing w:val="-1"/>
          <w:sz w:val="24"/>
          <w:szCs w:val="24"/>
        </w:rPr>
        <w:t>动，并同时书面报告本级财政部门。</w:t>
      </w:r>
    </w:p>
    <w:p w14:paraId="00212634">
      <w:pPr>
        <w:pStyle w:val="4"/>
        <w:spacing w:before="175" w:line="287" w:lineRule="auto"/>
        <w:ind w:left="26" w:right="147" w:firstLine="497"/>
        <w:rPr>
          <w:rFonts w:hint="eastAsia" w:ascii="仿宋" w:hAnsi="仿宋" w:eastAsia="仿宋" w:cs="仿宋"/>
          <w:sz w:val="24"/>
          <w:szCs w:val="24"/>
        </w:rPr>
      </w:pPr>
      <w:r>
        <w:rPr>
          <w:rFonts w:hint="eastAsia" w:ascii="仿宋" w:hAnsi="仿宋" w:eastAsia="仿宋" w:cs="仿宋"/>
          <w:spacing w:val="-1"/>
          <w:sz w:val="24"/>
          <w:szCs w:val="24"/>
        </w:rPr>
        <w:t>15.2</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采购人或者采购代理机构不得通过对样品进行检测、对投标人</w:t>
      </w:r>
      <w:r>
        <w:rPr>
          <w:rFonts w:hint="eastAsia" w:ascii="仿宋" w:hAnsi="仿宋" w:eastAsia="仿宋" w:cs="仿宋"/>
          <w:spacing w:val="-2"/>
          <w:sz w:val="24"/>
          <w:szCs w:val="24"/>
        </w:rPr>
        <w:t>进行考察等方式改变评审结果。</w:t>
      </w:r>
    </w:p>
    <w:p w14:paraId="7E5839A9">
      <w:pPr>
        <w:pStyle w:val="4"/>
        <w:spacing w:before="187" w:line="219"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（六）排序与推荐</w:t>
      </w:r>
    </w:p>
    <w:p w14:paraId="3089D1A7">
      <w:pPr>
        <w:pStyle w:val="4"/>
        <w:spacing w:before="244" w:line="353" w:lineRule="auto"/>
        <w:ind w:left="24" w:firstLine="496"/>
        <w:jc w:val="both"/>
        <w:rPr>
          <w:rFonts w:hint="eastAsia" w:ascii="仿宋" w:hAnsi="仿宋" w:eastAsia="仿宋" w:cs="仿宋"/>
          <w:sz w:val="24"/>
          <w:szCs w:val="24"/>
        </w:rPr>
      </w:pPr>
      <w:r>
        <w:rPr>
          <w:rFonts w:hint="eastAsia" w:ascii="仿宋" w:hAnsi="仿宋" w:eastAsia="仿宋" w:cs="仿宋"/>
          <w:spacing w:val="-1"/>
          <w:sz w:val="24"/>
          <w:szCs w:val="24"/>
        </w:rPr>
        <w:t>16.评标结果按评审后得分由高到低顺序排列。投标文件满足招标文件全部</w:t>
      </w:r>
      <w:r>
        <w:rPr>
          <w:rFonts w:hint="eastAsia" w:ascii="仿宋" w:hAnsi="仿宋" w:eastAsia="仿宋" w:cs="仿宋"/>
          <w:spacing w:val="-3"/>
          <w:sz w:val="24"/>
          <w:szCs w:val="24"/>
        </w:rPr>
        <w:t>实质性要求，且按照评审因素的量化指标评审得分最高的投标人为排名第一的中</w:t>
      </w:r>
      <w:r>
        <w:rPr>
          <w:rFonts w:hint="eastAsia" w:ascii="仿宋" w:hAnsi="仿宋" w:eastAsia="仿宋" w:cs="仿宋"/>
          <w:spacing w:val="-8"/>
          <w:sz w:val="24"/>
          <w:szCs w:val="24"/>
        </w:rPr>
        <w:t>标候选人。得分相同的，按投标报价由低到高顺序排列。得分且投标报价相同的，</w:t>
      </w:r>
      <w:r>
        <w:rPr>
          <w:rFonts w:hint="eastAsia" w:ascii="仿宋" w:hAnsi="仿宋" w:eastAsia="仿宋" w:cs="仿宋"/>
          <w:spacing w:val="-1"/>
          <w:sz w:val="24"/>
          <w:szCs w:val="24"/>
        </w:rPr>
        <w:t>按技术指标优劣顺序排列。</w:t>
      </w:r>
    </w:p>
    <w:p w14:paraId="2093AAE8">
      <w:pPr>
        <w:pStyle w:val="4"/>
        <w:spacing w:before="36"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17.中标候选人推荐家数详见“投标人须知前附</w:t>
      </w:r>
      <w:r>
        <w:rPr>
          <w:rFonts w:hint="eastAsia" w:ascii="仿宋" w:hAnsi="仿宋" w:eastAsia="仿宋" w:cs="仿宋"/>
          <w:spacing w:val="-2"/>
          <w:sz w:val="24"/>
          <w:szCs w:val="24"/>
        </w:rPr>
        <w:t>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p>
    <w:p w14:paraId="73367EA6">
      <w:pPr>
        <w:pStyle w:val="4"/>
        <w:spacing w:before="242" w:line="219"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（七）编写评标报告</w:t>
      </w:r>
    </w:p>
    <w:p w14:paraId="64513938">
      <w:pPr>
        <w:pStyle w:val="4"/>
        <w:spacing w:before="243" w:line="351" w:lineRule="auto"/>
        <w:ind w:left="21" w:right="63" w:firstLine="499"/>
        <w:jc w:val="both"/>
        <w:rPr>
          <w:rFonts w:hint="eastAsia" w:ascii="仿宋" w:hAnsi="仿宋" w:eastAsia="仿宋" w:cs="仿宋"/>
          <w:sz w:val="24"/>
          <w:szCs w:val="24"/>
        </w:rPr>
      </w:pPr>
      <w:r>
        <w:rPr>
          <w:rFonts w:hint="eastAsia" w:ascii="仿宋" w:hAnsi="仿宋" w:eastAsia="仿宋" w:cs="仿宋"/>
          <w:spacing w:val="-1"/>
          <w:sz w:val="24"/>
          <w:szCs w:val="24"/>
        </w:rPr>
        <w:t>18.评标委员会根据全体评标成员签字的原始评标记录和评标结果编写评标</w:t>
      </w:r>
      <w:r>
        <w:rPr>
          <w:rFonts w:hint="eastAsia" w:ascii="仿宋" w:hAnsi="仿宋" w:eastAsia="仿宋" w:cs="仿宋"/>
          <w:spacing w:val="-3"/>
          <w:sz w:val="24"/>
          <w:szCs w:val="24"/>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279EDE0">
      <w:pPr>
        <w:pStyle w:val="4"/>
        <w:spacing w:before="96" w:line="221"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（八）投标无效及应予废标的情形</w:t>
      </w:r>
    </w:p>
    <w:p w14:paraId="4A63D4BF">
      <w:pPr>
        <w:pStyle w:val="4"/>
        <w:spacing w:before="289" w:line="220" w:lineRule="auto"/>
        <w:ind w:left="523"/>
        <w:rPr>
          <w:rFonts w:hint="eastAsia" w:ascii="仿宋" w:hAnsi="仿宋" w:eastAsia="仿宋" w:cs="仿宋"/>
          <w:sz w:val="24"/>
          <w:szCs w:val="24"/>
        </w:rPr>
      </w:pPr>
      <w:r>
        <w:rPr>
          <w:rFonts w:hint="eastAsia" w:ascii="仿宋" w:hAnsi="仿宋" w:eastAsia="仿宋" w:cs="仿宋"/>
          <w:spacing w:val="-2"/>
          <w:sz w:val="24"/>
          <w:szCs w:val="24"/>
        </w:rPr>
        <w:t>19.投标人存在下列情形之一的，</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0B2E1BC8">
      <w:pPr>
        <w:pStyle w:val="4"/>
        <w:spacing w:before="289" w:line="220" w:lineRule="auto"/>
        <w:ind w:left="523"/>
        <w:rPr>
          <w:rFonts w:hint="eastAsia" w:ascii="仿宋" w:hAnsi="仿宋" w:eastAsia="仿宋" w:cs="仿宋"/>
          <w:spacing w:val="-2"/>
          <w:sz w:val="24"/>
          <w:szCs w:val="24"/>
        </w:rPr>
      </w:pPr>
      <w:r>
        <w:rPr>
          <w:rFonts w:hint="eastAsia" w:ascii="仿宋" w:hAnsi="仿宋" w:eastAsia="仿宋" w:cs="仿宋"/>
          <w:spacing w:val="-1"/>
          <w:sz w:val="24"/>
          <w:szCs w:val="24"/>
        </w:rPr>
        <w:t>1</w:t>
      </w:r>
      <w:r>
        <w:rPr>
          <w:rFonts w:hint="eastAsia" w:ascii="仿宋" w:hAnsi="仿宋" w:eastAsia="仿宋" w:cs="仿宋"/>
          <w:spacing w:val="-2"/>
          <w:sz w:val="24"/>
          <w:szCs w:val="24"/>
        </w:rPr>
        <w:t>9.1 投标人不具备《中华人民共和国政府采购法》第二十二条规定条件；</w:t>
      </w:r>
    </w:p>
    <w:p w14:paraId="741A0823">
      <w:pPr>
        <w:pStyle w:val="4"/>
        <w:spacing w:before="289" w:line="220" w:lineRule="auto"/>
        <w:ind w:left="523"/>
        <w:rPr>
          <w:rFonts w:hint="eastAsia" w:ascii="仿宋" w:hAnsi="仿宋" w:eastAsia="仿宋" w:cs="仿宋"/>
          <w:spacing w:val="-2"/>
          <w:sz w:val="24"/>
          <w:szCs w:val="24"/>
        </w:rPr>
      </w:pPr>
      <w:r>
        <w:rPr>
          <w:rFonts w:hint="eastAsia" w:ascii="仿宋" w:hAnsi="仿宋" w:eastAsia="仿宋" w:cs="仿宋"/>
          <w:spacing w:val="-2"/>
          <w:sz w:val="24"/>
          <w:szCs w:val="24"/>
        </w:rPr>
        <w:t>19.2 投标文件未按招标文件要求签署、盖章的；</w:t>
      </w:r>
    </w:p>
    <w:p w14:paraId="5C5C757F">
      <w:pPr>
        <w:pStyle w:val="4"/>
        <w:spacing w:before="289" w:line="220" w:lineRule="auto"/>
        <w:ind w:left="523"/>
        <w:rPr>
          <w:rFonts w:hint="eastAsia" w:ascii="仿宋" w:hAnsi="仿宋" w:eastAsia="仿宋" w:cs="仿宋"/>
          <w:spacing w:val="-2"/>
          <w:sz w:val="24"/>
          <w:szCs w:val="24"/>
        </w:rPr>
      </w:pPr>
      <w:r>
        <w:rPr>
          <w:rFonts w:hint="eastAsia" w:ascii="仿宋" w:hAnsi="仿宋" w:eastAsia="仿宋" w:cs="仿宋"/>
          <w:spacing w:val="-2"/>
          <w:sz w:val="24"/>
          <w:szCs w:val="24"/>
        </w:rPr>
        <w:t>19.3 不具备招标文件中规定的资格要求的（投标人未提供有效资格文件的，视为投标人不具备招标文件中规定的资格要求）；</w:t>
      </w:r>
    </w:p>
    <w:p w14:paraId="04067918">
      <w:pPr>
        <w:pStyle w:val="4"/>
        <w:spacing w:before="289" w:line="220" w:lineRule="auto"/>
        <w:ind w:left="523"/>
        <w:rPr>
          <w:rFonts w:hint="eastAsia" w:ascii="仿宋" w:hAnsi="仿宋" w:eastAsia="仿宋" w:cs="仿宋"/>
          <w:spacing w:val="-2"/>
          <w:sz w:val="24"/>
          <w:szCs w:val="24"/>
        </w:rPr>
      </w:pPr>
      <w:r>
        <w:rPr>
          <w:rFonts w:hint="eastAsia" w:ascii="仿宋" w:hAnsi="仿宋" w:eastAsia="仿宋" w:cs="仿宋"/>
          <w:spacing w:val="-2"/>
          <w:sz w:val="24"/>
          <w:szCs w:val="24"/>
        </w:rPr>
        <w:t>19.4 投标文件提供虚假材料的；</w:t>
      </w:r>
    </w:p>
    <w:p w14:paraId="4D4AE838">
      <w:pPr>
        <w:pStyle w:val="4"/>
        <w:spacing w:before="173" w:line="288" w:lineRule="auto"/>
        <w:ind w:left="25" w:right="147" w:firstLine="498"/>
        <w:rPr>
          <w:rFonts w:hint="eastAsia" w:ascii="仿宋" w:hAnsi="仿宋" w:eastAsia="仿宋" w:cs="仿宋"/>
          <w:sz w:val="24"/>
          <w:szCs w:val="24"/>
        </w:rPr>
      </w:pPr>
      <w:r>
        <w:rPr>
          <w:rFonts w:hint="eastAsia" w:ascii="仿宋" w:hAnsi="仿宋" w:eastAsia="仿宋" w:cs="仿宋"/>
          <w:spacing w:val="-2"/>
          <w:sz w:val="24"/>
          <w:szCs w:val="24"/>
        </w:rPr>
        <w:t>19.5</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投标文件不满足招标文件中标注“★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”号的实质性条款（</w:t>
      </w:r>
      <w:r>
        <w:rPr>
          <w:rFonts w:hint="eastAsia" w:ascii="仿宋" w:hAnsi="仿宋" w:eastAsia="仿宋" w:cs="仿宋"/>
          <w:spacing w:val="-3"/>
          <w:sz w:val="24"/>
          <w:szCs w:val="24"/>
        </w:rPr>
        <w:t>或指标）要</w:t>
      </w:r>
      <w:r>
        <w:rPr>
          <w:rFonts w:hint="eastAsia" w:ascii="仿宋" w:hAnsi="仿宋" w:eastAsia="仿宋" w:cs="仿宋"/>
          <w:spacing w:val="-4"/>
          <w:sz w:val="24"/>
          <w:szCs w:val="24"/>
        </w:rPr>
        <w:t>求的；</w:t>
      </w:r>
    </w:p>
    <w:p w14:paraId="3B8C10DA">
      <w:pPr>
        <w:pStyle w:val="4"/>
        <w:spacing w:before="172" w:line="219" w:lineRule="auto"/>
        <w:ind w:left="523"/>
        <w:rPr>
          <w:rFonts w:hint="eastAsia" w:ascii="仿宋" w:hAnsi="仿宋" w:eastAsia="仿宋" w:cs="仿宋"/>
          <w:sz w:val="24"/>
          <w:szCs w:val="24"/>
        </w:rPr>
      </w:pPr>
      <w:r>
        <w:rPr>
          <w:rFonts w:hint="eastAsia" w:ascii="仿宋" w:hAnsi="仿宋" w:eastAsia="仿宋" w:cs="仿宋"/>
          <w:spacing w:val="-1"/>
          <w:sz w:val="24"/>
          <w:szCs w:val="24"/>
        </w:rPr>
        <w:t>19.6</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投标人报价超过招标文件中规定的最高</w:t>
      </w:r>
      <w:r>
        <w:rPr>
          <w:rFonts w:hint="eastAsia" w:ascii="仿宋" w:hAnsi="仿宋" w:eastAsia="仿宋" w:cs="仿宋"/>
          <w:spacing w:val="-2"/>
          <w:sz w:val="24"/>
          <w:szCs w:val="24"/>
        </w:rPr>
        <w:t>限价或者预算金额的；</w:t>
      </w:r>
    </w:p>
    <w:p w14:paraId="799351F4">
      <w:pPr>
        <w:pStyle w:val="4"/>
        <w:spacing w:before="175" w:line="219" w:lineRule="auto"/>
        <w:ind w:left="523"/>
        <w:rPr>
          <w:rFonts w:hint="eastAsia" w:ascii="仿宋" w:hAnsi="仿宋" w:eastAsia="仿宋" w:cs="仿宋"/>
          <w:sz w:val="24"/>
          <w:szCs w:val="24"/>
        </w:rPr>
      </w:pPr>
      <w:r>
        <w:rPr>
          <w:rFonts w:hint="eastAsia" w:ascii="仿宋" w:hAnsi="仿宋" w:eastAsia="仿宋" w:cs="仿宋"/>
          <w:spacing w:val="-2"/>
          <w:sz w:val="24"/>
          <w:szCs w:val="24"/>
        </w:rPr>
        <w:t>19.7</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联合体的供应商未提交各方共同签署的联合体协议的；</w:t>
      </w:r>
    </w:p>
    <w:p w14:paraId="4DCD2D9A">
      <w:pPr>
        <w:pStyle w:val="4"/>
        <w:spacing w:before="176" w:line="220" w:lineRule="auto"/>
        <w:ind w:left="523"/>
        <w:rPr>
          <w:rFonts w:hint="eastAsia" w:ascii="仿宋" w:hAnsi="仿宋" w:eastAsia="仿宋" w:cs="仿宋"/>
          <w:sz w:val="24"/>
          <w:szCs w:val="24"/>
        </w:rPr>
      </w:pPr>
      <w:r>
        <w:rPr>
          <w:rFonts w:hint="eastAsia" w:ascii="仿宋" w:hAnsi="仿宋" w:eastAsia="仿宋" w:cs="仿宋"/>
          <w:spacing w:val="-2"/>
          <w:sz w:val="24"/>
          <w:szCs w:val="24"/>
        </w:rPr>
        <w:t>19.8</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投标人未按招标文件的规定交纳投标保证金的；</w:t>
      </w:r>
    </w:p>
    <w:p w14:paraId="127ACA1A">
      <w:pPr>
        <w:pStyle w:val="4"/>
        <w:spacing w:before="175" w:line="286" w:lineRule="auto"/>
        <w:ind w:left="23" w:right="267" w:firstLine="500"/>
        <w:rPr>
          <w:rFonts w:hint="eastAsia" w:ascii="仿宋" w:hAnsi="仿宋" w:eastAsia="仿宋" w:cs="仿宋"/>
          <w:sz w:val="24"/>
          <w:szCs w:val="24"/>
        </w:rPr>
      </w:pPr>
      <w:r>
        <w:rPr>
          <w:rFonts w:hint="eastAsia" w:ascii="仿宋" w:hAnsi="仿宋" w:eastAsia="仿宋" w:cs="仿宋"/>
          <w:spacing w:val="-1"/>
          <w:sz w:val="24"/>
          <w:szCs w:val="24"/>
        </w:rPr>
        <w:t>19.9</w:t>
      </w:r>
      <w:r>
        <w:rPr>
          <w:rFonts w:hint="eastAsia" w:ascii="仿宋" w:hAnsi="仿宋" w:eastAsia="仿宋" w:cs="仿宋"/>
          <w:spacing w:val="-52"/>
          <w:sz w:val="24"/>
          <w:szCs w:val="24"/>
        </w:rPr>
        <w:t xml:space="preserve"> </w:t>
      </w:r>
      <w:r>
        <w:rPr>
          <w:rFonts w:hint="eastAsia" w:ascii="仿宋" w:hAnsi="仿宋" w:eastAsia="仿宋" w:cs="仿宋"/>
          <w:spacing w:val="-1"/>
          <w:sz w:val="24"/>
          <w:szCs w:val="24"/>
        </w:rPr>
        <w:t>评审期间,投标人没有按评标委员会的要求提交经授权代表签</w:t>
      </w:r>
      <w:r>
        <w:rPr>
          <w:rFonts w:hint="eastAsia" w:ascii="仿宋" w:hAnsi="仿宋" w:eastAsia="仿宋" w:cs="仿宋"/>
          <w:spacing w:val="-2"/>
          <w:sz w:val="24"/>
          <w:szCs w:val="24"/>
        </w:rPr>
        <w:t>字的澄</w:t>
      </w:r>
      <w:r>
        <w:rPr>
          <w:rFonts w:hint="eastAsia" w:ascii="仿宋" w:hAnsi="仿宋" w:eastAsia="仿宋" w:cs="仿宋"/>
          <w:spacing w:val="-1"/>
          <w:sz w:val="24"/>
          <w:szCs w:val="24"/>
        </w:rPr>
        <w:t>清、说明、补正或改变了投标文件的实质性内容的；</w:t>
      </w:r>
    </w:p>
    <w:p w14:paraId="3D371541">
      <w:pPr>
        <w:pStyle w:val="4"/>
        <w:spacing w:before="174" w:line="288" w:lineRule="auto"/>
        <w:ind w:left="24" w:right="63" w:firstLine="499"/>
        <w:rPr>
          <w:rFonts w:hint="eastAsia" w:ascii="仿宋" w:hAnsi="仿宋" w:eastAsia="仿宋" w:cs="仿宋"/>
          <w:sz w:val="24"/>
          <w:szCs w:val="24"/>
        </w:rPr>
      </w:pPr>
      <w:r>
        <w:rPr>
          <w:rFonts w:hint="eastAsia" w:ascii="仿宋" w:hAnsi="仿宋" w:eastAsia="仿宋" w:cs="仿宋"/>
          <w:spacing w:val="-5"/>
          <w:sz w:val="24"/>
          <w:szCs w:val="24"/>
        </w:rPr>
        <w:t>19.10</w:t>
      </w:r>
      <w:r>
        <w:rPr>
          <w:rFonts w:hint="eastAsia" w:ascii="仿宋" w:hAnsi="仿宋" w:eastAsia="仿宋" w:cs="仿宋"/>
          <w:spacing w:val="-48"/>
          <w:sz w:val="24"/>
          <w:szCs w:val="24"/>
        </w:rPr>
        <w:t xml:space="preserve"> </w:t>
      </w:r>
      <w:r>
        <w:rPr>
          <w:rFonts w:hint="eastAsia" w:ascii="仿宋" w:hAnsi="仿宋" w:eastAsia="仿宋" w:cs="仿宋"/>
          <w:spacing w:val="-5"/>
          <w:sz w:val="24"/>
          <w:szCs w:val="24"/>
        </w:rPr>
        <w:t>投标人对采购人、采购代理机构</w:t>
      </w:r>
      <w:r>
        <w:rPr>
          <w:rFonts w:hint="eastAsia" w:ascii="仿宋" w:hAnsi="仿宋" w:eastAsia="仿宋" w:cs="仿宋"/>
          <w:spacing w:val="-6"/>
          <w:sz w:val="24"/>
          <w:szCs w:val="24"/>
        </w:rPr>
        <w:t>、评标委员会及其工作人员施加影响,</w:t>
      </w:r>
      <w:r>
        <w:rPr>
          <w:rFonts w:hint="eastAsia" w:ascii="仿宋" w:hAnsi="仿宋" w:eastAsia="仿宋" w:cs="仿宋"/>
          <w:spacing w:val="-2"/>
          <w:sz w:val="24"/>
          <w:szCs w:val="24"/>
        </w:rPr>
        <w:t>有碍公平、公正的；</w:t>
      </w:r>
    </w:p>
    <w:p w14:paraId="22537569">
      <w:pPr>
        <w:pStyle w:val="4"/>
        <w:spacing w:before="172" w:line="219" w:lineRule="auto"/>
        <w:ind w:left="523"/>
        <w:rPr>
          <w:rFonts w:hint="eastAsia" w:ascii="仿宋" w:hAnsi="仿宋" w:eastAsia="仿宋" w:cs="仿宋"/>
          <w:sz w:val="24"/>
          <w:szCs w:val="24"/>
        </w:rPr>
      </w:pPr>
      <w:r>
        <w:rPr>
          <w:rFonts w:hint="eastAsia" w:ascii="仿宋" w:hAnsi="仿宋" w:eastAsia="仿宋" w:cs="仿宋"/>
          <w:spacing w:val="-2"/>
          <w:sz w:val="24"/>
          <w:szCs w:val="24"/>
        </w:rPr>
        <w:t>19.11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投标文件含有采购人不能接受的附加条件的；</w:t>
      </w:r>
    </w:p>
    <w:p w14:paraId="4B663EE4">
      <w:pPr>
        <w:pStyle w:val="4"/>
        <w:spacing w:before="176" w:line="219" w:lineRule="auto"/>
        <w:ind w:left="523"/>
        <w:rPr>
          <w:rFonts w:hint="eastAsia" w:ascii="仿宋" w:hAnsi="仿宋" w:eastAsia="仿宋" w:cs="仿宋"/>
          <w:sz w:val="24"/>
          <w:szCs w:val="24"/>
        </w:rPr>
      </w:pPr>
      <w:r>
        <w:rPr>
          <w:rFonts w:hint="eastAsia" w:ascii="仿宋" w:hAnsi="仿宋" w:eastAsia="仿宋" w:cs="仿宋"/>
          <w:spacing w:val="-2"/>
          <w:sz w:val="24"/>
          <w:szCs w:val="24"/>
        </w:rPr>
        <w:t>19.12</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法律、法规、规章规定属于投标无效的其他情形。</w:t>
      </w:r>
    </w:p>
    <w:p w14:paraId="06B7C138">
      <w:pPr>
        <w:pStyle w:val="4"/>
        <w:spacing w:before="175" w:line="221" w:lineRule="auto"/>
        <w:ind w:left="508"/>
        <w:rPr>
          <w:rFonts w:hint="eastAsia" w:ascii="仿宋" w:hAnsi="仿宋" w:eastAsia="仿宋" w:cs="仿宋"/>
          <w:sz w:val="24"/>
          <w:szCs w:val="24"/>
        </w:rPr>
      </w:pPr>
      <w:r>
        <w:rPr>
          <w:rFonts w:hint="eastAsia" w:ascii="仿宋" w:hAnsi="仿宋" w:eastAsia="仿宋" w:cs="仿宋"/>
          <w:spacing w:val="-1"/>
          <w:sz w:val="24"/>
          <w:szCs w:val="24"/>
        </w:rPr>
        <w:t>20.有下列情形之一的，视为投标人串通投标，其</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1FDDD243">
      <w:pPr>
        <w:pStyle w:val="4"/>
        <w:spacing w:before="172" w:line="220" w:lineRule="auto"/>
        <w:ind w:left="508"/>
        <w:rPr>
          <w:rFonts w:hint="eastAsia" w:ascii="仿宋" w:hAnsi="仿宋" w:eastAsia="仿宋" w:cs="仿宋"/>
          <w:sz w:val="24"/>
          <w:szCs w:val="24"/>
        </w:rPr>
      </w:pPr>
      <w:r>
        <w:rPr>
          <w:rFonts w:hint="eastAsia" w:ascii="仿宋" w:hAnsi="仿宋" w:eastAsia="仿宋" w:cs="仿宋"/>
          <w:spacing w:val="-1"/>
          <w:sz w:val="24"/>
          <w:szCs w:val="24"/>
        </w:rPr>
        <w:t>20.1</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不同投标人的投标文件由同一单位或者个人编制；</w:t>
      </w:r>
    </w:p>
    <w:p w14:paraId="1D30F593">
      <w:pPr>
        <w:pStyle w:val="4"/>
        <w:spacing w:before="175" w:line="220" w:lineRule="auto"/>
        <w:ind w:left="508"/>
        <w:rPr>
          <w:rFonts w:hint="eastAsia" w:ascii="仿宋" w:hAnsi="仿宋" w:eastAsia="仿宋" w:cs="仿宋"/>
          <w:sz w:val="24"/>
          <w:szCs w:val="24"/>
        </w:rPr>
      </w:pPr>
      <w:r>
        <w:rPr>
          <w:rFonts w:hint="eastAsia" w:ascii="仿宋" w:hAnsi="仿宋" w:eastAsia="仿宋" w:cs="仿宋"/>
          <w:spacing w:val="-1"/>
          <w:sz w:val="24"/>
          <w:szCs w:val="24"/>
        </w:rPr>
        <w:t>20.2</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不同投标人委托同一单位或者个人办理投标事宜；</w:t>
      </w:r>
    </w:p>
    <w:p w14:paraId="31300E19">
      <w:pPr>
        <w:pStyle w:val="4"/>
        <w:spacing w:before="174" w:line="220" w:lineRule="auto"/>
        <w:ind w:left="508"/>
        <w:rPr>
          <w:rFonts w:hint="eastAsia" w:ascii="仿宋" w:hAnsi="仿宋" w:eastAsia="仿宋" w:cs="仿宋"/>
          <w:sz w:val="24"/>
          <w:szCs w:val="24"/>
        </w:rPr>
      </w:pPr>
      <w:r>
        <w:rPr>
          <w:rFonts w:hint="eastAsia" w:ascii="仿宋" w:hAnsi="仿宋" w:eastAsia="仿宋" w:cs="仿宋"/>
          <w:spacing w:val="-1"/>
          <w:sz w:val="24"/>
          <w:szCs w:val="24"/>
        </w:rPr>
        <w:t>20.3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不同投标人的投标文件载明的项目管理成员或者联系人员为同一人；</w:t>
      </w:r>
    </w:p>
    <w:p w14:paraId="7E765BF0">
      <w:pPr>
        <w:pStyle w:val="4"/>
        <w:spacing w:before="172" w:line="219" w:lineRule="auto"/>
        <w:ind w:left="508"/>
        <w:rPr>
          <w:rFonts w:hint="eastAsia" w:ascii="仿宋" w:hAnsi="仿宋" w:eastAsia="仿宋" w:cs="仿宋"/>
          <w:sz w:val="24"/>
          <w:szCs w:val="24"/>
        </w:rPr>
      </w:pPr>
      <w:r>
        <w:rPr>
          <w:rFonts w:hint="eastAsia" w:ascii="仿宋" w:hAnsi="仿宋" w:eastAsia="仿宋" w:cs="仿宋"/>
          <w:spacing w:val="-1"/>
          <w:sz w:val="24"/>
          <w:szCs w:val="24"/>
        </w:rPr>
        <w:t>20.4</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不同投标人的投标文件异常一致或者投标报价呈规律性差异；</w:t>
      </w:r>
    </w:p>
    <w:p w14:paraId="40315223">
      <w:pPr>
        <w:pStyle w:val="4"/>
        <w:spacing w:before="177" w:line="220" w:lineRule="auto"/>
        <w:ind w:left="508"/>
        <w:rPr>
          <w:rFonts w:hint="eastAsia" w:ascii="仿宋" w:hAnsi="仿宋" w:eastAsia="仿宋" w:cs="仿宋"/>
          <w:sz w:val="24"/>
          <w:szCs w:val="24"/>
        </w:rPr>
      </w:pPr>
      <w:r>
        <w:rPr>
          <w:rFonts w:hint="eastAsia" w:ascii="仿宋" w:hAnsi="仿宋" w:eastAsia="仿宋" w:cs="仿宋"/>
          <w:spacing w:val="-2"/>
          <w:sz w:val="24"/>
          <w:szCs w:val="24"/>
        </w:rPr>
        <w:t>20.5</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不同投标人的投标文件相互混装；</w:t>
      </w:r>
    </w:p>
    <w:p w14:paraId="293031BC">
      <w:pPr>
        <w:pStyle w:val="4"/>
        <w:spacing w:before="175" w:line="220" w:lineRule="auto"/>
        <w:ind w:left="508"/>
        <w:rPr>
          <w:rFonts w:hint="eastAsia" w:ascii="仿宋" w:hAnsi="仿宋" w:eastAsia="仿宋" w:cs="仿宋"/>
          <w:sz w:val="24"/>
          <w:szCs w:val="24"/>
        </w:rPr>
      </w:pPr>
      <w:r>
        <w:rPr>
          <w:rFonts w:hint="eastAsia" w:ascii="仿宋" w:hAnsi="仿宋" w:eastAsia="仿宋" w:cs="仿宋"/>
          <w:spacing w:val="-1"/>
          <w:sz w:val="24"/>
          <w:szCs w:val="24"/>
        </w:rPr>
        <w:t>20.6</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不同投标人的投标保证金从同一单位或者个人的账户转出；</w:t>
      </w:r>
    </w:p>
    <w:p w14:paraId="20B441A3">
      <w:pPr>
        <w:pStyle w:val="4"/>
        <w:spacing w:before="172" w:line="287" w:lineRule="auto"/>
        <w:ind w:left="46" w:right="147" w:firstLine="461"/>
        <w:rPr>
          <w:rFonts w:hint="eastAsia" w:ascii="仿宋" w:hAnsi="仿宋" w:eastAsia="仿宋" w:cs="仿宋"/>
          <w:sz w:val="24"/>
          <w:szCs w:val="24"/>
        </w:rPr>
      </w:pPr>
      <w:r>
        <w:rPr>
          <w:rFonts w:hint="eastAsia" w:ascii="仿宋" w:hAnsi="仿宋" w:eastAsia="仿宋" w:cs="仿宋"/>
          <w:spacing w:val="-1"/>
          <w:sz w:val="24"/>
          <w:szCs w:val="24"/>
        </w:rPr>
        <w:t>20.7</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不同投标人使用同一电脑（机器特征值一致：如</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MAC</w:t>
      </w:r>
      <w:r>
        <w:rPr>
          <w:rFonts w:hint="eastAsia" w:ascii="仿宋" w:hAnsi="仿宋" w:eastAsia="仿宋" w:cs="仿宋"/>
          <w:spacing w:val="-51"/>
          <w:sz w:val="24"/>
          <w:szCs w:val="24"/>
        </w:rPr>
        <w:t xml:space="preserve"> </w:t>
      </w:r>
      <w:r>
        <w:rPr>
          <w:rFonts w:hint="eastAsia" w:ascii="仿宋" w:hAnsi="仿宋" w:eastAsia="仿宋" w:cs="仿宋"/>
          <w:spacing w:val="-1"/>
          <w:sz w:val="24"/>
          <w:szCs w:val="24"/>
        </w:rPr>
        <w:t>地址等）</w:t>
      </w:r>
      <w:r>
        <w:rPr>
          <w:rFonts w:hint="eastAsia" w:ascii="仿宋" w:hAnsi="仿宋" w:eastAsia="仿宋" w:cs="仿宋"/>
          <w:spacing w:val="-2"/>
          <w:sz w:val="24"/>
          <w:szCs w:val="24"/>
        </w:rPr>
        <w:t>或使用同一电子密钥，编制或上传电子投标文件；</w:t>
      </w:r>
    </w:p>
    <w:p w14:paraId="5DDACDB9">
      <w:pPr>
        <w:pStyle w:val="4"/>
        <w:spacing w:before="175" w:line="220" w:lineRule="auto"/>
        <w:ind w:left="508"/>
        <w:rPr>
          <w:rFonts w:hint="eastAsia" w:ascii="仿宋" w:hAnsi="仿宋" w:eastAsia="仿宋" w:cs="仿宋"/>
          <w:spacing w:val="-1"/>
          <w:sz w:val="24"/>
          <w:szCs w:val="24"/>
        </w:rPr>
      </w:pPr>
      <w:r>
        <w:rPr>
          <w:rFonts w:hint="eastAsia" w:ascii="仿宋" w:hAnsi="仿宋" w:eastAsia="仿宋" w:cs="仿宋"/>
          <w:spacing w:val="-1"/>
          <w:sz w:val="24"/>
          <w:szCs w:val="24"/>
        </w:rPr>
        <w:t>20.8 法律、法规、规章规定属于投标人串通投标的其他情形。</w:t>
      </w:r>
    </w:p>
    <w:p w14:paraId="18A9C85E">
      <w:pPr>
        <w:pStyle w:val="4"/>
        <w:spacing w:before="175" w:line="220" w:lineRule="auto"/>
        <w:ind w:left="508"/>
        <w:rPr>
          <w:rFonts w:hint="eastAsia" w:ascii="仿宋" w:hAnsi="仿宋" w:eastAsia="仿宋" w:cs="仿宋"/>
          <w:spacing w:val="-1"/>
          <w:sz w:val="24"/>
          <w:szCs w:val="24"/>
        </w:rPr>
      </w:pPr>
      <w:r>
        <w:rPr>
          <w:rFonts w:hint="eastAsia" w:ascii="仿宋" w:hAnsi="仿宋" w:eastAsia="仿宋" w:cs="仿宋"/>
          <w:spacing w:val="-1"/>
          <w:sz w:val="24"/>
          <w:szCs w:val="24"/>
        </w:rPr>
        <w:t>21.根据《中华人民共和国政府采购法》第三十六条之规定，在招标采购过程中，出现下列情形之一的，应予</w:t>
      </w:r>
      <w:r>
        <w:rPr>
          <w:rFonts w:hint="eastAsia" w:ascii="仿宋" w:hAnsi="仿宋" w:eastAsia="仿宋" w:cs="仿宋"/>
          <w:b/>
          <w:bCs/>
          <w:spacing w:val="-1"/>
          <w:sz w:val="24"/>
          <w:szCs w:val="24"/>
        </w:rPr>
        <w:t>废标</w:t>
      </w:r>
      <w:r>
        <w:rPr>
          <w:rFonts w:hint="eastAsia" w:ascii="仿宋" w:hAnsi="仿宋" w:eastAsia="仿宋" w:cs="仿宋"/>
          <w:spacing w:val="-1"/>
          <w:sz w:val="24"/>
          <w:szCs w:val="24"/>
        </w:rPr>
        <w:t>：</w:t>
      </w:r>
    </w:p>
    <w:p w14:paraId="56B1D589">
      <w:pPr>
        <w:pStyle w:val="4"/>
        <w:spacing w:before="34" w:line="219" w:lineRule="auto"/>
        <w:ind w:left="508"/>
        <w:rPr>
          <w:rFonts w:hint="eastAsia" w:ascii="仿宋" w:hAnsi="仿宋" w:eastAsia="仿宋" w:cs="仿宋"/>
          <w:sz w:val="24"/>
          <w:szCs w:val="24"/>
        </w:rPr>
      </w:pPr>
      <w:r>
        <w:rPr>
          <w:rFonts w:hint="eastAsia" w:ascii="仿宋" w:hAnsi="仿宋" w:eastAsia="仿宋" w:cs="仿宋"/>
          <w:spacing w:val="-11"/>
          <w:sz w:val="24"/>
          <w:szCs w:val="24"/>
        </w:rPr>
        <w:t>21.1</w:t>
      </w:r>
      <w:r>
        <w:rPr>
          <w:rFonts w:hint="eastAsia" w:ascii="仿宋" w:hAnsi="仿宋" w:eastAsia="仿宋" w:cs="仿宋"/>
          <w:spacing w:val="-39"/>
          <w:sz w:val="24"/>
          <w:szCs w:val="24"/>
        </w:rPr>
        <w:t xml:space="preserve"> </w:t>
      </w:r>
      <w:r>
        <w:rPr>
          <w:rFonts w:hint="eastAsia" w:ascii="仿宋" w:hAnsi="仿宋" w:eastAsia="仿宋" w:cs="仿宋"/>
          <w:spacing w:val="-11"/>
          <w:sz w:val="24"/>
          <w:szCs w:val="24"/>
        </w:rPr>
        <w:t>符合专业条件的供应商或者对招标文件作实质响应的供应商不足</w:t>
      </w:r>
      <w:r>
        <w:rPr>
          <w:rFonts w:hint="eastAsia" w:ascii="仿宋" w:hAnsi="仿宋" w:eastAsia="仿宋" w:cs="仿宋"/>
          <w:spacing w:val="-60"/>
          <w:sz w:val="24"/>
          <w:szCs w:val="24"/>
        </w:rPr>
        <w:t xml:space="preserve"> </w:t>
      </w:r>
      <w:r>
        <w:rPr>
          <w:rFonts w:hint="eastAsia" w:ascii="仿宋" w:hAnsi="仿宋" w:eastAsia="仿宋" w:cs="仿宋"/>
          <w:spacing w:val="-11"/>
          <w:sz w:val="24"/>
          <w:szCs w:val="24"/>
        </w:rPr>
        <w:t>3</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家的；</w:t>
      </w:r>
    </w:p>
    <w:p w14:paraId="65694C9B">
      <w:pPr>
        <w:pStyle w:val="4"/>
        <w:spacing w:before="173" w:line="219" w:lineRule="auto"/>
        <w:ind w:left="508"/>
        <w:rPr>
          <w:rFonts w:hint="eastAsia" w:ascii="仿宋" w:hAnsi="仿宋" w:eastAsia="仿宋" w:cs="仿宋"/>
          <w:sz w:val="24"/>
          <w:szCs w:val="24"/>
        </w:rPr>
      </w:pPr>
      <w:r>
        <w:rPr>
          <w:rFonts w:hint="eastAsia" w:ascii="仿宋" w:hAnsi="仿宋" w:eastAsia="仿宋" w:cs="仿宋"/>
          <w:spacing w:val="-2"/>
          <w:sz w:val="24"/>
          <w:szCs w:val="24"/>
        </w:rPr>
        <w:t>21.2</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出现影响采购公正的违法、违规行为的；</w:t>
      </w:r>
    </w:p>
    <w:p w14:paraId="39C56B41">
      <w:pPr>
        <w:pStyle w:val="4"/>
        <w:spacing w:before="175" w:line="219" w:lineRule="auto"/>
        <w:ind w:left="508"/>
        <w:rPr>
          <w:rFonts w:hint="eastAsia" w:ascii="仿宋" w:hAnsi="仿宋" w:eastAsia="仿宋" w:cs="仿宋"/>
          <w:sz w:val="24"/>
          <w:szCs w:val="24"/>
        </w:rPr>
      </w:pPr>
      <w:r>
        <w:rPr>
          <w:rFonts w:hint="eastAsia" w:ascii="仿宋" w:hAnsi="仿宋" w:eastAsia="仿宋" w:cs="仿宋"/>
          <w:spacing w:val="-1"/>
          <w:sz w:val="24"/>
          <w:szCs w:val="24"/>
        </w:rPr>
        <w:t>21.3</w:t>
      </w:r>
      <w:r>
        <w:rPr>
          <w:rFonts w:hint="eastAsia" w:ascii="仿宋" w:hAnsi="仿宋" w:eastAsia="仿宋" w:cs="仿宋"/>
          <w:spacing w:val="-46"/>
          <w:sz w:val="24"/>
          <w:szCs w:val="24"/>
        </w:rPr>
        <w:t xml:space="preserve"> </w:t>
      </w:r>
      <w:r>
        <w:rPr>
          <w:rFonts w:hint="eastAsia" w:ascii="仿宋" w:hAnsi="仿宋" w:eastAsia="仿宋" w:cs="仿宋"/>
          <w:spacing w:val="-1"/>
          <w:sz w:val="24"/>
          <w:szCs w:val="24"/>
        </w:rPr>
        <w:t>投标人的报价均超过了采购预算，采购人不能支付的；</w:t>
      </w:r>
    </w:p>
    <w:p w14:paraId="75383D3D">
      <w:pPr>
        <w:pStyle w:val="4"/>
        <w:spacing w:before="177" w:line="219" w:lineRule="auto"/>
        <w:ind w:left="508"/>
        <w:rPr>
          <w:rFonts w:hint="eastAsia" w:ascii="仿宋" w:hAnsi="仿宋" w:eastAsia="仿宋" w:cs="仿宋"/>
          <w:sz w:val="24"/>
          <w:szCs w:val="24"/>
        </w:rPr>
      </w:pPr>
      <w:r>
        <w:rPr>
          <w:rFonts w:hint="eastAsia" w:ascii="仿宋" w:hAnsi="仿宋" w:eastAsia="仿宋" w:cs="仿宋"/>
          <w:spacing w:val="-3"/>
          <w:sz w:val="24"/>
          <w:szCs w:val="24"/>
        </w:rPr>
        <w:t>21.4</w:t>
      </w:r>
      <w:r>
        <w:rPr>
          <w:rFonts w:hint="eastAsia" w:ascii="仿宋" w:hAnsi="仿宋" w:eastAsia="仿宋" w:cs="仿宋"/>
          <w:spacing w:val="-20"/>
          <w:sz w:val="24"/>
          <w:szCs w:val="24"/>
        </w:rPr>
        <w:t xml:space="preserve"> </w:t>
      </w:r>
      <w:r>
        <w:rPr>
          <w:rFonts w:hint="eastAsia" w:ascii="仿宋" w:hAnsi="仿宋" w:eastAsia="仿宋" w:cs="仿宋"/>
          <w:spacing w:val="-3"/>
          <w:sz w:val="24"/>
          <w:szCs w:val="24"/>
        </w:rPr>
        <w:t>因重大变故，采购任务取消的；</w:t>
      </w:r>
    </w:p>
    <w:p w14:paraId="6CA0199A">
      <w:pPr>
        <w:pStyle w:val="4"/>
        <w:spacing w:before="173" w:line="219" w:lineRule="auto"/>
        <w:ind w:left="508"/>
        <w:rPr>
          <w:rFonts w:hint="eastAsia" w:ascii="仿宋" w:hAnsi="仿宋" w:eastAsia="仿宋" w:cs="仿宋"/>
          <w:sz w:val="24"/>
          <w:szCs w:val="24"/>
        </w:rPr>
      </w:pPr>
      <w:r>
        <w:rPr>
          <w:rFonts w:hint="eastAsia" w:ascii="仿宋" w:hAnsi="仿宋" w:eastAsia="仿宋" w:cs="仿宋"/>
          <w:spacing w:val="-1"/>
          <w:sz w:val="24"/>
          <w:szCs w:val="24"/>
        </w:rPr>
        <w:t>21.5</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法律、法规、规章规定属于废标的其他情形。</w:t>
      </w:r>
    </w:p>
    <w:p w14:paraId="1E989143">
      <w:pPr>
        <w:pStyle w:val="4"/>
        <w:spacing w:before="176" w:line="219" w:lineRule="auto"/>
        <w:ind w:left="508"/>
        <w:rPr>
          <w:rFonts w:hint="eastAsia" w:ascii="仿宋" w:hAnsi="仿宋" w:eastAsia="仿宋" w:cs="仿宋"/>
          <w:b/>
          <w:bCs/>
          <w:spacing w:val="-4"/>
          <w:sz w:val="24"/>
          <w:szCs w:val="24"/>
        </w:rPr>
      </w:pPr>
      <w:r>
        <w:rPr>
          <w:rFonts w:hint="eastAsia" w:ascii="仿宋" w:hAnsi="仿宋" w:eastAsia="仿宋" w:cs="仿宋"/>
          <w:spacing w:val="-1"/>
          <w:sz w:val="24"/>
          <w:szCs w:val="24"/>
        </w:rPr>
        <w:t>22.废标后，采购人应当将废标理由通知所有投标人。</w:t>
      </w:r>
    </w:p>
    <w:p w14:paraId="7BCEBE0A">
      <w:pPr>
        <w:pStyle w:val="4"/>
        <w:spacing w:before="187" w:line="221" w:lineRule="auto"/>
        <w:ind w:left="34"/>
        <w:outlineLvl w:val="2"/>
        <w:rPr>
          <w:rFonts w:hint="eastAsia" w:ascii="仿宋" w:hAnsi="仿宋" w:eastAsia="仿宋" w:cs="仿宋"/>
          <w:sz w:val="24"/>
          <w:szCs w:val="24"/>
        </w:rPr>
      </w:pPr>
      <w:r>
        <w:rPr>
          <w:rFonts w:hint="eastAsia" w:ascii="仿宋" w:hAnsi="仿宋" w:eastAsia="仿宋" w:cs="仿宋"/>
          <w:b/>
          <w:bCs/>
          <w:spacing w:val="-4"/>
          <w:sz w:val="24"/>
          <w:szCs w:val="24"/>
        </w:rPr>
        <w:t>（九）停止评标的情形</w:t>
      </w:r>
    </w:p>
    <w:p w14:paraId="5C90B639">
      <w:pPr>
        <w:pStyle w:val="4"/>
        <w:spacing w:before="242" w:line="353" w:lineRule="auto"/>
        <w:ind w:left="24" w:right="81" w:firstLine="481"/>
        <w:rPr>
          <w:rFonts w:hint="eastAsia" w:ascii="仿宋" w:hAnsi="仿宋" w:eastAsia="仿宋" w:cs="仿宋"/>
          <w:sz w:val="24"/>
          <w:szCs w:val="24"/>
        </w:rPr>
      </w:pPr>
      <w:r>
        <w:rPr>
          <w:rFonts w:hint="eastAsia" w:ascii="仿宋" w:hAnsi="仿宋" w:eastAsia="仿宋" w:cs="仿宋"/>
          <w:sz w:val="24"/>
          <w:szCs w:val="24"/>
        </w:rPr>
        <w:t>23.评标委员会发现招标文件存在歧义、重大缺陷导致评标工作无法进行，</w:t>
      </w:r>
      <w:r>
        <w:rPr>
          <w:rFonts w:hint="eastAsia" w:ascii="仿宋" w:hAnsi="仿宋" w:eastAsia="仿宋" w:cs="仿宋"/>
          <w:spacing w:val="-3"/>
          <w:sz w:val="24"/>
          <w:szCs w:val="24"/>
        </w:rPr>
        <w:t>或者招标文件内容违反国家有关强制性规定的，应当停止评标工作，与采购人或者采购代理机构沟通并作书面记录。采购人或者采购代理机构确认后，应当修改</w:t>
      </w:r>
      <w:r>
        <w:rPr>
          <w:rFonts w:hint="eastAsia" w:ascii="仿宋" w:hAnsi="仿宋" w:eastAsia="仿宋" w:cs="仿宋"/>
          <w:spacing w:val="-1"/>
          <w:sz w:val="24"/>
          <w:szCs w:val="24"/>
        </w:rPr>
        <w:t>招标文件，重新组织采购活动。</w:t>
      </w:r>
    </w:p>
    <w:p w14:paraId="14662538">
      <w:pPr>
        <w:pStyle w:val="4"/>
        <w:spacing w:before="96" w:line="219" w:lineRule="auto"/>
        <w:ind w:left="34"/>
        <w:outlineLvl w:val="2"/>
        <w:rPr>
          <w:rFonts w:hint="eastAsia" w:ascii="仿宋" w:hAnsi="仿宋" w:eastAsia="仿宋" w:cs="仿宋"/>
          <w:sz w:val="24"/>
          <w:szCs w:val="24"/>
        </w:rPr>
      </w:pPr>
      <w:r>
        <w:rPr>
          <w:rFonts w:hint="eastAsia" w:ascii="仿宋" w:hAnsi="仿宋" w:eastAsia="仿宋" w:cs="仿宋"/>
          <w:b/>
          <w:bCs/>
          <w:spacing w:val="-5"/>
          <w:sz w:val="24"/>
          <w:szCs w:val="24"/>
        </w:rPr>
        <w:t>（十）重新开展采购</w:t>
      </w:r>
    </w:p>
    <w:p w14:paraId="1E1737F9">
      <w:pPr>
        <w:pStyle w:val="4"/>
        <w:spacing w:before="291" w:line="339" w:lineRule="auto"/>
        <w:ind w:left="27" w:right="105" w:firstLine="481"/>
        <w:rPr>
          <w:rFonts w:hint="eastAsia" w:ascii="仿宋" w:hAnsi="仿宋" w:eastAsia="仿宋" w:cs="仿宋"/>
          <w:sz w:val="24"/>
          <w:szCs w:val="24"/>
        </w:rPr>
      </w:pPr>
      <w:r>
        <w:rPr>
          <w:rFonts w:hint="eastAsia" w:ascii="仿宋" w:hAnsi="仿宋" w:eastAsia="仿宋" w:cs="仿宋"/>
          <w:sz w:val="24"/>
          <w:szCs w:val="24"/>
        </w:rPr>
        <w:t>24.有《中华人民共和国政府采购法》第七</w:t>
      </w:r>
      <w:r>
        <w:rPr>
          <w:rFonts w:hint="eastAsia" w:ascii="仿宋" w:hAnsi="仿宋" w:eastAsia="仿宋" w:cs="仿宋"/>
          <w:spacing w:val="-1"/>
          <w:sz w:val="24"/>
          <w:szCs w:val="24"/>
        </w:rPr>
        <w:t>十一条、第七十二条规定的违法行为之一，影响或者可能影响中标结果的，依照下列规定处理：</w:t>
      </w:r>
    </w:p>
    <w:p w14:paraId="422398D2">
      <w:pPr>
        <w:pStyle w:val="4"/>
        <w:spacing w:before="38" w:line="219" w:lineRule="auto"/>
        <w:ind w:left="508"/>
        <w:rPr>
          <w:rFonts w:hint="eastAsia" w:ascii="仿宋" w:hAnsi="仿宋" w:eastAsia="仿宋" w:cs="仿宋"/>
          <w:sz w:val="24"/>
          <w:szCs w:val="24"/>
        </w:rPr>
      </w:pPr>
      <w:r>
        <w:rPr>
          <w:rFonts w:hint="eastAsia" w:ascii="仿宋" w:hAnsi="仿宋" w:eastAsia="仿宋" w:cs="仿宋"/>
          <w:spacing w:val="-11"/>
          <w:sz w:val="24"/>
          <w:szCs w:val="24"/>
        </w:rPr>
        <w:t>24.1</w:t>
      </w:r>
      <w:r>
        <w:rPr>
          <w:rFonts w:hint="eastAsia" w:ascii="仿宋" w:hAnsi="仿宋" w:eastAsia="仿宋" w:cs="仿宋"/>
          <w:spacing w:val="-38"/>
          <w:sz w:val="24"/>
          <w:szCs w:val="24"/>
        </w:rPr>
        <w:t xml:space="preserve"> </w:t>
      </w:r>
      <w:r>
        <w:rPr>
          <w:rFonts w:hint="eastAsia" w:ascii="仿宋" w:hAnsi="仿宋" w:eastAsia="仿宋" w:cs="仿宋"/>
          <w:spacing w:val="-11"/>
          <w:sz w:val="24"/>
          <w:szCs w:val="24"/>
        </w:rPr>
        <w:t>未确定中标供应商的，终止本次政府采购活动，重新开展政府采购活动。</w:t>
      </w:r>
    </w:p>
    <w:p w14:paraId="4D59EE3D">
      <w:pPr>
        <w:pStyle w:val="4"/>
        <w:spacing w:before="175" w:line="309" w:lineRule="auto"/>
        <w:ind w:left="22" w:right="81" w:firstLine="486"/>
        <w:rPr>
          <w:rFonts w:hint="eastAsia" w:ascii="仿宋" w:hAnsi="仿宋" w:eastAsia="仿宋" w:cs="仿宋"/>
          <w:sz w:val="24"/>
          <w:szCs w:val="24"/>
        </w:rPr>
      </w:pPr>
      <w:r>
        <w:rPr>
          <w:rFonts w:hint="eastAsia" w:ascii="仿宋" w:hAnsi="仿宋" w:eastAsia="仿宋" w:cs="仿宋"/>
          <w:spacing w:val="-1"/>
          <w:sz w:val="24"/>
          <w:szCs w:val="24"/>
        </w:rPr>
        <w:t>24.2</w:t>
      </w:r>
      <w:r>
        <w:rPr>
          <w:rFonts w:hint="eastAsia" w:ascii="仿宋" w:hAnsi="仿宋" w:eastAsia="仿宋" w:cs="仿宋"/>
          <w:spacing w:val="-25"/>
          <w:sz w:val="24"/>
          <w:szCs w:val="24"/>
        </w:rPr>
        <w:t xml:space="preserve"> </w:t>
      </w:r>
      <w:r>
        <w:rPr>
          <w:rFonts w:hint="eastAsia" w:ascii="仿宋" w:hAnsi="仿宋" w:eastAsia="仿宋" w:cs="仿宋"/>
          <w:spacing w:val="-1"/>
          <w:sz w:val="24"/>
          <w:szCs w:val="24"/>
        </w:rPr>
        <w:t>已确定中标供应商但尚未签订政府</w:t>
      </w:r>
      <w:r>
        <w:rPr>
          <w:rFonts w:hint="eastAsia" w:ascii="仿宋" w:hAnsi="仿宋" w:eastAsia="仿宋" w:cs="仿宋"/>
          <w:spacing w:val="-2"/>
          <w:sz w:val="24"/>
          <w:szCs w:val="24"/>
        </w:rPr>
        <w:t>采购合同的，中标结果无效，从合</w:t>
      </w:r>
      <w:r>
        <w:rPr>
          <w:rFonts w:hint="eastAsia" w:ascii="仿宋" w:hAnsi="仿宋" w:eastAsia="仿宋" w:cs="仿宋"/>
          <w:spacing w:val="-3"/>
          <w:sz w:val="24"/>
          <w:szCs w:val="24"/>
        </w:rPr>
        <w:t>格的中标候选人中另行确定中标供应商；没有合格的中标候选人的，重新开展政</w:t>
      </w:r>
      <w:r>
        <w:rPr>
          <w:rFonts w:hint="eastAsia" w:ascii="仿宋" w:hAnsi="仿宋" w:eastAsia="仿宋" w:cs="仿宋"/>
          <w:spacing w:val="-2"/>
          <w:sz w:val="24"/>
          <w:szCs w:val="24"/>
        </w:rPr>
        <w:t>府采购活动。</w:t>
      </w:r>
    </w:p>
    <w:p w14:paraId="2A5A60AA">
      <w:pPr>
        <w:pStyle w:val="4"/>
        <w:spacing w:before="176" w:line="286" w:lineRule="auto"/>
        <w:ind w:left="46" w:right="165" w:firstLine="462"/>
        <w:rPr>
          <w:rFonts w:hint="eastAsia" w:ascii="仿宋" w:hAnsi="仿宋" w:eastAsia="仿宋" w:cs="仿宋"/>
          <w:sz w:val="24"/>
          <w:szCs w:val="24"/>
        </w:rPr>
      </w:pPr>
      <w:r>
        <w:rPr>
          <w:rFonts w:hint="eastAsia" w:ascii="仿宋" w:hAnsi="仿宋" w:eastAsia="仿宋" w:cs="仿宋"/>
          <w:spacing w:val="-1"/>
          <w:sz w:val="24"/>
          <w:szCs w:val="24"/>
        </w:rPr>
        <w:t>24.3</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政府采购合同已签订但尚未履行的，撤销合同，从合格的中标候选人中另行确定中标供应商；没有合格的中标候选人的，重新开展政府采购活动。</w:t>
      </w:r>
    </w:p>
    <w:p w14:paraId="1C225045">
      <w:pPr>
        <w:pStyle w:val="4"/>
        <w:spacing w:before="176" w:line="287" w:lineRule="auto"/>
        <w:ind w:left="24" w:right="165" w:firstLine="484"/>
        <w:rPr>
          <w:rFonts w:hint="eastAsia" w:ascii="仿宋" w:hAnsi="仿宋" w:eastAsia="仿宋" w:cs="仿宋"/>
          <w:sz w:val="24"/>
          <w:szCs w:val="24"/>
        </w:rPr>
      </w:pPr>
      <w:r>
        <w:rPr>
          <w:rFonts w:hint="eastAsia" w:ascii="仿宋" w:hAnsi="仿宋" w:eastAsia="仿宋" w:cs="仿宋"/>
          <w:spacing w:val="-1"/>
          <w:sz w:val="24"/>
          <w:szCs w:val="24"/>
        </w:rPr>
        <w:t>24.4</w:t>
      </w:r>
      <w:r>
        <w:rPr>
          <w:rFonts w:hint="eastAsia" w:ascii="仿宋" w:hAnsi="仿宋" w:eastAsia="仿宋" w:cs="仿宋"/>
          <w:spacing w:val="-40"/>
          <w:sz w:val="24"/>
          <w:szCs w:val="24"/>
        </w:rPr>
        <w:t xml:space="preserve"> </w:t>
      </w:r>
      <w:r>
        <w:rPr>
          <w:rFonts w:hint="eastAsia" w:ascii="仿宋" w:hAnsi="仿宋" w:eastAsia="仿宋" w:cs="仿宋"/>
          <w:spacing w:val="-1"/>
          <w:sz w:val="24"/>
          <w:szCs w:val="24"/>
        </w:rPr>
        <w:t>政府采购合同已经履行，给采购人、供应商造成损失的，由责任人承</w:t>
      </w:r>
      <w:r>
        <w:rPr>
          <w:rFonts w:hint="eastAsia" w:ascii="仿宋" w:hAnsi="仿宋" w:eastAsia="仿宋" w:cs="仿宋"/>
          <w:spacing w:val="-2"/>
          <w:sz w:val="24"/>
          <w:szCs w:val="24"/>
        </w:rPr>
        <w:t>担赔偿责任。</w:t>
      </w:r>
    </w:p>
    <w:p w14:paraId="7827B109">
      <w:pPr>
        <w:pStyle w:val="4"/>
        <w:spacing w:before="174" w:line="309" w:lineRule="auto"/>
        <w:ind w:left="25" w:firstLine="483"/>
        <w:rPr>
          <w:rFonts w:hint="eastAsia" w:ascii="仿宋" w:hAnsi="仿宋" w:eastAsia="仿宋" w:cs="仿宋"/>
          <w:sz w:val="21"/>
        </w:rPr>
      </w:pPr>
      <w:r>
        <w:rPr>
          <w:rFonts w:hint="eastAsia" w:ascii="仿宋" w:hAnsi="仿宋" w:eastAsia="仿宋" w:cs="仿宋"/>
          <w:spacing w:val="-7"/>
          <w:sz w:val="24"/>
          <w:szCs w:val="24"/>
        </w:rPr>
        <w:t>24.5</w:t>
      </w:r>
      <w:r>
        <w:rPr>
          <w:rFonts w:hint="eastAsia" w:ascii="仿宋" w:hAnsi="仿宋" w:eastAsia="仿宋" w:cs="仿宋"/>
          <w:spacing w:val="-45"/>
          <w:sz w:val="24"/>
          <w:szCs w:val="24"/>
        </w:rPr>
        <w:t xml:space="preserve"> </w:t>
      </w:r>
      <w:r>
        <w:rPr>
          <w:rFonts w:hint="eastAsia" w:ascii="仿宋" w:hAnsi="仿宋" w:eastAsia="仿宋" w:cs="仿宋"/>
          <w:spacing w:val="-7"/>
          <w:sz w:val="24"/>
          <w:szCs w:val="24"/>
        </w:rPr>
        <w:t>政府采购当事人有其他违反《中华人民共和国政府采购法》或者《中华</w:t>
      </w:r>
      <w:r>
        <w:rPr>
          <w:rFonts w:hint="eastAsia" w:ascii="仿宋" w:hAnsi="仿宋" w:eastAsia="仿宋" w:cs="仿宋"/>
          <w:spacing w:val="-6"/>
          <w:sz w:val="24"/>
          <w:szCs w:val="24"/>
        </w:rPr>
        <w:t>人民共和国政府采购法实施条例》等法律法规规定的行为，经改正后仍然影响或</w:t>
      </w:r>
      <w:r>
        <w:rPr>
          <w:rFonts w:hint="eastAsia" w:ascii="仿宋" w:hAnsi="仿宋" w:eastAsia="仿宋" w:cs="仿宋"/>
          <w:spacing w:val="-4"/>
          <w:sz w:val="24"/>
          <w:szCs w:val="24"/>
        </w:rPr>
        <w:t>者可能影响中标结果或者依法被认定为中标无效的，依照</w:t>
      </w:r>
      <w:r>
        <w:rPr>
          <w:rFonts w:hint="eastAsia" w:ascii="仿宋" w:hAnsi="仿宋" w:eastAsia="仿宋" w:cs="仿宋"/>
          <w:spacing w:val="-48"/>
          <w:sz w:val="24"/>
          <w:szCs w:val="24"/>
        </w:rPr>
        <w:t xml:space="preserve"> </w:t>
      </w:r>
      <w:r>
        <w:rPr>
          <w:rFonts w:hint="eastAsia" w:ascii="仿宋" w:hAnsi="仿宋" w:eastAsia="仿宋" w:cs="仿宋"/>
          <w:spacing w:val="-4"/>
          <w:sz w:val="24"/>
          <w:szCs w:val="24"/>
        </w:rPr>
        <w:t>24</w:t>
      </w:r>
      <w:r>
        <w:rPr>
          <w:rFonts w:hint="eastAsia" w:ascii="仿宋" w:hAnsi="仿宋" w:eastAsia="仿宋" w:cs="仿宋"/>
          <w:spacing w:val="-5"/>
          <w:sz w:val="24"/>
          <w:szCs w:val="24"/>
        </w:rPr>
        <w:t>.1—24.4</w:t>
      </w:r>
      <w:r>
        <w:rPr>
          <w:rFonts w:hint="eastAsia" w:ascii="仿宋" w:hAnsi="仿宋" w:eastAsia="仿宋" w:cs="仿宋"/>
          <w:spacing w:val="-49"/>
          <w:sz w:val="24"/>
          <w:szCs w:val="24"/>
        </w:rPr>
        <w:t xml:space="preserve"> </w:t>
      </w:r>
      <w:r>
        <w:rPr>
          <w:rFonts w:hint="eastAsia" w:ascii="仿宋" w:hAnsi="仿宋" w:eastAsia="仿宋" w:cs="仿宋"/>
          <w:spacing w:val="-5"/>
          <w:sz w:val="24"/>
          <w:szCs w:val="24"/>
        </w:rPr>
        <w:t>规定处理。</w:t>
      </w:r>
      <w:bookmarkStart w:id="45" w:name="bookmark44"/>
      <w:bookmarkEnd w:id="45"/>
      <w:bookmarkStart w:id="46" w:name="bookmark43"/>
      <w:bookmarkEnd w:id="46"/>
    </w:p>
    <w:p w14:paraId="1169F5BC">
      <w:pPr>
        <w:pStyle w:val="4"/>
        <w:spacing w:before="91" w:line="221" w:lineRule="auto"/>
        <w:ind w:left="499"/>
        <w:outlineLvl w:val="1"/>
        <w:rPr>
          <w:rFonts w:hint="eastAsia" w:ascii="仿宋" w:hAnsi="仿宋" w:eastAsia="仿宋" w:cs="仿宋"/>
          <w:sz w:val="28"/>
          <w:szCs w:val="28"/>
        </w:rPr>
      </w:pPr>
      <w:bookmarkStart w:id="47" w:name="bookmark46"/>
      <w:bookmarkEnd w:id="47"/>
      <w:bookmarkStart w:id="48" w:name="bookmark45"/>
      <w:bookmarkEnd w:id="48"/>
      <w:r>
        <w:rPr>
          <w:rFonts w:hint="eastAsia" w:ascii="仿宋" w:hAnsi="仿宋" w:eastAsia="仿宋" w:cs="仿宋"/>
          <w:b/>
          <w:bCs/>
          <w:spacing w:val="-9"/>
          <w:sz w:val="28"/>
          <w:szCs w:val="28"/>
        </w:rPr>
        <w:t>四、评标标准</w:t>
      </w:r>
    </w:p>
    <w:p w14:paraId="5463EBBD">
      <w:pPr>
        <w:spacing w:line="251" w:lineRule="auto"/>
        <w:rPr>
          <w:rFonts w:hint="eastAsia" w:ascii="仿宋" w:hAnsi="仿宋" w:eastAsia="仿宋" w:cs="仿宋"/>
          <w:sz w:val="21"/>
        </w:rPr>
      </w:pPr>
    </w:p>
    <w:p w14:paraId="21D0B15C">
      <w:pPr>
        <w:pStyle w:val="4"/>
        <w:spacing w:before="78" w:line="220" w:lineRule="auto"/>
        <w:ind w:left="482"/>
        <w:outlineLvl w:val="2"/>
        <w:rPr>
          <w:rFonts w:hint="eastAsia" w:ascii="仿宋" w:hAnsi="仿宋" w:eastAsia="仿宋" w:cs="仿宋"/>
          <w:sz w:val="24"/>
          <w:szCs w:val="24"/>
        </w:rPr>
      </w:pPr>
      <w:r>
        <w:rPr>
          <w:rFonts w:hint="eastAsia" w:ascii="仿宋" w:hAnsi="仿宋" w:eastAsia="仿宋" w:cs="仿宋"/>
          <w:b/>
          <w:bCs/>
          <w:spacing w:val="-5"/>
          <w:sz w:val="24"/>
          <w:szCs w:val="24"/>
        </w:rPr>
        <w:t>（一）符合性审查表</w:t>
      </w:r>
      <w:r>
        <w:rPr>
          <w:rFonts w:hint="eastAsia" w:ascii="仿宋" w:hAnsi="仿宋" w:eastAsia="仿宋" w:cs="仿宋"/>
          <w:b/>
          <w:bCs/>
          <w:spacing w:val="-5"/>
          <w:sz w:val="24"/>
          <w:szCs w:val="24"/>
          <w:lang w:eastAsia="zh-CN"/>
        </w:rPr>
        <w:t>（</w:t>
      </w:r>
      <w:r>
        <w:rPr>
          <w:rFonts w:hint="eastAsia" w:ascii="仿宋" w:hAnsi="仿宋" w:eastAsia="仿宋" w:cs="仿宋"/>
          <w:b/>
          <w:bCs/>
          <w:spacing w:val="-5"/>
          <w:sz w:val="24"/>
          <w:szCs w:val="24"/>
          <w:lang w:val="en-US" w:eastAsia="zh-CN"/>
        </w:rPr>
        <w:t>一包、二包审查内容均为以下内容</w:t>
      </w:r>
      <w:r>
        <w:rPr>
          <w:rFonts w:hint="eastAsia" w:ascii="仿宋" w:hAnsi="仿宋" w:eastAsia="仿宋" w:cs="仿宋"/>
          <w:b/>
          <w:bCs/>
          <w:spacing w:val="-5"/>
          <w:sz w:val="24"/>
          <w:szCs w:val="24"/>
          <w:lang w:eastAsia="zh-CN"/>
        </w:rPr>
        <w:t>）</w:t>
      </w:r>
    </w:p>
    <w:p w14:paraId="55E4EAB0">
      <w:pPr>
        <w:spacing w:line="127" w:lineRule="exact"/>
        <w:rPr>
          <w:rFonts w:hint="eastAsia" w:ascii="仿宋" w:hAnsi="仿宋" w:eastAsia="仿宋" w:cs="仿宋"/>
          <w:b/>
          <w:bCs/>
          <w:snapToGrid w:val="0"/>
          <w:color w:val="000000"/>
          <w:spacing w:val="5"/>
          <w:kern w:val="0"/>
          <w:sz w:val="20"/>
          <w:szCs w:val="20"/>
          <w:lang w:val="en-US" w:eastAsia="en-US" w:bidi="ar-SA"/>
        </w:rPr>
      </w:pPr>
    </w:p>
    <w:tbl>
      <w:tblPr>
        <w:tblStyle w:val="12"/>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512"/>
        <w:gridCol w:w="6230"/>
        <w:gridCol w:w="465"/>
        <w:gridCol w:w="672"/>
      </w:tblGrid>
      <w:tr w14:paraId="26FEE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38" w:type="dxa"/>
            <w:vMerge w:val="restart"/>
            <w:tcBorders>
              <w:bottom w:val="nil"/>
            </w:tcBorders>
            <w:shd w:val="clear" w:color="auto" w:fill="D8D8D8"/>
            <w:textDirection w:val="tbRlV"/>
            <w:vAlign w:val="top"/>
          </w:tcPr>
          <w:p w14:paraId="7CB3469F">
            <w:pPr>
              <w:pStyle w:val="13"/>
              <w:spacing w:line="240" w:lineRule="auto"/>
              <w:rPr>
                <w:rFonts w:hint="eastAsia" w:ascii="仿宋" w:hAnsi="仿宋" w:eastAsia="仿宋" w:cs="仿宋"/>
                <w:b/>
                <w:bCs/>
                <w:snapToGrid w:val="0"/>
                <w:color w:val="000000"/>
                <w:spacing w:val="5"/>
                <w:kern w:val="0"/>
                <w:sz w:val="20"/>
                <w:szCs w:val="20"/>
                <w:lang w:val="en-US" w:eastAsia="zh-CN" w:bidi="ar-SA"/>
              </w:rPr>
            </w:pPr>
          </w:p>
          <w:p w14:paraId="4CDB22F0">
            <w:pPr>
              <w:pStyle w:val="13"/>
              <w:spacing w:line="240" w:lineRule="auto"/>
              <w:rPr>
                <w:rFonts w:hint="default" w:ascii="仿宋" w:hAnsi="仿宋" w:eastAsia="仿宋" w:cs="仿宋"/>
                <w:b/>
                <w:bCs/>
                <w:snapToGrid w:val="0"/>
                <w:color w:val="000000"/>
                <w:spacing w:val="5"/>
                <w:kern w:val="0"/>
                <w:sz w:val="20"/>
                <w:szCs w:val="20"/>
                <w:lang w:val="en-US" w:eastAsia="zh-CN" w:bidi="ar-SA"/>
              </w:rPr>
            </w:pPr>
            <w:r>
              <w:rPr>
                <w:rFonts w:hint="eastAsia" w:ascii="仿宋" w:hAnsi="仿宋" w:eastAsia="仿宋" w:cs="仿宋"/>
                <w:b/>
                <w:bCs/>
                <w:snapToGrid w:val="0"/>
                <w:color w:val="000000"/>
                <w:spacing w:val="5"/>
                <w:kern w:val="0"/>
                <w:sz w:val="20"/>
                <w:szCs w:val="20"/>
                <w:lang w:val="en-US" w:eastAsia="zh-CN" w:bidi="ar-SA"/>
              </w:rPr>
              <w:t>序号</w:t>
            </w:r>
          </w:p>
          <w:p w14:paraId="71FE0BD2">
            <w:pPr>
              <w:pStyle w:val="13"/>
              <w:spacing w:line="240" w:lineRule="auto"/>
              <w:rPr>
                <w:rFonts w:hint="eastAsia" w:ascii="仿宋" w:hAnsi="仿宋" w:eastAsia="仿宋" w:cs="仿宋"/>
                <w:b/>
                <w:bCs/>
                <w:snapToGrid w:val="0"/>
                <w:color w:val="000000"/>
                <w:spacing w:val="5"/>
                <w:kern w:val="0"/>
                <w:sz w:val="20"/>
                <w:szCs w:val="20"/>
                <w:lang w:val="en-US" w:eastAsia="zh-CN" w:bidi="ar-SA"/>
              </w:rPr>
            </w:pPr>
          </w:p>
          <w:p w14:paraId="573EAD94">
            <w:pPr>
              <w:pStyle w:val="13"/>
              <w:spacing w:line="240" w:lineRule="auto"/>
              <w:rPr>
                <w:rFonts w:hint="eastAsia" w:ascii="仿宋" w:hAnsi="仿宋" w:eastAsia="仿宋" w:cs="仿宋"/>
                <w:b/>
                <w:bCs/>
                <w:snapToGrid w:val="0"/>
                <w:color w:val="000000"/>
                <w:spacing w:val="5"/>
                <w:kern w:val="0"/>
                <w:sz w:val="20"/>
                <w:szCs w:val="20"/>
                <w:lang w:val="en-US" w:eastAsia="zh-CN" w:bidi="ar-SA"/>
              </w:rPr>
            </w:pPr>
          </w:p>
          <w:p w14:paraId="4B4C4259">
            <w:pPr>
              <w:pStyle w:val="13"/>
              <w:spacing w:line="240" w:lineRule="auto"/>
              <w:rPr>
                <w:rFonts w:hint="eastAsia" w:ascii="仿宋" w:hAnsi="仿宋" w:eastAsia="仿宋" w:cs="仿宋"/>
                <w:b/>
                <w:bCs/>
                <w:snapToGrid w:val="0"/>
                <w:color w:val="000000"/>
                <w:spacing w:val="5"/>
                <w:kern w:val="0"/>
                <w:sz w:val="20"/>
                <w:szCs w:val="20"/>
                <w:lang w:val="en-US" w:eastAsia="zh-CN" w:bidi="ar-SA"/>
              </w:rPr>
            </w:pPr>
          </w:p>
          <w:p w14:paraId="6A4D0251">
            <w:pPr>
              <w:pStyle w:val="13"/>
              <w:spacing w:line="240" w:lineRule="auto"/>
              <w:rPr>
                <w:rFonts w:hint="eastAsia" w:ascii="仿宋" w:hAnsi="仿宋" w:eastAsia="仿宋" w:cs="仿宋"/>
                <w:b/>
                <w:bCs/>
                <w:snapToGrid w:val="0"/>
                <w:color w:val="000000"/>
                <w:spacing w:val="5"/>
                <w:kern w:val="0"/>
                <w:sz w:val="20"/>
                <w:szCs w:val="20"/>
                <w:lang w:val="en-US" w:eastAsia="zh-CN" w:bidi="ar-SA"/>
              </w:rPr>
            </w:pPr>
          </w:p>
          <w:p w14:paraId="2165F074">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551A2502">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A8A50E8">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4BC5601">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4DAAD786">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6186522A">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03992F1F">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01091F1B">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37221E36">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66289F30">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4704B9FD">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354461B8">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488465F">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6F410364">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EF645E5">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3DC877AB">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43DBABAF">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117400A6">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58B2C580">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5FFB399">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7A8F1D49">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62E5CB10">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56CBB919">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1D2BD857">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4E9E4234">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79AFB1B0">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19512C5A">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2C4B57ED">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1A63608A">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66BA3511">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p>
          <w:p w14:paraId="110164FB">
            <w:pPr>
              <w:pStyle w:val="13"/>
              <w:spacing w:line="240" w:lineRule="auto"/>
              <w:ind w:left="0" w:leftChars="0" w:firstLine="0" w:firstLineChars="0"/>
              <w:rPr>
                <w:rFonts w:hint="eastAsia" w:ascii="仿宋" w:hAnsi="仿宋" w:eastAsia="仿宋" w:cs="仿宋"/>
                <w:b/>
                <w:bCs/>
                <w:snapToGrid w:val="0"/>
                <w:color w:val="000000"/>
                <w:spacing w:val="5"/>
                <w:kern w:val="0"/>
                <w:sz w:val="20"/>
                <w:szCs w:val="20"/>
                <w:lang w:val="en-US" w:eastAsia="zh-CN" w:bidi="ar-SA"/>
              </w:rPr>
            </w:pPr>
            <w:r>
              <w:rPr>
                <w:rFonts w:hint="eastAsia" w:ascii="仿宋" w:hAnsi="仿宋" w:eastAsia="仿宋" w:cs="仿宋"/>
                <w:b/>
                <w:bCs/>
                <w:snapToGrid w:val="0"/>
                <w:color w:val="000000"/>
                <w:spacing w:val="5"/>
                <w:kern w:val="0"/>
                <w:sz w:val="20"/>
                <w:szCs w:val="20"/>
                <w:lang w:val="en-US" w:eastAsia="zh-CN" w:bidi="ar-SA"/>
              </w:rPr>
              <w:t>序号</w:t>
            </w:r>
          </w:p>
        </w:tc>
        <w:tc>
          <w:tcPr>
            <w:tcW w:w="1512" w:type="dxa"/>
            <w:vMerge w:val="restart"/>
            <w:tcBorders>
              <w:bottom w:val="nil"/>
            </w:tcBorders>
            <w:shd w:val="clear" w:color="auto" w:fill="D8D8D8"/>
            <w:vAlign w:val="top"/>
          </w:tcPr>
          <w:p w14:paraId="11CDEBF6">
            <w:pPr>
              <w:spacing w:line="321" w:lineRule="auto"/>
              <w:rPr>
                <w:rFonts w:hint="eastAsia" w:ascii="仿宋" w:hAnsi="仿宋" w:eastAsia="仿宋" w:cs="仿宋"/>
                <w:b/>
                <w:bCs/>
                <w:snapToGrid w:val="0"/>
                <w:color w:val="000000"/>
                <w:spacing w:val="5"/>
                <w:kern w:val="0"/>
                <w:sz w:val="20"/>
                <w:szCs w:val="20"/>
                <w:lang w:val="en-US" w:eastAsia="en-US" w:bidi="ar-SA"/>
              </w:rPr>
            </w:pPr>
          </w:p>
          <w:p w14:paraId="41B4A098">
            <w:pPr>
              <w:pStyle w:val="13"/>
              <w:spacing w:before="65" w:line="229" w:lineRule="auto"/>
              <w:ind w:left="135"/>
              <w:rPr>
                <w:rFonts w:hint="eastAsia" w:ascii="仿宋" w:hAnsi="仿宋" w:eastAsia="仿宋" w:cs="仿宋"/>
                <w:b/>
                <w:bCs/>
                <w:snapToGrid w:val="0"/>
                <w:color w:val="000000"/>
                <w:spacing w:val="5"/>
                <w:kern w:val="0"/>
                <w:sz w:val="20"/>
                <w:szCs w:val="20"/>
                <w:lang w:val="en-US" w:eastAsia="en-US" w:bidi="ar-SA"/>
              </w:rPr>
            </w:pPr>
            <w:r>
              <w:rPr>
                <w:rFonts w:hint="eastAsia" w:ascii="仿宋" w:hAnsi="仿宋" w:eastAsia="仿宋" w:cs="仿宋"/>
                <w:b/>
                <w:bCs/>
                <w:snapToGrid w:val="0"/>
                <w:color w:val="000000"/>
                <w:spacing w:val="5"/>
                <w:kern w:val="0"/>
                <w:sz w:val="20"/>
                <w:szCs w:val="20"/>
                <w:lang w:val="en-US" w:eastAsia="en-US" w:bidi="ar-SA"/>
              </w:rPr>
              <w:t>审查项名称</w:t>
            </w:r>
          </w:p>
        </w:tc>
        <w:tc>
          <w:tcPr>
            <w:tcW w:w="6230" w:type="dxa"/>
            <w:vMerge w:val="restart"/>
            <w:tcBorders>
              <w:bottom w:val="nil"/>
            </w:tcBorders>
            <w:shd w:val="clear" w:color="auto" w:fill="D8D8D8"/>
            <w:vAlign w:val="top"/>
          </w:tcPr>
          <w:p w14:paraId="333F5FA8">
            <w:pPr>
              <w:spacing w:line="321" w:lineRule="auto"/>
              <w:rPr>
                <w:rFonts w:hint="eastAsia" w:ascii="仿宋" w:hAnsi="仿宋" w:eastAsia="仿宋" w:cs="仿宋"/>
                <w:b/>
                <w:bCs/>
                <w:snapToGrid w:val="0"/>
                <w:color w:val="000000"/>
                <w:spacing w:val="5"/>
                <w:kern w:val="0"/>
                <w:sz w:val="20"/>
                <w:szCs w:val="20"/>
                <w:lang w:val="en-US" w:eastAsia="en-US" w:bidi="ar-SA"/>
              </w:rPr>
            </w:pPr>
          </w:p>
          <w:p w14:paraId="5E36C620">
            <w:pPr>
              <w:pStyle w:val="13"/>
              <w:spacing w:before="65" w:line="228" w:lineRule="auto"/>
              <w:ind w:left="2328"/>
              <w:rPr>
                <w:rFonts w:hint="eastAsia" w:ascii="仿宋" w:hAnsi="仿宋" w:eastAsia="仿宋" w:cs="仿宋"/>
                <w:b/>
                <w:bCs/>
                <w:snapToGrid w:val="0"/>
                <w:color w:val="000000"/>
                <w:spacing w:val="5"/>
                <w:kern w:val="0"/>
                <w:sz w:val="20"/>
                <w:szCs w:val="20"/>
                <w:lang w:val="en-US" w:eastAsia="en-US" w:bidi="ar-SA"/>
              </w:rPr>
            </w:pPr>
            <w:r>
              <w:rPr>
                <w:rFonts w:hint="eastAsia" w:ascii="仿宋" w:hAnsi="仿宋" w:eastAsia="仿宋" w:cs="仿宋"/>
                <w:b/>
                <w:bCs/>
                <w:snapToGrid w:val="0"/>
                <w:color w:val="000000"/>
                <w:spacing w:val="5"/>
                <w:kern w:val="0"/>
                <w:sz w:val="20"/>
                <w:szCs w:val="20"/>
                <w:lang w:val="en-US" w:eastAsia="en-US" w:bidi="ar-SA"/>
              </w:rPr>
              <w:t>审查内容</w:t>
            </w:r>
          </w:p>
        </w:tc>
        <w:tc>
          <w:tcPr>
            <w:tcW w:w="1137" w:type="dxa"/>
            <w:gridSpan w:val="2"/>
            <w:shd w:val="clear" w:color="auto" w:fill="D8D8D8"/>
            <w:vAlign w:val="top"/>
          </w:tcPr>
          <w:p w14:paraId="795E6F44">
            <w:pPr>
              <w:pStyle w:val="13"/>
              <w:spacing w:before="141" w:line="229" w:lineRule="auto"/>
              <w:jc w:val="center"/>
              <w:rPr>
                <w:rFonts w:hint="eastAsia" w:ascii="仿宋" w:hAnsi="仿宋" w:eastAsia="仿宋" w:cs="仿宋"/>
                <w:b/>
                <w:bCs/>
                <w:snapToGrid w:val="0"/>
                <w:color w:val="000000"/>
                <w:spacing w:val="5"/>
                <w:kern w:val="0"/>
                <w:sz w:val="20"/>
                <w:szCs w:val="20"/>
                <w:lang w:val="en-US" w:eastAsia="en-US" w:bidi="ar-SA"/>
              </w:rPr>
            </w:pPr>
            <w:r>
              <w:rPr>
                <w:rFonts w:hint="eastAsia" w:ascii="仿宋" w:hAnsi="仿宋" w:eastAsia="仿宋" w:cs="仿宋"/>
                <w:b/>
                <w:bCs/>
                <w:snapToGrid w:val="0"/>
                <w:color w:val="000000"/>
                <w:spacing w:val="5"/>
                <w:kern w:val="0"/>
                <w:sz w:val="20"/>
                <w:szCs w:val="20"/>
                <w:lang w:val="en-US" w:eastAsia="en-US" w:bidi="ar-SA"/>
              </w:rPr>
              <w:t>审查结果</w:t>
            </w:r>
          </w:p>
        </w:tc>
      </w:tr>
      <w:tr w14:paraId="7188A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38" w:type="dxa"/>
            <w:vMerge w:val="continue"/>
            <w:tcBorders>
              <w:top w:val="nil"/>
            </w:tcBorders>
            <w:textDirection w:val="tbRlV"/>
            <w:vAlign w:val="top"/>
          </w:tcPr>
          <w:p w14:paraId="7D61DF2D">
            <w:pPr>
              <w:rPr>
                <w:rFonts w:hint="eastAsia" w:ascii="仿宋" w:hAnsi="仿宋" w:eastAsia="仿宋" w:cs="仿宋"/>
                <w:sz w:val="21"/>
              </w:rPr>
            </w:pPr>
          </w:p>
        </w:tc>
        <w:tc>
          <w:tcPr>
            <w:tcW w:w="1512" w:type="dxa"/>
            <w:vMerge w:val="continue"/>
            <w:tcBorders>
              <w:top w:val="nil"/>
            </w:tcBorders>
            <w:vAlign w:val="top"/>
          </w:tcPr>
          <w:p w14:paraId="1702064D">
            <w:pPr>
              <w:rPr>
                <w:rFonts w:hint="eastAsia" w:ascii="仿宋" w:hAnsi="仿宋" w:eastAsia="仿宋" w:cs="仿宋"/>
                <w:sz w:val="21"/>
              </w:rPr>
            </w:pPr>
          </w:p>
        </w:tc>
        <w:tc>
          <w:tcPr>
            <w:tcW w:w="6230" w:type="dxa"/>
            <w:vMerge w:val="continue"/>
            <w:tcBorders>
              <w:top w:val="nil"/>
            </w:tcBorders>
            <w:vAlign w:val="top"/>
          </w:tcPr>
          <w:p w14:paraId="27BF308C">
            <w:pPr>
              <w:rPr>
                <w:rFonts w:hint="eastAsia" w:ascii="仿宋" w:hAnsi="仿宋" w:eastAsia="仿宋" w:cs="仿宋"/>
                <w:sz w:val="21"/>
              </w:rPr>
            </w:pPr>
          </w:p>
        </w:tc>
        <w:tc>
          <w:tcPr>
            <w:tcW w:w="465" w:type="dxa"/>
            <w:shd w:val="clear" w:color="auto" w:fill="D8D8D8"/>
            <w:vAlign w:val="top"/>
          </w:tcPr>
          <w:p w14:paraId="5BDBF962">
            <w:pPr>
              <w:pStyle w:val="13"/>
              <w:spacing w:before="136" w:line="228" w:lineRule="auto"/>
              <w:rPr>
                <w:rFonts w:hint="eastAsia" w:ascii="仿宋" w:hAnsi="仿宋" w:eastAsia="仿宋" w:cs="仿宋"/>
                <w:sz w:val="20"/>
                <w:szCs w:val="20"/>
              </w:rPr>
            </w:pPr>
            <w:r>
              <w:rPr>
                <w:rFonts w:hint="eastAsia" w:ascii="仿宋" w:hAnsi="仿宋" w:eastAsia="仿宋" w:cs="仿宋"/>
                <w:b/>
                <w:bCs/>
                <w:spacing w:val="3"/>
                <w:sz w:val="20"/>
                <w:szCs w:val="20"/>
              </w:rPr>
              <w:t>符合</w:t>
            </w:r>
          </w:p>
        </w:tc>
        <w:tc>
          <w:tcPr>
            <w:tcW w:w="672" w:type="dxa"/>
            <w:shd w:val="clear" w:color="auto" w:fill="D8D8D8"/>
            <w:vAlign w:val="top"/>
          </w:tcPr>
          <w:p w14:paraId="058CD736">
            <w:pPr>
              <w:pStyle w:val="13"/>
              <w:spacing w:before="136" w:line="228" w:lineRule="auto"/>
              <w:rPr>
                <w:rFonts w:hint="eastAsia" w:ascii="仿宋" w:hAnsi="仿宋" w:eastAsia="仿宋" w:cs="仿宋"/>
                <w:sz w:val="20"/>
                <w:szCs w:val="20"/>
              </w:rPr>
            </w:pPr>
            <w:r>
              <w:rPr>
                <w:rFonts w:hint="eastAsia" w:ascii="仿宋" w:hAnsi="仿宋" w:eastAsia="仿宋" w:cs="仿宋"/>
                <w:b/>
                <w:bCs/>
                <w:spacing w:val="4"/>
                <w:sz w:val="20"/>
                <w:szCs w:val="20"/>
              </w:rPr>
              <w:t>不符合</w:t>
            </w:r>
          </w:p>
        </w:tc>
      </w:tr>
      <w:tr w14:paraId="181E3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38" w:type="dxa"/>
            <w:vAlign w:val="top"/>
          </w:tcPr>
          <w:p w14:paraId="1165DAAB">
            <w:pPr>
              <w:pStyle w:val="13"/>
              <w:spacing w:before="86" w:line="273" w:lineRule="auto"/>
              <w:ind w:right="116"/>
              <w:jc w:val="center"/>
              <w:rPr>
                <w:rFonts w:hint="eastAsia" w:ascii="仿宋" w:hAnsi="仿宋" w:eastAsia="仿宋" w:cs="仿宋"/>
                <w:spacing w:val="9"/>
                <w:sz w:val="20"/>
                <w:szCs w:val="20"/>
              </w:rPr>
            </w:pPr>
            <w:r>
              <w:rPr>
                <w:rFonts w:hint="eastAsia" w:ascii="仿宋" w:hAnsi="仿宋" w:eastAsia="仿宋" w:cs="仿宋"/>
                <w:spacing w:val="9"/>
                <w:sz w:val="20"/>
                <w:szCs w:val="20"/>
              </w:rPr>
              <w:t>1</w:t>
            </w:r>
          </w:p>
        </w:tc>
        <w:tc>
          <w:tcPr>
            <w:tcW w:w="1512" w:type="dxa"/>
            <w:vAlign w:val="top"/>
          </w:tcPr>
          <w:p w14:paraId="0ABAC7D2">
            <w:pPr>
              <w:pStyle w:val="13"/>
              <w:spacing w:before="86" w:line="273" w:lineRule="auto"/>
              <w:ind w:left="111" w:right="116" w:firstLine="2"/>
              <w:jc w:val="center"/>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投标文件签署</w:t>
            </w:r>
          </w:p>
        </w:tc>
        <w:tc>
          <w:tcPr>
            <w:tcW w:w="6230" w:type="dxa"/>
            <w:tcBorders>
              <w:bottom w:val="single" w:color="auto" w:sz="4" w:space="0"/>
            </w:tcBorders>
            <w:vAlign w:val="top"/>
          </w:tcPr>
          <w:p w14:paraId="3BEF2667">
            <w:pPr>
              <w:pStyle w:val="13"/>
              <w:spacing w:before="86" w:line="273" w:lineRule="auto"/>
              <w:ind w:left="111" w:right="116" w:firstLine="2"/>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投标文件按招标文件要求签署、盖章的</w:t>
            </w:r>
          </w:p>
        </w:tc>
        <w:tc>
          <w:tcPr>
            <w:tcW w:w="465" w:type="dxa"/>
            <w:tcBorders>
              <w:bottom w:val="single" w:color="auto" w:sz="4" w:space="0"/>
            </w:tcBorders>
            <w:vAlign w:val="top"/>
          </w:tcPr>
          <w:p w14:paraId="6E977357">
            <w:pPr>
              <w:rPr>
                <w:rFonts w:hint="eastAsia" w:ascii="仿宋" w:hAnsi="仿宋" w:eastAsia="仿宋" w:cs="仿宋"/>
                <w:sz w:val="21"/>
              </w:rPr>
            </w:pPr>
          </w:p>
        </w:tc>
        <w:tc>
          <w:tcPr>
            <w:tcW w:w="672" w:type="dxa"/>
            <w:tcBorders>
              <w:bottom w:val="single" w:color="auto" w:sz="4" w:space="0"/>
            </w:tcBorders>
            <w:vAlign w:val="top"/>
          </w:tcPr>
          <w:p w14:paraId="7AA0DFD4">
            <w:pPr>
              <w:rPr>
                <w:rFonts w:hint="eastAsia" w:ascii="仿宋" w:hAnsi="仿宋" w:eastAsia="仿宋" w:cs="仿宋"/>
                <w:sz w:val="21"/>
              </w:rPr>
            </w:pPr>
          </w:p>
        </w:tc>
      </w:tr>
      <w:tr w14:paraId="4AA2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38" w:type="dxa"/>
            <w:vAlign w:val="top"/>
          </w:tcPr>
          <w:p w14:paraId="505A3CF2">
            <w:pPr>
              <w:pStyle w:val="13"/>
              <w:spacing w:before="86" w:line="273" w:lineRule="auto"/>
              <w:ind w:right="116"/>
              <w:jc w:val="center"/>
              <w:rPr>
                <w:rFonts w:hint="eastAsia" w:ascii="仿宋" w:hAnsi="仿宋" w:eastAsia="仿宋" w:cs="仿宋"/>
                <w:spacing w:val="9"/>
                <w:sz w:val="20"/>
                <w:szCs w:val="20"/>
                <w:lang w:eastAsia="zh-CN"/>
              </w:rPr>
            </w:pPr>
            <w:r>
              <w:rPr>
                <w:rFonts w:hint="eastAsia" w:ascii="仿宋" w:hAnsi="仿宋" w:eastAsia="仿宋" w:cs="仿宋"/>
                <w:spacing w:val="9"/>
                <w:sz w:val="20"/>
                <w:szCs w:val="20"/>
                <w:lang w:val="en-US" w:eastAsia="zh-CN"/>
              </w:rPr>
              <w:t>2</w:t>
            </w:r>
          </w:p>
        </w:tc>
        <w:tc>
          <w:tcPr>
            <w:tcW w:w="1512" w:type="dxa"/>
            <w:tcBorders>
              <w:right w:val="single" w:color="auto" w:sz="4" w:space="0"/>
            </w:tcBorders>
            <w:vAlign w:val="top"/>
          </w:tcPr>
          <w:p w14:paraId="7FE44833">
            <w:pPr>
              <w:pStyle w:val="13"/>
              <w:spacing w:before="86" w:line="273" w:lineRule="auto"/>
              <w:ind w:left="111" w:right="116" w:firstLine="2"/>
              <w:jc w:val="center"/>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投标报价</w:t>
            </w:r>
          </w:p>
        </w:tc>
        <w:tc>
          <w:tcPr>
            <w:tcW w:w="6230" w:type="dxa"/>
            <w:tcBorders>
              <w:top w:val="single" w:color="auto" w:sz="4" w:space="0"/>
              <w:left w:val="single" w:color="auto" w:sz="4" w:space="0"/>
              <w:bottom w:val="single" w:color="auto" w:sz="4" w:space="0"/>
              <w:right w:val="single" w:color="auto" w:sz="4" w:space="0"/>
            </w:tcBorders>
            <w:vAlign w:val="top"/>
          </w:tcPr>
          <w:p w14:paraId="0E8BE95F">
            <w:pPr>
              <w:pStyle w:val="13"/>
              <w:spacing w:before="86" w:line="273" w:lineRule="auto"/>
              <w:ind w:left="111" w:right="116" w:firstLine="2"/>
              <w:jc w:val="left"/>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投标人报价未超过招标文件中规定的最高限价或者预算金额的</w:t>
            </w:r>
          </w:p>
        </w:tc>
        <w:tc>
          <w:tcPr>
            <w:tcW w:w="465" w:type="dxa"/>
            <w:tcBorders>
              <w:top w:val="single" w:color="auto" w:sz="4" w:space="0"/>
              <w:left w:val="single" w:color="auto" w:sz="4" w:space="0"/>
              <w:bottom w:val="single" w:color="auto" w:sz="4" w:space="0"/>
              <w:right w:val="single" w:color="auto" w:sz="4" w:space="0"/>
            </w:tcBorders>
            <w:vAlign w:val="top"/>
          </w:tcPr>
          <w:p w14:paraId="6EF3A5A7">
            <w:pPr>
              <w:rPr>
                <w:rFonts w:hint="eastAsia" w:ascii="仿宋" w:hAnsi="仿宋" w:eastAsia="仿宋" w:cs="仿宋"/>
                <w:sz w:val="21"/>
              </w:rPr>
            </w:pPr>
          </w:p>
        </w:tc>
        <w:tc>
          <w:tcPr>
            <w:tcW w:w="672" w:type="dxa"/>
            <w:tcBorders>
              <w:top w:val="single" w:color="auto" w:sz="4" w:space="0"/>
              <w:left w:val="single" w:color="auto" w:sz="4" w:space="0"/>
              <w:bottom w:val="single" w:color="auto" w:sz="4" w:space="0"/>
              <w:right w:val="single" w:color="auto" w:sz="4" w:space="0"/>
            </w:tcBorders>
            <w:vAlign w:val="top"/>
          </w:tcPr>
          <w:p w14:paraId="7D6B8DE2">
            <w:pPr>
              <w:rPr>
                <w:rFonts w:hint="eastAsia" w:ascii="仿宋" w:hAnsi="仿宋" w:eastAsia="仿宋" w:cs="仿宋"/>
                <w:sz w:val="21"/>
              </w:rPr>
            </w:pPr>
          </w:p>
        </w:tc>
      </w:tr>
      <w:tr w14:paraId="34EC5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38" w:type="dxa"/>
            <w:tcBorders>
              <w:bottom w:val="single" w:color="auto" w:sz="4" w:space="0"/>
            </w:tcBorders>
            <w:vAlign w:val="top"/>
          </w:tcPr>
          <w:p w14:paraId="0EDB707E">
            <w:pPr>
              <w:pStyle w:val="13"/>
              <w:spacing w:before="86" w:line="273" w:lineRule="auto"/>
              <w:ind w:right="116"/>
              <w:jc w:val="center"/>
              <w:rPr>
                <w:rFonts w:hint="eastAsia" w:ascii="仿宋" w:hAnsi="仿宋" w:eastAsia="仿宋" w:cs="仿宋"/>
                <w:spacing w:val="9"/>
                <w:sz w:val="20"/>
                <w:szCs w:val="20"/>
                <w:lang w:eastAsia="zh-CN"/>
              </w:rPr>
            </w:pPr>
            <w:r>
              <w:rPr>
                <w:rFonts w:hint="eastAsia" w:ascii="仿宋" w:hAnsi="仿宋" w:eastAsia="仿宋" w:cs="仿宋"/>
                <w:spacing w:val="9"/>
                <w:sz w:val="20"/>
                <w:szCs w:val="20"/>
                <w:lang w:val="en-US" w:eastAsia="zh-CN"/>
              </w:rPr>
              <w:t>3</w:t>
            </w:r>
          </w:p>
        </w:tc>
        <w:tc>
          <w:tcPr>
            <w:tcW w:w="1512" w:type="dxa"/>
            <w:tcBorders>
              <w:bottom w:val="single" w:color="auto" w:sz="4" w:space="0"/>
              <w:right w:val="single" w:color="auto" w:sz="4" w:space="0"/>
            </w:tcBorders>
            <w:vAlign w:val="top"/>
          </w:tcPr>
          <w:p w14:paraId="1302EB20">
            <w:pPr>
              <w:pStyle w:val="13"/>
              <w:spacing w:before="86" w:line="273" w:lineRule="auto"/>
              <w:ind w:left="111" w:right="116" w:firstLine="2"/>
              <w:jc w:val="center"/>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投标保证金</w:t>
            </w:r>
          </w:p>
        </w:tc>
        <w:tc>
          <w:tcPr>
            <w:tcW w:w="6230" w:type="dxa"/>
            <w:tcBorders>
              <w:top w:val="single" w:color="auto" w:sz="4" w:space="0"/>
              <w:left w:val="single" w:color="auto" w:sz="4" w:space="0"/>
              <w:bottom w:val="single" w:color="auto" w:sz="4" w:space="0"/>
              <w:right w:val="single" w:color="auto" w:sz="4" w:space="0"/>
            </w:tcBorders>
            <w:vAlign w:val="top"/>
          </w:tcPr>
          <w:p w14:paraId="712517AE">
            <w:pPr>
              <w:pStyle w:val="13"/>
              <w:spacing w:before="86" w:line="273" w:lineRule="auto"/>
              <w:ind w:left="111" w:right="116" w:firstLine="2"/>
              <w:jc w:val="both"/>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投标人按招标文件的规定交纳投标保证金的</w:t>
            </w:r>
          </w:p>
        </w:tc>
        <w:tc>
          <w:tcPr>
            <w:tcW w:w="465" w:type="dxa"/>
            <w:tcBorders>
              <w:top w:val="single" w:color="auto" w:sz="4" w:space="0"/>
              <w:left w:val="single" w:color="auto" w:sz="4" w:space="0"/>
              <w:bottom w:val="single" w:color="auto" w:sz="4" w:space="0"/>
              <w:right w:val="single" w:color="auto" w:sz="4" w:space="0"/>
            </w:tcBorders>
            <w:vAlign w:val="top"/>
          </w:tcPr>
          <w:p w14:paraId="2B13CB80">
            <w:pPr>
              <w:rPr>
                <w:rFonts w:hint="eastAsia" w:ascii="仿宋" w:hAnsi="仿宋" w:eastAsia="仿宋" w:cs="仿宋"/>
                <w:sz w:val="21"/>
              </w:rPr>
            </w:pPr>
          </w:p>
        </w:tc>
        <w:tc>
          <w:tcPr>
            <w:tcW w:w="672" w:type="dxa"/>
            <w:tcBorders>
              <w:top w:val="single" w:color="auto" w:sz="4" w:space="0"/>
              <w:left w:val="single" w:color="auto" w:sz="4" w:space="0"/>
              <w:bottom w:val="single" w:color="auto" w:sz="4" w:space="0"/>
              <w:right w:val="single" w:color="auto" w:sz="4" w:space="0"/>
            </w:tcBorders>
            <w:vAlign w:val="top"/>
          </w:tcPr>
          <w:p w14:paraId="2D4EE727">
            <w:pPr>
              <w:rPr>
                <w:rFonts w:hint="eastAsia" w:ascii="仿宋" w:hAnsi="仿宋" w:eastAsia="仿宋" w:cs="仿宋"/>
                <w:sz w:val="21"/>
              </w:rPr>
            </w:pPr>
          </w:p>
        </w:tc>
      </w:tr>
      <w:tr w14:paraId="1E45C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38" w:type="dxa"/>
            <w:tcBorders>
              <w:top w:val="single" w:color="auto" w:sz="4" w:space="0"/>
              <w:left w:val="single" w:color="auto" w:sz="4" w:space="0"/>
              <w:bottom w:val="single" w:color="auto" w:sz="4" w:space="0"/>
            </w:tcBorders>
            <w:vAlign w:val="top"/>
          </w:tcPr>
          <w:p w14:paraId="48F1D4EE">
            <w:pPr>
              <w:pStyle w:val="13"/>
              <w:spacing w:before="86" w:line="273" w:lineRule="auto"/>
              <w:ind w:right="116"/>
              <w:jc w:val="center"/>
              <w:rPr>
                <w:rFonts w:hint="eastAsia" w:ascii="仿宋" w:hAnsi="仿宋" w:eastAsia="仿宋" w:cs="仿宋"/>
                <w:spacing w:val="9"/>
                <w:sz w:val="20"/>
                <w:szCs w:val="20"/>
                <w:lang w:eastAsia="zh-CN"/>
              </w:rPr>
            </w:pPr>
            <w:r>
              <w:rPr>
                <w:rFonts w:hint="eastAsia" w:ascii="仿宋" w:hAnsi="仿宋" w:eastAsia="仿宋" w:cs="仿宋"/>
                <w:spacing w:val="9"/>
                <w:sz w:val="20"/>
                <w:szCs w:val="20"/>
                <w:lang w:val="en-US" w:eastAsia="zh-CN"/>
              </w:rPr>
              <w:t>4</w:t>
            </w:r>
          </w:p>
        </w:tc>
        <w:tc>
          <w:tcPr>
            <w:tcW w:w="1512" w:type="dxa"/>
            <w:tcBorders>
              <w:top w:val="single" w:color="auto" w:sz="4" w:space="0"/>
              <w:bottom w:val="single" w:color="auto" w:sz="4" w:space="0"/>
              <w:right w:val="single" w:color="auto" w:sz="4" w:space="0"/>
            </w:tcBorders>
            <w:vAlign w:val="top"/>
          </w:tcPr>
          <w:p w14:paraId="0D7E78B7">
            <w:pPr>
              <w:pStyle w:val="13"/>
              <w:spacing w:before="86" w:line="273" w:lineRule="auto"/>
              <w:ind w:left="111" w:right="116" w:firstLine="2"/>
              <w:jc w:val="center"/>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lang w:val="zh-CN"/>
              </w:rPr>
              <w:t>服务</w:t>
            </w:r>
            <w:r>
              <w:rPr>
                <w:rFonts w:hint="eastAsia" w:ascii="仿宋" w:hAnsi="仿宋" w:eastAsia="仿宋" w:cs="仿宋"/>
                <w:b w:val="0"/>
                <w:bCs w:val="0"/>
                <w:spacing w:val="9"/>
                <w:sz w:val="20"/>
                <w:szCs w:val="20"/>
                <w:lang w:val="en-US" w:eastAsia="zh-CN"/>
              </w:rPr>
              <w:t>内容</w:t>
            </w:r>
          </w:p>
        </w:tc>
        <w:tc>
          <w:tcPr>
            <w:tcW w:w="6230" w:type="dxa"/>
            <w:tcBorders>
              <w:top w:val="single" w:color="auto" w:sz="4" w:space="0"/>
              <w:left w:val="single" w:color="auto" w:sz="4" w:space="0"/>
              <w:bottom w:val="single" w:color="auto" w:sz="4" w:space="0"/>
              <w:right w:val="single" w:color="auto" w:sz="4" w:space="0"/>
            </w:tcBorders>
            <w:vAlign w:val="top"/>
          </w:tcPr>
          <w:p w14:paraId="29C9703C">
            <w:pPr>
              <w:pStyle w:val="13"/>
              <w:spacing w:before="86" w:line="273" w:lineRule="auto"/>
              <w:ind w:left="111" w:right="116" w:firstLine="2"/>
              <w:jc w:val="both"/>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rPr>
              <w:t>供应商</w:t>
            </w:r>
            <w:r>
              <w:rPr>
                <w:rFonts w:hint="eastAsia" w:ascii="仿宋" w:hAnsi="仿宋" w:eastAsia="仿宋" w:cs="仿宋"/>
                <w:b w:val="0"/>
                <w:bCs w:val="0"/>
                <w:spacing w:val="9"/>
                <w:sz w:val="20"/>
                <w:szCs w:val="20"/>
                <w:lang w:val="zh-CN"/>
              </w:rPr>
              <w:t>所提供服务符合磋商文件和采购人要求</w:t>
            </w:r>
          </w:p>
        </w:tc>
        <w:tc>
          <w:tcPr>
            <w:tcW w:w="465" w:type="dxa"/>
            <w:tcBorders>
              <w:top w:val="single" w:color="auto" w:sz="4" w:space="0"/>
              <w:left w:val="single" w:color="auto" w:sz="4" w:space="0"/>
              <w:bottom w:val="single" w:color="auto" w:sz="4" w:space="0"/>
              <w:right w:val="single" w:color="auto" w:sz="4" w:space="0"/>
            </w:tcBorders>
            <w:vAlign w:val="top"/>
          </w:tcPr>
          <w:p w14:paraId="1853C824">
            <w:pPr>
              <w:rPr>
                <w:rFonts w:hint="eastAsia" w:ascii="仿宋" w:hAnsi="仿宋" w:eastAsia="仿宋" w:cs="仿宋"/>
                <w:sz w:val="21"/>
              </w:rPr>
            </w:pPr>
          </w:p>
        </w:tc>
        <w:tc>
          <w:tcPr>
            <w:tcW w:w="672" w:type="dxa"/>
            <w:tcBorders>
              <w:top w:val="single" w:color="auto" w:sz="4" w:space="0"/>
              <w:left w:val="single" w:color="auto" w:sz="4" w:space="0"/>
              <w:bottom w:val="single" w:color="auto" w:sz="4" w:space="0"/>
              <w:right w:val="single" w:color="auto" w:sz="4" w:space="0"/>
            </w:tcBorders>
            <w:vAlign w:val="top"/>
          </w:tcPr>
          <w:p w14:paraId="009C8879">
            <w:pPr>
              <w:rPr>
                <w:rFonts w:hint="eastAsia" w:ascii="仿宋" w:hAnsi="仿宋" w:eastAsia="仿宋" w:cs="仿宋"/>
                <w:sz w:val="21"/>
              </w:rPr>
            </w:pPr>
          </w:p>
        </w:tc>
      </w:tr>
      <w:tr w14:paraId="41855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38" w:type="dxa"/>
            <w:tcBorders>
              <w:top w:val="single" w:color="auto" w:sz="4" w:space="0"/>
            </w:tcBorders>
            <w:vAlign w:val="top"/>
          </w:tcPr>
          <w:p w14:paraId="3DD17512">
            <w:pPr>
              <w:pStyle w:val="13"/>
              <w:spacing w:before="86" w:line="273" w:lineRule="auto"/>
              <w:ind w:right="116"/>
              <w:jc w:val="center"/>
              <w:rPr>
                <w:rFonts w:hint="eastAsia" w:ascii="仿宋" w:hAnsi="仿宋" w:eastAsia="仿宋" w:cs="仿宋"/>
                <w:spacing w:val="9"/>
                <w:sz w:val="20"/>
                <w:szCs w:val="20"/>
                <w:lang w:eastAsia="zh-CN"/>
              </w:rPr>
            </w:pPr>
            <w:r>
              <w:rPr>
                <w:rFonts w:hint="eastAsia" w:ascii="仿宋" w:hAnsi="仿宋" w:eastAsia="仿宋" w:cs="仿宋"/>
                <w:spacing w:val="9"/>
                <w:sz w:val="20"/>
                <w:szCs w:val="20"/>
                <w:lang w:val="en-US" w:eastAsia="zh-CN"/>
              </w:rPr>
              <w:t>6</w:t>
            </w:r>
          </w:p>
        </w:tc>
        <w:tc>
          <w:tcPr>
            <w:tcW w:w="1512" w:type="dxa"/>
            <w:tcBorders>
              <w:top w:val="single" w:color="auto" w:sz="4" w:space="0"/>
              <w:right w:val="single" w:color="auto" w:sz="4" w:space="0"/>
            </w:tcBorders>
            <w:vAlign w:val="top"/>
          </w:tcPr>
          <w:p w14:paraId="0C338A1F">
            <w:pPr>
              <w:pStyle w:val="13"/>
              <w:spacing w:before="86" w:line="273" w:lineRule="auto"/>
              <w:ind w:left="111" w:right="116" w:firstLine="2"/>
              <w:jc w:val="center"/>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lang w:val="en-US" w:eastAsia="zh-CN"/>
              </w:rPr>
              <w:t>服务期限</w:t>
            </w:r>
          </w:p>
        </w:tc>
        <w:tc>
          <w:tcPr>
            <w:tcW w:w="6230" w:type="dxa"/>
            <w:tcBorders>
              <w:top w:val="single" w:color="auto" w:sz="4" w:space="0"/>
              <w:left w:val="single" w:color="auto" w:sz="4" w:space="0"/>
              <w:bottom w:val="single" w:color="auto" w:sz="4" w:space="0"/>
              <w:right w:val="single" w:color="auto" w:sz="4" w:space="0"/>
            </w:tcBorders>
            <w:vAlign w:val="top"/>
          </w:tcPr>
          <w:p w14:paraId="60829CD7">
            <w:pPr>
              <w:pStyle w:val="13"/>
              <w:spacing w:before="86" w:line="273" w:lineRule="auto"/>
              <w:ind w:left="111" w:right="116" w:firstLine="2"/>
              <w:jc w:val="both"/>
              <w:rPr>
                <w:rFonts w:hint="eastAsia" w:ascii="仿宋" w:hAnsi="仿宋" w:eastAsia="仿宋" w:cs="仿宋"/>
                <w:b w:val="0"/>
                <w:bCs w:val="0"/>
                <w:spacing w:val="9"/>
                <w:sz w:val="20"/>
                <w:szCs w:val="20"/>
              </w:rPr>
            </w:pPr>
            <w:r>
              <w:rPr>
                <w:rFonts w:hint="eastAsia" w:ascii="仿宋" w:hAnsi="仿宋" w:eastAsia="仿宋" w:cs="仿宋"/>
                <w:b w:val="0"/>
                <w:bCs w:val="0"/>
                <w:spacing w:val="9"/>
                <w:sz w:val="20"/>
                <w:szCs w:val="20"/>
                <w:lang w:val="zh-CN"/>
              </w:rPr>
              <w:t>响应文件载明的采购项目服务期是否符合磋商文件和采购人要求</w:t>
            </w:r>
          </w:p>
        </w:tc>
        <w:tc>
          <w:tcPr>
            <w:tcW w:w="465" w:type="dxa"/>
            <w:tcBorders>
              <w:top w:val="single" w:color="auto" w:sz="4" w:space="0"/>
              <w:left w:val="single" w:color="auto" w:sz="4" w:space="0"/>
              <w:bottom w:val="single" w:color="auto" w:sz="4" w:space="0"/>
              <w:right w:val="single" w:color="auto" w:sz="4" w:space="0"/>
            </w:tcBorders>
            <w:vAlign w:val="top"/>
          </w:tcPr>
          <w:p w14:paraId="4FDA617F">
            <w:pPr>
              <w:rPr>
                <w:rFonts w:hint="eastAsia" w:ascii="仿宋" w:hAnsi="仿宋" w:eastAsia="仿宋" w:cs="仿宋"/>
                <w:sz w:val="21"/>
              </w:rPr>
            </w:pPr>
          </w:p>
        </w:tc>
        <w:tc>
          <w:tcPr>
            <w:tcW w:w="672" w:type="dxa"/>
            <w:tcBorders>
              <w:top w:val="single" w:color="auto" w:sz="4" w:space="0"/>
              <w:left w:val="single" w:color="auto" w:sz="4" w:space="0"/>
              <w:bottom w:val="single" w:color="auto" w:sz="4" w:space="0"/>
              <w:right w:val="single" w:color="auto" w:sz="4" w:space="0"/>
            </w:tcBorders>
            <w:vAlign w:val="top"/>
          </w:tcPr>
          <w:p w14:paraId="705CF80B">
            <w:pPr>
              <w:rPr>
                <w:rFonts w:hint="eastAsia" w:ascii="仿宋" w:hAnsi="仿宋" w:eastAsia="仿宋" w:cs="仿宋"/>
                <w:sz w:val="21"/>
              </w:rPr>
            </w:pPr>
          </w:p>
        </w:tc>
      </w:tr>
    </w:tbl>
    <w:p w14:paraId="0226C1F7">
      <w:pPr>
        <w:pStyle w:val="4"/>
        <w:keepNext w:val="0"/>
        <w:keepLines w:val="0"/>
        <w:pageBreakBefore w:val="0"/>
        <w:widowControl/>
        <w:kinsoku w:val="0"/>
        <w:wordWrap/>
        <w:overflowPunct/>
        <w:topLinePunct w:val="0"/>
        <w:autoSpaceDE w:val="0"/>
        <w:autoSpaceDN w:val="0"/>
        <w:bidi w:val="0"/>
        <w:adjustRightInd w:val="0"/>
        <w:snapToGrid w:val="0"/>
        <w:spacing w:before="157" w:line="240" w:lineRule="auto"/>
        <w:ind w:firstLine="406" w:firstLineChars="200"/>
        <w:jc w:val="both"/>
        <w:textAlignment w:val="baseline"/>
        <w:rPr>
          <w:rFonts w:hint="eastAsia" w:ascii="仿宋" w:hAnsi="仿宋" w:eastAsia="仿宋" w:cs="仿宋"/>
          <w:sz w:val="21"/>
          <w:szCs w:val="21"/>
        </w:rPr>
        <w:sectPr>
          <w:headerReference r:id="rId14" w:type="default"/>
          <w:footerReference r:id="rId15" w:type="default"/>
          <w:pgSz w:w="11906" w:h="16839"/>
          <w:pgMar w:top="1440" w:right="1080" w:bottom="1440" w:left="1080" w:header="862" w:footer="958" w:gutter="0"/>
          <w:pgNumType w:fmt="decimal"/>
          <w:cols w:space="720" w:num="1"/>
        </w:sectPr>
      </w:pPr>
      <w:r>
        <w:rPr>
          <w:rFonts w:hint="eastAsia" w:ascii="仿宋" w:hAnsi="仿宋" w:eastAsia="仿宋" w:cs="仿宋"/>
          <w:b/>
          <w:bCs/>
          <w:spacing w:val="1"/>
          <w:sz w:val="20"/>
          <w:szCs w:val="20"/>
        </w:rPr>
        <w:t>备注：</w:t>
      </w:r>
      <w:r>
        <w:rPr>
          <w:rFonts w:hint="eastAsia" w:ascii="仿宋" w:hAnsi="仿宋" w:eastAsia="仿宋" w:cs="仿宋"/>
          <w:sz w:val="21"/>
          <w:szCs w:val="21"/>
          <w:lang w:val="en-US" w:eastAsia="zh-CN"/>
        </w:rPr>
        <w:t>对于响应文件中有任意一条不满足上表要求的，将导致其</w:t>
      </w:r>
      <w:r>
        <w:rPr>
          <w:rFonts w:hint="eastAsia" w:ascii="仿宋" w:hAnsi="仿宋" w:eastAsia="仿宋" w:cs="仿宋"/>
          <w:b/>
          <w:bCs/>
          <w:sz w:val="21"/>
          <w:szCs w:val="21"/>
          <w:lang w:val="en-US" w:eastAsia="zh-CN"/>
        </w:rPr>
        <w:t>响应无效</w:t>
      </w:r>
      <w:r>
        <w:rPr>
          <w:rFonts w:hint="eastAsia" w:ascii="仿宋" w:hAnsi="仿宋" w:eastAsia="仿宋" w:cs="仿宋"/>
          <w:sz w:val="21"/>
          <w:szCs w:val="21"/>
          <w:lang w:val="en-US" w:eastAsia="zh-CN"/>
        </w:rPr>
        <w:t>，不得进入下一项评审。</w:t>
      </w:r>
    </w:p>
    <w:p w14:paraId="4570443F">
      <w:pPr>
        <w:pStyle w:val="4"/>
        <w:spacing w:before="78" w:line="221" w:lineRule="auto"/>
        <w:outlineLvl w:val="2"/>
        <w:rPr>
          <w:rFonts w:hint="eastAsia" w:ascii="仿宋" w:hAnsi="仿宋" w:eastAsia="仿宋" w:cs="仿宋"/>
          <w:sz w:val="24"/>
          <w:szCs w:val="24"/>
        </w:rPr>
      </w:pPr>
      <w:r>
        <w:rPr>
          <w:rFonts w:hint="eastAsia" w:ascii="仿宋" w:hAnsi="仿宋" w:eastAsia="仿宋" w:cs="仿宋"/>
          <w:b/>
          <w:bCs/>
          <w:spacing w:val="-5"/>
          <w:sz w:val="24"/>
          <w:szCs w:val="24"/>
        </w:rPr>
        <w:t>（二）评分标准</w:t>
      </w:r>
    </w:p>
    <w:p w14:paraId="3026D732">
      <w:pPr>
        <w:spacing w:line="91" w:lineRule="exact"/>
        <w:rPr>
          <w:rFonts w:hint="eastAsia" w:ascii="仿宋" w:hAnsi="仿宋" w:eastAsia="仿宋" w:cs="仿宋"/>
        </w:rPr>
      </w:pPr>
    </w:p>
    <w:p w14:paraId="379FD35B">
      <w:pPr>
        <w:rPr>
          <w:rFonts w:hint="eastAsia" w:ascii="仿宋" w:hAnsi="仿宋" w:eastAsia="仿宋" w:cs="仿宋"/>
          <w:sz w:val="21"/>
        </w:rPr>
      </w:pPr>
    </w:p>
    <w:p w14:paraId="692AE5D8">
      <w:pPr>
        <w:spacing w:line="240" w:lineRule="auto"/>
        <w:jc w:val="center"/>
        <w:rPr>
          <w:rFonts w:hint="eastAsia" w:ascii="Arial" w:hAnsi="Arial" w:eastAsia="Arial" w:cs="Arial"/>
          <w:snapToGrid w:val="0"/>
          <w:color w:val="000000"/>
          <w:kern w:val="0"/>
          <w:sz w:val="21"/>
          <w:szCs w:val="21"/>
          <w:lang w:val="en-US" w:eastAsia="en-US" w:bidi="ar-SA"/>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一包</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技术商务部分评分标准</w:t>
      </w:r>
    </w:p>
    <w:tbl>
      <w:tblPr>
        <w:tblStyle w:val="10"/>
        <w:tblpPr w:leftFromText="180" w:rightFromText="180" w:vertAnchor="text" w:horzAnchor="page" w:tblpXSpec="center" w:tblpY="642"/>
        <w:tblOverlap w:val="never"/>
        <w:tblW w:w="108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0"/>
        <w:gridCol w:w="916"/>
        <w:gridCol w:w="831"/>
        <w:gridCol w:w="8597"/>
      </w:tblGrid>
      <w:tr w14:paraId="0CC4D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36" w:type="dxa"/>
            <w:gridSpan w:val="2"/>
            <w:vAlign w:val="center"/>
          </w:tcPr>
          <w:p w14:paraId="5E682C96">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考核项目</w:t>
            </w:r>
          </w:p>
        </w:tc>
        <w:tc>
          <w:tcPr>
            <w:tcW w:w="831" w:type="dxa"/>
            <w:vAlign w:val="center"/>
          </w:tcPr>
          <w:p w14:paraId="375D7F62">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分值</w:t>
            </w:r>
          </w:p>
        </w:tc>
        <w:tc>
          <w:tcPr>
            <w:tcW w:w="8597" w:type="dxa"/>
            <w:vAlign w:val="center"/>
          </w:tcPr>
          <w:p w14:paraId="0C3854D5">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评分标准</w:t>
            </w:r>
          </w:p>
        </w:tc>
      </w:tr>
      <w:tr w14:paraId="31B5D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436" w:type="dxa"/>
            <w:gridSpan w:val="2"/>
            <w:vAlign w:val="center"/>
          </w:tcPr>
          <w:p w14:paraId="501F4A07">
            <w:pPr>
              <w:pStyle w:val="19"/>
              <w:spacing w:before="0" w:after="0" w:line="240" w:lineRule="auto"/>
              <w:ind w:firstLine="0"/>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响应报价</w:t>
            </w:r>
          </w:p>
          <w:p w14:paraId="75106F83">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lang w:val="en-US" w:eastAsia="zh-CN"/>
              </w:rPr>
              <w:t>得分</w:t>
            </w:r>
          </w:p>
        </w:tc>
        <w:tc>
          <w:tcPr>
            <w:tcW w:w="831" w:type="dxa"/>
            <w:vAlign w:val="center"/>
          </w:tcPr>
          <w:p w14:paraId="7375CD7C">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10分</w:t>
            </w:r>
          </w:p>
        </w:tc>
        <w:tc>
          <w:tcPr>
            <w:tcW w:w="8597" w:type="dxa"/>
            <w:vAlign w:val="center"/>
          </w:tcPr>
          <w:p w14:paraId="402C837A">
            <w:pPr>
              <w:jc w:val="left"/>
              <w:rPr>
                <w:rFonts w:hint="eastAsia" w:ascii="仿宋" w:hAnsi="仿宋" w:eastAsia="仿宋" w:cs="仿宋"/>
                <w:color w:val="000000"/>
                <w:szCs w:val="21"/>
              </w:rPr>
            </w:pPr>
            <w:r>
              <w:rPr>
                <w:rFonts w:hint="eastAsia" w:ascii="仿宋" w:hAnsi="仿宋" w:eastAsia="仿宋" w:cs="仿宋"/>
                <w:color w:val="000000"/>
                <w:szCs w:val="21"/>
              </w:rPr>
              <w:t>价格分应当采用低价优先法计算，即满足招标文件要求且投标价格最低的投标报价为评标基准价，其价格分为满分。其他投标人的价格分统一按照下列公式计算：投标报价得分=(评标基准价／投标报价)×100×</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0%，评估具体依据和理由用其报价金额表述。</w:t>
            </w:r>
          </w:p>
          <w:p w14:paraId="6623881D">
            <w:pPr>
              <w:jc w:val="left"/>
              <w:rPr>
                <w:rFonts w:hint="eastAsia" w:ascii="仿宋" w:hAnsi="仿宋" w:eastAsia="仿宋" w:cs="仿宋"/>
                <w:color w:val="000000"/>
                <w:szCs w:val="21"/>
              </w:rPr>
            </w:pPr>
            <w:r>
              <w:rPr>
                <w:rFonts w:hint="eastAsia" w:ascii="仿宋" w:hAnsi="仿宋" w:eastAsia="仿宋" w:cs="仿宋"/>
                <w:i w:val="0"/>
                <w:iCs w:val="0"/>
                <w:color w:val="000000"/>
                <w:kern w:val="0"/>
                <w:sz w:val="21"/>
                <w:szCs w:val="21"/>
                <w:u w:val="none"/>
                <w:lang w:val="en-US" w:eastAsia="zh-CN" w:bidi="ar"/>
              </w:rPr>
              <w:t>注：分值计算保留小数点后两位，小数点后三位“四舍五入”，如果得分为负分时，按零分计。</w:t>
            </w:r>
          </w:p>
        </w:tc>
      </w:tr>
      <w:tr w14:paraId="5AE34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36" w:type="dxa"/>
            <w:gridSpan w:val="2"/>
            <w:vAlign w:val="center"/>
          </w:tcPr>
          <w:p w14:paraId="2AE83C9C">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技术商务</w:t>
            </w:r>
          </w:p>
        </w:tc>
        <w:tc>
          <w:tcPr>
            <w:tcW w:w="831" w:type="dxa"/>
            <w:vAlign w:val="center"/>
          </w:tcPr>
          <w:p w14:paraId="264A68D6">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90分</w:t>
            </w:r>
          </w:p>
        </w:tc>
        <w:tc>
          <w:tcPr>
            <w:tcW w:w="8597" w:type="dxa"/>
            <w:vAlign w:val="center"/>
          </w:tcPr>
          <w:p w14:paraId="11916A55">
            <w:pPr>
              <w:pStyle w:val="19"/>
              <w:spacing w:before="0" w:after="0" w:line="240" w:lineRule="auto"/>
              <w:ind w:firstLine="0"/>
              <w:jc w:val="center"/>
              <w:rPr>
                <w:rFonts w:ascii="仿宋" w:hAnsi="仿宋" w:eastAsia="仿宋" w:cs="仿宋"/>
                <w:b/>
                <w:color w:val="000000"/>
                <w:sz w:val="21"/>
                <w:szCs w:val="21"/>
              </w:rPr>
            </w:pPr>
            <w:r>
              <w:rPr>
                <w:rFonts w:hint="eastAsia" w:ascii="仿宋" w:hAnsi="仿宋" w:eastAsia="仿宋" w:cs="仿宋"/>
                <w:b/>
                <w:color w:val="000000"/>
                <w:sz w:val="21"/>
                <w:szCs w:val="21"/>
              </w:rPr>
              <w:t>具体按下列标准要求进行评审</w:t>
            </w:r>
          </w:p>
        </w:tc>
      </w:tr>
      <w:tr w14:paraId="1B04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11" w:hRule="atLeast"/>
          <w:jc w:val="center"/>
        </w:trPr>
        <w:tc>
          <w:tcPr>
            <w:tcW w:w="520" w:type="dxa"/>
            <w:vAlign w:val="center"/>
          </w:tcPr>
          <w:p w14:paraId="6BA0CC53">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916" w:type="dxa"/>
            <w:vAlign w:val="center"/>
          </w:tcPr>
          <w:p w14:paraId="4BF51F59">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人员配置情况</w:t>
            </w:r>
          </w:p>
        </w:tc>
        <w:tc>
          <w:tcPr>
            <w:tcW w:w="831" w:type="dxa"/>
            <w:vAlign w:val="center"/>
          </w:tcPr>
          <w:p w14:paraId="156AC9C3">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15分</w:t>
            </w:r>
          </w:p>
          <w:p w14:paraId="54DAF0ED">
            <w:pPr>
              <w:pStyle w:val="19"/>
              <w:spacing w:before="0" w:after="0" w:line="240" w:lineRule="auto"/>
              <w:ind w:firstLine="0"/>
              <w:jc w:val="center"/>
              <w:rPr>
                <w:rFonts w:ascii="仿宋" w:hAnsi="仿宋" w:eastAsia="仿宋" w:cs="仿宋"/>
                <w:color w:val="000000"/>
                <w:sz w:val="21"/>
                <w:szCs w:val="21"/>
              </w:rPr>
            </w:pPr>
          </w:p>
        </w:tc>
        <w:tc>
          <w:tcPr>
            <w:tcW w:w="8597" w:type="dxa"/>
            <w:vAlign w:val="center"/>
          </w:tcPr>
          <w:p w14:paraId="36CD49F1">
            <w:pPr>
              <w:pStyle w:val="19"/>
              <w:numPr>
                <w:ilvl w:val="0"/>
                <w:numId w:val="6"/>
              </w:numPr>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投标供应商针对本项目拟投入人员至少须配备文案策划师、文化顾问、环境设计师、广告设计师、平面设计师、施工员等及其他配套服务团队，根据配置人员力量、人员结构合理性、以往工作经验等方面进行综合评分。内容完善、符合本项目需求得</w:t>
            </w:r>
            <w:r>
              <w:rPr>
                <w:rFonts w:hint="eastAsia" w:ascii="仿宋" w:hAnsi="仿宋" w:eastAsia="仿宋" w:cs="仿宋"/>
                <w:color w:val="000000"/>
                <w:sz w:val="21"/>
                <w:szCs w:val="21"/>
              </w:rPr>
              <w:t>9</w:t>
            </w:r>
            <w:r>
              <w:rPr>
                <w:rFonts w:hint="eastAsia" w:ascii="仿宋" w:hAnsi="仿宋" w:eastAsia="仿宋" w:cs="仿宋"/>
                <w:color w:val="000000"/>
                <w:sz w:val="21"/>
                <w:szCs w:val="21"/>
                <w:lang w:val="zh-CN"/>
              </w:rPr>
              <w:t>分;每缺一项扣</w:t>
            </w:r>
            <w:r>
              <w:rPr>
                <w:rFonts w:hint="eastAsia" w:ascii="仿宋" w:hAnsi="仿宋" w:eastAsia="仿宋" w:cs="仿宋"/>
                <w:color w:val="000000"/>
                <w:sz w:val="21"/>
                <w:szCs w:val="21"/>
              </w:rPr>
              <w:t>2</w:t>
            </w:r>
            <w:r>
              <w:rPr>
                <w:rFonts w:hint="eastAsia" w:ascii="仿宋" w:hAnsi="仿宋" w:eastAsia="仿宋" w:cs="仿宋"/>
                <w:color w:val="000000"/>
                <w:sz w:val="21"/>
                <w:szCs w:val="21"/>
                <w:lang w:val="zh-CN"/>
              </w:rPr>
              <w:t>分；每项方案中有一处不合理的扣</w:t>
            </w: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分；未提供不得分。</w:t>
            </w:r>
          </w:p>
          <w:p w14:paraId="501419C6">
            <w:pPr>
              <w:pStyle w:val="19"/>
              <w:numPr>
                <w:ilvl w:val="0"/>
                <w:numId w:val="6"/>
              </w:numPr>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供应商针对本项目配备的团队成员</w:t>
            </w:r>
            <w:r>
              <w:rPr>
                <w:rFonts w:hint="eastAsia" w:ascii="仿宋" w:hAnsi="仿宋" w:eastAsia="仿宋" w:cs="仿宋"/>
                <w:color w:val="000000"/>
                <w:sz w:val="21"/>
                <w:szCs w:val="21"/>
              </w:rPr>
              <w:t>中</w:t>
            </w:r>
            <w:r>
              <w:rPr>
                <w:rFonts w:hint="eastAsia" w:ascii="仿宋" w:hAnsi="仿宋" w:eastAsia="仿宋" w:cs="仿宋"/>
                <w:color w:val="000000"/>
                <w:sz w:val="21"/>
                <w:szCs w:val="21"/>
                <w:lang w:val="zh-CN"/>
              </w:rPr>
              <w:t>：每有一个成员为设计相关专业本科及以上学历人员或具有广告设计师或平面设计师证书得2分，最多得</w:t>
            </w:r>
            <w:r>
              <w:rPr>
                <w:rFonts w:hint="eastAsia" w:ascii="仿宋" w:hAnsi="仿宋" w:eastAsia="仿宋" w:cs="仿宋"/>
                <w:color w:val="000000"/>
                <w:sz w:val="21"/>
                <w:szCs w:val="21"/>
              </w:rPr>
              <w:t>6</w:t>
            </w:r>
            <w:r>
              <w:rPr>
                <w:rFonts w:hint="eastAsia" w:ascii="仿宋" w:hAnsi="仿宋" w:eastAsia="仿宋" w:cs="仿宋"/>
                <w:color w:val="000000"/>
                <w:sz w:val="21"/>
                <w:szCs w:val="21"/>
                <w:lang w:val="zh-CN"/>
              </w:rPr>
              <w:t>分。</w:t>
            </w:r>
          </w:p>
          <w:p w14:paraId="15A24F03">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b/>
                <w:bCs/>
                <w:color w:val="000000"/>
                <w:sz w:val="21"/>
                <w:szCs w:val="21"/>
                <w:lang w:val="zh-CN"/>
              </w:rPr>
              <w:t>注：</w:t>
            </w: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不合理是指：存在不适用项目实际情况、套用其他无关内容、逻辑漏洞、内容不完整、实用性差以及与本项目无关的情况等。</w:t>
            </w:r>
          </w:p>
          <w:p w14:paraId="15380CBB">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rPr>
              <w:t>2.</w:t>
            </w:r>
            <w:r>
              <w:rPr>
                <w:rFonts w:hint="eastAsia" w:ascii="仿宋" w:hAnsi="仿宋" w:eastAsia="仿宋" w:cs="仿宋"/>
                <w:b/>
                <w:bCs/>
                <w:sz w:val="21"/>
                <w:szCs w:val="21"/>
              </w:rPr>
              <w:t>需将拟投入人员的证书及社保证明的复印件附在响应文件中否则不得分。</w:t>
            </w:r>
          </w:p>
        </w:tc>
      </w:tr>
      <w:tr w14:paraId="78BB6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5" w:hRule="atLeast"/>
          <w:jc w:val="center"/>
        </w:trPr>
        <w:tc>
          <w:tcPr>
            <w:tcW w:w="520" w:type="dxa"/>
            <w:vAlign w:val="center"/>
          </w:tcPr>
          <w:p w14:paraId="0738B389">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916" w:type="dxa"/>
            <w:vAlign w:val="center"/>
          </w:tcPr>
          <w:p w14:paraId="74ADE8C5">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kern w:val="0"/>
                <w:sz w:val="21"/>
                <w:szCs w:val="21"/>
                <w:u w:color="000000"/>
              </w:rPr>
              <w:t>整体设计方案</w:t>
            </w:r>
          </w:p>
        </w:tc>
        <w:tc>
          <w:tcPr>
            <w:tcW w:w="831" w:type="dxa"/>
            <w:vAlign w:val="center"/>
          </w:tcPr>
          <w:p w14:paraId="1E025D67">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25分</w:t>
            </w:r>
          </w:p>
        </w:tc>
        <w:tc>
          <w:tcPr>
            <w:tcW w:w="8597" w:type="dxa"/>
          </w:tcPr>
          <w:p w14:paraId="4794BB5B">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设计方案需要包含以下内容，具体要求如下：</w:t>
            </w:r>
          </w:p>
          <w:p w14:paraId="51FA9A60">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1.文案策划与设计说明（10分）</w:t>
            </w:r>
          </w:p>
          <w:p w14:paraId="3C1D2AF9">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·提供完整的校区整体文化建设方案</w:t>
            </w:r>
          </w:p>
          <w:p w14:paraId="2B1DBBDB">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·内容需紧密结合学校的文化理念，突出办学特色，提炼出学校一训三风</w:t>
            </w:r>
          </w:p>
          <w:p w14:paraId="6647B8CF">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·方案应结合校方地域文化要求，具备切实可行性，针对性明确</w:t>
            </w:r>
          </w:p>
          <w:p w14:paraId="15C0DD2F">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·内容需全面详细，包含每栋楼各楼层主题规划说明</w:t>
            </w:r>
          </w:p>
          <w:p w14:paraId="0473F6B9">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·设计风格说明需体现实用性、便捷性</w:t>
            </w:r>
          </w:p>
          <w:p w14:paraId="22FAEB5F">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2.设计成果要求（15分）</w:t>
            </w:r>
          </w:p>
          <w:p w14:paraId="36411036">
            <w:pPr>
              <w:pStyle w:val="19"/>
              <w:numPr>
                <w:ilvl w:val="0"/>
                <w:numId w:val="7"/>
              </w:numPr>
              <w:spacing w:before="0" w:after="0" w:line="240" w:lineRule="auto"/>
              <w:rPr>
                <w:rFonts w:ascii="仿宋" w:hAnsi="仿宋" w:eastAsia="仿宋" w:cs="仿宋"/>
                <w:color w:val="000000"/>
                <w:sz w:val="21"/>
                <w:szCs w:val="21"/>
              </w:rPr>
            </w:pPr>
            <w:r>
              <w:rPr>
                <w:rFonts w:hint="eastAsia" w:ascii="仿宋" w:hAnsi="仿宋" w:eastAsia="仿宋" w:cs="仿宋"/>
                <w:color w:val="000000"/>
                <w:sz w:val="21"/>
                <w:szCs w:val="21"/>
              </w:rPr>
              <w:t>设计表现：</w:t>
            </w:r>
          </w:p>
          <w:p w14:paraId="53A9E53D">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·根据招标文件中的招标要求提供详细的设计方案及效果图</w:t>
            </w:r>
          </w:p>
          <w:p w14:paraId="5A61AAC3">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·效果图能够充分展现招标文件中材料说明需求</w:t>
            </w:r>
          </w:p>
          <w:p w14:paraId="097F7923">
            <w:pPr>
              <w:pStyle w:val="19"/>
              <w:numPr>
                <w:ilvl w:val="0"/>
                <w:numId w:val="7"/>
              </w:numPr>
              <w:spacing w:before="0" w:after="0" w:line="240" w:lineRule="auto"/>
              <w:rPr>
                <w:rFonts w:ascii="仿宋" w:hAnsi="仿宋" w:eastAsia="仿宋" w:cs="仿宋"/>
                <w:color w:val="000000"/>
                <w:sz w:val="21"/>
                <w:szCs w:val="21"/>
              </w:rPr>
            </w:pPr>
            <w:r>
              <w:rPr>
                <w:rFonts w:hint="eastAsia" w:ascii="仿宋" w:hAnsi="仿宋" w:eastAsia="仿宋" w:cs="仿宋"/>
                <w:color w:val="000000"/>
                <w:sz w:val="21"/>
                <w:szCs w:val="21"/>
              </w:rPr>
              <w:t>设计质量：</w:t>
            </w:r>
          </w:p>
          <w:p w14:paraId="20EC2E74">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·色彩搭配协调，造型效果突出</w:t>
            </w:r>
          </w:p>
          <w:p w14:paraId="5B0572A1">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·效果图需要具有高度真实感，准确呈现设计效果</w:t>
            </w:r>
          </w:p>
          <w:p w14:paraId="3659AA04">
            <w:pPr>
              <w:pStyle w:val="19"/>
              <w:numPr>
                <w:ilvl w:val="0"/>
                <w:numId w:val="7"/>
              </w:numPr>
              <w:spacing w:before="0" w:after="0" w:line="240" w:lineRule="auto"/>
              <w:rPr>
                <w:rFonts w:ascii="仿宋" w:hAnsi="仿宋" w:eastAsia="仿宋" w:cs="仿宋"/>
                <w:color w:val="000000"/>
                <w:sz w:val="21"/>
                <w:szCs w:val="21"/>
              </w:rPr>
            </w:pPr>
            <w:r>
              <w:rPr>
                <w:rFonts w:hint="eastAsia" w:ascii="仿宋" w:hAnsi="仿宋" w:eastAsia="仿宋" w:cs="仿宋"/>
                <w:color w:val="000000"/>
                <w:sz w:val="21"/>
                <w:szCs w:val="21"/>
              </w:rPr>
              <w:t>设计数量：</w:t>
            </w:r>
          </w:p>
          <w:p w14:paraId="7D4CBD43">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·效果图及文字不能重复</w:t>
            </w:r>
          </w:p>
          <w:p w14:paraId="2518F6FE">
            <w:pPr>
              <w:pStyle w:val="20"/>
              <w:tabs>
                <w:tab w:val="left" w:pos="374"/>
              </w:tabs>
              <w:spacing w:after="0" w:line="272" w:lineRule="exact"/>
              <w:ind w:firstLine="0"/>
              <w:jc w:val="left"/>
              <w:rPr>
                <w:rFonts w:ascii="仿宋" w:hAnsi="仿宋" w:eastAsia="仿宋" w:cs="仿宋"/>
                <w:sz w:val="21"/>
                <w:szCs w:val="21"/>
              </w:rPr>
            </w:pP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投标企业提供符合招标需求的效果图</w:t>
            </w:r>
            <w:r>
              <w:rPr>
                <w:rFonts w:hint="eastAsia" w:ascii="仿宋" w:hAnsi="仿宋" w:eastAsia="仿宋" w:cs="仿宋"/>
                <w:color w:val="000000"/>
                <w:sz w:val="21"/>
                <w:szCs w:val="21"/>
                <w:lang w:val="en-US" w:eastAsia="zh-CN"/>
              </w:rPr>
              <w:t>30</w:t>
            </w:r>
            <w:r>
              <w:rPr>
                <w:rFonts w:hint="eastAsia" w:ascii="仿宋" w:hAnsi="仿宋" w:eastAsia="仿宋" w:cs="仿宋"/>
                <w:color w:val="000000"/>
                <w:sz w:val="21"/>
                <w:szCs w:val="21"/>
              </w:rPr>
              <w:t>份及以上的得</w:t>
            </w:r>
            <w:r>
              <w:rPr>
                <w:rFonts w:hint="eastAsia" w:ascii="仿宋" w:hAnsi="仿宋" w:eastAsia="仿宋" w:cs="仿宋"/>
                <w:color w:val="000000"/>
                <w:sz w:val="21"/>
                <w:szCs w:val="21"/>
                <w:lang w:val="en-US" w:eastAsia="zh-CN"/>
              </w:rPr>
              <w:t>15</w:t>
            </w:r>
            <w:r>
              <w:rPr>
                <w:rFonts w:hint="eastAsia" w:ascii="仿宋" w:hAnsi="仿宋" w:eastAsia="仿宋" w:cs="仿宋"/>
                <w:color w:val="000000"/>
                <w:sz w:val="21"/>
                <w:szCs w:val="21"/>
              </w:rPr>
              <w:t>分，满分</w:t>
            </w:r>
            <w:r>
              <w:rPr>
                <w:rFonts w:hint="eastAsia" w:ascii="仿宋" w:hAnsi="仿宋" w:eastAsia="仿宋" w:cs="仿宋"/>
                <w:color w:val="000000"/>
                <w:sz w:val="21"/>
                <w:szCs w:val="21"/>
                <w:lang w:val="en-US" w:eastAsia="zh-CN"/>
              </w:rPr>
              <w:t>15</w:t>
            </w:r>
            <w:r>
              <w:rPr>
                <w:rFonts w:hint="eastAsia" w:ascii="仿宋" w:hAnsi="仿宋" w:eastAsia="仿宋" w:cs="仿宋"/>
                <w:color w:val="000000"/>
                <w:sz w:val="21"/>
                <w:szCs w:val="21"/>
              </w:rPr>
              <w:t>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不足30份每少一份扣0.5分，扣完为止</w:t>
            </w:r>
            <w:r>
              <w:rPr>
                <w:rFonts w:hint="eastAsia" w:ascii="仿宋" w:hAnsi="仿宋" w:eastAsia="仿宋" w:cs="仿宋"/>
                <w:color w:val="000000"/>
                <w:sz w:val="21"/>
                <w:szCs w:val="21"/>
              </w:rPr>
              <w:t>。</w:t>
            </w:r>
          </w:p>
          <w:p w14:paraId="2E0A405E">
            <w:pPr>
              <w:pStyle w:val="19"/>
              <w:spacing w:before="0" w:after="0" w:line="24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所有设计图纸和文本文件需保证清晰度，未提供完整材料者不得分。</w:t>
            </w:r>
          </w:p>
        </w:tc>
      </w:tr>
      <w:tr w14:paraId="3C3AC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0" w:type="dxa"/>
            <w:vAlign w:val="center"/>
          </w:tcPr>
          <w:p w14:paraId="3D7C42FC">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3</w:t>
            </w:r>
          </w:p>
        </w:tc>
        <w:tc>
          <w:tcPr>
            <w:tcW w:w="916" w:type="dxa"/>
            <w:vAlign w:val="center"/>
          </w:tcPr>
          <w:p w14:paraId="52FE246A">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项目实施方案</w:t>
            </w:r>
          </w:p>
        </w:tc>
        <w:tc>
          <w:tcPr>
            <w:tcW w:w="831" w:type="dxa"/>
            <w:vAlign w:val="center"/>
          </w:tcPr>
          <w:p w14:paraId="3F3330F2">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18分</w:t>
            </w:r>
          </w:p>
        </w:tc>
        <w:tc>
          <w:tcPr>
            <w:tcW w:w="8597" w:type="dxa"/>
          </w:tcPr>
          <w:p w14:paraId="00823501">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供应商编写的针对本项目的实施方案综合评审（</w:t>
            </w:r>
            <w:r>
              <w:rPr>
                <w:rFonts w:hint="eastAsia" w:ascii="仿宋" w:hAnsi="仿宋" w:eastAsia="仿宋" w:cs="仿宋"/>
                <w:color w:val="000000"/>
                <w:sz w:val="21"/>
                <w:szCs w:val="21"/>
                <w:lang w:val="zh-CN"/>
              </w:rPr>
              <w:t>包含但不限于：①项目实施流程②人员配置计划及分工③质量保障措施④安全保证措施⑤运输方案⑥成品保护方案⑦应急事件处理方案⑧施工环境保护措施等⑨高空作业专项方案等</w:t>
            </w:r>
            <w:r>
              <w:rPr>
                <w:rFonts w:hint="eastAsia" w:ascii="仿宋" w:hAnsi="仿宋" w:eastAsia="仿宋" w:cs="仿宋"/>
                <w:color w:val="000000"/>
                <w:sz w:val="21"/>
                <w:szCs w:val="21"/>
              </w:rPr>
              <w:t>）。</w:t>
            </w:r>
          </w:p>
          <w:p w14:paraId="4722B312">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1、提供内容完整、详细实施方案切实可行，符合项目实际情况的得9-18分；</w:t>
            </w:r>
          </w:p>
          <w:p w14:paraId="5C94D95B">
            <w:pPr>
              <w:pStyle w:val="19"/>
              <w:spacing w:before="0" w:after="0" w:line="240" w:lineRule="auto"/>
              <w:ind w:firstLine="0"/>
              <w:rPr>
                <w:rFonts w:ascii="仿宋" w:hAnsi="仿宋" w:eastAsia="仿宋" w:cs="仿宋"/>
                <w:color w:val="000000"/>
                <w:sz w:val="21"/>
                <w:szCs w:val="21"/>
              </w:rPr>
            </w:pPr>
            <w:r>
              <w:rPr>
                <w:rFonts w:hint="eastAsia" w:ascii="仿宋" w:hAnsi="仿宋" w:eastAsia="仿宋" w:cs="仿宋"/>
                <w:color w:val="000000"/>
                <w:sz w:val="21"/>
                <w:szCs w:val="21"/>
              </w:rPr>
              <w:t>2、提供实施方案但内容缺漏较多、与项目实际情况不相符的得1-9分；未提供的不得分。</w:t>
            </w:r>
          </w:p>
        </w:tc>
      </w:tr>
      <w:tr w14:paraId="007C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30" w:hRule="atLeast"/>
          <w:jc w:val="center"/>
        </w:trPr>
        <w:tc>
          <w:tcPr>
            <w:tcW w:w="520" w:type="dxa"/>
            <w:vAlign w:val="center"/>
          </w:tcPr>
          <w:p w14:paraId="0C63C365">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4</w:t>
            </w:r>
          </w:p>
        </w:tc>
        <w:tc>
          <w:tcPr>
            <w:tcW w:w="916" w:type="dxa"/>
            <w:vAlign w:val="center"/>
          </w:tcPr>
          <w:p w14:paraId="2B8BEA6D">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进度计划安排</w:t>
            </w:r>
          </w:p>
        </w:tc>
        <w:tc>
          <w:tcPr>
            <w:tcW w:w="831" w:type="dxa"/>
            <w:vAlign w:val="center"/>
          </w:tcPr>
          <w:p w14:paraId="54D13E38">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8分</w:t>
            </w:r>
          </w:p>
        </w:tc>
        <w:tc>
          <w:tcPr>
            <w:tcW w:w="8597" w:type="dxa"/>
          </w:tcPr>
          <w:p w14:paraId="5DFEA0CC">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供应商针对本项目做进度计划安排，内容包括但不限于：</w:t>
            </w:r>
          </w:p>
          <w:p w14:paraId="5C77650B">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①整体分工科学合理</w:t>
            </w:r>
          </w:p>
          <w:p w14:paraId="387AED45">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②工序安排切实可行</w:t>
            </w:r>
          </w:p>
          <w:p w14:paraId="72713443">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③各部分任务及其完成时间明确</w:t>
            </w:r>
          </w:p>
          <w:p w14:paraId="19028C95">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④总进度满足要求</w:t>
            </w:r>
          </w:p>
          <w:p w14:paraId="11ED656D">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进行综合评分，方案内容完善、符合本项目需求得</w:t>
            </w:r>
            <w:r>
              <w:rPr>
                <w:rFonts w:hint="eastAsia" w:ascii="仿宋" w:hAnsi="仿宋" w:eastAsia="仿宋" w:cs="仿宋"/>
                <w:color w:val="000000"/>
                <w:sz w:val="21"/>
                <w:szCs w:val="21"/>
              </w:rPr>
              <w:t>8</w:t>
            </w:r>
            <w:r>
              <w:rPr>
                <w:rFonts w:hint="eastAsia" w:ascii="仿宋" w:hAnsi="仿宋" w:eastAsia="仿宋" w:cs="仿宋"/>
                <w:color w:val="000000"/>
                <w:sz w:val="21"/>
                <w:szCs w:val="21"/>
                <w:lang w:val="zh-CN"/>
              </w:rPr>
              <w:t>分，每缺一项扣</w:t>
            </w:r>
            <w:r>
              <w:rPr>
                <w:rFonts w:hint="eastAsia" w:ascii="仿宋" w:hAnsi="仿宋" w:eastAsia="仿宋" w:cs="仿宋"/>
                <w:color w:val="000000"/>
                <w:sz w:val="21"/>
                <w:szCs w:val="21"/>
              </w:rPr>
              <w:t>2</w:t>
            </w:r>
            <w:r>
              <w:rPr>
                <w:rFonts w:hint="eastAsia" w:ascii="仿宋" w:hAnsi="仿宋" w:eastAsia="仿宋" w:cs="仿宋"/>
                <w:color w:val="000000"/>
                <w:sz w:val="21"/>
                <w:szCs w:val="21"/>
                <w:lang w:val="zh-CN"/>
              </w:rPr>
              <w:t>分，每有一项表述混乱或不完善扣</w:t>
            </w: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分，本项分值扣完为止。</w:t>
            </w:r>
          </w:p>
        </w:tc>
      </w:tr>
      <w:tr w14:paraId="0C2C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520" w:type="dxa"/>
            <w:vAlign w:val="center"/>
          </w:tcPr>
          <w:p w14:paraId="285AB3E3">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5</w:t>
            </w:r>
          </w:p>
        </w:tc>
        <w:tc>
          <w:tcPr>
            <w:tcW w:w="916" w:type="dxa"/>
            <w:vAlign w:val="center"/>
          </w:tcPr>
          <w:p w14:paraId="6B6F4FEE">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 xml:space="preserve">后期服 </w:t>
            </w:r>
          </w:p>
          <w:p w14:paraId="1BFE1E63">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务方案</w:t>
            </w:r>
          </w:p>
        </w:tc>
        <w:tc>
          <w:tcPr>
            <w:tcW w:w="831" w:type="dxa"/>
            <w:vAlign w:val="center"/>
          </w:tcPr>
          <w:p w14:paraId="08172A53">
            <w:pPr>
              <w:pStyle w:val="19"/>
              <w:spacing w:before="0" w:after="0" w:line="240" w:lineRule="auto"/>
              <w:ind w:firstLine="0"/>
              <w:jc w:val="center"/>
              <w:rPr>
                <w:rFonts w:ascii="仿宋" w:hAnsi="仿宋" w:eastAsia="仿宋" w:cs="仿宋"/>
                <w:color w:val="000000"/>
                <w:sz w:val="21"/>
                <w:szCs w:val="21"/>
              </w:rPr>
            </w:pPr>
            <w:r>
              <w:rPr>
                <w:rFonts w:hint="eastAsia" w:ascii="仿宋" w:hAnsi="仿宋" w:eastAsia="仿宋" w:cs="仿宋"/>
                <w:color w:val="000000"/>
                <w:sz w:val="21"/>
                <w:szCs w:val="21"/>
              </w:rPr>
              <w:t>6分</w:t>
            </w:r>
          </w:p>
        </w:tc>
        <w:tc>
          <w:tcPr>
            <w:tcW w:w="8597" w:type="dxa"/>
          </w:tcPr>
          <w:p w14:paraId="58A13D57">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 xml:space="preserve">根据供应商提供后期服务方案进行评审，方案包含： </w:t>
            </w:r>
          </w:p>
          <w:p w14:paraId="66E13837">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 xml:space="preserve">1、有备品备件方案详细描述，质保期内产品出现损坏可免费提供备品供采购人使用，且备品备件具有针对性、数量符合实际需求； </w:t>
            </w:r>
          </w:p>
          <w:p w14:paraId="64507A58">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 xml:space="preserve">2、售后服务方案（包括但不限于服务机构设置、服务电话、质保措施等）内容详细完整，与采购项目实际需求相适应； </w:t>
            </w:r>
          </w:p>
          <w:p w14:paraId="0E226844">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3、具有质保期满后的收费维修、维护内容详细描述，服务方式包括定期上门回访、电话回访，维修费用免收工时费，工料费用收取符合实际情况；</w:t>
            </w:r>
          </w:p>
          <w:p w14:paraId="61E87D41">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全部满足得 6 分，有漏项或内容简单得 3-4 分，内容非专门针对本项目或内容不能满足本项目实际需要的得 0-2 分。</w:t>
            </w:r>
          </w:p>
        </w:tc>
      </w:tr>
      <w:tr w14:paraId="0DFB0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 w:hRule="atLeast"/>
          <w:jc w:val="center"/>
        </w:trPr>
        <w:tc>
          <w:tcPr>
            <w:tcW w:w="520" w:type="dxa"/>
            <w:tcBorders>
              <w:top w:val="single" w:color="auto" w:sz="4" w:space="0"/>
              <w:bottom w:val="single" w:color="auto" w:sz="4" w:space="0"/>
            </w:tcBorders>
            <w:vAlign w:val="center"/>
          </w:tcPr>
          <w:p w14:paraId="322F5FA0">
            <w:pPr>
              <w:jc w:val="center"/>
              <w:rPr>
                <w:rFonts w:ascii="仿宋" w:hAnsi="仿宋" w:eastAsia="仿宋" w:cs="仿宋"/>
                <w:b/>
                <w:color w:val="000000"/>
                <w:szCs w:val="21"/>
              </w:rPr>
            </w:pPr>
            <w:r>
              <w:rPr>
                <w:rFonts w:hint="eastAsia" w:ascii="仿宋" w:hAnsi="仿宋" w:eastAsia="仿宋" w:cs="仿宋"/>
                <w:bCs/>
                <w:color w:val="000000"/>
                <w:szCs w:val="21"/>
              </w:rPr>
              <w:t>6</w:t>
            </w:r>
          </w:p>
        </w:tc>
        <w:tc>
          <w:tcPr>
            <w:tcW w:w="916" w:type="dxa"/>
            <w:tcBorders>
              <w:top w:val="single" w:color="auto" w:sz="4" w:space="0"/>
              <w:bottom w:val="single" w:color="auto" w:sz="4" w:space="0"/>
            </w:tcBorders>
            <w:vAlign w:val="center"/>
          </w:tcPr>
          <w:p w14:paraId="2276B6CF">
            <w:pPr>
              <w:jc w:val="center"/>
              <w:rPr>
                <w:rFonts w:ascii="仿宋" w:hAnsi="仿宋" w:eastAsia="仿宋" w:cs="仿宋"/>
                <w:color w:val="000000"/>
                <w:szCs w:val="21"/>
              </w:rPr>
            </w:pPr>
            <w:r>
              <w:rPr>
                <w:rFonts w:hint="eastAsia" w:ascii="仿宋" w:hAnsi="仿宋" w:eastAsia="仿宋" w:cs="仿宋"/>
                <w:color w:val="000000"/>
                <w:szCs w:val="21"/>
              </w:rPr>
              <w:t>类似业绩</w:t>
            </w:r>
          </w:p>
        </w:tc>
        <w:tc>
          <w:tcPr>
            <w:tcW w:w="831" w:type="dxa"/>
            <w:tcBorders>
              <w:top w:val="single" w:color="auto" w:sz="4" w:space="0"/>
              <w:bottom w:val="single" w:color="auto" w:sz="4" w:space="0"/>
            </w:tcBorders>
            <w:vAlign w:val="center"/>
          </w:tcPr>
          <w:p w14:paraId="7FB7E04A">
            <w:pPr>
              <w:jc w:val="center"/>
              <w:rPr>
                <w:rFonts w:ascii="仿宋" w:hAnsi="仿宋" w:eastAsia="仿宋" w:cs="仿宋"/>
                <w:color w:val="000000"/>
                <w:szCs w:val="21"/>
              </w:rPr>
            </w:pPr>
            <w:r>
              <w:rPr>
                <w:rFonts w:hint="eastAsia" w:ascii="仿宋" w:hAnsi="仿宋" w:eastAsia="仿宋" w:cs="仿宋"/>
                <w:color w:val="000000"/>
                <w:szCs w:val="21"/>
              </w:rPr>
              <w:t>8分</w:t>
            </w:r>
          </w:p>
        </w:tc>
        <w:tc>
          <w:tcPr>
            <w:tcW w:w="8597" w:type="dxa"/>
            <w:tcBorders>
              <w:top w:val="single" w:color="auto" w:sz="4" w:space="0"/>
              <w:bottom w:val="single" w:color="auto" w:sz="4" w:space="0"/>
            </w:tcBorders>
            <w:vAlign w:val="center"/>
          </w:tcPr>
          <w:p w14:paraId="0B410215">
            <w:pPr>
              <w:pStyle w:val="19"/>
              <w:spacing w:before="0" w:after="0" w:line="240" w:lineRule="auto"/>
              <w:ind w:firstLine="0"/>
              <w:jc w:val="left"/>
              <w:rPr>
                <w:rFonts w:ascii="仿宋" w:hAnsi="仿宋" w:eastAsia="仿宋" w:cs="仿宋"/>
                <w:color w:val="000000"/>
                <w:sz w:val="21"/>
                <w:szCs w:val="21"/>
                <w:lang w:val="zh-CN"/>
              </w:rPr>
            </w:pPr>
            <w:r>
              <w:rPr>
                <w:rFonts w:hint="eastAsia" w:ascii="仿宋" w:hAnsi="仿宋" w:eastAsia="仿宋" w:cs="仿宋"/>
                <w:color w:val="000000"/>
                <w:sz w:val="21"/>
                <w:szCs w:val="21"/>
                <w:lang w:val="zh-CN"/>
              </w:rPr>
              <w:t>投标供应商提供本公司提供</w:t>
            </w:r>
            <w:r>
              <w:rPr>
                <w:rFonts w:hint="eastAsia" w:ascii="仿宋" w:hAnsi="仿宋" w:eastAsia="仿宋" w:cs="仿宋"/>
                <w:color w:val="000000"/>
                <w:sz w:val="21"/>
                <w:szCs w:val="21"/>
              </w:rPr>
              <w:t>2022年</w:t>
            </w: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月1日至今</w:t>
            </w:r>
            <w:r>
              <w:rPr>
                <w:rFonts w:hint="eastAsia" w:ascii="仿宋" w:hAnsi="仿宋" w:eastAsia="仿宋" w:cs="仿宋"/>
                <w:color w:val="000000"/>
                <w:sz w:val="21"/>
                <w:szCs w:val="21"/>
                <w:lang w:val="zh-CN"/>
              </w:rPr>
              <w:t>类似服务合同（要点包括签约时间、项目名称、金额和双方盖章）或中标通知书，原件扫描件，一个得2分，最多得8分。</w:t>
            </w:r>
          </w:p>
          <w:p w14:paraId="770F6687">
            <w:pPr>
              <w:pStyle w:val="19"/>
              <w:spacing w:before="0" w:after="0" w:line="240" w:lineRule="auto"/>
              <w:ind w:firstLine="0"/>
              <w:jc w:val="left"/>
              <w:rPr>
                <w:rFonts w:ascii="仿宋" w:hAnsi="仿宋" w:eastAsia="仿宋" w:cs="仿宋"/>
                <w:sz w:val="21"/>
                <w:szCs w:val="21"/>
              </w:rPr>
            </w:pPr>
            <w:r>
              <w:rPr>
                <w:rFonts w:hint="eastAsia" w:ascii="仿宋" w:hAnsi="仿宋" w:eastAsia="仿宋" w:cs="仿宋"/>
                <w:color w:val="000000"/>
                <w:sz w:val="21"/>
                <w:szCs w:val="21"/>
                <w:lang w:val="zh-CN"/>
              </w:rPr>
              <w:t>注：未提供或提供不全或内容模糊不清的，其业绩不予认定。</w:t>
            </w:r>
          </w:p>
        </w:tc>
      </w:tr>
      <w:tr w14:paraId="41A0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3" w:hRule="atLeast"/>
          <w:jc w:val="center"/>
        </w:trPr>
        <w:tc>
          <w:tcPr>
            <w:tcW w:w="520" w:type="dxa"/>
            <w:tcBorders>
              <w:top w:val="single" w:color="auto" w:sz="4" w:space="0"/>
              <w:bottom w:val="single" w:color="auto" w:sz="4" w:space="0"/>
            </w:tcBorders>
            <w:vAlign w:val="center"/>
          </w:tcPr>
          <w:p w14:paraId="40BF3E40">
            <w:pPr>
              <w:jc w:val="center"/>
              <w:rPr>
                <w:rFonts w:hint="eastAsia" w:ascii="仿宋" w:hAnsi="仿宋" w:eastAsia="仿宋" w:cs="仿宋"/>
                <w:bCs/>
                <w:color w:val="000000"/>
                <w:szCs w:val="21"/>
              </w:rPr>
            </w:pPr>
            <w:r>
              <w:rPr>
                <w:rFonts w:hint="eastAsia" w:ascii="仿宋" w:hAnsi="仿宋" w:eastAsia="仿宋" w:cs="仿宋"/>
                <w:bCs/>
                <w:color w:val="000000"/>
                <w:szCs w:val="21"/>
              </w:rPr>
              <w:t>7</w:t>
            </w:r>
          </w:p>
        </w:tc>
        <w:tc>
          <w:tcPr>
            <w:tcW w:w="916" w:type="dxa"/>
            <w:tcBorders>
              <w:top w:val="single" w:color="auto" w:sz="4" w:space="0"/>
              <w:bottom w:val="single" w:color="auto" w:sz="4" w:space="0"/>
            </w:tcBorders>
            <w:vAlign w:val="center"/>
          </w:tcPr>
          <w:p w14:paraId="2764C20B">
            <w:pPr>
              <w:jc w:val="center"/>
              <w:rPr>
                <w:rFonts w:hint="eastAsia" w:ascii="仿宋" w:hAnsi="仿宋" w:eastAsia="仿宋" w:cs="仿宋"/>
                <w:color w:val="000000"/>
                <w:szCs w:val="21"/>
              </w:rPr>
            </w:pPr>
            <w:r>
              <w:rPr>
                <w:rFonts w:hint="eastAsia" w:ascii="仿宋" w:hAnsi="仿宋" w:eastAsia="仿宋" w:cs="仿宋"/>
                <w:color w:val="000000"/>
                <w:szCs w:val="21"/>
              </w:rPr>
              <w:t>突发事件应急措施</w:t>
            </w:r>
          </w:p>
        </w:tc>
        <w:tc>
          <w:tcPr>
            <w:tcW w:w="831" w:type="dxa"/>
            <w:tcBorders>
              <w:top w:val="single" w:color="auto" w:sz="4" w:space="0"/>
            </w:tcBorders>
            <w:vAlign w:val="center"/>
          </w:tcPr>
          <w:p w14:paraId="09FA974E">
            <w:pPr>
              <w:jc w:val="center"/>
              <w:rPr>
                <w:rFonts w:hint="eastAsia" w:ascii="仿宋" w:hAnsi="仿宋" w:eastAsia="仿宋" w:cs="仿宋"/>
                <w:color w:val="000000"/>
                <w:szCs w:val="21"/>
              </w:rPr>
            </w:pPr>
            <w:r>
              <w:rPr>
                <w:rFonts w:hint="eastAsia" w:ascii="仿宋" w:hAnsi="仿宋" w:eastAsia="仿宋" w:cs="仿宋"/>
                <w:color w:val="000000"/>
                <w:szCs w:val="21"/>
              </w:rPr>
              <w:t>10分</w:t>
            </w:r>
          </w:p>
        </w:tc>
        <w:tc>
          <w:tcPr>
            <w:tcW w:w="8597" w:type="dxa"/>
            <w:tcBorders>
              <w:top w:val="single" w:color="auto" w:sz="4" w:space="0"/>
            </w:tcBorders>
            <w:vAlign w:val="center"/>
          </w:tcPr>
          <w:p w14:paraId="4804C29C">
            <w:pPr>
              <w:pStyle w:val="19"/>
              <w:spacing w:before="0" w:after="0" w:line="240" w:lineRule="auto"/>
              <w:ind w:firstLine="0"/>
              <w:jc w:val="left"/>
              <w:rPr>
                <w:rFonts w:hint="eastAsia" w:ascii="仿宋" w:hAnsi="仿宋" w:eastAsia="仿宋" w:cs="仿宋"/>
                <w:color w:val="000000"/>
                <w:sz w:val="21"/>
                <w:szCs w:val="21"/>
                <w:lang w:val="zh-CN"/>
              </w:rPr>
            </w:pPr>
            <w:r>
              <w:rPr>
                <w:rFonts w:hint="eastAsia" w:ascii="仿宋" w:hAnsi="仿宋" w:eastAsia="仿宋" w:cs="仿宋"/>
                <w:sz w:val="21"/>
                <w:szCs w:val="21"/>
              </w:rPr>
              <w:t>针对对项目编写应急预案，内容包含：1、风险预测与分析；2、预防措施；3、应急组织机构与职责；4、应急响应；5、后期处置；以上5 项内容完整且完全满足项目要求得10分，每缺失一项内容扣2分，每项内容中有一处内容缺陷扣1分（缺陷是指：存在不适用项目实际情况的情形、需求理解错误，方案内容存在凭空想象与编造，语义表述不清，存在歧义、混乱，内容遗漏、不符合采购需求等），扣完为止</w:t>
            </w:r>
            <w:r>
              <w:rPr>
                <w:rFonts w:hint="eastAsia" w:ascii="仿宋" w:hAnsi="仿宋" w:eastAsia="仿宋" w:cs="仿宋"/>
                <w:sz w:val="22"/>
                <w:szCs w:val="22"/>
              </w:rPr>
              <w:t>。</w:t>
            </w:r>
          </w:p>
        </w:tc>
      </w:tr>
    </w:tbl>
    <w:p w14:paraId="263FD8CB">
      <w:pPr>
        <w:spacing w:line="240" w:lineRule="auto"/>
        <w:jc w:val="center"/>
        <w:rPr>
          <w:rFonts w:hint="eastAsia" w:ascii="仿宋" w:hAnsi="仿宋" w:eastAsia="仿宋" w:cs="仿宋"/>
          <w:b/>
          <w:color w:val="000000"/>
          <w:sz w:val="28"/>
          <w:szCs w:val="28"/>
          <w:lang w:eastAsia="zh-CN"/>
        </w:rPr>
      </w:pPr>
    </w:p>
    <w:p w14:paraId="59EBCA89">
      <w:pPr>
        <w:spacing w:line="240" w:lineRule="auto"/>
        <w:jc w:val="center"/>
        <w:rPr>
          <w:rFonts w:hint="eastAsia" w:ascii="仿宋" w:hAnsi="仿宋" w:eastAsia="仿宋" w:cs="仿宋"/>
          <w:color w:val="000000"/>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二包</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rPr>
        <w:t>技术商务部分评分标准</w:t>
      </w:r>
    </w:p>
    <w:p w14:paraId="4823F35E">
      <w:pPr>
        <w:widowControl/>
        <w:adjustRightInd w:val="0"/>
        <w:snapToGrid w:val="0"/>
        <w:spacing w:line="360" w:lineRule="auto"/>
        <w:jc w:val="left"/>
        <w:rPr>
          <w:rFonts w:hint="eastAsia" w:ascii="仿宋" w:hAnsi="仿宋" w:eastAsia="仿宋" w:cs="仿宋"/>
          <w:b/>
          <w:bCs/>
          <w:color w:val="000000"/>
          <w:sz w:val="28"/>
          <w:szCs w:val="28"/>
          <w:lang w:eastAsia="zh-CN"/>
        </w:rPr>
      </w:pPr>
    </w:p>
    <w:tbl>
      <w:tblPr>
        <w:tblStyle w:val="10"/>
        <w:tblW w:w="10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
        <w:gridCol w:w="1054"/>
        <w:gridCol w:w="8648"/>
      </w:tblGrid>
      <w:tr w14:paraId="49E4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14:paraId="084F7BE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响应报价得分（20分）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252C28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综合评分法中的价格分统一采用低价优先法计算：评标基准价=所有有效评标价最低的供应商的价格，其价格分为满分。其他供应商的价格分统一按照下列公式计算：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磋商报价得分=（磋商基准价/响应报价） × 20%×100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注：分值计算保留小数点后两位，小数点后三位“四舍五入”，如果得分为负分时，按零分计。</w:t>
            </w:r>
          </w:p>
        </w:tc>
      </w:tr>
      <w:tr w14:paraId="59F8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noWrap w:val="0"/>
            <w:vAlign w:val="center"/>
          </w:tcPr>
          <w:p w14:paraId="61EEBA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评分因素</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0A4A3F2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评分标准</w:t>
            </w:r>
          </w:p>
        </w:tc>
      </w:tr>
      <w:tr w14:paraId="5285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5"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3DE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w:t>
            </w:r>
          </w:p>
          <w:p w14:paraId="214D8D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术</w:t>
            </w:r>
          </w:p>
          <w:p w14:paraId="2FF5E7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评</w:t>
            </w:r>
          </w:p>
          <w:p w14:paraId="454558C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审</w:t>
            </w:r>
          </w:p>
          <w:p w14:paraId="30BEFDB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w:t>
            </w:r>
          </w:p>
          <w:p w14:paraId="74809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准 </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7743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提供设计任务书及方案效果图（30分）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57D112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根据投标人提供的本项目中文化氛围设计方案进行评审，设计方案应符合本项目实际情况， 内容包括不限于： ①设计方案应包含总体策划思路和总体设计风格说明文件；②方案设计效果图、布置图等；③所提交的设计图纸和文本文件应清晰；④主题素材设计等； ⑤展示内容出处清楚，符合建设构建的要求。设计方案内容详实、设计思路清晰明确，分析透彻，对关键技术问题难点把握到位，完全满足且优于采购需求的，得30分；每缺少一项扣6分，每出现一处缺陷（缺陷是指：存在内容响应不完整、不适用项目实际情况的情形、凭空编造、前后不一致、前后逻辑错误等）扣4分，扣完为止。未提供或不满足需求的不得分。</w:t>
            </w:r>
          </w:p>
        </w:tc>
      </w:tr>
      <w:tr w14:paraId="1B2EC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A0EC7">
            <w:pPr>
              <w:jc w:val="center"/>
              <w:rPr>
                <w:rFonts w:hint="eastAsia" w:ascii="仿宋" w:hAnsi="仿宋" w:eastAsia="仿宋" w:cs="仿宋"/>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810D8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项目实施方案（20分）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224C71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投标人提供的本项目实施方案进行评审，内容包括不限于：①整体部署②进度计划安排③组织管理方案④安全施工保障方案⑤技术设备力量等，内容完整且无缺陷的得20分；每缺少一项扣4分，每有一项有缺陷（缺陷是指：存在内容响应不完整、不适用项目实际情况的情形、凭空编造、前后不一致、前后逻辑错误等）扣2分，扣完为止。未提供或不满足需求的不得分。</w:t>
            </w:r>
          </w:p>
        </w:tc>
      </w:tr>
      <w:tr w14:paraId="1540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47A38">
            <w:pPr>
              <w:jc w:val="center"/>
              <w:rPr>
                <w:rFonts w:hint="eastAsia" w:ascii="仿宋" w:hAnsi="仿宋" w:eastAsia="仿宋" w:cs="仿宋"/>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2882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质量保障措施（ 10分）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76E6EA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据投标人提供的质量保障措施进行评审，措施方案内容包括不限于：①质量管理体系②质量保证措施③产品选材、材料性能（考虑环保兼顾实用等）④进度计划施工顺序和衔接等进行评审，内容完整且无缺陷的得10分；每缺少一项扣5分，每有一项有缺陷（缺陷是指：存在内容响应不完整、不适用项目实际情况的情形、凭空编造、前后不一致、前后逻辑错误等）扣2分，扣完为止。未提供或不满足需求的不得分。</w:t>
            </w:r>
          </w:p>
        </w:tc>
      </w:tr>
      <w:tr w14:paraId="151A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4"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3E51E2">
            <w:pPr>
              <w:jc w:val="center"/>
              <w:rPr>
                <w:rFonts w:hint="eastAsia" w:ascii="仿宋" w:hAnsi="仿宋" w:eastAsia="仿宋" w:cs="仿宋"/>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4373E6D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售后服务方案（10分） </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34EA925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人提供的售后服务方案进行评审，内容包括但不限于①服务制度②维修方案（免费更换、维修服务等）③质保期内、外出现问题的处理办法④配合相关部门维修响应时间⑤日常维护内容等；所有内容完整且无缺陷的得10分，每缺少一项扣2分，每有一项有缺陷（缺陷是指：存在内容响应不完整、不适用项目实际情况的情形、凭空编造、前后不一致、前后逻辑错误等）扣1分，扣完为止。未提供或不满足需求的不得分。</w:t>
            </w:r>
          </w:p>
        </w:tc>
      </w:tr>
      <w:tr w14:paraId="358E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87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020E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  务  评  审  标  准</w:t>
            </w:r>
          </w:p>
        </w:tc>
        <w:tc>
          <w:tcPr>
            <w:tcW w:w="1054" w:type="dxa"/>
            <w:tcBorders>
              <w:top w:val="single" w:color="000000" w:sz="4" w:space="0"/>
              <w:left w:val="single" w:color="000000" w:sz="4" w:space="0"/>
              <w:right w:val="single" w:color="000000" w:sz="4" w:space="0"/>
            </w:tcBorders>
            <w:noWrap w:val="0"/>
            <w:vAlign w:val="center"/>
          </w:tcPr>
          <w:p w14:paraId="1B5FFB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供应商业绩（8分）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2A6C5070">
            <w:pPr>
              <w:keepNext w:val="0"/>
              <w:keepLines w:val="0"/>
              <w:widowControl/>
              <w:suppressLineNumbers w:val="0"/>
              <w:jc w:val="both"/>
              <w:textAlignment w:val="center"/>
              <w:rPr>
                <w:rFonts w:hint="eastAsia" w:ascii="仿宋" w:hAnsi="仿宋" w:eastAsia="仿宋" w:cs="仿宋"/>
                <w:i w:val="0"/>
                <w:iCs w:val="0"/>
                <w:color w:val="000000"/>
                <w:sz w:val="21"/>
                <w:szCs w:val="21"/>
                <w:u w:val="none"/>
                <w:lang w:val="zh-CN" w:eastAsia="zh-CN"/>
              </w:rPr>
            </w:pPr>
            <w:r>
              <w:rPr>
                <w:rFonts w:hint="eastAsia" w:ascii="仿宋" w:hAnsi="仿宋" w:eastAsia="仿宋" w:cs="仿宋"/>
                <w:i w:val="0"/>
                <w:iCs w:val="0"/>
                <w:color w:val="000000"/>
                <w:sz w:val="21"/>
                <w:szCs w:val="21"/>
                <w:u w:val="none"/>
                <w:lang w:val="zh-CN" w:eastAsia="zh-CN"/>
              </w:rPr>
              <w:t>投标供应商提供本公司提供</w:t>
            </w:r>
            <w:r>
              <w:rPr>
                <w:rFonts w:hint="eastAsia" w:ascii="仿宋" w:hAnsi="仿宋" w:eastAsia="仿宋" w:cs="仿宋"/>
                <w:i w:val="0"/>
                <w:iCs w:val="0"/>
                <w:color w:val="000000"/>
                <w:sz w:val="21"/>
                <w:szCs w:val="21"/>
                <w:u w:val="none"/>
                <w:lang w:val="en-US" w:eastAsia="zh-CN"/>
              </w:rPr>
              <w:t>2022年7月1日至今</w:t>
            </w:r>
            <w:r>
              <w:rPr>
                <w:rFonts w:hint="eastAsia" w:ascii="仿宋" w:hAnsi="仿宋" w:eastAsia="仿宋" w:cs="仿宋"/>
                <w:i w:val="0"/>
                <w:iCs w:val="0"/>
                <w:color w:val="000000"/>
                <w:sz w:val="21"/>
                <w:szCs w:val="21"/>
                <w:u w:val="none"/>
                <w:lang w:val="zh-CN" w:eastAsia="zh-CN"/>
              </w:rPr>
              <w:t>类似服务合同（要点包括签约时间、项目名称、金额和双方盖章）或中标通知书，原件扫描件，一个得2分，最多得</w:t>
            </w: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color w:val="000000"/>
                <w:sz w:val="21"/>
                <w:szCs w:val="21"/>
                <w:u w:val="none"/>
                <w:lang w:val="zh-CN" w:eastAsia="zh-CN"/>
              </w:rPr>
              <w:t>分。</w:t>
            </w:r>
          </w:p>
          <w:p w14:paraId="5E0992E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zh-CN" w:eastAsia="zh-CN"/>
              </w:rPr>
              <w:t>注：未提供或提供不全或内容模糊不清的，其业绩不予认定。</w:t>
            </w:r>
          </w:p>
        </w:tc>
      </w:tr>
      <w:tr w14:paraId="055D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8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24015">
            <w:pPr>
              <w:jc w:val="center"/>
              <w:rPr>
                <w:rFonts w:hint="eastAsia" w:ascii="仿宋" w:hAnsi="仿宋" w:eastAsia="仿宋" w:cs="仿宋"/>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14:paraId="79F2FE6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拟投入人员配备（2分）</w:t>
            </w:r>
          </w:p>
        </w:tc>
        <w:tc>
          <w:tcPr>
            <w:tcW w:w="8648" w:type="dxa"/>
            <w:tcBorders>
              <w:top w:val="single" w:color="000000" w:sz="4" w:space="0"/>
              <w:left w:val="single" w:color="000000" w:sz="4" w:space="0"/>
              <w:bottom w:val="single" w:color="000000" w:sz="4" w:space="0"/>
              <w:right w:val="single" w:color="000000" w:sz="4" w:space="0"/>
            </w:tcBorders>
            <w:noWrap w:val="0"/>
            <w:vAlign w:val="center"/>
          </w:tcPr>
          <w:p w14:paraId="610FB38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标供应商针对本项目拟投入人员至少须配备策划师、文化顾问、施工员、手绘师、规划师、工艺师、雕塑师等及其他配套服务团队。人员配备情况进行综合评分，人员配备齐全合理得1分，提供相关证书得1分，无人员配备得0分。（注：需将拟投入人员社保证明的复印件附在响应文件中否则不得分。）</w:t>
            </w:r>
          </w:p>
        </w:tc>
      </w:tr>
    </w:tbl>
    <w:p w14:paraId="0A2B8310">
      <w:pPr>
        <w:rPr>
          <w:rFonts w:hint="eastAsia" w:ascii="仿宋" w:hAnsi="仿宋" w:eastAsia="仿宋" w:cs="仿宋"/>
          <w:sz w:val="21"/>
          <w:szCs w:val="21"/>
        </w:rPr>
        <w:sectPr>
          <w:headerReference r:id="rId16" w:type="default"/>
          <w:footerReference r:id="rId17" w:type="default"/>
          <w:pgSz w:w="11906" w:h="16839"/>
          <w:pgMar w:top="1134" w:right="1252" w:bottom="1162" w:left="1251" w:header="862" w:footer="958" w:gutter="0"/>
          <w:pgNumType w:fmt="decimal"/>
          <w:cols w:space="720" w:num="1"/>
        </w:sectPr>
      </w:pPr>
    </w:p>
    <w:p w14:paraId="48DECBBD">
      <w:pPr>
        <w:pStyle w:val="4"/>
        <w:spacing w:before="113" w:line="225" w:lineRule="auto"/>
        <w:jc w:val="center"/>
        <w:outlineLvl w:val="0"/>
        <w:rPr>
          <w:rFonts w:hint="eastAsia" w:ascii="仿宋" w:hAnsi="仿宋" w:eastAsia="仿宋" w:cs="仿宋"/>
          <w:sz w:val="21"/>
        </w:rPr>
      </w:pPr>
      <w:bookmarkStart w:id="49" w:name="bookmark57"/>
      <w:bookmarkEnd w:id="49"/>
      <w:bookmarkStart w:id="50" w:name="bookmark47"/>
      <w:bookmarkEnd w:id="50"/>
      <w:bookmarkStart w:id="51" w:name="bookmark48"/>
      <w:bookmarkEnd w:id="51"/>
      <w:bookmarkStart w:id="52" w:name="_Toc26377"/>
      <w:r>
        <w:rPr>
          <w:rFonts w:hint="eastAsia" w:ascii="仿宋" w:hAnsi="仿宋" w:eastAsia="仿宋" w:cs="仿宋"/>
          <w:b/>
          <w:bCs/>
          <w:spacing w:val="5"/>
        </w:rPr>
        <w:t>第六章</w:t>
      </w:r>
      <w:r>
        <w:rPr>
          <w:rFonts w:hint="eastAsia" w:ascii="仿宋" w:hAnsi="仿宋" w:eastAsia="仿宋" w:cs="仿宋"/>
          <w:spacing w:val="5"/>
        </w:rPr>
        <w:t xml:space="preserve"> </w:t>
      </w:r>
      <w:r>
        <w:rPr>
          <w:rFonts w:hint="eastAsia" w:ascii="仿宋" w:hAnsi="仿宋" w:eastAsia="仿宋" w:cs="仿宋"/>
          <w:b/>
          <w:bCs/>
          <w:spacing w:val="5"/>
        </w:rPr>
        <w:t>合同草案</w:t>
      </w:r>
      <w:bookmarkEnd w:id="52"/>
    </w:p>
    <w:p w14:paraId="663B7A8F">
      <w:pPr>
        <w:spacing w:line="313" w:lineRule="auto"/>
        <w:rPr>
          <w:rFonts w:hint="eastAsia" w:ascii="仿宋" w:hAnsi="仿宋" w:eastAsia="仿宋" w:cs="仿宋"/>
          <w:sz w:val="21"/>
        </w:rPr>
      </w:pPr>
    </w:p>
    <w:p w14:paraId="13BE69D3">
      <w:pPr>
        <w:pStyle w:val="4"/>
        <w:spacing w:before="78" w:line="347" w:lineRule="auto"/>
        <w:ind w:left="22" w:firstLine="10"/>
        <w:rPr>
          <w:rFonts w:hint="eastAsia" w:ascii="仿宋" w:hAnsi="仿宋" w:eastAsia="仿宋" w:cs="仿宋"/>
          <w:spacing w:val="-4"/>
          <w:sz w:val="24"/>
          <w:szCs w:val="24"/>
        </w:rPr>
      </w:pPr>
      <w:r>
        <w:rPr>
          <w:rFonts w:hint="eastAsia" w:ascii="仿宋" w:hAnsi="仿宋" w:eastAsia="仿宋" w:cs="仿宋"/>
          <w:spacing w:val="-4"/>
          <w:sz w:val="24"/>
          <w:szCs w:val="24"/>
        </w:rPr>
        <w:t>（此合同书仅作为签订正式合同时的参考，正式合同书应包括本参考格式的内容）</w:t>
      </w:r>
    </w:p>
    <w:p w14:paraId="3943FDDE">
      <w:pPr>
        <w:pStyle w:val="4"/>
        <w:spacing w:before="78" w:line="347" w:lineRule="auto"/>
        <w:ind w:left="22" w:firstLine="10"/>
        <w:jc w:val="right"/>
        <w:rPr>
          <w:rFonts w:hint="eastAsia" w:ascii="仿宋" w:hAnsi="仿宋" w:eastAsia="仿宋" w:cs="仿宋"/>
          <w:sz w:val="24"/>
          <w:szCs w:val="24"/>
        </w:rPr>
      </w:pPr>
      <w:r>
        <w:rPr>
          <w:rFonts w:hint="eastAsia" w:ascii="仿宋" w:hAnsi="仿宋" w:eastAsia="仿宋" w:cs="仿宋"/>
          <w:spacing w:val="-3"/>
          <w:sz w:val="24"/>
          <w:szCs w:val="24"/>
        </w:rPr>
        <w:t>合同编号：</w:t>
      </w:r>
      <w:r>
        <w:rPr>
          <w:rFonts w:hint="eastAsia" w:ascii="仿宋" w:hAnsi="仿宋" w:eastAsia="仿宋" w:cs="仿宋"/>
          <w:sz w:val="24"/>
          <w:szCs w:val="24"/>
          <w:u w:val="single" w:color="auto"/>
        </w:rPr>
        <w:t xml:space="preserve">              </w:t>
      </w:r>
    </w:p>
    <w:p w14:paraId="47DDC3DE">
      <w:pPr>
        <w:spacing w:line="310" w:lineRule="auto"/>
        <w:rPr>
          <w:rFonts w:hint="eastAsia" w:ascii="仿宋" w:hAnsi="仿宋" w:eastAsia="仿宋" w:cs="仿宋"/>
          <w:sz w:val="21"/>
        </w:rPr>
      </w:pPr>
    </w:p>
    <w:p w14:paraId="2915EF0D">
      <w:pPr>
        <w:spacing w:line="310" w:lineRule="auto"/>
        <w:rPr>
          <w:rFonts w:hint="eastAsia" w:ascii="仿宋" w:hAnsi="仿宋" w:eastAsia="仿宋" w:cs="仿宋"/>
          <w:sz w:val="21"/>
        </w:rPr>
      </w:pPr>
    </w:p>
    <w:p w14:paraId="6DC00F1C">
      <w:pPr>
        <w:pStyle w:val="4"/>
        <w:spacing w:line="240" w:lineRule="auto"/>
        <w:ind w:right="0"/>
        <w:jc w:val="center"/>
        <w:outlineLvl w:val="1"/>
        <w:rPr>
          <w:rFonts w:hint="eastAsia" w:ascii="仿宋" w:hAnsi="仿宋" w:eastAsia="仿宋" w:cs="仿宋"/>
          <w:sz w:val="43"/>
          <w:szCs w:val="43"/>
        </w:rPr>
      </w:pPr>
      <w:bookmarkStart w:id="53" w:name="bookmark59"/>
      <w:bookmarkEnd w:id="53"/>
      <w:r>
        <w:rPr>
          <w:rFonts w:hint="eastAsia" w:ascii="仿宋" w:hAnsi="仿宋" w:eastAsia="仿宋" w:cs="仿宋"/>
          <w:b/>
          <w:bCs/>
          <w:spacing w:val="-31"/>
          <w:sz w:val="43"/>
          <w:szCs w:val="43"/>
        </w:rPr>
        <w:t>政府采购合同参考范本</w:t>
      </w:r>
      <w:r>
        <w:rPr>
          <w:rFonts w:hint="eastAsia" w:ascii="仿宋" w:hAnsi="仿宋" w:eastAsia="仿宋" w:cs="仿宋"/>
          <w:spacing w:val="1"/>
          <w:sz w:val="43"/>
          <w:szCs w:val="43"/>
        </w:rPr>
        <w:t xml:space="preserve"> </w:t>
      </w:r>
      <w:bookmarkStart w:id="54" w:name="bookmark59"/>
      <w:bookmarkEnd w:id="54"/>
      <w:r>
        <w:rPr>
          <w:rFonts w:hint="eastAsia" w:ascii="仿宋" w:hAnsi="仿宋" w:eastAsia="仿宋" w:cs="仿宋"/>
          <w:b/>
          <w:bCs/>
          <w:spacing w:val="-27"/>
          <w:sz w:val="43"/>
          <w:szCs w:val="43"/>
        </w:rPr>
        <w:t>（服务类）</w:t>
      </w:r>
    </w:p>
    <w:p w14:paraId="2DB985C7">
      <w:pPr>
        <w:spacing w:line="269" w:lineRule="auto"/>
        <w:rPr>
          <w:rFonts w:hint="eastAsia" w:ascii="仿宋" w:hAnsi="仿宋" w:eastAsia="仿宋" w:cs="仿宋"/>
          <w:sz w:val="21"/>
        </w:rPr>
      </w:pPr>
    </w:p>
    <w:p w14:paraId="3373F79A">
      <w:pPr>
        <w:spacing w:line="269" w:lineRule="auto"/>
        <w:rPr>
          <w:rFonts w:hint="eastAsia" w:ascii="仿宋" w:hAnsi="仿宋" w:eastAsia="仿宋" w:cs="仿宋"/>
          <w:sz w:val="21"/>
        </w:rPr>
      </w:pPr>
    </w:p>
    <w:p w14:paraId="7F1C281A">
      <w:pPr>
        <w:spacing w:line="269" w:lineRule="auto"/>
        <w:rPr>
          <w:rFonts w:hint="eastAsia" w:ascii="仿宋" w:hAnsi="仿宋" w:eastAsia="仿宋" w:cs="仿宋"/>
          <w:sz w:val="21"/>
        </w:rPr>
      </w:pPr>
    </w:p>
    <w:p w14:paraId="0D64E19D">
      <w:pPr>
        <w:spacing w:line="269" w:lineRule="auto"/>
        <w:rPr>
          <w:rFonts w:hint="eastAsia" w:ascii="仿宋" w:hAnsi="仿宋" w:eastAsia="仿宋" w:cs="仿宋"/>
          <w:sz w:val="21"/>
        </w:rPr>
      </w:pPr>
    </w:p>
    <w:p w14:paraId="3F89918C">
      <w:pPr>
        <w:pStyle w:val="4"/>
        <w:spacing w:before="113" w:line="225" w:lineRule="auto"/>
        <w:jc w:val="center"/>
        <w:outlineLvl w:val="1"/>
        <w:rPr>
          <w:rFonts w:hint="eastAsia" w:ascii="仿宋" w:hAnsi="仿宋" w:eastAsia="仿宋" w:cs="仿宋"/>
        </w:rPr>
      </w:pPr>
      <w:r>
        <w:rPr>
          <w:rFonts w:hint="eastAsia" w:ascii="仿宋" w:hAnsi="仿宋" w:eastAsia="仿宋" w:cs="仿宋"/>
          <w:b/>
          <w:bCs/>
          <w:spacing w:val="5"/>
        </w:rPr>
        <w:t>第一部分</w:t>
      </w:r>
      <w:r>
        <w:rPr>
          <w:rFonts w:hint="eastAsia" w:ascii="仿宋" w:hAnsi="仿宋" w:eastAsia="仿宋" w:cs="仿宋"/>
          <w:spacing w:val="5"/>
        </w:rPr>
        <w:t xml:space="preserve"> </w:t>
      </w:r>
      <w:r>
        <w:rPr>
          <w:rFonts w:hint="eastAsia" w:ascii="仿宋" w:hAnsi="仿宋" w:eastAsia="仿宋" w:cs="仿宋"/>
          <w:b/>
          <w:bCs/>
          <w:spacing w:val="5"/>
        </w:rPr>
        <w:t>合同书</w:t>
      </w:r>
    </w:p>
    <w:p w14:paraId="1144D38E">
      <w:pPr>
        <w:spacing w:line="255" w:lineRule="auto"/>
        <w:rPr>
          <w:rFonts w:hint="eastAsia" w:ascii="仿宋" w:hAnsi="仿宋" w:eastAsia="仿宋" w:cs="仿宋"/>
          <w:sz w:val="21"/>
        </w:rPr>
      </w:pPr>
    </w:p>
    <w:p w14:paraId="47C4185F">
      <w:pPr>
        <w:spacing w:line="255" w:lineRule="auto"/>
        <w:rPr>
          <w:rFonts w:hint="eastAsia" w:ascii="仿宋" w:hAnsi="仿宋" w:eastAsia="仿宋" w:cs="仿宋"/>
          <w:sz w:val="21"/>
        </w:rPr>
      </w:pPr>
    </w:p>
    <w:p w14:paraId="0BEF2F0E">
      <w:pPr>
        <w:spacing w:line="255" w:lineRule="auto"/>
        <w:rPr>
          <w:rFonts w:hint="eastAsia" w:ascii="仿宋" w:hAnsi="仿宋" w:eastAsia="仿宋" w:cs="仿宋"/>
          <w:sz w:val="21"/>
        </w:rPr>
      </w:pPr>
    </w:p>
    <w:p w14:paraId="6E0CC1B1">
      <w:pPr>
        <w:spacing w:line="256" w:lineRule="auto"/>
        <w:rPr>
          <w:rFonts w:hint="eastAsia" w:ascii="仿宋" w:hAnsi="仿宋" w:eastAsia="仿宋" w:cs="仿宋"/>
          <w:sz w:val="21"/>
        </w:rPr>
      </w:pPr>
    </w:p>
    <w:p w14:paraId="695A1566">
      <w:pPr>
        <w:spacing w:line="256" w:lineRule="auto"/>
        <w:rPr>
          <w:rFonts w:hint="eastAsia" w:ascii="仿宋" w:hAnsi="仿宋" w:eastAsia="仿宋" w:cs="仿宋"/>
          <w:sz w:val="21"/>
        </w:rPr>
      </w:pPr>
    </w:p>
    <w:p w14:paraId="125EF97A">
      <w:pPr>
        <w:spacing w:line="256" w:lineRule="auto"/>
        <w:rPr>
          <w:rFonts w:hint="eastAsia" w:ascii="仿宋" w:hAnsi="仿宋" w:eastAsia="仿宋" w:cs="仿宋"/>
          <w:sz w:val="21"/>
        </w:rPr>
      </w:pPr>
    </w:p>
    <w:p w14:paraId="2B1B5848">
      <w:pPr>
        <w:spacing w:line="256" w:lineRule="auto"/>
        <w:rPr>
          <w:rFonts w:hint="eastAsia" w:ascii="仿宋" w:hAnsi="仿宋" w:eastAsia="仿宋" w:cs="仿宋"/>
          <w:sz w:val="21"/>
        </w:rPr>
      </w:pPr>
    </w:p>
    <w:p w14:paraId="053E0A34">
      <w:pPr>
        <w:pStyle w:val="4"/>
        <w:spacing w:before="78" w:line="557" w:lineRule="auto"/>
        <w:ind w:left="985" w:right="631"/>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rPr>
        <w:t>（</w:t>
      </w:r>
      <w:r>
        <w:rPr>
          <w:rFonts w:hint="eastAsia" w:ascii="仿宋" w:hAnsi="仿宋" w:eastAsia="仿宋" w:cs="仿宋"/>
          <w:sz w:val="24"/>
          <w:szCs w:val="24"/>
        </w:rPr>
        <w:t xml:space="preserve">分包项目须填写完整的分包号及分包名称） </w:t>
      </w:r>
    </w:p>
    <w:p w14:paraId="2FDAC174">
      <w:pPr>
        <w:pStyle w:val="4"/>
        <w:spacing w:before="78" w:line="557" w:lineRule="auto"/>
        <w:ind w:left="985" w:right="631"/>
        <w:rPr>
          <w:rFonts w:hint="eastAsia" w:ascii="仿宋" w:hAnsi="仿宋" w:eastAsia="仿宋" w:cs="仿宋"/>
          <w:sz w:val="24"/>
          <w:szCs w:val="24"/>
        </w:rPr>
      </w:pPr>
      <w:r>
        <w:rPr>
          <w:rFonts w:hint="eastAsia" w:ascii="仿宋" w:hAnsi="仿宋" w:eastAsia="仿宋" w:cs="仿宋"/>
          <w:spacing w:val="-2"/>
          <w:sz w:val="24"/>
          <w:szCs w:val="24"/>
        </w:rPr>
        <w:t>项目编号/包号：</w:t>
      </w:r>
      <w:r>
        <w:rPr>
          <w:rFonts w:hint="eastAsia" w:ascii="仿宋" w:hAnsi="仿宋" w:eastAsia="仿宋" w:cs="仿宋"/>
          <w:sz w:val="24"/>
          <w:szCs w:val="24"/>
          <w:u w:val="single" w:color="auto"/>
        </w:rPr>
        <w:t xml:space="preserve">        </w:t>
      </w:r>
    </w:p>
    <w:p w14:paraId="2AE103F3">
      <w:pPr>
        <w:pStyle w:val="4"/>
        <w:tabs>
          <w:tab w:val="left" w:pos="6370"/>
          <w:tab w:val="left" w:pos="6490"/>
        </w:tabs>
        <w:spacing w:before="35" w:line="565" w:lineRule="auto"/>
        <w:ind w:left="981" w:right="2050" w:firstLine="30"/>
        <w:jc w:val="both"/>
        <w:rPr>
          <w:rFonts w:hint="eastAsia" w:ascii="仿宋" w:hAnsi="仿宋" w:eastAsia="仿宋" w:cs="仿宋"/>
          <w:sz w:val="24"/>
          <w:szCs w:val="24"/>
        </w:rPr>
      </w:pPr>
      <w:r>
        <w:rPr>
          <w:rFonts w:hint="eastAsia" w:ascii="仿宋" w:hAnsi="仿宋" w:eastAsia="仿宋" w:cs="仿宋"/>
          <w:spacing w:val="-7"/>
          <w:sz w:val="24"/>
          <w:szCs w:val="24"/>
        </w:rPr>
        <w:t>甲方（采购人</w:t>
      </w:r>
      <w:r>
        <w:rPr>
          <w:rFonts w:hint="eastAsia" w:ascii="仿宋" w:hAnsi="仿宋" w:eastAsia="仿宋" w:cs="仿宋"/>
          <w:sz w:val="24"/>
          <w:szCs w:val="24"/>
        </w:rPr>
        <w:t>）：</w:t>
      </w:r>
      <w:r>
        <w:rPr>
          <w:rFonts w:hint="eastAsia" w:ascii="仿宋" w:hAnsi="仿宋" w:eastAsia="仿宋" w:cs="仿宋"/>
          <w:sz w:val="24"/>
          <w:szCs w:val="24"/>
          <w:u w:val="single" w:color="auto"/>
        </w:rPr>
        <w:tab/>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p>
    <w:p w14:paraId="4A99BA3C">
      <w:pPr>
        <w:pStyle w:val="4"/>
        <w:tabs>
          <w:tab w:val="left" w:pos="6370"/>
          <w:tab w:val="left" w:pos="6490"/>
        </w:tabs>
        <w:spacing w:before="35" w:line="565" w:lineRule="auto"/>
        <w:ind w:left="981" w:right="2050" w:firstLine="30"/>
        <w:jc w:val="both"/>
        <w:rPr>
          <w:rFonts w:hint="eastAsia" w:ascii="仿宋" w:hAnsi="仿宋" w:eastAsia="仿宋" w:cs="仿宋"/>
          <w:sz w:val="24"/>
          <w:szCs w:val="24"/>
        </w:rPr>
      </w:pPr>
      <w:r>
        <w:rPr>
          <w:rFonts w:hint="eastAsia" w:ascii="仿宋" w:hAnsi="仿宋" w:eastAsia="仿宋" w:cs="仿宋"/>
          <w:spacing w:val="-2"/>
          <w:sz w:val="24"/>
          <w:szCs w:val="24"/>
        </w:rPr>
        <w:t>乙方（中标人</w:t>
      </w:r>
      <w:r>
        <w:rPr>
          <w:rFonts w:hint="eastAsia" w:ascii="仿宋" w:hAnsi="仿宋" w:eastAsia="仿宋" w:cs="仿宋"/>
          <w:sz w:val="24"/>
          <w:szCs w:val="24"/>
        </w:rPr>
        <w:t>）：</w:t>
      </w:r>
      <w:r>
        <w:rPr>
          <w:rFonts w:hint="eastAsia" w:ascii="仿宋" w:hAnsi="仿宋" w:eastAsia="仿宋" w:cs="仿宋"/>
          <w:sz w:val="24"/>
          <w:szCs w:val="24"/>
          <w:u w:val="single" w:color="auto"/>
        </w:rPr>
        <w:tab/>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p>
    <w:p w14:paraId="48CAB541">
      <w:pPr>
        <w:pStyle w:val="4"/>
        <w:tabs>
          <w:tab w:val="left" w:pos="6370"/>
          <w:tab w:val="left" w:pos="6490"/>
        </w:tabs>
        <w:spacing w:before="35" w:line="565" w:lineRule="auto"/>
        <w:ind w:left="981" w:right="2050" w:firstLine="30"/>
        <w:jc w:val="both"/>
        <w:rPr>
          <w:rFonts w:hint="eastAsia" w:ascii="仿宋" w:hAnsi="仿宋" w:eastAsia="仿宋" w:cs="仿宋"/>
          <w:sz w:val="24"/>
          <w:szCs w:val="24"/>
        </w:rPr>
      </w:pPr>
      <w:r>
        <w:rPr>
          <w:rFonts w:hint="eastAsia" w:ascii="仿宋" w:hAnsi="仿宋" w:eastAsia="仿宋" w:cs="仿宋"/>
          <w:spacing w:val="-3"/>
          <w:sz w:val="24"/>
          <w:szCs w:val="24"/>
        </w:rPr>
        <w:t>签订地：</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p>
    <w:p w14:paraId="24BF47F4">
      <w:pPr>
        <w:pStyle w:val="4"/>
        <w:tabs>
          <w:tab w:val="left" w:pos="6370"/>
          <w:tab w:val="left" w:pos="6490"/>
        </w:tabs>
        <w:spacing w:before="35" w:line="565" w:lineRule="auto"/>
        <w:ind w:left="981" w:right="2050" w:firstLine="30"/>
        <w:jc w:val="both"/>
        <w:rPr>
          <w:rFonts w:hint="eastAsia" w:ascii="仿宋" w:hAnsi="仿宋" w:eastAsia="仿宋" w:cs="仿宋"/>
          <w:sz w:val="24"/>
          <w:szCs w:val="24"/>
        </w:rPr>
      </w:pPr>
      <w:r>
        <w:rPr>
          <w:rFonts w:hint="eastAsia" w:ascii="仿宋" w:hAnsi="仿宋" w:eastAsia="仿宋" w:cs="仿宋"/>
          <w:spacing w:val="-2"/>
          <w:sz w:val="24"/>
          <w:szCs w:val="24"/>
        </w:rPr>
        <w:t>签订日期：</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19"/>
          <w:sz w:val="24"/>
          <w:szCs w:val="24"/>
          <w:u w:val="single" w:color="auto"/>
        </w:rPr>
        <w:t xml:space="preserve">      </w:t>
      </w:r>
      <w:r>
        <w:rPr>
          <w:rFonts w:hint="eastAsia" w:ascii="仿宋" w:hAnsi="仿宋" w:eastAsia="仿宋" w:cs="仿宋"/>
          <w:spacing w:val="-99"/>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2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w:t>
      </w:r>
    </w:p>
    <w:p w14:paraId="1E69EFE7">
      <w:pPr>
        <w:spacing w:line="565" w:lineRule="auto"/>
        <w:rPr>
          <w:rFonts w:hint="eastAsia" w:ascii="仿宋" w:hAnsi="仿宋" w:eastAsia="仿宋" w:cs="仿宋"/>
          <w:sz w:val="24"/>
          <w:szCs w:val="24"/>
        </w:rPr>
        <w:sectPr>
          <w:footerReference r:id="rId18" w:type="default"/>
          <w:pgSz w:w="11905" w:h="16840"/>
          <w:pgMar w:top="1440" w:right="1080" w:bottom="1440" w:left="1080" w:header="862" w:footer="845" w:gutter="0"/>
          <w:pgNumType w:fmt="decimal"/>
          <w:cols w:space="720" w:num="1"/>
        </w:sectPr>
      </w:pPr>
    </w:p>
    <w:p w14:paraId="17A24FDB">
      <w:pPr>
        <w:spacing w:line="260" w:lineRule="auto"/>
        <w:rPr>
          <w:rFonts w:hint="eastAsia" w:ascii="仿宋" w:hAnsi="仿宋" w:eastAsia="仿宋" w:cs="仿宋"/>
          <w:sz w:val="21"/>
        </w:rPr>
      </w:pPr>
    </w:p>
    <w:p w14:paraId="7355F379">
      <w:pPr>
        <w:pStyle w:val="4"/>
        <w:tabs>
          <w:tab w:val="left" w:pos="1743"/>
        </w:tabs>
        <w:spacing w:before="78" w:line="350" w:lineRule="auto"/>
        <w:ind w:left="120" w:right="110" w:firstLine="424"/>
        <w:jc w:val="both"/>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2"/>
          <w:sz w:val="24"/>
          <w:szCs w:val="24"/>
        </w:rPr>
        <w:t>（以下简称：甲方）通过</w:t>
      </w:r>
      <w:r>
        <w:rPr>
          <w:rFonts w:hint="eastAsia" w:ascii="仿宋" w:hAnsi="仿宋" w:eastAsia="仿宋" w:cs="仿宋"/>
          <w:spacing w:val="-2"/>
          <w:sz w:val="24"/>
          <w:szCs w:val="24"/>
          <w:u w:val="single" w:color="auto"/>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2"/>
          <w:sz w:val="24"/>
          <w:szCs w:val="24"/>
        </w:rPr>
        <w:t>组织的</w:t>
      </w:r>
      <w:r>
        <w:rPr>
          <w:rFonts w:hint="eastAsia" w:ascii="仿宋" w:hAnsi="仿宋" w:eastAsia="仿宋" w:cs="仿宋"/>
          <w:spacing w:val="-2"/>
          <w:sz w:val="24"/>
          <w:szCs w:val="24"/>
          <w:u w:val="single" w:color="auto"/>
        </w:rPr>
        <w:t>公开招标</w:t>
      </w:r>
      <w:r>
        <w:rPr>
          <w:rFonts w:hint="eastAsia" w:ascii="仿宋" w:hAnsi="仿宋" w:eastAsia="仿宋" w:cs="仿宋"/>
          <w:spacing w:val="-2"/>
          <w:sz w:val="24"/>
          <w:szCs w:val="24"/>
        </w:rPr>
        <w:t>方式采购活</w:t>
      </w:r>
      <w:r>
        <w:rPr>
          <w:rFonts w:hint="eastAsia" w:ascii="仿宋" w:hAnsi="仿宋" w:eastAsia="仿宋" w:cs="仿宋"/>
          <w:spacing w:val="-1"/>
          <w:sz w:val="24"/>
          <w:szCs w:val="24"/>
        </w:rPr>
        <w:t>动，经</w:t>
      </w:r>
      <w:r>
        <w:rPr>
          <w:rFonts w:hint="eastAsia" w:ascii="仿宋" w:hAnsi="仿宋" w:eastAsia="仿宋" w:cs="仿宋"/>
          <w:spacing w:val="-1"/>
          <w:sz w:val="24"/>
          <w:szCs w:val="24"/>
          <w:u w:val="single" w:color="auto"/>
        </w:rPr>
        <w:t>评标委员会</w:t>
      </w:r>
      <w:r>
        <w:rPr>
          <w:rFonts w:hint="eastAsia" w:ascii="仿宋" w:hAnsi="仿宋" w:eastAsia="仿宋" w:cs="仿宋"/>
          <w:spacing w:val="-1"/>
          <w:sz w:val="24"/>
          <w:szCs w:val="24"/>
        </w:rPr>
        <w:t>评定</w:t>
      </w:r>
      <w:r>
        <w:rPr>
          <w:rFonts w:hint="eastAsia" w:ascii="仿宋" w:hAnsi="仿宋" w:eastAsia="仿宋" w:cs="仿宋"/>
          <w:spacing w:val="-32"/>
          <w:sz w:val="24"/>
          <w:szCs w:val="24"/>
        </w:rPr>
        <w:t>，</w:t>
      </w:r>
      <w:r>
        <w:rPr>
          <w:rFonts w:hint="eastAsia" w:ascii="仿宋" w:hAnsi="仿宋" w:eastAsia="仿宋" w:cs="仿宋"/>
          <w:spacing w:val="13"/>
          <w:sz w:val="24"/>
          <w:szCs w:val="24"/>
          <w:u w:val="single" w:color="auto"/>
        </w:rPr>
        <w:t xml:space="preserve">         </w:t>
      </w:r>
      <w:r>
        <w:rPr>
          <w:rFonts w:hint="eastAsia" w:ascii="仿宋" w:hAnsi="仿宋" w:eastAsia="仿宋" w:cs="仿宋"/>
          <w:spacing w:val="-32"/>
          <w:sz w:val="24"/>
          <w:szCs w:val="24"/>
        </w:rPr>
        <w:t>（</w:t>
      </w:r>
      <w:r>
        <w:rPr>
          <w:rFonts w:hint="eastAsia" w:ascii="仿宋" w:hAnsi="仿宋" w:eastAsia="仿宋" w:cs="仿宋"/>
          <w:spacing w:val="-1"/>
          <w:sz w:val="24"/>
          <w:szCs w:val="24"/>
        </w:rPr>
        <w:t>以下简称：乙方）为</w:t>
      </w:r>
      <w:r>
        <w:rPr>
          <w:rFonts w:hint="eastAsia" w:ascii="仿宋" w:hAnsi="仿宋" w:eastAsia="仿宋" w:cs="仿宋"/>
          <w:spacing w:val="-2"/>
          <w:sz w:val="24"/>
          <w:szCs w:val="24"/>
        </w:rPr>
        <w:t>本项目中标人，现按</w:t>
      </w:r>
      <w:r>
        <w:rPr>
          <w:rFonts w:hint="eastAsia" w:ascii="仿宋" w:hAnsi="仿宋" w:eastAsia="仿宋" w:cs="仿宋"/>
          <w:spacing w:val="-1"/>
          <w:sz w:val="24"/>
          <w:szCs w:val="24"/>
        </w:rPr>
        <w:t>照采购文件确定的事项签订本合同。</w:t>
      </w:r>
    </w:p>
    <w:p w14:paraId="6152A631">
      <w:pPr>
        <w:pStyle w:val="4"/>
        <w:spacing w:before="37" w:line="350" w:lineRule="auto"/>
        <w:ind w:left="119" w:right="110" w:firstLine="434"/>
        <w:jc w:val="both"/>
        <w:rPr>
          <w:rFonts w:hint="eastAsia" w:ascii="仿宋" w:hAnsi="仿宋" w:eastAsia="仿宋" w:cs="仿宋"/>
          <w:sz w:val="24"/>
          <w:szCs w:val="24"/>
        </w:rPr>
      </w:pPr>
      <w:r>
        <w:rPr>
          <w:rFonts w:hint="eastAsia" w:ascii="仿宋" w:hAnsi="仿宋" w:eastAsia="仿宋" w:cs="仿宋"/>
          <w:spacing w:val="-2"/>
          <w:sz w:val="24"/>
          <w:szCs w:val="24"/>
        </w:rPr>
        <w:t>根据《中华人民共和国民法典》、《中华人民共和国政府采购法》等相关法</w:t>
      </w:r>
      <w:r>
        <w:rPr>
          <w:rFonts w:hint="eastAsia" w:ascii="仿宋" w:hAnsi="仿宋" w:eastAsia="仿宋" w:cs="仿宋"/>
          <w:spacing w:val="-3"/>
          <w:sz w:val="24"/>
          <w:szCs w:val="24"/>
        </w:rPr>
        <w:t>律法规之规定，按照平等、自愿、公平和诚实信用的原则，经甲方和乙方协商一</w:t>
      </w:r>
      <w:r>
        <w:rPr>
          <w:rFonts w:hint="eastAsia" w:ascii="仿宋" w:hAnsi="仿宋" w:eastAsia="仿宋" w:cs="仿宋"/>
          <w:spacing w:val="-1"/>
          <w:sz w:val="24"/>
          <w:szCs w:val="24"/>
        </w:rPr>
        <w:t>致，约定以下合同条款，以兹共同遵守、全面履行。</w:t>
      </w:r>
    </w:p>
    <w:p w14:paraId="42D94380">
      <w:pPr>
        <w:pStyle w:val="4"/>
        <w:spacing w:before="33" w:line="220" w:lineRule="auto"/>
        <w:ind w:left="574"/>
        <w:outlineLvl w:val="2"/>
        <w:rPr>
          <w:rFonts w:hint="eastAsia" w:ascii="仿宋" w:hAnsi="仿宋" w:eastAsia="仿宋" w:cs="仿宋"/>
          <w:sz w:val="24"/>
          <w:szCs w:val="24"/>
        </w:rPr>
      </w:pPr>
      <w:r>
        <w:rPr>
          <w:rFonts w:hint="eastAsia" w:ascii="仿宋" w:hAnsi="仿宋" w:eastAsia="仿宋" w:cs="仿宋"/>
          <w:b/>
          <w:bCs/>
          <w:spacing w:val="-5"/>
          <w:sz w:val="24"/>
          <w:szCs w:val="24"/>
        </w:rPr>
        <w:t>1.1</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合同组成部分</w:t>
      </w:r>
    </w:p>
    <w:p w14:paraId="74562ECB">
      <w:pPr>
        <w:pStyle w:val="4"/>
        <w:spacing w:before="181" w:line="350" w:lineRule="auto"/>
        <w:ind w:left="123" w:right="105" w:firstLine="437"/>
        <w:jc w:val="both"/>
        <w:rPr>
          <w:rFonts w:hint="eastAsia" w:ascii="仿宋" w:hAnsi="仿宋" w:eastAsia="仿宋" w:cs="仿宋"/>
          <w:sz w:val="24"/>
          <w:szCs w:val="24"/>
        </w:rPr>
      </w:pPr>
      <w:r>
        <w:rPr>
          <w:rFonts w:hint="eastAsia" w:ascii="仿宋" w:hAnsi="仿宋" w:eastAsia="仿宋" w:cs="仿宋"/>
          <w:spacing w:val="-2"/>
          <w:sz w:val="24"/>
          <w:szCs w:val="24"/>
        </w:rPr>
        <w:t>下列文件为本合同的组成部分，并构成一个整体，需综合解释、相互补充。</w:t>
      </w:r>
      <w:r>
        <w:rPr>
          <w:rFonts w:hint="eastAsia" w:ascii="仿宋" w:hAnsi="仿宋" w:eastAsia="仿宋" w:cs="仿宋"/>
          <w:spacing w:val="-3"/>
          <w:sz w:val="24"/>
          <w:szCs w:val="24"/>
        </w:rPr>
        <w:t>如果下列文件内容出现不一致的情形，那么在保证按照采购文件确定的事项前提</w:t>
      </w:r>
      <w:r>
        <w:rPr>
          <w:rFonts w:hint="eastAsia" w:ascii="仿宋" w:hAnsi="仿宋" w:eastAsia="仿宋" w:cs="仿宋"/>
          <w:spacing w:val="-1"/>
          <w:sz w:val="24"/>
          <w:szCs w:val="24"/>
        </w:rPr>
        <w:t>下，组成本合同的多个文件的优先适用顺序如下：</w:t>
      </w:r>
    </w:p>
    <w:p w14:paraId="52D23B0B">
      <w:pPr>
        <w:pStyle w:val="4"/>
        <w:spacing w:before="35" w:line="219" w:lineRule="auto"/>
        <w:ind w:left="571"/>
        <w:rPr>
          <w:rFonts w:hint="eastAsia" w:ascii="仿宋" w:hAnsi="仿宋" w:eastAsia="仿宋" w:cs="仿宋"/>
          <w:sz w:val="24"/>
          <w:szCs w:val="24"/>
        </w:rPr>
      </w:pPr>
      <w:r>
        <w:rPr>
          <w:rFonts w:hint="eastAsia" w:ascii="仿宋" w:hAnsi="仿宋" w:eastAsia="仿宋" w:cs="仿宋"/>
          <w:spacing w:val="-2"/>
          <w:sz w:val="24"/>
          <w:szCs w:val="24"/>
        </w:rPr>
        <w:t>1.1.1</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本合同及其补充合同、变更协议；</w:t>
      </w:r>
    </w:p>
    <w:p w14:paraId="4029F231">
      <w:pPr>
        <w:pStyle w:val="4"/>
        <w:spacing w:before="183" w:line="219" w:lineRule="auto"/>
        <w:ind w:left="571"/>
        <w:rPr>
          <w:rFonts w:hint="eastAsia" w:ascii="仿宋" w:hAnsi="仿宋" w:eastAsia="仿宋" w:cs="仿宋"/>
          <w:sz w:val="24"/>
          <w:szCs w:val="24"/>
        </w:rPr>
      </w:pPr>
      <w:r>
        <w:rPr>
          <w:rFonts w:hint="eastAsia" w:ascii="仿宋" w:hAnsi="仿宋" w:eastAsia="仿宋" w:cs="仿宋"/>
          <w:spacing w:val="-6"/>
          <w:sz w:val="24"/>
          <w:szCs w:val="24"/>
        </w:rPr>
        <w:t>1.1.2</w:t>
      </w:r>
      <w:r>
        <w:rPr>
          <w:rFonts w:hint="eastAsia" w:ascii="仿宋" w:hAnsi="仿宋" w:eastAsia="仿宋" w:cs="仿宋"/>
          <w:spacing w:val="-23"/>
          <w:sz w:val="24"/>
          <w:szCs w:val="24"/>
        </w:rPr>
        <w:t xml:space="preserve"> </w:t>
      </w:r>
      <w:r>
        <w:rPr>
          <w:rFonts w:hint="eastAsia" w:ascii="仿宋" w:hAnsi="仿宋" w:eastAsia="仿宋" w:cs="仿宋"/>
          <w:spacing w:val="-6"/>
          <w:sz w:val="24"/>
          <w:szCs w:val="24"/>
        </w:rPr>
        <w:t>中标通知书；</w:t>
      </w:r>
    </w:p>
    <w:p w14:paraId="7B569463">
      <w:pPr>
        <w:pStyle w:val="4"/>
        <w:spacing w:before="183" w:line="220" w:lineRule="auto"/>
        <w:ind w:left="571"/>
        <w:rPr>
          <w:rFonts w:hint="eastAsia" w:ascii="仿宋" w:hAnsi="仿宋" w:eastAsia="仿宋" w:cs="仿宋"/>
          <w:sz w:val="24"/>
          <w:szCs w:val="24"/>
        </w:rPr>
      </w:pPr>
      <w:r>
        <w:rPr>
          <w:rFonts w:hint="eastAsia" w:ascii="仿宋" w:hAnsi="仿宋" w:eastAsia="仿宋" w:cs="仿宋"/>
          <w:spacing w:val="-3"/>
          <w:sz w:val="24"/>
          <w:szCs w:val="24"/>
        </w:rPr>
        <w:t>1.1.3</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投标文件（含澄清或者说明文件</w:t>
      </w:r>
      <w:r>
        <w:rPr>
          <w:rFonts w:hint="eastAsia" w:ascii="仿宋" w:hAnsi="仿宋" w:eastAsia="仿宋" w:cs="仿宋"/>
          <w:spacing w:val="8"/>
          <w:sz w:val="24"/>
          <w:szCs w:val="24"/>
        </w:rPr>
        <w:t>）；</w:t>
      </w:r>
    </w:p>
    <w:p w14:paraId="12918918">
      <w:pPr>
        <w:pStyle w:val="4"/>
        <w:spacing w:before="180" w:line="220" w:lineRule="auto"/>
        <w:ind w:left="571"/>
        <w:rPr>
          <w:rFonts w:hint="eastAsia" w:ascii="仿宋" w:hAnsi="仿宋" w:eastAsia="仿宋" w:cs="仿宋"/>
          <w:sz w:val="24"/>
          <w:szCs w:val="24"/>
        </w:rPr>
      </w:pPr>
      <w:r>
        <w:rPr>
          <w:rFonts w:hint="eastAsia" w:ascii="仿宋" w:hAnsi="仿宋" w:eastAsia="仿宋" w:cs="仿宋"/>
          <w:spacing w:val="-2"/>
          <w:sz w:val="24"/>
          <w:szCs w:val="24"/>
        </w:rPr>
        <w:t>1.1.4</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招标文件（含澄清或者修改文件</w:t>
      </w:r>
      <w:r>
        <w:rPr>
          <w:rFonts w:hint="eastAsia" w:ascii="仿宋" w:hAnsi="仿宋" w:eastAsia="仿宋" w:cs="仿宋"/>
          <w:sz w:val="24"/>
          <w:szCs w:val="24"/>
        </w:rPr>
        <w:t>）；</w:t>
      </w:r>
    </w:p>
    <w:p w14:paraId="16A1D880">
      <w:pPr>
        <w:pStyle w:val="4"/>
        <w:spacing w:before="182" w:line="219" w:lineRule="auto"/>
        <w:ind w:left="571"/>
        <w:rPr>
          <w:rFonts w:hint="eastAsia" w:ascii="仿宋" w:hAnsi="仿宋" w:eastAsia="仿宋" w:cs="仿宋"/>
          <w:sz w:val="24"/>
          <w:szCs w:val="24"/>
        </w:rPr>
      </w:pPr>
      <w:r>
        <w:rPr>
          <w:rFonts w:hint="eastAsia" w:ascii="仿宋" w:hAnsi="仿宋" w:eastAsia="仿宋" w:cs="仿宋"/>
          <w:spacing w:val="-3"/>
          <w:sz w:val="24"/>
          <w:szCs w:val="24"/>
        </w:rPr>
        <w:t>1.1.5</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其他相关采购文件。</w:t>
      </w:r>
    </w:p>
    <w:p w14:paraId="3FCC53F1">
      <w:pPr>
        <w:pStyle w:val="4"/>
        <w:spacing w:before="181" w:line="220" w:lineRule="auto"/>
        <w:ind w:left="574"/>
        <w:outlineLvl w:val="2"/>
        <w:rPr>
          <w:rFonts w:hint="eastAsia" w:ascii="仿宋" w:hAnsi="仿宋" w:eastAsia="仿宋" w:cs="仿宋"/>
          <w:sz w:val="24"/>
          <w:szCs w:val="24"/>
        </w:rPr>
      </w:pPr>
      <w:r>
        <w:rPr>
          <w:rFonts w:hint="eastAsia" w:ascii="仿宋" w:hAnsi="仿宋" w:eastAsia="仿宋" w:cs="仿宋"/>
          <w:b/>
          <w:bCs/>
          <w:spacing w:val="-10"/>
          <w:sz w:val="24"/>
          <w:szCs w:val="24"/>
        </w:rPr>
        <w:t>1.2</w:t>
      </w:r>
      <w:r>
        <w:rPr>
          <w:rFonts w:hint="eastAsia" w:ascii="仿宋" w:hAnsi="仿宋" w:eastAsia="仿宋" w:cs="仿宋"/>
          <w:spacing w:val="11"/>
          <w:sz w:val="24"/>
          <w:szCs w:val="24"/>
        </w:rPr>
        <w:t xml:space="preserve"> </w:t>
      </w:r>
      <w:r>
        <w:rPr>
          <w:rFonts w:hint="eastAsia" w:ascii="仿宋" w:hAnsi="仿宋" w:eastAsia="仿宋" w:cs="仿宋"/>
          <w:b/>
          <w:bCs/>
          <w:spacing w:val="-10"/>
          <w:sz w:val="24"/>
          <w:szCs w:val="24"/>
        </w:rPr>
        <w:t>服务</w:t>
      </w:r>
    </w:p>
    <w:p w14:paraId="30293E4A">
      <w:pPr>
        <w:pStyle w:val="4"/>
        <w:spacing w:before="182" w:line="220" w:lineRule="auto"/>
        <w:ind w:left="571"/>
        <w:rPr>
          <w:rFonts w:hint="eastAsia" w:ascii="仿宋" w:hAnsi="仿宋" w:eastAsia="仿宋" w:cs="仿宋"/>
          <w:sz w:val="24"/>
          <w:szCs w:val="24"/>
        </w:rPr>
      </w:pPr>
      <w:r>
        <w:rPr>
          <w:rFonts w:hint="eastAsia" w:ascii="仿宋" w:hAnsi="仿宋" w:eastAsia="仿宋" w:cs="仿宋"/>
          <w:spacing w:val="-5"/>
          <w:sz w:val="24"/>
          <w:szCs w:val="24"/>
        </w:rPr>
        <w:t>1.2.1</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服务名称</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53912C26">
      <w:pPr>
        <w:pStyle w:val="4"/>
        <w:spacing w:before="179" w:line="220" w:lineRule="auto"/>
        <w:ind w:left="571"/>
        <w:rPr>
          <w:rFonts w:hint="eastAsia" w:ascii="仿宋" w:hAnsi="仿宋" w:eastAsia="仿宋" w:cs="仿宋"/>
          <w:sz w:val="24"/>
          <w:szCs w:val="24"/>
        </w:rPr>
      </w:pPr>
      <w:r>
        <w:rPr>
          <w:rFonts w:hint="eastAsia" w:ascii="仿宋" w:hAnsi="仿宋" w:eastAsia="仿宋" w:cs="仿宋"/>
          <w:spacing w:val="-5"/>
          <w:sz w:val="24"/>
          <w:szCs w:val="24"/>
        </w:rPr>
        <w:t>1.2.2</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服务内容</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7779BA2E">
      <w:pPr>
        <w:pStyle w:val="4"/>
        <w:spacing w:before="182" w:line="220" w:lineRule="auto"/>
        <w:ind w:left="571"/>
        <w:rPr>
          <w:rFonts w:hint="eastAsia" w:ascii="仿宋" w:hAnsi="仿宋" w:eastAsia="仿宋" w:cs="仿宋"/>
          <w:sz w:val="24"/>
          <w:szCs w:val="24"/>
        </w:rPr>
      </w:pPr>
      <w:r>
        <w:rPr>
          <w:rFonts w:hint="eastAsia" w:ascii="仿宋" w:hAnsi="仿宋" w:eastAsia="仿宋" w:cs="仿宋"/>
          <w:spacing w:val="-4"/>
          <w:sz w:val="24"/>
          <w:szCs w:val="24"/>
        </w:rPr>
        <w:t>1.2.3</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服务质量：</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7F3F4213">
      <w:pPr>
        <w:pStyle w:val="4"/>
        <w:spacing w:before="179" w:line="219" w:lineRule="auto"/>
        <w:ind w:left="574"/>
        <w:outlineLvl w:val="2"/>
        <w:rPr>
          <w:rFonts w:hint="eastAsia" w:ascii="仿宋" w:hAnsi="仿宋" w:eastAsia="仿宋" w:cs="仿宋"/>
          <w:sz w:val="24"/>
          <w:szCs w:val="24"/>
        </w:rPr>
      </w:pPr>
      <w:r>
        <w:rPr>
          <w:rFonts w:hint="eastAsia" w:ascii="仿宋" w:hAnsi="仿宋" w:eastAsia="仿宋" w:cs="仿宋"/>
          <w:b/>
          <w:bCs/>
          <w:spacing w:val="-10"/>
          <w:sz w:val="24"/>
          <w:szCs w:val="24"/>
        </w:rPr>
        <w:t>1.3</w:t>
      </w:r>
      <w:r>
        <w:rPr>
          <w:rFonts w:hint="eastAsia" w:ascii="仿宋" w:hAnsi="仿宋" w:eastAsia="仿宋" w:cs="仿宋"/>
          <w:spacing w:val="11"/>
          <w:sz w:val="24"/>
          <w:szCs w:val="24"/>
        </w:rPr>
        <w:t xml:space="preserve"> </w:t>
      </w:r>
      <w:r>
        <w:rPr>
          <w:rFonts w:hint="eastAsia" w:ascii="仿宋" w:hAnsi="仿宋" w:eastAsia="仿宋" w:cs="仿宋"/>
          <w:b/>
          <w:bCs/>
          <w:spacing w:val="-10"/>
          <w:sz w:val="24"/>
          <w:szCs w:val="24"/>
        </w:rPr>
        <w:t>价款</w:t>
      </w:r>
    </w:p>
    <w:p w14:paraId="4F3A6176">
      <w:pPr>
        <w:pStyle w:val="4"/>
        <w:spacing w:before="184" w:line="344" w:lineRule="auto"/>
        <w:ind w:left="556" w:right="105" w:hanging="1"/>
        <w:rPr>
          <w:rFonts w:hint="eastAsia" w:ascii="仿宋" w:hAnsi="仿宋" w:eastAsia="仿宋" w:cs="仿宋"/>
          <w:sz w:val="24"/>
          <w:szCs w:val="24"/>
        </w:rPr>
      </w:pPr>
      <w:r>
        <w:rPr>
          <w:rFonts w:hint="eastAsia" w:ascii="仿宋" w:hAnsi="仿宋" w:eastAsia="仿宋" w:cs="仿宋"/>
          <w:spacing w:val="-3"/>
          <w:sz w:val="24"/>
          <w:szCs w:val="24"/>
        </w:rPr>
        <w:t>本合同总价为：￥</w:t>
      </w:r>
      <w:r>
        <w:rPr>
          <w:rFonts w:hint="eastAsia" w:ascii="仿宋" w:hAnsi="仿宋" w:eastAsia="仿宋" w:cs="仿宋"/>
          <w:spacing w:val="-85"/>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元（大写：人民币</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元）。</w:t>
      </w:r>
      <w:r>
        <w:rPr>
          <w:rFonts w:hint="eastAsia" w:ascii="仿宋" w:hAnsi="仿宋" w:eastAsia="仿宋" w:cs="仿宋"/>
          <w:sz w:val="24"/>
          <w:szCs w:val="24"/>
        </w:rPr>
        <w:t xml:space="preserve"> </w:t>
      </w:r>
      <w:r>
        <w:rPr>
          <w:rFonts w:hint="eastAsia" w:ascii="仿宋" w:hAnsi="仿宋" w:eastAsia="仿宋" w:cs="仿宋"/>
          <w:spacing w:val="-3"/>
          <w:sz w:val="24"/>
          <w:szCs w:val="24"/>
        </w:rPr>
        <w:t>分项价格：</w:t>
      </w:r>
    </w:p>
    <w:p w14:paraId="640CE882">
      <w:pPr>
        <w:spacing w:line="40" w:lineRule="auto"/>
        <w:rPr>
          <w:rFonts w:hint="eastAsia" w:ascii="仿宋" w:hAnsi="仿宋" w:eastAsia="仿宋" w:cs="仿宋"/>
          <w:sz w:val="2"/>
        </w:rPr>
      </w:pP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0"/>
        <w:gridCol w:w="4258"/>
        <w:gridCol w:w="20"/>
        <w:gridCol w:w="3298"/>
      </w:tblGrid>
      <w:tr w14:paraId="46C8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950" w:type="dxa"/>
            <w:vAlign w:val="top"/>
          </w:tcPr>
          <w:p w14:paraId="627DF4F5">
            <w:pPr>
              <w:pStyle w:val="13"/>
              <w:spacing w:before="39" w:line="222" w:lineRule="auto"/>
              <w:ind w:left="245"/>
              <w:rPr>
                <w:rFonts w:hint="eastAsia" w:ascii="仿宋" w:hAnsi="仿宋" w:eastAsia="仿宋" w:cs="仿宋"/>
              </w:rPr>
            </w:pPr>
            <w:r>
              <w:rPr>
                <w:rFonts w:hint="eastAsia" w:ascii="仿宋" w:hAnsi="仿宋" w:eastAsia="仿宋" w:cs="仿宋"/>
                <w:spacing w:val="-5"/>
              </w:rPr>
              <w:t>序号</w:t>
            </w:r>
          </w:p>
        </w:tc>
        <w:tc>
          <w:tcPr>
            <w:tcW w:w="4258" w:type="dxa"/>
            <w:vAlign w:val="top"/>
          </w:tcPr>
          <w:p w14:paraId="5C89BA62">
            <w:pPr>
              <w:pStyle w:val="13"/>
              <w:spacing w:before="40" w:line="221" w:lineRule="auto"/>
              <w:ind w:left="1798"/>
              <w:rPr>
                <w:rFonts w:hint="eastAsia" w:ascii="仿宋" w:hAnsi="仿宋" w:eastAsia="仿宋" w:cs="仿宋"/>
              </w:rPr>
            </w:pPr>
            <w:r>
              <w:rPr>
                <w:rFonts w:hint="eastAsia" w:ascii="仿宋" w:hAnsi="仿宋" w:eastAsia="仿宋" w:cs="仿宋"/>
                <w:spacing w:val="-4"/>
              </w:rPr>
              <w:t>分项名称</w:t>
            </w:r>
          </w:p>
        </w:tc>
        <w:tc>
          <w:tcPr>
            <w:tcW w:w="3318" w:type="dxa"/>
            <w:gridSpan w:val="2"/>
            <w:vAlign w:val="top"/>
          </w:tcPr>
          <w:p w14:paraId="647BC5AD">
            <w:pPr>
              <w:jc w:val="center"/>
              <w:rPr>
                <w:rFonts w:hint="eastAsia" w:ascii="仿宋" w:hAnsi="仿宋" w:eastAsia="仿宋" w:cs="仿宋"/>
                <w:sz w:val="21"/>
              </w:rPr>
            </w:pPr>
            <w:r>
              <w:rPr>
                <w:rFonts w:hint="eastAsia" w:ascii="仿宋" w:hAnsi="仿宋" w:eastAsia="仿宋" w:cs="仿宋"/>
                <w:spacing w:val="-4"/>
              </w:rPr>
              <w:t>分项价格</w:t>
            </w:r>
          </w:p>
        </w:tc>
      </w:tr>
      <w:tr w14:paraId="653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50" w:type="dxa"/>
            <w:vAlign w:val="top"/>
          </w:tcPr>
          <w:p w14:paraId="16CD8363">
            <w:pPr>
              <w:pStyle w:val="13"/>
              <w:spacing w:before="94" w:line="184" w:lineRule="auto"/>
              <w:ind w:left="444"/>
              <w:rPr>
                <w:rFonts w:hint="eastAsia" w:ascii="仿宋" w:hAnsi="仿宋" w:eastAsia="仿宋" w:cs="仿宋"/>
              </w:rPr>
            </w:pPr>
            <w:r>
              <w:rPr>
                <w:rFonts w:hint="eastAsia" w:ascii="仿宋" w:hAnsi="仿宋" w:eastAsia="仿宋" w:cs="仿宋"/>
              </w:rPr>
              <w:t>1</w:t>
            </w:r>
          </w:p>
        </w:tc>
        <w:tc>
          <w:tcPr>
            <w:tcW w:w="4258" w:type="dxa"/>
            <w:vAlign w:val="top"/>
          </w:tcPr>
          <w:p w14:paraId="67E5DE80">
            <w:pPr>
              <w:rPr>
                <w:rFonts w:hint="eastAsia" w:ascii="仿宋" w:hAnsi="仿宋" w:eastAsia="仿宋" w:cs="仿宋"/>
                <w:sz w:val="21"/>
              </w:rPr>
            </w:pPr>
          </w:p>
        </w:tc>
        <w:tc>
          <w:tcPr>
            <w:tcW w:w="3318" w:type="dxa"/>
            <w:gridSpan w:val="2"/>
            <w:vAlign w:val="top"/>
          </w:tcPr>
          <w:p w14:paraId="5AEA2C27">
            <w:pPr>
              <w:rPr>
                <w:rFonts w:hint="eastAsia" w:ascii="仿宋" w:hAnsi="仿宋" w:eastAsia="仿宋" w:cs="仿宋"/>
                <w:sz w:val="21"/>
              </w:rPr>
            </w:pPr>
          </w:p>
        </w:tc>
      </w:tr>
      <w:tr w14:paraId="7FC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50" w:type="dxa"/>
            <w:vAlign w:val="top"/>
          </w:tcPr>
          <w:p w14:paraId="5C409C86">
            <w:pPr>
              <w:pStyle w:val="13"/>
              <w:spacing w:before="92" w:line="183" w:lineRule="auto"/>
              <w:ind w:left="429"/>
              <w:rPr>
                <w:rFonts w:hint="eastAsia" w:ascii="仿宋" w:hAnsi="仿宋" w:eastAsia="仿宋" w:cs="仿宋"/>
              </w:rPr>
            </w:pPr>
            <w:r>
              <w:rPr>
                <w:rFonts w:hint="eastAsia" w:ascii="仿宋" w:hAnsi="仿宋" w:eastAsia="仿宋" w:cs="仿宋"/>
              </w:rPr>
              <w:t>2</w:t>
            </w:r>
          </w:p>
        </w:tc>
        <w:tc>
          <w:tcPr>
            <w:tcW w:w="4258" w:type="dxa"/>
            <w:vAlign w:val="top"/>
          </w:tcPr>
          <w:p w14:paraId="3DBB40D5">
            <w:pPr>
              <w:rPr>
                <w:rFonts w:hint="eastAsia" w:ascii="仿宋" w:hAnsi="仿宋" w:eastAsia="仿宋" w:cs="仿宋"/>
                <w:sz w:val="21"/>
              </w:rPr>
            </w:pPr>
          </w:p>
        </w:tc>
        <w:tc>
          <w:tcPr>
            <w:tcW w:w="3318" w:type="dxa"/>
            <w:gridSpan w:val="2"/>
            <w:vAlign w:val="top"/>
          </w:tcPr>
          <w:p w14:paraId="77676D2D">
            <w:pPr>
              <w:rPr>
                <w:rFonts w:hint="eastAsia" w:ascii="仿宋" w:hAnsi="仿宋" w:eastAsia="仿宋" w:cs="仿宋"/>
                <w:sz w:val="21"/>
              </w:rPr>
            </w:pPr>
          </w:p>
        </w:tc>
      </w:tr>
      <w:tr w14:paraId="1FB4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50" w:type="dxa"/>
            <w:vAlign w:val="top"/>
          </w:tcPr>
          <w:p w14:paraId="75F5EF7A">
            <w:pPr>
              <w:pStyle w:val="13"/>
              <w:spacing w:before="87" w:line="183" w:lineRule="auto"/>
              <w:ind w:left="431"/>
              <w:rPr>
                <w:rFonts w:hint="eastAsia" w:ascii="仿宋" w:hAnsi="仿宋" w:eastAsia="仿宋" w:cs="仿宋"/>
              </w:rPr>
            </w:pPr>
            <w:r>
              <w:rPr>
                <w:rFonts w:hint="eastAsia" w:ascii="仿宋" w:hAnsi="仿宋" w:eastAsia="仿宋" w:cs="仿宋"/>
              </w:rPr>
              <w:t>3</w:t>
            </w:r>
          </w:p>
        </w:tc>
        <w:tc>
          <w:tcPr>
            <w:tcW w:w="4258" w:type="dxa"/>
            <w:vAlign w:val="top"/>
          </w:tcPr>
          <w:p w14:paraId="56F55349">
            <w:pPr>
              <w:rPr>
                <w:rFonts w:hint="eastAsia" w:ascii="仿宋" w:hAnsi="仿宋" w:eastAsia="仿宋" w:cs="仿宋"/>
                <w:sz w:val="21"/>
              </w:rPr>
            </w:pPr>
          </w:p>
        </w:tc>
        <w:tc>
          <w:tcPr>
            <w:tcW w:w="3318" w:type="dxa"/>
            <w:gridSpan w:val="2"/>
            <w:vAlign w:val="top"/>
          </w:tcPr>
          <w:p w14:paraId="22308EF3">
            <w:pPr>
              <w:rPr>
                <w:rFonts w:hint="eastAsia" w:ascii="仿宋" w:hAnsi="仿宋" w:eastAsia="仿宋" w:cs="仿宋"/>
                <w:sz w:val="21"/>
              </w:rPr>
            </w:pPr>
          </w:p>
        </w:tc>
      </w:tr>
      <w:tr w14:paraId="4407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50" w:type="dxa"/>
            <w:vAlign w:val="top"/>
          </w:tcPr>
          <w:p w14:paraId="7D9882A7">
            <w:pPr>
              <w:pStyle w:val="13"/>
              <w:spacing w:before="47" w:line="379" w:lineRule="exact"/>
              <w:ind w:left="261"/>
              <w:rPr>
                <w:rFonts w:hint="eastAsia" w:ascii="仿宋" w:hAnsi="仿宋" w:eastAsia="仿宋" w:cs="仿宋"/>
              </w:rPr>
            </w:pPr>
            <w:r>
              <w:rPr>
                <w:rFonts w:hint="eastAsia" w:ascii="仿宋" w:hAnsi="仿宋" w:eastAsia="仿宋" w:cs="仿宋"/>
                <w:spacing w:val="-13"/>
                <w:position w:val="3"/>
              </w:rPr>
              <w:t>……</w:t>
            </w:r>
          </w:p>
        </w:tc>
        <w:tc>
          <w:tcPr>
            <w:tcW w:w="4258" w:type="dxa"/>
            <w:vAlign w:val="top"/>
          </w:tcPr>
          <w:p w14:paraId="1326FF6A">
            <w:pPr>
              <w:rPr>
                <w:rFonts w:hint="eastAsia" w:ascii="仿宋" w:hAnsi="仿宋" w:eastAsia="仿宋" w:cs="仿宋"/>
                <w:sz w:val="21"/>
              </w:rPr>
            </w:pPr>
          </w:p>
        </w:tc>
        <w:tc>
          <w:tcPr>
            <w:tcW w:w="3318" w:type="dxa"/>
            <w:gridSpan w:val="2"/>
            <w:vAlign w:val="top"/>
          </w:tcPr>
          <w:p w14:paraId="58448DCD">
            <w:pPr>
              <w:rPr>
                <w:rFonts w:hint="eastAsia" w:ascii="仿宋" w:hAnsi="仿宋" w:eastAsia="仿宋" w:cs="仿宋"/>
                <w:sz w:val="21"/>
              </w:rPr>
            </w:pPr>
          </w:p>
        </w:tc>
      </w:tr>
      <w:tr w14:paraId="3E03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228" w:type="dxa"/>
            <w:gridSpan w:val="3"/>
            <w:vAlign w:val="top"/>
          </w:tcPr>
          <w:p w14:paraId="47ECD054">
            <w:pPr>
              <w:pStyle w:val="13"/>
              <w:spacing w:before="42" w:line="219" w:lineRule="auto"/>
              <w:ind w:left="2512"/>
              <w:rPr>
                <w:rFonts w:hint="eastAsia" w:ascii="仿宋" w:hAnsi="仿宋" w:eastAsia="仿宋" w:cs="仿宋"/>
              </w:rPr>
            </w:pPr>
            <w:r>
              <w:rPr>
                <w:rFonts w:hint="eastAsia" w:ascii="仿宋" w:hAnsi="仿宋" w:eastAsia="仿宋" w:cs="仿宋"/>
                <w:spacing w:val="-7"/>
              </w:rPr>
              <w:t>总价</w:t>
            </w:r>
          </w:p>
        </w:tc>
        <w:tc>
          <w:tcPr>
            <w:tcW w:w="3298" w:type="dxa"/>
            <w:vAlign w:val="top"/>
          </w:tcPr>
          <w:p w14:paraId="2EF4E6B9">
            <w:pPr>
              <w:rPr>
                <w:rFonts w:hint="eastAsia" w:ascii="仿宋" w:hAnsi="仿宋" w:eastAsia="仿宋" w:cs="仿宋"/>
                <w:sz w:val="21"/>
              </w:rPr>
            </w:pPr>
          </w:p>
        </w:tc>
      </w:tr>
    </w:tbl>
    <w:p w14:paraId="5E2A81F3">
      <w:pPr>
        <w:pStyle w:val="4"/>
        <w:spacing w:before="34" w:line="220" w:lineRule="auto"/>
        <w:ind w:left="574"/>
        <w:outlineLvl w:val="2"/>
        <w:rPr>
          <w:rFonts w:hint="eastAsia" w:ascii="仿宋" w:hAnsi="仿宋" w:eastAsia="仿宋" w:cs="仿宋"/>
          <w:b/>
          <w:bCs/>
          <w:spacing w:val="-4"/>
          <w:sz w:val="24"/>
          <w:szCs w:val="24"/>
        </w:rPr>
      </w:pPr>
    </w:p>
    <w:p w14:paraId="07FCDE49">
      <w:pPr>
        <w:pStyle w:val="4"/>
        <w:spacing w:before="34" w:line="220" w:lineRule="auto"/>
        <w:ind w:left="574"/>
        <w:outlineLvl w:val="2"/>
        <w:rPr>
          <w:rFonts w:hint="eastAsia" w:ascii="仿宋" w:hAnsi="仿宋" w:eastAsia="仿宋" w:cs="仿宋"/>
          <w:sz w:val="24"/>
          <w:szCs w:val="24"/>
        </w:rPr>
      </w:pPr>
      <w:r>
        <w:rPr>
          <w:rFonts w:hint="eastAsia" w:ascii="仿宋" w:hAnsi="仿宋" w:eastAsia="仿宋" w:cs="仿宋"/>
          <w:b/>
          <w:bCs/>
          <w:spacing w:val="-4"/>
          <w:sz w:val="24"/>
          <w:szCs w:val="24"/>
        </w:rPr>
        <w:t>1.4</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付款方式和发票开具方式</w:t>
      </w:r>
    </w:p>
    <w:p w14:paraId="3B0CDCEB">
      <w:pPr>
        <w:pStyle w:val="4"/>
        <w:spacing w:before="182" w:line="220" w:lineRule="auto"/>
        <w:ind w:left="571"/>
        <w:rPr>
          <w:rFonts w:hint="eastAsia" w:ascii="仿宋" w:hAnsi="仿宋" w:eastAsia="仿宋" w:cs="仿宋"/>
          <w:sz w:val="24"/>
          <w:szCs w:val="24"/>
        </w:rPr>
      </w:pPr>
      <w:r>
        <w:rPr>
          <w:rFonts w:hint="eastAsia" w:ascii="仿宋" w:hAnsi="仿宋" w:eastAsia="仿宋" w:cs="仿宋"/>
          <w:spacing w:val="-5"/>
          <w:sz w:val="24"/>
          <w:szCs w:val="24"/>
        </w:rPr>
        <w:t>1.4.1</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付款方式</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04C41B35">
      <w:pPr>
        <w:spacing w:line="261" w:lineRule="auto"/>
        <w:rPr>
          <w:rFonts w:hint="eastAsia" w:ascii="仿宋" w:hAnsi="仿宋" w:eastAsia="仿宋" w:cs="仿宋"/>
          <w:sz w:val="21"/>
        </w:rPr>
      </w:pPr>
    </w:p>
    <w:p w14:paraId="06C103C6">
      <w:pPr>
        <w:pStyle w:val="4"/>
        <w:spacing w:before="78" w:line="220" w:lineRule="auto"/>
        <w:ind w:left="473"/>
        <w:rPr>
          <w:rFonts w:hint="eastAsia" w:ascii="仿宋" w:hAnsi="仿宋" w:eastAsia="仿宋" w:cs="仿宋"/>
          <w:sz w:val="24"/>
          <w:szCs w:val="24"/>
        </w:rPr>
      </w:pPr>
      <w:r>
        <w:rPr>
          <w:rFonts w:hint="eastAsia" w:ascii="仿宋" w:hAnsi="仿宋" w:eastAsia="仿宋" w:cs="仿宋"/>
          <w:spacing w:val="-4"/>
          <w:sz w:val="24"/>
          <w:szCs w:val="24"/>
        </w:rPr>
        <w:t>1.4.2</w:t>
      </w:r>
      <w:r>
        <w:rPr>
          <w:rFonts w:hint="eastAsia" w:ascii="仿宋" w:hAnsi="仿宋" w:eastAsia="仿宋" w:cs="仿宋"/>
          <w:spacing w:val="-37"/>
          <w:sz w:val="24"/>
          <w:szCs w:val="24"/>
        </w:rPr>
        <w:t xml:space="preserve"> </w:t>
      </w:r>
      <w:r>
        <w:rPr>
          <w:rFonts w:hint="eastAsia" w:ascii="仿宋" w:hAnsi="仿宋" w:eastAsia="仿宋" w:cs="仿宋"/>
          <w:spacing w:val="-4"/>
          <w:sz w:val="24"/>
          <w:szCs w:val="24"/>
        </w:rPr>
        <w:t>发票开具方式：</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09361998">
      <w:pPr>
        <w:pStyle w:val="4"/>
        <w:spacing w:before="182" w:line="220" w:lineRule="auto"/>
        <w:ind w:left="475"/>
        <w:outlineLvl w:val="2"/>
        <w:rPr>
          <w:rFonts w:hint="eastAsia" w:ascii="仿宋" w:hAnsi="仿宋" w:eastAsia="仿宋" w:cs="仿宋"/>
          <w:sz w:val="24"/>
          <w:szCs w:val="24"/>
        </w:rPr>
      </w:pPr>
      <w:r>
        <w:rPr>
          <w:rFonts w:hint="eastAsia" w:ascii="仿宋" w:hAnsi="仿宋" w:eastAsia="仿宋" w:cs="仿宋"/>
          <w:b/>
          <w:bCs/>
          <w:spacing w:val="-4"/>
          <w:sz w:val="24"/>
          <w:szCs w:val="24"/>
        </w:rPr>
        <w:t>1.5</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服务期限、地点和方式</w:t>
      </w:r>
    </w:p>
    <w:p w14:paraId="0A9BE165">
      <w:pPr>
        <w:pStyle w:val="4"/>
        <w:spacing w:before="179" w:line="220" w:lineRule="auto"/>
        <w:ind w:left="473"/>
        <w:rPr>
          <w:rFonts w:hint="eastAsia" w:ascii="仿宋" w:hAnsi="仿宋" w:eastAsia="仿宋" w:cs="仿宋"/>
          <w:sz w:val="24"/>
          <w:szCs w:val="24"/>
        </w:rPr>
      </w:pPr>
      <w:r>
        <w:rPr>
          <w:rFonts w:hint="eastAsia" w:ascii="仿宋" w:hAnsi="仿宋" w:eastAsia="仿宋" w:cs="仿宋"/>
          <w:spacing w:val="-5"/>
          <w:sz w:val="24"/>
          <w:szCs w:val="24"/>
        </w:rPr>
        <w:t>1.5.1</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服务期限</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73D0E93D">
      <w:pPr>
        <w:pStyle w:val="4"/>
        <w:spacing w:before="182" w:line="220" w:lineRule="auto"/>
        <w:ind w:left="473"/>
        <w:rPr>
          <w:rFonts w:hint="eastAsia" w:ascii="仿宋" w:hAnsi="仿宋" w:eastAsia="仿宋" w:cs="仿宋"/>
          <w:sz w:val="24"/>
          <w:szCs w:val="24"/>
        </w:rPr>
      </w:pPr>
      <w:r>
        <w:rPr>
          <w:rFonts w:hint="eastAsia" w:ascii="仿宋" w:hAnsi="仿宋" w:eastAsia="仿宋" w:cs="仿宋"/>
          <w:spacing w:val="-5"/>
          <w:sz w:val="24"/>
          <w:szCs w:val="24"/>
        </w:rPr>
        <w:t>1.5.2</w:t>
      </w:r>
      <w:r>
        <w:rPr>
          <w:rFonts w:hint="eastAsia" w:ascii="仿宋" w:hAnsi="仿宋" w:eastAsia="仿宋" w:cs="仿宋"/>
          <w:spacing w:val="-50"/>
          <w:sz w:val="24"/>
          <w:szCs w:val="24"/>
        </w:rPr>
        <w:t xml:space="preserve"> </w:t>
      </w:r>
      <w:r>
        <w:rPr>
          <w:rFonts w:hint="eastAsia" w:ascii="仿宋" w:hAnsi="仿宋" w:eastAsia="仿宋" w:cs="仿宋"/>
          <w:spacing w:val="-5"/>
          <w:sz w:val="24"/>
          <w:szCs w:val="24"/>
        </w:rPr>
        <w:t>服务地点</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w:t>
      </w:r>
    </w:p>
    <w:p w14:paraId="2BFC97AA">
      <w:pPr>
        <w:pStyle w:val="4"/>
        <w:spacing w:before="179" w:line="220" w:lineRule="auto"/>
        <w:ind w:left="473"/>
        <w:rPr>
          <w:rFonts w:hint="eastAsia" w:ascii="仿宋" w:hAnsi="仿宋" w:eastAsia="仿宋" w:cs="仿宋"/>
          <w:sz w:val="24"/>
          <w:szCs w:val="24"/>
        </w:rPr>
      </w:pPr>
      <w:r>
        <w:rPr>
          <w:rFonts w:hint="eastAsia" w:ascii="仿宋" w:hAnsi="仿宋" w:eastAsia="仿宋" w:cs="仿宋"/>
          <w:spacing w:val="-4"/>
          <w:sz w:val="24"/>
          <w:szCs w:val="24"/>
        </w:rPr>
        <w:t>1.5.3</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服务方式：</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w:t>
      </w:r>
    </w:p>
    <w:p w14:paraId="113DB549">
      <w:pPr>
        <w:pStyle w:val="4"/>
        <w:spacing w:before="182" w:line="220" w:lineRule="auto"/>
        <w:ind w:left="475"/>
        <w:outlineLvl w:val="2"/>
        <w:rPr>
          <w:rFonts w:hint="eastAsia" w:ascii="仿宋" w:hAnsi="仿宋" w:eastAsia="仿宋" w:cs="仿宋"/>
          <w:sz w:val="24"/>
          <w:szCs w:val="24"/>
        </w:rPr>
      </w:pPr>
      <w:r>
        <w:rPr>
          <w:rFonts w:hint="eastAsia" w:ascii="仿宋" w:hAnsi="仿宋" w:eastAsia="仿宋" w:cs="仿宋"/>
          <w:b/>
          <w:bCs/>
          <w:spacing w:val="-5"/>
          <w:sz w:val="24"/>
          <w:szCs w:val="24"/>
        </w:rPr>
        <w:t>1.6</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违约责任</w:t>
      </w:r>
    </w:p>
    <w:p w14:paraId="03A00E37">
      <w:pPr>
        <w:pStyle w:val="4"/>
        <w:spacing w:before="180" w:line="331" w:lineRule="auto"/>
        <w:ind w:left="21" w:right="219" w:firstLine="452"/>
        <w:rPr>
          <w:rFonts w:hint="eastAsia" w:ascii="仿宋" w:hAnsi="仿宋" w:eastAsia="仿宋" w:cs="仿宋"/>
          <w:sz w:val="24"/>
          <w:szCs w:val="24"/>
        </w:rPr>
      </w:pPr>
      <w:r>
        <w:rPr>
          <w:rFonts w:hint="eastAsia" w:ascii="仿宋" w:hAnsi="仿宋" w:eastAsia="仿宋" w:cs="仿宋"/>
          <w:spacing w:val="-2"/>
          <w:sz w:val="24"/>
          <w:szCs w:val="24"/>
        </w:rPr>
        <w:t>1.6.1</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除不可抗力外，如果乙方没有按照本合同约定的期限、地点和方式履</w:t>
      </w:r>
      <w:r>
        <w:rPr>
          <w:rFonts w:hint="eastAsia" w:ascii="仿宋" w:hAnsi="仿宋" w:eastAsia="仿宋" w:cs="仿宋"/>
          <w:spacing w:val="-3"/>
          <w:sz w:val="24"/>
          <w:szCs w:val="24"/>
        </w:rPr>
        <w:t>行，那么甲方可要求乙方支付违约金，违约金按每迟延履行一日的应提供而未提</w:t>
      </w:r>
      <w:r>
        <w:rPr>
          <w:rFonts w:hint="eastAsia" w:ascii="仿宋" w:hAnsi="仿宋" w:eastAsia="仿宋" w:cs="仿宋"/>
          <w:sz w:val="24"/>
          <w:szCs w:val="24"/>
        </w:rPr>
        <w:t>供服务价格的</w:t>
      </w:r>
      <w:r>
        <w:rPr>
          <w:rFonts w:hint="eastAsia" w:ascii="仿宋" w:hAnsi="仿宋" w:eastAsia="仿宋" w:cs="仿宋"/>
          <w:sz w:val="24"/>
          <w:szCs w:val="24"/>
          <w:u w:val="single" w:color="auto"/>
        </w:rPr>
        <w:t xml:space="preserve">    </w:t>
      </w:r>
      <w:r>
        <w:rPr>
          <w:rFonts w:hint="eastAsia" w:ascii="仿宋" w:hAnsi="仿宋" w:eastAsia="仿宋" w:cs="仿宋"/>
          <w:spacing w:val="-116"/>
          <w:sz w:val="24"/>
          <w:szCs w:val="24"/>
        </w:rPr>
        <w:t xml:space="preserve"> </w:t>
      </w:r>
      <w:r>
        <w:rPr>
          <w:rFonts w:hint="eastAsia" w:ascii="仿宋" w:hAnsi="仿宋" w:eastAsia="仿宋" w:cs="仿宋"/>
          <w:sz w:val="24"/>
          <w:szCs w:val="24"/>
        </w:rPr>
        <w:t>%计算，最高限额为本合同</w:t>
      </w:r>
      <w:r>
        <w:rPr>
          <w:rFonts w:hint="eastAsia" w:ascii="仿宋" w:hAnsi="仿宋" w:eastAsia="仿宋" w:cs="仿宋"/>
          <w:spacing w:val="-1"/>
          <w:sz w:val="24"/>
          <w:szCs w:val="24"/>
        </w:rPr>
        <w:t>总价的</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7"/>
          <w:sz w:val="24"/>
          <w:szCs w:val="24"/>
        </w:rPr>
        <w:t xml:space="preserve"> </w:t>
      </w:r>
      <w:r>
        <w:rPr>
          <w:rFonts w:hint="eastAsia" w:ascii="仿宋" w:hAnsi="仿宋" w:eastAsia="仿宋" w:cs="仿宋"/>
          <w:spacing w:val="-1"/>
          <w:sz w:val="24"/>
          <w:szCs w:val="24"/>
        </w:rPr>
        <w:t>%；迟延履行的违约金</w:t>
      </w:r>
      <w:r>
        <w:rPr>
          <w:rFonts w:hint="eastAsia" w:ascii="仿宋" w:hAnsi="仿宋" w:eastAsia="仿宋" w:cs="仿宋"/>
          <w:spacing w:val="-3"/>
          <w:sz w:val="24"/>
          <w:szCs w:val="24"/>
        </w:rPr>
        <w:t>计算数额达到前述最高限额之日起，甲方有权在要求乙方支付违约金的同时，书</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面通知乙方解除本合同；</w:t>
      </w:r>
    </w:p>
    <w:p w14:paraId="5F27FAD6">
      <w:pPr>
        <w:pStyle w:val="4"/>
        <w:spacing w:before="180" w:line="332" w:lineRule="auto"/>
        <w:ind w:left="21" w:right="219" w:firstLine="452"/>
        <w:rPr>
          <w:rFonts w:hint="eastAsia" w:ascii="仿宋" w:hAnsi="仿宋" w:eastAsia="仿宋" w:cs="仿宋"/>
          <w:sz w:val="24"/>
          <w:szCs w:val="24"/>
        </w:rPr>
      </w:pPr>
      <w:r>
        <w:rPr>
          <w:rFonts w:hint="eastAsia" w:ascii="仿宋" w:hAnsi="仿宋" w:eastAsia="仿宋" w:cs="仿宋"/>
          <w:spacing w:val="-2"/>
          <w:sz w:val="24"/>
          <w:szCs w:val="24"/>
        </w:rPr>
        <w:t>1.6.2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除不可抗力外，如果甲方没有按照本合同约定的付款方式付款，那么</w:t>
      </w:r>
      <w:r>
        <w:rPr>
          <w:rFonts w:hint="eastAsia" w:ascii="仿宋" w:hAnsi="仿宋" w:eastAsia="仿宋" w:cs="仿宋"/>
          <w:sz w:val="24"/>
          <w:szCs w:val="24"/>
        </w:rPr>
        <w:t>乙方可要求甲方支付违约金，违约金按每迟延付款一</w:t>
      </w:r>
      <w:r>
        <w:rPr>
          <w:rFonts w:hint="eastAsia" w:ascii="仿宋" w:hAnsi="仿宋" w:eastAsia="仿宋" w:cs="仿宋"/>
          <w:spacing w:val="-1"/>
          <w:sz w:val="24"/>
          <w:szCs w:val="24"/>
        </w:rPr>
        <w:t>日的应付而未付款的</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7"/>
          <w:sz w:val="24"/>
          <w:szCs w:val="24"/>
        </w:rPr>
        <w:t xml:space="preserve"> </w:t>
      </w:r>
      <w:r>
        <w:rPr>
          <w:rFonts w:hint="eastAsia" w:ascii="仿宋" w:hAnsi="仿宋" w:eastAsia="仿宋" w:cs="仿宋"/>
          <w:spacing w:val="-1"/>
          <w:sz w:val="24"/>
          <w:szCs w:val="24"/>
        </w:rPr>
        <w:t>%</w:t>
      </w:r>
      <w:r>
        <w:rPr>
          <w:rFonts w:hint="eastAsia" w:ascii="仿宋" w:hAnsi="仿宋" w:eastAsia="仿宋" w:cs="仿宋"/>
          <w:sz w:val="24"/>
          <w:szCs w:val="24"/>
        </w:rPr>
        <w:t xml:space="preserve"> </w:t>
      </w:r>
      <w:r>
        <w:rPr>
          <w:rFonts w:hint="eastAsia" w:ascii="仿宋" w:hAnsi="仿宋" w:eastAsia="仿宋" w:cs="仿宋"/>
          <w:spacing w:val="-3"/>
          <w:sz w:val="24"/>
          <w:szCs w:val="24"/>
        </w:rPr>
        <w:t>计算，最高限额为本合同总价的</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%；迟延付款的违约金计算数额达到前述最</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高限额之日起，乙方有权在要求甲方支付违约金的同时，书面通知甲方解除本合</w:t>
      </w:r>
      <w:r>
        <w:rPr>
          <w:rFonts w:hint="eastAsia" w:ascii="仿宋" w:hAnsi="仿宋" w:eastAsia="仿宋" w:cs="仿宋"/>
          <w:spacing w:val="-5"/>
          <w:sz w:val="24"/>
          <w:szCs w:val="24"/>
        </w:rPr>
        <w:t>同；</w:t>
      </w:r>
    </w:p>
    <w:p w14:paraId="3BBAF02F">
      <w:pPr>
        <w:pStyle w:val="4"/>
        <w:spacing w:before="176" w:line="336" w:lineRule="auto"/>
        <w:ind w:left="21" w:firstLine="452"/>
        <w:rPr>
          <w:rFonts w:hint="eastAsia" w:ascii="仿宋" w:hAnsi="仿宋" w:eastAsia="仿宋" w:cs="仿宋"/>
          <w:sz w:val="24"/>
          <w:szCs w:val="24"/>
        </w:rPr>
      </w:pPr>
      <w:r>
        <w:rPr>
          <w:rFonts w:hint="eastAsia" w:ascii="仿宋" w:hAnsi="仿宋" w:eastAsia="仿宋" w:cs="仿宋"/>
          <w:spacing w:val="-2"/>
          <w:sz w:val="24"/>
          <w:szCs w:val="24"/>
        </w:rPr>
        <w:t>1.6.3</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除不可抗力外，任何一方未能履行本合同约定的其他主要义务，经催</w:t>
      </w:r>
      <w:r>
        <w:rPr>
          <w:rFonts w:hint="eastAsia" w:ascii="仿宋" w:hAnsi="仿宋" w:eastAsia="仿宋" w:cs="仿宋"/>
          <w:spacing w:val="-3"/>
          <w:sz w:val="24"/>
          <w:szCs w:val="24"/>
        </w:rPr>
        <w:t>告后在合理期限内仍未履行的，或者任何一方有其他违约行为致使不能实现合同目的的，或者任何一方有腐败行为（即：提供或给予或接受或索取任何财物或其他好处或者采取其他不正当手段影响对方当事人在合同</w:t>
      </w:r>
      <w:r>
        <w:rPr>
          <w:rFonts w:hint="eastAsia" w:ascii="仿宋" w:hAnsi="仿宋" w:eastAsia="仿宋" w:cs="仿宋"/>
          <w:spacing w:val="-4"/>
          <w:sz w:val="24"/>
          <w:szCs w:val="24"/>
        </w:rPr>
        <w:t>签订、履行过程中的行为）</w:t>
      </w:r>
      <w:r>
        <w:rPr>
          <w:rFonts w:hint="eastAsia" w:ascii="仿宋" w:hAnsi="仿宋" w:eastAsia="仿宋" w:cs="仿宋"/>
          <w:spacing w:val="-3"/>
          <w:sz w:val="24"/>
          <w:szCs w:val="24"/>
        </w:rPr>
        <w:t>或者欺诈行为（即：以谎报事实或者隐瞒真相的方法来影响对方当事人在合同签</w:t>
      </w:r>
      <w:r>
        <w:rPr>
          <w:rFonts w:hint="eastAsia" w:ascii="仿宋" w:hAnsi="仿宋" w:eastAsia="仿宋" w:cs="仿宋"/>
          <w:sz w:val="24"/>
          <w:szCs w:val="24"/>
        </w:rPr>
        <w:t>订、履行过程中的行为）的，对方当事人可以书面</w:t>
      </w:r>
      <w:r>
        <w:rPr>
          <w:rFonts w:hint="eastAsia" w:ascii="仿宋" w:hAnsi="仿宋" w:eastAsia="仿宋" w:cs="仿宋"/>
          <w:spacing w:val="-1"/>
          <w:sz w:val="24"/>
          <w:szCs w:val="24"/>
        </w:rPr>
        <w:t>通知违约方解除本合同；</w:t>
      </w:r>
    </w:p>
    <w:p w14:paraId="26040589">
      <w:pPr>
        <w:pStyle w:val="4"/>
        <w:spacing w:before="176" w:line="336" w:lineRule="auto"/>
        <w:ind w:left="21" w:firstLine="452"/>
        <w:rPr>
          <w:rFonts w:hint="eastAsia" w:ascii="仿宋" w:hAnsi="仿宋" w:eastAsia="仿宋" w:cs="仿宋"/>
          <w:spacing w:val="-2"/>
          <w:sz w:val="24"/>
          <w:szCs w:val="24"/>
        </w:rPr>
      </w:pPr>
      <w:r>
        <w:rPr>
          <w:rFonts w:hint="eastAsia" w:ascii="仿宋" w:hAnsi="仿宋" w:eastAsia="仿宋" w:cs="仿宋"/>
          <w:spacing w:val="-2"/>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 救济方式均不视为其放弃了其他法定或者约定的权利救济方式；</w:t>
      </w:r>
    </w:p>
    <w:p w14:paraId="64074564">
      <w:pPr>
        <w:pStyle w:val="4"/>
        <w:spacing w:before="176" w:line="336" w:lineRule="auto"/>
        <w:ind w:left="21" w:firstLine="452"/>
        <w:rPr>
          <w:rFonts w:hint="eastAsia" w:ascii="仿宋" w:hAnsi="仿宋" w:eastAsia="仿宋" w:cs="仿宋"/>
          <w:spacing w:val="-2"/>
          <w:sz w:val="24"/>
          <w:szCs w:val="24"/>
        </w:rPr>
      </w:pPr>
      <w:r>
        <w:rPr>
          <w:rFonts w:hint="eastAsia" w:ascii="仿宋" w:hAnsi="仿宋" w:eastAsia="仿宋" w:cs="仿宋"/>
          <w:spacing w:val="-2"/>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2AD5F9E">
      <w:pPr>
        <w:pStyle w:val="4"/>
        <w:spacing w:before="78" w:line="313" w:lineRule="auto"/>
        <w:ind w:left="25" w:right="179" w:firstLine="450"/>
        <w:rPr>
          <w:rFonts w:hint="eastAsia" w:ascii="仿宋" w:hAnsi="仿宋" w:eastAsia="仿宋" w:cs="仿宋"/>
          <w:sz w:val="24"/>
          <w:szCs w:val="24"/>
        </w:rPr>
      </w:pPr>
      <w:r>
        <w:rPr>
          <w:rFonts w:hint="eastAsia" w:ascii="仿宋" w:hAnsi="仿宋" w:eastAsia="仿宋" w:cs="仿宋"/>
          <w:spacing w:val="-1"/>
          <w:sz w:val="24"/>
          <w:szCs w:val="24"/>
        </w:rPr>
        <w:t>1.6.6</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如果出现政府采购监督管理部门在处理投诉事项期间</w:t>
      </w:r>
      <w:r>
        <w:rPr>
          <w:rFonts w:hint="eastAsia" w:ascii="仿宋" w:hAnsi="仿宋" w:eastAsia="仿宋" w:cs="仿宋"/>
          <w:spacing w:val="-2"/>
          <w:sz w:val="24"/>
          <w:szCs w:val="24"/>
        </w:rPr>
        <w:t>，书面通知甲方</w:t>
      </w:r>
      <w:r>
        <w:rPr>
          <w:rFonts w:hint="eastAsia" w:ascii="仿宋" w:hAnsi="仿宋" w:eastAsia="仿宋" w:cs="仿宋"/>
          <w:spacing w:val="-3"/>
          <w:sz w:val="24"/>
          <w:szCs w:val="24"/>
        </w:rPr>
        <w:t>暂停采购活动的情形，或者询问或质疑事项可能影响中标结果的，导致甲方中止</w:t>
      </w:r>
      <w:r>
        <w:rPr>
          <w:rFonts w:hint="eastAsia" w:ascii="仿宋" w:hAnsi="仿宋" w:eastAsia="仿宋" w:cs="仿宋"/>
          <w:spacing w:val="-1"/>
          <w:sz w:val="24"/>
          <w:szCs w:val="24"/>
        </w:rPr>
        <w:t>履行合同的情形，均不视为甲方违约。</w:t>
      </w:r>
    </w:p>
    <w:p w14:paraId="3C25746E">
      <w:pPr>
        <w:pStyle w:val="4"/>
        <w:spacing w:before="178" w:line="332" w:lineRule="auto"/>
        <w:ind w:left="20" w:right="147" w:firstLine="455"/>
        <w:rPr>
          <w:rFonts w:hint="eastAsia" w:ascii="仿宋" w:hAnsi="仿宋" w:eastAsia="仿宋" w:cs="仿宋"/>
          <w:sz w:val="24"/>
          <w:szCs w:val="24"/>
        </w:rPr>
      </w:pPr>
      <w:r>
        <w:rPr>
          <w:rFonts w:hint="eastAsia" w:ascii="仿宋" w:hAnsi="仿宋" w:eastAsia="仿宋" w:cs="仿宋"/>
          <w:spacing w:val="-2"/>
          <w:sz w:val="24"/>
          <w:szCs w:val="24"/>
        </w:rPr>
        <w:t>1.6.7</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因甲方未按合同约定支付价款、未按合同约定受领标的物、擅自解除合同、逾期退还履约保证金导致乙方遭受的直接损失，乙方可向甲方申请赔偿，赔偿金额由双方协商一致；针对因政策变化等原因不能签订合同或解除合同时，</w:t>
      </w:r>
      <w:r>
        <w:rPr>
          <w:rFonts w:hint="eastAsia" w:ascii="仿宋" w:hAnsi="仿宋" w:eastAsia="仿宋" w:cs="仿宋"/>
          <w:spacing w:val="-3"/>
          <w:sz w:val="24"/>
          <w:szCs w:val="24"/>
        </w:rPr>
        <w:t>造成乙方合法利益受损的情形，可以给予乙方合理补偿，补偿金额不得超过乙方</w:t>
      </w:r>
      <w:r>
        <w:rPr>
          <w:rFonts w:hint="eastAsia" w:ascii="仿宋" w:hAnsi="仿宋" w:eastAsia="仿宋" w:cs="仿宋"/>
          <w:spacing w:val="-2"/>
          <w:sz w:val="24"/>
          <w:szCs w:val="24"/>
        </w:rPr>
        <w:t>的直接损失。</w:t>
      </w:r>
    </w:p>
    <w:p w14:paraId="5BD09667">
      <w:pPr>
        <w:pStyle w:val="4"/>
        <w:spacing w:before="180" w:line="220" w:lineRule="auto"/>
        <w:ind w:left="475"/>
        <w:outlineLvl w:val="2"/>
        <w:rPr>
          <w:rFonts w:hint="eastAsia" w:ascii="仿宋" w:hAnsi="仿宋" w:eastAsia="仿宋" w:cs="仿宋"/>
          <w:sz w:val="24"/>
          <w:szCs w:val="24"/>
        </w:rPr>
      </w:pPr>
      <w:r>
        <w:rPr>
          <w:rFonts w:hint="eastAsia" w:ascii="仿宋" w:hAnsi="仿宋" w:eastAsia="仿宋" w:cs="仿宋"/>
          <w:b/>
          <w:bCs/>
          <w:spacing w:val="-5"/>
          <w:sz w:val="24"/>
          <w:szCs w:val="24"/>
        </w:rPr>
        <w:t>1.7</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合同争议的解决</w:t>
      </w:r>
    </w:p>
    <w:p w14:paraId="651D4769">
      <w:pPr>
        <w:pStyle w:val="4"/>
        <w:spacing w:before="178" w:line="345" w:lineRule="auto"/>
        <w:ind w:left="25" w:firstLine="431"/>
        <w:rPr>
          <w:rFonts w:hint="eastAsia" w:ascii="仿宋" w:hAnsi="仿宋" w:eastAsia="仿宋" w:cs="仿宋"/>
          <w:sz w:val="24"/>
          <w:szCs w:val="24"/>
        </w:rPr>
      </w:pPr>
      <w:r>
        <w:rPr>
          <w:rFonts w:hint="eastAsia" w:ascii="仿宋" w:hAnsi="仿宋" w:eastAsia="仿宋" w:cs="仿宋"/>
          <w:spacing w:val="-3"/>
          <w:sz w:val="24"/>
          <w:szCs w:val="24"/>
        </w:rPr>
        <w:t>本合同履行过程中发生的任何争议，双方当事人</w:t>
      </w:r>
      <w:r>
        <w:rPr>
          <w:rFonts w:hint="eastAsia" w:ascii="仿宋" w:hAnsi="仿宋" w:eastAsia="仿宋" w:cs="仿宋"/>
          <w:spacing w:val="-4"/>
          <w:sz w:val="24"/>
          <w:szCs w:val="24"/>
        </w:rPr>
        <w:t>均可通过和解或者调解解决；</w:t>
      </w:r>
      <w:r>
        <w:rPr>
          <w:rFonts w:hint="eastAsia" w:ascii="仿宋" w:hAnsi="仿宋" w:eastAsia="仿宋" w:cs="仿宋"/>
          <w:spacing w:val="-1"/>
          <w:sz w:val="24"/>
          <w:szCs w:val="24"/>
        </w:rPr>
        <w:t>不愿和解、调解或者和解、调解不成的，可以选择下列第</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
          <w:sz w:val="24"/>
          <w:szCs w:val="24"/>
        </w:rPr>
        <w:t>种方式解决：</w:t>
      </w:r>
    </w:p>
    <w:p w14:paraId="0D359617">
      <w:pPr>
        <w:pStyle w:val="4"/>
        <w:spacing w:before="37" w:line="290" w:lineRule="auto"/>
        <w:ind w:left="22" w:right="196" w:firstLine="451"/>
        <w:rPr>
          <w:rFonts w:hint="eastAsia" w:ascii="仿宋" w:hAnsi="仿宋" w:eastAsia="仿宋" w:cs="仿宋"/>
          <w:sz w:val="24"/>
          <w:szCs w:val="24"/>
        </w:rPr>
      </w:pPr>
      <w:r>
        <w:rPr>
          <w:rFonts w:hint="eastAsia" w:ascii="仿宋" w:hAnsi="仿宋" w:eastAsia="仿宋" w:cs="仿宋"/>
          <w:spacing w:val="-1"/>
          <w:sz w:val="24"/>
          <w:szCs w:val="24"/>
        </w:rPr>
        <w:t>1.7.1</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将争议提交</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2"/>
          <w:sz w:val="24"/>
          <w:szCs w:val="24"/>
        </w:rPr>
        <w:t xml:space="preserve"> </w:t>
      </w:r>
      <w:r>
        <w:rPr>
          <w:rFonts w:hint="eastAsia" w:ascii="仿宋" w:hAnsi="仿宋" w:eastAsia="仿宋" w:cs="仿宋"/>
          <w:spacing w:val="-1"/>
          <w:sz w:val="24"/>
          <w:szCs w:val="24"/>
        </w:rPr>
        <w:t>仲裁委员会依申请仲裁时其现行有效</w:t>
      </w:r>
      <w:r>
        <w:rPr>
          <w:rFonts w:hint="eastAsia" w:ascii="仿宋" w:hAnsi="仿宋" w:eastAsia="仿宋" w:cs="仿宋"/>
          <w:spacing w:val="-2"/>
          <w:sz w:val="24"/>
          <w:szCs w:val="24"/>
        </w:rPr>
        <w:t>的仲裁规则裁决；</w:t>
      </w:r>
    </w:p>
    <w:p w14:paraId="233FA453">
      <w:pPr>
        <w:pStyle w:val="4"/>
        <w:spacing w:before="179" w:line="221" w:lineRule="auto"/>
        <w:ind w:left="473"/>
        <w:rPr>
          <w:rFonts w:hint="eastAsia" w:ascii="仿宋" w:hAnsi="仿宋" w:eastAsia="仿宋" w:cs="仿宋"/>
          <w:sz w:val="24"/>
          <w:szCs w:val="24"/>
        </w:rPr>
      </w:pPr>
      <w:r>
        <w:rPr>
          <w:rFonts w:hint="eastAsia" w:ascii="仿宋" w:hAnsi="仿宋" w:eastAsia="仿宋" w:cs="仿宋"/>
          <w:spacing w:val="-6"/>
          <w:sz w:val="24"/>
          <w:szCs w:val="24"/>
        </w:rPr>
        <w:t>1.7.2</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向</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6"/>
          <w:sz w:val="24"/>
          <w:szCs w:val="24"/>
        </w:rPr>
        <w:t>人民法院起诉。</w:t>
      </w:r>
    </w:p>
    <w:p w14:paraId="1602FA82">
      <w:pPr>
        <w:pStyle w:val="4"/>
        <w:spacing w:before="181" w:line="221" w:lineRule="auto"/>
        <w:ind w:left="475"/>
        <w:outlineLvl w:val="2"/>
        <w:rPr>
          <w:rFonts w:hint="eastAsia" w:ascii="仿宋" w:hAnsi="仿宋" w:eastAsia="仿宋" w:cs="仿宋"/>
          <w:sz w:val="24"/>
          <w:szCs w:val="24"/>
        </w:rPr>
      </w:pPr>
      <w:r>
        <w:rPr>
          <w:rFonts w:hint="eastAsia" w:ascii="仿宋" w:hAnsi="仿宋" w:eastAsia="仿宋" w:cs="仿宋"/>
          <w:b/>
          <w:bCs/>
          <w:spacing w:val="-8"/>
          <w:sz w:val="24"/>
          <w:szCs w:val="24"/>
        </w:rPr>
        <w:t>1.8</w:t>
      </w:r>
      <w:r>
        <w:rPr>
          <w:rFonts w:hint="eastAsia" w:ascii="仿宋" w:hAnsi="仿宋" w:eastAsia="仿宋" w:cs="仿宋"/>
          <w:spacing w:val="15"/>
          <w:sz w:val="24"/>
          <w:szCs w:val="24"/>
        </w:rPr>
        <w:t xml:space="preserve"> </w:t>
      </w:r>
      <w:r>
        <w:rPr>
          <w:rFonts w:hint="eastAsia" w:ascii="仿宋" w:hAnsi="仿宋" w:eastAsia="仿宋" w:cs="仿宋"/>
          <w:b/>
          <w:bCs/>
          <w:spacing w:val="-8"/>
          <w:sz w:val="24"/>
          <w:szCs w:val="24"/>
        </w:rPr>
        <w:t>合同生效</w:t>
      </w:r>
    </w:p>
    <w:p w14:paraId="691D97D4">
      <w:pPr>
        <w:pStyle w:val="4"/>
        <w:spacing w:before="179" w:line="219" w:lineRule="auto"/>
        <w:ind w:left="456"/>
        <w:rPr>
          <w:rFonts w:hint="eastAsia" w:ascii="仿宋" w:hAnsi="仿宋" w:eastAsia="仿宋" w:cs="仿宋"/>
          <w:sz w:val="24"/>
          <w:szCs w:val="24"/>
        </w:rPr>
      </w:pPr>
      <w:r>
        <w:rPr>
          <w:rFonts w:hint="eastAsia" w:ascii="仿宋" w:hAnsi="仿宋" w:eastAsia="仿宋" w:cs="仿宋"/>
          <w:spacing w:val="-1"/>
          <w:sz w:val="24"/>
          <w:szCs w:val="24"/>
        </w:rPr>
        <w:t>本合同自双方当事人盖章时生效。</w:t>
      </w:r>
    </w:p>
    <w:p w14:paraId="34619D63">
      <w:pPr>
        <w:spacing w:before="43"/>
        <w:rPr>
          <w:rFonts w:hint="eastAsia" w:ascii="仿宋" w:hAnsi="仿宋" w:eastAsia="仿宋" w:cs="仿宋"/>
        </w:rPr>
      </w:pPr>
    </w:p>
    <w:p w14:paraId="5A4D2A12">
      <w:pPr>
        <w:spacing w:before="43"/>
        <w:rPr>
          <w:rFonts w:hint="eastAsia" w:ascii="仿宋" w:hAnsi="仿宋" w:eastAsia="仿宋" w:cs="仿宋"/>
        </w:rPr>
      </w:pPr>
    </w:p>
    <w:p w14:paraId="177D8C75">
      <w:pPr>
        <w:spacing w:before="42"/>
        <w:rPr>
          <w:rFonts w:hint="eastAsia" w:ascii="仿宋" w:hAnsi="仿宋" w:eastAsia="仿宋" w:cs="仿宋"/>
        </w:rPr>
      </w:pPr>
    </w:p>
    <w:p w14:paraId="70CDE4E0">
      <w:pPr>
        <w:rPr>
          <w:rFonts w:hint="eastAsia" w:ascii="仿宋" w:hAnsi="仿宋" w:eastAsia="仿宋" w:cs="仿宋"/>
        </w:rPr>
        <w:sectPr>
          <w:headerReference r:id="rId19" w:type="default"/>
          <w:footerReference r:id="rId20" w:type="default"/>
          <w:pgSz w:w="11905" w:h="16840"/>
          <w:pgMar w:top="1440" w:right="1080" w:bottom="1440" w:left="1080" w:header="862" w:footer="845" w:gutter="0"/>
          <w:pgNumType w:fmt="decimal"/>
          <w:cols w:equalWidth="0" w:num="1">
            <w:col w:w="8503"/>
          </w:cols>
        </w:sectPr>
      </w:pPr>
    </w:p>
    <w:p w14:paraId="32262A61">
      <w:pPr>
        <w:pStyle w:val="4"/>
        <w:spacing w:before="49" w:line="372" w:lineRule="auto"/>
        <w:ind w:left="22" w:right="1110" w:firstLine="30"/>
        <w:rPr>
          <w:rFonts w:hint="eastAsia" w:ascii="仿宋" w:hAnsi="仿宋" w:eastAsia="仿宋" w:cs="仿宋"/>
          <w:sz w:val="24"/>
          <w:szCs w:val="24"/>
        </w:rPr>
      </w:pPr>
      <w:r>
        <w:rPr>
          <w:rFonts w:hint="eastAsia" w:ascii="仿宋" w:hAnsi="仿宋" w:eastAsia="仿宋" w:cs="仿宋"/>
          <w:spacing w:val="1"/>
          <w:sz w:val="24"/>
          <w:szCs w:val="24"/>
        </w:rPr>
        <w:t>甲    方</w:t>
      </w:r>
      <w:r>
        <w:rPr>
          <w:rFonts w:hint="eastAsia" w:ascii="仿宋" w:hAnsi="仿宋" w:eastAsia="仿宋" w:cs="仿宋"/>
          <w:spacing w:val="-30"/>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30"/>
          <w:sz w:val="24"/>
          <w:szCs w:val="24"/>
          <w:u w:val="single" w:color="auto"/>
        </w:rPr>
        <w:t>（</w:t>
      </w:r>
      <w:r>
        <w:rPr>
          <w:rFonts w:hint="eastAsia" w:ascii="仿宋" w:hAnsi="仿宋" w:eastAsia="仿宋" w:cs="仿宋"/>
          <w:spacing w:val="1"/>
          <w:sz w:val="24"/>
          <w:szCs w:val="24"/>
          <w:u w:val="single" w:color="auto"/>
        </w:rPr>
        <w:t xml:space="preserve">单位盖章）     </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法定代表人</w:t>
      </w:r>
    </w:p>
    <w:p w14:paraId="11E41B9F">
      <w:pPr>
        <w:pStyle w:val="4"/>
        <w:spacing w:before="33" w:line="220" w:lineRule="auto"/>
        <w:ind w:left="24"/>
        <w:rPr>
          <w:rFonts w:hint="eastAsia" w:ascii="仿宋" w:hAnsi="仿宋" w:eastAsia="仿宋" w:cs="仿宋"/>
          <w:sz w:val="24"/>
          <w:szCs w:val="24"/>
        </w:rPr>
      </w:pPr>
      <w:r>
        <w:rPr>
          <w:rFonts w:hint="eastAsia" w:ascii="仿宋" w:hAnsi="仿宋" w:eastAsia="仿宋" w:cs="仿宋"/>
          <w:spacing w:val="-2"/>
          <w:sz w:val="24"/>
          <w:szCs w:val="24"/>
        </w:rPr>
        <w:t>或授权代表（签字</w:t>
      </w:r>
      <w:r>
        <w:rPr>
          <w:rFonts w:hint="eastAsia" w:ascii="仿宋" w:hAnsi="仿宋" w:eastAsia="仿宋" w:cs="仿宋"/>
          <w:spacing w:val="1"/>
          <w:sz w:val="24"/>
          <w:szCs w:val="24"/>
        </w:rPr>
        <w:t>）：</w:t>
      </w:r>
    </w:p>
    <w:p w14:paraId="0CCAE864">
      <w:pPr>
        <w:pStyle w:val="4"/>
        <w:spacing w:before="213" w:line="220" w:lineRule="auto"/>
        <w:ind w:left="32"/>
        <w:rPr>
          <w:rFonts w:hint="eastAsia" w:ascii="仿宋" w:hAnsi="仿宋" w:eastAsia="仿宋" w:cs="仿宋"/>
          <w:sz w:val="24"/>
          <w:szCs w:val="24"/>
        </w:rPr>
      </w:pPr>
      <w:r>
        <w:rPr>
          <w:rFonts w:hint="eastAsia" w:ascii="仿宋" w:hAnsi="仿宋" w:eastAsia="仿宋" w:cs="仿宋"/>
          <w:spacing w:val="-5"/>
          <w:sz w:val="24"/>
          <w:szCs w:val="24"/>
        </w:rPr>
        <w:t>时间：</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5"/>
          <w:sz w:val="24"/>
          <w:szCs w:val="24"/>
        </w:rPr>
        <w:t>年</w:t>
      </w:r>
      <w:r>
        <w:rPr>
          <w:rFonts w:hint="eastAsia" w:ascii="仿宋" w:hAnsi="仿宋" w:eastAsia="仿宋" w:cs="仿宋"/>
          <w:spacing w:val="-5"/>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5"/>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5"/>
          <w:sz w:val="24"/>
          <w:szCs w:val="24"/>
        </w:rPr>
        <w:t>日</w:t>
      </w:r>
    </w:p>
    <w:p w14:paraId="5A15A467">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76ACF45">
      <w:pPr>
        <w:pStyle w:val="4"/>
        <w:spacing w:before="48" w:line="372" w:lineRule="auto"/>
        <w:ind w:right="331" w:firstLine="18"/>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u w:val="single" w:color="auto"/>
        </w:rPr>
        <w:t>（</w:t>
      </w:r>
      <w:r>
        <w:rPr>
          <w:rFonts w:hint="eastAsia" w:ascii="仿宋" w:hAnsi="仿宋" w:eastAsia="仿宋" w:cs="仿宋"/>
          <w:sz w:val="24"/>
          <w:szCs w:val="24"/>
          <w:u w:val="single" w:color="auto"/>
        </w:rPr>
        <w:t>单位盖章）</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法定代表人</w:t>
      </w:r>
    </w:p>
    <w:p w14:paraId="0847B377">
      <w:pPr>
        <w:pStyle w:val="4"/>
        <w:spacing w:before="32" w:line="220" w:lineRule="auto"/>
        <w:ind w:left="121"/>
        <w:rPr>
          <w:rFonts w:hint="eastAsia" w:ascii="仿宋" w:hAnsi="仿宋" w:eastAsia="仿宋" w:cs="仿宋"/>
          <w:sz w:val="24"/>
          <w:szCs w:val="24"/>
        </w:rPr>
      </w:pPr>
      <w:r>
        <w:rPr>
          <w:rFonts w:hint="eastAsia" w:ascii="仿宋" w:hAnsi="仿宋" w:eastAsia="仿宋" w:cs="仿宋"/>
          <w:spacing w:val="-2"/>
          <w:sz w:val="24"/>
          <w:szCs w:val="24"/>
        </w:rPr>
        <w:t>或授权代表（签字</w:t>
      </w:r>
      <w:r>
        <w:rPr>
          <w:rFonts w:hint="eastAsia" w:ascii="仿宋" w:hAnsi="仿宋" w:eastAsia="仿宋" w:cs="仿宋"/>
          <w:spacing w:val="1"/>
          <w:sz w:val="24"/>
          <w:szCs w:val="24"/>
        </w:rPr>
        <w:t>）：</w:t>
      </w:r>
    </w:p>
    <w:p w14:paraId="20065435">
      <w:pPr>
        <w:pStyle w:val="4"/>
        <w:spacing w:before="214" w:line="372" w:lineRule="auto"/>
        <w:ind w:left="18" w:right="451" w:hanging="8"/>
        <w:rPr>
          <w:rFonts w:hint="eastAsia" w:ascii="仿宋" w:hAnsi="仿宋" w:eastAsia="仿宋" w:cs="仿宋"/>
          <w:sz w:val="24"/>
          <w:szCs w:val="24"/>
        </w:rPr>
      </w:pPr>
      <w:r>
        <w:rPr>
          <w:rFonts w:hint="eastAsia" w:ascii="仿宋" w:hAnsi="仿宋" w:eastAsia="仿宋" w:cs="仿宋"/>
          <w:spacing w:val="-17"/>
          <w:sz w:val="24"/>
          <w:szCs w:val="24"/>
        </w:rPr>
        <w:t>时间：</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17"/>
          <w:sz w:val="24"/>
          <w:szCs w:val="24"/>
        </w:rPr>
        <w:t>年</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02"/>
          <w:sz w:val="24"/>
          <w:szCs w:val="24"/>
        </w:rPr>
        <w:t xml:space="preserve"> </w:t>
      </w:r>
      <w:r>
        <w:rPr>
          <w:rFonts w:hint="eastAsia" w:ascii="仿宋" w:hAnsi="仿宋" w:eastAsia="仿宋" w:cs="仿宋"/>
          <w:spacing w:val="-17"/>
          <w:sz w:val="24"/>
          <w:szCs w:val="24"/>
        </w:rPr>
        <w:t>月</w:t>
      </w:r>
      <w:r>
        <w:rPr>
          <w:rFonts w:hint="eastAsia" w:ascii="仿宋" w:hAnsi="仿宋" w:eastAsia="仿宋" w:cs="仿宋"/>
          <w:spacing w:val="40"/>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7"/>
          <w:sz w:val="24"/>
          <w:szCs w:val="24"/>
        </w:rPr>
        <w:t>日</w:t>
      </w:r>
      <w:r>
        <w:rPr>
          <w:rFonts w:hint="eastAsia" w:ascii="仿宋" w:hAnsi="仿宋" w:eastAsia="仿宋" w:cs="仿宋"/>
          <w:sz w:val="24"/>
          <w:szCs w:val="24"/>
        </w:rPr>
        <w:t xml:space="preserve"> </w:t>
      </w:r>
      <w:r>
        <w:rPr>
          <w:rFonts w:hint="eastAsia" w:ascii="仿宋" w:hAnsi="仿宋" w:eastAsia="仿宋" w:cs="仿宋"/>
          <w:spacing w:val="-5"/>
          <w:sz w:val="24"/>
          <w:szCs w:val="24"/>
        </w:rPr>
        <w:t>乙方账户信息</w:t>
      </w:r>
    </w:p>
    <w:p w14:paraId="391F17B8">
      <w:pPr>
        <w:pStyle w:val="4"/>
        <w:spacing w:before="34" w:line="318" w:lineRule="auto"/>
        <w:ind w:right="1411"/>
        <w:rPr>
          <w:rFonts w:hint="eastAsia" w:ascii="仿宋" w:hAnsi="仿宋" w:eastAsia="仿宋" w:cs="仿宋"/>
          <w:sz w:val="24"/>
          <w:szCs w:val="24"/>
        </w:rPr>
      </w:pPr>
      <w:r>
        <w:rPr>
          <w:rFonts w:hint="eastAsia" w:ascii="仿宋" w:hAnsi="仿宋" w:eastAsia="仿宋" w:cs="仿宋"/>
          <w:spacing w:val="-4"/>
          <w:sz w:val="24"/>
          <w:szCs w:val="24"/>
        </w:rPr>
        <w:t>户名：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账号：</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3"/>
          <w:sz w:val="24"/>
          <w:szCs w:val="24"/>
        </w:rPr>
        <w:t>开户银行：</w:t>
      </w:r>
      <w:r>
        <w:rPr>
          <w:rFonts w:hint="eastAsia" w:ascii="仿宋" w:hAnsi="仿宋" w:eastAsia="仿宋" w:cs="仿宋"/>
          <w:sz w:val="24"/>
          <w:szCs w:val="24"/>
          <w:u w:val="single" w:color="auto"/>
        </w:rPr>
        <w:t xml:space="preserve">        </w:t>
      </w:r>
    </w:p>
    <w:p w14:paraId="2A0DEBB0">
      <w:pPr>
        <w:spacing w:line="318" w:lineRule="auto"/>
        <w:rPr>
          <w:rFonts w:hint="eastAsia" w:ascii="仿宋" w:hAnsi="仿宋" w:eastAsia="仿宋" w:cs="仿宋"/>
          <w:sz w:val="24"/>
          <w:szCs w:val="24"/>
        </w:rPr>
        <w:sectPr>
          <w:type w:val="continuous"/>
          <w:pgSz w:w="11905" w:h="16840"/>
          <w:pgMar w:top="1134" w:right="1616" w:bottom="1024" w:left="1785" w:header="862" w:footer="845" w:gutter="0"/>
          <w:pgNumType w:fmt="decimal"/>
          <w:cols w:equalWidth="0" w:num="2">
            <w:col w:w="4843" w:space="100"/>
            <w:col w:w="3561"/>
          </w:cols>
        </w:sectPr>
      </w:pPr>
    </w:p>
    <w:p w14:paraId="4D33332D">
      <w:pPr>
        <w:pStyle w:val="4"/>
        <w:spacing w:line="240" w:lineRule="auto"/>
        <w:jc w:val="center"/>
        <w:outlineLvl w:val="0"/>
        <w:rPr>
          <w:rFonts w:hint="eastAsia" w:ascii="仿宋" w:hAnsi="仿宋" w:eastAsia="仿宋" w:cs="仿宋"/>
          <w:b/>
          <w:bCs/>
          <w:spacing w:val="5"/>
        </w:rPr>
      </w:pPr>
      <w:bookmarkStart w:id="55" w:name="bookmark61"/>
      <w:bookmarkEnd w:id="55"/>
      <w:bookmarkStart w:id="56" w:name="_Toc11267"/>
      <w:r>
        <w:rPr>
          <w:rFonts w:hint="eastAsia" w:ascii="仿宋" w:hAnsi="仿宋" w:eastAsia="仿宋" w:cs="仿宋"/>
          <w:b/>
          <w:bCs/>
          <w:spacing w:val="5"/>
        </w:rPr>
        <w:t>第七章</w:t>
      </w:r>
      <w:r>
        <w:rPr>
          <w:rFonts w:hint="eastAsia" w:ascii="仿宋" w:hAnsi="仿宋" w:eastAsia="仿宋" w:cs="仿宋"/>
          <w:spacing w:val="5"/>
        </w:rPr>
        <w:t xml:space="preserve"> </w:t>
      </w:r>
      <w:r>
        <w:rPr>
          <w:rFonts w:hint="eastAsia" w:ascii="仿宋" w:hAnsi="仿宋" w:eastAsia="仿宋" w:cs="仿宋"/>
          <w:b/>
          <w:bCs/>
          <w:spacing w:val="5"/>
        </w:rPr>
        <w:t>投标文件的格式</w:t>
      </w:r>
      <w:bookmarkEnd w:id="56"/>
    </w:p>
    <w:p w14:paraId="166B96D4">
      <w:pPr>
        <w:bidi w:val="0"/>
        <w:rPr>
          <w:rFonts w:hint="eastAsia"/>
        </w:rPr>
      </w:pPr>
    </w:p>
    <w:p w14:paraId="40F49B7A">
      <w:pPr>
        <w:pStyle w:val="4"/>
        <w:spacing w:before="78" w:line="222" w:lineRule="auto"/>
        <w:rPr>
          <w:rFonts w:hint="eastAsia" w:ascii="仿宋" w:hAnsi="仿宋" w:eastAsia="仿宋" w:cs="仿宋"/>
          <w:sz w:val="24"/>
          <w:szCs w:val="24"/>
        </w:rPr>
      </w:pPr>
      <w:r>
        <w:rPr>
          <w:rFonts w:hint="eastAsia" w:ascii="仿宋" w:hAnsi="仿宋" w:eastAsia="仿宋" w:cs="仿宋"/>
          <w:spacing w:val="-3"/>
          <w:sz w:val="24"/>
          <w:szCs w:val="24"/>
        </w:rPr>
        <w:t>封面：</w:t>
      </w:r>
    </w:p>
    <w:p w14:paraId="140D59CA">
      <w:pPr>
        <w:tabs>
          <w:tab w:val="left" w:pos="1346"/>
        </w:tabs>
        <w:spacing w:line="245" w:lineRule="auto"/>
        <w:rPr>
          <w:rFonts w:hint="eastAsia" w:ascii="仿宋" w:hAnsi="仿宋" w:eastAsia="仿宋" w:cs="仿宋"/>
          <w:sz w:val="21"/>
          <w:lang w:eastAsia="zh-CN"/>
        </w:rPr>
      </w:pPr>
      <w:r>
        <w:rPr>
          <w:rFonts w:hint="eastAsia" w:ascii="仿宋" w:hAnsi="仿宋" w:eastAsia="仿宋" w:cs="仿宋"/>
          <w:sz w:val="21"/>
          <w:lang w:eastAsia="zh-CN"/>
        </w:rPr>
        <w:tab/>
      </w:r>
    </w:p>
    <w:p w14:paraId="08078D82">
      <w:pPr>
        <w:spacing w:line="246" w:lineRule="auto"/>
        <w:rPr>
          <w:rFonts w:hint="eastAsia" w:ascii="仿宋" w:hAnsi="仿宋" w:eastAsia="仿宋" w:cs="仿宋"/>
          <w:sz w:val="21"/>
        </w:rPr>
      </w:pPr>
    </w:p>
    <w:p w14:paraId="01F8E4F2">
      <w:pPr>
        <w:pStyle w:val="4"/>
        <w:spacing w:line="240" w:lineRule="auto"/>
        <w:ind w:right="0"/>
        <w:jc w:val="center"/>
        <w:outlineLvl w:val="1"/>
        <w:rPr>
          <w:rFonts w:hint="eastAsia" w:ascii="仿宋" w:hAnsi="仿宋" w:eastAsia="仿宋" w:cs="仿宋"/>
          <w:b/>
          <w:bCs/>
          <w:spacing w:val="-36"/>
          <w:sz w:val="83"/>
          <w:szCs w:val="83"/>
        </w:rPr>
      </w:pPr>
      <w:bookmarkStart w:id="57" w:name="bookmark63"/>
      <w:bookmarkEnd w:id="57"/>
      <w:bookmarkStart w:id="58" w:name="bookmark64"/>
      <w:bookmarkEnd w:id="58"/>
    </w:p>
    <w:p w14:paraId="179ABF88">
      <w:pPr>
        <w:pStyle w:val="4"/>
        <w:spacing w:line="240" w:lineRule="auto"/>
        <w:ind w:right="0"/>
        <w:jc w:val="center"/>
        <w:outlineLvl w:val="1"/>
        <w:rPr>
          <w:rFonts w:hint="eastAsia" w:ascii="仿宋" w:hAnsi="仿宋" w:eastAsia="仿宋" w:cs="仿宋"/>
          <w:spacing w:val="8"/>
        </w:rPr>
      </w:pPr>
      <w:r>
        <w:rPr>
          <w:rFonts w:hint="eastAsia" w:ascii="仿宋" w:hAnsi="仿宋" w:eastAsia="仿宋" w:cs="仿宋"/>
          <w:b/>
          <w:bCs/>
          <w:spacing w:val="-36"/>
          <w:sz w:val="83"/>
          <w:szCs w:val="83"/>
        </w:rPr>
        <w:t>投</w:t>
      </w:r>
      <w:r>
        <w:rPr>
          <w:rFonts w:hint="eastAsia" w:ascii="仿宋" w:hAnsi="仿宋" w:eastAsia="仿宋" w:cs="仿宋"/>
          <w:spacing w:val="43"/>
          <w:sz w:val="83"/>
          <w:szCs w:val="83"/>
        </w:rPr>
        <w:t xml:space="preserve"> </w:t>
      </w:r>
      <w:r>
        <w:rPr>
          <w:rFonts w:hint="eastAsia" w:ascii="仿宋" w:hAnsi="仿宋" w:eastAsia="仿宋" w:cs="仿宋"/>
          <w:b/>
          <w:bCs/>
          <w:spacing w:val="-36"/>
          <w:sz w:val="83"/>
          <w:szCs w:val="83"/>
        </w:rPr>
        <w:t>标</w:t>
      </w:r>
      <w:r>
        <w:rPr>
          <w:rFonts w:hint="eastAsia" w:ascii="仿宋" w:hAnsi="仿宋" w:eastAsia="仿宋" w:cs="仿宋"/>
          <w:spacing w:val="47"/>
          <w:sz w:val="83"/>
          <w:szCs w:val="83"/>
        </w:rPr>
        <w:t xml:space="preserve"> </w:t>
      </w:r>
      <w:r>
        <w:rPr>
          <w:rFonts w:hint="eastAsia" w:ascii="仿宋" w:hAnsi="仿宋" w:eastAsia="仿宋" w:cs="仿宋"/>
          <w:b/>
          <w:bCs/>
          <w:spacing w:val="-36"/>
          <w:sz w:val="83"/>
          <w:szCs w:val="83"/>
        </w:rPr>
        <w:t>文</w:t>
      </w:r>
      <w:r>
        <w:rPr>
          <w:rFonts w:hint="eastAsia" w:ascii="仿宋" w:hAnsi="仿宋" w:eastAsia="仿宋" w:cs="仿宋"/>
          <w:spacing w:val="39"/>
          <w:sz w:val="83"/>
          <w:szCs w:val="83"/>
        </w:rPr>
        <w:t xml:space="preserve"> </w:t>
      </w:r>
      <w:r>
        <w:rPr>
          <w:rFonts w:hint="eastAsia" w:ascii="仿宋" w:hAnsi="仿宋" w:eastAsia="仿宋" w:cs="仿宋"/>
          <w:b/>
          <w:bCs/>
          <w:spacing w:val="-36"/>
          <w:sz w:val="83"/>
          <w:szCs w:val="83"/>
        </w:rPr>
        <w:t>件</w:t>
      </w:r>
      <w:bookmarkStart w:id="59" w:name="bookmark65"/>
      <w:bookmarkEnd w:id="59"/>
      <w:bookmarkStart w:id="60" w:name="bookmark63"/>
      <w:bookmarkEnd w:id="60"/>
    </w:p>
    <w:p w14:paraId="21150437">
      <w:pPr>
        <w:pStyle w:val="4"/>
        <w:spacing w:before="114" w:line="225" w:lineRule="auto"/>
        <w:jc w:val="center"/>
        <w:rPr>
          <w:rFonts w:hint="eastAsia" w:ascii="仿宋" w:hAnsi="仿宋" w:eastAsia="仿宋" w:cs="仿宋"/>
          <w:spacing w:val="8"/>
        </w:rPr>
      </w:pPr>
    </w:p>
    <w:p w14:paraId="6D7961F4">
      <w:pPr>
        <w:spacing w:line="260" w:lineRule="auto"/>
        <w:rPr>
          <w:rFonts w:hint="eastAsia" w:ascii="仿宋" w:hAnsi="仿宋" w:eastAsia="仿宋" w:cs="仿宋"/>
          <w:sz w:val="21"/>
        </w:rPr>
      </w:pPr>
    </w:p>
    <w:p w14:paraId="3575D789">
      <w:pPr>
        <w:spacing w:line="260" w:lineRule="auto"/>
        <w:rPr>
          <w:rFonts w:hint="eastAsia" w:ascii="仿宋" w:hAnsi="仿宋" w:eastAsia="仿宋" w:cs="仿宋"/>
          <w:sz w:val="21"/>
        </w:rPr>
      </w:pPr>
    </w:p>
    <w:p w14:paraId="2EB9E2BA">
      <w:pPr>
        <w:spacing w:line="261" w:lineRule="auto"/>
        <w:rPr>
          <w:rFonts w:hint="eastAsia" w:ascii="仿宋" w:hAnsi="仿宋" w:eastAsia="仿宋" w:cs="仿宋"/>
          <w:sz w:val="21"/>
        </w:rPr>
      </w:pPr>
    </w:p>
    <w:p w14:paraId="43767401">
      <w:pPr>
        <w:spacing w:line="261" w:lineRule="auto"/>
        <w:rPr>
          <w:rFonts w:hint="eastAsia" w:ascii="仿宋" w:hAnsi="仿宋" w:eastAsia="仿宋" w:cs="仿宋"/>
          <w:sz w:val="21"/>
        </w:rPr>
      </w:pPr>
    </w:p>
    <w:p w14:paraId="328B347E">
      <w:pPr>
        <w:spacing w:line="261" w:lineRule="auto"/>
        <w:rPr>
          <w:rFonts w:hint="eastAsia" w:ascii="仿宋" w:hAnsi="仿宋" w:eastAsia="仿宋" w:cs="仿宋"/>
          <w:sz w:val="21"/>
        </w:rPr>
      </w:pPr>
    </w:p>
    <w:p w14:paraId="75628895">
      <w:pPr>
        <w:spacing w:line="261" w:lineRule="auto"/>
        <w:rPr>
          <w:rFonts w:hint="eastAsia" w:ascii="仿宋" w:hAnsi="仿宋" w:eastAsia="仿宋" w:cs="仿宋"/>
          <w:sz w:val="21"/>
        </w:rPr>
      </w:pPr>
    </w:p>
    <w:p w14:paraId="67D52CCF">
      <w:pPr>
        <w:spacing w:line="261" w:lineRule="auto"/>
        <w:rPr>
          <w:rFonts w:hint="eastAsia" w:ascii="仿宋" w:hAnsi="仿宋" w:eastAsia="仿宋" w:cs="仿宋"/>
          <w:sz w:val="21"/>
        </w:rPr>
      </w:pPr>
    </w:p>
    <w:p w14:paraId="209A85AD">
      <w:pPr>
        <w:spacing w:line="261" w:lineRule="auto"/>
        <w:rPr>
          <w:rFonts w:hint="eastAsia" w:ascii="仿宋" w:hAnsi="仿宋" w:eastAsia="仿宋" w:cs="仿宋"/>
          <w:sz w:val="21"/>
        </w:rPr>
      </w:pPr>
    </w:p>
    <w:p w14:paraId="4051C85A">
      <w:pPr>
        <w:pStyle w:val="4"/>
        <w:tabs>
          <w:tab w:val="left" w:pos="7990"/>
        </w:tabs>
        <w:spacing w:before="114" w:line="360" w:lineRule="auto"/>
        <w:ind w:left="450" w:right="342" w:firstLine="1"/>
        <w:jc w:val="both"/>
        <w:rPr>
          <w:rFonts w:hint="eastAsia" w:ascii="仿宋" w:hAnsi="仿宋" w:eastAsia="仿宋" w:cs="仿宋"/>
        </w:rPr>
      </w:pPr>
      <w:r>
        <w:rPr>
          <w:rFonts w:hint="eastAsia" w:ascii="仿宋" w:hAnsi="仿宋" w:eastAsia="仿宋" w:cs="仿宋"/>
          <w:spacing w:val="6"/>
        </w:rPr>
        <w:t>项目编号：</w:t>
      </w:r>
      <w:r>
        <w:rPr>
          <w:rFonts w:hint="eastAsia" w:ascii="仿宋" w:hAnsi="仿宋" w:eastAsia="仿宋" w:cs="仿宋"/>
          <w:u w:val="single" w:color="auto"/>
        </w:rPr>
        <w:tab/>
      </w:r>
      <w:r>
        <w:rPr>
          <w:rFonts w:hint="eastAsia" w:ascii="仿宋" w:hAnsi="仿宋" w:eastAsia="仿宋" w:cs="仿宋"/>
          <w:u w:val="single" w:color="auto"/>
          <w:lang w:val="en-US" w:eastAsia="zh-CN"/>
        </w:rPr>
        <w:t xml:space="preserve">          </w:t>
      </w:r>
      <w:r>
        <w:rPr>
          <w:rFonts w:hint="eastAsia" w:ascii="仿宋" w:hAnsi="仿宋" w:eastAsia="仿宋" w:cs="仿宋"/>
        </w:rPr>
        <w:t xml:space="preserve"> </w:t>
      </w:r>
    </w:p>
    <w:p w14:paraId="555ADCBD">
      <w:pPr>
        <w:pStyle w:val="4"/>
        <w:tabs>
          <w:tab w:val="left" w:pos="7990"/>
        </w:tabs>
        <w:spacing w:before="114" w:line="360" w:lineRule="auto"/>
        <w:ind w:left="450" w:right="342" w:firstLine="1"/>
        <w:jc w:val="both"/>
        <w:rPr>
          <w:rFonts w:hint="eastAsia" w:ascii="仿宋" w:hAnsi="仿宋" w:eastAsia="仿宋" w:cs="仿宋"/>
        </w:rPr>
      </w:pPr>
      <w:r>
        <w:rPr>
          <w:rFonts w:hint="eastAsia" w:ascii="仿宋" w:hAnsi="仿宋" w:eastAsia="仿宋" w:cs="仿宋"/>
          <w:spacing w:val="6"/>
        </w:rPr>
        <w:t>项目名称/包号：</w:t>
      </w:r>
      <w:r>
        <w:rPr>
          <w:rFonts w:hint="eastAsia" w:ascii="仿宋" w:hAnsi="仿宋" w:eastAsia="仿宋" w:cs="仿宋"/>
          <w:u w:val="single" w:color="auto"/>
        </w:rPr>
        <w:tab/>
      </w:r>
      <w:r>
        <w:rPr>
          <w:rFonts w:hint="eastAsia" w:ascii="仿宋" w:hAnsi="仿宋" w:eastAsia="仿宋" w:cs="仿宋"/>
          <w:u w:val="single" w:color="auto"/>
          <w:lang w:val="en-US" w:eastAsia="zh-CN"/>
        </w:rPr>
        <w:t xml:space="preserve">          </w:t>
      </w:r>
      <w:r>
        <w:rPr>
          <w:rFonts w:hint="eastAsia" w:ascii="仿宋" w:hAnsi="仿宋" w:eastAsia="仿宋" w:cs="仿宋"/>
        </w:rPr>
        <w:t xml:space="preserve"> </w:t>
      </w:r>
    </w:p>
    <w:p w14:paraId="6C70DCEB">
      <w:pPr>
        <w:pStyle w:val="4"/>
        <w:tabs>
          <w:tab w:val="left" w:pos="7990"/>
        </w:tabs>
        <w:spacing w:before="114" w:line="360" w:lineRule="auto"/>
        <w:ind w:left="450" w:right="342" w:firstLine="1"/>
        <w:jc w:val="both"/>
        <w:rPr>
          <w:rFonts w:hint="eastAsia" w:ascii="仿宋" w:hAnsi="仿宋" w:eastAsia="仿宋" w:cs="仿宋"/>
        </w:rPr>
      </w:pPr>
      <w:r>
        <w:rPr>
          <w:rFonts w:hint="eastAsia" w:ascii="仿宋" w:hAnsi="仿宋" w:eastAsia="仿宋" w:cs="仿宋"/>
          <w:spacing w:val="-15"/>
        </w:rPr>
        <w:t>投</w:t>
      </w:r>
      <w:r>
        <w:rPr>
          <w:rFonts w:hint="eastAsia" w:ascii="仿宋" w:hAnsi="仿宋" w:eastAsia="仿宋" w:cs="仿宋"/>
          <w:spacing w:val="23"/>
        </w:rPr>
        <w:t xml:space="preserve"> </w:t>
      </w:r>
      <w:r>
        <w:rPr>
          <w:rFonts w:hint="eastAsia" w:ascii="仿宋" w:hAnsi="仿宋" w:eastAsia="仿宋" w:cs="仿宋"/>
          <w:spacing w:val="-15"/>
        </w:rPr>
        <w:t>标</w:t>
      </w:r>
      <w:r>
        <w:rPr>
          <w:rFonts w:hint="eastAsia" w:ascii="仿宋" w:hAnsi="仿宋" w:eastAsia="仿宋" w:cs="仿宋"/>
          <w:spacing w:val="22"/>
        </w:rPr>
        <w:t xml:space="preserve"> </w:t>
      </w:r>
      <w:r>
        <w:rPr>
          <w:rFonts w:hint="eastAsia" w:ascii="仿宋" w:hAnsi="仿宋" w:eastAsia="仿宋" w:cs="仿宋"/>
          <w:spacing w:val="-15"/>
        </w:rPr>
        <w:t>人</w:t>
      </w:r>
      <w:r>
        <w:rPr>
          <w:rFonts w:hint="eastAsia" w:ascii="仿宋" w:hAnsi="仿宋" w:eastAsia="仿宋" w:cs="仿宋"/>
          <w:spacing w:val="-130"/>
        </w:rPr>
        <w:t xml:space="preserve"> </w:t>
      </w:r>
      <w:r>
        <w:rPr>
          <w:rFonts w:hint="eastAsia" w:ascii="仿宋" w:hAnsi="仿宋" w:eastAsia="仿宋" w:cs="仿宋"/>
          <w:spacing w:val="-15"/>
        </w:rPr>
        <w:t>：</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p>
    <w:p w14:paraId="0F6C7092">
      <w:pPr>
        <w:spacing w:line="258" w:lineRule="auto"/>
        <w:rPr>
          <w:rFonts w:hint="eastAsia" w:ascii="仿宋" w:hAnsi="仿宋" w:eastAsia="仿宋" w:cs="仿宋"/>
          <w:sz w:val="21"/>
        </w:rPr>
      </w:pPr>
    </w:p>
    <w:p w14:paraId="09D185DD">
      <w:pPr>
        <w:spacing w:line="258" w:lineRule="auto"/>
        <w:rPr>
          <w:rFonts w:hint="eastAsia" w:ascii="仿宋" w:hAnsi="仿宋" w:eastAsia="仿宋" w:cs="仿宋"/>
          <w:sz w:val="21"/>
        </w:rPr>
      </w:pPr>
    </w:p>
    <w:p w14:paraId="0A4C210D">
      <w:pPr>
        <w:spacing w:line="258" w:lineRule="auto"/>
        <w:rPr>
          <w:rFonts w:hint="eastAsia" w:ascii="仿宋" w:hAnsi="仿宋" w:eastAsia="仿宋" w:cs="仿宋"/>
          <w:sz w:val="21"/>
        </w:rPr>
      </w:pPr>
    </w:p>
    <w:p w14:paraId="526FA75F">
      <w:pPr>
        <w:spacing w:line="258" w:lineRule="auto"/>
        <w:rPr>
          <w:rFonts w:hint="eastAsia" w:ascii="仿宋" w:hAnsi="仿宋" w:eastAsia="仿宋" w:cs="仿宋"/>
          <w:sz w:val="21"/>
        </w:rPr>
      </w:pPr>
    </w:p>
    <w:p w14:paraId="494AC61F">
      <w:pPr>
        <w:pStyle w:val="4"/>
        <w:spacing w:before="101" w:line="225" w:lineRule="auto"/>
        <w:jc w:val="center"/>
        <w:rPr>
          <w:rFonts w:hint="eastAsia" w:ascii="仿宋" w:hAnsi="仿宋" w:eastAsia="仿宋" w:cs="仿宋"/>
          <w:sz w:val="31"/>
          <w:szCs w:val="31"/>
        </w:rPr>
      </w:pPr>
      <w:r>
        <w:rPr>
          <w:rFonts w:hint="eastAsia" w:ascii="仿宋" w:hAnsi="仿宋" w:eastAsia="仿宋" w:cs="仿宋"/>
          <w:spacing w:val="-6"/>
          <w:sz w:val="31"/>
          <w:szCs w:val="31"/>
        </w:rPr>
        <w:t>年</w:t>
      </w:r>
      <w:r>
        <w:rPr>
          <w:rFonts w:hint="eastAsia" w:ascii="仿宋" w:hAnsi="仿宋" w:eastAsia="仿宋" w:cs="仿宋"/>
          <w:spacing w:val="12"/>
          <w:sz w:val="31"/>
          <w:szCs w:val="31"/>
        </w:rPr>
        <w:t xml:space="preserve">   </w:t>
      </w:r>
      <w:r>
        <w:rPr>
          <w:rFonts w:hint="eastAsia" w:ascii="仿宋" w:hAnsi="仿宋" w:eastAsia="仿宋" w:cs="仿宋"/>
          <w:spacing w:val="-6"/>
          <w:sz w:val="31"/>
          <w:szCs w:val="31"/>
        </w:rPr>
        <w:t>月</w:t>
      </w:r>
      <w:r>
        <w:rPr>
          <w:rFonts w:hint="eastAsia" w:ascii="仿宋" w:hAnsi="仿宋" w:eastAsia="仿宋" w:cs="仿宋"/>
          <w:spacing w:val="22"/>
          <w:sz w:val="31"/>
          <w:szCs w:val="31"/>
        </w:rPr>
        <w:t xml:space="preserve">    </w:t>
      </w:r>
      <w:r>
        <w:rPr>
          <w:rFonts w:hint="eastAsia" w:ascii="仿宋" w:hAnsi="仿宋" w:eastAsia="仿宋" w:cs="仿宋"/>
          <w:spacing w:val="-6"/>
          <w:sz w:val="31"/>
          <w:szCs w:val="31"/>
        </w:rPr>
        <w:t>日</w:t>
      </w:r>
    </w:p>
    <w:p w14:paraId="0A9A5745">
      <w:pPr>
        <w:spacing w:line="225" w:lineRule="auto"/>
        <w:rPr>
          <w:rFonts w:hint="eastAsia" w:ascii="仿宋" w:hAnsi="仿宋" w:eastAsia="仿宋" w:cs="仿宋"/>
          <w:sz w:val="31"/>
          <w:szCs w:val="31"/>
        </w:rPr>
        <w:sectPr>
          <w:footerReference r:id="rId21" w:type="default"/>
          <w:pgSz w:w="11905" w:h="16840"/>
          <w:pgMar w:top="1440" w:right="1080" w:bottom="1440" w:left="1080" w:header="862" w:footer="845" w:gutter="0"/>
          <w:pgNumType w:fmt="decimal"/>
          <w:cols w:space="720" w:num="1"/>
        </w:sectPr>
      </w:pPr>
    </w:p>
    <w:p w14:paraId="24D8F33A">
      <w:pPr>
        <w:jc w:val="center"/>
        <w:rPr>
          <w:rFonts w:hint="eastAsia" w:ascii="仿宋" w:hAnsi="仿宋" w:eastAsia="仿宋" w:cs="仿宋"/>
          <w:b/>
          <w:color w:val="000000"/>
          <w:kern w:val="0"/>
          <w:sz w:val="32"/>
          <w:szCs w:val="32"/>
          <w:lang w:val="en-US" w:eastAsia="zh-CN"/>
        </w:rPr>
      </w:pPr>
      <w:r>
        <w:rPr>
          <w:rFonts w:hint="eastAsia" w:ascii="仿宋" w:hAnsi="仿宋" w:eastAsia="仿宋" w:cs="仿宋"/>
          <w:b/>
          <w:color w:val="000000"/>
          <w:kern w:val="0"/>
          <w:sz w:val="32"/>
          <w:szCs w:val="32"/>
          <w:lang w:val="en-US" w:eastAsia="zh-CN"/>
        </w:rPr>
        <w:t>目  录</w:t>
      </w:r>
    </w:p>
    <w:p w14:paraId="743FC1B8">
      <w:pPr>
        <w:spacing w:line="244" w:lineRule="auto"/>
        <w:jc w:val="center"/>
        <w:rPr>
          <w:rFonts w:hint="eastAsia" w:ascii="仿宋" w:hAnsi="仿宋" w:eastAsia="仿宋" w:cs="仿宋"/>
          <w:sz w:val="21"/>
        </w:rPr>
      </w:pPr>
      <w:r>
        <w:rPr>
          <w:rFonts w:hint="eastAsia" w:ascii="仿宋" w:hAnsi="仿宋" w:eastAsia="仿宋" w:cs="仿宋"/>
          <w:b/>
          <w:color w:val="000000"/>
          <w:kern w:val="0"/>
          <w:sz w:val="24"/>
          <w:szCs w:val="24"/>
          <w:lang w:val="en-US" w:eastAsia="zh-CN"/>
        </w:rPr>
        <w:t>（投标供应商根据内容自行拟定）</w:t>
      </w:r>
    </w:p>
    <w:p w14:paraId="6FEF6D7D">
      <w:pPr>
        <w:jc w:val="center"/>
        <w:rPr>
          <w:rFonts w:hint="eastAsia" w:ascii="仿宋" w:hAnsi="仿宋" w:eastAsia="仿宋" w:cs="仿宋"/>
          <w:b/>
          <w:color w:val="000000"/>
          <w:sz w:val="24"/>
        </w:rPr>
      </w:pPr>
      <w:bookmarkStart w:id="61" w:name="bookmark66"/>
      <w:bookmarkEnd w:id="61"/>
      <w:bookmarkStart w:id="62" w:name="bookmark67"/>
      <w:bookmarkEnd w:id="62"/>
      <w:r>
        <w:rPr>
          <w:rFonts w:hint="eastAsia" w:ascii="仿宋" w:hAnsi="仿宋" w:eastAsia="仿宋" w:cs="仿宋"/>
          <w:color w:val="000000"/>
        </w:rPr>
        <w:br w:type="page"/>
      </w:r>
      <w:r>
        <w:rPr>
          <w:rFonts w:hint="eastAsia" w:ascii="仿宋" w:hAnsi="仿宋" w:eastAsia="仿宋" w:cs="仿宋"/>
          <w:b/>
          <w:sz w:val="24"/>
          <w:lang w:val="en-US" w:eastAsia="zh-CN"/>
        </w:rPr>
        <w:t>资格证明文件（根据投标须知中的资格要求提供相关文件）</w:t>
      </w:r>
    </w:p>
    <w:p w14:paraId="2EBB8171">
      <w:pPr>
        <w:jc w:val="center"/>
        <w:rPr>
          <w:rFonts w:hint="eastAsia" w:ascii="仿宋" w:hAnsi="仿宋" w:eastAsia="仿宋" w:cs="仿宋"/>
          <w:b/>
          <w:color w:val="000000"/>
          <w:sz w:val="24"/>
        </w:rPr>
      </w:pPr>
    </w:p>
    <w:p w14:paraId="3BCA096F">
      <w:pPr>
        <w:jc w:val="center"/>
        <w:rPr>
          <w:rFonts w:hint="eastAsia" w:ascii="仿宋" w:hAnsi="仿宋" w:eastAsia="仿宋" w:cs="仿宋"/>
          <w:color w:val="000000"/>
          <w:sz w:val="24"/>
          <w:highlight w:val="none"/>
        </w:rPr>
      </w:pPr>
      <w:r>
        <w:rPr>
          <w:rFonts w:hint="eastAsia" w:ascii="仿宋" w:hAnsi="仿宋" w:eastAsia="仿宋" w:cs="仿宋"/>
          <w:b/>
          <w:color w:val="000000"/>
          <w:sz w:val="24"/>
        </w:rPr>
        <w:t>法定代表人资格证明书</w:t>
      </w:r>
    </w:p>
    <w:p w14:paraId="0983FF23">
      <w:pPr>
        <w:pStyle w:val="21"/>
        <w:adjustRightInd w:val="0"/>
        <w:snapToGrid w:val="0"/>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（代理机构名称）</w:t>
      </w:r>
      <w:r>
        <w:rPr>
          <w:rFonts w:hint="eastAsia" w:ascii="仿宋" w:hAnsi="仿宋" w:eastAsia="仿宋" w:cs="仿宋"/>
          <w:color w:val="000000"/>
          <w:sz w:val="24"/>
          <w:szCs w:val="24"/>
          <w:highlight w:val="none"/>
        </w:rPr>
        <w:t>：</w:t>
      </w:r>
    </w:p>
    <w:p w14:paraId="51CF12F5">
      <w:pPr>
        <w:pStyle w:val="21"/>
        <w:adjustRightInd w:val="0"/>
        <w:snapToGrid w:val="0"/>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兹有</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同志为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公司法定代表人，代表我公司办理一切社会公务事宜，具有法律效力。 </w:t>
      </w:r>
    </w:p>
    <w:p w14:paraId="5BB42BF7">
      <w:pPr>
        <w:pStyle w:val="21"/>
        <w:adjustRightInd w:val="0"/>
        <w:snapToGrid w:val="0"/>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附法定代表人基本情况： </w:t>
      </w:r>
    </w:p>
    <w:p w14:paraId="3AF893FE">
      <w:pPr>
        <w:pStyle w:val="21"/>
        <w:adjustRightInd w:val="0"/>
        <w:snapToGrid w:val="0"/>
        <w:spacing w:line="500" w:lineRule="exact"/>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性别：</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年龄：</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 xml:space="preserve">         </w:t>
      </w:r>
    </w:p>
    <w:p w14:paraId="50C023DF">
      <w:pPr>
        <w:pStyle w:val="21"/>
        <w:adjustRightInd w:val="0"/>
        <w:snapToGrid w:val="0"/>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身份证号码：</w:t>
      </w:r>
      <w:r>
        <w:rPr>
          <w:rFonts w:hint="eastAsia" w:ascii="仿宋" w:hAnsi="仿宋" w:eastAsia="仿宋" w:cs="仿宋"/>
          <w:color w:val="000000"/>
          <w:sz w:val="24"/>
          <w:szCs w:val="24"/>
          <w:highlight w:val="none"/>
          <w:u w:val="single"/>
        </w:rPr>
        <w:t xml:space="preserve">                     </w:t>
      </w:r>
    </w:p>
    <w:p w14:paraId="7458F8CC">
      <w:pPr>
        <w:pStyle w:val="21"/>
        <w:adjustRightInd w:val="0"/>
        <w:snapToGrid w:val="0"/>
        <w:spacing w:line="5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通讯地址：</w:t>
      </w:r>
      <w:r>
        <w:rPr>
          <w:rFonts w:hint="eastAsia" w:ascii="仿宋" w:hAnsi="仿宋" w:eastAsia="仿宋" w:cs="仿宋"/>
          <w:color w:val="000000"/>
          <w:sz w:val="24"/>
          <w:szCs w:val="24"/>
          <w:highlight w:val="none"/>
          <w:u w:val="single"/>
        </w:rPr>
        <w:t xml:space="preserve">                       </w:t>
      </w:r>
    </w:p>
    <w:p w14:paraId="4DA2AD59">
      <w:pPr>
        <w:shd w:val="clear" w:color="auto" w:fill="FFFFFF"/>
        <w:spacing w:line="440" w:lineRule="exact"/>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电话号码：</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p>
    <w:p w14:paraId="46A00D41">
      <w:pPr>
        <w:shd w:val="clear" w:color="auto" w:fill="FFFFFF"/>
        <w:spacing w:line="240" w:lineRule="auto"/>
        <w:rPr>
          <w:rFonts w:hint="eastAsia" w:ascii="仿宋" w:hAnsi="仿宋" w:eastAsia="仿宋" w:cs="仿宋"/>
          <w:color w:val="000000"/>
          <w:sz w:val="24"/>
          <w:szCs w:val="24"/>
          <w:highlight w:val="none"/>
        </w:rPr>
      </w:pPr>
    </w:p>
    <w:p w14:paraId="7FE0C903">
      <w:pPr>
        <w:shd w:val="clear" w:color="auto" w:fill="FFFFFF"/>
        <w:spacing w:line="240" w:lineRule="auto"/>
        <w:rPr>
          <w:rFonts w:hint="eastAsia" w:ascii="仿宋" w:hAnsi="仿宋" w:eastAsia="仿宋" w:cs="仿宋"/>
          <w:color w:val="000000"/>
          <w:sz w:val="24"/>
          <w:szCs w:val="24"/>
          <w:highlight w:val="none"/>
        </w:rPr>
      </w:pPr>
    </w:p>
    <w:p w14:paraId="46AD652E">
      <w:pPr>
        <w:shd w:val="clear" w:color="auto" w:fill="FFFFFF"/>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3318510</wp:posOffset>
                </wp:positionH>
                <wp:positionV relativeFrom="paragraph">
                  <wp:posOffset>57785</wp:posOffset>
                </wp:positionV>
                <wp:extent cx="2766060" cy="1627505"/>
                <wp:effectExtent l="4445" t="4445" r="10795"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66060" cy="1627505"/>
                        </a:xfrm>
                        <a:prstGeom prst="rect">
                          <a:avLst/>
                        </a:prstGeom>
                        <a:solidFill>
                          <a:srgbClr val="FFFFFF"/>
                        </a:solidFill>
                        <a:ln w="9525">
                          <a:solidFill>
                            <a:srgbClr val="000000"/>
                          </a:solidFill>
                          <a:miter lim="200000"/>
                        </a:ln>
                        <a:effectLst/>
                      </wps:spPr>
                      <wps:txbx>
                        <w:txbxContent>
                          <w:p w14:paraId="087A2C07">
                            <w:pPr>
                              <w:rPr>
                                <w:rFonts w:hint="eastAsia" w:ascii="宋体" w:hAnsi="宋体" w:eastAsia="宋体" w:cs="宋体"/>
                                <w:sz w:val="24"/>
                                <w:szCs w:val="24"/>
                              </w:rPr>
                            </w:pPr>
                          </w:p>
                          <w:p w14:paraId="0B2A33A3">
                            <w:pPr>
                              <w:rPr>
                                <w:rFonts w:hint="eastAsia" w:ascii="宋体" w:hAnsi="宋体" w:eastAsia="宋体" w:cs="宋体"/>
                                <w:sz w:val="24"/>
                                <w:szCs w:val="24"/>
                              </w:rPr>
                            </w:pPr>
                          </w:p>
                          <w:p w14:paraId="0BB1F1E2">
                            <w:pPr>
                              <w:rPr>
                                <w:rFonts w:hint="eastAsia" w:ascii="宋体" w:hAnsi="宋体" w:eastAsia="宋体" w:cs="宋体"/>
                                <w:sz w:val="24"/>
                                <w:szCs w:val="24"/>
                              </w:rPr>
                            </w:pPr>
                          </w:p>
                          <w:p w14:paraId="0F18A4B4">
                            <w:pPr>
                              <w:rPr>
                                <w:rFonts w:hint="eastAsia" w:ascii="宋体" w:hAnsi="宋体" w:eastAsia="宋体" w:cs="宋体"/>
                                <w:sz w:val="24"/>
                                <w:szCs w:val="24"/>
                              </w:rPr>
                            </w:pPr>
                          </w:p>
                          <w:p w14:paraId="55702BAA">
                            <w:pPr>
                              <w:jc w:val="center"/>
                              <w:rPr>
                                <w:rFonts w:hint="eastAsia" w:ascii="宋体" w:hAnsi="宋体" w:eastAsia="宋体" w:cs="宋体"/>
                                <w:sz w:val="24"/>
                                <w:szCs w:val="24"/>
                              </w:rPr>
                            </w:pPr>
                            <w:r>
                              <w:rPr>
                                <w:rFonts w:hint="eastAsia" w:ascii="宋体" w:hAnsi="宋体" w:eastAsia="宋体" w:cs="宋体"/>
                                <w:sz w:val="24"/>
                                <w:szCs w:val="24"/>
                              </w:rPr>
                              <w:t>法定代表人身份证原件扫描件</w:t>
                            </w:r>
                          </w:p>
                          <w:p w14:paraId="6ED2206E">
                            <w:pPr>
                              <w:jc w:val="center"/>
                              <w:rPr>
                                <w:rFonts w:hint="eastAsia" w:ascii="宋体" w:hAnsi="宋体" w:eastAsia="宋体" w:cs="宋体"/>
                                <w:sz w:val="24"/>
                                <w:szCs w:val="24"/>
                              </w:rPr>
                            </w:pPr>
                            <w:r>
                              <w:rPr>
                                <w:rFonts w:hint="eastAsia" w:ascii="宋体" w:hAnsi="宋体" w:eastAsia="宋体" w:cs="宋体"/>
                                <w:sz w:val="24"/>
                                <w:szCs w:val="24"/>
                              </w:rPr>
                              <w:t>（国徽面）</w:t>
                            </w:r>
                          </w:p>
                          <w:p w14:paraId="10494130"/>
                          <w:p w14:paraId="22A15E39"/>
                          <w:p w14:paraId="75E0AF7A"/>
                          <w:p w14:paraId="30E61E4A"/>
                          <w:p w14:paraId="3DA3E0A8"/>
                          <w:p w14:paraId="72DB771C"/>
                          <w:p w14:paraId="02EF4C80">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3pt;margin-top:4.55pt;height:128.15pt;width:217.8pt;z-index:251661312;mso-width-relative:page;mso-height-relative:page;" fillcolor="#FFFFFF" filled="t" stroked="t" coordsize="21600,21600" o:gfxdata="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VBv7toAAAAJAQAADwAAAAAAAAAB&#10;ACAAAAAiAAAAZHJzL2Rvd25yZXYueG1sUEsBAhQAFAAAAAgAh07iQODmWGVHAgAAlgQAAA4AAAAA&#10;AAAAAQAgAAAAKQEAAGRycy9lMm9Eb2MueG1sUEsFBgAAAAAGAAYAWQEAAOIFAAAAAA==&#10;">
                <v:fill on="t" focussize="0,0"/>
                <v:stroke color="#000000" miterlimit="2" joinstyle="miter"/>
                <v:imagedata o:title=""/>
                <o:lock v:ext="edit" aspectratio="f"/>
                <v:textbox>
                  <w:txbxContent>
                    <w:p w14:paraId="087A2C07">
                      <w:pPr>
                        <w:rPr>
                          <w:rFonts w:hint="eastAsia" w:ascii="宋体" w:hAnsi="宋体" w:eastAsia="宋体" w:cs="宋体"/>
                          <w:sz w:val="24"/>
                          <w:szCs w:val="24"/>
                        </w:rPr>
                      </w:pPr>
                    </w:p>
                    <w:p w14:paraId="0B2A33A3">
                      <w:pPr>
                        <w:rPr>
                          <w:rFonts w:hint="eastAsia" w:ascii="宋体" w:hAnsi="宋体" w:eastAsia="宋体" w:cs="宋体"/>
                          <w:sz w:val="24"/>
                          <w:szCs w:val="24"/>
                        </w:rPr>
                      </w:pPr>
                    </w:p>
                    <w:p w14:paraId="0BB1F1E2">
                      <w:pPr>
                        <w:rPr>
                          <w:rFonts w:hint="eastAsia" w:ascii="宋体" w:hAnsi="宋体" w:eastAsia="宋体" w:cs="宋体"/>
                          <w:sz w:val="24"/>
                          <w:szCs w:val="24"/>
                        </w:rPr>
                      </w:pPr>
                    </w:p>
                    <w:p w14:paraId="0F18A4B4">
                      <w:pPr>
                        <w:rPr>
                          <w:rFonts w:hint="eastAsia" w:ascii="宋体" w:hAnsi="宋体" w:eastAsia="宋体" w:cs="宋体"/>
                          <w:sz w:val="24"/>
                          <w:szCs w:val="24"/>
                        </w:rPr>
                      </w:pPr>
                    </w:p>
                    <w:p w14:paraId="55702BAA">
                      <w:pPr>
                        <w:jc w:val="center"/>
                        <w:rPr>
                          <w:rFonts w:hint="eastAsia" w:ascii="宋体" w:hAnsi="宋体" w:eastAsia="宋体" w:cs="宋体"/>
                          <w:sz w:val="24"/>
                          <w:szCs w:val="24"/>
                        </w:rPr>
                      </w:pPr>
                      <w:r>
                        <w:rPr>
                          <w:rFonts w:hint="eastAsia" w:ascii="宋体" w:hAnsi="宋体" w:eastAsia="宋体" w:cs="宋体"/>
                          <w:sz w:val="24"/>
                          <w:szCs w:val="24"/>
                        </w:rPr>
                        <w:t>法定代表人身份证原件扫描件</w:t>
                      </w:r>
                    </w:p>
                    <w:p w14:paraId="6ED2206E">
                      <w:pPr>
                        <w:jc w:val="center"/>
                        <w:rPr>
                          <w:rFonts w:hint="eastAsia" w:ascii="宋体" w:hAnsi="宋体" w:eastAsia="宋体" w:cs="宋体"/>
                          <w:sz w:val="24"/>
                          <w:szCs w:val="24"/>
                        </w:rPr>
                      </w:pPr>
                      <w:r>
                        <w:rPr>
                          <w:rFonts w:hint="eastAsia" w:ascii="宋体" w:hAnsi="宋体" w:eastAsia="宋体" w:cs="宋体"/>
                          <w:sz w:val="24"/>
                          <w:szCs w:val="24"/>
                        </w:rPr>
                        <w:t>（国徽面）</w:t>
                      </w:r>
                    </w:p>
                    <w:p w14:paraId="10494130"/>
                    <w:p w14:paraId="22A15E39"/>
                    <w:p w14:paraId="75E0AF7A"/>
                    <w:p w14:paraId="30E61E4A"/>
                    <w:p w14:paraId="3DA3E0A8"/>
                    <w:p w14:paraId="72DB771C"/>
                    <w:p w14:paraId="02EF4C80">
                      <w:pPr>
                        <w:rPr>
                          <w:sz w:val="32"/>
                          <w:szCs w:val="32"/>
                        </w:rPr>
                      </w:pPr>
                    </w:p>
                  </w:txbxContent>
                </v:textbox>
              </v:shape>
            </w:pict>
          </mc:Fallback>
        </mc:AlternateContent>
      </w:r>
      <w:r>
        <w:rPr>
          <w:rFonts w:hint="eastAsia" w:ascii="仿宋" w:hAnsi="仿宋" w:eastAsia="仿宋" w:cs="仿宋"/>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32385</wp:posOffset>
                </wp:positionV>
                <wp:extent cx="2621280" cy="1652905"/>
                <wp:effectExtent l="4445" t="5080" r="15875" b="571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621280" cy="1652905"/>
                        </a:xfrm>
                        <a:prstGeom prst="rect">
                          <a:avLst/>
                        </a:prstGeom>
                        <a:solidFill>
                          <a:srgbClr val="FFFFFF"/>
                        </a:solidFill>
                        <a:ln w="9525">
                          <a:solidFill>
                            <a:srgbClr val="000000"/>
                          </a:solidFill>
                          <a:miter lim="200000"/>
                        </a:ln>
                        <a:effectLst/>
                      </wps:spPr>
                      <wps:txbx>
                        <w:txbxContent>
                          <w:p w14:paraId="06E7229D"/>
                          <w:p w14:paraId="6609BE8A"/>
                          <w:p w14:paraId="7F12522E"/>
                          <w:p w14:paraId="0F9163F2">
                            <w:pPr>
                              <w:jc w:val="center"/>
                            </w:pPr>
                          </w:p>
                          <w:p w14:paraId="635639F7">
                            <w:pPr>
                              <w:jc w:val="center"/>
                              <w:rPr>
                                <w:rFonts w:hint="eastAsia" w:ascii="宋体" w:hAnsi="宋体" w:eastAsia="宋体" w:cs="宋体"/>
                                <w:sz w:val="24"/>
                                <w:szCs w:val="24"/>
                              </w:rPr>
                            </w:pPr>
                            <w:r>
                              <w:rPr>
                                <w:rFonts w:hint="eastAsia" w:ascii="宋体" w:hAnsi="宋体" w:eastAsia="宋体" w:cs="宋体"/>
                                <w:sz w:val="24"/>
                                <w:szCs w:val="24"/>
                              </w:rPr>
                              <w:t>法定代表人身份证原件扫描件</w:t>
                            </w:r>
                          </w:p>
                          <w:p w14:paraId="45AA4E2D">
                            <w:pPr>
                              <w:jc w:val="center"/>
                              <w:rPr>
                                <w:rFonts w:hint="eastAsia" w:ascii="宋体" w:hAnsi="宋体" w:eastAsia="宋体" w:cs="宋体"/>
                                <w:sz w:val="24"/>
                                <w:szCs w:val="24"/>
                              </w:rPr>
                            </w:pPr>
                            <w:r>
                              <w:rPr>
                                <w:rFonts w:hint="eastAsia" w:ascii="宋体" w:hAnsi="宋体" w:eastAsia="宋体" w:cs="宋体"/>
                                <w:sz w:val="24"/>
                                <w:szCs w:val="24"/>
                              </w:rPr>
                              <w:t>（人像面）</w:t>
                            </w:r>
                          </w:p>
                          <w:p w14:paraId="6AD19334"/>
                          <w:p w14:paraId="28D84DA9"/>
                          <w:p w14:paraId="51BD7B48"/>
                          <w:p w14:paraId="777CC9CD"/>
                          <w:p w14:paraId="2EB307E5"/>
                          <w:p w14:paraId="4CD5B46B"/>
                          <w:p w14:paraId="5C6451BF">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pt;margin-top:2.55pt;height:130.15pt;width:206.4pt;z-index:251660288;mso-width-relative:page;mso-height-relative:page;" fillcolor="#FFFFFF" filled="t" stroked="t" coordsize="21600,21600" o:gfxdata="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dDUD2AAAAAgBAAAPAAAAAAAAAAEA&#10;IAAAACIAAABkcnMvZG93bnJldi54bWxQSwECFAAUAAAACACHTuJA4rWWv0gCAACYBAAADgAAAAAA&#10;AAABACAAAAAnAQAAZHJzL2Uyb0RvYy54bWxQSwUGAAAAAAYABgBZAQAA4QUAAAAA&#10;">
                <v:fill on="t" focussize="0,0"/>
                <v:stroke color="#000000" miterlimit="2" joinstyle="miter"/>
                <v:imagedata o:title=""/>
                <o:lock v:ext="edit" aspectratio="f"/>
                <v:textbox>
                  <w:txbxContent>
                    <w:p w14:paraId="06E7229D"/>
                    <w:p w14:paraId="6609BE8A"/>
                    <w:p w14:paraId="7F12522E"/>
                    <w:p w14:paraId="0F9163F2">
                      <w:pPr>
                        <w:jc w:val="center"/>
                      </w:pPr>
                    </w:p>
                    <w:p w14:paraId="635639F7">
                      <w:pPr>
                        <w:jc w:val="center"/>
                        <w:rPr>
                          <w:rFonts w:hint="eastAsia" w:ascii="宋体" w:hAnsi="宋体" w:eastAsia="宋体" w:cs="宋体"/>
                          <w:sz w:val="24"/>
                          <w:szCs w:val="24"/>
                        </w:rPr>
                      </w:pPr>
                      <w:r>
                        <w:rPr>
                          <w:rFonts w:hint="eastAsia" w:ascii="宋体" w:hAnsi="宋体" w:eastAsia="宋体" w:cs="宋体"/>
                          <w:sz w:val="24"/>
                          <w:szCs w:val="24"/>
                        </w:rPr>
                        <w:t>法定代表人身份证原件扫描件</w:t>
                      </w:r>
                    </w:p>
                    <w:p w14:paraId="45AA4E2D">
                      <w:pPr>
                        <w:jc w:val="center"/>
                        <w:rPr>
                          <w:rFonts w:hint="eastAsia" w:ascii="宋体" w:hAnsi="宋体" w:eastAsia="宋体" w:cs="宋体"/>
                          <w:sz w:val="24"/>
                          <w:szCs w:val="24"/>
                        </w:rPr>
                      </w:pPr>
                      <w:r>
                        <w:rPr>
                          <w:rFonts w:hint="eastAsia" w:ascii="宋体" w:hAnsi="宋体" w:eastAsia="宋体" w:cs="宋体"/>
                          <w:sz w:val="24"/>
                          <w:szCs w:val="24"/>
                        </w:rPr>
                        <w:t>（人像面）</w:t>
                      </w:r>
                    </w:p>
                    <w:p w14:paraId="6AD19334"/>
                    <w:p w14:paraId="28D84DA9"/>
                    <w:p w14:paraId="51BD7B48"/>
                    <w:p w14:paraId="777CC9CD"/>
                    <w:p w14:paraId="2EB307E5"/>
                    <w:p w14:paraId="4CD5B46B"/>
                    <w:p w14:paraId="5C6451BF">
                      <w:pPr>
                        <w:rPr>
                          <w:sz w:val="32"/>
                          <w:szCs w:val="32"/>
                        </w:rPr>
                      </w:pPr>
                    </w:p>
                  </w:txbxContent>
                </v:textbox>
              </v:shape>
            </w:pict>
          </mc:Fallback>
        </mc:AlternateContent>
      </w:r>
    </w:p>
    <w:p w14:paraId="719B32B8">
      <w:pPr>
        <w:shd w:val="clear" w:color="auto" w:fill="FFFFFF"/>
        <w:spacing w:line="440" w:lineRule="exact"/>
        <w:rPr>
          <w:rFonts w:hint="eastAsia" w:ascii="仿宋" w:hAnsi="仿宋" w:eastAsia="仿宋" w:cs="仿宋"/>
          <w:color w:val="000000"/>
          <w:sz w:val="24"/>
          <w:szCs w:val="24"/>
          <w:highlight w:val="none"/>
        </w:rPr>
      </w:pPr>
    </w:p>
    <w:p w14:paraId="63E58F9B">
      <w:pPr>
        <w:shd w:val="clear" w:color="auto" w:fill="FFFFFF"/>
        <w:spacing w:line="440" w:lineRule="exact"/>
        <w:rPr>
          <w:rFonts w:hint="eastAsia" w:ascii="仿宋" w:hAnsi="仿宋" w:eastAsia="仿宋" w:cs="仿宋"/>
          <w:color w:val="000000"/>
          <w:sz w:val="24"/>
          <w:szCs w:val="24"/>
          <w:highlight w:val="none"/>
        </w:rPr>
      </w:pPr>
    </w:p>
    <w:p w14:paraId="5538BA91">
      <w:pPr>
        <w:shd w:val="clear" w:color="auto" w:fill="FFFFFF"/>
        <w:spacing w:line="440" w:lineRule="exact"/>
        <w:rPr>
          <w:rFonts w:hint="eastAsia" w:ascii="仿宋" w:hAnsi="仿宋" w:eastAsia="仿宋" w:cs="仿宋"/>
          <w:color w:val="000000"/>
          <w:sz w:val="24"/>
          <w:szCs w:val="24"/>
          <w:highlight w:val="none"/>
        </w:rPr>
      </w:pPr>
    </w:p>
    <w:p w14:paraId="45A65B4C">
      <w:pPr>
        <w:shd w:val="clear" w:color="auto" w:fill="FFFFFF"/>
        <w:spacing w:line="440" w:lineRule="exact"/>
        <w:rPr>
          <w:rFonts w:hint="eastAsia" w:ascii="仿宋" w:hAnsi="仿宋" w:eastAsia="仿宋" w:cs="仿宋"/>
          <w:color w:val="000000"/>
          <w:sz w:val="24"/>
          <w:szCs w:val="24"/>
          <w:highlight w:val="none"/>
        </w:rPr>
      </w:pPr>
    </w:p>
    <w:p w14:paraId="0B71622C">
      <w:pPr>
        <w:shd w:val="clear" w:color="auto" w:fill="FFFFFF"/>
        <w:spacing w:line="440" w:lineRule="exact"/>
        <w:rPr>
          <w:rFonts w:hint="eastAsia" w:ascii="仿宋" w:hAnsi="仿宋" w:eastAsia="仿宋" w:cs="仿宋"/>
          <w:color w:val="000000"/>
          <w:sz w:val="24"/>
          <w:szCs w:val="24"/>
          <w:highlight w:val="none"/>
        </w:rPr>
      </w:pPr>
    </w:p>
    <w:p w14:paraId="0386CDE9">
      <w:pPr>
        <w:shd w:val="clear" w:color="auto" w:fill="FFFFFF"/>
        <w:spacing w:line="44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特此证明。</w:t>
      </w:r>
    </w:p>
    <w:p w14:paraId="20E4DFA3">
      <w:pPr>
        <w:shd w:val="clear" w:color="auto" w:fill="FFFFFF"/>
        <w:spacing w:line="440" w:lineRule="exact"/>
        <w:rPr>
          <w:rFonts w:hint="eastAsia" w:ascii="仿宋" w:hAnsi="仿宋" w:eastAsia="仿宋" w:cs="仿宋"/>
          <w:color w:val="000000"/>
          <w:sz w:val="24"/>
          <w:szCs w:val="24"/>
          <w:highlight w:val="none"/>
        </w:rPr>
      </w:pPr>
    </w:p>
    <w:p w14:paraId="39D3335E">
      <w:pPr>
        <w:shd w:val="clear" w:color="auto" w:fill="FFFFFF"/>
        <w:spacing w:line="440" w:lineRule="exact"/>
        <w:rPr>
          <w:rFonts w:hint="eastAsia" w:ascii="仿宋" w:hAnsi="仿宋" w:eastAsia="仿宋" w:cs="仿宋"/>
          <w:color w:val="000000"/>
          <w:sz w:val="24"/>
          <w:szCs w:val="24"/>
          <w:highlight w:val="none"/>
        </w:rPr>
      </w:pPr>
    </w:p>
    <w:p w14:paraId="2AD4E3D0">
      <w:pPr>
        <w:pStyle w:val="22"/>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供应商（盖公章）：</w:t>
      </w:r>
    </w:p>
    <w:p w14:paraId="06FCF43C">
      <w:pPr>
        <w:pStyle w:val="22"/>
        <w:keepNext w:val="0"/>
        <w:keepLines w:val="0"/>
        <w:pageBreakBefore w:val="0"/>
        <w:widowControl/>
        <w:shd w:val="clear" w:color="auto" w:fill="FFFFFF"/>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法定代表人（签字或签章）：</w:t>
      </w:r>
      <w:r>
        <w:rPr>
          <w:rFonts w:hint="eastAsia" w:ascii="仿宋" w:hAnsi="仿宋" w:eastAsia="仿宋" w:cs="仿宋"/>
          <w:color w:val="000000"/>
          <w:sz w:val="24"/>
          <w:szCs w:val="24"/>
          <w:highlight w:val="none"/>
          <w:lang w:val="en-US" w:eastAsia="zh-CN"/>
        </w:rPr>
        <w:t xml:space="preserve">                </w:t>
      </w:r>
    </w:p>
    <w:p w14:paraId="7511E61A">
      <w:pPr>
        <w:keepNext w:val="0"/>
        <w:keepLines w:val="0"/>
        <w:pageBreakBefore w:val="0"/>
        <w:widowControl/>
        <w:kinsoku w:val="0"/>
        <w:wordWrap/>
        <w:overflowPunct/>
        <w:topLinePunct w:val="0"/>
        <w:autoSpaceDE w:val="0"/>
        <w:autoSpaceDN w:val="0"/>
        <w:bidi w:val="0"/>
        <w:adjustRightInd w:val="0"/>
        <w:snapToGrid w:val="0"/>
        <w:spacing w:line="360" w:lineRule="auto"/>
        <w:ind w:firstLine="4320" w:firstLineChars="1800"/>
        <w:jc w:val="both"/>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日期：</w:t>
      </w:r>
      <w:r>
        <w:rPr>
          <w:rFonts w:hint="eastAsia" w:ascii="仿宋" w:hAnsi="仿宋" w:eastAsia="仿宋" w:cs="仿宋"/>
          <w:color w:val="000000"/>
          <w:sz w:val="24"/>
          <w:szCs w:val="24"/>
          <w:highlight w:val="none"/>
          <w:lang w:val="en-US" w:eastAsia="zh-CN"/>
        </w:rPr>
        <w:t xml:space="preserve">     年      月      日</w:t>
      </w:r>
    </w:p>
    <w:p w14:paraId="428AAC4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color w:val="000000"/>
          <w:sz w:val="24"/>
          <w:szCs w:val="24"/>
          <w:lang w:val="zh-CN"/>
        </w:rPr>
      </w:pPr>
      <w:r>
        <w:rPr>
          <w:rFonts w:hint="eastAsia" w:ascii="仿宋" w:hAnsi="仿宋" w:eastAsia="仿宋" w:cs="仿宋"/>
          <w:b/>
          <w:color w:val="000000"/>
          <w:sz w:val="24"/>
          <w:szCs w:val="24"/>
          <w:lang w:val="zh-CN"/>
        </w:rPr>
        <w:br w:type="page"/>
      </w:r>
      <w:r>
        <w:rPr>
          <w:rFonts w:hint="eastAsia" w:ascii="仿宋" w:hAnsi="仿宋" w:eastAsia="仿宋" w:cs="仿宋"/>
          <w:b/>
          <w:color w:val="000000"/>
          <w:sz w:val="24"/>
          <w:szCs w:val="24"/>
          <w:lang w:val="zh-CN"/>
        </w:rPr>
        <w:t>法定代表人的授权委托书</w:t>
      </w:r>
    </w:p>
    <w:p w14:paraId="19C63B4A">
      <w:pPr>
        <w:pStyle w:val="3"/>
        <w:rPr>
          <w:rFonts w:hint="eastAsia" w:ascii="仿宋" w:hAnsi="仿宋" w:eastAsia="仿宋" w:cs="仿宋"/>
        </w:rPr>
      </w:pPr>
    </w:p>
    <w:p w14:paraId="6226BCC7">
      <w:pPr>
        <w:topLinePunct/>
        <w:spacing w:line="360" w:lineRule="auto"/>
        <w:ind w:firstLine="960" w:firstLineChars="400"/>
        <w:rPr>
          <w:rFonts w:hint="eastAsia" w:ascii="仿宋" w:hAnsi="仿宋" w:eastAsia="仿宋" w:cs="仿宋"/>
          <w:color w:val="000000"/>
          <w:sz w:val="24"/>
          <w:szCs w:val="24"/>
        </w:rPr>
      </w:pPr>
      <w:r>
        <w:rPr>
          <w:rFonts w:hint="eastAsia" w:ascii="仿宋" w:hAnsi="仿宋" w:eastAsia="仿宋" w:cs="仿宋"/>
          <w:color w:val="000000"/>
          <w:sz w:val="24"/>
          <w:szCs w:val="24"/>
        </w:rPr>
        <w:t>本人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（投标人名称）的法定代表人，现委托</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（姓名）为我方代理人。代理人根据授权，以我方名义签署、澄清、说明、补正、递交、撤回、修改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标段采购投标文件、签订合同和处理有关事宜，其法律后果由我方承担。</w:t>
      </w:r>
    </w:p>
    <w:p w14:paraId="04158F1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委托期限：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。代理人无转委托权。</w:t>
      </w:r>
    </w:p>
    <w:tbl>
      <w:tblPr>
        <w:tblStyle w:val="10"/>
        <w:tblpPr w:leftFromText="180" w:rightFromText="180" w:vertAnchor="text" w:tblpXSpec="center" w:tblpY="421"/>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14:paraId="3989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668" w:type="dxa"/>
            <w:noWrap w:val="0"/>
            <w:vAlign w:val="top"/>
          </w:tcPr>
          <w:p w14:paraId="1AA5A39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附：法人身份证（正反面）   </w:t>
            </w:r>
          </w:p>
        </w:tc>
      </w:tr>
    </w:tbl>
    <w:p w14:paraId="59A6412A">
      <w:pPr>
        <w:spacing w:line="360" w:lineRule="auto"/>
        <w:ind w:firstLine="480" w:firstLineChars="200"/>
        <w:rPr>
          <w:rFonts w:hint="eastAsia" w:ascii="仿宋" w:hAnsi="仿宋" w:eastAsia="仿宋" w:cs="仿宋"/>
          <w:vanish/>
          <w:color w:val="000000"/>
          <w:sz w:val="24"/>
          <w:szCs w:val="24"/>
        </w:rPr>
      </w:pPr>
    </w:p>
    <w:tbl>
      <w:tblPr>
        <w:tblStyle w:val="1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7"/>
      </w:tblGrid>
      <w:tr w14:paraId="3DA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8637" w:type="dxa"/>
            <w:noWrap w:val="0"/>
            <w:vAlign w:val="top"/>
          </w:tcPr>
          <w:p w14:paraId="17D1628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附：代理人身份证（正反面）</w:t>
            </w:r>
          </w:p>
        </w:tc>
      </w:tr>
    </w:tbl>
    <w:p w14:paraId="33461BDC">
      <w:pPr>
        <w:spacing w:line="360" w:lineRule="auto"/>
        <w:ind w:firstLine="480" w:firstLineChars="200"/>
        <w:rPr>
          <w:rFonts w:hint="eastAsia" w:ascii="仿宋" w:hAnsi="仿宋" w:eastAsia="仿宋" w:cs="仿宋"/>
          <w:color w:val="000000"/>
          <w:sz w:val="24"/>
          <w:szCs w:val="24"/>
        </w:rPr>
      </w:pPr>
    </w:p>
    <w:p w14:paraId="56EC4990">
      <w:pPr>
        <w:spacing w:line="360" w:lineRule="auto"/>
        <w:ind w:firstLine="480" w:firstLineChars="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（盖单位章）</w:t>
      </w:r>
    </w:p>
    <w:p w14:paraId="05B932EF">
      <w:pPr>
        <w:spacing w:line="360" w:lineRule="auto"/>
        <w:ind w:firstLine="480" w:firstLineChars="200"/>
        <w:jc w:val="righ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0D76FE14">
      <w:pPr>
        <w:spacing w:line="360" w:lineRule="auto"/>
        <w:ind w:firstLine="2880" w:firstLineChars="1200"/>
        <w:jc w:val="both"/>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p>
    <w:p w14:paraId="5C1D6C62">
      <w:pPr>
        <w:spacing w:line="360" w:lineRule="auto"/>
        <w:ind w:firstLine="480" w:firstLineChars="200"/>
        <w:jc w:val="righ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委托代理人：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（签字或盖章）</w:t>
      </w:r>
    </w:p>
    <w:p w14:paraId="06324472">
      <w:pPr>
        <w:spacing w:line="360" w:lineRule="auto"/>
        <w:ind w:firstLine="2880" w:firstLineChars="1200"/>
        <w:jc w:val="both"/>
        <w:rPr>
          <w:rFonts w:hint="eastAsia" w:ascii="仿宋" w:hAnsi="仿宋" w:eastAsia="仿宋" w:cs="仿宋"/>
          <w:color w:val="000000"/>
          <w:sz w:val="24"/>
          <w:szCs w:val="24"/>
        </w:rPr>
      </w:pP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09791769">
      <w:pPr>
        <w:pStyle w:val="3"/>
        <w:jc w:val="right"/>
        <w:rPr>
          <w:rFonts w:hint="eastAsia" w:ascii="仿宋" w:hAnsi="仿宋" w:eastAsia="仿宋" w:cs="仿宋"/>
          <w:color w:val="000000"/>
          <w:u w:val="single"/>
          <w:lang w:eastAsia="zh-CN"/>
        </w:rPr>
      </w:pPr>
      <w:r>
        <w:rPr>
          <w:rFonts w:hint="eastAsia" w:ascii="仿宋" w:hAnsi="仿宋" w:eastAsia="仿宋" w:cs="仿宋"/>
          <w:color w:val="000000"/>
        </w:rPr>
        <w:t xml:space="preserve">                                            年</w:t>
      </w:r>
      <w:r>
        <w:rPr>
          <w:rFonts w:hint="eastAsia" w:ascii="仿宋" w:hAnsi="仿宋" w:eastAsia="仿宋" w:cs="仿宋"/>
          <w:color w:val="000000"/>
          <w:u w:val="single"/>
        </w:rPr>
        <w:t xml:space="preserve">       </w:t>
      </w:r>
      <w:r>
        <w:rPr>
          <w:rFonts w:hint="eastAsia" w:ascii="仿宋" w:hAnsi="仿宋" w:eastAsia="仿宋" w:cs="仿宋"/>
          <w:color w:val="000000"/>
        </w:rPr>
        <w:t>月</w:t>
      </w:r>
      <w:r>
        <w:rPr>
          <w:rFonts w:hint="eastAsia" w:ascii="仿宋" w:hAnsi="仿宋" w:eastAsia="仿宋" w:cs="仿宋"/>
          <w:color w:val="000000"/>
          <w:u w:val="single"/>
        </w:rPr>
        <w:t xml:space="preserve">      </w:t>
      </w:r>
      <w:r>
        <w:rPr>
          <w:rFonts w:hint="eastAsia" w:ascii="仿宋" w:hAnsi="仿宋" w:eastAsia="仿宋" w:cs="仿宋"/>
          <w:color w:val="000000"/>
          <w:u w:val="none"/>
          <w:lang w:eastAsia="zh-CN"/>
        </w:rPr>
        <w:t>日</w:t>
      </w:r>
    </w:p>
    <w:p w14:paraId="66C52369">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注：法人代表本人作为公司代理人前来参加投标的，投标方可以不提供此项证明文件。</w:t>
      </w:r>
    </w:p>
    <w:p w14:paraId="48BB370D">
      <w:pPr>
        <w:spacing w:line="261" w:lineRule="auto"/>
        <w:rPr>
          <w:rFonts w:hint="eastAsia" w:ascii="仿宋" w:hAnsi="仿宋" w:eastAsia="仿宋" w:cs="仿宋"/>
          <w:sz w:val="21"/>
        </w:rPr>
      </w:pPr>
      <w:r>
        <w:rPr>
          <w:rFonts w:hint="eastAsia" w:ascii="仿宋" w:hAnsi="仿宋" w:eastAsia="仿宋" w:cs="仿宋"/>
          <w:color w:val="000000"/>
          <w:sz w:val="24"/>
          <w:szCs w:val="24"/>
          <w:u w:val="single"/>
        </w:rPr>
        <w:br w:type="page"/>
      </w:r>
    </w:p>
    <w:p w14:paraId="534B82EC">
      <w:pPr>
        <w:pStyle w:val="4"/>
        <w:spacing w:before="78" w:line="219" w:lineRule="auto"/>
        <w:ind w:left="32"/>
        <w:jc w:val="center"/>
        <w:outlineLvl w:val="1"/>
        <w:rPr>
          <w:rFonts w:hint="eastAsia" w:ascii="仿宋" w:hAnsi="仿宋" w:eastAsia="仿宋" w:cs="仿宋"/>
          <w:sz w:val="24"/>
          <w:szCs w:val="24"/>
        </w:rPr>
      </w:pPr>
      <w:r>
        <w:rPr>
          <w:rFonts w:hint="eastAsia" w:ascii="仿宋" w:hAnsi="仿宋" w:eastAsia="仿宋" w:cs="仿宋"/>
          <w:b/>
          <w:bCs/>
          <w:spacing w:val="-3"/>
          <w:sz w:val="24"/>
          <w:szCs w:val="24"/>
          <w:lang w:eastAsia="zh-CN"/>
        </w:rPr>
        <w:t>新疆</w:t>
      </w:r>
      <w:r>
        <w:rPr>
          <w:rFonts w:hint="eastAsia" w:ascii="仿宋" w:hAnsi="仿宋" w:eastAsia="仿宋" w:cs="仿宋"/>
          <w:b/>
          <w:bCs/>
          <w:spacing w:val="-3"/>
          <w:sz w:val="24"/>
          <w:szCs w:val="24"/>
        </w:rPr>
        <w:t>政府采购供应商信用承诺函</w:t>
      </w:r>
    </w:p>
    <w:p w14:paraId="6C54FE8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center"/>
        <w:textAlignment w:val="baseline"/>
        <w:rPr>
          <w:rFonts w:hint="eastAsia" w:ascii="仿宋" w:hAnsi="仿宋" w:eastAsia="仿宋" w:cs="仿宋"/>
          <w:spacing w:val="-4"/>
          <w:sz w:val="24"/>
          <w:szCs w:val="24"/>
        </w:rPr>
      </w:pPr>
    </w:p>
    <w:p w14:paraId="7252355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单位名称（自然人姓名）：</w:t>
      </w:r>
    </w:p>
    <w:p w14:paraId="1BA802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 xml:space="preserve">统一社会信用代码（身份证号码）： </w:t>
      </w:r>
    </w:p>
    <w:p w14:paraId="30C6FA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法定代表人（负责人）：</w:t>
      </w:r>
    </w:p>
    <w:p w14:paraId="2BA067E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p>
    <w:p w14:paraId="645CDAC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我单位（本人）自愿参加本次政府采购活动，严格遵守《中华人民共和国政府采购法》及相关法律法规，坚守公开、公平、公正和诚实信用等原则，依法诚信经营，并郑重承诺：</w:t>
      </w:r>
    </w:p>
    <w:p w14:paraId="4CE1783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一、我单位（本人）符合《中华人民共和国政府采购法》第二十二条规定：</w:t>
      </w:r>
    </w:p>
    <w:p w14:paraId="56311D9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（一）具有独立承担民事责任的能力;</w:t>
      </w:r>
    </w:p>
    <w:p w14:paraId="4AB0DBE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（二）具有良好的商业信誉和健全的财务会计制度;</w:t>
      </w:r>
    </w:p>
    <w:p w14:paraId="669CFC0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（三）具有履行合同所必需的设备和专业技术能力;</w:t>
      </w:r>
    </w:p>
    <w:p w14:paraId="51E057E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（四）有依法缴纳税收和社会保障资金的良好记录;</w:t>
      </w:r>
    </w:p>
    <w:p w14:paraId="3D4FE98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（五）参加政府采购活动前三年内，在经营活动中没有重大违法记录;</w:t>
      </w:r>
    </w:p>
    <w:p w14:paraId="37EF0A8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（六）符合法律、行政法规规定的其他条件。</w:t>
      </w:r>
    </w:p>
    <w:p w14:paraId="52F325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二、我单位（本人）未被列入严重违法失信名单、失信被执行人名单、重大税收违法失信主体、政府采购严重违法失信行为记录名单。</w:t>
      </w:r>
    </w:p>
    <w:p w14:paraId="2060EC2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三、如果本公司（本人）有幸中标（成交），在合同签订之前，采购单位有权要求本公司（本人）提供资格证明材料原件进行核验。</w:t>
      </w:r>
    </w:p>
    <w:p w14:paraId="56D6937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仿宋" w:hAnsi="仿宋" w:eastAsia="仿宋" w:cs="仿宋"/>
          <w:sz w:val="21"/>
        </w:rPr>
      </w:pPr>
      <w:r>
        <w:rPr>
          <w:rFonts w:hint="eastAsia" w:ascii="仿宋" w:hAnsi="仿宋" w:eastAsia="仿宋" w:cs="仿宋"/>
          <w:spacing w:val="-4"/>
          <w:sz w:val="24"/>
          <w:szCs w:val="24"/>
        </w:rPr>
        <w:t>四、我单位（本人）保证上述承诺事项的真实性。如有弄虚作假或其他违法违规行为，自愿按照规定将违背承诺行为作为失信行为记</w:t>
      </w:r>
      <w:r>
        <w:rPr>
          <w:rFonts w:hint="eastAsia" w:ascii="仿宋" w:hAnsi="仿宋" w:eastAsia="仿宋" w:cs="仿宋"/>
          <w:spacing w:val="-5"/>
          <w:sz w:val="24"/>
          <w:szCs w:val="24"/>
        </w:rPr>
        <w:t>录到社会信用信息平台，</w:t>
      </w:r>
      <w:r>
        <w:rPr>
          <w:rFonts w:hint="eastAsia" w:ascii="仿宋" w:hAnsi="仿宋" w:eastAsia="仿宋" w:cs="仿宋"/>
          <w:spacing w:val="-1"/>
          <w:sz w:val="24"/>
          <w:szCs w:val="24"/>
        </w:rPr>
        <w:t>并视同为“提供虚假材料谋取中标、成交</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2"/>
          <w:sz w:val="24"/>
          <w:szCs w:val="24"/>
        </w:rPr>
        <w:t>按照《中华人民共和国政府采购法》</w:t>
      </w:r>
      <w:r>
        <w:rPr>
          <w:rFonts w:hint="eastAsia" w:ascii="仿宋" w:hAnsi="仿宋" w:eastAsia="仿宋" w:cs="仿宋"/>
          <w:spacing w:val="-3"/>
          <w:sz w:val="24"/>
          <w:szCs w:val="24"/>
        </w:rPr>
        <w:t>第七十七、七十九条规定，处以采购金额千分之五以上千分之十以下的罚款，列</w:t>
      </w:r>
      <w:r>
        <w:rPr>
          <w:rFonts w:hint="eastAsia" w:ascii="仿宋" w:hAnsi="仿宋" w:eastAsia="仿宋" w:cs="仿宋"/>
          <w:spacing w:val="-2"/>
          <w:sz w:val="24"/>
          <w:szCs w:val="24"/>
        </w:rPr>
        <w:t>入不良行为记录名单，在一至三年内禁止参加政</w:t>
      </w:r>
      <w:r>
        <w:rPr>
          <w:rFonts w:hint="eastAsia" w:ascii="仿宋" w:hAnsi="仿宋" w:eastAsia="仿宋" w:cs="仿宋"/>
          <w:spacing w:val="-3"/>
          <w:sz w:val="24"/>
          <w:szCs w:val="24"/>
        </w:rPr>
        <w:t>府采购活动，有违法所得的，并处没收违法所得，情节严重的，由市场监管部门吊销营业执照；构成犯罪的，依</w:t>
      </w:r>
      <w:r>
        <w:rPr>
          <w:rFonts w:hint="eastAsia" w:ascii="仿宋" w:hAnsi="仿宋" w:eastAsia="仿宋" w:cs="仿宋"/>
          <w:spacing w:val="1"/>
          <w:sz w:val="24"/>
          <w:szCs w:val="24"/>
        </w:rPr>
        <w:t xml:space="preserve"> </w:t>
      </w:r>
      <w:r>
        <w:rPr>
          <w:rFonts w:hint="eastAsia" w:ascii="仿宋" w:hAnsi="仿宋" w:eastAsia="仿宋" w:cs="仿宋"/>
          <w:spacing w:val="-7"/>
          <w:sz w:val="24"/>
          <w:szCs w:val="24"/>
        </w:rPr>
        <w:t>法追究刑事责任；给他人造成损失的，并应依照有关民事法律规定</w:t>
      </w:r>
      <w:r>
        <w:rPr>
          <w:rFonts w:hint="eastAsia" w:ascii="仿宋" w:hAnsi="仿宋" w:eastAsia="仿宋" w:cs="仿宋"/>
          <w:spacing w:val="-8"/>
          <w:sz w:val="24"/>
          <w:szCs w:val="24"/>
        </w:rPr>
        <w:t>承担民事责任。</w:t>
      </w:r>
    </w:p>
    <w:p w14:paraId="485383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right"/>
        <w:textAlignment w:val="baseline"/>
        <w:rPr>
          <w:rFonts w:hint="eastAsia" w:ascii="仿宋" w:hAnsi="仿宋" w:eastAsia="仿宋" w:cs="仿宋"/>
          <w:sz w:val="21"/>
        </w:rPr>
      </w:pPr>
    </w:p>
    <w:p w14:paraId="72F5179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供应商名称（公章</w:t>
      </w:r>
      <w:r>
        <w:rPr>
          <w:rFonts w:hint="eastAsia" w:ascii="仿宋" w:hAnsi="仿宋" w:eastAsia="仿宋" w:cs="仿宋"/>
          <w:spacing w:val="2"/>
          <w:sz w:val="24"/>
          <w:szCs w:val="24"/>
        </w:rPr>
        <w:t>）：</w:t>
      </w:r>
    </w:p>
    <w:p w14:paraId="2AE5126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right"/>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法定代表人、负责人、本人、或授权代表（签字或盖章</w:t>
      </w:r>
      <w:r>
        <w:rPr>
          <w:rFonts w:hint="eastAsia" w:ascii="仿宋" w:hAnsi="仿宋" w:eastAsia="仿宋" w:cs="仿宋"/>
          <w:spacing w:val="-24"/>
          <w:sz w:val="24"/>
          <w:szCs w:val="24"/>
        </w:rPr>
        <w:t>）：</w:t>
      </w:r>
      <w:r>
        <w:rPr>
          <w:rFonts w:hint="eastAsia" w:ascii="仿宋" w:hAnsi="仿宋" w:eastAsia="仿宋" w:cs="仿宋"/>
          <w:sz w:val="24"/>
          <w:szCs w:val="24"/>
        </w:rPr>
        <w:t xml:space="preserve"> </w:t>
      </w:r>
    </w:p>
    <w:p w14:paraId="2FCAE5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right"/>
        <w:textAlignment w:val="baseline"/>
        <w:rPr>
          <w:rFonts w:hint="eastAsia" w:ascii="仿宋" w:hAnsi="仿宋" w:eastAsia="仿宋" w:cs="仿宋"/>
          <w:sz w:val="24"/>
          <w:szCs w:val="24"/>
        </w:rPr>
        <w:sectPr>
          <w:footerReference r:id="rId22" w:type="default"/>
          <w:pgSz w:w="11905" w:h="16840"/>
          <w:pgMar w:top="1440" w:right="1080" w:bottom="1440" w:left="1080" w:header="862" w:footer="845" w:gutter="0"/>
          <w:pgNumType w:fmt="decimal"/>
          <w:cols w:space="720" w:num="1"/>
        </w:sectPr>
      </w:pPr>
      <w:r>
        <w:rPr>
          <w:rFonts w:hint="eastAsia" w:ascii="仿宋" w:hAnsi="仿宋" w:eastAsia="仿宋" w:cs="仿宋"/>
          <w:spacing w:val="-13"/>
          <w:sz w:val="24"/>
          <w:szCs w:val="24"/>
        </w:rPr>
        <w:t>日期：</w:t>
      </w:r>
      <w:r>
        <w:rPr>
          <w:rFonts w:hint="eastAsia" w:ascii="仿宋" w:hAnsi="仿宋" w:eastAsia="仿宋" w:cs="仿宋"/>
          <w:spacing w:val="11"/>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13"/>
          <w:sz w:val="24"/>
          <w:szCs w:val="24"/>
        </w:rPr>
        <w:t>日</w:t>
      </w:r>
    </w:p>
    <w:p w14:paraId="71496794">
      <w:pPr>
        <w:pStyle w:val="4"/>
        <w:tabs>
          <w:tab w:val="left" w:pos="8322"/>
        </w:tabs>
        <w:spacing w:before="230" w:line="354" w:lineRule="auto"/>
        <w:ind w:right="74"/>
        <w:jc w:val="both"/>
        <w:rPr>
          <w:rFonts w:hint="eastAsia" w:ascii="仿宋" w:hAnsi="仿宋" w:eastAsia="仿宋" w:cs="仿宋"/>
          <w:spacing w:val="11"/>
          <w:sz w:val="24"/>
          <w:szCs w:val="24"/>
        </w:rPr>
      </w:pPr>
      <w:bookmarkStart w:id="63" w:name="bookmark73"/>
      <w:bookmarkEnd w:id="63"/>
      <w:bookmarkStart w:id="64" w:name="bookmark68"/>
      <w:bookmarkEnd w:id="64"/>
      <w:bookmarkStart w:id="65" w:name="bookmark72"/>
      <w:bookmarkEnd w:id="65"/>
      <w:r>
        <w:rPr>
          <w:rFonts w:hint="eastAsia" w:ascii="仿宋" w:hAnsi="仿宋" w:eastAsia="仿宋" w:cs="仿宋"/>
          <w:b/>
          <w:bCs/>
          <w:spacing w:val="11"/>
          <w:sz w:val="24"/>
          <w:szCs w:val="24"/>
        </w:rPr>
        <w:t>中小企业声明函</w:t>
      </w:r>
      <w:r>
        <w:rPr>
          <w:rFonts w:hint="eastAsia" w:ascii="仿宋" w:hAnsi="仿宋" w:eastAsia="仿宋" w:cs="仿宋"/>
          <w:spacing w:val="11"/>
          <w:sz w:val="24"/>
          <w:szCs w:val="24"/>
        </w:rPr>
        <w:t>【如专门面向中小企业采购的项目，此函可放于此处，否则，应后置于“其他资格证明文件 ”】</w:t>
      </w:r>
    </w:p>
    <w:p w14:paraId="13962FC9">
      <w:pPr>
        <w:spacing w:line="390" w:lineRule="auto"/>
        <w:rPr>
          <w:rFonts w:hint="eastAsia" w:ascii="仿宋" w:hAnsi="仿宋" w:eastAsia="仿宋" w:cs="仿宋"/>
          <w:sz w:val="21"/>
        </w:rPr>
      </w:pPr>
    </w:p>
    <w:p w14:paraId="4405354E">
      <w:pPr>
        <w:pStyle w:val="4"/>
        <w:spacing w:line="240" w:lineRule="auto"/>
        <w:jc w:val="center"/>
        <w:rPr>
          <w:rFonts w:hint="eastAsia" w:ascii="仿宋" w:hAnsi="仿宋" w:eastAsia="仿宋" w:cs="仿宋"/>
          <w:sz w:val="31"/>
          <w:szCs w:val="31"/>
        </w:rPr>
      </w:pPr>
      <w:r>
        <w:rPr>
          <w:rFonts w:hint="eastAsia" w:ascii="仿宋" w:hAnsi="仿宋" w:eastAsia="仿宋" w:cs="仿宋"/>
          <w:b/>
          <w:bCs/>
          <w:spacing w:val="1"/>
          <w:sz w:val="31"/>
          <w:szCs w:val="31"/>
        </w:rPr>
        <w:t>中小企业声明函</w:t>
      </w:r>
    </w:p>
    <w:p w14:paraId="40DE59F3">
      <w:pPr>
        <w:pStyle w:val="4"/>
        <w:tabs>
          <w:tab w:val="left" w:pos="8322"/>
        </w:tabs>
        <w:spacing w:before="230" w:line="354" w:lineRule="auto"/>
        <w:ind w:left="22" w:right="74" w:firstLine="503"/>
        <w:jc w:val="both"/>
        <w:rPr>
          <w:rFonts w:hint="eastAsia" w:ascii="仿宋" w:hAnsi="仿宋" w:eastAsia="仿宋" w:cs="仿宋"/>
          <w:sz w:val="24"/>
          <w:szCs w:val="24"/>
        </w:rPr>
      </w:pPr>
      <w:r>
        <w:rPr>
          <w:rFonts w:hint="eastAsia" w:ascii="仿宋" w:hAnsi="仿宋" w:eastAsia="仿宋" w:cs="仿宋"/>
          <w:spacing w:val="11"/>
          <w:sz w:val="24"/>
          <w:szCs w:val="24"/>
        </w:rPr>
        <w:t>本公司（联合体）郑重声明，根据《政府采购促进中小企业发展管理办</w:t>
      </w:r>
      <w:r>
        <w:rPr>
          <w:rFonts w:hint="eastAsia" w:ascii="仿宋" w:hAnsi="仿宋" w:eastAsia="仿宋" w:cs="仿宋"/>
          <w:spacing w:val="3"/>
          <w:sz w:val="24"/>
          <w:szCs w:val="24"/>
        </w:rPr>
        <w:t>法》（财库﹝2020﹞46号）</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的规定，本公司（联合体）参加</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u w:val="single" w:color="auto"/>
        </w:rPr>
        <w:t xml:space="preserve"> （单位名称）</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0"/>
          <w:sz w:val="24"/>
          <w:szCs w:val="24"/>
        </w:rPr>
        <w:t>的</w:t>
      </w:r>
      <w:r>
        <w:rPr>
          <w:rFonts w:hint="eastAsia" w:ascii="仿宋" w:hAnsi="仿宋" w:eastAsia="仿宋" w:cs="仿宋"/>
          <w:spacing w:val="-101"/>
          <w:sz w:val="24"/>
          <w:szCs w:val="24"/>
        </w:rPr>
        <w:t xml:space="preserve"> </w:t>
      </w:r>
      <w:r>
        <w:rPr>
          <w:rFonts w:hint="eastAsia" w:ascii="仿宋" w:hAnsi="仿宋" w:eastAsia="仿宋" w:cs="仿宋"/>
          <w:spacing w:val="10"/>
          <w:sz w:val="24"/>
          <w:szCs w:val="24"/>
          <w:u w:val="single" w:color="auto"/>
        </w:rPr>
        <w:t xml:space="preserve"> （项目名称） </w:t>
      </w:r>
      <w:r>
        <w:rPr>
          <w:rFonts w:hint="eastAsia" w:ascii="仿宋" w:hAnsi="仿宋" w:eastAsia="仿宋" w:cs="仿宋"/>
          <w:spacing w:val="-112"/>
          <w:sz w:val="24"/>
          <w:szCs w:val="24"/>
        </w:rPr>
        <w:t xml:space="preserve"> </w:t>
      </w:r>
      <w:r>
        <w:rPr>
          <w:rFonts w:hint="eastAsia" w:ascii="仿宋" w:hAnsi="仿宋" w:eastAsia="仿宋" w:cs="仿宋"/>
          <w:spacing w:val="10"/>
          <w:sz w:val="24"/>
          <w:szCs w:val="24"/>
        </w:rPr>
        <w:t>采购活动，服务全部由符合政策要求的中小企业承接。相</w:t>
      </w:r>
      <w:r>
        <w:rPr>
          <w:rFonts w:hint="eastAsia" w:ascii="仿宋" w:hAnsi="仿宋" w:eastAsia="仿宋" w:cs="仿宋"/>
          <w:spacing w:val="9"/>
          <w:sz w:val="24"/>
          <w:szCs w:val="24"/>
        </w:rPr>
        <w:t>关企业（含联合体中的中小企业、签订分包意向协议的中小企业）</w:t>
      </w:r>
      <w:r>
        <w:rPr>
          <w:rFonts w:hint="eastAsia" w:ascii="仿宋" w:hAnsi="仿宋" w:eastAsia="仿宋" w:cs="仿宋"/>
          <w:spacing w:val="-52"/>
          <w:sz w:val="24"/>
          <w:szCs w:val="24"/>
        </w:rPr>
        <w:t xml:space="preserve"> </w:t>
      </w:r>
      <w:r>
        <w:rPr>
          <w:rFonts w:hint="eastAsia" w:ascii="仿宋" w:hAnsi="仿宋" w:eastAsia="仿宋" w:cs="仿宋"/>
          <w:spacing w:val="9"/>
          <w:sz w:val="24"/>
          <w:szCs w:val="24"/>
        </w:rPr>
        <w:t>的具体情</w:t>
      </w:r>
      <w:r>
        <w:rPr>
          <w:rFonts w:hint="eastAsia" w:ascii="仿宋" w:hAnsi="仿宋" w:eastAsia="仿宋" w:cs="仿宋"/>
          <w:sz w:val="24"/>
          <w:szCs w:val="24"/>
        </w:rPr>
        <w:t xml:space="preserve"> </w:t>
      </w:r>
      <w:r>
        <w:rPr>
          <w:rFonts w:hint="eastAsia" w:ascii="仿宋" w:hAnsi="仿宋" w:eastAsia="仿宋" w:cs="仿宋"/>
          <w:spacing w:val="3"/>
          <w:sz w:val="24"/>
          <w:szCs w:val="24"/>
        </w:rPr>
        <w:t>况如下：</w:t>
      </w:r>
    </w:p>
    <w:p w14:paraId="0FABA06B">
      <w:pPr>
        <w:pStyle w:val="4"/>
        <w:spacing w:before="33" w:line="350" w:lineRule="auto"/>
        <w:ind w:left="21" w:right="85" w:firstLine="521"/>
        <w:jc w:val="both"/>
        <w:rPr>
          <w:rFonts w:hint="eastAsia" w:ascii="仿宋" w:hAnsi="仿宋" w:eastAsia="仿宋" w:cs="仿宋"/>
          <w:sz w:val="24"/>
          <w:szCs w:val="24"/>
        </w:rPr>
      </w:pPr>
      <w:r>
        <w:rPr>
          <w:rFonts w:hint="eastAsia" w:ascii="仿宋" w:hAnsi="仿宋" w:eastAsia="仿宋" w:cs="仿宋"/>
          <w:spacing w:val="8"/>
          <w:sz w:val="24"/>
          <w:szCs w:val="24"/>
        </w:rPr>
        <w:t xml:space="preserve">1. </w:t>
      </w:r>
      <w:r>
        <w:rPr>
          <w:rFonts w:hint="eastAsia" w:ascii="仿宋" w:hAnsi="仿宋" w:eastAsia="仿宋" w:cs="仿宋"/>
          <w:spacing w:val="8"/>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34"/>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8"/>
          <w:sz w:val="24"/>
          <w:szCs w:val="24"/>
        </w:rPr>
        <w:t>属于</w:t>
      </w:r>
      <w:r>
        <w:rPr>
          <w:rFonts w:hint="eastAsia" w:ascii="仿宋" w:hAnsi="仿宋" w:eastAsia="仿宋" w:cs="仿宋"/>
          <w:spacing w:val="-109"/>
          <w:sz w:val="24"/>
          <w:szCs w:val="24"/>
        </w:rPr>
        <w:t xml:space="preserve"> </w:t>
      </w:r>
      <w:r>
        <w:rPr>
          <w:rFonts w:hint="eastAsia" w:ascii="仿宋" w:hAnsi="仿宋" w:eastAsia="仿宋" w:cs="仿宋"/>
          <w:spacing w:val="8"/>
          <w:sz w:val="24"/>
          <w:szCs w:val="24"/>
          <w:u w:val="single" w:color="auto"/>
        </w:rPr>
        <w:t xml:space="preserve"> （采购文件中明确的所属</w:t>
      </w:r>
      <w:r>
        <w:rPr>
          <w:rFonts w:hint="eastAsia" w:ascii="仿宋" w:hAnsi="仿宋" w:eastAsia="仿宋" w:cs="仿宋"/>
          <w:spacing w:val="7"/>
          <w:sz w:val="24"/>
          <w:szCs w:val="24"/>
          <w:u w:val="single" w:color="auto"/>
        </w:rPr>
        <w:t>行业</w:t>
      </w:r>
      <w:r>
        <w:rPr>
          <w:rFonts w:hint="eastAsia" w:ascii="仿宋" w:hAnsi="仿宋" w:eastAsia="仿宋" w:cs="仿宋"/>
          <w:spacing w:val="-6"/>
          <w:sz w:val="24"/>
          <w:szCs w:val="24"/>
          <w:u w:val="single" w:color="auto"/>
        </w:rPr>
        <w:t>）</w:t>
      </w:r>
      <w:r>
        <w:rPr>
          <w:rFonts w:hint="eastAsia" w:ascii="仿宋" w:hAnsi="仿宋" w:eastAsia="仿宋" w:cs="仿宋"/>
          <w:spacing w:val="31"/>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7"/>
          <w:sz w:val="24"/>
          <w:szCs w:val="24"/>
        </w:rPr>
        <w:t>承接企业为</w:t>
      </w:r>
      <w:r>
        <w:rPr>
          <w:rFonts w:hint="eastAsia" w:ascii="仿宋" w:hAnsi="仿宋" w:eastAsia="仿宋" w:cs="仿宋"/>
          <w:spacing w:val="-107"/>
          <w:sz w:val="24"/>
          <w:szCs w:val="24"/>
        </w:rPr>
        <w:t xml:space="preserve"> </w:t>
      </w:r>
      <w:r>
        <w:rPr>
          <w:rFonts w:hint="eastAsia" w:ascii="仿宋" w:hAnsi="仿宋" w:eastAsia="仿宋" w:cs="仿宋"/>
          <w:spacing w:val="7"/>
          <w:sz w:val="24"/>
          <w:szCs w:val="24"/>
          <w:u w:val="single" w:color="auto"/>
        </w:rPr>
        <w:t xml:space="preserve"> （企业名称</w:t>
      </w:r>
      <w:r>
        <w:rPr>
          <w:rFonts w:hint="eastAsia" w:ascii="仿宋" w:hAnsi="仿宋" w:eastAsia="仿宋" w:cs="仿宋"/>
          <w:spacing w:val="4"/>
          <w:sz w:val="24"/>
          <w:szCs w:val="24"/>
          <w:u w:val="single" w:color="auto"/>
        </w:rPr>
        <w:t>）</w:t>
      </w:r>
      <w:r>
        <w:rPr>
          <w:rFonts w:hint="eastAsia" w:ascii="仿宋" w:hAnsi="仿宋" w:eastAsia="仿宋" w:cs="仿宋"/>
          <w:spacing w:val="23"/>
          <w:sz w:val="24"/>
          <w:szCs w:val="24"/>
          <w:u w:val="single" w:color="auto"/>
        </w:rPr>
        <w:t xml:space="preserve">  </w:t>
      </w:r>
      <w:r>
        <w:rPr>
          <w:rFonts w:hint="eastAsia" w:ascii="仿宋" w:hAnsi="仿宋" w:eastAsia="仿宋" w:cs="仿宋"/>
          <w:spacing w:val="-92"/>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7"/>
          <w:sz w:val="24"/>
          <w:szCs w:val="24"/>
        </w:rPr>
        <w:t>从业人员</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7"/>
          <w:sz w:val="24"/>
          <w:szCs w:val="24"/>
        </w:rPr>
        <w:t>人，营业收入为</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7"/>
          <w:sz w:val="24"/>
          <w:szCs w:val="24"/>
        </w:rPr>
        <w:t>万元，资产总</w:t>
      </w:r>
      <w:r>
        <w:rPr>
          <w:rFonts w:hint="eastAsia" w:ascii="仿宋" w:hAnsi="仿宋" w:eastAsia="仿宋" w:cs="仿宋"/>
          <w:sz w:val="24"/>
          <w:szCs w:val="24"/>
        </w:rPr>
        <w:t xml:space="preserve"> </w:t>
      </w:r>
      <w:r>
        <w:rPr>
          <w:rFonts w:hint="eastAsia" w:ascii="仿宋" w:hAnsi="仿宋" w:eastAsia="仿宋" w:cs="仿宋"/>
          <w:spacing w:val="9"/>
          <w:sz w:val="24"/>
          <w:szCs w:val="24"/>
        </w:rPr>
        <w:t>额为</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9"/>
          <w:sz w:val="24"/>
          <w:szCs w:val="24"/>
        </w:rPr>
        <w:t>万元，属于</w:t>
      </w:r>
      <w:r>
        <w:rPr>
          <w:rFonts w:hint="eastAsia" w:ascii="仿宋" w:hAnsi="仿宋" w:eastAsia="仿宋" w:cs="仿宋"/>
          <w:spacing w:val="9"/>
          <w:sz w:val="24"/>
          <w:szCs w:val="24"/>
          <w:u w:val="single" w:color="auto"/>
        </w:rPr>
        <w:t>（中型企业、小型企业、微型企业</w:t>
      </w:r>
      <w:r>
        <w:rPr>
          <w:rFonts w:hint="eastAsia" w:ascii="仿宋" w:hAnsi="仿宋" w:eastAsia="仿宋" w:cs="仿宋"/>
          <w:spacing w:val="20"/>
          <w:sz w:val="24"/>
          <w:szCs w:val="24"/>
          <w:u w:val="single" w:color="auto"/>
        </w:rPr>
        <w:t>）</w:t>
      </w:r>
      <w:r>
        <w:rPr>
          <w:rFonts w:hint="eastAsia" w:ascii="仿宋" w:hAnsi="仿宋" w:eastAsia="仿宋" w:cs="仿宋"/>
          <w:spacing w:val="20"/>
          <w:sz w:val="24"/>
          <w:szCs w:val="24"/>
        </w:rPr>
        <w:t>；</w:t>
      </w:r>
    </w:p>
    <w:p w14:paraId="6BF5EF2D">
      <w:pPr>
        <w:pStyle w:val="4"/>
        <w:spacing w:before="37" w:line="350" w:lineRule="auto"/>
        <w:ind w:left="21" w:right="85" w:firstLine="506"/>
        <w:jc w:val="both"/>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109"/>
          <w:sz w:val="24"/>
          <w:szCs w:val="24"/>
        </w:rPr>
        <w:t xml:space="preserve"> </w:t>
      </w:r>
      <w:r>
        <w:rPr>
          <w:rFonts w:hint="eastAsia" w:ascii="仿宋" w:hAnsi="仿宋" w:eastAsia="仿宋" w:cs="仿宋"/>
          <w:spacing w:val="8"/>
          <w:sz w:val="24"/>
          <w:szCs w:val="24"/>
          <w:u w:val="single" w:color="auto"/>
        </w:rPr>
        <w:t xml:space="preserve"> （标的名称</w:t>
      </w:r>
      <w:r>
        <w:rPr>
          <w:rFonts w:hint="eastAsia" w:ascii="仿宋" w:hAnsi="仿宋" w:eastAsia="仿宋" w:cs="仿宋"/>
          <w:spacing w:val="-1"/>
          <w:sz w:val="24"/>
          <w:szCs w:val="24"/>
          <w:u w:val="single" w:color="auto"/>
        </w:rPr>
        <w:t>）</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8"/>
          <w:sz w:val="24"/>
          <w:szCs w:val="24"/>
        </w:rPr>
        <w:t>属于</w:t>
      </w:r>
      <w:r>
        <w:rPr>
          <w:rFonts w:hint="eastAsia" w:ascii="仿宋" w:hAnsi="仿宋" w:eastAsia="仿宋" w:cs="仿宋"/>
          <w:spacing w:val="-109"/>
          <w:sz w:val="24"/>
          <w:szCs w:val="24"/>
        </w:rPr>
        <w:t xml:space="preserve"> </w:t>
      </w:r>
      <w:r>
        <w:rPr>
          <w:rFonts w:hint="eastAsia" w:ascii="仿宋" w:hAnsi="仿宋" w:eastAsia="仿宋" w:cs="仿宋"/>
          <w:spacing w:val="8"/>
          <w:sz w:val="24"/>
          <w:szCs w:val="24"/>
          <w:u w:val="single" w:color="auto"/>
        </w:rPr>
        <w:t xml:space="preserve"> （采购文件中明确的所属行业</w:t>
      </w:r>
      <w:r>
        <w:rPr>
          <w:rFonts w:hint="eastAsia" w:ascii="仿宋" w:hAnsi="仿宋" w:eastAsia="仿宋" w:cs="仿宋"/>
          <w:spacing w:val="-1"/>
          <w:sz w:val="24"/>
          <w:szCs w:val="24"/>
          <w:u w:val="single" w:color="auto"/>
        </w:rPr>
        <w:t>）</w:t>
      </w:r>
      <w:r>
        <w:rPr>
          <w:rFonts w:hint="eastAsia" w:ascii="仿宋" w:hAnsi="仿宋" w:eastAsia="仿宋" w:cs="仿宋"/>
          <w:spacing w:val="3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8"/>
          <w:sz w:val="24"/>
          <w:szCs w:val="24"/>
        </w:rPr>
        <w:t>承接企业</w:t>
      </w:r>
      <w:r>
        <w:rPr>
          <w:rFonts w:hint="eastAsia" w:ascii="仿宋" w:hAnsi="仿宋" w:eastAsia="仿宋" w:cs="仿宋"/>
          <w:spacing w:val="7"/>
          <w:sz w:val="24"/>
          <w:szCs w:val="24"/>
        </w:rPr>
        <w:t>为</w:t>
      </w:r>
      <w:r>
        <w:rPr>
          <w:rFonts w:hint="eastAsia" w:ascii="仿宋" w:hAnsi="仿宋" w:eastAsia="仿宋" w:cs="仿宋"/>
          <w:spacing w:val="-107"/>
          <w:sz w:val="24"/>
          <w:szCs w:val="24"/>
        </w:rPr>
        <w:t xml:space="preserve"> </w:t>
      </w:r>
      <w:r>
        <w:rPr>
          <w:rFonts w:hint="eastAsia" w:ascii="仿宋" w:hAnsi="仿宋" w:eastAsia="仿宋" w:cs="仿宋"/>
          <w:spacing w:val="7"/>
          <w:sz w:val="24"/>
          <w:szCs w:val="24"/>
          <w:u w:val="single" w:color="auto"/>
        </w:rPr>
        <w:t xml:space="preserve"> （企业名称</w:t>
      </w:r>
      <w:r>
        <w:rPr>
          <w:rFonts w:hint="eastAsia" w:ascii="仿宋" w:hAnsi="仿宋" w:eastAsia="仿宋" w:cs="仿宋"/>
          <w:spacing w:val="4"/>
          <w:sz w:val="24"/>
          <w:szCs w:val="24"/>
          <w:u w:val="single" w:color="auto"/>
        </w:rPr>
        <w:t>）</w:t>
      </w:r>
      <w:r>
        <w:rPr>
          <w:rFonts w:hint="eastAsia" w:ascii="仿宋" w:hAnsi="仿宋" w:eastAsia="仿宋" w:cs="仿宋"/>
          <w:spacing w:val="23"/>
          <w:sz w:val="24"/>
          <w:szCs w:val="24"/>
          <w:u w:val="single" w:color="auto"/>
        </w:rPr>
        <w:t xml:space="preserve">  </w:t>
      </w:r>
      <w:r>
        <w:rPr>
          <w:rFonts w:hint="eastAsia" w:ascii="仿宋" w:hAnsi="仿宋" w:eastAsia="仿宋" w:cs="仿宋"/>
          <w:spacing w:val="-92"/>
          <w:sz w:val="24"/>
          <w:szCs w:val="24"/>
        </w:rPr>
        <w:t xml:space="preserve"> </w:t>
      </w:r>
      <w:r>
        <w:rPr>
          <w:rFonts w:hint="eastAsia" w:ascii="仿宋" w:hAnsi="仿宋" w:eastAsia="仿宋" w:cs="仿宋"/>
          <w:spacing w:val="4"/>
          <w:sz w:val="24"/>
          <w:szCs w:val="24"/>
        </w:rPr>
        <w:t>，</w:t>
      </w:r>
      <w:r>
        <w:rPr>
          <w:rFonts w:hint="eastAsia" w:ascii="仿宋" w:hAnsi="仿宋" w:eastAsia="仿宋" w:cs="仿宋"/>
          <w:spacing w:val="7"/>
          <w:sz w:val="24"/>
          <w:szCs w:val="24"/>
        </w:rPr>
        <w:t>从业人员</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7"/>
          <w:sz w:val="24"/>
          <w:szCs w:val="24"/>
        </w:rPr>
        <w:t>人，营业收入为</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7"/>
          <w:sz w:val="24"/>
          <w:szCs w:val="24"/>
        </w:rPr>
        <w:t>万元，资产总</w:t>
      </w:r>
      <w:r>
        <w:rPr>
          <w:rFonts w:hint="eastAsia" w:ascii="仿宋" w:hAnsi="仿宋" w:eastAsia="仿宋" w:cs="仿宋"/>
          <w:spacing w:val="9"/>
          <w:sz w:val="24"/>
          <w:szCs w:val="24"/>
        </w:rPr>
        <w:t>额为</w:t>
      </w:r>
      <w:r>
        <w:rPr>
          <w:rFonts w:hint="eastAsia" w:ascii="仿宋" w:hAnsi="仿宋" w:eastAsia="仿宋" w:cs="仿宋"/>
          <w:spacing w:val="-109"/>
          <w:sz w:val="24"/>
          <w:szCs w:val="24"/>
        </w:rPr>
        <w:t xml:space="preserve"> </w:t>
      </w:r>
      <w:r>
        <w:rPr>
          <w:rFonts w:hint="eastAsia" w:ascii="仿宋" w:hAnsi="仿宋" w:eastAsia="仿宋" w:cs="仿宋"/>
          <w:spacing w:val="1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9"/>
          <w:sz w:val="24"/>
          <w:szCs w:val="24"/>
        </w:rPr>
        <w:t>万元，属于</w:t>
      </w:r>
      <w:r>
        <w:rPr>
          <w:rFonts w:hint="eastAsia" w:ascii="仿宋" w:hAnsi="仿宋" w:eastAsia="仿宋" w:cs="仿宋"/>
          <w:spacing w:val="9"/>
          <w:sz w:val="24"/>
          <w:szCs w:val="24"/>
          <w:u w:val="single" w:color="auto"/>
        </w:rPr>
        <w:t>（中型企业、小型企业、微型企业</w:t>
      </w:r>
      <w:r>
        <w:rPr>
          <w:rFonts w:hint="eastAsia" w:ascii="仿宋" w:hAnsi="仿宋" w:eastAsia="仿宋" w:cs="仿宋"/>
          <w:spacing w:val="20"/>
          <w:sz w:val="24"/>
          <w:szCs w:val="24"/>
          <w:u w:val="single" w:color="auto"/>
        </w:rPr>
        <w:t>）</w:t>
      </w:r>
      <w:r>
        <w:rPr>
          <w:rFonts w:hint="eastAsia" w:ascii="仿宋" w:hAnsi="仿宋" w:eastAsia="仿宋" w:cs="仿宋"/>
          <w:spacing w:val="20"/>
          <w:sz w:val="24"/>
          <w:szCs w:val="24"/>
        </w:rPr>
        <w:t>；</w:t>
      </w:r>
    </w:p>
    <w:p w14:paraId="2B2BC910">
      <w:pPr>
        <w:pStyle w:val="4"/>
        <w:spacing w:before="34" w:line="379" w:lineRule="exact"/>
        <w:ind w:left="540"/>
        <w:rPr>
          <w:rFonts w:hint="eastAsia" w:ascii="仿宋" w:hAnsi="仿宋" w:eastAsia="仿宋" w:cs="仿宋"/>
          <w:sz w:val="24"/>
          <w:szCs w:val="24"/>
        </w:rPr>
      </w:pPr>
      <w:r>
        <w:rPr>
          <w:rFonts w:hint="eastAsia" w:ascii="仿宋" w:hAnsi="仿宋" w:eastAsia="仿宋" w:cs="仿宋"/>
          <w:spacing w:val="-7"/>
          <w:position w:val="3"/>
          <w:sz w:val="24"/>
          <w:szCs w:val="24"/>
        </w:rPr>
        <w:t>……</w:t>
      </w:r>
    </w:p>
    <w:p w14:paraId="0B56036B">
      <w:pPr>
        <w:pStyle w:val="4"/>
        <w:spacing w:before="88" w:line="345" w:lineRule="auto"/>
        <w:ind w:left="26" w:right="17" w:firstLine="526"/>
        <w:rPr>
          <w:rFonts w:hint="eastAsia" w:ascii="仿宋" w:hAnsi="仿宋" w:eastAsia="仿宋" w:cs="仿宋"/>
          <w:spacing w:val="10"/>
          <w:sz w:val="24"/>
          <w:szCs w:val="24"/>
        </w:rPr>
      </w:pPr>
      <w:r>
        <w:rPr>
          <w:rFonts w:hint="eastAsia" w:ascii="仿宋" w:hAnsi="仿宋" w:eastAsia="仿宋" w:cs="仿宋"/>
          <w:spacing w:val="4"/>
          <w:sz w:val="24"/>
          <w:szCs w:val="24"/>
        </w:rPr>
        <w:t>以上企业，不属于大企业的分支机构，不存在控股股东为大企业的情形，</w:t>
      </w:r>
      <w:r>
        <w:rPr>
          <w:rFonts w:hint="eastAsia" w:ascii="仿宋" w:hAnsi="仿宋" w:eastAsia="仿宋" w:cs="仿宋"/>
          <w:spacing w:val="10"/>
          <w:sz w:val="24"/>
          <w:szCs w:val="24"/>
        </w:rPr>
        <w:t>也不存在与大企业的负责人为同一人的情形。</w:t>
      </w:r>
    </w:p>
    <w:p w14:paraId="70604F9E">
      <w:pPr>
        <w:pStyle w:val="4"/>
        <w:spacing w:before="88" w:line="345" w:lineRule="auto"/>
        <w:ind w:left="26" w:right="17" w:firstLine="526"/>
        <w:rPr>
          <w:rFonts w:hint="eastAsia" w:ascii="仿宋" w:hAnsi="仿宋" w:eastAsia="仿宋" w:cs="仿宋"/>
          <w:sz w:val="24"/>
          <w:szCs w:val="24"/>
        </w:rPr>
      </w:pPr>
      <w:r>
        <w:rPr>
          <w:rFonts w:hint="eastAsia" w:ascii="仿宋" w:hAnsi="仿宋" w:eastAsia="仿宋" w:cs="仿宋"/>
          <w:spacing w:val="6"/>
          <w:sz w:val="24"/>
          <w:szCs w:val="24"/>
        </w:rPr>
        <w:t>本企业对上述声明内容的真实性负责。如有虚假，将依法承担相应</w:t>
      </w:r>
      <w:r>
        <w:rPr>
          <w:rFonts w:hint="eastAsia" w:ascii="仿宋" w:hAnsi="仿宋" w:eastAsia="仿宋" w:cs="仿宋"/>
          <w:spacing w:val="5"/>
          <w:sz w:val="24"/>
          <w:szCs w:val="24"/>
        </w:rPr>
        <w:t>责任。</w:t>
      </w:r>
    </w:p>
    <w:p w14:paraId="4EE86CCF">
      <w:pPr>
        <w:spacing w:line="258" w:lineRule="auto"/>
        <w:rPr>
          <w:rFonts w:hint="eastAsia" w:ascii="仿宋" w:hAnsi="仿宋" w:eastAsia="仿宋" w:cs="仿宋"/>
          <w:sz w:val="21"/>
        </w:rPr>
      </w:pPr>
    </w:p>
    <w:p w14:paraId="4AD01840">
      <w:pPr>
        <w:spacing w:line="258" w:lineRule="auto"/>
        <w:rPr>
          <w:rFonts w:hint="eastAsia" w:ascii="仿宋" w:hAnsi="仿宋" w:eastAsia="仿宋" w:cs="仿宋"/>
          <w:sz w:val="21"/>
        </w:rPr>
      </w:pPr>
    </w:p>
    <w:p w14:paraId="2D2D4FC7">
      <w:pPr>
        <w:spacing w:line="258" w:lineRule="auto"/>
        <w:rPr>
          <w:rFonts w:hint="eastAsia" w:ascii="仿宋" w:hAnsi="仿宋" w:eastAsia="仿宋" w:cs="仿宋"/>
          <w:sz w:val="21"/>
        </w:rPr>
      </w:pPr>
    </w:p>
    <w:p w14:paraId="4ED20055">
      <w:pPr>
        <w:spacing w:line="258" w:lineRule="auto"/>
        <w:rPr>
          <w:rFonts w:hint="eastAsia" w:ascii="仿宋" w:hAnsi="仿宋" w:eastAsia="仿宋" w:cs="仿宋"/>
          <w:sz w:val="21"/>
        </w:rPr>
      </w:pPr>
    </w:p>
    <w:p w14:paraId="689FD75E">
      <w:pPr>
        <w:pStyle w:val="4"/>
        <w:spacing w:before="78" w:line="219" w:lineRule="auto"/>
        <w:ind w:left="4308"/>
        <w:rPr>
          <w:rFonts w:hint="eastAsia" w:ascii="仿宋" w:hAnsi="仿宋" w:eastAsia="仿宋" w:cs="仿宋"/>
          <w:sz w:val="24"/>
          <w:szCs w:val="24"/>
        </w:rPr>
      </w:pPr>
      <w:r>
        <w:rPr>
          <w:rFonts w:hint="eastAsia" w:ascii="仿宋" w:hAnsi="仿宋" w:eastAsia="仿宋" w:cs="仿宋"/>
          <w:spacing w:val="4"/>
          <w:sz w:val="24"/>
          <w:szCs w:val="24"/>
        </w:rPr>
        <w:t>投标人名称（公章)：</w:t>
      </w:r>
    </w:p>
    <w:p w14:paraId="49B74D0E">
      <w:pPr>
        <w:pStyle w:val="4"/>
        <w:spacing w:before="181" w:line="220" w:lineRule="auto"/>
        <w:ind w:left="4346"/>
        <w:rPr>
          <w:rFonts w:hint="eastAsia" w:ascii="仿宋" w:hAnsi="仿宋" w:eastAsia="仿宋" w:cs="仿宋"/>
          <w:sz w:val="24"/>
          <w:szCs w:val="24"/>
        </w:rPr>
      </w:pPr>
      <w:r>
        <w:rPr>
          <w:rFonts w:hint="eastAsia" w:ascii="仿宋" w:hAnsi="仿宋" w:eastAsia="仿宋" w:cs="仿宋"/>
          <w:spacing w:val="-11"/>
          <w:sz w:val="24"/>
          <w:szCs w:val="24"/>
        </w:rPr>
        <w:t>日期：</w:t>
      </w:r>
      <w:r>
        <w:rPr>
          <w:rFonts w:hint="eastAsia" w:ascii="仿宋" w:hAnsi="仿宋" w:eastAsia="仿宋" w:cs="仿宋"/>
          <w:spacing w:val="23"/>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2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日</w:t>
      </w:r>
    </w:p>
    <w:p w14:paraId="4302E155">
      <w:pPr>
        <w:spacing w:line="287" w:lineRule="auto"/>
        <w:rPr>
          <w:rFonts w:hint="eastAsia" w:ascii="仿宋" w:hAnsi="仿宋" w:eastAsia="仿宋" w:cs="仿宋"/>
          <w:sz w:val="21"/>
        </w:rPr>
      </w:pPr>
    </w:p>
    <w:p w14:paraId="19E009F9">
      <w:pPr>
        <w:spacing w:line="287" w:lineRule="auto"/>
        <w:rPr>
          <w:rFonts w:hint="eastAsia" w:ascii="仿宋" w:hAnsi="仿宋" w:eastAsia="仿宋" w:cs="仿宋"/>
          <w:sz w:val="21"/>
        </w:rPr>
      </w:pPr>
    </w:p>
    <w:p w14:paraId="744DD815">
      <w:pPr>
        <w:pStyle w:val="4"/>
        <w:spacing w:before="65" w:line="364" w:lineRule="auto"/>
        <w:ind w:left="21" w:right="155"/>
        <w:rPr>
          <w:rFonts w:hint="eastAsia" w:ascii="仿宋" w:hAnsi="仿宋" w:eastAsia="仿宋" w:cs="仿宋"/>
          <w:sz w:val="20"/>
          <w:szCs w:val="20"/>
        </w:rPr>
      </w:pPr>
      <w:r>
        <w:rPr>
          <w:rFonts w:hint="eastAsia" w:ascii="仿宋" w:hAnsi="仿宋" w:eastAsia="仿宋" w:cs="仿宋"/>
          <w:b/>
          <w:bCs/>
          <w:spacing w:val="12"/>
          <w:sz w:val="20"/>
          <w:szCs w:val="20"/>
        </w:rPr>
        <w:t>说明：</w:t>
      </w:r>
      <w:r>
        <w:rPr>
          <w:rFonts w:hint="eastAsia" w:ascii="仿宋" w:hAnsi="仿宋" w:eastAsia="仿宋" w:cs="仿宋"/>
          <w:spacing w:val="-30"/>
          <w:sz w:val="20"/>
          <w:szCs w:val="20"/>
        </w:rPr>
        <w:t xml:space="preserve"> </w:t>
      </w:r>
      <w:r>
        <w:rPr>
          <w:rFonts w:hint="eastAsia" w:ascii="仿宋" w:hAnsi="仿宋" w:eastAsia="仿宋" w:cs="仿宋"/>
          <w:b/>
          <w:bCs/>
          <w:spacing w:val="12"/>
          <w:sz w:val="20"/>
          <w:szCs w:val="20"/>
        </w:rPr>
        <w:t>1.重要提示：</w:t>
      </w:r>
      <w:r>
        <w:rPr>
          <w:rFonts w:hint="eastAsia" w:ascii="仿宋" w:hAnsi="仿宋" w:eastAsia="仿宋" w:cs="仿宋"/>
          <w:spacing w:val="-57"/>
          <w:sz w:val="20"/>
          <w:szCs w:val="20"/>
        </w:rPr>
        <w:t xml:space="preserve"> </w:t>
      </w:r>
      <w:r>
        <w:rPr>
          <w:rFonts w:hint="eastAsia" w:ascii="仿宋" w:hAnsi="仿宋" w:eastAsia="仿宋" w:cs="仿宋"/>
          <w:b/>
          <w:bCs/>
          <w:spacing w:val="12"/>
          <w:sz w:val="20"/>
          <w:szCs w:val="20"/>
        </w:rPr>
        <w:t>供应商应仔细阅读本函附件</w:t>
      </w:r>
      <w:r>
        <w:rPr>
          <w:rFonts w:hint="eastAsia" w:ascii="仿宋" w:hAnsi="仿宋" w:eastAsia="仿宋" w:cs="仿宋"/>
          <w:spacing w:val="12"/>
          <w:sz w:val="20"/>
          <w:szCs w:val="20"/>
        </w:rPr>
        <w:t xml:space="preserve"> </w:t>
      </w:r>
      <w:r>
        <w:rPr>
          <w:rFonts w:hint="eastAsia" w:ascii="仿宋" w:hAnsi="仿宋" w:eastAsia="仿宋" w:cs="仿宋"/>
          <w:b/>
          <w:bCs/>
          <w:spacing w:val="12"/>
          <w:sz w:val="20"/>
          <w:szCs w:val="20"/>
        </w:rPr>
        <w:t>1</w:t>
      </w:r>
      <w:r>
        <w:rPr>
          <w:rFonts w:hint="eastAsia" w:ascii="仿宋" w:hAnsi="仿宋" w:eastAsia="仿宋" w:cs="仿宋"/>
          <w:spacing w:val="-27"/>
          <w:sz w:val="20"/>
          <w:szCs w:val="20"/>
        </w:rPr>
        <w:t xml:space="preserve"> </w:t>
      </w:r>
      <w:r>
        <w:rPr>
          <w:rFonts w:hint="eastAsia" w:ascii="仿宋" w:hAnsi="仿宋" w:eastAsia="仿宋" w:cs="仿宋"/>
          <w:b/>
          <w:bCs/>
          <w:spacing w:val="12"/>
          <w:sz w:val="20"/>
          <w:szCs w:val="20"/>
        </w:rPr>
        <w:t>关于“</w:t>
      </w:r>
      <w:r>
        <w:rPr>
          <w:rFonts w:hint="eastAsia" w:ascii="仿宋" w:hAnsi="仿宋" w:eastAsia="仿宋" w:cs="仿宋"/>
          <w:spacing w:val="-58"/>
          <w:sz w:val="20"/>
          <w:szCs w:val="20"/>
        </w:rPr>
        <w:t xml:space="preserve"> </w:t>
      </w:r>
      <w:r>
        <w:rPr>
          <w:rFonts w:hint="eastAsia" w:ascii="仿宋" w:hAnsi="仿宋" w:eastAsia="仿宋" w:cs="仿宋"/>
          <w:b/>
          <w:bCs/>
          <w:spacing w:val="12"/>
          <w:sz w:val="20"/>
          <w:szCs w:val="20"/>
        </w:rPr>
        <w:t>中小企业声明函</w:t>
      </w:r>
      <w:r>
        <w:rPr>
          <w:rFonts w:hint="eastAsia" w:ascii="仿宋" w:hAnsi="仿宋" w:eastAsia="仿宋" w:cs="仿宋"/>
          <w:spacing w:val="-58"/>
          <w:sz w:val="20"/>
          <w:szCs w:val="20"/>
        </w:rPr>
        <w:t xml:space="preserve"> </w:t>
      </w:r>
      <w:r>
        <w:rPr>
          <w:rFonts w:hint="eastAsia" w:ascii="仿宋" w:hAnsi="仿宋" w:eastAsia="仿宋" w:cs="仿宋"/>
          <w:b/>
          <w:bCs/>
          <w:spacing w:val="12"/>
          <w:sz w:val="20"/>
          <w:szCs w:val="20"/>
        </w:rPr>
        <w:t>”的填写要</w:t>
      </w:r>
      <w:r>
        <w:rPr>
          <w:rFonts w:hint="eastAsia" w:ascii="仿宋" w:hAnsi="仿宋" w:eastAsia="仿宋" w:cs="仿宋"/>
          <w:b/>
          <w:bCs/>
          <w:spacing w:val="18"/>
          <w:sz w:val="20"/>
          <w:szCs w:val="20"/>
        </w:rPr>
        <w:t>求及提交要求，否则，</w:t>
      </w:r>
      <w:r>
        <w:rPr>
          <w:rFonts w:hint="eastAsia" w:ascii="仿宋" w:hAnsi="仿宋" w:eastAsia="仿宋" w:cs="仿宋"/>
          <w:spacing w:val="-59"/>
          <w:sz w:val="20"/>
          <w:szCs w:val="20"/>
        </w:rPr>
        <w:t xml:space="preserve"> </w:t>
      </w:r>
      <w:r>
        <w:rPr>
          <w:rFonts w:hint="eastAsia" w:ascii="仿宋" w:hAnsi="仿宋" w:eastAsia="仿宋" w:cs="仿宋"/>
          <w:b/>
          <w:bCs/>
          <w:spacing w:val="18"/>
          <w:sz w:val="20"/>
          <w:szCs w:val="20"/>
        </w:rPr>
        <w:t>因填写或提交等产生的一切不利后果，须自行承担。</w:t>
      </w:r>
    </w:p>
    <w:p w14:paraId="11482423">
      <w:pPr>
        <w:pStyle w:val="4"/>
        <w:spacing w:before="30" w:line="362" w:lineRule="auto"/>
        <w:ind w:left="20" w:right="184" w:firstLine="667"/>
        <w:rPr>
          <w:rFonts w:hint="eastAsia" w:ascii="仿宋" w:hAnsi="仿宋" w:eastAsia="仿宋" w:cs="仿宋"/>
          <w:sz w:val="20"/>
          <w:szCs w:val="20"/>
        </w:rPr>
      </w:pPr>
      <w:r>
        <w:rPr>
          <w:rFonts w:hint="eastAsia" w:ascii="仿宋" w:hAnsi="仿宋" w:eastAsia="仿宋" w:cs="仿宋"/>
          <w:b/>
          <w:bCs/>
          <w:spacing w:val="21"/>
          <w:sz w:val="20"/>
          <w:szCs w:val="20"/>
        </w:rPr>
        <w:t>2.</w:t>
      </w:r>
      <w:r>
        <w:rPr>
          <w:rFonts w:hint="eastAsia" w:ascii="仿宋" w:hAnsi="仿宋" w:eastAsia="仿宋" w:cs="仿宋"/>
          <w:spacing w:val="21"/>
          <w:sz w:val="20"/>
          <w:szCs w:val="20"/>
        </w:rPr>
        <w:t>从业人员、营业收入、资产总额填报上一</w:t>
      </w:r>
      <w:r>
        <w:rPr>
          <w:rFonts w:hint="eastAsia" w:ascii="仿宋" w:hAnsi="仿宋" w:eastAsia="仿宋" w:cs="仿宋"/>
          <w:spacing w:val="20"/>
          <w:sz w:val="20"/>
          <w:szCs w:val="20"/>
        </w:rPr>
        <w:t>年度数据，无上一年度数据的新成</w:t>
      </w:r>
      <w:r>
        <w:rPr>
          <w:rFonts w:hint="eastAsia" w:ascii="仿宋" w:hAnsi="仿宋" w:eastAsia="仿宋" w:cs="仿宋"/>
          <w:spacing w:val="16"/>
          <w:sz w:val="20"/>
          <w:szCs w:val="20"/>
        </w:rPr>
        <w:t>立企业可不填报。</w:t>
      </w:r>
    </w:p>
    <w:p w14:paraId="09D933E3">
      <w:pPr>
        <w:spacing w:line="362" w:lineRule="auto"/>
        <w:rPr>
          <w:rFonts w:hint="eastAsia" w:ascii="仿宋" w:hAnsi="仿宋" w:eastAsia="仿宋" w:cs="仿宋"/>
          <w:sz w:val="20"/>
          <w:szCs w:val="20"/>
        </w:rPr>
        <w:sectPr>
          <w:headerReference r:id="rId23" w:type="default"/>
          <w:footerReference r:id="rId24" w:type="default"/>
          <w:pgSz w:w="11905" w:h="16840"/>
          <w:pgMar w:top="1440" w:right="1080" w:bottom="1440" w:left="1080" w:header="862" w:footer="845" w:gutter="0"/>
          <w:pgNumType w:fmt="decimal"/>
          <w:cols w:space="720" w:num="1"/>
        </w:sectPr>
      </w:pPr>
    </w:p>
    <w:p w14:paraId="609A2C1F">
      <w:pPr>
        <w:tabs>
          <w:tab w:val="left" w:pos="6791"/>
        </w:tabs>
        <w:spacing w:line="333" w:lineRule="auto"/>
        <w:rPr>
          <w:rFonts w:hint="eastAsia" w:ascii="仿宋" w:hAnsi="仿宋" w:eastAsia="仿宋" w:cs="仿宋"/>
          <w:sz w:val="21"/>
          <w:lang w:eastAsia="zh-CN"/>
        </w:rPr>
      </w:pPr>
      <w:r>
        <w:rPr>
          <w:rFonts w:hint="eastAsia" w:ascii="仿宋" w:hAnsi="仿宋" w:eastAsia="仿宋" w:cs="仿宋"/>
          <w:sz w:val="21"/>
          <w:lang w:eastAsia="zh-CN"/>
        </w:rPr>
        <w:tab/>
      </w:r>
    </w:p>
    <w:p w14:paraId="617ADC6A">
      <w:pPr>
        <w:pStyle w:val="4"/>
        <w:spacing w:before="78" w:line="219" w:lineRule="auto"/>
        <w:ind w:left="39"/>
        <w:rPr>
          <w:rFonts w:hint="eastAsia" w:ascii="仿宋" w:hAnsi="仿宋" w:eastAsia="仿宋" w:cs="仿宋"/>
          <w:sz w:val="21"/>
        </w:rPr>
      </w:pPr>
      <w:r>
        <w:rPr>
          <w:rFonts w:hint="eastAsia" w:ascii="仿宋" w:hAnsi="仿宋" w:eastAsia="仿宋" w:cs="仿宋"/>
          <w:b/>
          <w:bCs/>
          <w:spacing w:val="-12"/>
          <w:sz w:val="24"/>
          <w:szCs w:val="24"/>
        </w:rPr>
        <w:t>附件</w:t>
      </w:r>
      <w:r>
        <w:rPr>
          <w:rFonts w:hint="eastAsia" w:ascii="仿宋" w:hAnsi="仿宋" w:eastAsia="仿宋" w:cs="仿宋"/>
          <w:spacing w:val="-33"/>
          <w:sz w:val="24"/>
          <w:szCs w:val="24"/>
        </w:rPr>
        <w:t xml:space="preserve"> </w:t>
      </w:r>
      <w:r>
        <w:rPr>
          <w:rFonts w:hint="eastAsia" w:ascii="仿宋" w:hAnsi="仿宋" w:eastAsia="仿宋" w:cs="仿宋"/>
          <w:b/>
          <w:bCs/>
          <w:spacing w:val="-12"/>
          <w:sz w:val="24"/>
          <w:szCs w:val="24"/>
        </w:rPr>
        <w:t>1</w:t>
      </w:r>
    </w:p>
    <w:p w14:paraId="73701959">
      <w:pPr>
        <w:spacing w:line="245" w:lineRule="auto"/>
        <w:rPr>
          <w:rFonts w:hint="eastAsia" w:ascii="仿宋" w:hAnsi="仿宋" w:eastAsia="仿宋" w:cs="仿宋"/>
          <w:sz w:val="21"/>
        </w:rPr>
      </w:pPr>
    </w:p>
    <w:p w14:paraId="57B9EFD7">
      <w:pPr>
        <w:pStyle w:val="4"/>
        <w:spacing w:before="78" w:line="220" w:lineRule="auto"/>
        <w:ind w:left="512"/>
        <w:rPr>
          <w:rFonts w:hint="eastAsia" w:ascii="仿宋" w:hAnsi="仿宋" w:eastAsia="仿宋" w:cs="仿宋"/>
          <w:sz w:val="24"/>
          <w:szCs w:val="24"/>
        </w:rPr>
      </w:pPr>
      <w:r>
        <w:rPr>
          <w:rFonts w:hint="eastAsia" w:ascii="仿宋" w:hAnsi="仿宋" w:eastAsia="仿宋" w:cs="仿宋"/>
          <w:b/>
          <w:bCs/>
          <w:spacing w:val="-7"/>
          <w:sz w:val="24"/>
          <w:szCs w:val="24"/>
        </w:rPr>
        <w:t>（一）关于“</w:t>
      </w:r>
      <w:r>
        <w:rPr>
          <w:rFonts w:hint="eastAsia" w:ascii="仿宋" w:hAnsi="仿宋" w:eastAsia="仿宋" w:cs="仿宋"/>
          <w:spacing w:val="-75"/>
          <w:sz w:val="24"/>
          <w:szCs w:val="24"/>
        </w:rPr>
        <w:t xml:space="preserve"> </w:t>
      </w:r>
      <w:r>
        <w:rPr>
          <w:rFonts w:hint="eastAsia" w:ascii="仿宋" w:hAnsi="仿宋" w:eastAsia="仿宋" w:cs="仿宋"/>
          <w:b/>
          <w:bCs/>
          <w:spacing w:val="-7"/>
          <w:sz w:val="24"/>
          <w:szCs w:val="24"/>
        </w:rPr>
        <w:t>中小企业声明函</w:t>
      </w:r>
      <w:r>
        <w:rPr>
          <w:rFonts w:hint="eastAsia" w:ascii="仿宋" w:hAnsi="仿宋" w:eastAsia="仿宋" w:cs="仿宋"/>
          <w:spacing w:val="-85"/>
          <w:sz w:val="24"/>
          <w:szCs w:val="24"/>
        </w:rPr>
        <w:t xml:space="preserve"> </w:t>
      </w:r>
      <w:r>
        <w:rPr>
          <w:rFonts w:hint="eastAsia" w:ascii="仿宋" w:hAnsi="仿宋" w:eastAsia="仿宋" w:cs="仿宋"/>
          <w:b/>
          <w:bCs/>
          <w:spacing w:val="-7"/>
          <w:sz w:val="24"/>
          <w:szCs w:val="24"/>
        </w:rPr>
        <w:t>”的填写要求</w:t>
      </w:r>
    </w:p>
    <w:p w14:paraId="119D6F79">
      <w:pPr>
        <w:pStyle w:val="4"/>
        <w:spacing w:before="182" w:line="344" w:lineRule="auto"/>
        <w:ind w:left="518" w:right="3806" w:hanging="31"/>
        <w:rPr>
          <w:rFonts w:hint="eastAsia" w:ascii="仿宋" w:hAnsi="仿宋" w:eastAsia="仿宋" w:cs="仿宋"/>
          <w:sz w:val="24"/>
          <w:szCs w:val="24"/>
        </w:rPr>
      </w:pPr>
      <w:r>
        <w:rPr>
          <w:rFonts w:hint="eastAsia" w:ascii="仿宋" w:hAnsi="仿宋" w:eastAsia="仿宋" w:cs="仿宋"/>
          <w:spacing w:val="-7"/>
          <w:sz w:val="24"/>
          <w:szCs w:val="24"/>
        </w:rPr>
        <w:t>“</w:t>
      </w:r>
      <w:r>
        <w:rPr>
          <w:rFonts w:hint="eastAsia" w:ascii="仿宋" w:hAnsi="仿宋" w:eastAsia="仿宋" w:cs="仿宋"/>
          <w:spacing w:val="-83"/>
          <w:sz w:val="24"/>
          <w:szCs w:val="24"/>
        </w:rPr>
        <w:t xml:space="preserve"> </w:t>
      </w:r>
      <w:r>
        <w:rPr>
          <w:rFonts w:hint="eastAsia" w:ascii="仿宋" w:hAnsi="仿宋" w:eastAsia="仿宋" w:cs="仿宋"/>
          <w:spacing w:val="-7"/>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”具体填写要求如下：</w:t>
      </w:r>
      <w:r>
        <w:rPr>
          <w:rFonts w:hint="eastAsia" w:ascii="仿宋" w:hAnsi="仿宋" w:eastAsia="仿宋" w:cs="仿宋"/>
          <w:sz w:val="24"/>
          <w:szCs w:val="24"/>
        </w:rPr>
        <w:t xml:space="preserve"> </w:t>
      </w:r>
    </w:p>
    <w:p w14:paraId="6E647BB9">
      <w:pPr>
        <w:pStyle w:val="4"/>
        <w:spacing w:before="182" w:line="344" w:lineRule="auto"/>
        <w:ind w:left="518" w:right="3806" w:hanging="31"/>
        <w:rPr>
          <w:rFonts w:hint="eastAsia" w:ascii="仿宋" w:hAnsi="仿宋" w:eastAsia="仿宋" w:cs="仿宋"/>
          <w:sz w:val="24"/>
          <w:szCs w:val="24"/>
        </w:rPr>
      </w:pPr>
      <w:r>
        <w:rPr>
          <w:rFonts w:hint="eastAsia" w:ascii="仿宋" w:hAnsi="仿宋" w:eastAsia="仿宋" w:cs="仿宋"/>
          <w:spacing w:val="-4"/>
          <w:sz w:val="24"/>
          <w:szCs w:val="24"/>
        </w:rPr>
        <w:t>1.“单位名称</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”应填写采购人名称。</w:t>
      </w:r>
    </w:p>
    <w:p w14:paraId="71D77B18">
      <w:pPr>
        <w:pStyle w:val="4"/>
        <w:spacing w:before="38" w:line="350" w:lineRule="auto"/>
        <w:ind w:left="43" w:right="235" w:firstLine="460"/>
        <w:jc w:val="both"/>
        <w:rPr>
          <w:rFonts w:hint="eastAsia" w:ascii="仿宋" w:hAnsi="仿宋" w:eastAsia="仿宋" w:cs="仿宋"/>
          <w:sz w:val="24"/>
          <w:szCs w:val="24"/>
        </w:rPr>
      </w:pPr>
      <w:r>
        <w:rPr>
          <w:rFonts w:hint="eastAsia" w:ascii="仿宋" w:hAnsi="仿宋" w:eastAsia="仿宋" w:cs="仿宋"/>
          <w:spacing w:val="-4"/>
          <w:sz w:val="24"/>
          <w:szCs w:val="24"/>
        </w:rPr>
        <w:t>2.“项目名称</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”应按照采购文件中确定的项目名称填写。对于分包方式面向中小企业采购的项目，应标明中小企业的具体分包内容；对于以联合体方式面向</w:t>
      </w:r>
      <w:r>
        <w:rPr>
          <w:rFonts w:hint="eastAsia" w:ascii="仿宋" w:hAnsi="仿宋" w:eastAsia="仿宋" w:cs="仿宋"/>
          <w:spacing w:val="-1"/>
          <w:sz w:val="24"/>
          <w:szCs w:val="24"/>
        </w:rPr>
        <w:t>中小企业采购的项目，应标明联合体中中小企业所承担的具体</w:t>
      </w:r>
      <w:r>
        <w:rPr>
          <w:rFonts w:hint="eastAsia" w:ascii="仿宋" w:hAnsi="仿宋" w:eastAsia="仿宋" w:cs="仿宋"/>
          <w:spacing w:val="-2"/>
          <w:sz w:val="24"/>
          <w:szCs w:val="24"/>
        </w:rPr>
        <w:t>内容。</w:t>
      </w:r>
    </w:p>
    <w:p w14:paraId="53B42658">
      <w:pPr>
        <w:pStyle w:val="4"/>
        <w:spacing w:before="37" w:line="352" w:lineRule="auto"/>
        <w:ind w:left="20" w:right="31" w:firstLine="485"/>
        <w:jc w:val="both"/>
        <w:rPr>
          <w:rFonts w:hint="eastAsia" w:ascii="仿宋" w:hAnsi="仿宋" w:eastAsia="仿宋" w:cs="仿宋"/>
          <w:sz w:val="24"/>
          <w:szCs w:val="24"/>
        </w:rPr>
      </w:pPr>
      <w:r>
        <w:rPr>
          <w:rFonts w:hint="eastAsia" w:ascii="仿宋" w:hAnsi="仿宋" w:eastAsia="仿宋" w:cs="仿宋"/>
          <w:spacing w:val="-4"/>
          <w:sz w:val="24"/>
          <w:szCs w:val="24"/>
        </w:rPr>
        <w:t>3.“标的名称</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”应填写采购文件中细化载明的采购标的名称。对于分</w:t>
      </w:r>
      <w:r>
        <w:rPr>
          <w:rFonts w:hint="eastAsia" w:ascii="仿宋" w:hAnsi="仿宋" w:eastAsia="仿宋" w:cs="仿宋"/>
          <w:spacing w:val="-5"/>
          <w:sz w:val="24"/>
          <w:szCs w:val="24"/>
        </w:rPr>
        <w:t>包方式</w:t>
      </w:r>
      <w:r>
        <w:rPr>
          <w:rFonts w:hint="eastAsia" w:ascii="仿宋" w:hAnsi="仿宋" w:eastAsia="仿宋" w:cs="仿宋"/>
          <w:spacing w:val="-4"/>
          <w:sz w:val="24"/>
          <w:szCs w:val="24"/>
        </w:rPr>
        <w:t>面向中小企业采购的项目，“标的名称</w:t>
      </w:r>
      <w:r>
        <w:rPr>
          <w:rFonts w:hint="eastAsia" w:ascii="仿宋" w:hAnsi="仿宋" w:eastAsia="仿宋" w:cs="仿宋"/>
          <w:spacing w:val="-79"/>
          <w:sz w:val="24"/>
          <w:szCs w:val="24"/>
        </w:rPr>
        <w:t xml:space="preserve"> </w:t>
      </w:r>
      <w:r>
        <w:rPr>
          <w:rFonts w:hint="eastAsia" w:ascii="仿宋" w:hAnsi="仿宋" w:eastAsia="仿宋" w:cs="仿宋"/>
          <w:spacing w:val="-4"/>
          <w:sz w:val="24"/>
          <w:szCs w:val="24"/>
        </w:rPr>
        <w:t>”应填写采购文件中注明的分包给中小企</w:t>
      </w:r>
      <w:r>
        <w:rPr>
          <w:rFonts w:hint="eastAsia" w:ascii="仿宋" w:hAnsi="仿宋" w:eastAsia="仿宋" w:cs="仿宋"/>
          <w:spacing w:val="2"/>
          <w:sz w:val="24"/>
          <w:szCs w:val="24"/>
        </w:rPr>
        <w:t>业的采购标的名称；对于以联合体方式面向中小企业采购的项目，“标的名称</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w:t>
      </w:r>
      <w:r>
        <w:rPr>
          <w:rFonts w:hint="eastAsia" w:ascii="仿宋" w:hAnsi="仿宋" w:eastAsia="仿宋" w:cs="仿宋"/>
          <w:sz w:val="24"/>
          <w:szCs w:val="24"/>
        </w:rPr>
        <w:t>应填写采购文件中注明的联合体中中小企业</w:t>
      </w:r>
      <w:r>
        <w:rPr>
          <w:rFonts w:hint="eastAsia" w:ascii="仿宋" w:hAnsi="仿宋" w:eastAsia="仿宋" w:cs="仿宋"/>
          <w:spacing w:val="-1"/>
          <w:sz w:val="24"/>
          <w:szCs w:val="24"/>
        </w:rPr>
        <w:t>承担的采购标的名称。</w:t>
      </w:r>
    </w:p>
    <w:p w14:paraId="2F29BD8D">
      <w:pPr>
        <w:pStyle w:val="4"/>
        <w:spacing w:before="34" w:line="351" w:lineRule="auto"/>
        <w:ind w:left="20" w:right="235" w:firstLine="480"/>
        <w:jc w:val="both"/>
        <w:rPr>
          <w:rFonts w:hint="eastAsia" w:ascii="仿宋" w:hAnsi="仿宋" w:eastAsia="仿宋" w:cs="仿宋"/>
          <w:sz w:val="24"/>
          <w:szCs w:val="24"/>
        </w:rPr>
      </w:pPr>
      <w:r>
        <w:rPr>
          <w:rFonts w:hint="eastAsia" w:ascii="仿宋" w:hAnsi="仿宋" w:eastAsia="仿宋" w:cs="仿宋"/>
          <w:spacing w:val="-4"/>
          <w:sz w:val="24"/>
          <w:szCs w:val="24"/>
        </w:rPr>
        <w:t>4.“采购文件中明确的所属行业</w:t>
      </w:r>
      <w:r>
        <w:rPr>
          <w:rFonts w:hint="eastAsia" w:ascii="仿宋" w:hAnsi="仿宋" w:eastAsia="仿宋" w:cs="仿宋"/>
          <w:spacing w:val="-83"/>
          <w:sz w:val="24"/>
          <w:szCs w:val="24"/>
        </w:rPr>
        <w:t xml:space="preserve"> </w:t>
      </w:r>
      <w:r>
        <w:rPr>
          <w:rFonts w:hint="eastAsia" w:ascii="仿宋" w:hAnsi="仿宋" w:eastAsia="仿宋" w:cs="仿宋"/>
          <w:spacing w:val="-4"/>
          <w:sz w:val="24"/>
          <w:szCs w:val="24"/>
        </w:rPr>
        <w:t>”应填写采购文件中明确的采购标的所属行</w:t>
      </w:r>
      <w:r>
        <w:rPr>
          <w:rFonts w:hint="eastAsia" w:ascii="仿宋" w:hAnsi="仿宋" w:eastAsia="仿宋" w:cs="仿宋"/>
          <w:spacing w:val="-3"/>
          <w:sz w:val="24"/>
          <w:szCs w:val="24"/>
        </w:rPr>
        <w:t>业，并应确保与采购标的涉及的货物制造商/服务承接商/工程承建商（根据项目</w:t>
      </w:r>
      <w:r>
        <w:rPr>
          <w:rFonts w:hint="eastAsia" w:ascii="仿宋" w:hAnsi="仿宋" w:eastAsia="仿宋" w:cs="仿宋"/>
          <w:spacing w:val="-1"/>
          <w:sz w:val="24"/>
          <w:szCs w:val="24"/>
        </w:rPr>
        <w:t>属性确定）本身的所属行业保持一致。</w:t>
      </w:r>
    </w:p>
    <w:p w14:paraId="022BAF09">
      <w:pPr>
        <w:pStyle w:val="4"/>
        <w:spacing w:before="33" w:line="347" w:lineRule="auto"/>
        <w:ind w:left="32" w:right="235" w:firstLine="473"/>
        <w:rPr>
          <w:rFonts w:hint="eastAsia" w:ascii="仿宋" w:hAnsi="仿宋" w:eastAsia="仿宋" w:cs="仿宋"/>
          <w:sz w:val="24"/>
          <w:szCs w:val="24"/>
        </w:rPr>
      </w:pPr>
      <w:r>
        <w:rPr>
          <w:rFonts w:hint="eastAsia" w:ascii="仿宋" w:hAnsi="仿宋" w:eastAsia="仿宋" w:cs="仿宋"/>
          <w:spacing w:val="-4"/>
          <w:sz w:val="24"/>
          <w:szCs w:val="24"/>
        </w:rPr>
        <w:t>5.“企业名称</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”应填写投标（响应）的货物制造商/服务承接商/工程承建商</w:t>
      </w:r>
      <w:r>
        <w:rPr>
          <w:rFonts w:hint="eastAsia" w:ascii="仿宋" w:hAnsi="仿宋" w:eastAsia="仿宋" w:cs="仿宋"/>
          <w:spacing w:val="-2"/>
          <w:sz w:val="24"/>
          <w:szCs w:val="24"/>
        </w:rPr>
        <w:t>（根据项目属性确定）。</w:t>
      </w:r>
    </w:p>
    <w:p w14:paraId="50D0D5AF">
      <w:pPr>
        <w:pStyle w:val="4"/>
        <w:spacing w:before="36" w:line="344" w:lineRule="auto"/>
        <w:ind w:left="30" w:right="80" w:firstLine="472"/>
        <w:rPr>
          <w:rFonts w:hint="eastAsia" w:ascii="仿宋" w:hAnsi="仿宋" w:eastAsia="仿宋" w:cs="仿宋"/>
          <w:sz w:val="24"/>
          <w:szCs w:val="24"/>
        </w:rPr>
      </w:pPr>
      <w:r>
        <w:rPr>
          <w:rFonts w:hint="eastAsia" w:ascii="仿宋" w:hAnsi="仿宋" w:eastAsia="仿宋" w:cs="仿宋"/>
          <w:spacing w:val="-3"/>
          <w:sz w:val="24"/>
          <w:szCs w:val="24"/>
        </w:rPr>
        <w:t>6.从业人员、资产总额指标以上年度末数据为依据，营业收入指标以上年度</w:t>
      </w:r>
      <w:r>
        <w:rPr>
          <w:rFonts w:hint="eastAsia" w:ascii="仿宋" w:hAnsi="仿宋" w:eastAsia="仿宋" w:cs="仿宋"/>
          <w:spacing w:val="-1"/>
          <w:sz w:val="24"/>
          <w:szCs w:val="24"/>
        </w:rPr>
        <w:t>累计数据为依据。无上年度数据的新成立企业可不填报。</w:t>
      </w:r>
    </w:p>
    <w:p w14:paraId="61FE56F1">
      <w:pPr>
        <w:pStyle w:val="4"/>
        <w:spacing w:before="35" w:line="354" w:lineRule="auto"/>
        <w:ind w:left="20" w:right="80" w:firstLine="486"/>
        <w:rPr>
          <w:rFonts w:hint="eastAsia" w:ascii="仿宋" w:hAnsi="仿宋" w:eastAsia="仿宋" w:cs="仿宋"/>
          <w:sz w:val="24"/>
          <w:szCs w:val="24"/>
        </w:rPr>
      </w:pPr>
      <w:r>
        <w:rPr>
          <w:rFonts w:hint="eastAsia" w:ascii="仿宋" w:hAnsi="仿宋" w:eastAsia="仿宋" w:cs="仿宋"/>
          <w:spacing w:val="-5"/>
          <w:sz w:val="24"/>
          <w:szCs w:val="24"/>
        </w:rPr>
        <w:t>7.“</w:t>
      </w:r>
      <w:r>
        <w:rPr>
          <w:rFonts w:hint="eastAsia" w:ascii="仿宋" w:hAnsi="仿宋" w:eastAsia="仿宋" w:cs="仿宋"/>
          <w:spacing w:val="-82"/>
          <w:sz w:val="24"/>
          <w:szCs w:val="24"/>
        </w:rPr>
        <w:t xml:space="preserve"> </w:t>
      </w:r>
      <w:r>
        <w:rPr>
          <w:rFonts w:hint="eastAsia" w:ascii="仿宋" w:hAnsi="仿宋" w:eastAsia="仿宋" w:cs="仿宋"/>
          <w:spacing w:val="-5"/>
          <w:sz w:val="24"/>
          <w:szCs w:val="24"/>
        </w:rPr>
        <w:t>中型企业/小型企业/微型企业</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”部分，供应商应依据企业上年度从业人</w:t>
      </w:r>
      <w:r>
        <w:rPr>
          <w:rFonts w:hint="eastAsia" w:ascii="仿宋" w:hAnsi="仿宋" w:eastAsia="仿宋" w:cs="仿宋"/>
          <w:spacing w:val="-3"/>
          <w:sz w:val="24"/>
          <w:szCs w:val="24"/>
        </w:rPr>
        <w:t>员、营业收入、资产总额等指标，按照《中小企业划型标准规定》（工信部联企</w:t>
      </w:r>
      <w:r>
        <w:rPr>
          <w:rFonts w:hint="eastAsia" w:ascii="仿宋" w:hAnsi="仿宋" w:eastAsia="仿宋" w:cs="仿宋"/>
          <w:spacing w:val="-1"/>
          <w:sz w:val="24"/>
          <w:szCs w:val="24"/>
        </w:rPr>
        <w:t>业〔2011〕300号）、《金融业企业划型标准规定》（银发〔2015〕309号</w:t>
      </w:r>
      <w:r>
        <w:rPr>
          <w:rFonts w:hint="eastAsia" w:ascii="仿宋" w:hAnsi="仿宋" w:eastAsia="仿宋" w:cs="仿宋"/>
          <w:spacing w:val="13"/>
          <w:sz w:val="24"/>
          <w:szCs w:val="24"/>
        </w:rPr>
        <w:t>），</w:t>
      </w:r>
      <w:r>
        <w:rPr>
          <w:rFonts w:hint="eastAsia" w:ascii="仿宋" w:hAnsi="仿宋" w:eastAsia="仿宋" w:cs="仿宋"/>
          <w:spacing w:val="-5"/>
          <w:sz w:val="24"/>
          <w:szCs w:val="24"/>
        </w:rPr>
        <w:t>判断“</w:t>
      </w:r>
      <w:r>
        <w:rPr>
          <w:rFonts w:hint="eastAsia" w:ascii="仿宋" w:hAnsi="仿宋" w:eastAsia="仿宋" w:cs="仿宋"/>
          <w:spacing w:val="-73"/>
          <w:sz w:val="24"/>
          <w:szCs w:val="24"/>
        </w:rPr>
        <w:t xml:space="preserve"> </w:t>
      </w:r>
      <w:r>
        <w:rPr>
          <w:rFonts w:hint="eastAsia" w:ascii="仿宋" w:hAnsi="仿宋" w:eastAsia="仿宋" w:cs="仿宋"/>
          <w:spacing w:val="-5"/>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”载明的货物制造商/服务承接商/工程承建商（根据项目</w:t>
      </w:r>
      <w:r>
        <w:rPr>
          <w:rFonts w:hint="eastAsia" w:ascii="仿宋" w:hAnsi="仿宋" w:eastAsia="仿宋" w:cs="仿宋"/>
          <w:sz w:val="24"/>
          <w:szCs w:val="24"/>
        </w:rPr>
        <w:t>属性确定）是否属于采购文件所属行业的中型企业/</w:t>
      </w:r>
      <w:r>
        <w:rPr>
          <w:rFonts w:hint="eastAsia" w:ascii="仿宋" w:hAnsi="仿宋" w:eastAsia="仿宋" w:cs="仿宋"/>
          <w:spacing w:val="-1"/>
          <w:sz w:val="24"/>
          <w:szCs w:val="24"/>
        </w:rPr>
        <w:t>小型企业/微型企业。</w:t>
      </w:r>
    </w:p>
    <w:p w14:paraId="3B56C474">
      <w:pPr>
        <w:pStyle w:val="4"/>
        <w:spacing w:before="32" w:line="355" w:lineRule="auto"/>
        <w:ind w:left="20" w:right="31" w:firstLine="481"/>
        <w:rPr>
          <w:rFonts w:hint="eastAsia" w:ascii="仿宋" w:hAnsi="仿宋" w:eastAsia="仿宋" w:cs="仿宋"/>
          <w:sz w:val="24"/>
          <w:szCs w:val="24"/>
        </w:rPr>
      </w:pPr>
      <w:r>
        <w:rPr>
          <w:rFonts w:hint="eastAsia" w:ascii="仿宋" w:hAnsi="仿宋" w:eastAsia="仿宋" w:cs="仿宋"/>
          <w:spacing w:val="-2"/>
          <w:sz w:val="24"/>
          <w:szCs w:val="24"/>
        </w:rPr>
        <w:t>8.对于已纳入统计部门统计范围的企业，所属行业、从业人员、营业收入、</w:t>
      </w:r>
      <w:r>
        <w:rPr>
          <w:rFonts w:hint="eastAsia" w:ascii="仿宋" w:hAnsi="仿宋" w:eastAsia="仿宋" w:cs="仿宋"/>
          <w:spacing w:val="-3"/>
          <w:sz w:val="24"/>
          <w:szCs w:val="24"/>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spacing w:val="-2"/>
          <w:sz w:val="24"/>
          <w:szCs w:val="24"/>
        </w:rPr>
        <w:t>据的来源依据。</w:t>
      </w:r>
    </w:p>
    <w:p w14:paraId="5A4B9AAE">
      <w:pPr>
        <w:pStyle w:val="4"/>
        <w:spacing w:before="36" w:line="220" w:lineRule="auto"/>
        <w:ind w:left="512"/>
        <w:rPr>
          <w:rFonts w:hint="eastAsia" w:ascii="仿宋" w:hAnsi="仿宋" w:eastAsia="仿宋" w:cs="仿宋"/>
          <w:sz w:val="24"/>
          <w:szCs w:val="24"/>
        </w:rPr>
      </w:pPr>
      <w:r>
        <w:rPr>
          <w:rFonts w:hint="eastAsia" w:ascii="仿宋" w:hAnsi="仿宋" w:eastAsia="仿宋" w:cs="仿宋"/>
          <w:b/>
          <w:bCs/>
          <w:spacing w:val="-7"/>
          <w:sz w:val="24"/>
          <w:szCs w:val="24"/>
        </w:rPr>
        <w:t>（二）关于“</w:t>
      </w:r>
      <w:r>
        <w:rPr>
          <w:rFonts w:hint="eastAsia" w:ascii="仿宋" w:hAnsi="仿宋" w:eastAsia="仿宋" w:cs="仿宋"/>
          <w:spacing w:val="-75"/>
          <w:sz w:val="24"/>
          <w:szCs w:val="24"/>
        </w:rPr>
        <w:t xml:space="preserve"> </w:t>
      </w:r>
      <w:r>
        <w:rPr>
          <w:rFonts w:hint="eastAsia" w:ascii="仿宋" w:hAnsi="仿宋" w:eastAsia="仿宋" w:cs="仿宋"/>
          <w:b/>
          <w:bCs/>
          <w:spacing w:val="-7"/>
          <w:sz w:val="24"/>
          <w:szCs w:val="24"/>
        </w:rPr>
        <w:t>中小企业声明函</w:t>
      </w:r>
      <w:r>
        <w:rPr>
          <w:rFonts w:hint="eastAsia" w:ascii="仿宋" w:hAnsi="仿宋" w:eastAsia="仿宋" w:cs="仿宋"/>
          <w:spacing w:val="-85"/>
          <w:sz w:val="24"/>
          <w:szCs w:val="24"/>
        </w:rPr>
        <w:t xml:space="preserve"> </w:t>
      </w:r>
      <w:r>
        <w:rPr>
          <w:rFonts w:hint="eastAsia" w:ascii="仿宋" w:hAnsi="仿宋" w:eastAsia="仿宋" w:cs="仿宋"/>
          <w:b/>
          <w:bCs/>
          <w:spacing w:val="-7"/>
          <w:sz w:val="24"/>
          <w:szCs w:val="24"/>
        </w:rPr>
        <w:t>”的提交要求</w:t>
      </w:r>
    </w:p>
    <w:p w14:paraId="79ED3CE0">
      <w:pPr>
        <w:pStyle w:val="4"/>
        <w:spacing w:before="177" w:line="353" w:lineRule="auto"/>
        <w:ind w:left="21" w:firstLine="497"/>
        <w:rPr>
          <w:rFonts w:hint="eastAsia" w:ascii="仿宋" w:hAnsi="仿宋" w:eastAsia="仿宋" w:cs="仿宋"/>
          <w:sz w:val="24"/>
          <w:szCs w:val="24"/>
        </w:rPr>
      </w:pPr>
      <w:r>
        <w:rPr>
          <w:rFonts w:hint="eastAsia" w:ascii="仿宋" w:hAnsi="仿宋" w:eastAsia="仿宋" w:cs="仿宋"/>
          <w:spacing w:val="-3"/>
          <w:sz w:val="24"/>
          <w:szCs w:val="24"/>
        </w:rPr>
        <w:t>1.投标（响应）供应商对“</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”的真实性负责。</w:t>
      </w:r>
      <w:r>
        <w:rPr>
          <w:rFonts w:hint="eastAsia" w:ascii="仿宋" w:hAnsi="仿宋" w:eastAsia="仿宋" w:cs="仿宋"/>
          <w:spacing w:val="-4"/>
          <w:sz w:val="24"/>
          <w:szCs w:val="24"/>
        </w:rPr>
        <w:t>投标（响应）</w:t>
      </w:r>
      <w:r>
        <w:rPr>
          <w:rFonts w:hint="eastAsia" w:ascii="仿宋" w:hAnsi="仿宋" w:eastAsia="仿宋" w:cs="仿宋"/>
          <w:spacing w:val="-3"/>
          <w:sz w:val="24"/>
          <w:szCs w:val="24"/>
        </w:rPr>
        <w:t>供应商应当核实投标（响应）的货物制造商/服务承接商/工程承建商（根据项目</w:t>
      </w:r>
      <w:r>
        <w:rPr>
          <w:rFonts w:hint="eastAsia" w:ascii="仿宋" w:hAnsi="仿宋" w:eastAsia="仿宋" w:cs="仿宋"/>
          <w:spacing w:val="-7"/>
          <w:sz w:val="24"/>
          <w:szCs w:val="24"/>
        </w:rPr>
        <w:t>属性确定）的相关信息，如对相关信息了解不充分，或者不能确定</w:t>
      </w:r>
      <w:r>
        <w:rPr>
          <w:rFonts w:hint="eastAsia" w:ascii="仿宋" w:hAnsi="仿宋" w:eastAsia="仿宋" w:cs="仿宋"/>
          <w:spacing w:val="-8"/>
          <w:sz w:val="24"/>
          <w:szCs w:val="24"/>
        </w:rPr>
        <w:t>相关信息真实、</w:t>
      </w:r>
      <w:r>
        <w:rPr>
          <w:rFonts w:hint="eastAsia" w:ascii="仿宋" w:hAnsi="仿宋" w:eastAsia="仿宋" w:cs="仿宋"/>
          <w:spacing w:val="-3"/>
          <w:sz w:val="24"/>
          <w:szCs w:val="24"/>
        </w:rPr>
        <w:t>准确的，不建议出具“</w:t>
      </w:r>
      <w:r>
        <w:rPr>
          <w:rFonts w:hint="eastAsia" w:ascii="仿宋" w:hAnsi="仿宋" w:eastAsia="仿宋" w:cs="仿宋"/>
          <w:spacing w:val="-73"/>
          <w:sz w:val="24"/>
          <w:szCs w:val="24"/>
        </w:rPr>
        <w:t xml:space="preserve"> </w:t>
      </w:r>
      <w:r>
        <w:rPr>
          <w:rFonts w:hint="eastAsia" w:ascii="仿宋" w:hAnsi="仿宋" w:eastAsia="仿宋" w:cs="仿宋"/>
          <w:spacing w:val="-3"/>
          <w:sz w:val="24"/>
          <w:szCs w:val="24"/>
        </w:rPr>
        <w:t>中小企业声明函</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w:t>
      </w:r>
    </w:p>
    <w:p w14:paraId="6BDB6185">
      <w:pPr>
        <w:pStyle w:val="4"/>
        <w:spacing w:before="34" w:line="346" w:lineRule="auto"/>
        <w:ind w:left="21" w:right="80" w:firstLine="482"/>
        <w:rPr>
          <w:rFonts w:hint="eastAsia" w:ascii="仿宋" w:hAnsi="仿宋" w:eastAsia="仿宋" w:cs="仿宋"/>
          <w:sz w:val="24"/>
          <w:szCs w:val="24"/>
        </w:rPr>
      </w:pPr>
      <w:r>
        <w:rPr>
          <w:rFonts w:hint="eastAsia" w:ascii="仿宋" w:hAnsi="仿宋" w:eastAsia="仿宋" w:cs="仿宋"/>
          <w:spacing w:val="-3"/>
          <w:sz w:val="24"/>
          <w:szCs w:val="24"/>
        </w:rPr>
        <w:t>2.鼓励供应商在投标（响应）时一并提供对货物制造商、服务承接商、工程</w:t>
      </w:r>
      <w:r>
        <w:rPr>
          <w:rFonts w:hint="eastAsia" w:ascii="仿宋" w:hAnsi="仿宋" w:eastAsia="仿宋" w:cs="仿宋"/>
          <w:spacing w:val="-1"/>
          <w:sz w:val="24"/>
          <w:szCs w:val="24"/>
        </w:rPr>
        <w:t>承建商相关信息的核实核验情况以及其他佐证材料。</w:t>
      </w:r>
    </w:p>
    <w:p w14:paraId="25418FB7">
      <w:pPr>
        <w:pStyle w:val="4"/>
        <w:spacing w:before="39" w:line="354" w:lineRule="auto"/>
        <w:ind w:left="20" w:right="16" w:firstLine="485"/>
        <w:rPr>
          <w:rFonts w:hint="eastAsia" w:ascii="仿宋" w:hAnsi="仿宋" w:eastAsia="仿宋" w:cs="仿宋"/>
          <w:sz w:val="24"/>
          <w:szCs w:val="24"/>
        </w:rPr>
      </w:pPr>
      <w:r>
        <w:rPr>
          <w:rFonts w:hint="eastAsia" w:ascii="仿宋" w:hAnsi="仿宋" w:eastAsia="仿宋" w:cs="仿宋"/>
          <w:spacing w:val="-9"/>
          <w:sz w:val="24"/>
          <w:szCs w:val="24"/>
        </w:rPr>
        <w:t>3.如供应商提供的“中小企业声明函</w:t>
      </w:r>
      <w:r>
        <w:rPr>
          <w:rFonts w:hint="eastAsia" w:ascii="仿宋" w:hAnsi="仿宋" w:eastAsia="仿宋" w:cs="仿宋"/>
          <w:spacing w:val="-86"/>
          <w:sz w:val="24"/>
          <w:szCs w:val="24"/>
        </w:rPr>
        <w:t xml:space="preserve"> </w:t>
      </w:r>
      <w:r>
        <w:rPr>
          <w:rFonts w:hint="eastAsia" w:ascii="仿宋" w:hAnsi="仿宋" w:eastAsia="仿宋" w:cs="仿宋"/>
          <w:spacing w:val="-9"/>
          <w:sz w:val="24"/>
          <w:szCs w:val="24"/>
        </w:rPr>
        <w:t>”存在按采购文件所属行业划型不实的，</w:t>
      </w:r>
      <w:r>
        <w:rPr>
          <w:rFonts w:hint="eastAsia" w:ascii="仿宋" w:hAnsi="仿宋" w:eastAsia="仿宋" w:cs="仿宋"/>
          <w:spacing w:val="-3"/>
          <w:sz w:val="24"/>
          <w:szCs w:val="24"/>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spacing w:val="-2"/>
          <w:sz w:val="24"/>
          <w:szCs w:val="24"/>
        </w:rPr>
        <w:t>刑事责任。</w:t>
      </w:r>
    </w:p>
    <w:p w14:paraId="2BD464EB">
      <w:pPr>
        <w:spacing w:line="354" w:lineRule="auto"/>
        <w:rPr>
          <w:rFonts w:hint="eastAsia" w:ascii="仿宋" w:hAnsi="仿宋" w:eastAsia="仿宋" w:cs="仿宋"/>
          <w:sz w:val="24"/>
          <w:szCs w:val="24"/>
        </w:rPr>
        <w:sectPr>
          <w:headerReference r:id="rId25" w:type="default"/>
          <w:footerReference r:id="rId26" w:type="default"/>
          <w:pgSz w:w="11905" w:h="16840"/>
          <w:pgMar w:top="1440" w:right="1080" w:bottom="1440" w:left="1080" w:header="862" w:footer="845" w:gutter="0"/>
          <w:pgNumType w:fmt="decimal"/>
          <w:cols w:space="720" w:num="1"/>
        </w:sectPr>
      </w:pPr>
    </w:p>
    <w:p w14:paraId="0B8A465F">
      <w:pPr>
        <w:pStyle w:val="4"/>
        <w:spacing w:before="78" w:line="220" w:lineRule="auto"/>
        <w:outlineLvl w:val="2"/>
        <w:rPr>
          <w:rFonts w:hint="eastAsia" w:ascii="仿宋" w:hAnsi="仿宋" w:eastAsia="仿宋" w:cs="仿宋"/>
          <w:sz w:val="24"/>
          <w:szCs w:val="24"/>
        </w:rPr>
      </w:pPr>
      <w:r>
        <w:rPr>
          <w:rFonts w:hint="eastAsia" w:ascii="仿宋" w:hAnsi="仿宋" w:eastAsia="仿宋" w:cs="仿宋"/>
          <w:b/>
          <w:bCs/>
          <w:spacing w:val="-3"/>
          <w:sz w:val="24"/>
          <w:szCs w:val="24"/>
        </w:rPr>
        <w:t>监狱企业证明文件</w:t>
      </w:r>
      <w:r>
        <w:rPr>
          <w:rFonts w:hint="eastAsia" w:ascii="仿宋" w:hAnsi="仿宋" w:eastAsia="仿宋" w:cs="仿宋"/>
          <w:spacing w:val="-3"/>
          <w:sz w:val="24"/>
          <w:szCs w:val="24"/>
        </w:rPr>
        <w:t>【如适用】</w:t>
      </w:r>
    </w:p>
    <w:p w14:paraId="256E7153">
      <w:pPr>
        <w:spacing w:line="245" w:lineRule="auto"/>
        <w:rPr>
          <w:rFonts w:hint="eastAsia" w:ascii="仿宋" w:hAnsi="仿宋" w:eastAsia="仿宋" w:cs="仿宋"/>
          <w:sz w:val="21"/>
        </w:rPr>
      </w:pPr>
    </w:p>
    <w:p w14:paraId="5EA7C257">
      <w:pPr>
        <w:spacing w:line="246" w:lineRule="auto"/>
        <w:rPr>
          <w:rFonts w:hint="eastAsia" w:ascii="仿宋" w:hAnsi="仿宋" w:eastAsia="仿宋" w:cs="仿宋"/>
          <w:sz w:val="21"/>
        </w:rPr>
      </w:pPr>
    </w:p>
    <w:p w14:paraId="261D0B81">
      <w:pPr>
        <w:pStyle w:val="4"/>
        <w:spacing w:before="78" w:line="345" w:lineRule="auto"/>
        <w:ind w:left="25" w:right="10" w:firstLine="469"/>
        <w:rPr>
          <w:rFonts w:hint="eastAsia" w:ascii="仿宋" w:hAnsi="仿宋" w:eastAsia="仿宋" w:cs="仿宋"/>
          <w:sz w:val="24"/>
          <w:szCs w:val="24"/>
        </w:rPr>
      </w:pPr>
      <w:r>
        <w:rPr>
          <w:rFonts w:hint="eastAsia" w:ascii="仿宋" w:hAnsi="仿宋" w:eastAsia="仿宋" w:cs="仿宋"/>
          <w:spacing w:val="-3"/>
          <w:sz w:val="24"/>
          <w:szCs w:val="24"/>
        </w:rPr>
        <w:t>【监狱企业应当提供由省级及以上监狱管理局、戒毒管理局（含新疆生产建</w:t>
      </w:r>
      <w:r>
        <w:rPr>
          <w:rFonts w:hint="eastAsia" w:ascii="仿宋" w:hAnsi="仿宋" w:eastAsia="仿宋" w:cs="仿宋"/>
          <w:spacing w:val="-1"/>
          <w:sz w:val="24"/>
          <w:szCs w:val="24"/>
        </w:rPr>
        <w:t>设</w:t>
      </w:r>
      <w:r>
        <w:rPr>
          <w:rFonts w:hint="eastAsia" w:ascii="仿宋" w:hAnsi="仿宋" w:eastAsia="仿宋" w:cs="仿宋"/>
          <w:spacing w:val="-1"/>
          <w:sz w:val="24"/>
          <w:szCs w:val="24"/>
          <w:lang w:eastAsia="zh-CN"/>
        </w:rPr>
        <w:t>新疆</w:t>
      </w:r>
      <w:r>
        <w:rPr>
          <w:rFonts w:hint="eastAsia" w:ascii="仿宋" w:hAnsi="仿宋" w:eastAsia="仿宋" w:cs="仿宋"/>
          <w:spacing w:val="-1"/>
          <w:sz w:val="24"/>
          <w:szCs w:val="24"/>
        </w:rPr>
        <w:t>）出具的监狱企业的证明文件，格式如下】。</w:t>
      </w:r>
    </w:p>
    <w:p w14:paraId="0217023D">
      <w:pPr>
        <w:spacing w:line="284" w:lineRule="auto"/>
        <w:rPr>
          <w:rFonts w:hint="eastAsia" w:ascii="仿宋" w:hAnsi="仿宋" w:eastAsia="仿宋" w:cs="仿宋"/>
          <w:sz w:val="21"/>
        </w:rPr>
      </w:pPr>
    </w:p>
    <w:p w14:paraId="1F68F6FA">
      <w:pPr>
        <w:spacing w:line="285" w:lineRule="auto"/>
        <w:rPr>
          <w:rFonts w:hint="eastAsia" w:ascii="仿宋" w:hAnsi="仿宋" w:eastAsia="仿宋" w:cs="仿宋"/>
          <w:sz w:val="21"/>
        </w:rPr>
      </w:pPr>
    </w:p>
    <w:p w14:paraId="13BFA93D">
      <w:pPr>
        <w:pStyle w:val="4"/>
        <w:spacing w:line="240" w:lineRule="auto"/>
        <w:ind w:left="0"/>
        <w:jc w:val="center"/>
        <w:rPr>
          <w:rFonts w:hint="eastAsia" w:ascii="仿宋" w:hAnsi="仿宋" w:eastAsia="仿宋" w:cs="仿宋"/>
          <w:sz w:val="31"/>
          <w:szCs w:val="31"/>
        </w:rPr>
      </w:pPr>
      <w:r>
        <w:rPr>
          <w:rFonts w:hint="eastAsia" w:ascii="仿宋" w:hAnsi="仿宋" w:eastAsia="仿宋" w:cs="仿宋"/>
          <w:b/>
          <w:bCs/>
          <w:spacing w:val="5"/>
          <w:sz w:val="31"/>
          <w:szCs w:val="31"/>
        </w:rPr>
        <w:t>监狱企业证明函</w:t>
      </w:r>
    </w:p>
    <w:p w14:paraId="1DA247E9">
      <w:pPr>
        <w:spacing w:line="256" w:lineRule="auto"/>
        <w:rPr>
          <w:rFonts w:hint="eastAsia" w:ascii="仿宋" w:hAnsi="仿宋" w:eastAsia="仿宋" w:cs="仿宋"/>
          <w:sz w:val="21"/>
        </w:rPr>
      </w:pPr>
    </w:p>
    <w:p w14:paraId="3BD4CB0B">
      <w:pPr>
        <w:spacing w:line="256" w:lineRule="auto"/>
        <w:rPr>
          <w:rFonts w:hint="eastAsia" w:ascii="仿宋" w:hAnsi="仿宋" w:eastAsia="仿宋" w:cs="仿宋"/>
          <w:sz w:val="21"/>
        </w:rPr>
      </w:pPr>
    </w:p>
    <w:p w14:paraId="1BC6C789">
      <w:pPr>
        <w:spacing w:line="257" w:lineRule="auto"/>
        <w:rPr>
          <w:rFonts w:hint="eastAsia" w:ascii="仿宋" w:hAnsi="仿宋" w:eastAsia="仿宋" w:cs="仿宋"/>
          <w:sz w:val="21"/>
        </w:rPr>
      </w:pPr>
    </w:p>
    <w:p w14:paraId="66F8826B">
      <w:pPr>
        <w:pStyle w:val="4"/>
        <w:spacing w:before="78" w:line="354" w:lineRule="auto"/>
        <w:ind w:left="23" w:right="22" w:firstLine="503"/>
        <w:rPr>
          <w:rFonts w:hint="eastAsia" w:ascii="仿宋" w:hAnsi="仿宋" w:eastAsia="仿宋" w:cs="仿宋"/>
          <w:sz w:val="24"/>
          <w:szCs w:val="24"/>
        </w:rPr>
      </w:pPr>
      <w:r>
        <w:rPr>
          <w:rFonts w:hint="eastAsia" w:ascii="仿宋" w:hAnsi="仿宋" w:eastAsia="仿宋" w:cs="仿宋"/>
          <w:spacing w:val="11"/>
          <w:sz w:val="24"/>
          <w:szCs w:val="24"/>
        </w:rPr>
        <w:t>本公司郑重声明，根据财政部、司法部《关于政府采购支持监狱企业发</w:t>
      </w:r>
      <w:r>
        <w:rPr>
          <w:rFonts w:hint="eastAsia" w:ascii="仿宋" w:hAnsi="仿宋" w:eastAsia="仿宋" w:cs="仿宋"/>
          <w:spacing w:val="5"/>
          <w:sz w:val="24"/>
          <w:szCs w:val="24"/>
        </w:rPr>
        <w:t>展有关问题的通知》（财库〔</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2014〕68号）</w:t>
      </w:r>
      <w:r>
        <w:rPr>
          <w:rFonts w:hint="eastAsia" w:ascii="仿宋" w:hAnsi="仿宋" w:eastAsia="仿宋" w:cs="仿宋"/>
          <w:spacing w:val="-67"/>
          <w:sz w:val="24"/>
          <w:szCs w:val="24"/>
        </w:rPr>
        <w:t xml:space="preserve"> </w:t>
      </w:r>
      <w:r>
        <w:rPr>
          <w:rFonts w:hint="eastAsia" w:ascii="仿宋" w:hAnsi="仿宋" w:eastAsia="仿宋" w:cs="仿宋"/>
          <w:spacing w:val="5"/>
          <w:sz w:val="24"/>
          <w:szCs w:val="24"/>
        </w:rPr>
        <w:t>的规定</w:t>
      </w:r>
      <w:r>
        <w:rPr>
          <w:rFonts w:hint="eastAsia" w:ascii="仿宋" w:hAnsi="仿宋" w:eastAsia="仿宋" w:cs="仿宋"/>
          <w:spacing w:val="4"/>
          <w:sz w:val="24"/>
          <w:szCs w:val="24"/>
        </w:rPr>
        <w:t>，本公司为监狱企业。</w:t>
      </w:r>
    </w:p>
    <w:p w14:paraId="41E6D1A9">
      <w:pPr>
        <w:spacing w:line="266" w:lineRule="auto"/>
        <w:rPr>
          <w:rFonts w:hint="eastAsia" w:ascii="仿宋" w:hAnsi="仿宋" w:eastAsia="仿宋" w:cs="仿宋"/>
          <w:sz w:val="21"/>
        </w:rPr>
      </w:pPr>
    </w:p>
    <w:p w14:paraId="16B0170F">
      <w:pPr>
        <w:spacing w:line="266" w:lineRule="auto"/>
        <w:rPr>
          <w:rFonts w:hint="eastAsia" w:ascii="仿宋" w:hAnsi="仿宋" w:eastAsia="仿宋" w:cs="仿宋"/>
          <w:sz w:val="21"/>
        </w:rPr>
      </w:pPr>
    </w:p>
    <w:p w14:paraId="28F5C4A3">
      <w:pPr>
        <w:spacing w:line="266" w:lineRule="auto"/>
        <w:rPr>
          <w:rFonts w:hint="eastAsia" w:ascii="仿宋" w:hAnsi="仿宋" w:eastAsia="仿宋" w:cs="仿宋"/>
          <w:sz w:val="21"/>
        </w:rPr>
      </w:pPr>
    </w:p>
    <w:p w14:paraId="238B0F25">
      <w:pPr>
        <w:spacing w:line="267" w:lineRule="auto"/>
        <w:rPr>
          <w:rFonts w:hint="eastAsia" w:ascii="仿宋" w:hAnsi="仿宋" w:eastAsia="仿宋" w:cs="仿宋"/>
          <w:sz w:val="21"/>
        </w:rPr>
      </w:pPr>
    </w:p>
    <w:p w14:paraId="56E618E3">
      <w:pPr>
        <w:spacing w:line="267" w:lineRule="auto"/>
        <w:rPr>
          <w:rFonts w:hint="eastAsia" w:ascii="仿宋" w:hAnsi="仿宋" w:eastAsia="仿宋" w:cs="仿宋"/>
          <w:sz w:val="21"/>
        </w:rPr>
      </w:pPr>
    </w:p>
    <w:p w14:paraId="3F7076F0">
      <w:pPr>
        <w:pStyle w:val="4"/>
        <w:spacing w:before="78" w:line="219" w:lineRule="auto"/>
        <w:ind w:left="4308"/>
        <w:rPr>
          <w:rFonts w:hint="eastAsia" w:ascii="仿宋" w:hAnsi="仿宋" w:eastAsia="仿宋" w:cs="仿宋"/>
          <w:sz w:val="24"/>
          <w:szCs w:val="24"/>
        </w:rPr>
      </w:pPr>
      <w:r>
        <w:rPr>
          <w:rFonts w:hint="eastAsia" w:ascii="仿宋" w:hAnsi="仿宋" w:eastAsia="仿宋" w:cs="仿宋"/>
          <w:spacing w:val="4"/>
          <w:sz w:val="24"/>
          <w:szCs w:val="24"/>
        </w:rPr>
        <w:t>投标人名称（公章)：</w:t>
      </w:r>
    </w:p>
    <w:p w14:paraId="13FBE022">
      <w:pPr>
        <w:pStyle w:val="4"/>
        <w:spacing w:before="182" w:line="220" w:lineRule="auto"/>
        <w:ind w:left="4346"/>
        <w:rPr>
          <w:rFonts w:hint="eastAsia" w:ascii="仿宋" w:hAnsi="仿宋" w:eastAsia="仿宋" w:cs="仿宋"/>
          <w:sz w:val="24"/>
          <w:szCs w:val="24"/>
        </w:rPr>
      </w:pPr>
      <w:r>
        <w:rPr>
          <w:rFonts w:hint="eastAsia" w:ascii="仿宋" w:hAnsi="仿宋" w:eastAsia="仿宋" w:cs="仿宋"/>
          <w:spacing w:val="-11"/>
          <w:sz w:val="24"/>
          <w:szCs w:val="24"/>
        </w:rPr>
        <w:t>日期：</w:t>
      </w:r>
      <w:r>
        <w:rPr>
          <w:rFonts w:hint="eastAsia" w:ascii="仿宋" w:hAnsi="仿宋" w:eastAsia="仿宋" w:cs="仿宋"/>
          <w:spacing w:val="23"/>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2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44"/>
          <w:sz w:val="24"/>
          <w:szCs w:val="24"/>
        </w:rPr>
        <w:t xml:space="preserve">  </w:t>
      </w:r>
      <w:r>
        <w:rPr>
          <w:rFonts w:hint="eastAsia" w:ascii="仿宋" w:hAnsi="仿宋" w:eastAsia="仿宋" w:cs="仿宋"/>
          <w:spacing w:val="-11"/>
          <w:sz w:val="24"/>
          <w:szCs w:val="24"/>
        </w:rPr>
        <w:t>日</w:t>
      </w:r>
    </w:p>
    <w:p w14:paraId="1CFE71CE">
      <w:pPr>
        <w:spacing w:line="257" w:lineRule="auto"/>
        <w:rPr>
          <w:rFonts w:hint="eastAsia" w:ascii="仿宋" w:hAnsi="仿宋" w:eastAsia="仿宋" w:cs="仿宋"/>
          <w:sz w:val="21"/>
        </w:rPr>
      </w:pPr>
    </w:p>
    <w:p w14:paraId="39D9AF03">
      <w:pPr>
        <w:spacing w:line="257" w:lineRule="auto"/>
        <w:rPr>
          <w:rFonts w:hint="eastAsia" w:ascii="仿宋" w:hAnsi="仿宋" w:eastAsia="仿宋" w:cs="仿宋"/>
          <w:sz w:val="21"/>
        </w:rPr>
      </w:pPr>
    </w:p>
    <w:p w14:paraId="4E26C7F6">
      <w:pPr>
        <w:spacing w:line="257" w:lineRule="auto"/>
        <w:rPr>
          <w:rFonts w:hint="eastAsia" w:ascii="仿宋" w:hAnsi="仿宋" w:eastAsia="仿宋" w:cs="仿宋"/>
          <w:sz w:val="21"/>
        </w:rPr>
      </w:pPr>
    </w:p>
    <w:p w14:paraId="172A0A39">
      <w:pPr>
        <w:spacing w:line="258" w:lineRule="auto"/>
        <w:rPr>
          <w:rFonts w:hint="eastAsia" w:ascii="仿宋" w:hAnsi="仿宋" w:eastAsia="仿宋" w:cs="仿宋"/>
          <w:sz w:val="21"/>
        </w:rPr>
      </w:pPr>
    </w:p>
    <w:p w14:paraId="7E567CB3">
      <w:pPr>
        <w:pStyle w:val="4"/>
        <w:spacing w:before="79" w:line="346" w:lineRule="auto"/>
        <w:ind w:left="3392" w:right="1181" w:hanging="7"/>
        <w:rPr>
          <w:rFonts w:hint="eastAsia" w:ascii="仿宋" w:hAnsi="仿宋" w:eastAsia="仿宋" w:cs="仿宋"/>
          <w:sz w:val="24"/>
          <w:szCs w:val="24"/>
        </w:rPr>
      </w:pPr>
      <w:r>
        <w:rPr>
          <w:rFonts w:hint="eastAsia" w:ascii="仿宋" w:hAnsi="仿宋" w:eastAsia="仿宋" w:cs="仿宋"/>
          <w:spacing w:val="-1"/>
          <w:sz w:val="24"/>
          <w:szCs w:val="24"/>
        </w:rPr>
        <w:t>省级以上监狱管理局、戒毒管理局</w:t>
      </w:r>
      <w:r>
        <w:rPr>
          <w:rFonts w:hint="eastAsia" w:ascii="仿宋" w:hAnsi="仿宋" w:eastAsia="仿宋" w:cs="仿宋"/>
          <w:sz w:val="24"/>
          <w:szCs w:val="24"/>
        </w:rPr>
        <w:t xml:space="preserve">  </w:t>
      </w:r>
      <w:r>
        <w:rPr>
          <w:rFonts w:hint="eastAsia" w:ascii="仿宋" w:hAnsi="仿宋" w:eastAsia="仿宋" w:cs="仿宋"/>
          <w:spacing w:val="1"/>
          <w:sz w:val="24"/>
          <w:szCs w:val="24"/>
        </w:rPr>
        <w:t>（含新疆生产建设</w:t>
      </w:r>
      <w:r>
        <w:rPr>
          <w:rFonts w:hint="eastAsia" w:ascii="仿宋" w:hAnsi="仿宋" w:eastAsia="仿宋" w:cs="仿宋"/>
          <w:spacing w:val="1"/>
          <w:sz w:val="24"/>
          <w:szCs w:val="24"/>
          <w:lang w:eastAsia="zh-CN"/>
        </w:rPr>
        <w:t>新疆</w:t>
      </w:r>
      <w:r>
        <w:rPr>
          <w:rFonts w:hint="eastAsia" w:ascii="仿宋" w:hAnsi="仿宋" w:eastAsia="仿宋" w:cs="仿宋"/>
          <w:spacing w:val="-24"/>
          <w:sz w:val="24"/>
          <w:szCs w:val="24"/>
        </w:rPr>
        <w:t>）（</w:t>
      </w:r>
      <w:r>
        <w:rPr>
          <w:rFonts w:hint="eastAsia" w:ascii="仿宋" w:hAnsi="仿宋" w:eastAsia="仿宋" w:cs="仿宋"/>
          <w:spacing w:val="1"/>
          <w:sz w:val="24"/>
          <w:szCs w:val="24"/>
        </w:rPr>
        <w:t>盖章</w:t>
      </w:r>
      <w:r>
        <w:rPr>
          <w:rFonts w:hint="eastAsia" w:ascii="仿宋" w:hAnsi="仿宋" w:eastAsia="仿宋" w:cs="仿宋"/>
          <w:spacing w:val="-24"/>
          <w:sz w:val="24"/>
          <w:szCs w:val="24"/>
        </w:rPr>
        <w:t>）：</w:t>
      </w:r>
    </w:p>
    <w:p w14:paraId="2EF5A259">
      <w:pPr>
        <w:pStyle w:val="4"/>
        <w:spacing w:before="33" w:line="220" w:lineRule="auto"/>
        <w:ind w:left="4382"/>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6"/>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44"/>
          <w:sz w:val="24"/>
          <w:szCs w:val="24"/>
        </w:rPr>
        <w:t xml:space="preserve">  </w:t>
      </w:r>
      <w:r>
        <w:rPr>
          <w:rFonts w:hint="eastAsia" w:ascii="仿宋" w:hAnsi="仿宋" w:eastAsia="仿宋" w:cs="仿宋"/>
          <w:spacing w:val="-13"/>
          <w:sz w:val="24"/>
          <w:szCs w:val="24"/>
        </w:rPr>
        <w:t>日</w:t>
      </w:r>
    </w:p>
    <w:p w14:paraId="0FD34F84">
      <w:pPr>
        <w:spacing w:line="220" w:lineRule="auto"/>
        <w:rPr>
          <w:rFonts w:hint="eastAsia" w:ascii="仿宋" w:hAnsi="仿宋" w:eastAsia="仿宋" w:cs="仿宋"/>
          <w:sz w:val="24"/>
          <w:szCs w:val="24"/>
        </w:rPr>
        <w:sectPr>
          <w:headerReference r:id="rId27" w:type="default"/>
          <w:footerReference r:id="rId28" w:type="default"/>
          <w:pgSz w:w="11905" w:h="16840"/>
          <w:pgMar w:top="1440" w:right="1080" w:bottom="1440" w:left="1080" w:header="862" w:footer="845" w:gutter="0"/>
          <w:pgNumType w:fmt="decimal"/>
          <w:cols w:space="720" w:num="1"/>
        </w:sectPr>
      </w:pPr>
    </w:p>
    <w:p w14:paraId="17690AB8">
      <w:pPr>
        <w:pStyle w:val="4"/>
        <w:spacing w:before="78" w:line="220" w:lineRule="auto"/>
        <w:outlineLvl w:val="2"/>
        <w:rPr>
          <w:rFonts w:hint="eastAsia" w:ascii="仿宋" w:hAnsi="仿宋" w:eastAsia="仿宋" w:cs="仿宋"/>
          <w:sz w:val="24"/>
          <w:szCs w:val="24"/>
        </w:rPr>
      </w:pPr>
      <w:r>
        <w:rPr>
          <w:rFonts w:hint="eastAsia" w:ascii="仿宋" w:hAnsi="仿宋" w:eastAsia="仿宋" w:cs="仿宋"/>
          <w:b/>
          <w:bCs/>
          <w:spacing w:val="-3"/>
          <w:sz w:val="24"/>
          <w:szCs w:val="24"/>
        </w:rPr>
        <w:t>残疾人福利性单位声明函</w:t>
      </w:r>
      <w:r>
        <w:rPr>
          <w:rFonts w:hint="eastAsia" w:ascii="仿宋" w:hAnsi="仿宋" w:eastAsia="仿宋" w:cs="仿宋"/>
          <w:spacing w:val="-3"/>
          <w:sz w:val="24"/>
          <w:szCs w:val="24"/>
        </w:rPr>
        <w:t>【如适用】</w:t>
      </w:r>
    </w:p>
    <w:p w14:paraId="48599F73">
      <w:pPr>
        <w:spacing w:line="319" w:lineRule="auto"/>
        <w:rPr>
          <w:rFonts w:hint="eastAsia" w:ascii="仿宋" w:hAnsi="仿宋" w:eastAsia="仿宋" w:cs="仿宋"/>
          <w:sz w:val="21"/>
        </w:rPr>
      </w:pPr>
    </w:p>
    <w:p w14:paraId="77F0FBEF">
      <w:pPr>
        <w:spacing w:line="319" w:lineRule="auto"/>
        <w:rPr>
          <w:rFonts w:hint="eastAsia" w:ascii="仿宋" w:hAnsi="仿宋" w:eastAsia="仿宋" w:cs="仿宋"/>
          <w:sz w:val="21"/>
        </w:rPr>
      </w:pPr>
    </w:p>
    <w:p w14:paraId="49F7CF14">
      <w:pPr>
        <w:pStyle w:val="4"/>
        <w:spacing w:line="240" w:lineRule="auto"/>
        <w:ind w:left="0"/>
        <w:jc w:val="center"/>
        <w:rPr>
          <w:rFonts w:hint="eastAsia" w:ascii="仿宋" w:hAnsi="仿宋" w:eastAsia="仿宋" w:cs="仿宋"/>
          <w:sz w:val="31"/>
          <w:szCs w:val="31"/>
        </w:rPr>
      </w:pPr>
      <w:r>
        <w:rPr>
          <w:rFonts w:hint="eastAsia" w:ascii="仿宋" w:hAnsi="仿宋" w:eastAsia="仿宋" w:cs="仿宋"/>
          <w:b/>
          <w:bCs/>
          <w:spacing w:val="6"/>
          <w:sz w:val="31"/>
          <w:szCs w:val="31"/>
        </w:rPr>
        <w:t>残疾人福利性单位声明函</w:t>
      </w:r>
    </w:p>
    <w:p w14:paraId="59E8A97F">
      <w:pPr>
        <w:spacing w:line="308" w:lineRule="auto"/>
        <w:rPr>
          <w:rFonts w:hint="eastAsia" w:ascii="仿宋" w:hAnsi="仿宋" w:eastAsia="仿宋" w:cs="仿宋"/>
          <w:sz w:val="21"/>
        </w:rPr>
      </w:pPr>
    </w:p>
    <w:p w14:paraId="0903BF21">
      <w:pPr>
        <w:spacing w:line="308" w:lineRule="auto"/>
        <w:rPr>
          <w:rFonts w:hint="eastAsia" w:ascii="仿宋" w:hAnsi="仿宋" w:eastAsia="仿宋" w:cs="仿宋"/>
          <w:sz w:val="21"/>
        </w:rPr>
      </w:pPr>
    </w:p>
    <w:p w14:paraId="75104DDB">
      <w:pPr>
        <w:pStyle w:val="4"/>
        <w:spacing w:before="78" w:line="353" w:lineRule="auto"/>
        <w:ind w:left="21" w:right="120" w:firstLine="480"/>
        <w:jc w:val="both"/>
        <w:rPr>
          <w:rFonts w:hint="eastAsia" w:ascii="仿宋" w:hAnsi="仿宋" w:eastAsia="仿宋" w:cs="仿宋"/>
          <w:sz w:val="24"/>
          <w:szCs w:val="24"/>
        </w:rPr>
      </w:pPr>
      <w:r>
        <w:rPr>
          <w:rFonts w:hint="eastAsia" w:ascii="仿宋" w:hAnsi="仿宋" w:eastAsia="仿宋" w:cs="仿宋"/>
          <w:spacing w:val="-5"/>
          <w:sz w:val="24"/>
          <w:szCs w:val="24"/>
        </w:rPr>
        <w:t>本公司（联合体）郑重声明，根据《财政部</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民政部中国残疾人</w:t>
      </w:r>
      <w:r>
        <w:rPr>
          <w:rFonts w:hint="eastAsia" w:ascii="仿宋" w:hAnsi="仿宋" w:eastAsia="仿宋" w:cs="仿宋"/>
          <w:spacing w:val="-6"/>
          <w:sz w:val="24"/>
          <w:szCs w:val="24"/>
        </w:rPr>
        <w:t>联合会关于</w:t>
      </w:r>
      <w:r>
        <w:rPr>
          <w:rFonts w:hint="eastAsia" w:ascii="仿宋" w:hAnsi="仿宋" w:eastAsia="仿宋" w:cs="仿宋"/>
          <w:spacing w:val="-1"/>
          <w:sz w:val="24"/>
          <w:szCs w:val="24"/>
        </w:rPr>
        <w:t>促进残疾人就业政府采购政策的通知》（财库〔</w:t>
      </w:r>
      <w:r>
        <w:rPr>
          <w:rFonts w:hint="eastAsia" w:ascii="仿宋" w:hAnsi="仿宋" w:eastAsia="仿宋" w:cs="仿宋"/>
          <w:spacing w:val="-2"/>
          <w:sz w:val="24"/>
          <w:szCs w:val="24"/>
        </w:rPr>
        <w:t>2017〕141号）的规定，本公司</w:t>
      </w:r>
      <w:r>
        <w:rPr>
          <w:rFonts w:hint="eastAsia" w:ascii="仿宋" w:hAnsi="仿宋" w:eastAsia="仿宋" w:cs="仿宋"/>
          <w:spacing w:val="-4"/>
          <w:sz w:val="24"/>
          <w:szCs w:val="24"/>
        </w:rPr>
        <w:t>（联合体）参加</w:t>
      </w:r>
      <w:r>
        <w:rPr>
          <w:rFonts w:hint="eastAsia" w:ascii="仿宋" w:hAnsi="仿宋" w:eastAsia="仿宋" w:cs="仿宋"/>
          <w:spacing w:val="-4"/>
          <w:sz w:val="24"/>
          <w:szCs w:val="24"/>
          <w:u w:val="single" w:color="auto"/>
        </w:rPr>
        <w:t xml:space="preserve"> （单位名称） </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的</w:t>
      </w:r>
      <w:r>
        <w:rPr>
          <w:rFonts w:hint="eastAsia" w:ascii="仿宋" w:hAnsi="仿宋" w:eastAsia="仿宋" w:cs="仿宋"/>
          <w:spacing w:val="-4"/>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4"/>
          <w:sz w:val="24"/>
          <w:szCs w:val="24"/>
        </w:rPr>
        <w:t>采购活动，提供的服务及货物</w:t>
      </w:r>
      <w:r>
        <w:rPr>
          <w:rFonts w:hint="eastAsia" w:ascii="仿宋" w:hAnsi="仿宋" w:eastAsia="仿宋" w:cs="仿宋"/>
          <w:b/>
          <w:bCs/>
          <w:spacing w:val="-4"/>
          <w:sz w:val="24"/>
          <w:szCs w:val="24"/>
        </w:rPr>
        <w:t>全部由</w:t>
      </w:r>
      <w:r>
        <w:rPr>
          <w:rFonts w:hint="eastAsia" w:ascii="仿宋" w:hAnsi="仿宋" w:eastAsia="仿宋" w:cs="仿宋"/>
          <w:spacing w:val="-4"/>
          <w:sz w:val="24"/>
          <w:szCs w:val="24"/>
        </w:rPr>
        <w:t>符合政策要求的</w:t>
      </w:r>
      <w:r>
        <w:rPr>
          <w:rFonts w:hint="eastAsia" w:ascii="仿宋" w:hAnsi="仿宋" w:eastAsia="仿宋" w:cs="仿宋"/>
          <w:b/>
          <w:bCs/>
          <w:spacing w:val="-4"/>
          <w:sz w:val="24"/>
          <w:szCs w:val="24"/>
        </w:rPr>
        <w:t>残疾人福利性单位提供和制造</w:t>
      </w:r>
      <w:r>
        <w:rPr>
          <w:rFonts w:hint="eastAsia" w:ascii="仿宋" w:hAnsi="仿宋" w:eastAsia="仿宋" w:cs="仿宋"/>
          <w:spacing w:val="-4"/>
          <w:sz w:val="24"/>
          <w:szCs w:val="24"/>
        </w:rPr>
        <w:t>。相关企业（含联合体中的</w:t>
      </w:r>
      <w:r>
        <w:rPr>
          <w:rFonts w:hint="eastAsia" w:ascii="仿宋" w:hAnsi="仿宋" w:eastAsia="仿宋" w:cs="仿宋"/>
          <w:spacing w:val="-8"/>
          <w:sz w:val="24"/>
          <w:szCs w:val="24"/>
        </w:rPr>
        <w:t>残疾人福利性单位、签订分包意向协议书的残疾人福利性单位）的具体情况如下：</w:t>
      </w:r>
    </w:p>
    <w:p w14:paraId="388F5557">
      <w:pPr>
        <w:pStyle w:val="4"/>
        <w:numPr>
          <w:ilvl w:val="0"/>
          <w:numId w:val="8"/>
        </w:numPr>
        <w:spacing w:before="39" w:line="359" w:lineRule="auto"/>
        <w:ind w:left="504" w:right="120" w:firstLine="14"/>
        <w:jc w:val="both"/>
        <w:rPr>
          <w:rFonts w:hint="eastAsia" w:ascii="仿宋" w:hAnsi="仿宋" w:eastAsia="仿宋" w:cs="仿宋"/>
          <w:sz w:val="24"/>
          <w:szCs w:val="24"/>
        </w:rPr>
      </w:pPr>
      <w:r>
        <w:rPr>
          <w:rFonts w:hint="eastAsia" w:ascii="仿宋" w:hAnsi="仿宋" w:eastAsia="仿宋" w:cs="仿宋"/>
          <w:spacing w:val="-4"/>
          <w:sz w:val="24"/>
          <w:szCs w:val="24"/>
          <w:u w:val="single" w:color="auto"/>
        </w:rPr>
        <w:t>（标的名称</w:t>
      </w:r>
      <w:r>
        <w:rPr>
          <w:rFonts w:hint="eastAsia" w:ascii="仿宋" w:hAnsi="仿宋" w:eastAsia="仿宋" w:cs="仿宋"/>
          <w:spacing w:val="-12"/>
          <w:sz w:val="24"/>
          <w:szCs w:val="24"/>
          <w:u w:val="single" w:color="auto"/>
        </w:rPr>
        <w:t>）</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2"/>
          <w:sz w:val="24"/>
          <w:szCs w:val="24"/>
        </w:rPr>
        <w:t>，</w:t>
      </w:r>
      <w:r>
        <w:rPr>
          <w:rFonts w:hint="eastAsia" w:ascii="仿宋" w:hAnsi="仿宋" w:eastAsia="仿宋" w:cs="仿宋"/>
          <w:spacing w:val="-4"/>
          <w:sz w:val="24"/>
          <w:szCs w:val="24"/>
        </w:rPr>
        <w:t xml:space="preserve">承接单位为 </w:t>
      </w:r>
      <w:r>
        <w:rPr>
          <w:rFonts w:hint="eastAsia" w:ascii="仿宋" w:hAnsi="仿宋" w:eastAsia="仿宋" w:cs="仿宋"/>
          <w:spacing w:val="86"/>
          <w:sz w:val="24"/>
          <w:szCs w:val="24"/>
          <w:u w:val="single" w:color="auto"/>
        </w:rPr>
        <w:t xml:space="preserve"> </w:t>
      </w:r>
      <w:r>
        <w:rPr>
          <w:rFonts w:hint="eastAsia" w:ascii="仿宋" w:hAnsi="仿宋" w:eastAsia="仿宋" w:cs="仿宋"/>
          <w:spacing w:val="-4"/>
          <w:sz w:val="24"/>
          <w:szCs w:val="24"/>
          <w:u w:val="single" w:color="auto"/>
        </w:rPr>
        <w:t>（企业名称</w:t>
      </w:r>
      <w:r>
        <w:rPr>
          <w:rFonts w:hint="eastAsia" w:ascii="仿宋" w:hAnsi="仿宋" w:eastAsia="仿宋" w:cs="仿宋"/>
          <w:spacing w:val="-12"/>
          <w:sz w:val="24"/>
          <w:szCs w:val="24"/>
          <w:u w:val="single" w:color="auto"/>
        </w:rPr>
        <w:t>）</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2"/>
          <w:sz w:val="24"/>
          <w:szCs w:val="24"/>
        </w:rPr>
        <w:t>，</w:t>
      </w:r>
      <w:r>
        <w:rPr>
          <w:rFonts w:hint="eastAsia" w:ascii="仿宋" w:hAnsi="仿宋" w:eastAsia="仿宋" w:cs="仿宋"/>
          <w:spacing w:val="-4"/>
          <w:sz w:val="24"/>
          <w:szCs w:val="24"/>
        </w:rPr>
        <w:t>属于残疾人福利性单位；</w:t>
      </w:r>
      <w:r>
        <w:rPr>
          <w:rFonts w:hint="eastAsia" w:ascii="仿宋" w:hAnsi="仿宋" w:eastAsia="仿宋" w:cs="仿宋"/>
          <w:sz w:val="24"/>
          <w:szCs w:val="24"/>
        </w:rPr>
        <w:t xml:space="preserve"> </w:t>
      </w:r>
    </w:p>
    <w:p w14:paraId="5027E8A5">
      <w:pPr>
        <w:pStyle w:val="4"/>
        <w:numPr>
          <w:ilvl w:val="0"/>
          <w:numId w:val="8"/>
        </w:numPr>
        <w:spacing w:before="39" w:line="359" w:lineRule="auto"/>
        <w:ind w:left="504" w:right="120" w:firstLine="14"/>
        <w:jc w:val="both"/>
        <w:rPr>
          <w:rFonts w:hint="eastAsia" w:ascii="仿宋" w:hAnsi="仿宋" w:eastAsia="仿宋" w:cs="仿宋"/>
          <w:sz w:val="24"/>
          <w:szCs w:val="24"/>
        </w:rPr>
      </w:pPr>
      <w:r>
        <w:rPr>
          <w:rFonts w:hint="eastAsia" w:ascii="仿宋" w:hAnsi="仿宋" w:eastAsia="仿宋" w:cs="仿宋"/>
          <w:spacing w:val="-4"/>
          <w:sz w:val="24"/>
          <w:szCs w:val="24"/>
        </w:rPr>
        <w:t xml:space="preserve"> </w:t>
      </w:r>
      <w:r>
        <w:rPr>
          <w:rFonts w:hint="eastAsia" w:ascii="仿宋" w:hAnsi="仿宋" w:eastAsia="仿宋" w:cs="仿宋"/>
          <w:spacing w:val="-4"/>
          <w:sz w:val="24"/>
          <w:szCs w:val="24"/>
          <w:u w:val="single" w:color="auto"/>
        </w:rPr>
        <w:t>（标的名称</w:t>
      </w:r>
      <w:r>
        <w:rPr>
          <w:rFonts w:hint="eastAsia" w:ascii="仿宋" w:hAnsi="仿宋" w:eastAsia="仿宋" w:cs="仿宋"/>
          <w:spacing w:val="-13"/>
          <w:sz w:val="24"/>
          <w:szCs w:val="24"/>
          <w:u w:val="single" w:color="auto"/>
        </w:rPr>
        <w:t>）</w:t>
      </w:r>
      <w:r>
        <w:rPr>
          <w:rFonts w:hint="eastAsia" w:ascii="仿宋" w:hAnsi="仿宋" w:eastAsia="仿宋" w:cs="仿宋"/>
          <w:spacing w:val="-33"/>
          <w:sz w:val="24"/>
          <w:szCs w:val="24"/>
          <w:u w:val="single" w:color="auto"/>
        </w:rPr>
        <w:t xml:space="preserve"> </w:t>
      </w:r>
      <w:r>
        <w:rPr>
          <w:rFonts w:hint="eastAsia" w:ascii="仿宋" w:hAnsi="仿宋" w:eastAsia="仿宋" w:cs="仿宋"/>
          <w:spacing w:val="-13"/>
          <w:sz w:val="24"/>
          <w:szCs w:val="24"/>
        </w:rPr>
        <w:t>，</w:t>
      </w:r>
      <w:r>
        <w:rPr>
          <w:rFonts w:hint="eastAsia" w:ascii="仿宋" w:hAnsi="仿宋" w:eastAsia="仿宋" w:cs="仿宋"/>
          <w:spacing w:val="-4"/>
          <w:sz w:val="24"/>
          <w:szCs w:val="24"/>
        </w:rPr>
        <w:t xml:space="preserve">承接单位为 </w:t>
      </w:r>
      <w:r>
        <w:rPr>
          <w:rFonts w:hint="eastAsia" w:ascii="仿宋" w:hAnsi="仿宋" w:eastAsia="仿宋" w:cs="仿宋"/>
          <w:spacing w:val="86"/>
          <w:sz w:val="24"/>
          <w:szCs w:val="24"/>
          <w:u w:val="single" w:color="auto"/>
        </w:rPr>
        <w:t xml:space="preserve"> </w:t>
      </w:r>
      <w:r>
        <w:rPr>
          <w:rFonts w:hint="eastAsia" w:ascii="仿宋" w:hAnsi="仿宋" w:eastAsia="仿宋" w:cs="仿宋"/>
          <w:spacing w:val="-4"/>
          <w:sz w:val="24"/>
          <w:szCs w:val="24"/>
          <w:u w:val="single" w:color="auto"/>
        </w:rPr>
        <w:t>（企业名称</w:t>
      </w:r>
      <w:r>
        <w:rPr>
          <w:rFonts w:hint="eastAsia" w:ascii="仿宋" w:hAnsi="仿宋" w:eastAsia="仿宋" w:cs="仿宋"/>
          <w:spacing w:val="-13"/>
          <w:sz w:val="24"/>
          <w:szCs w:val="24"/>
          <w:u w:val="single" w:color="auto"/>
        </w:rPr>
        <w:t>）</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3"/>
          <w:sz w:val="24"/>
          <w:szCs w:val="24"/>
        </w:rPr>
        <w:t>，</w:t>
      </w:r>
      <w:r>
        <w:rPr>
          <w:rFonts w:hint="eastAsia" w:ascii="仿宋" w:hAnsi="仿宋" w:eastAsia="仿宋" w:cs="仿宋"/>
          <w:spacing w:val="-4"/>
          <w:sz w:val="24"/>
          <w:szCs w:val="24"/>
        </w:rPr>
        <w:t>属</w:t>
      </w:r>
      <w:r>
        <w:rPr>
          <w:rFonts w:hint="eastAsia" w:ascii="仿宋" w:hAnsi="仿宋" w:eastAsia="仿宋" w:cs="仿宋"/>
          <w:spacing w:val="-5"/>
          <w:sz w:val="24"/>
          <w:szCs w:val="24"/>
        </w:rPr>
        <w:t>于残疾人福利性单位；</w:t>
      </w:r>
      <w:r>
        <w:rPr>
          <w:rFonts w:hint="eastAsia" w:ascii="仿宋" w:hAnsi="仿宋" w:eastAsia="仿宋" w:cs="仿宋"/>
          <w:sz w:val="24"/>
          <w:szCs w:val="24"/>
        </w:rPr>
        <w:t xml:space="preserve"> </w:t>
      </w:r>
      <w:r>
        <w:rPr>
          <w:rFonts w:hint="eastAsia" w:ascii="仿宋" w:hAnsi="仿宋" w:eastAsia="仿宋" w:cs="仿宋"/>
          <w:spacing w:val="-7"/>
          <w:sz w:val="24"/>
          <w:szCs w:val="24"/>
        </w:rPr>
        <w:t>……</w:t>
      </w:r>
    </w:p>
    <w:p w14:paraId="58CBC15E">
      <w:pPr>
        <w:pStyle w:val="4"/>
        <w:spacing w:before="1" w:line="344" w:lineRule="auto"/>
        <w:ind w:left="25" w:right="182" w:firstLine="503"/>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w:t>
      </w:r>
      <w:r>
        <w:rPr>
          <w:rFonts w:hint="eastAsia" w:ascii="仿宋" w:hAnsi="仿宋" w:eastAsia="仿宋" w:cs="仿宋"/>
          <w:spacing w:val="-1"/>
          <w:sz w:val="24"/>
          <w:szCs w:val="24"/>
        </w:rPr>
        <w:t>不存在与大企业的负责人为同一人的情形。</w:t>
      </w:r>
    </w:p>
    <w:p w14:paraId="137ACF68">
      <w:pPr>
        <w:pStyle w:val="4"/>
        <w:spacing w:before="38" w:line="219" w:lineRule="auto"/>
        <w:ind w:left="502"/>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09B1B5A0">
      <w:pPr>
        <w:spacing w:line="283" w:lineRule="auto"/>
        <w:rPr>
          <w:rFonts w:hint="eastAsia" w:ascii="仿宋" w:hAnsi="仿宋" w:eastAsia="仿宋" w:cs="仿宋"/>
          <w:sz w:val="21"/>
        </w:rPr>
      </w:pPr>
    </w:p>
    <w:p w14:paraId="6DDB31FF">
      <w:pPr>
        <w:spacing w:line="284" w:lineRule="auto"/>
        <w:rPr>
          <w:rFonts w:hint="eastAsia" w:ascii="仿宋" w:hAnsi="仿宋" w:eastAsia="仿宋" w:cs="仿宋"/>
          <w:sz w:val="21"/>
        </w:rPr>
      </w:pPr>
    </w:p>
    <w:p w14:paraId="359BE508">
      <w:pPr>
        <w:pStyle w:val="4"/>
        <w:spacing w:before="78" w:line="352" w:lineRule="auto"/>
        <w:ind w:left="1108" w:hanging="1084"/>
        <w:rPr>
          <w:rFonts w:hint="eastAsia" w:ascii="仿宋" w:hAnsi="仿宋" w:eastAsia="仿宋" w:cs="仿宋"/>
          <w:sz w:val="24"/>
          <w:szCs w:val="24"/>
        </w:rPr>
      </w:pPr>
      <w:r>
        <w:rPr>
          <w:rFonts w:hint="eastAsia" w:ascii="仿宋" w:hAnsi="仿宋" w:eastAsia="仿宋" w:cs="仿宋"/>
          <w:b/>
          <w:bCs/>
          <w:spacing w:val="-1"/>
          <w:sz w:val="24"/>
          <w:szCs w:val="24"/>
        </w:rPr>
        <w:t>说明：</w:t>
      </w:r>
      <w:r>
        <w:rPr>
          <w:rFonts w:hint="eastAsia" w:ascii="仿宋" w:hAnsi="仿宋" w:eastAsia="仿宋" w:cs="仿宋"/>
          <w:spacing w:val="-1"/>
          <w:sz w:val="24"/>
          <w:szCs w:val="24"/>
        </w:rPr>
        <w:t>1、服务及货物应当全部由符合政策要求的残疾人福利性单位提供及生产</w:t>
      </w:r>
      <w:r>
        <w:rPr>
          <w:rFonts w:hint="eastAsia" w:ascii="仿宋" w:hAnsi="仿宋" w:eastAsia="仿宋" w:cs="仿宋"/>
          <w:spacing w:val="-4"/>
          <w:sz w:val="24"/>
          <w:szCs w:val="24"/>
        </w:rPr>
        <w:t>且使用该残疾人福利性单位商号或注册商标（与代理商或投标人无关</w:t>
      </w:r>
      <w:r>
        <w:rPr>
          <w:rFonts w:hint="eastAsia" w:ascii="仿宋" w:hAnsi="仿宋" w:eastAsia="仿宋" w:cs="仿宋"/>
          <w:spacing w:val="-56"/>
          <w:w w:val="88"/>
          <w:sz w:val="24"/>
          <w:szCs w:val="24"/>
        </w:rPr>
        <w:t>）；</w:t>
      </w:r>
      <w:r>
        <w:rPr>
          <w:rFonts w:hint="eastAsia" w:ascii="仿宋" w:hAnsi="仿宋" w:eastAsia="仿宋" w:cs="仿宋"/>
          <w:spacing w:val="3"/>
          <w:sz w:val="24"/>
          <w:szCs w:val="24"/>
        </w:rPr>
        <w:t xml:space="preserve"> </w:t>
      </w:r>
      <w:r>
        <w:rPr>
          <w:rFonts w:hint="eastAsia" w:ascii="仿宋" w:hAnsi="仿宋" w:eastAsia="仿宋" w:cs="仿宋"/>
          <w:sz w:val="24"/>
          <w:szCs w:val="24"/>
        </w:rPr>
        <w:t>应当严格按上述格式及内容进行填写（应当</w:t>
      </w:r>
      <w:r>
        <w:rPr>
          <w:rFonts w:hint="eastAsia" w:ascii="仿宋" w:hAnsi="仿宋" w:eastAsia="仿宋" w:cs="仿宋"/>
          <w:spacing w:val="-1"/>
          <w:sz w:val="24"/>
          <w:szCs w:val="24"/>
        </w:rPr>
        <w:t>明确每个标的的生产企业</w:t>
      </w:r>
      <w:r>
        <w:rPr>
          <w:rFonts w:hint="eastAsia" w:ascii="仿宋" w:hAnsi="仿宋" w:eastAsia="仿宋" w:cs="仿宋"/>
          <w:spacing w:val="-2"/>
          <w:sz w:val="24"/>
          <w:szCs w:val="24"/>
        </w:rPr>
        <w:t>类型及相关数据</w:t>
      </w:r>
      <w:r>
        <w:rPr>
          <w:rFonts w:hint="eastAsia" w:ascii="仿宋" w:hAnsi="仿宋" w:eastAsia="仿宋" w:cs="仿宋"/>
          <w:spacing w:val="17"/>
          <w:sz w:val="24"/>
          <w:szCs w:val="24"/>
        </w:rPr>
        <w:t>），</w:t>
      </w:r>
      <w:r>
        <w:rPr>
          <w:rFonts w:hint="eastAsia" w:ascii="仿宋" w:hAnsi="仿宋" w:eastAsia="仿宋" w:cs="仿宋"/>
          <w:spacing w:val="-2"/>
          <w:sz w:val="24"/>
          <w:szCs w:val="24"/>
        </w:rPr>
        <w:t>否则导致的后果由投标人自行承担；</w:t>
      </w:r>
    </w:p>
    <w:p w14:paraId="7696CDCD">
      <w:pPr>
        <w:pStyle w:val="4"/>
        <w:spacing w:before="37" w:line="219" w:lineRule="auto"/>
        <w:ind w:left="744"/>
        <w:rPr>
          <w:rFonts w:hint="eastAsia" w:ascii="仿宋" w:hAnsi="仿宋" w:eastAsia="仿宋" w:cs="仿宋"/>
          <w:sz w:val="24"/>
          <w:szCs w:val="24"/>
        </w:rPr>
      </w:pPr>
      <w:r>
        <w:rPr>
          <w:rFonts w:hint="eastAsia" w:ascii="仿宋" w:hAnsi="仿宋" w:eastAsia="仿宋" w:cs="仿宋"/>
          <w:spacing w:val="-1"/>
          <w:sz w:val="24"/>
          <w:szCs w:val="24"/>
        </w:rPr>
        <w:t>2、以联合体形式参加的，应当由联合体各方盖章。</w:t>
      </w:r>
    </w:p>
    <w:p w14:paraId="5DBCBF86">
      <w:pPr>
        <w:spacing w:line="380" w:lineRule="auto"/>
        <w:rPr>
          <w:rFonts w:hint="eastAsia" w:ascii="仿宋" w:hAnsi="仿宋" w:eastAsia="仿宋" w:cs="仿宋"/>
          <w:sz w:val="21"/>
        </w:rPr>
      </w:pPr>
    </w:p>
    <w:p w14:paraId="68CAD6BF">
      <w:pPr>
        <w:pStyle w:val="4"/>
        <w:spacing w:before="79" w:line="563" w:lineRule="auto"/>
        <w:ind w:left="3378" w:right="1214" w:hanging="38"/>
        <w:jc w:val="right"/>
        <w:rPr>
          <w:rFonts w:hint="eastAsia" w:ascii="仿宋" w:hAnsi="仿宋" w:eastAsia="仿宋" w:cs="仿宋"/>
          <w:spacing w:val="10"/>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
          <w:sz w:val="24"/>
          <w:szCs w:val="24"/>
        </w:rPr>
        <w:t xml:space="preserve"> </w:t>
      </w:r>
    </w:p>
    <w:p w14:paraId="6DFAF1C3">
      <w:pPr>
        <w:pStyle w:val="4"/>
        <w:spacing w:before="79" w:line="563" w:lineRule="auto"/>
        <w:ind w:left="3378" w:right="1214" w:hanging="38"/>
        <w:jc w:val="right"/>
        <w:rPr>
          <w:rFonts w:hint="eastAsia" w:ascii="仿宋" w:hAnsi="仿宋" w:eastAsia="仿宋" w:cs="仿宋"/>
          <w:sz w:val="24"/>
          <w:szCs w:val="24"/>
        </w:rPr>
      </w:pPr>
      <w:r>
        <w:rPr>
          <w:rFonts w:hint="eastAsia" w:ascii="仿宋" w:hAnsi="仿宋" w:eastAsia="仿宋" w:cs="仿宋"/>
          <w:spacing w:val="-3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32"/>
          <w:sz w:val="24"/>
          <w:szCs w:val="24"/>
        </w:rPr>
        <w:t>期</w:t>
      </w:r>
      <w:r>
        <w:rPr>
          <w:rFonts w:hint="eastAsia" w:ascii="仿宋" w:hAnsi="仿宋" w:eastAsia="仿宋" w:cs="仿宋"/>
          <w:spacing w:val="-89"/>
          <w:sz w:val="24"/>
          <w:szCs w:val="24"/>
        </w:rPr>
        <w:t xml:space="preserve"> </w:t>
      </w:r>
      <w:r>
        <w:rPr>
          <w:rFonts w:hint="eastAsia" w:ascii="仿宋" w:hAnsi="仿宋" w:eastAsia="仿宋" w:cs="仿宋"/>
          <w:spacing w:val="-32"/>
          <w:sz w:val="24"/>
          <w:szCs w:val="24"/>
        </w:rPr>
        <w:t>：</w:t>
      </w:r>
      <w:r>
        <w:rPr>
          <w:rFonts w:hint="eastAsia" w:ascii="仿宋" w:hAnsi="仿宋" w:eastAsia="仿宋" w:cs="仿宋"/>
          <w:sz w:val="24"/>
          <w:szCs w:val="24"/>
          <w:u w:val="single" w:color="auto"/>
        </w:rPr>
        <w:t xml:space="preserve">                         </w:t>
      </w:r>
    </w:p>
    <w:p w14:paraId="4CDC9053">
      <w:pPr>
        <w:spacing w:line="563" w:lineRule="auto"/>
        <w:jc w:val="right"/>
        <w:rPr>
          <w:rFonts w:hint="eastAsia" w:ascii="仿宋" w:hAnsi="仿宋" w:eastAsia="仿宋" w:cs="仿宋"/>
          <w:sz w:val="24"/>
          <w:szCs w:val="24"/>
        </w:rPr>
        <w:sectPr>
          <w:headerReference r:id="rId29" w:type="default"/>
          <w:footerReference r:id="rId30" w:type="default"/>
          <w:pgSz w:w="11905" w:h="16840"/>
          <w:pgMar w:top="1440" w:right="1080" w:bottom="1440" w:left="1080" w:header="862" w:footer="845" w:gutter="0"/>
          <w:pgNumType w:fmt="decimal"/>
          <w:cols w:space="720" w:num="1"/>
        </w:sectPr>
      </w:pPr>
    </w:p>
    <w:p w14:paraId="13E5B86A">
      <w:pPr>
        <w:pStyle w:val="4"/>
        <w:spacing w:line="240" w:lineRule="auto"/>
        <w:ind w:left="0"/>
        <w:jc w:val="center"/>
        <w:rPr>
          <w:rFonts w:hint="eastAsia" w:ascii="仿宋" w:hAnsi="仿宋" w:eastAsia="仿宋" w:cs="仿宋"/>
          <w:sz w:val="31"/>
          <w:szCs w:val="31"/>
        </w:rPr>
      </w:pPr>
      <w:bookmarkStart w:id="66" w:name="bookmark74"/>
      <w:bookmarkEnd w:id="66"/>
      <w:bookmarkStart w:id="67" w:name="bookmark75"/>
      <w:bookmarkEnd w:id="67"/>
      <w:r>
        <w:rPr>
          <w:rFonts w:hint="eastAsia" w:ascii="仿宋" w:hAnsi="仿宋" w:eastAsia="仿宋" w:cs="仿宋"/>
          <w:b/>
          <w:bCs/>
          <w:spacing w:val="6"/>
          <w:sz w:val="31"/>
          <w:szCs w:val="31"/>
        </w:rPr>
        <w:t>不参与围标串标承诺书</w:t>
      </w:r>
    </w:p>
    <w:p w14:paraId="746176C5">
      <w:pPr>
        <w:spacing w:line="281" w:lineRule="auto"/>
        <w:rPr>
          <w:rFonts w:hint="eastAsia" w:ascii="仿宋" w:hAnsi="仿宋" w:eastAsia="仿宋" w:cs="仿宋"/>
          <w:sz w:val="21"/>
        </w:rPr>
      </w:pPr>
    </w:p>
    <w:p w14:paraId="30636E54">
      <w:pPr>
        <w:spacing w:line="282" w:lineRule="auto"/>
        <w:rPr>
          <w:rFonts w:hint="eastAsia" w:ascii="仿宋" w:hAnsi="仿宋" w:eastAsia="仿宋" w:cs="仿宋"/>
          <w:sz w:val="21"/>
        </w:rPr>
      </w:pPr>
    </w:p>
    <w:p w14:paraId="1C76B918">
      <w:pPr>
        <w:pStyle w:val="4"/>
        <w:spacing w:before="78" w:line="345" w:lineRule="auto"/>
        <w:ind w:right="161" w:firstLine="480" w:firstLineChars="200"/>
        <w:rPr>
          <w:rFonts w:hint="eastAsia" w:ascii="仿宋" w:hAnsi="仿宋" w:eastAsia="仿宋" w:cs="仿宋"/>
          <w:sz w:val="24"/>
          <w:szCs w:val="24"/>
        </w:rPr>
      </w:pPr>
      <w:r>
        <w:rPr>
          <w:rFonts w:hint="eastAsia" w:ascii="仿宋" w:hAnsi="仿宋" w:eastAsia="仿宋" w:cs="仿宋"/>
          <w:sz w:val="24"/>
          <w:szCs w:val="24"/>
        </w:rPr>
        <w:t>本人作为经授权的投标人代表,清楚知晓我单位</w:t>
      </w:r>
      <w:r>
        <w:rPr>
          <w:rFonts w:hint="eastAsia" w:ascii="仿宋" w:hAnsi="仿宋" w:eastAsia="仿宋" w:cs="仿宋"/>
          <w:spacing w:val="-1"/>
          <w:sz w:val="24"/>
          <w:szCs w:val="24"/>
        </w:rPr>
        <w:t>本项目投标活动,对以下事</w:t>
      </w:r>
      <w:r>
        <w:rPr>
          <w:rFonts w:hint="eastAsia" w:ascii="仿宋" w:hAnsi="仿宋" w:eastAsia="仿宋" w:cs="仿宋"/>
          <w:spacing w:val="-3"/>
          <w:sz w:val="24"/>
          <w:szCs w:val="24"/>
        </w:rPr>
        <w:t>项作出承诺：</w:t>
      </w:r>
    </w:p>
    <w:p w14:paraId="5AA47D0F">
      <w:pPr>
        <w:spacing w:line="421" w:lineRule="auto"/>
        <w:rPr>
          <w:rFonts w:hint="eastAsia" w:ascii="仿宋" w:hAnsi="仿宋" w:eastAsia="仿宋" w:cs="仿宋"/>
          <w:sz w:val="21"/>
        </w:rPr>
      </w:pPr>
    </w:p>
    <w:p w14:paraId="2C2726CB">
      <w:pPr>
        <w:pStyle w:val="4"/>
        <w:spacing w:before="78" w:line="290" w:lineRule="auto"/>
        <w:ind w:left="22" w:right="41" w:firstLine="482"/>
        <w:rPr>
          <w:rFonts w:hint="eastAsia" w:ascii="仿宋" w:hAnsi="仿宋" w:eastAsia="仿宋" w:cs="仿宋"/>
          <w:sz w:val="24"/>
          <w:szCs w:val="24"/>
        </w:rPr>
      </w:pPr>
      <w:r>
        <w:rPr>
          <w:rFonts w:hint="eastAsia" w:ascii="仿宋" w:hAnsi="仿宋" w:eastAsia="仿宋" w:cs="仿宋"/>
          <w:spacing w:val="-1"/>
          <w:sz w:val="24"/>
          <w:szCs w:val="24"/>
        </w:rPr>
        <w:t>一、我单位和我本人遵循公开透明、公平竞争、公正和诚实信用的原则,依法依规参与本项目竞标。</w:t>
      </w:r>
    </w:p>
    <w:p w14:paraId="27837166">
      <w:pPr>
        <w:pStyle w:val="4"/>
        <w:spacing w:before="180" w:line="217" w:lineRule="auto"/>
        <w:ind w:left="505"/>
        <w:rPr>
          <w:rFonts w:hint="eastAsia" w:ascii="仿宋" w:hAnsi="仿宋" w:eastAsia="仿宋" w:cs="仿宋"/>
          <w:sz w:val="24"/>
          <w:szCs w:val="24"/>
        </w:rPr>
      </w:pPr>
      <w:r>
        <w:rPr>
          <w:rFonts w:hint="eastAsia" w:ascii="仿宋" w:hAnsi="仿宋" w:eastAsia="仿宋" w:cs="仿宋"/>
          <w:spacing w:val="-1"/>
          <w:sz w:val="24"/>
          <w:szCs w:val="24"/>
        </w:rPr>
        <w:t>二、我单位和我本人在本项目政府采购投标活动中,未参与围标串标。</w:t>
      </w:r>
    </w:p>
    <w:p w14:paraId="4F2BB28B">
      <w:pPr>
        <w:pStyle w:val="4"/>
        <w:spacing w:before="184" w:line="288" w:lineRule="auto"/>
        <w:ind w:left="22" w:right="10" w:firstLine="479"/>
        <w:rPr>
          <w:rFonts w:hint="eastAsia" w:ascii="仿宋" w:hAnsi="仿宋" w:eastAsia="仿宋" w:cs="仿宋"/>
          <w:sz w:val="24"/>
          <w:szCs w:val="24"/>
        </w:rPr>
      </w:pPr>
      <w:r>
        <w:rPr>
          <w:rFonts w:hint="eastAsia" w:ascii="仿宋" w:hAnsi="仿宋" w:eastAsia="仿宋" w:cs="仿宋"/>
          <w:spacing w:val="-3"/>
          <w:sz w:val="24"/>
          <w:szCs w:val="24"/>
        </w:rPr>
        <w:t>三、我单位如被查实在本项目政府采购投标活动中存在围标串标的，递交投</w:t>
      </w:r>
      <w:r>
        <w:rPr>
          <w:rFonts w:hint="eastAsia" w:ascii="仿宋" w:hAnsi="仿宋" w:eastAsia="仿宋" w:cs="仿宋"/>
          <w:sz w:val="24"/>
          <w:szCs w:val="24"/>
        </w:rPr>
        <w:t>标文件行为作为实施串通投标违法行为的关键环节,</w:t>
      </w:r>
      <w:r>
        <w:rPr>
          <w:rFonts w:hint="eastAsia" w:ascii="仿宋" w:hAnsi="仿宋" w:eastAsia="仿宋" w:cs="仿宋"/>
          <w:spacing w:val="-1"/>
          <w:sz w:val="24"/>
          <w:szCs w:val="24"/>
        </w:rPr>
        <w:t>由我单位及法定代表人承担相应的法律责任，接受相应行政处罚和失信惩戒。</w:t>
      </w:r>
    </w:p>
    <w:p w14:paraId="6F3A0329">
      <w:pPr>
        <w:spacing w:line="251" w:lineRule="auto"/>
        <w:rPr>
          <w:rFonts w:hint="eastAsia" w:ascii="仿宋" w:hAnsi="仿宋" w:eastAsia="仿宋" w:cs="仿宋"/>
          <w:sz w:val="21"/>
        </w:rPr>
      </w:pPr>
    </w:p>
    <w:p w14:paraId="16E21F55">
      <w:pPr>
        <w:spacing w:line="251" w:lineRule="auto"/>
        <w:rPr>
          <w:rFonts w:hint="eastAsia" w:ascii="仿宋" w:hAnsi="仿宋" w:eastAsia="仿宋" w:cs="仿宋"/>
          <w:sz w:val="21"/>
        </w:rPr>
      </w:pPr>
    </w:p>
    <w:p w14:paraId="6F2BD651">
      <w:pPr>
        <w:spacing w:line="251" w:lineRule="auto"/>
        <w:rPr>
          <w:rFonts w:hint="eastAsia" w:ascii="仿宋" w:hAnsi="仿宋" w:eastAsia="仿宋" w:cs="仿宋"/>
          <w:sz w:val="21"/>
        </w:rPr>
      </w:pPr>
    </w:p>
    <w:p w14:paraId="53FFB2F3">
      <w:pPr>
        <w:spacing w:line="251" w:lineRule="auto"/>
        <w:rPr>
          <w:rFonts w:hint="eastAsia" w:ascii="仿宋" w:hAnsi="仿宋" w:eastAsia="仿宋" w:cs="仿宋"/>
          <w:sz w:val="21"/>
        </w:rPr>
      </w:pPr>
    </w:p>
    <w:p w14:paraId="081EB63E">
      <w:pPr>
        <w:spacing w:line="251" w:lineRule="auto"/>
        <w:rPr>
          <w:rFonts w:hint="eastAsia" w:ascii="仿宋" w:hAnsi="仿宋" w:eastAsia="仿宋" w:cs="仿宋"/>
          <w:sz w:val="21"/>
        </w:rPr>
      </w:pPr>
    </w:p>
    <w:p w14:paraId="5A2EE378">
      <w:pPr>
        <w:pStyle w:val="4"/>
        <w:spacing w:before="79" w:line="219" w:lineRule="auto"/>
        <w:ind w:left="24"/>
        <w:jc w:val="center"/>
        <w:rPr>
          <w:rFonts w:hint="eastAsia" w:ascii="仿宋" w:hAnsi="仿宋" w:eastAsia="仿宋" w:cs="仿宋"/>
          <w:sz w:val="24"/>
          <w:szCs w:val="24"/>
        </w:rPr>
      </w:pPr>
      <w:r>
        <w:rPr>
          <w:rFonts w:hint="eastAsia" w:ascii="仿宋" w:hAnsi="仿宋" w:eastAsia="仿宋" w:cs="仿宋"/>
          <w:spacing w:val="-2"/>
          <w:sz w:val="24"/>
          <w:szCs w:val="24"/>
        </w:rPr>
        <w:t>投标人名称（公章)：</w:t>
      </w:r>
    </w:p>
    <w:p w14:paraId="19575C59">
      <w:pPr>
        <w:pStyle w:val="4"/>
        <w:spacing w:before="273" w:line="417" w:lineRule="auto"/>
        <w:ind w:left="62" w:right="2141" w:hanging="40"/>
        <w:jc w:val="right"/>
        <w:rPr>
          <w:rFonts w:hint="eastAsia" w:ascii="仿宋" w:hAnsi="仿宋" w:eastAsia="仿宋" w:cs="仿宋"/>
          <w:sz w:val="24"/>
          <w:szCs w:val="24"/>
        </w:rPr>
      </w:pPr>
      <w:r>
        <w:rPr>
          <w:rFonts w:hint="eastAsia" w:ascii="仿宋" w:hAnsi="仿宋" w:eastAsia="仿宋" w:cs="仿宋"/>
          <w:spacing w:val="-1"/>
          <w:sz w:val="24"/>
          <w:szCs w:val="24"/>
        </w:rPr>
        <w:t>法定代表人、负责人、本人、或授权代表（签字或盖章</w:t>
      </w:r>
      <w:r>
        <w:rPr>
          <w:rFonts w:hint="eastAsia" w:ascii="仿宋" w:hAnsi="仿宋" w:eastAsia="仿宋" w:cs="仿宋"/>
          <w:spacing w:val="-24"/>
          <w:sz w:val="24"/>
          <w:szCs w:val="24"/>
        </w:rPr>
        <w:t>）：</w:t>
      </w:r>
      <w:r>
        <w:rPr>
          <w:rFonts w:hint="eastAsia" w:ascii="仿宋" w:hAnsi="仿宋" w:eastAsia="仿宋" w:cs="仿宋"/>
          <w:sz w:val="24"/>
          <w:szCs w:val="24"/>
        </w:rPr>
        <w:t xml:space="preserve"> </w:t>
      </w:r>
    </w:p>
    <w:p w14:paraId="30DE486F">
      <w:pPr>
        <w:pStyle w:val="4"/>
        <w:spacing w:before="273" w:line="417" w:lineRule="auto"/>
        <w:ind w:left="62" w:right="2141" w:hanging="40"/>
        <w:jc w:val="right"/>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11"/>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1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51"/>
          <w:sz w:val="24"/>
          <w:szCs w:val="24"/>
        </w:rPr>
        <w:t xml:space="preserve"> </w:t>
      </w:r>
      <w:r>
        <w:rPr>
          <w:rFonts w:hint="eastAsia" w:ascii="仿宋" w:hAnsi="仿宋" w:eastAsia="仿宋" w:cs="仿宋"/>
          <w:spacing w:val="-13"/>
          <w:sz w:val="24"/>
          <w:szCs w:val="24"/>
        </w:rPr>
        <w:t>日</w:t>
      </w:r>
    </w:p>
    <w:p w14:paraId="1D26B422">
      <w:pPr>
        <w:spacing w:line="417" w:lineRule="auto"/>
        <w:rPr>
          <w:rFonts w:hint="eastAsia" w:ascii="仿宋" w:hAnsi="仿宋" w:eastAsia="仿宋" w:cs="仿宋"/>
          <w:sz w:val="24"/>
          <w:szCs w:val="24"/>
        </w:rPr>
        <w:sectPr>
          <w:footerReference r:id="rId31" w:type="default"/>
          <w:pgSz w:w="11905" w:h="16840"/>
          <w:pgMar w:top="1440" w:right="1080" w:bottom="1440" w:left="1080" w:header="862" w:footer="845" w:gutter="0"/>
          <w:pgNumType w:fmt="decimal"/>
          <w:cols w:space="720" w:num="1"/>
        </w:sectPr>
      </w:pPr>
    </w:p>
    <w:p w14:paraId="0E3F4F27">
      <w:pPr>
        <w:pStyle w:val="4"/>
        <w:spacing w:before="91" w:line="221" w:lineRule="auto"/>
        <w:outlineLvl w:val="1"/>
        <w:rPr>
          <w:rFonts w:hint="eastAsia" w:ascii="仿宋" w:hAnsi="仿宋" w:eastAsia="仿宋" w:cs="仿宋"/>
          <w:sz w:val="28"/>
          <w:szCs w:val="28"/>
        </w:rPr>
      </w:pPr>
      <w:bookmarkStart w:id="68" w:name="bookmark77"/>
      <w:bookmarkEnd w:id="68"/>
      <w:bookmarkStart w:id="69" w:name="bookmark76"/>
      <w:bookmarkEnd w:id="69"/>
      <w:r>
        <w:rPr>
          <w:rFonts w:hint="eastAsia" w:ascii="仿宋" w:hAnsi="仿宋" w:eastAsia="仿宋" w:cs="仿宋"/>
          <w:b/>
          <w:bCs/>
          <w:spacing w:val="-4"/>
          <w:sz w:val="28"/>
          <w:szCs w:val="28"/>
        </w:rPr>
        <w:t>其他资格证明文件</w:t>
      </w:r>
    </w:p>
    <w:p w14:paraId="1C40DBF3">
      <w:pPr>
        <w:pStyle w:val="4"/>
        <w:spacing w:before="303" w:line="219" w:lineRule="auto"/>
        <w:ind w:left="504"/>
        <w:rPr>
          <w:rFonts w:hint="eastAsia" w:ascii="仿宋" w:hAnsi="仿宋" w:eastAsia="仿宋" w:cs="仿宋"/>
          <w:sz w:val="24"/>
          <w:szCs w:val="24"/>
        </w:rPr>
      </w:pPr>
      <w:r>
        <w:rPr>
          <w:rFonts w:hint="eastAsia" w:ascii="仿宋" w:hAnsi="仿宋" w:eastAsia="仿宋" w:cs="仿宋"/>
          <w:spacing w:val="-1"/>
          <w:sz w:val="24"/>
          <w:szCs w:val="24"/>
        </w:rPr>
        <w:t>投标人认为需提供的其它相关资格证明材料</w:t>
      </w:r>
    </w:p>
    <w:p w14:paraId="77F09C9D">
      <w:pPr>
        <w:spacing w:line="219" w:lineRule="auto"/>
        <w:rPr>
          <w:rFonts w:hint="eastAsia" w:ascii="仿宋" w:hAnsi="仿宋" w:eastAsia="仿宋" w:cs="仿宋"/>
          <w:sz w:val="24"/>
          <w:szCs w:val="24"/>
        </w:rPr>
        <w:sectPr>
          <w:footerReference r:id="rId32" w:type="default"/>
          <w:pgSz w:w="11905" w:h="16840"/>
          <w:pgMar w:top="1440" w:right="1080" w:bottom="1440" w:left="1080" w:header="862" w:footer="845" w:gutter="0"/>
          <w:pgNumType w:fmt="decimal"/>
          <w:cols w:space="720" w:num="1"/>
        </w:sectPr>
      </w:pPr>
    </w:p>
    <w:p w14:paraId="22E4ED3B">
      <w:pPr>
        <w:pStyle w:val="4"/>
        <w:spacing w:before="101" w:line="226" w:lineRule="auto"/>
        <w:jc w:val="center"/>
        <w:outlineLvl w:val="1"/>
        <w:rPr>
          <w:rFonts w:hint="eastAsia" w:ascii="仿宋" w:hAnsi="仿宋" w:eastAsia="仿宋" w:cs="仿宋"/>
          <w:sz w:val="31"/>
          <w:szCs w:val="31"/>
        </w:rPr>
      </w:pPr>
      <w:bookmarkStart w:id="70" w:name="bookmark82"/>
      <w:bookmarkEnd w:id="70"/>
      <w:r>
        <w:rPr>
          <w:rFonts w:hint="eastAsia" w:ascii="仿宋" w:hAnsi="仿宋" w:eastAsia="仿宋" w:cs="仿宋"/>
          <w:b/>
          <w:bCs/>
          <w:spacing w:val="1"/>
          <w:sz w:val="31"/>
          <w:szCs w:val="31"/>
        </w:rPr>
        <w:t>开标一览表</w:t>
      </w:r>
    </w:p>
    <w:p w14:paraId="7621662E">
      <w:pPr>
        <w:spacing w:line="317" w:lineRule="auto"/>
        <w:rPr>
          <w:rFonts w:hint="eastAsia" w:ascii="仿宋" w:hAnsi="仿宋" w:eastAsia="仿宋" w:cs="仿宋"/>
          <w:sz w:val="21"/>
        </w:rPr>
      </w:pPr>
    </w:p>
    <w:p w14:paraId="54BAFA4B">
      <w:pPr>
        <w:spacing w:line="318" w:lineRule="auto"/>
        <w:rPr>
          <w:rFonts w:hint="eastAsia" w:ascii="仿宋" w:hAnsi="仿宋" w:eastAsia="仿宋" w:cs="仿宋"/>
          <w:sz w:val="21"/>
        </w:rPr>
      </w:pPr>
    </w:p>
    <w:p w14:paraId="5C880CC6">
      <w:pPr>
        <w:pStyle w:val="4"/>
        <w:spacing w:before="78" w:line="345" w:lineRule="auto"/>
        <w:ind w:left="126" w:right="4703"/>
        <w:rPr>
          <w:rFonts w:hint="eastAsia" w:ascii="仿宋" w:hAnsi="仿宋" w:eastAsia="仿宋" w:cs="仿宋"/>
          <w:spacing w:val="11"/>
          <w:sz w:val="24"/>
          <w:szCs w:val="24"/>
        </w:rPr>
      </w:pPr>
      <w:r>
        <w:rPr>
          <w:rFonts w:hint="eastAsia" w:ascii="仿宋" w:hAnsi="仿宋" w:eastAsia="仿宋" w:cs="仿宋"/>
          <w:spacing w:val="-1"/>
          <w:sz w:val="24"/>
          <w:szCs w:val="24"/>
        </w:rPr>
        <w:t>项目名称</w:t>
      </w:r>
      <w:r>
        <w:rPr>
          <w:rFonts w:hint="eastAsia" w:ascii="仿宋" w:hAnsi="仿宋" w:eastAsia="仿宋" w:cs="仿宋"/>
          <w:spacing w:val="-2"/>
          <w:sz w:val="24"/>
          <w:szCs w:val="24"/>
        </w:rPr>
        <w:t>/包号</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
          <w:sz w:val="24"/>
          <w:szCs w:val="24"/>
        </w:rPr>
        <w:t xml:space="preserve"> </w:t>
      </w:r>
    </w:p>
    <w:p w14:paraId="28A633F5">
      <w:pPr>
        <w:pStyle w:val="4"/>
        <w:spacing w:before="78" w:line="345" w:lineRule="auto"/>
        <w:ind w:left="126" w:right="4703"/>
        <w:rPr>
          <w:rFonts w:hint="eastAsia" w:ascii="仿宋" w:hAnsi="仿宋" w:eastAsia="仿宋" w:cs="仿宋"/>
          <w:sz w:val="24"/>
          <w:szCs w:val="24"/>
        </w:rPr>
      </w:pPr>
      <w:r>
        <w:rPr>
          <w:rFonts w:hint="eastAsia" w:ascii="仿宋" w:hAnsi="仿宋" w:eastAsia="仿宋" w:cs="仿宋"/>
          <w:spacing w:val="-2"/>
          <w:sz w:val="24"/>
          <w:szCs w:val="24"/>
        </w:rPr>
        <w:t>项目编号：</w:t>
      </w:r>
      <w:r>
        <w:rPr>
          <w:rFonts w:hint="eastAsia" w:ascii="仿宋" w:hAnsi="仿宋" w:eastAsia="仿宋" w:cs="仿宋"/>
          <w:sz w:val="24"/>
          <w:szCs w:val="24"/>
          <w:u w:val="single" w:color="auto"/>
        </w:rPr>
        <w:t xml:space="preserve">                </w:t>
      </w:r>
    </w:p>
    <w:p w14:paraId="644CA999">
      <w:pPr>
        <w:spacing w:line="27" w:lineRule="auto"/>
        <w:rPr>
          <w:rFonts w:hint="eastAsia" w:ascii="仿宋" w:hAnsi="仿宋" w:eastAsia="仿宋" w:cs="仿宋"/>
          <w:sz w:val="2"/>
        </w:rPr>
      </w:pPr>
    </w:p>
    <w:tbl>
      <w:tblPr>
        <w:tblStyle w:val="12"/>
        <w:tblW w:w="9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2"/>
        <w:gridCol w:w="2743"/>
        <w:gridCol w:w="2521"/>
        <w:gridCol w:w="3051"/>
      </w:tblGrid>
      <w:tr w14:paraId="2598A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642" w:type="dxa"/>
            <w:vAlign w:val="top"/>
          </w:tcPr>
          <w:p w14:paraId="3FC6483C">
            <w:pPr>
              <w:pStyle w:val="13"/>
              <w:spacing w:before="218" w:line="222" w:lineRule="auto"/>
              <w:ind w:left="469"/>
              <w:rPr>
                <w:rFonts w:hint="eastAsia" w:ascii="仿宋" w:hAnsi="仿宋" w:eastAsia="仿宋" w:cs="仿宋"/>
              </w:rPr>
            </w:pPr>
            <w:r>
              <w:rPr>
                <w:rFonts w:hint="eastAsia" w:ascii="仿宋" w:hAnsi="仿宋" w:eastAsia="仿宋" w:cs="仿宋"/>
                <w:spacing w:val="-5"/>
              </w:rPr>
              <w:t>序号</w:t>
            </w:r>
          </w:p>
        </w:tc>
        <w:tc>
          <w:tcPr>
            <w:tcW w:w="2743" w:type="dxa"/>
            <w:vAlign w:val="top"/>
          </w:tcPr>
          <w:p w14:paraId="3F9364DB">
            <w:pPr>
              <w:pStyle w:val="13"/>
              <w:spacing w:before="218" w:line="219" w:lineRule="auto"/>
              <w:ind w:left="703"/>
              <w:rPr>
                <w:rFonts w:hint="eastAsia" w:ascii="仿宋" w:hAnsi="仿宋" w:eastAsia="仿宋" w:cs="仿宋"/>
              </w:rPr>
            </w:pPr>
            <w:r>
              <w:rPr>
                <w:rFonts w:hint="eastAsia" w:ascii="仿宋" w:hAnsi="仿宋" w:eastAsia="仿宋" w:cs="仿宋"/>
                <w:spacing w:val="-4"/>
              </w:rPr>
              <w:t>投标报价</w:t>
            </w:r>
          </w:p>
        </w:tc>
        <w:tc>
          <w:tcPr>
            <w:tcW w:w="2521" w:type="dxa"/>
            <w:vAlign w:val="top"/>
          </w:tcPr>
          <w:p w14:paraId="17C44169">
            <w:pPr>
              <w:pStyle w:val="13"/>
              <w:spacing w:before="219" w:line="220" w:lineRule="auto"/>
              <w:ind w:left="606"/>
              <w:rPr>
                <w:rFonts w:hint="eastAsia" w:ascii="仿宋" w:hAnsi="仿宋" w:eastAsia="仿宋" w:cs="仿宋"/>
              </w:rPr>
            </w:pPr>
            <w:r>
              <w:rPr>
                <w:rFonts w:hint="eastAsia" w:ascii="仿宋" w:hAnsi="仿宋" w:eastAsia="仿宋" w:cs="仿宋"/>
                <w:spacing w:val="-3"/>
              </w:rPr>
              <w:t>服务期限</w:t>
            </w:r>
          </w:p>
        </w:tc>
        <w:tc>
          <w:tcPr>
            <w:tcW w:w="3051" w:type="dxa"/>
            <w:vAlign w:val="top"/>
          </w:tcPr>
          <w:p w14:paraId="4C0D960B">
            <w:pPr>
              <w:pStyle w:val="13"/>
              <w:spacing w:before="218" w:line="221" w:lineRule="auto"/>
              <w:ind w:left="594"/>
              <w:jc w:val="center"/>
              <w:rPr>
                <w:rFonts w:hint="eastAsia" w:ascii="仿宋" w:hAnsi="仿宋" w:eastAsia="仿宋" w:cs="仿宋"/>
              </w:rPr>
            </w:pPr>
            <w:r>
              <w:rPr>
                <w:rFonts w:hint="eastAsia" w:ascii="仿宋" w:hAnsi="仿宋" w:eastAsia="仿宋" w:cs="仿宋"/>
                <w:spacing w:val="-3"/>
              </w:rPr>
              <w:t>备注（如有）</w:t>
            </w:r>
          </w:p>
        </w:tc>
      </w:tr>
      <w:tr w14:paraId="3CE5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1642" w:type="dxa"/>
            <w:vAlign w:val="top"/>
          </w:tcPr>
          <w:p w14:paraId="2E966332">
            <w:pPr>
              <w:rPr>
                <w:rFonts w:hint="eastAsia" w:ascii="仿宋" w:hAnsi="仿宋" w:eastAsia="仿宋" w:cs="仿宋"/>
                <w:sz w:val="21"/>
              </w:rPr>
            </w:pPr>
          </w:p>
        </w:tc>
        <w:tc>
          <w:tcPr>
            <w:tcW w:w="2743" w:type="dxa"/>
            <w:vAlign w:val="top"/>
          </w:tcPr>
          <w:p w14:paraId="188E85FC">
            <w:pPr>
              <w:pStyle w:val="13"/>
              <w:spacing w:before="212" w:line="230" w:lineRule="auto"/>
              <w:ind w:left="115" w:right="1582" w:firstLine="3"/>
              <w:rPr>
                <w:rFonts w:hint="eastAsia" w:ascii="仿宋" w:hAnsi="仿宋" w:eastAsia="仿宋" w:cs="仿宋"/>
                <w:spacing w:val="-26"/>
              </w:rPr>
            </w:pPr>
            <w:r>
              <w:rPr>
                <w:rFonts w:hint="eastAsia" w:ascii="仿宋" w:hAnsi="仿宋" w:eastAsia="仿宋" w:cs="仿宋"/>
                <w:spacing w:val="-26"/>
              </w:rPr>
              <w:t>小写：</w:t>
            </w:r>
          </w:p>
          <w:p w14:paraId="756EC99D">
            <w:pPr>
              <w:pStyle w:val="13"/>
              <w:spacing w:before="212" w:line="230" w:lineRule="auto"/>
              <w:ind w:left="115" w:right="1582" w:firstLine="3"/>
              <w:rPr>
                <w:rFonts w:hint="eastAsia" w:ascii="仿宋" w:hAnsi="仿宋" w:eastAsia="仿宋" w:cs="仿宋"/>
              </w:rPr>
            </w:pPr>
            <w:r>
              <w:rPr>
                <w:rFonts w:hint="eastAsia" w:ascii="仿宋" w:hAnsi="仿宋" w:eastAsia="仿宋" w:cs="仿宋"/>
                <w:spacing w:val="-25"/>
              </w:rPr>
              <w:t>大写：</w:t>
            </w:r>
          </w:p>
        </w:tc>
        <w:tc>
          <w:tcPr>
            <w:tcW w:w="2521" w:type="dxa"/>
            <w:vAlign w:val="top"/>
          </w:tcPr>
          <w:p w14:paraId="68901B5F">
            <w:pPr>
              <w:rPr>
                <w:rFonts w:hint="eastAsia" w:ascii="仿宋" w:hAnsi="仿宋" w:eastAsia="仿宋" w:cs="仿宋"/>
                <w:sz w:val="21"/>
              </w:rPr>
            </w:pPr>
          </w:p>
        </w:tc>
        <w:tc>
          <w:tcPr>
            <w:tcW w:w="3051" w:type="dxa"/>
            <w:vAlign w:val="top"/>
          </w:tcPr>
          <w:p w14:paraId="1F195E20">
            <w:pPr>
              <w:rPr>
                <w:rFonts w:hint="eastAsia" w:ascii="仿宋" w:hAnsi="仿宋" w:eastAsia="仿宋" w:cs="仿宋"/>
                <w:sz w:val="21"/>
              </w:rPr>
            </w:pPr>
          </w:p>
        </w:tc>
      </w:tr>
    </w:tbl>
    <w:p w14:paraId="4C276023">
      <w:pPr>
        <w:spacing w:line="299" w:lineRule="auto"/>
        <w:rPr>
          <w:rFonts w:hint="eastAsia" w:ascii="仿宋" w:hAnsi="仿宋" w:eastAsia="仿宋" w:cs="仿宋"/>
          <w:sz w:val="21"/>
        </w:rPr>
      </w:pPr>
    </w:p>
    <w:p w14:paraId="17E01F7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0" w:right="0" w:hanging="40"/>
        <w:jc w:val="right"/>
        <w:textAlignment w:val="baseline"/>
        <w:rPr>
          <w:rFonts w:hint="eastAsia" w:ascii="仿宋" w:hAnsi="仿宋" w:eastAsia="仿宋" w:cs="仿宋"/>
          <w:spacing w:val="6"/>
          <w:sz w:val="24"/>
          <w:szCs w:val="24"/>
        </w:rPr>
      </w:pPr>
      <w:r>
        <w:rPr>
          <w:rFonts w:hint="eastAsia" w:ascii="仿宋" w:hAnsi="仿宋" w:eastAsia="仿宋" w:cs="仿宋"/>
          <w:spacing w:val="-8"/>
          <w:sz w:val="24"/>
          <w:szCs w:val="24"/>
        </w:rPr>
        <w:t>投标人名称（公章)：</w:t>
      </w:r>
      <w:r>
        <w:rPr>
          <w:rFonts w:hint="eastAsia" w:ascii="仿宋" w:hAnsi="仿宋" w:eastAsia="仿宋" w:cs="仿宋"/>
          <w:spacing w:val="6"/>
          <w:sz w:val="24"/>
          <w:szCs w:val="24"/>
        </w:rPr>
        <w:t xml:space="preserve"> </w:t>
      </w:r>
    </w:p>
    <w:p w14:paraId="3497F8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40" w:right="0" w:hanging="40"/>
        <w:jc w:val="right"/>
        <w:textAlignment w:val="baseline"/>
        <w:rPr>
          <w:rFonts w:hint="eastAsia" w:ascii="仿宋" w:hAnsi="仿宋" w:eastAsia="仿宋" w:cs="仿宋"/>
          <w:sz w:val="24"/>
          <w:szCs w:val="24"/>
        </w:rPr>
      </w:pPr>
      <w:r>
        <w:rPr>
          <w:rFonts w:hint="eastAsia" w:ascii="仿宋" w:hAnsi="仿宋" w:eastAsia="仿宋" w:cs="仿宋"/>
          <w:spacing w:val="-17"/>
          <w:sz w:val="24"/>
          <w:szCs w:val="24"/>
        </w:rPr>
        <w:t>日期：</w:t>
      </w:r>
    </w:p>
    <w:p w14:paraId="31A4778F">
      <w:pPr>
        <w:spacing w:line="248" w:lineRule="auto"/>
        <w:rPr>
          <w:rFonts w:hint="eastAsia" w:ascii="仿宋" w:hAnsi="仿宋" w:eastAsia="仿宋" w:cs="仿宋"/>
          <w:sz w:val="21"/>
        </w:rPr>
      </w:pPr>
    </w:p>
    <w:p w14:paraId="23438D91">
      <w:pPr>
        <w:spacing w:line="248" w:lineRule="auto"/>
        <w:rPr>
          <w:rFonts w:hint="eastAsia" w:ascii="仿宋" w:hAnsi="仿宋" w:eastAsia="仿宋" w:cs="仿宋"/>
          <w:sz w:val="21"/>
        </w:rPr>
      </w:pPr>
    </w:p>
    <w:p w14:paraId="21DE1B0D">
      <w:pPr>
        <w:spacing w:line="248" w:lineRule="auto"/>
        <w:rPr>
          <w:rFonts w:hint="eastAsia" w:ascii="仿宋" w:hAnsi="仿宋" w:eastAsia="仿宋" w:cs="仿宋"/>
          <w:sz w:val="21"/>
        </w:rPr>
      </w:pPr>
    </w:p>
    <w:p w14:paraId="67B45E09">
      <w:pPr>
        <w:spacing w:line="249" w:lineRule="auto"/>
        <w:rPr>
          <w:rFonts w:hint="eastAsia" w:ascii="仿宋" w:hAnsi="仿宋" w:eastAsia="仿宋" w:cs="仿宋"/>
          <w:sz w:val="21"/>
        </w:rPr>
      </w:pPr>
    </w:p>
    <w:p w14:paraId="7E23A203">
      <w:pPr>
        <w:spacing w:line="249" w:lineRule="auto"/>
        <w:rPr>
          <w:rFonts w:hint="eastAsia" w:ascii="仿宋" w:hAnsi="仿宋" w:eastAsia="仿宋" w:cs="仿宋"/>
          <w:sz w:val="21"/>
        </w:rPr>
      </w:pPr>
    </w:p>
    <w:p w14:paraId="46BA7CD1">
      <w:pPr>
        <w:spacing w:line="249" w:lineRule="auto"/>
        <w:rPr>
          <w:rFonts w:hint="eastAsia" w:ascii="仿宋" w:hAnsi="仿宋" w:eastAsia="仿宋" w:cs="仿宋"/>
          <w:sz w:val="21"/>
        </w:rPr>
      </w:pPr>
    </w:p>
    <w:p w14:paraId="0A8C8BA2">
      <w:pPr>
        <w:spacing w:line="249" w:lineRule="auto"/>
        <w:rPr>
          <w:rFonts w:hint="eastAsia" w:ascii="仿宋" w:hAnsi="仿宋" w:eastAsia="仿宋" w:cs="仿宋"/>
          <w:sz w:val="21"/>
        </w:rPr>
      </w:pPr>
    </w:p>
    <w:p w14:paraId="3A22BC11">
      <w:pPr>
        <w:spacing w:line="249" w:lineRule="auto"/>
        <w:rPr>
          <w:rFonts w:hint="eastAsia" w:ascii="仿宋" w:hAnsi="仿宋" w:eastAsia="仿宋" w:cs="仿宋"/>
          <w:sz w:val="21"/>
        </w:rPr>
      </w:pPr>
    </w:p>
    <w:p w14:paraId="2FFB4AE3">
      <w:pPr>
        <w:pStyle w:val="4"/>
        <w:spacing w:before="65" w:line="233" w:lineRule="auto"/>
        <w:ind w:left="121"/>
        <w:rPr>
          <w:rFonts w:hint="eastAsia" w:ascii="仿宋" w:hAnsi="仿宋" w:eastAsia="仿宋" w:cs="仿宋"/>
          <w:sz w:val="20"/>
          <w:szCs w:val="20"/>
        </w:rPr>
      </w:pPr>
      <w:r>
        <w:rPr>
          <w:rFonts w:hint="eastAsia" w:ascii="仿宋" w:hAnsi="仿宋" w:eastAsia="仿宋" w:cs="仿宋"/>
          <w:b/>
          <w:bCs/>
          <w:spacing w:val="-2"/>
          <w:sz w:val="20"/>
          <w:szCs w:val="20"/>
        </w:rPr>
        <w:t>注：</w:t>
      </w:r>
    </w:p>
    <w:p w14:paraId="4097A2BA">
      <w:pPr>
        <w:pStyle w:val="4"/>
        <w:spacing w:before="156" w:line="229" w:lineRule="auto"/>
        <w:ind w:left="571"/>
        <w:rPr>
          <w:rFonts w:hint="eastAsia" w:ascii="仿宋" w:hAnsi="仿宋" w:eastAsia="仿宋" w:cs="仿宋"/>
          <w:sz w:val="20"/>
          <w:szCs w:val="20"/>
        </w:rPr>
      </w:pPr>
      <w:r>
        <w:rPr>
          <w:rFonts w:hint="eastAsia" w:ascii="仿宋" w:hAnsi="仿宋" w:eastAsia="仿宋" w:cs="仿宋"/>
          <w:spacing w:val="6"/>
          <w:sz w:val="20"/>
          <w:szCs w:val="20"/>
        </w:rPr>
        <w:t>1.此表用于开标唱标之用。</w:t>
      </w:r>
    </w:p>
    <w:p w14:paraId="285AFBA9">
      <w:pPr>
        <w:pStyle w:val="4"/>
        <w:spacing w:before="160" w:line="363" w:lineRule="auto"/>
        <w:ind w:left="119" w:right="114" w:firstLine="438"/>
        <w:rPr>
          <w:rFonts w:hint="eastAsia" w:ascii="仿宋" w:hAnsi="仿宋" w:eastAsia="仿宋" w:cs="仿宋"/>
          <w:sz w:val="20"/>
          <w:szCs w:val="20"/>
        </w:rPr>
      </w:pPr>
      <w:r>
        <w:rPr>
          <w:rFonts w:hint="eastAsia" w:ascii="仿宋" w:hAnsi="仿宋" w:eastAsia="仿宋" w:cs="仿宋"/>
          <w:spacing w:val="7"/>
          <w:sz w:val="20"/>
          <w:szCs w:val="20"/>
        </w:rPr>
        <w:t>2.表中投标报价即为优惠后报价，并作为评审及定标依据。任</w:t>
      </w:r>
      <w:r>
        <w:rPr>
          <w:rFonts w:hint="eastAsia" w:ascii="仿宋" w:hAnsi="仿宋" w:eastAsia="仿宋" w:cs="仿宋"/>
          <w:spacing w:val="6"/>
          <w:sz w:val="20"/>
          <w:szCs w:val="20"/>
        </w:rPr>
        <w:t>何有选择或有条件的投标</w:t>
      </w:r>
      <w:r>
        <w:rPr>
          <w:rFonts w:hint="eastAsia" w:ascii="仿宋" w:hAnsi="仿宋" w:eastAsia="仿宋" w:cs="仿宋"/>
          <w:spacing w:val="9"/>
          <w:sz w:val="20"/>
          <w:szCs w:val="20"/>
        </w:rPr>
        <w:t>报价，或者表中某一包填写多个报价，均为无效报价。</w:t>
      </w:r>
    </w:p>
    <w:p w14:paraId="1CC6CECA">
      <w:pPr>
        <w:pStyle w:val="4"/>
        <w:spacing w:before="31" w:line="229" w:lineRule="auto"/>
        <w:ind w:left="545"/>
        <w:rPr>
          <w:rFonts w:hint="eastAsia" w:ascii="仿宋" w:hAnsi="仿宋" w:eastAsia="仿宋" w:cs="仿宋"/>
          <w:sz w:val="20"/>
          <w:szCs w:val="20"/>
        </w:rPr>
      </w:pPr>
      <w:r>
        <w:rPr>
          <w:rFonts w:hint="eastAsia" w:ascii="仿宋" w:hAnsi="仿宋" w:eastAsia="仿宋" w:cs="仿宋"/>
          <w:spacing w:val="8"/>
          <w:sz w:val="20"/>
          <w:szCs w:val="20"/>
        </w:rPr>
        <w:t>3.表中大写与小写不一致的，以大写为准。</w:t>
      </w:r>
    </w:p>
    <w:p w14:paraId="06AF2992">
      <w:pPr>
        <w:spacing w:line="229" w:lineRule="auto"/>
        <w:rPr>
          <w:rFonts w:hint="eastAsia" w:ascii="仿宋" w:hAnsi="仿宋" w:eastAsia="仿宋" w:cs="仿宋"/>
          <w:sz w:val="20"/>
          <w:szCs w:val="20"/>
        </w:rPr>
        <w:sectPr>
          <w:headerReference r:id="rId33" w:type="default"/>
          <w:footerReference r:id="rId34" w:type="default"/>
          <w:pgSz w:w="11905" w:h="16840"/>
          <w:pgMar w:top="1440" w:right="1080" w:bottom="1440" w:left="1080" w:header="862" w:footer="845" w:gutter="0"/>
          <w:pgNumType w:fmt="decimal"/>
          <w:cols w:space="720" w:num="1"/>
        </w:sectPr>
      </w:pPr>
    </w:p>
    <w:p w14:paraId="290C2BE4">
      <w:pPr>
        <w:pStyle w:val="4"/>
        <w:spacing w:before="101" w:line="224" w:lineRule="auto"/>
        <w:jc w:val="center"/>
        <w:outlineLvl w:val="1"/>
        <w:rPr>
          <w:rFonts w:hint="eastAsia" w:ascii="仿宋" w:hAnsi="仿宋" w:eastAsia="仿宋" w:cs="仿宋"/>
          <w:sz w:val="31"/>
          <w:szCs w:val="31"/>
        </w:rPr>
      </w:pPr>
      <w:bookmarkStart w:id="71" w:name="bookmark83"/>
      <w:bookmarkEnd w:id="71"/>
      <w:bookmarkStart w:id="72" w:name="bookmark84"/>
      <w:bookmarkEnd w:id="72"/>
      <w:r>
        <w:rPr>
          <w:rFonts w:hint="eastAsia" w:ascii="仿宋" w:hAnsi="仿宋" w:eastAsia="仿宋" w:cs="仿宋"/>
          <w:b/>
          <w:bCs/>
          <w:spacing w:val="5"/>
          <w:sz w:val="31"/>
          <w:szCs w:val="31"/>
        </w:rPr>
        <w:t>二、分项报价表</w:t>
      </w:r>
    </w:p>
    <w:p w14:paraId="4231AB0C">
      <w:pPr>
        <w:pStyle w:val="4"/>
        <w:spacing w:before="308" w:line="316" w:lineRule="auto"/>
        <w:ind w:left="126" w:right="4504"/>
        <w:rPr>
          <w:rFonts w:hint="eastAsia" w:ascii="仿宋" w:hAnsi="仿宋" w:eastAsia="仿宋" w:cs="仿宋"/>
          <w:spacing w:val="16"/>
          <w:sz w:val="24"/>
          <w:szCs w:val="24"/>
        </w:rPr>
      </w:pPr>
      <w:r>
        <w:rPr>
          <w:rFonts w:hint="eastAsia" w:ascii="仿宋" w:hAnsi="仿宋" w:eastAsia="仿宋" w:cs="仿宋"/>
          <w:spacing w:val="-1"/>
          <w:sz w:val="24"/>
          <w:szCs w:val="24"/>
        </w:rPr>
        <w:t>项目名称</w:t>
      </w:r>
      <w:r>
        <w:rPr>
          <w:rFonts w:hint="eastAsia" w:ascii="仿宋" w:hAnsi="仿宋" w:eastAsia="仿宋" w:cs="仿宋"/>
          <w:spacing w:val="-2"/>
          <w:sz w:val="24"/>
          <w:szCs w:val="24"/>
        </w:rPr>
        <w:t>/包号</w:t>
      </w:r>
      <w:r>
        <w:rPr>
          <w:rFonts w:hint="eastAsia" w:ascii="仿宋" w:hAnsi="仿宋" w:eastAsia="仿宋" w:cs="仿宋"/>
          <w:spacing w:val="-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16"/>
          <w:sz w:val="24"/>
          <w:szCs w:val="24"/>
        </w:rPr>
        <w:t xml:space="preserve"> </w:t>
      </w:r>
    </w:p>
    <w:p w14:paraId="21DBB86E">
      <w:pPr>
        <w:pStyle w:val="4"/>
        <w:spacing w:before="308" w:line="316" w:lineRule="auto"/>
        <w:ind w:left="126" w:right="4504"/>
        <w:rPr>
          <w:rFonts w:hint="eastAsia" w:ascii="仿宋" w:hAnsi="仿宋" w:eastAsia="仿宋" w:cs="仿宋"/>
          <w:sz w:val="24"/>
          <w:szCs w:val="24"/>
        </w:rPr>
      </w:pPr>
      <w:r>
        <w:rPr>
          <w:rFonts w:hint="eastAsia" w:ascii="仿宋" w:hAnsi="仿宋" w:eastAsia="仿宋" w:cs="仿宋"/>
          <w:spacing w:val="-2"/>
          <w:sz w:val="24"/>
          <w:szCs w:val="24"/>
        </w:rPr>
        <w:t>项目编号：</w:t>
      </w:r>
      <w:r>
        <w:rPr>
          <w:rFonts w:hint="eastAsia" w:ascii="仿宋" w:hAnsi="仿宋" w:eastAsia="仿宋" w:cs="仿宋"/>
          <w:sz w:val="24"/>
          <w:szCs w:val="24"/>
          <w:u w:val="single" w:color="auto"/>
        </w:rPr>
        <w:t xml:space="preserve">                     </w:t>
      </w:r>
    </w:p>
    <w:tbl>
      <w:tblPr>
        <w:tblStyle w:val="12"/>
        <w:tblW w:w="94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3937"/>
        <w:gridCol w:w="1127"/>
        <w:gridCol w:w="1126"/>
        <w:gridCol w:w="1127"/>
        <w:gridCol w:w="1007"/>
      </w:tblGrid>
      <w:tr w14:paraId="475B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132" w:type="dxa"/>
            <w:vAlign w:val="top"/>
          </w:tcPr>
          <w:p w14:paraId="2BBB9173">
            <w:pPr>
              <w:pStyle w:val="13"/>
              <w:spacing w:before="153" w:line="230" w:lineRule="auto"/>
              <w:ind w:left="328"/>
              <w:rPr>
                <w:rFonts w:hint="eastAsia" w:ascii="仿宋" w:hAnsi="仿宋" w:eastAsia="仿宋" w:cs="仿宋"/>
                <w:sz w:val="20"/>
                <w:szCs w:val="20"/>
              </w:rPr>
            </w:pPr>
            <w:r>
              <w:rPr>
                <w:rFonts w:hint="eastAsia" w:ascii="仿宋" w:hAnsi="仿宋" w:eastAsia="仿宋" w:cs="仿宋"/>
                <w:spacing w:val="5"/>
                <w:sz w:val="20"/>
                <w:szCs w:val="20"/>
              </w:rPr>
              <w:t>序号</w:t>
            </w:r>
          </w:p>
        </w:tc>
        <w:tc>
          <w:tcPr>
            <w:tcW w:w="3937" w:type="dxa"/>
            <w:vAlign w:val="top"/>
          </w:tcPr>
          <w:p w14:paraId="58BF4B7D">
            <w:pPr>
              <w:pStyle w:val="13"/>
              <w:spacing w:before="152" w:line="231" w:lineRule="auto"/>
              <w:ind w:left="1655"/>
              <w:rPr>
                <w:rFonts w:hint="eastAsia" w:ascii="仿宋" w:hAnsi="仿宋" w:eastAsia="仿宋" w:cs="仿宋"/>
                <w:sz w:val="20"/>
                <w:szCs w:val="20"/>
              </w:rPr>
            </w:pPr>
            <w:r>
              <w:rPr>
                <w:rFonts w:hint="eastAsia" w:ascii="仿宋" w:hAnsi="仿宋" w:eastAsia="仿宋" w:cs="仿宋"/>
                <w:spacing w:val="3"/>
                <w:sz w:val="20"/>
                <w:szCs w:val="20"/>
              </w:rPr>
              <w:t>名称</w:t>
            </w:r>
          </w:p>
        </w:tc>
        <w:tc>
          <w:tcPr>
            <w:tcW w:w="1127" w:type="dxa"/>
            <w:vAlign w:val="top"/>
          </w:tcPr>
          <w:p w14:paraId="4D3AEDB5">
            <w:pPr>
              <w:pStyle w:val="13"/>
              <w:spacing w:before="153" w:line="228" w:lineRule="auto"/>
              <w:ind w:left="329"/>
              <w:rPr>
                <w:rFonts w:hint="eastAsia" w:ascii="仿宋" w:hAnsi="仿宋" w:eastAsia="仿宋" w:cs="仿宋"/>
                <w:sz w:val="20"/>
                <w:szCs w:val="20"/>
              </w:rPr>
            </w:pPr>
            <w:r>
              <w:rPr>
                <w:rFonts w:hint="eastAsia" w:ascii="仿宋" w:hAnsi="仿宋" w:eastAsia="仿宋" w:cs="仿宋"/>
                <w:spacing w:val="3"/>
                <w:sz w:val="20"/>
                <w:szCs w:val="20"/>
              </w:rPr>
              <w:t>数量</w:t>
            </w:r>
          </w:p>
        </w:tc>
        <w:tc>
          <w:tcPr>
            <w:tcW w:w="1126" w:type="dxa"/>
            <w:vAlign w:val="top"/>
          </w:tcPr>
          <w:p w14:paraId="75928C08">
            <w:pPr>
              <w:pStyle w:val="13"/>
              <w:spacing w:before="153" w:line="227" w:lineRule="auto"/>
              <w:ind w:right="10"/>
              <w:jc w:val="right"/>
              <w:rPr>
                <w:rFonts w:hint="eastAsia" w:ascii="仿宋" w:hAnsi="仿宋" w:eastAsia="仿宋" w:cs="仿宋"/>
                <w:sz w:val="20"/>
                <w:szCs w:val="20"/>
              </w:rPr>
            </w:pPr>
            <w:r>
              <w:rPr>
                <w:rFonts w:hint="eastAsia" w:ascii="仿宋" w:hAnsi="仿宋" w:eastAsia="仿宋" w:cs="仿宋"/>
                <w:spacing w:val="-14"/>
                <w:sz w:val="20"/>
                <w:szCs w:val="20"/>
              </w:rPr>
              <w:t>单价（元）</w:t>
            </w:r>
          </w:p>
        </w:tc>
        <w:tc>
          <w:tcPr>
            <w:tcW w:w="1127" w:type="dxa"/>
            <w:vAlign w:val="top"/>
          </w:tcPr>
          <w:p w14:paraId="07B04D34">
            <w:pPr>
              <w:pStyle w:val="13"/>
              <w:spacing w:before="153" w:line="227" w:lineRule="auto"/>
              <w:ind w:left="331"/>
              <w:rPr>
                <w:rFonts w:hint="eastAsia" w:ascii="仿宋" w:hAnsi="仿宋" w:eastAsia="仿宋" w:cs="仿宋"/>
                <w:sz w:val="20"/>
                <w:szCs w:val="20"/>
              </w:rPr>
            </w:pPr>
            <w:r>
              <w:rPr>
                <w:rFonts w:hint="eastAsia" w:ascii="仿宋" w:hAnsi="仿宋" w:eastAsia="仿宋" w:cs="仿宋"/>
                <w:spacing w:val="4"/>
                <w:sz w:val="20"/>
                <w:szCs w:val="20"/>
              </w:rPr>
              <w:t>合价</w:t>
            </w:r>
          </w:p>
        </w:tc>
        <w:tc>
          <w:tcPr>
            <w:tcW w:w="1007" w:type="dxa"/>
            <w:vAlign w:val="top"/>
          </w:tcPr>
          <w:p w14:paraId="3F0F92A9">
            <w:pPr>
              <w:pStyle w:val="13"/>
              <w:spacing w:before="153" w:line="230" w:lineRule="auto"/>
              <w:ind w:left="273"/>
              <w:rPr>
                <w:rFonts w:hint="eastAsia" w:ascii="仿宋" w:hAnsi="仿宋" w:eastAsia="仿宋" w:cs="仿宋"/>
                <w:sz w:val="20"/>
                <w:szCs w:val="20"/>
              </w:rPr>
            </w:pPr>
            <w:r>
              <w:rPr>
                <w:rFonts w:hint="eastAsia" w:ascii="仿宋" w:hAnsi="仿宋" w:eastAsia="仿宋" w:cs="仿宋"/>
                <w:spacing w:val="3"/>
                <w:sz w:val="20"/>
                <w:szCs w:val="20"/>
              </w:rPr>
              <w:t>备注</w:t>
            </w:r>
          </w:p>
        </w:tc>
      </w:tr>
      <w:tr w14:paraId="2378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32" w:type="dxa"/>
            <w:vAlign w:val="top"/>
          </w:tcPr>
          <w:p w14:paraId="30C98111">
            <w:pPr>
              <w:pStyle w:val="13"/>
              <w:spacing w:before="182" w:line="189" w:lineRule="auto"/>
              <w:ind w:left="503"/>
              <w:rPr>
                <w:rFonts w:hint="eastAsia" w:ascii="仿宋" w:hAnsi="仿宋" w:eastAsia="仿宋" w:cs="仿宋"/>
                <w:sz w:val="20"/>
                <w:szCs w:val="20"/>
              </w:rPr>
            </w:pPr>
            <w:r>
              <w:rPr>
                <w:rFonts w:hint="eastAsia" w:ascii="仿宋" w:hAnsi="仿宋" w:eastAsia="仿宋" w:cs="仿宋"/>
                <w:sz w:val="20"/>
                <w:szCs w:val="20"/>
              </w:rPr>
              <w:t>1</w:t>
            </w:r>
          </w:p>
        </w:tc>
        <w:tc>
          <w:tcPr>
            <w:tcW w:w="3937" w:type="dxa"/>
            <w:vAlign w:val="top"/>
          </w:tcPr>
          <w:p w14:paraId="3B31FB4F">
            <w:pPr>
              <w:rPr>
                <w:rFonts w:hint="eastAsia" w:ascii="仿宋" w:hAnsi="仿宋" w:eastAsia="仿宋" w:cs="仿宋"/>
                <w:sz w:val="21"/>
              </w:rPr>
            </w:pPr>
          </w:p>
        </w:tc>
        <w:tc>
          <w:tcPr>
            <w:tcW w:w="1127" w:type="dxa"/>
            <w:vAlign w:val="top"/>
          </w:tcPr>
          <w:p w14:paraId="0AE8D7E4">
            <w:pPr>
              <w:rPr>
                <w:rFonts w:hint="eastAsia" w:ascii="仿宋" w:hAnsi="仿宋" w:eastAsia="仿宋" w:cs="仿宋"/>
                <w:sz w:val="21"/>
              </w:rPr>
            </w:pPr>
          </w:p>
        </w:tc>
        <w:tc>
          <w:tcPr>
            <w:tcW w:w="1126" w:type="dxa"/>
            <w:vAlign w:val="top"/>
          </w:tcPr>
          <w:p w14:paraId="37B95424">
            <w:pPr>
              <w:rPr>
                <w:rFonts w:hint="eastAsia" w:ascii="仿宋" w:hAnsi="仿宋" w:eastAsia="仿宋" w:cs="仿宋"/>
                <w:sz w:val="21"/>
              </w:rPr>
            </w:pPr>
          </w:p>
        </w:tc>
        <w:tc>
          <w:tcPr>
            <w:tcW w:w="1127" w:type="dxa"/>
            <w:vAlign w:val="top"/>
          </w:tcPr>
          <w:p w14:paraId="307559B7">
            <w:pPr>
              <w:rPr>
                <w:rFonts w:hint="eastAsia" w:ascii="仿宋" w:hAnsi="仿宋" w:eastAsia="仿宋" w:cs="仿宋"/>
                <w:sz w:val="21"/>
              </w:rPr>
            </w:pPr>
          </w:p>
        </w:tc>
        <w:tc>
          <w:tcPr>
            <w:tcW w:w="1007" w:type="dxa"/>
            <w:vAlign w:val="top"/>
          </w:tcPr>
          <w:p w14:paraId="6AC47572">
            <w:pPr>
              <w:rPr>
                <w:rFonts w:hint="eastAsia" w:ascii="仿宋" w:hAnsi="仿宋" w:eastAsia="仿宋" w:cs="仿宋"/>
                <w:sz w:val="21"/>
              </w:rPr>
            </w:pPr>
          </w:p>
        </w:tc>
      </w:tr>
      <w:tr w14:paraId="05504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32" w:type="dxa"/>
            <w:vAlign w:val="top"/>
          </w:tcPr>
          <w:p w14:paraId="3809C84E">
            <w:pPr>
              <w:pStyle w:val="13"/>
              <w:spacing w:before="184" w:line="189" w:lineRule="auto"/>
              <w:ind w:left="490"/>
              <w:rPr>
                <w:rFonts w:hint="eastAsia" w:ascii="仿宋" w:hAnsi="仿宋" w:eastAsia="仿宋" w:cs="仿宋"/>
                <w:sz w:val="20"/>
                <w:szCs w:val="20"/>
              </w:rPr>
            </w:pPr>
            <w:r>
              <w:rPr>
                <w:rFonts w:hint="eastAsia" w:ascii="仿宋" w:hAnsi="仿宋" w:eastAsia="仿宋" w:cs="仿宋"/>
                <w:sz w:val="20"/>
                <w:szCs w:val="20"/>
              </w:rPr>
              <w:t>2</w:t>
            </w:r>
          </w:p>
        </w:tc>
        <w:tc>
          <w:tcPr>
            <w:tcW w:w="3937" w:type="dxa"/>
            <w:vAlign w:val="top"/>
          </w:tcPr>
          <w:p w14:paraId="7B6384C6">
            <w:pPr>
              <w:rPr>
                <w:rFonts w:hint="eastAsia" w:ascii="仿宋" w:hAnsi="仿宋" w:eastAsia="仿宋" w:cs="仿宋"/>
                <w:sz w:val="21"/>
              </w:rPr>
            </w:pPr>
          </w:p>
        </w:tc>
        <w:tc>
          <w:tcPr>
            <w:tcW w:w="1127" w:type="dxa"/>
            <w:vAlign w:val="top"/>
          </w:tcPr>
          <w:p w14:paraId="189B9622">
            <w:pPr>
              <w:rPr>
                <w:rFonts w:hint="eastAsia" w:ascii="仿宋" w:hAnsi="仿宋" w:eastAsia="仿宋" w:cs="仿宋"/>
                <w:sz w:val="21"/>
              </w:rPr>
            </w:pPr>
          </w:p>
        </w:tc>
        <w:tc>
          <w:tcPr>
            <w:tcW w:w="1126" w:type="dxa"/>
            <w:vAlign w:val="top"/>
          </w:tcPr>
          <w:p w14:paraId="5E24FE7E">
            <w:pPr>
              <w:rPr>
                <w:rFonts w:hint="eastAsia" w:ascii="仿宋" w:hAnsi="仿宋" w:eastAsia="仿宋" w:cs="仿宋"/>
                <w:sz w:val="21"/>
              </w:rPr>
            </w:pPr>
          </w:p>
        </w:tc>
        <w:tc>
          <w:tcPr>
            <w:tcW w:w="1127" w:type="dxa"/>
            <w:vAlign w:val="top"/>
          </w:tcPr>
          <w:p w14:paraId="095B6109">
            <w:pPr>
              <w:rPr>
                <w:rFonts w:hint="eastAsia" w:ascii="仿宋" w:hAnsi="仿宋" w:eastAsia="仿宋" w:cs="仿宋"/>
                <w:sz w:val="21"/>
              </w:rPr>
            </w:pPr>
          </w:p>
        </w:tc>
        <w:tc>
          <w:tcPr>
            <w:tcW w:w="1007" w:type="dxa"/>
            <w:vAlign w:val="top"/>
          </w:tcPr>
          <w:p w14:paraId="07D6D466">
            <w:pPr>
              <w:rPr>
                <w:rFonts w:hint="eastAsia" w:ascii="仿宋" w:hAnsi="仿宋" w:eastAsia="仿宋" w:cs="仿宋"/>
                <w:sz w:val="21"/>
              </w:rPr>
            </w:pPr>
          </w:p>
        </w:tc>
      </w:tr>
      <w:tr w14:paraId="2FA66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32" w:type="dxa"/>
            <w:vAlign w:val="top"/>
          </w:tcPr>
          <w:p w14:paraId="7FAEB770">
            <w:pPr>
              <w:pStyle w:val="13"/>
              <w:spacing w:before="184" w:line="189" w:lineRule="auto"/>
              <w:ind w:left="492"/>
              <w:rPr>
                <w:rFonts w:hint="eastAsia" w:ascii="仿宋" w:hAnsi="仿宋" w:eastAsia="仿宋" w:cs="仿宋"/>
                <w:sz w:val="20"/>
                <w:szCs w:val="20"/>
              </w:rPr>
            </w:pPr>
            <w:r>
              <w:rPr>
                <w:rFonts w:hint="eastAsia" w:ascii="仿宋" w:hAnsi="仿宋" w:eastAsia="仿宋" w:cs="仿宋"/>
                <w:sz w:val="20"/>
                <w:szCs w:val="20"/>
              </w:rPr>
              <w:t>3</w:t>
            </w:r>
          </w:p>
        </w:tc>
        <w:tc>
          <w:tcPr>
            <w:tcW w:w="3937" w:type="dxa"/>
            <w:vAlign w:val="top"/>
          </w:tcPr>
          <w:p w14:paraId="1F9F3BE4">
            <w:pPr>
              <w:rPr>
                <w:rFonts w:hint="eastAsia" w:ascii="仿宋" w:hAnsi="仿宋" w:eastAsia="仿宋" w:cs="仿宋"/>
                <w:sz w:val="21"/>
              </w:rPr>
            </w:pPr>
          </w:p>
        </w:tc>
        <w:tc>
          <w:tcPr>
            <w:tcW w:w="1127" w:type="dxa"/>
            <w:vAlign w:val="top"/>
          </w:tcPr>
          <w:p w14:paraId="63ABBA5D">
            <w:pPr>
              <w:rPr>
                <w:rFonts w:hint="eastAsia" w:ascii="仿宋" w:hAnsi="仿宋" w:eastAsia="仿宋" w:cs="仿宋"/>
                <w:sz w:val="21"/>
              </w:rPr>
            </w:pPr>
          </w:p>
        </w:tc>
        <w:tc>
          <w:tcPr>
            <w:tcW w:w="1126" w:type="dxa"/>
            <w:vAlign w:val="top"/>
          </w:tcPr>
          <w:p w14:paraId="163F6008">
            <w:pPr>
              <w:rPr>
                <w:rFonts w:hint="eastAsia" w:ascii="仿宋" w:hAnsi="仿宋" w:eastAsia="仿宋" w:cs="仿宋"/>
                <w:sz w:val="21"/>
              </w:rPr>
            </w:pPr>
          </w:p>
        </w:tc>
        <w:tc>
          <w:tcPr>
            <w:tcW w:w="1127" w:type="dxa"/>
            <w:vAlign w:val="top"/>
          </w:tcPr>
          <w:p w14:paraId="788083D2">
            <w:pPr>
              <w:rPr>
                <w:rFonts w:hint="eastAsia" w:ascii="仿宋" w:hAnsi="仿宋" w:eastAsia="仿宋" w:cs="仿宋"/>
                <w:sz w:val="21"/>
              </w:rPr>
            </w:pPr>
          </w:p>
        </w:tc>
        <w:tc>
          <w:tcPr>
            <w:tcW w:w="1007" w:type="dxa"/>
            <w:vAlign w:val="top"/>
          </w:tcPr>
          <w:p w14:paraId="2D7D2992">
            <w:pPr>
              <w:rPr>
                <w:rFonts w:hint="eastAsia" w:ascii="仿宋" w:hAnsi="仿宋" w:eastAsia="仿宋" w:cs="仿宋"/>
                <w:sz w:val="21"/>
              </w:rPr>
            </w:pPr>
          </w:p>
        </w:tc>
      </w:tr>
      <w:tr w14:paraId="6DAD2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32" w:type="dxa"/>
            <w:vAlign w:val="top"/>
          </w:tcPr>
          <w:p w14:paraId="5DF7C654">
            <w:pPr>
              <w:pStyle w:val="13"/>
              <w:spacing w:before="185" w:line="189" w:lineRule="auto"/>
              <w:ind w:left="487"/>
              <w:rPr>
                <w:rFonts w:hint="eastAsia" w:ascii="仿宋" w:hAnsi="仿宋" w:eastAsia="仿宋" w:cs="仿宋"/>
                <w:sz w:val="20"/>
                <w:szCs w:val="20"/>
              </w:rPr>
            </w:pPr>
            <w:r>
              <w:rPr>
                <w:rFonts w:hint="eastAsia" w:ascii="仿宋" w:hAnsi="仿宋" w:eastAsia="仿宋" w:cs="仿宋"/>
                <w:sz w:val="20"/>
                <w:szCs w:val="20"/>
              </w:rPr>
              <w:t>4</w:t>
            </w:r>
          </w:p>
        </w:tc>
        <w:tc>
          <w:tcPr>
            <w:tcW w:w="3937" w:type="dxa"/>
            <w:vAlign w:val="top"/>
          </w:tcPr>
          <w:p w14:paraId="6089053B">
            <w:pPr>
              <w:rPr>
                <w:rFonts w:hint="eastAsia" w:ascii="仿宋" w:hAnsi="仿宋" w:eastAsia="仿宋" w:cs="仿宋"/>
                <w:sz w:val="21"/>
              </w:rPr>
            </w:pPr>
          </w:p>
        </w:tc>
        <w:tc>
          <w:tcPr>
            <w:tcW w:w="1127" w:type="dxa"/>
            <w:vAlign w:val="top"/>
          </w:tcPr>
          <w:p w14:paraId="11163648">
            <w:pPr>
              <w:rPr>
                <w:rFonts w:hint="eastAsia" w:ascii="仿宋" w:hAnsi="仿宋" w:eastAsia="仿宋" w:cs="仿宋"/>
                <w:sz w:val="21"/>
              </w:rPr>
            </w:pPr>
          </w:p>
        </w:tc>
        <w:tc>
          <w:tcPr>
            <w:tcW w:w="1126" w:type="dxa"/>
            <w:vAlign w:val="top"/>
          </w:tcPr>
          <w:p w14:paraId="2314C749">
            <w:pPr>
              <w:rPr>
                <w:rFonts w:hint="eastAsia" w:ascii="仿宋" w:hAnsi="仿宋" w:eastAsia="仿宋" w:cs="仿宋"/>
                <w:sz w:val="21"/>
              </w:rPr>
            </w:pPr>
          </w:p>
        </w:tc>
        <w:tc>
          <w:tcPr>
            <w:tcW w:w="1127" w:type="dxa"/>
            <w:vAlign w:val="top"/>
          </w:tcPr>
          <w:p w14:paraId="175625F7">
            <w:pPr>
              <w:rPr>
                <w:rFonts w:hint="eastAsia" w:ascii="仿宋" w:hAnsi="仿宋" w:eastAsia="仿宋" w:cs="仿宋"/>
                <w:sz w:val="21"/>
              </w:rPr>
            </w:pPr>
          </w:p>
        </w:tc>
        <w:tc>
          <w:tcPr>
            <w:tcW w:w="1007" w:type="dxa"/>
            <w:vAlign w:val="top"/>
          </w:tcPr>
          <w:p w14:paraId="3F0CE2C0">
            <w:pPr>
              <w:rPr>
                <w:rFonts w:hint="eastAsia" w:ascii="仿宋" w:hAnsi="仿宋" w:eastAsia="仿宋" w:cs="仿宋"/>
                <w:sz w:val="21"/>
              </w:rPr>
            </w:pPr>
          </w:p>
        </w:tc>
      </w:tr>
      <w:tr w14:paraId="632C7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37AAE667">
            <w:pPr>
              <w:pStyle w:val="13"/>
              <w:spacing w:before="189" w:line="187" w:lineRule="auto"/>
              <w:ind w:left="492"/>
              <w:rPr>
                <w:rFonts w:hint="eastAsia" w:ascii="仿宋" w:hAnsi="仿宋" w:eastAsia="仿宋" w:cs="仿宋"/>
                <w:sz w:val="20"/>
                <w:szCs w:val="20"/>
              </w:rPr>
            </w:pPr>
            <w:r>
              <w:rPr>
                <w:rFonts w:hint="eastAsia" w:ascii="仿宋" w:hAnsi="仿宋" w:eastAsia="仿宋" w:cs="仿宋"/>
                <w:sz w:val="20"/>
                <w:szCs w:val="20"/>
              </w:rPr>
              <w:t>5</w:t>
            </w:r>
          </w:p>
        </w:tc>
        <w:tc>
          <w:tcPr>
            <w:tcW w:w="3937" w:type="dxa"/>
            <w:vAlign w:val="top"/>
          </w:tcPr>
          <w:p w14:paraId="1DDB5AA9">
            <w:pPr>
              <w:rPr>
                <w:rFonts w:hint="eastAsia" w:ascii="仿宋" w:hAnsi="仿宋" w:eastAsia="仿宋" w:cs="仿宋"/>
                <w:sz w:val="21"/>
              </w:rPr>
            </w:pPr>
          </w:p>
        </w:tc>
        <w:tc>
          <w:tcPr>
            <w:tcW w:w="1127" w:type="dxa"/>
            <w:vAlign w:val="top"/>
          </w:tcPr>
          <w:p w14:paraId="44677EBA">
            <w:pPr>
              <w:rPr>
                <w:rFonts w:hint="eastAsia" w:ascii="仿宋" w:hAnsi="仿宋" w:eastAsia="仿宋" w:cs="仿宋"/>
                <w:sz w:val="21"/>
              </w:rPr>
            </w:pPr>
          </w:p>
        </w:tc>
        <w:tc>
          <w:tcPr>
            <w:tcW w:w="1126" w:type="dxa"/>
            <w:vAlign w:val="top"/>
          </w:tcPr>
          <w:p w14:paraId="5ED4AC1C">
            <w:pPr>
              <w:rPr>
                <w:rFonts w:hint="eastAsia" w:ascii="仿宋" w:hAnsi="仿宋" w:eastAsia="仿宋" w:cs="仿宋"/>
                <w:sz w:val="21"/>
              </w:rPr>
            </w:pPr>
          </w:p>
        </w:tc>
        <w:tc>
          <w:tcPr>
            <w:tcW w:w="1127" w:type="dxa"/>
            <w:vAlign w:val="top"/>
          </w:tcPr>
          <w:p w14:paraId="6F0C6C1F">
            <w:pPr>
              <w:rPr>
                <w:rFonts w:hint="eastAsia" w:ascii="仿宋" w:hAnsi="仿宋" w:eastAsia="仿宋" w:cs="仿宋"/>
                <w:sz w:val="21"/>
              </w:rPr>
            </w:pPr>
          </w:p>
        </w:tc>
        <w:tc>
          <w:tcPr>
            <w:tcW w:w="1007" w:type="dxa"/>
            <w:vAlign w:val="top"/>
          </w:tcPr>
          <w:p w14:paraId="37A57E65">
            <w:pPr>
              <w:rPr>
                <w:rFonts w:hint="eastAsia" w:ascii="仿宋" w:hAnsi="仿宋" w:eastAsia="仿宋" w:cs="仿宋"/>
                <w:sz w:val="21"/>
              </w:rPr>
            </w:pPr>
          </w:p>
        </w:tc>
      </w:tr>
      <w:tr w14:paraId="0366C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41A5769D">
            <w:pPr>
              <w:pStyle w:val="13"/>
              <w:spacing w:before="186" w:line="189" w:lineRule="auto"/>
              <w:ind w:left="489"/>
              <w:rPr>
                <w:rFonts w:hint="eastAsia" w:ascii="仿宋" w:hAnsi="仿宋" w:eastAsia="仿宋" w:cs="仿宋"/>
                <w:sz w:val="20"/>
                <w:szCs w:val="20"/>
              </w:rPr>
            </w:pPr>
            <w:r>
              <w:rPr>
                <w:rFonts w:hint="eastAsia" w:ascii="仿宋" w:hAnsi="仿宋" w:eastAsia="仿宋" w:cs="仿宋"/>
                <w:sz w:val="20"/>
                <w:szCs w:val="20"/>
              </w:rPr>
              <w:t>6</w:t>
            </w:r>
          </w:p>
        </w:tc>
        <w:tc>
          <w:tcPr>
            <w:tcW w:w="3937" w:type="dxa"/>
            <w:vAlign w:val="top"/>
          </w:tcPr>
          <w:p w14:paraId="757A10B2">
            <w:pPr>
              <w:rPr>
                <w:rFonts w:hint="eastAsia" w:ascii="仿宋" w:hAnsi="仿宋" w:eastAsia="仿宋" w:cs="仿宋"/>
                <w:sz w:val="21"/>
              </w:rPr>
            </w:pPr>
          </w:p>
        </w:tc>
        <w:tc>
          <w:tcPr>
            <w:tcW w:w="1127" w:type="dxa"/>
            <w:vAlign w:val="top"/>
          </w:tcPr>
          <w:p w14:paraId="36F54DB2">
            <w:pPr>
              <w:rPr>
                <w:rFonts w:hint="eastAsia" w:ascii="仿宋" w:hAnsi="仿宋" w:eastAsia="仿宋" w:cs="仿宋"/>
                <w:sz w:val="21"/>
              </w:rPr>
            </w:pPr>
          </w:p>
        </w:tc>
        <w:tc>
          <w:tcPr>
            <w:tcW w:w="1126" w:type="dxa"/>
            <w:vAlign w:val="top"/>
          </w:tcPr>
          <w:p w14:paraId="1290964A">
            <w:pPr>
              <w:rPr>
                <w:rFonts w:hint="eastAsia" w:ascii="仿宋" w:hAnsi="仿宋" w:eastAsia="仿宋" w:cs="仿宋"/>
                <w:sz w:val="21"/>
              </w:rPr>
            </w:pPr>
          </w:p>
        </w:tc>
        <w:tc>
          <w:tcPr>
            <w:tcW w:w="1127" w:type="dxa"/>
            <w:vAlign w:val="top"/>
          </w:tcPr>
          <w:p w14:paraId="1BDF76DE">
            <w:pPr>
              <w:rPr>
                <w:rFonts w:hint="eastAsia" w:ascii="仿宋" w:hAnsi="仿宋" w:eastAsia="仿宋" w:cs="仿宋"/>
                <w:sz w:val="21"/>
              </w:rPr>
            </w:pPr>
          </w:p>
        </w:tc>
        <w:tc>
          <w:tcPr>
            <w:tcW w:w="1007" w:type="dxa"/>
            <w:vAlign w:val="top"/>
          </w:tcPr>
          <w:p w14:paraId="439B604C">
            <w:pPr>
              <w:rPr>
                <w:rFonts w:hint="eastAsia" w:ascii="仿宋" w:hAnsi="仿宋" w:eastAsia="仿宋" w:cs="仿宋"/>
                <w:sz w:val="21"/>
              </w:rPr>
            </w:pPr>
          </w:p>
        </w:tc>
      </w:tr>
      <w:tr w14:paraId="18137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48B0DAA9">
            <w:pPr>
              <w:pStyle w:val="13"/>
              <w:spacing w:before="189" w:line="187" w:lineRule="auto"/>
              <w:ind w:left="492"/>
              <w:rPr>
                <w:rFonts w:hint="eastAsia" w:ascii="仿宋" w:hAnsi="仿宋" w:eastAsia="仿宋" w:cs="仿宋"/>
                <w:sz w:val="20"/>
                <w:szCs w:val="20"/>
              </w:rPr>
            </w:pPr>
            <w:r>
              <w:rPr>
                <w:rFonts w:hint="eastAsia" w:ascii="仿宋" w:hAnsi="仿宋" w:eastAsia="仿宋" w:cs="仿宋"/>
                <w:sz w:val="20"/>
                <w:szCs w:val="20"/>
              </w:rPr>
              <w:t>7</w:t>
            </w:r>
          </w:p>
        </w:tc>
        <w:tc>
          <w:tcPr>
            <w:tcW w:w="3937" w:type="dxa"/>
            <w:vAlign w:val="top"/>
          </w:tcPr>
          <w:p w14:paraId="0AC7B879">
            <w:pPr>
              <w:rPr>
                <w:rFonts w:hint="eastAsia" w:ascii="仿宋" w:hAnsi="仿宋" w:eastAsia="仿宋" w:cs="仿宋"/>
                <w:sz w:val="21"/>
              </w:rPr>
            </w:pPr>
          </w:p>
        </w:tc>
        <w:tc>
          <w:tcPr>
            <w:tcW w:w="1127" w:type="dxa"/>
            <w:vAlign w:val="top"/>
          </w:tcPr>
          <w:p w14:paraId="645D047D">
            <w:pPr>
              <w:rPr>
                <w:rFonts w:hint="eastAsia" w:ascii="仿宋" w:hAnsi="仿宋" w:eastAsia="仿宋" w:cs="仿宋"/>
                <w:sz w:val="21"/>
              </w:rPr>
            </w:pPr>
          </w:p>
        </w:tc>
        <w:tc>
          <w:tcPr>
            <w:tcW w:w="1126" w:type="dxa"/>
            <w:vAlign w:val="top"/>
          </w:tcPr>
          <w:p w14:paraId="4DEE0921">
            <w:pPr>
              <w:rPr>
                <w:rFonts w:hint="eastAsia" w:ascii="仿宋" w:hAnsi="仿宋" w:eastAsia="仿宋" w:cs="仿宋"/>
                <w:sz w:val="21"/>
              </w:rPr>
            </w:pPr>
          </w:p>
        </w:tc>
        <w:tc>
          <w:tcPr>
            <w:tcW w:w="1127" w:type="dxa"/>
            <w:vAlign w:val="top"/>
          </w:tcPr>
          <w:p w14:paraId="4E891922">
            <w:pPr>
              <w:rPr>
                <w:rFonts w:hint="eastAsia" w:ascii="仿宋" w:hAnsi="仿宋" w:eastAsia="仿宋" w:cs="仿宋"/>
                <w:sz w:val="21"/>
              </w:rPr>
            </w:pPr>
          </w:p>
        </w:tc>
        <w:tc>
          <w:tcPr>
            <w:tcW w:w="1007" w:type="dxa"/>
            <w:vAlign w:val="top"/>
          </w:tcPr>
          <w:p w14:paraId="07106463">
            <w:pPr>
              <w:rPr>
                <w:rFonts w:hint="eastAsia" w:ascii="仿宋" w:hAnsi="仿宋" w:eastAsia="仿宋" w:cs="仿宋"/>
                <w:sz w:val="21"/>
              </w:rPr>
            </w:pPr>
          </w:p>
        </w:tc>
      </w:tr>
      <w:tr w14:paraId="594C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1EE92620">
            <w:pPr>
              <w:pStyle w:val="13"/>
              <w:spacing w:before="187" w:line="189" w:lineRule="auto"/>
              <w:ind w:left="488"/>
              <w:rPr>
                <w:rFonts w:hint="eastAsia" w:ascii="仿宋" w:hAnsi="仿宋" w:eastAsia="仿宋" w:cs="仿宋"/>
                <w:sz w:val="20"/>
                <w:szCs w:val="20"/>
              </w:rPr>
            </w:pPr>
            <w:r>
              <w:rPr>
                <w:rFonts w:hint="eastAsia" w:ascii="仿宋" w:hAnsi="仿宋" w:eastAsia="仿宋" w:cs="仿宋"/>
                <w:sz w:val="20"/>
                <w:szCs w:val="20"/>
              </w:rPr>
              <w:t>8</w:t>
            </w:r>
          </w:p>
        </w:tc>
        <w:tc>
          <w:tcPr>
            <w:tcW w:w="3937" w:type="dxa"/>
            <w:vAlign w:val="top"/>
          </w:tcPr>
          <w:p w14:paraId="0013A05A">
            <w:pPr>
              <w:rPr>
                <w:rFonts w:hint="eastAsia" w:ascii="仿宋" w:hAnsi="仿宋" w:eastAsia="仿宋" w:cs="仿宋"/>
                <w:sz w:val="21"/>
              </w:rPr>
            </w:pPr>
          </w:p>
        </w:tc>
        <w:tc>
          <w:tcPr>
            <w:tcW w:w="1127" w:type="dxa"/>
            <w:vAlign w:val="top"/>
          </w:tcPr>
          <w:p w14:paraId="3167C039">
            <w:pPr>
              <w:rPr>
                <w:rFonts w:hint="eastAsia" w:ascii="仿宋" w:hAnsi="仿宋" w:eastAsia="仿宋" w:cs="仿宋"/>
                <w:sz w:val="21"/>
              </w:rPr>
            </w:pPr>
          </w:p>
        </w:tc>
        <w:tc>
          <w:tcPr>
            <w:tcW w:w="1126" w:type="dxa"/>
            <w:vAlign w:val="top"/>
          </w:tcPr>
          <w:p w14:paraId="6A4866EF">
            <w:pPr>
              <w:rPr>
                <w:rFonts w:hint="eastAsia" w:ascii="仿宋" w:hAnsi="仿宋" w:eastAsia="仿宋" w:cs="仿宋"/>
                <w:sz w:val="21"/>
              </w:rPr>
            </w:pPr>
          </w:p>
        </w:tc>
        <w:tc>
          <w:tcPr>
            <w:tcW w:w="1127" w:type="dxa"/>
            <w:vAlign w:val="top"/>
          </w:tcPr>
          <w:p w14:paraId="07B300BC">
            <w:pPr>
              <w:rPr>
                <w:rFonts w:hint="eastAsia" w:ascii="仿宋" w:hAnsi="仿宋" w:eastAsia="仿宋" w:cs="仿宋"/>
                <w:sz w:val="21"/>
              </w:rPr>
            </w:pPr>
          </w:p>
        </w:tc>
        <w:tc>
          <w:tcPr>
            <w:tcW w:w="1007" w:type="dxa"/>
            <w:vAlign w:val="top"/>
          </w:tcPr>
          <w:p w14:paraId="3E58F59D">
            <w:pPr>
              <w:rPr>
                <w:rFonts w:hint="eastAsia" w:ascii="仿宋" w:hAnsi="仿宋" w:eastAsia="仿宋" w:cs="仿宋"/>
                <w:sz w:val="21"/>
              </w:rPr>
            </w:pPr>
          </w:p>
        </w:tc>
      </w:tr>
      <w:tr w14:paraId="00784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730E9D31">
            <w:pPr>
              <w:pStyle w:val="13"/>
              <w:spacing w:before="153" w:line="325" w:lineRule="exact"/>
              <w:ind w:left="342"/>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3937" w:type="dxa"/>
            <w:vAlign w:val="top"/>
          </w:tcPr>
          <w:p w14:paraId="7DFFA90B">
            <w:pPr>
              <w:pStyle w:val="13"/>
              <w:spacing w:before="153" w:line="325" w:lineRule="exact"/>
              <w:ind w:left="1666"/>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1127" w:type="dxa"/>
            <w:vAlign w:val="top"/>
          </w:tcPr>
          <w:p w14:paraId="435E7D43">
            <w:pPr>
              <w:rPr>
                <w:rFonts w:hint="eastAsia" w:ascii="仿宋" w:hAnsi="仿宋" w:eastAsia="仿宋" w:cs="仿宋"/>
                <w:sz w:val="21"/>
              </w:rPr>
            </w:pPr>
          </w:p>
        </w:tc>
        <w:tc>
          <w:tcPr>
            <w:tcW w:w="1126" w:type="dxa"/>
            <w:vAlign w:val="top"/>
          </w:tcPr>
          <w:p w14:paraId="7BE27974">
            <w:pPr>
              <w:rPr>
                <w:rFonts w:hint="eastAsia" w:ascii="仿宋" w:hAnsi="仿宋" w:eastAsia="仿宋" w:cs="仿宋"/>
                <w:sz w:val="21"/>
              </w:rPr>
            </w:pPr>
          </w:p>
        </w:tc>
        <w:tc>
          <w:tcPr>
            <w:tcW w:w="1127" w:type="dxa"/>
            <w:vAlign w:val="top"/>
          </w:tcPr>
          <w:p w14:paraId="3B7B4419">
            <w:pPr>
              <w:rPr>
                <w:rFonts w:hint="eastAsia" w:ascii="仿宋" w:hAnsi="仿宋" w:eastAsia="仿宋" w:cs="仿宋"/>
                <w:sz w:val="21"/>
              </w:rPr>
            </w:pPr>
          </w:p>
        </w:tc>
        <w:tc>
          <w:tcPr>
            <w:tcW w:w="1007" w:type="dxa"/>
            <w:vAlign w:val="top"/>
          </w:tcPr>
          <w:p w14:paraId="7E20DC2C">
            <w:pPr>
              <w:rPr>
                <w:rFonts w:hint="eastAsia" w:ascii="仿宋" w:hAnsi="仿宋" w:eastAsia="仿宋" w:cs="仿宋"/>
                <w:sz w:val="21"/>
              </w:rPr>
            </w:pPr>
          </w:p>
        </w:tc>
      </w:tr>
      <w:tr w14:paraId="11867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7704F095">
            <w:pPr>
              <w:rPr>
                <w:rFonts w:hint="eastAsia" w:ascii="仿宋" w:hAnsi="仿宋" w:eastAsia="仿宋" w:cs="仿宋"/>
                <w:sz w:val="21"/>
              </w:rPr>
            </w:pPr>
          </w:p>
        </w:tc>
        <w:tc>
          <w:tcPr>
            <w:tcW w:w="3937" w:type="dxa"/>
            <w:vAlign w:val="top"/>
          </w:tcPr>
          <w:p w14:paraId="56F90E1D">
            <w:pPr>
              <w:pStyle w:val="13"/>
              <w:spacing w:before="154" w:line="229" w:lineRule="auto"/>
              <w:ind w:left="1445"/>
              <w:rPr>
                <w:rFonts w:hint="eastAsia" w:ascii="仿宋" w:hAnsi="仿宋" w:eastAsia="仿宋" w:cs="仿宋"/>
                <w:sz w:val="20"/>
                <w:szCs w:val="20"/>
              </w:rPr>
            </w:pPr>
            <w:r>
              <w:rPr>
                <w:rFonts w:hint="eastAsia" w:ascii="仿宋" w:hAnsi="仿宋" w:eastAsia="仿宋" w:cs="仿宋"/>
                <w:spacing w:val="7"/>
                <w:sz w:val="20"/>
                <w:szCs w:val="20"/>
              </w:rPr>
              <w:t>其他费用</w:t>
            </w:r>
          </w:p>
        </w:tc>
        <w:tc>
          <w:tcPr>
            <w:tcW w:w="1127" w:type="dxa"/>
            <w:vAlign w:val="top"/>
          </w:tcPr>
          <w:p w14:paraId="4E175E6C">
            <w:pPr>
              <w:rPr>
                <w:rFonts w:hint="eastAsia" w:ascii="仿宋" w:hAnsi="仿宋" w:eastAsia="仿宋" w:cs="仿宋"/>
                <w:sz w:val="21"/>
              </w:rPr>
            </w:pPr>
          </w:p>
        </w:tc>
        <w:tc>
          <w:tcPr>
            <w:tcW w:w="1126" w:type="dxa"/>
            <w:vAlign w:val="top"/>
          </w:tcPr>
          <w:p w14:paraId="71F90D5B">
            <w:pPr>
              <w:rPr>
                <w:rFonts w:hint="eastAsia" w:ascii="仿宋" w:hAnsi="仿宋" w:eastAsia="仿宋" w:cs="仿宋"/>
                <w:sz w:val="21"/>
              </w:rPr>
            </w:pPr>
          </w:p>
        </w:tc>
        <w:tc>
          <w:tcPr>
            <w:tcW w:w="1127" w:type="dxa"/>
            <w:vAlign w:val="top"/>
          </w:tcPr>
          <w:p w14:paraId="7045DD51">
            <w:pPr>
              <w:rPr>
                <w:rFonts w:hint="eastAsia" w:ascii="仿宋" w:hAnsi="仿宋" w:eastAsia="仿宋" w:cs="仿宋"/>
                <w:sz w:val="21"/>
              </w:rPr>
            </w:pPr>
          </w:p>
        </w:tc>
        <w:tc>
          <w:tcPr>
            <w:tcW w:w="1007" w:type="dxa"/>
            <w:vAlign w:val="top"/>
          </w:tcPr>
          <w:p w14:paraId="063D69CC">
            <w:pPr>
              <w:rPr>
                <w:rFonts w:hint="eastAsia" w:ascii="仿宋" w:hAnsi="仿宋" w:eastAsia="仿宋" w:cs="仿宋"/>
                <w:sz w:val="21"/>
              </w:rPr>
            </w:pPr>
          </w:p>
        </w:tc>
      </w:tr>
      <w:tr w14:paraId="333B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2" w:type="dxa"/>
            <w:vAlign w:val="top"/>
          </w:tcPr>
          <w:p w14:paraId="7210D099">
            <w:pPr>
              <w:pStyle w:val="13"/>
              <w:spacing w:before="154" w:line="325" w:lineRule="exact"/>
              <w:ind w:left="342"/>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3937" w:type="dxa"/>
            <w:vAlign w:val="top"/>
          </w:tcPr>
          <w:p w14:paraId="693654C3">
            <w:pPr>
              <w:pStyle w:val="13"/>
              <w:spacing w:before="154" w:line="325" w:lineRule="exact"/>
              <w:ind w:left="1666"/>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1127" w:type="dxa"/>
            <w:vAlign w:val="top"/>
          </w:tcPr>
          <w:p w14:paraId="29721830">
            <w:pPr>
              <w:rPr>
                <w:rFonts w:hint="eastAsia" w:ascii="仿宋" w:hAnsi="仿宋" w:eastAsia="仿宋" w:cs="仿宋"/>
                <w:sz w:val="21"/>
              </w:rPr>
            </w:pPr>
          </w:p>
        </w:tc>
        <w:tc>
          <w:tcPr>
            <w:tcW w:w="1126" w:type="dxa"/>
            <w:vAlign w:val="top"/>
          </w:tcPr>
          <w:p w14:paraId="35B5DACD">
            <w:pPr>
              <w:rPr>
                <w:rFonts w:hint="eastAsia" w:ascii="仿宋" w:hAnsi="仿宋" w:eastAsia="仿宋" w:cs="仿宋"/>
                <w:sz w:val="21"/>
              </w:rPr>
            </w:pPr>
          </w:p>
        </w:tc>
        <w:tc>
          <w:tcPr>
            <w:tcW w:w="1127" w:type="dxa"/>
            <w:vAlign w:val="top"/>
          </w:tcPr>
          <w:p w14:paraId="6CA1DA1B">
            <w:pPr>
              <w:rPr>
                <w:rFonts w:hint="eastAsia" w:ascii="仿宋" w:hAnsi="仿宋" w:eastAsia="仿宋" w:cs="仿宋"/>
                <w:sz w:val="21"/>
              </w:rPr>
            </w:pPr>
          </w:p>
        </w:tc>
        <w:tc>
          <w:tcPr>
            <w:tcW w:w="1007" w:type="dxa"/>
            <w:vAlign w:val="top"/>
          </w:tcPr>
          <w:p w14:paraId="2D838AB6">
            <w:pPr>
              <w:rPr>
                <w:rFonts w:hint="eastAsia" w:ascii="仿宋" w:hAnsi="仿宋" w:eastAsia="仿宋" w:cs="仿宋"/>
                <w:sz w:val="21"/>
              </w:rPr>
            </w:pPr>
          </w:p>
        </w:tc>
      </w:tr>
      <w:tr w14:paraId="2115E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322" w:type="dxa"/>
            <w:gridSpan w:val="4"/>
            <w:vAlign w:val="top"/>
          </w:tcPr>
          <w:p w14:paraId="3728199D">
            <w:pPr>
              <w:pStyle w:val="13"/>
              <w:spacing w:before="153" w:line="227" w:lineRule="auto"/>
              <w:ind w:left="2523"/>
              <w:rPr>
                <w:rFonts w:hint="eastAsia" w:ascii="仿宋" w:hAnsi="仿宋" w:eastAsia="仿宋" w:cs="仿宋"/>
                <w:sz w:val="20"/>
                <w:szCs w:val="20"/>
              </w:rPr>
            </w:pPr>
            <w:r>
              <w:rPr>
                <w:rFonts w:hint="eastAsia" w:ascii="仿宋" w:hAnsi="仿宋" w:eastAsia="仿宋" w:cs="仿宋"/>
                <w:spacing w:val="7"/>
                <w:sz w:val="20"/>
                <w:szCs w:val="20"/>
              </w:rPr>
              <w:t>投标报价合计（元）</w:t>
            </w:r>
          </w:p>
        </w:tc>
        <w:tc>
          <w:tcPr>
            <w:tcW w:w="2134" w:type="dxa"/>
            <w:gridSpan w:val="2"/>
            <w:vAlign w:val="top"/>
          </w:tcPr>
          <w:p w14:paraId="61B502A9">
            <w:pPr>
              <w:rPr>
                <w:rFonts w:hint="eastAsia" w:ascii="仿宋" w:hAnsi="仿宋" w:eastAsia="仿宋" w:cs="仿宋"/>
                <w:sz w:val="21"/>
              </w:rPr>
            </w:pPr>
          </w:p>
        </w:tc>
      </w:tr>
    </w:tbl>
    <w:p w14:paraId="4CCCD722">
      <w:pPr>
        <w:spacing w:line="385" w:lineRule="auto"/>
        <w:rPr>
          <w:rFonts w:hint="eastAsia" w:ascii="仿宋" w:hAnsi="仿宋" w:eastAsia="仿宋" w:cs="仿宋"/>
          <w:sz w:val="21"/>
        </w:rPr>
      </w:pPr>
    </w:p>
    <w:p w14:paraId="0E076C0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仿宋" w:hAnsi="仿宋" w:eastAsia="仿宋" w:cs="仿宋"/>
          <w:spacing w:val="6"/>
          <w:sz w:val="24"/>
          <w:szCs w:val="24"/>
        </w:rPr>
      </w:pPr>
      <w:r>
        <w:rPr>
          <w:rFonts w:hint="eastAsia" w:ascii="仿宋" w:hAnsi="仿宋" w:eastAsia="仿宋" w:cs="仿宋"/>
          <w:spacing w:val="-8"/>
          <w:sz w:val="24"/>
          <w:szCs w:val="24"/>
        </w:rPr>
        <w:t>投标人名称(公章)：</w:t>
      </w:r>
      <w:r>
        <w:rPr>
          <w:rFonts w:hint="eastAsia" w:ascii="仿宋" w:hAnsi="仿宋" w:eastAsia="仿宋" w:cs="仿宋"/>
          <w:spacing w:val="6"/>
          <w:sz w:val="24"/>
          <w:szCs w:val="24"/>
        </w:rPr>
        <w:t xml:space="preserve"> </w:t>
      </w:r>
    </w:p>
    <w:p w14:paraId="23C0789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right"/>
        <w:textAlignment w:val="baseline"/>
        <w:rPr>
          <w:rFonts w:hint="eastAsia" w:ascii="仿宋" w:hAnsi="仿宋" w:eastAsia="仿宋" w:cs="仿宋"/>
          <w:sz w:val="24"/>
          <w:szCs w:val="24"/>
        </w:rPr>
      </w:pPr>
      <w:r>
        <w:rPr>
          <w:rFonts w:hint="eastAsia" w:ascii="仿宋" w:hAnsi="仿宋" w:eastAsia="仿宋" w:cs="仿宋"/>
          <w:spacing w:val="-17"/>
          <w:sz w:val="24"/>
          <w:szCs w:val="24"/>
        </w:rPr>
        <w:t>日期：</w:t>
      </w:r>
    </w:p>
    <w:p w14:paraId="0CBBACAD">
      <w:pPr>
        <w:spacing w:line="407" w:lineRule="auto"/>
        <w:rPr>
          <w:rFonts w:hint="eastAsia" w:ascii="仿宋" w:hAnsi="仿宋" w:eastAsia="仿宋" w:cs="仿宋"/>
          <w:sz w:val="21"/>
        </w:rPr>
      </w:pPr>
    </w:p>
    <w:p w14:paraId="3D0F98DC">
      <w:pPr>
        <w:pStyle w:val="4"/>
        <w:spacing w:before="65" w:line="233" w:lineRule="auto"/>
        <w:ind w:left="120"/>
        <w:rPr>
          <w:rFonts w:hint="eastAsia" w:ascii="仿宋" w:hAnsi="仿宋" w:eastAsia="仿宋" w:cs="仿宋"/>
          <w:sz w:val="20"/>
          <w:szCs w:val="20"/>
        </w:rPr>
      </w:pPr>
      <w:r>
        <w:rPr>
          <w:rFonts w:hint="eastAsia" w:ascii="仿宋" w:hAnsi="仿宋" w:eastAsia="仿宋" w:cs="仿宋"/>
          <w:b/>
          <w:bCs/>
          <w:spacing w:val="-2"/>
          <w:sz w:val="20"/>
          <w:szCs w:val="20"/>
        </w:rPr>
        <w:t>注：</w:t>
      </w:r>
    </w:p>
    <w:p w14:paraId="6BF8E986">
      <w:pPr>
        <w:pStyle w:val="4"/>
        <w:spacing w:before="214" w:line="418" w:lineRule="auto"/>
        <w:ind w:left="120" w:right="315" w:firstLine="449"/>
        <w:rPr>
          <w:rFonts w:hint="eastAsia" w:ascii="仿宋" w:hAnsi="仿宋" w:eastAsia="仿宋" w:cs="仿宋"/>
          <w:sz w:val="20"/>
          <w:szCs w:val="20"/>
        </w:rPr>
      </w:pPr>
      <w:r>
        <w:rPr>
          <w:rFonts w:hint="eastAsia" w:ascii="仿宋" w:hAnsi="仿宋" w:eastAsia="仿宋" w:cs="仿宋"/>
          <w:spacing w:val="10"/>
          <w:sz w:val="20"/>
          <w:szCs w:val="20"/>
        </w:rPr>
        <w:t>1.按照本表填写的各项目的投标报价合计填写到“开标一览表</w:t>
      </w:r>
      <w:r>
        <w:rPr>
          <w:rFonts w:hint="eastAsia" w:ascii="仿宋" w:hAnsi="仿宋" w:eastAsia="仿宋" w:cs="仿宋"/>
          <w:spacing w:val="-70"/>
          <w:sz w:val="20"/>
          <w:szCs w:val="20"/>
        </w:rPr>
        <w:t xml:space="preserve"> </w:t>
      </w:r>
      <w:r>
        <w:rPr>
          <w:rFonts w:hint="eastAsia" w:ascii="仿宋" w:hAnsi="仿宋" w:eastAsia="仿宋" w:cs="仿宋"/>
          <w:spacing w:val="10"/>
          <w:sz w:val="20"/>
          <w:szCs w:val="20"/>
        </w:rPr>
        <w:t>”中对应的“投标报价</w:t>
      </w:r>
      <w:r>
        <w:rPr>
          <w:rFonts w:hint="eastAsia" w:ascii="仿宋" w:hAnsi="仿宋" w:eastAsia="仿宋" w:cs="仿宋"/>
          <w:spacing w:val="-70"/>
          <w:sz w:val="20"/>
          <w:szCs w:val="20"/>
        </w:rPr>
        <w:t xml:space="preserve"> </w:t>
      </w:r>
      <w:r>
        <w:rPr>
          <w:rFonts w:hint="eastAsia" w:ascii="仿宋" w:hAnsi="仿宋" w:eastAsia="仿宋" w:cs="仿宋"/>
          <w:spacing w:val="10"/>
          <w:sz w:val="20"/>
          <w:szCs w:val="20"/>
        </w:rPr>
        <w:t>”</w:t>
      </w:r>
      <w:r>
        <w:rPr>
          <w:rFonts w:hint="eastAsia" w:ascii="仿宋" w:hAnsi="仿宋" w:eastAsia="仿宋" w:cs="仿宋"/>
          <w:spacing w:val="3"/>
          <w:sz w:val="20"/>
          <w:szCs w:val="20"/>
        </w:rPr>
        <w:t>栏中。</w:t>
      </w:r>
    </w:p>
    <w:p w14:paraId="3D9E8E6D">
      <w:pPr>
        <w:pStyle w:val="4"/>
        <w:spacing w:before="32" w:line="417" w:lineRule="auto"/>
        <w:ind w:left="120" w:right="621" w:firstLine="437"/>
        <w:rPr>
          <w:rFonts w:hint="eastAsia" w:ascii="仿宋" w:hAnsi="仿宋" w:eastAsia="仿宋" w:cs="仿宋"/>
          <w:sz w:val="20"/>
          <w:szCs w:val="20"/>
        </w:rPr>
        <w:sectPr>
          <w:headerReference r:id="rId35" w:type="default"/>
          <w:footerReference r:id="rId36" w:type="default"/>
          <w:pgSz w:w="11906" w:h="16839"/>
          <w:pgMar w:top="1440" w:right="1080" w:bottom="1440" w:left="1080" w:header="862" w:footer="1186" w:gutter="0"/>
          <w:pgNumType w:fmt="decimal"/>
          <w:cols w:space="720" w:num="1"/>
        </w:sectPr>
      </w:pPr>
      <w:r>
        <w:rPr>
          <w:rFonts w:hint="eastAsia" w:ascii="仿宋" w:hAnsi="仿宋" w:eastAsia="仿宋" w:cs="仿宋"/>
          <w:spacing w:val="9"/>
          <w:sz w:val="20"/>
          <w:szCs w:val="20"/>
        </w:rPr>
        <w:t>2.所列服务为对应本项目需求的全部服务内容。如有漏项或缺项，投标人承担全部责</w:t>
      </w:r>
      <w:r>
        <w:rPr>
          <w:rFonts w:hint="eastAsia" w:ascii="仿宋" w:hAnsi="仿宋" w:eastAsia="仿宋" w:cs="仿宋"/>
          <w:sz w:val="20"/>
          <w:szCs w:val="20"/>
        </w:rPr>
        <w:t>任。</w:t>
      </w:r>
    </w:p>
    <w:p w14:paraId="6A0B6326">
      <w:pPr>
        <w:pStyle w:val="4"/>
        <w:spacing w:line="240" w:lineRule="auto"/>
        <w:ind w:left="0"/>
        <w:jc w:val="center"/>
        <w:outlineLvl w:val="1"/>
        <w:rPr>
          <w:rFonts w:hint="eastAsia" w:ascii="仿宋" w:hAnsi="仿宋" w:eastAsia="仿宋" w:cs="仿宋"/>
          <w:sz w:val="31"/>
          <w:szCs w:val="31"/>
        </w:rPr>
      </w:pPr>
      <w:bookmarkStart w:id="73" w:name="bookmark89"/>
      <w:bookmarkEnd w:id="73"/>
      <w:bookmarkStart w:id="74" w:name="bookmark88"/>
      <w:bookmarkEnd w:id="74"/>
      <w:r>
        <w:rPr>
          <w:rFonts w:hint="eastAsia" w:ascii="仿宋" w:hAnsi="仿宋" w:eastAsia="仿宋" w:cs="仿宋"/>
          <w:b/>
          <w:bCs/>
          <w:spacing w:val="3"/>
          <w:sz w:val="31"/>
          <w:szCs w:val="31"/>
        </w:rPr>
        <w:t>一、投标函</w:t>
      </w:r>
    </w:p>
    <w:p w14:paraId="3875A231">
      <w:pPr>
        <w:pStyle w:val="4"/>
        <w:spacing w:before="305" w:line="219" w:lineRule="auto"/>
        <w:ind w:left="23"/>
        <w:rPr>
          <w:rFonts w:hint="eastAsia" w:ascii="仿宋" w:hAnsi="仿宋" w:eastAsia="仿宋" w:cs="仿宋"/>
          <w:sz w:val="24"/>
          <w:szCs w:val="24"/>
        </w:rPr>
      </w:pPr>
      <w:r>
        <w:rPr>
          <w:rFonts w:hint="eastAsia" w:ascii="仿宋" w:hAnsi="仿宋" w:eastAsia="仿宋" w:cs="仿宋"/>
          <w:spacing w:val="11"/>
          <w:sz w:val="24"/>
          <w:szCs w:val="24"/>
        </w:rPr>
        <w:t>致</w:t>
      </w:r>
      <w:r>
        <w:rPr>
          <w:rFonts w:hint="eastAsia" w:ascii="仿宋" w:hAnsi="仿宋" w:eastAsia="仿宋" w:cs="仿宋"/>
          <w:spacing w:val="-33"/>
          <w:sz w:val="24"/>
          <w:szCs w:val="24"/>
        </w:rPr>
        <w:t>：（</w:t>
      </w:r>
      <w:r>
        <w:rPr>
          <w:rFonts w:hint="eastAsia" w:ascii="仿宋" w:hAnsi="仿宋" w:eastAsia="仿宋" w:cs="仿宋"/>
          <w:spacing w:val="11"/>
          <w:sz w:val="24"/>
          <w:szCs w:val="24"/>
        </w:rPr>
        <w:t>采购人）</w:t>
      </w:r>
    </w:p>
    <w:p w14:paraId="23ED3119">
      <w:pPr>
        <w:pStyle w:val="4"/>
        <w:spacing w:before="181" w:line="347" w:lineRule="auto"/>
        <w:ind w:left="26" w:right="107" w:firstLine="477"/>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spacing w:val="1"/>
          <w:sz w:val="24"/>
          <w:szCs w:val="24"/>
          <w:u w:val="single" w:color="auto"/>
        </w:rPr>
        <w:t>（项目名称</w:t>
      </w:r>
      <w:r>
        <w:rPr>
          <w:rFonts w:hint="eastAsia" w:ascii="仿宋" w:hAnsi="仿宋" w:eastAsia="仿宋" w:cs="仿宋"/>
          <w:spacing w:val="-18"/>
          <w:sz w:val="24"/>
          <w:szCs w:val="24"/>
          <w:u w:val="single" w:color="auto"/>
        </w:rPr>
        <w:t>）（</w:t>
      </w:r>
      <w:r>
        <w:rPr>
          <w:rFonts w:hint="eastAsia" w:ascii="仿宋" w:hAnsi="仿宋" w:eastAsia="仿宋" w:cs="仿宋"/>
          <w:spacing w:val="1"/>
          <w:sz w:val="24"/>
          <w:szCs w:val="24"/>
          <w:u w:val="single" w:color="auto"/>
        </w:rPr>
        <w:t>项目编号/包号）</w:t>
      </w:r>
      <w:r>
        <w:rPr>
          <w:rFonts w:hint="eastAsia" w:ascii="仿宋" w:hAnsi="仿宋" w:eastAsia="仿宋" w:cs="仿宋"/>
          <w:spacing w:val="1"/>
          <w:sz w:val="24"/>
          <w:szCs w:val="24"/>
        </w:rPr>
        <w:t>项目的招标公告</w:t>
      </w:r>
      <w:r>
        <w:rPr>
          <w:rFonts w:hint="eastAsia" w:ascii="仿宋" w:hAnsi="仿宋" w:eastAsia="仿宋" w:cs="仿宋"/>
          <w:sz w:val="24"/>
          <w:szCs w:val="24"/>
        </w:rPr>
        <w:t>，签字代表</w:t>
      </w:r>
      <w:r>
        <w:rPr>
          <w:rFonts w:hint="eastAsia" w:ascii="仿宋" w:hAnsi="仿宋" w:eastAsia="仿宋" w:cs="仿宋"/>
          <w:sz w:val="24"/>
          <w:szCs w:val="24"/>
          <w:u w:val="single" w:color="auto"/>
        </w:rPr>
        <w:t>（姓</w:t>
      </w:r>
      <w:r>
        <w:rPr>
          <w:rFonts w:hint="eastAsia" w:ascii="仿宋" w:hAnsi="仿宋" w:eastAsia="仿宋" w:cs="仿宋"/>
          <w:spacing w:val="-1"/>
          <w:sz w:val="24"/>
          <w:szCs w:val="24"/>
          <w:u w:val="single" w:color="auto"/>
        </w:rPr>
        <w:t>名、职务）</w:t>
      </w:r>
      <w:r>
        <w:rPr>
          <w:rFonts w:hint="eastAsia" w:ascii="仿宋" w:hAnsi="仿宋" w:eastAsia="仿宋" w:cs="仿宋"/>
          <w:spacing w:val="-1"/>
          <w:sz w:val="24"/>
          <w:szCs w:val="24"/>
        </w:rPr>
        <w:t>经正式授权并代表投标人</w:t>
      </w:r>
      <w:r>
        <w:rPr>
          <w:rFonts w:hint="eastAsia" w:ascii="仿宋" w:hAnsi="仿宋" w:eastAsia="仿宋" w:cs="仿宋"/>
          <w:spacing w:val="-1"/>
          <w:sz w:val="24"/>
          <w:szCs w:val="24"/>
          <w:u w:val="single" w:color="auto"/>
        </w:rPr>
        <w:t>（投标人名称、地址）</w:t>
      </w:r>
      <w:r>
        <w:rPr>
          <w:rFonts w:hint="eastAsia" w:ascii="仿宋" w:hAnsi="仿宋" w:eastAsia="仿宋" w:cs="仿宋"/>
          <w:spacing w:val="-1"/>
          <w:sz w:val="24"/>
          <w:szCs w:val="24"/>
        </w:rPr>
        <w:t>提交下述文件</w:t>
      </w:r>
      <w:r>
        <w:rPr>
          <w:rFonts w:hint="eastAsia" w:ascii="仿宋" w:hAnsi="仿宋" w:eastAsia="仿宋" w:cs="仿宋"/>
          <w:b/>
          <w:bCs/>
          <w:spacing w:val="-1"/>
          <w:sz w:val="24"/>
          <w:szCs w:val="24"/>
        </w:rPr>
        <w:t>：</w:t>
      </w:r>
    </w:p>
    <w:p w14:paraId="401307C1">
      <w:pPr>
        <w:pStyle w:val="4"/>
        <w:spacing w:before="11" w:line="315" w:lineRule="auto"/>
        <w:ind w:left="506" w:right="6026" w:firstLine="14"/>
        <w:jc w:val="both"/>
        <w:rPr>
          <w:rFonts w:hint="eastAsia" w:ascii="仿宋" w:hAnsi="仿宋" w:eastAsia="仿宋" w:cs="仿宋"/>
          <w:sz w:val="24"/>
          <w:szCs w:val="24"/>
        </w:rPr>
      </w:pPr>
      <w:r>
        <w:rPr>
          <w:rFonts w:hint="eastAsia" w:ascii="仿宋" w:hAnsi="仿宋" w:eastAsia="仿宋" w:cs="仿宋"/>
          <w:spacing w:val="-8"/>
          <w:sz w:val="24"/>
          <w:szCs w:val="24"/>
        </w:rPr>
        <w:t>1.资格证明文件；</w:t>
      </w:r>
      <w:r>
        <w:rPr>
          <w:rFonts w:hint="eastAsia" w:ascii="仿宋" w:hAnsi="仿宋" w:eastAsia="仿宋" w:cs="仿宋"/>
          <w:spacing w:val="5"/>
          <w:sz w:val="24"/>
          <w:szCs w:val="24"/>
        </w:rPr>
        <w:t xml:space="preserve"> </w:t>
      </w:r>
      <w:r>
        <w:rPr>
          <w:rFonts w:hint="eastAsia" w:ascii="仿宋" w:hAnsi="仿宋" w:eastAsia="仿宋" w:cs="仿宋"/>
          <w:spacing w:val="-6"/>
          <w:sz w:val="24"/>
          <w:szCs w:val="24"/>
        </w:rPr>
        <w:t>2.投标报价文件；</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3.商务技术文件。</w:t>
      </w:r>
    </w:p>
    <w:p w14:paraId="19FD2C82">
      <w:pPr>
        <w:pStyle w:val="4"/>
        <w:spacing w:before="34" w:line="219" w:lineRule="auto"/>
        <w:ind w:left="503"/>
        <w:rPr>
          <w:rFonts w:hint="eastAsia" w:ascii="仿宋" w:hAnsi="仿宋" w:eastAsia="仿宋" w:cs="仿宋"/>
          <w:sz w:val="24"/>
          <w:szCs w:val="24"/>
        </w:rPr>
      </w:pPr>
      <w:r>
        <w:rPr>
          <w:rFonts w:hint="eastAsia" w:ascii="仿宋" w:hAnsi="仿宋" w:eastAsia="仿宋" w:cs="仿宋"/>
          <w:spacing w:val="-1"/>
          <w:sz w:val="24"/>
          <w:szCs w:val="24"/>
        </w:rPr>
        <w:t>根据此函，签字代表宣布同意如下：</w:t>
      </w:r>
    </w:p>
    <w:p w14:paraId="042FA034">
      <w:pPr>
        <w:pStyle w:val="4"/>
        <w:spacing w:before="137" w:line="309" w:lineRule="auto"/>
        <w:ind w:left="21" w:right="81" w:firstLine="499"/>
        <w:rPr>
          <w:rFonts w:hint="eastAsia" w:ascii="仿宋" w:hAnsi="仿宋" w:eastAsia="仿宋" w:cs="仿宋"/>
          <w:sz w:val="24"/>
          <w:szCs w:val="24"/>
        </w:rPr>
      </w:pPr>
      <w:r>
        <w:rPr>
          <w:rFonts w:hint="eastAsia" w:ascii="仿宋" w:hAnsi="仿宋" w:eastAsia="仿宋" w:cs="仿宋"/>
          <w:spacing w:val="-4"/>
          <w:sz w:val="24"/>
          <w:szCs w:val="24"/>
        </w:rPr>
        <w:t>1.所附投标价格表中规定的应提交和交付的服务和相关货物（如有）的投标</w:t>
      </w:r>
      <w:r>
        <w:rPr>
          <w:rFonts w:hint="eastAsia" w:ascii="仿宋" w:hAnsi="仿宋" w:eastAsia="仿宋" w:cs="仿宋"/>
          <w:spacing w:val="-1"/>
          <w:sz w:val="24"/>
          <w:szCs w:val="24"/>
        </w:rPr>
        <w:t xml:space="preserve">报价为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14:paraId="370B70C0">
      <w:pPr>
        <w:pStyle w:val="4"/>
        <w:spacing w:before="39" w:line="220" w:lineRule="auto"/>
        <w:ind w:left="506"/>
        <w:rPr>
          <w:rFonts w:hint="eastAsia" w:ascii="仿宋" w:hAnsi="仿宋" w:eastAsia="仿宋" w:cs="仿宋"/>
          <w:sz w:val="24"/>
          <w:szCs w:val="24"/>
        </w:rPr>
      </w:pPr>
      <w:r>
        <w:rPr>
          <w:rFonts w:hint="eastAsia" w:ascii="仿宋" w:hAnsi="仿宋" w:eastAsia="仿宋" w:cs="仿宋"/>
          <w:spacing w:val="-1"/>
          <w:sz w:val="24"/>
          <w:szCs w:val="24"/>
        </w:rPr>
        <w:t>2.我方将按招标文件的规定履行合同责任和义务。</w:t>
      </w:r>
    </w:p>
    <w:p w14:paraId="055E2E13">
      <w:pPr>
        <w:pStyle w:val="4"/>
        <w:spacing w:before="133" w:line="312" w:lineRule="auto"/>
        <w:ind w:left="25" w:firstLine="482"/>
        <w:rPr>
          <w:rFonts w:hint="eastAsia" w:ascii="仿宋" w:hAnsi="仿宋" w:eastAsia="仿宋" w:cs="仿宋"/>
          <w:sz w:val="24"/>
          <w:szCs w:val="24"/>
        </w:rPr>
      </w:pPr>
      <w:r>
        <w:rPr>
          <w:rFonts w:hint="eastAsia" w:ascii="仿宋" w:hAnsi="仿宋" w:eastAsia="仿宋" w:cs="仿宋"/>
          <w:spacing w:val="-6"/>
          <w:sz w:val="24"/>
          <w:szCs w:val="24"/>
        </w:rPr>
        <w:t>3.我方已详细审查全部招标文件，包括第</w:t>
      </w:r>
      <w:r>
        <w:rPr>
          <w:rFonts w:hint="eastAsia" w:ascii="仿宋" w:hAnsi="仿宋" w:eastAsia="仿宋" w:cs="仿宋"/>
          <w:spacing w:val="-6"/>
          <w:sz w:val="24"/>
          <w:szCs w:val="24"/>
          <w:u w:val="single" w:color="auto"/>
        </w:rPr>
        <w:t>（编号、补遗书</w:t>
      </w:r>
      <w:r>
        <w:rPr>
          <w:rFonts w:hint="eastAsia" w:ascii="仿宋" w:hAnsi="仿宋" w:eastAsia="仿宋" w:cs="仿宋"/>
          <w:spacing w:val="-35"/>
          <w:sz w:val="24"/>
          <w:szCs w:val="24"/>
          <w:u w:val="single" w:color="auto"/>
        </w:rPr>
        <w:t>）（</w:t>
      </w:r>
      <w:r>
        <w:rPr>
          <w:rFonts w:hint="eastAsia" w:ascii="仿宋" w:hAnsi="仿宋" w:eastAsia="仿宋" w:cs="仿宋"/>
          <w:spacing w:val="-6"/>
          <w:sz w:val="24"/>
          <w:szCs w:val="24"/>
          <w:u w:val="single" w:color="auto"/>
        </w:rPr>
        <w:t>如果有的话）</w:t>
      </w:r>
      <w:r>
        <w:rPr>
          <w:rFonts w:hint="eastAsia" w:ascii="仿宋" w:hAnsi="仿宋" w:eastAsia="仿宋" w:cs="仿宋"/>
          <w:spacing w:val="-6"/>
          <w:sz w:val="24"/>
          <w:szCs w:val="24"/>
        </w:rPr>
        <w:t>。</w:t>
      </w:r>
      <w:r>
        <w:rPr>
          <w:rFonts w:hint="eastAsia" w:ascii="仿宋" w:hAnsi="仿宋" w:eastAsia="仿宋" w:cs="仿宋"/>
          <w:spacing w:val="-1"/>
          <w:sz w:val="24"/>
          <w:szCs w:val="24"/>
        </w:rPr>
        <w:t>我方完全理解并同意放弃对这方面有不明及误解的权力。</w:t>
      </w:r>
    </w:p>
    <w:p w14:paraId="677CED18">
      <w:pPr>
        <w:pStyle w:val="4"/>
        <w:spacing w:before="32" w:line="220" w:lineRule="auto"/>
        <w:ind w:firstLine="468" w:firstLineChars="200"/>
        <w:jc w:val="both"/>
        <w:rPr>
          <w:rFonts w:hint="eastAsia" w:ascii="仿宋" w:hAnsi="仿宋" w:eastAsia="仿宋" w:cs="仿宋"/>
          <w:sz w:val="24"/>
          <w:szCs w:val="24"/>
        </w:rPr>
      </w:pPr>
      <w:r>
        <w:rPr>
          <w:rFonts w:hint="eastAsia" w:ascii="仿宋" w:hAnsi="仿宋" w:eastAsia="仿宋" w:cs="仿宋"/>
          <w:spacing w:val="-3"/>
          <w:sz w:val="24"/>
          <w:szCs w:val="24"/>
        </w:rPr>
        <w:t>4.投标有效期为自提交投标文件的截止之日起</w:t>
      </w:r>
      <w:r>
        <w:rPr>
          <w:rFonts w:hint="eastAsia" w:ascii="仿宋" w:hAnsi="仿宋" w:eastAsia="仿宋" w:cs="仿宋"/>
          <w:spacing w:val="-40"/>
          <w:sz w:val="24"/>
          <w:szCs w:val="24"/>
          <w:u w:val="single" w:color="auto"/>
        </w:rPr>
        <w:t xml:space="preserve"> </w:t>
      </w:r>
      <w:r>
        <w:rPr>
          <w:rFonts w:hint="eastAsia" w:ascii="仿宋" w:hAnsi="仿宋" w:eastAsia="仿宋" w:cs="仿宋"/>
          <w:spacing w:val="-3"/>
          <w:sz w:val="24"/>
          <w:szCs w:val="24"/>
          <w:u w:val="single" w:color="auto"/>
        </w:rPr>
        <w:t>（由投标人填写）</w:t>
      </w:r>
      <w:r>
        <w:rPr>
          <w:rFonts w:hint="eastAsia" w:ascii="仿宋" w:hAnsi="仿宋" w:eastAsia="仿宋" w:cs="仿宋"/>
          <w:spacing w:val="-3"/>
          <w:sz w:val="24"/>
          <w:szCs w:val="24"/>
        </w:rPr>
        <w:t>个日历天。</w:t>
      </w:r>
    </w:p>
    <w:p w14:paraId="6AF80C3A">
      <w:pPr>
        <w:pStyle w:val="4"/>
        <w:spacing w:before="137" w:line="309" w:lineRule="auto"/>
        <w:ind w:left="25" w:right="81" w:firstLine="482"/>
        <w:rPr>
          <w:rFonts w:hint="eastAsia" w:ascii="仿宋" w:hAnsi="仿宋" w:eastAsia="仿宋" w:cs="仿宋"/>
          <w:sz w:val="24"/>
          <w:szCs w:val="24"/>
        </w:rPr>
      </w:pPr>
      <w:r>
        <w:rPr>
          <w:rFonts w:hint="eastAsia" w:ascii="仿宋" w:hAnsi="仿宋" w:eastAsia="仿宋" w:cs="仿宋"/>
          <w:spacing w:val="-3"/>
          <w:sz w:val="24"/>
          <w:szCs w:val="24"/>
        </w:rPr>
        <w:t>5.我方同意提供按照贵方招标文件要求的与投标有关的一切</w:t>
      </w:r>
      <w:r>
        <w:rPr>
          <w:rFonts w:hint="eastAsia" w:ascii="仿宋" w:hAnsi="仿宋" w:eastAsia="仿宋" w:cs="仿宋"/>
          <w:spacing w:val="-4"/>
          <w:sz w:val="24"/>
          <w:szCs w:val="24"/>
        </w:rPr>
        <w:t>数据或资料，采</w:t>
      </w:r>
      <w:r>
        <w:rPr>
          <w:rFonts w:hint="eastAsia" w:ascii="仿宋" w:hAnsi="仿宋" w:eastAsia="仿宋" w:cs="仿宋"/>
          <w:spacing w:val="-1"/>
          <w:sz w:val="24"/>
          <w:szCs w:val="24"/>
        </w:rPr>
        <w:t>用综合评分法时，我方完全理解贵方不一定接受最低价的投标。</w:t>
      </w:r>
    </w:p>
    <w:p w14:paraId="39CEC0ED">
      <w:pPr>
        <w:pStyle w:val="4"/>
        <w:spacing w:before="38" w:line="303" w:lineRule="auto"/>
        <w:ind w:left="24" w:right="81" w:firstLine="480"/>
        <w:rPr>
          <w:rFonts w:hint="eastAsia" w:ascii="仿宋" w:hAnsi="仿宋" w:eastAsia="仿宋" w:cs="仿宋"/>
          <w:sz w:val="24"/>
          <w:szCs w:val="24"/>
        </w:rPr>
      </w:pPr>
      <w:r>
        <w:rPr>
          <w:rFonts w:hint="eastAsia" w:ascii="仿宋" w:hAnsi="仿宋" w:eastAsia="仿宋" w:cs="仿宋"/>
          <w:spacing w:val="-3"/>
          <w:sz w:val="24"/>
          <w:szCs w:val="24"/>
        </w:rPr>
        <w:t>6.本项目如由中标人支付采购代理服务费，我方同意按投标人须知</w:t>
      </w:r>
      <w:r>
        <w:rPr>
          <w:rFonts w:hint="eastAsia" w:ascii="仿宋" w:hAnsi="仿宋" w:eastAsia="仿宋" w:cs="仿宋"/>
          <w:spacing w:val="-4"/>
          <w:sz w:val="24"/>
          <w:szCs w:val="24"/>
        </w:rPr>
        <w:t>前附表中</w:t>
      </w:r>
      <w:r>
        <w:rPr>
          <w:rFonts w:hint="eastAsia" w:ascii="仿宋" w:hAnsi="仿宋" w:eastAsia="仿宋" w:cs="仿宋"/>
          <w:spacing w:val="-1"/>
          <w:sz w:val="24"/>
          <w:szCs w:val="24"/>
        </w:rPr>
        <w:t>规定向采购代理机构支付采购代理服务费。</w:t>
      </w:r>
    </w:p>
    <w:p w14:paraId="65FE3D14">
      <w:pPr>
        <w:pStyle w:val="4"/>
        <w:spacing w:line="220" w:lineRule="auto"/>
        <w:ind w:left="509"/>
        <w:rPr>
          <w:rFonts w:hint="eastAsia" w:ascii="仿宋" w:hAnsi="仿宋" w:eastAsia="仿宋" w:cs="仿宋"/>
          <w:sz w:val="24"/>
          <w:szCs w:val="24"/>
        </w:rPr>
      </w:pPr>
      <w:r>
        <w:rPr>
          <w:rFonts w:hint="eastAsia" w:ascii="仿宋" w:hAnsi="仿宋" w:eastAsia="仿宋" w:cs="仿宋"/>
          <w:spacing w:val="-3"/>
          <w:sz w:val="24"/>
          <w:szCs w:val="24"/>
        </w:rPr>
        <w:t>7.重要声明：</w:t>
      </w:r>
    </w:p>
    <w:p w14:paraId="49DABEC6">
      <w:pPr>
        <w:pStyle w:val="4"/>
        <w:spacing w:before="134" w:line="220" w:lineRule="auto"/>
        <w:ind w:left="521"/>
        <w:rPr>
          <w:rFonts w:hint="eastAsia" w:ascii="仿宋" w:hAnsi="仿宋" w:eastAsia="仿宋" w:cs="仿宋"/>
          <w:sz w:val="24"/>
          <w:szCs w:val="24"/>
        </w:rPr>
      </w:pPr>
      <w:r>
        <w:rPr>
          <w:rFonts w:hint="eastAsia" w:ascii="仿宋" w:hAnsi="仿宋" w:eastAsia="仿宋" w:cs="仿宋"/>
          <w:spacing w:val="-2"/>
          <w:sz w:val="24"/>
          <w:szCs w:val="24"/>
        </w:rPr>
        <w:t>1）与我方单位负责人为同一人的其他单位名称：</w:t>
      </w:r>
    </w:p>
    <w:p w14:paraId="13B51B8C">
      <w:pPr>
        <w:pStyle w:val="4"/>
        <w:spacing w:before="134" w:line="221" w:lineRule="auto"/>
        <w:ind w:left="859"/>
        <w:rPr>
          <w:rFonts w:hint="eastAsia" w:ascii="仿宋" w:hAnsi="仿宋" w:eastAsia="仿宋" w:cs="仿宋"/>
          <w:sz w:val="24"/>
          <w:szCs w:val="24"/>
        </w:rPr>
      </w:pPr>
      <w:r>
        <w:rPr>
          <w:rFonts w:hint="eastAsia" w:ascii="仿宋" w:hAnsi="仿宋" w:eastAsia="仿宋" w:cs="仿宋"/>
          <w:spacing w:val="-2"/>
          <w:sz w:val="24"/>
          <w:szCs w:val="24"/>
        </w:rPr>
        <w:t>□无；</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□有，具体单位名称为</w:t>
      </w:r>
      <w:r>
        <w:rPr>
          <w:rFonts w:hint="eastAsia" w:ascii="仿宋" w:hAnsi="仿宋" w:eastAsia="仿宋" w:cs="仿宋"/>
          <w:spacing w:val="-12"/>
          <w:sz w:val="24"/>
          <w:szCs w:val="24"/>
        </w:rPr>
        <w:t>：</w:t>
      </w:r>
      <w:r>
        <w:rPr>
          <w:rFonts w:hint="eastAsia" w:ascii="仿宋" w:hAnsi="仿宋" w:eastAsia="仿宋" w:cs="仿宋"/>
          <w:spacing w:val="-12"/>
          <w:sz w:val="24"/>
          <w:szCs w:val="24"/>
          <w:u w:val="single" w:color="auto"/>
        </w:rPr>
        <w:t>（</w:t>
      </w:r>
      <w:r>
        <w:rPr>
          <w:rFonts w:hint="eastAsia" w:ascii="仿宋" w:hAnsi="仿宋" w:eastAsia="仿宋" w:cs="仿宋"/>
          <w:spacing w:val="-2"/>
          <w:sz w:val="24"/>
          <w:szCs w:val="24"/>
          <w:u w:val="single" w:color="auto"/>
        </w:rPr>
        <w:t>由投标人如实填写）</w:t>
      </w:r>
      <w:r>
        <w:rPr>
          <w:rFonts w:hint="eastAsia" w:ascii="仿宋" w:hAnsi="仿宋" w:eastAsia="仿宋" w:cs="仿宋"/>
          <w:spacing w:val="-2"/>
          <w:sz w:val="24"/>
          <w:szCs w:val="24"/>
        </w:rPr>
        <w:t>。</w:t>
      </w:r>
    </w:p>
    <w:p w14:paraId="03185181">
      <w:pPr>
        <w:pStyle w:val="4"/>
        <w:spacing w:before="133" w:line="220" w:lineRule="auto"/>
        <w:ind w:left="506"/>
        <w:rPr>
          <w:rFonts w:hint="eastAsia" w:ascii="仿宋" w:hAnsi="仿宋" w:eastAsia="仿宋" w:cs="仿宋"/>
          <w:sz w:val="24"/>
          <w:szCs w:val="24"/>
        </w:rPr>
      </w:pPr>
      <w:r>
        <w:rPr>
          <w:rFonts w:hint="eastAsia" w:ascii="仿宋" w:hAnsi="仿宋" w:eastAsia="仿宋" w:cs="仿宋"/>
          <w:spacing w:val="-1"/>
          <w:sz w:val="24"/>
          <w:szCs w:val="24"/>
        </w:rPr>
        <w:t>2）与我方存在控股、管理关系的其他单位的名称：</w:t>
      </w:r>
    </w:p>
    <w:p w14:paraId="1A97AEEF">
      <w:pPr>
        <w:pStyle w:val="4"/>
        <w:spacing w:before="134" w:line="221" w:lineRule="auto"/>
        <w:ind w:left="859"/>
        <w:rPr>
          <w:rFonts w:hint="eastAsia" w:ascii="仿宋" w:hAnsi="仿宋" w:eastAsia="仿宋" w:cs="仿宋"/>
          <w:sz w:val="24"/>
          <w:szCs w:val="24"/>
        </w:rPr>
      </w:pPr>
      <w:r>
        <w:rPr>
          <w:rFonts w:hint="eastAsia" w:ascii="仿宋" w:hAnsi="仿宋" w:eastAsia="仿宋" w:cs="仿宋"/>
          <w:spacing w:val="-2"/>
          <w:sz w:val="24"/>
          <w:szCs w:val="24"/>
        </w:rPr>
        <w:t>□无；</w:t>
      </w:r>
      <w:r>
        <w:rPr>
          <w:rFonts w:hint="eastAsia" w:ascii="仿宋" w:hAnsi="仿宋" w:eastAsia="仿宋" w:cs="仿宋"/>
          <w:spacing w:val="-85"/>
          <w:sz w:val="24"/>
          <w:szCs w:val="24"/>
        </w:rPr>
        <w:t xml:space="preserve"> </w:t>
      </w:r>
      <w:r>
        <w:rPr>
          <w:rFonts w:hint="eastAsia" w:ascii="仿宋" w:hAnsi="仿宋" w:eastAsia="仿宋" w:cs="仿宋"/>
          <w:spacing w:val="-2"/>
          <w:sz w:val="24"/>
          <w:szCs w:val="24"/>
        </w:rPr>
        <w:t>□有，具体单位名称为</w:t>
      </w:r>
      <w:r>
        <w:rPr>
          <w:rFonts w:hint="eastAsia" w:ascii="仿宋" w:hAnsi="仿宋" w:eastAsia="仿宋" w:cs="仿宋"/>
          <w:spacing w:val="-12"/>
          <w:sz w:val="24"/>
          <w:szCs w:val="24"/>
        </w:rPr>
        <w:t>：</w:t>
      </w:r>
      <w:r>
        <w:rPr>
          <w:rFonts w:hint="eastAsia" w:ascii="仿宋" w:hAnsi="仿宋" w:eastAsia="仿宋" w:cs="仿宋"/>
          <w:sz w:val="24"/>
          <w:szCs w:val="24"/>
        </w:rPr>
        <w:t xml:space="preserve"> </w:t>
      </w:r>
      <w:r>
        <w:rPr>
          <w:rFonts w:hint="eastAsia" w:ascii="仿宋" w:hAnsi="仿宋" w:eastAsia="仿宋" w:cs="仿宋"/>
          <w:spacing w:val="-12"/>
          <w:sz w:val="24"/>
          <w:szCs w:val="24"/>
          <w:u w:val="single" w:color="auto"/>
        </w:rPr>
        <w:t>（</w:t>
      </w:r>
      <w:r>
        <w:rPr>
          <w:rFonts w:hint="eastAsia" w:ascii="仿宋" w:hAnsi="仿宋" w:eastAsia="仿宋" w:cs="仿宋"/>
          <w:spacing w:val="-2"/>
          <w:sz w:val="24"/>
          <w:szCs w:val="24"/>
          <w:u w:val="single" w:color="auto"/>
        </w:rPr>
        <w:t>由投标人如实填写）</w:t>
      </w:r>
      <w:r>
        <w:rPr>
          <w:rFonts w:hint="eastAsia" w:ascii="仿宋" w:hAnsi="仿宋" w:eastAsia="仿宋" w:cs="仿宋"/>
          <w:spacing w:val="-2"/>
          <w:sz w:val="24"/>
          <w:szCs w:val="24"/>
        </w:rPr>
        <w:t>。</w:t>
      </w:r>
    </w:p>
    <w:p w14:paraId="3BF843AA">
      <w:pPr>
        <w:pStyle w:val="4"/>
        <w:spacing w:before="131" w:line="272" w:lineRule="auto"/>
        <w:ind w:left="25" w:right="107" w:firstLine="482"/>
        <w:rPr>
          <w:rFonts w:hint="eastAsia" w:ascii="仿宋" w:hAnsi="仿宋" w:eastAsia="仿宋" w:cs="仿宋"/>
          <w:sz w:val="24"/>
          <w:szCs w:val="24"/>
        </w:rPr>
      </w:pPr>
      <w:r>
        <w:rPr>
          <w:rFonts w:hint="eastAsia" w:ascii="仿宋" w:hAnsi="仿宋" w:eastAsia="仿宋" w:cs="仿宋"/>
          <w:spacing w:val="-1"/>
          <w:sz w:val="24"/>
          <w:szCs w:val="24"/>
        </w:rPr>
        <w:t>3）参与本项目采购活动前，是否为本项目前期准备提供过整体设计、规范编制或者项目管理、监理、检测等服务：</w:t>
      </w:r>
    </w:p>
    <w:p w14:paraId="57A73A94">
      <w:pPr>
        <w:pStyle w:val="4"/>
        <w:spacing w:before="137" w:line="219" w:lineRule="auto"/>
        <w:ind w:left="859"/>
        <w:rPr>
          <w:rFonts w:hint="eastAsia" w:ascii="仿宋" w:hAnsi="仿宋" w:eastAsia="仿宋" w:cs="仿宋"/>
          <w:sz w:val="24"/>
          <w:szCs w:val="24"/>
        </w:rPr>
      </w:pPr>
      <w:r>
        <w:rPr>
          <w:rFonts w:hint="eastAsia" w:ascii="仿宋" w:hAnsi="仿宋" w:eastAsia="仿宋" w:cs="仿宋"/>
          <w:spacing w:val="-1"/>
          <w:sz w:val="24"/>
          <w:szCs w:val="24"/>
        </w:rPr>
        <w:t>□无；</w:t>
      </w:r>
      <w:r>
        <w:rPr>
          <w:rFonts w:hint="eastAsia" w:ascii="仿宋" w:hAnsi="仿宋" w:eastAsia="仿宋" w:cs="仿宋"/>
          <w:spacing w:val="-85"/>
          <w:sz w:val="24"/>
          <w:szCs w:val="24"/>
        </w:rPr>
        <w:t xml:space="preserve"> </w:t>
      </w:r>
      <w:r>
        <w:rPr>
          <w:rFonts w:hint="eastAsia" w:ascii="仿宋" w:hAnsi="仿宋" w:eastAsia="仿宋" w:cs="仿宋"/>
          <w:spacing w:val="-1"/>
          <w:sz w:val="24"/>
          <w:szCs w:val="24"/>
        </w:rPr>
        <w:t>□有，已提供的具体服务内容为</w:t>
      </w:r>
      <w:r>
        <w:rPr>
          <w:rFonts w:hint="eastAsia" w:ascii="仿宋" w:hAnsi="仿宋" w:eastAsia="仿宋" w:cs="仿宋"/>
          <w:spacing w:val="-18"/>
          <w:sz w:val="24"/>
          <w:szCs w:val="24"/>
        </w:rPr>
        <w:t>：</w:t>
      </w:r>
      <w:r>
        <w:rPr>
          <w:rFonts w:hint="eastAsia" w:ascii="仿宋" w:hAnsi="仿宋" w:eastAsia="仿宋" w:cs="仿宋"/>
          <w:sz w:val="24"/>
          <w:szCs w:val="24"/>
        </w:rPr>
        <w:t xml:space="preserve"> </w:t>
      </w:r>
      <w:r>
        <w:rPr>
          <w:rFonts w:hint="eastAsia" w:ascii="仿宋" w:hAnsi="仿宋" w:eastAsia="仿宋" w:cs="仿宋"/>
          <w:spacing w:val="-18"/>
          <w:sz w:val="24"/>
          <w:szCs w:val="24"/>
          <w:u w:val="single" w:color="auto"/>
        </w:rPr>
        <w:t>（</w:t>
      </w:r>
      <w:r>
        <w:rPr>
          <w:rFonts w:hint="eastAsia" w:ascii="仿宋" w:hAnsi="仿宋" w:eastAsia="仿宋" w:cs="仿宋"/>
          <w:spacing w:val="-1"/>
          <w:sz w:val="24"/>
          <w:szCs w:val="24"/>
          <w:u w:val="single" w:color="auto"/>
        </w:rPr>
        <w:t>由投标</w:t>
      </w:r>
      <w:r>
        <w:rPr>
          <w:rFonts w:hint="eastAsia" w:ascii="仿宋" w:hAnsi="仿宋" w:eastAsia="仿宋" w:cs="仿宋"/>
          <w:spacing w:val="-2"/>
          <w:sz w:val="24"/>
          <w:szCs w:val="24"/>
          <w:u w:val="single" w:color="auto"/>
        </w:rPr>
        <w:t>人如实填写）</w:t>
      </w:r>
      <w:r>
        <w:rPr>
          <w:rFonts w:hint="eastAsia" w:ascii="仿宋" w:hAnsi="仿宋" w:eastAsia="仿宋" w:cs="仿宋"/>
          <w:spacing w:val="-2"/>
          <w:sz w:val="24"/>
          <w:szCs w:val="24"/>
        </w:rPr>
        <w:t>。</w:t>
      </w:r>
    </w:p>
    <w:p w14:paraId="71AD70C8">
      <w:pPr>
        <w:pStyle w:val="4"/>
        <w:spacing w:before="186" w:line="316" w:lineRule="auto"/>
        <w:ind w:left="23" w:right="81" w:firstLine="491"/>
        <w:jc w:val="both"/>
        <w:rPr>
          <w:rFonts w:hint="eastAsia" w:ascii="仿宋" w:hAnsi="仿宋" w:eastAsia="仿宋" w:cs="仿宋"/>
          <w:sz w:val="24"/>
          <w:szCs w:val="24"/>
        </w:rPr>
      </w:pPr>
      <w:r>
        <w:rPr>
          <w:rFonts w:hint="eastAsia" w:ascii="仿宋" w:hAnsi="仿宋" w:eastAsia="仿宋" w:cs="仿宋"/>
          <w:spacing w:val="-4"/>
          <w:sz w:val="24"/>
          <w:szCs w:val="24"/>
        </w:rPr>
        <w:t>（备注：以上</w:t>
      </w:r>
      <w:r>
        <w:rPr>
          <w:rFonts w:hint="eastAsia" w:ascii="仿宋" w:hAnsi="仿宋" w:eastAsia="仿宋" w:cs="仿宋"/>
          <w:spacing w:val="-46"/>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47"/>
          <w:sz w:val="24"/>
          <w:szCs w:val="24"/>
        </w:rPr>
        <w:t xml:space="preserve"> </w:t>
      </w:r>
      <w:r>
        <w:rPr>
          <w:rFonts w:hint="eastAsia" w:ascii="仿宋" w:hAnsi="仿宋" w:eastAsia="仿宋" w:cs="仿宋"/>
          <w:spacing w:val="-4"/>
          <w:sz w:val="24"/>
          <w:szCs w:val="24"/>
        </w:rPr>
        <w:t>项声明，必须如实选择，选中项用</w:t>
      </w:r>
      <w:r>
        <w:rPr>
          <w:rFonts w:hint="eastAsia" w:ascii="仿宋" w:hAnsi="仿宋" w:eastAsia="仿宋" w:cs="仿宋"/>
          <w:spacing w:val="-5"/>
          <w:sz w:val="24"/>
          <w:szCs w:val="24"/>
        </w:rPr>
        <w:t>☑表示，未选中项用□表</w:t>
      </w:r>
      <w:r>
        <w:rPr>
          <w:rFonts w:hint="eastAsia" w:ascii="仿宋" w:hAnsi="仿宋" w:eastAsia="仿宋" w:cs="仿宋"/>
          <w:spacing w:val="-4"/>
          <w:sz w:val="24"/>
          <w:szCs w:val="24"/>
        </w:rPr>
        <w:t>示。①“单位负责人</w:t>
      </w:r>
      <w:r>
        <w:rPr>
          <w:rFonts w:hint="eastAsia" w:ascii="仿宋" w:hAnsi="仿宋" w:eastAsia="仿宋" w:cs="仿宋"/>
          <w:spacing w:val="-84"/>
          <w:sz w:val="24"/>
          <w:szCs w:val="24"/>
        </w:rPr>
        <w:t xml:space="preserve"> </w:t>
      </w:r>
      <w:r>
        <w:rPr>
          <w:rFonts w:hint="eastAsia" w:ascii="仿宋" w:hAnsi="仿宋" w:eastAsia="仿宋" w:cs="仿宋"/>
          <w:spacing w:val="-4"/>
          <w:sz w:val="24"/>
          <w:szCs w:val="24"/>
        </w:rPr>
        <w:t>”是指单位法定代表人或者法律、行政法规规定代表单位行</w:t>
      </w:r>
      <w:r>
        <w:rPr>
          <w:rFonts w:hint="eastAsia" w:ascii="仿宋" w:hAnsi="仿宋" w:eastAsia="仿宋" w:cs="仿宋"/>
          <w:spacing w:val="-3"/>
          <w:sz w:val="24"/>
          <w:szCs w:val="24"/>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材料谋取中标，应承担相应法律责任。）</w:t>
      </w:r>
    </w:p>
    <w:p w14:paraId="19D45021">
      <w:pPr>
        <w:spacing w:line="261" w:lineRule="auto"/>
        <w:rPr>
          <w:rFonts w:hint="eastAsia" w:ascii="仿宋" w:hAnsi="仿宋" w:eastAsia="仿宋" w:cs="仿宋"/>
          <w:sz w:val="24"/>
          <w:szCs w:val="24"/>
        </w:rPr>
      </w:pPr>
      <w:r>
        <w:rPr>
          <w:rFonts w:hint="eastAsia" w:ascii="仿宋" w:hAnsi="仿宋" w:eastAsia="仿宋" w:cs="仿宋"/>
          <w:sz w:val="24"/>
          <w:szCs w:val="24"/>
        </w:rPr>
        <w:t>4）我方在本投标文件中所提供的全部资料均真实有</w:t>
      </w:r>
      <w:r>
        <w:rPr>
          <w:rFonts w:hint="eastAsia" w:ascii="仿宋" w:hAnsi="仿宋" w:eastAsia="仿宋" w:cs="仿宋"/>
          <w:spacing w:val="-1"/>
          <w:sz w:val="24"/>
          <w:szCs w:val="24"/>
        </w:rPr>
        <w:t>效，我方承诺对其真实性负责并承担相应后果。</w:t>
      </w:r>
    </w:p>
    <w:p w14:paraId="5ADC82DE">
      <w:pPr>
        <w:pStyle w:val="4"/>
        <w:spacing w:before="133" w:line="310" w:lineRule="auto"/>
        <w:ind w:left="24" w:right="40" w:firstLine="483"/>
        <w:rPr>
          <w:rFonts w:hint="eastAsia" w:ascii="仿宋" w:hAnsi="仿宋" w:eastAsia="仿宋" w:cs="仿宋"/>
          <w:sz w:val="24"/>
          <w:szCs w:val="24"/>
        </w:rPr>
      </w:pPr>
      <w:r>
        <w:rPr>
          <w:rFonts w:hint="eastAsia" w:ascii="仿宋" w:hAnsi="仿宋" w:eastAsia="仿宋" w:cs="仿宋"/>
          <w:spacing w:val="-1"/>
          <w:sz w:val="24"/>
          <w:szCs w:val="24"/>
        </w:rPr>
        <w:t>5）我方承诺本《投标函》的签章对本投标文件全部内容具有约束力并承担</w:t>
      </w:r>
      <w:r>
        <w:rPr>
          <w:rFonts w:hint="eastAsia" w:ascii="仿宋" w:hAnsi="仿宋" w:eastAsia="仿宋" w:cs="仿宋"/>
          <w:spacing w:val="-3"/>
          <w:sz w:val="24"/>
          <w:szCs w:val="24"/>
        </w:rPr>
        <w:t>法律责任。</w:t>
      </w:r>
    </w:p>
    <w:p w14:paraId="782F53E5">
      <w:pPr>
        <w:spacing w:line="280" w:lineRule="auto"/>
        <w:rPr>
          <w:rFonts w:hint="eastAsia" w:ascii="仿宋" w:hAnsi="仿宋" w:eastAsia="仿宋" w:cs="仿宋"/>
          <w:sz w:val="21"/>
        </w:rPr>
      </w:pPr>
    </w:p>
    <w:p w14:paraId="1F3F70A6">
      <w:pPr>
        <w:spacing w:line="280" w:lineRule="auto"/>
        <w:rPr>
          <w:rFonts w:hint="eastAsia" w:ascii="仿宋" w:hAnsi="仿宋" w:eastAsia="仿宋" w:cs="仿宋"/>
          <w:sz w:val="21"/>
        </w:rPr>
      </w:pPr>
    </w:p>
    <w:p w14:paraId="3830C41C">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投    标</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rPr>
        <w:t>人（公章)：</w:t>
      </w:r>
    </w:p>
    <w:p w14:paraId="2D0334A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35"/>
          <w:w w:val="99"/>
          <w:sz w:val="24"/>
          <w:szCs w:val="24"/>
        </w:rPr>
        <w:t>电</w:t>
      </w:r>
      <w:r>
        <w:rPr>
          <w:rFonts w:hint="eastAsia" w:ascii="仿宋" w:hAnsi="仿宋" w:eastAsia="仿宋" w:cs="仿宋"/>
          <w:spacing w:val="1"/>
          <w:sz w:val="24"/>
          <w:szCs w:val="24"/>
        </w:rPr>
        <w:t xml:space="preserve">          </w:t>
      </w:r>
      <w:r>
        <w:rPr>
          <w:rFonts w:hint="eastAsia" w:ascii="仿宋" w:hAnsi="仿宋" w:eastAsia="仿宋" w:cs="仿宋"/>
          <w:spacing w:val="-35"/>
          <w:w w:val="99"/>
          <w:sz w:val="24"/>
          <w:szCs w:val="24"/>
        </w:rPr>
        <w:t>话：</w:t>
      </w:r>
    </w:p>
    <w:p w14:paraId="25943C8A">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授</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权</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代</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表：</w:t>
      </w:r>
    </w:p>
    <w:p w14:paraId="5CE9B02C">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z w:val="24"/>
          <w:szCs w:val="24"/>
        </w:rPr>
      </w:pPr>
      <w:r>
        <w:rPr>
          <w:rFonts w:hint="eastAsia" w:ascii="仿宋" w:hAnsi="仿宋" w:eastAsia="仿宋" w:cs="仿宋"/>
          <w:spacing w:val="-12"/>
          <w:sz w:val="24"/>
          <w:szCs w:val="24"/>
        </w:rPr>
        <w:t>日            期：</w:t>
      </w:r>
    </w:p>
    <w:p w14:paraId="7734DBF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right"/>
        <w:textAlignment w:val="baseline"/>
        <w:rPr>
          <w:rFonts w:hint="eastAsia" w:ascii="仿宋" w:hAnsi="仿宋" w:eastAsia="仿宋" w:cs="仿宋"/>
          <w:sz w:val="24"/>
          <w:szCs w:val="24"/>
        </w:rPr>
        <w:sectPr>
          <w:headerReference r:id="rId37" w:type="default"/>
          <w:footerReference r:id="rId38" w:type="default"/>
          <w:pgSz w:w="11906" w:h="16839"/>
          <w:pgMar w:top="1440" w:right="1080" w:bottom="1440" w:left="1080" w:header="862" w:footer="1186" w:gutter="0"/>
          <w:pgNumType w:fmt="decimal"/>
          <w:cols w:space="720" w:num="1"/>
        </w:sectPr>
      </w:pPr>
    </w:p>
    <w:p w14:paraId="3891FBF7">
      <w:pPr>
        <w:pStyle w:val="4"/>
        <w:spacing w:before="101" w:line="225" w:lineRule="auto"/>
        <w:jc w:val="center"/>
        <w:outlineLvl w:val="1"/>
        <w:rPr>
          <w:rFonts w:hint="eastAsia" w:ascii="仿宋" w:hAnsi="仿宋" w:eastAsia="仿宋" w:cs="仿宋"/>
          <w:sz w:val="31"/>
          <w:szCs w:val="31"/>
        </w:rPr>
      </w:pPr>
      <w:bookmarkStart w:id="75" w:name="bookmark90"/>
      <w:bookmarkEnd w:id="75"/>
      <w:bookmarkStart w:id="76" w:name="bookmark91"/>
      <w:bookmarkEnd w:id="76"/>
      <w:r>
        <w:rPr>
          <w:rFonts w:hint="eastAsia" w:ascii="仿宋" w:hAnsi="仿宋" w:eastAsia="仿宋" w:cs="仿宋"/>
          <w:b/>
          <w:bCs/>
          <w:spacing w:val="6"/>
          <w:sz w:val="31"/>
          <w:szCs w:val="31"/>
        </w:rPr>
        <w:t>二、法定代表人（单位负责人）身份证明</w:t>
      </w:r>
    </w:p>
    <w:p w14:paraId="0F031C62">
      <w:pPr>
        <w:spacing w:line="301" w:lineRule="auto"/>
        <w:rPr>
          <w:rFonts w:hint="eastAsia" w:ascii="仿宋" w:hAnsi="仿宋" w:eastAsia="仿宋" w:cs="仿宋"/>
          <w:sz w:val="21"/>
        </w:rPr>
      </w:pPr>
    </w:p>
    <w:p w14:paraId="43EEEB9C">
      <w:pPr>
        <w:pStyle w:val="4"/>
        <w:spacing w:before="78" w:line="467" w:lineRule="auto"/>
        <w:ind w:left="1085" w:right="4604" w:hanging="483"/>
        <w:rPr>
          <w:rFonts w:hint="eastAsia" w:ascii="仿宋" w:hAnsi="仿宋" w:eastAsia="仿宋" w:cs="仿宋"/>
          <w:sz w:val="24"/>
          <w:szCs w:val="24"/>
        </w:rPr>
      </w:pPr>
      <w:r>
        <w:rPr>
          <w:rFonts w:hint="eastAsia" w:ascii="仿宋" w:hAnsi="仿宋" w:eastAsia="仿宋" w:cs="仿宋"/>
          <w:spacing w:val="2"/>
          <w:sz w:val="24"/>
          <w:szCs w:val="24"/>
        </w:rPr>
        <w:t>致</w:t>
      </w:r>
      <w:r>
        <w:rPr>
          <w:rFonts w:hint="eastAsia" w:ascii="仿宋" w:hAnsi="仿宋" w:eastAsia="仿宋" w:cs="仿宋"/>
          <w:spacing w:val="-28"/>
          <w:sz w:val="24"/>
          <w:szCs w:val="24"/>
        </w:rPr>
        <w:t>：（</w:t>
      </w:r>
      <w:r>
        <w:rPr>
          <w:rFonts w:hint="eastAsia" w:ascii="仿宋" w:hAnsi="仿宋" w:eastAsia="仿宋" w:cs="仿宋"/>
          <w:spacing w:val="2"/>
          <w:sz w:val="24"/>
          <w:szCs w:val="24"/>
        </w:rPr>
        <w:t>采购人或采购代理机构）</w:t>
      </w:r>
      <w:r>
        <w:rPr>
          <w:rFonts w:hint="eastAsia" w:ascii="仿宋" w:hAnsi="仿宋" w:eastAsia="仿宋" w:cs="仿宋"/>
          <w:sz w:val="24"/>
          <w:szCs w:val="24"/>
        </w:rPr>
        <w:t xml:space="preserve"> </w:t>
      </w:r>
    </w:p>
    <w:p w14:paraId="12D35A1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兹证明，</w:t>
      </w:r>
      <w:r>
        <w:rPr>
          <w:rFonts w:hint="eastAsia" w:ascii="仿宋" w:hAnsi="仿宋" w:eastAsia="仿宋" w:cs="仿宋"/>
          <w:spacing w:val="-2"/>
          <w:sz w:val="24"/>
          <w:szCs w:val="24"/>
        </w:rPr>
        <w:t>姓名：</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2"/>
          <w:sz w:val="24"/>
          <w:szCs w:val="24"/>
        </w:rPr>
        <w:t>性别：</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年龄：</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2"/>
          <w:sz w:val="24"/>
          <w:szCs w:val="24"/>
        </w:rPr>
        <w:t>职务：</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系 </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（投标人名</w:t>
      </w:r>
      <w:r>
        <w:rPr>
          <w:rFonts w:hint="eastAsia" w:ascii="仿宋" w:hAnsi="仿宋" w:eastAsia="仿宋" w:cs="仿宋"/>
          <w:spacing w:val="-1"/>
          <w:sz w:val="24"/>
          <w:szCs w:val="24"/>
        </w:rPr>
        <w:t>称）的法定代表人（单位负责人）。</w:t>
      </w:r>
    </w:p>
    <w:p w14:paraId="1987DFB0">
      <w:pPr>
        <w:spacing w:line="258" w:lineRule="auto"/>
        <w:rPr>
          <w:rFonts w:hint="eastAsia" w:ascii="仿宋" w:hAnsi="仿宋" w:eastAsia="仿宋" w:cs="仿宋"/>
          <w:sz w:val="21"/>
        </w:rPr>
      </w:pPr>
    </w:p>
    <w:p w14:paraId="7E9EBD85">
      <w:pPr>
        <w:pStyle w:val="4"/>
        <w:spacing w:before="79" w:line="219" w:lineRule="auto"/>
        <w:ind w:left="620"/>
        <w:rPr>
          <w:rFonts w:hint="eastAsia" w:ascii="仿宋" w:hAnsi="仿宋" w:eastAsia="仿宋" w:cs="仿宋"/>
          <w:sz w:val="24"/>
          <w:szCs w:val="24"/>
        </w:rPr>
      </w:pPr>
      <w:r>
        <w:rPr>
          <w:rFonts w:hint="eastAsia" w:ascii="仿宋" w:hAnsi="仿宋" w:eastAsia="仿宋" w:cs="仿宋"/>
          <w:spacing w:val="-1"/>
          <w:sz w:val="24"/>
          <w:szCs w:val="24"/>
        </w:rPr>
        <w:t>附：法定代表人（单位负责人）身份证、护照等身份证明文件电子件：</w:t>
      </w:r>
    </w:p>
    <w:p w14:paraId="78114B1F">
      <w:pPr>
        <w:spacing w:before="7"/>
        <w:rPr>
          <w:rFonts w:hint="eastAsia" w:ascii="仿宋" w:hAnsi="仿宋" w:eastAsia="仿宋" w:cs="仿宋"/>
        </w:rPr>
      </w:pPr>
    </w:p>
    <w:p w14:paraId="0370F99A">
      <w:pPr>
        <w:spacing w:before="7"/>
        <w:rPr>
          <w:rFonts w:hint="eastAsia" w:ascii="仿宋" w:hAnsi="仿宋" w:eastAsia="仿宋" w:cs="仿宋"/>
        </w:rPr>
      </w:pPr>
    </w:p>
    <w:p w14:paraId="76054D6D">
      <w:pPr>
        <w:spacing w:before="6"/>
        <w:rPr>
          <w:rFonts w:hint="eastAsia" w:ascii="仿宋" w:hAnsi="仿宋" w:eastAsia="仿宋" w:cs="仿宋"/>
        </w:rPr>
      </w:pPr>
    </w:p>
    <w:p w14:paraId="5D9309DF">
      <w:pPr>
        <w:spacing w:before="6"/>
        <w:rPr>
          <w:rFonts w:hint="eastAsia" w:ascii="仿宋" w:hAnsi="仿宋" w:eastAsia="仿宋" w:cs="仿宋"/>
        </w:rPr>
      </w:pPr>
    </w:p>
    <w:p w14:paraId="50009E87">
      <w:pPr>
        <w:spacing w:before="6"/>
        <w:rPr>
          <w:rFonts w:hint="eastAsia" w:ascii="仿宋" w:hAnsi="仿宋" w:eastAsia="仿宋" w:cs="仿宋"/>
        </w:rPr>
      </w:pPr>
    </w:p>
    <w:tbl>
      <w:tblPr>
        <w:tblStyle w:val="12"/>
        <w:tblW w:w="94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00"/>
      </w:tblGrid>
      <w:tr w14:paraId="393C78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jc w:val="center"/>
        </w:trPr>
        <w:tc>
          <w:tcPr>
            <w:tcW w:w="9400" w:type="dxa"/>
            <w:vAlign w:val="top"/>
          </w:tcPr>
          <w:p w14:paraId="535939BA">
            <w:pPr>
              <w:rPr>
                <w:rFonts w:hint="eastAsia" w:ascii="仿宋" w:hAnsi="仿宋" w:eastAsia="仿宋" w:cs="仿宋"/>
                <w:sz w:val="21"/>
              </w:rPr>
            </w:pPr>
          </w:p>
        </w:tc>
      </w:tr>
    </w:tbl>
    <w:p w14:paraId="438B9161">
      <w:pPr>
        <w:spacing w:line="292" w:lineRule="auto"/>
        <w:rPr>
          <w:rFonts w:hint="eastAsia" w:ascii="仿宋" w:hAnsi="仿宋" w:eastAsia="仿宋" w:cs="仿宋"/>
          <w:sz w:val="21"/>
        </w:rPr>
      </w:pPr>
    </w:p>
    <w:p w14:paraId="7098C299">
      <w:pPr>
        <w:spacing w:line="293" w:lineRule="auto"/>
        <w:rPr>
          <w:rFonts w:hint="eastAsia" w:ascii="仿宋" w:hAnsi="仿宋" w:eastAsia="仿宋" w:cs="仿宋"/>
          <w:sz w:val="21"/>
        </w:rPr>
      </w:pPr>
    </w:p>
    <w:p w14:paraId="413A84D8">
      <w:pPr>
        <w:pStyle w:val="4"/>
        <w:spacing w:before="78" w:line="219" w:lineRule="auto"/>
        <w:ind w:left="125"/>
        <w:jc w:val="right"/>
        <w:rPr>
          <w:rFonts w:hint="eastAsia" w:ascii="仿宋" w:hAnsi="仿宋" w:eastAsia="仿宋" w:cs="仿宋"/>
          <w:sz w:val="24"/>
          <w:szCs w:val="24"/>
        </w:rPr>
      </w:pPr>
      <w:r>
        <w:rPr>
          <w:rFonts w:hint="eastAsia" w:ascii="仿宋" w:hAnsi="仿宋" w:eastAsia="仿宋" w:cs="仿宋"/>
          <w:spacing w:val="-2"/>
          <w:sz w:val="24"/>
          <w:szCs w:val="24"/>
        </w:rPr>
        <w:t>投标人名称（公章)：</w:t>
      </w:r>
      <w:r>
        <w:rPr>
          <w:rFonts w:hint="eastAsia" w:ascii="仿宋" w:hAnsi="仿宋" w:eastAsia="仿宋" w:cs="仿宋"/>
          <w:sz w:val="24"/>
          <w:szCs w:val="24"/>
          <w:u w:val="single" w:color="auto"/>
        </w:rPr>
        <w:t xml:space="preserve">              </w:t>
      </w:r>
    </w:p>
    <w:p w14:paraId="49B7DD79">
      <w:pPr>
        <w:spacing w:line="259" w:lineRule="auto"/>
        <w:jc w:val="right"/>
        <w:rPr>
          <w:rFonts w:hint="eastAsia" w:ascii="仿宋" w:hAnsi="仿宋" w:eastAsia="仿宋" w:cs="仿宋"/>
          <w:sz w:val="21"/>
        </w:rPr>
      </w:pPr>
    </w:p>
    <w:p w14:paraId="7FC76E64">
      <w:pPr>
        <w:pStyle w:val="4"/>
        <w:spacing w:before="79" w:line="219" w:lineRule="auto"/>
        <w:ind w:left="123"/>
        <w:jc w:val="right"/>
        <w:rPr>
          <w:rFonts w:hint="eastAsia" w:ascii="仿宋" w:hAnsi="仿宋" w:eastAsia="仿宋" w:cs="仿宋"/>
          <w:sz w:val="24"/>
          <w:szCs w:val="24"/>
        </w:rPr>
      </w:pPr>
      <w:r>
        <w:rPr>
          <w:rFonts w:hint="eastAsia" w:ascii="仿宋" w:hAnsi="仿宋" w:eastAsia="仿宋" w:cs="仿宋"/>
          <w:spacing w:val="1"/>
          <w:sz w:val="24"/>
          <w:szCs w:val="24"/>
        </w:rPr>
        <w:t>法定代表人（单位负责人</w:t>
      </w:r>
      <w:r>
        <w:rPr>
          <w:rFonts w:hint="eastAsia" w:ascii="仿宋" w:hAnsi="仿宋" w:eastAsia="仿宋" w:cs="仿宋"/>
          <w:spacing w:val="-9"/>
          <w:sz w:val="24"/>
          <w:szCs w:val="24"/>
        </w:rPr>
        <w:t>）（</w:t>
      </w:r>
      <w:r>
        <w:rPr>
          <w:rFonts w:hint="eastAsia" w:ascii="仿宋" w:hAnsi="仿宋" w:eastAsia="仿宋" w:cs="仿宋"/>
          <w:spacing w:val="1"/>
          <w:sz w:val="24"/>
          <w:szCs w:val="24"/>
        </w:rPr>
        <w:t>签字或盖章</w:t>
      </w:r>
      <w:r>
        <w:rPr>
          <w:rFonts w:hint="eastAsia" w:ascii="仿宋" w:hAnsi="仿宋" w:eastAsia="仿宋" w:cs="仿宋"/>
          <w:spacing w:val="-9"/>
          <w:sz w:val="24"/>
          <w:szCs w:val="24"/>
        </w:rPr>
        <w:t>）：</w:t>
      </w:r>
      <w:r>
        <w:rPr>
          <w:rFonts w:hint="eastAsia" w:ascii="仿宋" w:hAnsi="仿宋" w:eastAsia="仿宋" w:cs="仿宋"/>
          <w:sz w:val="24"/>
          <w:szCs w:val="24"/>
          <w:u w:val="single" w:color="auto"/>
        </w:rPr>
        <w:t xml:space="preserve">      </w:t>
      </w:r>
    </w:p>
    <w:p w14:paraId="38C86ADD">
      <w:pPr>
        <w:spacing w:line="242" w:lineRule="auto"/>
        <w:jc w:val="right"/>
        <w:rPr>
          <w:rFonts w:hint="eastAsia" w:ascii="仿宋" w:hAnsi="仿宋" w:eastAsia="仿宋" w:cs="仿宋"/>
          <w:sz w:val="21"/>
        </w:rPr>
      </w:pPr>
    </w:p>
    <w:p w14:paraId="78BD6511">
      <w:pPr>
        <w:pStyle w:val="4"/>
        <w:spacing w:before="79" w:line="220" w:lineRule="auto"/>
        <w:ind w:left="163"/>
        <w:jc w:val="right"/>
        <w:rPr>
          <w:rFonts w:hint="eastAsia" w:ascii="仿宋" w:hAnsi="仿宋" w:eastAsia="仿宋" w:cs="仿宋"/>
          <w:sz w:val="24"/>
          <w:szCs w:val="24"/>
        </w:rPr>
      </w:pPr>
      <w:r>
        <w:rPr>
          <w:rFonts w:hint="eastAsia" w:ascii="仿宋" w:hAnsi="仿宋" w:eastAsia="仿宋" w:cs="仿宋"/>
          <w:spacing w:val="-14"/>
          <w:sz w:val="24"/>
          <w:szCs w:val="24"/>
        </w:rPr>
        <w:t>日期：</w:t>
      </w:r>
      <w:r>
        <w:rPr>
          <w:rFonts w:hint="eastAsia" w:ascii="仿宋" w:hAnsi="仿宋" w:eastAsia="仿宋" w:cs="仿宋"/>
          <w:spacing w:val="8"/>
          <w:sz w:val="24"/>
          <w:szCs w:val="24"/>
          <w:u w:val="single" w:color="auto"/>
        </w:rPr>
        <w:t xml:space="preserve">    </w:t>
      </w:r>
      <w:r>
        <w:rPr>
          <w:rFonts w:hint="eastAsia" w:ascii="仿宋" w:hAnsi="仿宋" w:eastAsia="仿宋" w:cs="仿宋"/>
          <w:spacing w:val="-116"/>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72"/>
          <w:sz w:val="24"/>
          <w:szCs w:val="24"/>
        </w:rPr>
        <w:t xml:space="preserve"> </w:t>
      </w:r>
      <w:r>
        <w:rPr>
          <w:rFonts w:hint="eastAsia" w:ascii="仿宋" w:hAnsi="仿宋" w:eastAsia="仿宋" w:cs="仿宋"/>
          <w:spacing w:val="-14"/>
          <w:sz w:val="24"/>
          <w:szCs w:val="24"/>
        </w:rPr>
        <w:t>日</w:t>
      </w:r>
    </w:p>
    <w:p w14:paraId="6C52D151">
      <w:pPr>
        <w:spacing w:line="220" w:lineRule="auto"/>
        <w:jc w:val="right"/>
        <w:rPr>
          <w:rFonts w:hint="eastAsia" w:ascii="仿宋" w:hAnsi="仿宋" w:eastAsia="仿宋" w:cs="仿宋"/>
          <w:sz w:val="24"/>
          <w:szCs w:val="24"/>
        </w:rPr>
        <w:sectPr>
          <w:headerReference r:id="rId39" w:type="default"/>
          <w:footerReference r:id="rId40" w:type="default"/>
          <w:pgSz w:w="11906" w:h="16839"/>
          <w:pgMar w:top="1440" w:right="1080" w:bottom="1440" w:left="1080" w:header="862" w:footer="1186" w:gutter="0"/>
          <w:pgNumType w:fmt="decimal"/>
          <w:cols w:space="720" w:num="1"/>
        </w:sectPr>
      </w:pPr>
    </w:p>
    <w:p w14:paraId="75A9B18F">
      <w:pPr>
        <w:pStyle w:val="4"/>
        <w:spacing w:before="101" w:line="225" w:lineRule="auto"/>
        <w:jc w:val="center"/>
        <w:outlineLvl w:val="1"/>
        <w:rPr>
          <w:rFonts w:hint="eastAsia" w:ascii="仿宋" w:hAnsi="仿宋" w:eastAsia="仿宋" w:cs="仿宋"/>
          <w:sz w:val="31"/>
          <w:szCs w:val="31"/>
        </w:rPr>
      </w:pPr>
      <w:bookmarkStart w:id="77" w:name="bookmark93"/>
      <w:bookmarkEnd w:id="77"/>
      <w:bookmarkStart w:id="78" w:name="bookmark92"/>
      <w:bookmarkEnd w:id="78"/>
      <w:r>
        <w:rPr>
          <w:rFonts w:hint="eastAsia" w:ascii="仿宋" w:hAnsi="仿宋" w:eastAsia="仿宋" w:cs="仿宋"/>
          <w:b/>
          <w:bCs/>
          <w:spacing w:val="5"/>
          <w:sz w:val="31"/>
          <w:szCs w:val="31"/>
        </w:rPr>
        <w:t>三、授权委托书</w:t>
      </w:r>
    </w:p>
    <w:p w14:paraId="2AB93143">
      <w:pPr>
        <w:pStyle w:val="4"/>
        <w:spacing w:before="308" w:line="353" w:lineRule="auto"/>
        <w:ind w:left="122" w:right="37" w:firstLine="480"/>
        <w:jc w:val="both"/>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（投标人名称</w:t>
      </w:r>
      <w:r>
        <w:rPr>
          <w:rFonts w:hint="eastAsia" w:ascii="仿宋" w:hAnsi="仿宋" w:eastAsia="仿宋" w:cs="仿宋"/>
          <w:spacing w:val="-1"/>
          <w:sz w:val="24"/>
          <w:szCs w:val="24"/>
        </w:rPr>
        <w:t>）的法定代表人（单位负责</w:t>
      </w:r>
      <w:r>
        <w:rPr>
          <w:rFonts w:hint="eastAsia" w:ascii="仿宋" w:hAnsi="仿宋" w:eastAsia="仿宋" w:cs="仿宋"/>
          <w:spacing w:val="-3"/>
          <w:sz w:val="24"/>
          <w:szCs w:val="24"/>
        </w:rPr>
        <w:t>人</w:t>
      </w:r>
      <w:r>
        <w:rPr>
          <w:rFonts w:hint="eastAsia" w:ascii="仿宋" w:hAnsi="仿宋" w:eastAsia="仿宋" w:cs="仿宋"/>
          <w:spacing w:val="-10"/>
          <w:sz w:val="24"/>
          <w:szCs w:val="24"/>
        </w:rPr>
        <w:t>），</w:t>
      </w:r>
      <w:r>
        <w:rPr>
          <w:rFonts w:hint="eastAsia" w:ascii="仿宋" w:hAnsi="仿宋" w:eastAsia="仿宋" w:cs="仿宋"/>
          <w:spacing w:val="-3"/>
          <w:sz w:val="24"/>
          <w:szCs w:val="24"/>
        </w:rPr>
        <w:t>现委托</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（姓名）为我方代理人。</w:t>
      </w:r>
      <w:r>
        <w:rPr>
          <w:rFonts w:hint="eastAsia" w:ascii="仿宋" w:hAnsi="仿宋" w:eastAsia="仿宋" w:cs="仿宋"/>
          <w:spacing w:val="-4"/>
          <w:sz w:val="24"/>
          <w:szCs w:val="24"/>
        </w:rPr>
        <w:t>代理人根据授权，以我方名义签署、</w:t>
      </w:r>
      <w:r>
        <w:rPr>
          <w:rFonts w:hint="eastAsia" w:ascii="仿宋" w:hAnsi="仿宋" w:eastAsia="仿宋" w:cs="仿宋"/>
          <w:spacing w:val="-3"/>
          <w:sz w:val="24"/>
          <w:szCs w:val="24"/>
        </w:rPr>
        <w:t>澄清确认、说明、补正、递交、撤回、修改</w:t>
      </w:r>
      <w:r>
        <w:rPr>
          <w:rFonts w:hint="eastAsia"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（项目名称）投标文件、</w:t>
      </w:r>
      <w:r>
        <w:rPr>
          <w:rFonts w:hint="eastAsia" w:ascii="仿宋" w:hAnsi="仿宋" w:eastAsia="仿宋" w:cs="仿宋"/>
          <w:spacing w:val="-1"/>
          <w:sz w:val="24"/>
          <w:szCs w:val="24"/>
        </w:rPr>
        <w:t>签订合同和处理有关事宜，其法律后果由我方承担。</w:t>
      </w:r>
    </w:p>
    <w:p w14:paraId="4F7406E2">
      <w:pPr>
        <w:pStyle w:val="4"/>
        <w:spacing w:before="308" w:line="353" w:lineRule="auto"/>
        <w:ind w:left="122" w:right="37" w:firstLine="480"/>
        <w:jc w:val="both"/>
        <w:rPr>
          <w:rFonts w:hint="eastAsia" w:ascii="仿宋" w:hAnsi="仿宋" w:eastAsia="仿宋" w:cs="仿宋"/>
          <w:spacing w:val="-1"/>
          <w:sz w:val="24"/>
          <w:szCs w:val="24"/>
        </w:rPr>
      </w:pPr>
      <w:r>
        <w:rPr>
          <w:rFonts w:hint="eastAsia" w:ascii="仿宋" w:hAnsi="仿宋" w:eastAsia="仿宋" w:cs="仿宋"/>
          <w:spacing w:val="-1"/>
          <w:sz w:val="24"/>
          <w:szCs w:val="24"/>
        </w:rPr>
        <w:t>委托期限：自本授权委托书签署之日起至投标有效期届满之日止。代理人无转委托权。</w:t>
      </w:r>
    </w:p>
    <w:p w14:paraId="42B66945">
      <w:pPr>
        <w:spacing w:line="279" w:lineRule="auto"/>
        <w:rPr>
          <w:rFonts w:hint="eastAsia" w:ascii="仿宋" w:hAnsi="仿宋" w:eastAsia="仿宋" w:cs="仿宋"/>
          <w:sz w:val="21"/>
        </w:rPr>
      </w:pPr>
    </w:p>
    <w:p w14:paraId="4EF42273">
      <w:pPr>
        <w:pStyle w:val="4"/>
        <w:spacing w:before="78" w:line="219" w:lineRule="auto"/>
        <w:ind w:left="125"/>
        <w:jc w:val="right"/>
        <w:rPr>
          <w:rFonts w:hint="eastAsia" w:ascii="仿宋" w:hAnsi="仿宋" w:eastAsia="仿宋" w:cs="仿宋"/>
          <w:sz w:val="24"/>
          <w:szCs w:val="24"/>
        </w:rPr>
      </w:pPr>
      <w:r>
        <w:rPr>
          <w:rFonts w:hint="eastAsia" w:ascii="仿宋" w:hAnsi="仿宋" w:eastAsia="仿宋" w:cs="仿宋"/>
          <w:spacing w:val="-2"/>
          <w:sz w:val="24"/>
          <w:szCs w:val="24"/>
        </w:rPr>
        <w:t>投标人名称（公章)：</w:t>
      </w:r>
    </w:p>
    <w:p w14:paraId="6BB018E5">
      <w:pPr>
        <w:spacing w:line="259" w:lineRule="auto"/>
        <w:jc w:val="right"/>
        <w:rPr>
          <w:rFonts w:hint="eastAsia" w:ascii="仿宋" w:hAnsi="仿宋" w:eastAsia="仿宋" w:cs="仿宋"/>
          <w:sz w:val="21"/>
        </w:rPr>
      </w:pPr>
    </w:p>
    <w:p w14:paraId="23A48E93">
      <w:pPr>
        <w:pStyle w:val="4"/>
        <w:spacing w:before="79" w:line="219" w:lineRule="auto"/>
        <w:ind w:left="123"/>
        <w:jc w:val="right"/>
        <w:rPr>
          <w:rFonts w:hint="eastAsia" w:ascii="仿宋" w:hAnsi="仿宋" w:eastAsia="仿宋" w:cs="仿宋"/>
          <w:sz w:val="24"/>
          <w:szCs w:val="24"/>
        </w:rPr>
      </w:pPr>
      <w:r>
        <w:rPr>
          <w:rFonts w:hint="eastAsia" w:ascii="仿宋" w:hAnsi="仿宋" w:eastAsia="仿宋" w:cs="仿宋"/>
          <w:spacing w:val="1"/>
          <w:sz w:val="24"/>
          <w:szCs w:val="24"/>
        </w:rPr>
        <w:t>法定代表人（单位负责人</w:t>
      </w:r>
      <w:r>
        <w:rPr>
          <w:rFonts w:hint="eastAsia" w:ascii="仿宋" w:hAnsi="仿宋" w:eastAsia="仿宋" w:cs="仿宋"/>
          <w:spacing w:val="-9"/>
          <w:sz w:val="24"/>
          <w:szCs w:val="24"/>
        </w:rPr>
        <w:t>）（</w:t>
      </w:r>
      <w:r>
        <w:rPr>
          <w:rFonts w:hint="eastAsia" w:ascii="仿宋" w:hAnsi="仿宋" w:eastAsia="仿宋" w:cs="仿宋"/>
          <w:spacing w:val="1"/>
          <w:sz w:val="24"/>
          <w:szCs w:val="24"/>
        </w:rPr>
        <w:t>签字或盖章</w:t>
      </w:r>
      <w:r>
        <w:rPr>
          <w:rFonts w:hint="eastAsia" w:ascii="仿宋" w:hAnsi="仿宋" w:eastAsia="仿宋" w:cs="仿宋"/>
          <w:spacing w:val="-9"/>
          <w:sz w:val="24"/>
          <w:szCs w:val="24"/>
        </w:rPr>
        <w:t>）：</w:t>
      </w:r>
    </w:p>
    <w:p w14:paraId="6672078F">
      <w:pPr>
        <w:spacing w:line="259" w:lineRule="auto"/>
        <w:jc w:val="right"/>
        <w:rPr>
          <w:rFonts w:hint="eastAsia" w:ascii="仿宋" w:hAnsi="仿宋" w:eastAsia="仿宋" w:cs="仿宋"/>
          <w:sz w:val="21"/>
        </w:rPr>
      </w:pPr>
    </w:p>
    <w:p w14:paraId="749B48E4">
      <w:pPr>
        <w:pStyle w:val="4"/>
        <w:spacing w:before="78" w:line="219" w:lineRule="auto"/>
        <w:ind w:left="121"/>
        <w:jc w:val="right"/>
        <w:rPr>
          <w:rFonts w:hint="eastAsia" w:ascii="仿宋" w:hAnsi="仿宋" w:eastAsia="仿宋" w:cs="仿宋"/>
          <w:spacing w:val="1"/>
          <w:sz w:val="24"/>
          <w:szCs w:val="24"/>
        </w:rPr>
      </w:pPr>
      <w:r>
        <w:rPr>
          <w:rFonts w:hint="eastAsia" w:ascii="仿宋" w:hAnsi="仿宋" w:eastAsia="仿宋" w:cs="仿宋"/>
          <w:spacing w:val="-2"/>
          <w:sz w:val="24"/>
          <w:szCs w:val="24"/>
        </w:rPr>
        <w:t>委托代理人（签字或盖章</w:t>
      </w:r>
      <w:r>
        <w:rPr>
          <w:rFonts w:hint="eastAsia" w:ascii="仿宋" w:hAnsi="仿宋" w:eastAsia="仿宋" w:cs="仿宋"/>
          <w:spacing w:val="2"/>
          <w:sz w:val="24"/>
          <w:szCs w:val="24"/>
        </w:rPr>
        <w:t>）：</w:t>
      </w:r>
    </w:p>
    <w:p w14:paraId="17970B9D">
      <w:pPr>
        <w:pStyle w:val="4"/>
        <w:spacing w:before="78" w:line="219" w:lineRule="auto"/>
        <w:ind w:left="121"/>
        <w:jc w:val="right"/>
        <w:rPr>
          <w:rFonts w:hint="eastAsia" w:ascii="仿宋" w:hAnsi="仿宋" w:eastAsia="仿宋" w:cs="仿宋"/>
          <w:spacing w:val="1"/>
          <w:sz w:val="24"/>
          <w:szCs w:val="24"/>
        </w:rPr>
      </w:pPr>
    </w:p>
    <w:p w14:paraId="0D29F831">
      <w:pPr>
        <w:pStyle w:val="4"/>
        <w:spacing w:before="78" w:line="219" w:lineRule="auto"/>
        <w:ind w:left="121"/>
        <w:jc w:val="right"/>
        <w:rPr>
          <w:rFonts w:hint="eastAsia" w:ascii="仿宋" w:hAnsi="仿宋" w:eastAsia="仿宋" w:cs="仿宋"/>
          <w:sz w:val="24"/>
          <w:szCs w:val="24"/>
        </w:rPr>
      </w:pPr>
      <w:r>
        <w:rPr>
          <w:rFonts w:hint="eastAsia" w:ascii="仿宋" w:hAnsi="仿宋" w:eastAsia="仿宋" w:cs="仿宋"/>
          <w:spacing w:val="-2"/>
          <w:sz w:val="24"/>
          <w:szCs w:val="24"/>
        </w:rPr>
        <w:t>联系电话：</w:t>
      </w:r>
    </w:p>
    <w:p w14:paraId="7B41DB1B">
      <w:pPr>
        <w:spacing w:line="259" w:lineRule="auto"/>
        <w:jc w:val="right"/>
        <w:rPr>
          <w:rFonts w:hint="eastAsia" w:ascii="仿宋" w:hAnsi="仿宋" w:eastAsia="仿宋" w:cs="仿宋"/>
          <w:sz w:val="21"/>
        </w:rPr>
      </w:pPr>
    </w:p>
    <w:p w14:paraId="55A880F2">
      <w:pPr>
        <w:pStyle w:val="4"/>
        <w:spacing w:before="79" w:line="220" w:lineRule="auto"/>
        <w:ind w:left="163"/>
        <w:jc w:val="right"/>
        <w:rPr>
          <w:rFonts w:hint="eastAsia" w:ascii="仿宋" w:hAnsi="仿宋" w:eastAsia="仿宋" w:cs="仿宋"/>
          <w:sz w:val="24"/>
          <w:szCs w:val="24"/>
        </w:rPr>
      </w:pPr>
      <w:r>
        <w:rPr>
          <w:rFonts w:hint="eastAsia" w:ascii="仿宋" w:hAnsi="仿宋" w:eastAsia="仿宋" w:cs="仿宋"/>
          <w:spacing w:val="-14"/>
          <w:sz w:val="24"/>
          <w:szCs w:val="24"/>
        </w:rPr>
        <w:t>日期：</w:t>
      </w:r>
      <w:r>
        <w:rPr>
          <w:rFonts w:hint="eastAsia" w:ascii="仿宋" w:hAnsi="仿宋" w:eastAsia="仿宋" w:cs="仿宋"/>
          <w:spacing w:val="8"/>
          <w:sz w:val="24"/>
          <w:szCs w:val="24"/>
          <w:u w:val="single" w:color="auto"/>
        </w:rPr>
        <w:t xml:space="preserve">    </w:t>
      </w:r>
      <w:r>
        <w:rPr>
          <w:rFonts w:hint="eastAsia" w:ascii="仿宋" w:hAnsi="仿宋" w:eastAsia="仿宋" w:cs="仿宋"/>
          <w:spacing w:val="-116"/>
          <w:sz w:val="24"/>
          <w:szCs w:val="24"/>
        </w:rPr>
        <w:t xml:space="preserve"> </w:t>
      </w:r>
      <w:r>
        <w:rPr>
          <w:rFonts w:hint="eastAsia" w:ascii="仿宋" w:hAnsi="仿宋" w:eastAsia="仿宋" w:cs="仿宋"/>
          <w:spacing w:val="-14"/>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4"/>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72"/>
          <w:sz w:val="24"/>
          <w:szCs w:val="24"/>
        </w:rPr>
        <w:t xml:space="preserve"> </w:t>
      </w:r>
      <w:r>
        <w:rPr>
          <w:rFonts w:hint="eastAsia" w:ascii="仿宋" w:hAnsi="仿宋" w:eastAsia="仿宋" w:cs="仿宋"/>
          <w:spacing w:val="-14"/>
          <w:sz w:val="24"/>
          <w:szCs w:val="24"/>
        </w:rPr>
        <w:t>日</w:t>
      </w:r>
    </w:p>
    <w:p w14:paraId="3B3A3EAE">
      <w:pPr>
        <w:spacing w:line="413" w:lineRule="auto"/>
        <w:jc w:val="right"/>
        <w:rPr>
          <w:rFonts w:hint="eastAsia" w:ascii="仿宋" w:hAnsi="仿宋" w:eastAsia="仿宋" w:cs="仿宋"/>
          <w:sz w:val="21"/>
        </w:rPr>
      </w:pPr>
    </w:p>
    <w:p w14:paraId="7FB5DF37">
      <w:pPr>
        <w:pStyle w:val="4"/>
        <w:spacing w:before="79" w:line="219" w:lineRule="auto"/>
        <w:ind w:left="140"/>
        <w:rPr>
          <w:rFonts w:hint="eastAsia" w:ascii="仿宋" w:hAnsi="仿宋" w:eastAsia="仿宋" w:cs="仿宋"/>
          <w:sz w:val="24"/>
          <w:szCs w:val="24"/>
        </w:rPr>
      </w:pPr>
      <w:r>
        <w:rPr>
          <w:rFonts w:hint="eastAsia" w:ascii="仿宋" w:hAnsi="仿宋" w:eastAsia="仿宋" w:cs="仿宋"/>
          <w:spacing w:val="-2"/>
          <w:sz w:val="24"/>
          <w:szCs w:val="24"/>
        </w:rPr>
        <w:t>附：法定代表人及委托代理人身份证明文件电子件：</w:t>
      </w:r>
    </w:p>
    <w:p w14:paraId="61A0A161">
      <w:pPr>
        <w:spacing w:line="68" w:lineRule="exact"/>
        <w:rPr>
          <w:rFonts w:hint="eastAsia" w:ascii="仿宋" w:hAnsi="仿宋" w:eastAsia="仿宋" w:cs="仿宋"/>
        </w:rPr>
      </w:pPr>
    </w:p>
    <w:tbl>
      <w:tblPr>
        <w:tblStyle w:val="12"/>
        <w:tblW w:w="8531"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1"/>
      </w:tblGrid>
      <w:tr w14:paraId="732F648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30" w:hRule="atLeast"/>
          <w:jc w:val="center"/>
        </w:trPr>
        <w:tc>
          <w:tcPr>
            <w:tcW w:w="8531" w:type="dxa"/>
            <w:vAlign w:val="top"/>
          </w:tcPr>
          <w:p w14:paraId="40E468FE">
            <w:pPr>
              <w:jc w:val="center"/>
              <w:rPr>
                <w:rFonts w:hint="eastAsia" w:ascii="仿宋" w:hAnsi="仿宋" w:eastAsia="仿宋" w:cs="仿宋"/>
                <w:sz w:val="21"/>
              </w:rPr>
            </w:pPr>
          </w:p>
        </w:tc>
      </w:tr>
    </w:tbl>
    <w:p w14:paraId="2E8A1E61">
      <w:pPr>
        <w:pStyle w:val="4"/>
        <w:spacing w:before="114" w:line="220" w:lineRule="auto"/>
        <w:ind w:left="605"/>
        <w:rPr>
          <w:rFonts w:hint="eastAsia" w:ascii="仿宋" w:hAnsi="仿宋" w:eastAsia="仿宋" w:cs="仿宋"/>
          <w:sz w:val="24"/>
          <w:szCs w:val="24"/>
        </w:rPr>
      </w:pPr>
      <w:r>
        <w:rPr>
          <w:rFonts w:hint="eastAsia" w:ascii="仿宋" w:hAnsi="仿宋" w:eastAsia="仿宋" w:cs="仿宋"/>
          <w:spacing w:val="-5"/>
          <w:sz w:val="24"/>
          <w:szCs w:val="24"/>
        </w:rPr>
        <w:t>说明：</w:t>
      </w:r>
    </w:p>
    <w:p w14:paraId="565FEF2E">
      <w:pPr>
        <w:pStyle w:val="4"/>
        <w:spacing w:before="181" w:line="347" w:lineRule="auto"/>
        <w:ind w:left="126" w:right="18" w:firstLine="492"/>
        <w:rPr>
          <w:rFonts w:hint="eastAsia" w:ascii="仿宋" w:hAnsi="仿宋" w:eastAsia="仿宋" w:cs="仿宋"/>
          <w:sz w:val="24"/>
          <w:szCs w:val="24"/>
        </w:rPr>
      </w:pPr>
      <w:r>
        <w:rPr>
          <w:rFonts w:hint="eastAsia" w:ascii="仿宋" w:hAnsi="仿宋" w:eastAsia="仿宋" w:cs="仿宋"/>
          <w:spacing w:val="-8"/>
          <w:sz w:val="24"/>
          <w:szCs w:val="24"/>
        </w:rPr>
        <w:t>1.若投标人为事业单位或其他组织或分支机构，则法定代表人（单位负责人）</w:t>
      </w:r>
      <w:r>
        <w:rPr>
          <w:rFonts w:hint="eastAsia" w:ascii="仿宋" w:hAnsi="仿宋" w:eastAsia="仿宋" w:cs="仿宋"/>
          <w:spacing w:val="-2"/>
          <w:sz w:val="24"/>
          <w:szCs w:val="24"/>
        </w:rPr>
        <w:t>处的签署人可为单位负责人。</w:t>
      </w:r>
    </w:p>
    <w:p w14:paraId="4C6FE91C">
      <w:pPr>
        <w:pStyle w:val="4"/>
        <w:spacing w:before="35" w:line="346" w:lineRule="auto"/>
        <w:ind w:left="123" w:right="117" w:firstLine="481"/>
        <w:rPr>
          <w:rFonts w:hint="eastAsia" w:ascii="仿宋" w:hAnsi="仿宋" w:eastAsia="仿宋" w:cs="仿宋"/>
          <w:sz w:val="24"/>
          <w:szCs w:val="24"/>
        </w:rPr>
      </w:pPr>
      <w:r>
        <w:rPr>
          <w:rFonts w:hint="eastAsia" w:ascii="仿宋" w:hAnsi="仿宋" w:eastAsia="仿宋" w:cs="仿宋"/>
          <w:spacing w:val="-3"/>
          <w:sz w:val="24"/>
          <w:szCs w:val="24"/>
        </w:rPr>
        <w:t>2.若投标文件中签字之处均为法定代表人（单位负责人）本人签</w:t>
      </w:r>
      <w:r>
        <w:rPr>
          <w:rFonts w:hint="eastAsia" w:ascii="仿宋" w:hAnsi="仿宋" w:eastAsia="仿宋" w:cs="仿宋"/>
          <w:spacing w:val="-4"/>
          <w:sz w:val="24"/>
          <w:szCs w:val="24"/>
        </w:rPr>
        <w:t>署，则可不</w:t>
      </w:r>
      <w:r>
        <w:rPr>
          <w:rFonts w:hint="eastAsia" w:ascii="仿宋" w:hAnsi="仿宋" w:eastAsia="仿宋" w:cs="仿宋"/>
          <w:sz w:val="24"/>
          <w:szCs w:val="24"/>
        </w:rPr>
        <w:t>提供本《授权委托书》，但须提供《法定代表人（</w:t>
      </w:r>
      <w:r>
        <w:rPr>
          <w:rFonts w:hint="eastAsia" w:ascii="仿宋" w:hAnsi="仿宋" w:eastAsia="仿宋" w:cs="仿宋"/>
          <w:spacing w:val="-1"/>
          <w:sz w:val="24"/>
          <w:szCs w:val="24"/>
        </w:rPr>
        <w:t>单位负责人）身份证明》。</w:t>
      </w:r>
    </w:p>
    <w:p w14:paraId="654375C4">
      <w:pPr>
        <w:pStyle w:val="4"/>
        <w:spacing w:before="36" w:line="219" w:lineRule="auto"/>
        <w:ind w:left="606"/>
        <w:rPr>
          <w:rFonts w:hint="eastAsia" w:ascii="仿宋" w:hAnsi="仿宋" w:eastAsia="仿宋" w:cs="仿宋"/>
          <w:sz w:val="24"/>
          <w:szCs w:val="24"/>
        </w:rPr>
      </w:pPr>
      <w:r>
        <w:rPr>
          <w:rFonts w:hint="eastAsia" w:ascii="仿宋" w:hAnsi="仿宋" w:eastAsia="仿宋" w:cs="仿宋"/>
          <w:spacing w:val="-1"/>
          <w:sz w:val="24"/>
          <w:szCs w:val="24"/>
        </w:rPr>
        <w:t>3.投标人为自然人的情形，可不提供本《授权委托书》。</w:t>
      </w:r>
    </w:p>
    <w:p w14:paraId="446F6787">
      <w:pPr>
        <w:pStyle w:val="4"/>
        <w:spacing w:before="183" w:line="351" w:lineRule="auto"/>
        <w:ind w:left="121" w:right="117" w:firstLine="480"/>
        <w:rPr>
          <w:rFonts w:hint="eastAsia" w:ascii="仿宋" w:hAnsi="仿宋" w:eastAsia="仿宋" w:cs="仿宋"/>
          <w:sz w:val="24"/>
          <w:szCs w:val="24"/>
        </w:rPr>
      </w:pPr>
      <w:r>
        <w:rPr>
          <w:rFonts w:hint="eastAsia" w:ascii="仿宋" w:hAnsi="仿宋" w:eastAsia="仿宋" w:cs="仿宋"/>
          <w:spacing w:val="-3"/>
          <w:sz w:val="24"/>
          <w:szCs w:val="24"/>
        </w:rPr>
        <w:t>4.投标人应随本《授权委托书》同时提供法定代表人（单位负责人）及</w:t>
      </w:r>
      <w:r>
        <w:rPr>
          <w:rFonts w:hint="eastAsia" w:ascii="仿宋" w:hAnsi="仿宋" w:eastAsia="仿宋" w:cs="仿宋"/>
          <w:spacing w:val="-4"/>
          <w:sz w:val="24"/>
          <w:szCs w:val="24"/>
        </w:rPr>
        <w:t>委托</w:t>
      </w:r>
      <w:r>
        <w:rPr>
          <w:rFonts w:hint="eastAsia" w:ascii="仿宋" w:hAnsi="仿宋" w:eastAsia="仿宋" w:cs="仿宋"/>
          <w:spacing w:val="-3"/>
          <w:sz w:val="24"/>
          <w:szCs w:val="24"/>
        </w:rPr>
        <w:t>代理人的有效的身份证、护照等身份证明文件电子件。提供身份证的，应同时提</w:t>
      </w:r>
      <w:r>
        <w:rPr>
          <w:rFonts w:hint="eastAsia" w:ascii="仿宋" w:hAnsi="仿宋" w:eastAsia="仿宋" w:cs="仿宋"/>
          <w:spacing w:val="-2"/>
          <w:sz w:val="24"/>
          <w:szCs w:val="24"/>
        </w:rPr>
        <w:t>供身份证</w:t>
      </w:r>
      <w:r>
        <w:rPr>
          <w:rFonts w:hint="eastAsia" w:ascii="仿宋" w:hAnsi="仿宋" w:eastAsia="仿宋" w:cs="仿宋"/>
          <w:b/>
          <w:bCs/>
          <w:spacing w:val="-2"/>
          <w:sz w:val="24"/>
          <w:szCs w:val="24"/>
        </w:rPr>
        <w:t>双面</w:t>
      </w:r>
      <w:r>
        <w:rPr>
          <w:rFonts w:hint="eastAsia" w:ascii="仿宋" w:hAnsi="仿宋" w:eastAsia="仿宋" w:cs="仿宋"/>
          <w:spacing w:val="-2"/>
          <w:sz w:val="24"/>
          <w:szCs w:val="24"/>
        </w:rPr>
        <w:t>电子件。</w:t>
      </w:r>
    </w:p>
    <w:p w14:paraId="1DB5CA04">
      <w:pPr>
        <w:spacing w:line="351" w:lineRule="auto"/>
        <w:rPr>
          <w:rFonts w:hint="eastAsia" w:ascii="仿宋" w:hAnsi="仿宋" w:eastAsia="仿宋" w:cs="仿宋"/>
          <w:sz w:val="24"/>
          <w:szCs w:val="24"/>
        </w:rPr>
        <w:sectPr>
          <w:footerReference r:id="rId41" w:type="default"/>
          <w:pgSz w:w="11906" w:h="16839"/>
          <w:pgMar w:top="1440" w:right="1080" w:bottom="1440" w:left="1080" w:header="862" w:footer="1186" w:gutter="0"/>
          <w:pgNumType w:fmt="decimal"/>
          <w:cols w:space="720" w:num="1"/>
        </w:sectPr>
      </w:pPr>
    </w:p>
    <w:p w14:paraId="16FAA5D0">
      <w:pPr>
        <w:pStyle w:val="4"/>
        <w:spacing w:before="101" w:line="225" w:lineRule="auto"/>
        <w:jc w:val="center"/>
        <w:outlineLvl w:val="1"/>
        <w:rPr>
          <w:rFonts w:hint="eastAsia" w:ascii="仿宋" w:hAnsi="仿宋" w:eastAsia="仿宋" w:cs="仿宋"/>
          <w:sz w:val="31"/>
          <w:szCs w:val="31"/>
        </w:rPr>
      </w:pPr>
      <w:bookmarkStart w:id="79" w:name="bookmark94"/>
      <w:bookmarkEnd w:id="79"/>
      <w:bookmarkStart w:id="80" w:name="bookmark95"/>
      <w:bookmarkEnd w:id="80"/>
      <w:r>
        <w:rPr>
          <w:rFonts w:hint="eastAsia" w:ascii="仿宋" w:hAnsi="仿宋" w:eastAsia="仿宋" w:cs="仿宋"/>
          <w:b/>
          <w:bCs/>
          <w:spacing w:val="5"/>
          <w:sz w:val="31"/>
          <w:szCs w:val="31"/>
        </w:rPr>
        <w:t>四、政府采购投标人廉洁自律承诺书</w:t>
      </w:r>
    </w:p>
    <w:p w14:paraId="479A0CCF">
      <w:pPr>
        <w:spacing w:line="289" w:lineRule="auto"/>
        <w:rPr>
          <w:rFonts w:hint="eastAsia" w:ascii="仿宋" w:hAnsi="仿宋" w:eastAsia="仿宋" w:cs="仿宋"/>
          <w:sz w:val="21"/>
        </w:rPr>
      </w:pPr>
    </w:p>
    <w:p w14:paraId="48AE5350">
      <w:pPr>
        <w:spacing w:line="290" w:lineRule="auto"/>
        <w:rPr>
          <w:rFonts w:hint="eastAsia" w:ascii="仿宋" w:hAnsi="仿宋" w:eastAsia="仿宋" w:cs="仿宋"/>
          <w:sz w:val="21"/>
        </w:rPr>
      </w:pPr>
    </w:p>
    <w:p w14:paraId="61328038">
      <w:pPr>
        <w:pStyle w:val="4"/>
        <w:spacing w:before="78" w:line="219" w:lineRule="auto"/>
        <w:ind w:left="34"/>
        <w:rPr>
          <w:rFonts w:hint="eastAsia" w:ascii="仿宋" w:hAnsi="仿宋" w:eastAsia="仿宋" w:cs="仿宋"/>
          <w:sz w:val="24"/>
          <w:szCs w:val="24"/>
        </w:rPr>
      </w:pPr>
      <w:r>
        <w:rPr>
          <w:rFonts w:hint="eastAsia" w:ascii="仿宋" w:hAnsi="仿宋" w:eastAsia="仿宋" w:cs="仿宋"/>
          <w:spacing w:val="-2"/>
          <w:sz w:val="24"/>
          <w:szCs w:val="24"/>
        </w:rPr>
        <w:t>（采购人）、（采购代理机构</w:t>
      </w:r>
      <w:r>
        <w:rPr>
          <w:rFonts w:hint="eastAsia" w:ascii="仿宋" w:hAnsi="仿宋" w:eastAsia="仿宋" w:cs="仿宋"/>
          <w:spacing w:val="2"/>
          <w:sz w:val="24"/>
          <w:szCs w:val="24"/>
        </w:rPr>
        <w:t>）：</w:t>
      </w:r>
    </w:p>
    <w:p w14:paraId="02F5391B">
      <w:pPr>
        <w:pStyle w:val="4"/>
        <w:spacing w:before="258" w:line="347" w:lineRule="auto"/>
        <w:ind w:left="25" w:right="179" w:firstLine="481"/>
        <w:rPr>
          <w:rFonts w:hint="eastAsia" w:ascii="仿宋" w:hAnsi="仿宋" w:eastAsia="仿宋" w:cs="仿宋"/>
          <w:sz w:val="24"/>
          <w:szCs w:val="24"/>
        </w:rPr>
      </w:pPr>
      <w:r>
        <w:rPr>
          <w:rFonts w:hint="eastAsia" w:ascii="仿宋" w:hAnsi="仿宋" w:eastAsia="仿宋" w:cs="仿宋"/>
          <w:spacing w:val="-3"/>
          <w:sz w:val="24"/>
          <w:szCs w:val="24"/>
        </w:rPr>
        <w:t>我单位响应你单位项目招标要求参加投标。在这次投</w:t>
      </w:r>
      <w:r>
        <w:rPr>
          <w:rFonts w:hint="eastAsia" w:ascii="仿宋" w:hAnsi="仿宋" w:eastAsia="仿宋" w:cs="仿宋"/>
          <w:spacing w:val="-4"/>
          <w:sz w:val="24"/>
          <w:szCs w:val="24"/>
        </w:rPr>
        <w:t>标过程中和中标后，我</w:t>
      </w:r>
      <w:r>
        <w:rPr>
          <w:rFonts w:hint="eastAsia" w:ascii="仿宋" w:hAnsi="仿宋" w:eastAsia="仿宋" w:cs="仿宋"/>
          <w:spacing w:val="-1"/>
          <w:sz w:val="24"/>
          <w:szCs w:val="24"/>
        </w:rPr>
        <w:t>们将严格遵守国家法律法规要求，并郑重承诺：</w:t>
      </w:r>
    </w:p>
    <w:p w14:paraId="35B8DB0E">
      <w:pPr>
        <w:pStyle w:val="4"/>
        <w:spacing w:before="34" w:line="290" w:lineRule="auto"/>
        <w:ind w:left="25" w:right="123" w:firstLine="483"/>
        <w:rPr>
          <w:rFonts w:hint="eastAsia" w:ascii="仿宋" w:hAnsi="仿宋" w:eastAsia="仿宋" w:cs="仿宋"/>
          <w:sz w:val="24"/>
          <w:szCs w:val="24"/>
        </w:rPr>
      </w:pPr>
      <w:r>
        <w:rPr>
          <w:rFonts w:hint="eastAsia" w:ascii="仿宋" w:hAnsi="仿宋" w:eastAsia="仿宋" w:cs="仿宋"/>
          <w:spacing w:val="-2"/>
          <w:sz w:val="24"/>
          <w:szCs w:val="24"/>
        </w:rPr>
        <w:t>一、不向项目有关人员及部门赠送礼金礼物、有价证券、回扣以及中介费、</w:t>
      </w:r>
      <w:r>
        <w:rPr>
          <w:rFonts w:hint="eastAsia" w:ascii="仿宋" w:hAnsi="仿宋" w:eastAsia="仿宋" w:cs="仿宋"/>
          <w:spacing w:val="-1"/>
          <w:sz w:val="24"/>
          <w:szCs w:val="24"/>
        </w:rPr>
        <w:t>介绍费、咨询费等好处费；</w:t>
      </w:r>
    </w:p>
    <w:p w14:paraId="78294ACA">
      <w:pPr>
        <w:pStyle w:val="4"/>
        <w:spacing w:before="182" w:line="220" w:lineRule="auto"/>
        <w:ind w:left="509"/>
        <w:rPr>
          <w:rFonts w:hint="eastAsia" w:ascii="仿宋" w:hAnsi="仿宋" w:eastAsia="仿宋" w:cs="仿宋"/>
          <w:spacing w:val="-1"/>
          <w:sz w:val="24"/>
          <w:szCs w:val="24"/>
        </w:rPr>
      </w:pPr>
      <w:r>
        <w:rPr>
          <w:rFonts w:hint="eastAsia" w:ascii="仿宋" w:hAnsi="仿宋" w:eastAsia="仿宋" w:cs="仿宋"/>
          <w:spacing w:val="-1"/>
          <w:sz w:val="24"/>
          <w:szCs w:val="24"/>
        </w:rPr>
        <w:t>二、不为项目有关人员及部门报销应由你方单位或个人支付的费用；</w:t>
      </w:r>
    </w:p>
    <w:p w14:paraId="2A13146E">
      <w:pPr>
        <w:pStyle w:val="4"/>
        <w:spacing w:before="182" w:line="220" w:lineRule="auto"/>
        <w:ind w:left="509"/>
        <w:rPr>
          <w:rFonts w:hint="eastAsia" w:ascii="仿宋" w:hAnsi="仿宋" w:eastAsia="仿宋" w:cs="仿宋"/>
          <w:sz w:val="24"/>
          <w:szCs w:val="24"/>
        </w:rPr>
      </w:pPr>
      <w:r>
        <w:rPr>
          <w:rFonts w:hint="eastAsia" w:ascii="仿宋" w:hAnsi="仿宋" w:eastAsia="仿宋" w:cs="仿宋"/>
          <w:spacing w:val="-5"/>
          <w:sz w:val="24"/>
          <w:szCs w:val="24"/>
        </w:rPr>
        <w:t>三、不向项目有关人员及部门提供有可能影响公正的宴请和健身娱乐等活动；</w:t>
      </w:r>
    </w:p>
    <w:p w14:paraId="663967BD">
      <w:pPr>
        <w:pStyle w:val="4"/>
        <w:spacing w:before="183" w:line="219" w:lineRule="auto"/>
        <w:ind w:left="528"/>
        <w:rPr>
          <w:rFonts w:hint="eastAsia" w:ascii="仿宋" w:hAnsi="仿宋" w:eastAsia="仿宋" w:cs="仿宋"/>
          <w:sz w:val="24"/>
          <w:szCs w:val="24"/>
        </w:rPr>
      </w:pPr>
      <w:r>
        <w:rPr>
          <w:rFonts w:hint="eastAsia" w:ascii="仿宋" w:hAnsi="仿宋" w:eastAsia="仿宋" w:cs="仿宋"/>
          <w:spacing w:val="-1"/>
          <w:sz w:val="24"/>
          <w:szCs w:val="24"/>
        </w:rPr>
        <w:t>四、不为项目有关人员及部门出国（境）、旅游</w:t>
      </w:r>
      <w:r>
        <w:rPr>
          <w:rFonts w:hint="eastAsia" w:ascii="仿宋" w:hAnsi="仿宋" w:eastAsia="仿宋" w:cs="仿宋"/>
          <w:spacing w:val="-2"/>
          <w:sz w:val="24"/>
          <w:szCs w:val="24"/>
        </w:rPr>
        <w:t>等提供方便；</w:t>
      </w:r>
    </w:p>
    <w:p w14:paraId="4116DDC1">
      <w:pPr>
        <w:pStyle w:val="4"/>
        <w:spacing w:before="183" w:line="290" w:lineRule="auto"/>
        <w:ind w:left="25" w:right="179" w:firstLine="483"/>
        <w:rPr>
          <w:rFonts w:hint="eastAsia" w:ascii="仿宋" w:hAnsi="仿宋" w:eastAsia="仿宋" w:cs="仿宋"/>
          <w:spacing w:val="-4"/>
          <w:sz w:val="24"/>
          <w:szCs w:val="24"/>
        </w:rPr>
      </w:pPr>
      <w:r>
        <w:rPr>
          <w:rFonts w:hint="eastAsia" w:ascii="仿宋" w:hAnsi="仿宋" w:eastAsia="仿宋" w:cs="仿宋"/>
          <w:spacing w:val="-3"/>
          <w:sz w:val="24"/>
          <w:szCs w:val="24"/>
        </w:rPr>
        <w:t>五、不为项目有关人员个人装修住房、婚丧嫁娶</w:t>
      </w:r>
      <w:r>
        <w:rPr>
          <w:rFonts w:hint="eastAsia" w:ascii="仿宋" w:hAnsi="仿宋" w:eastAsia="仿宋" w:cs="仿宋"/>
          <w:spacing w:val="-4"/>
          <w:sz w:val="24"/>
          <w:szCs w:val="24"/>
        </w:rPr>
        <w:t>、配偶子女工作安排等提供好处；</w:t>
      </w:r>
    </w:p>
    <w:p w14:paraId="4E7BB431">
      <w:pPr>
        <w:pStyle w:val="4"/>
        <w:spacing w:before="34" w:line="290" w:lineRule="auto"/>
        <w:ind w:left="25" w:right="123" w:firstLine="483"/>
        <w:rPr>
          <w:rFonts w:hint="eastAsia" w:ascii="仿宋" w:hAnsi="仿宋" w:eastAsia="仿宋" w:cs="仿宋"/>
          <w:spacing w:val="-2"/>
          <w:sz w:val="24"/>
          <w:szCs w:val="24"/>
        </w:rPr>
      </w:pPr>
      <w:r>
        <w:rPr>
          <w:rFonts w:hint="eastAsia" w:ascii="仿宋" w:hAnsi="仿宋" w:eastAsia="仿宋" w:cs="仿宋"/>
          <w:spacing w:val="-2"/>
          <w:sz w:val="24"/>
          <w:szCs w:val="24"/>
        </w:rPr>
        <w:t>六、严格遵守《中华人民共和国政府采购法》《中华人民共和国政府采购法实施条例》《中华人民共和国民法典》等法律法规，诚实守信，合法经营，坚决抵制各种违法违纪行为。</w:t>
      </w:r>
    </w:p>
    <w:p w14:paraId="388B2D6E">
      <w:pPr>
        <w:pStyle w:val="4"/>
        <w:spacing w:before="34" w:line="290" w:lineRule="auto"/>
        <w:ind w:left="25" w:right="123" w:firstLine="483"/>
        <w:rPr>
          <w:rFonts w:hint="eastAsia" w:ascii="仿宋" w:hAnsi="仿宋" w:eastAsia="仿宋" w:cs="仿宋"/>
          <w:spacing w:val="-5"/>
          <w:sz w:val="24"/>
          <w:szCs w:val="24"/>
        </w:rPr>
      </w:pPr>
      <w:r>
        <w:rPr>
          <w:rFonts w:hint="eastAsia" w:ascii="仿宋" w:hAnsi="仿宋" w:eastAsia="仿宋" w:cs="仿宋"/>
          <w:spacing w:val="-5"/>
          <w:sz w:val="24"/>
          <w:szCs w:val="24"/>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仿宋"/>
          <w:spacing w:val="-5"/>
          <w:sz w:val="24"/>
          <w:szCs w:val="24"/>
          <w:lang w:eastAsia="zh-CN"/>
        </w:rPr>
        <w:t>新疆</w:t>
      </w:r>
      <w:r>
        <w:rPr>
          <w:rFonts w:hint="eastAsia" w:ascii="仿宋" w:hAnsi="仿宋" w:eastAsia="仿宋" w:cs="仿宋"/>
          <w:spacing w:val="-5"/>
          <w:sz w:val="24"/>
          <w:szCs w:val="24"/>
        </w:rPr>
        <w:t>财政局。由此引起的相应损失均由我单位承担。</w:t>
      </w:r>
    </w:p>
    <w:p w14:paraId="14B5A99E">
      <w:pPr>
        <w:pStyle w:val="4"/>
        <w:spacing w:before="182" w:line="220" w:lineRule="auto"/>
        <w:ind w:left="509"/>
        <w:rPr>
          <w:rFonts w:hint="eastAsia" w:ascii="仿宋" w:hAnsi="仿宋" w:eastAsia="仿宋" w:cs="仿宋"/>
          <w:spacing w:val="-5"/>
          <w:sz w:val="24"/>
          <w:szCs w:val="24"/>
        </w:rPr>
      </w:pPr>
    </w:p>
    <w:p w14:paraId="758AD9A3">
      <w:pPr>
        <w:spacing w:line="270" w:lineRule="auto"/>
        <w:rPr>
          <w:rFonts w:hint="eastAsia" w:ascii="仿宋" w:hAnsi="仿宋" w:eastAsia="仿宋" w:cs="仿宋"/>
          <w:sz w:val="21"/>
        </w:rPr>
      </w:pPr>
    </w:p>
    <w:p w14:paraId="2E6CB0E6">
      <w:pPr>
        <w:spacing w:line="270" w:lineRule="auto"/>
        <w:rPr>
          <w:rFonts w:hint="eastAsia" w:ascii="仿宋" w:hAnsi="仿宋" w:eastAsia="仿宋" w:cs="仿宋"/>
          <w:sz w:val="21"/>
        </w:rPr>
      </w:pPr>
    </w:p>
    <w:p w14:paraId="47958562">
      <w:pPr>
        <w:spacing w:line="271" w:lineRule="auto"/>
        <w:rPr>
          <w:rFonts w:hint="eastAsia" w:ascii="仿宋" w:hAnsi="仿宋" w:eastAsia="仿宋" w:cs="仿宋"/>
          <w:sz w:val="21"/>
        </w:rPr>
      </w:pPr>
    </w:p>
    <w:p w14:paraId="18C983CF">
      <w:pPr>
        <w:spacing w:line="271" w:lineRule="auto"/>
        <w:rPr>
          <w:rFonts w:hint="eastAsia" w:ascii="仿宋" w:hAnsi="仿宋" w:eastAsia="仿宋" w:cs="仿宋"/>
          <w:sz w:val="21"/>
        </w:rPr>
      </w:pPr>
    </w:p>
    <w:p w14:paraId="32C1010E">
      <w:pPr>
        <w:pStyle w:val="4"/>
        <w:spacing w:before="79" w:line="219" w:lineRule="auto"/>
        <w:ind w:left="4588"/>
        <w:jc w:val="right"/>
        <w:rPr>
          <w:rFonts w:hint="eastAsia" w:ascii="仿宋" w:hAnsi="仿宋" w:eastAsia="仿宋" w:cs="仿宋"/>
          <w:sz w:val="24"/>
          <w:szCs w:val="24"/>
        </w:rPr>
      </w:pPr>
      <w:r>
        <w:rPr>
          <w:rFonts w:hint="eastAsia" w:ascii="仿宋" w:hAnsi="仿宋" w:eastAsia="仿宋" w:cs="仿宋"/>
          <w:spacing w:val="-2"/>
          <w:sz w:val="24"/>
          <w:szCs w:val="24"/>
        </w:rPr>
        <w:t>投标人名称（公章)：</w:t>
      </w:r>
    </w:p>
    <w:p w14:paraId="16B156C1">
      <w:pPr>
        <w:pStyle w:val="4"/>
        <w:spacing w:before="183" w:line="220" w:lineRule="auto"/>
        <w:ind w:left="4624"/>
        <w:jc w:val="right"/>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14:paraId="63FB1278">
      <w:pPr>
        <w:spacing w:line="220" w:lineRule="auto"/>
        <w:jc w:val="right"/>
        <w:rPr>
          <w:rFonts w:hint="eastAsia" w:ascii="仿宋" w:hAnsi="仿宋" w:eastAsia="仿宋" w:cs="仿宋"/>
          <w:sz w:val="24"/>
          <w:szCs w:val="24"/>
        </w:rPr>
        <w:sectPr>
          <w:headerReference r:id="rId42" w:type="default"/>
          <w:footerReference r:id="rId43" w:type="default"/>
          <w:pgSz w:w="11906" w:h="16839"/>
          <w:pgMar w:top="1440" w:right="1080" w:bottom="1440" w:left="1080" w:header="862" w:footer="1186" w:gutter="0"/>
          <w:pgNumType w:fmt="decimal"/>
          <w:cols w:space="720" w:num="1"/>
        </w:sectPr>
      </w:pPr>
    </w:p>
    <w:p w14:paraId="5DA9B36B">
      <w:pPr>
        <w:pStyle w:val="4"/>
        <w:spacing w:before="101" w:line="225" w:lineRule="auto"/>
        <w:jc w:val="center"/>
        <w:outlineLvl w:val="1"/>
        <w:rPr>
          <w:rFonts w:hint="eastAsia" w:ascii="仿宋" w:hAnsi="仿宋" w:eastAsia="仿宋" w:cs="仿宋"/>
          <w:sz w:val="31"/>
          <w:szCs w:val="31"/>
        </w:rPr>
      </w:pPr>
      <w:bookmarkStart w:id="81" w:name="bookmark97"/>
      <w:bookmarkEnd w:id="81"/>
      <w:bookmarkStart w:id="82" w:name="bookmark96"/>
      <w:bookmarkEnd w:id="82"/>
      <w:r>
        <w:rPr>
          <w:rFonts w:hint="eastAsia" w:ascii="仿宋" w:hAnsi="仿宋" w:eastAsia="仿宋" w:cs="仿宋"/>
          <w:b/>
          <w:bCs/>
          <w:spacing w:val="6"/>
          <w:sz w:val="31"/>
          <w:szCs w:val="31"/>
        </w:rPr>
        <w:t>五、商务响应偏离表</w:t>
      </w:r>
    </w:p>
    <w:p w14:paraId="27375B0F">
      <w:pPr>
        <w:pStyle w:val="4"/>
        <w:spacing w:before="305" w:line="221" w:lineRule="auto"/>
        <w:ind w:left="126"/>
        <w:rPr>
          <w:rFonts w:hint="eastAsia" w:ascii="仿宋" w:hAnsi="仿宋" w:eastAsia="仿宋" w:cs="仿宋"/>
          <w:sz w:val="24"/>
          <w:szCs w:val="24"/>
        </w:rPr>
      </w:pPr>
      <w:r>
        <w:rPr>
          <w:rFonts w:hint="eastAsia" w:ascii="仿宋" w:hAnsi="仿宋" w:eastAsia="仿宋" w:cs="仿宋"/>
          <w:spacing w:val="-3"/>
          <w:sz w:val="24"/>
          <w:szCs w:val="24"/>
        </w:rPr>
        <w:t>项目名称：</w:t>
      </w:r>
    </w:p>
    <w:p w14:paraId="7E5777A6">
      <w:pPr>
        <w:pStyle w:val="4"/>
        <w:spacing w:before="181" w:line="220" w:lineRule="auto"/>
        <w:ind w:left="126"/>
        <w:rPr>
          <w:rFonts w:hint="eastAsia" w:ascii="仿宋" w:hAnsi="仿宋" w:eastAsia="仿宋" w:cs="仿宋"/>
          <w:sz w:val="24"/>
          <w:szCs w:val="24"/>
        </w:rPr>
      </w:pPr>
      <w:r>
        <w:rPr>
          <w:rFonts w:hint="eastAsia" w:ascii="仿宋" w:hAnsi="仿宋" w:eastAsia="仿宋" w:cs="仿宋"/>
          <w:spacing w:val="-2"/>
          <w:sz w:val="24"/>
          <w:szCs w:val="24"/>
        </w:rPr>
        <w:t>项目编号/包号：</w:t>
      </w:r>
    </w:p>
    <w:tbl>
      <w:tblPr>
        <w:tblStyle w:val="12"/>
        <w:tblpPr w:leftFromText="180" w:rightFromText="180" w:vertAnchor="text" w:horzAnchor="page" w:tblpX="1263" w:tblpY="64"/>
        <w:tblOverlap w:val="never"/>
        <w:tblW w:w="95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2665"/>
        <w:gridCol w:w="1914"/>
        <w:gridCol w:w="2083"/>
        <w:gridCol w:w="2089"/>
      </w:tblGrid>
      <w:tr w14:paraId="0AEB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07" w:type="dxa"/>
            <w:vAlign w:val="top"/>
          </w:tcPr>
          <w:p w14:paraId="4314EBC4">
            <w:pPr>
              <w:spacing w:line="252" w:lineRule="auto"/>
              <w:rPr>
                <w:rFonts w:hint="eastAsia" w:ascii="仿宋" w:hAnsi="仿宋" w:eastAsia="仿宋" w:cs="仿宋"/>
                <w:sz w:val="21"/>
              </w:rPr>
            </w:pPr>
          </w:p>
          <w:p w14:paraId="173ED13A">
            <w:pPr>
              <w:pStyle w:val="13"/>
              <w:spacing w:before="65" w:line="230" w:lineRule="auto"/>
              <w:ind w:left="155"/>
              <w:rPr>
                <w:rFonts w:hint="eastAsia" w:ascii="仿宋" w:hAnsi="仿宋" w:eastAsia="仿宋" w:cs="仿宋"/>
                <w:sz w:val="20"/>
                <w:szCs w:val="20"/>
              </w:rPr>
            </w:pPr>
            <w:r>
              <w:rPr>
                <w:rFonts w:hint="eastAsia" w:ascii="仿宋" w:hAnsi="仿宋" w:eastAsia="仿宋" w:cs="仿宋"/>
                <w:spacing w:val="5"/>
                <w:sz w:val="20"/>
                <w:szCs w:val="20"/>
              </w:rPr>
              <w:t>序号</w:t>
            </w:r>
          </w:p>
        </w:tc>
        <w:tc>
          <w:tcPr>
            <w:tcW w:w="2665" w:type="dxa"/>
            <w:vAlign w:val="top"/>
          </w:tcPr>
          <w:p w14:paraId="70A941E7">
            <w:pPr>
              <w:spacing w:line="252" w:lineRule="auto"/>
              <w:rPr>
                <w:rFonts w:hint="eastAsia" w:ascii="仿宋" w:hAnsi="仿宋" w:eastAsia="仿宋" w:cs="仿宋"/>
                <w:sz w:val="21"/>
              </w:rPr>
            </w:pPr>
          </w:p>
          <w:p w14:paraId="5ABA257F">
            <w:pPr>
              <w:pStyle w:val="13"/>
              <w:spacing w:before="65" w:line="228" w:lineRule="auto"/>
              <w:ind w:left="255"/>
              <w:rPr>
                <w:rFonts w:hint="eastAsia" w:ascii="仿宋" w:hAnsi="仿宋" w:eastAsia="仿宋" w:cs="仿宋"/>
                <w:sz w:val="20"/>
                <w:szCs w:val="20"/>
              </w:rPr>
            </w:pPr>
            <w:r>
              <w:rPr>
                <w:rFonts w:hint="eastAsia" w:ascii="仿宋" w:hAnsi="仿宋" w:eastAsia="仿宋" w:cs="仿宋"/>
                <w:spacing w:val="8"/>
                <w:sz w:val="20"/>
                <w:szCs w:val="20"/>
              </w:rPr>
              <w:t>招标文件的商务条款</w:t>
            </w:r>
          </w:p>
        </w:tc>
        <w:tc>
          <w:tcPr>
            <w:tcW w:w="1914" w:type="dxa"/>
            <w:vAlign w:val="top"/>
          </w:tcPr>
          <w:p w14:paraId="4512F31C">
            <w:pPr>
              <w:pStyle w:val="13"/>
              <w:spacing w:before="163" w:line="273" w:lineRule="auto"/>
              <w:ind w:left="681" w:right="122" w:hanging="548"/>
              <w:rPr>
                <w:rFonts w:hint="eastAsia" w:ascii="仿宋" w:hAnsi="仿宋" w:eastAsia="仿宋" w:cs="仿宋"/>
                <w:sz w:val="20"/>
                <w:szCs w:val="20"/>
              </w:rPr>
            </w:pPr>
            <w:r>
              <w:rPr>
                <w:rFonts w:hint="eastAsia" w:ascii="仿宋" w:hAnsi="仿宋" w:eastAsia="仿宋" w:cs="仿宋"/>
                <w:spacing w:val="8"/>
                <w:sz w:val="20"/>
                <w:szCs w:val="20"/>
              </w:rPr>
              <w:t>投标文件的响应</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内容</w:t>
            </w:r>
          </w:p>
        </w:tc>
        <w:tc>
          <w:tcPr>
            <w:tcW w:w="2083" w:type="dxa"/>
            <w:vAlign w:val="top"/>
          </w:tcPr>
          <w:p w14:paraId="75D63158">
            <w:pPr>
              <w:spacing w:line="252" w:lineRule="auto"/>
              <w:rPr>
                <w:rFonts w:hint="eastAsia" w:ascii="仿宋" w:hAnsi="仿宋" w:eastAsia="仿宋" w:cs="仿宋"/>
                <w:sz w:val="21"/>
              </w:rPr>
            </w:pPr>
          </w:p>
          <w:p w14:paraId="4C0D24E6">
            <w:pPr>
              <w:pStyle w:val="13"/>
              <w:spacing w:before="65" w:line="229" w:lineRule="auto"/>
              <w:ind w:left="532"/>
              <w:rPr>
                <w:rFonts w:hint="eastAsia" w:ascii="仿宋" w:hAnsi="仿宋" w:eastAsia="仿宋" w:cs="仿宋"/>
                <w:sz w:val="20"/>
                <w:szCs w:val="20"/>
              </w:rPr>
            </w:pPr>
            <w:r>
              <w:rPr>
                <w:rFonts w:hint="eastAsia" w:ascii="仿宋" w:hAnsi="仿宋" w:eastAsia="仿宋" w:cs="仿宋"/>
                <w:spacing w:val="4"/>
                <w:sz w:val="20"/>
                <w:szCs w:val="20"/>
              </w:rPr>
              <w:t>响应情况</w:t>
            </w:r>
          </w:p>
        </w:tc>
        <w:tc>
          <w:tcPr>
            <w:tcW w:w="2089" w:type="dxa"/>
            <w:vAlign w:val="top"/>
          </w:tcPr>
          <w:p w14:paraId="0C1BBCE8">
            <w:pPr>
              <w:spacing w:line="252" w:lineRule="auto"/>
              <w:rPr>
                <w:rFonts w:hint="eastAsia" w:ascii="仿宋" w:hAnsi="仿宋" w:eastAsia="仿宋" w:cs="仿宋"/>
                <w:sz w:val="21"/>
              </w:rPr>
            </w:pPr>
          </w:p>
          <w:p w14:paraId="16539FAC">
            <w:pPr>
              <w:pStyle w:val="13"/>
              <w:spacing w:before="65" w:line="228" w:lineRule="auto"/>
              <w:ind w:left="420"/>
              <w:rPr>
                <w:rFonts w:hint="eastAsia" w:ascii="仿宋" w:hAnsi="仿宋" w:eastAsia="仿宋" w:cs="仿宋"/>
                <w:sz w:val="20"/>
                <w:szCs w:val="20"/>
              </w:rPr>
            </w:pPr>
            <w:r>
              <w:rPr>
                <w:rFonts w:hint="eastAsia" w:ascii="仿宋" w:hAnsi="仿宋" w:eastAsia="仿宋" w:cs="仿宋"/>
                <w:spacing w:val="7"/>
                <w:sz w:val="20"/>
                <w:szCs w:val="20"/>
              </w:rPr>
              <w:t>说明及索引</w:t>
            </w:r>
          </w:p>
        </w:tc>
      </w:tr>
      <w:tr w14:paraId="20030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07" w:type="dxa"/>
            <w:vAlign w:val="top"/>
          </w:tcPr>
          <w:p w14:paraId="597042D3">
            <w:pPr>
              <w:pStyle w:val="13"/>
              <w:spacing w:before="145" w:line="189" w:lineRule="auto"/>
              <w:ind w:left="330"/>
              <w:rPr>
                <w:rFonts w:hint="eastAsia" w:ascii="仿宋" w:hAnsi="仿宋" w:eastAsia="仿宋" w:cs="仿宋"/>
                <w:sz w:val="20"/>
                <w:szCs w:val="20"/>
              </w:rPr>
            </w:pPr>
            <w:r>
              <w:rPr>
                <w:rFonts w:hint="eastAsia" w:ascii="仿宋" w:hAnsi="仿宋" w:eastAsia="仿宋" w:cs="仿宋"/>
                <w:sz w:val="20"/>
                <w:szCs w:val="20"/>
              </w:rPr>
              <w:t>1</w:t>
            </w:r>
          </w:p>
        </w:tc>
        <w:tc>
          <w:tcPr>
            <w:tcW w:w="2665" w:type="dxa"/>
            <w:vAlign w:val="top"/>
          </w:tcPr>
          <w:p w14:paraId="49ED5309">
            <w:pPr>
              <w:pStyle w:val="13"/>
              <w:spacing w:before="112" w:line="289" w:lineRule="exact"/>
              <w:ind w:left="832"/>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914" w:type="dxa"/>
            <w:vAlign w:val="top"/>
          </w:tcPr>
          <w:p w14:paraId="42026D15">
            <w:pPr>
              <w:pStyle w:val="13"/>
              <w:spacing w:before="112" w:line="289" w:lineRule="exact"/>
              <w:ind w:left="497"/>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083" w:type="dxa"/>
            <w:vAlign w:val="top"/>
          </w:tcPr>
          <w:p w14:paraId="51BB6AE8">
            <w:pPr>
              <w:pStyle w:val="13"/>
              <w:spacing w:before="112" w:line="228" w:lineRule="auto"/>
              <w:ind w:left="479"/>
              <w:rPr>
                <w:rFonts w:hint="eastAsia" w:ascii="仿宋" w:hAnsi="仿宋" w:eastAsia="仿宋" w:cs="仿宋"/>
                <w:sz w:val="20"/>
                <w:szCs w:val="20"/>
              </w:rPr>
            </w:pPr>
            <w:r>
              <w:rPr>
                <w:rFonts w:hint="eastAsia" w:ascii="仿宋" w:hAnsi="仿宋" w:eastAsia="仿宋" w:cs="仿宋"/>
                <w:spacing w:val="4"/>
                <w:sz w:val="20"/>
                <w:szCs w:val="20"/>
              </w:rPr>
              <w:t>响应/偏离</w:t>
            </w:r>
          </w:p>
        </w:tc>
        <w:tc>
          <w:tcPr>
            <w:tcW w:w="2089" w:type="dxa"/>
            <w:vAlign w:val="top"/>
          </w:tcPr>
          <w:p w14:paraId="2F4059D0">
            <w:pPr>
              <w:rPr>
                <w:rFonts w:hint="eastAsia" w:ascii="仿宋" w:hAnsi="仿宋" w:eastAsia="仿宋" w:cs="仿宋"/>
                <w:sz w:val="21"/>
              </w:rPr>
            </w:pPr>
          </w:p>
        </w:tc>
      </w:tr>
      <w:tr w14:paraId="5FD32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07" w:type="dxa"/>
            <w:vAlign w:val="top"/>
          </w:tcPr>
          <w:p w14:paraId="0A30DC31">
            <w:pPr>
              <w:pStyle w:val="13"/>
              <w:spacing w:before="144" w:line="189" w:lineRule="auto"/>
              <w:ind w:left="317"/>
              <w:rPr>
                <w:rFonts w:hint="eastAsia" w:ascii="仿宋" w:hAnsi="仿宋" w:eastAsia="仿宋" w:cs="仿宋"/>
                <w:sz w:val="20"/>
                <w:szCs w:val="20"/>
              </w:rPr>
            </w:pPr>
            <w:r>
              <w:rPr>
                <w:rFonts w:hint="eastAsia" w:ascii="仿宋" w:hAnsi="仿宋" w:eastAsia="仿宋" w:cs="仿宋"/>
                <w:sz w:val="20"/>
                <w:szCs w:val="20"/>
              </w:rPr>
              <w:t>2</w:t>
            </w:r>
          </w:p>
        </w:tc>
        <w:tc>
          <w:tcPr>
            <w:tcW w:w="2665" w:type="dxa"/>
            <w:vAlign w:val="top"/>
          </w:tcPr>
          <w:p w14:paraId="316875CE">
            <w:pPr>
              <w:pStyle w:val="13"/>
              <w:spacing w:before="111" w:line="289" w:lineRule="exact"/>
              <w:ind w:left="832"/>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914" w:type="dxa"/>
            <w:vAlign w:val="top"/>
          </w:tcPr>
          <w:p w14:paraId="1D6298E4">
            <w:pPr>
              <w:pStyle w:val="13"/>
              <w:spacing w:before="111" w:line="289" w:lineRule="exact"/>
              <w:ind w:left="497"/>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083" w:type="dxa"/>
            <w:vAlign w:val="top"/>
          </w:tcPr>
          <w:p w14:paraId="2A93E9A2">
            <w:pPr>
              <w:rPr>
                <w:rFonts w:hint="eastAsia" w:ascii="仿宋" w:hAnsi="仿宋" w:eastAsia="仿宋" w:cs="仿宋"/>
                <w:sz w:val="21"/>
              </w:rPr>
            </w:pPr>
          </w:p>
        </w:tc>
        <w:tc>
          <w:tcPr>
            <w:tcW w:w="2089" w:type="dxa"/>
            <w:vAlign w:val="top"/>
          </w:tcPr>
          <w:p w14:paraId="3B90A825">
            <w:pPr>
              <w:rPr>
                <w:rFonts w:hint="eastAsia" w:ascii="仿宋" w:hAnsi="仿宋" w:eastAsia="仿宋" w:cs="仿宋"/>
                <w:sz w:val="21"/>
              </w:rPr>
            </w:pPr>
          </w:p>
        </w:tc>
      </w:tr>
      <w:tr w14:paraId="4580E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107EE5F8">
            <w:pPr>
              <w:pStyle w:val="13"/>
              <w:spacing w:before="146" w:line="189" w:lineRule="auto"/>
              <w:ind w:left="319"/>
              <w:rPr>
                <w:rFonts w:hint="eastAsia" w:ascii="仿宋" w:hAnsi="仿宋" w:eastAsia="仿宋" w:cs="仿宋"/>
                <w:sz w:val="20"/>
                <w:szCs w:val="20"/>
              </w:rPr>
            </w:pPr>
            <w:r>
              <w:rPr>
                <w:rFonts w:hint="eastAsia" w:ascii="仿宋" w:hAnsi="仿宋" w:eastAsia="仿宋" w:cs="仿宋"/>
                <w:sz w:val="20"/>
                <w:szCs w:val="20"/>
              </w:rPr>
              <w:t>3</w:t>
            </w:r>
          </w:p>
        </w:tc>
        <w:tc>
          <w:tcPr>
            <w:tcW w:w="2665" w:type="dxa"/>
            <w:vAlign w:val="top"/>
          </w:tcPr>
          <w:p w14:paraId="2C3825C4">
            <w:pPr>
              <w:pStyle w:val="13"/>
              <w:spacing w:before="113" w:line="289" w:lineRule="exact"/>
              <w:ind w:left="832"/>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1914" w:type="dxa"/>
            <w:vAlign w:val="top"/>
          </w:tcPr>
          <w:p w14:paraId="28ACDB50">
            <w:pPr>
              <w:pStyle w:val="13"/>
              <w:spacing w:before="113" w:line="289" w:lineRule="exact"/>
              <w:ind w:left="497"/>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083" w:type="dxa"/>
            <w:vAlign w:val="top"/>
          </w:tcPr>
          <w:p w14:paraId="051F256C">
            <w:pPr>
              <w:rPr>
                <w:rFonts w:hint="eastAsia" w:ascii="仿宋" w:hAnsi="仿宋" w:eastAsia="仿宋" w:cs="仿宋"/>
                <w:sz w:val="21"/>
              </w:rPr>
            </w:pPr>
          </w:p>
        </w:tc>
        <w:tc>
          <w:tcPr>
            <w:tcW w:w="2089" w:type="dxa"/>
            <w:vAlign w:val="top"/>
          </w:tcPr>
          <w:p w14:paraId="617BCA40">
            <w:pPr>
              <w:rPr>
                <w:rFonts w:hint="eastAsia" w:ascii="仿宋" w:hAnsi="仿宋" w:eastAsia="仿宋" w:cs="仿宋"/>
                <w:sz w:val="21"/>
              </w:rPr>
            </w:pPr>
          </w:p>
        </w:tc>
      </w:tr>
      <w:tr w14:paraId="0AD59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07" w:type="dxa"/>
            <w:vAlign w:val="top"/>
          </w:tcPr>
          <w:p w14:paraId="6FCD114D">
            <w:pPr>
              <w:rPr>
                <w:rFonts w:hint="eastAsia" w:ascii="仿宋" w:hAnsi="仿宋" w:eastAsia="仿宋" w:cs="仿宋"/>
                <w:sz w:val="21"/>
              </w:rPr>
            </w:pPr>
          </w:p>
        </w:tc>
        <w:tc>
          <w:tcPr>
            <w:tcW w:w="2665" w:type="dxa"/>
            <w:vAlign w:val="top"/>
          </w:tcPr>
          <w:p w14:paraId="1474369E">
            <w:pPr>
              <w:rPr>
                <w:rFonts w:hint="eastAsia" w:ascii="仿宋" w:hAnsi="仿宋" w:eastAsia="仿宋" w:cs="仿宋"/>
                <w:sz w:val="21"/>
              </w:rPr>
            </w:pPr>
          </w:p>
        </w:tc>
        <w:tc>
          <w:tcPr>
            <w:tcW w:w="1914" w:type="dxa"/>
            <w:vAlign w:val="top"/>
          </w:tcPr>
          <w:p w14:paraId="33D96C58">
            <w:pPr>
              <w:rPr>
                <w:rFonts w:hint="eastAsia" w:ascii="仿宋" w:hAnsi="仿宋" w:eastAsia="仿宋" w:cs="仿宋"/>
                <w:sz w:val="21"/>
              </w:rPr>
            </w:pPr>
          </w:p>
        </w:tc>
        <w:tc>
          <w:tcPr>
            <w:tcW w:w="2083" w:type="dxa"/>
            <w:vAlign w:val="top"/>
          </w:tcPr>
          <w:p w14:paraId="7F5E3C0B">
            <w:pPr>
              <w:rPr>
                <w:rFonts w:hint="eastAsia" w:ascii="仿宋" w:hAnsi="仿宋" w:eastAsia="仿宋" w:cs="仿宋"/>
                <w:sz w:val="21"/>
              </w:rPr>
            </w:pPr>
          </w:p>
        </w:tc>
        <w:tc>
          <w:tcPr>
            <w:tcW w:w="2089" w:type="dxa"/>
            <w:vAlign w:val="top"/>
          </w:tcPr>
          <w:p w14:paraId="25A0C5B2">
            <w:pPr>
              <w:rPr>
                <w:rFonts w:hint="eastAsia" w:ascii="仿宋" w:hAnsi="仿宋" w:eastAsia="仿宋" w:cs="仿宋"/>
                <w:sz w:val="21"/>
              </w:rPr>
            </w:pPr>
          </w:p>
        </w:tc>
      </w:tr>
      <w:tr w14:paraId="5FDFE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7FCB09A8">
            <w:pPr>
              <w:rPr>
                <w:rFonts w:hint="eastAsia" w:ascii="仿宋" w:hAnsi="仿宋" w:eastAsia="仿宋" w:cs="仿宋"/>
                <w:sz w:val="21"/>
              </w:rPr>
            </w:pPr>
          </w:p>
        </w:tc>
        <w:tc>
          <w:tcPr>
            <w:tcW w:w="2665" w:type="dxa"/>
            <w:vAlign w:val="top"/>
          </w:tcPr>
          <w:p w14:paraId="2C740D86">
            <w:pPr>
              <w:rPr>
                <w:rFonts w:hint="eastAsia" w:ascii="仿宋" w:hAnsi="仿宋" w:eastAsia="仿宋" w:cs="仿宋"/>
                <w:sz w:val="21"/>
              </w:rPr>
            </w:pPr>
          </w:p>
        </w:tc>
        <w:tc>
          <w:tcPr>
            <w:tcW w:w="1914" w:type="dxa"/>
            <w:vAlign w:val="top"/>
          </w:tcPr>
          <w:p w14:paraId="10DC756D">
            <w:pPr>
              <w:rPr>
                <w:rFonts w:hint="eastAsia" w:ascii="仿宋" w:hAnsi="仿宋" w:eastAsia="仿宋" w:cs="仿宋"/>
                <w:sz w:val="21"/>
              </w:rPr>
            </w:pPr>
          </w:p>
        </w:tc>
        <w:tc>
          <w:tcPr>
            <w:tcW w:w="2083" w:type="dxa"/>
            <w:vAlign w:val="top"/>
          </w:tcPr>
          <w:p w14:paraId="741C0F28">
            <w:pPr>
              <w:rPr>
                <w:rFonts w:hint="eastAsia" w:ascii="仿宋" w:hAnsi="仿宋" w:eastAsia="仿宋" w:cs="仿宋"/>
                <w:sz w:val="21"/>
              </w:rPr>
            </w:pPr>
          </w:p>
        </w:tc>
        <w:tc>
          <w:tcPr>
            <w:tcW w:w="2089" w:type="dxa"/>
            <w:vAlign w:val="top"/>
          </w:tcPr>
          <w:p w14:paraId="555C3982">
            <w:pPr>
              <w:rPr>
                <w:rFonts w:hint="eastAsia" w:ascii="仿宋" w:hAnsi="仿宋" w:eastAsia="仿宋" w:cs="仿宋"/>
                <w:sz w:val="21"/>
              </w:rPr>
            </w:pPr>
          </w:p>
        </w:tc>
      </w:tr>
      <w:tr w14:paraId="25B7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07" w:type="dxa"/>
            <w:vAlign w:val="top"/>
          </w:tcPr>
          <w:p w14:paraId="3FD7B2DA">
            <w:pPr>
              <w:rPr>
                <w:rFonts w:hint="eastAsia" w:ascii="仿宋" w:hAnsi="仿宋" w:eastAsia="仿宋" w:cs="仿宋"/>
                <w:sz w:val="21"/>
              </w:rPr>
            </w:pPr>
          </w:p>
        </w:tc>
        <w:tc>
          <w:tcPr>
            <w:tcW w:w="2665" w:type="dxa"/>
            <w:vAlign w:val="top"/>
          </w:tcPr>
          <w:p w14:paraId="61F536D0">
            <w:pPr>
              <w:rPr>
                <w:rFonts w:hint="eastAsia" w:ascii="仿宋" w:hAnsi="仿宋" w:eastAsia="仿宋" w:cs="仿宋"/>
                <w:sz w:val="21"/>
              </w:rPr>
            </w:pPr>
          </w:p>
        </w:tc>
        <w:tc>
          <w:tcPr>
            <w:tcW w:w="1914" w:type="dxa"/>
            <w:vAlign w:val="top"/>
          </w:tcPr>
          <w:p w14:paraId="3CFA51F9">
            <w:pPr>
              <w:rPr>
                <w:rFonts w:hint="eastAsia" w:ascii="仿宋" w:hAnsi="仿宋" w:eastAsia="仿宋" w:cs="仿宋"/>
                <w:sz w:val="21"/>
              </w:rPr>
            </w:pPr>
          </w:p>
        </w:tc>
        <w:tc>
          <w:tcPr>
            <w:tcW w:w="2083" w:type="dxa"/>
            <w:vAlign w:val="top"/>
          </w:tcPr>
          <w:p w14:paraId="529C090C">
            <w:pPr>
              <w:rPr>
                <w:rFonts w:hint="eastAsia" w:ascii="仿宋" w:hAnsi="仿宋" w:eastAsia="仿宋" w:cs="仿宋"/>
                <w:sz w:val="21"/>
              </w:rPr>
            </w:pPr>
          </w:p>
        </w:tc>
        <w:tc>
          <w:tcPr>
            <w:tcW w:w="2089" w:type="dxa"/>
            <w:vAlign w:val="top"/>
          </w:tcPr>
          <w:p w14:paraId="3BBB37D4">
            <w:pPr>
              <w:rPr>
                <w:rFonts w:hint="eastAsia" w:ascii="仿宋" w:hAnsi="仿宋" w:eastAsia="仿宋" w:cs="仿宋"/>
                <w:sz w:val="21"/>
              </w:rPr>
            </w:pPr>
          </w:p>
        </w:tc>
      </w:tr>
      <w:tr w14:paraId="65779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5FC00D72">
            <w:pPr>
              <w:rPr>
                <w:rFonts w:hint="eastAsia" w:ascii="仿宋" w:hAnsi="仿宋" w:eastAsia="仿宋" w:cs="仿宋"/>
                <w:sz w:val="21"/>
              </w:rPr>
            </w:pPr>
          </w:p>
        </w:tc>
        <w:tc>
          <w:tcPr>
            <w:tcW w:w="2665" w:type="dxa"/>
            <w:vAlign w:val="top"/>
          </w:tcPr>
          <w:p w14:paraId="4C178F59">
            <w:pPr>
              <w:rPr>
                <w:rFonts w:hint="eastAsia" w:ascii="仿宋" w:hAnsi="仿宋" w:eastAsia="仿宋" w:cs="仿宋"/>
                <w:sz w:val="21"/>
              </w:rPr>
            </w:pPr>
          </w:p>
        </w:tc>
        <w:tc>
          <w:tcPr>
            <w:tcW w:w="1914" w:type="dxa"/>
            <w:vAlign w:val="top"/>
          </w:tcPr>
          <w:p w14:paraId="01A3DF39">
            <w:pPr>
              <w:rPr>
                <w:rFonts w:hint="eastAsia" w:ascii="仿宋" w:hAnsi="仿宋" w:eastAsia="仿宋" w:cs="仿宋"/>
                <w:sz w:val="21"/>
              </w:rPr>
            </w:pPr>
          </w:p>
        </w:tc>
        <w:tc>
          <w:tcPr>
            <w:tcW w:w="2083" w:type="dxa"/>
            <w:vAlign w:val="top"/>
          </w:tcPr>
          <w:p w14:paraId="3D8A5453">
            <w:pPr>
              <w:rPr>
                <w:rFonts w:hint="eastAsia" w:ascii="仿宋" w:hAnsi="仿宋" w:eastAsia="仿宋" w:cs="仿宋"/>
                <w:sz w:val="21"/>
              </w:rPr>
            </w:pPr>
          </w:p>
        </w:tc>
        <w:tc>
          <w:tcPr>
            <w:tcW w:w="2089" w:type="dxa"/>
            <w:vAlign w:val="top"/>
          </w:tcPr>
          <w:p w14:paraId="51D48B73">
            <w:pPr>
              <w:rPr>
                <w:rFonts w:hint="eastAsia" w:ascii="仿宋" w:hAnsi="仿宋" w:eastAsia="仿宋" w:cs="仿宋"/>
                <w:sz w:val="21"/>
              </w:rPr>
            </w:pPr>
          </w:p>
        </w:tc>
      </w:tr>
      <w:tr w14:paraId="695D4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5B5A5236">
            <w:pPr>
              <w:rPr>
                <w:rFonts w:hint="eastAsia" w:ascii="仿宋" w:hAnsi="仿宋" w:eastAsia="仿宋" w:cs="仿宋"/>
                <w:sz w:val="21"/>
              </w:rPr>
            </w:pPr>
          </w:p>
        </w:tc>
        <w:tc>
          <w:tcPr>
            <w:tcW w:w="2665" w:type="dxa"/>
            <w:vAlign w:val="top"/>
          </w:tcPr>
          <w:p w14:paraId="46160A69">
            <w:pPr>
              <w:rPr>
                <w:rFonts w:hint="eastAsia" w:ascii="仿宋" w:hAnsi="仿宋" w:eastAsia="仿宋" w:cs="仿宋"/>
                <w:sz w:val="21"/>
              </w:rPr>
            </w:pPr>
          </w:p>
        </w:tc>
        <w:tc>
          <w:tcPr>
            <w:tcW w:w="1914" w:type="dxa"/>
            <w:vAlign w:val="top"/>
          </w:tcPr>
          <w:p w14:paraId="16DB5F95">
            <w:pPr>
              <w:rPr>
                <w:rFonts w:hint="eastAsia" w:ascii="仿宋" w:hAnsi="仿宋" w:eastAsia="仿宋" w:cs="仿宋"/>
                <w:sz w:val="21"/>
              </w:rPr>
            </w:pPr>
          </w:p>
        </w:tc>
        <w:tc>
          <w:tcPr>
            <w:tcW w:w="2083" w:type="dxa"/>
            <w:vAlign w:val="top"/>
          </w:tcPr>
          <w:p w14:paraId="074BDFBF">
            <w:pPr>
              <w:rPr>
                <w:rFonts w:hint="eastAsia" w:ascii="仿宋" w:hAnsi="仿宋" w:eastAsia="仿宋" w:cs="仿宋"/>
                <w:sz w:val="21"/>
              </w:rPr>
            </w:pPr>
          </w:p>
        </w:tc>
        <w:tc>
          <w:tcPr>
            <w:tcW w:w="2089" w:type="dxa"/>
            <w:vAlign w:val="top"/>
          </w:tcPr>
          <w:p w14:paraId="6A69E729">
            <w:pPr>
              <w:rPr>
                <w:rFonts w:hint="eastAsia" w:ascii="仿宋" w:hAnsi="仿宋" w:eastAsia="仿宋" w:cs="仿宋"/>
                <w:sz w:val="21"/>
              </w:rPr>
            </w:pPr>
          </w:p>
        </w:tc>
      </w:tr>
      <w:tr w14:paraId="731B0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40E4D84C">
            <w:pPr>
              <w:rPr>
                <w:rFonts w:hint="eastAsia" w:ascii="仿宋" w:hAnsi="仿宋" w:eastAsia="仿宋" w:cs="仿宋"/>
                <w:sz w:val="21"/>
              </w:rPr>
            </w:pPr>
          </w:p>
        </w:tc>
        <w:tc>
          <w:tcPr>
            <w:tcW w:w="2665" w:type="dxa"/>
            <w:vAlign w:val="top"/>
          </w:tcPr>
          <w:p w14:paraId="0F7D818B">
            <w:pPr>
              <w:rPr>
                <w:rFonts w:hint="eastAsia" w:ascii="仿宋" w:hAnsi="仿宋" w:eastAsia="仿宋" w:cs="仿宋"/>
                <w:sz w:val="21"/>
              </w:rPr>
            </w:pPr>
          </w:p>
        </w:tc>
        <w:tc>
          <w:tcPr>
            <w:tcW w:w="1914" w:type="dxa"/>
            <w:vAlign w:val="top"/>
          </w:tcPr>
          <w:p w14:paraId="6C19A752">
            <w:pPr>
              <w:rPr>
                <w:rFonts w:hint="eastAsia" w:ascii="仿宋" w:hAnsi="仿宋" w:eastAsia="仿宋" w:cs="仿宋"/>
                <w:sz w:val="21"/>
              </w:rPr>
            </w:pPr>
          </w:p>
        </w:tc>
        <w:tc>
          <w:tcPr>
            <w:tcW w:w="2083" w:type="dxa"/>
            <w:vAlign w:val="top"/>
          </w:tcPr>
          <w:p w14:paraId="2F6EB0B0">
            <w:pPr>
              <w:rPr>
                <w:rFonts w:hint="eastAsia" w:ascii="仿宋" w:hAnsi="仿宋" w:eastAsia="仿宋" w:cs="仿宋"/>
                <w:sz w:val="21"/>
              </w:rPr>
            </w:pPr>
          </w:p>
        </w:tc>
        <w:tc>
          <w:tcPr>
            <w:tcW w:w="2089" w:type="dxa"/>
            <w:vAlign w:val="top"/>
          </w:tcPr>
          <w:p w14:paraId="347F5A99">
            <w:pPr>
              <w:rPr>
                <w:rFonts w:hint="eastAsia" w:ascii="仿宋" w:hAnsi="仿宋" w:eastAsia="仿宋" w:cs="仿宋"/>
                <w:sz w:val="21"/>
              </w:rPr>
            </w:pPr>
          </w:p>
        </w:tc>
      </w:tr>
      <w:tr w14:paraId="40CFC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46853AFE">
            <w:pPr>
              <w:rPr>
                <w:rFonts w:hint="eastAsia" w:ascii="仿宋" w:hAnsi="仿宋" w:eastAsia="仿宋" w:cs="仿宋"/>
                <w:sz w:val="21"/>
              </w:rPr>
            </w:pPr>
          </w:p>
        </w:tc>
        <w:tc>
          <w:tcPr>
            <w:tcW w:w="2665" w:type="dxa"/>
            <w:vAlign w:val="top"/>
          </w:tcPr>
          <w:p w14:paraId="435F3188">
            <w:pPr>
              <w:rPr>
                <w:rFonts w:hint="eastAsia" w:ascii="仿宋" w:hAnsi="仿宋" w:eastAsia="仿宋" w:cs="仿宋"/>
                <w:sz w:val="21"/>
              </w:rPr>
            </w:pPr>
          </w:p>
        </w:tc>
        <w:tc>
          <w:tcPr>
            <w:tcW w:w="1914" w:type="dxa"/>
            <w:vAlign w:val="top"/>
          </w:tcPr>
          <w:p w14:paraId="5F6F49A3">
            <w:pPr>
              <w:rPr>
                <w:rFonts w:hint="eastAsia" w:ascii="仿宋" w:hAnsi="仿宋" w:eastAsia="仿宋" w:cs="仿宋"/>
                <w:sz w:val="21"/>
              </w:rPr>
            </w:pPr>
          </w:p>
        </w:tc>
        <w:tc>
          <w:tcPr>
            <w:tcW w:w="2083" w:type="dxa"/>
            <w:vAlign w:val="top"/>
          </w:tcPr>
          <w:p w14:paraId="15408DE3">
            <w:pPr>
              <w:rPr>
                <w:rFonts w:hint="eastAsia" w:ascii="仿宋" w:hAnsi="仿宋" w:eastAsia="仿宋" w:cs="仿宋"/>
                <w:sz w:val="21"/>
              </w:rPr>
            </w:pPr>
          </w:p>
        </w:tc>
        <w:tc>
          <w:tcPr>
            <w:tcW w:w="2089" w:type="dxa"/>
            <w:vAlign w:val="top"/>
          </w:tcPr>
          <w:p w14:paraId="26AC9671">
            <w:pPr>
              <w:rPr>
                <w:rFonts w:hint="eastAsia" w:ascii="仿宋" w:hAnsi="仿宋" w:eastAsia="仿宋" w:cs="仿宋"/>
                <w:sz w:val="21"/>
              </w:rPr>
            </w:pPr>
          </w:p>
        </w:tc>
      </w:tr>
      <w:tr w14:paraId="09710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4F2AC69E">
            <w:pPr>
              <w:rPr>
                <w:rFonts w:hint="eastAsia" w:ascii="仿宋" w:hAnsi="仿宋" w:eastAsia="仿宋" w:cs="仿宋"/>
                <w:sz w:val="21"/>
              </w:rPr>
            </w:pPr>
          </w:p>
        </w:tc>
        <w:tc>
          <w:tcPr>
            <w:tcW w:w="2665" w:type="dxa"/>
            <w:vAlign w:val="top"/>
          </w:tcPr>
          <w:p w14:paraId="3CDA8D88">
            <w:pPr>
              <w:rPr>
                <w:rFonts w:hint="eastAsia" w:ascii="仿宋" w:hAnsi="仿宋" w:eastAsia="仿宋" w:cs="仿宋"/>
                <w:sz w:val="21"/>
              </w:rPr>
            </w:pPr>
          </w:p>
        </w:tc>
        <w:tc>
          <w:tcPr>
            <w:tcW w:w="1914" w:type="dxa"/>
            <w:vAlign w:val="top"/>
          </w:tcPr>
          <w:p w14:paraId="5A1D5F90">
            <w:pPr>
              <w:rPr>
                <w:rFonts w:hint="eastAsia" w:ascii="仿宋" w:hAnsi="仿宋" w:eastAsia="仿宋" w:cs="仿宋"/>
                <w:sz w:val="21"/>
              </w:rPr>
            </w:pPr>
          </w:p>
        </w:tc>
        <w:tc>
          <w:tcPr>
            <w:tcW w:w="2083" w:type="dxa"/>
            <w:vAlign w:val="top"/>
          </w:tcPr>
          <w:p w14:paraId="7CF3C64E">
            <w:pPr>
              <w:rPr>
                <w:rFonts w:hint="eastAsia" w:ascii="仿宋" w:hAnsi="仿宋" w:eastAsia="仿宋" w:cs="仿宋"/>
                <w:sz w:val="21"/>
              </w:rPr>
            </w:pPr>
          </w:p>
        </w:tc>
        <w:tc>
          <w:tcPr>
            <w:tcW w:w="2089" w:type="dxa"/>
            <w:vAlign w:val="top"/>
          </w:tcPr>
          <w:p w14:paraId="6EBEB0F6">
            <w:pPr>
              <w:rPr>
                <w:rFonts w:hint="eastAsia" w:ascii="仿宋" w:hAnsi="仿宋" w:eastAsia="仿宋" w:cs="仿宋"/>
                <w:sz w:val="21"/>
              </w:rPr>
            </w:pPr>
          </w:p>
        </w:tc>
      </w:tr>
      <w:tr w14:paraId="617F1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57B5D070">
            <w:pPr>
              <w:rPr>
                <w:rFonts w:hint="eastAsia" w:ascii="仿宋" w:hAnsi="仿宋" w:eastAsia="仿宋" w:cs="仿宋"/>
                <w:sz w:val="21"/>
              </w:rPr>
            </w:pPr>
          </w:p>
        </w:tc>
        <w:tc>
          <w:tcPr>
            <w:tcW w:w="2665" w:type="dxa"/>
            <w:vAlign w:val="top"/>
          </w:tcPr>
          <w:p w14:paraId="638F5106">
            <w:pPr>
              <w:rPr>
                <w:rFonts w:hint="eastAsia" w:ascii="仿宋" w:hAnsi="仿宋" w:eastAsia="仿宋" w:cs="仿宋"/>
                <w:sz w:val="21"/>
              </w:rPr>
            </w:pPr>
          </w:p>
        </w:tc>
        <w:tc>
          <w:tcPr>
            <w:tcW w:w="1914" w:type="dxa"/>
            <w:vAlign w:val="top"/>
          </w:tcPr>
          <w:p w14:paraId="2F2E903A">
            <w:pPr>
              <w:rPr>
                <w:rFonts w:hint="eastAsia" w:ascii="仿宋" w:hAnsi="仿宋" w:eastAsia="仿宋" w:cs="仿宋"/>
                <w:sz w:val="21"/>
              </w:rPr>
            </w:pPr>
          </w:p>
        </w:tc>
        <w:tc>
          <w:tcPr>
            <w:tcW w:w="2083" w:type="dxa"/>
            <w:vAlign w:val="top"/>
          </w:tcPr>
          <w:p w14:paraId="27EB3713">
            <w:pPr>
              <w:rPr>
                <w:rFonts w:hint="eastAsia" w:ascii="仿宋" w:hAnsi="仿宋" w:eastAsia="仿宋" w:cs="仿宋"/>
                <w:sz w:val="21"/>
              </w:rPr>
            </w:pPr>
          </w:p>
        </w:tc>
        <w:tc>
          <w:tcPr>
            <w:tcW w:w="2089" w:type="dxa"/>
            <w:vAlign w:val="top"/>
          </w:tcPr>
          <w:p w14:paraId="032E4AF2">
            <w:pPr>
              <w:rPr>
                <w:rFonts w:hint="eastAsia" w:ascii="仿宋" w:hAnsi="仿宋" w:eastAsia="仿宋" w:cs="仿宋"/>
                <w:sz w:val="21"/>
              </w:rPr>
            </w:pPr>
          </w:p>
        </w:tc>
      </w:tr>
      <w:tr w14:paraId="6D82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807" w:type="dxa"/>
            <w:vAlign w:val="top"/>
          </w:tcPr>
          <w:p w14:paraId="3A5F95DC">
            <w:pPr>
              <w:rPr>
                <w:rFonts w:hint="eastAsia" w:ascii="仿宋" w:hAnsi="仿宋" w:eastAsia="仿宋" w:cs="仿宋"/>
                <w:sz w:val="21"/>
              </w:rPr>
            </w:pPr>
          </w:p>
        </w:tc>
        <w:tc>
          <w:tcPr>
            <w:tcW w:w="2665" w:type="dxa"/>
            <w:vAlign w:val="top"/>
          </w:tcPr>
          <w:p w14:paraId="0B11059B">
            <w:pPr>
              <w:rPr>
                <w:rFonts w:hint="eastAsia" w:ascii="仿宋" w:hAnsi="仿宋" w:eastAsia="仿宋" w:cs="仿宋"/>
                <w:sz w:val="21"/>
              </w:rPr>
            </w:pPr>
          </w:p>
        </w:tc>
        <w:tc>
          <w:tcPr>
            <w:tcW w:w="1914" w:type="dxa"/>
            <w:vAlign w:val="top"/>
          </w:tcPr>
          <w:p w14:paraId="5CEB99CD">
            <w:pPr>
              <w:rPr>
                <w:rFonts w:hint="eastAsia" w:ascii="仿宋" w:hAnsi="仿宋" w:eastAsia="仿宋" w:cs="仿宋"/>
                <w:sz w:val="21"/>
              </w:rPr>
            </w:pPr>
          </w:p>
        </w:tc>
        <w:tc>
          <w:tcPr>
            <w:tcW w:w="2083" w:type="dxa"/>
            <w:vAlign w:val="top"/>
          </w:tcPr>
          <w:p w14:paraId="5AA669E5">
            <w:pPr>
              <w:rPr>
                <w:rFonts w:hint="eastAsia" w:ascii="仿宋" w:hAnsi="仿宋" w:eastAsia="仿宋" w:cs="仿宋"/>
                <w:sz w:val="21"/>
              </w:rPr>
            </w:pPr>
          </w:p>
        </w:tc>
        <w:tc>
          <w:tcPr>
            <w:tcW w:w="2089" w:type="dxa"/>
            <w:vAlign w:val="top"/>
          </w:tcPr>
          <w:p w14:paraId="3C51E158">
            <w:pPr>
              <w:rPr>
                <w:rFonts w:hint="eastAsia" w:ascii="仿宋" w:hAnsi="仿宋" w:eastAsia="仿宋" w:cs="仿宋"/>
                <w:sz w:val="21"/>
              </w:rPr>
            </w:pPr>
          </w:p>
        </w:tc>
      </w:tr>
      <w:tr w14:paraId="58C6D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07" w:type="dxa"/>
            <w:vAlign w:val="top"/>
          </w:tcPr>
          <w:p w14:paraId="215F69E2">
            <w:pPr>
              <w:pStyle w:val="13"/>
              <w:spacing w:before="126" w:line="325" w:lineRule="exact"/>
              <w:ind w:left="169"/>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2665" w:type="dxa"/>
            <w:vAlign w:val="top"/>
          </w:tcPr>
          <w:p w14:paraId="07F84B44">
            <w:pPr>
              <w:pStyle w:val="13"/>
              <w:spacing w:before="126" w:line="325" w:lineRule="exact"/>
              <w:ind w:left="793"/>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1914" w:type="dxa"/>
            <w:vAlign w:val="top"/>
          </w:tcPr>
          <w:p w14:paraId="48E073F0">
            <w:pPr>
              <w:pStyle w:val="13"/>
              <w:spacing w:before="126" w:line="325" w:lineRule="exact"/>
              <w:ind w:left="458"/>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2083" w:type="dxa"/>
            <w:vAlign w:val="top"/>
          </w:tcPr>
          <w:p w14:paraId="2DDA0AC0">
            <w:pPr>
              <w:pStyle w:val="13"/>
              <w:spacing w:before="126" w:line="325" w:lineRule="exact"/>
              <w:ind w:left="745"/>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2089" w:type="dxa"/>
            <w:vAlign w:val="top"/>
          </w:tcPr>
          <w:p w14:paraId="52950D43">
            <w:pPr>
              <w:rPr>
                <w:rFonts w:hint="eastAsia" w:ascii="仿宋" w:hAnsi="仿宋" w:eastAsia="仿宋" w:cs="仿宋"/>
                <w:sz w:val="21"/>
              </w:rPr>
            </w:pPr>
          </w:p>
        </w:tc>
      </w:tr>
    </w:tbl>
    <w:p w14:paraId="073008AD">
      <w:pPr>
        <w:spacing w:line="67" w:lineRule="exact"/>
        <w:rPr>
          <w:rFonts w:hint="eastAsia" w:ascii="仿宋" w:hAnsi="仿宋" w:eastAsia="仿宋" w:cs="仿宋"/>
        </w:rPr>
      </w:pPr>
    </w:p>
    <w:p w14:paraId="0FA9DD14">
      <w:pPr>
        <w:spacing w:line="265" w:lineRule="auto"/>
        <w:rPr>
          <w:rFonts w:hint="eastAsia" w:ascii="仿宋" w:hAnsi="仿宋" w:eastAsia="仿宋" w:cs="仿宋"/>
          <w:sz w:val="21"/>
        </w:rPr>
      </w:pPr>
    </w:p>
    <w:p w14:paraId="0B292E2B">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0"/>
          <w:szCs w:val="20"/>
        </w:rPr>
      </w:pPr>
      <w:r>
        <w:rPr>
          <w:rFonts w:hint="eastAsia" w:ascii="仿宋" w:hAnsi="仿宋" w:eastAsia="仿宋" w:cs="仿宋"/>
          <w:spacing w:val="6"/>
          <w:sz w:val="20"/>
          <w:szCs w:val="20"/>
        </w:rPr>
        <w:t>注：投标人应按照招标文件“第三章 采购需求</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”中的商</w:t>
      </w:r>
      <w:r>
        <w:rPr>
          <w:rFonts w:hint="eastAsia" w:ascii="仿宋" w:hAnsi="仿宋" w:eastAsia="仿宋" w:cs="仿宋"/>
          <w:spacing w:val="5"/>
          <w:sz w:val="20"/>
          <w:szCs w:val="20"/>
        </w:rPr>
        <w:t>务要求填写，“响应/偏离</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”应</w:t>
      </w:r>
      <w:r>
        <w:rPr>
          <w:rFonts w:hint="eastAsia" w:ascii="仿宋" w:hAnsi="仿宋" w:eastAsia="仿宋" w:cs="仿宋"/>
          <w:spacing w:val="6"/>
          <w:sz w:val="20"/>
          <w:szCs w:val="20"/>
        </w:rPr>
        <w:t>据实填写“响应</w:t>
      </w:r>
      <w:r>
        <w:rPr>
          <w:rFonts w:hint="eastAsia" w:ascii="仿宋" w:hAnsi="仿宋" w:eastAsia="仿宋" w:cs="仿宋"/>
          <w:spacing w:val="-61"/>
          <w:sz w:val="20"/>
          <w:szCs w:val="20"/>
        </w:rPr>
        <w:t xml:space="preserve"> </w:t>
      </w:r>
      <w:r>
        <w:rPr>
          <w:rFonts w:hint="eastAsia" w:ascii="仿宋" w:hAnsi="仿宋" w:eastAsia="仿宋" w:cs="仿宋"/>
          <w:spacing w:val="6"/>
          <w:sz w:val="20"/>
          <w:szCs w:val="20"/>
        </w:rPr>
        <w:t>”、“正偏离</w:t>
      </w:r>
      <w:r>
        <w:rPr>
          <w:rFonts w:hint="eastAsia" w:ascii="仿宋" w:hAnsi="仿宋" w:eastAsia="仿宋" w:cs="仿宋"/>
          <w:spacing w:val="-73"/>
          <w:sz w:val="20"/>
          <w:szCs w:val="20"/>
        </w:rPr>
        <w:t xml:space="preserve"> </w:t>
      </w:r>
      <w:r>
        <w:rPr>
          <w:rFonts w:hint="eastAsia" w:ascii="仿宋" w:hAnsi="仿宋" w:eastAsia="仿宋" w:cs="仿宋"/>
          <w:spacing w:val="6"/>
          <w:sz w:val="20"/>
          <w:szCs w:val="20"/>
        </w:rPr>
        <w:t>”或“负偏离</w:t>
      </w:r>
      <w:r>
        <w:rPr>
          <w:rFonts w:hint="eastAsia" w:ascii="仿宋" w:hAnsi="仿宋" w:eastAsia="仿宋" w:cs="仿宋"/>
          <w:spacing w:val="-72"/>
          <w:sz w:val="20"/>
          <w:szCs w:val="20"/>
        </w:rPr>
        <w:t xml:space="preserve"> </w:t>
      </w:r>
      <w:r>
        <w:rPr>
          <w:rFonts w:hint="eastAsia" w:ascii="仿宋" w:hAnsi="仿宋" w:eastAsia="仿宋" w:cs="仿宋"/>
          <w:spacing w:val="6"/>
          <w:sz w:val="20"/>
          <w:szCs w:val="20"/>
        </w:rPr>
        <w:t>”。</w:t>
      </w:r>
    </w:p>
    <w:p w14:paraId="6814E095">
      <w:pPr>
        <w:spacing w:line="264" w:lineRule="auto"/>
        <w:rPr>
          <w:rFonts w:hint="eastAsia" w:ascii="仿宋" w:hAnsi="仿宋" w:eastAsia="仿宋" w:cs="仿宋"/>
          <w:sz w:val="21"/>
        </w:rPr>
      </w:pPr>
    </w:p>
    <w:p w14:paraId="10087DB8">
      <w:pPr>
        <w:spacing w:line="264" w:lineRule="auto"/>
        <w:rPr>
          <w:rFonts w:hint="eastAsia" w:ascii="仿宋" w:hAnsi="仿宋" w:eastAsia="仿宋" w:cs="仿宋"/>
          <w:sz w:val="21"/>
        </w:rPr>
      </w:pPr>
    </w:p>
    <w:p w14:paraId="60BBBB7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1"/>
        </w:rPr>
      </w:pPr>
    </w:p>
    <w:p w14:paraId="79D122D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pacing w:val="6"/>
          <w:sz w:val="24"/>
          <w:szCs w:val="24"/>
        </w:rPr>
      </w:pPr>
      <w:r>
        <w:rPr>
          <w:rFonts w:hint="eastAsia" w:ascii="仿宋" w:hAnsi="仿宋" w:eastAsia="仿宋" w:cs="仿宋"/>
          <w:spacing w:val="-8"/>
          <w:sz w:val="24"/>
          <w:szCs w:val="24"/>
        </w:rPr>
        <w:t>投标人名称（公章)：</w:t>
      </w:r>
      <w:r>
        <w:rPr>
          <w:rFonts w:hint="eastAsia" w:ascii="仿宋" w:hAnsi="仿宋" w:eastAsia="仿宋" w:cs="仿宋"/>
          <w:spacing w:val="6"/>
          <w:sz w:val="24"/>
          <w:szCs w:val="24"/>
        </w:rPr>
        <w:t xml:space="preserve"> </w:t>
      </w:r>
    </w:p>
    <w:p w14:paraId="0AECE14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2"/>
          <w:sz w:val="24"/>
          <w:szCs w:val="24"/>
        </w:rPr>
        <w:t xml:space="preserve">      </w:t>
      </w:r>
      <w:r>
        <w:rPr>
          <w:rFonts w:hint="eastAsia" w:ascii="仿宋" w:hAnsi="仿宋" w:eastAsia="仿宋" w:cs="仿宋"/>
          <w:spacing w:val="-21"/>
          <w:sz w:val="24"/>
          <w:szCs w:val="24"/>
        </w:rPr>
        <w:t>期：</w:t>
      </w:r>
    </w:p>
    <w:p w14:paraId="5E19E139">
      <w:pPr>
        <w:spacing w:line="347" w:lineRule="auto"/>
        <w:rPr>
          <w:rFonts w:hint="eastAsia" w:ascii="仿宋" w:hAnsi="仿宋" w:eastAsia="仿宋" w:cs="仿宋"/>
          <w:sz w:val="24"/>
          <w:szCs w:val="24"/>
        </w:rPr>
        <w:sectPr>
          <w:headerReference r:id="rId44" w:type="default"/>
          <w:footerReference r:id="rId45" w:type="default"/>
          <w:pgSz w:w="11906" w:h="16839"/>
          <w:pgMar w:top="1440" w:right="1080" w:bottom="1440" w:left="1080" w:header="862" w:footer="1186" w:gutter="0"/>
          <w:pgNumType w:fmt="decimal"/>
          <w:cols w:space="720" w:num="1"/>
        </w:sectPr>
      </w:pPr>
    </w:p>
    <w:p w14:paraId="778271BB">
      <w:pPr>
        <w:pStyle w:val="4"/>
        <w:spacing w:before="101" w:line="225" w:lineRule="auto"/>
        <w:jc w:val="center"/>
        <w:outlineLvl w:val="1"/>
        <w:rPr>
          <w:rFonts w:hint="eastAsia" w:ascii="仿宋" w:hAnsi="仿宋" w:eastAsia="仿宋" w:cs="仿宋"/>
          <w:sz w:val="31"/>
          <w:szCs w:val="31"/>
        </w:rPr>
      </w:pPr>
      <w:bookmarkStart w:id="83" w:name="bookmark101"/>
      <w:bookmarkEnd w:id="83"/>
      <w:bookmarkStart w:id="84" w:name="bookmark100"/>
      <w:bookmarkEnd w:id="84"/>
      <w:r>
        <w:rPr>
          <w:rFonts w:hint="eastAsia" w:ascii="仿宋" w:hAnsi="仿宋" w:eastAsia="仿宋" w:cs="仿宋"/>
          <w:b/>
          <w:bCs/>
          <w:spacing w:val="5"/>
          <w:sz w:val="31"/>
          <w:szCs w:val="31"/>
          <w:lang w:val="en-US" w:eastAsia="zh-CN"/>
        </w:rPr>
        <w:t>六、参数、功能偏离表</w:t>
      </w:r>
    </w:p>
    <w:p w14:paraId="7DB53AFA">
      <w:pPr>
        <w:pStyle w:val="4"/>
        <w:spacing w:before="305" w:line="221" w:lineRule="auto"/>
        <w:ind w:left="126"/>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pacing w:val="-2"/>
          <w:sz w:val="24"/>
          <w:szCs w:val="24"/>
        </w:rPr>
        <w:t>/包号</w:t>
      </w:r>
      <w:r>
        <w:rPr>
          <w:rFonts w:hint="eastAsia" w:ascii="仿宋" w:hAnsi="仿宋" w:eastAsia="仿宋" w:cs="仿宋"/>
          <w:spacing w:val="-3"/>
          <w:sz w:val="24"/>
          <w:szCs w:val="24"/>
        </w:rPr>
        <w:t>：</w:t>
      </w:r>
    </w:p>
    <w:p w14:paraId="0BF81B01">
      <w:pPr>
        <w:pStyle w:val="4"/>
        <w:spacing w:before="181" w:line="220" w:lineRule="auto"/>
        <w:ind w:left="126"/>
        <w:rPr>
          <w:rFonts w:hint="eastAsia" w:ascii="仿宋" w:hAnsi="仿宋" w:eastAsia="仿宋" w:cs="仿宋"/>
          <w:sz w:val="24"/>
          <w:szCs w:val="24"/>
        </w:rPr>
      </w:pPr>
      <w:r>
        <w:rPr>
          <w:rFonts w:hint="eastAsia" w:ascii="仿宋" w:hAnsi="仿宋" w:eastAsia="仿宋" w:cs="仿宋"/>
          <w:spacing w:val="-2"/>
          <w:sz w:val="24"/>
          <w:szCs w:val="24"/>
        </w:rPr>
        <w:t>项目编号：</w:t>
      </w:r>
    </w:p>
    <w:p w14:paraId="03333606">
      <w:pPr>
        <w:spacing w:line="67" w:lineRule="exact"/>
        <w:rPr>
          <w:rFonts w:hint="eastAsia" w:ascii="仿宋" w:hAnsi="仿宋" w:eastAsia="仿宋" w:cs="仿宋"/>
        </w:rPr>
      </w:pPr>
    </w:p>
    <w:tbl>
      <w:tblPr>
        <w:tblStyle w:val="12"/>
        <w:tblW w:w="99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2317"/>
        <w:gridCol w:w="2061"/>
        <w:gridCol w:w="2529"/>
        <w:gridCol w:w="2273"/>
      </w:tblGrid>
      <w:tr w14:paraId="126BB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817" w:type="dxa"/>
            <w:vAlign w:val="top"/>
          </w:tcPr>
          <w:p w14:paraId="5C5502D9">
            <w:pPr>
              <w:pStyle w:val="13"/>
              <w:spacing w:before="246" w:line="230" w:lineRule="auto"/>
              <w:ind w:left="143"/>
              <w:rPr>
                <w:rFonts w:hint="eastAsia" w:ascii="仿宋" w:hAnsi="仿宋" w:eastAsia="仿宋" w:cs="仿宋"/>
                <w:sz w:val="20"/>
                <w:szCs w:val="20"/>
              </w:rPr>
            </w:pPr>
            <w:r>
              <w:rPr>
                <w:rFonts w:hint="eastAsia" w:ascii="仿宋" w:hAnsi="仿宋" w:eastAsia="仿宋" w:cs="仿宋"/>
                <w:spacing w:val="5"/>
                <w:sz w:val="20"/>
                <w:szCs w:val="20"/>
              </w:rPr>
              <w:t>序号</w:t>
            </w:r>
          </w:p>
        </w:tc>
        <w:tc>
          <w:tcPr>
            <w:tcW w:w="2317" w:type="dxa"/>
            <w:vAlign w:val="top"/>
          </w:tcPr>
          <w:p w14:paraId="7AFDF671">
            <w:pPr>
              <w:pStyle w:val="13"/>
              <w:spacing w:before="91" w:line="273" w:lineRule="auto"/>
              <w:ind w:left="570" w:right="358" w:hanging="208"/>
              <w:rPr>
                <w:rFonts w:hint="eastAsia" w:ascii="仿宋" w:hAnsi="仿宋" w:eastAsia="仿宋" w:cs="仿宋"/>
                <w:sz w:val="20"/>
                <w:szCs w:val="20"/>
              </w:rPr>
            </w:pPr>
            <w:r>
              <w:rPr>
                <w:rFonts w:hint="eastAsia" w:ascii="仿宋" w:hAnsi="仿宋" w:eastAsia="仿宋" w:cs="仿宋"/>
                <w:spacing w:val="8"/>
                <w:sz w:val="20"/>
                <w:szCs w:val="20"/>
              </w:rPr>
              <w:t>招标文件技术</w:t>
            </w:r>
            <w:r>
              <w:rPr>
                <w:rFonts w:hint="eastAsia" w:ascii="仿宋" w:hAnsi="仿宋" w:eastAsia="仿宋" w:cs="仿宋"/>
                <w:spacing w:val="7"/>
                <w:sz w:val="20"/>
                <w:szCs w:val="20"/>
              </w:rPr>
              <w:t>要求条款</w:t>
            </w:r>
          </w:p>
        </w:tc>
        <w:tc>
          <w:tcPr>
            <w:tcW w:w="2061" w:type="dxa"/>
            <w:vAlign w:val="top"/>
          </w:tcPr>
          <w:p w14:paraId="4B1B8757">
            <w:pPr>
              <w:pStyle w:val="13"/>
              <w:spacing w:before="90" w:line="273" w:lineRule="auto"/>
              <w:ind w:left="461" w:right="248" w:hanging="205"/>
              <w:rPr>
                <w:rFonts w:hint="eastAsia" w:ascii="仿宋" w:hAnsi="仿宋" w:eastAsia="仿宋" w:cs="仿宋"/>
                <w:sz w:val="20"/>
                <w:szCs w:val="20"/>
              </w:rPr>
            </w:pPr>
            <w:r>
              <w:rPr>
                <w:rFonts w:hint="eastAsia" w:ascii="仿宋" w:hAnsi="仿宋" w:eastAsia="仿宋" w:cs="仿宋"/>
                <w:spacing w:val="7"/>
                <w:sz w:val="20"/>
                <w:szCs w:val="20"/>
              </w:rPr>
              <w:t>投标文件内容对应简述</w:t>
            </w:r>
          </w:p>
        </w:tc>
        <w:tc>
          <w:tcPr>
            <w:tcW w:w="2529" w:type="dxa"/>
            <w:vAlign w:val="top"/>
          </w:tcPr>
          <w:p w14:paraId="503E6223">
            <w:pPr>
              <w:pStyle w:val="13"/>
              <w:spacing w:before="247" w:line="229" w:lineRule="auto"/>
              <w:ind w:left="675"/>
              <w:rPr>
                <w:rFonts w:hint="eastAsia" w:ascii="仿宋" w:hAnsi="仿宋" w:eastAsia="仿宋" w:cs="仿宋"/>
                <w:sz w:val="20"/>
                <w:szCs w:val="20"/>
              </w:rPr>
            </w:pPr>
            <w:r>
              <w:rPr>
                <w:rFonts w:hint="eastAsia" w:ascii="仿宋" w:hAnsi="仿宋" w:eastAsia="仿宋" w:cs="仿宋"/>
                <w:spacing w:val="4"/>
                <w:sz w:val="20"/>
                <w:szCs w:val="20"/>
              </w:rPr>
              <w:t>响应情况</w:t>
            </w:r>
          </w:p>
        </w:tc>
        <w:tc>
          <w:tcPr>
            <w:tcW w:w="2273" w:type="dxa"/>
            <w:vAlign w:val="top"/>
          </w:tcPr>
          <w:p w14:paraId="145EA76E">
            <w:pPr>
              <w:pStyle w:val="13"/>
              <w:spacing w:before="247" w:line="228" w:lineRule="auto"/>
              <w:ind w:left="238"/>
              <w:rPr>
                <w:rFonts w:hint="eastAsia" w:ascii="仿宋" w:hAnsi="仿宋" w:eastAsia="仿宋" w:cs="仿宋"/>
                <w:sz w:val="20"/>
                <w:szCs w:val="20"/>
              </w:rPr>
            </w:pPr>
            <w:r>
              <w:rPr>
                <w:rFonts w:hint="eastAsia" w:ascii="仿宋" w:hAnsi="仿宋" w:eastAsia="仿宋" w:cs="仿宋"/>
                <w:spacing w:val="8"/>
                <w:sz w:val="20"/>
                <w:szCs w:val="20"/>
              </w:rPr>
              <w:t>证明资料及索引</w:t>
            </w:r>
          </w:p>
        </w:tc>
      </w:tr>
      <w:tr w14:paraId="6849A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817" w:type="dxa"/>
            <w:vAlign w:val="top"/>
          </w:tcPr>
          <w:p w14:paraId="50842FC1">
            <w:pPr>
              <w:pStyle w:val="13"/>
              <w:spacing w:before="276" w:line="189" w:lineRule="auto"/>
              <w:ind w:left="316"/>
              <w:rPr>
                <w:rFonts w:hint="eastAsia" w:ascii="仿宋" w:hAnsi="仿宋" w:eastAsia="仿宋" w:cs="仿宋"/>
                <w:sz w:val="20"/>
                <w:szCs w:val="20"/>
              </w:rPr>
            </w:pPr>
            <w:r>
              <w:rPr>
                <w:rFonts w:hint="eastAsia" w:ascii="仿宋" w:hAnsi="仿宋" w:eastAsia="仿宋" w:cs="仿宋"/>
                <w:sz w:val="20"/>
                <w:szCs w:val="20"/>
              </w:rPr>
              <w:t>1</w:t>
            </w:r>
          </w:p>
        </w:tc>
        <w:tc>
          <w:tcPr>
            <w:tcW w:w="2317" w:type="dxa"/>
            <w:vAlign w:val="top"/>
          </w:tcPr>
          <w:p w14:paraId="419BF008">
            <w:pPr>
              <w:pStyle w:val="13"/>
              <w:spacing w:before="243" w:line="289" w:lineRule="exact"/>
              <w:ind w:left="570"/>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061" w:type="dxa"/>
            <w:vAlign w:val="top"/>
          </w:tcPr>
          <w:p w14:paraId="2B745273">
            <w:pPr>
              <w:pStyle w:val="13"/>
              <w:spacing w:before="243" w:line="289" w:lineRule="exact"/>
              <w:ind w:left="567"/>
              <w:rPr>
                <w:rFonts w:hint="eastAsia" w:ascii="仿宋" w:hAnsi="仿宋" w:eastAsia="仿宋" w:cs="仿宋"/>
                <w:sz w:val="20"/>
                <w:szCs w:val="20"/>
              </w:rPr>
            </w:pPr>
            <w:r>
              <w:rPr>
                <w:rFonts w:hint="eastAsia" w:ascii="仿宋" w:hAnsi="仿宋" w:eastAsia="仿宋" w:cs="仿宋"/>
                <w:spacing w:val="3"/>
                <w:position w:val="1"/>
                <w:sz w:val="20"/>
                <w:szCs w:val="20"/>
              </w:rPr>
              <w:t>******</w:t>
            </w:r>
          </w:p>
        </w:tc>
        <w:tc>
          <w:tcPr>
            <w:tcW w:w="2529" w:type="dxa"/>
            <w:vAlign w:val="top"/>
          </w:tcPr>
          <w:p w14:paraId="250B744C">
            <w:pPr>
              <w:pStyle w:val="13"/>
              <w:spacing w:before="243" w:line="228" w:lineRule="auto"/>
              <w:ind w:left="149"/>
              <w:rPr>
                <w:rFonts w:hint="eastAsia" w:ascii="仿宋" w:hAnsi="仿宋" w:eastAsia="仿宋" w:cs="仿宋"/>
                <w:sz w:val="20"/>
                <w:szCs w:val="20"/>
              </w:rPr>
            </w:pPr>
            <w:r>
              <w:rPr>
                <w:rFonts w:hint="eastAsia" w:ascii="仿宋" w:hAnsi="仿宋" w:eastAsia="仿宋" w:cs="仿宋"/>
                <w:spacing w:val="7"/>
                <w:sz w:val="20"/>
                <w:szCs w:val="20"/>
              </w:rPr>
              <w:t>响应/正偏离/负偏离</w:t>
            </w:r>
          </w:p>
        </w:tc>
        <w:tc>
          <w:tcPr>
            <w:tcW w:w="2273" w:type="dxa"/>
            <w:vAlign w:val="top"/>
          </w:tcPr>
          <w:p w14:paraId="7EE0E5D6">
            <w:pPr>
              <w:rPr>
                <w:rFonts w:hint="eastAsia" w:ascii="仿宋" w:hAnsi="仿宋" w:eastAsia="仿宋" w:cs="仿宋"/>
                <w:sz w:val="21"/>
              </w:rPr>
            </w:pPr>
          </w:p>
        </w:tc>
      </w:tr>
      <w:tr w14:paraId="3EEF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817" w:type="dxa"/>
            <w:vAlign w:val="top"/>
          </w:tcPr>
          <w:p w14:paraId="77AAC3F7">
            <w:pPr>
              <w:pStyle w:val="13"/>
              <w:spacing w:before="277" w:line="189" w:lineRule="auto"/>
              <w:ind w:left="303"/>
              <w:rPr>
                <w:rFonts w:hint="eastAsia" w:ascii="仿宋" w:hAnsi="仿宋" w:eastAsia="仿宋" w:cs="仿宋"/>
                <w:sz w:val="20"/>
                <w:szCs w:val="20"/>
              </w:rPr>
            </w:pPr>
            <w:r>
              <w:rPr>
                <w:rFonts w:hint="eastAsia" w:ascii="仿宋" w:hAnsi="仿宋" w:eastAsia="仿宋" w:cs="仿宋"/>
                <w:sz w:val="20"/>
                <w:szCs w:val="20"/>
              </w:rPr>
              <w:t>2</w:t>
            </w:r>
          </w:p>
        </w:tc>
        <w:tc>
          <w:tcPr>
            <w:tcW w:w="2317" w:type="dxa"/>
            <w:vAlign w:val="top"/>
          </w:tcPr>
          <w:p w14:paraId="446EDF9D">
            <w:pPr>
              <w:pStyle w:val="13"/>
              <w:spacing w:before="245" w:line="288" w:lineRule="exact"/>
              <w:ind w:left="570"/>
              <w:rPr>
                <w:rFonts w:hint="eastAsia" w:ascii="仿宋" w:hAnsi="仿宋" w:eastAsia="仿宋" w:cs="仿宋"/>
                <w:sz w:val="20"/>
                <w:szCs w:val="20"/>
              </w:rPr>
            </w:pPr>
            <w:r>
              <w:rPr>
                <w:rFonts w:hint="eastAsia" w:ascii="仿宋" w:hAnsi="仿宋" w:eastAsia="仿宋" w:cs="仿宋"/>
                <w:spacing w:val="4"/>
                <w:position w:val="1"/>
                <w:sz w:val="20"/>
                <w:szCs w:val="20"/>
              </w:rPr>
              <w:t>********</w:t>
            </w:r>
          </w:p>
        </w:tc>
        <w:tc>
          <w:tcPr>
            <w:tcW w:w="2061" w:type="dxa"/>
            <w:vAlign w:val="top"/>
          </w:tcPr>
          <w:p w14:paraId="6077BA5C">
            <w:pPr>
              <w:pStyle w:val="13"/>
              <w:spacing w:before="245" w:line="288" w:lineRule="exact"/>
              <w:ind w:left="567"/>
              <w:rPr>
                <w:rFonts w:hint="eastAsia" w:ascii="仿宋" w:hAnsi="仿宋" w:eastAsia="仿宋" w:cs="仿宋"/>
                <w:sz w:val="20"/>
                <w:szCs w:val="20"/>
              </w:rPr>
            </w:pPr>
            <w:r>
              <w:rPr>
                <w:rFonts w:hint="eastAsia" w:ascii="仿宋" w:hAnsi="仿宋" w:eastAsia="仿宋" w:cs="仿宋"/>
                <w:spacing w:val="3"/>
                <w:position w:val="1"/>
                <w:sz w:val="20"/>
                <w:szCs w:val="20"/>
              </w:rPr>
              <w:t>******</w:t>
            </w:r>
          </w:p>
        </w:tc>
        <w:tc>
          <w:tcPr>
            <w:tcW w:w="2529" w:type="dxa"/>
            <w:vAlign w:val="top"/>
          </w:tcPr>
          <w:p w14:paraId="3A57415F">
            <w:pPr>
              <w:pStyle w:val="13"/>
              <w:spacing w:before="245" w:line="228" w:lineRule="auto"/>
              <w:ind w:left="149"/>
              <w:rPr>
                <w:rFonts w:hint="eastAsia" w:ascii="仿宋" w:hAnsi="仿宋" w:eastAsia="仿宋" w:cs="仿宋"/>
                <w:sz w:val="20"/>
                <w:szCs w:val="20"/>
              </w:rPr>
            </w:pPr>
            <w:r>
              <w:rPr>
                <w:rFonts w:hint="eastAsia" w:ascii="仿宋" w:hAnsi="仿宋" w:eastAsia="仿宋" w:cs="仿宋"/>
                <w:spacing w:val="7"/>
                <w:sz w:val="20"/>
                <w:szCs w:val="20"/>
              </w:rPr>
              <w:t>响应/正偏离/负偏离</w:t>
            </w:r>
          </w:p>
        </w:tc>
        <w:tc>
          <w:tcPr>
            <w:tcW w:w="2273" w:type="dxa"/>
            <w:vAlign w:val="top"/>
          </w:tcPr>
          <w:p w14:paraId="5912FA17">
            <w:pPr>
              <w:rPr>
                <w:rFonts w:hint="eastAsia" w:ascii="仿宋" w:hAnsi="仿宋" w:eastAsia="仿宋" w:cs="仿宋"/>
                <w:sz w:val="21"/>
              </w:rPr>
            </w:pPr>
          </w:p>
        </w:tc>
      </w:tr>
      <w:tr w14:paraId="55AA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6B988B70">
            <w:pPr>
              <w:rPr>
                <w:rFonts w:hint="eastAsia" w:ascii="仿宋" w:hAnsi="仿宋" w:eastAsia="仿宋" w:cs="仿宋"/>
                <w:sz w:val="21"/>
              </w:rPr>
            </w:pPr>
          </w:p>
        </w:tc>
        <w:tc>
          <w:tcPr>
            <w:tcW w:w="2317" w:type="dxa"/>
            <w:vAlign w:val="top"/>
          </w:tcPr>
          <w:p w14:paraId="50591246">
            <w:pPr>
              <w:rPr>
                <w:rFonts w:hint="eastAsia" w:ascii="仿宋" w:hAnsi="仿宋" w:eastAsia="仿宋" w:cs="仿宋"/>
                <w:sz w:val="21"/>
              </w:rPr>
            </w:pPr>
          </w:p>
        </w:tc>
        <w:tc>
          <w:tcPr>
            <w:tcW w:w="2061" w:type="dxa"/>
            <w:vAlign w:val="top"/>
          </w:tcPr>
          <w:p w14:paraId="1307C9B8">
            <w:pPr>
              <w:rPr>
                <w:rFonts w:hint="eastAsia" w:ascii="仿宋" w:hAnsi="仿宋" w:eastAsia="仿宋" w:cs="仿宋"/>
                <w:sz w:val="21"/>
              </w:rPr>
            </w:pPr>
          </w:p>
        </w:tc>
        <w:tc>
          <w:tcPr>
            <w:tcW w:w="2529" w:type="dxa"/>
            <w:vAlign w:val="top"/>
          </w:tcPr>
          <w:p w14:paraId="37FEFA9B">
            <w:pPr>
              <w:rPr>
                <w:rFonts w:hint="eastAsia" w:ascii="仿宋" w:hAnsi="仿宋" w:eastAsia="仿宋" w:cs="仿宋"/>
                <w:sz w:val="21"/>
              </w:rPr>
            </w:pPr>
          </w:p>
        </w:tc>
        <w:tc>
          <w:tcPr>
            <w:tcW w:w="2273" w:type="dxa"/>
            <w:vAlign w:val="top"/>
          </w:tcPr>
          <w:p w14:paraId="5680ABE0">
            <w:pPr>
              <w:rPr>
                <w:rFonts w:hint="eastAsia" w:ascii="仿宋" w:hAnsi="仿宋" w:eastAsia="仿宋" w:cs="仿宋"/>
                <w:sz w:val="21"/>
              </w:rPr>
            </w:pPr>
          </w:p>
        </w:tc>
      </w:tr>
      <w:tr w14:paraId="613AB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17" w:type="dxa"/>
            <w:vAlign w:val="top"/>
          </w:tcPr>
          <w:p w14:paraId="61EDBD23">
            <w:pPr>
              <w:rPr>
                <w:rFonts w:hint="eastAsia" w:ascii="仿宋" w:hAnsi="仿宋" w:eastAsia="仿宋" w:cs="仿宋"/>
                <w:sz w:val="21"/>
              </w:rPr>
            </w:pPr>
          </w:p>
        </w:tc>
        <w:tc>
          <w:tcPr>
            <w:tcW w:w="2317" w:type="dxa"/>
            <w:vAlign w:val="top"/>
          </w:tcPr>
          <w:p w14:paraId="58F06FBB">
            <w:pPr>
              <w:rPr>
                <w:rFonts w:hint="eastAsia" w:ascii="仿宋" w:hAnsi="仿宋" w:eastAsia="仿宋" w:cs="仿宋"/>
                <w:sz w:val="21"/>
              </w:rPr>
            </w:pPr>
          </w:p>
        </w:tc>
        <w:tc>
          <w:tcPr>
            <w:tcW w:w="2061" w:type="dxa"/>
            <w:vAlign w:val="top"/>
          </w:tcPr>
          <w:p w14:paraId="228DBA94">
            <w:pPr>
              <w:rPr>
                <w:rFonts w:hint="eastAsia" w:ascii="仿宋" w:hAnsi="仿宋" w:eastAsia="仿宋" w:cs="仿宋"/>
                <w:sz w:val="21"/>
              </w:rPr>
            </w:pPr>
          </w:p>
        </w:tc>
        <w:tc>
          <w:tcPr>
            <w:tcW w:w="2529" w:type="dxa"/>
            <w:vAlign w:val="top"/>
          </w:tcPr>
          <w:p w14:paraId="5E6B9061">
            <w:pPr>
              <w:rPr>
                <w:rFonts w:hint="eastAsia" w:ascii="仿宋" w:hAnsi="仿宋" w:eastAsia="仿宋" w:cs="仿宋"/>
                <w:sz w:val="21"/>
              </w:rPr>
            </w:pPr>
          </w:p>
        </w:tc>
        <w:tc>
          <w:tcPr>
            <w:tcW w:w="2273" w:type="dxa"/>
            <w:vAlign w:val="top"/>
          </w:tcPr>
          <w:p w14:paraId="3A71EEB6">
            <w:pPr>
              <w:rPr>
                <w:rFonts w:hint="eastAsia" w:ascii="仿宋" w:hAnsi="仿宋" w:eastAsia="仿宋" w:cs="仿宋"/>
                <w:sz w:val="21"/>
              </w:rPr>
            </w:pPr>
          </w:p>
        </w:tc>
      </w:tr>
      <w:tr w14:paraId="7E5F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17E28639">
            <w:pPr>
              <w:rPr>
                <w:rFonts w:hint="eastAsia" w:ascii="仿宋" w:hAnsi="仿宋" w:eastAsia="仿宋" w:cs="仿宋"/>
                <w:sz w:val="21"/>
              </w:rPr>
            </w:pPr>
          </w:p>
        </w:tc>
        <w:tc>
          <w:tcPr>
            <w:tcW w:w="2317" w:type="dxa"/>
            <w:vAlign w:val="top"/>
          </w:tcPr>
          <w:p w14:paraId="547F5A36">
            <w:pPr>
              <w:rPr>
                <w:rFonts w:hint="eastAsia" w:ascii="仿宋" w:hAnsi="仿宋" w:eastAsia="仿宋" w:cs="仿宋"/>
                <w:sz w:val="21"/>
              </w:rPr>
            </w:pPr>
          </w:p>
        </w:tc>
        <w:tc>
          <w:tcPr>
            <w:tcW w:w="2061" w:type="dxa"/>
            <w:vAlign w:val="top"/>
          </w:tcPr>
          <w:p w14:paraId="72C0BB99">
            <w:pPr>
              <w:rPr>
                <w:rFonts w:hint="eastAsia" w:ascii="仿宋" w:hAnsi="仿宋" w:eastAsia="仿宋" w:cs="仿宋"/>
                <w:sz w:val="21"/>
              </w:rPr>
            </w:pPr>
          </w:p>
        </w:tc>
        <w:tc>
          <w:tcPr>
            <w:tcW w:w="2529" w:type="dxa"/>
            <w:vAlign w:val="top"/>
          </w:tcPr>
          <w:p w14:paraId="45D77A49">
            <w:pPr>
              <w:rPr>
                <w:rFonts w:hint="eastAsia" w:ascii="仿宋" w:hAnsi="仿宋" w:eastAsia="仿宋" w:cs="仿宋"/>
                <w:sz w:val="21"/>
              </w:rPr>
            </w:pPr>
          </w:p>
        </w:tc>
        <w:tc>
          <w:tcPr>
            <w:tcW w:w="2273" w:type="dxa"/>
            <w:vAlign w:val="top"/>
          </w:tcPr>
          <w:p w14:paraId="26D79595">
            <w:pPr>
              <w:rPr>
                <w:rFonts w:hint="eastAsia" w:ascii="仿宋" w:hAnsi="仿宋" w:eastAsia="仿宋" w:cs="仿宋"/>
                <w:sz w:val="21"/>
              </w:rPr>
            </w:pPr>
          </w:p>
        </w:tc>
      </w:tr>
      <w:tr w14:paraId="36B7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17" w:type="dxa"/>
            <w:vAlign w:val="top"/>
          </w:tcPr>
          <w:p w14:paraId="51F34A85">
            <w:pPr>
              <w:rPr>
                <w:rFonts w:hint="eastAsia" w:ascii="仿宋" w:hAnsi="仿宋" w:eastAsia="仿宋" w:cs="仿宋"/>
                <w:sz w:val="21"/>
              </w:rPr>
            </w:pPr>
          </w:p>
        </w:tc>
        <w:tc>
          <w:tcPr>
            <w:tcW w:w="2317" w:type="dxa"/>
            <w:vAlign w:val="top"/>
          </w:tcPr>
          <w:p w14:paraId="13BBC000">
            <w:pPr>
              <w:rPr>
                <w:rFonts w:hint="eastAsia" w:ascii="仿宋" w:hAnsi="仿宋" w:eastAsia="仿宋" w:cs="仿宋"/>
                <w:sz w:val="21"/>
              </w:rPr>
            </w:pPr>
          </w:p>
        </w:tc>
        <w:tc>
          <w:tcPr>
            <w:tcW w:w="2061" w:type="dxa"/>
            <w:vAlign w:val="top"/>
          </w:tcPr>
          <w:p w14:paraId="1C04F281">
            <w:pPr>
              <w:rPr>
                <w:rFonts w:hint="eastAsia" w:ascii="仿宋" w:hAnsi="仿宋" w:eastAsia="仿宋" w:cs="仿宋"/>
                <w:sz w:val="21"/>
              </w:rPr>
            </w:pPr>
          </w:p>
        </w:tc>
        <w:tc>
          <w:tcPr>
            <w:tcW w:w="2529" w:type="dxa"/>
            <w:vAlign w:val="top"/>
          </w:tcPr>
          <w:p w14:paraId="32114775">
            <w:pPr>
              <w:rPr>
                <w:rFonts w:hint="eastAsia" w:ascii="仿宋" w:hAnsi="仿宋" w:eastAsia="仿宋" w:cs="仿宋"/>
                <w:sz w:val="21"/>
              </w:rPr>
            </w:pPr>
          </w:p>
        </w:tc>
        <w:tc>
          <w:tcPr>
            <w:tcW w:w="2273" w:type="dxa"/>
            <w:vAlign w:val="top"/>
          </w:tcPr>
          <w:p w14:paraId="333362DF">
            <w:pPr>
              <w:rPr>
                <w:rFonts w:hint="eastAsia" w:ascii="仿宋" w:hAnsi="仿宋" w:eastAsia="仿宋" w:cs="仿宋"/>
                <w:sz w:val="21"/>
              </w:rPr>
            </w:pPr>
          </w:p>
        </w:tc>
      </w:tr>
      <w:tr w14:paraId="27019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1B1FF9CA">
            <w:pPr>
              <w:rPr>
                <w:rFonts w:hint="eastAsia" w:ascii="仿宋" w:hAnsi="仿宋" w:eastAsia="仿宋" w:cs="仿宋"/>
                <w:sz w:val="21"/>
              </w:rPr>
            </w:pPr>
          </w:p>
        </w:tc>
        <w:tc>
          <w:tcPr>
            <w:tcW w:w="2317" w:type="dxa"/>
            <w:vAlign w:val="top"/>
          </w:tcPr>
          <w:p w14:paraId="6FDE490B">
            <w:pPr>
              <w:rPr>
                <w:rFonts w:hint="eastAsia" w:ascii="仿宋" w:hAnsi="仿宋" w:eastAsia="仿宋" w:cs="仿宋"/>
                <w:sz w:val="21"/>
              </w:rPr>
            </w:pPr>
          </w:p>
        </w:tc>
        <w:tc>
          <w:tcPr>
            <w:tcW w:w="2061" w:type="dxa"/>
            <w:vAlign w:val="top"/>
          </w:tcPr>
          <w:p w14:paraId="21235437">
            <w:pPr>
              <w:rPr>
                <w:rFonts w:hint="eastAsia" w:ascii="仿宋" w:hAnsi="仿宋" w:eastAsia="仿宋" w:cs="仿宋"/>
                <w:sz w:val="21"/>
              </w:rPr>
            </w:pPr>
          </w:p>
        </w:tc>
        <w:tc>
          <w:tcPr>
            <w:tcW w:w="2529" w:type="dxa"/>
            <w:vAlign w:val="top"/>
          </w:tcPr>
          <w:p w14:paraId="0C31094C">
            <w:pPr>
              <w:rPr>
                <w:rFonts w:hint="eastAsia" w:ascii="仿宋" w:hAnsi="仿宋" w:eastAsia="仿宋" w:cs="仿宋"/>
                <w:sz w:val="21"/>
              </w:rPr>
            </w:pPr>
          </w:p>
        </w:tc>
        <w:tc>
          <w:tcPr>
            <w:tcW w:w="2273" w:type="dxa"/>
            <w:vAlign w:val="top"/>
          </w:tcPr>
          <w:p w14:paraId="04415669">
            <w:pPr>
              <w:rPr>
                <w:rFonts w:hint="eastAsia" w:ascii="仿宋" w:hAnsi="仿宋" w:eastAsia="仿宋" w:cs="仿宋"/>
                <w:sz w:val="21"/>
              </w:rPr>
            </w:pPr>
          </w:p>
        </w:tc>
      </w:tr>
      <w:tr w14:paraId="1741E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46485EBC">
            <w:pPr>
              <w:rPr>
                <w:rFonts w:hint="eastAsia" w:ascii="仿宋" w:hAnsi="仿宋" w:eastAsia="仿宋" w:cs="仿宋"/>
                <w:sz w:val="21"/>
              </w:rPr>
            </w:pPr>
          </w:p>
        </w:tc>
        <w:tc>
          <w:tcPr>
            <w:tcW w:w="2317" w:type="dxa"/>
            <w:vAlign w:val="top"/>
          </w:tcPr>
          <w:p w14:paraId="53B3F194">
            <w:pPr>
              <w:rPr>
                <w:rFonts w:hint="eastAsia" w:ascii="仿宋" w:hAnsi="仿宋" w:eastAsia="仿宋" w:cs="仿宋"/>
                <w:sz w:val="21"/>
              </w:rPr>
            </w:pPr>
          </w:p>
        </w:tc>
        <w:tc>
          <w:tcPr>
            <w:tcW w:w="2061" w:type="dxa"/>
            <w:vAlign w:val="top"/>
          </w:tcPr>
          <w:p w14:paraId="5A4976C5">
            <w:pPr>
              <w:rPr>
                <w:rFonts w:hint="eastAsia" w:ascii="仿宋" w:hAnsi="仿宋" w:eastAsia="仿宋" w:cs="仿宋"/>
                <w:sz w:val="21"/>
              </w:rPr>
            </w:pPr>
          </w:p>
        </w:tc>
        <w:tc>
          <w:tcPr>
            <w:tcW w:w="2529" w:type="dxa"/>
            <w:vAlign w:val="top"/>
          </w:tcPr>
          <w:p w14:paraId="7A5E05F4">
            <w:pPr>
              <w:rPr>
                <w:rFonts w:hint="eastAsia" w:ascii="仿宋" w:hAnsi="仿宋" w:eastAsia="仿宋" w:cs="仿宋"/>
                <w:sz w:val="21"/>
              </w:rPr>
            </w:pPr>
          </w:p>
        </w:tc>
        <w:tc>
          <w:tcPr>
            <w:tcW w:w="2273" w:type="dxa"/>
            <w:vAlign w:val="top"/>
          </w:tcPr>
          <w:p w14:paraId="7E836413">
            <w:pPr>
              <w:rPr>
                <w:rFonts w:hint="eastAsia" w:ascii="仿宋" w:hAnsi="仿宋" w:eastAsia="仿宋" w:cs="仿宋"/>
                <w:sz w:val="21"/>
              </w:rPr>
            </w:pPr>
          </w:p>
        </w:tc>
      </w:tr>
      <w:tr w14:paraId="08B4F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161ED15A">
            <w:pPr>
              <w:rPr>
                <w:rFonts w:hint="eastAsia" w:ascii="仿宋" w:hAnsi="仿宋" w:eastAsia="仿宋" w:cs="仿宋"/>
                <w:sz w:val="21"/>
              </w:rPr>
            </w:pPr>
          </w:p>
        </w:tc>
        <w:tc>
          <w:tcPr>
            <w:tcW w:w="2317" w:type="dxa"/>
            <w:vAlign w:val="top"/>
          </w:tcPr>
          <w:p w14:paraId="6583D854">
            <w:pPr>
              <w:rPr>
                <w:rFonts w:hint="eastAsia" w:ascii="仿宋" w:hAnsi="仿宋" w:eastAsia="仿宋" w:cs="仿宋"/>
                <w:sz w:val="21"/>
              </w:rPr>
            </w:pPr>
          </w:p>
        </w:tc>
        <w:tc>
          <w:tcPr>
            <w:tcW w:w="2061" w:type="dxa"/>
            <w:vAlign w:val="top"/>
          </w:tcPr>
          <w:p w14:paraId="6AA5C90A">
            <w:pPr>
              <w:rPr>
                <w:rFonts w:hint="eastAsia" w:ascii="仿宋" w:hAnsi="仿宋" w:eastAsia="仿宋" w:cs="仿宋"/>
                <w:sz w:val="21"/>
              </w:rPr>
            </w:pPr>
          </w:p>
        </w:tc>
        <w:tc>
          <w:tcPr>
            <w:tcW w:w="2529" w:type="dxa"/>
            <w:vAlign w:val="top"/>
          </w:tcPr>
          <w:p w14:paraId="4C137FC0">
            <w:pPr>
              <w:rPr>
                <w:rFonts w:hint="eastAsia" w:ascii="仿宋" w:hAnsi="仿宋" w:eastAsia="仿宋" w:cs="仿宋"/>
                <w:sz w:val="21"/>
              </w:rPr>
            </w:pPr>
          </w:p>
        </w:tc>
        <w:tc>
          <w:tcPr>
            <w:tcW w:w="2273" w:type="dxa"/>
            <w:vAlign w:val="top"/>
          </w:tcPr>
          <w:p w14:paraId="5227E833">
            <w:pPr>
              <w:rPr>
                <w:rFonts w:hint="eastAsia" w:ascii="仿宋" w:hAnsi="仿宋" w:eastAsia="仿宋" w:cs="仿宋"/>
                <w:sz w:val="21"/>
              </w:rPr>
            </w:pPr>
          </w:p>
        </w:tc>
      </w:tr>
      <w:tr w14:paraId="29B01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817" w:type="dxa"/>
            <w:vAlign w:val="top"/>
          </w:tcPr>
          <w:p w14:paraId="03021627">
            <w:pPr>
              <w:rPr>
                <w:rFonts w:hint="eastAsia" w:ascii="仿宋" w:hAnsi="仿宋" w:eastAsia="仿宋" w:cs="仿宋"/>
                <w:sz w:val="21"/>
              </w:rPr>
            </w:pPr>
          </w:p>
        </w:tc>
        <w:tc>
          <w:tcPr>
            <w:tcW w:w="2317" w:type="dxa"/>
            <w:vAlign w:val="top"/>
          </w:tcPr>
          <w:p w14:paraId="7117C10C">
            <w:pPr>
              <w:rPr>
                <w:rFonts w:hint="eastAsia" w:ascii="仿宋" w:hAnsi="仿宋" w:eastAsia="仿宋" w:cs="仿宋"/>
                <w:sz w:val="21"/>
              </w:rPr>
            </w:pPr>
          </w:p>
        </w:tc>
        <w:tc>
          <w:tcPr>
            <w:tcW w:w="2061" w:type="dxa"/>
            <w:vAlign w:val="top"/>
          </w:tcPr>
          <w:p w14:paraId="7A25A8F3">
            <w:pPr>
              <w:rPr>
                <w:rFonts w:hint="eastAsia" w:ascii="仿宋" w:hAnsi="仿宋" w:eastAsia="仿宋" w:cs="仿宋"/>
                <w:sz w:val="21"/>
              </w:rPr>
            </w:pPr>
          </w:p>
        </w:tc>
        <w:tc>
          <w:tcPr>
            <w:tcW w:w="2529" w:type="dxa"/>
            <w:vAlign w:val="top"/>
          </w:tcPr>
          <w:p w14:paraId="1114273A">
            <w:pPr>
              <w:rPr>
                <w:rFonts w:hint="eastAsia" w:ascii="仿宋" w:hAnsi="仿宋" w:eastAsia="仿宋" w:cs="仿宋"/>
                <w:sz w:val="21"/>
              </w:rPr>
            </w:pPr>
          </w:p>
        </w:tc>
        <w:tc>
          <w:tcPr>
            <w:tcW w:w="2273" w:type="dxa"/>
            <w:vAlign w:val="top"/>
          </w:tcPr>
          <w:p w14:paraId="01BAC42C">
            <w:pPr>
              <w:rPr>
                <w:rFonts w:hint="eastAsia" w:ascii="仿宋" w:hAnsi="仿宋" w:eastAsia="仿宋" w:cs="仿宋"/>
                <w:sz w:val="21"/>
              </w:rPr>
            </w:pPr>
          </w:p>
        </w:tc>
      </w:tr>
      <w:tr w14:paraId="249EC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817" w:type="dxa"/>
            <w:vAlign w:val="top"/>
          </w:tcPr>
          <w:p w14:paraId="73FFE87D">
            <w:pPr>
              <w:pStyle w:val="13"/>
              <w:spacing w:before="135" w:line="325" w:lineRule="exact"/>
              <w:ind w:left="157"/>
              <w:rPr>
                <w:rFonts w:hint="eastAsia" w:ascii="仿宋" w:hAnsi="仿宋" w:eastAsia="仿宋" w:cs="仿宋"/>
                <w:sz w:val="20"/>
                <w:szCs w:val="20"/>
              </w:rPr>
            </w:pPr>
            <w:r>
              <w:rPr>
                <w:rFonts w:hint="eastAsia" w:ascii="仿宋" w:hAnsi="仿宋" w:eastAsia="仿宋" w:cs="仿宋"/>
                <w:spacing w:val="-2"/>
                <w:position w:val="3"/>
                <w:sz w:val="20"/>
                <w:szCs w:val="20"/>
              </w:rPr>
              <w:t>……</w:t>
            </w:r>
          </w:p>
        </w:tc>
        <w:tc>
          <w:tcPr>
            <w:tcW w:w="2317" w:type="dxa"/>
            <w:vAlign w:val="top"/>
          </w:tcPr>
          <w:p w14:paraId="2E8366F5">
            <w:pPr>
              <w:pStyle w:val="13"/>
              <w:spacing w:before="135" w:line="325" w:lineRule="exact"/>
              <w:ind w:left="584"/>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2061" w:type="dxa"/>
            <w:vAlign w:val="top"/>
          </w:tcPr>
          <w:p w14:paraId="56BA2230">
            <w:pPr>
              <w:pStyle w:val="13"/>
              <w:spacing w:before="135" w:line="325" w:lineRule="exact"/>
              <w:ind w:left="267"/>
              <w:rPr>
                <w:rFonts w:hint="eastAsia" w:ascii="仿宋" w:hAnsi="仿宋" w:eastAsia="仿宋" w:cs="仿宋"/>
                <w:sz w:val="20"/>
                <w:szCs w:val="20"/>
              </w:rPr>
            </w:pPr>
            <w:r>
              <w:rPr>
                <w:rFonts w:hint="eastAsia" w:ascii="仿宋" w:hAnsi="仿宋" w:eastAsia="仿宋" w:cs="仿宋"/>
                <w:spacing w:val="6"/>
                <w:position w:val="3"/>
                <w:sz w:val="20"/>
                <w:szCs w:val="20"/>
              </w:rPr>
              <w:t>………………</w:t>
            </w:r>
          </w:p>
        </w:tc>
        <w:tc>
          <w:tcPr>
            <w:tcW w:w="2529" w:type="dxa"/>
            <w:vAlign w:val="top"/>
          </w:tcPr>
          <w:p w14:paraId="67652996">
            <w:pPr>
              <w:pStyle w:val="13"/>
              <w:spacing w:before="135" w:line="325" w:lineRule="exact"/>
              <w:ind w:left="677"/>
              <w:rPr>
                <w:rFonts w:hint="eastAsia" w:ascii="仿宋" w:hAnsi="仿宋" w:eastAsia="仿宋" w:cs="仿宋"/>
                <w:sz w:val="20"/>
                <w:szCs w:val="20"/>
              </w:rPr>
            </w:pPr>
            <w:r>
              <w:rPr>
                <w:rFonts w:hint="eastAsia" w:ascii="仿宋" w:hAnsi="仿宋" w:eastAsia="仿宋" w:cs="仿宋"/>
                <w:spacing w:val="4"/>
                <w:position w:val="3"/>
                <w:sz w:val="20"/>
                <w:szCs w:val="20"/>
              </w:rPr>
              <w:t>…………</w:t>
            </w:r>
          </w:p>
        </w:tc>
        <w:tc>
          <w:tcPr>
            <w:tcW w:w="2273" w:type="dxa"/>
            <w:vAlign w:val="top"/>
          </w:tcPr>
          <w:p w14:paraId="18494620">
            <w:pPr>
              <w:rPr>
                <w:rFonts w:hint="eastAsia" w:ascii="仿宋" w:hAnsi="仿宋" w:eastAsia="仿宋" w:cs="仿宋"/>
                <w:sz w:val="21"/>
              </w:rPr>
            </w:pPr>
          </w:p>
        </w:tc>
      </w:tr>
    </w:tbl>
    <w:p w14:paraId="475E10D0">
      <w:pPr>
        <w:spacing w:line="264" w:lineRule="auto"/>
        <w:rPr>
          <w:rFonts w:hint="eastAsia" w:ascii="仿宋" w:hAnsi="仿宋" w:eastAsia="仿宋" w:cs="仿宋"/>
          <w:sz w:val="21"/>
        </w:rPr>
      </w:pPr>
    </w:p>
    <w:p w14:paraId="467FF9A5">
      <w:pPr>
        <w:spacing w:line="265" w:lineRule="auto"/>
        <w:rPr>
          <w:rFonts w:hint="eastAsia" w:ascii="仿宋" w:hAnsi="仿宋" w:eastAsia="仿宋" w:cs="仿宋"/>
          <w:sz w:val="21"/>
        </w:rPr>
      </w:pPr>
    </w:p>
    <w:p w14:paraId="5108F496">
      <w:pPr>
        <w:pStyle w:val="4"/>
        <w:spacing w:before="65" w:line="417" w:lineRule="auto"/>
        <w:ind w:left="120" w:right="111" w:firstLine="423"/>
        <w:rPr>
          <w:rFonts w:hint="eastAsia" w:ascii="仿宋" w:hAnsi="仿宋" w:eastAsia="仿宋" w:cs="仿宋"/>
          <w:sz w:val="20"/>
          <w:szCs w:val="20"/>
        </w:rPr>
      </w:pPr>
      <w:r>
        <w:rPr>
          <w:rFonts w:hint="eastAsia" w:ascii="仿宋" w:hAnsi="仿宋" w:eastAsia="仿宋" w:cs="仿宋"/>
          <w:spacing w:val="6"/>
          <w:sz w:val="20"/>
          <w:szCs w:val="20"/>
        </w:rPr>
        <w:t>说明：投标人应按照招标文件“第三章 采购需求</w:t>
      </w:r>
      <w:r>
        <w:rPr>
          <w:rFonts w:hint="eastAsia" w:ascii="仿宋" w:hAnsi="仿宋" w:eastAsia="仿宋" w:cs="仿宋"/>
          <w:spacing w:val="-62"/>
          <w:sz w:val="20"/>
          <w:szCs w:val="20"/>
        </w:rPr>
        <w:t xml:space="preserve"> </w:t>
      </w:r>
      <w:r>
        <w:rPr>
          <w:rFonts w:hint="eastAsia" w:ascii="仿宋" w:hAnsi="仿宋" w:eastAsia="仿宋" w:cs="仿宋"/>
          <w:spacing w:val="6"/>
          <w:sz w:val="20"/>
          <w:szCs w:val="20"/>
        </w:rPr>
        <w:t>”中的技术要求填写，“响应/正偏离/负偏离</w:t>
      </w:r>
      <w:r>
        <w:rPr>
          <w:rFonts w:hint="eastAsia" w:ascii="仿宋" w:hAnsi="仿宋" w:eastAsia="仿宋" w:cs="仿宋"/>
          <w:spacing w:val="-73"/>
          <w:sz w:val="20"/>
          <w:szCs w:val="20"/>
        </w:rPr>
        <w:t xml:space="preserve"> </w:t>
      </w:r>
      <w:r>
        <w:rPr>
          <w:rFonts w:hint="eastAsia" w:ascii="仿宋" w:hAnsi="仿宋" w:eastAsia="仿宋" w:cs="仿宋"/>
          <w:spacing w:val="6"/>
          <w:sz w:val="20"/>
          <w:szCs w:val="20"/>
        </w:rPr>
        <w:t>”应据实填写“响应</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”、“正偏离</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”或“</w:t>
      </w:r>
      <w:r>
        <w:rPr>
          <w:rFonts w:hint="eastAsia" w:ascii="仿宋" w:hAnsi="仿宋" w:eastAsia="仿宋" w:cs="仿宋"/>
          <w:spacing w:val="5"/>
          <w:sz w:val="20"/>
          <w:szCs w:val="20"/>
        </w:rPr>
        <w:t>负偏离</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w:t>
      </w:r>
    </w:p>
    <w:p w14:paraId="76358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1"/>
        </w:rPr>
      </w:pPr>
    </w:p>
    <w:p w14:paraId="230AC76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pacing w:val="6"/>
          <w:sz w:val="24"/>
          <w:szCs w:val="24"/>
        </w:rPr>
      </w:pPr>
      <w:r>
        <w:rPr>
          <w:rFonts w:hint="eastAsia" w:ascii="仿宋" w:hAnsi="仿宋" w:eastAsia="仿宋" w:cs="仿宋"/>
          <w:spacing w:val="-8"/>
          <w:sz w:val="24"/>
          <w:szCs w:val="24"/>
        </w:rPr>
        <w:t>投标人名称（公章)：</w:t>
      </w:r>
      <w:r>
        <w:rPr>
          <w:rFonts w:hint="eastAsia" w:ascii="仿宋" w:hAnsi="仿宋" w:eastAsia="仿宋" w:cs="仿宋"/>
          <w:spacing w:val="6"/>
          <w:sz w:val="24"/>
          <w:szCs w:val="24"/>
        </w:rPr>
        <w:t xml:space="preserve"> </w:t>
      </w:r>
    </w:p>
    <w:p w14:paraId="0B38C3E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2"/>
          <w:sz w:val="24"/>
          <w:szCs w:val="24"/>
        </w:rPr>
        <w:t xml:space="preserve">      </w:t>
      </w:r>
      <w:r>
        <w:rPr>
          <w:rFonts w:hint="eastAsia" w:ascii="仿宋" w:hAnsi="仿宋" w:eastAsia="仿宋" w:cs="仿宋"/>
          <w:spacing w:val="-21"/>
          <w:sz w:val="24"/>
          <w:szCs w:val="24"/>
        </w:rPr>
        <w:t>期：</w:t>
      </w:r>
    </w:p>
    <w:p w14:paraId="5A972FE7">
      <w:pPr>
        <w:spacing w:line="304" w:lineRule="auto"/>
        <w:rPr>
          <w:rFonts w:hint="eastAsia" w:ascii="仿宋" w:hAnsi="仿宋" w:eastAsia="仿宋" w:cs="仿宋"/>
          <w:sz w:val="21"/>
        </w:rPr>
      </w:pPr>
    </w:p>
    <w:p w14:paraId="42D777F0">
      <w:pPr>
        <w:spacing w:line="305" w:lineRule="auto"/>
        <w:rPr>
          <w:rFonts w:hint="eastAsia" w:ascii="仿宋" w:hAnsi="仿宋" w:eastAsia="仿宋" w:cs="仿宋"/>
          <w:sz w:val="21"/>
        </w:rPr>
      </w:pPr>
    </w:p>
    <w:p w14:paraId="40B392F8">
      <w:pPr>
        <w:spacing w:line="305" w:lineRule="auto"/>
        <w:rPr>
          <w:rFonts w:hint="eastAsia" w:ascii="仿宋" w:hAnsi="仿宋" w:eastAsia="仿宋" w:cs="仿宋"/>
          <w:sz w:val="21"/>
        </w:rPr>
      </w:pPr>
    </w:p>
    <w:p w14:paraId="438A3493">
      <w:pPr>
        <w:pStyle w:val="4"/>
        <w:spacing w:before="65" w:line="417" w:lineRule="auto"/>
        <w:ind w:left="120" w:right="111" w:firstLine="422"/>
        <w:rPr>
          <w:rFonts w:hint="eastAsia" w:ascii="仿宋" w:hAnsi="仿宋" w:eastAsia="仿宋" w:cs="仿宋"/>
          <w:sz w:val="20"/>
          <w:szCs w:val="20"/>
        </w:rPr>
      </w:pPr>
      <w:r>
        <w:rPr>
          <w:rFonts w:hint="eastAsia" w:ascii="仿宋" w:hAnsi="仿宋" w:eastAsia="仿宋" w:cs="仿宋"/>
          <w:spacing w:val="7"/>
          <w:sz w:val="20"/>
          <w:szCs w:val="20"/>
        </w:rPr>
        <w:t>备注：投标人在本表中须标注技术响应的实际数值或内容，照搬照抄采购文件内容、不</w:t>
      </w:r>
      <w:r>
        <w:rPr>
          <w:rFonts w:hint="eastAsia" w:ascii="仿宋" w:hAnsi="仿宋" w:eastAsia="仿宋" w:cs="仿宋"/>
          <w:spacing w:val="8"/>
          <w:sz w:val="20"/>
          <w:szCs w:val="20"/>
        </w:rPr>
        <w:t>注明实际响应内容者</w:t>
      </w:r>
      <w:r>
        <w:rPr>
          <w:rFonts w:hint="eastAsia" w:ascii="仿宋" w:hAnsi="仿宋" w:eastAsia="仿宋" w:cs="仿宋"/>
          <w:b/>
          <w:bCs/>
          <w:spacing w:val="8"/>
          <w:sz w:val="20"/>
          <w:szCs w:val="20"/>
        </w:rPr>
        <w:t>视为未响应</w:t>
      </w:r>
      <w:r>
        <w:rPr>
          <w:rFonts w:hint="eastAsia" w:ascii="仿宋" w:hAnsi="仿宋" w:eastAsia="仿宋" w:cs="仿宋"/>
          <w:spacing w:val="8"/>
          <w:sz w:val="20"/>
          <w:szCs w:val="20"/>
        </w:rPr>
        <w:t>。</w:t>
      </w:r>
    </w:p>
    <w:p w14:paraId="6D126034">
      <w:pPr>
        <w:spacing w:line="417" w:lineRule="auto"/>
        <w:rPr>
          <w:rFonts w:hint="eastAsia" w:ascii="仿宋" w:hAnsi="仿宋" w:eastAsia="仿宋" w:cs="仿宋"/>
          <w:sz w:val="20"/>
          <w:szCs w:val="20"/>
        </w:rPr>
        <w:sectPr>
          <w:headerReference r:id="rId46" w:type="default"/>
          <w:footerReference r:id="rId47" w:type="default"/>
          <w:pgSz w:w="11906" w:h="16839"/>
          <w:pgMar w:top="1440" w:right="1080" w:bottom="1440" w:left="1080" w:header="862" w:footer="1186" w:gutter="0"/>
          <w:pgNumType w:fmt="decimal"/>
          <w:cols w:space="720" w:num="1"/>
        </w:sectPr>
      </w:pPr>
    </w:p>
    <w:p w14:paraId="7CF61BE8">
      <w:pPr>
        <w:topLinePunct/>
        <w:spacing w:line="400" w:lineRule="exact"/>
        <w:jc w:val="center"/>
        <w:rPr>
          <w:rFonts w:hint="eastAsia" w:ascii="仿宋" w:hAnsi="仿宋" w:eastAsia="仿宋" w:cs="仿宋"/>
          <w:b/>
          <w:bCs/>
          <w:snapToGrid w:val="0"/>
          <w:color w:val="000000"/>
          <w:spacing w:val="5"/>
          <w:kern w:val="0"/>
          <w:sz w:val="31"/>
          <w:szCs w:val="31"/>
          <w:lang w:val="zh-CN" w:eastAsia="zh-CN" w:bidi="ar-SA"/>
        </w:rPr>
      </w:pPr>
      <w:bookmarkStart w:id="85" w:name="OLE_LINK1"/>
      <w:r>
        <w:rPr>
          <w:rFonts w:hint="eastAsia" w:ascii="仿宋" w:hAnsi="仿宋" w:eastAsia="仿宋" w:cs="仿宋"/>
          <w:b/>
          <w:bCs/>
          <w:snapToGrid w:val="0"/>
          <w:color w:val="000000"/>
          <w:spacing w:val="5"/>
          <w:kern w:val="0"/>
          <w:sz w:val="31"/>
          <w:szCs w:val="31"/>
          <w:lang w:val="en-US" w:eastAsia="zh-CN" w:bidi="ar-SA"/>
        </w:rPr>
        <w:t>七、拟投入</w:t>
      </w:r>
      <w:r>
        <w:rPr>
          <w:rFonts w:hint="eastAsia" w:ascii="仿宋" w:hAnsi="仿宋" w:eastAsia="仿宋" w:cs="仿宋"/>
          <w:b/>
          <w:bCs/>
          <w:snapToGrid w:val="0"/>
          <w:color w:val="000000"/>
          <w:spacing w:val="5"/>
          <w:kern w:val="0"/>
          <w:sz w:val="31"/>
          <w:szCs w:val="31"/>
          <w:lang w:val="zh-CN" w:eastAsia="zh-CN" w:bidi="ar-SA"/>
        </w:rPr>
        <w:t>项目</w:t>
      </w:r>
      <w:r>
        <w:rPr>
          <w:rFonts w:hint="eastAsia" w:ascii="仿宋" w:hAnsi="仿宋" w:eastAsia="仿宋" w:cs="仿宋"/>
          <w:b/>
          <w:bCs/>
          <w:snapToGrid w:val="0"/>
          <w:color w:val="000000"/>
          <w:spacing w:val="5"/>
          <w:kern w:val="0"/>
          <w:sz w:val="31"/>
          <w:szCs w:val="31"/>
          <w:lang w:val="en-US" w:eastAsia="zh-CN" w:bidi="ar-SA"/>
        </w:rPr>
        <w:t>人员配备</w:t>
      </w:r>
      <w:r>
        <w:rPr>
          <w:rFonts w:hint="eastAsia" w:ascii="仿宋" w:hAnsi="仿宋" w:eastAsia="仿宋" w:cs="仿宋"/>
          <w:b/>
          <w:bCs/>
          <w:snapToGrid w:val="0"/>
          <w:color w:val="000000"/>
          <w:spacing w:val="5"/>
          <w:kern w:val="0"/>
          <w:sz w:val="31"/>
          <w:szCs w:val="31"/>
          <w:lang w:val="zh-CN" w:eastAsia="zh-CN" w:bidi="ar-SA"/>
        </w:rPr>
        <w:t>组成表</w:t>
      </w:r>
      <w:bookmarkEnd w:id="85"/>
    </w:p>
    <w:p w14:paraId="743A4BFC">
      <w:pPr>
        <w:topLinePunct/>
        <w:spacing w:line="400" w:lineRule="exact"/>
        <w:jc w:val="center"/>
        <w:rPr>
          <w:rFonts w:hint="eastAsia" w:ascii="仿宋" w:hAnsi="仿宋" w:eastAsia="仿宋" w:cs="仿宋"/>
          <w:sz w:val="24"/>
          <w:szCs w:val="21"/>
        </w:rPr>
      </w:pPr>
      <w:r>
        <w:rPr>
          <w:rFonts w:hint="eastAsia" w:ascii="仿宋" w:hAnsi="仿宋" w:eastAsia="仿宋" w:cs="仿宋"/>
          <w:b/>
          <w:kern w:val="2"/>
          <w:sz w:val="24"/>
          <w:szCs w:val="24"/>
          <w:lang w:val="zh-CN" w:eastAsia="zh-CN" w:bidi="ar-SA"/>
        </w:rPr>
        <w:t>（</w:t>
      </w:r>
      <w:r>
        <w:rPr>
          <w:rFonts w:hint="eastAsia" w:ascii="仿宋" w:hAnsi="仿宋" w:eastAsia="仿宋" w:cs="仿宋"/>
          <w:b/>
          <w:kern w:val="2"/>
          <w:sz w:val="24"/>
          <w:szCs w:val="24"/>
          <w:lang w:val="en-US" w:eastAsia="zh-CN" w:bidi="ar-SA"/>
        </w:rPr>
        <w:t>格式自拟</w:t>
      </w:r>
      <w:r>
        <w:rPr>
          <w:rFonts w:hint="eastAsia" w:ascii="仿宋" w:hAnsi="仿宋" w:eastAsia="仿宋" w:cs="仿宋"/>
          <w:b/>
          <w:kern w:val="2"/>
          <w:sz w:val="24"/>
          <w:szCs w:val="24"/>
          <w:lang w:val="zh-CN" w:eastAsia="zh-CN" w:bidi="ar-SA"/>
        </w:rPr>
        <w:t>）</w:t>
      </w:r>
    </w:p>
    <w:p w14:paraId="6AF9C99A">
      <w:pPr>
        <w:spacing w:line="440" w:lineRule="exact"/>
        <w:jc w:val="left"/>
        <w:rPr>
          <w:rFonts w:hint="eastAsia" w:ascii="仿宋" w:hAnsi="仿宋" w:eastAsia="仿宋" w:cs="仿宋"/>
          <w:sz w:val="24"/>
          <w:szCs w:val="21"/>
        </w:rPr>
      </w:pPr>
      <w:r>
        <w:rPr>
          <w:rFonts w:hint="eastAsia" w:ascii="仿宋" w:hAnsi="仿宋" w:eastAsia="仿宋" w:cs="仿宋"/>
          <w:sz w:val="24"/>
          <w:szCs w:val="21"/>
        </w:rPr>
        <w:t>注：</w:t>
      </w:r>
    </w:p>
    <w:p w14:paraId="00322A11">
      <w:pPr>
        <w:numPr>
          <w:ilvl w:val="0"/>
          <w:numId w:val="9"/>
        </w:numPr>
        <w:spacing w:line="440" w:lineRule="exact"/>
        <w:jc w:val="left"/>
        <w:rPr>
          <w:rFonts w:hint="eastAsia" w:ascii="仿宋" w:hAnsi="仿宋" w:eastAsia="仿宋" w:cs="仿宋"/>
          <w:sz w:val="24"/>
          <w:szCs w:val="21"/>
        </w:rPr>
      </w:pPr>
      <w:r>
        <w:rPr>
          <w:rFonts w:hint="eastAsia" w:ascii="仿宋" w:hAnsi="仿宋" w:eastAsia="仿宋" w:cs="仿宋"/>
          <w:sz w:val="24"/>
          <w:szCs w:val="21"/>
        </w:rPr>
        <w:t>本</w:t>
      </w:r>
      <w:r>
        <w:rPr>
          <w:rFonts w:hint="eastAsia" w:ascii="仿宋" w:hAnsi="仿宋" w:eastAsia="仿宋" w:cs="仿宋"/>
          <w:sz w:val="24"/>
          <w:szCs w:val="21"/>
          <w:lang w:val="en-US" w:eastAsia="zh-CN"/>
        </w:rPr>
        <w:t>项目</w:t>
      </w:r>
      <w:r>
        <w:rPr>
          <w:rFonts w:hint="eastAsia" w:ascii="仿宋" w:hAnsi="仿宋" w:eastAsia="仿宋" w:cs="仿宋"/>
          <w:sz w:val="24"/>
          <w:szCs w:val="21"/>
        </w:rPr>
        <w:t>一旦我单位中标，将配备上述项目管理人员。上述填报内容真实，如不真实，将按照有关规定接受处理。</w:t>
      </w:r>
    </w:p>
    <w:p w14:paraId="430B5433">
      <w:pPr>
        <w:numPr>
          <w:ilvl w:val="0"/>
          <w:numId w:val="9"/>
        </w:numPr>
        <w:spacing w:line="440" w:lineRule="exact"/>
        <w:jc w:val="left"/>
        <w:rPr>
          <w:rFonts w:hint="eastAsia" w:ascii="仿宋" w:hAnsi="仿宋" w:eastAsia="仿宋" w:cs="仿宋"/>
          <w:sz w:val="24"/>
          <w:szCs w:val="21"/>
        </w:rPr>
      </w:pPr>
      <w:r>
        <w:rPr>
          <w:rFonts w:hint="eastAsia" w:ascii="仿宋" w:hAnsi="仿宋" w:eastAsia="仿宋" w:cs="仿宋"/>
          <w:sz w:val="24"/>
          <w:szCs w:val="21"/>
          <w:lang w:val="en-US" w:eastAsia="zh-CN"/>
        </w:rPr>
        <w:t>本表后须附拟投入人员社保证明的复印件。</w:t>
      </w:r>
    </w:p>
    <w:p w14:paraId="70E70E2A">
      <w:pPr>
        <w:spacing w:line="480" w:lineRule="exact"/>
        <w:jc w:val="center"/>
        <w:rPr>
          <w:rFonts w:hint="eastAsia" w:ascii="仿宋" w:hAnsi="仿宋" w:eastAsia="仿宋" w:cs="仿宋"/>
          <w:color w:val="000000"/>
          <w:sz w:val="24"/>
        </w:rPr>
      </w:pPr>
    </w:p>
    <w:p w14:paraId="21275605">
      <w:pPr>
        <w:pStyle w:val="22"/>
        <w:spacing w:line="360" w:lineRule="auto"/>
        <w:rPr>
          <w:rFonts w:hint="eastAsia" w:ascii="仿宋" w:hAnsi="仿宋" w:eastAsia="仿宋" w:cs="仿宋"/>
          <w:b/>
          <w:color w:val="000000"/>
        </w:rPr>
      </w:pPr>
    </w:p>
    <w:p w14:paraId="7A9BFCFF">
      <w:pPr>
        <w:pStyle w:val="22"/>
        <w:spacing w:line="360" w:lineRule="auto"/>
        <w:ind w:firstLine="3708" w:firstLineChars="1539"/>
        <w:rPr>
          <w:rFonts w:hint="eastAsia" w:ascii="仿宋" w:hAnsi="仿宋" w:eastAsia="仿宋" w:cs="仿宋"/>
          <w:b/>
          <w:color w:val="000000"/>
        </w:rPr>
      </w:pPr>
      <w:r>
        <w:rPr>
          <w:rFonts w:hint="eastAsia" w:ascii="仿宋" w:hAnsi="仿宋" w:eastAsia="仿宋" w:cs="仿宋"/>
          <w:b/>
          <w:color w:val="000000"/>
        </w:rPr>
        <w:t>投标人名称（盖章）</w:t>
      </w:r>
    </w:p>
    <w:p w14:paraId="48969F70">
      <w:pPr>
        <w:pStyle w:val="22"/>
        <w:spacing w:line="360" w:lineRule="auto"/>
        <w:ind w:firstLine="3708" w:firstLineChars="1539"/>
        <w:rPr>
          <w:rFonts w:hint="eastAsia" w:ascii="仿宋" w:hAnsi="仿宋" w:eastAsia="仿宋" w:cs="仿宋"/>
          <w:b/>
          <w:color w:val="000000"/>
        </w:rPr>
      </w:pPr>
      <w:r>
        <w:rPr>
          <w:rFonts w:hint="eastAsia" w:ascii="仿宋" w:hAnsi="仿宋" w:eastAsia="仿宋" w:cs="仿宋"/>
          <w:b/>
          <w:color w:val="000000"/>
        </w:rPr>
        <w:t>投标单位法人代表或授权代表签字（盖公章）：</w:t>
      </w:r>
    </w:p>
    <w:p w14:paraId="3E74119C">
      <w:pPr>
        <w:jc w:val="center"/>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 xml:space="preserve">   </w:t>
      </w:r>
      <w:r>
        <w:rPr>
          <w:rFonts w:hint="eastAsia" w:ascii="仿宋" w:hAnsi="仿宋" w:eastAsia="仿宋" w:cs="仿宋"/>
          <w:b/>
          <w:bCs/>
          <w:color w:val="000000"/>
          <w:sz w:val="24"/>
        </w:rPr>
        <w:t>日期：     年   月   日</w:t>
      </w:r>
    </w:p>
    <w:p w14:paraId="3D864952">
      <w:pPr>
        <w:rPr>
          <w:rFonts w:hint="eastAsia" w:ascii="仿宋" w:hAnsi="仿宋" w:eastAsia="仿宋" w:cs="仿宋"/>
          <w:b/>
          <w:bCs/>
          <w:color w:val="000000"/>
          <w:sz w:val="24"/>
        </w:rPr>
      </w:pPr>
      <w:r>
        <w:rPr>
          <w:rFonts w:hint="eastAsia" w:ascii="仿宋" w:hAnsi="仿宋" w:eastAsia="仿宋" w:cs="仿宋"/>
          <w:b/>
          <w:bCs/>
          <w:color w:val="000000"/>
          <w:sz w:val="24"/>
        </w:rPr>
        <w:br w:type="page"/>
      </w:r>
    </w:p>
    <w:p w14:paraId="2F51AF80">
      <w:pPr>
        <w:topLinePunct/>
        <w:spacing w:line="400" w:lineRule="exact"/>
        <w:jc w:val="center"/>
        <w:rPr>
          <w:rFonts w:hint="eastAsia" w:ascii="仿宋" w:hAnsi="仿宋" w:eastAsia="仿宋" w:cs="仿宋"/>
          <w:b/>
          <w:bCs/>
          <w:snapToGrid w:val="0"/>
          <w:color w:val="000000"/>
          <w:spacing w:val="5"/>
          <w:kern w:val="0"/>
          <w:sz w:val="31"/>
          <w:szCs w:val="31"/>
          <w:lang w:val="en-US" w:eastAsia="zh-CN" w:bidi="ar-SA"/>
        </w:rPr>
      </w:pPr>
      <w:r>
        <w:rPr>
          <w:rFonts w:hint="eastAsia" w:ascii="仿宋" w:hAnsi="仿宋" w:eastAsia="仿宋" w:cs="仿宋"/>
          <w:b/>
          <w:bCs/>
          <w:snapToGrid w:val="0"/>
          <w:color w:val="000000"/>
          <w:spacing w:val="5"/>
          <w:kern w:val="0"/>
          <w:sz w:val="31"/>
          <w:szCs w:val="31"/>
          <w:lang w:val="en-US" w:eastAsia="zh-CN" w:bidi="ar-SA"/>
        </w:rPr>
        <w:t>拟派项目负责人简历表</w:t>
      </w:r>
    </w:p>
    <w:tbl>
      <w:tblPr>
        <w:tblStyle w:val="10"/>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18"/>
        <w:gridCol w:w="777"/>
        <w:gridCol w:w="1218"/>
        <w:gridCol w:w="1218"/>
        <w:gridCol w:w="1219"/>
        <w:gridCol w:w="965"/>
        <w:gridCol w:w="2275"/>
      </w:tblGrid>
      <w:tr w14:paraId="16CC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14:paraId="1F516C5C">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姓名</w:t>
            </w:r>
          </w:p>
        </w:tc>
        <w:tc>
          <w:tcPr>
            <w:tcW w:w="1218" w:type="dxa"/>
            <w:noWrap w:val="0"/>
            <w:vAlign w:val="top"/>
          </w:tcPr>
          <w:p w14:paraId="0D05FC14">
            <w:pPr>
              <w:spacing w:line="480" w:lineRule="exact"/>
              <w:rPr>
                <w:rFonts w:hint="eastAsia" w:ascii="仿宋" w:hAnsi="仿宋" w:eastAsia="仿宋" w:cs="仿宋"/>
                <w:color w:val="000000"/>
                <w:szCs w:val="21"/>
              </w:rPr>
            </w:pPr>
          </w:p>
        </w:tc>
        <w:tc>
          <w:tcPr>
            <w:tcW w:w="777" w:type="dxa"/>
            <w:noWrap w:val="0"/>
            <w:vAlign w:val="top"/>
          </w:tcPr>
          <w:p w14:paraId="7B1D7BEA">
            <w:pPr>
              <w:spacing w:line="480" w:lineRule="exact"/>
              <w:rPr>
                <w:rFonts w:hint="eastAsia" w:ascii="仿宋" w:hAnsi="仿宋" w:eastAsia="仿宋" w:cs="仿宋"/>
                <w:color w:val="000000"/>
                <w:szCs w:val="21"/>
              </w:rPr>
            </w:pPr>
            <w:r>
              <w:rPr>
                <w:rFonts w:hint="eastAsia" w:ascii="仿宋" w:hAnsi="仿宋" w:eastAsia="仿宋" w:cs="仿宋"/>
                <w:color w:val="000000"/>
                <w:szCs w:val="21"/>
              </w:rPr>
              <w:t>性别</w:t>
            </w:r>
          </w:p>
        </w:tc>
        <w:tc>
          <w:tcPr>
            <w:tcW w:w="1218" w:type="dxa"/>
            <w:noWrap w:val="0"/>
            <w:vAlign w:val="top"/>
          </w:tcPr>
          <w:p w14:paraId="289005C7">
            <w:pPr>
              <w:spacing w:line="480" w:lineRule="exact"/>
              <w:rPr>
                <w:rFonts w:hint="eastAsia" w:ascii="仿宋" w:hAnsi="仿宋" w:eastAsia="仿宋" w:cs="仿宋"/>
                <w:color w:val="000000"/>
                <w:szCs w:val="21"/>
              </w:rPr>
            </w:pPr>
          </w:p>
        </w:tc>
        <w:tc>
          <w:tcPr>
            <w:tcW w:w="1218" w:type="dxa"/>
            <w:noWrap w:val="0"/>
            <w:vAlign w:val="top"/>
          </w:tcPr>
          <w:p w14:paraId="57C982EC">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年龄</w:t>
            </w:r>
          </w:p>
        </w:tc>
        <w:tc>
          <w:tcPr>
            <w:tcW w:w="1219" w:type="dxa"/>
            <w:noWrap w:val="0"/>
            <w:vAlign w:val="top"/>
          </w:tcPr>
          <w:p w14:paraId="47F02F59">
            <w:pPr>
              <w:spacing w:line="480" w:lineRule="exact"/>
              <w:rPr>
                <w:rFonts w:hint="eastAsia" w:ascii="仿宋" w:hAnsi="仿宋" w:eastAsia="仿宋" w:cs="仿宋"/>
                <w:color w:val="000000"/>
                <w:szCs w:val="21"/>
              </w:rPr>
            </w:pPr>
          </w:p>
        </w:tc>
        <w:tc>
          <w:tcPr>
            <w:tcW w:w="965" w:type="dxa"/>
            <w:noWrap w:val="0"/>
            <w:vAlign w:val="top"/>
          </w:tcPr>
          <w:p w14:paraId="33E3C938">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学历</w:t>
            </w:r>
          </w:p>
        </w:tc>
        <w:tc>
          <w:tcPr>
            <w:tcW w:w="2275" w:type="dxa"/>
            <w:noWrap w:val="0"/>
            <w:vAlign w:val="top"/>
          </w:tcPr>
          <w:p w14:paraId="132A808B">
            <w:pPr>
              <w:spacing w:line="480" w:lineRule="exact"/>
              <w:rPr>
                <w:rFonts w:hint="eastAsia" w:ascii="仿宋" w:hAnsi="仿宋" w:eastAsia="仿宋" w:cs="仿宋"/>
                <w:color w:val="000000"/>
                <w:szCs w:val="21"/>
              </w:rPr>
            </w:pPr>
          </w:p>
        </w:tc>
      </w:tr>
      <w:tr w14:paraId="2F9D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0"/>
            <w:vAlign w:val="top"/>
          </w:tcPr>
          <w:p w14:paraId="448FAA99">
            <w:pPr>
              <w:spacing w:line="480" w:lineRule="exact"/>
              <w:rPr>
                <w:rFonts w:hint="eastAsia" w:ascii="仿宋" w:hAnsi="仿宋" w:eastAsia="仿宋" w:cs="仿宋"/>
                <w:color w:val="000000"/>
                <w:szCs w:val="21"/>
              </w:rPr>
            </w:pPr>
            <w:r>
              <w:rPr>
                <w:rFonts w:hint="eastAsia" w:ascii="仿宋" w:hAnsi="仿宋" w:eastAsia="仿宋" w:cs="仿宋"/>
                <w:color w:val="000000"/>
                <w:szCs w:val="21"/>
              </w:rPr>
              <w:t>职务</w:t>
            </w:r>
          </w:p>
        </w:tc>
        <w:tc>
          <w:tcPr>
            <w:tcW w:w="1218" w:type="dxa"/>
            <w:noWrap w:val="0"/>
            <w:vAlign w:val="top"/>
          </w:tcPr>
          <w:p w14:paraId="1EE518EC">
            <w:pPr>
              <w:spacing w:line="480" w:lineRule="exact"/>
              <w:rPr>
                <w:rFonts w:hint="eastAsia" w:ascii="仿宋" w:hAnsi="仿宋" w:eastAsia="仿宋" w:cs="仿宋"/>
                <w:color w:val="000000"/>
                <w:szCs w:val="21"/>
              </w:rPr>
            </w:pPr>
          </w:p>
        </w:tc>
        <w:tc>
          <w:tcPr>
            <w:tcW w:w="777" w:type="dxa"/>
            <w:noWrap w:val="0"/>
            <w:vAlign w:val="top"/>
          </w:tcPr>
          <w:p w14:paraId="5F7ACD24">
            <w:pPr>
              <w:spacing w:line="480" w:lineRule="exact"/>
              <w:rPr>
                <w:rFonts w:hint="eastAsia" w:ascii="仿宋" w:hAnsi="仿宋" w:eastAsia="仿宋" w:cs="仿宋"/>
                <w:color w:val="000000"/>
                <w:szCs w:val="21"/>
              </w:rPr>
            </w:pPr>
            <w:r>
              <w:rPr>
                <w:rFonts w:hint="eastAsia" w:ascii="仿宋" w:hAnsi="仿宋" w:eastAsia="仿宋" w:cs="仿宋"/>
                <w:color w:val="000000"/>
                <w:szCs w:val="21"/>
              </w:rPr>
              <w:t>职称</w:t>
            </w:r>
          </w:p>
        </w:tc>
        <w:tc>
          <w:tcPr>
            <w:tcW w:w="1218" w:type="dxa"/>
            <w:noWrap w:val="0"/>
            <w:vAlign w:val="top"/>
          </w:tcPr>
          <w:p w14:paraId="2D66DC00">
            <w:pPr>
              <w:spacing w:line="480" w:lineRule="exact"/>
              <w:rPr>
                <w:rFonts w:hint="eastAsia" w:ascii="仿宋" w:hAnsi="仿宋" w:eastAsia="仿宋" w:cs="仿宋"/>
                <w:color w:val="000000"/>
                <w:szCs w:val="21"/>
              </w:rPr>
            </w:pPr>
          </w:p>
        </w:tc>
        <w:tc>
          <w:tcPr>
            <w:tcW w:w="1218" w:type="dxa"/>
            <w:noWrap w:val="0"/>
            <w:vAlign w:val="top"/>
          </w:tcPr>
          <w:p w14:paraId="1F3EB956">
            <w:pPr>
              <w:spacing w:line="480" w:lineRule="exact"/>
              <w:rPr>
                <w:rFonts w:hint="eastAsia" w:ascii="仿宋" w:hAnsi="仿宋" w:eastAsia="仿宋" w:cs="仿宋"/>
                <w:color w:val="000000"/>
                <w:szCs w:val="21"/>
              </w:rPr>
            </w:pPr>
            <w:r>
              <w:rPr>
                <w:rFonts w:hint="eastAsia" w:ascii="仿宋" w:hAnsi="仿宋" w:eastAsia="仿宋" w:cs="仿宋"/>
                <w:color w:val="000000"/>
                <w:szCs w:val="21"/>
              </w:rPr>
              <w:t>证书号</w:t>
            </w:r>
          </w:p>
        </w:tc>
        <w:tc>
          <w:tcPr>
            <w:tcW w:w="1219" w:type="dxa"/>
            <w:noWrap w:val="0"/>
            <w:vAlign w:val="top"/>
          </w:tcPr>
          <w:p w14:paraId="02498C29">
            <w:pPr>
              <w:spacing w:line="480" w:lineRule="exact"/>
              <w:rPr>
                <w:rFonts w:hint="eastAsia" w:ascii="仿宋" w:hAnsi="仿宋" w:eastAsia="仿宋" w:cs="仿宋"/>
                <w:color w:val="000000"/>
                <w:szCs w:val="21"/>
              </w:rPr>
            </w:pPr>
          </w:p>
        </w:tc>
        <w:tc>
          <w:tcPr>
            <w:tcW w:w="965" w:type="dxa"/>
            <w:noWrap w:val="0"/>
            <w:vAlign w:val="top"/>
          </w:tcPr>
          <w:p w14:paraId="4188476D">
            <w:pPr>
              <w:spacing w:line="480" w:lineRule="exact"/>
              <w:rPr>
                <w:rFonts w:hint="eastAsia" w:ascii="仿宋" w:hAnsi="仿宋" w:eastAsia="仿宋" w:cs="仿宋"/>
                <w:color w:val="000000"/>
                <w:szCs w:val="21"/>
              </w:rPr>
            </w:pPr>
            <w:r>
              <w:rPr>
                <w:rFonts w:hint="eastAsia" w:ascii="仿宋" w:hAnsi="仿宋" w:eastAsia="仿宋" w:cs="仿宋"/>
                <w:color w:val="000000"/>
                <w:szCs w:val="21"/>
              </w:rPr>
              <w:t>参加工作时间</w:t>
            </w:r>
          </w:p>
        </w:tc>
        <w:tc>
          <w:tcPr>
            <w:tcW w:w="2275" w:type="dxa"/>
            <w:noWrap w:val="0"/>
            <w:vAlign w:val="top"/>
          </w:tcPr>
          <w:p w14:paraId="4FB09B50">
            <w:pPr>
              <w:spacing w:line="480" w:lineRule="exact"/>
              <w:rPr>
                <w:rFonts w:hint="eastAsia" w:ascii="仿宋" w:hAnsi="仿宋" w:eastAsia="仿宋" w:cs="仿宋"/>
                <w:color w:val="000000"/>
                <w:szCs w:val="21"/>
              </w:rPr>
            </w:pPr>
          </w:p>
        </w:tc>
      </w:tr>
      <w:tr w14:paraId="7E1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30" w:type="dxa"/>
            <w:noWrap w:val="0"/>
            <w:vAlign w:val="top"/>
          </w:tcPr>
          <w:p w14:paraId="0E0D1F08">
            <w:pPr>
              <w:spacing w:line="480" w:lineRule="exact"/>
              <w:rPr>
                <w:rFonts w:hint="eastAsia" w:ascii="仿宋" w:hAnsi="仿宋" w:eastAsia="仿宋" w:cs="仿宋"/>
                <w:color w:val="000000"/>
                <w:szCs w:val="21"/>
              </w:rPr>
            </w:pPr>
            <w:r>
              <w:rPr>
                <w:rFonts w:hint="eastAsia" w:ascii="仿宋" w:hAnsi="仿宋" w:eastAsia="仿宋" w:cs="仿宋"/>
                <w:color w:val="000000"/>
                <w:szCs w:val="21"/>
              </w:rPr>
              <w:t>以往工作经历</w:t>
            </w:r>
          </w:p>
        </w:tc>
        <w:tc>
          <w:tcPr>
            <w:tcW w:w="8890" w:type="dxa"/>
            <w:gridSpan w:val="7"/>
            <w:noWrap w:val="0"/>
            <w:vAlign w:val="top"/>
          </w:tcPr>
          <w:p w14:paraId="1C45D836">
            <w:pPr>
              <w:spacing w:line="480" w:lineRule="exact"/>
              <w:rPr>
                <w:rFonts w:hint="eastAsia" w:ascii="仿宋" w:hAnsi="仿宋" w:eastAsia="仿宋" w:cs="仿宋"/>
                <w:color w:val="000000"/>
                <w:szCs w:val="21"/>
              </w:rPr>
            </w:pPr>
          </w:p>
        </w:tc>
      </w:tr>
      <w:tr w14:paraId="671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gridSpan w:val="8"/>
            <w:noWrap w:val="0"/>
            <w:vAlign w:val="top"/>
          </w:tcPr>
          <w:p w14:paraId="397E231C">
            <w:pPr>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已完成管理项目情况</w:t>
            </w:r>
          </w:p>
        </w:tc>
      </w:tr>
      <w:tr w14:paraId="0636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noWrap w:val="0"/>
            <w:vAlign w:val="top"/>
          </w:tcPr>
          <w:p w14:paraId="4165BFBA">
            <w:pPr>
              <w:spacing w:line="480" w:lineRule="exact"/>
              <w:rPr>
                <w:rFonts w:hint="eastAsia" w:ascii="仿宋" w:hAnsi="仿宋" w:eastAsia="仿宋" w:cs="仿宋"/>
                <w:color w:val="000000"/>
                <w:szCs w:val="21"/>
              </w:rPr>
            </w:pPr>
            <w:r>
              <w:rPr>
                <w:rFonts w:hint="eastAsia" w:ascii="仿宋" w:hAnsi="仿宋" w:eastAsia="仿宋" w:cs="仿宋"/>
                <w:color w:val="000000"/>
                <w:szCs w:val="21"/>
              </w:rPr>
              <w:t>服务单位</w:t>
            </w:r>
          </w:p>
        </w:tc>
        <w:tc>
          <w:tcPr>
            <w:tcW w:w="1995" w:type="dxa"/>
            <w:gridSpan w:val="2"/>
            <w:noWrap w:val="0"/>
            <w:vAlign w:val="top"/>
          </w:tcPr>
          <w:p w14:paraId="32C66AC1">
            <w:pPr>
              <w:spacing w:line="480" w:lineRule="exact"/>
              <w:rPr>
                <w:rFonts w:hint="eastAsia" w:ascii="仿宋" w:hAnsi="仿宋" w:eastAsia="仿宋" w:cs="仿宋"/>
                <w:color w:val="000000"/>
                <w:szCs w:val="21"/>
              </w:rPr>
            </w:pPr>
            <w:r>
              <w:rPr>
                <w:rFonts w:hint="eastAsia" w:ascii="仿宋" w:hAnsi="仿宋" w:eastAsia="仿宋" w:cs="仿宋"/>
                <w:color w:val="000000"/>
                <w:szCs w:val="21"/>
              </w:rPr>
              <w:t>项目名称</w:t>
            </w:r>
          </w:p>
        </w:tc>
        <w:tc>
          <w:tcPr>
            <w:tcW w:w="1218" w:type="dxa"/>
            <w:noWrap w:val="0"/>
            <w:vAlign w:val="top"/>
          </w:tcPr>
          <w:p w14:paraId="4A0EBA40">
            <w:pPr>
              <w:spacing w:line="480" w:lineRule="exact"/>
              <w:rPr>
                <w:rFonts w:hint="eastAsia" w:ascii="仿宋" w:hAnsi="仿宋" w:eastAsia="仿宋" w:cs="仿宋"/>
                <w:color w:val="000000"/>
                <w:szCs w:val="21"/>
              </w:rPr>
            </w:pPr>
            <w:r>
              <w:rPr>
                <w:rFonts w:hint="eastAsia" w:ascii="仿宋" w:hAnsi="仿宋" w:eastAsia="仿宋" w:cs="仿宋"/>
                <w:color w:val="000000"/>
                <w:szCs w:val="21"/>
              </w:rPr>
              <w:t>规模</w:t>
            </w:r>
          </w:p>
        </w:tc>
        <w:tc>
          <w:tcPr>
            <w:tcW w:w="2184" w:type="dxa"/>
            <w:gridSpan w:val="2"/>
            <w:noWrap w:val="0"/>
            <w:vAlign w:val="top"/>
          </w:tcPr>
          <w:p w14:paraId="0664CDD2">
            <w:pPr>
              <w:spacing w:line="480" w:lineRule="exact"/>
              <w:rPr>
                <w:rFonts w:hint="eastAsia" w:ascii="仿宋" w:hAnsi="仿宋" w:eastAsia="仿宋" w:cs="仿宋"/>
                <w:color w:val="000000"/>
                <w:szCs w:val="21"/>
              </w:rPr>
            </w:pPr>
            <w:r>
              <w:rPr>
                <w:rFonts w:hint="eastAsia" w:ascii="仿宋" w:hAnsi="仿宋" w:eastAsia="仿宋" w:cs="仿宋"/>
                <w:color w:val="000000"/>
                <w:szCs w:val="21"/>
              </w:rPr>
              <w:t>服务期限</w:t>
            </w:r>
          </w:p>
        </w:tc>
        <w:tc>
          <w:tcPr>
            <w:tcW w:w="2275" w:type="dxa"/>
            <w:noWrap w:val="0"/>
            <w:vAlign w:val="top"/>
          </w:tcPr>
          <w:p w14:paraId="0D2030BB">
            <w:pPr>
              <w:spacing w:line="480" w:lineRule="exact"/>
              <w:rPr>
                <w:rFonts w:hint="eastAsia" w:ascii="仿宋" w:hAnsi="仿宋" w:eastAsia="仿宋" w:cs="仿宋"/>
                <w:color w:val="000000"/>
                <w:szCs w:val="21"/>
              </w:rPr>
            </w:pPr>
            <w:r>
              <w:rPr>
                <w:rFonts w:hint="eastAsia" w:ascii="仿宋" w:hAnsi="仿宋" w:eastAsia="仿宋" w:cs="仿宋"/>
                <w:color w:val="000000"/>
                <w:szCs w:val="21"/>
              </w:rPr>
              <w:t>管理质量</w:t>
            </w:r>
          </w:p>
        </w:tc>
      </w:tr>
      <w:tr w14:paraId="5F4D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noWrap w:val="0"/>
            <w:vAlign w:val="top"/>
          </w:tcPr>
          <w:p w14:paraId="7E0BAC7E">
            <w:pPr>
              <w:spacing w:line="480" w:lineRule="exact"/>
              <w:rPr>
                <w:rFonts w:hint="eastAsia" w:ascii="仿宋" w:hAnsi="仿宋" w:eastAsia="仿宋" w:cs="仿宋"/>
                <w:color w:val="000000"/>
                <w:szCs w:val="21"/>
              </w:rPr>
            </w:pPr>
          </w:p>
        </w:tc>
        <w:tc>
          <w:tcPr>
            <w:tcW w:w="1995" w:type="dxa"/>
            <w:gridSpan w:val="2"/>
            <w:noWrap w:val="0"/>
            <w:vAlign w:val="top"/>
          </w:tcPr>
          <w:p w14:paraId="06827414">
            <w:pPr>
              <w:spacing w:line="480" w:lineRule="exact"/>
              <w:rPr>
                <w:rFonts w:hint="eastAsia" w:ascii="仿宋" w:hAnsi="仿宋" w:eastAsia="仿宋" w:cs="仿宋"/>
                <w:color w:val="000000"/>
                <w:szCs w:val="21"/>
              </w:rPr>
            </w:pPr>
          </w:p>
        </w:tc>
        <w:tc>
          <w:tcPr>
            <w:tcW w:w="1218" w:type="dxa"/>
            <w:noWrap w:val="0"/>
            <w:vAlign w:val="top"/>
          </w:tcPr>
          <w:p w14:paraId="4A507259">
            <w:pPr>
              <w:spacing w:line="480" w:lineRule="exact"/>
              <w:rPr>
                <w:rFonts w:hint="eastAsia" w:ascii="仿宋" w:hAnsi="仿宋" w:eastAsia="仿宋" w:cs="仿宋"/>
                <w:color w:val="000000"/>
                <w:szCs w:val="21"/>
              </w:rPr>
            </w:pPr>
          </w:p>
        </w:tc>
        <w:tc>
          <w:tcPr>
            <w:tcW w:w="2184" w:type="dxa"/>
            <w:gridSpan w:val="2"/>
            <w:noWrap w:val="0"/>
            <w:vAlign w:val="top"/>
          </w:tcPr>
          <w:p w14:paraId="0D0F1C72">
            <w:pPr>
              <w:spacing w:line="480" w:lineRule="exact"/>
              <w:rPr>
                <w:rFonts w:hint="eastAsia" w:ascii="仿宋" w:hAnsi="仿宋" w:eastAsia="仿宋" w:cs="仿宋"/>
                <w:color w:val="000000"/>
                <w:szCs w:val="21"/>
              </w:rPr>
            </w:pPr>
          </w:p>
        </w:tc>
        <w:tc>
          <w:tcPr>
            <w:tcW w:w="2275" w:type="dxa"/>
            <w:noWrap w:val="0"/>
            <w:vAlign w:val="top"/>
          </w:tcPr>
          <w:p w14:paraId="37803A24">
            <w:pPr>
              <w:spacing w:line="480" w:lineRule="exact"/>
              <w:rPr>
                <w:rFonts w:hint="eastAsia" w:ascii="仿宋" w:hAnsi="仿宋" w:eastAsia="仿宋" w:cs="仿宋"/>
                <w:color w:val="000000"/>
                <w:szCs w:val="21"/>
              </w:rPr>
            </w:pPr>
          </w:p>
        </w:tc>
      </w:tr>
      <w:tr w14:paraId="252E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noWrap w:val="0"/>
            <w:vAlign w:val="top"/>
          </w:tcPr>
          <w:p w14:paraId="69F5A297">
            <w:pPr>
              <w:spacing w:line="480" w:lineRule="exact"/>
              <w:rPr>
                <w:rFonts w:hint="eastAsia" w:ascii="仿宋" w:hAnsi="仿宋" w:eastAsia="仿宋" w:cs="仿宋"/>
                <w:color w:val="000000"/>
                <w:szCs w:val="21"/>
              </w:rPr>
            </w:pPr>
          </w:p>
        </w:tc>
        <w:tc>
          <w:tcPr>
            <w:tcW w:w="1995" w:type="dxa"/>
            <w:gridSpan w:val="2"/>
            <w:noWrap w:val="0"/>
            <w:vAlign w:val="top"/>
          </w:tcPr>
          <w:p w14:paraId="1E924E84">
            <w:pPr>
              <w:spacing w:line="480" w:lineRule="exact"/>
              <w:rPr>
                <w:rFonts w:hint="eastAsia" w:ascii="仿宋" w:hAnsi="仿宋" w:eastAsia="仿宋" w:cs="仿宋"/>
                <w:color w:val="000000"/>
                <w:szCs w:val="21"/>
              </w:rPr>
            </w:pPr>
          </w:p>
        </w:tc>
        <w:tc>
          <w:tcPr>
            <w:tcW w:w="1218" w:type="dxa"/>
            <w:noWrap w:val="0"/>
            <w:vAlign w:val="top"/>
          </w:tcPr>
          <w:p w14:paraId="4FD26149">
            <w:pPr>
              <w:spacing w:line="480" w:lineRule="exact"/>
              <w:rPr>
                <w:rFonts w:hint="eastAsia" w:ascii="仿宋" w:hAnsi="仿宋" w:eastAsia="仿宋" w:cs="仿宋"/>
                <w:color w:val="000000"/>
                <w:szCs w:val="21"/>
              </w:rPr>
            </w:pPr>
          </w:p>
        </w:tc>
        <w:tc>
          <w:tcPr>
            <w:tcW w:w="2184" w:type="dxa"/>
            <w:gridSpan w:val="2"/>
            <w:noWrap w:val="0"/>
            <w:vAlign w:val="top"/>
          </w:tcPr>
          <w:p w14:paraId="1B5AA6CA">
            <w:pPr>
              <w:spacing w:line="480" w:lineRule="exact"/>
              <w:rPr>
                <w:rFonts w:hint="eastAsia" w:ascii="仿宋" w:hAnsi="仿宋" w:eastAsia="仿宋" w:cs="仿宋"/>
                <w:color w:val="000000"/>
                <w:szCs w:val="21"/>
              </w:rPr>
            </w:pPr>
          </w:p>
        </w:tc>
        <w:tc>
          <w:tcPr>
            <w:tcW w:w="2275" w:type="dxa"/>
            <w:noWrap w:val="0"/>
            <w:vAlign w:val="top"/>
          </w:tcPr>
          <w:p w14:paraId="7561262D">
            <w:pPr>
              <w:spacing w:line="480" w:lineRule="exact"/>
              <w:rPr>
                <w:rFonts w:hint="eastAsia" w:ascii="仿宋" w:hAnsi="仿宋" w:eastAsia="仿宋" w:cs="仿宋"/>
                <w:color w:val="000000"/>
                <w:szCs w:val="21"/>
              </w:rPr>
            </w:pPr>
          </w:p>
        </w:tc>
      </w:tr>
      <w:tr w14:paraId="3F69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gridSpan w:val="2"/>
            <w:noWrap w:val="0"/>
            <w:vAlign w:val="top"/>
          </w:tcPr>
          <w:p w14:paraId="05D32306">
            <w:pPr>
              <w:spacing w:line="480" w:lineRule="exact"/>
              <w:rPr>
                <w:rFonts w:hint="eastAsia" w:ascii="仿宋" w:hAnsi="仿宋" w:eastAsia="仿宋" w:cs="仿宋"/>
                <w:color w:val="000000"/>
                <w:szCs w:val="21"/>
              </w:rPr>
            </w:pPr>
          </w:p>
        </w:tc>
        <w:tc>
          <w:tcPr>
            <w:tcW w:w="1995" w:type="dxa"/>
            <w:gridSpan w:val="2"/>
            <w:noWrap w:val="0"/>
            <w:vAlign w:val="top"/>
          </w:tcPr>
          <w:p w14:paraId="1E34493C">
            <w:pPr>
              <w:spacing w:line="480" w:lineRule="exact"/>
              <w:rPr>
                <w:rFonts w:hint="eastAsia" w:ascii="仿宋" w:hAnsi="仿宋" w:eastAsia="仿宋" w:cs="仿宋"/>
                <w:color w:val="000000"/>
                <w:szCs w:val="21"/>
              </w:rPr>
            </w:pPr>
          </w:p>
        </w:tc>
        <w:tc>
          <w:tcPr>
            <w:tcW w:w="1218" w:type="dxa"/>
            <w:noWrap w:val="0"/>
            <w:vAlign w:val="top"/>
          </w:tcPr>
          <w:p w14:paraId="3A5739A1">
            <w:pPr>
              <w:spacing w:line="480" w:lineRule="exact"/>
              <w:rPr>
                <w:rFonts w:hint="eastAsia" w:ascii="仿宋" w:hAnsi="仿宋" w:eastAsia="仿宋" w:cs="仿宋"/>
                <w:color w:val="000000"/>
                <w:szCs w:val="21"/>
              </w:rPr>
            </w:pPr>
          </w:p>
        </w:tc>
        <w:tc>
          <w:tcPr>
            <w:tcW w:w="2184" w:type="dxa"/>
            <w:gridSpan w:val="2"/>
            <w:noWrap w:val="0"/>
            <w:vAlign w:val="top"/>
          </w:tcPr>
          <w:p w14:paraId="1088E284">
            <w:pPr>
              <w:spacing w:line="480" w:lineRule="exact"/>
              <w:rPr>
                <w:rFonts w:hint="eastAsia" w:ascii="仿宋" w:hAnsi="仿宋" w:eastAsia="仿宋" w:cs="仿宋"/>
                <w:color w:val="000000"/>
                <w:szCs w:val="21"/>
              </w:rPr>
            </w:pPr>
          </w:p>
        </w:tc>
        <w:tc>
          <w:tcPr>
            <w:tcW w:w="2275" w:type="dxa"/>
            <w:noWrap w:val="0"/>
            <w:vAlign w:val="top"/>
          </w:tcPr>
          <w:p w14:paraId="2B3B6B65">
            <w:pPr>
              <w:spacing w:line="480" w:lineRule="exact"/>
              <w:rPr>
                <w:rFonts w:hint="eastAsia" w:ascii="仿宋" w:hAnsi="仿宋" w:eastAsia="仿宋" w:cs="仿宋"/>
                <w:color w:val="000000"/>
                <w:szCs w:val="21"/>
              </w:rPr>
            </w:pPr>
          </w:p>
        </w:tc>
      </w:tr>
    </w:tbl>
    <w:p w14:paraId="763F09D2">
      <w:pPr>
        <w:spacing w:line="480" w:lineRule="exact"/>
        <w:rPr>
          <w:rFonts w:hint="eastAsia" w:ascii="仿宋" w:hAnsi="仿宋" w:eastAsia="仿宋" w:cs="仿宋"/>
          <w:b/>
          <w:color w:val="000000"/>
          <w:sz w:val="24"/>
          <w:szCs w:val="24"/>
        </w:rPr>
      </w:pPr>
      <w:r>
        <w:rPr>
          <w:rFonts w:hint="eastAsia" w:ascii="仿宋" w:hAnsi="仿宋" w:eastAsia="仿宋" w:cs="仿宋"/>
          <w:color w:val="000000"/>
          <w:sz w:val="24"/>
          <w:szCs w:val="24"/>
        </w:rPr>
        <w:t>注：投标人需提供项目负责人</w:t>
      </w:r>
      <w:r>
        <w:rPr>
          <w:rFonts w:hint="eastAsia" w:ascii="仿宋" w:hAnsi="仿宋" w:eastAsia="仿宋" w:cs="仿宋"/>
          <w:color w:val="000000"/>
          <w:sz w:val="24"/>
          <w:szCs w:val="24"/>
          <w:lang w:val="en-US" w:eastAsia="zh-CN"/>
        </w:rPr>
        <w:t>技术</w:t>
      </w:r>
      <w:r>
        <w:rPr>
          <w:rFonts w:hint="eastAsia" w:ascii="仿宋" w:hAnsi="仿宋" w:eastAsia="仿宋" w:cs="仿宋"/>
          <w:color w:val="000000"/>
          <w:sz w:val="24"/>
          <w:szCs w:val="24"/>
        </w:rPr>
        <w:t>证书</w:t>
      </w:r>
      <w:r>
        <w:rPr>
          <w:rFonts w:hint="eastAsia" w:ascii="仿宋" w:hAnsi="仿宋" w:eastAsia="仿宋" w:cs="仿宋"/>
          <w:color w:val="000000"/>
          <w:sz w:val="24"/>
          <w:szCs w:val="24"/>
          <w:lang w:val="en-US" w:eastAsia="zh-CN"/>
        </w:rPr>
        <w:t>或学历</w:t>
      </w:r>
      <w:r>
        <w:rPr>
          <w:rFonts w:hint="eastAsia" w:ascii="仿宋" w:hAnsi="仿宋" w:eastAsia="仿宋" w:cs="仿宋"/>
          <w:color w:val="000000"/>
          <w:sz w:val="24"/>
          <w:szCs w:val="24"/>
        </w:rPr>
        <w:t>证书、劳动合同或社保缴纳证明（近六个月中任意一个月）复印件加盖公章，作为本表的附件。</w:t>
      </w:r>
    </w:p>
    <w:p w14:paraId="7FF202C7">
      <w:pPr>
        <w:pStyle w:val="22"/>
        <w:spacing w:line="360" w:lineRule="auto"/>
        <w:ind w:firstLine="3226" w:firstLineChars="1339"/>
        <w:rPr>
          <w:rFonts w:hint="eastAsia" w:ascii="仿宋" w:hAnsi="仿宋" w:eastAsia="仿宋" w:cs="仿宋"/>
          <w:b/>
          <w:color w:val="000000"/>
        </w:rPr>
      </w:pPr>
    </w:p>
    <w:p w14:paraId="4CB63C71">
      <w:pPr>
        <w:pStyle w:val="22"/>
        <w:spacing w:line="360" w:lineRule="auto"/>
        <w:ind w:firstLine="4426" w:firstLineChars="1837"/>
        <w:rPr>
          <w:rFonts w:hint="eastAsia" w:ascii="仿宋" w:hAnsi="仿宋" w:eastAsia="仿宋" w:cs="仿宋"/>
          <w:b/>
          <w:color w:val="000000"/>
        </w:rPr>
      </w:pPr>
      <w:r>
        <w:rPr>
          <w:rFonts w:hint="eastAsia" w:ascii="仿宋" w:hAnsi="仿宋" w:eastAsia="仿宋" w:cs="仿宋"/>
          <w:b/>
          <w:color w:val="000000"/>
        </w:rPr>
        <w:t>供应商名称（盖章）：</w:t>
      </w:r>
    </w:p>
    <w:p w14:paraId="43B1EC38">
      <w:pPr>
        <w:pStyle w:val="22"/>
        <w:spacing w:line="360" w:lineRule="auto"/>
        <w:ind w:firstLine="4426" w:firstLineChars="1837"/>
        <w:rPr>
          <w:rFonts w:hint="eastAsia" w:ascii="仿宋" w:hAnsi="仿宋" w:eastAsia="仿宋" w:cs="仿宋"/>
          <w:b/>
          <w:color w:val="000000"/>
        </w:rPr>
      </w:pPr>
      <w:r>
        <w:rPr>
          <w:rFonts w:hint="eastAsia" w:ascii="仿宋" w:hAnsi="仿宋" w:eastAsia="仿宋" w:cs="仿宋"/>
          <w:b/>
          <w:color w:val="000000"/>
        </w:rPr>
        <w:t>投标单位法人代表或授权代表签字（盖公章）：</w:t>
      </w:r>
    </w:p>
    <w:p w14:paraId="151B4444">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000000"/>
          <w:kern w:val="0"/>
          <w:sz w:val="24"/>
          <w:lang w:val="en-US" w:eastAsia="zh-CN" w:bidi="ar-SA"/>
        </w:rPr>
        <w:t>日期：     年   月   日</w:t>
      </w:r>
    </w:p>
    <w:p w14:paraId="0AEEB1EC">
      <w:pPr>
        <w:rPr>
          <w:rFonts w:hint="eastAsia" w:ascii="仿宋" w:hAnsi="仿宋" w:eastAsia="仿宋" w:cs="仿宋"/>
          <w:b/>
          <w:bCs/>
          <w:spacing w:val="6"/>
          <w:sz w:val="31"/>
          <w:szCs w:val="31"/>
        </w:rPr>
      </w:pPr>
      <w:r>
        <w:rPr>
          <w:rFonts w:hint="eastAsia" w:ascii="仿宋" w:hAnsi="仿宋" w:eastAsia="仿宋" w:cs="仿宋"/>
          <w:b/>
          <w:bCs/>
          <w:spacing w:val="6"/>
          <w:sz w:val="31"/>
          <w:szCs w:val="31"/>
        </w:rPr>
        <w:br w:type="page"/>
      </w:r>
    </w:p>
    <w:p w14:paraId="45E86B20">
      <w:pPr>
        <w:jc w:val="cente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t>八、</w:t>
      </w:r>
      <w:r>
        <w:rPr>
          <w:rFonts w:hint="eastAsia" w:ascii="仿宋" w:hAnsi="仿宋" w:eastAsia="仿宋" w:cs="仿宋"/>
          <w:b/>
          <w:bCs/>
          <w:snapToGrid w:val="0"/>
          <w:color w:val="000000"/>
          <w:spacing w:val="6"/>
          <w:kern w:val="0"/>
          <w:sz w:val="31"/>
          <w:szCs w:val="31"/>
          <w:lang w:val="en-US" w:eastAsia="en-US" w:bidi="ar-SA"/>
        </w:rPr>
        <w:t>人员配置情况</w:t>
      </w:r>
      <w:r>
        <w:rPr>
          <w:rFonts w:hint="eastAsia" w:ascii="仿宋" w:hAnsi="仿宋" w:eastAsia="仿宋" w:cs="仿宋"/>
          <w:b/>
          <w:bCs/>
          <w:snapToGrid w:val="0"/>
          <w:color w:val="000000"/>
          <w:spacing w:val="6"/>
          <w:kern w:val="0"/>
          <w:sz w:val="31"/>
          <w:szCs w:val="31"/>
          <w:lang w:val="en-US" w:eastAsia="zh-CN" w:bidi="ar-SA"/>
        </w:rPr>
        <w:t>/拟投入人员配备</w:t>
      </w:r>
    </w:p>
    <w:p w14:paraId="48BF46B3">
      <w:pPr>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（格式自拟，供应商根据所投的包项，参照评分标准项自行提供）</w:t>
      </w:r>
    </w:p>
    <w:p w14:paraId="58416700">
      <w:pP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br w:type="page"/>
      </w:r>
    </w:p>
    <w:p w14:paraId="1317DEA2">
      <w:pPr>
        <w:numPr>
          <w:ilvl w:val="0"/>
          <w:numId w:val="0"/>
        </w:numPr>
        <w:jc w:val="cente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t>九、整体设计方案/提供设计任务书及方案效果图</w:t>
      </w:r>
    </w:p>
    <w:p w14:paraId="3D3F6F9C">
      <w:pPr>
        <w:jc w:val="cente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color w:val="000000"/>
          <w:sz w:val="24"/>
          <w:szCs w:val="24"/>
          <w:lang w:val="en-US" w:eastAsia="zh-CN"/>
        </w:rPr>
        <w:t>（格式自拟，供应商根据所投的包项，参照评分标准项自行提供）</w:t>
      </w:r>
    </w:p>
    <w:p w14:paraId="48EB964C">
      <w:pP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br w:type="page"/>
      </w:r>
    </w:p>
    <w:p w14:paraId="0E6F8214">
      <w:pPr>
        <w:jc w:val="cente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t>十、进度计划安排/质量保障措施</w:t>
      </w:r>
    </w:p>
    <w:p w14:paraId="45093E92">
      <w:pPr>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（格式自拟，供应商根据所投的包项，参照评分标准项自行提供）</w:t>
      </w:r>
    </w:p>
    <w:p w14:paraId="1CEA300D">
      <w:pPr>
        <w:rPr>
          <w:rFonts w:hint="eastAsia" w:ascii="仿宋" w:hAnsi="仿宋" w:eastAsia="仿宋" w:cs="仿宋"/>
          <w:b/>
          <w:bCs/>
          <w:snapToGrid w:val="0"/>
          <w:color w:val="000000"/>
          <w:spacing w:val="6"/>
          <w:kern w:val="0"/>
          <w:sz w:val="31"/>
          <w:szCs w:val="31"/>
          <w:lang w:val="en-US" w:eastAsia="zh-CN" w:bidi="ar-SA"/>
        </w:rPr>
      </w:pPr>
      <w:r>
        <w:rPr>
          <w:rFonts w:hint="eastAsia" w:ascii="仿宋" w:hAnsi="仿宋" w:eastAsia="仿宋" w:cs="仿宋"/>
          <w:b/>
          <w:bCs/>
          <w:snapToGrid w:val="0"/>
          <w:color w:val="000000"/>
          <w:spacing w:val="6"/>
          <w:kern w:val="0"/>
          <w:sz w:val="31"/>
          <w:szCs w:val="31"/>
          <w:lang w:val="en-US" w:eastAsia="zh-CN" w:bidi="ar-SA"/>
        </w:rPr>
        <w:br w:type="page"/>
      </w:r>
    </w:p>
    <w:p w14:paraId="72FAA8EE">
      <w:pPr>
        <w:pStyle w:val="4"/>
        <w:spacing w:before="100" w:line="225" w:lineRule="auto"/>
        <w:jc w:val="center"/>
        <w:outlineLvl w:val="1"/>
        <w:rPr>
          <w:rFonts w:hint="eastAsia" w:ascii="仿宋" w:hAnsi="仿宋" w:eastAsia="仿宋" w:cs="仿宋"/>
          <w:b/>
          <w:bCs/>
          <w:spacing w:val="6"/>
          <w:sz w:val="31"/>
          <w:szCs w:val="31"/>
          <w:lang w:val="en-US" w:eastAsia="zh-CN"/>
        </w:rPr>
      </w:pPr>
      <w:r>
        <w:rPr>
          <w:rFonts w:hint="eastAsia" w:ascii="仿宋" w:hAnsi="仿宋" w:eastAsia="仿宋" w:cs="仿宋"/>
          <w:b/>
          <w:bCs/>
          <w:spacing w:val="6"/>
          <w:sz w:val="31"/>
          <w:szCs w:val="31"/>
          <w:lang w:val="en-US" w:eastAsia="zh-CN"/>
        </w:rPr>
        <w:t>十一、后期服务方案/售后服务方案</w:t>
      </w:r>
    </w:p>
    <w:p w14:paraId="3D0D4088">
      <w:pPr>
        <w:jc w:val="center"/>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（格式自拟，供应商根据所投的包项，参照评分标准项自行提供）</w:t>
      </w:r>
    </w:p>
    <w:p w14:paraId="5941CA3F">
      <w:pPr>
        <w:jc w:val="center"/>
        <w:rPr>
          <w:rFonts w:hint="eastAsia" w:ascii="仿宋" w:hAnsi="仿宋" w:eastAsia="仿宋" w:cs="仿宋"/>
          <w:b w:val="0"/>
          <w:bCs/>
          <w:color w:val="000000"/>
          <w:sz w:val="24"/>
          <w:szCs w:val="24"/>
          <w:lang w:val="en-US" w:eastAsia="zh-CN"/>
        </w:rPr>
      </w:pPr>
    </w:p>
    <w:p w14:paraId="71F36858">
      <w:pPr>
        <w:rPr>
          <w:rFonts w:hint="eastAsia" w:ascii="仿宋" w:hAnsi="仿宋" w:eastAsia="仿宋" w:cs="仿宋"/>
          <w:b/>
          <w:bCs/>
          <w:spacing w:val="6"/>
          <w:sz w:val="31"/>
          <w:szCs w:val="31"/>
          <w:lang w:val="en-US" w:eastAsia="zh-CN"/>
        </w:rPr>
      </w:pPr>
      <w:r>
        <w:rPr>
          <w:rFonts w:hint="eastAsia" w:ascii="仿宋" w:hAnsi="仿宋" w:eastAsia="仿宋" w:cs="仿宋"/>
          <w:b/>
          <w:bCs/>
          <w:spacing w:val="6"/>
          <w:sz w:val="31"/>
          <w:szCs w:val="31"/>
          <w:lang w:val="en-US" w:eastAsia="zh-CN"/>
        </w:rPr>
        <w:br w:type="page"/>
      </w:r>
    </w:p>
    <w:p w14:paraId="73E4F07A">
      <w:pPr>
        <w:pStyle w:val="4"/>
        <w:spacing w:before="100" w:line="225" w:lineRule="auto"/>
        <w:jc w:val="center"/>
        <w:outlineLvl w:val="1"/>
        <w:rPr>
          <w:rFonts w:hint="eastAsia" w:ascii="仿宋" w:hAnsi="仿宋" w:eastAsia="仿宋" w:cs="仿宋"/>
          <w:b/>
          <w:bCs/>
          <w:spacing w:val="6"/>
          <w:sz w:val="31"/>
          <w:szCs w:val="31"/>
          <w:lang w:val="en-US" w:eastAsia="zh-CN"/>
        </w:rPr>
      </w:pPr>
      <w:r>
        <w:rPr>
          <w:rFonts w:hint="eastAsia" w:ascii="仿宋" w:hAnsi="仿宋" w:eastAsia="仿宋" w:cs="仿宋"/>
          <w:b/>
          <w:bCs/>
          <w:spacing w:val="6"/>
          <w:sz w:val="31"/>
          <w:szCs w:val="31"/>
          <w:lang w:val="en-US" w:eastAsia="zh-CN"/>
        </w:rPr>
        <w:t>十二、突发事件应急措施</w:t>
      </w:r>
    </w:p>
    <w:p w14:paraId="50D9CE73">
      <w:pPr>
        <w:rPr>
          <w:rFonts w:hint="eastAsia" w:ascii="仿宋" w:hAnsi="仿宋" w:eastAsia="仿宋" w:cs="仿宋"/>
          <w:b/>
          <w:bCs/>
          <w:spacing w:val="6"/>
          <w:sz w:val="31"/>
          <w:szCs w:val="31"/>
          <w:lang w:val="en-US" w:eastAsia="zh-CN"/>
        </w:rPr>
      </w:pPr>
      <w:r>
        <w:rPr>
          <w:rFonts w:hint="eastAsia" w:ascii="仿宋" w:hAnsi="仿宋" w:eastAsia="仿宋" w:cs="仿宋"/>
          <w:b/>
          <w:bCs/>
          <w:spacing w:val="6"/>
          <w:sz w:val="31"/>
          <w:szCs w:val="31"/>
          <w:lang w:val="en-US" w:eastAsia="zh-CN"/>
        </w:rPr>
        <w:br w:type="page"/>
      </w:r>
    </w:p>
    <w:p w14:paraId="6F56E21A">
      <w:pPr>
        <w:pStyle w:val="4"/>
        <w:spacing w:before="100" w:line="225" w:lineRule="auto"/>
        <w:jc w:val="center"/>
        <w:outlineLvl w:val="1"/>
        <w:rPr>
          <w:rFonts w:hint="eastAsia" w:ascii="仿宋" w:hAnsi="仿宋" w:eastAsia="仿宋" w:cs="仿宋"/>
          <w:sz w:val="31"/>
          <w:szCs w:val="31"/>
        </w:rPr>
      </w:pPr>
      <w:r>
        <w:rPr>
          <w:rFonts w:hint="eastAsia" w:ascii="仿宋" w:hAnsi="仿宋" w:eastAsia="仿宋" w:cs="仿宋"/>
          <w:b/>
          <w:bCs/>
          <w:spacing w:val="6"/>
          <w:sz w:val="31"/>
          <w:szCs w:val="31"/>
          <w:lang w:val="en-US" w:eastAsia="zh-CN"/>
        </w:rPr>
        <w:t>十三</w:t>
      </w:r>
      <w:r>
        <w:rPr>
          <w:rFonts w:hint="eastAsia" w:ascii="仿宋" w:hAnsi="仿宋" w:eastAsia="仿宋" w:cs="仿宋"/>
          <w:b/>
          <w:bCs/>
          <w:spacing w:val="6"/>
          <w:sz w:val="31"/>
          <w:szCs w:val="31"/>
        </w:rPr>
        <w:t>、业绩证明文件</w:t>
      </w:r>
    </w:p>
    <w:p w14:paraId="0F3F9670">
      <w:pPr>
        <w:pStyle w:val="4"/>
        <w:spacing w:before="305" w:line="221" w:lineRule="auto"/>
        <w:ind w:left="166"/>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pacing w:val="-2"/>
          <w:sz w:val="24"/>
          <w:szCs w:val="24"/>
        </w:rPr>
        <w:t>/包号</w:t>
      </w:r>
      <w:r>
        <w:rPr>
          <w:rFonts w:hint="eastAsia" w:ascii="仿宋" w:hAnsi="仿宋" w:eastAsia="仿宋" w:cs="仿宋"/>
          <w:spacing w:val="-3"/>
          <w:sz w:val="24"/>
          <w:szCs w:val="24"/>
        </w:rPr>
        <w:t>：</w:t>
      </w:r>
    </w:p>
    <w:p w14:paraId="69C8B8AA">
      <w:pPr>
        <w:pStyle w:val="4"/>
        <w:spacing w:before="181" w:line="220" w:lineRule="auto"/>
        <w:ind w:left="166"/>
        <w:rPr>
          <w:rFonts w:hint="eastAsia" w:ascii="仿宋" w:hAnsi="仿宋" w:eastAsia="仿宋" w:cs="仿宋"/>
          <w:sz w:val="24"/>
          <w:szCs w:val="24"/>
        </w:rPr>
      </w:pPr>
      <w:r>
        <w:rPr>
          <w:rFonts w:hint="eastAsia" w:ascii="仿宋" w:hAnsi="仿宋" w:eastAsia="仿宋" w:cs="仿宋"/>
          <w:spacing w:val="-2"/>
          <w:sz w:val="24"/>
          <w:szCs w:val="24"/>
        </w:rPr>
        <w:t>项目编号：</w:t>
      </w:r>
    </w:p>
    <w:p w14:paraId="2074B71E">
      <w:pPr>
        <w:spacing w:line="67" w:lineRule="exact"/>
        <w:rPr>
          <w:rFonts w:hint="eastAsia" w:ascii="仿宋" w:hAnsi="仿宋" w:eastAsia="仿宋" w:cs="仿宋"/>
        </w:rPr>
      </w:pPr>
    </w:p>
    <w:tbl>
      <w:tblPr>
        <w:tblStyle w:val="12"/>
        <w:tblW w:w="94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138"/>
        <w:gridCol w:w="1314"/>
        <w:gridCol w:w="1189"/>
        <w:gridCol w:w="1351"/>
        <w:gridCol w:w="1441"/>
        <w:gridCol w:w="1012"/>
        <w:gridCol w:w="1244"/>
      </w:tblGrid>
      <w:tr w14:paraId="3B460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jc w:val="center"/>
        </w:trPr>
        <w:tc>
          <w:tcPr>
            <w:tcW w:w="788" w:type="dxa"/>
            <w:vAlign w:val="top"/>
          </w:tcPr>
          <w:p w14:paraId="0AB97B82">
            <w:pPr>
              <w:spacing w:line="302" w:lineRule="auto"/>
              <w:rPr>
                <w:rFonts w:hint="eastAsia" w:ascii="仿宋" w:hAnsi="仿宋" w:eastAsia="仿宋" w:cs="仿宋"/>
                <w:sz w:val="21"/>
              </w:rPr>
            </w:pPr>
          </w:p>
          <w:p w14:paraId="58FA9976">
            <w:pPr>
              <w:pStyle w:val="13"/>
              <w:spacing w:before="65" w:line="230" w:lineRule="auto"/>
              <w:ind w:left="169"/>
              <w:rPr>
                <w:rFonts w:hint="eastAsia" w:ascii="仿宋" w:hAnsi="仿宋" w:eastAsia="仿宋" w:cs="仿宋"/>
                <w:sz w:val="20"/>
                <w:szCs w:val="20"/>
              </w:rPr>
            </w:pPr>
            <w:r>
              <w:rPr>
                <w:rFonts w:hint="eastAsia" w:ascii="仿宋" w:hAnsi="仿宋" w:eastAsia="仿宋" w:cs="仿宋"/>
                <w:spacing w:val="5"/>
                <w:sz w:val="20"/>
                <w:szCs w:val="20"/>
              </w:rPr>
              <w:t>序号</w:t>
            </w:r>
          </w:p>
        </w:tc>
        <w:tc>
          <w:tcPr>
            <w:tcW w:w="1138" w:type="dxa"/>
            <w:vAlign w:val="top"/>
          </w:tcPr>
          <w:p w14:paraId="4F95CB42">
            <w:pPr>
              <w:spacing w:line="302" w:lineRule="auto"/>
              <w:rPr>
                <w:rFonts w:hint="eastAsia" w:ascii="仿宋" w:hAnsi="仿宋" w:eastAsia="仿宋" w:cs="仿宋"/>
                <w:sz w:val="21"/>
              </w:rPr>
            </w:pPr>
          </w:p>
          <w:p w14:paraId="21FA5EBE">
            <w:pPr>
              <w:pStyle w:val="13"/>
              <w:spacing w:before="65" w:line="228" w:lineRule="auto"/>
              <w:ind w:left="112"/>
              <w:rPr>
                <w:rFonts w:hint="eastAsia" w:ascii="仿宋" w:hAnsi="仿宋" w:eastAsia="仿宋" w:cs="仿宋"/>
                <w:sz w:val="20"/>
                <w:szCs w:val="20"/>
              </w:rPr>
            </w:pPr>
            <w:r>
              <w:rPr>
                <w:rFonts w:hint="eastAsia" w:ascii="仿宋" w:hAnsi="仿宋" w:eastAsia="仿宋" w:cs="仿宋"/>
                <w:spacing w:val="6"/>
                <w:sz w:val="20"/>
                <w:szCs w:val="20"/>
              </w:rPr>
              <w:t>完成时间</w:t>
            </w:r>
          </w:p>
        </w:tc>
        <w:tc>
          <w:tcPr>
            <w:tcW w:w="1314" w:type="dxa"/>
            <w:vAlign w:val="top"/>
          </w:tcPr>
          <w:p w14:paraId="5C0E4CE0">
            <w:pPr>
              <w:spacing w:line="302" w:lineRule="auto"/>
              <w:rPr>
                <w:rFonts w:hint="eastAsia" w:ascii="仿宋" w:hAnsi="仿宋" w:eastAsia="仿宋" w:cs="仿宋"/>
                <w:sz w:val="21"/>
              </w:rPr>
            </w:pPr>
          </w:p>
          <w:p w14:paraId="152FD403">
            <w:pPr>
              <w:pStyle w:val="13"/>
              <w:spacing w:before="65" w:line="229" w:lineRule="auto"/>
              <w:ind w:left="210"/>
              <w:rPr>
                <w:rFonts w:hint="eastAsia" w:ascii="仿宋" w:hAnsi="仿宋" w:eastAsia="仿宋" w:cs="仿宋"/>
                <w:sz w:val="20"/>
                <w:szCs w:val="20"/>
              </w:rPr>
            </w:pPr>
            <w:r>
              <w:rPr>
                <w:rFonts w:hint="eastAsia" w:ascii="仿宋" w:hAnsi="仿宋" w:eastAsia="仿宋" w:cs="仿宋"/>
                <w:spacing w:val="6"/>
                <w:sz w:val="20"/>
                <w:szCs w:val="20"/>
              </w:rPr>
              <w:t>项目名称</w:t>
            </w:r>
          </w:p>
        </w:tc>
        <w:tc>
          <w:tcPr>
            <w:tcW w:w="1189" w:type="dxa"/>
            <w:vAlign w:val="top"/>
          </w:tcPr>
          <w:p w14:paraId="7A99B00A">
            <w:pPr>
              <w:spacing w:line="302" w:lineRule="auto"/>
              <w:rPr>
                <w:rFonts w:hint="eastAsia" w:ascii="仿宋" w:hAnsi="仿宋" w:eastAsia="仿宋" w:cs="仿宋"/>
                <w:sz w:val="21"/>
              </w:rPr>
            </w:pPr>
          </w:p>
          <w:p w14:paraId="10FD688F">
            <w:pPr>
              <w:pStyle w:val="13"/>
              <w:spacing w:before="65" w:line="228" w:lineRule="auto"/>
              <w:ind w:left="148"/>
              <w:rPr>
                <w:rFonts w:hint="eastAsia" w:ascii="仿宋" w:hAnsi="仿宋" w:eastAsia="仿宋" w:cs="仿宋"/>
                <w:sz w:val="20"/>
                <w:szCs w:val="20"/>
              </w:rPr>
            </w:pPr>
            <w:r>
              <w:rPr>
                <w:rFonts w:hint="eastAsia" w:ascii="仿宋" w:hAnsi="仿宋" w:eastAsia="仿宋" w:cs="仿宋"/>
                <w:spacing w:val="7"/>
                <w:sz w:val="20"/>
                <w:szCs w:val="20"/>
              </w:rPr>
              <w:t>标的内容</w:t>
            </w:r>
          </w:p>
        </w:tc>
        <w:tc>
          <w:tcPr>
            <w:tcW w:w="1351" w:type="dxa"/>
            <w:vAlign w:val="top"/>
          </w:tcPr>
          <w:p w14:paraId="08A8EBD0">
            <w:pPr>
              <w:spacing w:line="302" w:lineRule="auto"/>
              <w:rPr>
                <w:rFonts w:hint="eastAsia" w:ascii="仿宋" w:hAnsi="仿宋" w:eastAsia="仿宋" w:cs="仿宋"/>
                <w:sz w:val="21"/>
              </w:rPr>
            </w:pPr>
          </w:p>
          <w:p w14:paraId="70A600A9">
            <w:pPr>
              <w:pStyle w:val="13"/>
              <w:spacing w:before="65" w:line="228" w:lineRule="auto"/>
              <w:ind w:left="120"/>
              <w:rPr>
                <w:rFonts w:hint="eastAsia" w:ascii="仿宋" w:hAnsi="仿宋" w:eastAsia="仿宋" w:cs="仿宋"/>
                <w:sz w:val="20"/>
                <w:szCs w:val="20"/>
              </w:rPr>
            </w:pPr>
            <w:r>
              <w:rPr>
                <w:rFonts w:hint="eastAsia" w:ascii="仿宋" w:hAnsi="仿宋" w:eastAsia="仿宋" w:cs="仿宋"/>
                <w:spacing w:val="8"/>
                <w:sz w:val="20"/>
                <w:szCs w:val="20"/>
              </w:rPr>
              <w:t>采购人名称</w:t>
            </w:r>
          </w:p>
        </w:tc>
        <w:tc>
          <w:tcPr>
            <w:tcW w:w="1441" w:type="dxa"/>
            <w:vAlign w:val="top"/>
          </w:tcPr>
          <w:p w14:paraId="5A484A65">
            <w:pPr>
              <w:pStyle w:val="13"/>
              <w:spacing w:before="133" w:line="370" w:lineRule="auto"/>
              <w:ind w:left="482" w:right="16" w:hanging="349"/>
              <w:rPr>
                <w:rFonts w:hint="eastAsia" w:ascii="仿宋" w:hAnsi="仿宋" w:eastAsia="仿宋" w:cs="仿宋"/>
                <w:sz w:val="20"/>
                <w:szCs w:val="20"/>
              </w:rPr>
            </w:pPr>
            <w:r>
              <w:rPr>
                <w:rFonts w:hint="eastAsia" w:ascii="仿宋" w:hAnsi="仿宋" w:eastAsia="仿宋" w:cs="仿宋"/>
                <w:spacing w:val="1"/>
                <w:sz w:val="20"/>
                <w:szCs w:val="20"/>
              </w:rPr>
              <w:t>中标（成交）</w:t>
            </w:r>
            <w:r>
              <w:rPr>
                <w:rFonts w:hint="eastAsia" w:ascii="仿宋" w:hAnsi="仿宋" w:eastAsia="仿宋" w:cs="仿宋"/>
                <w:spacing w:val="4"/>
                <w:sz w:val="20"/>
                <w:szCs w:val="20"/>
              </w:rPr>
              <w:t xml:space="preserve"> </w:t>
            </w:r>
            <w:r>
              <w:rPr>
                <w:rFonts w:hint="eastAsia" w:ascii="仿宋" w:hAnsi="仿宋" w:eastAsia="仿宋" w:cs="仿宋"/>
                <w:spacing w:val="3"/>
                <w:sz w:val="20"/>
                <w:szCs w:val="20"/>
              </w:rPr>
              <w:t>金额</w:t>
            </w:r>
          </w:p>
        </w:tc>
        <w:tc>
          <w:tcPr>
            <w:tcW w:w="1012" w:type="dxa"/>
            <w:vAlign w:val="top"/>
          </w:tcPr>
          <w:p w14:paraId="4379874A">
            <w:pPr>
              <w:spacing w:line="301" w:lineRule="auto"/>
              <w:rPr>
                <w:rFonts w:hint="eastAsia" w:ascii="仿宋" w:hAnsi="仿宋" w:eastAsia="仿宋" w:cs="仿宋"/>
                <w:sz w:val="21"/>
              </w:rPr>
            </w:pPr>
          </w:p>
          <w:p w14:paraId="5B2119E7">
            <w:pPr>
              <w:pStyle w:val="13"/>
              <w:spacing w:before="65" w:line="231" w:lineRule="auto"/>
              <w:ind w:left="173"/>
              <w:rPr>
                <w:rFonts w:hint="eastAsia" w:ascii="仿宋" w:hAnsi="仿宋" w:eastAsia="仿宋" w:cs="仿宋"/>
                <w:sz w:val="20"/>
                <w:szCs w:val="20"/>
              </w:rPr>
            </w:pPr>
            <w:r>
              <w:rPr>
                <w:rFonts w:hint="eastAsia" w:ascii="仿宋" w:hAnsi="仿宋" w:eastAsia="仿宋" w:cs="仿宋"/>
                <w:spacing w:val="6"/>
                <w:sz w:val="20"/>
                <w:szCs w:val="20"/>
              </w:rPr>
              <w:t>联系人</w:t>
            </w:r>
          </w:p>
        </w:tc>
        <w:tc>
          <w:tcPr>
            <w:tcW w:w="1244" w:type="dxa"/>
            <w:vAlign w:val="top"/>
          </w:tcPr>
          <w:p w14:paraId="020DC6B2">
            <w:pPr>
              <w:spacing w:line="301" w:lineRule="auto"/>
              <w:rPr>
                <w:rFonts w:hint="eastAsia" w:ascii="仿宋" w:hAnsi="仿宋" w:eastAsia="仿宋" w:cs="仿宋"/>
                <w:sz w:val="21"/>
              </w:rPr>
            </w:pPr>
          </w:p>
          <w:p w14:paraId="38913B14">
            <w:pPr>
              <w:pStyle w:val="13"/>
              <w:spacing w:before="65" w:line="231" w:lineRule="auto"/>
              <w:ind w:left="175"/>
              <w:rPr>
                <w:rFonts w:hint="eastAsia" w:ascii="仿宋" w:hAnsi="仿宋" w:eastAsia="仿宋" w:cs="仿宋"/>
                <w:sz w:val="20"/>
                <w:szCs w:val="20"/>
              </w:rPr>
            </w:pPr>
            <w:r>
              <w:rPr>
                <w:rFonts w:hint="eastAsia" w:ascii="仿宋" w:hAnsi="仿宋" w:eastAsia="仿宋" w:cs="仿宋"/>
                <w:spacing w:val="7"/>
                <w:sz w:val="20"/>
                <w:szCs w:val="20"/>
              </w:rPr>
              <w:t>联系电话</w:t>
            </w:r>
          </w:p>
        </w:tc>
      </w:tr>
      <w:tr w14:paraId="55C7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88" w:type="dxa"/>
            <w:vAlign w:val="top"/>
          </w:tcPr>
          <w:p w14:paraId="22718FF3">
            <w:pPr>
              <w:pStyle w:val="13"/>
              <w:spacing w:before="263" w:line="189" w:lineRule="auto"/>
              <w:ind w:left="341"/>
              <w:rPr>
                <w:rFonts w:hint="eastAsia" w:ascii="仿宋" w:hAnsi="仿宋" w:eastAsia="仿宋" w:cs="仿宋"/>
                <w:sz w:val="20"/>
                <w:szCs w:val="20"/>
              </w:rPr>
            </w:pPr>
            <w:r>
              <w:rPr>
                <w:rFonts w:hint="eastAsia" w:ascii="仿宋" w:hAnsi="仿宋" w:eastAsia="仿宋" w:cs="仿宋"/>
                <w:sz w:val="20"/>
                <w:szCs w:val="20"/>
              </w:rPr>
              <w:t>1</w:t>
            </w:r>
          </w:p>
        </w:tc>
        <w:tc>
          <w:tcPr>
            <w:tcW w:w="1138" w:type="dxa"/>
            <w:vAlign w:val="top"/>
          </w:tcPr>
          <w:p w14:paraId="1711EE3F">
            <w:pPr>
              <w:rPr>
                <w:rFonts w:hint="eastAsia" w:ascii="仿宋" w:hAnsi="仿宋" w:eastAsia="仿宋" w:cs="仿宋"/>
                <w:sz w:val="21"/>
              </w:rPr>
            </w:pPr>
          </w:p>
        </w:tc>
        <w:tc>
          <w:tcPr>
            <w:tcW w:w="1314" w:type="dxa"/>
            <w:vAlign w:val="top"/>
          </w:tcPr>
          <w:p w14:paraId="643D9147">
            <w:pPr>
              <w:rPr>
                <w:rFonts w:hint="eastAsia" w:ascii="仿宋" w:hAnsi="仿宋" w:eastAsia="仿宋" w:cs="仿宋"/>
                <w:sz w:val="21"/>
              </w:rPr>
            </w:pPr>
          </w:p>
        </w:tc>
        <w:tc>
          <w:tcPr>
            <w:tcW w:w="1189" w:type="dxa"/>
            <w:vAlign w:val="top"/>
          </w:tcPr>
          <w:p w14:paraId="001600CB">
            <w:pPr>
              <w:rPr>
                <w:rFonts w:hint="eastAsia" w:ascii="仿宋" w:hAnsi="仿宋" w:eastAsia="仿宋" w:cs="仿宋"/>
                <w:sz w:val="21"/>
              </w:rPr>
            </w:pPr>
          </w:p>
        </w:tc>
        <w:tc>
          <w:tcPr>
            <w:tcW w:w="1351" w:type="dxa"/>
            <w:vAlign w:val="top"/>
          </w:tcPr>
          <w:p w14:paraId="6841BA75">
            <w:pPr>
              <w:rPr>
                <w:rFonts w:hint="eastAsia" w:ascii="仿宋" w:hAnsi="仿宋" w:eastAsia="仿宋" w:cs="仿宋"/>
                <w:sz w:val="21"/>
              </w:rPr>
            </w:pPr>
          </w:p>
        </w:tc>
        <w:tc>
          <w:tcPr>
            <w:tcW w:w="1441" w:type="dxa"/>
            <w:vAlign w:val="top"/>
          </w:tcPr>
          <w:p w14:paraId="6C5CD605">
            <w:pPr>
              <w:rPr>
                <w:rFonts w:hint="eastAsia" w:ascii="仿宋" w:hAnsi="仿宋" w:eastAsia="仿宋" w:cs="仿宋"/>
                <w:sz w:val="21"/>
              </w:rPr>
            </w:pPr>
          </w:p>
        </w:tc>
        <w:tc>
          <w:tcPr>
            <w:tcW w:w="1012" w:type="dxa"/>
            <w:vAlign w:val="top"/>
          </w:tcPr>
          <w:p w14:paraId="62D554D7">
            <w:pPr>
              <w:rPr>
                <w:rFonts w:hint="eastAsia" w:ascii="仿宋" w:hAnsi="仿宋" w:eastAsia="仿宋" w:cs="仿宋"/>
                <w:sz w:val="21"/>
              </w:rPr>
            </w:pPr>
          </w:p>
        </w:tc>
        <w:tc>
          <w:tcPr>
            <w:tcW w:w="1244" w:type="dxa"/>
            <w:vAlign w:val="top"/>
          </w:tcPr>
          <w:p w14:paraId="3615760F">
            <w:pPr>
              <w:rPr>
                <w:rFonts w:hint="eastAsia" w:ascii="仿宋" w:hAnsi="仿宋" w:eastAsia="仿宋" w:cs="仿宋"/>
                <w:sz w:val="21"/>
              </w:rPr>
            </w:pPr>
          </w:p>
        </w:tc>
      </w:tr>
      <w:tr w14:paraId="62FBD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788" w:type="dxa"/>
            <w:vAlign w:val="top"/>
          </w:tcPr>
          <w:p w14:paraId="2D1E7D6C">
            <w:pPr>
              <w:pStyle w:val="13"/>
              <w:spacing w:before="264" w:line="189" w:lineRule="auto"/>
              <w:ind w:left="328"/>
              <w:rPr>
                <w:rFonts w:hint="eastAsia" w:ascii="仿宋" w:hAnsi="仿宋" w:eastAsia="仿宋" w:cs="仿宋"/>
                <w:sz w:val="20"/>
                <w:szCs w:val="20"/>
              </w:rPr>
            </w:pPr>
            <w:r>
              <w:rPr>
                <w:rFonts w:hint="eastAsia" w:ascii="仿宋" w:hAnsi="仿宋" w:eastAsia="仿宋" w:cs="仿宋"/>
                <w:sz w:val="20"/>
                <w:szCs w:val="20"/>
              </w:rPr>
              <w:t>2</w:t>
            </w:r>
          </w:p>
        </w:tc>
        <w:tc>
          <w:tcPr>
            <w:tcW w:w="1138" w:type="dxa"/>
            <w:vAlign w:val="top"/>
          </w:tcPr>
          <w:p w14:paraId="00F4D324">
            <w:pPr>
              <w:rPr>
                <w:rFonts w:hint="eastAsia" w:ascii="仿宋" w:hAnsi="仿宋" w:eastAsia="仿宋" w:cs="仿宋"/>
                <w:sz w:val="21"/>
              </w:rPr>
            </w:pPr>
          </w:p>
        </w:tc>
        <w:tc>
          <w:tcPr>
            <w:tcW w:w="1314" w:type="dxa"/>
            <w:vAlign w:val="top"/>
          </w:tcPr>
          <w:p w14:paraId="05C6E957">
            <w:pPr>
              <w:rPr>
                <w:rFonts w:hint="eastAsia" w:ascii="仿宋" w:hAnsi="仿宋" w:eastAsia="仿宋" w:cs="仿宋"/>
                <w:sz w:val="21"/>
              </w:rPr>
            </w:pPr>
          </w:p>
        </w:tc>
        <w:tc>
          <w:tcPr>
            <w:tcW w:w="1189" w:type="dxa"/>
            <w:vAlign w:val="top"/>
          </w:tcPr>
          <w:p w14:paraId="605606B2">
            <w:pPr>
              <w:rPr>
                <w:rFonts w:hint="eastAsia" w:ascii="仿宋" w:hAnsi="仿宋" w:eastAsia="仿宋" w:cs="仿宋"/>
                <w:sz w:val="21"/>
              </w:rPr>
            </w:pPr>
          </w:p>
        </w:tc>
        <w:tc>
          <w:tcPr>
            <w:tcW w:w="1351" w:type="dxa"/>
            <w:vAlign w:val="top"/>
          </w:tcPr>
          <w:p w14:paraId="39345EF8">
            <w:pPr>
              <w:rPr>
                <w:rFonts w:hint="eastAsia" w:ascii="仿宋" w:hAnsi="仿宋" w:eastAsia="仿宋" w:cs="仿宋"/>
                <w:sz w:val="21"/>
              </w:rPr>
            </w:pPr>
          </w:p>
        </w:tc>
        <w:tc>
          <w:tcPr>
            <w:tcW w:w="1441" w:type="dxa"/>
            <w:vAlign w:val="top"/>
          </w:tcPr>
          <w:p w14:paraId="64CF2F56">
            <w:pPr>
              <w:rPr>
                <w:rFonts w:hint="eastAsia" w:ascii="仿宋" w:hAnsi="仿宋" w:eastAsia="仿宋" w:cs="仿宋"/>
                <w:sz w:val="21"/>
              </w:rPr>
            </w:pPr>
          </w:p>
        </w:tc>
        <w:tc>
          <w:tcPr>
            <w:tcW w:w="1012" w:type="dxa"/>
            <w:vAlign w:val="top"/>
          </w:tcPr>
          <w:p w14:paraId="2E9020C2">
            <w:pPr>
              <w:rPr>
                <w:rFonts w:hint="eastAsia" w:ascii="仿宋" w:hAnsi="仿宋" w:eastAsia="仿宋" w:cs="仿宋"/>
                <w:sz w:val="21"/>
              </w:rPr>
            </w:pPr>
          </w:p>
        </w:tc>
        <w:tc>
          <w:tcPr>
            <w:tcW w:w="1244" w:type="dxa"/>
            <w:vAlign w:val="top"/>
          </w:tcPr>
          <w:p w14:paraId="1BFB930B">
            <w:pPr>
              <w:rPr>
                <w:rFonts w:hint="eastAsia" w:ascii="仿宋" w:hAnsi="仿宋" w:eastAsia="仿宋" w:cs="仿宋"/>
                <w:sz w:val="21"/>
              </w:rPr>
            </w:pPr>
          </w:p>
        </w:tc>
      </w:tr>
      <w:tr w14:paraId="768E3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88" w:type="dxa"/>
            <w:vAlign w:val="top"/>
          </w:tcPr>
          <w:p w14:paraId="54263EB1">
            <w:pPr>
              <w:pStyle w:val="13"/>
              <w:spacing w:before="265" w:line="189" w:lineRule="auto"/>
              <w:ind w:left="330"/>
              <w:rPr>
                <w:rFonts w:hint="eastAsia" w:ascii="仿宋" w:hAnsi="仿宋" w:eastAsia="仿宋" w:cs="仿宋"/>
                <w:sz w:val="20"/>
                <w:szCs w:val="20"/>
              </w:rPr>
            </w:pPr>
            <w:r>
              <w:rPr>
                <w:rFonts w:hint="eastAsia" w:ascii="仿宋" w:hAnsi="仿宋" w:eastAsia="仿宋" w:cs="仿宋"/>
                <w:sz w:val="20"/>
                <w:szCs w:val="20"/>
              </w:rPr>
              <w:t>3</w:t>
            </w:r>
          </w:p>
        </w:tc>
        <w:tc>
          <w:tcPr>
            <w:tcW w:w="1138" w:type="dxa"/>
            <w:vAlign w:val="top"/>
          </w:tcPr>
          <w:p w14:paraId="30E614C4">
            <w:pPr>
              <w:rPr>
                <w:rFonts w:hint="eastAsia" w:ascii="仿宋" w:hAnsi="仿宋" w:eastAsia="仿宋" w:cs="仿宋"/>
                <w:sz w:val="21"/>
              </w:rPr>
            </w:pPr>
          </w:p>
        </w:tc>
        <w:tc>
          <w:tcPr>
            <w:tcW w:w="1314" w:type="dxa"/>
            <w:vAlign w:val="top"/>
          </w:tcPr>
          <w:p w14:paraId="0A0685F5">
            <w:pPr>
              <w:rPr>
                <w:rFonts w:hint="eastAsia" w:ascii="仿宋" w:hAnsi="仿宋" w:eastAsia="仿宋" w:cs="仿宋"/>
                <w:sz w:val="21"/>
              </w:rPr>
            </w:pPr>
          </w:p>
        </w:tc>
        <w:tc>
          <w:tcPr>
            <w:tcW w:w="1189" w:type="dxa"/>
            <w:vAlign w:val="top"/>
          </w:tcPr>
          <w:p w14:paraId="40DED2DA">
            <w:pPr>
              <w:rPr>
                <w:rFonts w:hint="eastAsia" w:ascii="仿宋" w:hAnsi="仿宋" w:eastAsia="仿宋" w:cs="仿宋"/>
                <w:sz w:val="21"/>
              </w:rPr>
            </w:pPr>
          </w:p>
        </w:tc>
        <w:tc>
          <w:tcPr>
            <w:tcW w:w="1351" w:type="dxa"/>
            <w:vAlign w:val="top"/>
          </w:tcPr>
          <w:p w14:paraId="0DFB653D">
            <w:pPr>
              <w:rPr>
                <w:rFonts w:hint="eastAsia" w:ascii="仿宋" w:hAnsi="仿宋" w:eastAsia="仿宋" w:cs="仿宋"/>
                <w:sz w:val="21"/>
              </w:rPr>
            </w:pPr>
          </w:p>
        </w:tc>
        <w:tc>
          <w:tcPr>
            <w:tcW w:w="1441" w:type="dxa"/>
            <w:vAlign w:val="top"/>
          </w:tcPr>
          <w:p w14:paraId="565B12FD">
            <w:pPr>
              <w:rPr>
                <w:rFonts w:hint="eastAsia" w:ascii="仿宋" w:hAnsi="仿宋" w:eastAsia="仿宋" w:cs="仿宋"/>
                <w:sz w:val="21"/>
              </w:rPr>
            </w:pPr>
          </w:p>
        </w:tc>
        <w:tc>
          <w:tcPr>
            <w:tcW w:w="1012" w:type="dxa"/>
            <w:vAlign w:val="top"/>
          </w:tcPr>
          <w:p w14:paraId="1E14D1E7">
            <w:pPr>
              <w:rPr>
                <w:rFonts w:hint="eastAsia" w:ascii="仿宋" w:hAnsi="仿宋" w:eastAsia="仿宋" w:cs="仿宋"/>
                <w:sz w:val="21"/>
              </w:rPr>
            </w:pPr>
          </w:p>
        </w:tc>
        <w:tc>
          <w:tcPr>
            <w:tcW w:w="1244" w:type="dxa"/>
            <w:vAlign w:val="top"/>
          </w:tcPr>
          <w:p w14:paraId="0B8396A3">
            <w:pPr>
              <w:rPr>
                <w:rFonts w:hint="eastAsia" w:ascii="仿宋" w:hAnsi="仿宋" w:eastAsia="仿宋" w:cs="仿宋"/>
                <w:sz w:val="21"/>
              </w:rPr>
            </w:pPr>
          </w:p>
        </w:tc>
      </w:tr>
      <w:tr w14:paraId="6B76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88" w:type="dxa"/>
            <w:vAlign w:val="top"/>
          </w:tcPr>
          <w:p w14:paraId="1876927B">
            <w:pPr>
              <w:pStyle w:val="13"/>
              <w:spacing w:before="266" w:line="189" w:lineRule="auto"/>
              <w:ind w:left="325"/>
              <w:rPr>
                <w:rFonts w:hint="eastAsia" w:ascii="仿宋" w:hAnsi="仿宋" w:eastAsia="仿宋" w:cs="仿宋"/>
                <w:sz w:val="20"/>
                <w:szCs w:val="20"/>
              </w:rPr>
            </w:pPr>
            <w:r>
              <w:rPr>
                <w:rFonts w:hint="eastAsia" w:ascii="仿宋" w:hAnsi="仿宋" w:eastAsia="仿宋" w:cs="仿宋"/>
                <w:sz w:val="20"/>
                <w:szCs w:val="20"/>
              </w:rPr>
              <w:t>4</w:t>
            </w:r>
          </w:p>
        </w:tc>
        <w:tc>
          <w:tcPr>
            <w:tcW w:w="1138" w:type="dxa"/>
            <w:vAlign w:val="top"/>
          </w:tcPr>
          <w:p w14:paraId="2E277B6C">
            <w:pPr>
              <w:rPr>
                <w:rFonts w:hint="eastAsia" w:ascii="仿宋" w:hAnsi="仿宋" w:eastAsia="仿宋" w:cs="仿宋"/>
                <w:sz w:val="21"/>
              </w:rPr>
            </w:pPr>
          </w:p>
        </w:tc>
        <w:tc>
          <w:tcPr>
            <w:tcW w:w="1314" w:type="dxa"/>
            <w:vAlign w:val="top"/>
          </w:tcPr>
          <w:p w14:paraId="5EA73536">
            <w:pPr>
              <w:rPr>
                <w:rFonts w:hint="eastAsia" w:ascii="仿宋" w:hAnsi="仿宋" w:eastAsia="仿宋" w:cs="仿宋"/>
                <w:sz w:val="21"/>
              </w:rPr>
            </w:pPr>
          </w:p>
        </w:tc>
        <w:tc>
          <w:tcPr>
            <w:tcW w:w="1189" w:type="dxa"/>
            <w:vAlign w:val="top"/>
          </w:tcPr>
          <w:p w14:paraId="3F02A3AD">
            <w:pPr>
              <w:rPr>
                <w:rFonts w:hint="eastAsia" w:ascii="仿宋" w:hAnsi="仿宋" w:eastAsia="仿宋" w:cs="仿宋"/>
                <w:sz w:val="21"/>
              </w:rPr>
            </w:pPr>
          </w:p>
        </w:tc>
        <w:tc>
          <w:tcPr>
            <w:tcW w:w="1351" w:type="dxa"/>
            <w:vAlign w:val="top"/>
          </w:tcPr>
          <w:p w14:paraId="79FD299D">
            <w:pPr>
              <w:rPr>
                <w:rFonts w:hint="eastAsia" w:ascii="仿宋" w:hAnsi="仿宋" w:eastAsia="仿宋" w:cs="仿宋"/>
                <w:sz w:val="21"/>
              </w:rPr>
            </w:pPr>
          </w:p>
        </w:tc>
        <w:tc>
          <w:tcPr>
            <w:tcW w:w="1441" w:type="dxa"/>
            <w:vAlign w:val="top"/>
          </w:tcPr>
          <w:p w14:paraId="7836BA7E">
            <w:pPr>
              <w:rPr>
                <w:rFonts w:hint="eastAsia" w:ascii="仿宋" w:hAnsi="仿宋" w:eastAsia="仿宋" w:cs="仿宋"/>
                <w:sz w:val="21"/>
              </w:rPr>
            </w:pPr>
          </w:p>
        </w:tc>
        <w:tc>
          <w:tcPr>
            <w:tcW w:w="1012" w:type="dxa"/>
            <w:vAlign w:val="top"/>
          </w:tcPr>
          <w:p w14:paraId="1EEF6E73">
            <w:pPr>
              <w:rPr>
                <w:rFonts w:hint="eastAsia" w:ascii="仿宋" w:hAnsi="仿宋" w:eastAsia="仿宋" w:cs="仿宋"/>
                <w:sz w:val="21"/>
              </w:rPr>
            </w:pPr>
          </w:p>
        </w:tc>
        <w:tc>
          <w:tcPr>
            <w:tcW w:w="1244" w:type="dxa"/>
            <w:vAlign w:val="top"/>
          </w:tcPr>
          <w:p w14:paraId="147C47C8">
            <w:pPr>
              <w:rPr>
                <w:rFonts w:hint="eastAsia" w:ascii="仿宋" w:hAnsi="仿宋" w:eastAsia="仿宋" w:cs="仿宋"/>
                <w:sz w:val="21"/>
              </w:rPr>
            </w:pPr>
          </w:p>
        </w:tc>
      </w:tr>
      <w:tr w14:paraId="7F4AA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88" w:type="dxa"/>
            <w:vAlign w:val="top"/>
          </w:tcPr>
          <w:p w14:paraId="26BC032F">
            <w:pPr>
              <w:pStyle w:val="13"/>
              <w:spacing w:before="268" w:line="187" w:lineRule="auto"/>
              <w:ind w:left="330"/>
              <w:rPr>
                <w:rFonts w:hint="eastAsia" w:ascii="仿宋" w:hAnsi="仿宋" w:eastAsia="仿宋" w:cs="仿宋"/>
                <w:sz w:val="20"/>
                <w:szCs w:val="20"/>
              </w:rPr>
            </w:pPr>
            <w:r>
              <w:rPr>
                <w:rFonts w:hint="eastAsia" w:ascii="仿宋" w:hAnsi="仿宋" w:eastAsia="仿宋" w:cs="仿宋"/>
                <w:sz w:val="20"/>
                <w:szCs w:val="20"/>
              </w:rPr>
              <w:t>5</w:t>
            </w:r>
          </w:p>
        </w:tc>
        <w:tc>
          <w:tcPr>
            <w:tcW w:w="1138" w:type="dxa"/>
            <w:vAlign w:val="top"/>
          </w:tcPr>
          <w:p w14:paraId="71B7D110">
            <w:pPr>
              <w:rPr>
                <w:rFonts w:hint="eastAsia" w:ascii="仿宋" w:hAnsi="仿宋" w:eastAsia="仿宋" w:cs="仿宋"/>
                <w:sz w:val="21"/>
              </w:rPr>
            </w:pPr>
          </w:p>
        </w:tc>
        <w:tc>
          <w:tcPr>
            <w:tcW w:w="1314" w:type="dxa"/>
            <w:vAlign w:val="top"/>
          </w:tcPr>
          <w:p w14:paraId="5C60D770">
            <w:pPr>
              <w:rPr>
                <w:rFonts w:hint="eastAsia" w:ascii="仿宋" w:hAnsi="仿宋" w:eastAsia="仿宋" w:cs="仿宋"/>
                <w:sz w:val="21"/>
              </w:rPr>
            </w:pPr>
          </w:p>
        </w:tc>
        <w:tc>
          <w:tcPr>
            <w:tcW w:w="1189" w:type="dxa"/>
            <w:vAlign w:val="top"/>
          </w:tcPr>
          <w:p w14:paraId="003E07DF">
            <w:pPr>
              <w:rPr>
                <w:rFonts w:hint="eastAsia" w:ascii="仿宋" w:hAnsi="仿宋" w:eastAsia="仿宋" w:cs="仿宋"/>
                <w:sz w:val="21"/>
              </w:rPr>
            </w:pPr>
          </w:p>
        </w:tc>
        <w:tc>
          <w:tcPr>
            <w:tcW w:w="1351" w:type="dxa"/>
            <w:vAlign w:val="top"/>
          </w:tcPr>
          <w:p w14:paraId="05D68300">
            <w:pPr>
              <w:rPr>
                <w:rFonts w:hint="eastAsia" w:ascii="仿宋" w:hAnsi="仿宋" w:eastAsia="仿宋" w:cs="仿宋"/>
                <w:sz w:val="21"/>
              </w:rPr>
            </w:pPr>
          </w:p>
        </w:tc>
        <w:tc>
          <w:tcPr>
            <w:tcW w:w="1441" w:type="dxa"/>
            <w:vAlign w:val="top"/>
          </w:tcPr>
          <w:p w14:paraId="427FF204">
            <w:pPr>
              <w:rPr>
                <w:rFonts w:hint="eastAsia" w:ascii="仿宋" w:hAnsi="仿宋" w:eastAsia="仿宋" w:cs="仿宋"/>
                <w:sz w:val="21"/>
              </w:rPr>
            </w:pPr>
          </w:p>
        </w:tc>
        <w:tc>
          <w:tcPr>
            <w:tcW w:w="1012" w:type="dxa"/>
            <w:vAlign w:val="top"/>
          </w:tcPr>
          <w:p w14:paraId="7D2FA72B">
            <w:pPr>
              <w:rPr>
                <w:rFonts w:hint="eastAsia" w:ascii="仿宋" w:hAnsi="仿宋" w:eastAsia="仿宋" w:cs="仿宋"/>
                <w:sz w:val="21"/>
              </w:rPr>
            </w:pPr>
          </w:p>
        </w:tc>
        <w:tc>
          <w:tcPr>
            <w:tcW w:w="1244" w:type="dxa"/>
            <w:vAlign w:val="top"/>
          </w:tcPr>
          <w:p w14:paraId="317EC060">
            <w:pPr>
              <w:rPr>
                <w:rFonts w:hint="eastAsia" w:ascii="仿宋" w:hAnsi="仿宋" w:eastAsia="仿宋" w:cs="仿宋"/>
                <w:sz w:val="21"/>
              </w:rPr>
            </w:pPr>
          </w:p>
        </w:tc>
      </w:tr>
      <w:tr w14:paraId="27969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788" w:type="dxa"/>
            <w:vAlign w:val="top"/>
          </w:tcPr>
          <w:p w14:paraId="66462CF1">
            <w:pPr>
              <w:pStyle w:val="13"/>
              <w:spacing w:before="242" w:line="325" w:lineRule="exact"/>
              <w:ind w:left="289"/>
              <w:rPr>
                <w:rFonts w:hint="eastAsia" w:ascii="仿宋" w:hAnsi="仿宋" w:eastAsia="仿宋" w:cs="仿宋"/>
                <w:sz w:val="20"/>
                <w:szCs w:val="20"/>
              </w:rPr>
            </w:pPr>
            <w:r>
              <w:rPr>
                <w:rFonts w:hint="eastAsia" w:ascii="仿宋" w:hAnsi="仿宋" w:eastAsia="仿宋" w:cs="仿宋"/>
                <w:position w:val="3"/>
                <w:sz w:val="20"/>
                <w:szCs w:val="20"/>
              </w:rPr>
              <w:t>…</w:t>
            </w:r>
          </w:p>
        </w:tc>
        <w:tc>
          <w:tcPr>
            <w:tcW w:w="1138" w:type="dxa"/>
            <w:vAlign w:val="top"/>
          </w:tcPr>
          <w:p w14:paraId="08A45156">
            <w:pPr>
              <w:rPr>
                <w:rFonts w:hint="eastAsia" w:ascii="仿宋" w:hAnsi="仿宋" w:eastAsia="仿宋" w:cs="仿宋"/>
                <w:sz w:val="21"/>
              </w:rPr>
            </w:pPr>
          </w:p>
        </w:tc>
        <w:tc>
          <w:tcPr>
            <w:tcW w:w="1314" w:type="dxa"/>
            <w:vAlign w:val="top"/>
          </w:tcPr>
          <w:p w14:paraId="2A5211A4">
            <w:pPr>
              <w:rPr>
                <w:rFonts w:hint="eastAsia" w:ascii="仿宋" w:hAnsi="仿宋" w:eastAsia="仿宋" w:cs="仿宋"/>
                <w:sz w:val="21"/>
              </w:rPr>
            </w:pPr>
          </w:p>
        </w:tc>
        <w:tc>
          <w:tcPr>
            <w:tcW w:w="1189" w:type="dxa"/>
            <w:vAlign w:val="top"/>
          </w:tcPr>
          <w:p w14:paraId="7BF867DC">
            <w:pPr>
              <w:rPr>
                <w:rFonts w:hint="eastAsia" w:ascii="仿宋" w:hAnsi="仿宋" w:eastAsia="仿宋" w:cs="仿宋"/>
                <w:sz w:val="21"/>
              </w:rPr>
            </w:pPr>
          </w:p>
        </w:tc>
        <w:tc>
          <w:tcPr>
            <w:tcW w:w="1351" w:type="dxa"/>
            <w:vAlign w:val="top"/>
          </w:tcPr>
          <w:p w14:paraId="10C2BA8F">
            <w:pPr>
              <w:rPr>
                <w:rFonts w:hint="eastAsia" w:ascii="仿宋" w:hAnsi="仿宋" w:eastAsia="仿宋" w:cs="仿宋"/>
                <w:sz w:val="21"/>
              </w:rPr>
            </w:pPr>
          </w:p>
        </w:tc>
        <w:tc>
          <w:tcPr>
            <w:tcW w:w="1441" w:type="dxa"/>
            <w:vAlign w:val="top"/>
          </w:tcPr>
          <w:p w14:paraId="6987C20A">
            <w:pPr>
              <w:rPr>
                <w:rFonts w:hint="eastAsia" w:ascii="仿宋" w:hAnsi="仿宋" w:eastAsia="仿宋" w:cs="仿宋"/>
                <w:sz w:val="21"/>
              </w:rPr>
            </w:pPr>
          </w:p>
        </w:tc>
        <w:tc>
          <w:tcPr>
            <w:tcW w:w="1012" w:type="dxa"/>
            <w:vAlign w:val="top"/>
          </w:tcPr>
          <w:p w14:paraId="65EC6D87">
            <w:pPr>
              <w:rPr>
                <w:rFonts w:hint="eastAsia" w:ascii="仿宋" w:hAnsi="仿宋" w:eastAsia="仿宋" w:cs="仿宋"/>
                <w:sz w:val="21"/>
              </w:rPr>
            </w:pPr>
          </w:p>
        </w:tc>
        <w:tc>
          <w:tcPr>
            <w:tcW w:w="1244" w:type="dxa"/>
            <w:vAlign w:val="top"/>
          </w:tcPr>
          <w:p w14:paraId="05D1A06E">
            <w:pPr>
              <w:rPr>
                <w:rFonts w:hint="eastAsia" w:ascii="仿宋" w:hAnsi="仿宋" w:eastAsia="仿宋" w:cs="仿宋"/>
                <w:sz w:val="21"/>
              </w:rPr>
            </w:pPr>
          </w:p>
        </w:tc>
      </w:tr>
    </w:tbl>
    <w:p w14:paraId="5AD8FD65">
      <w:pPr>
        <w:spacing w:line="265" w:lineRule="auto"/>
        <w:rPr>
          <w:rFonts w:hint="eastAsia" w:ascii="仿宋" w:hAnsi="仿宋" w:eastAsia="仿宋" w:cs="仿宋"/>
          <w:sz w:val="21"/>
        </w:rPr>
      </w:pPr>
    </w:p>
    <w:p w14:paraId="4A612EAB">
      <w:pPr>
        <w:spacing w:line="265" w:lineRule="auto"/>
        <w:rPr>
          <w:rFonts w:hint="eastAsia" w:ascii="仿宋" w:hAnsi="仿宋" w:eastAsia="仿宋" w:cs="仿宋"/>
          <w:sz w:val="21"/>
        </w:rPr>
      </w:pPr>
    </w:p>
    <w:p w14:paraId="66175046">
      <w:pPr>
        <w:spacing w:line="268" w:lineRule="auto"/>
        <w:rPr>
          <w:rFonts w:hint="eastAsia" w:ascii="仿宋" w:hAnsi="仿宋" w:eastAsia="仿宋" w:cs="仿宋"/>
          <w:sz w:val="21"/>
        </w:rPr>
      </w:pPr>
      <w:r>
        <w:rPr>
          <w:rFonts w:hint="eastAsia" w:ascii="仿宋" w:hAnsi="仿宋" w:eastAsia="仿宋" w:cs="仿宋"/>
          <w:spacing w:val="9"/>
          <w:sz w:val="20"/>
          <w:szCs w:val="20"/>
        </w:rPr>
        <w:t>注：业绩须附</w:t>
      </w:r>
      <w:r>
        <w:rPr>
          <w:rFonts w:hint="eastAsia" w:ascii="仿宋" w:hAnsi="仿宋" w:eastAsia="仿宋" w:cs="仿宋"/>
          <w:spacing w:val="9"/>
          <w:sz w:val="20"/>
          <w:szCs w:val="20"/>
          <w:lang w:val="zh-CN" w:eastAsia="zh-CN"/>
        </w:rPr>
        <w:t>合同（要点包括签约时间、项目名称、金额和双方盖章）或中标通知书</w:t>
      </w:r>
      <w:r>
        <w:rPr>
          <w:rFonts w:hint="eastAsia" w:ascii="仿宋" w:hAnsi="仿宋" w:eastAsia="仿宋" w:cs="仿宋"/>
          <w:spacing w:val="9"/>
          <w:sz w:val="20"/>
          <w:szCs w:val="20"/>
        </w:rPr>
        <w:t xml:space="preserve">证明原件扫描件。 </w:t>
      </w:r>
    </w:p>
    <w:p w14:paraId="7379B2C4">
      <w:pPr>
        <w:spacing w:line="269" w:lineRule="auto"/>
        <w:rPr>
          <w:rFonts w:hint="eastAsia" w:ascii="仿宋" w:hAnsi="仿宋" w:eastAsia="仿宋" w:cs="仿宋"/>
          <w:sz w:val="21"/>
        </w:rPr>
      </w:pPr>
    </w:p>
    <w:p w14:paraId="00415EA0">
      <w:pPr>
        <w:spacing w:line="269" w:lineRule="auto"/>
        <w:rPr>
          <w:rFonts w:hint="eastAsia" w:ascii="仿宋" w:hAnsi="仿宋" w:eastAsia="仿宋" w:cs="仿宋"/>
          <w:sz w:val="21"/>
        </w:rPr>
      </w:pPr>
    </w:p>
    <w:p w14:paraId="5AAE620E">
      <w:pPr>
        <w:spacing w:line="269" w:lineRule="auto"/>
        <w:rPr>
          <w:rFonts w:hint="eastAsia" w:ascii="仿宋" w:hAnsi="仿宋" w:eastAsia="仿宋" w:cs="仿宋"/>
          <w:sz w:val="21"/>
        </w:rPr>
      </w:pPr>
    </w:p>
    <w:p w14:paraId="2F4CEA80">
      <w:pPr>
        <w:spacing w:line="269" w:lineRule="auto"/>
        <w:rPr>
          <w:rFonts w:hint="eastAsia" w:ascii="仿宋" w:hAnsi="仿宋" w:eastAsia="仿宋" w:cs="仿宋"/>
          <w:sz w:val="21"/>
        </w:rPr>
      </w:pPr>
    </w:p>
    <w:p w14:paraId="7FB1A4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z w:val="21"/>
        </w:rPr>
      </w:pPr>
    </w:p>
    <w:p w14:paraId="06ADF8D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pacing w:val="6"/>
          <w:sz w:val="24"/>
          <w:szCs w:val="24"/>
        </w:rPr>
      </w:pPr>
      <w:r>
        <w:rPr>
          <w:rFonts w:hint="eastAsia" w:ascii="仿宋" w:hAnsi="仿宋" w:eastAsia="仿宋" w:cs="仿宋"/>
          <w:spacing w:val="-8"/>
          <w:sz w:val="24"/>
          <w:szCs w:val="24"/>
        </w:rPr>
        <w:t>投标人名称（公章)：</w:t>
      </w:r>
      <w:r>
        <w:rPr>
          <w:rFonts w:hint="eastAsia" w:ascii="仿宋" w:hAnsi="仿宋" w:eastAsia="仿宋" w:cs="仿宋"/>
          <w:spacing w:val="6"/>
          <w:sz w:val="24"/>
          <w:szCs w:val="24"/>
        </w:rPr>
        <w:t xml:space="preserve"> </w:t>
      </w:r>
    </w:p>
    <w:p w14:paraId="285D4DB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1"/>
        <w:jc w:val="right"/>
        <w:textAlignment w:val="baseline"/>
        <w:rPr>
          <w:rFonts w:hint="eastAsia" w:ascii="仿宋" w:hAnsi="仿宋" w:eastAsia="仿宋" w:cs="仿宋"/>
          <w:sz w:val="21"/>
          <w:szCs w:val="21"/>
          <w:lang w:eastAsia="zh-CN"/>
        </w:rPr>
        <w:sectPr>
          <w:headerReference r:id="rId48" w:type="default"/>
          <w:footerReference r:id="rId49" w:type="default"/>
          <w:pgSz w:w="11906" w:h="16839"/>
          <w:pgMar w:top="1440" w:right="1080" w:bottom="1440" w:left="1080" w:header="862" w:footer="1186" w:gutter="0"/>
          <w:pgNumType w:fmt="decimal"/>
          <w:cols w:space="720" w:num="1"/>
        </w:sectPr>
      </w:pPr>
      <w:r>
        <w:rPr>
          <w:rFonts w:hint="eastAsia" w:ascii="仿宋" w:hAnsi="仿宋" w:eastAsia="仿宋" w:cs="仿宋"/>
          <w:spacing w:val="-21"/>
          <w:sz w:val="24"/>
          <w:szCs w:val="24"/>
        </w:rPr>
        <w:t>日</w:t>
      </w:r>
      <w:r>
        <w:rPr>
          <w:rFonts w:hint="eastAsia" w:ascii="仿宋" w:hAnsi="仿宋" w:eastAsia="仿宋" w:cs="仿宋"/>
          <w:spacing w:val="2"/>
          <w:sz w:val="24"/>
          <w:szCs w:val="24"/>
        </w:rPr>
        <w:t xml:space="preserve">      </w:t>
      </w:r>
      <w:r>
        <w:rPr>
          <w:rFonts w:hint="eastAsia" w:ascii="仿宋" w:hAnsi="仿宋" w:eastAsia="仿宋" w:cs="仿宋"/>
          <w:spacing w:val="-21"/>
          <w:sz w:val="24"/>
          <w:szCs w:val="24"/>
        </w:rPr>
        <w:t>期</w:t>
      </w:r>
      <w:bookmarkStart w:id="86" w:name="bookmark102"/>
      <w:bookmarkEnd w:id="86"/>
      <w:bookmarkStart w:id="87" w:name="bookmark103"/>
      <w:bookmarkEnd w:id="87"/>
      <w:r>
        <w:rPr>
          <w:rFonts w:hint="eastAsia" w:ascii="仿宋" w:hAnsi="仿宋" w:eastAsia="仿宋" w:cs="仿宋"/>
          <w:spacing w:val="-21"/>
          <w:sz w:val="24"/>
          <w:szCs w:val="24"/>
          <w:lang w:eastAsia="zh-CN"/>
        </w:rPr>
        <w:t>：</w:t>
      </w:r>
    </w:p>
    <w:p w14:paraId="73172760">
      <w:pPr>
        <w:pStyle w:val="4"/>
        <w:spacing w:before="100" w:line="225" w:lineRule="auto"/>
        <w:jc w:val="center"/>
        <w:outlineLvl w:val="1"/>
        <w:rPr>
          <w:rFonts w:hint="eastAsia" w:ascii="仿宋" w:hAnsi="仿宋" w:eastAsia="仿宋" w:cs="仿宋"/>
          <w:sz w:val="31"/>
          <w:szCs w:val="31"/>
        </w:rPr>
      </w:pPr>
      <w:bookmarkStart w:id="88" w:name="bookmark104"/>
      <w:bookmarkEnd w:id="88"/>
      <w:bookmarkStart w:id="89" w:name="bookmark105"/>
      <w:bookmarkEnd w:id="89"/>
      <w:bookmarkStart w:id="90" w:name="bookmark108"/>
      <w:bookmarkEnd w:id="90"/>
      <w:bookmarkStart w:id="91" w:name="bookmark109"/>
      <w:bookmarkEnd w:id="91"/>
      <w:r>
        <w:rPr>
          <w:rFonts w:hint="eastAsia" w:ascii="仿宋" w:hAnsi="仿宋" w:eastAsia="仿宋" w:cs="仿宋"/>
          <w:b/>
          <w:bCs/>
          <w:spacing w:val="5"/>
          <w:sz w:val="31"/>
          <w:szCs w:val="31"/>
        </w:rPr>
        <w:t>十</w:t>
      </w:r>
      <w:r>
        <w:rPr>
          <w:rFonts w:hint="eastAsia" w:ascii="仿宋" w:hAnsi="仿宋" w:eastAsia="仿宋" w:cs="仿宋"/>
          <w:b/>
          <w:bCs/>
          <w:spacing w:val="5"/>
          <w:sz w:val="31"/>
          <w:szCs w:val="31"/>
          <w:lang w:val="en-US" w:eastAsia="zh-CN"/>
        </w:rPr>
        <w:t>四</w:t>
      </w:r>
      <w:r>
        <w:rPr>
          <w:rFonts w:hint="eastAsia" w:ascii="仿宋" w:hAnsi="仿宋" w:eastAsia="仿宋" w:cs="仿宋"/>
          <w:b/>
          <w:bCs/>
          <w:spacing w:val="5"/>
          <w:sz w:val="31"/>
          <w:szCs w:val="31"/>
        </w:rPr>
        <w:t>、其他文件</w:t>
      </w:r>
    </w:p>
    <w:p w14:paraId="7313EDBF">
      <w:pPr>
        <w:pStyle w:val="4"/>
        <w:spacing w:before="306" w:line="219" w:lineRule="auto"/>
        <w:ind w:left="34"/>
        <w:rPr>
          <w:rFonts w:hint="eastAsia" w:ascii="仿宋" w:hAnsi="仿宋" w:eastAsia="仿宋" w:cs="仿宋"/>
          <w:sz w:val="24"/>
          <w:szCs w:val="24"/>
        </w:rPr>
      </w:pPr>
      <w:r>
        <w:rPr>
          <w:rFonts w:hint="eastAsia" w:ascii="仿宋" w:hAnsi="仿宋" w:eastAsia="仿宋" w:cs="仿宋"/>
          <w:b/>
          <w:bCs/>
          <w:spacing w:val="-3"/>
          <w:sz w:val="24"/>
          <w:szCs w:val="24"/>
        </w:rPr>
        <w:t>（一）招标文件要求提供的其它商务、技术资料和证明材料；</w:t>
      </w:r>
    </w:p>
    <w:p w14:paraId="065FC443">
      <w:pPr>
        <w:pStyle w:val="4"/>
        <w:spacing w:before="183" w:line="219" w:lineRule="auto"/>
        <w:ind w:left="521"/>
        <w:rPr>
          <w:rFonts w:hint="eastAsia" w:ascii="仿宋" w:hAnsi="仿宋" w:eastAsia="仿宋" w:cs="仿宋"/>
          <w:sz w:val="24"/>
          <w:szCs w:val="24"/>
        </w:rPr>
      </w:pPr>
      <w:r>
        <w:rPr>
          <w:rFonts w:hint="eastAsia" w:ascii="仿宋" w:hAnsi="仿宋" w:eastAsia="仿宋" w:cs="仿宋"/>
          <w:spacing w:val="-4"/>
          <w:sz w:val="24"/>
          <w:szCs w:val="24"/>
        </w:rPr>
        <w:t>1.1</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供应商信息采集表</w:t>
      </w:r>
    </w:p>
    <w:p w14:paraId="446C1937">
      <w:pPr>
        <w:spacing w:line="67" w:lineRule="exact"/>
        <w:rPr>
          <w:rFonts w:hint="eastAsia" w:ascii="仿宋" w:hAnsi="仿宋" w:eastAsia="仿宋" w:cs="仿宋"/>
        </w:rPr>
      </w:pPr>
    </w:p>
    <w:tbl>
      <w:tblPr>
        <w:tblStyle w:val="12"/>
        <w:tblW w:w="9638"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0"/>
        <w:gridCol w:w="3298"/>
        <w:gridCol w:w="3190"/>
      </w:tblGrid>
      <w:tr w14:paraId="21C46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3150" w:type="dxa"/>
            <w:vAlign w:val="top"/>
          </w:tcPr>
          <w:p w14:paraId="1C9802FF">
            <w:pPr>
              <w:pStyle w:val="13"/>
              <w:spacing w:before="259" w:line="219" w:lineRule="auto"/>
              <w:ind w:left="762"/>
              <w:rPr>
                <w:rFonts w:hint="eastAsia" w:ascii="仿宋" w:hAnsi="仿宋" w:eastAsia="仿宋" w:cs="仿宋"/>
              </w:rPr>
            </w:pPr>
            <w:r>
              <w:rPr>
                <w:rFonts w:hint="eastAsia" w:ascii="仿宋" w:hAnsi="仿宋" w:eastAsia="仿宋" w:cs="仿宋"/>
                <w:spacing w:val="-2"/>
              </w:rPr>
              <w:t>供应商名称</w:t>
            </w:r>
          </w:p>
        </w:tc>
        <w:tc>
          <w:tcPr>
            <w:tcW w:w="3298" w:type="dxa"/>
            <w:vAlign w:val="top"/>
          </w:tcPr>
          <w:p w14:paraId="00E45390">
            <w:pPr>
              <w:pStyle w:val="13"/>
              <w:spacing w:before="259" w:line="219" w:lineRule="auto"/>
              <w:ind w:left="226"/>
              <w:rPr>
                <w:rFonts w:hint="eastAsia" w:ascii="仿宋" w:hAnsi="仿宋" w:eastAsia="仿宋" w:cs="仿宋"/>
              </w:rPr>
            </w:pPr>
            <w:r>
              <w:rPr>
                <w:rFonts w:hint="eastAsia" w:ascii="仿宋" w:hAnsi="仿宋" w:eastAsia="仿宋" w:cs="仿宋"/>
                <w:spacing w:val="-1"/>
              </w:rPr>
              <w:t>供应商实际控制人性别</w:t>
            </w:r>
          </w:p>
        </w:tc>
        <w:tc>
          <w:tcPr>
            <w:tcW w:w="3190" w:type="dxa"/>
            <w:vAlign w:val="top"/>
          </w:tcPr>
          <w:p w14:paraId="40CE2EE5">
            <w:pPr>
              <w:pStyle w:val="13"/>
              <w:spacing w:before="259" w:line="220" w:lineRule="auto"/>
              <w:ind w:left="663"/>
              <w:rPr>
                <w:rFonts w:hint="eastAsia" w:ascii="仿宋" w:hAnsi="仿宋" w:eastAsia="仿宋" w:cs="仿宋"/>
              </w:rPr>
            </w:pPr>
            <w:r>
              <w:rPr>
                <w:rFonts w:hint="eastAsia" w:ascii="仿宋" w:hAnsi="仿宋" w:eastAsia="仿宋" w:cs="仿宋"/>
                <w:spacing w:val="-3"/>
              </w:rPr>
              <w:t>外商投资类型</w:t>
            </w:r>
          </w:p>
        </w:tc>
      </w:tr>
      <w:tr w14:paraId="5E01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50" w:type="dxa"/>
            <w:vAlign w:val="top"/>
          </w:tcPr>
          <w:p w14:paraId="6C6AB3F3">
            <w:pPr>
              <w:rPr>
                <w:rFonts w:hint="eastAsia" w:ascii="仿宋" w:hAnsi="仿宋" w:eastAsia="仿宋" w:cs="仿宋"/>
                <w:sz w:val="21"/>
              </w:rPr>
            </w:pPr>
          </w:p>
        </w:tc>
        <w:tc>
          <w:tcPr>
            <w:tcW w:w="3298" w:type="dxa"/>
            <w:vAlign w:val="top"/>
          </w:tcPr>
          <w:p w14:paraId="169AB7A5">
            <w:pPr>
              <w:rPr>
                <w:rFonts w:hint="eastAsia" w:ascii="仿宋" w:hAnsi="仿宋" w:eastAsia="仿宋" w:cs="仿宋"/>
                <w:sz w:val="21"/>
              </w:rPr>
            </w:pPr>
          </w:p>
        </w:tc>
        <w:tc>
          <w:tcPr>
            <w:tcW w:w="3190" w:type="dxa"/>
            <w:vAlign w:val="top"/>
          </w:tcPr>
          <w:p w14:paraId="4E5F6DC9">
            <w:pPr>
              <w:rPr>
                <w:rFonts w:hint="eastAsia" w:ascii="仿宋" w:hAnsi="仿宋" w:eastAsia="仿宋" w:cs="仿宋"/>
                <w:sz w:val="21"/>
              </w:rPr>
            </w:pPr>
          </w:p>
        </w:tc>
      </w:tr>
      <w:tr w14:paraId="02826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50" w:type="dxa"/>
            <w:vAlign w:val="top"/>
          </w:tcPr>
          <w:p w14:paraId="0577E81E">
            <w:pPr>
              <w:rPr>
                <w:rFonts w:hint="eastAsia" w:ascii="仿宋" w:hAnsi="仿宋" w:eastAsia="仿宋" w:cs="仿宋"/>
                <w:sz w:val="21"/>
              </w:rPr>
            </w:pPr>
          </w:p>
        </w:tc>
        <w:tc>
          <w:tcPr>
            <w:tcW w:w="3298" w:type="dxa"/>
            <w:vAlign w:val="top"/>
          </w:tcPr>
          <w:p w14:paraId="009E00D6">
            <w:pPr>
              <w:rPr>
                <w:rFonts w:hint="eastAsia" w:ascii="仿宋" w:hAnsi="仿宋" w:eastAsia="仿宋" w:cs="仿宋"/>
                <w:sz w:val="21"/>
              </w:rPr>
            </w:pPr>
          </w:p>
        </w:tc>
        <w:tc>
          <w:tcPr>
            <w:tcW w:w="3190" w:type="dxa"/>
            <w:vAlign w:val="top"/>
          </w:tcPr>
          <w:p w14:paraId="58871DE3">
            <w:pPr>
              <w:rPr>
                <w:rFonts w:hint="eastAsia" w:ascii="仿宋" w:hAnsi="仿宋" w:eastAsia="仿宋" w:cs="仿宋"/>
                <w:sz w:val="21"/>
              </w:rPr>
            </w:pPr>
          </w:p>
        </w:tc>
      </w:tr>
      <w:tr w14:paraId="6C11B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150" w:type="dxa"/>
            <w:vAlign w:val="top"/>
          </w:tcPr>
          <w:p w14:paraId="3320FC09">
            <w:pPr>
              <w:rPr>
                <w:rFonts w:hint="eastAsia" w:ascii="仿宋" w:hAnsi="仿宋" w:eastAsia="仿宋" w:cs="仿宋"/>
                <w:sz w:val="21"/>
              </w:rPr>
            </w:pPr>
          </w:p>
        </w:tc>
        <w:tc>
          <w:tcPr>
            <w:tcW w:w="3298" w:type="dxa"/>
            <w:vAlign w:val="top"/>
          </w:tcPr>
          <w:p w14:paraId="23B716EE">
            <w:pPr>
              <w:rPr>
                <w:rFonts w:hint="eastAsia" w:ascii="仿宋" w:hAnsi="仿宋" w:eastAsia="仿宋" w:cs="仿宋"/>
                <w:sz w:val="21"/>
              </w:rPr>
            </w:pPr>
          </w:p>
        </w:tc>
        <w:tc>
          <w:tcPr>
            <w:tcW w:w="3190" w:type="dxa"/>
            <w:vAlign w:val="top"/>
          </w:tcPr>
          <w:p w14:paraId="030C3E8A">
            <w:pPr>
              <w:rPr>
                <w:rFonts w:hint="eastAsia" w:ascii="仿宋" w:hAnsi="仿宋" w:eastAsia="仿宋" w:cs="仿宋"/>
                <w:sz w:val="21"/>
              </w:rPr>
            </w:pPr>
          </w:p>
        </w:tc>
      </w:tr>
      <w:tr w14:paraId="34DDD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150" w:type="dxa"/>
            <w:vAlign w:val="top"/>
          </w:tcPr>
          <w:p w14:paraId="5B802A5E">
            <w:pPr>
              <w:rPr>
                <w:rFonts w:hint="eastAsia" w:ascii="仿宋" w:hAnsi="仿宋" w:eastAsia="仿宋" w:cs="仿宋"/>
                <w:sz w:val="21"/>
              </w:rPr>
            </w:pPr>
          </w:p>
        </w:tc>
        <w:tc>
          <w:tcPr>
            <w:tcW w:w="3298" w:type="dxa"/>
            <w:vAlign w:val="top"/>
          </w:tcPr>
          <w:p w14:paraId="40B6E62F">
            <w:pPr>
              <w:rPr>
                <w:rFonts w:hint="eastAsia" w:ascii="仿宋" w:hAnsi="仿宋" w:eastAsia="仿宋" w:cs="仿宋"/>
                <w:sz w:val="21"/>
              </w:rPr>
            </w:pPr>
          </w:p>
        </w:tc>
        <w:tc>
          <w:tcPr>
            <w:tcW w:w="3190" w:type="dxa"/>
            <w:vAlign w:val="top"/>
          </w:tcPr>
          <w:p w14:paraId="6F81AF1D">
            <w:pPr>
              <w:rPr>
                <w:rFonts w:hint="eastAsia" w:ascii="仿宋" w:hAnsi="仿宋" w:eastAsia="仿宋" w:cs="仿宋"/>
                <w:sz w:val="21"/>
              </w:rPr>
            </w:pPr>
          </w:p>
        </w:tc>
      </w:tr>
    </w:tbl>
    <w:p w14:paraId="77AE22DA">
      <w:pPr>
        <w:pStyle w:val="4"/>
        <w:spacing w:before="128" w:line="228" w:lineRule="auto"/>
        <w:ind w:left="22"/>
        <w:rPr>
          <w:rFonts w:hint="eastAsia" w:ascii="仿宋" w:hAnsi="仿宋" w:eastAsia="仿宋" w:cs="仿宋"/>
          <w:sz w:val="20"/>
          <w:szCs w:val="20"/>
        </w:rPr>
      </w:pPr>
      <w:r>
        <w:rPr>
          <w:rFonts w:hint="eastAsia" w:ascii="仿宋" w:hAnsi="仿宋" w:eastAsia="仿宋" w:cs="仿宋"/>
          <w:spacing w:val="9"/>
          <w:sz w:val="20"/>
          <w:szCs w:val="20"/>
        </w:rPr>
        <w:t>注：1.供应商如为联合体，则应填写联合体</w:t>
      </w:r>
      <w:r>
        <w:rPr>
          <w:rFonts w:hint="eastAsia" w:ascii="仿宋" w:hAnsi="仿宋" w:eastAsia="仿宋" w:cs="仿宋"/>
          <w:spacing w:val="8"/>
          <w:sz w:val="20"/>
          <w:szCs w:val="20"/>
        </w:rPr>
        <w:t>各成员信息。</w:t>
      </w:r>
    </w:p>
    <w:p w14:paraId="4A1AFAF3">
      <w:pPr>
        <w:pStyle w:val="4"/>
        <w:spacing w:before="221" w:line="422" w:lineRule="auto"/>
        <w:ind w:left="22" w:right="16" w:firstLine="422"/>
        <w:jc w:val="both"/>
        <w:rPr>
          <w:rFonts w:hint="eastAsia" w:ascii="仿宋" w:hAnsi="仿宋" w:eastAsia="仿宋" w:cs="仿宋"/>
          <w:sz w:val="20"/>
          <w:szCs w:val="20"/>
        </w:rPr>
      </w:pPr>
      <w:r>
        <w:rPr>
          <w:rFonts w:hint="eastAsia" w:ascii="仿宋" w:hAnsi="仿宋" w:eastAsia="仿宋" w:cs="仿宋"/>
          <w:spacing w:val="5"/>
          <w:sz w:val="20"/>
          <w:szCs w:val="20"/>
        </w:rPr>
        <w:t>2.“供应商实际控制人性别</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”按供应商实际控制人性别划分请填写“</w:t>
      </w:r>
      <w:r>
        <w:rPr>
          <w:rFonts w:hint="eastAsia" w:ascii="仿宋" w:hAnsi="仿宋" w:eastAsia="仿宋" w:cs="仿宋"/>
          <w:spacing w:val="4"/>
          <w:sz w:val="20"/>
          <w:szCs w:val="20"/>
        </w:rPr>
        <w:t>男</w:t>
      </w:r>
      <w:r>
        <w:rPr>
          <w:rFonts w:hint="eastAsia" w:ascii="仿宋" w:hAnsi="仿宋" w:eastAsia="仿宋" w:cs="仿宋"/>
          <w:spacing w:val="-73"/>
          <w:sz w:val="20"/>
          <w:szCs w:val="20"/>
        </w:rPr>
        <w:t xml:space="preserve"> </w:t>
      </w:r>
      <w:r>
        <w:rPr>
          <w:rFonts w:hint="eastAsia" w:ascii="仿宋" w:hAnsi="仿宋" w:eastAsia="仿宋" w:cs="仿宋"/>
          <w:spacing w:val="4"/>
          <w:sz w:val="20"/>
          <w:szCs w:val="20"/>
        </w:rPr>
        <w:t>”或“女</w:t>
      </w:r>
      <w:r>
        <w:rPr>
          <w:rFonts w:hint="eastAsia" w:ascii="仿宋" w:hAnsi="仿宋" w:eastAsia="仿宋" w:cs="仿宋"/>
          <w:spacing w:val="-72"/>
          <w:sz w:val="20"/>
          <w:szCs w:val="20"/>
        </w:rPr>
        <w:t xml:space="preserve"> </w:t>
      </w:r>
      <w:r>
        <w:rPr>
          <w:rFonts w:hint="eastAsia" w:ascii="仿宋" w:hAnsi="仿宋" w:eastAsia="仿宋" w:cs="仿宋"/>
          <w:spacing w:val="4"/>
          <w:sz w:val="20"/>
          <w:szCs w:val="20"/>
        </w:rPr>
        <w:t>”，指</w:t>
      </w:r>
      <w:r>
        <w:rPr>
          <w:rFonts w:hint="eastAsia" w:ascii="仿宋" w:hAnsi="仿宋" w:eastAsia="仿宋" w:cs="仿宋"/>
          <w:spacing w:val="7"/>
          <w:sz w:val="20"/>
          <w:szCs w:val="20"/>
        </w:rPr>
        <w:t>拥有供应商 51%以上绝对所有权的性；绝对所有权拥有者可以是一个人，也可以是多人合计</w:t>
      </w:r>
      <w:r>
        <w:rPr>
          <w:rFonts w:hint="eastAsia" w:ascii="仿宋" w:hAnsi="仿宋" w:eastAsia="仿宋" w:cs="仿宋"/>
          <w:spacing w:val="3"/>
          <w:sz w:val="20"/>
          <w:szCs w:val="20"/>
        </w:rPr>
        <w:t>计算。</w:t>
      </w:r>
    </w:p>
    <w:p w14:paraId="65457609">
      <w:pPr>
        <w:pStyle w:val="4"/>
        <w:spacing w:before="33" w:line="228" w:lineRule="auto"/>
        <w:ind w:left="446"/>
        <w:rPr>
          <w:rFonts w:hint="eastAsia" w:ascii="仿宋" w:hAnsi="仿宋" w:eastAsia="仿宋" w:cs="仿宋"/>
          <w:sz w:val="20"/>
          <w:szCs w:val="20"/>
        </w:rPr>
      </w:pPr>
      <w:r>
        <w:rPr>
          <w:rFonts w:hint="eastAsia" w:ascii="仿宋" w:hAnsi="仿宋" w:eastAsia="仿宋" w:cs="仿宋"/>
          <w:spacing w:val="6"/>
          <w:sz w:val="20"/>
          <w:szCs w:val="20"/>
        </w:rPr>
        <w:t>3.“外商投资类型</w:t>
      </w:r>
      <w:r>
        <w:rPr>
          <w:rFonts w:hint="eastAsia" w:ascii="仿宋" w:hAnsi="仿宋" w:eastAsia="仿宋" w:cs="仿宋"/>
          <w:spacing w:val="-69"/>
          <w:sz w:val="20"/>
          <w:szCs w:val="20"/>
        </w:rPr>
        <w:t xml:space="preserve"> </w:t>
      </w:r>
      <w:r>
        <w:rPr>
          <w:rFonts w:hint="eastAsia" w:ascii="仿宋" w:hAnsi="仿宋" w:eastAsia="仿宋" w:cs="仿宋"/>
          <w:spacing w:val="6"/>
          <w:sz w:val="20"/>
          <w:szCs w:val="20"/>
        </w:rPr>
        <w:t>”请填写“外商单独投资</w:t>
      </w:r>
      <w:r>
        <w:rPr>
          <w:rFonts w:hint="eastAsia" w:ascii="仿宋" w:hAnsi="仿宋" w:eastAsia="仿宋" w:cs="仿宋"/>
          <w:spacing w:val="-70"/>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5"/>
          <w:sz w:val="20"/>
          <w:szCs w:val="20"/>
        </w:rPr>
        <w:t>、“外商部分投资</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”或“</w:t>
      </w:r>
      <w:r>
        <w:rPr>
          <w:rFonts w:hint="eastAsia" w:ascii="仿宋" w:hAnsi="仿宋" w:eastAsia="仿宋" w:cs="仿宋"/>
          <w:spacing w:val="-67"/>
          <w:sz w:val="20"/>
          <w:szCs w:val="20"/>
        </w:rPr>
        <w:t xml:space="preserve"> </w:t>
      </w:r>
      <w:r>
        <w:rPr>
          <w:rFonts w:hint="eastAsia" w:ascii="仿宋" w:hAnsi="仿宋" w:eastAsia="仿宋" w:cs="仿宋"/>
          <w:spacing w:val="5"/>
          <w:sz w:val="20"/>
          <w:szCs w:val="20"/>
        </w:rPr>
        <w:t>内资</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w:t>
      </w:r>
    </w:p>
    <w:p w14:paraId="120CD721">
      <w:pPr>
        <w:spacing w:line="249" w:lineRule="auto"/>
        <w:rPr>
          <w:rFonts w:hint="eastAsia" w:ascii="仿宋" w:hAnsi="仿宋" w:eastAsia="仿宋" w:cs="仿宋"/>
          <w:sz w:val="21"/>
        </w:rPr>
      </w:pPr>
    </w:p>
    <w:p w14:paraId="068E7A6A">
      <w:pPr>
        <w:spacing w:line="249" w:lineRule="auto"/>
        <w:rPr>
          <w:rFonts w:hint="eastAsia" w:ascii="仿宋" w:hAnsi="仿宋" w:eastAsia="仿宋" w:cs="仿宋"/>
          <w:sz w:val="21"/>
        </w:rPr>
      </w:pPr>
    </w:p>
    <w:p w14:paraId="69EC9700">
      <w:pPr>
        <w:spacing w:line="249" w:lineRule="auto"/>
        <w:rPr>
          <w:rFonts w:hint="eastAsia" w:ascii="仿宋" w:hAnsi="仿宋" w:eastAsia="仿宋" w:cs="仿宋"/>
          <w:sz w:val="21"/>
        </w:rPr>
      </w:pPr>
    </w:p>
    <w:p w14:paraId="422381CF">
      <w:pPr>
        <w:pStyle w:val="4"/>
        <w:spacing w:before="79" w:line="219" w:lineRule="auto"/>
        <w:ind w:left="521"/>
        <w:rPr>
          <w:rFonts w:hint="eastAsia" w:ascii="仿宋" w:hAnsi="仿宋" w:eastAsia="仿宋" w:cs="仿宋"/>
          <w:sz w:val="24"/>
          <w:szCs w:val="24"/>
        </w:rPr>
      </w:pPr>
      <w:r>
        <w:rPr>
          <w:rFonts w:hint="eastAsia" w:ascii="仿宋" w:hAnsi="仿宋" w:eastAsia="仿宋" w:cs="仿宋"/>
          <w:spacing w:val="-3"/>
          <w:sz w:val="24"/>
          <w:szCs w:val="24"/>
        </w:rPr>
        <w:t>1.2</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其它商务、技术资料和证明材料</w:t>
      </w:r>
    </w:p>
    <w:p w14:paraId="08D28151">
      <w:pPr>
        <w:spacing w:line="284" w:lineRule="auto"/>
        <w:rPr>
          <w:rFonts w:hint="eastAsia" w:ascii="仿宋" w:hAnsi="仿宋" w:eastAsia="仿宋" w:cs="仿宋"/>
          <w:sz w:val="21"/>
        </w:rPr>
      </w:pPr>
    </w:p>
    <w:p w14:paraId="0624D7F9">
      <w:pPr>
        <w:spacing w:line="285" w:lineRule="auto"/>
        <w:rPr>
          <w:rFonts w:hint="eastAsia" w:ascii="仿宋" w:hAnsi="仿宋" w:eastAsia="仿宋" w:cs="仿宋"/>
          <w:sz w:val="21"/>
        </w:rPr>
      </w:pPr>
    </w:p>
    <w:p w14:paraId="60ED41CF">
      <w:pPr>
        <w:pStyle w:val="4"/>
        <w:spacing w:before="79" w:line="219" w:lineRule="auto"/>
        <w:ind w:left="34"/>
        <w:rPr>
          <w:rFonts w:hint="eastAsia" w:ascii="仿宋" w:hAnsi="仿宋" w:eastAsia="仿宋" w:cs="仿宋"/>
          <w:b/>
          <w:bCs/>
          <w:spacing w:val="-3"/>
          <w:sz w:val="24"/>
          <w:szCs w:val="24"/>
        </w:rPr>
      </w:pPr>
      <w:r>
        <w:rPr>
          <w:rFonts w:hint="eastAsia" w:ascii="仿宋" w:hAnsi="仿宋" w:eastAsia="仿宋" w:cs="仿宋"/>
          <w:b/>
          <w:bCs/>
          <w:spacing w:val="-3"/>
          <w:sz w:val="24"/>
          <w:szCs w:val="24"/>
        </w:rPr>
        <w:t>（二）投标人认为需要提供的其它商务、技术资料和说明。</w:t>
      </w:r>
    </w:p>
    <w:p w14:paraId="38126E33">
      <w:pPr>
        <w:bidi w:val="0"/>
        <w:rPr>
          <w:rFonts w:hint="eastAsia"/>
        </w:rPr>
      </w:pPr>
    </w:p>
    <w:p w14:paraId="45B561EF">
      <w:pPr>
        <w:bidi w:val="0"/>
        <w:rPr>
          <w:rFonts w:hint="eastAsia"/>
        </w:rPr>
      </w:pPr>
    </w:p>
    <w:p w14:paraId="40B80721">
      <w:pPr>
        <w:bidi w:val="0"/>
        <w:rPr>
          <w:rFonts w:hint="eastAsia"/>
        </w:rPr>
      </w:pPr>
    </w:p>
    <w:p w14:paraId="3731D03A">
      <w:pPr>
        <w:bidi w:val="0"/>
        <w:rPr>
          <w:rFonts w:hint="eastAsia"/>
        </w:rPr>
      </w:pPr>
    </w:p>
    <w:p w14:paraId="3477D69C">
      <w:pPr>
        <w:bidi w:val="0"/>
        <w:rPr>
          <w:rFonts w:hint="eastAsia"/>
        </w:rPr>
      </w:pPr>
    </w:p>
    <w:p w14:paraId="3C11B8C0">
      <w:pPr>
        <w:bidi w:val="0"/>
        <w:rPr>
          <w:rFonts w:hint="eastAsia"/>
        </w:rPr>
      </w:pPr>
    </w:p>
    <w:p w14:paraId="61279C95">
      <w:pPr>
        <w:bidi w:val="0"/>
        <w:rPr>
          <w:rFonts w:hint="eastAsia"/>
        </w:rPr>
      </w:pPr>
    </w:p>
    <w:p w14:paraId="790843CD">
      <w:pPr>
        <w:bidi w:val="0"/>
        <w:rPr>
          <w:rFonts w:hint="eastAsia"/>
        </w:rPr>
      </w:pPr>
    </w:p>
    <w:p w14:paraId="49294553">
      <w:pPr>
        <w:bidi w:val="0"/>
        <w:rPr>
          <w:rFonts w:hint="eastAsia"/>
        </w:rPr>
      </w:pPr>
    </w:p>
    <w:p w14:paraId="17EB5761">
      <w:pPr>
        <w:bidi w:val="0"/>
        <w:rPr>
          <w:rFonts w:hint="eastAsia"/>
        </w:rPr>
      </w:pPr>
    </w:p>
    <w:p w14:paraId="081FC969">
      <w:pPr>
        <w:bidi w:val="0"/>
        <w:rPr>
          <w:rFonts w:hint="eastAsia"/>
        </w:rPr>
      </w:pPr>
    </w:p>
    <w:p w14:paraId="1AEE7F1E">
      <w:pPr>
        <w:bidi w:val="0"/>
        <w:rPr>
          <w:rFonts w:hint="eastAsia"/>
        </w:rPr>
      </w:pPr>
    </w:p>
    <w:p w14:paraId="2FA3541F">
      <w:pPr>
        <w:bidi w:val="0"/>
        <w:rPr>
          <w:rFonts w:hint="eastAsia"/>
        </w:rPr>
      </w:pPr>
    </w:p>
    <w:p w14:paraId="024F7425">
      <w:pPr>
        <w:bidi w:val="0"/>
        <w:rPr>
          <w:rFonts w:hint="eastAsia"/>
        </w:rPr>
      </w:pPr>
    </w:p>
    <w:p w14:paraId="295087D2">
      <w:pPr>
        <w:tabs>
          <w:tab w:val="left" w:pos="7556"/>
        </w:tabs>
        <w:bidi w:val="0"/>
        <w:jc w:val="left"/>
        <w:rPr>
          <w:rFonts w:hint="eastAsia" w:eastAsia="宋体"/>
          <w:lang w:eastAsia="zh-CN"/>
        </w:rPr>
      </w:pPr>
      <w:r>
        <w:rPr>
          <w:rFonts w:hint="eastAsia" w:eastAsia="宋体"/>
          <w:lang w:eastAsia="zh-CN"/>
        </w:rPr>
        <w:tab/>
      </w:r>
    </w:p>
    <w:sectPr>
      <w:headerReference r:id="rId50" w:type="default"/>
      <w:footerReference r:id="rId51" w:type="default"/>
      <w:pgSz w:w="11906" w:h="16839"/>
      <w:pgMar w:top="1440" w:right="1080" w:bottom="1440" w:left="1080" w:header="862" w:footer="11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8267">
    <w:pPr>
      <w:pStyle w:val="4"/>
      <w:spacing w:line="179" w:lineRule="auto"/>
      <w:ind w:left="3910"/>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AFE3">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5E700">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65E700">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C633">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16000">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916000">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9A3D0">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D4102">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7D4102">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E95B">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05C8A">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D505C8A">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0E5A">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B61EC">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6FB61EC">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C47C">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5550E">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1A5550E">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0595">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B12F3">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CB12F3">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42AF5">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70991">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70991">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7CA5">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A2B39">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57A2B39">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80E1">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272EA">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2272EA">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D429">
    <w:pPr>
      <w:pStyle w:val="4"/>
      <w:spacing w:line="179" w:lineRule="auto"/>
      <w:ind w:left="391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B3194">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DB3194">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C66AF">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031B7">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3031B7">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92C8">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A5548">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C6A5548">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D217">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C986">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2B4C986">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C4BA">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F51EC">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68F51EC">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CBB88">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95A07">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095A07">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7931">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02E2C">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8C02E2C">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A824">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41AD7">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CB41AD7">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CC5E5">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5EF5C">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A25EF5C">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B749B">
    <w:pPr>
      <w:pStyle w:val="4"/>
      <w:spacing w:line="178" w:lineRule="auto"/>
      <w:ind w:left="4361"/>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C443F">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AC443F">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CB451">
    <w:pPr>
      <w:pStyle w:val="4"/>
      <w:spacing w:line="180" w:lineRule="auto"/>
      <w:ind w:left="3858"/>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319F7">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1319F7">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DB72B">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26B4C">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426B4C">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C6EC">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5E06F">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35E06F">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383F">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8CB09">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B8CB09">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DA107">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3A97C">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C3A97C">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A524">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ABAAE">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9BABAAE">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7CE7">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6E0F">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0E29">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515B">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E05F">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B5EE2">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932CE">
    <w:pPr>
      <w:pStyle w:val="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9E09">
    <w:pPr>
      <w:pStyle w:val="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008C">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C481">
    <w:pPr>
      <w:pStyle w:val="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6B974">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75733">
    <w:pPr>
      <w:pStyle w:val="4"/>
      <w:spacing w:before="16" w:line="219" w:lineRule="auto"/>
      <w:ind w:left="4820"/>
      <w:rPr>
        <w:sz w:val="18"/>
        <w:szCs w:val="18"/>
      </w:rPr>
    </w:pPr>
    <w:r>
      <w:pict>
        <v:shape id="_x0000_s2053" o:spid="_x0000_s2053"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159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F170">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FF10">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1B04">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8A28">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EC59">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8AA7">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8A30">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EDFCD"/>
    <w:multiLevelType w:val="singleLevel"/>
    <w:tmpl w:val="81DEDFCD"/>
    <w:lvl w:ilvl="0" w:tentative="0">
      <w:start w:val="1"/>
      <w:numFmt w:val="decimal"/>
      <w:suff w:val="nothing"/>
      <w:lvlText w:val="%1、"/>
      <w:lvlJc w:val="left"/>
    </w:lvl>
  </w:abstractNum>
  <w:abstractNum w:abstractNumId="1">
    <w:nsid w:val="A2EDC5D3"/>
    <w:multiLevelType w:val="singleLevel"/>
    <w:tmpl w:val="A2EDC5D3"/>
    <w:lvl w:ilvl="0" w:tentative="0">
      <w:start w:val="1"/>
      <w:numFmt w:val="decimal"/>
      <w:lvlText w:val="(%1)"/>
      <w:lvlJc w:val="left"/>
      <w:pPr>
        <w:ind w:left="425" w:hanging="425"/>
      </w:pPr>
      <w:rPr>
        <w:rFonts w:hint="default"/>
      </w:rPr>
    </w:lvl>
  </w:abstractNum>
  <w:abstractNum w:abstractNumId="2">
    <w:nsid w:val="C017B09F"/>
    <w:multiLevelType w:val="singleLevel"/>
    <w:tmpl w:val="C017B09F"/>
    <w:lvl w:ilvl="0" w:tentative="0">
      <w:start w:val="1"/>
      <w:numFmt w:val="decimal"/>
      <w:lvlText w:val="%1."/>
      <w:lvlJc w:val="left"/>
      <w:pPr>
        <w:tabs>
          <w:tab w:val="left" w:pos="312"/>
        </w:tabs>
      </w:pPr>
    </w:lvl>
  </w:abstractNum>
  <w:abstractNum w:abstractNumId="3">
    <w:nsid w:val="C973CE6F"/>
    <w:multiLevelType w:val="singleLevel"/>
    <w:tmpl w:val="C973CE6F"/>
    <w:lvl w:ilvl="0" w:tentative="0">
      <w:start w:val="1"/>
      <w:numFmt w:val="decimal"/>
      <w:lvlText w:val="%1."/>
      <w:lvlJc w:val="left"/>
      <w:pPr>
        <w:tabs>
          <w:tab w:val="left" w:pos="312"/>
        </w:tabs>
      </w:pPr>
    </w:lvl>
  </w:abstractNum>
  <w:abstractNum w:abstractNumId="4">
    <w:nsid w:val="FC461FEA"/>
    <w:multiLevelType w:val="singleLevel"/>
    <w:tmpl w:val="FC461FEA"/>
    <w:lvl w:ilvl="0" w:tentative="0">
      <w:start w:val="4"/>
      <w:numFmt w:val="chineseCounting"/>
      <w:suff w:val="nothing"/>
      <w:lvlText w:val="%1、"/>
      <w:lvlJc w:val="left"/>
      <w:rPr>
        <w:rFonts w:hint="eastAsia"/>
      </w:rPr>
    </w:lvl>
  </w:abstractNum>
  <w:abstractNum w:abstractNumId="5">
    <w:nsid w:val="FDC747C2"/>
    <w:multiLevelType w:val="singleLevel"/>
    <w:tmpl w:val="FDC747C2"/>
    <w:lvl w:ilvl="0" w:tentative="0">
      <w:start w:val="2"/>
      <w:numFmt w:val="chineseCounting"/>
      <w:suff w:val="nothing"/>
      <w:lvlText w:val="%1、"/>
      <w:lvlJc w:val="left"/>
      <w:rPr>
        <w:rFonts w:hint="eastAsia"/>
      </w:rPr>
    </w:lvl>
  </w:abstractNum>
  <w:abstractNum w:abstractNumId="6">
    <w:nsid w:val="1F8FABB6"/>
    <w:multiLevelType w:val="singleLevel"/>
    <w:tmpl w:val="1F8FABB6"/>
    <w:lvl w:ilvl="0" w:tentative="0">
      <w:start w:val="1"/>
      <w:numFmt w:val="decimal"/>
      <w:suff w:val="space"/>
      <w:lvlText w:val="%1."/>
      <w:lvlJc w:val="left"/>
    </w:lvl>
  </w:abstractNum>
  <w:abstractNum w:abstractNumId="7">
    <w:nsid w:val="4E89A4D9"/>
    <w:multiLevelType w:val="singleLevel"/>
    <w:tmpl w:val="4E89A4D9"/>
    <w:lvl w:ilvl="0" w:tentative="0">
      <w:start w:val="1"/>
      <w:numFmt w:val="decimal"/>
      <w:lvlText w:val="%1."/>
      <w:lvlJc w:val="left"/>
      <w:pPr>
        <w:tabs>
          <w:tab w:val="left" w:pos="312"/>
        </w:tabs>
      </w:pPr>
    </w:lvl>
  </w:abstractNum>
  <w:abstractNum w:abstractNumId="8">
    <w:nsid w:val="564E3FA6"/>
    <w:multiLevelType w:val="singleLevel"/>
    <w:tmpl w:val="564E3FA6"/>
    <w:lvl w:ilvl="0" w:tentative="0">
      <w:start w:val="1"/>
      <w:numFmt w:val="decimal"/>
      <w:lvlText w:val="%1."/>
      <w:lvlJc w:val="left"/>
      <w:pPr>
        <w:tabs>
          <w:tab w:val="left" w:pos="312"/>
        </w:tabs>
      </w:pPr>
    </w:lvl>
  </w:abstractNum>
  <w:num w:numId="1">
    <w:abstractNumId w:val="4"/>
  </w:num>
  <w:num w:numId="2">
    <w:abstractNumId w:val="3"/>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247B5B"/>
    <w:rsid w:val="0104083A"/>
    <w:rsid w:val="03E05C76"/>
    <w:rsid w:val="05846DFE"/>
    <w:rsid w:val="07EC2E3C"/>
    <w:rsid w:val="0928131E"/>
    <w:rsid w:val="0B842C30"/>
    <w:rsid w:val="0D026C5D"/>
    <w:rsid w:val="0D1D3133"/>
    <w:rsid w:val="0F4470B9"/>
    <w:rsid w:val="11C41482"/>
    <w:rsid w:val="15E2762C"/>
    <w:rsid w:val="17F7030D"/>
    <w:rsid w:val="180C69E5"/>
    <w:rsid w:val="18C4229C"/>
    <w:rsid w:val="1A824F3A"/>
    <w:rsid w:val="1B445364"/>
    <w:rsid w:val="1B830F69"/>
    <w:rsid w:val="1D3A1AFC"/>
    <w:rsid w:val="1F3A4035"/>
    <w:rsid w:val="21A62E3B"/>
    <w:rsid w:val="237A5348"/>
    <w:rsid w:val="23C860B3"/>
    <w:rsid w:val="27090EBD"/>
    <w:rsid w:val="2DCA6ECC"/>
    <w:rsid w:val="2E7D5CEC"/>
    <w:rsid w:val="2FF57AA4"/>
    <w:rsid w:val="32222E32"/>
    <w:rsid w:val="35481956"/>
    <w:rsid w:val="373B6744"/>
    <w:rsid w:val="38B247E4"/>
    <w:rsid w:val="38BE7FB3"/>
    <w:rsid w:val="38F80D91"/>
    <w:rsid w:val="3A3E0A25"/>
    <w:rsid w:val="3F141D55"/>
    <w:rsid w:val="3FDA2F9E"/>
    <w:rsid w:val="4234275C"/>
    <w:rsid w:val="42ED123B"/>
    <w:rsid w:val="43F31768"/>
    <w:rsid w:val="48117779"/>
    <w:rsid w:val="4ECB2D04"/>
    <w:rsid w:val="50DD6DAD"/>
    <w:rsid w:val="57527466"/>
    <w:rsid w:val="57FD3876"/>
    <w:rsid w:val="5A4118EF"/>
    <w:rsid w:val="5A7D2851"/>
    <w:rsid w:val="5AC10B8B"/>
    <w:rsid w:val="5B6776D9"/>
    <w:rsid w:val="5DCD42C5"/>
    <w:rsid w:val="63260125"/>
    <w:rsid w:val="63556314"/>
    <w:rsid w:val="65717652"/>
    <w:rsid w:val="66D17864"/>
    <w:rsid w:val="6A0E1913"/>
    <w:rsid w:val="734D0A3A"/>
    <w:rsid w:val="73B928EF"/>
    <w:rsid w:val="7491561A"/>
    <w:rsid w:val="77D53A70"/>
    <w:rsid w:val="79BE618C"/>
    <w:rsid w:val="7AF23698"/>
    <w:rsid w:val="7DDB1877"/>
    <w:rsid w:val="7F4A6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spacing w:line="480" w:lineRule="auto"/>
      <w:jc w:val="center"/>
      <w:outlineLvl w:val="0"/>
    </w:pPr>
    <w:rPr>
      <w:rFonts w:ascii="宋体" w:hAnsi="宋体" w:eastAsia="宋体"/>
      <w:b/>
      <w:sz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99"/>
    <w:pPr>
      <w:spacing w:before="120"/>
    </w:pPr>
    <w:rPr>
      <w:rFonts w:ascii="Arial" w:hAnsi="Arial" w:cs="Arial"/>
      <w:sz w:val="24"/>
      <w:szCs w:val="24"/>
    </w:rPr>
  </w:style>
  <w:style w:type="paragraph" w:styleId="4">
    <w:name w:val="Body Text"/>
    <w:basedOn w:val="1"/>
    <w:semiHidden/>
    <w:qFormat/>
    <w:uiPriority w:val="0"/>
    <w:rPr>
      <w:rFonts w:ascii="宋体" w:hAnsi="宋体" w:eastAsia="宋体" w:cs="宋体"/>
      <w:sz w:val="35"/>
      <w:szCs w:val="35"/>
      <w:lang w:val="en-US" w:eastAsia="en-US" w:bidi="ar-SA"/>
    </w:rPr>
  </w:style>
  <w:style w:type="paragraph" w:styleId="5">
    <w:name w:val="Body Text Indent"/>
    <w:basedOn w:val="1"/>
    <w:next w:val="6"/>
    <w:unhideWhenUsed/>
    <w:qFormat/>
    <w:uiPriority w:val="0"/>
    <w:pPr>
      <w:spacing w:after="120" w:afterLines="0"/>
      <w:ind w:left="420" w:leftChars="200"/>
    </w:pPr>
  </w:style>
  <w:style w:type="paragraph" w:styleId="6">
    <w:name w:val="Body Text First Indent 2"/>
    <w:basedOn w:val="5"/>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paragraph" w:customStyle="1" w:styleId="14">
    <w:name w:val="HY-正文"/>
    <w:basedOn w:val="15"/>
    <w:unhideWhenUsed/>
    <w:qFormat/>
    <w:uiPriority w:val="0"/>
    <w:rPr>
      <w:rFonts w:hint="eastAsia" w:ascii="仿宋_GB2312" w:hAnsi="仿宋_GB2312"/>
      <w:sz w:val="32"/>
    </w:rPr>
  </w:style>
  <w:style w:type="paragraph" w:customStyle="1" w:styleId="15">
    <w:name w:val="SG0-正文"/>
    <w:basedOn w:val="1"/>
    <w:unhideWhenUsed/>
    <w:qFormat/>
    <w:uiPriority w:val="0"/>
    <w:pPr>
      <w:spacing w:line="580" w:lineRule="exact"/>
      <w:ind w:firstLine="200" w:firstLineChars="200"/>
    </w:pPr>
    <w:rPr>
      <w:rFonts w:hint="eastAsia" w:ascii="方正仿宋_GBK" w:eastAsia="方正仿宋_GBK"/>
      <w:sz w:val="32"/>
    </w:rPr>
  </w:style>
  <w:style w:type="character" w:customStyle="1" w:styleId="16">
    <w:name w:val="font41"/>
    <w:basedOn w:val="11"/>
    <w:qFormat/>
    <w:uiPriority w:val="0"/>
    <w:rPr>
      <w:rFonts w:hint="eastAsia" w:ascii="宋体" w:hAnsi="宋体" w:eastAsia="宋体" w:cs="宋体"/>
      <w:color w:val="000000"/>
      <w:sz w:val="22"/>
      <w:szCs w:val="22"/>
      <w:u w:val="none"/>
    </w:rPr>
  </w:style>
  <w:style w:type="character" w:customStyle="1" w:styleId="17">
    <w:name w:val="font101"/>
    <w:basedOn w:val="11"/>
    <w:qFormat/>
    <w:uiPriority w:val="0"/>
    <w:rPr>
      <w:rFonts w:hint="eastAsia" w:ascii="宋体" w:hAnsi="宋体" w:eastAsia="宋体" w:cs="宋体"/>
      <w:color w:val="000000"/>
      <w:sz w:val="22"/>
      <w:szCs w:val="22"/>
      <w:u w:val="none"/>
      <w:vertAlign w:val="superscript"/>
    </w:rPr>
  </w:style>
  <w:style w:type="character" w:customStyle="1" w:styleId="18">
    <w:name w:val="font112"/>
    <w:basedOn w:val="11"/>
    <w:qFormat/>
    <w:uiPriority w:val="0"/>
    <w:rPr>
      <w:rFonts w:hint="eastAsia" w:ascii="宋体" w:hAnsi="宋体" w:eastAsia="宋体" w:cs="宋体"/>
      <w:color w:val="000000"/>
      <w:sz w:val="22"/>
      <w:szCs w:val="22"/>
      <w:u w:val="none"/>
      <w:vertAlign w:val="superscript"/>
    </w:rPr>
  </w:style>
  <w:style w:type="paragraph" w:customStyle="1" w:styleId="19">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20">
    <w:name w:val="Other|1"/>
    <w:basedOn w:val="1"/>
    <w:qFormat/>
    <w:uiPriority w:val="0"/>
    <w:pPr>
      <w:widowControl w:val="0"/>
      <w:shd w:val="clear" w:color="auto" w:fill="auto"/>
      <w:spacing w:after="70" w:line="372"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 w:type="paragraph" w:customStyle="1" w:styleId="23">
    <w:name w:val="_Style 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theme" Target="theme/theme1.xml"/><Relationship Id="rId51" Type="http://schemas.openxmlformats.org/officeDocument/2006/relationships/footer" Target="footer27.xml"/><Relationship Id="rId50" Type="http://schemas.openxmlformats.org/officeDocument/2006/relationships/header" Target="header20.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9237</Words>
  <Characters>9836</Characters>
  <TotalTime>65</TotalTime>
  <ScaleCrop>false</ScaleCrop>
  <LinksUpToDate>false</LinksUpToDate>
  <CharactersWithSpaces>10474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2024-12-30T17:28:00Z</dcterms:created>
  <dc:creator>admin</dc:creator>
  <cp:lastModifiedBy>~^_^~♂</cp:lastModifiedBy>
  <dcterms:modified xsi:type="dcterms:W3CDTF">2025-06-30T04:56:58Z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2025-06-04T11:30:09Z</vt:filetime>
  </property>
  <property fmtid="{D5CDD505-2E9C-101B-9397-08002B2CF9AE}" pid="4" name="KSOTemplateDocerSaveRecord">
    <vt:lpwstr>eyJoZGlkIjoiZDE4MWZmNzM2YmQxNTIyMjcwODJmODJkNWY4M2NhYzQiLCJ1c2VySWQiOiIzMzg1Mjc3NzIifQ==</vt:lpwstr>
  </property>
  <property fmtid="{D5CDD505-2E9C-101B-9397-08002B2CF9AE}" pid="5" name="KSOProductBuildVer">
    <vt:lpwstr>2052-12.1.0.21541</vt:lpwstr>
  </property>
  <property fmtid="{D5CDD505-2E9C-101B-9397-08002B2CF9AE}" pid="6" name="ICV">
    <vt:lpwstr>755E44594AE845E9B6DAB4D31E96C7DE_12</vt:lpwstr>
  </property>
</Properties>
</file>