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325" w:leftChars="269" w:hanging="1760" w:hangingChars="487"/>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项目名称：</w:t>
      </w:r>
      <w:r>
        <w:rPr>
          <w:rFonts w:hint="eastAsia" w:ascii="宋体" w:hAnsi="宋体" w:cs="宋体"/>
          <w:b/>
          <w:bCs/>
          <w:color w:val="000000" w:themeColor="text1"/>
          <w:sz w:val="36"/>
          <w:szCs w:val="36"/>
          <w:lang w:eastAsia="zh-CN"/>
          <w14:textFill>
            <w14:solidFill>
              <w14:schemeClr w14:val="tx1"/>
            </w14:solidFill>
          </w14:textFill>
        </w:rPr>
        <w:t>成都汽车职业技术学校钳工实训系统资源采购项目（第二次）</w:t>
      </w:r>
    </w:p>
    <w:p>
      <w:pPr>
        <w:spacing w:line="360" w:lineRule="auto"/>
        <w:ind w:firstLine="640" w:firstLineChars="177"/>
        <w:rPr>
          <w:rFonts w:hint="eastAsia" w:ascii="宋体" w:hAnsi="宋体" w:eastAsia="宋体" w:cs="宋体"/>
          <w:b/>
          <w:bCs/>
          <w:color w:val="000000" w:themeColor="text1"/>
          <w:sz w:val="36"/>
          <w:szCs w:val="36"/>
          <w:lang w:eastAsia="zh-CN"/>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项目编号：</w:t>
      </w:r>
      <w:r>
        <w:rPr>
          <w:rFonts w:hint="eastAsia" w:ascii="宋体" w:hAnsi="宋体" w:cs="宋体"/>
          <w:b/>
          <w:bCs/>
          <w:color w:val="000000" w:themeColor="text1"/>
          <w:sz w:val="36"/>
          <w:szCs w:val="36"/>
          <w:lang w:eastAsia="zh-CN"/>
          <w14:textFill>
            <w14:solidFill>
              <w14:schemeClr w14:val="tx1"/>
            </w14:solidFill>
          </w14:textFill>
        </w:rPr>
        <w:t>510112202100206</w:t>
      </w:r>
    </w:p>
    <w:p>
      <w:pPr>
        <w:spacing w:line="360" w:lineRule="auto"/>
        <w:rPr>
          <w:rFonts w:hint="eastAsia" w:ascii="宋体" w:hAnsi="宋体" w:eastAsia="宋体" w:cs="宋体"/>
          <w:b/>
          <w:bCs/>
          <w:color w:val="000000" w:themeColor="text1"/>
          <w:kern w:val="24"/>
          <w:sz w:val="36"/>
          <w:szCs w:val="36"/>
          <w14:textFill>
            <w14:solidFill>
              <w14:schemeClr w14:val="tx1"/>
            </w14:solidFill>
          </w14:textFill>
        </w:rPr>
      </w:pPr>
    </w:p>
    <w:p>
      <w:pPr>
        <w:pStyle w:val="7"/>
        <w:rPr>
          <w:rFonts w:hint="eastAsia" w:ascii="宋体" w:hAnsi="宋体" w:eastAsia="宋体" w:cs="宋体"/>
          <w:b/>
          <w:bCs/>
          <w:color w:val="000000" w:themeColor="text1"/>
          <w:kern w:val="24"/>
          <w:sz w:val="36"/>
          <w:szCs w:val="36"/>
          <w14:textFill>
            <w14:solidFill>
              <w14:schemeClr w14:val="tx1"/>
            </w14:solidFill>
          </w14:textFill>
        </w:rPr>
      </w:pPr>
    </w:p>
    <w:p>
      <w:pPr>
        <w:pStyle w:val="7"/>
        <w:rPr>
          <w:rFonts w:hint="eastAsia" w:ascii="宋体" w:hAnsi="宋体" w:eastAsia="宋体" w:cs="宋体"/>
          <w:b/>
          <w:bCs/>
          <w:color w:val="000000" w:themeColor="text1"/>
          <w:kern w:val="24"/>
          <w:sz w:val="36"/>
          <w:szCs w:val="36"/>
          <w14:textFill>
            <w14:solidFill>
              <w14:schemeClr w14:val="tx1"/>
            </w14:solidFill>
          </w14:textFill>
        </w:rPr>
      </w:pPr>
    </w:p>
    <w:p>
      <w:pPr>
        <w:rPr>
          <w:rFonts w:hint="eastAsia" w:ascii="宋体" w:hAnsi="宋体" w:eastAsia="宋体" w:cs="宋体"/>
          <w:b/>
          <w:bCs/>
          <w:color w:val="000000" w:themeColor="text1"/>
          <w:kern w:val="24"/>
          <w:sz w:val="36"/>
          <w:szCs w:val="36"/>
          <w14:textFill>
            <w14:solidFill>
              <w14:schemeClr w14:val="tx1"/>
            </w14:solidFill>
          </w14:textFill>
        </w:rPr>
      </w:pPr>
    </w:p>
    <w:p>
      <w:pPr>
        <w:pStyle w:val="7"/>
        <w:rPr>
          <w:rFonts w:hint="eastAsia" w:ascii="宋体" w:hAnsi="宋体" w:eastAsia="宋体" w:cs="宋体"/>
          <w:b/>
          <w:bCs/>
          <w:color w:val="000000" w:themeColor="text1"/>
          <w:kern w:val="24"/>
          <w:sz w:val="36"/>
          <w:szCs w:val="36"/>
          <w14:textFill>
            <w14:solidFill>
              <w14:schemeClr w14:val="tx1"/>
            </w14:solidFill>
          </w14:textFill>
        </w:rPr>
      </w:pPr>
    </w:p>
    <w:p>
      <w:pPr>
        <w:rPr>
          <w:rFonts w:hint="eastAsia"/>
        </w:rPr>
      </w:pP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lang w:eastAsia="zh-CN"/>
          <w14:textFill>
            <w14:solidFill>
              <w14:schemeClr w14:val="tx1"/>
            </w14:solidFill>
          </w14:textFill>
        </w:rPr>
        <w:t>成都汽车职业技术学校</w:t>
      </w:r>
      <w:r>
        <w:rPr>
          <w:rFonts w:hint="eastAsia" w:ascii="宋体" w:hAnsi="宋体" w:eastAsia="宋体" w:cs="宋体"/>
          <w:b/>
          <w:bCs/>
          <w:color w:val="000000" w:themeColor="text1"/>
          <w:sz w:val="36"/>
          <w:szCs w:val="36"/>
          <w14:textFill>
            <w14:solidFill>
              <w14:schemeClr w14:val="tx1"/>
            </w14:solidFill>
          </w14:textFill>
        </w:rPr>
        <w:t>、</w:t>
      </w: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lang w:eastAsia="zh-CN"/>
          <w14:textFill>
            <w14:solidFill>
              <w14:schemeClr w14:val="tx1"/>
            </w14:solidFill>
          </w14:textFill>
        </w:rPr>
        <w:t>中正恒天国际招标有限公司</w:t>
      </w:r>
      <w:r>
        <w:rPr>
          <w:rFonts w:hint="eastAsia" w:ascii="宋体" w:hAnsi="宋体" w:eastAsia="宋体" w:cs="宋体"/>
          <w:b/>
          <w:bCs/>
          <w:color w:val="000000" w:themeColor="text1"/>
          <w:sz w:val="36"/>
          <w:szCs w:val="36"/>
          <w14:textFill>
            <w14:solidFill>
              <w14:schemeClr w14:val="tx1"/>
            </w14:solidFill>
          </w14:textFill>
        </w:rPr>
        <w:t>共同编制</w:t>
      </w:r>
    </w:p>
    <w:p>
      <w:p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二〇二</w:t>
      </w:r>
      <w:r>
        <w:rPr>
          <w:rFonts w:hint="eastAsia" w:ascii="宋体" w:hAnsi="宋体" w:eastAsia="宋体" w:cs="宋体"/>
          <w:b/>
          <w:bCs/>
          <w:color w:val="000000" w:themeColor="text1"/>
          <w:sz w:val="36"/>
          <w:szCs w:val="36"/>
          <w:lang w:eastAsia="zh-CN"/>
          <w14:textFill>
            <w14:solidFill>
              <w14:schemeClr w14:val="tx1"/>
            </w14:solidFill>
          </w14:textFill>
        </w:rPr>
        <w:t>一</w:t>
      </w:r>
      <w:r>
        <w:rPr>
          <w:rFonts w:hint="eastAsia" w:ascii="宋体" w:hAnsi="宋体" w:eastAsia="宋体" w:cs="宋体"/>
          <w:b/>
          <w:bCs/>
          <w:color w:val="000000" w:themeColor="text1"/>
          <w:sz w:val="36"/>
          <w:szCs w:val="36"/>
          <w14:textFill>
            <w14:solidFill>
              <w14:schemeClr w14:val="tx1"/>
            </w14:solidFill>
          </w14:textFill>
        </w:rPr>
        <w:t>年</w:t>
      </w:r>
      <w:r>
        <w:rPr>
          <w:rFonts w:hint="eastAsia" w:ascii="宋体" w:hAnsi="宋体" w:cs="宋体"/>
          <w:b/>
          <w:bCs/>
          <w:color w:val="000000" w:themeColor="text1"/>
          <w:sz w:val="36"/>
          <w:szCs w:val="36"/>
          <w:lang w:eastAsia="zh-CN"/>
          <w14:textFill>
            <w14:solidFill>
              <w14:schemeClr w14:val="tx1"/>
            </w14:solidFill>
          </w14:textFill>
        </w:rPr>
        <w:t>九</w:t>
      </w:r>
      <w:r>
        <w:rPr>
          <w:rFonts w:hint="eastAsia" w:ascii="宋体" w:hAnsi="宋体" w:eastAsia="宋体" w:cs="宋体"/>
          <w:b/>
          <w:bCs/>
          <w:color w:val="000000" w:themeColor="text1"/>
          <w:sz w:val="36"/>
          <w:szCs w:val="36"/>
          <w14:textFill>
            <w14:solidFill>
              <w14:schemeClr w14:val="tx1"/>
            </w14:solidFill>
          </w14:textFill>
        </w:rPr>
        <w:t>月</w:t>
      </w:r>
    </w:p>
    <w:p>
      <w:pPr>
        <w:spacing w:line="360" w:lineRule="auto"/>
        <w:jc w:val="center"/>
        <w:rPr>
          <w:rFonts w:ascii="宋体" w:hAnsi="宋体"/>
          <w:b/>
          <w:color w:val="000000" w:themeColor="text1"/>
          <w:sz w:val="40"/>
          <w:szCs w:val="28"/>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234248"/>
      <w:bookmarkStart w:id="1" w:name="_Toc148505181"/>
      <w:bookmarkStart w:id="2" w:name="_Toc101328520"/>
      <w:bookmarkStart w:id="3" w:name="_Toc101247312"/>
      <w:r>
        <w:rPr>
          <w:rFonts w:hint="eastAsia" w:ascii="宋体" w:hAnsi="宋体"/>
          <w:b/>
          <w:color w:val="000000" w:themeColor="text1"/>
          <w:sz w:val="36"/>
          <w:szCs w:val="40"/>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"1-2"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_Toc17632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第1章 </w:t>
          </w:r>
          <w:r>
            <w:rPr>
              <w:rFonts w:hint="eastAsia" w:ascii="宋体" w:hAnsi="宋体" w:eastAsia="宋体" w:cs="宋体"/>
              <w:b/>
              <w:bCs w:val="0"/>
              <w:sz w:val="28"/>
              <w:szCs w:val="28"/>
            </w:rPr>
            <w:t>投标邀请</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_Toc17632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_Toc1003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第2章 </w:t>
          </w:r>
          <w:r>
            <w:rPr>
              <w:rFonts w:hint="eastAsia" w:ascii="宋体" w:hAnsi="宋体" w:eastAsia="宋体" w:cs="宋体"/>
              <w:b/>
              <w:bCs w:val="0"/>
              <w:sz w:val="28"/>
              <w:szCs w:val="28"/>
            </w:rPr>
            <w:t>投标人须知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_Toc1003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7</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_Toc27859 </w:instrText>
          </w:r>
          <w:r>
            <w:rPr>
              <w:rFonts w:hint="eastAsia" w:ascii="宋体" w:hAnsi="宋体" w:eastAsia="宋体" w:cs="宋体"/>
              <w:b/>
              <w:bCs w:val="0"/>
              <w:sz w:val="28"/>
              <w:szCs w:val="28"/>
            </w:rPr>
            <w:fldChar w:fldCharType="separate"/>
          </w:r>
          <w:r>
            <w:rPr>
              <w:rFonts w:hint="eastAsia" w:ascii="宋体" w:hAnsi="宋体" w:eastAsia="宋体" w:cs="宋体"/>
              <w:b/>
              <w:bCs w:val="0"/>
              <w:i w:val="0"/>
              <w:sz w:val="28"/>
              <w:szCs w:val="28"/>
            </w:rPr>
            <w:t xml:space="preserve">第3章 </w:t>
          </w:r>
          <w:r>
            <w:rPr>
              <w:rFonts w:hint="eastAsia" w:ascii="宋体" w:hAnsi="宋体" w:eastAsia="宋体" w:cs="宋体"/>
              <w:b/>
              <w:bCs w:val="0"/>
              <w:sz w:val="28"/>
              <w:szCs w:val="28"/>
            </w:rPr>
            <w:t>投标文件格式</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_Toc27859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31</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_Toc22056 </w:instrText>
          </w:r>
          <w:r>
            <w:rPr>
              <w:rFonts w:hint="eastAsia" w:ascii="宋体" w:hAnsi="宋体" w:eastAsia="宋体" w:cs="宋体"/>
              <w:b/>
              <w:bCs w:val="0"/>
              <w:sz w:val="28"/>
              <w:szCs w:val="28"/>
            </w:rPr>
            <w:fldChar w:fldCharType="separate"/>
          </w:r>
          <w:r>
            <w:rPr>
              <w:rFonts w:hint="eastAsia" w:ascii="宋体" w:hAnsi="宋体" w:eastAsia="宋体" w:cs="宋体"/>
              <w:b/>
              <w:bCs w:val="0"/>
              <w:spacing w:val="-20"/>
              <w:kern w:val="44"/>
              <w:sz w:val="28"/>
              <w:szCs w:val="28"/>
              <w:lang w:val="en-US" w:eastAsia="zh-CN" w:bidi="ar-SA"/>
            </w:rPr>
            <w:t>第4章 招标项目服务、商务及其他要求</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_Toc22056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55</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_Toc13173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5章 </w:t>
          </w:r>
          <w:r>
            <w:rPr>
              <w:rFonts w:hint="eastAsia" w:ascii="宋体" w:hAnsi="宋体" w:eastAsia="宋体" w:cs="宋体"/>
              <w:b/>
              <w:bCs w:val="0"/>
              <w:sz w:val="28"/>
              <w:szCs w:val="28"/>
            </w:rPr>
            <w:t>资格性审查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_Toc13173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68</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b/>
              <w:bCs w:val="0"/>
              <w:sz w:val="28"/>
              <w:szCs w:val="28"/>
            </w:rPr>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_Toc14591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6章 </w:t>
          </w:r>
          <w:r>
            <w:rPr>
              <w:rFonts w:hint="eastAsia" w:ascii="宋体" w:hAnsi="宋体" w:eastAsia="宋体" w:cs="宋体"/>
              <w:b/>
              <w:bCs w:val="0"/>
              <w:sz w:val="28"/>
              <w:szCs w:val="28"/>
            </w:rPr>
            <w:t>评标办法</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_Toc14591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72</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2"/>
            <w:keepNext w:val="0"/>
            <w:keepLines w:val="0"/>
            <w:pageBreakBefore w:val="0"/>
            <w:widowControl w:val="0"/>
            <w:tabs>
              <w:tab w:val="right" w:leader="dot" w:pos="8306"/>
              <w:tab w:val="clear" w:pos="709"/>
              <w:tab w:val="clear" w:pos="8364"/>
            </w:tabs>
            <w:kinsoku/>
            <w:wordWrap/>
            <w:overflowPunct/>
            <w:topLinePunct w:val="0"/>
            <w:autoSpaceDE/>
            <w:autoSpaceDN/>
            <w:bidi w:val="0"/>
            <w:adjustRightInd/>
            <w:snapToGrid/>
            <w:spacing w:before="0" w:after="0" w:line="480" w:lineRule="auto"/>
            <w:textAlignment w:val="auto"/>
          </w:pPr>
          <w:r>
            <w:rPr>
              <w:rFonts w:hint="eastAsia" w:ascii="宋体" w:hAnsi="宋体" w:eastAsia="宋体" w:cs="宋体"/>
              <w:b/>
              <w:bCs w:val="0"/>
              <w:color w:val="000000" w:themeColor="text1"/>
              <w:sz w:val="28"/>
              <w:szCs w:val="28"/>
              <w14:textFill>
                <w14:solidFill>
                  <w14:schemeClr w14:val="tx1"/>
                </w14:solidFill>
              </w14:textFill>
            </w:rPr>
            <w:fldChar w:fldCharType="begin"/>
          </w:r>
          <w:r>
            <w:rPr>
              <w:rFonts w:hint="eastAsia" w:ascii="宋体" w:hAnsi="宋体" w:eastAsia="宋体" w:cs="宋体"/>
              <w:b/>
              <w:bCs w:val="0"/>
              <w:sz w:val="28"/>
              <w:szCs w:val="28"/>
            </w:rPr>
            <w:instrText xml:space="preserve"> HYPERLINK \l _Toc12673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lang w:eastAsia="zh-CN"/>
            </w:rPr>
            <w:t>第</w:t>
          </w:r>
          <w:r>
            <w:rPr>
              <w:rFonts w:hint="eastAsia" w:ascii="宋体" w:hAnsi="宋体" w:eastAsia="宋体" w:cs="宋体"/>
              <w:b/>
              <w:bCs w:val="0"/>
              <w:sz w:val="28"/>
              <w:szCs w:val="28"/>
              <w:lang w:val="en-US" w:eastAsia="zh-CN"/>
            </w:rPr>
            <w:t xml:space="preserve">7章 </w:t>
          </w:r>
          <w:r>
            <w:rPr>
              <w:rFonts w:hint="eastAsia" w:ascii="宋体" w:hAnsi="宋体" w:eastAsia="宋体" w:cs="宋体"/>
              <w:b/>
              <w:bCs w:val="0"/>
              <w:sz w:val="28"/>
              <w:szCs w:val="28"/>
            </w:rPr>
            <w:t>拟签订合同文本</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_Toc12673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88</w:t>
          </w:r>
          <w:r>
            <w:rPr>
              <w:rFonts w:hint="eastAsia" w:ascii="宋体" w:hAnsi="宋体" w:eastAsia="宋体" w:cs="宋体"/>
              <w:b/>
              <w:bCs w:val="0"/>
              <w:sz w:val="28"/>
              <w:szCs w:val="28"/>
            </w:rPr>
            <w:fldChar w:fldCharType="end"/>
          </w:r>
          <w:r>
            <w:rPr>
              <w:rFonts w:hint="eastAsia" w:ascii="宋体" w:hAnsi="宋体" w:eastAsia="宋体" w:cs="宋体"/>
              <w:b/>
              <w:bCs w:val="0"/>
              <w:color w:val="000000" w:themeColor="text1"/>
              <w:sz w:val="28"/>
              <w:szCs w:val="28"/>
              <w14:textFill>
                <w14:solidFill>
                  <w14:schemeClr w14:val="tx1"/>
                </w14:solidFill>
              </w14:textFill>
            </w:rPr>
            <w:fldChar w:fldCharType="end"/>
          </w:r>
        </w:p>
        <w:p>
          <w:pPr>
            <w:pStyle w:val="14"/>
            <w:tabs>
              <w:tab w:val="right" w:leader="dot" w:pos="8647"/>
              <w:tab w:val="clear" w:pos="8364"/>
            </w:tabs>
            <w:ind w:left="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3"/>
        <w:numPr>
          <w:ilvl w:val="0"/>
          <w:numId w:val="2"/>
        </w:numPr>
        <w:spacing w:before="0" w:after="0" w:line="560" w:lineRule="exact"/>
        <w:ind w:left="0" w:firstLine="0"/>
        <w:rPr>
          <w:color w:val="000000" w:themeColor="text1"/>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4" w:name="_Toc181591102"/>
      <w:bookmarkStart w:id="5" w:name="_Toc181610856"/>
      <w:bookmarkStart w:id="6" w:name="_Toc26321"/>
      <w:bookmarkStart w:id="7" w:name="_Toc25954"/>
      <w:bookmarkStart w:id="8" w:name="_Toc20241"/>
      <w:bookmarkStart w:id="9" w:name="_Toc22017"/>
      <w:bookmarkStart w:id="10" w:name="_Toc204575871"/>
    </w:p>
    <w:p>
      <w:pPr>
        <w:pStyle w:val="3"/>
        <w:numPr>
          <w:ilvl w:val="0"/>
          <w:numId w:val="2"/>
        </w:numPr>
        <w:spacing w:before="0" w:after="0" w:line="560" w:lineRule="exact"/>
        <w:ind w:left="2242" w:leftChars="0" w:firstLine="0" w:firstLineChars="0"/>
        <w:jc w:val="left"/>
        <w:rPr>
          <w:color w:val="000000" w:themeColor="text1"/>
          <w14:textFill>
            <w14:solidFill>
              <w14:schemeClr w14:val="tx1"/>
            </w14:solidFill>
          </w14:textFill>
        </w:rPr>
      </w:pPr>
      <w:bookmarkStart w:id="11" w:name="_Toc17632"/>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keepNext w:val="0"/>
        <w:keepLines w:val="0"/>
        <w:pageBreakBefore w:val="0"/>
        <w:widowControl w:val="0"/>
        <w:tabs>
          <w:tab w:val="left" w:pos="2552"/>
        </w:tabs>
        <w:kinsoku/>
        <w:wordWrap/>
        <w:overflowPunct/>
        <w:topLinePunct w:val="0"/>
        <w:autoSpaceDE/>
        <w:autoSpaceDN/>
        <w:bidi w:val="0"/>
        <w:adjustRightInd/>
        <w:snapToGrid/>
        <w:spacing w:line="360" w:lineRule="auto"/>
        <w:ind w:left="0" w:firstLine="562" w:firstLineChars="201"/>
        <w:textAlignment w:val="auto"/>
        <w:rPr>
          <w:rFonts w:ascii="宋体" w:hAnsi="宋体" w:eastAsia="宋体" w:cs="Times New Roman"/>
          <w:color w:val="000000"/>
          <w:sz w:val="28"/>
          <w:szCs w:val="28"/>
        </w:rPr>
      </w:pPr>
      <w:r>
        <w:rPr>
          <w:rFonts w:hint="eastAsia" w:ascii="宋体" w:hAnsi="宋体" w:eastAsia="宋体" w:cs="Times New Roman"/>
          <w:color w:val="000000"/>
          <w:sz w:val="28"/>
          <w:szCs w:val="28"/>
          <w:lang w:eastAsia="zh-CN"/>
        </w:rPr>
        <w:t>中正恒天国际招标有限公司</w:t>
      </w:r>
      <w:r>
        <w:rPr>
          <w:rFonts w:hint="eastAsia" w:ascii="宋体" w:hAnsi="宋体" w:eastAsia="宋体" w:cs="Times New Roman"/>
          <w:color w:val="000000"/>
          <w:sz w:val="28"/>
          <w:szCs w:val="28"/>
        </w:rPr>
        <w:t>受</w:t>
      </w:r>
      <w:r>
        <w:rPr>
          <w:rFonts w:hint="eastAsia" w:ascii="宋体" w:hAnsi="宋体" w:cs="Times New Roman"/>
          <w:b w:val="0"/>
          <w:bCs w:val="0"/>
          <w:color w:val="000000"/>
          <w:sz w:val="28"/>
          <w:szCs w:val="28"/>
          <w:u w:val="none"/>
          <w:lang w:eastAsia="zh-CN"/>
        </w:rPr>
        <w:t>成都汽车职业技术学校</w:t>
      </w:r>
      <w:r>
        <w:rPr>
          <w:rFonts w:hint="eastAsia" w:ascii="宋体" w:hAnsi="宋体" w:eastAsia="宋体" w:cs="Times New Roman"/>
          <w:color w:val="000000"/>
          <w:sz w:val="28"/>
          <w:szCs w:val="28"/>
        </w:rPr>
        <w:t>委托拟对</w:t>
      </w:r>
      <w:r>
        <w:rPr>
          <w:rFonts w:hint="eastAsia" w:ascii="宋体" w:hAnsi="宋体" w:cs="Times New Roman"/>
          <w:b/>
          <w:color w:val="000000"/>
          <w:sz w:val="28"/>
          <w:szCs w:val="28"/>
          <w:u w:val="single"/>
          <w:lang w:eastAsia="zh-CN"/>
        </w:rPr>
        <w:t>成都汽车职业技术学校钳工实训系统资源采购项目（第二次）</w:t>
      </w:r>
      <w:r>
        <w:rPr>
          <w:rFonts w:hint="eastAsia" w:ascii="宋体" w:hAnsi="宋体" w:eastAsia="宋体" w:cs="Times New Roman"/>
          <w:color w:val="000000"/>
          <w:sz w:val="28"/>
          <w:szCs w:val="28"/>
        </w:rPr>
        <w:t>进行国内公开招标，兹邀请符合本次招标要求的供应商参加投标。</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562" w:firstLineChars="200"/>
        <w:textAlignment w:val="auto"/>
        <w:rPr>
          <w:rFonts w:hint="eastAsia" w:ascii="宋体" w:hAnsi="宋体" w:eastAsia="宋体" w:cs="Times New Roman"/>
          <w:b/>
          <w:color w:val="000000"/>
          <w:sz w:val="28"/>
          <w:szCs w:val="28"/>
          <w:lang w:eastAsia="zh-CN"/>
        </w:rPr>
      </w:pPr>
      <w:r>
        <w:rPr>
          <w:rFonts w:hint="eastAsia" w:ascii="宋体" w:hAnsi="宋体" w:eastAsia="宋体" w:cs="Times New Roman"/>
          <w:b/>
          <w:color w:val="000000"/>
          <w:sz w:val="28"/>
          <w:szCs w:val="28"/>
        </w:rPr>
        <w:t>项目编号：</w:t>
      </w:r>
      <w:r>
        <w:rPr>
          <w:rFonts w:hint="eastAsia" w:ascii="宋体" w:hAnsi="宋体" w:cs="Times New Roman"/>
          <w:b/>
          <w:color w:val="000000"/>
          <w:sz w:val="28"/>
          <w:szCs w:val="28"/>
          <w:lang w:eastAsia="zh-CN"/>
        </w:rPr>
        <w:t>510112202100206</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562" w:firstLineChars="200"/>
        <w:textAlignment w:val="auto"/>
        <w:rPr>
          <w:rFonts w:ascii="宋体" w:hAnsi="宋体" w:eastAsia="宋体" w:cs="Times New Roman"/>
          <w:b/>
          <w:color w:val="000000"/>
          <w:sz w:val="28"/>
          <w:szCs w:val="28"/>
        </w:rPr>
      </w:pPr>
      <w:r>
        <w:rPr>
          <w:rFonts w:hint="eastAsia" w:ascii="宋体" w:hAnsi="宋体" w:eastAsia="宋体" w:cs="Times New Roman"/>
          <w:b/>
          <w:color w:val="000000"/>
          <w:sz w:val="28"/>
          <w:szCs w:val="28"/>
        </w:rPr>
        <w:t>项目名称：</w:t>
      </w:r>
      <w:r>
        <w:rPr>
          <w:rFonts w:hint="eastAsia" w:ascii="宋体" w:hAnsi="宋体" w:cs="Times New Roman"/>
          <w:b/>
          <w:color w:val="000000"/>
          <w:sz w:val="28"/>
          <w:szCs w:val="28"/>
          <w:lang w:eastAsia="zh-CN"/>
        </w:rPr>
        <w:t>成都汽车职业技术学校钳工实训系统资源采购项目（第二次）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firstLine="562" w:firstLineChars="200"/>
        <w:textAlignment w:val="auto"/>
        <w:rPr>
          <w:rFonts w:ascii="宋体" w:hAnsi="宋体" w:eastAsia="宋体" w:cs="Times New Roman"/>
          <w:b/>
          <w:color w:val="000000"/>
          <w:sz w:val="28"/>
          <w:szCs w:val="28"/>
        </w:rPr>
      </w:pPr>
      <w:r>
        <w:rPr>
          <w:rFonts w:hint="eastAsia" w:ascii="宋体" w:hAnsi="宋体" w:eastAsia="宋体" w:cs="Times New Roman"/>
          <w:b/>
          <w:color w:val="000000"/>
          <w:sz w:val="28"/>
          <w:szCs w:val="28"/>
        </w:rPr>
        <w:t>资金来源、预算金额及最高限价：</w:t>
      </w:r>
      <w:r>
        <w:rPr>
          <w:rFonts w:hint="eastAsia" w:ascii="宋体" w:hAnsi="宋体" w:eastAsia="宋体" w:cs="Times New Roman"/>
          <w:color w:val="000000"/>
          <w:sz w:val="28"/>
          <w:szCs w:val="28"/>
        </w:rPr>
        <w:t>财政性资金，政府采购实施计划备案表号：龙泉驿政采(2021)1029号。预算金额：</w:t>
      </w:r>
      <w:r>
        <w:rPr>
          <w:rFonts w:hint="eastAsia" w:ascii="宋体" w:hAnsi="宋体" w:cs="Times New Roman"/>
          <w:color w:val="000000"/>
          <w:sz w:val="28"/>
          <w:szCs w:val="28"/>
          <w:lang w:val="en-US" w:eastAsia="zh-CN"/>
        </w:rPr>
        <w:t>44</w:t>
      </w:r>
      <w:r>
        <w:rPr>
          <w:rFonts w:hint="eastAsia" w:ascii="宋体" w:hAnsi="宋体" w:eastAsia="宋体" w:cs="Times New Roman"/>
          <w:color w:val="000000"/>
          <w:sz w:val="28"/>
          <w:szCs w:val="28"/>
          <w:lang w:val="en-US" w:eastAsia="zh-CN"/>
        </w:rPr>
        <w:t>万</w:t>
      </w:r>
      <w:r>
        <w:rPr>
          <w:rFonts w:hint="eastAsia" w:ascii="宋体" w:hAnsi="宋体" w:eastAsia="宋体" w:cs="Times New Roman"/>
          <w:color w:val="000000"/>
          <w:sz w:val="28"/>
          <w:szCs w:val="28"/>
        </w:rPr>
        <w:t>元；最高限价：</w:t>
      </w:r>
      <w:r>
        <w:rPr>
          <w:rFonts w:hint="eastAsia" w:ascii="宋体" w:hAnsi="宋体" w:cs="Times New Roman"/>
          <w:color w:val="000000"/>
          <w:sz w:val="28"/>
          <w:szCs w:val="28"/>
          <w:lang w:val="en-US" w:eastAsia="zh-CN"/>
        </w:rPr>
        <w:t>44</w:t>
      </w:r>
      <w:r>
        <w:rPr>
          <w:rFonts w:hint="eastAsia" w:ascii="宋体" w:hAnsi="宋体" w:eastAsia="宋体" w:cs="Times New Roman"/>
          <w:color w:val="000000"/>
          <w:sz w:val="28"/>
          <w:szCs w:val="28"/>
          <w:lang w:val="en-US" w:eastAsia="zh-CN"/>
        </w:rPr>
        <w:t>万</w:t>
      </w:r>
      <w:r>
        <w:rPr>
          <w:rFonts w:hint="eastAsia" w:ascii="宋体" w:hAnsi="宋体" w:eastAsia="宋体" w:cs="Times New Roman"/>
          <w:color w:val="000000"/>
          <w:sz w:val="28"/>
          <w:szCs w:val="28"/>
        </w:rPr>
        <w:t>元；采购标的：钳工实训系统资源采购；所属行业：</w:t>
      </w:r>
      <w:r>
        <w:rPr>
          <w:rFonts w:hint="eastAsia" w:ascii="宋体" w:hAnsi="宋体" w:eastAsia="宋体" w:cs="Times New Roman"/>
          <w:color w:val="000000"/>
          <w:sz w:val="28"/>
          <w:szCs w:val="28"/>
          <w:lang w:eastAsia="zh-CN"/>
        </w:rPr>
        <w:t>工业</w:t>
      </w:r>
      <w:r>
        <w:rPr>
          <w:rFonts w:hint="eastAsia" w:ascii="宋体" w:hAnsi="宋体" w:eastAsia="宋体" w:cs="Times New Roman"/>
          <w:color w:val="000000"/>
          <w:sz w:val="28"/>
          <w:szCs w:val="28"/>
        </w:rPr>
        <w:t>。</w:t>
      </w:r>
    </w:p>
    <w:p>
      <w:pPr>
        <w:numPr>
          <w:ilvl w:val="0"/>
          <w:numId w:val="3"/>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rPr>
        <w:t>招标项目简介</w:t>
      </w:r>
    </w:p>
    <w:p>
      <w:pPr>
        <w:spacing w:line="600" w:lineRule="exact"/>
        <w:ind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本次采购服务内容为</w:t>
      </w:r>
      <w:r>
        <w:rPr>
          <w:rFonts w:hint="eastAsia" w:ascii="宋体" w:hAnsi="宋体" w:cs="Times New Roman"/>
          <w:color w:val="000000"/>
          <w:sz w:val="28"/>
          <w:szCs w:val="28"/>
          <w:lang w:eastAsia="zh-CN"/>
        </w:rPr>
        <w:t>成都汽车职业技术学校</w:t>
      </w:r>
      <w:r>
        <w:rPr>
          <w:rFonts w:hint="eastAsia" w:ascii="宋体" w:hAnsi="宋体" w:eastAsia="宋体" w:cs="Times New Roman"/>
          <w:color w:val="000000"/>
          <w:sz w:val="28"/>
          <w:szCs w:val="28"/>
        </w:rPr>
        <w:t>因教学工作需要，现需采购钳工实训系统资源</w:t>
      </w:r>
      <w:r>
        <w:rPr>
          <w:rFonts w:hint="eastAsia" w:ascii="宋体" w:hAnsi="宋体" w:cs="Times New Roman"/>
          <w:color w:val="000000"/>
          <w:sz w:val="28"/>
          <w:szCs w:val="28"/>
          <w:lang w:eastAsia="zh-CN"/>
        </w:rPr>
        <w:t>一批</w:t>
      </w:r>
      <w:r>
        <w:rPr>
          <w:rFonts w:hint="eastAsia" w:ascii="宋体" w:hAnsi="宋体" w:eastAsia="宋体" w:cs="Times New Roman"/>
          <w:color w:val="000000"/>
          <w:sz w:val="28"/>
          <w:szCs w:val="28"/>
        </w:rPr>
        <w:t>。</w:t>
      </w:r>
    </w:p>
    <w:p>
      <w:pPr>
        <w:widowControl w:val="0"/>
        <w:spacing w:after="120"/>
        <w:ind w:firstLine="560" w:firstLineChars="200"/>
        <w:jc w:val="both"/>
        <w:rPr>
          <w:rFonts w:hint="eastAsia" w:ascii="宋体" w:hAnsi="宋体" w:eastAsia="宋体" w:cs="Times New Roman"/>
          <w:color w:val="000000"/>
          <w:kern w:val="0"/>
          <w:sz w:val="28"/>
          <w:szCs w:val="28"/>
          <w:lang w:val="en-US" w:eastAsia="zh-CN" w:bidi="ar-SA"/>
        </w:rPr>
      </w:pPr>
      <w:r>
        <w:rPr>
          <w:rFonts w:hint="eastAsia" w:ascii="宋体" w:hAnsi="宋体" w:eastAsia="宋体" w:cs="Times New Roman"/>
          <w:color w:val="000000"/>
          <w:kern w:val="0"/>
          <w:sz w:val="28"/>
          <w:szCs w:val="28"/>
          <w:lang w:val="en-US" w:eastAsia="zh-CN" w:bidi="ar-SA"/>
        </w:rPr>
        <w:t>详细的服务、商务及其他要求见招标文件第4章。</w:t>
      </w:r>
    </w:p>
    <w:p>
      <w:pPr>
        <w:widowControl w:val="0"/>
        <w:spacing w:after="120"/>
        <w:ind w:firstLine="562" w:firstLineChars="200"/>
        <w:jc w:val="both"/>
        <w:rPr>
          <w:rFonts w:ascii="宋体" w:hAnsi="宋体" w:eastAsia="宋体" w:cs="Times New Roman"/>
          <w:b/>
          <w:bCs/>
          <w:color w:val="000000"/>
          <w:kern w:val="0"/>
          <w:sz w:val="28"/>
          <w:szCs w:val="28"/>
          <w:lang w:val="en-US" w:eastAsia="zh-CN" w:bidi="ar-SA"/>
        </w:rPr>
      </w:pPr>
      <w:r>
        <w:rPr>
          <w:rFonts w:hint="eastAsia" w:ascii="宋体" w:hAnsi="宋体" w:eastAsia="宋体" w:cs="Times New Roman"/>
          <w:b/>
          <w:bCs/>
          <w:color w:val="000000"/>
          <w:kern w:val="0"/>
          <w:sz w:val="28"/>
          <w:szCs w:val="28"/>
          <w:lang w:val="en-US" w:eastAsia="zh-CN" w:bidi="ar-SA"/>
        </w:rPr>
        <w:t>五、供应商参加本次政府采购活动应具备的条件</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（一）符合《政府采购法》第二十二条第一款规定的条件；</w:t>
      </w:r>
    </w:p>
    <w:p>
      <w:pPr>
        <w:tabs>
          <w:tab w:val="left" w:pos="1134"/>
        </w:tabs>
        <w:spacing w:line="560" w:lineRule="exact"/>
        <w:ind w:left="7" w:firstLine="560" w:firstLineChars="200"/>
        <w:rPr>
          <w:rFonts w:eastAsia="宋体" w:cs="Times New Roman"/>
          <w:color w:val="000000"/>
        </w:rPr>
      </w:pPr>
      <w:r>
        <w:rPr>
          <w:rFonts w:hint="eastAsia" w:ascii="宋体" w:hAnsi="宋体" w:eastAsia="宋体" w:cs="Times New Roman"/>
          <w:color w:val="000000"/>
          <w:sz w:val="28"/>
          <w:szCs w:val="28"/>
        </w:rPr>
        <w:t>（二）在中华人民共和国境内依法登记注册，并有效存续具有独立法人资格的供应商；</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（四）在行贿犯罪信息查询期限内，投标人及其现任法定代表人、主要负责人没有行贿犯罪记录；</w:t>
      </w:r>
    </w:p>
    <w:p>
      <w:pPr>
        <w:widowControl w:val="0"/>
        <w:spacing w:after="120"/>
        <w:ind w:firstLine="560" w:firstLineChars="200"/>
        <w:jc w:val="both"/>
        <w:rPr>
          <w:rFonts w:ascii="Times New Roman" w:hAnsi="Times New Roman" w:eastAsia="宋体" w:cs="Times New Roman"/>
          <w:color w:val="000000"/>
          <w:kern w:val="0"/>
          <w:sz w:val="20"/>
          <w:szCs w:val="20"/>
          <w:lang w:val="en-US" w:eastAsia="zh-CN" w:bidi="ar-SA"/>
        </w:rPr>
      </w:pPr>
      <w:r>
        <w:rPr>
          <w:rFonts w:hint="eastAsia" w:ascii="宋体" w:hAnsi="宋体" w:eastAsia="宋体" w:cs="Times New Roman"/>
          <w:color w:val="000000"/>
          <w:kern w:val="0"/>
          <w:sz w:val="28"/>
          <w:szCs w:val="28"/>
          <w:lang w:val="en-US" w:eastAsia="zh-CN" w:bidi="ar-SA"/>
        </w:rPr>
        <w:t>（五）未处于被行政部门禁止参与政府采购活动的期限内；</w:t>
      </w:r>
    </w:p>
    <w:p>
      <w:pPr>
        <w:tabs>
          <w:tab w:val="left" w:pos="1134"/>
        </w:tabs>
        <w:spacing w:line="560" w:lineRule="exact"/>
        <w:ind w:left="7"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（六）不属于其他国家相关法律法规规定的禁止参加投标的供应商；</w:t>
      </w:r>
    </w:p>
    <w:p>
      <w:pPr>
        <w:widowControl w:val="0"/>
        <w:tabs>
          <w:tab w:val="left" w:pos="0"/>
          <w:tab w:val="left" w:pos="993"/>
          <w:tab w:val="left" w:pos="1418"/>
          <w:tab w:val="left" w:pos="1560"/>
        </w:tabs>
        <w:spacing w:line="560" w:lineRule="exact"/>
        <w:ind w:left="7" w:firstLine="560" w:firstLineChars="200"/>
        <w:jc w:val="both"/>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（七）本项目</w:t>
      </w:r>
      <w:r>
        <w:rPr>
          <w:rFonts w:hint="eastAsia" w:ascii="宋体" w:hAnsi="宋体" w:eastAsia="宋体" w:cs="Times New Roman"/>
          <w:b/>
          <w:bCs/>
          <w:color w:val="000000"/>
          <w:kern w:val="2"/>
          <w:sz w:val="28"/>
          <w:szCs w:val="28"/>
          <w:lang w:val="en-US" w:eastAsia="zh-CN" w:bidi="ar-SA"/>
        </w:rPr>
        <w:t>不接受</w:t>
      </w:r>
      <w:r>
        <w:rPr>
          <w:rFonts w:hint="eastAsia" w:ascii="宋体" w:hAnsi="宋体" w:eastAsia="宋体" w:cs="Times New Roman"/>
          <w:color w:val="000000"/>
          <w:kern w:val="2"/>
          <w:sz w:val="28"/>
          <w:szCs w:val="28"/>
          <w:lang w:val="en-US" w:eastAsia="zh-CN" w:bidi="ar-SA"/>
        </w:rPr>
        <w:t>联合体投标。</w:t>
      </w:r>
    </w:p>
    <w:p>
      <w:pPr>
        <w:widowControl w:val="0"/>
        <w:tabs>
          <w:tab w:val="left" w:pos="0"/>
          <w:tab w:val="left" w:pos="993"/>
          <w:tab w:val="left" w:pos="1418"/>
          <w:tab w:val="left" w:pos="1560"/>
        </w:tabs>
        <w:spacing w:line="560" w:lineRule="exact"/>
        <w:ind w:left="7" w:firstLine="562" w:firstLineChars="200"/>
        <w:jc w:val="both"/>
        <w:rPr>
          <w:rFonts w:ascii="宋体" w:hAnsi="宋体" w:eastAsia="宋体" w:cs="Times New Roman"/>
          <w:b/>
          <w:bCs/>
          <w:color w:val="000000"/>
          <w:kern w:val="2"/>
          <w:sz w:val="28"/>
          <w:szCs w:val="28"/>
          <w:lang w:val="en-US" w:eastAsia="zh-CN" w:bidi="ar-SA"/>
        </w:rPr>
      </w:pPr>
      <w:r>
        <w:rPr>
          <w:rFonts w:hint="eastAsia" w:ascii="宋体" w:hAnsi="宋体" w:eastAsia="宋体" w:cs="Times New Roman"/>
          <w:b/>
          <w:bCs/>
          <w:color w:val="000000"/>
          <w:kern w:val="2"/>
          <w:sz w:val="28"/>
          <w:szCs w:val="28"/>
          <w:lang w:val="en-US" w:eastAsia="zh-CN" w:bidi="ar-SA"/>
        </w:rPr>
        <w:t>六、招标文件获取时间</w:t>
      </w:r>
    </w:p>
    <w:p>
      <w:pPr>
        <w:numPr>
          <w:ilvl w:val="0"/>
          <w:numId w:val="4"/>
        </w:numPr>
        <w:tabs>
          <w:tab w:val="left" w:pos="0"/>
        </w:tabs>
        <w:spacing w:after="200" w:line="560" w:lineRule="exact"/>
        <w:ind w:left="0" w:firstLine="552"/>
        <w:rPr>
          <w:rFonts w:ascii="宋体" w:hAnsi="宋体" w:eastAsia="宋体" w:cs="Times New Roman"/>
          <w:b/>
          <w:color w:val="000000"/>
          <w:sz w:val="28"/>
          <w:szCs w:val="28"/>
        </w:rPr>
      </w:pPr>
      <w:r>
        <w:rPr>
          <w:rFonts w:hint="eastAsia" w:ascii="宋体" w:hAnsi="宋体" w:eastAsia="宋体" w:cs="Times New Roman"/>
          <w:color w:val="000000"/>
          <w:sz w:val="28"/>
          <w:szCs w:val="28"/>
        </w:rPr>
        <w:t>招标文件获取时间及公告期限：</w:t>
      </w:r>
      <w:r>
        <w:rPr>
          <w:rFonts w:hint="eastAsia" w:ascii="宋体" w:hAnsi="宋体" w:eastAsia="宋体" w:cs="Times New Roman"/>
          <w:b/>
          <w:bCs/>
          <w:color w:val="FF0000"/>
          <w:sz w:val="28"/>
          <w:szCs w:val="28"/>
        </w:rPr>
        <w:t>2021年</w:t>
      </w:r>
      <w:r>
        <w:rPr>
          <w:rFonts w:hint="eastAsia" w:ascii="宋体" w:hAnsi="宋体" w:cs="Times New Roman"/>
          <w:b/>
          <w:bCs/>
          <w:color w:val="FF0000"/>
          <w:sz w:val="28"/>
          <w:szCs w:val="28"/>
          <w:lang w:val="en-US" w:eastAsia="zh-CN"/>
        </w:rPr>
        <w:t>09</w:t>
      </w:r>
      <w:r>
        <w:rPr>
          <w:rFonts w:hint="eastAsia" w:ascii="宋体" w:hAnsi="宋体" w:eastAsia="宋体" w:cs="Times New Roman"/>
          <w:b/>
          <w:bCs/>
          <w:color w:val="FF0000"/>
          <w:sz w:val="28"/>
          <w:szCs w:val="28"/>
        </w:rPr>
        <w:t>月</w:t>
      </w:r>
      <w:r>
        <w:rPr>
          <w:rFonts w:hint="eastAsia" w:ascii="宋体" w:hAnsi="宋体" w:cs="Times New Roman"/>
          <w:b/>
          <w:bCs/>
          <w:color w:val="FF0000"/>
          <w:sz w:val="28"/>
          <w:szCs w:val="28"/>
          <w:lang w:val="en-US" w:eastAsia="zh-CN"/>
        </w:rPr>
        <w:t>29</w:t>
      </w:r>
      <w:r>
        <w:rPr>
          <w:rFonts w:hint="eastAsia" w:ascii="宋体" w:hAnsi="宋体" w:eastAsia="宋体" w:cs="Times New Roman"/>
          <w:b/>
          <w:bCs/>
          <w:color w:val="FF0000"/>
          <w:sz w:val="28"/>
          <w:szCs w:val="28"/>
        </w:rPr>
        <w:t>日至2021年</w:t>
      </w:r>
      <w:r>
        <w:rPr>
          <w:rFonts w:hint="eastAsia" w:ascii="宋体" w:hAnsi="宋体" w:cs="Times New Roman"/>
          <w:b/>
          <w:bCs/>
          <w:color w:val="FF0000"/>
          <w:sz w:val="28"/>
          <w:szCs w:val="28"/>
          <w:lang w:val="en-US" w:eastAsia="zh-CN"/>
        </w:rPr>
        <w:t>10</w:t>
      </w:r>
      <w:r>
        <w:rPr>
          <w:rFonts w:hint="eastAsia" w:ascii="宋体" w:hAnsi="宋体" w:eastAsia="宋体" w:cs="Times New Roman"/>
          <w:b/>
          <w:bCs/>
          <w:color w:val="FF0000"/>
          <w:sz w:val="28"/>
          <w:szCs w:val="28"/>
        </w:rPr>
        <w:t>月</w:t>
      </w:r>
      <w:r>
        <w:rPr>
          <w:rFonts w:hint="eastAsia" w:ascii="宋体" w:hAnsi="宋体" w:cs="Times New Roman"/>
          <w:b/>
          <w:bCs/>
          <w:color w:val="FF0000"/>
          <w:sz w:val="28"/>
          <w:szCs w:val="28"/>
          <w:lang w:val="en-US" w:eastAsia="zh-CN"/>
        </w:rPr>
        <w:t>11</w:t>
      </w:r>
      <w:r>
        <w:rPr>
          <w:rFonts w:hint="eastAsia" w:ascii="宋体" w:hAnsi="宋体" w:eastAsia="宋体" w:cs="Times New Roman"/>
          <w:b/>
          <w:bCs/>
          <w:color w:val="FF0000"/>
          <w:sz w:val="28"/>
          <w:szCs w:val="28"/>
        </w:rPr>
        <w:t>日09:00-17:00。</w:t>
      </w:r>
    </w:p>
    <w:p>
      <w:pPr>
        <w:numPr>
          <w:ilvl w:val="0"/>
          <w:numId w:val="0"/>
        </w:numPr>
        <w:tabs>
          <w:tab w:val="left" w:pos="0"/>
        </w:tabs>
        <w:spacing w:after="200" w:line="560" w:lineRule="exact"/>
        <w:ind w:left="552" w:leftChars="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七、</w:t>
      </w:r>
      <w:r>
        <w:rPr>
          <w:rFonts w:hint="eastAsia" w:ascii="宋体" w:hAnsi="宋体" w:eastAsia="宋体" w:cs="Times New Roman"/>
          <w:b/>
          <w:color w:val="000000"/>
          <w:sz w:val="28"/>
          <w:szCs w:val="28"/>
        </w:rPr>
        <w:t>招标文件获取方式</w:t>
      </w:r>
    </w:p>
    <w:p>
      <w:pPr>
        <w:spacing w:line="360" w:lineRule="auto"/>
        <w:ind w:firstLine="420" w:firstLineChars="150"/>
        <w:jc w:val="left"/>
        <w:rPr>
          <w:rFonts w:hint="eastAsia" w:ascii="宋体" w:hAnsi="宋体" w:eastAsia="宋体" w:cs="Times New Roman"/>
          <w:color w:val="000000"/>
          <w:sz w:val="28"/>
          <w:szCs w:val="28"/>
        </w:rPr>
      </w:pPr>
      <w:bookmarkStart w:id="12" w:name="_Toc180051012"/>
      <w:bookmarkStart w:id="13" w:name="_Toc184013605"/>
      <w:bookmarkStart w:id="14" w:name="_Toc184023104"/>
      <w:bookmarkStart w:id="15" w:name="_Toc186274101"/>
      <w:bookmarkStart w:id="16" w:name="_Toc174185149"/>
      <w:r>
        <w:rPr>
          <w:rFonts w:hint="eastAsia" w:ascii="宋体" w:hAnsi="宋体" w:eastAsia="宋体" w:cs="Times New Roman"/>
          <w:color w:val="000000"/>
          <w:sz w:val="28"/>
          <w:szCs w:val="28"/>
        </w:rPr>
        <w:t xml:space="preserve">招标文件获取时间： </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招标文件获取方式：投标人从“政府采购云平台”获取采购文件（网址：</w:t>
      </w:r>
      <w:r>
        <w:rPr>
          <w:rFonts w:hint="eastAsia" w:ascii="宋体" w:hAnsi="宋体" w:eastAsia="宋体" w:cs="Times New Roman"/>
          <w:color w:val="000000"/>
          <w:sz w:val="28"/>
          <w:szCs w:val="28"/>
        </w:rPr>
        <w:fldChar w:fldCharType="begin"/>
      </w:r>
      <w:r>
        <w:rPr>
          <w:rFonts w:hint="eastAsia" w:ascii="宋体" w:hAnsi="宋体" w:eastAsia="宋体" w:cs="Times New Roman"/>
          <w:color w:val="000000"/>
          <w:sz w:val="28"/>
          <w:szCs w:val="28"/>
        </w:rPr>
        <w:instrText xml:space="preserve"> HYPERLINK "https://www.zcygov.cn）项目采购—获取采购文件—申请获取采购文件。_x0005_" </w:instrText>
      </w:r>
      <w:r>
        <w:rPr>
          <w:rFonts w:hint="eastAsia" w:ascii="宋体" w:hAnsi="宋体" w:eastAsia="宋体" w:cs="Times New Roman"/>
          <w:color w:val="000000"/>
          <w:sz w:val="28"/>
          <w:szCs w:val="28"/>
        </w:rPr>
        <w:fldChar w:fldCharType="separate"/>
      </w:r>
      <w:r>
        <w:rPr>
          <w:rFonts w:hint="eastAsia" w:ascii="宋体" w:hAnsi="宋体" w:eastAsia="宋体" w:cs="Times New Roman"/>
          <w:color w:val="000000"/>
          <w:sz w:val="28"/>
          <w:szCs w:val="28"/>
        </w:rPr>
        <w:t>https://www.zcygov.cn）。登录政府采购云平台—项目采购—获取采购文件—申请获取采购文件</w:t>
      </w:r>
      <w:r>
        <w:rPr>
          <w:rFonts w:hint="eastAsia" w:ascii="宋体" w:hAnsi="宋体" w:eastAsia="宋体" w:cs="Times New Roman"/>
          <w:color w:val="000000"/>
          <w:sz w:val="28"/>
          <w:szCs w:val="28"/>
        </w:rPr>
        <w:fldChar w:fldCharType="end"/>
      </w:r>
      <w:r>
        <w:rPr>
          <w:rFonts w:hint="eastAsia" w:ascii="宋体" w:hAnsi="宋体" w:eastAsia="宋体" w:cs="Times New Roman"/>
          <w:color w:val="000000"/>
          <w:sz w:val="28"/>
          <w:szCs w:val="28"/>
        </w:rPr>
        <w:t>。</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提示：</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（1）本项目招标文件免费获取。</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（2）投标人只有在“政府采购云平台”完成获取招标文件申请并下载招标文件后才视作依法参与本项目。如未在“政府采购云平台”内完成相关流程，引起的投标无效责任自负。</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3）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八、</w:t>
      </w:r>
      <w:r>
        <w:rPr>
          <w:rFonts w:hint="eastAsia" w:ascii="宋体" w:hAnsi="宋体" w:eastAsia="宋体" w:cs="Times New Roman"/>
          <w:b/>
          <w:color w:val="000000"/>
          <w:sz w:val="28"/>
          <w:szCs w:val="28"/>
        </w:rPr>
        <w:t>投标文件递交截止时间及开标时间</w:t>
      </w:r>
      <w:bookmarkEnd w:id="12"/>
      <w:bookmarkEnd w:id="13"/>
      <w:bookmarkEnd w:id="14"/>
      <w:bookmarkEnd w:id="15"/>
      <w:bookmarkEnd w:id="16"/>
      <w:r>
        <w:rPr>
          <w:rFonts w:hint="eastAsia" w:ascii="宋体" w:hAnsi="宋体" w:eastAsia="宋体" w:cs="Times New Roman"/>
          <w:b/>
          <w:color w:val="000000"/>
          <w:sz w:val="28"/>
          <w:szCs w:val="28"/>
        </w:rPr>
        <w:t>(北京时间)、地点、方式</w:t>
      </w:r>
    </w:p>
    <w:p>
      <w:pPr>
        <w:spacing w:line="560" w:lineRule="exact"/>
        <w:ind w:firstLine="560" w:firstLineChars="200"/>
        <w:rPr>
          <w:rFonts w:ascii="宋体" w:hAnsi="宋体" w:eastAsia="宋体" w:cs="Times New Roman"/>
          <w:b/>
          <w:color w:val="000000"/>
          <w:sz w:val="28"/>
          <w:szCs w:val="28"/>
        </w:rPr>
      </w:pPr>
      <w:r>
        <w:rPr>
          <w:rFonts w:hint="eastAsia" w:ascii="宋体" w:hAnsi="宋体" w:eastAsia="宋体" w:cs="Times New Roman"/>
          <w:color w:val="000000"/>
          <w:sz w:val="28"/>
          <w:szCs w:val="28"/>
        </w:rPr>
        <w:t>（一）投标文件递交截止时间及开标时间：</w:t>
      </w:r>
      <w:r>
        <w:rPr>
          <w:rFonts w:hint="eastAsia" w:ascii="宋体" w:hAnsi="宋体" w:eastAsia="宋体" w:cs="Times New Roman"/>
          <w:b/>
          <w:color w:val="000000"/>
          <w:sz w:val="28"/>
          <w:szCs w:val="28"/>
          <w:highlight w:val="yellow"/>
        </w:rPr>
        <w:t>20</w:t>
      </w:r>
      <w:r>
        <w:rPr>
          <w:rFonts w:hint="eastAsia" w:ascii="宋体" w:hAnsi="宋体" w:eastAsia="宋体" w:cs="Times New Roman"/>
          <w:b/>
          <w:color w:val="000000"/>
          <w:sz w:val="28"/>
          <w:szCs w:val="28"/>
          <w:highlight w:val="yellow"/>
          <w:lang w:val="en-US" w:eastAsia="zh-CN"/>
        </w:rPr>
        <w:t>21</w:t>
      </w:r>
      <w:r>
        <w:rPr>
          <w:rFonts w:hint="eastAsia" w:ascii="宋体" w:hAnsi="宋体" w:eastAsia="宋体" w:cs="Times New Roman"/>
          <w:b/>
          <w:color w:val="000000"/>
          <w:sz w:val="28"/>
          <w:szCs w:val="28"/>
          <w:highlight w:val="yellow"/>
        </w:rPr>
        <w:t>年</w:t>
      </w:r>
      <w:r>
        <w:rPr>
          <w:rFonts w:hint="eastAsia" w:ascii="宋体" w:hAnsi="宋体" w:cs="Times New Roman"/>
          <w:b/>
          <w:color w:val="000000"/>
          <w:sz w:val="28"/>
          <w:szCs w:val="28"/>
          <w:highlight w:val="yellow"/>
          <w:lang w:val="en-US" w:eastAsia="zh-CN"/>
        </w:rPr>
        <w:t>10</w:t>
      </w:r>
      <w:r>
        <w:rPr>
          <w:rFonts w:hint="eastAsia" w:ascii="宋体" w:hAnsi="宋体" w:eastAsia="宋体" w:cs="Times New Roman"/>
          <w:b/>
          <w:color w:val="000000"/>
          <w:sz w:val="28"/>
          <w:szCs w:val="28"/>
          <w:highlight w:val="yellow"/>
        </w:rPr>
        <w:t>月</w:t>
      </w:r>
      <w:r>
        <w:rPr>
          <w:rFonts w:hint="eastAsia" w:ascii="宋体" w:hAnsi="宋体" w:cs="Times New Roman"/>
          <w:b/>
          <w:color w:val="000000"/>
          <w:sz w:val="28"/>
          <w:szCs w:val="28"/>
          <w:highlight w:val="yellow"/>
          <w:lang w:val="en-US" w:eastAsia="zh-CN"/>
        </w:rPr>
        <w:t>19</w:t>
      </w:r>
      <w:r>
        <w:rPr>
          <w:rFonts w:hint="eastAsia" w:ascii="宋体" w:hAnsi="宋体" w:eastAsia="宋体" w:cs="Times New Roman"/>
          <w:b/>
          <w:color w:val="000000"/>
          <w:sz w:val="28"/>
          <w:szCs w:val="28"/>
          <w:highlight w:val="yellow"/>
        </w:rPr>
        <w:t>日上午</w:t>
      </w:r>
      <w:r>
        <w:rPr>
          <w:rFonts w:hint="eastAsia" w:ascii="宋体" w:hAnsi="宋体" w:cs="Times New Roman"/>
          <w:b/>
          <w:color w:val="000000"/>
          <w:sz w:val="28"/>
          <w:szCs w:val="28"/>
          <w:highlight w:val="yellow"/>
          <w:lang w:val="en-US" w:eastAsia="zh-CN"/>
        </w:rPr>
        <w:t>10</w:t>
      </w:r>
      <w:r>
        <w:rPr>
          <w:rFonts w:hint="eastAsia" w:ascii="宋体" w:hAnsi="宋体" w:eastAsia="宋体" w:cs="Times New Roman"/>
          <w:b/>
          <w:color w:val="000000"/>
          <w:sz w:val="28"/>
          <w:szCs w:val="28"/>
          <w:highlight w:val="yellow"/>
        </w:rPr>
        <w:t>:</w:t>
      </w:r>
      <w:r>
        <w:rPr>
          <w:rFonts w:hint="eastAsia" w:ascii="宋体" w:hAnsi="宋体" w:cs="Times New Roman"/>
          <w:b/>
          <w:color w:val="000000"/>
          <w:sz w:val="28"/>
          <w:szCs w:val="28"/>
          <w:highlight w:val="yellow"/>
          <w:lang w:val="en-US" w:eastAsia="zh-CN"/>
        </w:rPr>
        <w:t>30</w:t>
      </w:r>
      <w:r>
        <w:rPr>
          <w:rFonts w:hint="eastAsia" w:ascii="宋体" w:hAnsi="宋体" w:eastAsia="宋体" w:cs="Times New Roman"/>
          <w:b/>
          <w:color w:val="000000"/>
          <w:sz w:val="28"/>
          <w:szCs w:val="28"/>
          <w:highlight w:val="yellow"/>
        </w:rPr>
        <w:t>。</w:t>
      </w:r>
    </w:p>
    <w:p>
      <w:pPr>
        <w:spacing w:line="560" w:lineRule="exact"/>
        <w:ind w:firstLine="560" w:firstLineChars="200"/>
        <w:rPr>
          <w:rFonts w:ascii="宋体" w:hAnsi="宋体" w:eastAsia="宋体" w:cs="Times New Roman"/>
          <w:b/>
          <w:color w:val="000000"/>
          <w:sz w:val="28"/>
          <w:szCs w:val="28"/>
        </w:rPr>
      </w:pPr>
      <w:r>
        <w:rPr>
          <w:rFonts w:hint="eastAsia" w:ascii="宋体" w:hAnsi="宋体" w:eastAsia="宋体" w:cs="Times New Roman"/>
          <w:color w:val="000000"/>
          <w:sz w:val="28"/>
          <w:szCs w:val="28"/>
        </w:rPr>
        <w:t>（二）投标文件递交方式、地点：投标截止时间前，投标人应将加密的电子投标文件递交至“政府采购云平台”对应项目（包件）。</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开标地点</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（1）本项目为不见面开标项目。</w:t>
      </w:r>
    </w:p>
    <w:p>
      <w:pPr>
        <w:spacing w:line="360" w:lineRule="auto"/>
        <w:ind w:firstLine="422" w:firstLineChars="150"/>
        <w:jc w:val="left"/>
        <w:rPr>
          <w:rFonts w:hint="eastAsia" w:ascii="宋体" w:hAnsi="宋体" w:eastAsia="宋体" w:cs="Times New Roman"/>
          <w:b/>
          <w:bCs/>
          <w:color w:val="000000"/>
          <w:sz w:val="28"/>
          <w:szCs w:val="28"/>
        </w:rPr>
      </w:pPr>
      <w:r>
        <w:rPr>
          <w:rFonts w:hint="eastAsia" w:ascii="宋体" w:hAnsi="宋体" w:eastAsia="宋体" w:cs="Times New Roman"/>
          <w:b/>
          <w:bCs/>
          <w:color w:val="000000"/>
          <w:sz w:val="28"/>
          <w:szCs w:val="28"/>
        </w:rPr>
        <w:t>（2）开标地点：政府采购云平台(https://www.zcygov.cn)</w:t>
      </w:r>
    </w:p>
    <w:p>
      <w:pPr>
        <w:spacing w:line="360" w:lineRule="auto"/>
        <w:ind w:firstLine="420" w:firstLineChars="150"/>
        <w:jc w:val="left"/>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（3）本项目只接受投标人加密并递交至“政府采购云平台”的投标文件。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九、</w:t>
      </w:r>
      <w:r>
        <w:rPr>
          <w:rFonts w:hint="eastAsia" w:ascii="宋体" w:hAnsi="宋体" w:eastAsia="宋体" w:cs="Times New Roman"/>
          <w:b/>
          <w:color w:val="000000"/>
          <w:sz w:val="28"/>
          <w:szCs w:val="28"/>
        </w:rPr>
        <w:t>政采中小企业政府采购信用担保融资</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0"/>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十、</w:t>
      </w:r>
      <w:r>
        <w:rPr>
          <w:rFonts w:hint="eastAsia" w:ascii="宋体" w:hAnsi="宋体" w:eastAsia="宋体" w:cs="Times New Roman"/>
          <w:b/>
          <w:color w:val="000000"/>
          <w:sz w:val="28"/>
          <w:szCs w:val="28"/>
        </w:rPr>
        <w:t>本投标邀请在“四川政府采购网”网站上以公告形式发布</w:t>
      </w:r>
    </w:p>
    <w:p>
      <w:pPr>
        <w:numPr>
          <w:ilvl w:val="0"/>
          <w:numId w:val="0"/>
        </w:numPr>
        <w:spacing w:after="200" w:line="560" w:lineRule="exact"/>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lang w:eastAsia="zh-CN"/>
        </w:rPr>
        <w:t>十一、</w:t>
      </w:r>
      <w:r>
        <w:rPr>
          <w:rFonts w:hint="eastAsia" w:ascii="宋体" w:hAnsi="宋体" w:eastAsia="宋体" w:cs="Times New Roman"/>
          <w:b/>
          <w:color w:val="000000"/>
          <w:sz w:val="28"/>
          <w:szCs w:val="28"/>
        </w:rPr>
        <w:t>联系方式</w:t>
      </w:r>
    </w:p>
    <w:p>
      <w:pPr>
        <w:spacing w:line="360" w:lineRule="auto"/>
        <w:ind w:firstLine="562" w:firstLineChars="200"/>
        <w:rPr>
          <w:rFonts w:hint="eastAsia" w:hAnsi="宋体" w:eastAsia="宋体" w:cs="Times New Roman"/>
          <w:b/>
          <w:color w:val="000000"/>
          <w:sz w:val="28"/>
          <w:szCs w:val="28"/>
          <w:lang w:eastAsia="zh-CN"/>
        </w:rPr>
      </w:pPr>
      <w:r>
        <w:rPr>
          <w:rFonts w:hint="eastAsia" w:hAnsi="宋体" w:eastAsia="宋体" w:cs="Times New Roman"/>
          <w:b/>
          <w:color w:val="000000"/>
          <w:sz w:val="28"/>
          <w:szCs w:val="28"/>
        </w:rPr>
        <w:t>采购人：</w:t>
      </w:r>
      <w:r>
        <w:rPr>
          <w:rFonts w:hint="eastAsia" w:hAnsi="宋体" w:cs="Times New Roman"/>
          <w:b/>
          <w:color w:val="000000"/>
          <w:sz w:val="28"/>
          <w:szCs w:val="28"/>
          <w:lang w:eastAsia="zh-CN"/>
        </w:rPr>
        <w:t>成都汽车职业技术学校</w:t>
      </w:r>
    </w:p>
    <w:p>
      <w:pPr>
        <w:spacing w:line="560" w:lineRule="exact"/>
        <w:ind w:firstLine="565" w:firstLineChars="202"/>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地    址：同安镇幸福路388号</w:t>
      </w:r>
    </w:p>
    <w:p>
      <w:pPr>
        <w:spacing w:line="560" w:lineRule="exact"/>
        <w:ind w:firstLine="565" w:firstLineChars="202"/>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联 系 人：刘老师</w:t>
      </w:r>
    </w:p>
    <w:p>
      <w:pPr>
        <w:spacing w:line="560" w:lineRule="exact"/>
        <w:ind w:firstLine="565" w:firstLineChars="202"/>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联系电话：(028) 84851799</w:t>
      </w:r>
    </w:p>
    <w:p>
      <w:pPr>
        <w:spacing w:line="360" w:lineRule="auto"/>
        <w:rPr>
          <w:rFonts w:hint="eastAsia" w:hAnsi="宋体" w:eastAsia="宋体" w:cs="Times New Roman"/>
          <w:b/>
          <w:color w:val="000000"/>
          <w:sz w:val="28"/>
          <w:szCs w:val="28"/>
        </w:rPr>
      </w:pPr>
      <w:r>
        <w:rPr>
          <w:rFonts w:hint="eastAsia" w:hAnsi="宋体" w:eastAsia="宋体" w:cs="Times New Roman"/>
          <w:b/>
          <w:color w:val="000000"/>
          <w:sz w:val="28"/>
          <w:szCs w:val="28"/>
        </w:rPr>
        <w:t>采购代理机构：中正恒天国际招标有限公司</w:t>
      </w:r>
    </w:p>
    <w:p>
      <w:pPr>
        <w:spacing w:line="560" w:lineRule="exact"/>
        <w:ind w:firstLine="565" w:firstLineChars="202"/>
        <w:rPr>
          <w:rFonts w:hint="default" w:ascii="宋体" w:hAnsi="宋体" w:eastAsia="宋体" w:cs="Times New Roman"/>
          <w:color w:val="000000"/>
          <w:sz w:val="28"/>
          <w:szCs w:val="28"/>
          <w:lang w:val="en-US"/>
        </w:rPr>
      </w:pPr>
      <w:r>
        <w:rPr>
          <w:rFonts w:hint="eastAsia" w:ascii="宋体" w:hAnsi="宋体" w:eastAsia="宋体" w:cs="Times New Roman"/>
          <w:color w:val="000000"/>
          <w:sz w:val="28"/>
          <w:szCs w:val="28"/>
        </w:rPr>
        <w:t>地    址：</w:t>
      </w:r>
      <w:r>
        <w:rPr>
          <w:rFonts w:hint="eastAsia" w:ascii="宋体" w:hAnsi="宋体" w:eastAsia="宋体" w:cs="Times New Roman"/>
          <w:color w:val="000000"/>
          <w:sz w:val="28"/>
          <w:szCs w:val="28"/>
          <w:lang w:eastAsia="zh-CN"/>
        </w:rPr>
        <w:t>成都金牛高新技术产业园区金周路595号4栋5楼03号</w:t>
      </w:r>
    </w:p>
    <w:p>
      <w:pPr>
        <w:spacing w:line="560" w:lineRule="exact"/>
        <w:ind w:firstLine="565" w:firstLineChars="202"/>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联 系 人：顾老师(项目咨询) 何老师(文件发售)</w:t>
      </w:r>
    </w:p>
    <w:p>
      <w:pPr>
        <w:spacing w:line="560" w:lineRule="exact"/>
        <w:ind w:firstLine="565" w:firstLineChars="202"/>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联系电话：</w:t>
      </w:r>
      <w:r>
        <w:rPr>
          <w:rFonts w:hint="eastAsia" w:ascii="宋体" w:hAnsi="宋体" w:eastAsia="宋体" w:cs="Times New Roman"/>
          <w:color w:val="000000"/>
          <w:sz w:val="28"/>
          <w:szCs w:val="28"/>
          <w:lang w:eastAsia="zh-CN"/>
        </w:rPr>
        <w:t>028-81058218</w:t>
      </w:r>
    </w:p>
    <w:p>
      <w:pPr>
        <w:widowControl w:val="0"/>
        <w:tabs>
          <w:tab w:val="left" w:pos="900"/>
        </w:tabs>
        <w:spacing w:line="560" w:lineRule="exact"/>
        <w:ind w:left="0" w:leftChars="0" w:firstLine="0" w:firstLineChars="0"/>
        <w:jc w:val="left"/>
        <w:rPr>
          <w:rFonts w:ascii="宋体" w:hAnsi="宋体" w:eastAsia="宋体" w:cs="Times New Roman"/>
          <w:b/>
          <w:color w:val="000000"/>
          <w:kern w:val="0"/>
          <w:sz w:val="28"/>
          <w:szCs w:val="28"/>
          <w:lang w:val="en-US" w:eastAsia="zh-CN" w:bidi="ar-SA"/>
        </w:rPr>
      </w:pPr>
      <w:r>
        <w:rPr>
          <w:rFonts w:hint="eastAsia" w:ascii="宋体" w:hAnsi="宋体" w:eastAsia="宋体" w:cs="Times New Roman"/>
          <w:b/>
          <w:color w:val="000000"/>
          <w:kern w:val="2"/>
          <w:sz w:val="28"/>
          <w:szCs w:val="28"/>
          <w:lang w:val="en-US" w:eastAsia="zh-CN" w:bidi="ar-SA"/>
        </w:rPr>
        <w:t>采购监督机构：</w:t>
      </w:r>
      <w:r>
        <w:rPr>
          <w:rFonts w:hint="eastAsia" w:ascii="宋体" w:hAnsi="宋体" w:cs="Times New Roman"/>
          <w:b/>
          <w:color w:val="000000"/>
          <w:kern w:val="2"/>
          <w:sz w:val="28"/>
          <w:szCs w:val="28"/>
          <w:lang w:val="en-US" w:eastAsia="zh-CN" w:bidi="ar-SA"/>
        </w:rPr>
        <w:t>龙泉驿</w:t>
      </w:r>
      <w:r>
        <w:rPr>
          <w:rFonts w:hint="eastAsia" w:ascii="宋体" w:hAnsi="宋体" w:eastAsia="宋体" w:cs="Times New Roman"/>
          <w:b/>
          <w:color w:val="000000"/>
          <w:kern w:val="2"/>
          <w:sz w:val="28"/>
          <w:szCs w:val="28"/>
          <w:lang w:val="en-US" w:eastAsia="zh-CN" w:bidi="ar-SA"/>
        </w:rPr>
        <w:t>区财政局</w:t>
      </w:r>
    </w:p>
    <w:p>
      <w:pPr>
        <w:widowControl w:val="0"/>
        <w:tabs>
          <w:tab w:val="left" w:pos="900"/>
        </w:tabs>
        <w:spacing w:line="560" w:lineRule="exact"/>
        <w:ind w:firstLine="560" w:firstLineChars="200"/>
        <w:jc w:val="left"/>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地    址：四川省成都市龙泉驿区龙泉街道中街117号</w:t>
      </w:r>
    </w:p>
    <w:p>
      <w:pPr>
        <w:widowControl w:val="0"/>
        <w:tabs>
          <w:tab w:val="left" w:pos="900"/>
        </w:tabs>
        <w:spacing w:line="560" w:lineRule="exact"/>
        <w:ind w:firstLine="560" w:firstLineChars="200"/>
        <w:jc w:val="left"/>
        <w:rPr>
          <w:rFonts w:hint="eastAsia" w:ascii="宋体" w:hAnsi="宋体" w:eastAsia="宋体" w:cs="Times New Roman"/>
          <w:color w:val="000000"/>
          <w:kern w:val="2"/>
          <w:sz w:val="28"/>
          <w:szCs w:val="28"/>
          <w:lang w:val="en-US" w:eastAsia="zh-CN" w:bidi="ar-SA"/>
        </w:rPr>
      </w:pPr>
      <w:r>
        <w:rPr>
          <w:rFonts w:hint="eastAsia" w:ascii="宋体" w:hAnsi="宋体" w:eastAsia="宋体" w:cs="Times New Roman"/>
          <w:color w:val="000000"/>
          <w:kern w:val="2"/>
          <w:sz w:val="28"/>
          <w:szCs w:val="28"/>
          <w:lang w:val="en-US" w:eastAsia="zh-CN" w:bidi="ar-SA"/>
        </w:rPr>
        <w:t>联系电话：028-84636986</w:t>
      </w:r>
    </w:p>
    <w:p>
      <w:pPr>
        <w:pStyle w:val="21"/>
        <w:tabs>
          <w:tab w:val="left" w:pos="900"/>
        </w:tabs>
        <w:ind w:firstLine="560"/>
        <w:jc w:val="left"/>
        <w:rPr>
          <w:rFonts w:ascii="宋体" w:hAnsi="宋体"/>
          <w:color w:val="000000" w:themeColor="text1"/>
          <w:sz w:val="28"/>
          <w:szCs w:val="28"/>
          <w14:textFill>
            <w14:solidFill>
              <w14:schemeClr w14:val="tx1"/>
            </w14:solidFill>
          </w14:textFill>
        </w:rPr>
      </w:pPr>
    </w:p>
    <w:p>
      <w:pPr>
        <w:pStyle w:val="21"/>
        <w:tabs>
          <w:tab w:val="left" w:pos="900"/>
        </w:tabs>
        <w:ind w:firstLine="560"/>
        <w:jc w:val="left"/>
        <w:rPr>
          <w:rFonts w:ascii="宋体" w:hAnsi="宋体"/>
          <w:color w:val="000000" w:themeColor="text1"/>
          <w:sz w:val="28"/>
          <w:szCs w:val="28"/>
          <w14:textFill>
            <w14:solidFill>
              <w14:schemeClr w14:val="tx1"/>
            </w14:solidFill>
          </w14:textFill>
        </w:rPr>
      </w:pPr>
    </w:p>
    <w:p>
      <w:pPr>
        <w:pStyle w:val="3"/>
        <w:numPr>
          <w:ilvl w:val="0"/>
          <w:numId w:val="2"/>
        </w:numPr>
        <w:spacing w:before="0" w:after="0" w:line="240" w:lineRule="auto"/>
        <w:ind w:left="0" w:firstLine="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7" w:name="_Toc22501"/>
      <w:bookmarkStart w:id="18" w:name="_Toc23978"/>
      <w:bookmarkStart w:id="19" w:name="_Toc16071"/>
      <w:bookmarkStart w:id="20" w:name="_Toc11280"/>
    </w:p>
    <w:p>
      <w:pPr>
        <w:pStyle w:val="3"/>
        <w:numPr>
          <w:ilvl w:val="0"/>
          <w:numId w:val="2"/>
        </w:numPr>
        <w:spacing w:before="0" w:after="0" w:line="240" w:lineRule="auto"/>
        <w:ind w:left="2242" w:leftChars="0" w:firstLine="0" w:firstLineChars="0"/>
        <w:rPr>
          <w:color w:val="000000" w:themeColor="text1"/>
          <w14:textFill>
            <w14:solidFill>
              <w14:schemeClr w14:val="tx1"/>
            </w14:solidFill>
          </w14:textFill>
        </w:rPr>
      </w:pPr>
      <w:bookmarkStart w:id="21" w:name="_Toc1003"/>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2"/>
        <w:numPr>
          <w:ilvl w:val="1"/>
          <w:numId w:val="2"/>
        </w:numPr>
        <w:spacing w:before="0" w:after="0" w:line="240" w:lineRule="auto"/>
        <w:ind w:left="2269" w:hanging="2127"/>
        <w:rPr>
          <w:color w:val="000000" w:themeColor="text1"/>
          <w14:textFill>
            <w14:solidFill>
              <w14:schemeClr w14:val="tx1"/>
            </w14:solidFill>
          </w14:textFill>
        </w:rPr>
      </w:pPr>
      <w:bookmarkStart w:id="22" w:name="_Toc32366"/>
      <w:bookmarkStart w:id="23" w:name="_Toc189727030"/>
      <w:bookmarkStart w:id="24" w:name="_Toc15505"/>
      <w:bookmarkStart w:id="25" w:name="_Toc213397010"/>
      <w:bookmarkStart w:id="26" w:name="_Toc316462344"/>
      <w:bookmarkStart w:id="27" w:name="_Toc1773"/>
      <w:bookmarkStart w:id="28" w:name="_Toc213396760"/>
      <w:bookmarkStart w:id="29" w:name="_Toc14528"/>
      <w:bookmarkStart w:id="30" w:name="_Toc213496268"/>
      <w:bookmarkStart w:id="31" w:name="_Toc14519"/>
      <w:bookmarkStart w:id="32" w:name="_Toc217446032"/>
      <w:bookmarkStart w:id="33" w:name="_Toc213396946"/>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16"/>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22"/>
              <w:ind w:left="38"/>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22"/>
              <w:jc w:val="center"/>
              <w:rPr>
                <w:b/>
                <w:color w:val="000000" w:themeColor="text1"/>
                <w:kern w:val="2"/>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22"/>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人民币</w:t>
            </w:r>
            <w:r>
              <w:rPr>
                <w:rFonts w:hint="eastAsia"/>
                <w:b/>
                <w:color w:val="000000" w:themeColor="text1"/>
                <w:kern w:val="2"/>
                <w:lang w:val="en-US" w:eastAsia="zh-CN"/>
                <w14:textFill>
                  <w14:solidFill>
                    <w14:schemeClr w14:val="tx1"/>
                  </w14:solidFill>
                </w14:textFill>
              </w:rPr>
              <w:t>44万</w:t>
            </w:r>
            <w:r>
              <w:rPr>
                <w:rFonts w:hint="eastAsia"/>
                <w:b/>
                <w:color w:val="000000" w:themeColor="text1"/>
                <w:kern w:val="2"/>
                <w:lang w:val="zh-CN"/>
                <w14:textFill>
                  <w14:solidFill>
                    <w14:schemeClr w14:val="tx1"/>
                  </w14:solidFill>
                </w14:textFill>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22"/>
              <w:ind w:left="38"/>
              <w:rPr>
                <w:b/>
                <w:color w:val="000000" w:themeColor="text1"/>
                <w:kern w:val="2"/>
                <w:lang w:val="zh-CN"/>
                <w14:textFill>
                  <w14:solidFill>
                    <w14:schemeClr w14:val="tx1"/>
                  </w14:solidFill>
                </w14:textFill>
              </w:rPr>
            </w:pPr>
            <w:r>
              <w:rPr>
                <w:rFonts w:hint="eastAsia"/>
                <w:b/>
                <w:color w:val="000000" w:themeColor="text1"/>
                <w:kern w:val="2"/>
                <w:lang w:val="zh-CN"/>
                <w14:textFill>
                  <w14:solidFill>
                    <w14:schemeClr w14:val="tx1"/>
                  </w14:solidFill>
                </w14:textFill>
              </w:rPr>
              <w:t>本项目最高限价为人民币44万元。投标人投标报价高于最高限价的则其投标文件将按无效投标文件处理。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38"/>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22"/>
              <w:jc w:val="both"/>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22"/>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小微企业价格扣除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监狱企业价格扣除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１.根据《关于政府采购支持监狱企业发展有关问题的通知》（财库〔</w:t>
            </w:r>
            <w:r>
              <w:rPr>
                <w:rFonts w:ascii="宋体" w:hAnsi="宋体" w:cs="宋体"/>
                <w:color w:val="000000" w:themeColor="text1"/>
                <w:kern w:val="0"/>
                <w:sz w:val="24"/>
                <w:szCs w:val="24"/>
                <w:lang w:val="zh-CN"/>
                <w14:textFill>
                  <w14:solidFill>
                    <w14:schemeClr w14:val="tx1"/>
                  </w14:solidFill>
                </w14:textFill>
              </w:rPr>
              <w:t>20</w:t>
            </w:r>
            <w:r>
              <w:rPr>
                <w:rFonts w:hint="eastAsia" w:ascii="宋体" w:hAnsi="宋体" w:cs="宋体"/>
                <w:color w:val="000000" w:themeColor="text1"/>
                <w:kern w:val="0"/>
                <w:sz w:val="24"/>
                <w:szCs w:val="24"/>
                <w:lang w:val="zh-CN"/>
                <w14:textFill>
                  <w14:solidFill>
                    <w14:schemeClr w14:val="tx1"/>
                  </w14:solidFill>
                </w14:textFill>
              </w:rPr>
              <w:t>14</w:t>
            </w:r>
            <w:r>
              <w:rPr>
                <w:rFonts w:ascii="宋体" w:hAnsi="宋体" w:cs="宋体"/>
                <w:color w:val="000000" w:themeColor="text1"/>
                <w:kern w:val="0"/>
                <w:sz w:val="24"/>
                <w:szCs w:val="24"/>
                <w:lang w:val="zh-CN"/>
                <w14:textFill>
                  <w14:solidFill>
                    <w14:schemeClr w14:val="tx1"/>
                  </w14:solidFill>
                </w14:textFill>
              </w:rPr>
              <w:t>〕</w:t>
            </w:r>
            <w:r>
              <w:rPr>
                <w:rFonts w:hint="eastAsia" w:ascii="宋体" w:hAnsi="宋体" w:cs="宋体"/>
                <w:color w:val="000000" w:themeColor="text1"/>
                <w:kern w:val="0"/>
                <w:sz w:val="24"/>
                <w:szCs w:val="24"/>
                <w:lang w:val="zh-CN"/>
                <w14:textFill>
                  <w14:solidFill>
                    <w14:schemeClr w14:val="tx1"/>
                  </w14:solidFill>
                </w14:textFill>
              </w:rPr>
              <w:t>68号）的规定，监狱企业视同小型、微型企业，对监狱企业提供的服务价格给予10%的价格扣除，用扣除后的价格参与评标。</w:t>
            </w:r>
          </w:p>
          <w:p>
            <w:pPr>
              <w:ind w:right="94" w:rightChars="45"/>
              <w:rPr>
                <w:rFonts w:ascii="宋体" w:hAnsi="宋体"/>
                <w:b/>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２.投标人为监狱企业的,应提供由省级以上监狱管理局、戒毒管理局（含新疆生产建设兵团）出具的投标人属于监狱企业的证明文件复印件。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14:textFill>
                  <w14:solidFill>
                    <w14:schemeClr w14:val="tx1"/>
                  </w14:solidFill>
                </w14:textFill>
              </w:rPr>
              <w:t>残疾人福利性单位</w:t>
            </w:r>
            <w:r>
              <w:rPr>
                <w:rFonts w:hint="eastAsia"/>
                <w:color w:val="000000" w:themeColor="text1"/>
                <w:kern w:val="2"/>
                <w:lang w:val="zh-CN"/>
                <w14:textFill>
                  <w14:solidFill>
                    <w14:schemeClr w14:val="tx1"/>
                  </w14:solidFill>
                </w14:textFill>
              </w:rPr>
              <w:t>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2.投标文件中应提供《残疾人福利性单位声明函》。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22"/>
              <w:ind w:left="96"/>
              <w:rPr>
                <w:color w:val="000000" w:themeColor="text1"/>
                <w:kern w:val="2"/>
                <w:lang w:val="zh-CN"/>
                <w14:textFill>
                  <w14:solidFill>
                    <w14:schemeClr w14:val="tx1"/>
                  </w14:solidFill>
                </w14:textFill>
              </w:rPr>
            </w:pPr>
            <w:r>
              <w:rPr>
                <w:rFonts w:hint="eastAsia"/>
                <w:color w:val="000000" w:themeColor="text1"/>
                <w:kern w:val="2"/>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详见投标人须知</w:t>
            </w:r>
            <w:r>
              <w:rPr>
                <w:rFonts w:hint="eastAsia" w:ascii="宋体" w:hAnsi="宋体"/>
                <w:color w:val="000000" w:themeColor="text1"/>
                <w:kern w:val="0"/>
                <w:sz w:val="24"/>
                <w:lang w:val="en-US" w:eastAsia="zh-CN"/>
                <w14:textFill>
                  <w14:solidFill>
                    <w14:schemeClr w14:val="tx1"/>
                  </w14:solidFill>
                </w14:textFill>
              </w:rPr>
              <w:t>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sz w:val="24"/>
                <w14:textFill>
                  <w14:solidFill>
                    <w14:schemeClr w14:val="tx1"/>
                  </w14:solidFill>
                </w14:textFill>
              </w:rPr>
            </w:pPr>
            <w:r>
              <w:rPr>
                <w:rFonts w:hint="eastAsia" w:ascii="Helvetica" w:hAnsi="Helvetica" w:cs="Helvetica"/>
                <w:color w:val="000000" w:themeColor="text1"/>
                <w:kern w:val="0"/>
                <w:sz w:val="24"/>
                <w:szCs w:val="24"/>
                <w14:textFill>
                  <w14:solidFill>
                    <w14:schemeClr w14:val="tx1"/>
                  </w14:solidFill>
                </w14:textFill>
              </w:rPr>
              <w:t>提交投标文件的截止之日起</w:t>
            </w:r>
            <w:r>
              <w:rPr>
                <w:rFonts w:hint="eastAsia"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详见投标人须知2.4.12</w:t>
            </w:r>
          </w:p>
          <w:p>
            <w:pPr>
              <w:tabs>
                <w:tab w:val="left" w:pos="7665"/>
              </w:tabs>
              <w:snapToGrid w:val="0"/>
              <w:jc w:val="left"/>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w:t>
            </w:r>
            <w:r>
              <w:rPr>
                <w:rFonts w:hint="eastAsia" w:ascii="宋体" w:hAnsi="宋体"/>
                <w:color w:val="000000" w:themeColor="text1"/>
                <w:kern w:val="0"/>
                <w:sz w:val="24"/>
                <w14:textFill>
                  <w14:solidFill>
                    <w14:schemeClr w14:val="tx1"/>
                  </w14:solidFill>
                </w14:textFill>
              </w:rPr>
              <w:t>采购人</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向</w:t>
            </w:r>
            <w:r>
              <w:rPr>
                <w:rFonts w:hint="eastAsia" w:ascii="宋体" w:hAnsi="宋体"/>
                <w:color w:val="000000" w:themeColor="text1"/>
                <w:kern w:val="0"/>
                <w:sz w:val="24"/>
                <w:lang w:eastAsia="zh-CN"/>
                <w14:textFill>
                  <w14:solidFill>
                    <w14:schemeClr w14:val="tx1"/>
                  </w14:solidFill>
                </w14:textFill>
              </w:rPr>
              <w:t>代理机构</w:t>
            </w:r>
            <w:r>
              <w:rPr>
                <w:rFonts w:hint="eastAsia" w:ascii="宋体" w:hAnsi="宋体"/>
                <w:color w:val="000000" w:themeColor="text1"/>
                <w:kern w:val="0"/>
                <w:sz w:val="24"/>
                <w14:textFill>
                  <w14:solidFill>
                    <w14:schemeClr w14:val="tx1"/>
                  </w14:solidFill>
                </w14:textFill>
              </w:rPr>
              <w:t>提出，</w:t>
            </w:r>
            <w:r>
              <w:rPr>
                <w:rFonts w:hint="eastAsia" w:ascii="宋体" w:hAnsi="宋体"/>
                <w:color w:val="000000" w:themeColor="text1"/>
                <w:sz w:val="24"/>
                <w:szCs w:val="24"/>
                <w14:textFill>
                  <w14:solidFill>
                    <w14:schemeClr w14:val="tx1"/>
                  </w14:solidFill>
                </w14:textFill>
              </w:rPr>
              <w:t>并由</w:t>
            </w:r>
            <w:r>
              <w:rPr>
                <w:rFonts w:hint="eastAsia" w:ascii="宋体" w:hAnsi="宋体"/>
                <w:color w:val="000000" w:themeColor="text1"/>
                <w:kern w:val="0"/>
                <w:sz w:val="24"/>
                <w:lang w:eastAsia="zh-CN"/>
                <w14:textFill>
                  <w14:solidFill>
                    <w14:schemeClr w14:val="tx1"/>
                  </w14:solidFill>
                </w14:textFill>
              </w:rPr>
              <w:t>代理机构</w:t>
            </w:r>
            <w:r>
              <w:rPr>
                <w:rFonts w:hint="eastAsia" w:ascii="宋体" w:hAnsi="宋体"/>
                <w:color w:val="000000" w:themeColor="text1"/>
                <w:sz w:val="24"/>
                <w:szCs w:val="24"/>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after="20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ightChars="10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投诉受理单位：本项目同级财政部门，即龙泉驿区财政局。</w:t>
            </w:r>
          </w:p>
          <w:p>
            <w:pPr>
              <w:tabs>
                <w:tab w:val="left" w:pos="7665"/>
              </w:tabs>
              <w:snapToGrid w:val="0"/>
              <w:rPr>
                <w:rFonts w:ascii="宋体" w:hAnsi="宋体"/>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联系电话：028-84636986。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投标人</w:t>
            </w:r>
            <w:r>
              <w:rPr>
                <w:rFonts w:hint="eastAsia" w:ascii="宋体" w:hAnsi="宋体" w:cs="宋体"/>
                <w:color w:val="000000" w:themeColor="text1"/>
                <w:kern w:val="0"/>
                <w:sz w:val="24"/>
                <w:szCs w:val="24"/>
                <w:lang w:val="zh-CN"/>
                <w14:textFill>
                  <w14:solidFill>
                    <w14:schemeClr w14:val="tx1"/>
                  </w14:solidFill>
                </w14:textFill>
              </w:rPr>
              <w:t>投标文件资格性、符合性检查情况、采用综合评分法时的得分情况、评标结果等将在中正恒天国际招标有限公司网、四川政府采购网上采购结果公告栏中予以公告。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政府采购合同签订之日起2个工作日内，采购人将在四川政府采购网公告政府采购合同；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jc w:val="center"/>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中小企业政府采购信用融资（“蓉采贷”）</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5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是否允许进口产品投标</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hint="eastAsia" w:ascii="宋体" w:hAnsi="宋体" w:cs="宋体"/>
                <w:color w:val="000000" w:themeColor="text1"/>
                <w:kern w:val="0"/>
                <w:sz w:val="24"/>
                <w:szCs w:val="24"/>
                <w:lang w:val="zh-CN" w:eastAsia="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本项目不允许进口产品投标。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0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pStyle w:val="22"/>
              <w:spacing w:line="440" w:lineRule="exact"/>
              <w:ind w:left="96" w:leftChars="0"/>
              <w:jc w:val="center"/>
              <w:rPr>
                <w:rFonts w:hint="eastAsia" w:ascii="宋体" w:hAnsi="宋体" w:eastAsia="宋体" w:cs="宋体"/>
                <w:color w:val="auto"/>
                <w:kern w:val="0"/>
                <w:sz w:val="21"/>
                <w:szCs w:val="21"/>
                <w:highlight w:val="none"/>
                <w:lang w:val="zh-CN" w:eastAsia="zh-CN" w:bidi="ar-SA"/>
              </w:rPr>
            </w:pPr>
            <w:r>
              <w:rPr>
                <w:rFonts w:hint="eastAsia" w:ascii="宋体" w:hAnsi="宋体" w:eastAsia="宋体" w:cs="Times New Roman"/>
                <w:color w:val="000000" w:themeColor="text1"/>
                <w:kern w:val="2"/>
                <w:sz w:val="24"/>
                <w:szCs w:val="22"/>
                <w:lang w:val="zh-CN" w:eastAsia="zh-CN" w:bidi="ar-SA"/>
                <w14:textFill>
                  <w14:solidFill>
                    <w14:schemeClr w14:val="tx1"/>
                  </w14:solidFill>
                </w14:textFill>
              </w:rPr>
              <w:t>代理服务费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代理费收取方式：现金或银行转账</w:t>
            </w:r>
          </w:p>
          <w:p>
            <w:pPr>
              <w:tabs>
                <w:tab w:val="left" w:pos="7665"/>
              </w:tabs>
              <w:snapToGrid w:val="0"/>
              <w:ind w:left="-4" w:leftChars="-2" w:right="210"/>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代理费收取标准：根据成本加合理利润原则，本项目招标代理服务费按固定价收取</w:t>
            </w:r>
            <w:r>
              <w:rPr>
                <w:rFonts w:hint="eastAsia" w:ascii="宋体" w:hAnsi="宋体" w:eastAsia="宋体" w:cs="宋体"/>
                <w:color w:val="000000" w:themeColor="text1"/>
                <w:kern w:val="0"/>
                <w:sz w:val="24"/>
                <w:szCs w:val="24"/>
                <w:lang w:val="en-US" w:eastAsia="zh-CN"/>
                <w14:textFill>
                  <w14:solidFill>
                    <w14:schemeClr w14:val="tx1"/>
                  </w14:solidFill>
                </w14:textFill>
              </w:rPr>
              <w:t>6000元（大写：陆仟元整）收取</w:t>
            </w:r>
            <w:r>
              <w:rPr>
                <w:rFonts w:hint="eastAsia" w:ascii="宋体" w:hAnsi="宋体" w:eastAsia="宋体" w:cs="宋体"/>
                <w:color w:val="000000" w:themeColor="text1"/>
                <w:kern w:val="0"/>
                <w:sz w:val="24"/>
                <w:szCs w:val="24"/>
                <w:lang w:val="zh-CN"/>
                <w14:textFill>
                  <w14:solidFill>
                    <w14:schemeClr w14:val="tx1"/>
                  </w14:solidFill>
                </w14:textFill>
              </w:rPr>
              <w:t>，由成交供应商在领取成交通知书前支付。</w:t>
            </w:r>
          </w:p>
          <w:p>
            <w:pPr>
              <w:tabs>
                <w:tab w:val="left" w:pos="7665"/>
              </w:tabs>
              <w:snapToGrid w:val="0"/>
              <w:ind w:left="-4" w:leftChars="-2" w:right="210"/>
              <w:rPr>
                <w:rFonts w:hint="eastAsia" w:ascii="宋体" w:hAnsi="宋体" w:eastAsia="宋体" w:cs="宋体"/>
                <w:color w:val="000000" w:themeColor="text1"/>
                <w:kern w:val="0"/>
                <w:sz w:val="24"/>
                <w:szCs w:val="24"/>
                <w:lang w:val="zh-CN" w:eastAsia="zh-CN"/>
                <w14:textFill>
                  <w14:solidFill>
                    <w14:schemeClr w14:val="tx1"/>
                  </w14:solidFill>
                </w14:textFill>
              </w:rPr>
            </w:pPr>
            <w:r>
              <w:rPr>
                <w:rFonts w:hint="eastAsia" w:ascii="宋体" w:hAnsi="宋体" w:eastAsia="宋体" w:cs="宋体"/>
                <w:color w:val="000000" w:themeColor="text1"/>
                <w:kern w:val="0"/>
                <w:sz w:val="24"/>
                <w:szCs w:val="24"/>
                <w:lang w:val="zh-CN" w:eastAsia="zh-CN"/>
                <w14:textFill>
                  <w14:solidFill>
                    <w14:schemeClr w14:val="tx1"/>
                  </w14:solidFill>
                </w14:textFill>
              </w:rPr>
              <w:t>收款单位：中正恒天国际招标有限公司</w:t>
            </w:r>
          </w:p>
          <w:p>
            <w:pPr>
              <w:tabs>
                <w:tab w:val="left" w:pos="7665"/>
              </w:tabs>
              <w:snapToGrid w:val="0"/>
              <w:ind w:left="-4" w:leftChars="-2" w:right="210"/>
              <w:rPr>
                <w:rFonts w:hint="eastAsia" w:ascii="宋体" w:hAnsi="宋体" w:eastAsia="宋体" w:cs="宋体"/>
                <w:color w:val="000000" w:themeColor="text1"/>
                <w:kern w:val="0"/>
                <w:sz w:val="24"/>
                <w:szCs w:val="24"/>
                <w:lang w:val="zh-CN" w:eastAsia="zh-CN"/>
                <w14:textFill>
                  <w14:solidFill>
                    <w14:schemeClr w14:val="tx1"/>
                  </w14:solidFill>
                </w14:textFill>
              </w:rPr>
            </w:pPr>
            <w:r>
              <w:rPr>
                <w:rFonts w:hint="eastAsia" w:ascii="宋体" w:hAnsi="宋体" w:eastAsia="宋体" w:cs="宋体"/>
                <w:color w:val="000000" w:themeColor="text1"/>
                <w:kern w:val="0"/>
                <w:sz w:val="24"/>
                <w:szCs w:val="24"/>
                <w:lang w:val="zh-CN" w:eastAsia="zh-CN"/>
                <w14:textFill>
                  <w14:solidFill>
                    <w14:schemeClr w14:val="tx1"/>
                  </w14:solidFill>
                </w14:textFill>
              </w:rPr>
              <w:t>开 户 行：中信银行股份有限公司成都浆洗街支行</w:t>
            </w:r>
          </w:p>
          <w:p>
            <w:pPr>
              <w:tabs>
                <w:tab w:val="left" w:pos="7665"/>
              </w:tabs>
              <w:snapToGrid w:val="0"/>
              <w:ind w:left="-4" w:leftChars="-2" w:right="21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000000" w:themeColor="text1"/>
                <w:kern w:val="0"/>
                <w:sz w:val="24"/>
                <w:szCs w:val="24"/>
                <w:lang w:val="zh-CN" w:eastAsia="zh-CN"/>
                <w14:textFill>
                  <w14:solidFill>
                    <w14:schemeClr w14:val="tx1"/>
                  </w14:solidFill>
                </w14:textFill>
              </w:rPr>
              <w:t>银行账号：8111001013300140397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5"/>
              </w:numPr>
              <w:snapToGrid w:val="0"/>
              <w:spacing w:after="200"/>
              <w:ind w:left="0" w:firstLine="0"/>
              <w:jc w:val="center"/>
              <w:rPr>
                <w:rFonts w:ascii="宋体" w:hAnsi="宋体"/>
                <w:color w:val="000000" w:themeColor="text1"/>
                <w:sz w:val="24"/>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2"/>
        <w:numPr>
          <w:ilvl w:val="1"/>
          <w:numId w:val="0"/>
        </w:numPr>
        <w:spacing w:before="0" w:after="0" w:line="240" w:lineRule="auto"/>
        <w:ind w:left="142" w:leftChars="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numPr>
          <w:ilvl w:val="1"/>
          <w:numId w:val="2"/>
        </w:numPr>
        <w:spacing w:before="0" w:after="0" w:line="240" w:lineRule="auto"/>
        <w:ind w:left="2269" w:hanging="2127"/>
        <w:rPr>
          <w:color w:val="000000" w:themeColor="text1"/>
          <w14:textFill>
            <w14:solidFill>
              <w14:schemeClr w14:val="tx1"/>
            </w14:solidFill>
          </w14:textFill>
        </w:rPr>
      </w:pPr>
      <w:bookmarkStart w:id="34" w:name="_Toc22447"/>
      <w:bookmarkStart w:id="35" w:name="_Toc29824"/>
      <w:bookmarkStart w:id="36" w:name="_Toc30390"/>
      <w:bookmarkStart w:id="37" w:name="_Toc10565"/>
      <w:bookmarkStart w:id="38" w:name="_Toc30558"/>
      <w:r>
        <w:rPr>
          <w:rFonts w:hint="eastAsia"/>
          <w:color w:val="000000" w:themeColor="text1"/>
          <w14:textFill>
            <w14:solidFill>
              <w14:schemeClr w14:val="tx1"/>
            </w14:solidFill>
          </w14:textFill>
        </w:rPr>
        <w:t>总则</w:t>
      </w:r>
      <w:bookmarkEnd w:id="34"/>
      <w:bookmarkEnd w:id="35"/>
      <w:bookmarkEnd w:id="36"/>
      <w:bookmarkEnd w:id="37"/>
      <w:bookmarkEnd w:id="38"/>
    </w:p>
    <w:p>
      <w:pPr>
        <w:pStyle w:val="4"/>
        <w:numPr>
          <w:ilvl w:val="2"/>
          <w:numId w:val="2"/>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享有。对招标文件中供应商参加本次政府采购活动应当具备的条件，招标项目服务、商务及其他要求，评标细则及标准由采购人负责解释。除上述招标文件内容，其他内容由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负责解释。</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7"/>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“采购人”和“甲方”系指依法进行政府采购的成都市级机关、事业单位、团体组织。本次招标的采购人是</w:t>
      </w:r>
      <w:r>
        <w:rPr>
          <w:rFonts w:hint="eastAsia" w:ascii="宋体" w:hAnsi="宋体"/>
          <w:b/>
          <w:bCs/>
          <w:color w:val="000000" w:themeColor="text1"/>
          <w:sz w:val="28"/>
          <w:szCs w:val="28"/>
          <w:u w:val="single"/>
          <w:lang w:eastAsia="zh-CN"/>
          <w14:textFill>
            <w14:solidFill>
              <w14:schemeClr w14:val="tx1"/>
            </w14:solidFill>
          </w14:textFill>
        </w:rPr>
        <w:t>成都汽车职业技术学校</w:t>
      </w:r>
      <w:r>
        <w:rPr>
          <w:rFonts w:hint="eastAsia" w:ascii="宋体" w:hAnsi="宋体"/>
          <w:color w:val="000000" w:themeColor="text1"/>
          <w:sz w:val="28"/>
          <w:szCs w:val="28"/>
          <w14:textFill>
            <w14:solidFill>
              <w14:schemeClr w14:val="tx1"/>
            </w14:solidFill>
          </w14:textFill>
        </w:rPr>
        <w:t>。</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 </w:t>
      </w:r>
    </w:p>
    <w:p>
      <w:pPr>
        <w:pStyle w:val="4"/>
        <w:numPr>
          <w:ilvl w:val="2"/>
          <w:numId w:val="2"/>
        </w:numPr>
        <w:spacing w:after="200" w:line="240" w:lineRule="auto"/>
        <w:ind w:left="851"/>
        <w:rPr>
          <w:color w:val="000000" w:themeColor="text1"/>
          <w14:textFill>
            <w14:solidFill>
              <w14:schemeClr w14:val="tx1"/>
            </w14:solidFill>
          </w14:textFill>
        </w:rPr>
      </w:pPr>
      <w:bookmarkStart w:id="39" w:name="_Toc217446036"/>
      <w:bookmarkStart w:id="40" w:name="_Toc217390843"/>
      <w:bookmarkStart w:id="41" w:name="_Toc183682344"/>
      <w:bookmarkStart w:id="42" w:name="_Toc183582207"/>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8"/>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8"/>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23"/>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23"/>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2"/>
        <w:numPr>
          <w:ilvl w:val="1"/>
          <w:numId w:val="2"/>
        </w:numPr>
        <w:spacing w:before="0" w:after="0" w:line="240" w:lineRule="auto"/>
        <w:ind w:left="2269" w:hanging="2127"/>
        <w:rPr>
          <w:color w:val="000000" w:themeColor="text1"/>
          <w14:textFill>
            <w14:solidFill>
              <w14:schemeClr w14:val="tx1"/>
            </w14:solidFill>
          </w14:textFill>
        </w:rPr>
      </w:pPr>
      <w:bookmarkStart w:id="43" w:name="_Toc2675"/>
      <w:bookmarkStart w:id="44" w:name="_Toc14139"/>
      <w:bookmarkStart w:id="45" w:name="_Toc12455"/>
      <w:bookmarkStart w:id="46" w:name="_Toc32420"/>
      <w:bookmarkStart w:id="47" w:name="_Toc20217"/>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4"/>
        <w:numPr>
          <w:ilvl w:val="2"/>
          <w:numId w:val="2"/>
        </w:numPr>
        <w:spacing w:after="200" w:line="240" w:lineRule="auto"/>
        <w:ind w:left="0" w:firstLine="0"/>
        <w:rPr>
          <w:color w:val="000000" w:themeColor="text1"/>
          <w14:textFill>
            <w14:solidFill>
              <w14:schemeClr w14:val="tx1"/>
            </w14:solidFill>
          </w14:textFill>
        </w:rPr>
      </w:pPr>
      <w:bookmarkStart w:id="48" w:name="_Toc183682347"/>
      <w:bookmarkStart w:id="49" w:name="_Toc217446039"/>
      <w:bookmarkStart w:id="50" w:name="_Toc183582210"/>
      <w:r>
        <w:rPr>
          <w:rFonts w:hint="eastAsia"/>
          <w:color w:val="000000" w:themeColor="text1"/>
          <w14:textFill>
            <w14:solidFill>
              <w14:schemeClr w14:val="tx1"/>
            </w14:solidFill>
          </w14:textFill>
        </w:rPr>
        <w:t>招标文件的构成</w:t>
      </w:r>
      <w:bookmarkEnd w:id="48"/>
      <w:bookmarkEnd w:id="49"/>
      <w:bookmarkEnd w:id="50"/>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0"/>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4"/>
        <w:numPr>
          <w:ilvl w:val="2"/>
          <w:numId w:val="2"/>
        </w:numPr>
        <w:spacing w:after="200" w:line="240" w:lineRule="auto"/>
        <w:ind w:left="0" w:firstLine="0"/>
        <w:rPr>
          <w:color w:val="000000" w:themeColor="text1"/>
          <w14:textFill>
            <w14:solidFill>
              <w14:schemeClr w14:val="tx1"/>
            </w14:solidFill>
          </w14:textFill>
        </w:rPr>
      </w:pPr>
      <w:bookmarkStart w:id="51" w:name="_Toc183682348"/>
      <w:bookmarkStart w:id="52" w:name="_Toc183582211"/>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217446042"/>
      <w:bookmarkStart w:id="55" w:name="_Toc6071"/>
      <w:bookmarkStart w:id="56" w:name="_Toc89075876"/>
      <w:bookmarkStart w:id="57" w:name="_Toc31441"/>
      <w:bookmarkStart w:id="58" w:name="_Toc27307"/>
      <w:bookmarkStart w:id="59" w:name="_Toc77400780"/>
      <w:bookmarkStart w:id="60" w:name="_Toc19128"/>
      <w:bookmarkStart w:id="61" w:name="_Toc183582214"/>
      <w:bookmarkStart w:id="62" w:name="_Toc183682351"/>
    </w:p>
    <w:p>
      <w:pPr>
        <w:numPr>
          <w:ilvl w:val="0"/>
          <w:numId w:val="11"/>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1"/>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将在</w:t>
      </w:r>
      <w:r>
        <w:rPr>
          <w:rFonts w:hint="eastAsia" w:ascii="宋体" w:hAnsi="宋体"/>
          <w:color w:val="000000" w:themeColor="text1"/>
          <w:sz w:val="28"/>
          <w:szCs w:val="28"/>
          <w:lang w:eastAsia="zh-CN"/>
          <w14:textFill>
            <w14:solidFill>
              <w14:schemeClr w14:val="tx1"/>
            </w14:solidFill>
          </w14:textFill>
        </w:rPr>
        <w:t>“四川政府采购网”网站上</w:t>
      </w:r>
      <w:r>
        <w:rPr>
          <w:rFonts w:hint="eastAsia" w:ascii="宋体" w:hAnsi="宋体"/>
          <w:color w:val="000000" w:themeColor="text1"/>
          <w:sz w:val="28"/>
          <w:szCs w:val="28"/>
          <w14:textFill>
            <w14:solidFill>
              <w14:schemeClr w14:val="tx1"/>
            </w14:solidFill>
          </w14:textFill>
        </w:rPr>
        <w:t>发布澄清公告，同时通过政府采购云平台将澄清或者修改的内容告知所有在系统中成功获取招标文件的潜在投标人（投标人通过账号或CA证书登录云平台查看）</w:t>
      </w:r>
    </w:p>
    <w:p>
      <w:pPr>
        <w:numPr>
          <w:ilvl w:val="0"/>
          <w:numId w:val="11"/>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应当在投标截止时间至少15日前，通过政府采购云平台通知所有获取招标文件的潜在投标人；不足15日的，采购人或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应当顺延提交投标文件的截止时间。</w:t>
      </w:r>
    </w:p>
    <w:p>
      <w:pPr>
        <w:pStyle w:val="2"/>
        <w:numPr>
          <w:ilvl w:val="1"/>
          <w:numId w:val="2"/>
        </w:numPr>
        <w:spacing w:before="0" w:after="0" w:line="240" w:lineRule="auto"/>
        <w:ind w:left="2269" w:hanging="2127"/>
        <w:rPr>
          <w:color w:val="000000" w:themeColor="text1"/>
          <w14:textFill>
            <w14:solidFill>
              <w14:schemeClr w14:val="tx1"/>
            </w14:solidFill>
          </w14:textFill>
        </w:rPr>
      </w:pPr>
      <w:bookmarkStart w:id="63" w:name="_Toc19818"/>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4"/>
        <w:numPr>
          <w:ilvl w:val="2"/>
          <w:numId w:val="2"/>
        </w:numPr>
        <w:spacing w:after="200" w:line="240" w:lineRule="auto"/>
        <w:ind w:left="0" w:firstLine="0"/>
        <w:rPr>
          <w:color w:val="000000" w:themeColor="text1"/>
          <w14:textFill>
            <w14:solidFill>
              <w14:schemeClr w14:val="tx1"/>
            </w14:solidFill>
          </w14:textFill>
        </w:rPr>
      </w:pPr>
      <w:bookmarkStart w:id="64" w:name="_Toc183682352"/>
      <w:bookmarkStart w:id="65" w:name="_Toc217446043"/>
      <w:bookmarkStart w:id="66" w:name="_Toc183582215"/>
      <w:r>
        <w:rPr>
          <w:rFonts w:hint="eastAsia"/>
          <w:color w:val="000000" w:themeColor="text1"/>
          <w14:textFill>
            <w14:solidFill>
              <w14:schemeClr w14:val="tx1"/>
            </w14:solidFill>
          </w14:textFill>
        </w:rPr>
        <w:t>投标文件的语言</w:t>
      </w:r>
      <w:bookmarkEnd w:id="64"/>
      <w:bookmarkEnd w:id="65"/>
      <w:bookmarkEnd w:id="66"/>
    </w:p>
    <w:p>
      <w:pPr>
        <w:numPr>
          <w:ilvl w:val="0"/>
          <w:numId w:val="12"/>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2"/>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4"/>
        <w:numPr>
          <w:ilvl w:val="2"/>
          <w:numId w:val="2"/>
        </w:numPr>
        <w:spacing w:after="200" w:line="240" w:lineRule="auto"/>
        <w:ind w:left="0" w:firstLine="0"/>
        <w:rPr>
          <w:color w:val="000000" w:themeColor="text1"/>
          <w14:textFill>
            <w14:solidFill>
              <w14:schemeClr w14:val="tx1"/>
            </w14:solidFill>
          </w14:textFill>
        </w:rPr>
      </w:pPr>
      <w:bookmarkStart w:id="67" w:name="_Toc217446044"/>
      <w:bookmarkStart w:id="68" w:name="_Toc183582216"/>
      <w:bookmarkStart w:id="69" w:name="_Toc183682353"/>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4"/>
        <w:numPr>
          <w:ilvl w:val="2"/>
          <w:numId w:val="2"/>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24"/>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183582217"/>
      <w:bookmarkStart w:id="74" w:name="_Toc217446048"/>
      <w:bookmarkStart w:id="75" w:name="_Toc183682354"/>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4"/>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24"/>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24"/>
        <w:numPr>
          <w:ilvl w:val="0"/>
          <w:numId w:val="13"/>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lang w:eastAsia="zh-CN"/>
          <w14:textFill>
            <w14:solidFill>
              <w14:schemeClr w14:val="tx1"/>
            </w14:solidFill>
          </w14:textFill>
        </w:rPr>
        <w:t>（一）</w:t>
      </w:r>
      <w:r>
        <w:rPr>
          <w:rFonts w:hint="eastAsia" w:ascii="宋体" w:hAnsi="宋体"/>
          <w:b/>
          <w:bCs/>
          <w:color w:val="000000" w:themeColor="text1"/>
          <w:kern w:val="0"/>
          <w:sz w:val="28"/>
          <w:szCs w:val="28"/>
          <w14:textFill>
            <w14:solidFill>
              <w14:schemeClr w14:val="tx1"/>
            </w14:solidFill>
          </w14:textFill>
        </w:rPr>
        <w:t>资格响应文件。</w:t>
      </w:r>
      <w:r>
        <w:rPr>
          <w:rFonts w:hint="eastAsia" w:ascii="宋体" w:hAnsi="宋体"/>
          <w:b w:val="0"/>
          <w:bCs w:val="0"/>
          <w:color w:val="000000" w:themeColor="text1"/>
          <w:kern w:val="0"/>
          <w:sz w:val="28"/>
          <w:szCs w:val="28"/>
          <w14:textFill>
            <w14:solidFill>
              <w14:schemeClr w14:val="tx1"/>
            </w14:solidFill>
          </w14:textFill>
        </w:rPr>
        <w:t>内容见第</w:t>
      </w:r>
      <w:r>
        <w:rPr>
          <w:rFonts w:hint="eastAsia" w:ascii="宋体" w:hAnsi="宋体"/>
          <w:b w:val="0"/>
          <w:bCs w:val="0"/>
          <w:color w:val="000000" w:themeColor="text1"/>
          <w:kern w:val="0"/>
          <w:sz w:val="28"/>
          <w:szCs w:val="28"/>
          <w:lang w:val="en-US" w:eastAsia="zh-CN"/>
          <w14:textFill>
            <w14:solidFill>
              <w14:schemeClr w14:val="tx1"/>
            </w14:solidFill>
          </w14:textFill>
        </w:rPr>
        <w:t>5</w:t>
      </w:r>
      <w:r>
        <w:rPr>
          <w:rFonts w:hint="eastAsia" w:ascii="宋体" w:hAnsi="宋体"/>
          <w:b w:val="0"/>
          <w:bCs w:val="0"/>
          <w:color w:val="000000" w:themeColor="text1"/>
          <w:kern w:val="0"/>
          <w:sz w:val="28"/>
          <w:szCs w:val="28"/>
          <w14:textFill>
            <w14:solidFill>
              <w14:schemeClr w14:val="tx1"/>
            </w14:solidFill>
          </w14:textFill>
        </w:rPr>
        <w:t>章 “投标人应当提供的资格证明材料”，供应商按照招标文件要求应该作出的其他应答和承诺。</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lang w:eastAsia="zh-CN"/>
          <w14:textFill>
            <w14:solidFill>
              <w14:schemeClr w14:val="tx1"/>
            </w14:solidFill>
          </w14:textFill>
        </w:rPr>
        <w:t>（二）</w:t>
      </w:r>
      <w:r>
        <w:rPr>
          <w:rFonts w:hint="eastAsia" w:ascii="宋体" w:hAnsi="宋体"/>
          <w:b/>
          <w:bCs/>
          <w:color w:val="000000" w:themeColor="text1"/>
          <w:kern w:val="0"/>
          <w:sz w:val="28"/>
          <w:szCs w:val="28"/>
          <w14:textFill>
            <w14:solidFill>
              <w14:schemeClr w14:val="tx1"/>
            </w14:solidFill>
          </w14:textFill>
        </w:rPr>
        <w:t>技术商务响应文件。</w:t>
      </w:r>
      <w:r>
        <w:rPr>
          <w:rFonts w:hint="eastAsia" w:ascii="宋体" w:hAnsi="宋体"/>
          <w:b w:val="0"/>
          <w:bCs w:val="0"/>
          <w:color w:val="000000" w:themeColor="text1"/>
          <w:kern w:val="0"/>
          <w:sz w:val="28"/>
          <w:szCs w:val="28"/>
          <w14:textFill>
            <w14:solidFill>
              <w14:schemeClr w14:val="tx1"/>
            </w14:solidFill>
          </w14:textFill>
        </w:rPr>
        <w:t>投标人按照招标文件要求做出的技术应答，按照文件要求提供以下五个方面的相关材料：</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报价部分</w:t>
      </w:r>
      <w:r>
        <w:rPr>
          <w:rFonts w:hint="eastAsia" w:ascii="宋体" w:hAnsi="宋体"/>
          <w:b w:val="0"/>
          <w:bCs w:val="0"/>
          <w:color w:val="000000" w:themeColor="text1"/>
          <w:kern w:val="0"/>
          <w:sz w:val="28"/>
          <w:szCs w:val="28"/>
          <w14:textFill>
            <w14:solidFill>
              <w14:schemeClr w14:val="tx1"/>
            </w14:solidFill>
          </w14:textFill>
        </w:rPr>
        <w:t xml:space="preserve">  投标人按照招标文件要求填写的“开标一览表”及“分项报价明细表”。本次招标报价要求：</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（1）投标人的报价是投标人响应招标项目要求的全部工作内容的价格体现，包括投标人完成本项目所需的一切费用；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（2）投标人每种货物只允许有一个报价，并且在合同履行过程中是固定不变的，任何有选择或可调整的报价将不予接受，并按无效投标处理；（实质性要求）</w:t>
      </w:r>
    </w:p>
    <w:p>
      <w:pPr>
        <w:keepNext w:val="0"/>
        <w:keepLines w:val="0"/>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技术部分</w:t>
      </w:r>
      <w:r>
        <w:rPr>
          <w:rFonts w:hint="eastAsia" w:ascii="宋体" w:hAnsi="宋体"/>
          <w:b w:val="0"/>
          <w:bCs w:val="0"/>
          <w:color w:val="000000" w:themeColor="text1"/>
          <w:kern w:val="0"/>
          <w:sz w:val="28"/>
          <w:szCs w:val="28"/>
          <w14:textFill>
            <w14:solidFill>
              <w14:schemeClr w14:val="tx1"/>
            </w14:solidFill>
          </w14:textFill>
        </w:rPr>
        <w:t xml:space="preserve">  投标人按照招标文件要求做出的技术应答，主要是针对招标项目的技术指标、参数和技术要求做出的实质性响应和满足。投标人的技术应答包括（但不限于）以下内容（如涉及）：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（1）投标产品的品牌、型号、配置；</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（2）投标产品本身的详细的技术指标和参数（应当尽可能提供检测报告、产品使用说明书、用户手册等材料予以佐证）；</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（3）技术方案、项目实施方案；</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（4）投标产品技术参数表；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（5）产品彩页资料；</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（6）产品工作环境条件；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（7）产品验收标准和验收方法；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（8）产品验收清单（注明各部件的品名、数量、价格、规格型</w:t>
      </w:r>
      <w:r>
        <w:rPr>
          <w:rFonts w:hint="eastAsia" w:ascii="宋体" w:hAnsi="宋体"/>
          <w:b w:val="0"/>
          <w:bCs w:val="0"/>
          <w:color w:val="000000" w:themeColor="text1"/>
          <w:kern w:val="0"/>
          <w:sz w:val="28"/>
          <w:szCs w:val="28"/>
          <w14:textFill>
            <w14:solidFill>
              <w14:schemeClr w14:val="tx1"/>
            </w14:solidFill>
          </w14:textFill>
        </w:rPr>
        <w:t>号和原产地或生产厂家）。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（9）投标人认为需要提供的文件和资料。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w:t>
      </w:r>
      <w:r>
        <w:rPr>
          <w:rFonts w:hint="eastAsia" w:ascii="宋体" w:hAnsi="宋体" w:eastAsia="宋体" w:cs="Times New Roman"/>
          <w:b/>
          <w:bCs/>
          <w:color w:val="000000" w:themeColor="text1"/>
          <w:kern w:val="0"/>
          <w:sz w:val="28"/>
          <w:szCs w:val="28"/>
          <w:lang w:eastAsia="zh-CN"/>
          <w14:textFill>
            <w14:solidFill>
              <w14:schemeClr w14:val="tx1"/>
            </w14:solidFill>
          </w14:textFill>
        </w:rPr>
        <w:t>三</w:t>
      </w:r>
      <w:r>
        <w:rPr>
          <w:rFonts w:hint="eastAsia" w:ascii="宋体" w:hAnsi="宋体" w:eastAsia="宋体" w:cs="Times New Roman"/>
          <w:b/>
          <w:bCs/>
          <w:color w:val="000000" w:themeColor="text1"/>
          <w:kern w:val="0"/>
          <w:sz w:val="28"/>
          <w:szCs w:val="28"/>
          <w14:textFill>
            <w14:solidFill>
              <w14:schemeClr w14:val="tx1"/>
            </w14:solidFill>
          </w14:textFill>
        </w:rPr>
        <w:t>）商务部分</w:t>
      </w:r>
      <w:r>
        <w:rPr>
          <w:rFonts w:hint="eastAsia" w:ascii="宋体" w:hAnsi="宋体" w:eastAsia="宋体" w:cs="Times New Roman"/>
          <w:b w:val="0"/>
          <w:bCs w:val="0"/>
          <w:color w:val="000000" w:themeColor="text1"/>
          <w:kern w:val="0"/>
          <w:sz w:val="28"/>
          <w:szCs w:val="28"/>
          <w14:textFill>
            <w14:solidFill>
              <w14:schemeClr w14:val="tx1"/>
            </w14:solidFill>
          </w14:textFill>
        </w:rPr>
        <w:t xml:space="preserve">  投标人按照招标文件要求提供的有关文件及优惠承诺。包括（但不限于）以下内容（如涉及）：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（1）投标函；</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（2）证明投标人业绩和荣誉的有关材料复印件；</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（3）商务应答表；</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（4）其他投标人认为需要提供的文件和资料。</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（四）售后服务</w:t>
      </w:r>
      <w:r>
        <w:rPr>
          <w:rFonts w:hint="eastAsia" w:ascii="宋体" w:hAnsi="宋体" w:eastAsia="宋体" w:cs="Times New Roman"/>
          <w:b w:val="0"/>
          <w:bCs w:val="0"/>
          <w:color w:val="000000" w:themeColor="text1"/>
          <w:kern w:val="0"/>
          <w:sz w:val="28"/>
          <w:szCs w:val="28"/>
          <w14:textFill>
            <w14:solidFill>
              <w14:schemeClr w14:val="tx1"/>
            </w14:solidFill>
          </w14:textFill>
        </w:rPr>
        <w:t xml:space="preserve">  投标人按照招标文件中售后服务要求作出的积极响应和承诺。包括（但不限于）以下内容（如涉及）：</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（1）产品制造厂家或投标人设立的售后服务机构网点清单、服务电话和维修人员名单；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（2）说明投标产品的保修时间、保修期内的保修内容与范围、维修响应时间等。分别提供产品制造厂家和投标人的服务承诺和保障措施；</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（3）培训措施：说明培训内容及培训的时间、地点、目标、培训人数、收费标准和办法；</w:t>
      </w:r>
    </w:p>
    <w:p>
      <w:pPr>
        <w:keepNext w:val="0"/>
        <w:keepLines w:val="0"/>
        <w:pageBreakBefore w:val="0"/>
        <w:widowControl w:val="0"/>
        <w:kinsoku/>
        <w:wordWrap/>
        <w:overflowPunct/>
        <w:topLinePunct w:val="0"/>
        <w:autoSpaceDE/>
        <w:autoSpaceDN/>
        <w:bidi w:val="0"/>
        <w:adjustRightInd/>
        <w:snapToGrid/>
        <w:ind w:firstLine="280" w:firstLineChars="100"/>
        <w:textAlignment w:val="auto"/>
        <w:rPr>
          <w:rFonts w:hint="eastAsia" w:ascii="宋体" w:hAnsi="宋体" w:eastAsia="宋体" w:cs="Times New Roman"/>
          <w:b w:val="0"/>
          <w:bCs w:val="0"/>
          <w:color w:val="000000" w:themeColor="text1"/>
          <w:kern w:val="0"/>
          <w:sz w:val="28"/>
          <w:szCs w:val="28"/>
          <w14:textFill>
            <w14:solidFill>
              <w14:schemeClr w14:val="tx1"/>
            </w14:solidFill>
          </w14:textFill>
        </w:rPr>
      </w:pPr>
      <w:r>
        <w:rPr>
          <w:rFonts w:hint="eastAsia" w:ascii="宋体" w:hAnsi="宋体" w:eastAsia="宋体" w:cs="Times New Roman"/>
          <w:b w:val="0"/>
          <w:bCs w:val="0"/>
          <w:color w:val="000000" w:themeColor="text1"/>
          <w:kern w:val="0"/>
          <w:sz w:val="28"/>
          <w:szCs w:val="28"/>
          <w14:textFill>
            <w14:solidFill>
              <w14:schemeClr w14:val="tx1"/>
            </w14:solidFill>
          </w14:textFill>
        </w:rPr>
        <w:t>（4）其他有利于用户的服务承诺。</w:t>
      </w:r>
    </w:p>
    <w:p>
      <w:pPr>
        <w:pStyle w:val="4"/>
        <w:numPr>
          <w:ilvl w:val="2"/>
          <w:numId w:val="2"/>
        </w:numPr>
        <w:spacing w:after="200" w:line="240" w:lineRule="auto"/>
        <w:ind w:left="0" w:firstLine="0"/>
        <w:rPr>
          <w:color w:val="000000" w:themeColor="text1"/>
          <w14:textFill>
            <w14:solidFill>
              <w14:schemeClr w14:val="tx1"/>
            </w14:solidFill>
          </w14:textFill>
        </w:rPr>
      </w:pPr>
      <w:bookmarkStart w:id="76" w:name="_Toc316292020"/>
      <w:bookmarkEnd w:id="76"/>
      <w:bookmarkStart w:id="77" w:name="_Toc316291395"/>
      <w:bookmarkEnd w:id="77"/>
      <w:bookmarkStart w:id="78" w:name="_Toc316291396"/>
      <w:bookmarkEnd w:id="78"/>
      <w:bookmarkStart w:id="79" w:name="_Toc316292019"/>
      <w:bookmarkEnd w:id="79"/>
      <w:bookmarkStart w:id="80" w:name="_Toc183582218"/>
      <w:bookmarkStart w:id="81" w:name="_Toc217446049"/>
      <w:bookmarkStart w:id="82" w:name="_Toc183682355"/>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14"/>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14"/>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4"/>
        <w:numPr>
          <w:ilvl w:val="2"/>
          <w:numId w:val="2"/>
        </w:numPr>
        <w:spacing w:after="200" w:line="240" w:lineRule="auto"/>
        <w:ind w:left="0" w:firstLine="0"/>
        <w:rPr>
          <w:color w:val="000000" w:themeColor="text1"/>
          <w14:textFill>
            <w14:solidFill>
              <w14:schemeClr w14:val="tx1"/>
            </w14:solidFill>
          </w14:textFill>
        </w:rPr>
      </w:pPr>
      <w:bookmarkStart w:id="83" w:name="_Toc217446050"/>
      <w:bookmarkStart w:id="84" w:name="_Toc183682360"/>
      <w:bookmarkStart w:id="85" w:name="_Toc183582223"/>
      <w:r>
        <w:rPr>
          <w:rFonts w:hint="eastAsia"/>
          <w:color w:val="000000" w:themeColor="text1"/>
          <w14:textFill>
            <w14:solidFill>
              <w14:schemeClr w14:val="tx1"/>
            </w14:solidFill>
          </w14:textFill>
        </w:rPr>
        <w:t>投标报价</w:t>
      </w:r>
    </w:p>
    <w:p>
      <w:pPr>
        <w:numPr>
          <w:ilvl w:val="0"/>
          <w:numId w:val="15"/>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15"/>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4"/>
        <w:numPr>
          <w:ilvl w:val="2"/>
          <w:numId w:val="2"/>
        </w:numPr>
        <w:tabs>
          <w:tab w:val="left" w:pos="851"/>
        </w:tabs>
        <w:spacing w:after="200" w:line="240" w:lineRule="auto"/>
        <w:ind w:left="0" w:firstLine="0"/>
        <w:rPr>
          <w:color w:val="000000" w:themeColor="text1"/>
          <w14:textFill>
            <w14:solidFill>
              <w14:schemeClr w14:val="tx1"/>
            </w14:solidFill>
          </w14:textFill>
        </w:rPr>
      </w:pPr>
      <w:bookmarkStart w:id="86" w:name="_Toc316291400"/>
      <w:bookmarkEnd w:id="86"/>
      <w:bookmarkStart w:id="87" w:name="_Toc316292024"/>
      <w:bookmarkEnd w:id="87"/>
      <w:bookmarkStart w:id="88" w:name="_Toc183682361"/>
      <w:bookmarkStart w:id="89" w:name="_Toc217446051"/>
      <w:bookmarkStart w:id="90" w:name="_Toc183582224"/>
      <w:r>
        <w:rPr>
          <w:rFonts w:hint="eastAsia"/>
          <w:color w:val="000000" w:themeColor="text1"/>
          <w14:textFill>
            <w14:solidFill>
              <w14:schemeClr w14:val="tx1"/>
            </w14:solidFill>
          </w14:textFill>
        </w:rPr>
        <w:t>投标有效期</w:t>
      </w:r>
      <w:bookmarkEnd w:id="88"/>
      <w:bookmarkEnd w:id="89"/>
      <w:bookmarkEnd w:id="90"/>
    </w:p>
    <w:p>
      <w:pPr>
        <w:numPr>
          <w:ilvl w:val="0"/>
          <w:numId w:val="1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16"/>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582225"/>
      <w:bookmarkStart w:id="92" w:name="_Toc183682362"/>
      <w:bookmarkStart w:id="93" w:name="_Toc21744605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2"/>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82"/>
      <w:bookmarkEnd w:id="94"/>
      <w:bookmarkStart w:id="95" w:name="_Toc316475579"/>
      <w:bookmarkEnd w:id="95"/>
      <w:bookmarkStart w:id="96" w:name="_Toc316475580"/>
      <w:bookmarkEnd w:id="96"/>
      <w:bookmarkStart w:id="97" w:name="_Toc316475578"/>
      <w:bookmarkEnd w:id="97"/>
      <w:bookmarkStart w:id="98" w:name="_Toc316475583"/>
      <w:bookmarkEnd w:id="98"/>
      <w:bookmarkStart w:id="99" w:name="_Toc316475581"/>
      <w:bookmarkEnd w:id="99"/>
      <w:bookmarkStart w:id="100" w:name="_Toc316475577"/>
      <w:bookmarkEnd w:id="100"/>
      <w:bookmarkStart w:id="101" w:name="_Toc183582227"/>
      <w:bookmarkStart w:id="102" w:name="_Toc183682364"/>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w:t>
      </w:r>
      <w:r>
        <w:rPr>
          <w:rFonts w:hint="eastAsia" w:ascii="宋体" w:hAnsi="宋体" w:eastAsiaTheme="minorEastAsia" w:cstheme="minorBidi"/>
          <w:bCs/>
          <w:color w:val="000000" w:themeColor="text1"/>
          <w:sz w:val="28"/>
          <w:szCs w:val="28"/>
          <w:lang w:eastAsia="zh-CN"/>
          <w14:textFill>
            <w14:solidFill>
              <w14:schemeClr w14:val="tx1"/>
            </w14:solidFill>
          </w14:textFill>
        </w:rPr>
        <w:t>代理机构</w:t>
      </w:r>
      <w:r>
        <w:rPr>
          <w:rFonts w:hint="eastAsia" w:ascii="宋体" w:hAnsi="宋体" w:eastAsiaTheme="minorEastAsia" w:cstheme="minorBidi"/>
          <w:bCs/>
          <w:color w:val="000000" w:themeColor="text1"/>
          <w:sz w:val="28"/>
          <w:szCs w:val="28"/>
          <w14:textFill>
            <w14:solidFill>
              <w14:schemeClr w14:val="tx1"/>
            </w14:solidFill>
          </w14:textFill>
        </w:rPr>
        <w:t>在</w:t>
      </w:r>
      <w:r>
        <w:rPr>
          <w:rFonts w:hint="eastAsia" w:ascii="宋体" w:hAnsi="宋体" w:eastAsiaTheme="minorEastAsia" w:cstheme="minorBidi"/>
          <w:bCs/>
          <w:color w:val="000000" w:themeColor="text1"/>
          <w:sz w:val="28"/>
          <w:szCs w:val="28"/>
          <w:lang w:eastAsia="zh-CN"/>
          <w14:textFill>
            <w14:solidFill>
              <w14:schemeClr w14:val="tx1"/>
            </w14:solidFill>
          </w14:textFill>
        </w:rPr>
        <w:t>“四川政府采购网”网站上</w:t>
      </w:r>
      <w:r>
        <w:rPr>
          <w:rFonts w:hint="eastAsia" w:ascii="宋体" w:hAnsi="宋体" w:eastAsiaTheme="minorEastAsia" w:cstheme="minorBidi"/>
          <w:bCs/>
          <w:color w:val="000000" w:themeColor="text1"/>
          <w:sz w:val="28"/>
          <w:szCs w:val="28"/>
          <w14:textFill>
            <w14:solidFill>
              <w14:schemeClr w14:val="tx1"/>
            </w14:solidFill>
          </w14:textFill>
        </w:rPr>
        <w:t>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4"/>
        <w:numPr>
          <w:ilvl w:val="2"/>
          <w:numId w:val="2"/>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17"/>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7"/>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4"/>
        <w:numPr>
          <w:ilvl w:val="2"/>
          <w:numId w:val="2"/>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18"/>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4"/>
        <w:numPr>
          <w:ilvl w:val="2"/>
          <w:numId w:val="2"/>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2"/>
        <w:numPr>
          <w:ilvl w:val="1"/>
          <w:numId w:val="2"/>
        </w:numPr>
        <w:spacing w:before="0" w:after="0" w:line="240" w:lineRule="auto"/>
        <w:ind w:left="2269" w:hanging="2269"/>
        <w:rPr>
          <w:color w:val="000000" w:themeColor="text1"/>
          <w14:textFill>
            <w14:solidFill>
              <w14:schemeClr w14:val="tx1"/>
            </w14:solidFill>
          </w14:textFill>
        </w:rPr>
      </w:pPr>
      <w:bookmarkStart w:id="104" w:name="_Toc316475587"/>
      <w:bookmarkEnd w:id="104"/>
      <w:bookmarkStart w:id="105" w:name="_Toc316475586"/>
      <w:bookmarkEnd w:id="105"/>
      <w:bookmarkStart w:id="106" w:name="_Toc28766"/>
      <w:bookmarkStart w:id="107" w:name="_Toc4457"/>
      <w:bookmarkStart w:id="108" w:name="_Toc89075878"/>
      <w:bookmarkStart w:id="109" w:name="_Toc183582231"/>
      <w:bookmarkStart w:id="110" w:name="_Toc16979"/>
      <w:bookmarkStart w:id="111" w:name="_Toc217446056"/>
      <w:bookmarkStart w:id="112" w:name="_Toc183682368"/>
      <w:bookmarkStart w:id="113" w:name="_Toc17023"/>
      <w:bookmarkStart w:id="114" w:name="_Toc77400782"/>
      <w:bookmarkStart w:id="115" w:name="_Toc31524"/>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2"/>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183582232"/>
      <w:bookmarkStart w:id="117" w:name="_Toc217446057"/>
      <w:bookmarkStart w:id="118" w:name="_Toc183682369"/>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政府采购云平台—项目采购—开标评标—开标大厅（找到对应项目）。提示：投标人未按时登录不见面开标系统，错过开标解密时间的，由投标人自行承担不利后果。</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对投标人提出的询问或者回避申请应当及时处理。</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代理机构</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断电、断网、系统故障或其他不可抗力等因素导致不见面开标系统无法正常运行的，开标活动中止或延迟，待系统恢复正常后继续进行开标活动。</w:t>
      </w:r>
    </w:p>
    <w:p>
      <w:pPr>
        <w:pStyle w:val="25"/>
        <w:numPr>
          <w:ilvl w:val="0"/>
          <w:numId w:val="19"/>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4"/>
        <w:numPr>
          <w:ilvl w:val="2"/>
          <w:numId w:val="2"/>
        </w:numPr>
        <w:spacing w:after="200" w:line="240" w:lineRule="auto"/>
        <w:ind w:left="0" w:firstLine="0"/>
        <w:rPr>
          <w:color w:val="000000" w:themeColor="text1"/>
          <w14:textFill>
            <w14:solidFill>
              <w14:schemeClr w14:val="tx1"/>
            </w14:solidFill>
          </w14:textFill>
        </w:rPr>
      </w:pPr>
      <w:bookmarkStart w:id="119" w:name="_Toc183582238"/>
      <w:bookmarkStart w:id="120" w:name="_Toc183682375"/>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2"/>
        <w:numPr>
          <w:ilvl w:val="1"/>
          <w:numId w:val="2"/>
        </w:numPr>
        <w:spacing w:before="0" w:after="0" w:line="240" w:lineRule="auto"/>
        <w:ind w:left="2269" w:hanging="2269"/>
        <w:rPr>
          <w:color w:val="000000" w:themeColor="text1"/>
          <w14:textFill>
            <w14:solidFill>
              <w14:schemeClr w14:val="tx1"/>
            </w14:solidFill>
          </w14:textFill>
        </w:rPr>
      </w:pPr>
      <w:bookmarkStart w:id="125" w:name="_Toc12385"/>
      <w:bookmarkStart w:id="126" w:name="_Toc6010"/>
      <w:bookmarkStart w:id="127" w:name="_Toc19973"/>
      <w:bookmarkStart w:id="128" w:name="_Toc18993"/>
      <w:bookmarkStart w:id="129" w:name="_Toc2085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4"/>
        <w:numPr>
          <w:ilvl w:val="2"/>
          <w:numId w:val="2"/>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0"/>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0"/>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4"/>
        <w:numPr>
          <w:ilvl w:val="2"/>
          <w:numId w:val="2"/>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4"/>
        <w:numPr>
          <w:ilvl w:val="3"/>
          <w:numId w:val="2"/>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sym w:font="Wingdings 2" w:char="0052"/>
      </w: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本</w:t>
      </w:r>
      <w:r>
        <w:rPr>
          <w:rFonts w:cs="Times New Roman"/>
          <w:color w:val="000000" w:themeColor="text1"/>
          <w:sz w:val="28"/>
          <w:szCs w:val="28"/>
          <w:lang w:val="zh-CN"/>
          <w14:textFill>
            <w14:solidFill>
              <w14:schemeClr w14:val="tx1"/>
            </w14:solidFill>
          </w14:textFill>
        </w:rPr>
        <w:t>项目允许分包</w:t>
      </w:r>
      <w:r>
        <w:rPr>
          <w:rFonts w:hint="eastAsia" w:cs="Times New Roman"/>
          <w:color w:val="000000" w:themeColor="text1"/>
          <w:sz w:val="28"/>
          <w:szCs w:val="28"/>
          <w:lang w:val="zh-CN"/>
          <w14:textFill>
            <w14:solidFill>
              <w14:schemeClr w14:val="tx1"/>
            </w14:solidFill>
          </w14:textFill>
        </w:rPr>
        <w:t>，</w:t>
      </w:r>
      <w:r>
        <w:rPr>
          <w:rFonts w:cs="Times New Roman"/>
          <w:color w:val="000000" w:themeColor="text1"/>
          <w:sz w:val="28"/>
          <w:szCs w:val="28"/>
          <w:lang w:val="zh-CN"/>
          <w14:textFill>
            <w14:solidFill>
              <w14:schemeClr w14:val="tx1"/>
            </w14:solidFill>
          </w14:textFill>
        </w:rPr>
        <w:t>具体要求如下：</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一、本项目XX、XX，中标人可以依法采取分包方式履行合同。</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二、分包履行合同的部分应当为采购项目的非主体、非关键性工作， 不属于中标供应商的主要合同义务。</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三、采购合同实行分包履行的，中标供应商就采购项目和分包项目向采购人负责，分包供应商就分包项目承担责任。</w:t>
      </w:r>
    </w:p>
    <w:p>
      <w:pPr>
        <w:pStyle w:val="22"/>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四、中小企业依据《政府采购促进中小企业发展管理办法》（财库</w:t>
      </w:r>
      <w:r>
        <w:rPr>
          <w:rFonts w:cs="Times New Roman"/>
          <w:color w:val="000000" w:themeColor="text1"/>
          <w:sz w:val="28"/>
          <w:szCs w:val="28"/>
          <w:lang w:val="zh-CN"/>
          <w14:textFill>
            <w14:solidFill>
              <w14:schemeClr w14:val="tx1"/>
            </w14:solidFill>
          </w14:textFill>
        </w:rPr>
        <w:t xml:space="preserve">[2020]46 </w:t>
      </w:r>
      <w:r>
        <w:rPr>
          <w:rFonts w:hint="eastAsia" w:cs="Times New Roman"/>
          <w:color w:val="000000" w:themeColor="text1"/>
          <w:sz w:val="28"/>
          <w:szCs w:val="28"/>
          <w:lang w:val="zh-CN"/>
          <w14:textFill>
            <w14:solidFill>
              <w14:schemeClr w14:val="tx1"/>
            </w14:solidFill>
          </w14:textFill>
        </w:rPr>
        <w:t>号）规定享受扶持政策获得政府采购合同的，小微企业、监狱企业、残疾人福利性单位，不得将合同分包给大中型企业，中型企业不得将合同分包给大型企业。</w:t>
      </w:r>
    </w:p>
    <w:p>
      <w:pPr>
        <w:pStyle w:val="4"/>
        <w:numPr>
          <w:ilvl w:val="3"/>
          <w:numId w:val="2"/>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4"/>
        <w:numPr>
          <w:ilvl w:val="2"/>
          <w:numId w:val="2"/>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本项目履约保证金金额为</w:t>
      </w:r>
      <w:r>
        <w:rPr>
          <w:rFonts w:hint="eastAsia" w:ascii="宋体" w:hAnsi="宋体"/>
          <w:color w:val="000000" w:themeColor="text1"/>
          <w:sz w:val="28"/>
          <w:szCs w:val="28"/>
          <w14:textFill>
            <w14:solidFill>
              <w14:schemeClr w14:val="tx1"/>
            </w14:solidFill>
          </w14:textFill>
        </w:rPr>
        <w:t>合同总金额的5%。</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6"/>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tabs>
          <w:tab w:val="left" w:pos="1134"/>
        </w:tabs>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采购人严格按照国家相关法律法规的要求</w:t>
      </w:r>
      <w:r>
        <w:rPr>
          <w:rFonts w:hint="eastAsia" w:ascii="宋体" w:hAnsi="宋体"/>
          <w:color w:val="000000" w:themeColor="text1"/>
          <w:sz w:val="28"/>
          <w:szCs w:val="28"/>
          <w:lang w:eastAsia="zh-CN"/>
          <w14:textFill>
            <w14:solidFill>
              <w14:schemeClr w14:val="tx1"/>
            </w14:solidFill>
          </w14:textFill>
        </w:rPr>
        <w:t>进行合同备案</w:t>
      </w:r>
      <w:r>
        <w:rPr>
          <w:rFonts w:hint="eastAsia" w:ascii="宋体" w:hAnsi="宋体"/>
          <w:color w:val="000000" w:themeColor="text1"/>
          <w:sz w:val="28"/>
          <w:szCs w:val="28"/>
          <w14:textFill>
            <w14:solidFill>
              <w14:schemeClr w14:val="tx1"/>
            </w14:solidFill>
          </w14:textFill>
        </w:rPr>
        <w:t>。</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4"/>
        <w:numPr>
          <w:ilvl w:val="2"/>
          <w:numId w:val="2"/>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6"/>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15"/>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2"/>
        <w:numPr>
          <w:ilvl w:val="1"/>
          <w:numId w:val="2"/>
        </w:numPr>
        <w:spacing w:before="0" w:after="0" w:line="240" w:lineRule="auto"/>
        <w:ind w:left="2269" w:hanging="2269"/>
        <w:rPr>
          <w:color w:val="000000" w:themeColor="text1"/>
          <w14:textFill>
            <w14:solidFill>
              <w14:schemeClr w14:val="tx1"/>
            </w14:solidFill>
          </w14:textFill>
        </w:rPr>
      </w:pPr>
      <w:bookmarkStart w:id="138" w:name="_Toc6102"/>
      <w:bookmarkStart w:id="139" w:name="_Toc23460"/>
      <w:bookmarkStart w:id="140" w:name="_Toc30945"/>
      <w:bookmarkStart w:id="141" w:name="_Toc13859"/>
      <w:bookmarkStart w:id="142" w:name="_Toc217446074"/>
      <w:bookmarkStart w:id="143" w:name="_Toc12434"/>
      <w:bookmarkStart w:id="144" w:name="_Toc183582243"/>
      <w:bookmarkStart w:id="145" w:name="_Toc183682380"/>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4"/>
        <w:numPr>
          <w:ilvl w:val="2"/>
          <w:numId w:val="2"/>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6"/>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、其他投标人恶意串通；</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进行协商谈判；</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2"/>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6"/>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6"/>
        <w:numPr>
          <w:ilvl w:val="0"/>
          <w:numId w:val="23"/>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6"/>
        <w:numPr>
          <w:ilvl w:val="0"/>
          <w:numId w:val="23"/>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pStyle w:val="4"/>
        <w:numPr>
          <w:ilvl w:val="2"/>
          <w:numId w:val="2"/>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15"/>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lang w:eastAsia="zh-CN"/>
          <w14:textFill>
            <w14:solidFill>
              <w14:schemeClr w14:val="tx1"/>
            </w14:solidFill>
          </w14:textFill>
        </w:rPr>
        <w:t>代理机构</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15"/>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（一）参加采购活动前3年内与供应商存在劳动关系；</w:t>
      </w:r>
    </w:p>
    <w:p>
      <w:pPr>
        <w:pStyle w:val="15"/>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15"/>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15"/>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15"/>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15"/>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2"/>
        <w:numPr>
          <w:ilvl w:val="1"/>
          <w:numId w:val="2"/>
        </w:numPr>
        <w:spacing w:before="0" w:after="0" w:line="240" w:lineRule="auto"/>
        <w:ind w:left="993" w:hanging="993"/>
        <w:rPr>
          <w:color w:val="000000" w:themeColor="text1"/>
          <w14:textFill>
            <w14:solidFill>
              <w14:schemeClr w14:val="tx1"/>
            </w14:solidFill>
          </w14:textFill>
        </w:rPr>
      </w:pPr>
      <w:bookmarkStart w:id="148" w:name="_Toc21164"/>
      <w:bookmarkStart w:id="149" w:name="_Toc26656"/>
      <w:bookmarkStart w:id="150" w:name="_Toc15833"/>
      <w:bookmarkStart w:id="151" w:name="_Toc8315"/>
      <w:bookmarkStart w:id="152" w:name="_Toc21201"/>
      <w:bookmarkStart w:id="153" w:name="_Toc446402234"/>
      <w:bookmarkStart w:id="154" w:name="_Toc217446078"/>
      <w:bookmarkStart w:id="155" w:name="_Toc379536619"/>
      <w:bookmarkStart w:id="156" w:name="_Toc374971122"/>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24"/>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4"/>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5"/>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5"/>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代理机构</w:t>
      </w:r>
      <w:r>
        <w:rPr>
          <w:rFonts w:hint="eastAsia"/>
          <w:color w:val="000000" w:themeColor="text1"/>
          <w:sz w:val="28"/>
          <w:szCs w:val="28"/>
          <w14:textFill>
            <w14:solidFill>
              <w14:schemeClr w14:val="tx1"/>
            </w14:solidFill>
          </w14:textFill>
        </w:rPr>
        <w:t>提出</w:t>
      </w:r>
      <w:r>
        <w:rPr>
          <w:rFonts w:hint="eastAsia" w:ascii="宋体" w:hAnsi="宋体"/>
          <w:color w:val="000000" w:themeColor="text1"/>
          <w:sz w:val="28"/>
          <w:szCs w:val="28"/>
          <w14:textFill>
            <w14:solidFill>
              <w14:schemeClr w14:val="tx1"/>
            </w14:solidFill>
          </w14:textFill>
        </w:rPr>
        <w:t>。</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4"/>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5"/>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4"/>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未在规定期限内作出答复的，供应商可以在答复期满后15个工作日内向同级财政部门提起投诉。</w:t>
      </w:r>
    </w:p>
    <w:bookmarkEnd w:id="157"/>
    <w:p>
      <w:pPr>
        <w:pStyle w:val="2"/>
        <w:numPr>
          <w:ilvl w:val="1"/>
          <w:numId w:val="2"/>
        </w:numPr>
        <w:spacing w:before="0" w:after="0" w:line="240" w:lineRule="auto"/>
        <w:ind w:left="2269" w:hanging="2269"/>
        <w:rPr>
          <w:color w:val="000000" w:themeColor="text1"/>
          <w:sz w:val="36"/>
          <w:szCs w:val="36"/>
          <w14:textFill>
            <w14:solidFill>
              <w14:schemeClr w14:val="tx1"/>
            </w14:solidFill>
          </w14:textFill>
        </w:rPr>
      </w:pPr>
      <w:bookmarkStart w:id="158" w:name="_Toc1212"/>
      <w:bookmarkStart w:id="159" w:name="_Toc15181"/>
      <w:bookmarkStart w:id="160" w:name="_Toc8941"/>
      <w:bookmarkStart w:id="161" w:name="_Toc11597"/>
      <w:bookmarkStart w:id="162" w:name="_Toc10245"/>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numPr>
          <w:ilvl w:val="2"/>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2"/>
          <w:numId w:val="26"/>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pStyle w:val="3"/>
        <w:numPr>
          <w:ilvl w:val="0"/>
          <w:numId w:val="2"/>
        </w:numPr>
        <w:spacing w:line="240" w:lineRule="auto"/>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63" w:name="_Toc316292050"/>
      <w:bookmarkEnd w:id="163"/>
      <w:bookmarkStart w:id="164" w:name="_Toc315871048"/>
      <w:bookmarkEnd w:id="164"/>
      <w:bookmarkStart w:id="165" w:name="_Toc315871045"/>
      <w:bookmarkEnd w:id="165"/>
      <w:bookmarkStart w:id="166" w:name="_Toc316292051"/>
      <w:bookmarkEnd w:id="166"/>
      <w:bookmarkStart w:id="167" w:name="_Toc315871049"/>
      <w:bookmarkEnd w:id="167"/>
      <w:bookmarkStart w:id="168" w:name="_Toc315871047"/>
      <w:bookmarkEnd w:id="168"/>
      <w:bookmarkStart w:id="169" w:name="_Toc316292048"/>
      <w:bookmarkEnd w:id="169"/>
      <w:bookmarkStart w:id="170" w:name="_Toc315871046"/>
      <w:bookmarkEnd w:id="170"/>
      <w:bookmarkStart w:id="171" w:name="_Toc316292052"/>
      <w:bookmarkEnd w:id="171"/>
      <w:bookmarkStart w:id="172" w:name="_Toc316292049"/>
      <w:bookmarkEnd w:id="172"/>
      <w:bookmarkStart w:id="173" w:name="_Toc315871050"/>
      <w:bookmarkEnd w:id="173"/>
      <w:bookmarkStart w:id="174" w:name="_Toc8836"/>
      <w:bookmarkStart w:id="175" w:name="_Toc17383"/>
      <w:bookmarkStart w:id="176" w:name="_Toc29131"/>
      <w:bookmarkStart w:id="177" w:name="_Toc7565"/>
    </w:p>
    <w:p>
      <w:pPr>
        <w:pStyle w:val="3"/>
        <w:numPr>
          <w:ilvl w:val="0"/>
          <w:numId w:val="2"/>
        </w:numPr>
        <w:spacing w:line="240" w:lineRule="auto"/>
        <w:ind w:left="2525" w:leftChars="0" w:firstLineChars="0"/>
        <w:rPr>
          <w:color w:val="000000" w:themeColor="text1"/>
          <w14:textFill>
            <w14:solidFill>
              <w14:schemeClr w14:val="tx1"/>
            </w14:solidFill>
          </w14:textFill>
        </w:rPr>
      </w:pPr>
      <w:bookmarkStart w:id="178" w:name="_Toc27859"/>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widowControl w:val="0"/>
        <w:jc w:val="left"/>
        <w:outlineLvl w:val="0"/>
        <w:rPr>
          <w:rFonts w:hint="eastAsia" w:ascii="黑体" w:hAnsi="黑体" w:eastAsia="黑体" w:cs="Times New Roman"/>
          <w:b/>
          <w:bCs/>
          <w:sz w:val="32"/>
          <w:szCs w:val="36"/>
          <w:lang w:val="en-US" w:eastAsia="zh-CN" w:bidi="ar-SA"/>
        </w:rPr>
      </w:pPr>
      <w:bookmarkStart w:id="179" w:name="_Toc2893"/>
      <w:bookmarkStart w:id="180" w:name="_Toc7359"/>
      <w:bookmarkStart w:id="181" w:name="_Toc21821"/>
      <w:bookmarkStart w:id="182" w:name="_Toc5355"/>
      <w:bookmarkStart w:id="183" w:name="_Toc24101"/>
      <w:bookmarkStart w:id="184" w:name="_Toc8639"/>
      <w:bookmarkStart w:id="185" w:name="_Toc26497"/>
      <w:r>
        <w:rPr>
          <w:rFonts w:hint="eastAsia" w:ascii="黑体" w:hAnsi="黑体" w:eastAsia="黑体" w:cs="Times New Roman"/>
          <w:b/>
          <w:bCs/>
          <w:sz w:val="32"/>
          <w:szCs w:val="36"/>
          <w:lang w:val="en-US" w:eastAsia="zh-CN" w:bidi="ar-SA"/>
        </w:rPr>
        <w:t>一</w:t>
      </w:r>
      <w:r>
        <w:rPr>
          <w:rFonts w:ascii="黑体" w:hAnsi="黑体" w:eastAsia="黑体" w:cs="Times New Roman"/>
          <w:b/>
          <w:bCs/>
          <w:sz w:val="32"/>
          <w:szCs w:val="36"/>
          <w:lang w:val="en-US" w:eastAsia="zh-CN" w:bidi="ar-SA"/>
        </w:rPr>
        <w:t>、</w:t>
      </w:r>
      <w:bookmarkStart w:id="186" w:name="_Hlk534905477"/>
      <w:r>
        <w:rPr>
          <w:rFonts w:hint="eastAsia" w:ascii="黑体" w:hAnsi="黑体" w:eastAsia="黑体" w:cs="Times New Roman"/>
          <w:b/>
          <w:bCs/>
          <w:sz w:val="32"/>
          <w:szCs w:val="36"/>
          <w:lang w:val="en-US" w:eastAsia="zh-CN" w:bidi="ar-SA"/>
        </w:rPr>
        <w:t>“</w:t>
      </w:r>
      <w:r>
        <w:rPr>
          <w:rFonts w:ascii="黑体" w:hAnsi="黑体" w:eastAsia="黑体" w:cs="Times New Roman"/>
          <w:b/>
          <w:bCs/>
          <w:sz w:val="32"/>
          <w:szCs w:val="36"/>
          <w:lang w:val="en-US" w:eastAsia="zh-CN" w:bidi="ar-SA"/>
        </w:rPr>
        <w:t>资格</w:t>
      </w:r>
      <w:r>
        <w:rPr>
          <w:rFonts w:hint="eastAsia" w:ascii="黑体" w:hAnsi="黑体" w:eastAsia="黑体" w:cs="Times New Roman"/>
          <w:b/>
          <w:bCs/>
          <w:sz w:val="32"/>
          <w:szCs w:val="36"/>
          <w:lang w:val="en-US" w:eastAsia="zh-CN" w:bidi="ar-SA"/>
        </w:rPr>
        <w:t>性响应</w:t>
      </w:r>
      <w:r>
        <w:rPr>
          <w:rFonts w:ascii="黑体" w:hAnsi="黑体" w:eastAsia="黑体" w:cs="Times New Roman"/>
          <w:b/>
          <w:bCs/>
          <w:sz w:val="32"/>
          <w:szCs w:val="36"/>
          <w:lang w:val="en-US" w:eastAsia="zh-CN" w:bidi="ar-SA"/>
        </w:rPr>
        <w:t>文件</w:t>
      </w:r>
      <w:r>
        <w:rPr>
          <w:rFonts w:hint="eastAsia" w:ascii="黑体" w:hAnsi="黑体" w:eastAsia="黑体" w:cs="Times New Roman"/>
          <w:b/>
          <w:bCs/>
          <w:sz w:val="32"/>
          <w:szCs w:val="36"/>
          <w:lang w:val="en-US" w:eastAsia="zh-CN" w:bidi="ar-SA"/>
        </w:rPr>
        <w:t>”格式</w:t>
      </w:r>
      <w:bookmarkEnd w:id="179"/>
      <w:bookmarkEnd w:id="180"/>
      <w:bookmarkEnd w:id="186"/>
    </w:p>
    <w:p>
      <w:pPr>
        <w:spacing w:line="360" w:lineRule="auto"/>
        <w:rPr>
          <w:rFonts w:hint="eastAsia" w:ascii="宋体" w:hAnsi="宋体" w:eastAsia="宋体" w:cs="宋体"/>
          <w:b/>
          <w:kern w:val="0"/>
          <w:sz w:val="32"/>
          <w:szCs w:val="32"/>
        </w:rPr>
      </w:pPr>
      <w:r>
        <w:rPr>
          <w:rFonts w:hint="eastAsia" w:ascii="宋体" w:hAnsi="宋体" w:eastAsia="宋体" w:cs="宋体"/>
          <w:b/>
          <w:kern w:val="0"/>
          <w:sz w:val="32"/>
          <w:szCs w:val="32"/>
        </w:rPr>
        <w:t>封面：</w:t>
      </w:r>
    </w:p>
    <w:p>
      <w:pPr>
        <w:spacing w:line="360" w:lineRule="auto"/>
        <w:jc w:val="right"/>
        <w:rPr>
          <w:rFonts w:hint="eastAsia" w:ascii="宋体" w:hAnsi="宋体" w:eastAsia="宋体" w:cs="宋体"/>
          <w:b/>
          <w:kern w:val="0"/>
          <w:sz w:val="36"/>
          <w:szCs w:val="20"/>
        </w:rPr>
      </w:pPr>
      <w:r>
        <w:rPr>
          <w:rFonts w:hint="eastAsia" w:ascii="宋体" w:hAnsi="宋体" w:eastAsia="宋体" w:cs="宋体"/>
          <w:b/>
          <w:kern w:val="0"/>
          <w:sz w:val="36"/>
          <w:szCs w:val="20"/>
        </w:rPr>
        <w:t>（正本/副本）</w:t>
      </w:r>
    </w:p>
    <w:p>
      <w:pPr>
        <w:spacing w:line="360" w:lineRule="auto"/>
        <w:rPr>
          <w:rFonts w:hint="eastAsia" w:ascii="宋体" w:hAnsi="宋体" w:eastAsia="宋体" w:cs="宋体"/>
          <w:b/>
          <w:kern w:val="0"/>
          <w:sz w:val="32"/>
          <w:szCs w:val="32"/>
        </w:rPr>
      </w:pPr>
    </w:p>
    <w:p>
      <w:pPr>
        <w:spacing w:line="360" w:lineRule="auto"/>
        <w:jc w:val="center"/>
        <w:rPr>
          <w:rFonts w:hint="eastAsia" w:ascii="宋体" w:hAnsi="宋体" w:eastAsia="宋体" w:cs="宋体"/>
          <w:b/>
          <w:kern w:val="0"/>
          <w:sz w:val="72"/>
          <w:szCs w:val="20"/>
        </w:rPr>
      </w:pPr>
      <w:r>
        <w:rPr>
          <w:rFonts w:hint="eastAsia" w:ascii="宋体" w:hAnsi="宋体" w:eastAsia="宋体" w:cs="宋体"/>
          <w:b/>
          <w:kern w:val="0"/>
          <w:sz w:val="40"/>
          <w:szCs w:val="48"/>
        </w:rPr>
        <w:t>XXX项目</w:t>
      </w:r>
    </w:p>
    <w:p>
      <w:pPr>
        <w:spacing w:line="360" w:lineRule="auto"/>
        <w:rPr>
          <w:rFonts w:hint="eastAsia" w:ascii="宋体" w:hAnsi="宋体" w:eastAsia="宋体" w:cs="宋体"/>
          <w:b/>
          <w:kern w:val="0"/>
          <w:sz w:val="52"/>
          <w:szCs w:val="52"/>
        </w:rPr>
      </w:pPr>
    </w:p>
    <w:p>
      <w:pPr>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52"/>
          <w:szCs w:val="52"/>
        </w:rPr>
        <w:t>资格性响应投标文件</w:t>
      </w:r>
    </w:p>
    <w:p>
      <w:pPr>
        <w:spacing w:line="360" w:lineRule="auto"/>
        <w:rPr>
          <w:rFonts w:hint="eastAsia" w:ascii="宋体" w:hAnsi="宋体" w:eastAsia="宋体" w:cs="宋体"/>
          <w:b/>
          <w:kern w:val="0"/>
          <w:sz w:val="36"/>
          <w:szCs w:val="20"/>
        </w:rPr>
      </w:pPr>
    </w:p>
    <w:p>
      <w:pPr>
        <w:spacing w:line="360" w:lineRule="auto"/>
        <w:rPr>
          <w:rFonts w:hint="eastAsia" w:ascii="宋体" w:hAnsi="宋体" w:eastAsia="宋体" w:cs="宋体"/>
          <w:b/>
          <w:kern w:val="0"/>
          <w:sz w:val="36"/>
          <w:szCs w:val="20"/>
        </w:rPr>
      </w:pP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投 标 人名称：</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采购项目编号：</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包        号：</w:t>
      </w:r>
    </w:p>
    <w:p>
      <w:pPr>
        <w:spacing w:line="360" w:lineRule="auto"/>
        <w:ind w:firstLine="790" w:firstLineChars="246"/>
        <w:jc w:val="center"/>
        <w:rPr>
          <w:rFonts w:hint="eastAsia" w:ascii="宋体" w:hAnsi="宋体" w:eastAsia="宋体" w:cs="宋体"/>
          <w:b/>
          <w:kern w:val="0"/>
          <w:sz w:val="32"/>
          <w:szCs w:val="20"/>
        </w:rPr>
      </w:pPr>
    </w:p>
    <w:p>
      <w:pPr>
        <w:spacing w:line="360" w:lineRule="auto"/>
        <w:ind w:firstLine="790" w:firstLineChars="246"/>
        <w:jc w:val="center"/>
        <w:rPr>
          <w:rFonts w:hint="eastAsia" w:ascii="宋体" w:hAnsi="宋体" w:eastAsia="宋体" w:cs="宋体"/>
          <w:b/>
          <w:kern w:val="0"/>
          <w:sz w:val="32"/>
          <w:szCs w:val="20"/>
        </w:rPr>
      </w:pPr>
    </w:p>
    <w:p>
      <w:pPr>
        <w:spacing w:line="360" w:lineRule="auto"/>
        <w:jc w:val="left"/>
        <w:rPr>
          <w:rFonts w:hint="eastAsia" w:ascii="宋体" w:hAnsi="宋体" w:eastAsia="宋体" w:cs="宋体"/>
          <w:b/>
          <w:kern w:val="0"/>
          <w:sz w:val="32"/>
          <w:szCs w:val="20"/>
        </w:rPr>
      </w:pPr>
      <w:r>
        <w:rPr>
          <w:rFonts w:hint="eastAsia" w:ascii="宋体" w:hAnsi="宋体" w:eastAsia="宋体" w:cs="宋体"/>
          <w:b/>
          <w:kern w:val="0"/>
          <w:sz w:val="32"/>
          <w:szCs w:val="20"/>
        </w:rPr>
        <w:t>投标时间：   年  月  日</w:t>
      </w:r>
    </w:p>
    <w:p>
      <w:pPr>
        <w:keepNext/>
        <w:keepLines/>
        <w:widowControl w:val="0"/>
        <w:spacing w:before="260" w:after="260" w:line="416" w:lineRule="auto"/>
        <w:jc w:val="center"/>
        <w:outlineLvl w:val="1"/>
        <w:rPr>
          <w:rFonts w:hint="eastAsia" w:ascii="宋体" w:hAnsi="宋体" w:eastAsia="宋体" w:cs="宋体"/>
          <w:b/>
          <w:bCs/>
          <w:sz w:val="32"/>
          <w:szCs w:val="32"/>
          <w:lang w:val="en-US" w:eastAsia="zh-CN" w:bidi="ar-SA"/>
        </w:rPr>
      </w:pPr>
      <w:r>
        <w:rPr>
          <w:rFonts w:hint="eastAsia" w:ascii="Calibri Light" w:hAnsi="Calibri Light" w:eastAsia="宋体" w:cs="Times New Roman"/>
          <w:b/>
          <w:bCs/>
          <w:sz w:val="32"/>
          <w:szCs w:val="32"/>
          <w:lang w:val="en-US" w:eastAsia="zh-CN" w:bidi="ar-SA"/>
        </w:rPr>
        <w:br w:type="page"/>
      </w:r>
      <w:bookmarkStart w:id="187" w:name="_Toc29779"/>
      <w:bookmarkStart w:id="188" w:name="_Toc24477"/>
      <w:bookmarkStart w:id="189" w:name="_Hlk534905584"/>
      <w:r>
        <w:rPr>
          <w:rFonts w:hint="eastAsia" w:ascii="宋体" w:hAnsi="宋体" w:eastAsia="宋体" w:cs="宋体"/>
          <w:b/>
          <w:bCs/>
          <w:sz w:val="32"/>
          <w:szCs w:val="32"/>
          <w:lang w:val="en-US" w:eastAsia="zh-CN" w:bidi="ar-SA"/>
        </w:rPr>
        <w:t>1、承诺函（实质性要求）</w:t>
      </w:r>
      <w:bookmarkEnd w:id="187"/>
      <w:bookmarkEnd w:id="188"/>
    </w:p>
    <w:p>
      <w:pPr>
        <w:spacing w:line="276" w:lineRule="auto"/>
        <w:rPr>
          <w:rFonts w:hint="eastAsia" w:ascii="宋体" w:hAnsi="宋体" w:eastAsia="宋体" w:cs="宋体"/>
          <w:kern w:val="0"/>
          <w:sz w:val="24"/>
          <w:szCs w:val="20"/>
        </w:rPr>
      </w:pPr>
      <w:r>
        <w:rPr>
          <w:rFonts w:hint="eastAsia" w:ascii="宋体" w:hAnsi="宋体" w:eastAsia="宋体" w:cs="宋体"/>
          <w:kern w:val="0"/>
          <w:sz w:val="24"/>
          <w:szCs w:val="20"/>
        </w:rPr>
        <w:t>中正恒天国际招标有限公司：</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我公司作为本次采购项目的投标人，根据招标文件要求，现郑重承诺如下：</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一、具备《中华人民共和国政府采购法》第二十二条第一款和本项目规定的条件：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（一）具有独立承担民事责任的能力；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（二）具有良好的商业信誉和健全的财务会计制度；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（三）具有履行合同所必需的设备和专业技术能力；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（四）有依法缴纳税收和社会保障资金的良好记录；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（五）参加本次政府采购活动前三年内，在经营活动中没有重大违法记录；</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（六）法律、行政法规规定的其他条件；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（七）根据采购项目提出的特殊条件。</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三、参加本次招标采购活动，不存在与单位负责人为同一人或者存在直接控股、管理关系的其他供应商参与同一合同项下的政府采购活动的行为。</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四、为采购项目提供整体设计、规范编制或者项目管理、监理、检测等服务的供应商，不得再参加该采购项目的其他采购活动，我方承诺不属于此类禁止参加本项目的供应商。</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五、参加本次招标采购活动，不存在和其他供应商在同一合同项下的采购项目中，同时委托同一个自然人、同一家庭的人员、同一单位的人员作为代理人的行为。</w:t>
      </w:r>
    </w:p>
    <w:p>
      <w:pPr>
        <w:spacing w:line="276" w:lineRule="auto"/>
        <w:ind w:firstLine="480" w:firstLineChars="200"/>
        <w:rPr>
          <w:rFonts w:hint="eastAsia" w:ascii="宋体" w:hAnsi="宋体" w:eastAsia="宋体" w:cs="宋体"/>
          <w:kern w:val="0"/>
          <w:sz w:val="24"/>
          <w:szCs w:val="20"/>
        </w:rPr>
      </w:pPr>
      <w:r>
        <w:rPr>
          <w:rFonts w:hint="eastAsia" w:ascii="宋体" w:hAnsi="宋体" w:cs="宋体"/>
          <w:kern w:val="0"/>
          <w:sz w:val="24"/>
          <w:szCs w:val="20"/>
          <w:lang w:eastAsia="zh-CN"/>
        </w:rPr>
        <w:t>六</w:t>
      </w:r>
      <w:r>
        <w:rPr>
          <w:rFonts w:hint="eastAsia" w:ascii="宋体" w:hAnsi="宋体" w:eastAsia="宋体" w:cs="宋体"/>
          <w:kern w:val="0"/>
          <w:sz w:val="24"/>
          <w:szCs w:val="20"/>
        </w:rPr>
        <w:t>、投标文件中提供的能够给予我公司带来优惠、好处的任何材料资料和技术、服务、商务等响应承诺情况都是真实的、有效的、合法的。</w:t>
      </w:r>
    </w:p>
    <w:p>
      <w:pPr>
        <w:spacing w:line="276" w:lineRule="auto"/>
        <w:ind w:firstLine="480" w:firstLineChars="200"/>
        <w:rPr>
          <w:rFonts w:hint="eastAsia" w:ascii="宋体" w:hAnsi="宋体" w:eastAsia="宋体" w:cs="宋体"/>
          <w:kern w:val="0"/>
          <w:sz w:val="24"/>
          <w:szCs w:val="22"/>
        </w:rPr>
      </w:pPr>
      <w:r>
        <w:rPr>
          <w:rFonts w:hint="eastAsia" w:ascii="宋体" w:hAnsi="宋体" w:cs="宋体"/>
          <w:kern w:val="0"/>
          <w:sz w:val="24"/>
          <w:szCs w:val="22"/>
          <w:lang w:eastAsia="zh-CN"/>
        </w:rPr>
        <w:t>七</w:t>
      </w:r>
      <w:r>
        <w:rPr>
          <w:rFonts w:hint="eastAsia" w:ascii="宋体" w:hAnsi="宋体" w:eastAsia="宋体" w:cs="宋体"/>
          <w:kern w:val="0"/>
          <w:sz w:val="24"/>
          <w:szCs w:val="22"/>
        </w:rPr>
        <w:t>、国家或行业主管部门对采购产品的技术标准、质量标准和资格资质条件等有强制性规定的，我方承诺符合其要求。</w:t>
      </w:r>
    </w:p>
    <w:p>
      <w:pPr>
        <w:spacing w:line="276" w:lineRule="auto"/>
        <w:ind w:firstLine="480" w:firstLineChars="200"/>
        <w:rPr>
          <w:rFonts w:hint="eastAsia" w:ascii="宋体" w:hAnsi="宋体" w:eastAsia="宋体" w:cs="宋体"/>
          <w:kern w:val="0"/>
          <w:sz w:val="24"/>
          <w:szCs w:val="22"/>
        </w:rPr>
      </w:pPr>
      <w:r>
        <w:rPr>
          <w:rFonts w:hint="eastAsia" w:ascii="宋体" w:hAnsi="宋体" w:cs="宋体"/>
          <w:kern w:val="0"/>
          <w:sz w:val="24"/>
          <w:szCs w:val="22"/>
          <w:lang w:eastAsia="zh-CN"/>
        </w:rPr>
        <w:t>八</w:t>
      </w:r>
      <w:r>
        <w:rPr>
          <w:rFonts w:hint="eastAsia" w:ascii="宋体" w:hAnsi="宋体" w:eastAsia="宋体" w:cs="宋体"/>
          <w:kern w:val="0"/>
          <w:sz w:val="24"/>
          <w:szCs w:val="22"/>
        </w:rPr>
        <w:t>、参加本次招标采购活动，我方完全同意招标文件第二章关于“投标费用”、“合同分包”、“合同转包”、“履约保证金”的实质性要求，并承诺严格按照招标文件要求履行。</w:t>
      </w:r>
    </w:p>
    <w:p>
      <w:pPr>
        <w:spacing w:line="276" w:lineRule="auto"/>
        <w:ind w:firstLine="480" w:firstLineChars="200"/>
        <w:rPr>
          <w:rFonts w:hint="eastAsia" w:ascii="宋体" w:hAnsi="宋体" w:eastAsia="宋体" w:cs="宋体"/>
          <w:kern w:val="0"/>
          <w:sz w:val="24"/>
          <w:szCs w:val="20"/>
        </w:rPr>
      </w:pPr>
      <w:r>
        <w:rPr>
          <w:rFonts w:hint="eastAsia" w:ascii="宋体" w:hAnsi="宋体" w:cs="宋体"/>
          <w:kern w:val="0"/>
          <w:sz w:val="24"/>
          <w:szCs w:val="22"/>
          <w:lang w:eastAsia="zh-CN"/>
        </w:rPr>
        <w:t>九</w:t>
      </w:r>
      <w:r>
        <w:rPr>
          <w:rFonts w:hint="eastAsia" w:ascii="宋体" w:hAnsi="宋体" w:eastAsia="宋体" w:cs="宋体"/>
          <w:kern w:val="0"/>
          <w:sz w:val="24"/>
          <w:szCs w:val="22"/>
        </w:rPr>
        <w:t>、</w:t>
      </w:r>
      <w:r>
        <w:rPr>
          <w:rFonts w:hint="eastAsia" w:ascii="宋体" w:hAnsi="宋体" w:eastAsia="宋体" w:cs="宋体"/>
          <w:kern w:val="0"/>
          <w:sz w:val="24"/>
          <w:szCs w:val="20"/>
        </w:rPr>
        <w:t>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本公司对上述承诺的内容事项真实性负责。如经查实上述承诺的内容事项存在虚假，我公司愿意接受以提供虚假材料谋取中标追究法律责任。</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 xml:space="preserve">       </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spacing w:line="276" w:lineRule="auto"/>
        <w:rPr>
          <w:rFonts w:hint="eastAsia" w:ascii="宋体" w:hAnsi="宋体" w:eastAsia="宋体" w:cs="宋体"/>
          <w:kern w:val="0"/>
          <w:sz w:val="24"/>
          <w:szCs w:val="20"/>
        </w:rPr>
      </w:pPr>
    </w:p>
    <w:p>
      <w:pPr>
        <w:keepNext/>
        <w:keepLines/>
        <w:widowControl w:val="0"/>
        <w:spacing w:before="260" w:after="260" w:line="276" w:lineRule="auto"/>
        <w:jc w:val="center"/>
        <w:outlineLvl w:val="1"/>
        <w:rPr>
          <w:rFonts w:hint="eastAsia" w:ascii="宋体" w:hAnsi="宋体" w:eastAsia="宋体" w:cs="宋体"/>
          <w:b/>
          <w:bCs/>
          <w:sz w:val="24"/>
          <w:szCs w:val="32"/>
          <w:lang w:val="en-US" w:eastAsia="zh-CN" w:bidi="ar-SA"/>
        </w:rPr>
      </w:pPr>
      <w:r>
        <w:rPr>
          <w:rFonts w:hint="eastAsia" w:ascii="宋体" w:hAnsi="宋体" w:eastAsia="宋体" w:cs="宋体"/>
          <w:b/>
          <w:bCs/>
          <w:sz w:val="24"/>
          <w:szCs w:val="32"/>
          <w:lang w:val="en-US" w:eastAsia="zh-CN" w:bidi="ar-SA"/>
        </w:rPr>
        <w:br w:type="page"/>
      </w:r>
      <w:bookmarkStart w:id="190" w:name="_Toc3329"/>
      <w:bookmarkStart w:id="191" w:name="_Toc27649"/>
      <w:r>
        <w:rPr>
          <w:rFonts w:hint="eastAsia" w:ascii="宋体" w:hAnsi="宋体" w:eastAsia="宋体" w:cs="宋体"/>
          <w:b/>
          <w:bCs/>
          <w:sz w:val="32"/>
          <w:szCs w:val="32"/>
          <w:lang w:val="en-US" w:eastAsia="zh-CN" w:bidi="ar-SA"/>
        </w:rPr>
        <w:t>2、</w:t>
      </w:r>
      <w:bookmarkStart w:id="192" w:name="_Hlk535236685"/>
      <w:r>
        <w:rPr>
          <w:rFonts w:hint="eastAsia" w:ascii="宋体" w:hAnsi="宋体" w:eastAsia="宋体" w:cs="宋体"/>
          <w:b/>
          <w:bCs/>
          <w:sz w:val="32"/>
          <w:szCs w:val="32"/>
          <w:lang w:val="en-US" w:eastAsia="zh-CN" w:bidi="ar-SA"/>
        </w:rPr>
        <w:t>法定代表人/单位负责人授权书</w:t>
      </w:r>
      <w:bookmarkEnd w:id="190"/>
      <w:bookmarkEnd w:id="191"/>
      <w:bookmarkEnd w:id="192"/>
    </w:p>
    <w:p>
      <w:pPr>
        <w:spacing w:line="360" w:lineRule="auto"/>
        <w:rPr>
          <w:rFonts w:hint="eastAsia" w:ascii="宋体" w:hAnsi="宋体" w:eastAsia="宋体" w:cs="宋体"/>
          <w:kern w:val="0"/>
          <w:sz w:val="24"/>
          <w:szCs w:val="20"/>
        </w:rPr>
      </w:pPr>
      <w:r>
        <w:rPr>
          <w:rFonts w:hint="eastAsia" w:ascii="宋体" w:hAnsi="宋体" w:eastAsia="宋体" w:cs="宋体"/>
          <w:kern w:val="0"/>
          <w:sz w:val="24"/>
          <w:szCs w:val="20"/>
        </w:rPr>
        <w:t>中正恒天国际招标有限公司：</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本授权声明：XXXX XXXX（投标人名称）XXXX（法定代表人/单位负责人姓名、职务）授权XXXX（被授权人姓名、职务）为我方 “XXXX” 项目（招标编号：XXXX）投标活动的合法代表，以我方名义全权处理该项目有关投标、签订合同以及执行合同等一切事宜。</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特此声明。</w:t>
      </w:r>
    </w:p>
    <w:p>
      <w:pPr>
        <w:spacing w:line="360" w:lineRule="auto"/>
        <w:rPr>
          <w:rFonts w:hint="eastAsia" w:ascii="宋体" w:hAnsi="宋体" w:eastAsia="宋体" w:cs="宋体"/>
          <w:kern w:val="0"/>
          <w:sz w:val="24"/>
          <w:szCs w:val="20"/>
        </w:rPr>
      </w:pPr>
    </w:p>
    <w:p>
      <w:pPr>
        <w:spacing w:line="360" w:lineRule="auto"/>
        <w:ind w:firstLine="480" w:firstLineChars="200"/>
        <w:rPr>
          <w:rFonts w:hint="eastAsia" w:ascii="宋体" w:hAnsi="宋体" w:eastAsia="宋体" w:cs="宋体"/>
          <w:kern w:val="0"/>
          <w:sz w:val="24"/>
          <w:szCs w:val="20"/>
        </w:rPr>
      </w:pPr>
      <w:bookmarkStart w:id="193" w:name="_Hlk535236712"/>
      <w:r>
        <w:rPr>
          <w:rFonts w:hint="eastAsia" w:ascii="宋体" w:hAnsi="宋体" w:eastAsia="宋体" w:cs="宋体"/>
          <w:kern w:val="0"/>
          <w:sz w:val="24"/>
          <w:szCs w:val="20"/>
        </w:rPr>
        <w:t>法定代表人/单位负责人签字</w:t>
      </w:r>
      <w:bookmarkEnd w:id="193"/>
      <w:r>
        <w:rPr>
          <w:rFonts w:hint="eastAsia" w:ascii="宋体" w:hAnsi="宋体" w:eastAsia="宋体" w:cs="宋体"/>
          <w:kern w:val="0"/>
          <w:sz w:val="24"/>
          <w:szCs w:val="20"/>
        </w:rPr>
        <w:t>或者加盖个人名章：XXXX。</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授权代表签字或者加盖个人名章：XXXX。</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投标人名称：XXXX（单位盖章）。</w:t>
      </w:r>
    </w:p>
    <w:p>
      <w:pPr>
        <w:spacing w:line="36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spacing w:line="360" w:lineRule="auto"/>
        <w:rPr>
          <w:rFonts w:hint="eastAsia" w:ascii="宋体" w:hAnsi="宋体" w:eastAsia="宋体" w:cs="宋体"/>
          <w:kern w:val="0"/>
          <w:sz w:val="24"/>
          <w:szCs w:val="20"/>
        </w:rPr>
      </w:pP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说明：</w:t>
      </w:r>
    </w:p>
    <w:p>
      <w:pPr>
        <w:spacing w:line="360" w:lineRule="auto"/>
        <w:ind w:firstLine="480"/>
        <w:rPr>
          <w:rFonts w:hint="eastAsia" w:ascii="宋体" w:hAnsi="宋体" w:eastAsia="宋体" w:cs="宋体"/>
          <w:kern w:val="0"/>
          <w:sz w:val="24"/>
          <w:szCs w:val="24"/>
        </w:rPr>
      </w:pPr>
      <w:bookmarkStart w:id="194" w:name="_Hlk535236731"/>
      <w:r>
        <w:rPr>
          <w:rFonts w:hint="eastAsia" w:ascii="宋体" w:hAnsi="宋体" w:eastAsia="宋体" w:cs="宋体"/>
          <w:kern w:val="0"/>
          <w:sz w:val="24"/>
          <w:szCs w:val="24"/>
        </w:rPr>
        <w:t>1、供应商为法人单位提供“法定代表人授权书”，供应商为其他组织提供“单位负责人授权书”，供应商为自然人提供“自然人身份证明材料”。</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2、如法定代表人/单位负责人参加投标的，投标文件中不需提供授权委托书，但必须提供法定代表人身份证明材料。</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3、如委托代理人参加投标的，投标文件中必须提供授权委托书、法定代表人/单位负责人和委托代理人的身份证明材料。</w:t>
      </w:r>
    </w:p>
    <w:p>
      <w:pPr>
        <w:spacing w:line="360" w:lineRule="auto"/>
        <w:ind w:firstLine="480"/>
        <w:rPr>
          <w:rFonts w:hint="eastAsia" w:ascii="宋体" w:hAnsi="宋体" w:eastAsia="宋体" w:cs="宋体"/>
          <w:kern w:val="0"/>
          <w:sz w:val="24"/>
          <w:szCs w:val="20"/>
        </w:rPr>
      </w:pPr>
      <w:r>
        <w:rPr>
          <w:rFonts w:hint="eastAsia" w:ascii="宋体" w:hAnsi="宋体" w:eastAsia="宋体" w:cs="宋体"/>
          <w:kern w:val="0"/>
          <w:sz w:val="24"/>
          <w:szCs w:val="24"/>
        </w:rPr>
        <w:t>4、</w:t>
      </w:r>
      <w:r>
        <w:rPr>
          <w:rFonts w:hint="eastAsia" w:ascii="宋体" w:hAnsi="宋体" w:eastAsia="宋体" w:cs="宋体"/>
          <w:kern w:val="0"/>
          <w:sz w:val="24"/>
          <w:szCs w:val="20"/>
        </w:rPr>
        <w:t>身份证明材料包括居民身份证或户口本或军官证或护照等，且应在有效期内。</w:t>
      </w:r>
    </w:p>
    <w:p>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0"/>
        </w:rPr>
        <w:t>5、</w:t>
      </w:r>
      <w:r>
        <w:rPr>
          <w:rFonts w:hint="eastAsia" w:ascii="宋体" w:hAnsi="宋体" w:eastAsia="宋体" w:cs="宋体"/>
          <w:b/>
          <w:kern w:val="0"/>
          <w:sz w:val="24"/>
          <w:szCs w:val="20"/>
        </w:rPr>
        <w:t>法定代表人和授权代表均须签字或加盖个人名章，并加盖单位公章，否则无效标处理。</w:t>
      </w:r>
    </w:p>
    <w:p>
      <w:pPr>
        <w:spacing w:line="440" w:lineRule="exact"/>
        <w:ind w:firstLine="424" w:firstLineChars="177"/>
        <w:rPr>
          <w:rFonts w:hint="eastAsia" w:ascii="宋体" w:hAnsi="宋体" w:eastAsia="宋体" w:cs="宋体"/>
          <w:kern w:val="0"/>
          <w:sz w:val="24"/>
          <w:szCs w:val="24"/>
        </w:rPr>
      </w:pPr>
      <w:r>
        <w:rPr>
          <w:rFonts w:hint="eastAsia" w:ascii="宋体" w:hAnsi="宋体" w:eastAsia="宋体" w:cs="宋体"/>
          <w:kern w:val="0"/>
          <w:sz w:val="24"/>
          <w:szCs w:val="24"/>
        </w:rPr>
        <w:t>提示：委托代理人或法定代表人参加投标时应带上身份证原件，以备评审时复核审查。</w:t>
      </w:r>
    </w:p>
    <w:bookmarkEnd w:id="194"/>
    <w:p>
      <w:pPr>
        <w:widowControl w:val="0"/>
        <w:jc w:val="center"/>
        <w:outlineLvl w:val="1"/>
        <w:rPr>
          <w:rFonts w:hint="eastAsia" w:ascii="宋体" w:hAnsi="宋体" w:eastAsia="宋体" w:cs="宋体"/>
          <w:b/>
          <w:bCs/>
          <w:kern w:val="28"/>
          <w:sz w:val="24"/>
          <w:szCs w:val="24"/>
          <w:lang w:val="en-US" w:eastAsia="zh-CN" w:bidi="ar-SA"/>
        </w:rPr>
      </w:pPr>
      <w:r>
        <w:rPr>
          <w:rFonts w:hint="eastAsia" w:ascii="宋体" w:hAnsi="宋体" w:eastAsia="宋体" w:cs="宋体"/>
          <w:b/>
          <w:bCs/>
          <w:kern w:val="0"/>
          <w:sz w:val="32"/>
          <w:szCs w:val="32"/>
          <w:lang w:val="en-US" w:eastAsia="zh-CN" w:bidi="ar-SA"/>
        </w:rPr>
        <w:br w:type="page"/>
      </w:r>
      <w:bookmarkStart w:id="195" w:name="_Toc21390"/>
      <w:bookmarkStart w:id="196" w:name="_Toc9315"/>
      <w:r>
        <w:rPr>
          <w:rFonts w:hint="eastAsia" w:ascii="宋体" w:hAnsi="宋体" w:eastAsia="宋体" w:cs="宋体"/>
          <w:b/>
          <w:bCs/>
          <w:kern w:val="0"/>
          <w:sz w:val="32"/>
          <w:szCs w:val="32"/>
          <w:lang w:val="en-US" w:eastAsia="zh-CN" w:bidi="ar-SA"/>
        </w:rPr>
        <w:t>3、具备良好商业信誉的证明材料</w:t>
      </w:r>
      <w:bookmarkEnd w:id="195"/>
      <w:bookmarkEnd w:id="196"/>
    </w:p>
    <w:p>
      <w:pPr>
        <w:rPr>
          <w:rFonts w:hint="eastAsia" w:ascii="宋体" w:hAnsi="宋体" w:eastAsia="宋体" w:cs="宋体"/>
          <w:kern w:val="0"/>
          <w:sz w:val="24"/>
          <w:szCs w:val="24"/>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活动，现承诺我公司具有良好的商业信誉。</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widowControl w:val="0"/>
        <w:adjustRightInd w:val="0"/>
        <w:spacing w:line="360" w:lineRule="auto"/>
        <w:ind w:firstLine="480" w:firstLineChars="200"/>
        <w:jc w:val="both"/>
        <w:rPr>
          <w:rFonts w:hint="eastAsia" w:ascii="宋体" w:hAnsi="宋体" w:eastAsia="宋体" w:cs="宋体"/>
          <w:sz w:val="24"/>
          <w:szCs w:val="28"/>
          <w:lang w:val="en-US" w:eastAsia="zh-CN" w:bidi="ar-SA"/>
        </w:rPr>
      </w:pPr>
    </w:p>
    <w:p>
      <w:pPr>
        <w:spacing w:line="360" w:lineRule="auto"/>
        <w:ind w:firstLine="720" w:firstLineChars="300"/>
        <w:jc w:val="center"/>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widowControl w:val="0"/>
        <w:jc w:val="center"/>
        <w:outlineLvl w:val="1"/>
        <w:rPr>
          <w:rFonts w:hint="eastAsia" w:ascii="宋体" w:hAnsi="宋体" w:eastAsia="宋体" w:cs="宋体"/>
          <w:b/>
          <w:bCs/>
          <w:kern w:val="0"/>
          <w:sz w:val="32"/>
          <w:szCs w:val="32"/>
          <w:lang w:val="en-US" w:eastAsia="zh-CN" w:bidi="ar-SA"/>
        </w:rPr>
      </w:pPr>
      <w:r>
        <w:rPr>
          <w:rFonts w:hint="eastAsia" w:ascii="宋体" w:hAnsi="宋体" w:eastAsia="宋体" w:cs="宋体"/>
          <w:b/>
          <w:bCs/>
          <w:kern w:val="0"/>
          <w:sz w:val="32"/>
          <w:szCs w:val="32"/>
          <w:lang w:val="en-US" w:eastAsia="zh-CN" w:bidi="ar-SA"/>
        </w:rPr>
        <w:br w:type="page"/>
      </w:r>
      <w:bookmarkStart w:id="197" w:name="_Toc15533"/>
      <w:bookmarkStart w:id="198" w:name="_Toc15084"/>
      <w:r>
        <w:rPr>
          <w:rFonts w:hint="eastAsia" w:ascii="宋体" w:hAnsi="宋体" w:eastAsia="宋体" w:cs="宋体"/>
          <w:b/>
          <w:bCs/>
          <w:kern w:val="0"/>
          <w:sz w:val="32"/>
          <w:szCs w:val="32"/>
          <w:lang w:val="en-US" w:eastAsia="zh-CN" w:bidi="ar-SA"/>
        </w:rPr>
        <w:t>4、具备健全的财务会计制度的证明材料</w:t>
      </w:r>
      <w:bookmarkEnd w:id="197"/>
      <w:bookmarkEnd w:id="198"/>
    </w:p>
    <w:p>
      <w:pPr>
        <w:jc w:val="center"/>
        <w:rPr>
          <w:rFonts w:hint="eastAsia" w:ascii="宋体" w:hAnsi="宋体" w:eastAsia="宋体" w:cs="宋体"/>
          <w:b/>
          <w:bCs/>
          <w:kern w:val="0"/>
          <w:sz w:val="24"/>
          <w:szCs w:val="20"/>
        </w:rPr>
      </w:pPr>
    </w:p>
    <w:p>
      <w:pPr>
        <w:jc w:val="center"/>
        <w:rPr>
          <w:rFonts w:hint="eastAsia" w:ascii="宋体" w:hAnsi="宋体" w:eastAsia="宋体" w:cs="宋体"/>
          <w:b/>
          <w:bCs/>
          <w:kern w:val="0"/>
          <w:sz w:val="24"/>
          <w:szCs w:val="20"/>
        </w:rPr>
      </w:pP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（以下4项任选其一提供）</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①提供2019年或2020年度经审计的财务报告；</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②提供2019年或2020年度供应商内部的财务报表复印件（至少包含资产负债表）；</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③提供截至投标文件递交截止日一年内银行出具的资信证明（复印件）；</w:t>
      </w:r>
    </w:p>
    <w:p>
      <w:pPr>
        <w:spacing w:line="360" w:lineRule="auto"/>
        <w:ind w:firstLine="600" w:firstLineChars="250"/>
        <w:rPr>
          <w:rFonts w:hint="eastAsia" w:ascii="宋体" w:hAnsi="宋体" w:eastAsia="宋体" w:cs="宋体"/>
          <w:kern w:val="0"/>
          <w:sz w:val="24"/>
          <w:szCs w:val="20"/>
        </w:rPr>
      </w:pPr>
      <w:r>
        <w:rPr>
          <w:rFonts w:hint="eastAsia" w:ascii="宋体" w:hAnsi="宋体" w:eastAsia="宋体" w:cs="宋体"/>
          <w:kern w:val="0"/>
          <w:sz w:val="24"/>
          <w:szCs w:val="20"/>
        </w:rPr>
        <w:t>④供应商注册时间截至投标文件递交截止日不足一年的，也可提供在工商备案的公司章程（复印件）。</w:t>
      </w:r>
    </w:p>
    <w:p>
      <w:pPr>
        <w:widowControl w:val="0"/>
        <w:jc w:val="center"/>
        <w:outlineLvl w:val="1"/>
        <w:rPr>
          <w:rFonts w:hint="eastAsia" w:ascii="宋体" w:hAnsi="宋体" w:eastAsia="宋体" w:cs="宋体"/>
          <w:b/>
          <w:bCs/>
          <w:kern w:val="28"/>
          <w:sz w:val="24"/>
          <w:szCs w:val="22"/>
          <w:lang w:val="en-US" w:eastAsia="zh-CN" w:bidi="ar-SA"/>
        </w:rPr>
      </w:pPr>
      <w:r>
        <w:rPr>
          <w:rFonts w:hint="eastAsia" w:ascii="宋体" w:hAnsi="宋体" w:eastAsia="宋体" w:cs="宋体"/>
          <w:b/>
          <w:bCs/>
          <w:kern w:val="28"/>
          <w:sz w:val="30"/>
          <w:szCs w:val="22"/>
          <w:lang w:val="en-US" w:eastAsia="zh-CN" w:bidi="ar-SA"/>
        </w:rPr>
        <w:br w:type="page"/>
      </w:r>
      <w:bookmarkStart w:id="199" w:name="_Toc7799"/>
      <w:bookmarkStart w:id="200" w:name="_Toc4141"/>
      <w:r>
        <w:rPr>
          <w:rFonts w:hint="eastAsia" w:ascii="宋体" w:hAnsi="宋体" w:eastAsia="宋体" w:cs="宋体"/>
          <w:b/>
          <w:bCs/>
          <w:kern w:val="0"/>
          <w:sz w:val="32"/>
          <w:szCs w:val="32"/>
          <w:lang w:val="en-US" w:eastAsia="zh-CN" w:bidi="ar-SA"/>
        </w:rPr>
        <w:t>5、具有履行合同所必需的设备和专业技术能力承诺函</w:t>
      </w:r>
      <w:bookmarkEnd w:id="199"/>
      <w:bookmarkEnd w:id="200"/>
    </w:p>
    <w:p>
      <w:pPr>
        <w:jc w:val="center"/>
        <w:rPr>
          <w:rFonts w:hint="eastAsia" w:ascii="宋体" w:hAnsi="宋体" w:eastAsia="宋体" w:cs="宋体"/>
          <w:kern w:val="0"/>
          <w:sz w:val="24"/>
          <w:szCs w:val="20"/>
        </w:rPr>
      </w:pPr>
    </w:p>
    <w:p>
      <w:pPr>
        <w:spacing w:line="480" w:lineRule="auto"/>
        <w:rPr>
          <w:rFonts w:hint="eastAsia" w:ascii="宋体" w:hAnsi="宋体" w:eastAsia="宋体" w:cs="宋体"/>
          <w:kern w:val="0"/>
          <w:sz w:val="24"/>
          <w:szCs w:val="24"/>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活动，现承诺我公司具有履行合同所必需的设备和专业技术能力。</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spacing w:line="276" w:lineRule="auto"/>
        <w:ind w:firstLine="480" w:firstLineChars="200"/>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投标人名称：XXXX（单位公章）。</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276"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日    期：XXXX。</w:t>
      </w:r>
    </w:p>
    <w:p>
      <w:pPr>
        <w:widowControl w:val="0"/>
        <w:jc w:val="center"/>
        <w:outlineLvl w:val="1"/>
        <w:rPr>
          <w:rFonts w:hint="eastAsia" w:ascii="宋体" w:hAnsi="宋体" w:eastAsia="宋体" w:cs="宋体"/>
          <w:b/>
          <w:bCs/>
          <w:kern w:val="0"/>
          <w:sz w:val="32"/>
          <w:szCs w:val="32"/>
          <w:lang w:val="en-US" w:eastAsia="zh-CN" w:bidi="ar-SA"/>
        </w:rPr>
      </w:pPr>
      <w:r>
        <w:rPr>
          <w:rFonts w:hint="eastAsia" w:ascii="宋体" w:hAnsi="宋体" w:eastAsia="宋体" w:cs="宋体"/>
          <w:b/>
          <w:bCs/>
          <w:kern w:val="0"/>
          <w:sz w:val="32"/>
          <w:szCs w:val="32"/>
          <w:lang w:val="en-US" w:eastAsia="zh-CN" w:bidi="ar-SA"/>
        </w:rPr>
        <w:br w:type="page"/>
      </w:r>
      <w:bookmarkStart w:id="201" w:name="_Toc24194"/>
      <w:bookmarkStart w:id="202" w:name="_Toc1745"/>
      <w:r>
        <w:rPr>
          <w:rFonts w:hint="eastAsia" w:ascii="宋体" w:hAnsi="宋体" w:eastAsia="宋体" w:cs="宋体"/>
          <w:b/>
          <w:bCs/>
          <w:kern w:val="0"/>
          <w:sz w:val="32"/>
          <w:szCs w:val="32"/>
          <w:lang w:val="en-US" w:eastAsia="zh-CN" w:bidi="ar-SA"/>
        </w:rPr>
        <w:t>6、</w:t>
      </w:r>
      <w:bookmarkStart w:id="203" w:name="_Toc44404137"/>
      <w:r>
        <w:rPr>
          <w:rFonts w:hint="eastAsia" w:ascii="宋体" w:hAnsi="宋体" w:eastAsia="宋体" w:cs="宋体"/>
          <w:b/>
          <w:bCs/>
          <w:kern w:val="28"/>
          <w:sz w:val="30"/>
          <w:szCs w:val="22"/>
          <w:lang w:val="en-US" w:eastAsia="zh-CN" w:bidi="ar-SA"/>
        </w:rPr>
        <w:t>具备依法缴纳税收和社会保障资金良好记录的书面承诺</w:t>
      </w:r>
      <w:bookmarkEnd w:id="201"/>
      <w:bookmarkEnd w:id="202"/>
      <w:bookmarkEnd w:id="203"/>
    </w:p>
    <w:p>
      <w:pPr>
        <w:jc w:val="center"/>
        <w:rPr>
          <w:rFonts w:hint="eastAsia" w:ascii="宋体" w:hAnsi="宋体" w:eastAsia="宋体" w:cs="宋体"/>
          <w:kern w:val="0"/>
          <w:sz w:val="24"/>
          <w:szCs w:val="20"/>
        </w:rPr>
      </w:pPr>
    </w:p>
    <w:p>
      <w:pPr>
        <w:jc w:val="center"/>
        <w:rPr>
          <w:rFonts w:hint="eastAsia" w:ascii="宋体" w:hAnsi="宋体" w:eastAsia="宋体" w:cs="宋体"/>
          <w:kern w:val="0"/>
          <w:sz w:val="24"/>
          <w:szCs w:val="20"/>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活动，现承诺我公司具备依法缴纳税收和社会保障资金良好记录。</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widowControl w:val="0"/>
        <w:adjustRightInd w:val="0"/>
        <w:spacing w:line="360" w:lineRule="auto"/>
        <w:ind w:firstLine="480" w:firstLineChars="200"/>
        <w:jc w:val="both"/>
        <w:rPr>
          <w:rFonts w:hint="eastAsia" w:ascii="宋体" w:hAnsi="宋体" w:eastAsia="宋体" w:cs="宋体"/>
          <w:sz w:val="24"/>
          <w:szCs w:val="28"/>
          <w:lang w:val="en-US" w:eastAsia="zh-CN" w:bidi="ar-SA"/>
        </w:rPr>
      </w:pPr>
    </w:p>
    <w:p>
      <w:pPr>
        <w:spacing w:line="360" w:lineRule="auto"/>
        <w:ind w:firstLine="720" w:firstLineChars="300"/>
        <w:jc w:val="center"/>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adjustRightInd w:val="0"/>
        <w:spacing w:line="360" w:lineRule="auto"/>
        <w:ind w:left="315" w:leftChars="150"/>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投标日期：XXXX</w:t>
      </w:r>
    </w:p>
    <w:p>
      <w:pPr>
        <w:widowControl w:val="0"/>
        <w:jc w:val="center"/>
        <w:outlineLvl w:val="1"/>
        <w:rPr>
          <w:rFonts w:hint="eastAsia" w:ascii="宋体" w:hAnsi="宋体" w:eastAsia="宋体" w:cs="宋体"/>
          <w:b/>
          <w:bCs/>
          <w:kern w:val="28"/>
          <w:sz w:val="30"/>
          <w:szCs w:val="22"/>
          <w:lang w:val="en-US" w:eastAsia="zh-CN" w:bidi="ar-SA"/>
        </w:rPr>
      </w:pPr>
      <w:r>
        <w:rPr>
          <w:rFonts w:hint="eastAsia" w:ascii="宋体" w:hAnsi="宋体" w:eastAsia="宋体" w:cs="宋体"/>
          <w:b/>
          <w:bCs/>
          <w:kern w:val="28"/>
          <w:sz w:val="30"/>
          <w:szCs w:val="22"/>
          <w:lang w:val="en-US" w:eastAsia="zh-CN" w:bidi="ar-SA"/>
        </w:rPr>
        <w:br w:type="page"/>
      </w:r>
      <w:bookmarkStart w:id="204" w:name="_Toc30904"/>
      <w:bookmarkStart w:id="205" w:name="_Toc15238"/>
      <w:r>
        <w:rPr>
          <w:rFonts w:hint="eastAsia" w:ascii="宋体" w:hAnsi="宋体" w:eastAsia="宋体" w:cs="宋体"/>
          <w:b/>
          <w:bCs/>
          <w:kern w:val="0"/>
          <w:sz w:val="32"/>
          <w:szCs w:val="32"/>
          <w:lang w:val="en-US" w:eastAsia="zh-CN" w:bidi="ar-SA"/>
        </w:rPr>
        <w:t>7、参加本次政府采购活动的投标人单位及其现任法定代表人/主要负责人不具有行贿犯罪记录承诺函</w:t>
      </w:r>
      <w:bookmarkEnd w:id="204"/>
      <w:bookmarkEnd w:id="205"/>
    </w:p>
    <w:p>
      <w:pPr>
        <w:adjustRightInd w:val="0"/>
        <w:spacing w:line="440" w:lineRule="exact"/>
        <w:jc w:val="left"/>
        <w:rPr>
          <w:rFonts w:hint="eastAsia" w:ascii="宋体" w:hAnsi="宋体" w:eastAsia="宋体" w:cs="宋体"/>
          <w:kern w:val="0"/>
          <w:sz w:val="24"/>
          <w:szCs w:val="22"/>
        </w:rPr>
      </w:pPr>
    </w:p>
    <w:p>
      <w:pPr>
        <w:adjustRightIn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rPr>
        <w:t>中正恒天国际招标有限公司：</w:t>
      </w: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依据《关于在政府采购活动中全面开展行贿犯罪档案查询的通知》(川检会(2016) 5号)的规定，本单位作为本次政府采购项目的投标人，根据招标文件要求，现郑重承诺如下：</w:t>
      </w: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本单位及其现任法定代表人/主要负责人不具有行贿犯罪记录。</w:t>
      </w:r>
    </w:p>
    <w:p>
      <w:pPr>
        <w:adjustRightInd w:val="0"/>
        <w:spacing w:line="360" w:lineRule="auto"/>
        <w:ind w:left="315" w:leftChars="150"/>
        <w:jc w:val="left"/>
        <w:rPr>
          <w:rFonts w:hint="eastAsia" w:ascii="宋体" w:hAnsi="宋体" w:eastAsia="宋体" w:cs="宋体"/>
          <w:kern w:val="0"/>
          <w:sz w:val="24"/>
          <w:szCs w:val="22"/>
        </w:rPr>
      </w:pPr>
    </w:p>
    <w:p>
      <w:pPr>
        <w:adjustRightInd w:val="0"/>
        <w:spacing w:line="360" w:lineRule="auto"/>
        <w:ind w:firstLine="480" w:firstLineChars="200"/>
        <w:jc w:val="left"/>
        <w:rPr>
          <w:rFonts w:hint="eastAsia" w:ascii="宋体" w:hAnsi="宋体" w:eastAsia="宋体" w:cs="宋体"/>
          <w:kern w:val="0"/>
          <w:sz w:val="24"/>
          <w:szCs w:val="22"/>
        </w:rPr>
      </w:pPr>
      <w:r>
        <w:rPr>
          <w:rFonts w:hint="eastAsia" w:ascii="宋体" w:hAnsi="宋体" w:eastAsia="宋体" w:cs="宋体"/>
          <w:kern w:val="0"/>
          <w:sz w:val="24"/>
          <w:szCs w:val="22"/>
        </w:rPr>
        <w:t>本公司对上述承诺内容事项真实性负责。如经查实上述承诺的内容事项存在虚假，我公司愿意接受以提供虚假材料谋取中标追究法律责任。</w:t>
      </w:r>
    </w:p>
    <w:p>
      <w:pPr>
        <w:adjustRightInd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且同时承诺如本单位中标，如果虚假承诺，作无效投标、中标处理。</w:t>
      </w:r>
    </w:p>
    <w:p>
      <w:pPr>
        <w:adjustRightInd w:val="0"/>
        <w:spacing w:line="360" w:lineRule="auto"/>
        <w:ind w:left="315" w:leftChars="150"/>
        <w:jc w:val="left"/>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adjustRightInd w:val="0"/>
        <w:spacing w:line="360" w:lineRule="auto"/>
        <w:ind w:left="315" w:leftChars="150"/>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投标日期：XXXX</w:t>
      </w:r>
    </w:p>
    <w:p>
      <w:pPr>
        <w:adjustRightInd w:val="0"/>
        <w:spacing w:line="360" w:lineRule="auto"/>
        <w:ind w:left="315" w:leftChars="150"/>
        <w:jc w:val="left"/>
        <w:rPr>
          <w:rFonts w:hint="eastAsia" w:ascii="宋体" w:hAnsi="宋体" w:eastAsia="宋体" w:cs="宋体"/>
          <w:kern w:val="0"/>
          <w:sz w:val="24"/>
          <w:szCs w:val="20"/>
        </w:rPr>
      </w:pPr>
    </w:p>
    <w:p>
      <w:pPr>
        <w:widowControl w:val="0"/>
        <w:jc w:val="center"/>
        <w:outlineLvl w:val="1"/>
        <w:rPr>
          <w:rFonts w:hint="eastAsia" w:ascii="宋体" w:hAnsi="宋体" w:eastAsia="宋体" w:cs="宋体"/>
          <w:b/>
          <w:bCs/>
          <w:kern w:val="28"/>
          <w:sz w:val="30"/>
          <w:szCs w:val="22"/>
          <w:lang w:val="en-US" w:eastAsia="zh-CN" w:bidi="ar-SA"/>
        </w:rPr>
      </w:pPr>
      <w:r>
        <w:rPr>
          <w:rFonts w:hint="eastAsia" w:ascii="宋体" w:hAnsi="宋体" w:eastAsia="宋体" w:cs="宋体"/>
          <w:b/>
          <w:bCs/>
          <w:kern w:val="28"/>
          <w:sz w:val="30"/>
          <w:szCs w:val="22"/>
          <w:lang w:val="en-US" w:eastAsia="zh-CN" w:bidi="ar-SA"/>
        </w:rPr>
        <w:br w:type="page"/>
      </w:r>
      <w:bookmarkStart w:id="206" w:name="_Toc8208"/>
      <w:bookmarkStart w:id="207" w:name="_Toc15210"/>
      <w:r>
        <w:rPr>
          <w:rFonts w:hint="eastAsia" w:ascii="宋体" w:hAnsi="宋体" w:eastAsia="宋体" w:cs="宋体"/>
          <w:b/>
          <w:bCs/>
          <w:kern w:val="28"/>
          <w:sz w:val="30"/>
          <w:szCs w:val="22"/>
          <w:lang w:val="en-US" w:eastAsia="zh-CN" w:bidi="ar-SA"/>
        </w:rPr>
        <w:t>8、近三年在经营活动中没有重大违法记录的书面声明</w:t>
      </w:r>
      <w:bookmarkEnd w:id="206"/>
      <w:bookmarkEnd w:id="207"/>
    </w:p>
    <w:p>
      <w:pPr>
        <w:spacing w:line="480" w:lineRule="auto"/>
        <w:rPr>
          <w:rFonts w:hint="eastAsia" w:ascii="宋体" w:hAnsi="宋体" w:eastAsia="宋体" w:cs="宋体"/>
          <w:kern w:val="0"/>
          <w:sz w:val="34"/>
          <w:szCs w:val="20"/>
        </w:rPr>
      </w:pPr>
    </w:p>
    <w:p>
      <w:pPr>
        <w:spacing w:line="480" w:lineRule="auto"/>
        <w:rPr>
          <w:rFonts w:hint="eastAsia" w:ascii="宋体" w:hAnsi="宋体" w:eastAsia="宋体" w:cs="宋体"/>
          <w:kern w:val="0"/>
          <w:sz w:val="24"/>
          <w:szCs w:val="24"/>
        </w:rPr>
      </w:pPr>
      <w:r>
        <w:rPr>
          <w:rFonts w:hint="eastAsia" w:ascii="宋体" w:hAnsi="宋体" w:eastAsia="宋体" w:cs="宋体"/>
          <w:kern w:val="0"/>
          <w:sz w:val="24"/>
          <w:szCs w:val="24"/>
        </w:rPr>
        <w:t>中正恒天国际招标有限公司：</w:t>
      </w:r>
    </w:p>
    <w:p>
      <w:pPr>
        <w:spacing w:line="480" w:lineRule="auto"/>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（项目名称）的投标活动，现承诺本单位在</w:t>
      </w:r>
      <w:r>
        <w:rPr>
          <w:rFonts w:hint="eastAsia" w:ascii="宋体" w:hAnsi="宋体" w:eastAsia="宋体" w:cs="宋体"/>
          <w:kern w:val="0"/>
          <w:sz w:val="24"/>
          <w:szCs w:val="20"/>
        </w:rPr>
        <w:t>参加本次政府采购活动前三年内，在经营活动中没有重大违法记录。</w:t>
      </w:r>
    </w:p>
    <w:p>
      <w:pPr>
        <w:spacing w:line="48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pPr>
        <w:spacing w:line="480" w:lineRule="auto"/>
        <w:rPr>
          <w:rFonts w:hint="eastAsia" w:ascii="宋体" w:hAnsi="宋体" w:eastAsia="宋体" w:cs="宋体"/>
          <w:kern w:val="0"/>
          <w:sz w:val="24"/>
          <w:szCs w:val="24"/>
        </w:rPr>
      </w:pPr>
    </w:p>
    <w:p>
      <w:pPr>
        <w:spacing w:line="480" w:lineRule="auto"/>
        <w:ind w:firstLine="340" w:firstLineChars="100"/>
        <w:rPr>
          <w:rFonts w:hint="eastAsia" w:ascii="宋体" w:hAnsi="宋体" w:eastAsia="宋体" w:cs="宋体"/>
          <w:kern w:val="0"/>
          <w:sz w:val="34"/>
          <w:szCs w:val="20"/>
        </w:rPr>
      </w:pPr>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0"/>
        </w:rPr>
        <w:t>投标人名称：XXXX  （盖章）</w:t>
      </w:r>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pPr>
        <w:spacing w:line="360" w:lineRule="auto"/>
        <w:rPr>
          <w:rFonts w:hint="eastAsia" w:ascii="宋体" w:hAnsi="宋体" w:eastAsia="宋体" w:cs="宋体"/>
          <w:kern w:val="0"/>
          <w:sz w:val="24"/>
          <w:szCs w:val="20"/>
        </w:rPr>
      </w:pPr>
      <w:r>
        <w:rPr>
          <w:rFonts w:hint="eastAsia" w:ascii="宋体" w:hAnsi="宋体" w:eastAsia="宋体" w:cs="宋体"/>
          <w:kern w:val="0"/>
          <w:sz w:val="24"/>
          <w:szCs w:val="20"/>
        </w:rPr>
        <w:t>投标日期：XXXX</w:t>
      </w:r>
    </w:p>
    <w:p>
      <w:pPr>
        <w:spacing w:line="360" w:lineRule="auto"/>
        <w:rPr>
          <w:rFonts w:hint="eastAsia" w:ascii="宋体" w:hAnsi="宋体" w:eastAsia="宋体" w:cs="宋体"/>
          <w:kern w:val="0"/>
          <w:sz w:val="24"/>
          <w:szCs w:val="20"/>
        </w:rPr>
      </w:pPr>
    </w:p>
    <w:p>
      <w:pPr>
        <w:spacing w:line="440" w:lineRule="exact"/>
        <w:ind w:firstLine="424" w:firstLineChars="177"/>
        <w:rPr>
          <w:rFonts w:hint="eastAsia" w:ascii="宋体" w:hAnsi="宋体" w:eastAsia="宋体" w:cs="宋体"/>
          <w:kern w:val="0"/>
          <w:sz w:val="24"/>
          <w:szCs w:val="24"/>
        </w:rPr>
      </w:pPr>
      <w:r>
        <w:rPr>
          <w:rFonts w:hint="eastAsia" w:ascii="宋体" w:hAnsi="宋体" w:eastAsia="宋体" w:cs="宋体"/>
          <w:kern w:val="0"/>
          <w:sz w:val="24"/>
          <w:szCs w:val="24"/>
        </w:rPr>
        <w:t>说明:其中重大违法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最新四川省人民政府规定的行政处罚罚款听证标准金额为准。</w:t>
      </w:r>
    </w:p>
    <w:p>
      <w:pPr>
        <w:spacing w:line="440" w:lineRule="exact"/>
        <w:ind w:firstLine="424" w:firstLineChars="177"/>
        <w:rPr>
          <w:rFonts w:ascii="宋体" w:hAnsi="宋体" w:eastAsia="宋体" w:cs="宋体"/>
          <w:kern w:val="0"/>
          <w:sz w:val="24"/>
          <w:szCs w:val="24"/>
        </w:rPr>
      </w:pPr>
    </w:p>
    <w:p>
      <w:pPr>
        <w:spacing w:line="360" w:lineRule="auto"/>
        <w:ind w:firstLine="480" w:firstLineChars="200"/>
        <w:rPr>
          <w:rFonts w:ascii="宋体" w:hAnsi="宋体" w:eastAsia="宋体" w:cs="宋体"/>
          <w:kern w:val="0"/>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kern w:val="0"/>
          <w:sz w:val="24"/>
          <w:szCs w:val="24"/>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08" w:name="_Toc11176"/>
      <w:bookmarkStart w:id="209" w:name="_Toc3128"/>
      <w:bookmarkStart w:id="210" w:name="_Toc475704343"/>
      <w:bookmarkStart w:id="211" w:name="_Toc469494218"/>
      <w:r>
        <w:rPr>
          <w:rFonts w:hint="eastAsia" w:ascii="黑体" w:hAnsi="黑体" w:eastAsia="黑体" w:cs="Times New Roman"/>
          <w:b/>
          <w:bCs/>
          <w:kern w:val="28"/>
          <w:sz w:val="30"/>
          <w:szCs w:val="22"/>
          <w:lang w:val="en-US" w:eastAsia="zh-CN" w:bidi="ar-SA"/>
        </w:rPr>
        <w:t>9、中小</w:t>
      </w:r>
      <w:r>
        <w:rPr>
          <w:rFonts w:ascii="黑体" w:hAnsi="黑体" w:eastAsia="黑体" w:cs="Times New Roman"/>
          <w:b/>
          <w:bCs/>
          <w:kern w:val="28"/>
          <w:sz w:val="30"/>
          <w:szCs w:val="22"/>
          <w:lang w:val="en-US" w:eastAsia="zh-CN" w:bidi="ar-SA"/>
        </w:rPr>
        <w:t>企业声明函</w:t>
      </w:r>
      <w:bookmarkEnd w:id="208"/>
      <w:bookmarkEnd w:id="209"/>
      <w:bookmarkEnd w:id="210"/>
      <w:bookmarkEnd w:id="211"/>
    </w:p>
    <w:p>
      <w:p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color w:val="FF0000"/>
          <w:kern w:val="2"/>
          <w:sz w:val="24"/>
          <w:szCs w:val="22"/>
        </w:rPr>
        <w:t>本公司（联合体）郑重声明，根据《政府采购促进中小企业发展管理办法》（财库[2020]46号）的规定，本公司（联合体）参加</w:t>
      </w:r>
      <w:r>
        <w:rPr>
          <w:rFonts w:hint="eastAsia" w:ascii="Calibri" w:hAnsi="Times New Roman" w:eastAsia="宋体" w:cs="Times New Roman"/>
          <w:i/>
          <w:iCs/>
          <w:color w:val="FF0000"/>
          <w:kern w:val="2"/>
          <w:sz w:val="24"/>
          <w:szCs w:val="22"/>
          <w:u w:val="single"/>
        </w:rPr>
        <w:t>（单位名称）</w:t>
      </w:r>
      <w:r>
        <w:rPr>
          <w:rFonts w:hint="eastAsia" w:ascii="Calibri" w:hAnsi="Times New Roman" w:eastAsia="宋体" w:cs="Times New Roman"/>
          <w:color w:val="FF0000"/>
          <w:kern w:val="2"/>
          <w:sz w:val="24"/>
          <w:szCs w:val="22"/>
        </w:rPr>
        <w:t>的</w:t>
      </w:r>
      <w:r>
        <w:rPr>
          <w:rFonts w:hint="eastAsia" w:ascii="Calibri" w:hAnsi="Times New Roman" w:eastAsia="宋体" w:cs="Times New Roman"/>
          <w:i/>
          <w:iCs/>
          <w:color w:val="FF0000"/>
          <w:kern w:val="2"/>
          <w:sz w:val="24"/>
          <w:szCs w:val="22"/>
          <w:u w:val="single"/>
        </w:rPr>
        <w:t>（项目名称）</w:t>
      </w:r>
      <w:r>
        <w:rPr>
          <w:rFonts w:hint="eastAsia" w:ascii="Calibri" w:hAnsi="Times New Roman" w:eastAsia="宋体" w:cs="Times New Roman"/>
          <w:color w:val="FF0000"/>
          <w:kern w:val="2"/>
          <w:sz w:val="24"/>
          <w:szCs w:val="22"/>
        </w:rPr>
        <w:t>采购活动，提供的货物全部符合政策要求的中小企业制造。相关企业（含联合体中的中小企业、签订分包意向协议的中小企业）的具体情况如下：</w:t>
      </w:r>
    </w:p>
    <w:p>
      <w:pPr>
        <w:numPr>
          <w:ilvl w:val="0"/>
          <w:numId w:val="27"/>
        </w:num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i/>
          <w:iCs/>
          <w:color w:val="FF0000"/>
          <w:kern w:val="2"/>
          <w:sz w:val="24"/>
          <w:szCs w:val="22"/>
          <w:u w:val="single"/>
        </w:rPr>
        <w:t>（标的名称）</w:t>
      </w:r>
      <w:r>
        <w:rPr>
          <w:rFonts w:hint="eastAsia" w:ascii="Calibri" w:hAnsi="Times New Roman" w:eastAsia="宋体" w:cs="Times New Roman"/>
          <w:color w:val="FF0000"/>
          <w:kern w:val="2"/>
          <w:sz w:val="24"/>
          <w:szCs w:val="22"/>
        </w:rPr>
        <w:t>，属于</w:t>
      </w:r>
      <w:r>
        <w:rPr>
          <w:rFonts w:hint="eastAsia" w:ascii="Calibri" w:hAnsi="Times New Roman" w:eastAsia="宋体" w:cs="Times New Roman"/>
          <w:i/>
          <w:iCs/>
          <w:color w:val="FF0000"/>
          <w:kern w:val="2"/>
          <w:sz w:val="24"/>
          <w:szCs w:val="22"/>
          <w:u w:val="single"/>
        </w:rPr>
        <w:t>（采购文件中明确的所属行业）行业</w:t>
      </w:r>
      <w:r>
        <w:rPr>
          <w:rFonts w:hint="eastAsia" w:ascii="Calibri" w:hAnsi="Times New Roman" w:eastAsia="宋体" w:cs="Times New Roman"/>
          <w:color w:val="FF0000"/>
          <w:kern w:val="2"/>
          <w:sz w:val="24"/>
          <w:szCs w:val="22"/>
        </w:rPr>
        <w:t>；制造商为</w:t>
      </w:r>
      <w:r>
        <w:rPr>
          <w:rFonts w:hint="eastAsia" w:ascii="Calibri" w:hAnsi="Times New Roman" w:eastAsia="宋体" w:cs="Times New Roman"/>
          <w:i/>
          <w:iCs/>
          <w:color w:val="FF0000"/>
          <w:kern w:val="2"/>
          <w:sz w:val="24"/>
          <w:szCs w:val="22"/>
          <w:u w:val="single"/>
        </w:rPr>
        <w:t>（企业名称）</w:t>
      </w:r>
      <w:r>
        <w:rPr>
          <w:rFonts w:hint="eastAsia" w:ascii="Calibri" w:hAnsi="Times New Roman" w:eastAsia="宋体" w:cs="Times New Roman"/>
          <w:color w:val="FF0000"/>
          <w:kern w:val="2"/>
          <w:sz w:val="24"/>
          <w:szCs w:val="22"/>
        </w:rPr>
        <w:t>，从业人员</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人，营业收入为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万元，资产总额为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万元，属于</w:t>
      </w:r>
      <w:r>
        <w:rPr>
          <w:rFonts w:hint="eastAsia" w:ascii="Calibri" w:hAnsi="Times New Roman" w:eastAsia="宋体" w:cs="Times New Roman"/>
          <w:i/>
          <w:iCs/>
          <w:color w:val="FF0000"/>
          <w:kern w:val="2"/>
          <w:sz w:val="24"/>
          <w:szCs w:val="22"/>
          <w:u w:val="single"/>
        </w:rPr>
        <w:t>（中型企业、小型企业、微型企业）</w:t>
      </w:r>
      <w:r>
        <w:rPr>
          <w:rFonts w:hint="eastAsia" w:ascii="Calibri" w:hAnsi="Times New Roman" w:eastAsia="宋体" w:cs="Times New Roman"/>
          <w:color w:val="FF0000"/>
          <w:kern w:val="2"/>
          <w:sz w:val="24"/>
          <w:szCs w:val="22"/>
        </w:rPr>
        <w:t>；</w:t>
      </w:r>
    </w:p>
    <w:p>
      <w:pPr>
        <w:numPr>
          <w:ilvl w:val="0"/>
          <w:numId w:val="27"/>
        </w:numPr>
        <w:spacing w:line="360" w:lineRule="auto"/>
        <w:ind w:firstLine="480" w:firstLineChars="200"/>
        <w:rPr>
          <w:rFonts w:hint="eastAsia" w:ascii="Calibri" w:hAnsi="Times New Roman" w:eastAsia="宋体" w:cs="Times New Roman"/>
          <w:color w:val="FF0000"/>
          <w:kern w:val="2"/>
          <w:sz w:val="24"/>
          <w:szCs w:val="22"/>
        </w:rPr>
      </w:pPr>
      <w:r>
        <w:rPr>
          <w:rFonts w:hint="eastAsia" w:ascii="Calibri" w:hAnsi="Times New Roman" w:eastAsia="宋体" w:cs="Times New Roman"/>
          <w:i/>
          <w:iCs/>
          <w:color w:val="FF0000"/>
          <w:kern w:val="2"/>
          <w:sz w:val="24"/>
          <w:szCs w:val="22"/>
          <w:u w:val="single"/>
        </w:rPr>
        <w:t>（标的名称）</w:t>
      </w:r>
      <w:r>
        <w:rPr>
          <w:rFonts w:hint="eastAsia" w:ascii="Calibri" w:hAnsi="Times New Roman" w:eastAsia="宋体" w:cs="Times New Roman"/>
          <w:color w:val="FF0000"/>
          <w:kern w:val="2"/>
          <w:sz w:val="24"/>
          <w:szCs w:val="22"/>
        </w:rPr>
        <w:t>，属于</w:t>
      </w:r>
      <w:r>
        <w:rPr>
          <w:rFonts w:hint="eastAsia" w:ascii="Calibri" w:hAnsi="Times New Roman" w:eastAsia="宋体" w:cs="Times New Roman"/>
          <w:i/>
          <w:iCs/>
          <w:color w:val="FF0000"/>
          <w:kern w:val="2"/>
          <w:sz w:val="24"/>
          <w:szCs w:val="22"/>
          <w:u w:val="single"/>
        </w:rPr>
        <w:t>（采购文件中明确的所属行业）行业</w:t>
      </w:r>
      <w:r>
        <w:rPr>
          <w:rFonts w:hint="eastAsia" w:ascii="Calibri" w:hAnsi="Times New Roman" w:eastAsia="宋体" w:cs="Times New Roman"/>
          <w:color w:val="FF0000"/>
          <w:kern w:val="2"/>
          <w:sz w:val="24"/>
          <w:szCs w:val="22"/>
        </w:rPr>
        <w:t>；制造商为</w:t>
      </w:r>
      <w:r>
        <w:rPr>
          <w:rFonts w:hint="eastAsia" w:ascii="Calibri" w:hAnsi="Times New Roman" w:eastAsia="宋体" w:cs="Times New Roman"/>
          <w:i/>
          <w:iCs/>
          <w:color w:val="FF0000"/>
          <w:kern w:val="2"/>
          <w:sz w:val="24"/>
          <w:szCs w:val="22"/>
          <w:u w:val="single"/>
        </w:rPr>
        <w:t>（企业名称）</w:t>
      </w:r>
      <w:r>
        <w:rPr>
          <w:rFonts w:hint="eastAsia" w:ascii="Calibri" w:hAnsi="Times New Roman" w:eastAsia="宋体" w:cs="Times New Roman"/>
          <w:color w:val="FF0000"/>
          <w:kern w:val="2"/>
          <w:sz w:val="24"/>
          <w:szCs w:val="22"/>
        </w:rPr>
        <w:t>，从业人员</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人，营业收入为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万元，资产总额为</w:t>
      </w:r>
      <w:r>
        <w:rPr>
          <w:rFonts w:hint="eastAsia" w:ascii="Calibri" w:hAnsi="Times New Roman" w:eastAsia="宋体" w:cs="Times New Roman"/>
          <w:color w:val="FF0000"/>
          <w:kern w:val="2"/>
          <w:sz w:val="24"/>
          <w:szCs w:val="22"/>
          <w:u w:val="single"/>
        </w:rPr>
        <w:t xml:space="preserve">      </w:t>
      </w:r>
      <w:r>
        <w:rPr>
          <w:rFonts w:hint="eastAsia" w:ascii="Calibri" w:hAnsi="Times New Roman" w:eastAsia="宋体" w:cs="Times New Roman"/>
          <w:color w:val="FF0000"/>
          <w:kern w:val="2"/>
          <w:sz w:val="24"/>
          <w:szCs w:val="22"/>
        </w:rPr>
        <w:t>万元，属于</w:t>
      </w:r>
      <w:r>
        <w:rPr>
          <w:rFonts w:hint="eastAsia" w:ascii="Calibri" w:hAnsi="Times New Roman" w:eastAsia="宋体" w:cs="Times New Roman"/>
          <w:i/>
          <w:iCs/>
          <w:color w:val="FF0000"/>
          <w:kern w:val="2"/>
          <w:sz w:val="24"/>
          <w:szCs w:val="22"/>
          <w:u w:val="single"/>
        </w:rPr>
        <w:t>（中型企业、小型企业、微型企业）</w:t>
      </w:r>
      <w:r>
        <w:rPr>
          <w:rFonts w:hint="eastAsia" w:ascii="Calibri" w:hAnsi="Times New Roman" w:eastAsia="宋体" w:cs="Times New Roman"/>
          <w:color w:val="FF0000"/>
          <w:kern w:val="2"/>
          <w:sz w:val="24"/>
          <w:szCs w:val="22"/>
        </w:rPr>
        <w:t>；</w:t>
      </w:r>
    </w:p>
    <w:p>
      <w:pPr>
        <w:spacing w:line="360" w:lineRule="auto"/>
        <w:ind w:firstLine="480" w:firstLineChars="20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w:t>
      </w:r>
    </w:p>
    <w:p>
      <w:pPr>
        <w:spacing w:line="360" w:lineRule="auto"/>
        <w:ind w:firstLine="56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以上企业，不属于大企业的分支机构，不存在控股股东为大企业的情形，也不存在与大企业的负责人为同一人的情形。</w:t>
      </w:r>
    </w:p>
    <w:p>
      <w:pPr>
        <w:spacing w:line="360" w:lineRule="auto"/>
        <w:ind w:firstLine="560"/>
        <w:rPr>
          <w:rFonts w:ascii="Calibri" w:hAnsi="Times New Roman" w:eastAsia="宋体" w:cs="Times New Roman"/>
          <w:kern w:val="2"/>
          <w:sz w:val="24"/>
          <w:szCs w:val="22"/>
        </w:rPr>
      </w:pPr>
      <w:r>
        <w:rPr>
          <w:rFonts w:hint="eastAsia" w:ascii="Calibri" w:hAnsi="Times New Roman" w:eastAsia="宋体" w:cs="Times New Roman"/>
          <w:kern w:val="2"/>
          <w:sz w:val="24"/>
          <w:szCs w:val="22"/>
        </w:rPr>
        <w:t>本企业对上述声明内容的真实性负责。如有虚假，将依法承担相应责任。</w:t>
      </w:r>
    </w:p>
    <w:p>
      <w:pPr>
        <w:spacing w:line="360" w:lineRule="auto"/>
        <w:ind w:firstLine="3840" w:firstLineChars="1600"/>
        <w:rPr>
          <w:rFonts w:hint="eastAsia" w:ascii="Calibri" w:hAnsi="Times New Roman" w:eastAsia="宋体" w:cs="Times New Roman"/>
          <w:kern w:val="2"/>
          <w:sz w:val="24"/>
          <w:szCs w:val="22"/>
        </w:rPr>
      </w:pPr>
      <w:r>
        <w:rPr>
          <w:rFonts w:hint="eastAsia" w:ascii="Calibri" w:hAnsi="Times New Roman" w:eastAsia="宋体" w:cs="Times New Roman"/>
          <w:kern w:val="2"/>
          <w:sz w:val="24"/>
          <w:szCs w:val="22"/>
        </w:rPr>
        <w:t>企业名称（盖章）</w:t>
      </w:r>
    </w:p>
    <w:p>
      <w:pPr>
        <w:spacing w:line="360" w:lineRule="auto"/>
        <w:ind w:firstLine="3840" w:firstLineChars="1600"/>
        <w:rPr>
          <w:rFonts w:ascii="宋体" w:hAnsi="宋体" w:eastAsia="宋体" w:cs="宋体"/>
          <w:kern w:val="0"/>
          <w:sz w:val="34"/>
          <w:szCs w:val="20"/>
        </w:rPr>
      </w:pPr>
      <w:r>
        <w:rPr>
          <w:rFonts w:hint="eastAsia" w:ascii="Calibri" w:hAnsi="Times New Roman" w:eastAsia="宋体" w:cs="Times New Roman"/>
          <w:kern w:val="2"/>
          <w:sz w:val="24"/>
          <w:szCs w:val="22"/>
        </w:rPr>
        <w:t>日期：</w:t>
      </w:r>
    </w:p>
    <w:p>
      <w:pPr>
        <w:spacing w:line="440" w:lineRule="exact"/>
        <w:rPr>
          <w:rFonts w:hint="eastAsia" w:ascii="宋体" w:hAnsi="宋体" w:eastAsia="宋体" w:cs="Times New Roman"/>
          <w:kern w:val="0"/>
          <w:sz w:val="24"/>
          <w:szCs w:val="24"/>
        </w:rPr>
      </w:pPr>
    </w:p>
    <w:p>
      <w:pPr>
        <w:spacing w:line="440" w:lineRule="exact"/>
        <w:rPr>
          <w:rFonts w:hint="eastAsia" w:ascii="宋体" w:hAnsi="宋体" w:eastAsia="宋体" w:cs="Times New Roman"/>
          <w:kern w:val="0"/>
          <w:sz w:val="24"/>
          <w:szCs w:val="24"/>
        </w:rPr>
      </w:pPr>
    </w:p>
    <w:p>
      <w:pPr>
        <w:spacing w:line="440" w:lineRule="exact"/>
        <w:rPr>
          <w:rFonts w:ascii="宋体" w:hAnsi="宋体" w:eastAsia="宋体" w:cs="Times New Roman"/>
          <w:kern w:val="0"/>
          <w:sz w:val="24"/>
          <w:szCs w:val="24"/>
        </w:rPr>
      </w:pPr>
      <w:r>
        <w:rPr>
          <w:rFonts w:hint="eastAsia" w:ascii="宋体" w:hAnsi="宋体" w:eastAsia="宋体" w:cs="Times New Roman"/>
          <w:kern w:val="0"/>
          <w:sz w:val="24"/>
          <w:szCs w:val="24"/>
        </w:rPr>
        <w:t>注</w:t>
      </w:r>
      <w:r>
        <w:rPr>
          <w:rFonts w:ascii="宋体" w:hAnsi="宋体" w:eastAsia="宋体" w:cs="Times New Roman"/>
          <w:kern w:val="0"/>
          <w:sz w:val="24"/>
          <w:szCs w:val="24"/>
        </w:rPr>
        <w:t>：</w:t>
      </w:r>
      <w:r>
        <w:rPr>
          <w:rFonts w:hint="eastAsia" w:ascii="宋体" w:hAnsi="宋体" w:eastAsia="宋体" w:cs="Times New Roman"/>
          <w:kern w:val="0"/>
          <w:sz w:val="24"/>
          <w:szCs w:val="24"/>
        </w:rPr>
        <w:t>从业人员、营业收入，资产总额填报上一年度数据，无上一年数据的新成立企业可不填报。</w:t>
      </w:r>
    </w:p>
    <w:p>
      <w:pPr>
        <w:rPr>
          <w:rFonts w:hint="eastAsia"/>
        </w:rPr>
      </w:pPr>
    </w:p>
    <w:p>
      <w:pPr>
        <w:keepNext/>
        <w:keepLines/>
        <w:widowControl w:val="0"/>
        <w:spacing w:before="260" w:after="260" w:line="276" w:lineRule="auto"/>
        <w:jc w:val="center"/>
        <w:outlineLvl w:val="1"/>
        <w:rPr>
          <w:rFonts w:hint="eastAsia" w:ascii="宋体" w:hAnsi="宋体" w:eastAsia="宋体" w:cs="宋体"/>
          <w:b/>
          <w:bCs/>
          <w:sz w:val="32"/>
          <w:szCs w:val="32"/>
          <w:lang w:val="en-US" w:eastAsia="zh-CN" w:bidi="ar-SA"/>
        </w:rPr>
        <w:sectPr>
          <w:pgSz w:w="11906" w:h="16838"/>
          <w:pgMar w:top="1440" w:right="1800" w:bottom="1440" w:left="1800" w:header="851" w:footer="992" w:gutter="0"/>
          <w:cols w:space="425" w:num="1"/>
          <w:docGrid w:type="lines" w:linePitch="312" w:charSpace="0"/>
        </w:sectPr>
      </w:pPr>
      <w:bookmarkStart w:id="212" w:name="_Toc7298"/>
      <w:bookmarkStart w:id="213" w:name="_Toc18086"/>
    </w:p>
    <w:p>
      <w:pPr>
        <w:keepNext/>
        <w:keepLines/>
        <w:widowControl w:val="0"/>
        <w:spacing w:before="260" w:after="260" w:line="276" w:lineRule="auto"/>
        <w:jc w:val="center"/>
        <w:outlineLvl w:val="1"/>
        <w:rPr>
          <w:rFonts w:hint="eastAsia" w:ascii="宋体" w:hAnsi="宋体" w:eastAsia="宋体" w:cs="宋体"/>
          <w:b/>
          <w:bCs/>
          <w:sz w:val="32"/>
          <w:szCs w:val="32"/>
          <w:lang w:val="en-US" w:eastAsia="zh-CN" w:bidi="ar-SA"/>
        </w:rPr>
      </w:pPr>
      <w:r>
        <w:rPr>
          <w:rFonts w:hint="eastAsia" w:ascii="宋体" w:hAnsi="宋体" w:cs="宋体"/>
          <w:b/>
          <w:bCs/>
          <w:sz w:val="32"/>
          <w:szCs w:val="32"/>
          <w:lang w:val="en-US" w:eastAsia="zh-CN" w:bidi="ar-SA"/>
        </w:rPr>
        <w:t>10</w:t>
      </w:r>
      <w:r>
        <w:rPr>
          <w:rFonts w:hint="eastAsia" w:ascii="宋体" w:hAnsi="宋体" w:eastAsia="宋体" w:cs="宋体"/>
          <w:b/>
          <w:bCs/>
          <w:sz w:val="32"/>
          <w:szCs w:val="32"/>
          <w:lang w:val="en-US" w:eastAsia="zh-CN" w:bidi="ar-SA"/>
        </w:rPr>
        <w:t>、投标人和投标产品其他资格、资质性及其他类似效力要求的相关证明材料</w:t>
      </w:r>
      <w:bookmarkEnd w:id="212"/>
      <w:bookmarkEnd w:id="213"/>
    </w:p>
    <w:p>
      <w:pPr>
        <w:spacing w:line="360" w:lineRule="auto"/>
        <w:ind w:firstLine="790" w:firstLineChars="246"/>
        <w:jc w:val="center"/>
        <w:rPr>
          <w:rFonts w:hint="eastAsia" w:ascii="宋体" w:hAnsi="宋体" w:eastAsia="宋体" w:cs="宋体"/>
          <w:b/>
          <w:kern w:val="0"/>
          <w:sz w:val="32"/>
          <w:szCs w:val="32"/>
        </w:rPr>
      </w:pPr>
    </w:p>
    <w:p>
      <w:pPr>
        <w:spacing w:line="360" w:lineRule="auto"/>
        <w:ind w:firstLine="480" w:firstLineChars="200"/>
        <w:rPr>
          <w:rFonts w:ascii="宋体" w:hAnsi="宋体" w:eastAsia="宋体" w:cs="宋体"/>
          <w:bCs/>
          <w:kern w:val="0"/>
          <w:sz w:val="24"/>
          <w:szCs w:val="20"/>
        </w:rPr>
      </w:pPr>
      <w:r>
        <w:rPr>
          <w:rFonts w:hint="eastAsia" w:ascii="宋体" w:hAnsi="宋体" w:eastAsia="宋体" w:cs="宋体"/>
          <w:bCs/>
          <w:kern w:val="0"/>
          <w:sz w:val="24"/>
          <w:szCs w:val="20"/>
        </w:rPr>
        <w:t>注：投标人应按招标文件第五章相关要求提供佐证材料，有格式要求的从其要求，无格式要求的格式自拟。</w:t>
      </w:r>
    </w:p>
    <w:bookmarkEnd w:id="189"/>
    <w:p>
      <w:pPr>
        <w:rPr>
          <w:rFonts w:hint="eastAsia" w:ascii="宋体" w:hAnsi="宋体" w:eastAsia="宋体" w:cs="宋体"/>
          <w:kern w:val="0"/>
          <w:sz w:val="24"/>
          <w:szCs w:val="24"/>
        </w:rPr>
      </w:pPr>
    </w:p>
    <w:p>
      <w:pPr>
        <w:widowControl w:val="0"/>
        <w:jc w:val="left"/>
        <w:outlineLvl w:val="0"/>
        <w:rPr>
          <w:rFonts w:hint="eastAsia" w:ascii="黑体" w:hAnsi="黑体" w:eastAsia="黑体" w:cs="Times New Roman"/>
          <w:b/>
          <w:bCs/>
          <w:sz w:val="32"/>
          <w:szCs w:val="36"/>
          <w:lang w:val="en-US" w:eastAsia="zh-CN" w:bidi="ar-SA"/>
        </w:rPr>
      </w:pPr>
      <w:r>
        <w:rPr>
          <w:rFonts w:ascii="黑体" w:hAnsi="黑体" w:eastAsia="黑体" w:cs="Times New Roman"/>
          <w:b/>
          <w:bCs/>
          <w:sz w:val="32"/>
          <w:szCs w:val="36"/>
          <w:lang w:val="en-US" w:eastAsia="zh-CN" w:bidi="ar-SA"/>
        </w:rPr>
        <w:br w:type="page"/>
      </w:r>
      <w:bookmarkStart w:id="214" w:name="_Toc9756"/>
      <w:bookmarkStart w:id="215" w:name="_Toc438"/>
      <w:r>
        <w:rPr>
          <w:rFonts w:hint="eastAsia" w:ascii="黑体" w:hAnsi="黑体" w:eastAsia="黑体" w:cs="Times New Roman"/>
          <w:b/>
          <w:bCs/>
          <w:sz w:val="32"/>
          <w:szCs w:val="36"/>
          <w:lang w:val="en-US" w:eastAsia="zh-CN" w:bidi="ar-SA"/>
        </w:rPr>
        <w:t>二</w:t>
      </w:r>
      <w:r>
        <w:rPr>
          <w:rFonts w:ascii="黑体" w:hAnsi="黑体" w:eastAsia="黑体" w:cs="Times New Roman"/>
          <w:b/>
          <w:bCs/>
          <w:sz w:val="32"/>
          <w:szCs w:val="36"/>
          <w:lang w:val="en-US" w:eastAsia="zh-CN" w:bidi="ar-SA"/>
        </w:rPr>
        <w:t>、</w:t>
      </w:r>
      <w:bookmarkStart w:id="216" w:name="_Hlk534905599"/>
      <w:r>
        <w:rPr>
          <w:rFonts w:hint="eastAsia" w:ascii="黑体" w:hAnsi="黑体" w:eastAsia="黑体" w:cs="Times New Roman"/>
          <w:b/>
          <w:bCs/>
          <w:sz w:val="32"/>
          <w:szCs w:val="36"/>
          <w:lang w:val="en-US" w:eastAsia="zh-CN" w:bidi="ar-SA"/>
        </w:rPr>
        <w:t>“技术商务响应文件”格式</w:t>
      </w:r>
      <w:bookmarkEnd w:id="214"/>
      <w:bookmarkEnd w:id="215"/>
      <w:bookmarkEnd w:id="216"/>
    </w:p>
    <w:p>
      <w:pPr>
        <w:spacing w:line="360" w:lineRule="auto"/>
        <w:rPr>
          <w:rFonts w:hint="eastAsia" w:ascii="宋体" w:hAnsi="宋体" w:eastAsia="宋体" w:cs="宋体"/>
          <w:b/>
          <w:kern w:val="0"/>
          <w:sz w:val="32"/>
          <w:szCs w:val="32"/>
        </w:rPr>
      </w:pPr>
      <w:r>
        <w:rPr>
          <w:rFonts w:hint="eastAsia" w:ascii="宋体" w:hAnsi="宋体" w:eastAsia="宋体" w:cs="宋体"/>
          <w:b/>
          <w:kern w:val="0"/>
          <w:sz w:val="32"/>
          <w:szCs w:val="32"/>
        </w:rPr>
        <w:t>封面：</w:t>
      </w:r>
    </w:p>
    <w:p>
      <w:pPr>
        <w:spacing w:line="360" w:lineRule="auto"/>
        <w:jc w:val="right"/>
        <w:rPr>
          <w:rFonts w:hint="eastAsia" w:ascii="宋体" w:hAnsi="宋体" w:eastAsia="宋体" w:cs="宋体"/>
          <w:b/>
          <w:kern w:val="0"/>
          <w:sz w:val="36"/>
          <w:szCs w:val="20"/>
        </w:rPr>
      </w:pPr>
      <w:r>
        <w:rPr>
          <w:rFonts w:hint="eastAsia" w:ascii="宋体" w:hAnsi="宋体" w:eastAsia="宋体" w:cs="宋体"/>
          <w:b/>
          <w:kern w:val="0"/>
          <w:sz w:val="36"/>
          <w:szCs w:val="20"/>
        </w:rPr>
        <w:t>（正本/副本）</w:t>
      </w:r>
    </w:p>
    <w:p>
      <w:pPr>
        <w:spacing w:line="360" w:lineRule="auto"/>
        <w:rPr>
          <w:rFonts w:hint="eastAsia" w:ascii="宋体" w:hAnsi="宋体" w:eastAsia="宋体" w:cs="宋体"/>
          <w:b/>
          <w:kern w:val="0"/>
          <w:sz w:val="32"/>
          <w:szCs w:val="32"/>
        </w:rPr>
      </w:pPr>
    </w:p>
    <w:p>
      <w:pPr>
        <w:spacing w:line="360" w:lineRule="auto"/>
        <w:rPr>
          <w:rFonts w:hint="eastAsia" w:ascii="宋体" w:hAnsi="宋体" w:eastAsia="宋体" w:cs="宋体"/>
          <w:b/>
          <w:kern w:val="0"/>
          <w:sz w:val="32"/>
          <w:szCs w:val="32"/>
        </w:rPr>
      </w:pPr>
    </w:p>
    <w:p>
      <w:pPr>
        <w:spacing w:line="360" w:lineRule="auto"/>
        <w:jc w:val="center"/>
        <w:rPr>
          <w:rFonts w:hint="eastAsia" w:ascii="宋体" w:hAnsi="宋体" w:eastAsia="宋体" w:cs="宋体"/>
          <w:b/>
          <w:kern w:val="0"/>
          <w:sz w:val="72"/>
          <w:szCs w:val="20"/>
        </w:rPr>
      </w:pPr>
      <w:r>
        <w:rPr>
          <w:rFonts w:hint="eastAsia" w:ascii="宋体" w:hAnsi="宋体" w:eastAsia="宋体" w:cs="宋体"/>
          <w:b/>
          <w:kern w:val="0"/>
          <w:sz w:val="40"/>
          <w:szCs w:val="48"/>
        </w:rPr>
        <w:t>XX项目</w:t>
      </w:r>
    </w:p>
    <w:p>
      <w:pPr>
        <w:spacing w:line="360" w:lineRule="auto"/>
        <w:rPr>
          <w:rFonts w:hint="eastAsia" w:ascii="宋体" w:hAnsi="宋体" w:eastAsia="宋体" w:cs="宋体"/>
          <w:b/>
          <w:kern w:val="0"/>
          <w:sz w:val="52"/>
          <w:szCs w:val="52"/>
        </w:rPr>
      </w:pPr>
    </w:p>
    <w:p>
      <w:pPr>
        <w:spacing w:line="360" w:lineRule="auto"/>
        <w:jc w:val="center"/>
        <w:rPr>
          <w:rFonts w:hint="eastAsia" w:ascii="宋体" w:hAnsi="宋体" w:eastAsia="宋体" w:cs="宋体"/>
          <w:b/>
          <w:kern w:val="0"/>
          <w:sz w:val="32"/>
          <w:szCs w:val="32"/>
        </w:rPr>
      </w:pPr>
      <w:r>
        <w:rPr>
          <w:rFonts w:hint="eastAsia" w:ascii="宋体" w:hAnsi="宋体" w:eastAsia="宋体" w:cs="宋体"/>
          <w:b/>
          <w:kern w:val="0"/>
          <w:sz w:val="52"/>
          <w:szCs w:val="52"/>
        </w:rPr>
        <w:t>技术商务响应投标文件</w:t>
      </w:r>
    </w:p>
    <w:p>
      <w:pPr>
        <w:spacing w:line="360" w:lineRule="auto"/>
        <w:rPr>
          <w:rFonts w:hint="eastAsia" w:ascii="宋体" w:hAnsi="宋体" w:eastAsia="宋体" w:cs="宋体"/>
          <w:b/>
          <w:kern w:val="0"/>
          <w:sz w:val="36"/>
          <w:szCs w:val="20"/>
        </w:rPr>
      </w:pP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投 标 人名称：</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采购项目编号：</w:t>
      </w:r>
    </w:p>
    <w:p>
      <w:pPr>
        <w:spacing w:line="360" w:lineRule="auto"/>
        <w:jc w:val="left"/>
        <w:rPr>
          <w:rFonts w:hint="eastAsia" w:ascii="宋体" w:hAnsi="宋体" w:eastAsia="宋体" w:cs="宋体"/>
          <w:b/>
          <w:kern w:val="0"/>
          <w:sz w:val="32"/>
          <w:szCs w:val="20"/>
          <w:u w:val="single"/>
        </w:rPr>
      </w:pPr>
      <w:r>
        <w:rPr>
          <w:rFonts w:hint="eastAsia" w:ascii="宋体" w:hAnsi="宋体" w:eastAsia="宋体" w:cs="宋体"/>
          <w:b/>
          <w:kern w:val="0"/>
          <w:sz w:val="32"/>
          <w:szCs w:val="20"/>
        </w:rPr>
        <w:t>包        号：</w:t>
      </w:r>
    </w:p>
    <w:p>
      <w:pPr>
        <w:spacing w:line="360" w:lineRule="auto"/>
        <w:ind w:firstLine="790" w:firstLineChars="246"/>
        <w:jc w:val="center"/>
        <w:rPr>
          <w:rFonts w:hint="eastAsia" w:ascii="宋体" w:hAnsi="宋体" w:eastAsia="宋体" w:cs="宋体"/>
          <w:b/>
          <w:kern w:val="0"/>
          <w:sz w:val="32"/>
          <w:szCs w:val="20"/>
        </w:rPr>
      </w:pPr>
    </w:p>
    <w:p>
      <w:pPr>
        <w:rPr>
          <w:rFonts w:hint="eastAsia" w:ascii="宋体" w:hAnsi="宋体" w:eastAsia="宋体" w:cs="宋体"/>
          <w:b/>
          <w:kern w:val="0"/>
          <w:sz w:val="32"/>
          <w:szCs w:val="20"/>
        </w:rPr>
      </w:pPr>
    </w:p>
    <w:p>
      <w:pPr>
        <w:rPr>
          <w:rFonts w:hint="eastAsia" w:ascii="宋体" w:hAnsi="宋体" w:eastAsia="宋体" w:cs="宋体"/>
          <w:b/>
          <w:kern w:val="0"/>
          <w:sz w:val="32"/>
          <w:szCs w:val="20"/>
        </w:rPr>
      </w:pPr>
    </w:p>
    <w:p>
      <w:pPr>
        <w:rPr>
          <w:rFonts w:hint="eastAsia" w:ascii="宋体" w:hAnsi="Times New Roman" w:eastAsia="宋体" w:cs="Times New Roman"/>
          <w:kern w:val="0"/>
          <w:sz w:val="34"/>
          <w:szCs w:val="20"/>
        </w:rPr>
      </w:pPr>
      <w:r>
        <w:rPr>
          <w:rFonts w:hint="eastAsia" w:ascii="宋体" w:hAnsi="宋体" w:eastAsia="宋体" w:cs="宋体"/>
          <w:b/>
          <w:kern w:val="0"/>
          <w:sz w:val="32"/>
          <w:szCs w:val="20"/>
        </w:rPr>
        <w:t>投标时间：X年X月X日</w:t>
      </w:r>
      <w:r>
        <w:rPr>
          <w:rFonts w:hint="eastAsia" w:ascii="宋体" w:hAnsi="Times New Roman" w:eastAsia="宋体" w:cs="Times New Roman"/>
          <w:kern w:val="0"/>
          <w:sz w:val="34"/>
          <w:szCs w:val="20"/>
        </w:rPr>
        <w:br w:type="page"/>
      </w:r>
      <w:bookmarkStart w:id="217" w:name="_Toc471489580"/>
      <w:bookmarkStart w:id="218" w:name="_Toc472604630"/>
    </w:p>
    <w:p>
      <w:pPr>
        <w:widowControl w:val="0"/>
        <w:jc w:val="center"/>
        <w:outlineLvl w:val="1"/>
        <w:rPr>
          <w:rFonts w:hint="eastAsia" w:ascii="黑体" w:hAnsi="黑体" w:eastAsia="黑体" w:cs="Times New Roman"/>
          <w:b/>
          <w:bCs/>
          <w:kern w:val="28"/>
          <w:sz w:val="30"/>
          <w:szCs w:val="22"/>
          <w:lang w:val="en-US" w:eastAsia="zh-CN" w:bidi="ar-SA"/>
        </w:rPr>
      </w:pPr>
      <w:bookmarkStart w:id="219" w:name="_Toc442"/>
      <w:bookmarkStart w:id="220" w:name="_Toc18777"/>
      <w:r>
        <w:rPr>
          <w:rFonts w:hint="eastAsia" w:ascii="黑体" w:hAnsi="黑体" w:eastAsia="黑体" w:cs="Times New Roman"/>
          <w:b/>
          <w:bCs/>
          <w:kern w:val="28"/>
          <w:sz w:val="30"/>
          <w:szCs w:val="22"/>
          <w:lang w:val="en-US" w:eastAsia="zh-CN" w:bidi="ar-SA"/>
        </w:rPr>
        <w:t>1、投标函</w:t>
      </w:r>
      <w:bookmarkEnd w:id="217"/>
      <w:r>
        <w:rPr>
          <w:rFonts w:hint="eastAsia" w:ascii="黑体" w:hAnsi="黑体" w:eastAsia="黑体" w:cs="Times New Roman"/>
          <w:b/>
          <w:bCs/>
          <w:kern w:val="28"/>
          <w:sz w:val="30"/>
          <w:szCs w:val="22"/>
          <w:lang w:val="en-US" w:eastAsia="zh-CN" w:bidi="ar-SA"/>
        </w:rPr>
        <w:t>（实质性</w:t>
      </w:r>
      <w:r>
        <w:rPr>
          <w:rFonts w:ascii="黑体" w:hAnsi="黑体" w:eastAsia="黑体" w:cs="Times New Roman"/>
          <w:b/>
          <w:bCs/>
          <w:kern w:val="28"/>
          <w:sz w:val="30"/>
          <w:szCs w:val="22"/>
          <w:lang w:val="en-US" w:eastAsia="zh-CN" w:bidi="ar-SA"/>
        </w:rPr>
        <w:t>要求</w:t>
      </w:r>
      <w:r>
        <w:rPr>
          <w:rFonts w:hint="eastAsia" w:ascii="黑体" w:hAnsi="黑体" w:eastAsia="黑体" w:cs="Times New Roman"/>
          <w:b/>
          <w:bCs/>
          <w:kern w:val="28"/>
          <w:sz w:val="30"/>
          <w:szCs w:val="22"/>
          <w:lang w:val="en-US" w:eastAsia="zh-CN" w:bidi="ar-SA"/>
        </w:rPr>
        <w:t>）</w:t>
      </w:r>
      <w:bookmarkEnd w:id="218"/>
      <w:bookmarkEnd w:id="219"/>
      <w:bookmarkEnd w:id="220"/>
    </w:p>
    <w:p>
      <w:pPr>
        <w:spacing w:line="360" w:lineRule="auto"/>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中正恒天</w:t>
      </w:r>
      <w:r>
        <w:rPr>
          <w:rFonts w:ascii="宋体" w:hAnsi="Times New Roman" w:eastAsia="宋体" w:cs="Times New Roman"/>
          <w:kern w:val="0"/>
          <w:sz w:val="24"/>
          <w:szCs w:val="20"/>
        </w:rPr>
        <w:t>国际招标有限公司</w:t>
      </w:r>
      <w:r>
        <w:rPr>
          <w:rFonts w:hint="eastAsia" w:ascii="宋体" w:hAnsi="Times New Roman" w:eastAsia="宋体" w:cs="Times New Roman"/>
          <w:kern w:val="0"/>
          <w:sz w:val="24"/>
          <w:szCs w:val="20"/>
        </w:rPr>
        <w:t>：</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我方全面研究了</w:t>
      </w:r>
      <w:r>
        <w:rPr>
          <w:rFonts w:hint="eastAsia" w:ascii="宋体" w:hAnsi="Times New Roman" w:eastAsia="宋体" w:cs="Times New Roman"/>
          <w:kern w:val="0"/>
          <w:sz w:val="24"/>
          <w:szCs w:val="20"/>
          <w:u w:val="single"/>
        </w:rPr>
        <w:t>XXXX采购项目</w:t>
      </w:r>
      <w:r>
        <w:rPr>
          <w:rFonts w:hint="eastAsia" w:ascii="宋体" w:hAnsi="Times New Roman" w:eastAsia="宋体" w:cs="Times New Roman"/>
          <w:kern w:val="0"/>
          <w:sz w:val="24"/>
          <w:szCs w:val="20"/>
        </w:rPr>
        <w:t>（项目编号：</w:t>
      </w:r>
      <w:r>
        <w:rPr>
          <w:rFonts w:hint="eastAsia" w:ascii="宋体" w:hAnsi="Times New Roman" w:cs="Times New Roman"/>
          <w:kern w:val="0"/>
          <w:sz w:val="24"/>
          <w:szCs w:val="20"/>
          <w:u w:val="single"/>
          <w:lang w:val="en-US" w:eastAsia="zh-CN"/>
        </w:rPr>
        <w:t>XXXXX</w:t>
      </w:r>
      <w:r>
        <w:rPr>
          <w:rFonts w:hint="eastAsia" w:ascii="宋体" w:hAnsi="Times New Roman" w:eastAsia="宋体" w:cs="Times New Roman"/>
          <w:kern w:val="0"/>
          <w:sz w:val="24"/>
          <w:szCs w:val="20"/>
        </w:rPr>
        <w:t>）招标文件，决定参加贵单位组织的本项目的投标。我方授权XXX（姓名、职务）代表我方XXX（投标人名称）全权处理本项目投标的有关事宜。</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一、</w:t>
      </w:r>
      <w:r>
        <w:rPr>
          <w:rFonts w:hint="eastAsia" w:ascii="宋体" w:hAnsi="Times New Roman" w:eastAsia="宋体" w:cs="Times New Roman"/>
          <w:kern w:val="0"/>
          <w:sz w:val="24"/>
          <w:szCs w:val="20"/>
        </w:rPr>
        <w:t>我方自愿按照招标文件规定的各项要求向采购人提供所需服务，投标报价以《投标报价表》为准。</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二、</w:t>
      </w:r>
      <w:r>
        <w:rPr>
          <w:rFonts w:hint="eastAsia" w:ascii="宋体" w:hAnsi="Times New Roman" w:eastAsia="宋体" w:cs="Times New Roman"/>
          <w:kern w:val="0"/>
          <w:sz w:val="24"/>
          <w:szCs w:val="20"/>
        </w:rPr>
        <w:t>如果我方中标，我方将严格履行合同规定的责任和义务，否则将承担由此产生的一切责任。</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三、</w:t>
      </w:r>
      <w:r>
        <w:rPr>
          <w:rFonts w:hint="eastAsia" w:ascii="宋体" w:hAnsi="Times New Roman" w:eastAsia="宋体" w:cs="Times New Roman"/>
          <w:kern w:val="0"/>
          <w:sz w:val="24"/>
          <w:szCs w:val="20"/>
        </w:rPr>
        <w:t>我方已知晓全部招标文件的内容，包括修改文件（如有）以及全部相关资料和有关附件，并对上述文件均无异议。</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kern w:val="0"/>
          <w:sz w:val="24"/>
          <w:szCs w:val="20"/>
          <w:lang w:eastAsia="zh-CN"/>
        </w:rPr>
        <w:t>四、</w:t>
      </w:r>
      <w:r>
        <w:rPr>
          <w:rFonts w:hint="eastAsia" w:ascii="宋体" w:hAnsi="Times New Roman" w:eastAsia="宋体" w:cs="Times New Roman"/>
          <w:kern w:val="0"/>
          <w:sz w:val="24"/>
          <w:szCs w:val="20"/>
        </w:rPr>
        <w:t>投标有效期为从投标截止之日起120天。</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cs="Times New Roman"/>
          <w:sz w:val="24"/>
          <w:lang w:val="en-US" w:eastAsia="zh-CN" w:bidi="ar-SA"/>
        </w:rPr>
        <w:t>五、</w:t>
      </w:r>
      <w:r>
        <w:rPr>
          <w:rFonts w:hint="eastAsia" w:ascii="宋体" w:hAnsi="Times New Roman" w:eastAsia="宋体" w:cs="Times New Roman"/>
          <w:sz w:val="24"/>
          <w:lang w:val="en-US" w:eastAsia="zh-CN" w:bidi="ar-SA"/>
        </w:rPr>
        <w:t>我方愿意提供贵单位可能另外要求的，与投标有关的文件资料，并保证我方已提供和将要提供的文件资料是真实、准确的</w:t>
      </w:r>
      <w:r>
        <w:rPr>
          <w:rFonts w:hint="eastAsia" w:ascii="宋体" w:hAnsi="Times New Roman" w:eastAsia="宋体" w:cs="Times New Roman"/>
          <w:kern w:val="0"/>
          <w:sz w:val="24"/>
          <w:szCs w:val="20"/>
        </w:rPr>
        <w:t>，并对此承担一切法律后果。</w:t>
      </w:r>
    </w:p>
    <w:p>
      <w:pPr>
        <w:spacing w:line="360" w:lineRule="auto"/>
        <w:ind w:firstLine="480" w:firstLineChars="200"/>
        <w:rPr>
          <w:rFonts w:hint="eastAsia" w:ascii="宋体" w:hAnsi="Times New Roman" w:eastAsia="宋体" w:cs="Times New Roman"/>
          <w:kern w:val="0"/>
          <w:sz w:val="24"/>
          <w:szCs w:val="20"/>
        </w:rPr>
      </w:pPr>
    </w:p>
    <w:p>
      <w:pPr>
        <w:pStyle w:val="7"/>
        <w:rPr>
          <w:rFonts w:hint="eastAsia"/>
        </w:rPr>
      </w:pP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投标人名称：XXXX（单位公章）。</w:t>
      </w:r>
    </w:p>
    <w:p>
      <w:pPr>
        <w:spacing w:line="360" w:lineRule="auto"/>
        <w:ind w:firstLine="480" w:firstLineChars="200"/>
        <w:rPr>
          <w:rFonts w:hint="eastAsia" w:ascii="宋体" w:hAnsi="Times New Roman" w:eastAsia="宋体" w:cs="Times New Roman"/>
          <w:kern w:val="0"/>
          <w:sz w:val="24"/>
          <w:szCs w:val="20"/>
        </w:rPr>
      </w:pPr>
      <w:bookmarkStart w:id="221" w:name="_Hlk534906119"/>
      <w:r>
        <w:rPr>
          <w:rFonts w:hint="eastAsia" w:ascii="宋体" w:hAnsi="Times New Roman" w:eastAsia="宋体" w:cs="Times New Roman"/>
          <w:kern w:val="0"/>
          <w:sz w:val="24"/>
          <w:szCs w:val="20"/>
        </w:rPr>
        <w:t>法定代表人/单位负责人或授权代表（签字或加盖个人名章）</w:t>
      </w:r>
      <w:bookmarkEnd w:id="221"/>
      <w:r>
        <w:rPr>
          <w:rFonts w:hint="eastAsia" w:ascii="宋体" w:hAnsi="Times New Roman" w:eastAsia="宋体" w:cs="Times New Roman"/>
          <w:kern w:val="0"/>
          <w:sz w:val="24"/>
          <w:szCs w:val="20"/>
        </w:rPr>
        <w:t>：XXXX。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通讯地址：XXXX。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邮政编码：XXXX。</w:t>
      </w:r>
    </w:p>
    <w:p>
      <w:pPr>
        <w:spacing w:line="360" w:lineRule="auto"/>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联系电话：XXXX。</w:t>
      </w:r>
    </w:p>
    <w:p>
      <w:pPr>
        <w:ind w:firstLine="480" w:firstLineChars="200"/>
        <w:rPr>
          <w:rFonts w:hint="eastAsia" w:ascii="宋体" w:hAnsi="Times New Roman" w:eastAsia="宋体" w:cs="Times New Roman"/>
          <w:kern w:val="0"/>
          <w:sz w:val="34"/>
          <w:szCs w:val="20"/>
        </w:rPr>
      </w:pPr>
      <w:r>
        <w:rPr>
          <w:rFonts w:hint="eastAsia" w:ascii="宋体" w:hAnsi="Times New Roman" w:eastAsia="宋体" w:cs="Times New Roman"/>
          <w:kern w:val="0"/>
          <w:sz w:val="24"/>
          <w:szCs w:val="20"/>
        </w:rPr>
        <w:t>日    期：XXXX年XXXX月XXXX日。</w:t>
      </w:r>
      <w:r>
        <w:rPr>
          <w:rFonts w:ascii="宋体" w:hAnsi="Times New Roman" w:eastAsia="宋体" w:cs="Times New Roman"/>
          <w:kern w:val="0"/>
          <w:sz w:val="3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22" w:name="_Toc14668"/>
      <w:bookmarkStart w:id="223" w:name="_Toc29952"/>
      <w:bookmarkStart w:id="224" w:name="_Toc465085382"/>
      <w:bookmarkStart w:id="225" w:name="_Toc12622"/>
      <w:bookmarkStart w:id="226" w:name="_Toc472604633"/>
      <w:bookmarkStart w:id="227" w:name="_Toc466298080"/>
      <w:bookmarkStart w:id="228" w:name="_Toc2931"/>
      <w:bookmarkStart w:id="229" w:name="_Toc31452"/>
      <w:r>
        <w:rPr>
          <w:rFonts w:hint="eastAsia" w:ascii="黑体" w:hAnsi="黑体" w:eastAsia="黑体" w:cs="Times New Roman"/>
          <w:b/>
          <w:bCs/>
          <w:kern w:val="28"/>
          <w:sz w:val="30"/>
          <w:szCs w:val="22"/>
          <w:lang w:val="en-US" w:eastAsia="zh-CN" w:bidi="ar-SA"/>
        </w:rPr>
        <w:t>2、</w:t>
      </w:r>
      <w:bookmarkEnd w:id="222"/>
      <w:r>
        <w:rPr>
          <w:rFonts w:hint="eastAsia" w:ascii="黑体" w:hAnsi="黑体" w:eastAsia="黑体" w:cs="Times New Roman"/>
          <w:b/>
          <w:bCs/>
          <w:kern w:val="28"/>
          <w:sz w:val="30"/>
          <w:szCs w:val="22"/>
          <w:lang w:val="en-US" w:eastAsia="zh-CN" w:bidi="ar-SA"/>
        </w:rPr>
        <w:t>开标一览表</w:t>
      </w:r>
      <w:bookmarkEnd w:id="223"/>
      <w:bookmarkEnd w:id="224"/>
      <w:bookmarkEnd w:id="225"/>
      <w:bookmarkEnd w:id="226"/>
      <w:bookmarkEnd w:id="227"/>
      <w:bookmarkEnd w:id="228"/>
      <w:bookmarkEnd w:id="229"/>
    </w:p>
    <w:p>
      <w:pPr>
        <w:spacing w:line="440" w:lineRule="exact"/>
        <w:rPr>
          <w:rFonts w:ascii="宋体" w:hAnsi="宋体" w:eastAsia="宋体" w:cs="宋体"/>
          <w:kern w:val="0"/>
          <w:sz w:val="24"/>
          <w:szCs w:val="20"/>
        </w:rPr>
      </w:pPr>
      <w:r>
        <w:rPr>
          <w:rFonts w:hint="eastAsia" w:ascii="宋体" w:hAnsi="宋体" w:eastAsia="宋体" w:cs="宋体"/>
          <w:kern w:val="0"/>
          <w:sz w:val="24"/>
          <w:szCs w:val="20"/>
        </w:rPr>
        <w:t>项目编号：</w:t>
      </w:r>
    </w:p>
    <w:p>
      <w:pPr>
        <w:spacing w:line="440" w:lineRule="exact"/>
        <w:jc w:val="left"/>
        <w:rPr>
          <w:rFonts w:hint="eastAsia" w:ascii="宋体" w:hAnsi="宋体" w:eastAsia="宋体" w:cs="宋体"/>
          <w:kern w:val="0"/>
          <w:sz w:val="24"/>
          <w:szCs w:val="20"/>
        </w:rPr>
      </w:pPr>
      <w:r>
        <w:rPr>
          <w:rFonts w:hint="eastAsia" w:ascii="宋体" w:hAnsi="宋体" w:eastAsia="宋体" w:cs="宋体"/>
          <w:kern w:val="0"/>
          <w:sz w:val="24"/>
          <w:szCs w:val="20"/>
        </w:rPr>
        <w:t>项目</w:t>
      </w:r>
      <w:r>
        <w:rPr>
          <w:rFonts w:ascii="宋体" w:hAnsi="宋体" w:eastAsia="宋体" w:cs="宋体"/>
          <w:kern w:val="0"/>
          <w:sz w:val="24"/>
          <w:szCs w:val="20"/>
        </w:rPr>
        <w:t>名称：</w:t>
      </w:r>
      <w:r>
        <w:rPr>
          <w:rFonts w:hint="eastAsia" w:ascii="宋体" w:hAnsi="宋体" w:eastAsia="宋体" w:cs="宋体"/>
          <w:kern w:val="0"/>
          <w:sz w:val="24"/>
          <w:szCs w:val="20"/>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84"/>
        <w:gridCol w:w="1091"/>
        <w:gridCol w:w="709"/>
        <w:gridCol w:w="1276"/>
        <w:gridCol w:w="1276"/>
        <w:gridCol w:w="1275"/>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序号</w:t>
            </w:r>
          </w:p>
        </w:tc>
        <w:tc>
          <w:tcPr>
            <w:tcW w:w="1284"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货物名称</w:t>
            </w:r>
          </w:p>
        </w:tc>
        <w:tc>
          <w:tcPr>
            <w:tcW w:w="1091"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制造商家及规格型号</w:t>
            </w:r>
          </w:p>
        </w:tc>
        <w:tc>
          <w:tcPr>
            <w:tcW w:w="709"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数量</w:t>
            </w:r>
          </w:p>
        </w:tc>
        <w:tc>
          <w:tcPr>
            <w:tcW w:w="1276" w:type="dxa"/>
            <w:noWrap w:val="0"/>
            <w:vAlign w:val="center"/>
          </w:tcPr>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投标单价（万元）</w:t>
            </w:r>
          </w:p>
        </w:tc>
        <w:tc>
          <w:tcPr>
            <w:tcW w:w="1276"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投标总价</w:t>
            </w:r>
          </w:p>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 xml:space="preserve"> （万元）</w:t>
            </w:r>
          </w:p>
        </w:tc>
        <w:tc>
          <w:tcPr>
            <w:tcW w:w="1275" w:type="dxa"/>
            <w:noWrap w:val="0"/>
            <w:vAlign w:val="center"/>
          </w:tcPr>
          <w:p>
            <w:pPr>
              <w:spacing w:line="440" w:lineRule="exact"/>
              <w:rPr>
                <w:rFonts w:hint="eastAsia" w:ascii="宋体" w:hAnsi="宋体" w:eastAsia="宋体" w:cs="宋体"/>
                <w:kern w:val="0"/>
                <w:sz w:val="24"/>
                <w:szCs w:val="20"/>
              </w:rPr>
            </w:pPr>
            <w:r>
              <w:rPr>
                <w:rFonts w:hint="eastAsia" w:ascii="宋体" w:hAnsi="宋体" w:eastAsia="宋体" w:cs="宋体"/>
                <w:kern w:val="0"/>
                <w:sz w:val="24"/>
                <w:szCs w:val="20"/>
              </w:rPr>
              <w:t>交货时间</w:t>
            </w:r>
          </w:p>
        </w:tc>
        <w:tc>
          <w:tcPr>
            <w:tcW w:w="1134" w:type="dxa"/>
            <w:noWrap w:val="0"/>
            <w:vAlign w:val="top"/>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是否</w:t>
            </w:r>
            <w:r>
              <w:rPr>
                <w:rFonts w:ascii="宋体" w:hAnsi="宋体" w:eastAsia="宋体" w:cs="宋体"/>
                <w:kern w:val="0"/>
                <w:sz w:val="24"/>
                <w:szCs w:val="20"/>
              </w:rPr>
              <w:t>属于进口产品</w:t>
            </w:r>
          </w:p>
        </w:tc>
        <w:tc>
          <w:tcPr>
            <w:tcW w:w="851" w:type="dxa"/>
            <w:noWrap w:val="0"/>
            <w:vAlign w:val="center"/>
          </w:tcPr>
          <w:p>
            <w:pPr>
              <w:spacing w:line="44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68" w:type="dxa"/>
            <w:noWrap w:val="0"/>
            <w:vAlign w:val="top"/>
          </w:tcPr>
          <w:p>
            <w:pPr>
              <w:spacing w:line="440" w:lineRule="exact"/>
              <w:jc w:val="center"/>
              <w:rPr>
                <w:rFonts w:hint="eastAsia" w:ascii="宋体" w:hAnsi="宋体" w:eastAsia="宋体" w:cs="宋体"/>
                <w:kern w:val="0"/>
                <w:sz w:val="24"/>
                <w:szCs w:val="20"/>
              </w:rPr>
            </w:pPr>
          </w:p>
        </w:tc>
        <w:tc>
          <w:tcPr>
            <w:tcW w:w="1284" w:type="dxa"/>
            <w:noWrap w:val="0"/>
            <w:vAlign w:val="center"/>
          </w:tcPr>
          <w:p>
            <w:pPr>
              <w:spacing w:line="440" w:lineRule="exact"/>
              <w:jc w:val="center"/>
              <w:rPr>
                <w:rFonts w:hint="eastAsia" w:ascii="宋体" w:hAnsi="宋体" w:eastAsia="宋体" w:cs="宋体"/>
                <w:kern w:val="0"/>
                <w:sz w:val="24"/>
                <w:szCs w:val="20"/>
              </w:rPr>
            </w:pPr>
          </w:p>
        </w:tc>
        <w:tc>
          <w:tcPr>
            <w:tcW w:w="1091" w:type="dxa"/>
            <w:noWrap w:val="0"/>
            <w:vAlign w:val="center"/>
          </w:tcPr>
          <w:p>
            <w:pPr>
              <w:spacing w:line="440" w:lineRule="exact"/>
              <w:jc w:val="center"/>
              <w:rPr>
                <w:rFonts w:hint="eastAsia" w:ascii="宋体" w:hAnsi="宋体" w:eastAsia="宋体" w:cs="宋体"/>
                <w:kern w:val="0"/>
                <w:sz w:val="24"/>
                <w:szCs w:val="20"/>
              </w:rPr>
            </w:pPr>
          </w:p>
        </w:tc>
        <w:tc>
          <w:tcPr>
            <w:tcW w:w="709"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6" w:type="dxa"/>
            <w:noWrap w:val="0"/>
            <w:vAlign w:val="center"/>
          </w:tcPr>
          <w:p>
            <w:pPr>
              <w:spacing w:line="440" w:lineRule="exact"/>
              <w:jc w:val="center"/>
              <w:rPr>
                <w:rFonts w:hint="eastAsia" w:ascii="宋体" w:hAnsi="宋体" w:eastAsia="宋体" w:cs="宋体"/>
                <w:kern w:val="0"/>
                <w:sz w:val="24"/>
                <w:szCs w:val="20"/>
              </w:rPr>
            </w:pPr>
          </w:p>
        </w:tc>
        <w:tc>
          <w:tcPr>
            <w:tcW w:w="1275" w:type="dxa"/>
            <w:noWrap w:val="0"/>
            <w:vAlign w:val="center"/>
          </w:tcPr>
          <w:p>
            <w:pPr>
              <w:spacing w:line="440" w:lineRule="exact"/>
              <w:jc w:val="center"/>
              <w:rPr>
                <w:rFonts w:hint="eastAsia" w:ascii="宋体" w:hAnsi="宋体" w:eastAsia="宋体" w:cs="宋体"/>
                <w:kern w:val="0"/>
                <w:sz w:val="24"/>
                <w:szCs w:val="20"/>
              </w:rPr>
            </w:pPr>
          </w:p>
        </w:tc>
        <w:tc>
          <w:tcPr>
            <w:tcW w:w="1134" w:type="dxa"/>
            <w:noWrap w:val="0"/>
            <w:vAlign w:val="top"/>
          </w:tcPr>
          <w:p>
            <w:pPr>
              <w:spacing w:line="440" w:lineRule="exact"/>
              <w:jc w:val="center"/>
              <w:rPr>
                <w:rFonts w:hint="eastAsia" w:ascii="宋体" w:hAnsi="宋体" w:eastAsia="宋体" w:cs="宋体"/>
                <w:kern w:val="0"/>
                <w:sz w:val="24"/>
                <w:szCs w:val="20"/>
              </w:rPr>
            </w:pPr>
          </w:p>
        </w:tc>
        <w:tc>
          <w:tcPr>
            <w:tcW w:w="851" w:type="dxa"/>
            <w:noWrap w:val="0"/>
            <w:vAlign w:val="center"/>
          </w:tcPr>
          <w:p>
            <w:pPr>
              <w:spacing w:line="44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464" w:type="dxa"/>
            <w:gridSpan w:val="9"/>
            <w:noWrap w:val="0"/>
            <w:vAlign w:val="top"/>
          </w:tcPr>
          <w:p>
            <w:pPr>
              <w:spacing w:line="44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报价合计：</w:t>
            </w:r>
            <w:r>
              <w:rPr>
                <w:rFonts w:hint="eastAsia" w:ascii="宋体" w:hAnsi="宋体" w:eastAsia="宋体" w:cs="宋体"/>
                <w:kern w:val="0"/>
                <w:sz w:val="24"/>
                <w:szCs w:val="20"/>
                <w:u w:val="single"/>
              </w:rPr>
              <w:t xml:space="preserve"> </w:t>
            </w:r>
            <w:r>
              <w:rPr>
                <w:rFonts w:ascii="宋体" w:hAnsi="宋体" w:eastAsia="宋体" w:cs="宋体"/>
                <w:kern w:val="0"/>
                <w:sz w:val="24"/>
                <w:szCs w:val="20"/>
                <w:u w:val="single"/>
              </w:rPr>
              <w:t xml:space="preserve">       </w:t>
            </w:r>
            <w:r>
              <w:rPr>
                <w:rFonts w:hint="eastAsia" w:ascii="宋体" w:hAnsi="宋体" w:eastAsia="宋体" w:cs="宋体"/>
                <w:kern w:val="0"/>
                <w:sz w:val="24"/>
                <w:szCs w:val="20"/>
              </w:rPr>
              <w:t xml:space="preserve">万元         </w:t>
            </w:r>
            <w:r>
              <w:rPr>
                <w:rFonts w:ascii="宋体" w:hAnsi="宋体" w:eastAsia="宋体" w:cs="宋体"/>
                <w:kern w:val="0"/>
                <w:sz w:val="24"/>
                <w:szCs w:val="20"/>
              </w:rPr>
              <w:t xml:space="preserve">   </w:t>
            </w:r>
            <w:r>
              <w:rPr>
                <w:rFonts w:hint="eastAsia" w:ascii="宋体" w:hAnsi="宋体" w:eastAsia="宋体" w:cs="宋体"/>
                <w:kern w:val="0"/>
                <w:sz w:val="24"/>
                <w:szCs w:val="20"/>
              </w:rPr>
              <w:t>大写：</w:t>
            </w:r>
            <w:r>
              <w:rPr>
                <w:rFonts w:hint="eastAsia" w:ascii="宋体" w:hAnsi="宋体" w:eastAsia="宋体" w:cs="宋体"/>
                <w:kern w:val="0"/>
                <w:sz w:val="24"/>
                <w:szCs w:val="20"/>
                <w:u w:val="single"/>
              </w:rPr>
              <w:t xml:space="preserve"> </w:t>
            </w:r>
            <w:r>
              <w:rPr>
                <w:rFonts w:ascii="宋体" w:hAnsi="宋体" w:eastAsia="宋体" w:cs="宋体"/>
                <w:kern w:val="0"/>
                <w:sz w:val="24"/>
                <w:szCs w:val="20"/>
                <w:u w:val="single"/>
              </w:rPr>
              <w:t xml:space="preserve">       </w:t>
            </w:r>
          </w:p>
        </w:tc>
      </w:tr>
    </w:tbl>
    <w:p>
      <w:pPr>
        <w:spacing w:line="440" w:lineRule="exact"/>
        <w:ind w:left="569" w:leftChars="-15" w:hanging="600" w:hangingChars="250"/>
        <w:rPr>
          <w:rFonts w:hint="eastAsia" w:ascii="宋体" w:hAnsi="宋体" w:eastAsia="宋体" w:cs="宋体"/>
          <w:kern w:val="0"/>
          <w:sz w:val="24"/>
          <w:szCs w:val="20"/>
        </w:rPr>
      </w:pPr>
      <w:r>
        <w:rPr>
          <w:rFonts w:hint="eastAsia" w:ascii="宋体" w:hAnsi="宋体" w:eastAsia="宋体" w:cs="宋体"/>
          <w:kern w:val="0"/>
          <w:sz w:val="24"/>
          <w:szCs w:val="20"/>
        </w:rPr>
        <w:t>注：⒈</w:t>
      </w:r>
      <w:r>
        <w:rPr>
          <w:rFonts w:hint="eastAsia" w:ascii="宋体" w:hAnsi="Times New Roman" w:eastAsia="宋体" w:cs="Times New Roman"/>
          <w:kern w:val="0"/>
          <w:sz w:val="24"/>
          <w:szCs w:val="20"/>
        </w:rPr>
        <w:t>报价应是最终用户验收合格后的总价，包括设备、运输、保险、代理、安装调试、培训、税费、系统集成费用和招标文件规定的其它费用</w:t>
      </w:r>
      <w:r>
        <w:rPr>
          <w:rFonts w:hint="eastAsia" w:ascii="宋体" w:hAnsi="宋体" w:eastAsia="宋体" w:cs="宋体"/>
          <w:kern w:val="0"/>
          <w:sz w:val="24"/>
          <w:szCs w:val="20"/>
        </w:rPr>
        <w:t xml:space="preserve">。 </w:t>
      </w:r>
    </w:p>
    <w:p>
      <w:pPr>
        <w:ind w:firstLine="480" w:firstLineChars="200"/>
        <w:rPr>
          <w:rFonts w:hint="eastAsia" w:ascii="宋体" w:hAnsi="Times New Roman" w:eastAsia="宋体" w:cs="Times New Roman"/>
          <w:kern w:val="0"/>
          <w:sz w:val="24"/>
          <w:szCs w:val="20"/>
        </w:rPr>
      </w:pPr>
      <w:r>
        <w:rPr>
          <w:rFonts w:hint="eastAsia" w:ascii="宋体" w:hAnsi="宋体" w:eastAsia="宋体" w:cs="宋体"/>
          <w:kern w:val="0"/>
          <w:sz w:val="24"/>
          <w:szCs w:val="20"/>
        </w:rPr>
        <w:t>⒉“开标一览表”为多页的，</w:t>
      </w:r>
      <w:r>
        <w:rPr>
          <w:rFonts w:hint="eastAsia" w:ascii="宋体" w:hAnsi="Times New Roman" w:eastAsia="宋体" w:cs="Times New Roman"/>
          <w:kern w:val="0"/>
          <w:sz w:val="24"/>
          <w:szCs w:val="20"/>
        </w:rPr>
        <w:t>每页均需由法定代表人或授权代表签字并盖投标人公章。</w:t>
      </w:r>
    </w:p>
    <w:p>
      <w:pPr>
        <w:spacing w:line="440" w:lineRule="exact"/>
        <w:ind w:firstLine="420" w:firstLineChars="175"/>
        <w:jc w:val="left"/>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⒊ “开标一览表”除了单独密封递交外，投标文件（正副本）也应当提供。</w:t>
      </w:r>
    </w:p>
    <w:p>
      <w:pPr>
        <w:spacing w:line="440" w:lineRule="exact"/>
        <w:ind w:firstLine="420" w:firstLineChars="175"/>
        <w:jc w:val="left"/>
        <w:rPr>
          <w:rFonts w:hint="eastAsia" w:ascii="宋体" w:hAnsi="宋体" w:eastAsia="宋体" w:cs="宋体"/>
          <w:color w:val="auto"/>
          <w:kern w:val="0"/>
          <w:sz w:val="24"/>
          <w:szCs w:val="20"/>
        </w:rPr>
      </w:pPr>
      <w:r>
        <w:rPr>
          <w:rFonts w:ascii="宋体" w:hAnsi="宋体" w:eastAsia="宋体" w:cs="宋体"/>
          <w:color w:val="auto"/>
          <w:kern w:val="0"/>
          <w:sz w:val="24"/>
          <w:szCs w:val="20"/>
        </w:rPr>
        <w:t>4</w:t>
      </w:r>
      <w:r>
        <w:rPr>
          <w:rFonts w:hint="eastAsia" w:ascii="宋体" w:hAnsi="宋体" w:eastAsia="宋体" w:cs="宋体"/>
          <w:color w:val="auto"/>
          <w:kern w:val="0"/>
          <w:sz w:val="24"/>
          <w:szCs w:val="20"/>
          <w:lang w:val="en-US" w:eastAsia="zh-CN"/>
        </w:rPr>
        <w:t>.</w:t>
      </w:r>
      <w:r>
        <w:rPr>
          <w:rFonts w:hint="eastAsia" w:ascii="宋体" w:hAnsi="宋体" w:eastAsia="宋体" w:cs="宋体"/>
          <w:color w:val="auto"/>
          <w:kern w:val="0"/>
          <w:sz w:val="24"/>
          <w:szCs w:val="20"/>
        </w:rPr>
        <w:t>招标文件未明确“允许进口”的，供应商以进口产品进行投标时，将视为无效投标。</w:t>
      </w:r>
    </w:p>
    <w:p>
      <w:pPr>
        <w:spacing w:line="440" w:lineRule="exact"/>
        <w:ind w:firstLine="420" w:firstLineChars="175"/>
        <w:jc w:val="left"/>
        <w:rPr>
          <w:rFonts w:hint="eastAsia" w:ascii="宋体" w:hAnsi="宋体" w:eastAsia="宋体" w:cs="宋体"/>
          <w:kern w:val="0"/>
          <w:sz w:val="24"/>
          <w:szCs w:val="20"/>
        </w:rPr>
      </w:pPr>
    </w:p>
    <w:p>
      <w:pPr>
        <w:spacing w:line="440" w:lineRule="exact"/>
        <w:ind w:firstLine="480" w:firstLineChars="200"/>
        <w:jc w:val="left"/>
        <w:rPr>
          <w:rFonts w:hint="eastAsia" w:ascii="宋体" w:hAnsi="宋体" w:eastAsia="宋体" w:cs="宋体"/>
          <w:kern w:val="0"/>
          <w:sz w:val="24"/>
          <w:szCs w:val="20"/>
        </w:rPr>
      </w:pPr>
    </w:p>
    <w:p>
      <w:pPr>
        <w:adjustRightInd w:val="0"/>
        <w:spacing w:line="440" w:lineRule="exact"/>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440" w:lineRule="exact"/>
        <w:ind w:left="315" w:leftChars="15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spacing w:line="440" w:lineRule="exact"/>
        <w:ind w:left="315" w:leftChars="150"/>
        <w:rPr>
          <w:rFonts w:ascii="宋体" w:hAnsi="宋体" w:eastAsia="宋体" w:cs="宋体"/>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p>
      <w:pPr>
        <w:spacing w:line="440" w:lineRule="exact"/>
        <w:ind w:left="315" w:leftChars="150"/>
        <w:rPr>
          <w:rFonts w:hint="eastAsia" w:ascii="宋体" w:hAnsi="宋体" w:eastAsia="宋体" w:cs="宋体"/>
          <w:kern w:val="0"/>
          <w:sz w:val="24"/>
          <w:szCs w:val="20"/>
        </w:rPr>
      </w:pPr>
      <w:r>
        <w:rPr>
          <w:rFonts w:ascii="宋体" w:hAnsi="宋体" w:eastAsia="宋体" w:cs="宋体"/>
          <w:kern w:val="0"/>
          <w:sz w:val="2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30" w:name="_Toc31984"/>
      <w:bookmarkStart w:id="231" w:name="_Toc465085383"/>
      <w:bookmarkStart w:id="232" w:name="_Toc472604634"/>
      <w:bookmarkStart w:id="233" w:name="_Toc15843"/>
      <w:bookmarkStart w:id="234" w:name="_Toc20950"/>
      <w:bookmarkStart w:id="235" w:name="_Toc27755"/>
      <w:bookmarkStart w:id="236" w:name="_Toc3804"/>
      <w:bookmarkStart w:id="237" w:name="_Toc466298081"/>
      <w:bookmarkStart w:id="238" w:name="_Hlk534964495"/>
      <w:r>
        <w:rPr>
          <w:rFonts w:hint="eastAsia" w:ascii="黑体" w:hAnsi="黑体" w:eastAsia="黑体" w:cs="Times New Roman"/>
          <w:b/>
          <w:bCs/>
          <w:kern w:val="28"/>
          <w:sz w:val="30"/>
          <w:szCs w:val="22"/>
          <w:lang w:val="en-US" w:eastAsia="zh-CN" w:bidi="ar-SA"/>
        </w:rPr>
        <w:t>3、</w:t>
      </w:r>
      <w:bookmarkEnd w:id="230"/>
      <w:r>
        <w:rPr>
          <w:rFonts w:hint="eastAsia" w:ascii="黑体" w:hAnsi="黑体" w:eastAsia="黑体" w:cs="Times New Roman"/>
          <w:b/>
          <w:bCs/>
          <w:kern w:val="28"/>
          <w:sz w:val="30"/>
          <w:szCs w:val="22"/>
          <w:lang w:val="en-US" w:eastAsia="zh-CN" w:bidi="ar-SA"/>
        </w:rPr>
        <w:t>分项报价明细表</w:t>
      </w:r>
      <w:bookmarkEnd w:id="231"/>
      <w:bookmarkEnd w:id="232"/>
      <w:bookmarkEnd w:id="233"/>
      <w:bookmarkEnd w:id="234"/>
      <w:bookmarkEnd w:id="235"/>
      <w:bookmarkEnd w:id="236"/>
      <w:bookmarkEnd w:id="237"/>
    </w:p>
    <w:p>
      <w:pPr>
        <w:spacing w:after="156" w:afterLines="50" w:line="400" w:lineRule="exact"/>
        <w:rPr>
          <w:rFonts w:ascii="宋体" w:hAnsi="宋体" w:eastAsia="宋体" w:cs="宋体"/>
          <w:kern w:val="0"/>
          <w:sz w:val="24"/>
          <w:szCs w:val="20"/>
        </w:rPr>
      </w:pPr>
      <w:r>
        <w:rPr>
          <w:rFonts w:hint="eastAsia" w:ascii="宋体" w:hAnsi="宋体" w:eastAsia="宋体" w:cs="宋体"/>
          <w:kern w:val="0"/>
          <w:sz w:val="24"/>
          <w:szCs w:val="20"/>
        </w:rPr>
        <w:t>项目编号：</w:t>
      </w:r>
    </w:p>
    <w:p>
      <w:pPr>
        <w:spacing w:after="156" w:afterLines="50" w:line="400" w:lineRule="exact"/>
        <w:rPr>
          <w:rFonts w:hint="eastAsia" w:ascii="宋体" w:hAnsi="宋体" w:eastAsia="宋体" w:cs="宋体"/>
          <w:b/>
          <w:bCs/>
          <w:kern w:val="0"/>
          <w:sz w:val="24"/>
          <w:szCs w:val="20"/>
        </w:rPr>
      </w:pPr>
      <w:r>
        <w:rPr>
          <w:rFonts w:hint="eastAsia" w:ascii="宋体" w:hAnsi="宋体" w:eastAsia="宋体" w:cs="宋体"/>
          <w:kern w:val="0"/>
          <w:sz w:val="24"/>
          <w:szCs w:val="20"/>
        </w:rPr>
        <w:t>项目</w:t>
      </w:r>
      <w:r>
        <w:rPr>
          <w:rFonts w:ascii="宋体" w:hAnsi="宋体" w:eastAsia="宋体" w:cs="宋体"/>
          <w:kern w:val="0"/>
          <w:sz w:val="24"/>
          <w:szCs w:val="20"/>
        </w:rPr>
        <w:t>名称：</w:t>
      </w:r>
      <w:r>
        <w:rPr>
          <w:rFonts w:hint="eastAsia" w:ascii="宋体" w:hAnsi="宋体" w:eastAsia="宋体" w:cs="宋体"/>
          <w:kern w:val="0"/>
          <w:sz w:val="24"/>
          <w:szCs w:val="20"/>
        </w:rPr>
        <w:t xml:space="preserve">                                    </w:t>
      </w:r>
      <w:r>
        <w:rPr>
          <w:rFonts w:ascii="宋体" w:hAnsi="宋体" w:eastAsia="宋体" w:cs="宋体"/>
          <w:kern w:val="0"/>
          <w:sz w:val="24"/>
          <w:szCs w:val="20"/>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86"/>
        <w:gridCol w:w="1266"/>
        <w:gridCol w:w="1149"/>
        <w:gridCol w:w="840"/>
        <w:gridCol w:w="840"/>
        <w:gridCol w:w="840"/>
        <w:gridCol w:w="94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67"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286"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产品名称</w:t>
            </w:r>
          </w:p>
        </w:tc>
        <w:tc>
          <w:tcPr>
            <w:tcW w:w="1266"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规格型号</w:t>
            </w:r>
          </w:p>
        </w:tc>
        <w:tc>
          <w:tcPr>
            <w:tcW w:w="1149"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品牌</w:t>
            </w:r>
          </w:p>
        </w:tc>
        <w:tc>
          <w:tcPr>
            <w:tcW w:w="840"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840"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数量</w:t>
            </w:r>
          </w:p>
        </w:tc>
        <w:tc>
          <w:tcPr>
            <w:tcW w:w="840" w:type="dxa"/>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单价</w:t>
            </w:r>
          </w:p>
        </w:tc>
        <w:tc>
          <w:tcPr>
            <w:tcW w:w="945" w:type="dxa"/>
            <w:noWrap w:val="0"/>
            <w:vAlign w:val="center"/>
          </w:tcPr>
          <w:p>
            <w:pPr>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金额</w:t>
            </w:r>
          </w:p>
        </w:tc>
        <w:tc>
          <w:tcPr>
            <w:tcW w:w="1242" w:type="dxa"/>
            <w:noWrap w:val="0"/>
            <w:vAlign w:val="center"/>
          </w:tcPr>
          <w:p>
            <w:pPr>
              <w:spacing w:line="400" w:lineRule="exact"/>
              <w:ind w:firstLine="120" w:firstLineChars="50"/>
              <w:rPr>
                <w:rFonts w:hint="eastAsia" w:ascii="宋体" w:hAnsi="宋体" w:eastAsia="宋体" w:cs="宋体"/>
                <w:kern w:val="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1286" w:type="dxa"/>
            <w:noWrap w:val="0"/>
            <w:vAlign w:val="center"/>
          </w:tcPr>
          <w:p>
            <w:pPr>
              <w:spacing w:line="400" w:lineRule="exact"/>
              <w:jc w:val="center"/>
              <w:rPr>
                <w:rFonts w:hint="eastAsia" w:ascii="宋体" w:hAnsi="宋体" w:eastAsia="宋体" w:cs="宋体"/>
                <w:kern w:val="0"/>
                <w:sz w:val="24"/>
                <w:szCs w:val="24"/>
              </w:rPr>
            </w:pPr>
          </w:p>
        </w:tc>
        <w:tc>
          <w:tcPr>
            <w:tcW w:w="1266" w:type="dxa"/>
            <w:noWrap w:val="0"/>
            <w:vAlign w:val="center"/>
          </w:tcPr>
          <w:p>
            <w:pPr>
              <w:spacing w:line="400" w:lineRule="exact"/>
              <w:jc w:val="center"/>
              <w:rPr>
                <w:rFonts w:hint="eastAsia" w:ascii="宋体" w:hAnsi="宋体" w:eastAsia="宋体" w:cs="宋体"/>
                <w:kern w:val="0"/>
                <w:sz w:val="24"/>
                <w:szCs w:val="24"/>
              </w:rPr>
            </w:pPr>
          </w:p>
        </w:tc>
        <w:tc>
          <w:tcPr>
            <w:tcW w:w="1149"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840" w:type="dxa"/>
            <w:noWrap w:val="0"/>
            <w:vAlign w:val="center"/>
          </w:tcPr>
          <w:p>
            <w:pPr>
              <w:spacing w:line="400" w:lineRule="exact"/>
              <w:jc w:val="center"/>
              <w:rPr>
                <w:rFonts w:hint="eastAsia" w:ascii="宋体" w:hAnsi="宋体" w:eastAsia="宋体" w:cs="宋体"/>
                <w:kern w:val="0"/>
                <w:sz w:val="24"/>
                <w:szCs w:val="24"/>
              </w:rPr>
            </w:pPr>
          </w:p>
        </w:tc>
        <w:tc>
          <w:tcPr>
            <w:tcW w:w="945" w:type="dxa"/>
            <w:noWrap w:val="0"/>
            <w:vAlign w:val="center"/>
          </w:tcPr>
          <w:p>
            <w:pPr>
              <w:spacing w:line="400" w:lineRule="exact"/>
              <w:jc w:val="center"/>
              <w:rPr>
                <w:rFonts w:hint="eastAsia" w:ascii="宋体" w:hAnsi="宋体" w:eastAsia="宋体" w:cs="宋体"/>
                <w:kern w:val="0"/>
                <w:sz w:val="24"/>
                <w:szCs w:val="24"/>
              </w:rPr>
            </w:pPr>
          </w:p>
        </w:tc>
        <w:tc>
          <w:tcPr>
            <w:tcW w:w="1242" w:type="dxa"/>
            <w:noWrap w:val="0"/>
            <w:vAlign w:val="center"/>
          </w:tcPr>
          <w:p>
            <w:pPr>
              <w:spacing w:line="400" w:lineRule="exact"/>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7" w:type="dxa"/>
            <w:noWrap w:val="0"/>
            <w:vAlign w:val="center"/>
          </w:tcPr>
          <w:p>
            <w:pPr>
              <w:spacing w:line="400" w:lineRule="exact"/>
              <w:jc w:val="center"/>
              <w:rPr>
                <w:rFonts w:hint="eastAsia" w:ascii="宋体" w:hAnsi="宋体" w:eastAsia="宋体" w:cs="宋体"/>
                <w:kern w:val="0"/>
                <w:sz w:val="24"/>
                <w:szCs w:val="24"/>
              </w:rPr>
            </w:pPr>
          </w:p>
        </w:tc>
        <w:tc>
          <w:tcPr>
            <w:tcW w:w="7166" w:type="dxa"/>
            <w:gridSpan w:val="7"/>
            <w:noWrap w:val="0"/>
            <w:vAlign w:val="center"/>
          </w:tcPr>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分项报价合计：</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万元 </w:t>
            </w:r>
            <w:r>
              <w:rPr>
                <w:rFonts w:ascii="宋体" w:hAnsi="宋体" w:eastAsia="宋体" w:cs="宋体"/>
                <w:kern w:val="0"/>
                <w:sz w:val="24"/>
                <w:szCs w:val="24"/>
              </w:rPr>
              <w:t xml:space="preserve">    </w:t>
            </w:r>
            <w:r>
              <w:rPr>
                <w:rFonts w:hint="eastAsia" w:ascii="宋体" w:hAnsi="宋体" w:eastAsia="宋体" w:cs="宋体"/>
                <w:kern w:val="0"/>
                <w:sz w:val="24"/>
                <w:szCs w:val="24"/>
              </w:rPr>
              <w:t>大写</w:t>
            </w:r>
            <w:r>
              <w:rPr>
                <w:rFonts w:ascii="宋体" w:hAnsi="宋体" w:eastAsia="宋体" w:cs="宋体"/>
                <w:kern w:val="0"/>
                <w:sz w:val="24"/>
                <w:szCs w:val="24"/>
              </w:rPr>
              <w:t>：</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p>
        </w:tc>
        <w:tc>
          <w:tcPr>
            <w:tcW w:w="1242" w:type="dxa"/>
            <w:noWrap w:val="0"/>
            <w:vAlign w:val="center"/>
          </w:tcPr>
          <w:p>
            <w:pPr>
              <w:spacing w:line="400" w:lineRule="exact"/>
              <w:jc w:val="center"/>
              <w:rPr>
                <w:rFonts w:hint="eastAsia" w:ascii="宋体" w:hAnsi="宋体" w:eastAsia="宋体" w:cs="宋体"/>
                <w:kern w:val="0"/>
                <w:sz w:val="24"/>
                <w:szCs w:val="24"/>
              </w:rPr>
            </w:pPr>
          </w:p>
        </w:tc>
      </w:tr>
    </w:tbl>
    <w:p>
      <w:pPr>
        <w:spacing w:before="156" w:beforeLines="50" w:line="400" w:lineRule="exact"/>
        <w:ind w:left="840" w:hanging="840" w:hangingChars="350"/>
        <w:rPr>
          <w:rFonts w:hint="eastAsia" w:ascii="宋体" w:hAnsi="宋体" w:eastAsia="宋体" w:cs="宋体"/>
          <w:bCs/>
          <w:kern w:val="0"/>
          <w:sz w:val="24"/>
          <w:szCs w:val="20"/>
        </w:rPr>
      </w:pPr>
      <w:r>
        <w:rPr>
          <w:rFonts w:hint="eastAsia" w:ascii="宋体" w:hAnsi="宋体" w:eastAsia="宋体" w:cs="宋体"/>
          <w:kern w:val="0"/>
          <w:sz w:val="24"/>
          <w:szCs w:val="20"/>
        </w:rPr>
        <w:t>注：⒈ 投标人需按“</w:t>
      </w:r>
      <w:r>
        <w:rPr>
          <w:rFonts w:hint="eastAsia" w:ascii="宋体" w:hAnsi="宋体" w:eastAsia="宋体" w:cs="宋体"/>
          <w:bCs/>
          <w:kern w:val="0"/>
          <w:sz w:val="24"/>
          <w:szCs w:val="20"/>
        </w:rPr>
        <w:t>分项报价明细表”的格式</w:t>
      </w:r>
      <w:r>
        <w:rPr>
          <w:rFonts w:hint="eastAsia" w:ascii="宋体" w:hAnsi="宋体" w:eastAsia="宋体" w:cs="宋体"/>
          <w:kern w:val="0"/>
          <w:sz w:val="24"/>
          <w:szCs w:val="20"/>
        </w:rPr>
        <w:t>详细报出投标总价的各个组成部分的报价。</w:t>
      </w:r>
    </w:p>
    <w:p>
      <w:pPr>
        <w:spacing w:line="400" w:lineRule="exact"/>
        <w:rPr>
          <w:rFonts w:hint="eastAsia" w:ascii="宋体" w:hAnsi="宋体" w:eastAsia="宋体" w:cs="宋体"/>
          <w:bCs/>
          <w:kern w:val="0"/>
          <w:sz w:val="24"/>
          <w:szCs w:val="20"/>
        </w:rPr>
      </w:pPr>
      <w:r>
        <w:rPr>
          <w:rFonts w:hint="eastAsia" w:ascii="宋体" w:hAnsi="宋体" w:eastAsia="宋体" w:cs="宋体"/>
          <w:bCs/>
          <w:kern w:val="0"/>
          <w:sz w:val="24"/>
          <w:szCs w:val="20"/>
        </w:rPr>
        <w:t xml:space="preserve">    ⒉</w:t>
      </w:r>
      <w:r>
        <w:rPr>
          <w:rFonts w:hint="eastAsia" w:ascii="宋体" w:hAnsi="宋体" w:eastAsia="宋体" w:cs="宋体"/>
          <w:kern w:val="0"/>
          <w:sz w:val="24"/>
          <w:szCs w:val="20"/>
        </w:rPr>
        <w:t>“</w:t>
      </w:r>
      <w:r>
        <w:rPr>
          <w:rFonts w:hint="eastAsia" w:ascii="宋体" w:hAnsi="宋体" w:eastAsia="宋体" w:cs="宋体"/>
          <w:bCs/>
          <w:kern w:val="0"/>
          <w:sz w:val="24"/>
          <w:szCs w:val="20"/>
        </w:rPr>
        <w:t>分项报价明细表”各分项报价合计应当与“开标一览表”报价合计相等。</w:t>
      </w:r>
    </w:p>
    <w:p>
      <w:pPr>
        <w:spacing w:line="400" w:lineRule="exact"/>
        <w:rPr>
          <w:rFonts w:hint="eastAsia" w:ascii="宋体" w:hAnsi="宋体" w:eastAsia="宋体" w:cs="宋体"/>
          <w:bCs/>
          <w:kern w:val="0"/>
          <w:sz w:val="24"/>
          <w:szCs w:val="20"/>
        </w:rPr>
      </w:pPr>
    </w:p>
    <w:p>
      <w:pPr>
        <w:spacing w:line="400" w:lineRule="exact"/>
        <w:ind w:firstLine="560" w:firstLineChars="200"/>
        <w:rPr>
          <w:rFonts w:hint="eastAsia" w:ascii="宋体" w:hAnsi="宋体" w:eastAsia="宋体" w:cs="宋体"/>
          <w:kern w:val="0"/>
          <w:sz w:val="28"/>
          <w:szCs w:val="20"/>
        </w:rPr>
      </w:pPr>
    </w:p>
    <w:p>
      <w:pPr>
        <w:spacing w:line="50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spacing w:line="500" w:lineRule="exact"/>
        <w:ind w:firstLine="480" w:firstLineChars="200"/>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spacing w:line="440" w:lineRule="exact"/>
        <w:ind w:firstLine="480" w:firstLineChars="200"/>
        <w:rPr>
          <w:rFonts w:ascii="宋体" w:hAnsi="宋体" w:eastAsia="宋体" w:cs="宋体"/>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bookmarkEnd w:id="238"/>
    <w:p>
      <w:pPr>
        <w:widowControl w:val="0"/>
        <w:jc w:val="center"/>
        <w:outlineLvl w:val="1"/>
        <w:rPr>
          <w:rFonts w:hint="eastAsia" w:ascii="黑体" w:hAnsi="黑体" w:eastAsia="黑体" w:cs="Times New Roman"/>
          <w:b/>
          <w:bCs/>
          <w:kern w:val="28"/>
          <w:sz w:val="30"/>
          <w:szCs w:val="22"/>
          <w:lang w:val="en-US" w:eastAsia="zh-CN" w:bidi="ar-SA"/>
        </w:rPr>
      </w:pPr>
      <w:r>
        <w:rPr>
          <w:rFonts w:ascii="黑体" w:hAnsi="黑体" w:eastAsia="黑体" w:cs="Times New Roman"/>
          <w:b/>
          <w:bCs/>
          <w:kern w:val="28"/>
          <w:sz w:val="24"/>
          <w:szCs w:val="22"/>
          <w:lang w:val="en-US" w:eastAsia="zh-CN" w:bidi="ar-SA"/>
        </w:rPr>
        <w:br w:type="page"/>
      </w:r>
      <w:bookmarkStart w:id="239" w:name="_Toc20708"/>
      <w:bookmarkStart w:id="240" w:name="_Toc466298085"/>
      <w:bookmarkStart w:id="241" w:name="_Toc465085387"/>
      <w:bookmarkStart w:id="242" w:name="_Toc1999"/>
      <w:bookmarkStart w:id="243" w:name="_Toc472604638"/>
      <w:r>
        <w:rPr>
          <w:rFonts w:hint="eastAsia" w:ascii="黑体" w:hAnsi="黑体" w:eastAsia="黑体" w:cs="Times New Roman"/>
          <w:b/>
          <w:bCs/>
          <w:kern w:val="28"/>
          <w:sz w:val="30"/>
          <w:szCs w:val="22"/>
          <w:lang w:val="en-US" w:eastAsia="zh-CN" w:bidi="ar-SA"/>
        </w:rPr>
        <w:t>4、投标</w:t>
      </w:r>
      <w:r>
        <w:rPr>
          <w:rFonts w:ascii="黑体" w:hAnsi="黑体" w:eastAsia="黑体" w:cs="Times New Roman"/>
          <w:b/>
          <w:bCs/>
          <w:kern w:val="28"/>
          <w:sz w:val="30"/>
          <w:szCs w:val="22"/>
          <w:lang w:val="en-US" w:eastAsia="zh-CN" w:bidi="ar-SA"/>
        </w:rPr>
        <w:t>产品</w:t>
      </w:r>
      <w:r>
        <w:rPr>
          <w:rFonts w:hint="eastAsia" w:ascii="黑体" w:hAnsi="黑体" w:eastAsia="黑体" w:cs="Times New Roman"/>
          <w:b/>
          <w:bCs/>
          <w:kern w:val="28"/>
          <w:sz w:val="30"/>
          <w:szCs w:val="22"/>
          <w:lang w:val="en-US" w:eastAsia="zh-CN" w:bidi="ar-SA"/>
        </w:rPr>
        <w:t>技术参数表</w:t>
      </w:r>
      <w:bookmarkEnd w:id="239"/>
      <w:bookmarkEnd w:id="240"/>
      <w:bookmarkEnd w:id="241"/>
      <w:bookmarkEnd w:id="242"/>
      <w:bookmarkEnd w:id="243"/>
    </w:p>
    <w:p>
      <w:pPr>
        <w:widowControl w:val="0"/>
        <w:spacing w:line="400" w:lineRule="exact"/>
        <w:jc w:val="both"/>
        <w:rPr>
          <w:rFonts w:ascii="宋体" w:hAnsi="宋体" w:eastAsia="宋体" w:cs="宋体"/>
          <w:sz w:val="24"/>
          <w:lang w:val="en-US" w:eastAsia="zh-CN" w:bidi="ar-SA"/>
        </w:rPr>
      </w:pPr>
      <w:r>
        <w:rPr>
          <w:rFonts w:hint="eastAsia" w:ascii="宋体" w:hAnsi="宋体" w:eastAsia="宋体" w:cs="宋体"/>
          <w:sz w:val="24"/>
          <w:lang w:val="en-US" w:eastAsia="zh-CN" w:bidi="ar-SA"/>
        </w:rPr>
        <w:t xml:space="preserve">项目编号： </w:t>
      </w:r>
    </w:p>
    <w:p>
      <w:pPr>
        <w:widowControl w:val="0"/>
        <w:spacing w:line="400" w:lineRule="exact"/>
        <w:jc w:val="both"/>
        <w:rPr>
          <w:rFonts w:hint="eastAsia" w:ascii="宋体" w:hAnsi="宋体" w:eastAsia="宋体" w:cs="宋体"/>
          <w:sz w:val="24"/>
          <w:lang w:val="en-US" w:eastAsia="zh-CN" w:bidi="ar-SA"/>
        </w:rPr>
      </w:pPr>
      <w:r>
        <w:rPr>
          <w:rFonts w:hint="eastAsia" w:ascii="宋体" w:hAnsi="宋体" w:eastAsia="宋体" w:cs="宋体"/>
          <w:sz w:val="24"/>
          <w:lang w:val="en-US" w:eastAsia="zh-CN" w:bidi="ar-SA"/>
        </w:rPr>
        <w:t>项目</w:t>
      </w:r>
      <w:r>
        <w:rPr>
          <w:rFonts w:ascii="宋体" w:hAnsi="宋体" w:eastAsia="宋体" w:cs="宋体"/>
          <w:sz w:val="24"/>
          <w:lang w:val="en-US" w:eastAsia="zh-CN" w:bidi="ar-SA"/>
        </w:rPr>
        <w:t>名称：</w:t>
      </w:r>
      <w:r>
        <w:rPr>
          <w:rFonts w:hint="eastAsia" w:ascii="宋体" w:hAnsi="宋体" w:eastAsia="宋体" w:cs="宋体"/>
          <w:sz w:val="24"/>
          <w:lang w:val="en-US" w:eastAsia="zh-CN" w:bidi="ar-SA"/>
        </w:rPr>
        <w:t xml:space="preserve">                                           </w:t>
      </w:r>
    </w:p>
    <w:tbl>
      <w:tblPr>
        <w:tblStyle w:val="1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126"/>
        <w:gridCol w:w="241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noWrap w:val="0"/>
            <w:vAlign w:val="center"/>
          </w:tcPr>
          <w:p>
            <w:pPr>
              <w:widowControl w:val="0"/>
              <w:tabs>
                <w:tab w:val="left" w:pos="6880"/>
              </w:tabs>
              <w:spacing w:line="360" w:lineRule="auto"/>
              <w:ind w:firstLine="0"/>
              <w:jc w:val="both"/>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序号</w:t>
            </w:r>
          </w:p>
        </w:tc>
        <w:tc>
          <w:tcPr>
            <w:tcW w:w="2317" w:type="dxa"/>
            <w:noWrap w:val="0"/>
            <w:vAlign w:val="center"/>
          </w:tcPr>
          <w:p>
            <w:pPr>
              <w:widowControl w:val="0"/>
              <w:tabs>
                <w:tab w:val="left" w:pos="6880"/>
              </w:tabs>
              <w:spacing w:line="360" w:lineRule="auto"/>
              <w:ind w:firstLine="0"/>
              <w:jc w:val="center"/>
              <w:rPr>
                <w:rFonts w:hint="eastAsia" w:ascii="宋体" w:hAnsi="宋体" w:eastAsia="宋体" w:cs="宋体"/>
                <w:b/>
                <w:color w:val="auto"/>
                <w:sz w:val="24"/>
                <w:lang w:val="en-US" w:eastAsia="zh-CN" w:bidi="ar-SA"/>
              </w:rPr>
            </w:pPr>
            <w:r>
              <w:rPr>
                <w:rFonts w:hint="eastAsia" w:ascii="宋体" w:hAnsi="宋体" w:eastAsia="宋体" w:cs="宋体"/>
                <w:b/>
                <w:color w:val="auto"/>
                <w:sz w:val="24"/>
                <w:lang w:val="en-US" w:eastAsia="zh-CN" w:bidi="ar-SA"/>
              </w:rPr>
              <w:t>货物（设备）名称</w:t>
            </w:r>
          </w:p>
        </w:tc>
        <w:tc>
          <w:tcPr>
            <w:tcW w:w="2126"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招标文件要求</w:t>
            </w:r>
          </w:p>
        </w:tc>
        <w:tc>
          <w:tcPr>
            <w:tcW w:w="2410"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投标产品技术</w:t>
            </w:r>
            <w:r>
              <w:rPr>
                <w:rFonts w:ascii="宋体" w:hAnsi="宋体" w:eastAsia="宋体" w:cs="宋体"/>
                <w:b/>
                <w:sz w:val="24"/>
                <w:lang w:val="en-US" w:eastAsia="zh-CN" w:bidi="ar-SA"/>
              </w:rPr>
              <w:t>参数</w:t>
            </w:r>
          </w:p>
        </w:tc>
        <w:tc>
          <w:tcPr>
            <w:tcW w:w="1417" w:type="dxa"/>
            <w:noWrap w:val="0"/>
            <w:vAlign w:val="center"/>
          </w:tcPr>
          <w:p>
            <w:pPr>
              <w:widowControl w:val="0"/>
              <w:tabs>
                <w:tab w:val="left" w:pos="6880"/>
              </w:tabs>
              <w:spacing w:line="360" w:lineRule="auto"/>
              <w:ind w:firstLine="0"/>
              <w:jc w:val="center"/>
              <w:rPr>
                <w:rFonts w:hint="eastAsia" w:ascii="宋体" w:hAnsi="宋体" w:eastAsia="宋体" w:cs="宋体"/>
                <w:b/>
                <w:sz w:val="24"/>
                <w:lang w:val="en-US" w:eastAsia="zh-CN" w:bidi="ar-SA"/>
              </w:rPr>
            </w:pPr>
            <w:r>
              <w:rPr>
                <w:rFonts w:hint="eastAsia" w:ascii="宋体" w:hAnsi="宋体" w:eastAsia="宋体" w:cs="宋体"/>
                <w:b/>
                <w:sz w:val="24"/>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1</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2</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3</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4</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widowControl w:val="0"/>
              <w:tabs>
                <w:tab w:val="left" w:pos="34"/>
              </w:tabs>
              <w:spacing w:line="360" w:lineRule="auto"/>
              <w:ind w:left="-108" w:firstLine="0"/>
              <w:jc w:val="center"/>
              <w:rPr>
                <w:rFonts w:hint="eastAsia" w:ascii="宋体" w:hAnsi="宋体" w:eastAsia="宋体" w:cs="宋体"/>
                <w:sz w:val="24"/>
                <w:lang w:val="en-US" w:eastAsia="zh-CN" w:bidi="ar-SA"/>
              </w:rPr>
            </w:pPr>
            <w:r>
              <w:rPr>
                <w:rFonts w:hint="eastAsia" w:ascii="宋体" w:hAnsi="宋体" w:eastAsia="宋体" w:cs="宋体"/>
                <w:sz w:val="24"/>
                <w:lang w:val="en-US" w:eastAsia="zh-CN" w:bidi="ar-SA"/>
              </w:rPr>
              <w:t>5</w:t>
            </w:r>
          </w:p>
        </w:tc>
        <w:tc>
          <w:tcPr>
            <w:tcW w:w="2317" w:type="dxa"/>
            <w:noWrap w:val="0"/>
            <w:vAlign w:val="center"/>
          </w:tcPr>
          <w:p>
            <w:pPr>
              <w:widowControl w:val="0"/>
              <w:tabs>
                <w:tab w:val="left" w:pos="6880"/>
              </w:tabs>
              <w:spacing w:line="360" w:lineRule="auto"/>
              <w:ind w:firstLine="480"/>
              <w:jc w:val="center"/>
              <w:rPr>
                <w:rFonts w:hint="eastAsia" w:ascii="宋体" w:hAnsi="宋体" w:eastAsia="宋体" w:cs="宋体"/>
                <w:color w:val="auto"/>
                <w:sz w:val="24"/>
                <w:lang w:val="en-US" w:eastAsia="zh-CN" w:bidi="ar-SA"/>
              </w:rPr>
            </w:pPr>
          </w:p>
        </w:tc>
        <w:tc>
          <w:tcPr>
            <w:tcW w:w="2126"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2410"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c>
          <w:tcPr>
            <w:tcW w:w="1417" w:type="dxa"/>
            <w:noWrap w:val="0"/>
            <w:vAlign w:val="center"/>
          </w:tcPr>
          <w:p>
            <w:pPr>
              <w:widowControl w:val="0"/>
              <w:tabs>
                <w:tab w:val="left" w:pos="6880"/>
              </w:tabs>
              <w:spacing w:line="360" w:lineRule="auto"/>
              <w:ind w:firstLine="480"/>
              <w:jc w:val="both"/>
              <w:rPr>
                <w:rFonts w:hint="eastAsia" w:ascii="宋体" w:hAnsi="宋体" w:eastAsia="宋体" w:cs="宋体"/>
                <w:sz w:val="24"/>
                <w:lang w:val="en-US" w:eastAsia="zh-CN" w:bidi="ar-SA"/>
              </w:rPr>
            </w:pPr>
          </w:p>
        </w:tc>
      </w:tr>
    </w:tbl>
    <w:p>
      <w:pPr>
        <w:spacing w:line="360" w:lineRule="auto"/>
        <w:ind w:left="600" w:leftChars="57" w:hanging="480" w:hangingChars="200"/>
        <w:rPr>
          <w:rFonts w:hint="eastAsia" w:ascii="宋体" w:hAnsi="宋体" w:eastAsia="宋体" w:cs="宋体"/>
          <w:kern w:val="0"/>
          <w:sz w:val="24"/>
          <w:szCs w:val="20"/>
        </w:rPr>
      </w:pPr>
      <w:r>
        <w:rPr>
          <w:rFonts w:hint="eastAsia" w:ascii="宋体" w:hAnsi="宋体" w:eastAsia="宋体" w:cs="宋体"/>
          <w:kern w:val="0"/>
          <w:sz w:val="24"/>
          <w:szCs w:val="20"/>
        </w:rPr>
        <w:t>注：⒈供应商必须把招标文件</w:t>
      </w:r>
      <w:r>
        <w:rPr>
          <w:rFonts w:hint="eastAsia" w:ascii="宋体" w:hAnsi="宋体" w:eastAsia="宋体" w:cs="宋体"/>
          <w:b/>
          <w:kern w:val="0"/>
          <w:sz w:val="24"/>
          <w:szCs w:val="20"/>
        </w:rPr>
        <w:t>第</w:t>
      </w:r>
      <w:r>
        <w:rPr>
          <w:rFonts w:hint="eastAsia" w:ascii="宋体" w:hAnsi="宋体" w:cs="宋体"/>
          <w:b/>
          <w:kern w:val="0"/>
          <w:sz w:val="24"/>
          <w:szCs w:val="20"/>
          <w:lang w:val="en-US" w:eastAsia="zh-CN"/>
        </w:rPr>
        <w:t>4</w:t>
      </w:r>
      <w:r>
        <w:rPr>
          <w:rFonts w:hint="eastAsia" w:ascii="宋体" w:hAnsi="宋体" w:eastAsia="宋体" w:cs="宋体"/>
          <w:b/>
          <w:kern w:val="0"/>
          <w:sz w:val="24"/>
          <w:szCs w:val="20"/>
        </w:rPr>
        <w:t>章技术服务要求</w:t>
      </w:r>
      <w:r>
        <w:rPr>
          <w:rFonts w:hint="eastAsia" w:ascii="宋体" w:hAnsi="宋体" w:eastAsia="宋体" w:cs="宋体"/>
          <w:kern w:val="0"/>
          <w:sz w:val="24"/>
          <w:szCs w:val="20"/>
        </w:rPr>
        <w:t>事项全部列入此表。</w:t>
      </w:r>
    </w:p>
    <w:p>
      <w:pPr>
        <w:spacing w:line="360" w:lineRule="auto"/>
        <w:ind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⒉按照招标项目服务要求的顺序对应填写。</w:t>
      </w:r>
    </w:p>
    <w:p>
      <w:pPr>
        <w:spacing w:line="360" w:lineRule="auto"/>
        <w:ind w:firstLine="720" w:firstLineChars="300"/>
        <w:rPr>
          <w:rFonts w:hint="eastAsia" w:ascii="宋体" w:hAnsi="宋体" w:eastAsia="宋体" w:cs="宋体"/>
          <w:kern w:val="0"/>
          <w:sz w:val="24"/>
          <w:szCs w:val="20"/>
        </w:rPr>
      </w:pPr>
      <w:r>
        <w:rPr>
          <w:rFonts w:hint="eastAsia" w:ascii="宋体" w:hAnsi="宋体" w:eastAsia="宋体" w:cs="宋体"/>
          <w:kern w:val="0"/>
          <w:sz w:val="24"/>
          <w:szCs w:val="20"/>
        </w:rPr>
        <w:t>⒊供应商必须据实填写，不得虚假填写，否则将取消其投标或中标资格。</w:t>
      </w:r>
    </w:p>
    <w:p>
      <w:pPr>
        <w:adjustRightInd w:val="0"/>
        <w:spacing w:line="400" w:lineRule="exact"/>
        <w:ind w:firstLine="420" w:firstLineChars="175"/>
        <w:jc w:val="left"/>
        <w:rPr>
          <w:rFonts w:hint="eastAsia" w:ascii="宋体" w:hAnsi="宋体" w:eastAsia="宋体" w:cs="宋体"/>
          <w:bCs/>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 xml:space="preserve">投标人名称： </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spacing w:line="440" w:lineRule="exact"/>
        <w:ind w:firstLine="680" w:firstLineChars="200"/>
        <w:rPr>
          <w:rFonts w:hint="eastAsia" w:ascii="宋体" w:hAnsi="宋体" w:eastAsia="宋体" w:cs="宋体"/>
          <w:kern w:val="0"/>
          <w:sz w:val="24"/>
          <w:szCs w:val="20"/>
        </w:rPr>
      </w:pPr>
      <w:r>
        <w:rPr>
          <w:rFonts w:ascii="宋体" w:hAnsi="宋体" w:eastAsia="宋体" w:cs="宋体"/>
          <w:kern w:val="0"/>
          <w:sz w:val="3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44" w:name="_Toc472604635"/>
      <w:bookmarkStart w:id="245" w:name="_Toc25608"/>
      <w:bookmarkStart w:id="246" w:name="_Toc217446087"/>
      <w:bookmarkStart w:id="247" w:name="_Toc30103"/>
      <w:bookmarkStart w:id="248" w:name="_Toc465085384"/>
      <w:bookmarkStart w:id="249" w:name="_Toc13791"/>
      <w:bookmarkStart w:id="250" w:name="_Toc15265"/>
      <w:bookmarkStart w:id="251" w:name="_Toc466298082"/>
      <w:bookmarkStart w:id="252" w:name="_Toc7313"/>
      <w:bookmarkStart w:id="253" w:name="_Toc18428"/>
      <w:r>
        <w:rPr>
          <w:rFonts w:hint="eastAsia" w:ascii="黑体" w:hAnsi="黑体" w:eastAsia="黑体" w:cs="Times New Roman"/>
          <w:b/>
          <w:bCs/>
          <w:kern w:val="28"/>
          <w:sz w:val="30"/>
          <w:szCs w:val="22"/>
          <w:lang w:val="en-US" w:eastAsia="zh-CN" w:bidi="ar-SA"/>
        </w:rPr>
        <w:t>5、商务应答表</w:t>
      </w:r>
      <w:bookmarkEnd w:id="244"/>
      <w:bookmarkEnd w:id="245"/>
      <w:bookmarkEnd w:id="246"/>
      <w:bookmarkEnd w:id="247"/>
      <w:bookmarkEnd w:id="248"/>
      <w:bookmarkEnd w:id="249"/>
      <w:bookmarkEnd w:id="250"/>
      <w:bookmarkEnd w:id="251"/>
      <w:bookmarkEnd w:id="252"/>
      <w:bookmarkEnd w:id="253"/>
    </w:p>
    <w:p>
      <w:pPr>
        <w:widowControl w:val="0"/>
        <w:pBdr>
          <w:top w:val="none" w:color="auto" w:sz="0" w:space="1"/>
          <w:left w:val="none" w:color="auto" w:sz="0" w:space="4"/>
          <w:bottom w:val="none" w:color="auto" w:sz="0" w:space="0"/>
          <w:right w:val="none" w:color="auto" w:sz="0" w:space="4"/>
        </w:pBdr>
        <w:snapToGrid/>
        <w:spacing w:line="400" w:lineRule="exact"/>
        <w:jc w:val="both"/>
        <w:rPr>
          <w:rFonts w:ascii="宋体" w:hAnsi="宋体" w:eastAsia="宋体" w:cs="宋体"/>
          <w:sz w:val="24"/>
          <w:lang w:val="en-US" w:eastAsia="zh-CN" w:bidi="ar-SA"/>
        </w:rPr>
      </w:pPr>
      <w:r>
        <w:rPr>
          <w:rFonts w:hint="eastAsia" w:ascii="宋体" w:hAnsi="宋体" w:eastAsia="宋体" w:cs="宋体"/>
          <w:sz w:val="24"/>
          <w:lang w:val="en-US" w:eastAsia="zh-CN" w:bidi="ar-SA"/>
        </w:rPr>
        <w:t>项目编号：</w:t>
      </w:r>
    </w:p>
    <w:p>
      <w:pPr>
        <w:widowControl w:val="0"/>
        <w:pBdr>
          <w:top w:val="none" w:color="auto" w:sz="0" w:space="1"/>
          <w:left w:val="none" w:color="auto" w:sz="0" w:space="4"/>
          <w:bottom w:val="none" w:color="auto" w:sz="0" w:space="0"/>
          <w:right w:val="none" w:color="auto" w:sz="0" w:space="4"/>
        </w:pBdr>
        <w:snapToGrid/>
        <w:spacing w:line="400" w:lineRule="exact"/>
        <w:jc w:val="both"/>
        <w:rPr>
          <w:rFonts w:hint="eastAsia" w:ascii="宋体" w:hAnsi="宋体" w:eastAsia="宋体" w:cs="宋体"/>
          <w:sz w:val="24"/>
          <w:lang w:val="en-US" w:eastAsia="zh-CN" w:bidi="ar-SA"/>
        </w:rPr>
      </w:pPr>
      <w:r>
        <w:rPr>
          <w:rFonts w:hint="eastAsia" w:ascii="宋体" w:hAnsi="宋体" w:eastAsia="宋体" w:cs="宋体"/>
          <w:sz w:val="24"/>
          <w:lang w:val="en-US" w:eastAsia="zh-CN" w:bidi="ar-SA"/>
        </w:rPr>
        <w:t>项目</w:t>
      </w:r>
      <w:r>
        <w:rPr>
          <w:rFonts w:ascii="宋体" w:hAnsi="宋体" w:eastAsia="宋体" w:cs="宋体"/>
          <w:sz w:val="24"/>
          <w:lang w:val="en-US" w:eastAsia="zh-CN" w:bidi="ar-SA"/>
        </w:rPr>
        <w:t>名称：</w:t>
      </w:r>
      <w:r>
        <w:rPr>
          <w:rFonts w:hint="eastAsia" w:ascii="宋体" w:hAnsi="宋体" w:eastAsia="宋体" w:cs="宋体"/>
          <w:sz w:val="24"/>
          <w:lang w:val="en-US" w:eastAsia="zh-CN" w:bidi="ar-SA"/>
        </w:rPr>
        <w:t xml:space="preserve">                                       </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2552"/>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09" w:type="dxa"/>
            <w:noWrap w:val="0"/>
            <w:vAlign w:val="center"/>
          </w:tcPr>
          <w:p>
            <w:pPr>
              <w:spacing w:line="400" w:lineRule="exact"/>
              <w:rPr>
                <w:rFonts w:hint="eastAsia" w:ascii="宋体" w:hAnsi="宋体" w:eastAsia="宋体" w:cs="宋体"/>
                <w:b/>
                <w:bCs/>
                <w:kern w:val="0"/>
                <w:sz w:val="24"/>
                <w:szCs w:val="20"/>
              </w:rPr>
            </w:pPr>
            <w:r>
              <w:rPr>
                <w:rFonts w:hint="eastAsia" w:ascii="宋体" w:hAnsi="宋体" w:eastAsia="宋体" w:cs="宋体"/>
                <w:b/>
                <w:bCs/>
                <w:kern w:val="0"/>
                <w:sz w:val="24"/>
                <w:szCs w:val="20"/>
              </w:rPr>
              <w:t>序号</w:t>
            </w:r>
          </w:p>
        </w:tc>
        <w:tc>
          <w:tcPr>
            <w:tcW w:w="2268"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招标要求</w:t>
            </w:r>
          </w:p>
        </w:tc>
        <w:tc>
          <w:tcPr>
            <w:tcW w:w="2552"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投标应答</w:t>
            </w:r>
          </w:p>
        </w:tc>
        <w:tc>
          <w:tcPr>
            <w:tcW w:w="2364" w:type="dxa"/>
            <w:noWrap w:val="0"/>
            <w:vAlign w:val="center"/>
          </w:tcPr>
          <w:p>
            <w:pPr>
              <w:spacing w:line="400" w:lineRule="exact"/>
              <w:jc w:val="center"/>
              <w:rPr>
                <w:rFonts w:hint="eastAsia" w:ascii="宋体" w:hAnsi="宋体" w:eastAsia="宋体" w:cs="宋体"/>
                <w:b/>
                <w:bCs/>
                <w:kern w:val="0"/>
                <w:sz w:val="24"/>
                <w:szCs w:val="20"/>
              </w:rPr>
            </w:pPr>
            <w:r>
              <w:rPr>
                <w:rFonts w:hint="eastAsia" w:ascii="宋体" w:hAnsi="宋体" w:eastAsia="宋体" w:cs="宋体"/>
                <w:b/>
                <w:bCs/>
                <w:kern w:val="0"/>
                <w:sz w:val="24"/>
                <w:szCs w:val="20"/>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ind w:left="317" w:hanging="316" w:hangingChars="132"/>
              <w:jc w:val="center"/>
              <w:rPr>
                <w:rFonts w:hint="eastAsia" w:ascii="宋体" w:hAnsi="宋体" w:eastAsia="宋体" w:cs="宋体"/>
                <w:kern w:val="0"/>
                <w:sz w:val="24"/>
                <w:szCs w:val="20"/>
              </w:rPr>
            </w:pPr>
          </w:p>
        </w:tc>
        <w:tc>
          <w:tcPr>
            <w:tcW w:w="2364" w:type="dxa"/>
            <w:noWrap w:val="0"/>
            <w:vAlign w:val="top"/>
          </w:tcPr>
          <w:p>
            <w:pPr>
              <w:spacing w:line="400" w:lineRule="exact"/>
              <w:ind w:left="317" w:hanging="316" w:hangingChars="132"/>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9" w:type="dxa"/>
            <w:noWrap w:val="0"/>
            <w:vAlign w:val="top"/>
          </w:tcPr>
          <w:p>
            <w:pPr>
              <w:spacing w:line="400" w:lineRule="exact"/>
              <w:jc w:val="center"/>
              <w:rPr>
                <w:rFonts w:hint="eastAsia" w:ascii="宋体" w:hAnsi="宋体" w:eastAsia="宋体" w:cs="宋体"/>
                <w:kern w:val="0"/>
                <w:sz w:val="24"/>
                <w:szCs w:val="20"/>
              </w:rPr>
            </w:pPr>
          </w:p>
        </w:tc>
        <w:tc>
          <w:tcPr>
            <w:tcW w:w="2268" w:type="dxa"/>
            <w:noWrap w:val="0"/>
            <w:vAlign w:val="top"/>
          </w:tcPr>
          <w:p>
            <w:pPr>
              <w:spacing w:line="400" w:lineRule="exact"/>
              <w:jc w:val="center"/>
              <w:rPr>
                <w:rFonts w:hint="eastAsia" w:ascii="宋体" w:hAnsi="宋体" w:eastAsia="宋体" w:cs="宋体"/>
                <w:kern w:val="0"/>
                <w:sz w:val="24"/>
                <w:szCs w:val="20"/>
              </w:rPr>
            </w:pPr>
          </w:p>
        </w:tc>
        <w:tc>
          <w:tcPr>
            <w:tcW w:w="2552" w:type="dxa"/>
            <w:noWrap w:val="0"/>
            <w:vAlign w:val="top"/>
          </w:tcPr>
          <w:p>
            <w:pPr>
              <w:spacing w:line="400" w:lineRule="exact"/>
              <w:jc w:val="center"/>
              <w:rPr>
                <w:rFonts w:hint="eastAsia" w:ascii="宋体" w:hAnsi="宋体" w:eastAsia="宋体" w:cs="宋体"/>
                <w:kern w:val="0"/>
                <w:sz w:val="24"/>
                <w:szCs w:val="20"/>
              </w:rPr>
            </w:pPr>
          </w:p>
        </w:tc>
        <w:tc>
          <w:tcPr>
            <w:tcW w:w="2364" w:type="dxa"/>
            <w:noWrap w:val="0"/>
            <w:vAlign w:val="top"/>
          </w:tcPr>
          <w:p>
            <w:pPr>
              <w:spacing w:line="400" w:lineRule="exact"/>
              <w:jc w:val="center"/>
              <w:rPr>
                <w:rFonts w:hint="eastAsia" w:ascii="宋体" w:hAnsi="宋体" w:eastAsia="宋体" w:cs="宋体"/>
                <w:kern w:val="0"/>
                <w:sz w:val="24"/>
                <w:szCs w:val="20"/>
              </w:rPr>
            </w:pPr>
          </w:p>
        </w:tc>
      </w:tr>
    </w:tbl>
    <w:p>
      <w:pPr>
        <w:rPr>
          <w:rFonts w:ascii="宋体" w:hAnsi="宋体" w:eastAsia="宋体" w:cs="宋体"/>
          <w:kern w:val="0"/>
          <w:sz w:val="24"/>
          <w:szCs w:val="20"/>
        </w:rPr>
      </w:pPr>
    </w:p>
    <w:p>
      <w:pPr>
        <w:rPr>
          <w:rFonts w:hint="eastAsia" w:ascii="宋体" w:hAnsi="Times New Roman" w:eastAsia="宋体" w:cs="Times New Roman"/>
          <w:kern w:val="0"/>
          <w:sz w:val="24"/>
          <w:szCs w:val="20"/>
        </w:rPr>
      </w:pPr>
      <w:r>
        <w:rPr>
          <w:rFonts w:hint="eastAsia" w:ascii="宋体" w:hAnsi="宋体" w:eastAsia="宋体" w:cs="宋体"/>
          <w:kern w:val="0"/>
          <w:sz w:val="24"/>
          <w:szCs w:val="20"/>
        </w:rPr>
        <w:t>注：</w:t>
      </w:r>
      <w:r>
        <w:rPr>
          <w:rFonts w:hint="eastAsia" w:ascii="宋体" w:hAnsi="Times New Roman" w:eastAsia="宋体" w:cs="Times New Roman"/>
          <w:kern w:val="0"/>
          <w:sz w:val="24"/>
          <w:szCs w:val="20"/>
        </w:rPr>
        <w:t>1. 供应商必须把招标文件</w:t>
      </w:r>
      <w:r>
        <w:rPr>
          <w:rFonts w:hint="eastAsia" w:ascii="宋体" w:hAnsi="Times New Roman" w:eastAsia="宋体" w:cs="Times New Roman"/>
          <w:b/>
          <w:bCs/>
          <w:kern w:val="0"/>
          <w:sz w:val="24"/>
          <w:szCs w:val="20"/>
        </w:rPr>
        <w:t>第</w:t>
      </w:r>
      <w:r>
        <w:rPr>
          <w:rFonts w:hint="eastAsia" w:ascii="宋体" w:hAnsi="Times New Roman" w:cs="Times New Roman"/>
          <w:b/>
          <w:bCs/>
          <w:kern w:val="0"/>
          <w:sz w:val="24"/>
          <w:szCs w:val="20"/>
          <w:lang w:val="en-US" w:eastAsia="zh-CN"/>
        </w:rPr>
        <w:t>4</w:t>
      </w:r>
      <w:r>
        <w:rPr>
          <w:rFonts w:hint="eastAsia" w:ascii="宋体" w:hAnsi="Times New Roman" w:eastAsia="宋体" w:cs="Times New Roman"/>
          <w:b/>
          <w:bCs/>
          <w:kern w:val="0"/>
          <w:sz w:val="24"/>
          <w:szCs w:val="20"/>
        </w:rPr>
        <w:t>章全部商务要求</w:t>
      </w:r>
      <w:r>
        <w:rPr>
          <w:rFonts w:hint="eastAsia" w:ascii="宋体" w:hAnsi="Times New Roman" w:eastAsia="宋体" w:cs="Times New Roman"/>
          <w:bCs/>
          <w:kern w:val="0"/>
          <w:sz w:val="24"/>
          <w:szCs w:val="20"/>
        </w:rPr>
        <w:t>事项</w:t>
      </w:r>
      <w:r>
        <w:rPr>
          <w:rFonts w:ascii="宋体" w:hAnsi="Times New Roman" w:eastAsia="宋体" w:cs="Times New Roman"/>
          <w:bCs/>
          <w:kern w:val="0"/>
          <w:sz w:val="24"/>
          <w:szCs w:val="20"/>
        </w:rPr>
        <w:t>全部</w:t>
      </w:r>
      <w:r>
        <w:rPr>
          <w:rFonts w:hint="eastAsia" w:ascii="宋体" w:hAnsi="Times New Roman" w:eastAsia="宋体" w:cs="Times New Roman"/>
          <w:kern w:val="0"/>
          <w:sz w:val="24"/>
          <w:szCs w:val="20"/>
        </w:rPr>
        <w:t>列入此表。</w:t>
      </w:r>
    </w:p>
    <w:p>
      <w:pPr>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2．按照招标项目商务要求的顺序逐条对应填写。</w:t>
      </w:r>
    </w:p>
    <w:p>
      <w:pPr>
        <w:ind w:firstLine="480" w:firstLineChars="200"/>
        <w:rPr>
          <w:rFonts w:hint="eastAsia" w:ascii="宋体" w:hAnsi="Times New Roman" w:eastAsia="宋体" w:cs="Times New Roman"/>
          <w:kern w:val="0"/>
          <w:sz w:val="24"/>
          <w:szCs w:val="20"/>
        </w:rPr>
      </w:pPr>
      <w:r>
        <w:rPr>
          <w:rFonts w:hint="eastAsia" w:ascii="宋体" w:hAnsi="Times New Roman" w:eastAsia="宋体" w:cs="Times New Roman"/>
          <w:kern w:val="0"/>
          <w:sz w:val="24"/>
          <w:szCs w:val="20"/>
        </w:rPr>
        <w:t>3．供应商必须据实填写，不得虚假填写，否则将取消其投标或中标资格。</w:t>
      </w:r>
    </w:p>
    <w:p>
      <w:pPr>
        <w:spacing w:line="400" w:lineRule="exact"/>
        <w:ind w:left="600" w:leftChars="57" w:hanging="480" w:hangingChars="200"/>
        <w:rPr>
          <w:rFonts w:hint="eastAsia" w:ascii="宋体" w:hAnsi="宋体" w:eastAsia="宋体" w:cs="宋体"/>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ascii="宋体" w:hAnsi="宋体" w:eastAsia="宋体" w:cs="宋体"/>
          <w:bCs/>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adjustRightInd w:val="0"/>
        <w:spacing w:line="400" w:lineRule="exact"/>
        <w:ind w:firstLine="420" w:firstLineChars="175"/>
        <w:jc w:val="left"/>
        <w:rPr>
          <w:rFonts w:hint="eastAsia" w:ascii="宋体" w:hAnsi="宋体" w:eastAsia="宋体" w:cs="宋体"/>
          <w:bCs/>
          <w:kern w:val="0"/>
          <w:sz w:val="24"/>
          <w:szCs w:val="20"/>
        </w:rPr>
      </w:pPr>
      <w:r>
        <w:rPr>
          <w:rFonts w:ascii="宋体" w:hAnsi="宋体" w:eastAsia="宋体" w:cs="宋体"/>
          <w:bCs/>
          <w:kern w:val="0"/>
          <w:sz w:val="24"/>
          <w:szCs w:val="20"/>
        </w:rPr>
        <w:br w:type="page"/>
      </w:r>
    </w:p>
    <w:p>
      <w:pPr>
        <w:widowControl w:val="0"/>
        <w:jc w:val="center"/>
        <w:outlineLvl w:val="1"/>
        <w:rPr>
          <w:rFonts w:hint="eastAsia" w:ascii="黑体" w:hAnsi="黑体" w:eastAsia="黑体" w:cs="Times New Roman"/>
          <w:b/>
          <w:bCs/>
          <w:kern w:val="28"/>
          <w:sz w:val="30"/>
          <w:szCs w:val="22"/>
          <w:lang w:val="en-US" w:eastAsia="zh-CN" w:bidi="ar-SA"/>
        </w:rPr>
      </w:pPr>
      <w:bookmarkStart w:id="254" w:name="_Toc10010"/>
      <w:bookmarkStart w:id="255" w:name="_Toc20572"/>
      <w:bookmarkStart w:id="256" w:name="_Toc472604636"/>
      <w:bookmarkStart w:id="257" w:name="_Toc18518"/>
      <w:bookmarkStart w:id="258" w:name="_Toc18225"/>
      <w:bookmarkStart w:id="259" w:name="_Toc465085385"/>
      <w:bookmarkStart w:id="260" w:name="_Toc8502"/>
      <w:bookmarkStart w:id="261" w:name="_Toc2970"/>
      <w:bookmarkStart w:id="262" w:name="_Toc466298083"/>
      <w:r>
        <w:rPr>
          <w:rFonts w:hint="eastAsia" w:ascii="黑体" w:hAnsi="黑体" w:eastAsia="黑体" w:cs="Times New Roman"/>
          <w:b/>
          <w:bCs/>
          <w:kern w:val="28"/>
          <w:sz w:val="30"/>
          <w:szCs w:val="22"/>
          <w:lang w:val="en-US" w:eastAsia="zh-CN" w:bidi="ar-SA"/>
        </w:rPr>
        <w:t>6、投标人基本情况表</w:t>
      </w:r>
      <w:bookmarkEnd w:id="254"/>
      <w:bookmarkEnd w:id="255"/>
      <w:bookmarkEnd w:id="256"/>
      <w:bookmarkEnd w:id="257"/>
      <w:bookmarkEnd w:id="258"/>
      <w:bookmarkEnd w:id="259"/>
      <w:bookmarkEnd w:id="260"/>
      <w:bookmarkEnd w:id="261"/>
      <w:bookmarkEnd w:id="262"/>
    </w:p>
    <w:tbl>
      <w:tblPr>
        <w:tblStyle w:val="16"/>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1019"/>
        <w:gridCol w:w="1290"/>
        <w:gridCol w:w="1318"/>
        <w:gridCol w:w="8"/>
        <w:gridCol w:w="1394"/>
        <w:gridCol w:w="169"/>
        <w:gridCol w:w="1067"/>
        <w:gridCol w:w="114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投标人名称</w:t>
            </w:r>
          </w:p>
        </w:tc>
        <w:tc>
          <w:tcPr>
            <w:tcW w:w="7405" w:type="dxa"/>
            <w:gridSpan w:val="8"/>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注册地址</w:t>
            </w:r>
          </w:p>
        </w:tc>
        <w:tc>
          <w:tcPr>
            <w:tcW w:w="3635" w:type="dxa"/>
            <w:gridSpan w:val="4"/>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94"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邮政编码</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vMerge w:val="restart"/>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联系方式</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联系人</w:t>
            </w:r>
          </w:p>
        </w:tc>
        <w:tc>
          <w:tcPr>
            <w:tcW w:w="2608"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9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传真</w:t>
            </w:r>
          </w:p>
        </w:tc>
        <w:tc>
          <w:tcPr>
            <w:tcW w:w="2608"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网址</w:t>
            </w:r>
          </w:p>
        </w:tc>
        <w:tc>
          <w:tcPr>
            <w:tcW w:w="2376"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组织结构</w:t>
            </w:r>
          </w:p>
        </w:tc>
        <w:tc>
          <w:tcPr>
            <w:tcW w:w="7405" w:type="dxa"/>
            <w:gridSpan w:val="8"/>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法定代表人</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姓名</w:t>
            </w:r>
          </w:p>
        </w:tc>
        <w:tc>
          <w:tcPr>
            <w:tcW w:w="1290"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技术职称</w:t>
            </w: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236"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1140" w:type="dxa"/>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技术负责人</w:t>
            </w:r>
          </w:p>
        </w:tc>
        <w:tc>
          <w:tcPr>
            <w:tcW w:w="1019"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姓名</w:t>
            </w:r>
          </w:p>
        </w:tc>
        <w:tc>
          <w:tcPr>
            <w:tcW w:w="1290"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技术职称</w:t>
            </w:r>
          </w:p>
        </w:tc>
        <w:tc>
          <w:tcPr>
            <w:tcW w:w="1402"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236"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电话</w:t>
            </w:r>
          </w:p>
        </w:tc>
        <w:tc>
          <w:tcPr>
            <w:tcW w:w="1140" w:type="dxa"/>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成立时间</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5096" w:type="dxa"/>
            <w:gridSpan w:val="6"/>
            <w:noWrap w:val="0"/>
            <w:vAlign w:val="center"/>
          </w:tcPr>
          <w:p>
            <w:pPr>
              <w:autoSpaceDE w:val="0"/>
              <w:autoSpaceDN w:val="0"/>
              <w:adjustRightInd w:val="0"/>
              <w:spacing w:line="400" w:lineRule="exact"/>
              <w:ind w:firstLine="1680" w:firstLineChars="700"/>
              <w:rPr>
                <w:rFonts w:hint="eastAsia" w:ascii="宋体" w:hAnsi="宋体" w:eastAsia="宋体" w:cs="宋体"/>
                <w:kern w:val="0"/>
                <w:sz w:val="24"/>
                <w:szCs w:val="20"/>
              </w:rPr>
            </w:pPr>
            <w:r>
              <w:rPr>
                <w:rFonts w:hint="eastAsia" w:ascii="宋体" w:hAnsi="宋体" w:eastAsia="宋体" w:cs="宋体"/>
                <w:kern w:val="0"/>
                <w:sz w:val="24"/>
                <w:szCs w:val="20"/>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企业资质</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等级</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restart"/>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其中</w:t>
            </w: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项目经理</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营业执照号</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高级职称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注册资金</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中级职称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开户银行</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初级职称</w:t>
            </w:r>
          </w:p>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人员</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账号</w:t>
            </w:r>
          </w:p>
        </w:tc>
        <w:tc>
          <w:tcPr>
            <w:tcW w:w="2309" w:type="dxa"/>
            <w:gridSpan w:val="2"/>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318" w:type="dxa"/>
            <w:vMerge w:val="continue"/>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p>
        </w:tc>
        <w:tc>
          <w:tcPr>
            <w:tcW w:w="1571" w:type="dxa"/>
            <w:gridSpan w:val="3"/>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技工</w:t>
            </w:r>
          </w:p>
        </w:tc>
        <w:tc>
          <w:tcPr>
            <w:tcW w:w="2207" w:type="dxa"/>
            <w:gridSpan w:val="2"/>
            <w:noWrap w:val="0"/>
            <w:vAlign w:val="center"/>
          </w:tcPr>
          <w:p>
            <w:pPr>
              <w:autoSpaceDE w:val="0"/>
              <w:autoSpaceDN w:val="0"/>
              <w:adjustRightInd w:val="0"/>
              <w:spacing w:line="400" w:lineRule="exact"/>
              <w:jc w:val="center"/>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751" w:hRule="atLeast"/>
        </w:trPr>
        <w:tc>
          <w:tcPr>
            <w:tcW w:w="1598" w:type="dxa"/>
            <w:noWrap w:val="0"/>
            <w:vAlign w:val="center"/>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经营范围</w:t>
            </w:r>
          </w:p>
        </w:tc>
        <w:tc>
          <w:tcPr>
            <w:tcW w:w="7405" w:type="dxa"/>
            <w:gridSpan w:val="8"/>
            <w:noWrap w:val="0"/>
            <w:vAlign w:val="center"/>
          </w:tcPr>
          <w:p>
            <w:pPr>
              <w:autoSpaceDE w:val="0"/>
              <w:autoSpaceDN w:val="0"/>
              <w:adjustRightInd w:val="0"/>
              <w:spacing w:line="400" w:lineRule="exact"/>
              <w:rPr>
                <w:rFonts w:hint="eastAsia" w:ascii="宋体" w:hAnsi="宋体" w:eastAsia="宋体" w:cs="宋体"/>
                <w:b/>
                <w:bCs/>
                <w:kern w:val="0"/>
                <w:sz w:val="24"/>
                <w:szCs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98" w:type="dxa"/>
            <w:noWrap w:val="0"/>
            <w:vAlign w:val="top"/>
          </w:tcPr>
          <w:p>
            <w:pPr>
              <w:autoSpaceDE w:val="0"/>
              <w:autoSpaceDN w:val="0"/>
              <w:adjustRightInd w:val="0"/>
              <w:spacing w:line="400" w:lineRule="exact"/>
              <w:jc w:val="center"/>
              <w:rPr>
                <w:rFonts w:hint="eastAsia" w:ascii="宋体" w:hAnsi="宋体" w:eastAsia="宋体" w:cs="宋体"/>
                <w:kern w:val="0"/>
                <w:sz w:val="24"/>
                <w:szCs w:val="20"/>
              </w:rPr>
            </w:pPr>
            <w:r>
              <w:rPr>
                <w:rFonts w:hint="eastAsia" w:ascii="宋体" w:hAnsi="宋体" w:eastAsia="宋体" w:cs="宋体"/>
                <w:kern w:val="0"/>
                <w:sz w:val="24"/>
                <w:szCs w:val="20"/>
              </w:rPr>
              <w:t>备注</w:t>
            </w:r>
          </w:p>
        </w:tc>
        <w:tc>
          <w:tcPr>
            <w:tcW w:w="7405" w:type="dxa"/>
            <w:gridSpan w:val="8"/>
            <w:noWrap w:val="0"/>
            <w:vAlign w:val="top"/>
          </w:tcPr>
          <w:p>
            <w:pPr>
              <w:autoSpaceDE w:val="0"/>
              <w:autoSpaceDN w:val="0"/>
              <w:adjustRightInd w:val="0"/>
              <w:spacing w:line="400" w:lineRule="exact"/>
              <w:jc w:val="left"/>
              <w:rPr>
                <w:rFonts w:hint="eastAsia" w:ascii="宋体" w:hAnsi="宋体" w:eastAsia="宋体" w:cs="宋体"/>
                <w:kern w:val="0"/>
                <w:sz w:val="24"/>
                <w:szCs w:val="20"/>
              </w:rPr>
            </w:pPr>
          </w:p>
        </w:tc>
      </w:tr>
    </w:tbl>
    <w:p>
      <w:pPr>
        <w:rPr>
          <w:rFonts w:hint="eastAsia" w:ascii="宋体" w:hAnsi="Times New Roman" w:eastAsia="宋体" w:cs="Times New Roman"/>
          <w:kern w:val="0"/>
          <w:sz w:val="34"/>
          <w:szCs w:val="20"/>
        </w:rPr>
      </w:pP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bCs/>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bCs/>
          <w:kern w:val="0"/>
          <w:sz w:val="24"/>
          <w:szCs w:val="20"/>
        </w:rPr>
        <w:t>（盖章）</w:t>
      </w:r>
    </w:p>
    <w:p>
      <w:pPr>
        <w:adjustRightInd w:val="0"/>
        <w:spacing w:line="400" w:lineRule="exact"/>
        <w:ind w:firstLine="420" w:firstLineChars="175"/>
        <w:jc w:val="left"/>
        <w:rPr>
          <w:rFonts w:hint="eastAsia" w:ascii="宋体" w:hAnsi="宋体" w:eastAsia="宋体" w:cs="宋体"/>
          <w:bCs/>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adjustRightInd w:val="0"/>
        <w:spacing w:line="400" w:lineRule="exact"/>
        <w:ind w:firstLine="420" w:firstLineChars="175"/>
        <w:jc w:val="left"/>
        <w:rPr>
          <w:rFonts w:ascii="宋体" w:hAnsi="Times New Roman" w:eastAsia="宋体" w:cs="Times New Roman"/>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adjustRightInd w:val="0"/>
        <w:spacing w:line="400" w:lineRule="exact"/>
        <w:ind w:firstLine="420" w:firstLineChars="175"/>
        <w:jc w:val="left"/>
        <w:rPr>
          <w:rFonts w:hint="eastAsia" w:ascii="宋体" w:hAnsi="宋体" w:eastAsia="宋体" w:cs="宋体"/>
          <w:bCs/>
          <w:kern w:val="0"/>
          <w:sz w:val="24"/>
          <w:szCs w:val="20"/>
        </w:rPr>
      </w:pPr>
      <w:r>
        <w:rPr>
          <w:rFonts w:ascii="宋体" w:hAnsi="Times New Roman" w:eastAsia="宋体" w:cs="Times New Roman"/>
          <w:kern w:val="0"/>
          <w:sz w:val="24"/>
          <w:szCs w:val="20"/>
        </w:rPr>
        <w:br w:type="page"/>
      </w:r>
    </w:p>
    <w:p>
      <w:pPr>
        <w:widowControl w:val="0"/>
        <w:jc w:val="center"/>
        <w:outlineLvl w:val="1"/>
        <w:rPr>
          <w:rFonts w:ascii="黑体" w:hAnsi="黑体" w:eastAsia="黑体" w:cs="Times New Roman"/>
          <w:b/>
          <w:bCs/>
          <w:kern w:val="28"/>
          <w:sz w:val="30"/>
          <w:szCs w:val="22"/>
          <w:lang w:val="en-US" w:eastAsia="zh-CN" w:bidi="ar-SA"/>
        </w:rPr>
      </w:pPr>
      <w:bookmarkStart w:id="263" w:name="_Toc8003"/>
      <w:bookmarkStart w:id="264" w:name="_Toc465085386"/>
      <w:bookmarkStart w:id="265" w:name="_Toc466298084"/>
      <w:bookmarkStart w:id="266" w:name="_Toc472604637"/>
      <w:bookmarkStart w:id="267" w:name="_Toc26304"/>
      <w:r>
        <w:rPr>
          <w:rFonts w:hint="eastAsia" w:ascii="黑体" w:hAnsi="黑体" w:eastAsia="黑体" w:cs="Times New Roman"/>
          <w:b/>
          <w:bCs/>
          <w:kern w:val="28"/>
          <w:sz w:val="30"/>
          <w:szCs w:val="22"/>
          <w:lang w:val="en-US" w:eastAsia="zh-CN" w:bidi="ar-SA"/>
        </w:rPr>
        <w:t>7、类似项目业绩一览表</w:t>
      </w:r>
      <w:bookmarkEnd w:id="263"/>
      <w:bookmarkEnd w:id="264"/>
      <w:bookmarkEnd w:id="265"/>
      <w:bookmarkEnd w:id="266"/>
      <w:bookmarkEnd w:id="267"/>
    </w:p>
    <w:p>
      <w:pPr>
        <w:widowControl w:val="0"/>
        <w:shd w:val="solid" w:color="FFFFFF" w:fill="auto"/>
        <w:autoSpaceDN w:val="0"/>
        <w:spacing w:line="240" w:lineRule="auto"/>
        <w:jc w:val="both"/>
        <w:rPr>
          <w:rFonts w:hint="eastAsia" w:ascii="宋体" w:hAnsi="Times New Roman" w:eastAsia="宋体" w:cs="Times New Roman"/>
          <w:sz w:val="24"/>
          <w:shd w:val="clear" w:color="auto" w:fill="FFFFFF"/>
          <w:lang w:val="en-US" w:eastAsia="zh-CN" w:bidi="ar-SA"/>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598"/>
        <w:gridCol w:w="10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noWrap w:val="0"/>
            <w:vAlign w:val="center"/>
          </w:tcPr>
          <w:p>
            <w:pPr>
              <w:spacing w:line="400" w:lineRule="exact"/>
              <w:ind w:firstLine="120" w:firstLineChars="50"/>
              <w:rPr>
                <w:rFonts w:hint="eastAsia" w:ascii="宋体" w:hAnsi="宋体" w:eastAsia="宋体" w:cs="宋体"/>
                <w:b/>
                <w:kern w:val="0"/>
                <w:sz w:val="24"/>
                <w:szCs w:val="20"/>
              </w:rPr>
            </w:pPr>
            <w:r>
              <w:rPr>
                <w:rFonts w:hint="eastAsia" w:ascii="宋体" w:hAnsi="宋体" w:eastAsia="宋体" w:cs="宋体"/>
                <w:b/>
                <w:kern w:val="0"/>
                <w:sz w:val="24"/>
                <w:szCs w:val="20"/>
              </w:rPr>
              <w:t>年份</w:t>
            </w:r>
          </w:p>
        </w:tc>
        <w:tc>
          <w:tcPr>
            <w:tcW w:w="1440"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用户名称</w:t>
            </w:r>
          </w:p>
        </w:tc>
        <w:tc>
          <w:tcPr>
            <w:tcW w:w="1320"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项目名称</w:t>
            </w:r>
          </w:p>
        </w:tc>
        <w:tc>
          <w:tcPr>
            <w:tcW w:w="1161" w:type="dxa"/>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完成时间</w:t>
            </w:r>
          </w:p>
        </w:tc>
        <w:tc>
          <w:tcPr>
            <w:tcW w:w="1260" w:type="dxa"/>
            <w:noWrap w:val="0"/>
            <w:vAlign w:val="center"/>
          </w:tcPr>
          <w:p>
            <w:pPr>
              <w:spacing w:line="400" w:lineRule="exact"/>
              <w:ind w:firstLine="120" w:firstLineChars="50"/>
              <w:rPr>
                <w:rFonts w:hint="eastAsia" w:ascii="宋体" w:hAnsi="宋体" w:eastAsia="宋体" w:cs="宋体"/>
                <w:b/>
                <w:kern w:val="0"/>
                <w:sz w:val="24"/>
                <w:szCs w:val="20"/>
              </w:rPr>
            </w:pPr>
            <w:r>
              <w:rPr>
                <w:rFonts w:hint="eastAsia" w:ascii="宋体" w:hAnsi="宋体" w:eastAsia="宋体" w:cs="宋体"/>
                <w:b/>
                <w:kern w:val="0"/>
                <w:sz w:val="24"/>
                <w:szCs w:val="20"/>
              </w:rPr>
              <w:t>合同金额</w:t>
            </w: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是否通过</w:t>
            </w:r>
            <w:r>
              <w:rPr>
                <w:rFonts w:ascii="宋体" w:hAnsi="宋体" w:eastAsia="宋体" w:cs="宋体"/>
                <w:b/>
                <w:kern w:val="0"/>
                <w:sz w:val="24"/>
                <w:szCs w:val="20"/>
              </w:rPr>
              <w:t>验收</w:t>
            </w:r>
          </w:p>
        </w:tc>
        <w:tc>
          <w:tcPr>
            <w:tcW w:w="1072" w:type="dxa"/>
            <w:tcBorders>
              <w:left w:val="single" w:color="auto" w:sz="4" w:space="0"/>
            </w:tcBorders>
            <w:noWrap w:val="0"/>
            <w:vAlign w:val="center"/>
          </w:tcPr>
          <w:p>
            <w:pPr>
              <w:spacing w:line="400" w:lineRule="exact"/>
              <w:jc w:val="center"/>
              <w:rPr>
                <w:rFonts w:hint="eastAsia" w:ascii="宋体" w:hAnsi="宋体" w:eastAsia="宋体" w:cs="宋体"/>
                <w:b/>
                <w:kern w:val="0"/>
                <w:sz w:val="24"/>
                <w:szCs w:val="20"/>
              </w:rPr>
            </w:pPr>
            <w:r>
              <w:rPr>
                <w:rFonts w:hint="eastAsia" w:ascii="宋体" w:hAnsi="宋体" w:eastAsia="宋体" w:cs="宋体"/>
                <w:b/>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0" w:type="dxa"/>
            <w:noWrap w:val="0"/>
            <w:vAlign w:val="center"/>
          </w:tcPr>
          <w:p>
            <w:pPr>
              <w:spacing w:line="400" w:lineRule="exact"/>
              <w:jc w:val="center"/>
              <w:rPr>
                <w:rFonts w:hint="eastAsia" w:ascii="宋体" w:hAnsi="宋体" w:eastAsia="宋体" w:cs="宋体"/>
                <w:kern w:val="0"/>
                <w:sz w:val="24"/>
                <w:szCs w:val="20"/>
              </w:rPr>
            </w:pPr>
          </w:p>
        </w:tc>
        <w:tc>
          <w:tcPr>
            <w:tcW w:w="1607"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440"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320"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161"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269" w:type="dxa"/>
            <w:gridSpan w:val="2"/>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rPr>
                <w:rFonts w:hint="eastAsia" w:ascii="宋体" w:hAnsi="宋体" w:eastAsia="宋体" w:cs="宋体"/>
                <w:kern w:val="0"/>
                <w:sz w:val="24"/>
                <w:szCs w:val="20"/>
              </w:rPr>
            </w:pPr>
          </w:p>
        </w:tc>
        <w:tc>
          <w:tcPr>
            <w:tcW w:w="1440" w:type="dxa"/>
            <w:noWrap w:val="0"/>
            <w:vAlign w:val="center"/>
          </w:tcPr>
          <w:p>
            <w:pPr>
              <w:spacing w:line="400" w:lineRule="exact"/>
              <w:rPr>
                <w:rFonts w:hint="eastAsia" w:ascii="宋体" w:hAnsi="宋体" w:eastAsia="宋体" w:cs="宋体"/>
                <w:kern w:val="0"/>
                <w:sz w:val="24"/>
                <w:szCs w:val="20"/>
              </w:rPr>
            </w:pPr>
          </w:p>
        </w:tc>
        <w:tc>
          <w:tcPr>
            <w:tcW w:w="1320" w:type="dxa"/>
            <w:noWrap w:val="0"/>
            <w:vAlign w:val="center"/>
          </w:tcPr>
          <w:p>
            <w:pPr>
              <w:spacing w:line="400" w:lineRule="exact"/>
              <w:rPr>
                <w:rFonts w:hint="eastAsia" w:ascii="宋体" w:hAnsi="宋体" w:eastAsia="宋体" w:cs="宋体"/>
                <w:kern w:val="0"/>
                <w:sz w:val="24"/>
                <w:szCs w:val="20"/>
              </w:rPr>
            </w:pPr>
          </w:p>
        </w:tc>
        <w:tc>
          <w:tcPr>
            <w:tcW w:w="1161" w:type="dxa"/>
            <w:noWrap w:val="0"/>
            <w:vAlign w:val="center"/>
          </w:tcPr>
          <w:p>
            <w:pPr>
              <w:spacing w:line="400" w:lineRule="exact"/>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0"/>
            <w:vAlign w:val="center"/>
          </w:tcPr>
          <w:p>
            <w:pPr>
              <w:spacing w:line="400" w:lineRule="exact"/>
              <w:jc w:val="center"/>
              <w:rPr>
                <w:rFonts w:hint="eastAsia" w:ascii="宋体" w:hAnsi="宋体" w:eastAsia="宋体" w:cs="宋体"/>
                <w:kern w:val="0"/>
                <w:sz w:val="24"/>
                <w:szCs w:val="20"/>
              </w:rPr>
            </w:pPr>
          </w:p>
        </w:tc>
        <w:tc>
          <w:tcPr>
            <w:tcW w:w="1440" w:type="dxa"/>
            <w:noWrap w:val="0"/>
            <w:vAlign w:val="center"/>
          </w:tcPr>
          <w:p>
            <w:pPr>
              <w:spacing w:line="400" w:lineRule="exact"/>
              <w:jc w:val="center"/>
              <w:rPr>
                <w:rFonts w:hint="eastAsia" w:ascii="宋体" w:hAnsi="宋体" w:eastAsia="宋体" w:cs="宋体"/>
                <w:kern w:val="0"/>
                <w:sz w:val="24"/>
                <w:szCs w:val="20"/>
              </w:rPr>
            </w:pPr>
          </w:p>
        </w:tc>
        <w:tc>
          <w:tcPr>
            <w:tcW w:w="1320" w:type="dxa"/>
            <w:noWrap w:val="0"/>
            <w:vAlign w:val="center"/>
          </w:tcPr>
          <w:p>
            <w:pPr>
              <w:spacing w:line="400" w:lineRule="exact"/>
              <w:jc w:val="center"/>
              <w:rPr>
                <w:rFonts w:hint="eastAsia" w:ascii="宋体" w:hAnsi="宋体" w:eastAsia="宋体" w:cs="宋体"/>
                <w:kern w:val="0"/>
                <w:sz w:val="24"/>
                <w:szCs w:val="20"/>
              </w:rPr>
            </w:pPr>
          </w:p>
        </w:tc>
        <w:tc>
          <w:tcPr>
            <w:tcW w:w="1161" w:type="dxa"/>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bottom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44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320"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161" w:type="dxa"/>
            <w:tcBorders>
              <w:top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269" w:type="dxa"/>
            <w:gridSpan w:val="2"/>
            <w:tcBorders>
              <w:top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598"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kern w:val="0"/>
                <w:sz w:val="24"/>
                <w:szCs w:val="20"/>
              </w:rPr>
            </w:pPr>
          </w:p>
        </w:tc>
        <w:tc>
          <w:tcPr>
            <w:tcW w:w="1072" w:type="dxa"/>
            <w:tcBorders>
              <w:top w:val="single" w:color="auto" w:sz="4" w:space="0"/>
              <w:left w:val="single" w:color="auto" w:sz="4" w:space="0"/>
            </w:tcBorders>
            <w:noWrap w:val="0"/>
            <w:vAlign w:val="center"/>
          </w:tcPr>
          <w:p>
            <w:pPr>
              <w:spacing w:line="400" w:lineRule="exact"/>
              <w:jc w:val="center"/>
              <w:rPr>
                <w:rFonts w:hint="eastAsia" w:ascii="宋体" w:hAnsi="宋体" w:eastAsia="宋体" w:cs="宋体"/>
                <w:kern w:val="0"/>
                <w:sz w:val="24"/>
                <w:szCs w:val="20"/>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kern w:val="0"/>
          <w:sz w:val="24"/>
          <w:szCs w:val="20"/>
        </w:rPr>
      </w:pPr>
      <w:r>
        <w:rPr>
          <w:rFonts w:hint="eastAsia" w:ascii="宋体" w:hAnsi="宋体" w:eastAsia="宋体" w:cs="宋体"/>
          <w:kern w:val="0"/>
          <w:sz w:val="24"/>
          <w:szCs w:val="20"/>
        </w:rPr>
        <w:t>注：</w:t>
      </w:r>
      <w:bookmarkStart w:id="268" w:name="_Hlk534905957"/>
      <w:r>
        <w:rPr>
          <w:rFonts w:hint="eastAsia" w:ascii="宋体" w:hAnsi="宋体" w:eastAsia="宋体" w:cs="宋体"/>
          <w:kern w:val="0"/>
          <w:sz w:val="24"/>
          <w:szCs w:val="20"/>
        </w:rPr>
        <w:t>以上业绩需提供招标文件要求的有关书面证明材料。</w:t>
      </w:r>
      <w:bookmarkEnd w:id="268"/>
    </w:p>
    <w:p>
      <w:pPr>
        <w:spacing w:line="400" w:lineRule="exact"/>
        <w:rPr>
          <w:rFonts w:hint="eastAsia" w:ascii="宋体" w:hAnsi="宋体" w:eastAsia="宋体" w:cs="宋体"/>
          <w:kern w:val="0"/>
          <w:sz w:val="24"/>
          <w:szCs w:val="20"/>
        </w:rPr>
      </w:pPr>
    </w:p>
    <w:p>
      <w:pPr>
        <w:adjustRightInd w:val="0"/>
        <w:spacing w:line="400" w:lineRule="exact"/>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400" w:lineRule="exact"/>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w:t>
      </w:r>
      <w:r>
        <w:rPr>
          <w:rFonts w:hint="eastAsia" w:ascii="宋体" w:hAnsi="Times New Roman" w:eastAsia="宋体" w:cs="Times New Roman"/>
          <w:kern w:val="0"/>
          <w:sz w:val="24"/>
          <w:szCs w:val="20"/>
        </w:rPr>
        <w:t>（签字或加盖个人名章）</w:t>
      </w:r>
      <w:r>
        <w:rPr>
          <w:rFonts w:hint="eastAsia" w:ascii="宋体" w:hAnsi="宋体" w:eastAsia="宋体" w:cs="宋体"/>
          <w:bCs/>
          <w:kern w:val="0"/>
          <w:sz w:val="24"/>
          <w:szCs w:val="20"/>
        </w:rPr>
        <w:t>：</w:t>
      </w:r>
      <w:r>
        <w:rPr>
          <w:rFonts w:hint="eastAsia" w:ascii="宋体" w:hAnsi="Times New Roman" w:eastAsia="宋体" w:cs="Times New Roman"/>
          <w:kern w:val="0"/>
          <w:sz w:val="24"/>
          <w:szCs w:val="20"/>
        </w:rPr>
        <w:t>XXXX</w:t>
      </w:r>
    </w:p>
    <w:p>
      <w:pPr>
        <w:spacing w:line="400" w:lineRule="exact"/>
        <w:ind w:firstLine="480" w:firstLineChars="200"/>
        <w:rPr>
          <w:rFonts w:hint="eastAsia" w:ascii="宋体" w:hAnsi="宋体" w:eastAsia="宋体" w:cs="宋体"/>
          <w:b/>
          <w:kern w:val="0"/>
          <w:sz w:val="24"/>
          <w:szCs w:val="20"/>
        </w:rPr>
      </w:pPr>
      <w:r>
        <w:rPr>
          <w:rFonts w:hint="eastAsia" w:ascii="宋体" w:hAnsi="宋体" w:eastAsia="宋体" w:cs="宋体"/>
          <w:bCs/>
          <w:kern w:val="0"/>
          <w:sz w:val="24"/>
          <w:szCs w:val="20"/>
        </w:rPr>
        <w:t>投标日期:</w:t>
      </w:r>
      <w:r>
        <w:rPr>
          <w:rFonts w:hint="eastAsia" w:ascii="宋体" w:hAnsi="Times New Roman" w:eastAsia="宋体" w:cs="Times New Roman"/>
          <w:kern w:val="0"/>
          <w:sz w:val="24"/>
          <w:szCs w:val="20"/>
        </w:rPr>
        <w:t xml:space="preserve"> XXXX</w:t>
      </w:r>
    </w:p>
    <w:p>
      <w:pPr>
        <w:spacing w:line="440" w:lineRule="exact"/>
        <w:rPr>
          <w:rFonts w:hint="eastAsia" w:ascii="宋体" w:hAnsi="宋体" w:eastAsia="宋体" w:cs="宋体"/>
          <w:kern w:val="0"/>
          <w:sz w:val="34"/>
          <w:szCs w:val="20"/>
        </w:rPr>
      </w:pPr>
      <w:r>
        <w:rPr>
          <w:rFonts w:ascii="宋体" w:hAnsi="宋体" w:eastAsia="宋体" w:cs="宋体"/>
          <w:kern w:val="0"/>
          <w:sz w:val="34"/>
          <w:szCs w:val="20"/>
        </w:rPr>
        <w:br w:type="page"/>
      </w:r>
    </w:p>
    <w:p>
      <w:pPr>
        <w:widowControl w:val="0"/>
        <w:jc w:val="center"/>
        <w:outlineLvl w:val="1"/>
        <w:rPr>
          <w:rFonts w:hint="eastAsia" w:ascii="黑体" w:hAnsi="黑体" w:eastAsia="黑体" w:cs="Times New Roman"/>
          <w:b/>
          <w:bCs/>
          <w:color w:val="auto"/>
          <w:kern w:val="28"/>
          <w:sz w:val="30"/>
          <w:szCs w:val="22"/>
          <w:lang w:val="en-US" w:eastAsia="zh-CN" w:bidi="ar-SA"/>
        </w:rPr>
      </w:pPr>
      <w:bookmarkStart w:id="269" w:name="_Toc466298086"/>
      <w:bookmarkStart w:id="270" w:name="_Toc20269"/>
      <w:bookmarkStart w:id="271" w:name="_Toc15549"/>
      <w:bookmarkStart w:id="272" w:name="_Toc217446091"/>
      <w:bookmarkStart w:id="273" w:name="_Toc472604639"/>
      <w:bookmarkStart w:id="274" w:name="_Toc14457"/>
      <w:bookmarkStart w:id="275" w:name="_Toc26299"/>
      <w:bookmarkStart w:id="276" w:name="_Toc8278"/>
      <w:bookmarkStart w:id="277" w:name="_Toc465085388"/>
      <w:bookmarkStart w:id="278" w:name="_Toc21051"/>
      <w:r>
        <w:rPr>
          <w:rFonts w:hint="eastAsia" w:ascii="黑体" w:hAnsi="黑体" w:eastAsia="黑体" w:cs="Times New Roman"/>
          <w:b/>
          <w:bCs/>
          <w:color w:val="auto"/>
          <w:kern w:val="28"/>
          <w:sz w:val="30"/>
          <w:szCs w:val="22"/>
          <w:lang w:val="en-US" w:eastAsia="zh-CN" w:bidi="ar-SA"/>
        </w:rPr>
        <w:t>8、本项目人员情况表</w:t>
      </w:r>
      <w:bookmarkEnd w:id="269"/>
      <w:bookmarkEnd w:id="270"/>
      <w:bookmarkEnd w:id="271"/>
      <w:bookmarkEnd w:id="272"/>
      <w:bookmarkEnd w:id="273"/>
      <w:bookmarkEnd w:id="274"/>
      <w:bookmarkEnd w:id="275"/>
      <w:bookmarkEnd w:id="276"/>
      <w:bookmarkEnd w:id="277"/>
      <w:bookmarkEnd w:id="278"/>
    </w:p>
    <w:p>
      <w:pPr>
        <w:spacing w:line="400" w:lineRule="exact"/>
        <w:ind w:firstLine="480"/>
        <w:rPr>
          <w:rFonts w:ascii="宋体" w:hAnsi="宋体" w:eastAsia="宋体" w:cs="宋体"/>
          <w:bCs/>
          <w:color w:val="auto"/>
          <w:kern w:val="0"/>
          <w:sz w:val="24"/>
          <w:szCs w:val="20"/>
        </w:rPr>
      </w:pPr>
      <w:r>
        <w:rPr>
          <w:rFonts w:hint="eastAsia" w:ascii="宋体" w:hAnsi="宋体" w:eastAsia="宋体" w:cs="宋体"/>
          <w:bCs/>
          <w:color w:val="auto"/>
          <w:kern w:val="0"/>
          <w:sz w:val="24"/>
          <w:szCs w:val="20"/>
        </w:rPr>
        <w:t>项目编号：</w:t>
      </w:r>
    </w:p>
    <w:p>
      <w:pPr>
        <w:spacing w:line="400" w:lineRule="exact"/>
        <w:ind w:firstLine="480"/>
        <w:rPr>
          <w:rFonts w:hint="eastAsia" w:ascii="宋体" w:hAnsi="宋体" w:eastAsia="宋体" w:cs="宋体"/>
          <w:bCs/>
          <w:color w:val="auto"/>
          <w:kern w:val="0"/>
          <w:sz w:val="24"/>
          <w:szCs w:val="20"/>
        </w:rPr>
      </w:pPr>
      <w:r>
        <w:rPr>
          <w:rFonts w:hint="eastAsia" w:ascii="宋体" w:hAnsi="宋体" w:eastAsia="宋体" w:cs="宋体"/>
          <w:color w:val="auto"/>
          <w:kern w:val="0"/>
          <w:sz w:val="24"/>
          <w:szCs w:val="20"/>
        </w:rPr>
        <w:t>项目</w:t>
      </w:r>
      <w:r>
        <w:rPr>
          <w:rFonts w:ascii="宋体" w:hAnsi="宋体" w:eastAsia="宋体" w:cs="宋体"/>
          <w:color w:val="auto"/>
          <w:kern w:val="0"/>
          <w:sz w:val="24"/>
          <w:szCs w:val="20"/>
        </w:rPr>
        <w:t>名称：</w:t>
      </w:r>
      <w:r>
        <w:rPr>
          <w:rFonts w:hint="eastAsia" w:ascii="宋体" w:hAnsi="宋体" w:eastAsia="宋体" w:cs="宋体"/>
          <w:color w:val="auto"/>
          <w:kern w:val="0"/>
          <w:sz w:val="24"/>
          <w:szCs w:val="20"/>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003"/>
        <w:gridCol w:w="860"/>
        <w:gridCol w:w="860"/>
        <w:gridCol w:w="860"/>
        <w:gridCol w:w="811"/>
        <w:gridCol w:w="992"/>
        <w:gridCol w:w="992"/>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类别</w:t>
            </w:r>
          </w:p>
        </w:tc>
        <w:tc>
          <w:tcPr>
            <w:tcW w:w="1003"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职务</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姓名</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职称</w:t>
            </w:r>
          </w:p>
        </w:tc>
        <w:tc>
          <w:tcPr>
            <w:tcW w:w="860"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常住地</w:t>
            </w:r>
          </w:p>
        </w:tc>
        <w:tc>
          <w:tcPr>
            <w:tcW w:w="3604" w:type="dxa"/>
            <w:gridSpan w:val="4"/>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60"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811"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证书名称</w:t>
            </w:r>
          </w:p>
        </w:tc>
        <w:tc>
          <w:tcPr>
            <w:tcW w:w="992"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级别</w:t>
            </w:r>
          </w:p>
        </w:tc>
        <w:tc>
          <w:tcPr>
            <w:tcW w:w="992"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证号</w:t>
            </w:r>
          </w:p>
        </w:tc>
        <w:tc>
          <w:tcPr>
            <w:tcW w:w="809" w:type="dxa"/>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管理人员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技术人员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center"/>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restart"/>
            <w:noWrap w:val="0"/>
            <w:vAlign w:val="center"/>
          </w:tcPr>
          <w:p>
            <w:pPr>
              <w:spacing w:line="400" w:lineRule="exact"/>
              <w:jc w:val="center"/>
              <w:rPr>
                <w:rFonts w:hint="eastAsia" w:ascii="宋体" w:hAnsi="宋体" w:eastAsia="宋体" w:cs="宋体"/>
                <w:color w:val="auto"/>
                <w:kern w:val="0"/>
                <w:sz w:val="24"/>
                <w:szCs w:val="20"/>
              </w:rPr>
            </w:pPr>
            <w:r>
              <w:rPr>
                <w:rFonts w:hint="eastAsia" w:ascii="宋体" w:hAnsi="宋体" w:eastAsia="宋体" w:cs="宋体"/>
                <w:color w:val="auto"/>
                <w:kern w:val="0"/>
                <w:sz w:val="24"/>
                <w:szCs w:val="20"/>
              </w:rPr>
              <w:t>售后服务人员</w:t>
            </w: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color w:val="auto"/>
                <w:kern w:val="0"/>
                <w:sz w:val="24"/>
                <w:szCs w:val="20"/>
              </w:rPr>
            </w:pPr>
          </w:p>
        </w:tc>
        <w:tc>
          <w:tcPr>
            <w:tcW w:w="811"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992" w:type="dxa"/>
            <w:noWrap w:val="0"/>
            <w:vAlign w:val="top"/>
          </w:tcPr>
          <w:p>
            <w:pPr>
              <w:spacing w:line="400" w:lineRule="exact"/>
              <w:jc w:val="center"/>
              <w:rPr>
                <w:rFonts w:hint="eastAsia" w:ascii="宋体" w:hAnsi="宋体" w:eastAsia="宋体" w:cs="宋体"/>
                <w:color w:val="auto"/>
                <w:kern w:val="0"/>
                <w:sz w:val="24"/>
                <w:szCs w:val="20"/>
              </w:rPr>
            </w:pPr>
          </w:p>
        </w:tc>
        <w:tc>
          <w:tcPr>
            <w:tcW w:w="809" w:type="dxa"/>
            <w:noWrap w:val="0"/>
            <w:vAlign w:val="top"/>
          </w:tcPr>
          <w:p>
            <w:pPr>
              <w:spacing w:line="400" w:lineRule="exact"/>
              <w:jc w:val="center"/>
              <w:rPr>
                <w:rFonts w:hint="eastAsia" w:ascii="宋体" w:hAnsi="宋体" w:eastAsia="宋体" w:cs="宋体"/>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68" w:type="dxa"/>
            <w:vMerge w:val="continue"/>
            <w:noWrap w:val="0"/>
            <w:vAlign w:val="top"/>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11"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809" w:type="dxa"/>
            <w:noWrap w:val="0"/>
            <w:vAlign w:val="top"/>
          </w:tcPr>
          <w:p>
            <w:pPr>
              <w:spacing w:line="400" w:lineRule="exact"/>
              <w:jc w:val="center"/>
              <w:rPr>
                <w:rFonts w:hint="eastAsia" w:ascii="宋体" w:hAnsi="宋体" w:eastAsia="宋体" w:cs="宋体"/>
                <w:b/>
                <w:bCs/>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868" w:type="dxa"/>
            <w:vMerge w:val="continue"/>
            <w:noWrap w:val="0"/>
            <w:vAlign w:val="top"/>
          </w:tcPr>
          <w:p>
            <w:pPr>
              <w:spacing w:line="400" w:lineRule="exact"/>
              <w:jc w:val="center"/>
              <w:rPr>
                <w:rFonts w:hint="eastAsia" w:ascii="宋体" w:hAnsi="宋体" w:eastAsia="宋体" w:cs="宋体"/>
                <w:color w:val="auto"/>
                <w:kern w:val="0"/>
                <w:sz w:val="24"/>
                <w:szCs w:val="20"/>
              </w:rPr>
            </w:pPr>
          </w:p>
        </w:tc>
        <w:tc>
          <w:tcPr>
            <w:tcW w:w="1003" w:type="dxa"/>
            <w:noWrap w:val="0"/>
            <w:vAlign w:val="top"/>
          </w:tcPr>
          <w:p>
            <w:pPr>
              <w:spacing w:line="400" w:lineRule="exact"/>
              <w:jc w:val="center"/>
              <w:rPr>
                <w:rFonts w:hint="eastAsia" w:ascii="宋体" w:hAnsi="宋体" w:eastAsia="宋体" w:cs="宋体"/>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60" w:type="dxa"/>
            <w:noWrap w:val="0"/>
            <w:vAlign w:val="top"/>
          </w:tcPr>
          <w:p>
            <w:pPr>
              <w:spacing w:line="400" w:lineRule="exact"/>
              <w:jc w:val="center"/>
              <w:rPr>
                <w:rFonts w:hint="eastAsia" w:ascii="宋体" w:hAnsi="宋体" w:eastAsia="宋体" w:cs="宋体"/>
                <w:b/>
                <w:bCs/>
                <w:color w:val="auto"/>
                <w:kern w:val="0"/>
                <w:sz w:val="24"/>
                <w:szCs w:val="20"/>
              </w:rPr>
            </w:pPr>
          </w:p>
        </w:tc>
        <w:tc>
          <w:tcPr>
            <w:tcW w:w="811"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992" w:type="dxa"/>
            <w:noWrap w:val="0"/>
            <w:vAlign w:val="top"/>
          </w:tcPr>
          <w:p>
            <w:pPr>
              <w:spacing w:line="400" w:lineRule="exact"/>
              <w:jc w:val="center"/>
              <w:rPr>
                <w:rFonts w:hint="eastAsia" w:ascii="宋体" w:hAnsi="宋体" w:eastAsia="宋体" w:cs="宋体"/>
                <w:b/>
                <w:bCs/>
                <w:color w:val="auto"/>
                <w:kern w:val="0"/>
                <w:sz w:val="24"/>
                <w:szCs w:val="20"/>
              </w:rPr>
            </w:pPr>
          </w:p>
        </w:tc>
        <w:tc>
          <w:tcPr>
            <w:tcW w:w="809" w:type="dxa"/>
            <w:noWrap w:val="0"/>
            <w:vAlign w:val="top"/>
          </w:tcPr>
          <w:p>
            <w:pPr>
              <w:spacing w:line="400" w:lineRule="exact"/>
              <w:jc w:val="center"/>
              <w:rPr>
                <w:rFonts w:hint="eastAsia" w:ascii="宋体" w:hAnsi="宋体" w:eastAsia="宋体" w:cs="宋体"/>
                <w:b/>
                <w:bCs/>
                <w:color w:val="auto"/>
                <w:kern w:val="0"/>
                <w:sz w:val="24"/>
                <w:szCs w:val="20"/>
              </w:rPr>
            </w:pPr>
          </w:p>
        </w:tc>
      </w:tr>
    </w:tbl>
    <w:p>
      <w:pPr>
        <w:spacing w:line="400" w:lineRule="exact"/>
        <w:jc w:val="center"/>
        <w:rPr>
          <w:rFonts w:hint="eastAsia" w:ascii="宋体" w:hAnsi="宋体" w:eastAsia="宋体" w:cs="宋体"/>
          <w:b/>
          <w:bCs/>
          <w:color w:val="auto"/>
          <w:kern w:val="0"/>
          <w:sz w:val="24"/>
          <w:szCs w:val="20"/>
        </w:rPr>
      </w:pPr>
    </w:p>
    <w:p>
      <w:pPr>
        <w:adjustRightInd w:val="0"/>
        <w:spacing w:line="400" w:lineRule="exact"/>
        <w:ind w:firstLine="900" w:firstLineChars="375"/>
        <w:jc w:val="left"/>
        <w:rPr>
          <w:rFonts w:hint="eastAsia" w:ascii="宋体" w:hAnsi="宋体" w:eastAsia="宋体" w:cs="宋体"/>
          <w:bCs/>
          <w:color w:val="auto"/>
          <w:kern w:val="0"/>
          <w:sz w:val="24"/>
          <w:szCs w:val="20"/>
        </w:rPr>
      </w:pPr>
      <w:r>
        <w:rPr>
          <w:rFonts w:hint="eastAsia" w:ascii="宋体" w:hAnsi="宋体" w:eastAsia="宋体" w:cs="宋体"/>
          <w:bCs/>
          <w:color w:val="auto"/>
          <w:kern w:val="0"/>
          <w:sz w:val="24"/>
          <w:szCs w:val="20"/>
        </w:rPr>
        <w:t>投标人名称：</w:t>
      </w:r>
      <w:r>
        <w:rPr>
          <w:rFonts w:hint="eastAsia" w:ascii="宋体" w:hAnsi="Times New Roman" w:eastAsia="宋体" w:cs="Times New Roman"/>
          <w:color w:val="auto"/>
          <w:kern w:val="0"/>
          <w:sz w:val="24"/>
          <w:szCs w:val="20"/>
        </w:rPr>
        <w:t>XXXX</w:t>
      </w:r>
      <w:r>
        <w:rPr>
          <w:rFonts w:hint="eastAsia" w:ascii="宋体" w:hAnsi="宋体" w:eastAsia="宋体" w:cs="宋体"/>
          <w:bCs/>
          <w:color w:val="auto"/>
          <w:kern w:val="0"/>
          <w:sz w:val="24"/>
          <w:szCs w:val="20"/>
        </w:rPr>
        <w:t>（盖章）</w:t>
      </w:r>
    </w:p>
    <w:p>
      <w:pPr>
        <w:adjustRightInd w:val="0"/>
        <w:spacing w:line="400" w:lineRule="exact"/>
        <w:ind w:firstLine="900" w:firstLineChars="375"/>
        <w:jc w:val="left"/>
        <w:rPr>
          <w:rFonts w:hint="eastAsia" w:ascii="宋体" w:hAnsi="宋体" w:eastAsia="宋体" w:cs="宋体"/>
          <w:bCs/>
          <w:color w:val="auto"/>
          <w:kern w:val="0"/>
          <w:sz w:val="24"/>
          <w:szCs w:val="20"/>
        </w:rPr>
      </w:pPr>
      <w:r>
        <w:rPr>
          <w:rFonts w:hint="eastAsia" w:ascii="宋体" w:hAnsi="宋体" w:eastAsia="宋体" w:cs="宋体"/>
          <w:color w:val="auto"/>
          <w:kern w:val="0"/>
          <w:sz w:val="24"/>
          <w:szCs w:val="20"/>
        </w:rPr>
        <w:t>法定代表人/单位负责人或授权代表</w:t>
      </w:r>
      <w:r>
        <w:rPr>
          <w:rFonts w:hint="eastAsia" w:ascii="宋体" w:hAnsi="Times New Roman" w:eastAsia="宋体" w:cs="Times New Roman"/>
          <w:color w:val="auto"/>
          <w:kern w:val="0"/>
          <w:sz w:val="24"/>
          <w:szCs w:val="20"/>
        </w:rPr>
        <w:t>（签字或加盖个人名章）</w:t>
      </w:r>
      <w:r>
        <w:rPr>
          <w:rFonts w:hint="eastAsia" w:ascii="宋体" w:hAnsi="宋体" w:eastAsia="宋体" w:cs="宋体"/>
          <w:bCs/>
          <w:color w:val="auto"/>
          <w:kern w:val="0"/>
          <w:sz w:val="24"/>
          <w:szCs w:val="20"/>
        </w:rPr>
        <w:t>：</w:t>
      </w:r>
      <w:r>
        <w:rPr>
          <w:rFonts w:hint="eastAsia" w:ascii="宋体" w:hAnsi="Times New Roman" w:eastAsia="宋体" w:cs="Times New Roman"/>
          <w:color w:val="auto"/>
          <w:kern w:val="0"/>
          <w:sz w:val="24"/>
          <w:szCs w:val="20"/>
        </w:rPr>
        <w:t>XXXX</w:t>
      </w:r>
    </w:p>
    <w:p>
      <w:pPr>
        <w:adjustRightInd w:val="0"/>
        <w:spacing w:line="400" w:lineRule="exact"/>
        <w:ind w:firstLine="900" w:firstLineChars="375"/>
        <w:jc w:val="left"/>
        <w:rPr>
          <w:rFonts w:ascii="宋体" w:hAnsi="Times New Roman" w:eastAsia="宋体" w:cs="Times New Roman"/>
          <w:color w:val="auto"/>
          <w:kern w:val="0"/>
          <w:sz w:val="24"/>
          <w:szCs w:val="20"/>
        </w:rPr>
      </w:pPr>
      <w:r>
        <w:rPr>
          <w:rFonts w:hint="eastAsia" w:ascii="宋体" w:hAnsi="宋体" w:eastAsia="宋体" w:cs="宋体"/>
          <w:bCs/>
          <w:color w:val="auto"/>
          <w:kern w:val="0"/>
          <w:sz w:val="24"/>
          <w:szCs w:val="20"/>
        </w:rPr>
        <w:t>投标日期:</w:t>
      </w:r>
      <w:r>
        <w:rPr>
          <w:rFonts w:hint="eastAsia" w:ascii="宋体" w:hAnsi="Times New Roman" w:eastAsia="宋体" w:cs="Times New Roman"/>
          <w:color w:val="auto"/>
          <w:kern w:val="0"/>
          <w:sz w:val="24"/>
          <w:szCs w:val="20"/>
        </w:rPr>
        <w:t xml:space="preserve"> XXXX</w:t>
      </w:r>
    </w:p>
    <w:p>
      <w:pPr>
        <w:spacing w:line="440" w:lineRule="exact"/>
        <w:rPr>
          <w:rFonts w:ascii="宋体" w:hAnsi="宋体" w:eastAsia="宋体" w:cs="Times New Roman"/>
          <w:kern w:val="0"/>
          <w:sz w:val="24"/>
          <w:szCs w:val="24"/>
        </w:rPr>
      </w:pPr>
      <w:r>
        <w:rPr>
          <w:rFonts w:ascii="黑体" w:hAnsi="黑体" w:eastAsia="黑体" w:cs="Times New Roman"/>
          <w:b/>
          <w:bCs/>
          <w:kern w:val="28"/>
          <w:sz w:val="24"/>
          <w:szCs w:val="22"/>
          <w:lang w:val="en-US" w:eastAsia="zh-CN" w:bidi="ar-SA"/>
        </w:rPr>
        <w:br w:type="page"/>
      </w:r>
      <w:bookmarkStart w:id="279" w:name="_Hlk534965171"/>
      <w:bookmarkStart w:id="280" w:name="_Hlk534905983"/>
    </w:p>
    <w:bookmarkEnd w:id="279"/>
    <w:bookmarkEnd w:id="280"/>
    <w:p>
      <w:pPr>
        <w:widowControl w:val="0"/>
        <w:jc w:val="center"/>
        <w:outlineLvl w:val="1"/>
        <w:rPr>
          <w:rFonts w:ascii="黑体" w:hAnsi="黑体" w:eastAsia="黑体" w:cs="Times New Roman"/>
          <w:b/>
          <w:bCs/>
          <w:kern w:val="28"/>
          <w:sz w:val="30"/>
          <w:szCs w:val="22"/>
          <w:lang w:val="en-US" w:eastAsia="zh-CN" w:bidi="ar-SA"/>
        </w:rPr>
      </w:pPr>
      <w:bookmarkStart w:id="281" w:name="_Toc13796"/>
      <w:bookmarkStart w:id="282" w:name="_Toc10301"/>
      <w:r>
        <w:rPr>
          <w:rFonts w:hint="eastAsia" w:ascii="黑体" w:hAnsi="黑体" w:eastAsia="黑体" w:cs="Times New Roman"/>
          <w:b/>
          <w:bCs/>
          <w:kern w:val="28"/>
          <w:sz w:val="30"/>
          <w:szCs w:val="22"/>
          <w:lang w:val="en-US" w:eastAsia="zh-CN" w:bidi="ar-SA"/>
        </w:rPr>
        <w:t>9</w:t>
      </w:r>
      <w:r>
        <w:rPr>
          <w:rFonts w:ascii="黑体" w:hAnsi="黑体" w:eastAsia="黑体" w:cs="Times New Roman"/>
          <w:b/>
          <w:bCs/>
          <w:kern w:val="28"/>
          <w:sz w:val="30"/>
          <w:szCs w:val="22"/>
          <w:lang w:val="en-US" w:eastAsia="zh-CN" w:bidi="ar-SA"/>
        </w:rPr>
        <w:t>、</w:t>
      </w:r>
      <w:r>
        <w:rPr>
          <w:rFonts w:hint="eastAsia" w:ascii="黑体" w:hAnsi="黑体" w:eastAsia="黑体" w:cs="Times New Roman"/>
          <w:b/>
          <w:bCs/>
          <w:kern w:val="28"/>
          <w:sz w:val="30"/>
          <w:szCs w:val="22"/>
          <w:lang w:val="en-US" w:eastAsia="zh-CN" w:bidi="ar-SA"/>
        </w:rPr>
        <w:t>残疾人福利性单位声明函</w:t>
      </w:r>
      <w:bookmarkEnd w:id="281"/>
      <w:bookmarkEnd w:id="282"/>
    </w:p>
    <w:p>
      <w:pPr>
        <w:snapToGrid w:val="0"/>
        <w:spacing w:line="480" w:lineRule="auto"/>
        <w:ind w:firstLine="420"/>
        <w:rPr>
          <w:rFonts w:ascii="ˎ̥" w:hAnsi="ˎ̥" w:eastAsia="宋体" w:cs="宋体"/>
          <w:kern w:val="0"/>
          <w:sz w:val="24"/>
          <w:szCs w:val="20"/>
        </w:rPr>
      </w:pPr>
    </w:p>
    <w:p>
      <w:pPr>
        <w:snapToGrid w:val="0"/>
        <w:spacing w:line="480" w:lineRule="auto"/>
        <w:ind w:firstLine="420"/>
        <w:rPr>
          <w:rFonts w:ascii="ˎ̥" w:hAnsi="ˎ̥" w:eastAsia="宋体" w:cs="宋体"/>
          <w:kern w:val="0"/>
          <w:sz w:val="24"/>
          <w:szCs w:val="20"/>
        </w:rPr>
      </w:pPr>
      <w:r>
        <w:rPr>
          <w:rFonts w:ascii="ˎ̥" w:hAnsi="ˎ̥" w:eastAsia="宋体" w:cs="宋体"/>
          <w:kern w:val="0"/>
          <w:sz w:val="24"/>
          <w:szCs w:val="2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480" w:lineRule="auto"/>
        <w:ind w:firstLine="420"/>
        <w:rPr>
          <w:rFonts w:ascii="ˎ̥" w:hAnsi="ˎ̥" w:eastAsia="宋体" w:cs="宋体"/>
          <w:kern w:val="0"/>
          <w:sz w:val="24"/>
          <w:szCs w:val="20"/>
        </w:rPr>
      </w:pPr>
      <w:r>
        <w:rPr>
          <w:rFonts w:ascii="ˎ̥" w:hAnsi="ˎ̥" w:eastAsia="宋体" w:cs="宋体"/>
          <w:kern w:val="0"/>
          <w:sz w:val="24"/>
          <w:szCs w:val="20"/>
        </w:rPr>
        <w:t>本单位对上述声明的真实性负责。如有虚假，将依法承担相应责任。</w:t>
      </w:r>
    </w:p>
    <w:p>
      <w:pPr>
        <w:rPr>
          <w:rFonts w:ascii="ˎ̥" w:hAnsi="ˎ̥" w:eastAsia="宋体" w:cs="宋体"/>
          <w:kern w:val="0"/>
          <w:sz w:val="24"/>
          <w:szCs w:val="20"/>
        </w:rPr>
      </w:pPr>
    </w:p>
    <w:p>
      <w:pPr>
        <w:rPr>
          <w:rFonts w:hint="eastAsia" w:ascii="宋体" w:hAnsi="Times New Roman" w:eastAsia="宋体" w:cs="Times New Roman"/>
          <w:kern w:val="0"/>
          <w:sz w:val="34"/>
          <w:szCs w:val="20"/>
        </w:rPr>
      </w:pPr>
    </w:p>
    <w:p>
      <w:pPr>
        <w:spacing w:line="440" w:lineRule="exact"/>
        <w:ind w:left="2940" w:leftChars="1400" w:right="296" w:rightChars="141"/>
        <w:rPr>
          <w:rFonts w:ascii="ˎ̥" w:hAnsi="ˎ̥" w:eastAsia="宋体" w:cs="宋体"/>
          <w:kern w:val="0"/>
          <w:sz w:val="24"/>
          <w:szCs w:val="20"/>
        </w:rPr>
      </w:pPr>
      <w:bookmarkStart w:id="283" w:name="_Hlk534905999"/>
      <w:r>
        <w:rPr>
          <w:rFonts w:ascii="ˎ̥" w:hAnsi="ˎ̥" w:eastAsia="宋体" w:cs="宋体"/>
          <w:kern w:val="0"/>
          <w:sz w:val="24"/>
          <w:szCs w:val="20"/>
        </w:rPr>
        <w:t>单位名称（</w:t>
      </w:r>
      <w:r>
        <w:rPr>
          <w:rFonts w:hint="eastAsia" w:ascii="ˎ̥" w:hAnsi="ˎ̥" w:eastAsia="宋体" w:cs="宋体"/>
          <w:kern w:val="0"/>
          <w:sz w:val="24"/>
          <w:szCs w:val="20"/>
        </w:rPr>
        <w:t>公</w:t>
      </w:r>
      <w:r>
        <w:rPr>
          <w:rFonts w:ascii="ˎ̥" w:hAnsi="ˎ̥" w:eastAsia="宋体" w:cs="宋体"/>
          <w:kern w:val="0"/>
          <w:sz w:val="24"/>
          <w:szCs w:val="20"/>
        </w:rPr>
        <w:t>章）：</w:t>
      </w:r>
    </w:p>
    <w:p>
      <w:pPr>
        <w:spacing w:line="440" w:lineRule="exact"/>
        <w:ind w:left="2940" w:leftChars="1400" w:right="296" w:rightChars="141"/>
        <w:rPr>
          <w:rFonts w:hint="eastAsia" w:ascii="ˎ̥" w:hAnsi="ˎ̥" w:eastAsia="宋体" w:cs="宋体"/>
          <w:kern w:val="0"/>
          <w:sz w:val="24"/>
          <w:szCs w:val="20"/>
        </w:rPr>
      </w:pPr>
      <w:r>
        <w:rPr>
          <w:rFonts w:hint="eastAsia" w:ascii="ˎ̥" w:hAnsi="ˎ̥" w:eastAsia="宋体" w:cs="宋体"/>
          <w:kern w:val="0"/>
          <w:sz w:val="24"/>
          <w:szCs w:val="20"/>
        </w:rPr>
        <w:t xml:space="preserve">日 </w:t>
      </w:r>
      <w:r>
        <w:rPr>
          <w:rFonts w:ascii="ˎ̥" w:hAnsi="ˎ̥" w:eastAsia="宋体" w:cs="宋体"/>
          <w:kern w:val="0"/>
          <w:sz w:val="24"/>
          <w:szCs w:val="20"/>
        </w:rPr>
        <w:t xml:space="preserve">   </w:t>
      </w:r>
      <w:r>
        <w:rPr>
          <w:rFonts w:hint="eastAsia" w:ascii="ˎ̥" w:hAnsi="ˎ̥" w:eastAsia="宋体" w:cs="宋体"/>
          <w:kern w:val="0"/>
          <w:sz w:val="24"/>
          <w:szCs w:val="20"/>
        </w:rPr>
        <w:t>期：</w:t>
      </w:r>
    </w:p>
    <w:bookmarkEnd w:id="283"/>
    <w:p>
      <w:pPr>
        <w:spacing w:line="440" w:lineRule="exact"/>
        <w:ind w:right="480"/>
        <w:rPr>
          <w:rFonts w:hint="eastAsia" w:ascii="ˎ̥" w:hAnsi="ˎ̥" w:eastAsia="宋体" w:cs="宋体"/>
          <w:kern w:val="0"/>
          <w:sz w:val="24"/>
          <w:szCs w:val="20"/>
        </w:rPr>
      </w:pPr>
    </w:p>
    <w:p>
      <w:pPr>
        <w:spacing w:line="440" w:lineRule="exact"/>
        <w:rPr>
          <w:rFonts w:ascii="宋体" w:hAnsi="宋体" w:eastAsia="宋体" w:cs="Times New Roman"/>
          <w:kern w:val="0"/>
          <w:sz w:val="24"/>
          <w:szCs w:val="24"/>
        </w:rPr>
      </w:pPr>
      <w:bookmarkStart w:id="284" w:name="_Hlk534906006"/>
      <w:r>
        <w:rPr>
          <w:rFonts w:hint="eastAsia" w:ascii="宋体" w:hAnsi="宋体" w:eastAsia="宋体" w:cs="Times New Roman"/>
          <w:kern w:val="0"/>
          <w:sz w:val="24"/>
          <w:szCs w:val="24"/>
        </w:rPr>
        <w:t>注</w:t>
      </w:r>
      <w:r>
        <w:rPr>
          <w:rFonts w:ascii="宋体" w:hAnsi="宋体" w:eastAsia="宋体" w:cs="Times New Roman"/>
          <w:kern w:val="0"/>
          <w:sz w:val="24"/>
          <w:szCs w:val="24"/>
        </w:rPr>
        <w:t>：</w:t>
      </w:r>
    </w:p>
    <w:p>
      <w:pPr>
        <w:spacing w:line="440" w:lineRule="exact"/>
        <w:ind w:firstLine="240" w:firstLineChars="100"/>
        <w:rPr>
          <w:rFonts w:ascii="宋体" w:hAnsi="宋体" w:eastAsia="宋体" w:cs="Times New Roman"/>
          <w:kern w:val="0"/>
          <w:sz w:val="24"/>
          <w:szCs w:val="24"/>
        </w:rPr>
      </w:pPr>
      <w:r>
        <w:rPr>
          <w:rFonts w:ascii="宋体" w:hAnsi="宋体" w:eastAsia="宋体" w:cs="Times New Roman"/>
          <w:kern w:val="0"/>
          <w:sz w:val="24"/>
          <w:szCs w:val="24"/>
        </w:rPr>
        <w:t>1</w:t>
      </w:r>
      <w:r>
        <w:rPr>
          <w:rFonts w:hint="eastAsia" w:ascii="宋体" w:hAnsi="宋体" w:eastAsia="宋体" w:cs="Times New Roman"/>
          <w:kern w:val="0"/>
          <w:sz w:val="24"/>
          <w:szCs w:val="24"/>
        </w:rPr>
        <w:t>、</w:t>
      </w:r>
      <w:r>
        <w:rPr>
          <w:rFonts w:ascii="宋体" w:hAnsi="宋体" w:eastAsia="宋体" w:cs="Times New Roman"/>
          <w:kern w:val="0"/>
          <w:sz w:val="24"/>
          <w:szCs w:val="24"/>
        </w:rPr>
        <w:t>此声明</w:t>
      </w:r>
      <w:r>
        <w:rPr>
          <w:rFonts w:hint="eastAsia" w:ascii="宋体" w:hAnsi="宋体" w:eastAsia="宋体" w:cs="Times New Roman"/>
          <w:kern w:val="0"/>
          <w:sz w:val="24"/>
          <w:szCs w:val="24"/>
        </w:rPr>
        <w:t>函根据</w:t>
      </w:r>
      <w:r>
        <w:rPr>
          <w:rFonts w:ascii="宋体" w:hAnsi="宋体" w:eastAsia="宋体" w:cs="Times New Roman"/>
          <w:kern w:val="0"/>
          <w:sz w:val="24"/>
          <w:szCs w:val="24"/>
        </w:rPr>
        <w:t>供应商自身情况填写</w:t>
      </w:r>
      <w:r>
        <w:rPr>
          <w:rFonts w:hint="eastAsia" w:ascii="宋体" w:hAnsi="宋体" w:eastAsia="宋体" w:cs="Times New Roman"/>
          <w:kern w:val="0"/>
          <w:sz w:val="24"/>
          <w:szCs w:val="24"/>
        </w:rPr>
        <w:t>，</w:t>
      </w:r>
      <w:r>
        <w:rPr>
          <w:rFonts w:ascii="宋体" w:hAnsi="宋体" w:eastAsia="宋体" w:cs="Times New Roman"/>
          <w:kern w:val="0"/>
          <w:sz w:val="24"/>
          <w:szCs w:val="24"/>
        </w:rPr>
        <w:t>自行选择是否提供，</w:t>
      </w:r>
      <w:r>
        <w:rPr>
          <w:rFonts w:hint="eastAsia" w:ascii="宋体" w:hAnsi="宋体" w:eastAsia="宋体" w:cs="Times New Roman"/>
          <w:kern w:val="0"/>
          <w:sz w:val="24"/>
          <w:szCs w:val="24"/>
        </w:rPr>
        <w:t>未提供</w:t>
      </w:r>
      <w:r>
        <w:rPr>
          <w:rFonts w:ascii="宋体" w:hAnsi="宋体" w:eastAsia="宋体" w:cs="Times New Roman"/>
          <w:kern w:val="0"/>
          <w:sz w:val="24"/>
          <w:szCs w:val="24"/>
        </w:rPr>
        <w:t>则不享受</w:t>
      </w:r>
      <w:r>
        <w:rPr>
          <w:rFonts w:hint="eastAsia" w:ascii="宋体" w:hAnsi="宋体" w:eastAsia="宋体" w:cs="Times New Roman"/>
          <w:kern w:val="0"/>
          <w:sz w:val="24"/>
          <w:szCs w:val="24"/>
        </w:rPr>
        <w:t>价格</w:t>
      </w:r>
      <w:r>
        <w:rPr>
          <w:rFonts w:ascii="宋体" w:hAnsi="宋体" w:eastAsia="宋体" w:cs="Times New Roman"/>
          <w:kern w:val="0"/>
          <w:sz w:val="24"/>
          <w:szCs w:val="24"/>
        </w:rPr>
        <w:t>优惠。</w:t>
      </w:r>
    </w:p>
    <w:p>
      <w:pPr>
        <w:spacing w:line="440" w:lineRule="exact"/>
        <w:ind w:firstLine="240" w:firstLineChars="100"/>
        <w:rPr>
          <w:rFonts w:hint="eastAsia"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、残疾人福利性单位视同小型、微型企业，享受预留份额、评审中价格扣除等促进中小企业发展的政府采购政策。残疾人福利性单位属于小型、微型企业的，不重复享受政策。</w:t>
      </w:r>
    </w:p>
    <w:bookmarkEnd w:id="284"/>
    <w:p>
      <w:pPr>
        <w:ind w:firstLine="480" w:firstLineChars="200"/>
        <w:rPr>
          <w:rFonts w:hint="eastAsia" w:ascii="宋体" w:hAnsi="Times New Roman" w:eastAsia="宋体" w:cs="Times New Roman"/>
          <w:kern w:val="0"/>
          <w:sz w:val="24"/>
          <w:szCs w:val="24"/>
        </w:rPr>
      </w:pPr>
      <w:r>
        <w:rPr>
          <w:rFonts w:ascii="宋体" w:hAnsi="宋体" w:eastAsia="宋体" w:cs="Times New Roman"/>
          <w:kern w:val="0"/>
          <w:sz w:val="24"/>
          <w:szCs w:val="24"/>
        </w:rPr>
        <w:br w:type="page"/>
      </w:r>
      <w:bookmarkStart w:id="285" w:name="_Hlk534906029"/>
    </w:p>
    <w:p>
      <w:pPr>
        <w:widowControl w:val="0"/>
        <w:jc w:val="center"/>
        <w:outlineLvl w:val="1"/>
        <w:rPr>
          <w:rFonts w:ascii="黑体" w:hAnsi="宋体" w:eastAsia="黑体" w:cs="宋体"/>
          <w:b/>
          <w:bCs/>
          <w:kern w:val="28"/>
          <w:sz w:val="24"/>
          <w:szCs w:val="22"/>
          <w:lang w:val="en-US" w:eastAsia="zh-CN" w:bidi="ar-SA"/>
        </w:rPr>
      </w:pPr>
      <w:bookmarkStart w:id="286" w:name="_Toc4684"/>
      <w:bookmarkStart w:id="287" w:name="_Toc18702"/>
      <w:r>
        <w:rPr>
          <w:rFonts w:hint="eastAsia" w:ascii="黑体" w:hAnsi="黑体" w:eastAsia="黑体" w:cs="Times New Roman"/>
          <w:b/>
          <w:bCs/>
          <w:kern w:val="28"/>
          <w:sz w:val="30"/>
          <w:szCs w:val="22"/>
          <w:lang w:val="en-US" w:eastAsia="zh-CN" w:bidi="ar-SA"/>
        </w:rPr>
        <w:t>10、知识产权承诺函</w:t>
      </w:r>
      <w:bookmarkEnd w:id="286"/>
      <w:bookmarkEnd w:id="287"/>
    </w:p>
    <w:p>
      <w:pPr>
        <w:spacing w:line="480" w:lineRule="auto"/>
        <w:rPr>
          <w:rFonts w:ascii="宋体" w:hAnsi="Times New Roman" w:eastAsia="宋体" w:cs="Times New Roman"/>
          <w:kern w:val="0"/>
          <w:sz w:val="24"/>
          <w:szCs w:val="24"/>
        </w:rPr>
      </w:pPr>
      <w:r>
        <w:rPr>
          <w:rFonts w:hint="eastAsia" w:ascii="宋体" w:hAnsi="Times New Roman" w:eastAsia="宋体" w:cs="Times New Roman"/>
          <w:kern w:val="0"/>
          <w:sz w:val="24"/>
          <w:szCs w:val="24"/>
        </w:rPr>
        <w:t>中正恒天国际招标有限公司：</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本单位</w:t>
      </w:r>
      <w:r>
        <w:rPr>
          <w:rFonts w:hint="eastAsia" w:ascii="宋体" w:hAnsi="Times New Roman" w:eastAsia="宋体" w:cs="Times New Roman"/>
          <w:kern w:val="0"/>
          <w:sz w:val="24"/>
          <w:szCs w:val="24"/>
          <w:u w:val="single"/>
        </w:rPr>
        <w:t xml:space="preserve">               </w:t>
      </w:r>
      <w:r>
        <w:rPr>
          <w:rFonts w:hint="eastAsia" w:ascii="宋体" w:hAnsi="Times New Roman" w:eastAsia="宋体" w:cs="Times New Roman"/>
          <w:kern w:val="0"/>
          <w:sz w:val="24"/>
          <w:szCs w:val="24"/>
        </w:rPr>
        <w:t>（公司名称）参加</w:t>
      </w:r>
      <w:r>
        <w:rPr>
          <w:rFonts w:hint="eastAsia" w:ascii="宋体" w:hAnsi="Times New Roman" w:eastAsia="宋体" w:cs="Times New Roman"/>
          <w:kern w:val="0"/>
          <w:sz w:val="24"/>
          <w:szCs w:val="24"/>
          <w:u w:val="single"/>
        </w:rPr>
        <w:t xml:space="preserve">               </w:t>
      </w:r>
      <w:r>
        <w:rPr>
          <w:rFonts w:hint="eastAsia" w:ascii="宋体" w:hAnsi="Times New Roman" w:eastAsia="宋体" w:cs="Times New Roman"/>
          <w:kern w:val="0"/>
          <w:sz w:val="24"/>
          <w:szCs w:val="24"/>
        </w:rPr>
        <w:t>（项目名称）的投标活动，现承诺声明：</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1.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2.采购人享有本项目实施过程中产生的知识成果及知识产权。</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3.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4.如采用本单位所不拥有的知识产权，本单位承诺在本项目投标报价中已经包括合法获取该知识产权的相关费用。</w:t>
      </w:r>
    </w:p>
    <w:p>
      <w:pPr>
        <w:spacing w:line="480" w:lineRule="auto"/>
        <w:ind w:firstLine="480" w:firstLineChars="200"/>
        <w:rPr>
          <w:rFonts w:ascii="宋体" w:hAnsi="Times New Roman" w:eastAsia="宋体" w:cs="Times New Roman"/>
          <w:kern w:val="0"/>
          <w:sz w:val="24"/>
          <w:szCs w:val="24"/>
        </w:rPr>
      </w:pPr>
      <w:r>
        <w:rPr>
          <w:rFonts w:hint="eastAsia" w:ascii="宋体" w:hAnsi="Times New Roman" w:eastAsia="宋体" w:cs="Times New Roman"/>
          <w:kern w:val="0"/>
          <w:sz w:val="24"/>
          <w:szCs w:val="24"/>
        </w:rPr>
        <w:t>本公司对上述承诺内容事项真实性负责。如经查实上述承诺的内容事项存在虚假，我公司愿意接受以提供虚假材料谋取中标追究法律责任。</w:t>
      </w:r>
    </w:p>
    <w:p>
      <w:pPr>
        <w:adjustRightInd w:val="0"/>
        <w:spacing w:line="360" w:lineRule="auto"/>
        <w:jc w:val="left"/>
        <w:rPr>
          <w:rFonts w:hint="eastAsia" w:ascii="宋体" w:hAnsi="宋体" w:eastAsia="宋体" w:cs="宋体"/>
          <w:kern w:val="0"/>
          <w:sz w:val="24"/>
          <w:szCs w:val="20"/>
        </w:rPr>
      </w:pPr>
    </w:p>
    <w:p>
      <w:pPr>
        <w:adjustRightInd w:val="0"/>
        <w:spacing w:line="360" w:lineRule="auto"/>
        <w:jc w:val="left"/>
        <w:rPr>
          <w:rFonts w:ascii="宋体" w:hAnsi="宋体" w:eastAsia="宋体" w:cs="宋体"/>
          <w:kern w:val="0"/>
          <w:sz w:val="24"/>
          <w:szCs w:val="20"/>
        </w:rPr>
      </w:pPr>
      <w:r>
        <w:rPr>
          <w:rFonts w:hint="eastAsia" w:ascii="宋体" w:hAnsi="宋体" w:eastAsia="宋体" w:cs="宋体"/>
          <w:kern w:val="0"/>
          <w:sz w:val="24"/>
          <w:szCs w:val="20"/>
        </w:rPr>
        <w:t>投标人名称：</w:t>
      </w:r>
      <w:r>
        <w:rPr>
          <w:rFonts w:hint="eastAsia" w:ascii="宋体" w:hAnsi="Times New Roman" w:eastAsia="宋体" w:cs="Times New Roman"/>
          <w:kern w:val="0"/>
          <w:sz w:val="24"/>
          <w:szCs w:val="20"/>
        </w:rPr>
        <w:t>XXXX</w:t>
      </w:r>
      <w:r>
        <w:rPr>
          <w:rFonts w:hint="eastAsia" w:ascii="宋体" w:hAnsi="宋体" w:eastAsia="宋体" w:cs="宋体"/>
          <w:kern w:val="0"/>
          <w:sz w:val="24"/>
          <w:szCs w:val="20"/>
        </w:rPr>
        <w:t xml:space="preserve">  （盖章）</w:t>
      </w:r>
    </w:p>
    <w:p>
      <w:pPr>
        <w:adjustRightInd w:val="0"/>
        <w:spacing w:line="360" w:lineRule="auto"/>
        <w:jc w:val="left"/>
        <w:rPr>
          <w:rFonts w:ascii="宋体" w:hAnsi="宋体" w:eastAsia="宋体" w:cs="宋体"/>
          <w:kern w:val="0"/>
          <w:sz w:val="24"/>
          <w:szCs w:val="20"/>
        </w:rPr>
      </w:pPr>
      <w:r>
        <w:rPr>
          <w:rFonts w:hint="eastAsia" w:ascii="宋体" w:hAnsi="Times New Roman" w:eastAsia="宋体" w:cs="Times New Roman"/>
          <w:kern w:val="0"/>
          <w:sz w:val="24"/>
          <w:szCs w:val="20"/>
        </w:rPr>
        <w:t>法定代表人/单位负责人或授权代表（签字或加盖个人名章）</w:t>
      </w:r>
      <w:r>
        <w:rPr>
          <w:rFonts w:hint="eastAsia" w:ascii="宋体" w:hAnsi="宋体" w:eastAsia="宋体" w:cs="宋体"/>
          <w:kern w:val="0"/>
          <w:sz w:val="24"/>
          <w:szCs w:val="20"/>
        </w:rPr>
        <w:t>：</w:t>
      </w:r>
      <w:r>
        <w:rPr>
          <w:rFonts w:hint="eastAsia" w:ascii="宋体" w:hAnsi="Times New Roman" w:eastAsia="宋体" w:cs="Times New Roman"/>
          <w:kern w:val="0"/>
          <w:sz w:val="24"/>
          <w:szCs w:val="20"/>
        </w:rPr>
        <w:t>XXXX</w:t>
      </w:r>
    </w:p>
    <w:p>
      <w:pPr>
        <w:adjustRightInd w:val="0"/>
        <w:spacing w:line="360" w:lineRule="auto"/>
        <w:jc w:val="left"/>
        <w:rPr>
          <w:rFonts w:ascii="宋体" w:hAnsi="Times New Roman" w:eastAsia="宋体" w:cs="Times New Roman"/>
          <w:kern w:val="0"/>
          <w:sz w:val="24"/>
          <w:szCs w:val="20"/>
        </w:rPr>
      </w:pPr>
      <w:r>
        <w:rPr>
          <w:rFonts w:hint="eastAsia" w:ascii="宋体" w:hAnsi="宋体" w:eastAsia="宋体" w:cs="宋体"/>
          <w:kern w:val="0"/>
          <w:sz w:val="24"/>
          <w:szCs w:val="20"/>
        </w:rPr>
        <w:t>投标日期：</w:t>
      </w:r>
      <w:r>
        <w:rPr>
          <w:rFonts w:hint="eastAsia" w:ascii="宋体" w:hAnsi="Times New Roman" w:eastAsia="宋体" w:cs="Times New Roman"/>
          <w:kern w:val="0"/>
          <w:sz w:val="24"/>
          <w:szCs w:val="20"/>
        </w:rPr>
        <w:t>XXXX</w:t>
      </w:r>
    </w:p>
    <w:p>
      <w:pPr>
        <w:adjustRightInd w:val="0"/>
        <w:spacing w:line="360" w:lineRule="auto"/>
        <w:jc w:val="left"/>
        <w:rPr>
          <w:rFonts w:ascii="宋体" w:hAnsi="宋体" w:eastAsia="宋体" w:cs="宋体"/>
          <w:kern w:val="0"/>
          <w:sz w:val="24"/>
          <w:szCs w:val="20"/>
        </w:rPr>
      </w:pPr>
    </w:p>
    <w:bookmarkEnd w:id="285"/>
    <w:p>
      <w:pPr>
        <w:keepNext/>
        <w:keepLines/>
        <w:widowControl w:val="0"/>
        <w:spacing w:before="260" w:after="260" w:line="400" w:lineRule="exact"/>
        <w:jc w:val="center"/>
        <w:outlineLvl w:val="1"/>
        <w:rPr>
          <w:rFonts w:hint="eastAsia" w:ascii="宋体" w:hAnsi="宋体" w:eastAsia="宋体" w:cs="宋体"/>
          <w:b/>
          <w:bCs/>
          <w:sz w:val="32"/>
          <w:szCs w:val="32"/>
          <w:lang w:val="en-US" w:eastAsia="zh-CN" w:bidi="ar-SA"/>
        </w:rPr>
      </w:pPr>
      <w:r>
        <w:rPr>
          <w:rFonts w:hint="eastAsia" w:ascii="Calibri Light" w:hAnsi="宋体" w:eastAsia="宋体" w:cs="宋体"/>
          <w:b/>
          <w:bCs/>
          <w:sz w:val="24"/>
          <w:szCs w:val="32"/>
          <w:lang w:val="en-US" w:eastAsia="zh-CN" w:bidi="ar-SA"/>
        </w:rPr>
        <w:br w:type="page"/>
      </w:r>
      <w:bookmarkStart w:id="288" w:name="_Toc21159"/>
      <w:bookmarkStart w:id="289" w:name="_Toc509843561"/>
      <w:bookmarkStart w:id="290" w:name="_Toc517348619"/>
      <w:bookmarkStart w:id="291" w:name="_Toc516057996"/>
      <w:bookmarkStart w:id="292" w:name="_Toc519517095"/>
      <w:bookmarkStart w:id="293" w:name="_Toc30981"/>
      <w:r>
        <w:rPr>
          <w:rFonts w:hint="eastAsia" w:ascii="宋体" w:hAnsi="宋体" w:cs="宋体"/>
          <w:b/>
          <w:bCs/>
          <w:sz w:val="32"/>
          <w:szCs w:val="32"/>
          <w:lang w:val="en-US" w:eastAsia="zh-CN" w:bidi="ar-SA"/>
        </w:rPr>
        <w:t>11</w:t>
      </w:r>
      <w:r>
        <w:rPr>
          <w:rFonts w:hint="eastAsia" w:ascii="宋体" w:hAnsi="宋体" w:eastAsia="宋体" w:cs="宋体"/>
          <w:b/>
          <w:bCs/>
          <w:sz w:val="32"/>
          <w:szCs w:val="32"/>
          <w:lang w:val="en-US" w:eastAsia="zh-CN" w:bidi="ar-SA"/>
        </w:rPr>
        <w:t>、实施方案</w:t>
      </w:r>
      <w:bookmarkEnd w:id="288"/>
      <w:bookmarkEnd w:id="289"/>
      <w:bookmarkEnd w:id="290"/>
      <w:bookmarkEnd w:id="291"/>
      <w:bookmarkEnd w:id="292"/>
      <w:bookmarkEnd w:id="293"/>
    </w:p>
    <w:p>
      <w:pPr>
        <w:spacing w:line="4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供应商</w:t>
      </w:r>
      <w:r>
        <w:rPr>
          <w:rFonts w:ascii="宋体" w:hAnsi="宋体" w:eastAsia="宋体" w:cs="宋体"/>
          <w:kern w:val="0"/>
          <w:sz w:val="24"/>
          <w:szCs w:val="24"/>
        </w:rPr>
        <w:t>根据项目</w:t>
      </w:r>
      <w:r>
        <w:rPr>
          <w:rFonts w:hint="eastAsia" w:ascii="宋体" w:hAnsi="宋体" w:eastAsia="宋体" w:cs="宋体"/>
          <w:kern w:val="0"/>
          <w:sz w:val="24"/>
          <w:szCs w:val="24"/>
        </w:rPr>
        <w:t>采购需求</w:t>
      </w:r>
      <w:r>
        <w:rPr>
          <w:rFonts w:ascii="宋体" w:hAnsi="宋体" w:eastAsia="宋体" w:cs="宋体"/>
          <w:kern w:val="0"/>
          <w:sz w:val="24"/>
          <w:szCs w:val="24"/>
        </w:rPr>
        <w:t>，提供具体的</w:t>
      </w:r>
      <w:r>
        <w:rPr>
          <w:rFonts w:hint="eastAsia" w:ascii="宋体" w:hAnsi="宋体" w:eastAsia="宋体" w:cs="宋体"/>
          <w:kern w:val="0"/>
          <w:sz w:val="24"/>
          <w:szCs w:val="24"/>
        </w:rPr>
        <w:t>实施</w:t>
      </w:r>
      <w:r>
        <w:rPr>
          <w:rFonts w:ascii="宋体" w:hAnsi="宋体" w:eastAsia="宋体" w:cs="宋体"/>
          <w:kern w:val="0"/>
          <w:sz w:val="24"/>
          <w:szCs w:val="24"/>
        </w:rPr>
        <w:t>方案，</w:t>
      </w:r>
      <w:r>
        <w:rPr>
          <w:rFonts w:hint="eastAsia" w:ascii="宋体" w:hAnsi="宋体" w:eastAsia="宋体" w:cs="宋体"/>
          <w:kern w:val="0"/>
          <w:sz w:val="24"/>
          <w:szCs w:val="24"/>
        </w:rPr>
        <w:t>格式自拟。</w:t>
      </w:r>
    </w:p>
    <w:p>
      <w:pPr>
        <w:spacing w:line="400" w:lineRule="exact"/>
        <w:ind w:firstLine="480" w:firstLineChars="200"/>
        <w:rPr>
          <w:rFonts w:hint="eastAsia" w:ascii="宋体" w:hAnsi="宋体" w:eastAsia="宋体" w:cs="宋体"/>
          <w:kern w:val="0"/>
          <w:sz w:val="24"/>
          <w:szCs w:val="24"/>
        </w:rPr>
      </w:pPr>
    </w:p>
    <w:p>
      <w:pPr>
        <w:keepNext/>
        <w:keepLines/>
        <w:widowControl w:val="0"/>
        <w:spacing w:before="260" w:after="260" w:line="400" w:lineRule="exact"/>
        <w:jc w:val="center"/>
        <w:outlineLvl w:val="1"/>
        <w:rPr>
          <w:rFonts w:hint="eastAsia" w:ascii="宋体" w:hAnsi="宋体" w:eastAsia="宋体" w:cs="宋体"/>
          <w:b/>
          <w:bCs/>
          <w:sz w:val="32"/>
          <w:szCs w:val="32"/>
          <w:lang w:val="en-US" w:eastAsia="zh-CN" w:bidi="ar-SA"/>
        </w:rPr>
      </w:pPr>
      <w:bookmarkStart w:id="294" w:name="_Toc1008"/>
      <w:bookmarkStart w:id="295" w:name="_Toc8160"/>
      <w:r>
        <w:rPr>
          <w:rFonts w:hint="eastAsia" w:ascii="宋体" w:hAnsi="宋体" w:cs="宋体"/>
          <w:b/>
          <w:bCs/>
          <w:sz w:val="32"/>
          <w:szCs w:val="32"/>
          <w:lang w:val="en-US" w:eastAsia="zh-CN" w:bidi="ar-SA"/>
        </w:rPr>
        <w:t>12</w:t>
      </w:r>
      <w:r>
        <w:rPr>
          <w:rFonts w:hint="eastAsia" w:ascii="宋体" w:hAnsi="宋体" w:eastAsia="宋体" w:cs="宋体"/>
          <w:b/>
          <w:bCs/>
          <w:sz w:val="32"/>
          <w:szCs w:val="32"/>
          <w:lang w:val="en-US" w:eastAsia="zh-CN" w:bidi="ar-SA"/>
        </w:rPr>
        <w:t>、售后服务方案</w:t>
      </w:r>
      <w:bookmarkEnd w:id="294"/>
      <w:bookmarkEnd w:id="295"/>
    </w:p>
    <w:p>
      <w:pPr>
        <w:adjustRightInd w:val="0"/>
        <w:spacing w:line="360" w:lineRule="auto"/>
        <w:jc w:val="left"/>
        <w:rPr>
          <w:rFonts w:hint="eastAsia" w:ascii="宋体" w:hAnsi="宋体" w:eastAsia="宋体" w:cs="宋体"/>
          <w:kern w:val="0"/>
          <w:sz w:val="24"/>
          <w:szCs w:val="20"/>
        </w:rPr>
      </w:pPr>
      <w:r>
        <w:rPr>
          <w:rFonts w:hint="eastAsia" w:ascii="宋体" w:hAnsi="宋体" w:eastAsia="宋体" w:cs="宋体"/>
          <w:kern w:val="0"/>
          <w:sz w:val="24"/>
          <w:szCs w:val="24"/>
        </w:rPr>
        <w:t>供应商</w:t>
      </w:r>
      <w:r>
        <w:rPr>
          <w:rFonts w:ascii="宋体" w:hAnsi="宋体" w:eastAsia="宋体" w:cs="宋体"/>
          <w:kern w:val="0"/>
          <w:sz w:val="24"/>
          <w:szCs w:val="24"/>
        </w:rPr>
        <w:t>根据项目售后服务要求，提供具体的售后</w:t>
      </w:r>
      <w:r>
        <w:rPr>
          <w:rFonts w:hint="eastAsia" w:ascii="宋体" w:hAnsi="宋体" w:eastAsia="宋体" w:cs="宋体"/>
          <w:kern w:val="0"/>
          <w:sz w:val="24"/>
          <w:szCs w:val="24"/>
        </w:rPr>
        <w:t>服务</w:t>
      </w:r>
      <w:r>
        <w:rPr>
          <w:rFonts w:ascii="宋体" w:hAnsi="宋体" w:eastAsia="宋体" w:cs="宋体"/>
          <w:kern w:val="0"/>
          <w:sz w:val="24"/>
          <w:szCs w:val="24"/>
        </w:rPr>
        <w:t>方案，</w:t>
      </w:r>
      <w:r>
        <w:rPr>
          <w:rFonts w:hint="eastAsia" w:ascii="宋体" w:hAnsi="宋体" w:eastAsia="宋体" w:cs="宋体"/>
          <w:kern w:val="0"/>
          <w:sz w:val="24"/>
          <w:szCs w:val="24"/>
        </w:rPr>
        <w:t>格式自拟。</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bookmarkEnd w:id="181"/>
    <w:bookmarkEnd w:id="182"/>
    <w:bookmarkEnd w:id="183"/>
    <w:bookmarkEnd w:id="184"/>
    <w:bookmarkEnd w:id="185"/>
    <w:p>
      <w:pPr>
        <w:pStyle w:val="3"/>
        <w:numPr>
          <w:ilvl w:val="0"/>
          <w:numId w:val="2"/>
        </w:numPr>
        <w:spacing w:before="0" w:after="0" w:line="360" w:lineRule="auto"/>
        <w:ind w:left="0" w:firstLine="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296" w:name="_Toc1676"/>
      <w:bookmarkStart w:id="297" w:name="_Toc10524"/>
      <w:bookmarkStart w:id="298" w:name="_Toc7093"/>
      <w:bookmarkStart w:id="299" w:name="_Toc7800"/>
    </w:p>
    <w:p>
      <w:pPr>
        <w:keepNext/>
        <w:keepLines/>
        <w:widowControl w:val="0"/>
        <w:numPr>
          <w:ilvl w:val="0"/>
          <w:numId w:val="0"/>
        </w:numPr>
        <w:spacing w:before="0" w:after="0" w:line="500" w:lineRule="exact"/>
        <w:ind w:left="2100" w:leftChars="0"/>
        <w:jc w:val="both"/>
        <w:outlineLvl w:val="0"/>
        <w:rPr>
          <w:rFonts w:ascii="宋体" w:hAnsi="宋体" w:eastAsia="宋体" w:cs="宋体"/>
          <w:b/>
          <w:bCs/>
          <w:color w:val="000000"/>
          <w:spacing w:val="-20"/>
          <w:kern w:val="44"/>
          <w:sz w:val="32"/>
          <w:szCs w:val="32"/>
          <w:lang w:val="en-US" w:eastAsia="zh-CN" w:bidi="ar-SA"/>
        </w:rPr>
      </w:pPr>
      <w:bookmarkStart w:id="300" w:name="_Toc22056"/>
      <w:r>
        <w:rPr>
          <w:rFonts w:hint="eastAsia" w:ascii="宋体" w:hAnsi="宋体" w:eastAsia="宋体" w:cs="宋体"/>
          <w:b/>
          <w:bCs/>
          <w:color w:val="000000"/>
          <w:spacing w:val="-20"/>
          <w:kern w:val="44"/>
          <w:sz w:val="32"/>
          <w:szCs w:val="32"/>
          <w:lang w:val="en-US" w:eastAsia="zh-CN" w:bidi="ar-SA"/>
        </w:rPr>
        <w:t>第4章 招标项目服务、商务及其他要求</w:t>
      </w:r>
      <w:bookmarkEnd w:id="300"/>
    </w:p>
    <w:p>
      <w:pPr>
        <w:keepNext/>
        <w:keepLines/>
        <w:widowControl w:val="0"/>
        <w:numPr>
          <w:ilvl w:val="0"/>
          <w:numId w:val="0"/>
        </w:numPr>
        <w:tabs>
          <w:tab w:val="left" w:pos="0"/>
          <w:tab w:val="left" w:pos="426"/>
          <w:tab w:val="left" w:pos="576"/>
          <w:tab w:val="left" w:pos="786"/>
        </w:tabs>
        <w:spacing w:before="0" w:after="0" w:line="500" w:lineRule="exact"/>
        <w:jc w:val="both"/>
        <w:outlineLvl w:val="1"/>
        <w:rPr>
          <w:rFonts w:ascii="宋体" w:hAnsi="宋体" w:eastAsia="宋体" w:cs="宋体"/>
          <w:b/>
          <w:bCs/>
          <w:color w:val="000000"/>
          <w:kern w:val="2"/>
          <w:sz w:val="28"/>
          <w:szCs w:val="28"/>
          <w:lang w:val="en-US" w:eastAsia="zh-CN" w:bidi="ar-SA"/>
        </w:rPr>
      </w:pPr>
      <w:bookmarkStart w:id="301" w:name="_Toc17651"/>
      <w:bookmarkStart w:id="302" w:name="_Toc3471"/>
      <w:bookmarkStart w:id="303" w:name="_Toc54857461"/>
      <w:r>
        <w:rPr>
          <w:rFonts w:hint="eastAsia" w:ascii="宋体" w:hAnsi="宋体" w:eastAsia="宋体" w:cs="宋体"/>
          <w:b/>
          <w:bCs/>
          <w:color w:val="000000"/>
          <w:kern w:val="2"/>
          <w:sz w:val="28"/>
          <w:szCs w:val="28"/>
          <w:lang w:val="en-US" w:eastAsia="zh-CN" w:bidi="ar-SA"/>
        </w:rPr>
        <w:t>4.1 项目概况</w:t>
      </w:r>
      <w:bookmarkEnd w:id="301"/>
      <w:bookmarkEnd w:id="302"/>
      <w:bookmarkEnd w:id="303"/>
    </w:p>
    <w:p>
      <w:pPr>
        <w:ind w:firstLine="565" w:firstLineChars="202"/>
        <w:rPr>
          <w:rFonts w:hint="eastAsia" w:ascii="宋体" w:hAnsi="宋体"/>
          <w:color w:val="000000"/>
          <w:sz w:val="28"/>
          <w:szCs w:val="28"/>
        </w:rPr>
      </w:pPr>
      <w:r>
        <w:rPr>
          <w:rFonts w:hint="eastAsia" w:ascii="宋体" w:hAnsi="宋体"/>
          <w:color w:val="000000"/>
          <w:sz w:val="28"/>
          <w:szCs w:val="28"/>
        </w:rPr>
        <w:t>该项目针对学校学校硬件场地不够；所有的学生同时在练习，老师看管不过来以及学生学习效果差等痛点，使用钳工实训台加深学生对实操的熟练度，钳工锉削仿真VR系统来实现锻炼学生的标准动作。</w:t>
      </w:r>
    </w:p>
    <w:p>
      <w:pPr>
        <w:ind w:firstLine="565" w:firstLineChars="202"/>
        <w:rPr>
          <w:rFonts w:hint="eastAsia" w:ascii="宋体" w:hAnsi="宋体"/>
          <w:color w:val="000000"/>
          <w:sz w:val="28"/>
          <w:szCs w:val="28"/>
        </w:rPr>
      </w:pPr>
      <w:r>
        <w:rPr>
          <w:rFonts w:hint="eastAsia" w:ascii="宋体" w:hAnsi="宋体"/>
          <w:color w:val="000000"/>
          <w:sz w:val="28"/>
          <w:szCs w:val="28"/>
        </w:rPr>
        <w:t>钳工实训台功能特点可以分为以下八点：①使学员认识钳工常用工具的形状和使用情况。②使学员掌握锉削技能；③使学员掌握锯削技能；④使学员掌握钻孔、攻丝技能；⑤使学员掌握套丝技能；⑥使学员掌握錾削技能；⑦使学员掌握角尺加工技能；⑧使学员掌握锉配方法。</w:t>
      </w:r>
    </w:p>
    <w:p>
      <w:pPr>
        <w:ind w:firstLine="565" w:firstLineChars="202"/>
        <w:rPr>
          <w:rFonts w:hint="eastAsia" w:ascii="宋体" w:hAnsi="宋体"/>
          <w:color w:val="000000"/>
          <w:sz w:val="28"/>
          <w:szCs w:val="28"/>
        </w:rPr>
      </w:pPr>
      <w:r>
        <w:rPr>
          <w:rFonts w:hint="eastAsia" w:ascii="宋体" w:hAnsi="宋体"/>
          <w:color w:val="000000"/>
          <w:sz w:val="28"/>
          <w:szCs w:val="28"/>
        </w:rPr>
        <w:t>钳工锉削仿真VR系统在虚拟空间中模拟了挫削的动作和人手的位置；在挫削运动过程中，系统可以智能判断人手的位置是否正确，也可以智能判断挫削动作节奏是否标准；当动作不规范的时候，系统会发出提醒声音，起到提醒的效果；长时间的练习，可以让学生达到肌肉记忆的目的。</w:t>
      </w:r>
    </w:p>
    <w:p>
      <w:pPr>
        <w:ind w:firstLine="568" w:firstLineChars="202"/>
        <w:rPr>
          <w:rFonts w:ascii="宋体" w:hAnsi="宋体"/>
          <w:b/>
          <w:bCs/>
          <w:color w:val="000000"/>
          <w:sz w:val="28"/>
          <w:szCs w:val="28"/>
          <w:highlight w:val="yellow"/>
        </w:rPr>
      </w:pPr>
      <w:r>
        <w:rPr>
          <w:rFonts w:hint="eastAsia" w:ascii="宋体" w:hAnsi="宋体"/>
          <w:b/>
          <w:bCs/>
          <w:color w:val="000000"/>
          <w:sz w:val="28"/>
          <w:szCs w:val="28"/>
          <w:highlight w:val="yellow"/>
        </w:rPr>
        <w:t>核心产品：钳工实训台B</w:t>
      </w:r>
    </w:p>
    <w:p>
      <w:pPr>
        <w:keepNext/>
        <w:keepLines/>
        <w:widowControl w:val="0"/>
        <w:numPr>
          <w:ilvl w:val="0"/>
          <w:numId w:val="0"/>
        </w:numPr>
        <w:tabs>
          <w:tab w:val="left" w:pos="0"/>
          <w:tab w:val="left" w:pos="426"/>
          <w:tab w:val="left" w:pos="576"/>
          <w:tab w:val="left" w:pos="786"/>
        </w:tabs>
        <w:spacing w:before="0" w:after="0" w:line="520" w:lineRule="exact"/>
        <w:jc w:val="both"/>
        <w:outlineLvl w:val="1"/>
        <w:rPr>
          <w:rFonts w:ascii="宋体" w:hAnsi="宋体" w:eastAsia="宋体" w:cs="宋体"/>
          <w:b/>
          <w:bCs/>
          <w:color w:val="000000"/>
          <w:kern w:val="2"/>
          <w:sz w:val="28"/>
          <w:szCs w:val="28"/>
          <w:lang w:val="en-US" w:eastAsia="zh-CN" w:bidi="ar-SA"/>
        </w:rPr>
      </w:pPr>
      <w:bookmarkStart w:id="304" w:name="_Toc12035"/>
      <w:bookmarkStart w:id="305" w:name="_Toc30682"/>
      <w:r>
        <w:rPr>
          <w:rFonts w:hint="eastAsia" w:ascii="宋体" w:hAnsi="宋体" w:eastAsia="宋体" w:cs="宋体"/>
          <w:b/>
          <w:bCs/>
          <w:color w:val="000000"/>
          <w:kern w:val="2"/>
          <w:sz w:val="28"/>
          <w:szCs w:val="28"/>
          <w:lang w:val="en-US" w:eastAsia="zh-CN" w:bidi="ar-SA"/>
        </w:rPr>
        <w:t>4.2 项目技术服务要求</w:t>
      </w:r>
      <w:bookmarkEnd w:id="304"/>
      <w:bookmarkEnd w:id="305"/>
    </w:p>
    <w:p>
      <w:pPr>
        <w:widowControl/>
        <w:spacing w:line="360" w:lineRule="auto"/>
        <w:jc w:val="left"/>
        <w:rPr>
          <w:rFonts w:hint="eastAsia" w:ascii="宋体" w:hAnsi="宋体" w:eastAsia="宋体" w:cs="Times New Roman"/>
          <w:b/>
          <w:bCs/>
          <w:kern w:val="0"/>
          <w:sz w:val="24"/>
          <w:szCs w:val="24"/>
          <w:lang w:eastAsia="zh-CN"/>
        </w:rPr>
      </w:pPr>
      <w:bookmarkStart w:id="306" w:name="_Toc19248"/>
      <w:bookmarkStart w:id="307" w:name="_Toc513796936"/>
      <w:bookmarkStart w:id="308" w:name="_Toc24356563"/>
      <w:bookmarkStart w:id="309" w:name="_Toc12170"/>
      <w:bookmarkStart w:id="310" w:name="_Toc9486"/>
      <w:bookmarkStart w:id="311" w:name="_Toc15072"/>
      <w:bookmarkStart w:id="312" w:name="_Toc24972"/>
      <w:bookmarkStart w:id="313" w:name="_Toc54857463"/>
      <w:bookmarkStart w:id="314" w:name="_Toc3651"/>
      <w:bookmarkStart w:id="315" w:name="_Toc4509120"/>
      <w:bookmarkStart w:id="316" w:name="_Toc27442"/>
      <w:r>
        <w:rPr>
          <w:rFonts w:hint="eastAsia" w:ascii="宋体" w:hAnsi="宋体" w:eastAsia="宋体" w:cs="Times New Roman"/>
          <w:b/>
          <w:bCs/>
          <w:kern w:val="0"/>
          <w:sz w:val="24"/>
          <w:szCs w:val="24"/>
        </w:rPr>
        <w:t>（一）</w:t>
      </w:r>
      <w:r>
        <w:rPr>
          <w:rFonts w:hint="eastAsia" w:ascii="宋体" w:hAnsi="宋体" w:eastAsia="宋体" w:cs="Times New Roman"/>
          <w:b/>
          <w:bCs/>
          <w:kern w:val="0"/>
          <w:sz w:val="24"/>
          <w:szCs w:val="24"/>
          <w:lang w:eastAsia="zh-CN"/>
        </w:rPr>
        <w:t>采购清单</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2442"/>
        <w:gridCol w:w="338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b/>
                <w:bCs/>
                <w:sz w:val="24"/>
                <w:szCs w:val="24"/>
              </w:rPr>
            </w:pPr>
            <w:r>
              <w:rPr>
                <w:rFonts w:hint="eastAsia" w:ascii="宋体" w:hAnsi="宋体" w:eastAsia="宋体"/>
                <w:b/>
                <w:bCs/>
                <w:sz w:val="24"/>
                <w:szCs w:val="24"/>
              </w:rPr>
              <w:t>序号</w:t>
            </w:r>
          </w:p>
        </w:tc>
        <w:tc>
          <w:tcPr>
            <w:tcW w:w="341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b/>
                <w:bCs/>
                <w:sz w:val="24"/>
                <w:szCs w:val="24"/>
              </w:rPr>
            </w:pPr>
            <w:r>
              <w:rPr>
                <w:rFonts w:hint="eastAsia" w:ascii="宋体" w:hAnsi="宋体" w:eastAsia="宋体"/>
                <w:b/>
                <w:bCs/>
                <w:sz w:val="24"/>
                <w:szCs w:val="24"/>
              </w:rPr>
              <w:t>货物名称</w:t>
            </w:r>
          </w:p>
        </w:tc>
        <w:tc>
          <w:tcPr>
            <w:tcW w:w="10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b/>
                <w:bCs/>
                <w:sz w:val="24"/>
                <w:szCs w:val="24"/>
              </w:rPr>
            </w:pPr>
            <w:r>
              <w:rPr>
                <w:rFonts w:hint="eastAsia" w:ascii="宋体" w:hAnsi="宋体" w:eastAsia="宋体"/>
                <w:b/>
                <w:bCs/>
                <w:sz w:val="24"/>
                <w:szCs w:val="24"/>
              </w:rPr>
              <w:t>数量/单位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1</w:t>
            </w:r>
          </w:p>
        </w:tc>
        <w:tc>
          <w:tcPr>
            <w:tcW w:w="143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钳工实训台A套件</w:t>
            </w:r>
          </w:p>
        </w:tc>
        <w:tc>
          <w:tcPr>
            <w:tcW w:w="198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钳工桌30张</w:t>
            </w:r>
          </w:p>
        </w:tc>
        <w:tc>
          <w:tcPr>
            <w:tcW w:w="102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98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工具箱60套</w:t>
            </w:r>
          </w:p>
        </w:tc>
        <w:tc>
          <w:tcPr>
            <w:tcW w:w="102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98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台虎钳60台</w:t>
            </w:r>
          </w:p>
        </w:tc>
        <w:tc>
          <w:tcPr>
            <w:tcW w:w="102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98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划线平台30个</w:t>
            </w:r>
          </w:p>
        </w:tc>
        <w:tc>
          <w:tcPr>
            <w:tcW w:w="102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43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c>
          <w:tcPr>
            <w:tcW w:w="1985"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深度游标卡尺30把</w:t>
            </w:r>
          </w:p>
        </w:tc>
        <w:tc>
          <w:tcPr>
            <w:tcW w:w="102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2</w:t>
            </w:r>
          </w:p>
        </w:tc>
        <w:tc>
          <w:tcPr>
            <w:tcW w:w="341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钳工实训台B</w:t>
            </w:r>
          </w:p>
        </w:tc>
        <w:tc>
          <w:tcPr>
            <w:tcW w:w="10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3</w:t>
            </w:r>
          </w:p>
        </w:tc>
        <w:tc>
          <w:tcPr>
            <w:tcW w:w="341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ascii="宋体" w:hAnsi="宋体" w:eastAsia="宋体"/>
                <w:sz w:val="24"/>
                <w:szCs w:val="24"/>
              </w:rPr>
              <w:t>VR</w:t>
            </w:r>
            <w:r>
              <w:rPr>
                <w:rFonts w:hint="eastAsia" w:ascii="宋体" w:hAnsi="宋体" w:eastAsia="宋体"/>
                <w:sz w:val="24"/>
                <w:szCs w:val="24"/>
              </w:rPr>
              <w:t>一体机</w:t>
            </w:r>
          </w:p>
        </w:tc>
        <w:tc>
          <w:tcPr>
            <w:tcW w:w="10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4</w:t>
            </w:r>
          </w:p>
        </w:tc>
        <w:tc>
          <w:tcPr>
            <w:tcW w:w="341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钳工锉削虚拟仿真（VR）软件</w:t>
            </w:r>
          </w:p>
        </w:tc>
        <w:tc>
          <w:tcPr>
            <w:tcW w:w="10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5</w:t>
            </w:r>
          </w:p>
        </w:tc>
        <w:tc>
          <w:tcPr>
            <w:tcW w:w="341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无线投影平台</w:t>
            </w:r>
          </w:p>
        </w:tc>
        <w:tc>
          <w:tcPr>
            <w:tcW w:w="1023" w:type="pct"/>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sz w:val="24"/>
                <w:szCs w:val="24"/>
              </w:rPr>
            </w:pPr>
            <w:r>
              <w:rPr>
                <w:rFonts w:hint="eastAsia" w:ascii="宋体" w:hAnsi="宋体" w:eastAsia="宋体"/>
                <w:sz w:val="24"/>
                <w:szCs w:val="24"/>
              </w:rPr>
              <w:t>1套</w:t>
            </w:r>
          </w:p>
        </w:tc>
      </w:tr>
    </w:tbl>
    <w:p>
      <w:pPr>
        <w:pStyle w:val="7"/>
        <w:numPr>
          <w:ilvl w:val="0"/>
          <w:numId w:val="0"/>
        </w:numPr>
        <w:rPr>
          <w:rFonts w:hint="eastAsia" w:ascii="宋体" w:hAnsi="宋体" w:eastAsia="宋体" w:cs="Times New Roman"/>
          <w:b/>
          <w:bCs/>
          <w:kern w:val="0"/>
          <w:sz w:val="24"/>
          <w:szCs w:val="24"/>
          <w:lang w:eastAsia="zh-CN"/>
        </w:rPr>
      </w:pPr>
      <w:r>
        <w:rPr>
          <w:rFonts w:hint="eastAsia" w:ascii="宋体" w:hAnsi="宋体" w:eastAsia="宋体" w:cs="Times New Roman"/>
          <w:b/>
          <w:bCs/>
          <w:kern w:val="0"/>
          <w:sz w:val="24"/>
          <w:szCs w:val="24"/>
          <w:lang w:eastAsia="zh-CN"/>
        </w:rPr>
        <w:t>（二）设备详细配置参数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Times New Roman"/>
          <w:b/>
          <w:bCs/>
          <w:sz w:val="28"/>
          <w:szCs w:val="32"/>
        </w:rPr>
      </w:pPr>
      <w:r>
        <w:rPr>
          <w:rFonts w:hint="eastAsia" w:ascii="宋体" w:hAnsi="宋体" w:eastAsia="宋体" w:cs="Times New Roman"/>
          <w:b/>
          <w:bCs/>
          <w:sz w:val="28"/>
          <w:szCs w:val="32"/>
        </w:rPr>
        <w:t>表1 钳工实训台A套件</w:t>
      </w:r>
    </w:p>
    <w:tbl>
      <w:tblPr>
        <w:tblStyle w:val="16"/>
        <w:tblW w:w="8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4"/>
        <w:gridCol w:w="1232"/>
        <w:gridCol w:w="5349"/>
        <w:gridCol w:w="771"/>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4"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序号</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设备名称</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技术参数、功能要求</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数量</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4" w:type="dxa"/>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1</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钳工桌</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带抽屉（2工位/张、3叠抽）</w:t>
            </w:r>
          </w:p>
          <w:p>
            <w:pPr>
              <w:keepNext w:val="0"/>
              <w:keepLines w:val="0"/>
              <w:pageBreakBefore w:val="0"/>
              <w:kinsoku/>
              <w:wordWrap/>
              <w:overflowPunct/>
              <w:topLinePunct w:val="0"/>
              <w:autoSpaceDE/>
              <w:autoSpaceDN/>
              <w:bidi w:val="0"/>
              <w:adjustRightInd w:val="0"/>
              <w:snapToGrid w:val="0"/>
              <w:spacing w:line="360" w:lineRule="auto"/>
              <w:ind w:left="0" w:leftChars="0"/>
              <w:jc w:val="left"/>
              <w:rPr>
                <w:rFonts w:ascii="宋体" w:hAnsi="宋体" w:eastAsia="宋体"/>
                <w:sz w:val="24"/>
                <w:szCs w:val="24"/>
              </w:rPr>
            </w:pPr>
            <w:r>
              <w:rPr>
                <w:rFonts w:hint="eastAsia" w:ascii="宋体" w:hAnsi="宋体"/>
                <w:sz w:val="24"/>
                <w:szCs w:val="24"/>
                <w:lang w:val="en-US" w:eastAsia="zh-CN"/>
              </w:rPr>
              <w:t>1.</w:t>
            </w:r>
            <w:r>
              <w:rPr>
                <w:rFonts w:ascii="宋体" w:hAnsi="宋体" w:eastAsia="宋体"/>
                <w:sz w:val="24"/>
                <w:szCs w:val="24"/>
              </w:rPr>
              <w:t>规格：1600*750*（800+450）</w:t>
            </w:r>
            <w:r>
              <w:rPr>
                <w:rFonts w:hint="eastAsia" w:ascii="宋体" w:hAnsi="宋体" w:eastAsia="宋体"/>
                <w:sz w:val="24"/>
                <w:szCs w:val="24"/>
              </w:rPr>
              <w:t>mm</w:t>
            </w:r>
            <w:r>
              <w:rPr>
                <w:rFonts w:ascii="宋体" w:hAnsi="宋体" w:eastAsia="宋体"/>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jc w:val="left"/>
              <w:rPr>
                <w:rFonts w:ascii="宋体" w:hAnsi="宋体" w:eastAsia="宋体"/>
                <w:sz w:val="24"/>
                <w:szCs w:val="24"/>
              </w:rPr>
            </w:pPr>
            <w:r>
              <w:rPr>
                <w:rFonts w:hint="eastAsia" w:ascii="宋体" w:hAnsi="宋体"/>
                <w:sz w:val="24"/>
                <w:szCs w:val="24"/>
                <w:lang w:val="en-US" w:eastAsia="zh-CN"/>
              </w:rPr>
              <w:t>2.</w:t>
            </w:r>
            <w:r>
              <w:rPr>
                <w:rFonts w:ascii="宋体" w:hAnsi="宋体" w:eastAsia="宋体"/>
                <w:sz w:val="24"/>
                <w:szCs w:val="24"/>
              </w:rPr>
              <w:t>桌面采用50mm厚高强度绿色贴面桌面，桌腿</w:t>
            </w:r>
            <w:r>
              <w:rPr>
                <w:rFonts w:hint="eastAsia" w:ascii="宋体" w:hAnsi="宋体" w:eastAsia="宋体"/>
                <w:sz w:val="24"/>
                <w:szCs w:val="24"/>
              </w:rPr>
              <w:t>钢</w:t>
            </w:r>
            <w:r>
              <w:rPr>
                <w:rFonts w:ascii="宋体" w:hAnsi="宋体" w:eastAsia="宋体"/>
                <w:sz w:val="24"/>
                <w:szCs w:val="24"/>
              </w:rPr>
              <w:t>型材厚度2mm；</w:t>
            </w:r>
          </w:p>
          <w:p>
            <w:pPr>
              <w:keepNext w:val="0"/>
              <w:keepLines w:val="0"/>
              <w:pageBreakBefore w:val="0"/>
              <w:kinsoku/>
              <w:wordWrap/>
              <w:overflowPunct/>
              <w:topLinePunct w:val="0"/>
              <w:autoSpaceDE/>
              <w:autoSpaceDN/>
              <w:bidi w:val="0"/>
              <w:adjustRightInd w:val="0"/>
              <w:snapToGrid w:val="0"/>
              <w:spacing w:line="360" w:lineRule="auto"/>
              <w:ind w:left="0" w:leftChars="0"/>
              <w:jc w:val="left"/>
              <w:rPr>
                <w:rFonts w:ascii="宋体" w:hAnsi="宋体" w:eastAsia="宋体"/>
                <w:sz w:val="24"/>
                <w:szCs w:val="24"/>
              </w:rPr>
            </w:pPr>
            <w:r>
              <w:rPr>
                <w:rFonts w:hint="eastAsia" w:ascii="宋体" w:hAnsi="宋体"/>
                <w:sz w:val="24"/>
                <w:szCs w:val="24"/>
                <w:lang w:val="en-US" w:eastAsia="zh-CN"/>
              </w:rPr>
              <w:t>3.</w:t>
            </w:r>
            <w:r>
              <w:rPr>
                <w:rFonts w:ascii="宋体" w:hAnsi="宋体" w:eastAsia="宋体"/>
                <w:sz w:val="24"/>
                <w:szCs w:val="24"/>
              </w:rPr>
              <w:t>桌面上配一张</w:t>
            </w:r>
            <w:r>
              <w:rPr>
                <w:rFonts w:hint="eastAsia" w:ascii="宋体" w:hAnsi="宋体" w:eastAsia="宋体"/>
                <w:sz w:val="24"/>
                <w:szCs w:val="24"/>
              </w:rPr>
              <w:t>钢板</w:t>
            </w:r>
            <w:r>
              <w:rPr>
                <w:rFonts w:ascii="宋体" w:hAnsi="宋体" w:eastAsia="宋体"/>
                <w:sz w:val="24"/>
                <w:szCs w:val="24"/>
              </w:rPr>
              <w:t>方孔百叶挂板（方孔百叶各一半）；</w:t>
            </w:r>
          </w:p>
          <w:p>
            <w:pPr>
              <w:keepNext w:val="0"/>
              <w:keepLines w:val="0"/>
              <w:pageBreakBefore w:val="0"/>
              <w:kinsoku/>
              <w:wordWrap/>
              <w:overflowPunct/>
              <w:topLinePunct w:val="0"/>
              <w:autoSpaceDE/>
              <w:autoSpaceDN/>
              <w:bidi w:val="0"/>
              <w:adjustRightInd w:val="0"/>
              <w:snapToGrid w:val="0"/>
              <w:spacing w:line="360" w:lineRule="auto"/>
              <w:ind w:left="0" w:leftChars="0"/>
              <w:jc w:val="left"/>
              <w:rPr>
                <w:rFonts w:ascii="宋体" w:hAnsi="宋体" w:eastAsia="宋体"/>
                <w:sz w:val="24"/>
                <w:szCs w:val="24"/>
              </w:rPr>
            </w:pPr>
            <w:r>
              <w:rPr>
                <w:rFonts w:hint="eastAsia" w:ascii="宋体" w:hAnsi="宋体"/>
                <w:sz w:val="24"/>
                <w:szCs w:val="24"/>
                <w:lang w:val="en-US" w:eastAsia="zh-CN"/>
              </w:rPr>
              <w:t>4.</w:t>
            </w:r>
            <w:r>
              <w:rPr>
                <w:rFonts w:ascii="宋体" w:hAnsi="宋体" w:eastAsia="宋体"/>
                <w:sz w:val="24"/>
                <w:szCs w:val="24"/>
              </w:rPr>
              <w:t>桌下抽屉（长度方向均分）采用单滑轨，承重50kg/抽，采用全宽铝合金把手，抽屉内按标准分隔；</w:t>
            </w:r>
          </w:p>
          <w:p>
            <w:pPr>
              <w:keepNext w:val="0"/>
              <w:keepLines w:val="0"/>
              <w:pageBreakBefore w:val="0"/>
              <w:kinsoku/>
              <w:wordWrap/>
              <w:overflowPunct/>
              <w:topLinePunct w:val="0"/>
              <w:autoSpaceDE/>
              <w:autoSpaceDN/>
              <w:bidi w:val="0"/>
              <w:adjustRightInd w:val="0"/>
              <w:snapToGrid w:val="0"/>
              <w:spacing w:line="360" w:lineRule="auto"/>
              <w:ind w:left="0" w:leftChars="0"/>
              <w:jc w:val="left"/>
              <w:rPr>
                <w:rFonts w:ascii="宋体" w:hAnsi="宋体" w:eastAsia="宋体" w:cs="宋体"/>
                <w:color w:val="000000"/>
                <w:sz w:val="24"/>
                <w:szCs w:val="24"/>
              </w:rPr>
            </w:pPr>
            <w:r>
              <w:rPr>
                <w:rFonts w:hint="eastAsia" w:ascii="宋体" w:hAnsi="宋体"/>
                <w:sz w:val="24"/>
                <w:szCs w:val="24"/>
                <w:lang w:val="en-US" w:eastAsia="zh-CN"/>
              </w:rPr>
              <w:t>5.</w:t>
            </w:r>
            <w:r>
              <w:rPr>
                <w:rFonts w:ascii="宋体" w:hAnsi="宋体" w:eastAsia="宋体"/>
                <w:sz w:val="24"/>
                <w:szCs w:val="24"/>
              </w:rPr>
              <w:t>表面处理：除油、除锈、磷化、表面静电喷塑</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4"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2</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工具箱</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包含：</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hint="eastAsia" w:ascii="宋体" w:hAnsi="宋体" w:eastAsia="宋体" w:cs="宋体"/>
                <w:color w:val="000000"/>
                <w:kern w:val="0"/>
                <w:sz w:val="24"/>
                <w:szCs w:val="24"/>
              </w:rPr>
            </w:pPr>
            <w:r>
              <w:rPr>
                <w:rFonts w:hint="eastAsia" w:ascii="宋体" w:hAnsi="宋体" w:cs="宋体"/>
                <w:color w:val="000000"/>
                <w:kern w:val="0"/>
                <w:sz w:val="24"/>
                <w:szCs w:val="24"/>
                <w:lang w:val="en-US" w:eastAsia="zh-CN"/>
              </w:rPr>
              <w:t>1.</w:t>
            </w:r>
            <w:r>
              <w:rPr>
                <w:rFonts w:hint="eastAsia" w:ascii="宋体" w:hAnsi="宋体" w:eastAsia="宋体" w:cs="宋体"/>
                <w:color w:val="000000"/>
                <w:kern w:val="0"/>
                <w:sz w:val="24"/>
                <w:szCs w:val="24"/>
              </w:rPr>
              <w:t>150mm游标卡尺；</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w:t>
            </w:r>
            <w:r>
              <w:rPr>
                <w:rFonts w:hint="eastAsia" w:ascii="宋体" w:hAnsi="宋体" w:eastAsia="宋体" w:cs="宋体"/>
                <w:color w:val="000000"/>
                <w:kern w:val="0"/>
                <w:sz w:val="24"/>
                <w:szCs w:val="24"/>
              </w:rPr>
              <w:t>0-25mm外径千分尺；</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3.</w:t>
            </w:r>
            <w:r>
              <w:rPr>
                <w:rFonts w:hint="eastAsia" w:ascii="宋体" w:hAnsi="宋体" w:eastAsia="宋体" w:cs="宋体"/>
                <w:color w:val="000000"/>
                <w:kern w:val="0"/>
                <w:sz w:val="24"/>
                <w:szCs w:val="24"/>
              </w:rPr>
              <w:t>25-50mm外径千分尺；</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4.</w:t>
            </w:r>
            <w:r>
              <w:rPr>
                <w:rFonts w:hint="eastAsia" w:ascii="宋体" w:hAnsi="宋体" w:eastAsia="宋体" w:cs="宋体"/>
                <w:color w:val="000000"/>
                <w:kern w:val="0"/>
                <w:sz w:val="24"/>
                <w:szCs w:val="24"/>
              </w:rPr>
              <w:t>50-75mm外径千分尺；</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5.</w:t>
            </w:r>
            <w:r>
              <w:rPr>
                <w:rFonts w:hint="eastAsia" w:ascii="宋体" w:hAnsi="宋体" w:eastAsia="宋体" w:cs="宋体"/>
                <w:color w:val="000000"/>
                <w:kern w:val="0"/>
                <w:sz w:val="24"/>
                <w:szCs w:val="24"/>
              </w:rPr>
              <w:t>0-5mm数显百分表（规格0-12.7mm，分辨率0.01mm，精度0.03mm，带208mm杆长铝合金支架和0级精度200*300mm大理石平台）；</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6.</w:t>
            </w:r>
            <w:r>
              <w:rPr>
                <w:rFonts w:ascii="宋体" w:hAnsi="宋体" w:eastAsia="宋体" w:cs="宋体"/>
                <w:color w:val="000000"/>
                <w:kern w:val="0"/>
                <w:sz w:val="24"/>
                <w:szCs w:val="24"/>
              </w:rPr>
              <w:t>100</w:t>
            </w: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80</w:t>
            </w:r>
            <w:r>
              <w:rPr>
                <w:rFonts w:hint="eastAsia" w:ascii="宋体" w:hAnsi="宋体" w:eastAsia="宋体" w:cs="宋体"/>
                <w:color w:val="000000"/>
                <w:kern w:val="0"/>
                <w:sz w:val="24"/>
                <w:szCs w:val="24"/>
              </w:rPr>
              <w:t>（2mm消气槽）刀口角尺；</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等线"/>
                <w:kern w:val="0"/>
                <w:sz w:val="24"/>
                <w:szCs w:val="24"/>
              </w:rPr>
            </w:pPr>
            <w:r>
              <w:rPr>
                <w:rFonts w:hint="eastAsia" w:ascii="宋体" w:hAnsi="宋体" w:cs="宋体"/>
                <w:color w:val="000000"/>
                <w:kern w:val="0"/>
                <w:sz w:val="24"/>
                <w:szCs w:val="24"/>
                <w:lang w:val="en-US" w:eastAsia="zh-CN"/>
              </w:rPr>
              <w:t>7.</w:t>
            </w:r>
            <w:r>
              <w:rPr>
                <w:rFonts w:hint="eastAsia" w:ascii="宋体" w:hAnsi="宋体" w:eastAsia="宋体" w:cs="等线"/>
                <w:kern w:val="0"/>
                <w:sz w:val="24"/>
                <w:szCs w:val="24"/>
              </w:rPr>
              <w:t>万能角度尺（</w:t>
            </w:r>
            <w:r>
              <w:rPr>
                <w:rFonts w:ascii="宋体" w:hAnsi="宋体" w:eastAsia="宋体" w:cs="Tahoma"/>
                <w:color w:val="333333"/>
                <w:sz w:val="24"/>
                <w:szCs w:val="24"/>
                <w:shd w:val="clear" w:color="auto" w:fill="FFFFFF"/>
              </w:rPr>
              <w:t>0-320°</w:t>
            </w:r>
            <w:r>
              <w:rPr>
                <w:rFonts w:hint="eastAsia" w:ascii="宋体" w:hAnsi="宋体" w:eastAsia="宋体" w:cs="Tahoma"/>
                <w:color w:val="333333"/>
                <w:sz w:val="24"/>
                <w:szCs w:val="24"/>
                <w:shd w:val="clear" w:color="auto" w:fill="FFFFFF"/>
              </w:rPr>
              <w:t>/精度2分0级制造精度</w:t>
            </w:r>
            <w:r>
              <w:rPr>
                <w:rFonts w:hint="eastAsia" w:ascii="宋体" w:hAnsi="宋体" w:eastAsia="宋体" w:cs="等线"/>
                <w:kern w:val="0"/>
                <w:sz w:val="24"/>
                <w:szCs w:val="24"/>
              </w:rPr>
              <w:t>）；</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等线"/>
                <w:kern w:val="0"/>
                <w:sz w:val="24"/>
                <w:szCs w:val="24"/>
                <w:lang w:val="en-US" w:eastAsia="zh-CN"/>
              </w:rPr>
              <w:t>8.</w:t>
            </w:r>
            <w:r>
              <w:rPr>
                <w:rFonts w:hint="eastAsia" w:ascii="宋体" w:hAnsi="宋体" w:eastAsia="宋体" w:cs="宋体"/>
                <w:color w:val="000000"/>
                <w:kern w:val="0"/>
                <w:sz w:val="24"/>
                <w:szCs w:val="24"/>
              </w:rPr>
              <w:t>300 mm粗齿平锉；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9.</w:t>
            </w:r>
            <w:r>
              <w:rPr>
                <w:rFonts w:hint="eastAsia" w:ascii="宋体" w:hAnsi="宋体" w:eastAsia="宋体" w:cs="宋体"/>
                <w:color w:val="000000"/>
                <w:kern w:val="0"/>
                <w:sz w:val="24"/>
                <w:szCs w:val="24"/>
              </w:rPr>
              <w:t>250mm中齿平锉；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10.</w:t>
            </w:r>
            <w:r>
              <w:rPr>
                <w:rFonts w:hint="eastAsia" w:ascii="宋体" w:hAnsi="宋体" w:eastAsia="宋体" w:cs="宋体"/>
                <w:color w:val="000000"/>
                <w:kern w:val="0"/>
                <w:sz w:val="24"/>
                <w:szCs w:val="24"/>
              </w:rPr>
              <w:t>150 mm细齿平锉；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11.</w:t>
            </w:r>
            <w:r>
              <w:rPr>
                <w:rFonts w:hint="eastAsia" w:ascii="宋体" w:hAnsi="宋体" w:eastAsia="宋体" w:cs="宋体"/>
                <w:color w:val="000000"/>
                <w:kern w:val="0"/>
                <w:sz w:val="24"/>
                <w:szCs w:val="24"/>
              </w:rPr>
              <w:t>300 mm粗齿半圆锉；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12.</w:t>
            </w:r>
            <w:r>
              <w:rPr>
                <w:rFonts w:hint="eastAsia" w:ascii="宋体" w:hAnsi="宋体" w:eastAsia="宋体" w:cs="宋体"/>
                <w:color w:val="000000"/>
                <w:kern w:val="0"/>
                <w:sz w:val="24"/>
                <w:szCs w:val="24"/>
              </w:rPr>
              <w:t>250 mm中齿半圆锉；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13.</w:t>
            </w:r>
            <w:r>
              <w:rPr>
                <w:rFonts w:hint="eastAsia" w:ascii="宋体" w:hAnsi="宋体" w:eastAsia="宋体" w:cs="宋体"/>
                <w:color w:val="000000"/>
                <w:kern w:val="0"/>
                <w:sz w:val="24"/>
                <w:szCs w:val="24"/>
              </w:rPr>
              <w:t>150 mm细齿半圆锉；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14.</w:t>
            </w:r>
            <w:r>
              <w:rPr>
                <w:rFonts w:hint="eastAsia" w:ascii="宋体" w:hAnsi="宋体" w:eastAsia="宋体" w:cs="宋体"/>
                <w:color w:val="000000"/>
                <w:kern w:val="0"/>
                <w:sz w:val="24"/>
                <w:szCs w:val="24"/>
              </w:rPr>
              <w:t>250 mm粗齿三角锉；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15.</w:t>
            </w:r>
            <w:r>
              <w:rPr>
                <w:rFonts w:hint="eastAsia" w:ascii="宋体" w:hAnsi="宋体" w:eastAsia="宋体" w:cs="宋体"/>
                <w:color w:val="000000"/>
                <w:kern w:val="0"/>
                <w:sz w:val="24"/>
                <w:szCs w:val="24"/>
              </w:rPr>
              <w:t>200 mm细齿三角锉；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16.</w:t>
            </w:r>
            <w:r>
              <w:rPr>
                <w:rFonts w:hint="eastAsia" w:ascii="宋体" w:hAnsi="宋体" w:eastAsia="宋体" w:cs="宋体"/>
                <w:color w:val="000000"/>
                <w:kern w:val="0"/>
                <w:sz w:val="24"/>
                <w:szCs w:val="24"/>
              </w:rPr>
              <w:t>200 mm细齿方锉；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17.</w:t>
            </w:r>
            <w:r>
              <w:rPr>
                <w:rFonts w:hint="eastAsia" w:ascii="宋体" w:hAnsi="宋体" w:eastAsia="宋体" w:cs="宋体"/>
                <w:color w:val="000000"/>
                <w:kern w:val="0"/>
                <w:sz w:val="24"/>
                <w:szCs w:val="24"/>
              </w:rPr>
              <w:t>200 mm粗齿圆锉；</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18.</w:t>
            </w:r>
            <w:r>
              <w:rPr>
                <w:rFonts w:hint="eastAsia" w:ascii="宋体" w:hAnsi="宋体" w:eastAsia="宋体" w:cs="宋体"/>
                <w:color w:val="000000"/>
                <w:kern w:val="0"/>
                <w:sz w:val="24"/>
                <w:szCs w:val="24"/>
              </w:rPr>
              <w:t>整形锉（10把/套）；</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19.</w:t>
            </w:r>
            <w:r>
              <w:rPr>
                <w:rFonts w:hint="eastAsia" w:ascii="宋体" w:hAnsi="宋体" w:eastAsia="宋体" w:cs="宋体"/>
                <w:color w:val="000000"/>
                <w:kern w:val="0"/>
                <w:sz w:val="24"/>
                <w:szCs w:val="24"/>
              </w:rPr>
              <w:t>精度0.02 mm游标卡尺（0级制造精度）；</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20.</w:t>
            </w:r>
            <w:r>
              <w:rPr>
                <w:rFonts w:hint="eastAsia" w:ascii="宋体" w:hAnsi="宋体" w:eastAsia="宋体" w:cs="宋体"/>
                <w:color w:val="000000"/>
                <w:kern w:val="0"/>
                <w:sz w:val="24"/>
                <w:szCs w:val="24"/>
              </w:rPr>
              <w:t>R规（R7-14.5、R15-25）；</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21.</w:t>
            </w:r>
            <w:r>
              <w:rPr>
                <w:rFonts w:hint="eastAsia" w:ascii="宋体" w:hAnsi="宋体" w:eastAsia="宋体" w:cs="宋体"/>
                <w:color w:val="000000"/>
                <w:kern w:val="0"/>
                <w:sz w:val="24"/>
                <w:szCs w:val="24"/>
              </w:rPr>
              <w:t>锯弓（钳工可调式钢制）；</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22.</w:t>
            </w:r>
            <w:r>
              <w:rPr>
                <w:rFonts w:hint="eastAsia" w:ascii="宋体" w:hAnsi="宋体" w:eastAsia="宋体" w:cs="宋体"/>
                <w:color w:val="000000"/>
                <w:kern w:val="0"/>
                <w:sz w:val="24"/>
                <w:szCs w:val="24"/>
              </w:rPr>
              <w:t>钢直尺（15 mm/0.5 mm精度）；</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23.</w:t>
            </w:r>
            <w:r>
              <w:rPr>
                <w:rFonts w:hint="eastAsia" w:ascii="宋体" w:hAnsi="宋体" w:eastAsia="宋体" w:cs="宋体"/>
                <w:color w:val="000000"/>
                <w:kern w:val="0"/>
                <w:sz w:val="24"/>
                <w:szCs w:val="24"/>
              </w:rPr>
              <w:t>划针（硬质合金针尖）；</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24.</w:t>
            </w:r>
            <w:r>
              <w:rPr>
                <w:rFonts w:hint="eastAsia" w:ascii="宋体" w:hAnsi="宋体" w:eastAsia="宋体" w:cs="宋体"/>
                <w:color w:val="000000"/>
                <w:kern w:val="0"/>
                <w:sz w:val="24"/>
                <w:szCs w:val="24"/>
              </w:rPr>
              <w:t>V型块（</w:t>
            </w:r>
            <w:r>
              <w:rPr>
                <w:rFonts w:ascii="宋体" w:hAnsi="宋体" w:eastAsia="宋体" w:cs="宋体"/>
                <w:color w:val="000000"/>
                <w:kern w:val="0"/>
                <w:sz w:val="24"/>
                <w:szCs w:val="24"/>
              </w:rPr>
              <w:t>60*60*50</w:t>
            </w:r>
            <w:r>
              <w:rPr>
                <w:rFonts w:hint="eastAsia" w:ascii="宋体" w:hAnsi="宋体" w:eastAsia="宋体" w:cs="宋体"/>
                <w:color w:val="000000"/>
                <w:kern w:val="0"/>
                <w:sz w:val="24"/>
                <w:szCs w:val="24"/>
              </w:rPr>
              <w:t>m，1级精度）；</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25.</w:t>
            </w:r>
            <w:r>
              <w:rPr>
                <w:rFonts w:hint="eastAsia" w:ascii="宋体" w:hAnsi="宋体" w:eastAsia="宋体" w:cs="宋体"/>
                <w:color w:val="000000"/>
                <w:kern w:val="0"/>
                <w:sz w:val="24"/>
                <w:szCs w:val="24"/>
              </w:rPr>
              <w:t>毛刷（</w:t>
            </w:r>
            <w:r>
              <w:rPr>
                <w:rFonts w:hint="eastAsia" w:ascii="宋体" w:hAnsi="宋体" w:eastAsia="宋体" w:cs="等线"/>
                <w:color w:val="000000"/>
                <w:sz w:val="24"/>
                <w:szCs w:val="24"/>
              </w:rPr>
              <w:t>4</w:t>
            </w:r>
            <w:r>
              <w:rPr>
                <w:rFonts w:ascii="宋体" w:hAnsi="宋体" w:eastAsia="宋体" w:cs="等线"/>
                <w:color w:val="000000"/>
                <w:sz w:val="24"/>
                <w:szCs w:val="24"/>
              </w:rPr>
              <w:t>-5</w:t>
            </w:r>
            <w:r>
              <w:rPr>
                <w:rFonts w:hint="eastAsia" w:ascii="宋体" w:hAnsi="宋体" w:eastAsia="宋体" w:cs="等线"/>
                <w:color w:val="000000"/>
                <w:sz w:val="24"/>
                <w:szCs w:val="24"/>
              </w:rPr>
              <w:t>寸</w:t>
            </w:r>
            <w:r>
              <w:rPr>
                <w:rFonts w:hint="eastAsia" w:ascii="宋体" w:hAnsi="宋体" w:eastAsia="宋体" w:cs="宋体"/>
                <w:color w:val="000000"/>
                <w:kern w:val="0"/>
                <w:sz w:val="24"/>
                <w:szCs w:val="24"/>
              </w:rPr>
              <w:t>）；</w:t>
            </w:r>
          </w:p>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cs="宋体"/>
                <w:color w:val="000000"/>
                <w:kern w:val="0"/>
                <w:sz w:val="24"/>
                <w:szCs w:val="24"/>
                <w:lang w:val="en-US" w:eastAsia="zh-CN"/>
              </w:rPr>
              <w:t>26.</w:t>
            </w:r>
            <w:r>
              <w:rPr>
                <w:rFonts w:hint="eastAsia" w:ascii="宋体" w:hAnsi="宋体" w:eastAsia="宋体" w:cs="宋体"/>
                <w:color w:val="000000"/>
                <w:kern w:val="0"/>
                <w:sz w:val="24"/>
                <w:szCs w:val="24"/>
              </w:rPr>
              <w:t>钢丝刷（细钢丝）</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60</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04"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color w:val="000000"/>
                <w:sz w:val="24"/>
                <w:szCs w:val="24"/>
              </w:rPr>
            </w:pPr>
            <w:r>
              <w:rPr>
                <w:rFonts w:hint="eastAsia" w:ascii="宋体" w:hAnsi="宋体" w:eastAsia="宋体" w:cs="等线"/>
                <w:color w:val="000000"/>
                <w:kern w:val="0"/>
                <w:sz w:val="24"/>
                <w:szCs w:val="24"/>
              </w:rPr>
              <w:t>3</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等线"/>
                <w:color w:val="000000"/>
                <w:sz w:val="24"/>
                <w:szCs w:val="24"/>
              </w:rPr>
            </w:pPr>
            <w:r>
              <w:rPr>
                <w:rStyle w:val="36"/>
                <w:rFonts w:hint="default"/>
                <w:sz w:val="24"/>
                <w:szCs w:val="24"/>
              </w:rPr>
              <w:t>台虎钳</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6寸（最大夹紧力≥30KN，夹持范围0-175，ØA192-224mm，ØD14mm，钳口清晰纹路夹持不打滑，耐用铸铁钳身，钳口硬度HRC45以上，可以360度可旋转底座，带砧台）</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60</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704" w:type="dxa"/>
            <w:noWrap/>
            <w:tcMar>
              <w:top w:w="15" w:type="dxa"/>
              <w:left w:w="15" w:type="dxa"/>
              <w:bottom w:w="0" w:type="dxa"/>
              <w:right w:w="15" w:type="dxa"/>
            </w:tcMar>
            <w:vAlign w:val="bottom"/>
          </w:tcPr>
          <w:p>
            <w:pPr>
              <w:keepNext w:val="0"/>
              <w:keepLines w:val="0"/>
              <w:pageBreakBefore w:val="0"/>
              <w:widowControl/>
              <w:kinsoku/>
              <w:wordWrap/>
              <w:overflowPunct/>
              <w:topLinePunct w:val="0"/>
              <w:autoSpaceDE/>
              <w:autoSpaceDN/>
              <w:bidi w:val="0"/>
              <w:spacing w:line="360" w:lineRule="auto"/>
              <w:ind w:left="0" w:leftChars="0"/>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4</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firstLine="1"/>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划线平台</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300*300（铸铁）</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704" w:type="dxa"/>
            <w:noWrap/>
            <w:tcMar>
              <w:top w:w="15" w:type="dxa"/>
              <w:left w:w="15" w:type="dxa"/>
              <w:bottom w:w="0" w:type="dxa"/>
              <w:right w:w="15" w:type="dxa"/>
            </w:tcMar>
            <w:vAlign w:val="bottom"/>
          </w:tcPr>
          <w:p>
            <w:pPr>
              <w:keepNext w:val="0"/>
              <w:keepLines w:val="0"/>
              <w:pageBreakBefore w:val="0"/>
              <w:widowControl/>
              <w:kinsoku/>
              <w:wordWrap/>
              <w:overflowPunct/>
              <w:topLinePunct w:val="0"/>
              <w:autoSpaceDE/>
              <w:autoSpaceDN/>
              <w:bidi w:val="0"/>
              <w:spacing w:line="360" w:lineRule="auto"/>
              <w:ind w:left="0" w:leftChars="0"/>
              <w:jc w:val="center"/>
              <w:textAlignment w:val="bottom"/>
              <w:rPr>
                <w:rFonts w:ascii="宋体" w:hAnsi="宋体" w:eastAsia="宋体" w:cs="等线"/>
                <w:color w:val="000000"/>
                <w:kern w:val="0"/>
                <w:sz w:val="24"/>
                <w:szCs w:val="24"/>
              </w:rPr>
            </w:pPr>
            <w:r>
              <w:rPr>
                <w:rFonts w:hint="eastAsia" w:ascii="宋体" w:hAnsi="宋体" w:eastAsia="宋体" w:cs="等线"/>
                <w:color w:val="000000"/>
                <w:kern w:val="0"/>
                <w:sz w:val="24"/>
                <w:szCs w:val="24"/>
              </w:rPr>
              <w:t>5</w:t>
            </w:r>
          </w:p>
        </w:tc>
        <w:tc>
          <w:tcPr>
            <w:tcW w:w="1232"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firstLine="1"/>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深度游标卡尺</w:t>
            </w:r>
          </w:p>
        </w:tc>
        <w:tc>
          <w:tcPr>
            <w:tcW w:w="534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napToGrid w:val="0"/>
              <w:spacing w:line="360" w:lineRule="auto"/>
              <w:ind w:left="0" w:leftChars="0"/>
              <w:jc w:val="left"/>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50</w:t>
            </w:r>
            <w:r>
              <w:rPr>
                <w:rFonts w:hint="eastAsia" w:ascii="宋体" w:hAnsi="宋体" w:eastAsia="宋体" w:cs="宋体"/>
                <w:color w:val="000000"/>
                <w:kern w:val="0"/>
                <w:sz w:val="24"/>
                <w:szCs w:val="24"/>
              </w:rPr>
              <w:t>mm，精度0.02mm</w:t>
            </w:r>
          </w:p>
        </w:tc>
        <w:tc>
          <w:tcPr>
            <w:tcW w:w="7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30</w:t>
            </w:r>
          </w:p>
        </w:tc>
        <w:tc>
          <w:tcPr>
            <w:tcW w:w="72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ind w:left="0" w:leftChars="0"/>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把</w:t>
            </w:r>
          </w:p>
        </w:tc>
      </w:tr>
    </w:tbl>
    <w:p>
      <w:pPr>
        <w:pStyle w:val="13"/>
        <w:spacing w:beforeLines="50" w:afterLines="50" w:line="240" w:lineRule="auto"/>
        <w:ind w:firstLine="663" w:firstLineChars="300"/>
        <w:outlineLvl w:val="9"/>
        <w:rPr>
          <w:rFonts w:hint="eastAsia" w:ascii="宋体" w:hAnsi="宋体" w:eastAsia="宋体"/>
          <w:sz w:val="22"/>
          <w:szCs w:val="22"/>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Times New Roman"/>
          <w:b/>
          <w:bCs/>
          <w:sz w:val="28"/>
          <w:szCs w:val="32"/>
        </w:rPr>
      </w:pPr>
      <w:r>
        <w:rPr>
          <w:rFonts w:hint="eastAsia" w:ascii="宋体" w:hAnsi="宋体" w:eastAsia="宋体" w:cs="Times New Roman"/>
          <w:b/>
          <w:bCs/>
          <w:sz w:val="28"/>
          <w:szCs w:val="32"/>
        </w:rPr>
        <w:t>表2 钳工实训台B</w:t>
      </w:r>
    </w:p>
    <w:tbl>
      <w:tblPr>
        <w:tblStyle w:val="16"/>
        <w:tblW w:w="8505" w:type="dxa"/>
        <w:tblInd w:w="-5" w:type="dxa"/>
        <w:tblLayout w:type="fixed"/>
        <w:tblCellMar>
          <w:top w:w="0" w:type="dxa"/>
          <w:left w:w="0" w:type="dxa"/>
          <w:bottom w:w="0" w:type="dxa"/>
          <w:right w:w="0" w:type="dxa"/>
        </w:tblCellMar>
      </w:tblPr>
      <w:tblGrid>
        <w:gridCol w:w="736"/>
        <w:gridCol w:w="1345"/>
        <w:gridCol w:w="4865"/>
        <w:gridCol w:w="851"/>
        <w:gridCol w:w="708"/>
      </w:tblGrid>
      <w:tr>
        <w:tblPrEx>
          <w:tblCellMar>
            <w:top w:w="0" w:type="dxa"/>
            <w:left w:w="0" w:type="dxa"/>
            <w:bottom w:w="0" w:type="dxa"/>
            <w:right w:w="0" w:type="dxa"/>
          </w:tblCellMar>
        </w:tblPrEx>
        <w:trPr>
          <w:trHeight w:val="285" w:hRule="atLeast"/>
        </w:trPr>
        <w:tc>
          <w:tcPr>
            <w:tcW w:w="736"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序号</w:t>
            </w:r>
          </w:p>
        </w:tc>
        <w:tc>
          <w:tcPr>
            <w:tcW w:w="134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设备名称</w:t>
            </w:r>
          </w:p>
        </w:tc>
        <w:tc>
          <w:tcPr>
            <w:tcW w:w="486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技术参数、功能要求</w:t>
            </w:r>
          </w:p>
        </w:tc>
        <w:tc>
          <w:tcPr>
            <w:tcW w:w="85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数量</w:t>
            </w:r>
          </w:p>
        </w:tc>
        <w:tc>
          <w:tcPr>
            <w:tcW w:w="70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b/>
                <w:bCs/>
                <w:color w:val="000000"/>
                <w:sz w:val="24"/>
                <w:szCs w:val="24"/>
              </w:rPr>
            </w:pPr>
            <w:r>
              <w:rPr>
                <w:rFonts w:hint="eastAsia" w:ascii="宋体" w:hAnsi="宋体" w:eastAsia="宋体" w:cs="等线"/>
                <w:b/>
                <w:bCs/>
                <w:color w:val="000000"/>
                <w:kern w:val="0"/>
                <w:sz w:val="24"/>
                <w:szCs w:val="24"/>
              </w:rPr>
              <w:t>单位</w:t>
            </w:r>
          </w:p>
        </w:tc>
      </w:tr>
      <w:tr>
        <w:tblPrEx>
          <w:tblCellMar>
            <w:top w:w="0" w:type="dxa"/>
            <w:left w:w="0" w:type="dxa"/>
            <w:bottom w:w="0" w:type="dxa"/>
            <w:right w:w="0" w:type="dxa"/>
          </w:tblCellMar>
        </w:tblPrEx>
        <w:trPr>
          <w:trHeight w:val="285" w:hRule="atLeast"/>
        </w:trPr>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1</w:t>
            </w:r>
          </w:p>
        </w:tc>
        <w:tc>
          <w:tcPr>
            <w:tcW w:w="1345"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钳工桌</w:t>
            </w:r>
          </w:p>
        </w:tc>
        <w:tc>
          <w:tcPr>
            <w:tcW w:w="4865"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kern w:val="0"/>
                <w:sz w:val="24"/>
                <w:szCs w:val="24"/>
              </w:rPr>
            </w:pPr>
            <w:r>
              <w:rPr>
                <w:rFonts w:hint="eastAsia" w:ascii="宋体" w:hAnsi="宋体" w:cs="等线"/>
                <w:color w:val="000000"/>
                <w:kern w:val="0"/>
                <w:sz w:val="24"/>
                <w:szCs w:val="24"/>
                <w:lang w:val="en-US" w:eastAsia="zh-CN"/>
              </w:rPr>
              <w:t>1.</w:t>
            </w:r>
            <w:r>
              <w:rPr>
                <w:rFonts w:hint="eastAsia" w:ascii="宋体" w:hAnsi="宋体" w:eastAsia="宋体" w:cs="等线"/>
                <w:color w:val="000000"/>
                <w:kern w:val="0"/>
                <w:sz w:val="24"/>
                <w:szCs w:val="24"/>
              </w:rPr>
              <w:t>规格：</w:t>
            </w:r>
            <w:r>
              <w:rPr>
                <w:rFonts w:ascii="宋体" w:hAnsi="宋体" w:eastAsia="宋体" w:cs="等线"/>
                <w:color w:val="000000"/>
                <w:kern w:val="0"/>
                <w:sz w:val="24"/>
                <w:szCs w:val="24"/>
              </w:rPr>
              <w:t>1800*800*830mm</w:t>
            </w:r>
            <w:r>
              <w:rPr>
                <w:rFonts w:hint="eastAsia" w:ascii="宋体" w:hAnsi="宋体" w:eastAsia="宋体" w:cs="等线"/>
                <w:color w:val="000000"/>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kern w:val="0"/>
                <w:sz w:val="24"/>
                <w:szCs w:val="24"/>
              </w:rPr>
            </w:pPr>
            <w:r>
              <w:rPr>
                <w:rFonts w:hint="eastAsia" w:ascii="宋体" w:hAnsi="宋体" w:cs="等线"/>
                <w:color w:val="000000"/>
                <w:kern w:val="0"/>
                <w:sz w:val="24"/>
                <w:szCs w:val="24"/>
                <w:lang w:val="en-US" w:eastAsia="zh-CN"/>
              </w:rPr>
              <w:t>2.</w:t>
            </w:r>
            <w:r>
              <w:rPr>
                <w:rFonts w:hint="eastAsia" w:ascii="宋体" w:hAnsi="宋体" w:eastAsia="宋体" w:cs="等线"/>
                <w:color w:val="000000"/>
                <w:kern w:val="0"/>
                <w:sz w:val="24"/>
                <w:szCs w:val="24"/>
              </w:rPr>
              <w:t>钢制材料，桌面采用</w:t>
            </w:r>
            <w:r>
              <w:rPr>
                <w:rFonts w:ascii="宋体" w:hAnsi="宋体" w:eastAsia="宋体" w:cs="等线"/>
                <w:color w:val="000000"/>
                <w:kern w:val="0"/>
                <w:sz w:val="24"/>
                <w:szCs w:val="24"/>
              </w:rPr>
              <w:t>32mm</w:t>
            </w:r>
            <w:r>
              <w:rPr>
                <w:rFonts w:hint="eastAsia" w:ascii="宋体" w:hAnsi="宋体" w:eastAsia="宋体" w:cs="等线"/>
                <w:color w:val="000000"/>
                <w:kern w:val="0"/>
                <w:sz w:val="24"/>
                <w:szCs w:val="24"/>
              </w:rPr>
              <w:t>厚高强度绿色贴面桌面，桌腿型材厚度</w:t>
            </w:r>
            <w:r>
              <w:rPr>
                <w:rFonts w:ascii="宋体" w:hAnsi="宋体" w:eastAsia="宋体" w:cs="等线"/>
                <w:color w:val="000000"/>
                <w:kern w:val="0"/>
                <w:sz w:val="24"/>
                <w:szCs w:val="24"/>
              </w:rPr>
              <w:t>2mm</w:t>
            </w:r>
            <w:r>
              <w:rPr>
                <w:rFonts w:hint="eastAsia" w:ascii="宋体" w:hAnsi="宋体" w:eastAsia="宋体" w:cs="等线"/>
                <w:color w:val="000000"/>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kern w:val="0"/>
                <w:sz w:val="24"/>
                <w:szCs w:val="24"/>
              </w:rPr>
            </w:pPr>
            <w:r>
              <w:rPr>
                <w:rFonts w:hint="eastAsia" w:ascii="宋体" w:hAnsi="宋体" w:cs="等线"/>
                <w:color w:val="000000"/>
                <w:kern w:val="0"/>
                <w:sz w:val="24"/>
                <w:szCs w:val="24"/>
                <w:lang w:val="en-US" w:eastAsia="zh-CN"/>
              </w:rPr>
              <w:t>3.</w:t>
            </w:r>
            <w:r>
              <w:rPr>
                <w:rFonts w:hint="eastAsia" w:ascii="宋体" w:hAnsi="宋体" w:eastAsia="宋体" w:cs="等线"/>
                <w:color w:val="000000"/>
                <w:kern w:val="0"/>
                <w:sz w:val="24"/>
                <w:szCs w:val="24"/>
              </w:rPr>
              <w:t>柜体尺寸：</w:t>
            </w:r>
            <w:r>
              <w:rPr>
                <w:rFonts w:ascii="宋体" w:hAnsi="宋体" w:eastAsia="宋体" w:cs="等线"/>
                <w:color w:val="000000"/>
                <w:kern w:val="0"/>
                <w:sz w:val="24"/>
                <w:szCs w:val="24"/>
              </w:rPr>
              <w:t xml:space="preserve">536*715*293 mm, </w:t>
            </w:r>
            <w:r>
              <w:rPr>
                <w:rFonts w:hint="eastAsia" w:ascii="宋体" w:hAnsi="宋体" w:eastAsia="宋体" w:cs="等线"/>
                <w:color w:val="000000"/>
                <w:kern w:val="0"/>
                <w:sz w:val="24"/>
                <w:szCs w:val="24"/>
              </w:rPr>
              <w:t>抽屉配置：</w:t>
            </w:r>
            <w:r>
              <w:rPr>
                <w:rFonts w:ascii="宋体" w:hAnsi="宋体" w:eastAsia="宋体" w:cs="等线"/>
                <w:color w:val="000000"/>
                <w:kern w:val="0"/>
                <w:sz w:val="24"/>
                <w:szCs w:val="24"/>
              </w:rPr>
              <w:t>100*2 mm</w:t>
            </w:r>
            <w:r>
              <w:rPr>
                <w:rFonts w:hint="eastAsia" w:ascii="宋体" w:hAnsi="宋体" w:eastAsia="宋体" w:cs="等线"/>
                <w:color w:val="000000"/>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sz w:val="24"/>
                <w:szCs w:val="24"/>
              </w:rPr>
            </w:pPr>
            <w:r>
              <w:rPr>
                <w:rFonts w:hint="eastAsia" w:ascii="宋体" w:hAnsi="宋体" w:cs="等线"/>
                <w:color w:val="000000"/>
                <w:kern w:val="0"/>
                <w:sz w:val="24"/>
                <w:szCs w:val="24"/>
                <w:lang w:val="en-US" w:eastAsia="zh-CN"/>
              </w:rPr>
              <w:t>4.</w:t>
            </w:r>
            <w:r>
              <w:rPr>
                <w:rFonts w:hint="eastAsia" w:ascii="宋体" w:hAnsi="宋体" w:eastAsia="宋体" w:cs="等线"/>
                <w:color w:val="000000"/>
                <w:kern w:val="0"/>
                <w:sz w:val="24"/>
                <w:szCs w:val="24"/>
              </w:rPr>
              <w:t>表面处理：除油、除锈、磷化、表面静电喷塑；</w:t>
            </w:r>
          </w:p>
        </w:tc>
        <w:tc>
          <w:tcPr>
            <w:tcW w:w="851"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4</w:t>
            </w:r>
          </w:p>
        </w:tc>
        <w:tc>
          <w:tcPr>
            <w:tcW w:w="70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张</w:t>
            </w:r>
          </w:p>
        </w:tc>
      </w:tr>
      <w:tr>
        <w:tblPrEx>
          <w:tblCellMar>
            <w:top w:w="0" w:type="dxa"/>
            <w:left w:w="0" w:type="dxa"/>
            <w:bottom w:w="0" w:type="dxa"/>
            <w:right w:w="0" w:type="dxa"/>
          </w:tblCellMar>
        </w:tblPrEx>
        <w:trPr>
          <w:trHeight w:val="285" w:hRule="atLeast"/>
        </w:trPr>
        <w:tc>
          <w:tcPr>
            <w:tcW w:w="73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2</w:t>
            </w:r>
          </w:p>
        </w:tc>
        <w:tc>
          <w:tcPr>
            <w:tcW w:w="134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划线平台</w:t>
            </w:r>
          </w:p>
        </w:tc>
        <w:tc>
          <w:tcPr>
            <w:tcW w:w="486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500*800</w:t>
            </w:r>
            <w:r>
              <w:rPr>
                <w:rFonts w:hint="eastAsia" w:ascii="宋体" w:hAnsi="宋体" w:eastAsia="宋体" w:cs="宋体"/>
                <w:color w:val="000000"/>
                <w:kern w:val="0"/>
                <w:sz w:val="24"/>
                <w:szCs w:val="24"/>
              </w:rPr>
              <w:t>（铸铁）</w:t>
            </w:r>
          </w:p>
        </w:tc>
        <w:tc>
          <w:tcPr>
            <w:tcW w:w="85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4</w:t>
            </w:r>
          </w:p>
        </w:tc>
        <w:tc>
          <w:tcPr>
            <w:tcW w:w="70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台</w:t>
            </w:r>
          </w:p>
        </w:tc>
      </w:tr>
      <w:tr>
        <w:tblPrEx>
          <w:tblCellMar>
            <w:top w:w="0" w:type="dxa"/>
            <w:left w:w="0" w:type="dxa"/>
            <w:bottom w:w="0" w:type="dxa"/>
            <w:right w:w="0" w:type="dxa"/>
          </w:tblCellMar>
        </w:tblPrEx>
        <w:trPr>
          <w:trHeight w:val="285" w:hRule="atLeast"/>
        </w:trPr>
        <w:tc>
          <w:tcPr>
            <w:tcW w:w="736" w:type="dxa"/>
            <w:tcBorders>
              <w:top w:val="single" w:color="auto"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3</w:t>
            </w:r>
          </w:p>
        </w:tc>
        <w:tc>
          <w:tcPr>
            <w:tcW w:w="1345" w:type="dxa"/>
            <w:tcBorders>
              <w:top w:val="single" w:color="auto"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检测方箱</w:t>
            </w:r>
          </w:p>
        </w:tc>
        <w:tc>
          <w:tcPr>
            <w:tcW w:w="4865" w:type="dxa"/>
            <w:tcBorders>
              <w:top w:val="single" w:color="auto"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200*200*200mm</w:t>
            </w:r>
            <w:r>
              <w:rPr>
                <w:rFonts w:hint="eastAsia" w:ascii="宋体" w:hAnsi="宋体" w:eastAsia="宋体" w:cs="宋体"/>
                <w:color w:val="000000"/>
                <w:kern w:val="0"/>
                <w:sz w:val="24"/>
                <w:szCs w:val="24"/>
              </w:rPr>
              <w:t>（铸铁）</w:t>
            </w:r>
          </w:p>
        </w:tc>
        <w:tc>
          <w:tcPr>
            <w:tcW w:w="851" w:type="dxa"/>
            <w:tcBorders>
              <w:top w:val="single" w:color="auto"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4</w:t>
            </w:r>
          </w:p>
        </w:tc>
        <w:tc>
          <w:tcPr>
            <w:tcW w:w="708" w:type="dxa"/>
            <w:tcBorders>
              <w:top w:val="single" w:color="auto" w:sz="4" w:space="0"/>
              <w:left w:val="single" w:color="000000" w:sz="4" w:space="0"/>
              <w:bottom w:val="single" w:color="000000" w:sz="4" w:space="0"/>
              <w:right w:val="single" w:color="000000"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台</w:t>
            </w:r>
          </w:p>
        </w:tc>
      </w:tr>
      <w:tr>
        <w:tblPrEx>
          <w:tblCellMar>
            <w:top w:w="0" w:type="dxa"/>
            <w:left w:w="0" w:type="dxa"/>
            <w:bottom w:w="0" w:type="dxa"/>
            <w:right w:w="0" w:type="dxa"/>
          </w:tblCellMar>
        </w:tblPrEx>
        <w:trPr>
          <w:trHeight w:val="488" w:hRule="atLeast"/>
        </w:trPr>
        <w:tc>
          <w:tcPr>
            <w:tcW w:w="736" w:type="dxa"/>
            <w:tcBorders>
              <w:top w:val="single" w:color="000000"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4</w:t>
            </w:r>
          </w:p>
        </w:tc>
        <w:tc>
          <w:tcPr>
            <w:tcW w:w="1345" w:type="dxa"/>
            <w:tcBorders>
              <w:top w:val="single" w:color="000000" w:sz="4" w:space="0"/>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划线高度尺</w:t>
            </w:r>
          </w:p>
        </w:tc>
        <w:tc>
          <w:tcPr>
            <w:tcW w:w="4865" w:type="dxa"/>
            <w:tcBorders>
              <w:top w:val="single" w:color="000000"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300mm(</w:t>
            </w:r>
            <w:r>
              <w:rPr>
                <w:rFonts w:hint="eastAsia" w:ascii="宋体" w:hAnsi="宋体" w:eastAsia="宋体" w:cs="宋体"/>
                <w:color w:val="000000"/>
                <w:kern w:val="0"/>
                <w:sz w:val="24"/>
                <w:szCs w:val="24"/>
              </w:rPr>
              <w:t>精度0.02mm)</w:t>
            </w:r>
          </w:p>
        </w:tc>
        <w:tc>
          <w:tcPr>
            <w:tcW w:w="851" w:type="dxa"/>
            <w:tcBorders>
              <w:top w:val="single" w:color="000000"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4</w:t>
            </w:r>
          </w:p>
        </w:tc>
        <w:tc>
          <w:tcPr>
            <w:tcW w:w="708" w:type="dxa"/>
            <w:tcBorders>
              <w:top w:val="single" w:color="000000" w:sz="4" w:space="0"/>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bottom"/>
              <w:rPr>
                <w:rFonts w:ascii="宋体" w:hAnsi="宋体" w:eastAsia="宋体" w:cs="等线"/>
                <w:color w:val="000000"/>
                <w:sz w:val="24"/>
                <w:szCs w:val="24"/>
              </w:rPr>
            </w:pPr>
            <w:r>
              <w:rPr>
                <w:rFonts w:hint="eastAsia" w:ascii="宋体" w:hAnsi="宋体" w:eastAsia="宋体" w:cs="等线"/>
                <w:color w:val="000000"/>
                <w:kern w:val="0"/>
                <w:sz w:val="24"/>
                <w:szCs w:val="24"/>
              </w:rPr>
              <w:t>把</w:t>
            </w:r>
          </w:p>
        </w:tc>
      </w:tr>
      <w:tr>
        <w:tblPrEx>
          <w:tblCellMar>
            <w:top w:w="0" w:type="dxa"/>
            <w:left w:w="0" w:type="dxa"/>
            <w:bottom w:w="0" w:type="dxa"/>
            <w:right w:w="0" w:type="dxa"/>
          </w:tblCellMar>
        </w:tblPrEx>
        <w:trPr>
          <w:trHeight w:val="285" w:hRule="atLeast"/>
        </w:trPr>
        <w:tc>
          <w:tcPr>
            <w:tcW w:w="73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ascii="宋体" w:hAnsi="宋体" w:eastAsia="宋体" w:cs="等线"/>
                <w:color w:val="000000"/>
                <w:kern w:val="0"/>
                <w:sz w:val="24"/>
                <w:szCs w:val="24"/>
              </w:rPr>
              <w:t>5</w:t>
            </w:r>
          </w:p>
        </w:tc>
        <w:tc>
          <w:tcPr>
            <w:tcW w:w="1345" w:type="dxa"/>
            <w:tcBorders>
              <w:top w:val="nil"/>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台钻</w:t>
            </w:r>
          </w:p>
        </w:tc>
        <w:tc>
          <w:tcPr>
            <w:tcW w:w="486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Z512型，最大钻孔直径12.7mm，主轴最大行程100mm，电动机功率≥370W，主轴转速范围480-4100rpm，主轴转速5级调速，主轴中心至立柱表面距离≥193mm，立柱直径≥70mm，定深方式使用刻度盘，主轴箱（机头）升降方式为摇把升降，电压380V</w:t>
            </w:r>
          </w:p>
        </w:tc>
        <w:tc>
          <w:tcPr>
            <w:tcW w:w="85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4</w:t>
            </w:r>
          </w:p>
        </w:tc>
        <w:tc>
          <w:tcPr>
            <w:tcW w:w="70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台</w:t>
            </w:r>
          </w:p>
        </w:tc>
      </w:tr>
      <w:tr>
        <w:tblPrEx>
          <w:tblCellMar>
            <w:top w:w="0" w:type="dxa"/>
            <w:left w:w="0" w:type="dxa"/>
            <w:bottom w:w="0" w:type="dxa"/>
            <w:right w:w="0" w:type="dxa"/>
          </w:tblCellMar>
        </w:tblPrEx>
        <w:trPr>
          <w:trHeight w:val="285" w:hRule="atLeast"/>
        </w:trPr>
        <w:tc>
          <w:tcPr>
            <w:tcW w:w="73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ascii="宋体" w:hAnsi="宋体" w:eastAsia="宋体" w:cs="等线"/>
                <w:color w:val="000000"/>
                <w:kern w:val="0"/>
                <w:sz w:val="24"/>
                <w:szCs w:val="24"/>
              </w:rPr>
              <w:t>6</w:t>
            </w:r>
          </w:p>
        </w:tc>
        <w:tc>
          <w:tcPr>
            <w:tcW w:w="1345" w:type="dxa"/>
            <w:tcBorders>
              <w:top w:val="nil"/>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台钻</w:t>
            </w:r>
          </w:p>
        </w:tc>
        <w:tc>
          <w:tcPr>
            <w:tcW w:w="4865"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Z4025 Z512型，最大钻孔直径25mm，主轴最大行程120mm，电动机功率≥1100W，主轴转速范围215-2000rpm，主轴转速5级调速，主轴中心至立柱母线距离≥240mm，立柱直径≥85mm，定深方式使用刻度盘，主轴箱（机头）升降方式为摇把升降，电压380V</w:t>
            </w:r>
          </w:p>
        </w:tc>
        <w:tc>
          <w:tcPr>
            <w:tcW w:w="851"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4</w:t>
            </w:r>
          </w:p>
        </w:tc>
        <w:tc>
          <w:tcPr>
            <w:tcW w:w="708" w:type="dxa"/>
            <w:tcBorders>
              <w:top w:val="nil"/>
              <w:left w:val="nil"/>
              <w:bottom w:val="single" w:color="auto" w:sz="4" w:space="0"/>
              <w:right w:val="single" w:color="auto" w:sz="4" w:space="0"/>
            </w:tcBorders>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台</w:t>
            </w:r>
          </w:p>
        </w:tc>
      </w:tr>
    </w:tbl>
    <w:p>
      <w:pPr>
        <w:pStyle w:val="13"/>
        <w:spacing w:beforeLines="50" w:afterLines="50" w:line="240" w:lineRule="auto"/>
        <w:ind w:firstLine="663" w:firstLineChars="300"/>
        <w:outlineLvl w:val="9"/>
        <w:rPr>
          <w:rFonts w:hint="eastAsia" w:ascii="宋体" w:hAnsi="宋体" w:eastAsia="宋体"/>
          <w:sz w:val="22"/>
          <w:szCs w:val="22"/>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Times New Roman"/>
          <w:b/>
          <w:bCs/>
          <w:sz w:val="28"/>
          <w:szCs w:val="32"/>
        </w:rPr>
      </w:pPr>
      <w:r>
        <w:rPr>
          <w:rFonts w:hint="eastAsia" w:ascii="宋体" w:hAnsi="宋体" w:eastAsia="宋体" w:cs="Times New Roman"/>
          <w:b/>
          <w:bCs/>
          <w:sz w:val="28"/>
          <w:szCs w:val="32"/>
        </w:rPr>
        <w:t xml:space="preserve">表3 VR一体机 </w:t>
      </w:r>
    </w:p>
    <w:tbl>
      <w:tblPr>
        <w:tblStyle w:val="1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0"/>
        <w:gridCol w:w="1200"/>
        <w:gridCol w:w="5071"/>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sz w:val="24"/>
                <w:szCs w:val="24"/>
              </w:rPr>
            </w:pPr>
            <w:r>
              <w:rPr>
                <w:rFonts w:hint="eastAsia" w:ascii="宋体" w:hAnsi="宋体" w:eastAsia="宋体" w:cs="等线"/>
                <w:b/>
                <w:bCs/>
                <w:color w:val="000000"/>
                <w:kern w:val="0"/>
                <w:sz w:val="24"/>
                <w:szCs w:val="24"/>
              </w:rPr>
              <w:t>序号</w:t>
            </w:r>
          </w:p>
        </w:tc>
        <w:tc>
          <w:tcPr>
            <w:tcW w:w="120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sz w:val="24"/>
                <w:szCs w:val="24"/>
              </w:rPr>
            </w:pPr>
            <w:r>
              <w:rPr>
                <w:rFonts w:hint="eastAsia" w:ascii="宋体" w:hAnsi="宋体" w:eastAsia="宋体" w:cs="等线"/>
                <w:b/>
                <w:bCs/>
                <w:color w:val="000000"/>
                <w:kern w:val="0"/>
                <w:sz w:val="24"/>
                <w:szCs w:val="24"/>
              </w:rPr>
              <w:t>设备名称</w:t>
            </w:r>
          </w:p>
        </w:tc>
        <w:tc>
          <w:tcPr>
            <w:tcW w:w="5071"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sz w:val="24"/>
                <w:szCs w:val="24"/>
              </w:rPr>
            </w:pPr>
            <w:r>
              <w:rPr>
                <w:rFonts w:hint="eastAsia" w:ascii="宋体" w:hAnsi="宋体" w:eastAsia="宋体" w:cs="等线"/>
                <w:b/>
                <w:bCs/>
                <w:color w:val="000000"/>
                <w:kern w:val="0"/>
                <w:sz w:val="24"/>
                <w:szCs w:val="24"/>
              </w:rPr>
              <w:t>技术参数、功能要求</w:t>
            </w:r>
          </w:p>
        </w:tc>
        <w:tc>
          <w:tcPr>
            <w:tcW w:w="7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sz w:val="24"/>
                <w:szCs w:val="24"/>
              </w:rPr>
            </w:pPr>
            <w:r>
              <w:rPr>
                <w:rFonts w:hint="eastAsia" w:ascii="宋体" w:hAnsi="宋体" w:eastAsia="宋体" w:cs="等线"/>
                <w:b/>
                <w:bCs/>
                <w:color w:val="000000"/>
                <w:kern w:val="0"/>
                <w:sz w:val="24"/>
                <w:szCs w:val="24"/>
              </w:rPr>
              <w:t>数量</w:t>
            </w:r>
          </w:p>
        </w:tc>
        <w:tc>
          <w:tcPr>
            <w:tcW w:w="85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cs="等线"/>
                <w:color w:val="000000"/>
                <w:sz w:val="24"/>
                <w:szCs w:val="24"/>
              </w:rPr>
            </w:pPr>
            <w:r>
              <w:rPr>
                <w:rFonts w:hint="eastAsia" w:ascii="宋体" w:hAnsi="宋体" w:eastAsia="宋体" w:cs="等线"/>
                <w:b/>
                <w:bCs/>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1</w:t>
            </w:r>
          </w:p>
        </w:tc>
        <w:tc>
          <w:tcPr>
            <w:tcW w:w="120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VR一体机</w:t>
            </w:r>
          </w:p>
        </w:tc>
        <w:tc>
          <w:tcPr>
            <w:tcW w:w="5071" w:type="dxa"/>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等线"/>
                <w:color w:val="000000"/>
                <w:kern w:val="0"/>
                <w:sz w:val="24"/>
                <w:szCs w:val="24"/>
              </w:rPr>
            </w:pPr>
            <w:r>
              <w:rPr>
                <w:rFonts w:ascii="宋体" w:hAnsi="宋体" w:eastAsia="宋体" w:cs="等线"/>
                <w:color w:val="000000"/>
                <w:kern w:val="0"/>
                <w:sz w:val="24"/>
                <w:szCs w:val="24"/>
              </w:rPr>
              <w:t>VR触控一体机</w:t>
            </w:r>
            <w:r>
              <w:rPr>
                <w:rFonts w:hint="eastAsia" w:ascii="宋体" w:hAnsi="宋体" w:eastAsia="宋体" w:cs="等线"/>
                <w:color w:val="000000"/>
                <w:kern w:val="0"/>
                <w:sz w:val="24"/>
                <w:szCs w:val="24"/>
              </w:rPr>
              <w:t>（含</w:t>
            </w:r>
            <w:r>
              <w:rPr>
                <w:rFonts w:ascii="宋体" w:hAnsi="宋体" w:eastAsia="宋体" w:cs="等线"/>
                <w:color w:val="000000"/>
                <w:kern w:val="0"/>
                <w:sz w:val="24"/>
                <w:szCs w:val="24"/>
              </w:rPr>
              <w:t>VR头盔</w:t>
            </w:r>
            <w:r>
              <w:rPr>
                <w:rFonts w:hint="eastAsia" w:ascii="宋体" w:hAnsi="宋体" w:eastAsia="宋体" w:cs="等线"/>
                <w:color w:val="000000"/>
                <w:kern w:val="0"/>
                <w:sz w:val="24"/>
                <w:szCs w:val="24"/>
              </w:rPr>
              <w:t>）</w:t>
            </w:r>
          </w:p>
          <w:p>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等线"/>
                <w:color w:val="000000"/>
                <w:kern w:val="0"/>
                <w:sz w:val="24"/>
                <w:szCs w:val="24"/>
              </w:rPr>
            </w:pPr>
            <w:r>
              <w:rPr>
                <w:rFonts w:hint="eastAsia" w:ascii="宋体" w:hAnsi="宋体" w:eastAsia="宋体"/>
                <w:sz w:val="24"/>
                <w:szCs w:val="24"/>
              </w:rPr>
              <w:t>1、▲</w:t>
            </w:r>
            <w:r>
              <w:rPr>
                <w:rFonts w:hint="eastAsia" w:ascii="宋体" w:hAnsi="宋体" w:eastAsia="宋体" w:cs="等线"/>
                <w:color w:val="000000"/>
                <w:kern w:val="0"/>
                <w:sz w:val="24"/>
                <w:szCs w:val="24"/>
              </w:rPr>
              <w:t>设备参数</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电脑配置：CPU</w:t>
            </w:r>
            <w:r>
              <w:rPr>
                <w:rFonts w:ascii="宋体" w:hAnsi="宋体" w:eastAsia="宋体" w:cs="等线"/>
                <w:color w:val="000000"/>
                <w:kern w:val="0"/>
                <w:sz w:val="24"/>
                <w:szCs w:val="24"/>
              </w:rPr>
              <w:t xml:space="preserve"> 7</w:t>
            </w:r>
            <w:r>
              <w:rPr>
                <w:rFonts w:hint="eastAsia" w:ascii="宋体" w:hAnsi="宋体" w:eastAsia="宋体" w:cs="等线"/>
                <w:color w:val="000000"/>
                <w:kern w:val="0"/>
                <w:sz w:val="24"/>
                <w:szCs w:val="24"/>
              </w:rPr>
              <w:t>代</w:t>
            </w:r>
            <w:r>
              <w:rPr>
                <w:rFonts w:ascii="宋体" w:hAnsi="宋体" w:eastAsia="宋体" w:cs="等线"/>
                <w:color w:val="000000"/>
                <w:kern w:val="0"/>
                <w:sz w:val="24"/>
                <w:szCs w:val="24"/>
              </w:rPr>
              <w:t>i5</w:t>
            </w:r>
            <w:r>
              <w:rPr>
                <w:rFonts w:hint="eastAsia" w:ascii="宋体" w:hAnsi="宋体" w:eastAsia="宋体" w:cs="等线"/>
                <w:color w:val="000000"/>
                <w:kern w:val="0"/>
                <w:sz w:val="24"/>
                <w:szCs w:val="24"/>
              </w:rPr>
              <w:t>及以上</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内存不低于</w:t>
            </w:r>
            <w:r>
              <w:rPr>
                <w:rFonts w:ascii="宋体" w:hAnsi="宋体" w:eastAsia="宋体" w:cs="等线"/>
                <w:color w:val="000000"/>
                <w:kern w:val="0"/>
                <w:sz w:val="24"/>
                <w:szCs w:val="24"/>
              </w:rPr>
              <w:t>8G,</w:t>
            </w:r>
            <w:r>
              <w:rPr>
                <w:rFonts w:hint="eastAsia" w:ascii="宋体" w:hAnsi="宋体" w:eastAsia="宋体" w:cs="等线"/>
                <w:color w:val="000000"/>
                <w:kern w:val="0"/>
                <w:sz w:val="24"/>
                <w:szCs w:val="24"/>
              </w:rPr>
              <w:t>容量不小于</w:t>
            </w:r>
            <w:r>
              <w:rPr>
                <w:rFonts w:ascii="宋体" w:hAnsi="宋体" w:eastAsia="宋体" w:cs="等线"/>
                <w:color w:val="000000"/>
                <w:kern w:val="0"/>
                <w:sz w:val="24"/>
                <w:szCs w:val="24"/>
              </w:rPr>
              <w:t>240G,</w:t>
            </w:r>
            <w:r>
              <w:rPr>
                <w:rFonts w:hint="eastAsia" w:ascii="宋体" w:hAnsi="宋体" w:eastAsia="宋体" w:cs="等线"/>
                <w:color w:val="000000"/>
                <w:kern w:val="0"/>
                <w:sz w:val="24"/>
                <w:szCs w:val="24"/>
              </w:rPr>
              <w:t>独立显卡不低于1</w:t>
            </w:r>
            <w:r>
              <w:rPr>
                <w:rFonts w:ascii="宋体" w:hAnsi="宋体" w:eastAsia="宋体" w:cs="等线"/>
                <w:color w:val="000000"/>
                <w:kern w:val="0"/>
                <w:sz w:val="24"/>
                <w:szCs w:val="24"/>
              </w:rPr>
              <w:t>060 6G</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操作方式：触控或按键</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屏幕</w:t>
            </w:r>
            <w:r>
              <w:rPr>
                <w:rFonts w:ascii="宋体" w:hAnsi="宋体" w:eastAsia="宋体" w:cs="等线"/>
                <w:color w:val="000000"/>
                <w:kern w:val="0"/>
                <w:sz w:val="24"/>
                <w:szCs w:val="24"/>
              </w:rPr>
              <w:t>显示</w:t>
            </w:r>
            <w:r>
              <w:rPr>
                <w:rFonts w:hint="eastAsia" w:ascii="宋体" w:hAnsi="宋体" w:eastAsia="宋体" w:cs="等线"/>
                <w:color w:val="000000"/>
                <w:kern w:val="0"/>
                <w:sz w:val="24"/>
                <w:szCs w:val="24"/>
              </w:rPr>
              <w:t>：</w:t>
            </w:r>
            <w:r>
              <w:rPr>
                <w:rFonts w:ascii="宋体" w:hAnsi="宋体" w:eastAsia="宋体" w:cs="宋体"/>
                <w:sz w:val="24"/>
                <w:szCs w:val="24"/>
              </w:rPr>
              <w:t>≥</w:t>
            </w:r>
            <w:r>
              <w:rPr>
                <w:rFonts w:ascii="宋体" w:hAnsi="宋体" w:eastAsia="宋体" w:cs="等线"/>
                <w:color w:val="000000"/>
                <w:kern w:val="0"/>
                <w:sz w:val="24"/>
                <w:szCs w:val="24"/>
              </w:rPr>
              <w:t>43英寸</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电压及功率：A</w:t>
            </w:r>
            <w:r>
              <w:rPr>
                <w:rFonts w:ascii="宋体" w:hAnsi="宋体" w:eastAsia="宋体" w:cs="等线"/>
                <w:color w:val="000000"/>
                <w:kern w:val="0"/>
                <w:sz w:val="24"/>
                <w:szCs w:val="24"/>
              </w:rPr>
              <w:t>C100-240V最大功率800W</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最大</w:t>
            </w:r>
            <w:r>
              <w:rPr>
                <w:rFonts w:ascii="宋体" w:hAnsi="宋体" w:eastAsia="宋体" w:cs="等线"/>
                <w:color w:val="000000"/>
                <w:kern w:val="0"/>
                <w:sz w:val="24"/>
                <w:szCs w:val="24"/>
              </w:rPr>
              <w:t>设备尺寸</w:t>
            </w:r>
            <w:r>
              <w:rPr>
                <w:rFonts w:hint="eastAsia" w:ascii="宋体" w:hAnsi="宋体" w:eastAsia="宋体" w:cs="等线"/>
                <w:color w:val="000000"/>
                <w:kern w:val="0"/>
                <w:sz w:val="24"/>
                <w:szCs w:val="24"/>
              </w:rPr>
              <w:t>：</w:t>
            </w:r>
            <w:r>
              <w:rPr>
                <w:rFonts w:ascii="宋体" w:hAnsi="宋体" w:eastAsia="宋体" w:cs="等线"/>
                <w:color w:val="000000"/>
                <w:kern w:val="0"/>
                <w:sz w:val="24"/>
                <w:szCs w:val="24"/>
              </w:rPr>
              <w:t>宽</w:t>
            </w:r>
            <w:r>
              <w:rPr>
                <w:rFonts w:hint="eastAsia" w:ascii="宋体" w:hAnsi="宋体" w:eastAsia="宋体" w:cs="等线"/>
                <w:color w:val="000000"/>
                <w:kern w:val="0"/>
                <w:sz w:val="24"/>
                <w:szCs w:val="24"/>
              </w:rPr>
              <w:t>*</w:t>
            </w:r>
            <w:r>
              <w:rPr>
                <w:rFonts w:ascii="宋体" w:hAnsi="宋体" w:eastAsia="宋体" w:cs="等线"/>
                <w:color w:val="000000"/>
                <w:kern w:val="0"/>
                <w:sz w:val="24"/>
                <w:szCs w:val="24"/>
              </w:rPr>
              <w:t>深</w:t>
            </w:r>
            <w:r>
              <w:rPr>
                <w:rFonts w:hint="eastAsia" w:ascii="宋体" w:hAnsi="宋体" w:eastAsia="宋体" w:cs="等线"/>
                <w:color w:val="000000"/>
                <w:kern w:val="0"/>
                <w:sz w:val="24"/>
                <w:szCs w:val="24"/>
              </w:rPr>
              <w:t>*高</w:t>
            </w:r>
            <w:r>
              <w:rPr>
                <w:rFonts w:ascii="宋体" w:hAnsi="宋体" w:eastAsia="宋体" w:cs="等线"/>
                <w:color w:val="000000"/>
                <w:kern w:val="0"/>
                <w:sz w:val="24"/>
                <w:szCs w:val="24"/>
              </w:rPr>
              <w:t>:2</w:t>
            </w:r>
            <w:r>
              <w:rPr>
                <w:rFonts w:hint="eastAsia" w:ascii="宋体" w:hAnsi="宋体" w:eastAsia="宋体" w:cs="等线"/>
                <w:color w:val="000000"/>
                <w:kern w:val="0"/>
                <w:sz w:val="24"/>
                <w:szCs w:val="24"/>
              </w:rPr>
              <w:t>.2</w:t>
            </w:r>
            <w:r>
              <w:rPr>
                <w:rFonts w:ascii="宋体" w:hAnsi="宋体" w:eastAsia="宋体" w:cs="等线"/>
                <w:color w:val="000000"/>
                <w:kern w:val="0"/>
                <w:sz w:val="24"/>
                <w:szCs w:val="24"/>
              </w:rPr>
              <w:t>m</w:t>
            </w:r>
            <w:r>
              <w:rPr>
                <w:rFonts w:hint="eastAsia" w:ascii="宋体" w:hAnsi="宋体" w:eastAsia="宋体" w:cs="等线"/>
                <w:color w:val="000000"/>
                <w:kern w:val="0"/>
                <w:sz w:val="24"/>
                <w:szCs w:val="24"/>
              </w:rPr>
              <w:t>*</w:t>
            </w:r>
            <w:r>
              <w:rPr>
                <w:rFonts w:ascii="宋体" w:hAnsi="宋体" w:eastAsia="宋体" w:cs="等线"/>
                <w:color w:val="000000"/>
                <w:kern w:val="0"/>
                <w:sz w:val="24"/>
                <w:szCs w:val="24"/>
              </w:rPr>
              <w:t>1.7m*2.7m</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ascii="宋体" w:hAnsi="宋体" w:eastAsia="宋体" w:cs="等线"/>
                <w:color w:val="000000"/>
                <w:kern w:val="0"/>
                <w:sz w:val="24"/>
                <w:szCs w:val="24"/>
              </w:rPr>
              <w:t>通讯</w:t>
            </w:r>
            <w:r>
              <w:rPr>
                <w:rFonts w:hint="eastAsia" w:ascii="宋体" w:hAnsi="宋体" w:eastAsia="宋体" w:cs="等线"/>
                <w:color w:val="000000"/>
                <w:kern w:val="0"/>
                <w:sz w:val="24"/>
                <w:szCs w:val="24"/>
              </w:rPr>
              <w:t>：</w:t>
            </w:r>
            <w:r>
              <w:rPr>
                <w:rFonts w:ascii="宋体" w:hAnsi="宋体" w:eastAsia="宋体" w:cs="等线"/>
                <w:color w:val="000000"/>
                <w:kern w:val="0"/>
                <w:sz w:val="24"/>
                <w:szCs w:val="24"/>
              </w:rPr>
              <w:t>RJ45宽带网络</w:t>
            </w:r>
            <w:r>
              <w:rPr>
                <w:rFonts w:hint="eastAsia" w:ascii="宋体" w:hAnsi="宋体" w:eastAsia="宋体" w:cs="等线"/>
                <w:color w:val="000000"/>
                <w:kern w:val="0"/>
                <w:sz w:val="24"/>
                <w:szCs w:val="24"/>
              </w:rPr>
              <w:t>（</w:t>
            </w:r>
            <w:r>
              <w:rPr>
                <w:rFonts w:ascii="宋体" w:hAnsi="宋体" w:eastAsia="宋体" w:cs="等线"/>
                <w:color w:val="000000"/>
                <w:kern w:val="0"/>
                <w:sz w:val="24"/>
                <w:szCs w:val="24"/>
              </w:rPr>
              <w:t>可单机运行</w:t>
            </w:r>
            <w:r>
              <w:rPr>
                <w:rFonts w:hint="eastAsia" w:ascii="宋体" w:hAnsi="宋体" w:eastAsia="宋体" w:cs="等线"/>
                <w:color w:val="000000"/>
                <w:kern w:val="0"/>
                <w:sz w:val="24"/>
                <w:szCs w:val="24"/>
              </w:rPr>
              <w:t>）</w:t>
            </w:r>
          </w:p>
          <w:p>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等线"/>
                <w:color w:val="000000"/>
                <w:kern w:val="0"/>
                <w:sz w:val="24"/>
                <w:szCs w:val="24"/>
              </w:rPr>
            </w:pPr>
            <w:r>
              <w:rPr>
                <w:rFonts w:hint="eastAsia" w:ascii="宋体" w:hAnsi="宋体" w:eastAsia="宋体"/>
                <w:sz w:val="24"/>
                <w:szCs w:val="24"/>
              </w:rPr>
              <w:t>2、▲</w:t>
            </w:r>
            <w:r>
              <w:rPr>
                <w:rFonts w:hint="eastAsia" w:ascii="宋体" w:hAnsi="宋体" w:eastAsia="宋体" w:cs="等线"/>
                <w:color w:val="000000"/>
                <w:kern w:val="0"/>
                <w:sz w:val="24"/>
                <w:szCs w:val="24"/>
              </w:rPr>
              <w:t>头盔参数</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屏幕：</w:t>
            </w:r>
            <w:r>
              <w:rPr>
                <w:rFonts w:ascii="宋体" w:hAnsi="宋体" w:eastAsia="宋体" w:cs="宋体"/>
                <w:sz w:val="24"/>
                <w:szCs w:val="24"/>
              </w:rPr>
              <w:t>≥</w:t>
            </w:r>
            <w:r>
              <w:rPr>
                <w:rFonts w:ascii="宋体" w:hAnsi="宋体" w:eastAsia="宋体" w:cs="等线"/>
                <w:color w:val="000000"/>
                <w:kern w:val="0"/>
                <w:sz w:val="24"/>
                <w:szCs w:val="24"/>
              </w:rPr>
              <w:t>3.4英寸屏幕</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bookmarkStart w:id="317" w:name="_Hlk77324731"/>
            <w:r>
              <w:rPr>
                <w:rFonts w:hint="eastAsia" w:ascii="宋体" w:hAnsi="宋体" w:eastAsia="宋体" w:cs="等线"/>
                <w:color w:val="000000"/>
                <w:kern w:val="0"/>
                <w:sz w:val="24"/>
                <w:szCs w:val="24"/>
              </w:rPr>
              <w:t>分辨率：单眼分辨率</w:t>
            </w:r>
            <w:r>
              <w:rPr>
                <w:rFonts w:ascii="宋体" w:hAnsi="宋体" w:eastAsia="宋体" w:cs="宋体"/>
                <w:sz w:val="24"/>
                <w:szCs w:val="24"/>
              </w:rPr>
              <w:t>≥</w:t>
            </w:r>
            <w:r>
              <w:rPr>
                <w:rFonts w:ascii="宋体" w:hAnsi="宋体" w:eastAsia="宋体" w:cs="等线"/>
                <w:color w:val="000000"/>
                <w:kern w:val="0"/>
                <w:sz w:val="24"/>
                <w:szCs w:val="24"/>
              </w:rPr>
              <w:t>1440 X 1600</w:t>
            </w:r>
            <w:r>
              <w:rPr>
                <w:rFonts w:hint="eastAsia" w:ascii="宋体" w:hAnsi="宋体" w:cs="等线"/>
                <w:color w:val="000000"/>
                <w:kern w:val="0"/>
                <w:sz w:val="24"/>
                <w:szCs w:val="24"/>
                <w:lang w:eastAsia="zh-CN"/>
              </w:rPr>
              <w:t>，</w:t>
            </w:r>
            <w:r>
              <w:rPr>
                <w:rFonts w:ascii="宋体" w:hAnsi="宋体" w:eastAsia="宋体" w:cs="等线"/>
                <w:color w:val="000000"/>
                <w:kern w:val="0"/>
                <w:sz w:val="24"/>
                <w:szCs w:val="24"/>
              </w:rPr>
              <w:t>双眼分辨率</w:t>
            </w:r>
            <w:r>
              <w:rPr>
                <w:rFonts w:ascii="宋体" w:hAnsi="宋体" w:eastAsia="宋体" w:cs="宋体"/>
                <w:sz w:val="24"/>
                <w:szCs w:val="24"/>
              </w:rPr>
              <w:t>≥</w:t>
            </w:r>
            <w:r>
              <w:rPr>
                <w:rFonts w:ascii="宋体" w:hAnsi="宋体" w:eastAsia="宋体" w:cs="等线"/>
                <w:color w:val="000000"/>
                <w:kern w:val="0"/>
                <w:sz w:val="24"/>
                <w:szCs w:val="24"/>
              </w:rPr>
              <w:t xml:space="preserve">2880 X1600 </w:t>
            </w:r>
          </w:p>
          <w:bookmarkEnd w:id="317"/>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刷新率：不低于</w:t>
            </w:r>
            <w:r>
              <w:rPr>
                <w:rFonts w:ascii="宋体" w:hAnsi="宋体" w:eastAsia="宋体" w:cs="等线"/>
                <w:color w:val="000000"/>
                <w:kern w:val="0"/>
                <w:sz w:val="24"/>
                <w:szCs w:val="24"/>
              </w:rPr>
              <w:t>90 Hz</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视场角：最大</w:t>
            </w:r>
            <w:r>
              <w:rPr>
                <w:rFonts w:ascii="宋体" w:hAnsi="宋体" w:eastAsia="宋体" w:cs="等线"/>
                <w:color w:val="000000"/>
                <w:kern w:val="0"/>
                <w:sz w:val="24"/>
                <w:szCs w:val="24"/>
              </w:rPr>
              <w:t>110度</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音频：立体声耳机</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输入：集成麦克风</w:t>
            </w:r>
            <w:r>
              <w:rPr>
                <w:rFonts w:ascii="宋体" w:hAnsi="宋体" w:eastAsia="宋体" w:cs="等线"/>
                <w:color w:val="000000"/>
                <w:kern w:val="0"/>
                <w:sz w:val="24"/>
                <w:szCs w:val="24"/>
              </w:rPr>
              <w:t xml:space="preserve"> </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等线"/>
                <w:color w:val="000000"/>
                <w:kern w:val="0"/>
                <w:sz w:val="24"/>
                <w:szCs w:val="24"/>
              </w:rPr>
            </w:pPr>
            <w:r>
              <w:rPr>
                <w:rFonts w:hint="eastAsia" w:ascii="宋体" w:hAnsi="宋体" w:eastAsia="宋体" w:cs="等线"/>
                <w:color w:val="000000"/>
                <w:kern w:val="0"/>
                <w:sz w:val="24"/>
                <w:szCs w:val="24"/>
              </w:rPr>
              <w:t>连接口：蓝牙，</w:t>
            </w:r>
            <w:r>
              <w:rPr>
                <w:rFonts w:ascii="宋体" w:hAnsi="宋体" w:eastAsia="宋体" w:cs="等线"/>
                <w:color w:val="000000"/>
                <w:kern w:val="0"/>
                <w:sz w:val="24"/>
                <w:szCs w:val="24"/>
              </w:rPr>
              <w:t>USB3.0</w:t>
            </w:r>
          </w:p>
          <w:p>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等线"/>
                <w:color w:val="000000"/>
                <w:kern w:val="0"/>
                <w:sz w:val="24"/>
                <w:szCs w:val="24"/>
              </w:rPr>
            </w:pPr>
            <w:r>
              <w:rPr>
                <w:rFonts w:hint="eastAsia" w:ascii="宋体" w:hAnsi="宋体" w:eastAsia="宋体" w:cs="等线"/>
                <w:color w:val="000000"/>
                <w:kern w:val="0"/>
                <w:sz w:val="24"/>
                <w:szCs w:val="24"/>
              </w:rPr>
              <w:t>3、人体工学设计：可调整瞳距、可调式头带。</w:t>
            </w:r>
          </w:p>
        </w:tc>
        <w:tc>
          <w:tcPr>
            <w:tcW w:w="709"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ascii="宋体" w:hAnsi="宋体" w:eastAsia="宋体" w:cs="等线"/>
                <w:color w:val="000000"/>
                <w:kern w:val="0"/>
                <w:sz w:val="24"/>
                <w:szCs w:val="24"/>
              </w:rPr>
            </w:pPr>
            <w:r>
              <w:rPr>
                <w:rFonts w:ascii="宋体" w:hAnsi="宋体" w:eastAsia="宋体" w:cs="等线"/>
                <w:color w:val="000000"/>
                <w:kern w:val="0"/>
                <w:sz w:val="24"/>
                <w:szCs w:val="24"/>
              </w:rPr>
              <w:t>2</w:t>
            </w:r>
          </w:p>
        </w:tc>
        <w:tc>
          <w:tcPr>
            <w:tcW w:w="850" w:type="dxa"/>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spacing w:line="360" w:lineRule="auto"/>
              <w:jc w:val="center"/>
              <w:textAlignment w:val="center"/>
              <w:rPr>
                <w:rFonts w:ascii="宋体" w:hAnsi="宋体" w:eastAsia="宋体" w:cs="等线"/>
                <w:color w:val="000000"/>
                <w:kern w:val="0"/>
                <w:sz w:val="24"/>
                <w:szCs w:val="24"/>
              </w:rPr>
            </w:pPr>
            <w:r>
              <w:rPr>
                <w:rFonts w:hint="eastAsia" w:ascii="宋体" w:hAnsi="宋体" w:eastAsia="宋体" w:cs="等线"/>
                <w:color w:val="000000"/>
                <w:kern w:val="0"/>
                <w:sz w:val="24"/>
                <w:szCs w:val="24"/>
              </w:rPr>
              <w:t>套</w:t>
            </w:r>
          </w:p>
        </w:tc>
      </w:tr>
    </w:tbl>
    <w:p>
      <w:pPr>
        <w:spacing w:beforeLines="50" w:afterLines="50"/>
        <w:ind w:firstLine="632" w:firstLineChars="300"/>
        <w:jc w:val="center"/>
        <w:rPr>
          <w:rFonts w:hint="eastAsia" w:ascii="宋体" w:hAnsi="宋体" w:eastAsia="宋体"/>
          <w:b/>
          <w:bCs/>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Times New Roman"/>
          <w:b/>
          <w:bCs/>
          <w:sz w:val="28"/>
          <w:szCs w:val="32"/>
        </w:rPr>
      </w:pPr>
      <w:r>
        <w:rPr>
          <w:rFonts w:hint="eastAsia" w:ascii="宋体" w:hAnsi="宋体" w:eastAsia="宋体" w:cs="Times New Roman"/>
          <w:b/>
          <w:bCs/>
          <w:sz w:val="28"/>
          <w:szCs w:val="32"/>
        </w:rPr>
        <w:t>表4 钳工锉削虚拟仿真软件（VR）</w:t>
      </w:r>
    </w:p>
    <w:tbl>
      <w:tblPr>
        <w:tblStyle w:val="17"/>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4678"/>
        <w:gridCol w:w="766"/>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4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sz w:val="24"/>
                <w:szCs w:val="24"/>
              </w:rPr>
            </w:pPr>
            <w:r>
              <w:rPr>
                <w:rFonts w:hint="eastAsia" w:ascii="宋体" w:hAnsi="宋体" w:eastAsia="宋体" w:cs="等线"/>
                <w:b/>
                <w:bCs/>
                <w:color w:val="000000"/>
                <w:kern w:val="0"/>
                <w:sz w:val="24"/>
                <w:szCs w:val="24"/>
              </w:rPr>
              <w:t>序号</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sz w:val="24"/>
                <w:szCs w:val="24"/>
              </w:rPr>
            </w:pPr>
            <w:r>
              <w:rPr>
                <w:rFonts w:hint="eastAsia" w:ascii="宋体" w:hAnsi="宋体" w:eastAsia="宋体" w:cs="等线"/>
                <w:b/>
                <w:bCs/>
                <w:color w:val="000000"/>
                <w:kern w:val="0"/>
                <w:sz w:val="24"/>
                <w:szCs w:val="24"/>
              </w:rPr>
              <w:t>设备名称</w:t>
            </w:r>
          </w:p>
        </w:tc>
        <w:tc>
          <w:tcPr>
            <w:tcW w:w="4678"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sz w:val="24"/>
                <w:szCs w:val="24"/>
              </w:rPr>
            </w:pPr>
            <w:r>
              <w:rPr>
                <w:rFonts w:hint="eastAsia" w:ascii="宋体" w:hAnsi="宋体" w:eastAsia="宋体" w:cs="等线"/>
                <w:b/>
                <w:bCs/>
                <w:color w:val="000000"/>
                <w:kern w:val="0"/>
                <w:sz w:val="24"/>
                <w:szCs w:val="24"/>
              </w:rPr>
              <w:t>技术参数、功能要求</w:t>
            </w:r>
          </w:p>
        </w:tc>
        <w:tc>
          <w:tcPr>
            <w:tcW w:w="76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sz w:val="24"/>
                <w:szCs w:val="24"/>
              </w:rPr>
            </w:pPr>
            <w:r>
              <w:rPr>
                <w:rFonts w:hint="eastAsia" w:ascii="宋体" w:hAnsi="宋体" w:eastAsia="宋体" w:cs="等线"/>
                <w:b/>
                <w:bCs/>
                <w:color w:val="000000"/>
                <w:kern w:val="0"/>
                <w:sz w:val="24"/>
                <w:szCs w:val="24"/>
              </w:rPr>
              <w:t>数量</w:t>
            </w:r>
          </w:p>
        </w:tc>
        <w:tc>
          <w:tcPr>
            <w:tcW w:w="79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sz w:val="24"/>
                <w:szCs w:val="24"/>
              </w:rPr>
            </w:pPr>
            <w:r>
              <w:rPr>
                <w:rFonts w:hint="eastAsia" w:ascii="宋体" w:hAnsi="宋体" w:eastAsia="宋体" w:cs="等线"/>
                <w:b/>
                <w:bCs/>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keepNext w:val="0"/>
              <w:keepLines w:val="0"/>
              <w:pageBreakBefore w:val="0"/>
              <w:widowControl w:val="0"/>
              <w:kinsoku/>
              <w:wordWrap/>
              <w:overflowPunct/>
              <w:topLinePunct w:val="0"/>
              <w:autoSpaceDE/>
              <w:autoSpaceDN/>
              <w:bidi w:val="0"/>
              <w:spacing w:line="360" w:lineRule="auto"/>
              <w:ind w:left="0"/>
              <w:jc w:val="center"/>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rPr>
              <w:t>1</w:t>
            </w:r>
          </w:p>
        </w:tc>
        <w:tc>
          <w:tcPr>
            <w:tcW w:w="1417" w:type="dxa"/>
            <w:noWrap w:val="0"/>
            <w:vAlign w:val="center"/>
          </w:tcPr>
          <w:p>
            <w:pPr>
              <w:keepNext w:val="0"/>
              <w:keepLines w:val="0"/>
              <w:pageBreakBefore w:val="0"/>
              <w:widowControl w:val="0"/>
              <w:kinsoku/>
              <w:wordWrap/>
              <w:overflowPunct/>
              <w:topLinePunct w:val="0"/>
              <w:autoSpaceDE/>
              <w:autoSpaceDN/>
              <w:bidi w:val="0"/>
              <w:spacing w:line="360" w:lineRule="auto"/>
              <w:ind w:left="0"/>
              <w:jc w:val="center"/>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rPr>
              <w:t>钳工锉削虚拟仿真软件（VR）</w:t>
            </w:r>
          </w:p>
        </w:tc>
        <w:tc>
          <w:tcPr>
            <w:tcW w:w="467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1、基本功能要求：</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《钳工锉削虚拟仿真（VR）软件》主要包含以下三个试验模块：</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（1）每个试验模块均具有设备结构认知、设备操作、原理认知等模块；</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（2）每个试验在操作过程中，可支持对学生操作痕迹进行记录，支持录制视频，并上传至仿真平台；</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（3）本仿真系统试验模块须按照教学要求，与我专业其他教学用虚拟仿真软件进行对接。</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sz w:val="24"/>
                <w:szCs w:val="24"/>
              </w:rPr>
              <w:t>▲</w:t>
            </w:r>
            <w:r>
              <w:rPr>
                <w:rFonts w:hint="eastAsia" w:ascii="宋体" w:hAnsi="宋体" w:eastAsia="宋体" w:cs="宋体"/>
                <w:color w:val="000000"/>
                <w:kern w:val="0"/>
                <w:sz w:val="24"/>
                <w:szCs w:val="24"/>
              </w:rPr>
              <w:t>核心功能要求：</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（1）设备本体要求：外形尺寸与真实设备完全相同，并拥有高度逼真的外观。表面可见结构、零部件与真实设备一致。设备表面有喷漆的颗粒质感、工作台有金属光泽质感、旋钮及管路有塑料质感。</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（2）功能扩展：在现有功能的基础之上，具有完善的扩展接口，无论是增加试验步骤还是增加更多试验案例，都可以根据用户的需要，不断拓展新的功能，进一步完善开发软件。</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（3）自主开发：所有能够由用户自定义的参数均应向用户开放，如所有的说明文字、配置参数均应采用EXCEL表驱动，甚至一些软件功能参数也可用EXCEL表驱动。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3、钳工锉削虚拟仿真（VR版）操作步骤：</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锉削时人正确的站立姿势为：左腿在前弯曲，右腿伸直在后，身体向前倾余（约10°左右），重心落在左腿上；锉削中，两腿站稳不动，靠左膝的屈伸使身体作往复运动，手臂和身体的运动要相互配合，并要使锉刀的全长充分利用。</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（2）锉削速度一般为每分钟30～60次。太快，操作者易疲劳，且锉齿易磨钝；太慢，切削效率低。</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（3）锉刀必须装柄使用，以免刺伤手腕。松动的锉刀柄应装紧后再用；锉刀不能作橇棒或敲击工件，防止锉刀折断伤人。</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（4）不准用嘴吹锉屑，也不要用手清除锉屑。当锉刀堵塞后，应用钢丝刷顺着锉纹方向刷去锉屑。</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（5）对铸件上的硬皮或粘砂、锻件上的飞边或毛刺等，应先用砂轮磨去，然后锉屑。</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（6）锉屑时不准用手摸锉过的表面，因手有油污，再锉时会打滑。</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（7）放置锉刀时，不要使其露出工作台面，以防锉刀跌落伤脚；也不能把锉刀与锉刀叠放或锉刀与量具叠放。</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4、运行环境：WINDOWS环境下直接运行。</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5、▲</w:t>
            </w:r>
            <w:r>
              <w:rPr>
                <w:rFonts w:hint="eastAsia" w:ascii="宋体" w:hAnsi="宋体" w:eastAsia="宋体" w:cs="宋体"/>
                <w:color w:val="000000"/>
                <w:kern w:val="0"/>
                <w:sz w:val="24"/>
                <w:szCs w:val="24"/>
              </w:rPr>
              <w:t>软件界面</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（1）隐匿式菜单或工具条：软件界面上看不到菜单、功能图标，全部用于显示场景和虚拟设备。</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（2）整屏展示：完整屏幕显示场景。</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（3）设备本体要求：外形尺寸与真实设备完全相同，拥有高度逼真外观。表面可见结构、零部件与真实设备一致。设备表面有喷漆的颗粒质感、工作台有金属光泽质感、旋钮及管路有塑料质感。</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sz w:val="24"/>
                <w:szCs w:val="24"/>
              </w:rPr>
              <w:t>6、▲</w:t>
            </w:r>
            <w:r>
              <w:rPr>
                <w:rFonts w:hint="eastAsia" w:ascii="宋体" w:hAnsi="宋体" w:eastAsia="宋体" w:cs="宋体"/>
                <w:color w:val="000000"/>
                <w:kern w:val="0"/>
                <w:sz w:val="24"/>
                <w:szCs w:val="24"/>
              </w:rPr>
              <w:t>部件认知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（1）引出线：引出线同时显示各部件名称，可根据用户观察视角与设备的距离自动进行层级显示。距离设备越近，显示项目越多。</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（2）部件提示：鼠标移动到零部件时，自动显示其名称。</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7、</w:t>
            </w:r>
            <w:r>
              <w:rPr>
                <w:rFonts w:hint="eastAsia" w:ascii="宋体" w:hAnsi="宋体" w:eastAsia="宋体" w:cs="宋体"/>
                <w:color w:val="000000"/>
                <w:kern w:val="0"/>
                <w:sz w:val="24"/>
                <w:szCs w:val="24"/>
              </w:rPr>
              <w:t>教学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（1）项目化内容教学：直接用于仿真实训。包括：装夹工件方法、锉刀的使用、锉削方法、锉削注意事项。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2）即学即练：可选择不同的实训项目，一步步演示加工案例的过程，同步伴随操作说明。演示过程中，无需任何切换，即可操作练习，演示和操作练习可以随时转换。可用进度控制面板调节演示速度，快速选择不同的操作阶段。</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8、</w:t>
            </w:r>
            <w:r>
              <w:rPr>
                <w:rFonts w:hint="eastAsia" w:ascii="宋体" w:hAnsi="宋体" w:eastAsia="宋体" w:cs="宋体"/>
                <w:color w:val="000000"/>
                <w:kern w:val="0"/>
                <w:sz w:val="24"/>
                <w:szCs w:val="24"/>
              </w:rPr>
              <w:t>练习</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（1）操作方式：人性化、简便、快捷、明了，旋钮操作可使用鼠标指针直接拨动或鼠标滚轮波动两种方式。有提示引导信息，以手形图标结合说明文字提示下一步操作。</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9、</w:t>
            </w:r>
            <w:r>
              <w:rPr>
                <w:rFonts w:hint="eastAsia" w:ascii="宋体" w:hAnsi="宋体" w:eastAsia="宋体" w:cs="宋体"/>
                <w:color w:val="000000"/>
                <w:kern w:val="0"/>
                <w:sz w:val="24"/>
                <w:szCs w:val="24"/>
              </w:rPr>
              <w:t>考核</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（1）智能考核：对学生的每一步操作的正确性、规范性、安全性进行自动记录、评估、计分，并输出和提交详细的考核记录单。</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（2）防作弊功能：自动输出考核记录表，自动加密。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10、辅助功能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（1）加密方式：提供注册文件、加密狗、网络三种可选解密方式，由用户任意选择其中一种。</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（2）行为监控：软件可在实训全程自动实施监控，及时发现、提醒和制止不良操作行为，从而培养良好的操作规范和安全意识，技能训练与养成教育并重，有效保障实训安全。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（3）系统配置：可以对软件一些参数进行配置。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（4）自主开发：所有能够由用户自定义的参数均向用户开放，如所有的说明文字、配置参数均应采用EXCEL表驱动，甚至一些软件功能参数也可用EXCEL表驱动。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firstLine="240" w:firstLineChars="100"/>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lang w:val="en-US" w:eastAsia="zh-CN" w:bidi="ar-SA"/>
              </w:rPr>
              <w:t>（5）有效期：长期使用，免费维护</w:t>
            </w:r>
            <w:r>
              <w:rPr>
                <w:rFonts w:hint="eastAsia" w:ascii="宋体" w:hAnsi="宋体" w:eastAsia="宋体" w:cs="宋体"/>
                <w:color w:val="000000"/>
                <w:kern w:val="0"/>
                <w:sz w:val="24"/>
                <w:szCs w:val="24"/>
              </w:rPr>
              <w:t>。</w:t>
            </w:r>
          </w:p>
        </w:tc>
        <w:tc>
          <w:tcPr>
            <w:tcW w:w="766" w:type="dxa"/>
            <w:noWrap w:val="0"/>
            <w:vAlign w:val="center"/>
          </w:tcPr>
          <w:p>
            <w:pPr>
              <w:keepNext w:val="0"/>
              <w:keepLines w:val="0"/>
              <w:pageBreakBefore w:val="0"/>
              <w:widowControl w:val="0"/>
              <w:kinsoku/>
              <w:wordWrap/>
              <w:overflowPunct/>
              <w:topLinePunct w:val="0"/>
              <w:autoSpaceDE/>
              <w:autoSpaceDN/>
              <w:bidi w:val="0"/>
              <w:spacing w:line="360" w:lineRule="auto"/>
              <w:ind w:left="0"/>
              <w:jc w:val="center"/>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rPr>
              <w:t>1</w:t>
            </w:r>
          </w:p>
        </w:tc>
        <w:tc>
          <w:tcPr>
            <w:tcW w:w="793" w:type="dxa"/>
            <w:noWrap w:val="0"/>
            <w:vAlign w:val="center"/>
          </w:tcPr>
          <w:p>
            <w:pPr>
              <w:keepNext w:val="0"/>
              <w:keepLines w:val="0"/>
              <w:pageBreakBefore w:val="0"/>
              <w:widowControl w:val="0"/>
              <w:kinsoku/>
              <w:wordWrap/>
              <w:overflowPunct/>
              <w:topLinePunct w:val="0"/>
              <w:autoSpaceDE/>
              <w:autoSpaceDN/>
              <w:bidi w:val="0"/>
              <w:spacing w:line="360" w:lineRule="auto"/>
              <w:ind w:left="0"/>
              <w:jc w:val="center"/>
              <w:textAlignment w:val="auto"/>
              <w:rPr>
                <w:rFonts w:hint="eastAsia" w:ascii="宋体" w:hAnsi="宋体" w:eastAsia="宋体" w:cs="宋体"/>
                <w:b/>
                <w:bCs/>
                <w:sz w:val="24"/>
                <w:szCs w:val="24"/>
              </w:rPr>
            </w:pPr>
            <w:r>
              <w:rPr>
                <w:rFonts w:hint="eastAsia" w:ascii="宋体" w:hAnsi="宋体" w:eastAsia="宋体" w:cs="宋体"/>
                <w:color w:val="000000"/>
                <w:kern w:val="0"/>
                <w:sz w:val="24"/>
                <w:szCs w:val="24"/>
              </w:rPr>
              <w:t>套</w:t>
            </w:r>
          </w:p>
        </w:tc>
      </w:tr>
    </w:tbl>
    <w:p>
      <w:pPr>
        <w:spacing w:beforeLines="50" w:afterLines="50"/>
        <w:jc w:val="both"/>
        <w:rPr>
          <w:rFonts w:ascii="宋体" w:hAnsi="宋体" w:eastAsia="宋体"/>
          <w:b/>
          <w:bCs/>
          <w:sz w:val="28"/>
          <w:szCs w:val="32"/>
        </w:rPr>
      </w:pPr>
      <w:r>
        <w:rPr>
          <w:rFonts w:hint="eastAsia" w:ascii="宋体" w:hAnsi="宋体" w:eastAsia="宋体"/>
          <w:b/>
          <w:bCs/>
          <w:sz w:val="28"/>
          <w:szCs w:val="32"/>
        </w:rPr>
        <w:t>表5</w:t>
      </w:r>
      <w:r>
        <w:rPr>
          <w:rFonts w:ascii="宋体" w:hAnsi="宋体" w:eastAsia="宋体"/>
          <w:b/>
          <w:bCs/>
          <w:sz w:val="28"/>
          <w:szCs w:val="32"/>
        </w:rPr>
        <w:t xml:space="preserve"> </w:t>
      </w:r>
      <w:r>
        <w:rPr>
          <w:rFonts w:hint="eastAsia" w:ascii="宋体" w:hAnsi="宋体" w:eastAsia="宋体" w:cs="等线"/>
          <w:b/>
          <w:bCs/>
          <w:color w:val="000000"/>
          <w:kern w:val="0"/>
          <w:sz w:val="28"/>
          <w:szCs w:val="28"/>
        </w:rPr>
        <w:t>无线投影平台</w:t>
      </w:r>
    </w:p>
    <w:tbl>
      <w:tblPr>
        <w:tblStyle w:val="17"/>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092"/>
        <w:gridCol w:w="5003"/>
        <w:gridCol w:w="837"/>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b/>
                <w:bCs/>
                <w:sz w:val="24"/>
                <w:szCs w:val="24"/>
              </w:rPr>
            </w:pPr>
            <w:r>
              <w:rPr>
                <w:rFonts w:hint="eastAsia" w:ascii="宋体" w:hAnsi="宋体" w:eastAsia="宋体" w:cs="等线"/>
                <w:b/>
                <w:bCs/>
                <w:color w:val="000000"/>
                <w:kern w:val="0"/>
                <w:sz w:val="24"/>
                <w:szCs w:val="24"/>
              </w:rPr>
              <w:t>序号</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b/>
                <w:bCs/>
                <w:sz w:val="24"/>
                <w:szCs w:val="24"/>
              </w:rPr>
            </w:pPr>
            <w:r>
              <w:rPr>
                <w:rFonts w:hint="eastAsia" w:ascii="宋体" w:hAnsi="宋体" w:eastAsia="宋体" w:cs="等线"/>
                <w:b/>
                <w:bCs/>
                <w:color w:val="000000"/>
                <w:kern w:val="0"/>
                <w:sz w:val="24"/>
                <w:szCs w:val="24"/>
              </w:rPr>
              <w:t>设备名称</w:t>
            </w:r>
          </w:p>
        </w:tc>
        <w:tc>
          <w:tcPr>
            <w:tcW w:w="5003"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b/>
                <w:bCs/>
                <w:sz w:val="24"/>
                <w:szCs w:val="24"/>
              </w:rPr>
            </w:pPr>
            <w:r>
              <w:rPr>
                <w:rFonts w:hint="eastAsia" w:ascii="宋体" w:hAnsi="宋体" w:eastAsia="宋体" w:cs="等线"/>
                <w:b/>
                <w:bCs/>
                <w:color w:val="000000"/>
                <w:kern w:val="0"/>
                <w:sz w:val="24"/>
                <w:szCs w:val="24"/>
              </w:rPr>
              <w:t>技术参数、功能要求</w:t>
            </w:r>
          </w:p>
        </w:tc>
        <w:tc>
          <w:tcPr>
            <w:tcW w:w="837"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b/>
                <w:bCs/>
                <w:sz w:val="24"/>
                <w:szCs w:val="24"/>
              </w:rPr>
            </w:pPr>
            <w:r>
              <w:rPr>
                <w:rFonts w:hint="eastAsia" w:ascii="宋体" w:hAnsi="宋体" w:eastAsia="宋体" w:cs="等线"/>
                <w:b/>
                <w:bCs/>
                <w:color w:val="000000"/>
                <w:kern w:val="0"/>
                <w:sz w:val="24"/>
                <w:szCs w:val="24"/>
              </w:rPr>
              <w:t>数量</w:t>
            </w:r>
          </w:p>
        </w:tc>
        <w:tc>
          <w:tcPr>
            <w:tcW w:w="72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eastAsia="宋体"/>
                <w:b/>
                <w:bCs/>
                <w:sz w:val="24"/>
                <w:szCs w:val="24"/>
              </w:rPr>
            </w:pPr>
            <w:r>
              <w:rPr>
                <w:rFonts w:hint="eastAsia" w:ascii="宋体" w:hAnsi="宋体" w:eastAsia="宋体" w:cs="等线"/>
                <w:b/>
                <w:bCs/>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hAnsi="宋体" w:eastAsia="宋体"/>
                <w:sz w:val="24"/>
                <w:szCs w:val="24"/>
              </w:rPr>
            </w:pPr>
            <w:r>
              <w:rPr>
                <w:rFonts w:hint="eastAsia" w:ascii="宋体" w:hAnsi="宋体" w:eastAsia="宋体"/>
                <w:sz w:val="24"/>
                <w:szCs w:val="24"/>
              </w:rPr>
              <w:t>1</w:t>
            </w:r>
          </w:p>
        </w:tc>
        <w:tc>
          <w:tcPr>
            <w:tcW w:w="1092"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hAnsi="宋体" w:eastAsia="宋体"/>
                <w:sz w:val="24"/>
                <w:szCs w:val="24"/>
              </w:rPr>
            </w:pPr>
            <w:r>
              <w:rPr>
                <w:rFonts w:hint="eastAsia" w:ascii="宋体" w:hAnsi="宋体" w:eastAsia="宋体" w:cs="等线"/>
                <w:color w:val="000000"/>
                <w:kern w:val="0"/>
                <w:sz w:val="24"/>
                <w:szCs w:val="24"/>
              </w:rPr>
              <w:t>无线投影平台</w:t>
            </w:r>
          </w:p>
        </w:tc>
        <w:tc>
          <w:tcPr>
            <w:tcW w:w="500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1.一般规范：电源：A</w:t>
            </w:r>
            <w:r>
              <w:rPr>
                <w:rFonts w:ascii="宋体" w:hAnsi="宋体" w:eastAsia="宋体"/>
                <w:sz w:val="24"/>
                <w:szCs w:val="24"/>
              </w:rPr>
              <w:t>C220V，50Hz～60Hz，国标品字尾；</w:t>
            </w:r>
            <w:r>
              <w:rPr>
                <w:rFonts w:hint="eastAsia" w:ascii="宋体" w:hAnsi="宋体" w:eastAsia="宋体"/>
                <w:sz w:val="24"/>
                <w:szCs w:val="24"/>
              </w:rPr>
              <w:t>工作温湿度：</w:t>
            </w:r>
            <w:r>
              <w:rPr>
                <w:rFonts w:ascii="宋体" w:hAnsi="宋体" w:eastAsia="宋体"/>
                <w:sz w:val="24"/>
                <w:szCs w:val="24"/>
              </w:rPr>
              <w:t>-10℃ ～50℃，</w:t>
            </w:r>
            <w:r>
              <w:rPr>
                <w:rFonts w:hint="eastAsia" w:ascii="宋体" w:hAnsi="宋体" w:eastAsia="宋体"/>
                <w:sz w:val="24"/>
                <w:szCs w:val="24"/>
              </w:rPr>
              <w:t>≤</w:t>
            </w:r>
            <w:r>
              <w:rPr>
                <w:rFonts w:ascii="宋体" w:hAnsi="宋体" w:eastAsia="宋体"/>
                <w:sz w:val="24"/>
                <w:szCs w:val="24"/>
              </w:rPr>
              <w:t>90％RH</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2.基本参数：平台整体高度：小于1</w:t>
            </w:r>
            <w:r>
              <w:rPr>
                <w:rFonts w:ascii="宋体" w:hAnsi="宋体" w:eastAsia="宋体"/>
                <w:sz w:val="24"/>
                <w:szCs w:val="24"/>
              </w:rPr>
              <w:t>.8</w:t>
            </w:r>
            <w:r>
              <w:rPr>
                <w:rFonts w:hint="eastAsia" w:ascii="宋体" w:hAnsi="宋体" w:eastAsia="宋体"/>
                <w:sz w:val="24"/>
                <w:szCs w:val="24"/>
              </w:rPr>
              <w:t>米；近景拍摄方位最大臂展大于</w:t>
            </w:r>
            <w:r>
              <w:rPr>
                <w:rFonts w:ascii="宋体" w:hAnsi="宋体" w:eastAsia="宋体"/>
                <w:sz w:val="24"/>
                <w:szCs w:val="24"/>
              </w:rPr>
              <w:t>1米</w:t>
            </w:r>
            <w:r>
              <w:rPr>
                <w:rFonts w:hint="eastAsia" w:ascii="宋体" w:hAnsi="宋体" w:eastAsia="宋体"/>
                <w:sz w:val="24"/>
                <w:szCs w:val="24"/>
              </w:rPr>
              <w:t>；近景拍摄方位角调节，水平</w:t>
            </w:r>
            <w:r>
              <w:rPr>
                <w:rFonts w:ascii="宋体" w:hAnsi="宋体" w:eastAsia="宋体"/>
                <w:sz w:val="24"/>
                <w:szCs w:val="24"/>
              </w:rPr>
              <w:t>可调</w:t>
            </w:r>
            <w:r>
              <w:rPr>
                <w:rFonts w:hint="eastAsia" w:ascii="宋体" w:hAnsi="宋体" w:eastAsia="宋体"/>
                <w:sz w:val="24"/>
                <w:szCs w:val="24"/>
              </w:rPr>
              <w:t>角度大于1</w:t>
            </w:r>
            <w:r>
              <w:rPr>
                <w:rFonts w:ascii="宋体" w:hAnsi="宋体" w:eastAsia="宋体"/>
                <w:sz w:val="24"/>
                <w:szCs w:val="24"/>
              </w:rPr>
              <w:t>60°，垂直</w:t>
            </w:r>
            <w:r>
              <w:rPr>
                <w:rFonts w:hint="eastAsia" w:ascii="宋体" w:hAnsi="宋体" w:eastAsia="宋体"/>
                <w:sz w:val="24"/>
                <w:szCs w:val="24"/>
              </w:rPr>
              <w:t>角度可调大于6</w:t>
            </w:r>
            <w:r>
              <w:rPr>
                <w:rFonts w:ascii="宋体" w:hAnsi="宋体" w:eastAsia="宋体"/>
                <w:sz w:val="24"/>
                <w:szCs w:val="24"/>
              </w:rPr>
              <w:t>0</w:t>
            </w:r>
            <w:r>
              <w:rPr>
                <w:rFonts w:hint="eastAsia" w:ascii="宋体" w:hAnsi="宋体" w:eastAsia="宋体"/>
                <w:sz w:val="24"/>
                <w:szCs w:val="24"/>
              </w:rPr>
              <w:t>°；具备</w:t>
            </w:r>
            <w:r>
              <w:rPr>
                <w:rFonts w:ascii="宋体" w:hAnsi="宋体" w:eastAsia="宋体"/>
                <w:sz w:val="24"/>
                <w:szCs w:val="24"/>
              </w:rPr>
              <w:t>4个万向双轮</w:t>
            </w:r>
            <w:r>
              <w:rPr>
                <w:rFonts w:hint="eastAsia" w:ascii="宋体" w:hAnsi="宋体" w:eastAsia="宋体"/>
                <w:sz w:val="24"/>
                <w:szCs w:val="24"/>
              </w:rPr>
              <w:t>，可</w:t>
            </w:r>
            <w:r>
              <w:rPr>
                <w:rFonts w:ascii="宋体" w:hAnsi="宋体" w:eastAsia="宋体"/>
                <w:sz w:val="24"/>
                <w:szCs w:val="24"/>
              </w:rPr>
              <w:t>全制动静音脚轮，移动便捷、制动稳定</w:t>
            </w:r>
            <w:r>
              <w:rPr>
                <w:rFonts w:hint="eastAsia" w:ascii="宋体" w:hAnsi="宋体" w:eastAsia="宋体"/>
                <w:sz w:val="24"/>
                <w:szCs w:val="24"/>
              </w:rPr>
              <w:t>；平台支架最大承重不低于</w:t>
            </w:r>
            <w:r>
              <w:rPr>
                <w:rFonts w:ascii="宋体" w:hAnsi="宋体" w:eastAsia="宋体"/>
                <w:sz w:val="24"/>
                <w:szCs w:val="24"/>
              </w:rPr>
              <w:t>10kg</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3.近景拍摄功能参数：近景拍摄分辨率</w:t>
            </w:r>
            <w:r>
              <w:rPr>
                <w:rFonts w:ascii="宋体" w:hAnsi="宋体" w:eastAsia="宋体"/>
                <w:sz w:val="24"/>
                <w:szCs w:val="24"/>
              </w:rPr>
              <w:t>1920×1080</w:t>
            </w:r>
            <w:r>
              <w:rPr>
                <w:rFonts w:hint="eastAsia" w:ascii="宋体" w:hAnsi="宋体" w:eastAsia="宋体"/>
                <w:sz w:val="24"/>
                <w:szCs w:val="24"/>
              </w:rPr>
              <w:t>；</w:t>
            </w:r>
            <w:r>
              <w:rPr>
                <w:rFonts w:ascii="宋体" w:hAnsi="宋体" w:eastAsia="宋体"/>
                <w:sz w:val="24"/>
                <w:szCs w:val="24"/>
              </w:rPr>
              <w:t>10倍光学变焦镜头，支持自动/半自动/手动聚焦</w:t>
            </w:r>
            <w:r>
              <w:rPr>
                <w:rFonts w:hint="eastAsia" w:ascii="宋体" w:hAnsi="宋体" w:eastAsia="宋体"/>
                <w:sz w:val="24"/>
                <w:szCs w:val="24"/>
              </w:rPr>
              <w:t>；支持</w:t>
            </w:r>
            <w:r>
              <w:rPr>
                <w:rFonts w:ascii="宋体" w:hAnsi="宋体" w:eastAsia="宋体"/>
                <w:sz w:val="24"/>
                <w:szCs w:val="24"/>
              </w:rPr>
              <w:t>3G-SDI/HDMI无损视频输出，插线接口</w:t>
            </w:r>
            <w:r>
              <w:rPr>
                <w:rFonts w:hint="eastAsia" w:ascii="宋体" w:hAnsi="宋体" w:eastAsia="宋体"/>
                <w:sz w:val="24"/>
                <w:szCs w:val="24"/>
              </w:rPr>
              <w:t>；具备强光抑制功能，可高亮度下正常拍摄；具备机身控制按键，实现变倍、调焦、菜单设置等功能；</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4.全景拍摄参数：全景拍摄分辨率</w:t>
            </w:r>
            <w:r>
              <w:rPr>
                <w:rFonts w:ascii="宋体" w:hAnsi="宋体" w:eastAsia="宋体"/>
                <w:sz w:val="24"/>
                <w:szCs w:val="24"/>
              </w:rPr>
              <w:t>1920×1080</w:t>
            </w:r>
            <w:r>
              <w:rPr>
                <w:rFonts w:hint="eastAsia" w:ascii="宋体" w:hAnsi="宋体" w:eastAsia="宋体"/>
                <w:sz w:val="24"/>
                <w:szCs w:val="24"/>
              </w:rPr>
              <w:t>，支持镜头</w:t>
            </w:r>
            <w:r>
              <w:rPr>
                <w:rFonts w:ascii="宋体" w:hAnsi="宋体" w:eastAsia="宋体"/>
                <w:sz w:val="24"/>
                <w:szCs w:val="24"/>
              </w:rPr>
              <w:t>光学变焦，自动聚焦</w:t>
            </w:r>
            <w:r>
              <w:rPr>
                <w:rFonts w:hint="eastAsia" w:ascii="宋体" w:hAnsi="宋体" w:eastAsia="宋体"/>
                <w:sz w:val="24"/>
                <w:szCs w:val="24"/>
              </w:rPr>
              <w:t>、</w:t>
            </w:r>
            <w:r>
              <w:rPr>
                <w:rFonts w:ascii="宋体" w:hAnsi="宋体" w:eastAsia="宋体"/>
                <w:sz w:val="24"/>
                <w:szCs w:val="24"/>
              </w:rPr>
              <w:t>半自动聚焦</w:t>
            </w:r>
            <w:r>
              <w:rPr>
                <w:rFonts w:hint="eastAsia" w:ascii="宋体" w:hAnsi="宋体" w:eastAsia="宋体"/>
                <w:sz w:val="24"/>
                <w:szCs w:val="24"/>
              </w:rPr>
              <w:t>、</w:t>
            </w:r>
            <w:r>
              <w:rPr>
                <w:rFonts w:ascii="宋体" w:hAnsi="宋体" w:eastAsia="宋体"/>
                <w:sz w:val="24"/>
                <w:szCs w:val="24"/>
              </w:rPr>
              <w:t>手动聚焦，最大水平视场角110°，</w:t>
            </w:r>
            <w:r>
              <w:rPr>
                <w:rFonts w:hint="eastAsia" w:ascii="宋体" w:hAnsi="宋体" w:eastAsia="宋体"/>
                <w:sz w:val="24"/>
                <w:szCs w:val="24"/>
              </w:rPr>
              <w:t>支持</w:t>
            </w:r>
            <w:r>
              <w:rPr>
                <w:rFonts w:ascii="宋体" w:hAnsi="宋体" w:eastAsia="宋体"/>
                <w:sz w:val="24"/>
                <w:szCs w:val="24"/>
              </w:rPr>
              <w:t>H.265/H.264/MJPEG视频压缩</w:t>
            </w:r>
            <w:r>
              <w:rPr>
                <w:rFonts w:hint="eastAsia" w:ascii="宋体" w:hAnsi="宋体" w:eastAsia="宋体"/>
                <w:sz w:val="24"/>
                <w:szCs w:val="24"/>
              </w:rPr>
              <w:t>；</w:t>
            </w:r>
            <w:r>
              <w:rPr>
                <w:rFonts w:ascii="宋体" w:hAnsi="宋体" w:eastAsia="宋体"/>
                <w:sz w:val="24"/>
                <w:szCs w:val="24"/>
              </w:rPr>
              <w:t>支持超低照度拍摄，</w:t>
            </w:r>
            <w:r>
              <w:rPr>
                <w:rFonts w:hint="eastAsia" w:ascii="宋体" w:hAnsi="宋体" w:eastAsia="宋体"/>
                <w:sz w:val="24"/>
                <w:szCs w:val="24"/>
              </w:rPr>
              <w:t>支持逆光环境拍摄；支持</w:t>
            </w:r>
            <w:r>
              <w:rPr>
                <w:rFonts w:ascii="宋体" w:hAnsi="宋体" w:eastAsia="宋体"/>
                <w:sz w:val="24"/>
                <w:szCs w:val="24"/>
              </w:rPr>
              <w:t>Micro SD/SDHC/SDXC卡存储；</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5.音视频录制功能：不少于</w:t>
            </w:r>
            <w:r>
              <w:rPr>
                <w:rFonts w:ascii="宋体" w:hAnsi="宋体" w:eastAsia="宋体"/>
                <w:sz w:val="24"/>
                <w:szCs w:val="24"/>
              </w:rPr>
              <w:t>2路视频输出接口，</w:t>
            </w:r>
            <w:r>
              <w:rPr>
                <w:rFonts w:hint="eastAsia" w:ascii="宋体" w:hAnsi="宋体" w:eastAsia="宋体"/>
                <w:sz w:val="24"/>
                <w:szCs w:val="24"/>
              </w:rPr>
              <w:t>H</w:t>
            </w:r>
            <w:r>
              <w:rPr>
                <w:rFonts w:ascii="宋体" w:hAnsi="宋体" w:eastAsia="宋体"/>
                <w:sz w:val="24"/>
                <w:szCs w:val="24"/>
              </w:rPr>
              <w:t>DMI</w:t>
            </w:r>
            <w:r>
              <w:rPr>
                <w:rFonts w:hint="eastAsia" w:ascii="宋体" w:hAnsi="宋体" w:eastAsia="宋体"/>
                <w:sz w:val="24"/>
                <w:szCs w:val="24"/>
              </w:rPr>
              <w:t>接口或V</w:t>
            </w:r>
            <w:r>
              <w:rPr>
                <w:rFonts w:ascii="宋体" w:hAnsi="宋体" w:eastAsia="宋体"/>
                <w:sz w:val="24"/>
                <w:szCs w:val="24"/>
              </w:rPr>
              <w:t>GA</w:t>
            </w:r>
            <w:r>
              <w:rPr>
                <w:rFonts w:hint="eastAsia" w:ascii="宋体" w:hAnsi="宋体" w:eastAsia="宋体"/>
                <w:sz w:val="24"/>
                <w:szCs w:val="24"/>
              </w:rPr>
              <w:t>接口；</w:t>
            </w:r>
            <w:r>
              <w:rPr>
                <w:rFonts w:ascii="宋体" w:hAnsi="宋体" w:eastAsia="宋体"/>
                <w:sz w:val="24"/>
                <w:szCs w:val="24"/>
              </w:rPr>
              <w:t>分辨率</w:t>
            </w:r>
            <w:r>
              <w:rPr>
                <w:rFonts w:hint="eastAsia" w:ascii="宋体" w:hAnsi="宋体" w:eastAsia="宋体"/>
                <w:sz w:val="24"/>
                <w:szCs w:val="24"/>
              </w:rPr>
              <w:t>1</w:t>
            </w:r>
            <w:r>
              <w:rPr>
                <w:rFonts w:ascii="宋体" w:hAnsi="宋体" w:eastAsia="宋体"/>
                <w:sz w:val="24"/>
                <w:szCs w:val="24"/>
              </w:rPr>
              <w:t>920*1080</w:t>
            </w:r>
            <w:r>
              <w:rPr>
                <w:rFonts w:hint="eastAsia" w:ascii="宋体" w:hAnsi="宋体" w:eastAsia="宋体"/>
                <w:sz w:val="24"/>
                <w:szCs w:val="24"/>
              </w:rPr>
              <w:t>及以上；具备</w:t>
            </w:r>
            <w:r>
              <w:rPr>
                <w:rFonts w:ascii="宋体" w:hAnsi="宋体" w:eastAsia="宋体"/>
                <w:sz w:val="24"/>
                <w:szCs w:val="24"/>
              </w:rPr>
              <w:t>1路音频输入，自带1路音频录制</w:t>
            </w:r>
            <w:r>
              <w:rPr>
                <w:rFonts w:hint="eastAsia" w:ascii="宋体" w:hAnsi="宋体" w:eastAsia="宋体"/>
                <w:sz w:val="24"/>
                <w:szCs w:val="24"/>
              </w:rPr>
              <w:t>；具备</w:t>
            </w:r>
            <w:r>
              <w:rPr>
                <w:rFonts w:ascii="宋体" w:hAnsi="宋体" w:eastAsia="宋体"/>
                <w:sz w:val="24"/>
                <w:szCs w:val="24"/>
              </w:rPr>
              <w:t>1路音频输出，自带扬声器</w:t>
            </w:r>
            <w:r>
              <w:rPr>
                <w:rFonts w:hint="eastAsia" w:ascii="宋体" w:hAnsi="宋体" w:eastAsia="宋体"/>
                <w:sz w:val="24"/>
                <w:szCs w:val="24"/>
              </w:rPr>
              <w:t>；具备</w:t>
            </w:r>
            <w:r>
              <w:rPr>
                <w:rFonts w:ascii="宋体" w:hAnsi="宋体" w:eastAsia="宋体"/>
                <w:sz w:val="24"/>
                <w:szCs w:val="24"/>
              </w:rPr>
              <w:t>1080P彩色液晶屏，自带本地存储，自带2个USB接口（</w:t>
            </w:r>
            <w:r>
              <w:rPr>
                <w:rFonts w:hint="eastAsia" w:ascii="宋体" w:hAnsi="宋体" w:eastAsia="宋体"/>
                <w:sz w:val="24"/>
                <w:szCs w:val="24"/>
              </w:rPr>
              <w:t>至少一个是</w:t>
            </w:r>
            <w:r>
              <w:rPr>
                <w:rFonts w:ascii="宋体" w:hAnsi="宋体" w:eastAsia="宋体"/>
                <w:sz w:val="24"/>
                <w:szCs w:val="24"/>
              </w:rPr>
              <w:t>USB3.0）</w:t>
            </w:r>
          </w:p>
          <w:p>
            <w:pPr>
              <w:keepNext w:val="0"/>
              <w:keepLines w:val="0"/>
              <w:pageBreakBefore w:val="0"/>
              <w:widowControl w:val="0"/>
              <w:kinsoku/>
              <w:wordWrap/>
              <w:overflowPunct/>
              <w:topLinePunct w:val="0"/>
              <w:autoSpaceDE/>
              <w:autoSpaceDN/>
              <w:bidi w:val="0"/>
              <w:snapToGrid w:val="0"/>
              <w:spacing w:line="360" w:lineRule="auto"/>
              <w:ind w:firstLine="240" w:firstLineChars="100"/>
              <w:textAlignment w:val="auto"/>
              <w:rPr>
                <w:rFonts w:ascii="宋体" w:hAnsi="宋体" w:eastAsia="宋体"/>
                <w:sz w:val="24"/>
                <w:szCs w:val="24"/>
              </w:rPr>
            </w:pPr>
            <w:r>
              <w:rPr>
                <w:rFonts w:hint="eastAsia" w:ascii="宋体" w:hAnsi="宋体" w:eastAsia="宋体"/>
                <w:sz w:val="24"/>
                <w:szCs w:val="24"/>
              </w:rPr>
              <w:t>6. ▲具备多通道画面融合功能：支持单画面和融合画面的同步录制；支持视频的检索及回放，支持</w:t>
            </w:r>
            <w:r>
              <w:rPr>
                <w:rFonts w:ascii="宋体" w:hAnsi="宋体" w:eastAsia="宋体"/>
                <w:sz w:val="24"/>
                <w:szCs w:val="24"/>
              </w:rPr>
              <w:t>MP4格式视频文件的USB拷贝</w:t>
            </w:r>
            <w:r>
              <w:rPr>
                <w:rFonts w:hint="eastAsia" w:ascii="宋体" w:hAnsi="宋体" w:eastAsia="宋体"/>
                <w:sz w:val="24"/>
                <w:szCs w:val="24"/>
              </w:rPr>
              <w:t>；自带物理控制按键，具备一键录制、一键画面切换；带有网络接口</w:t>
            </w:r>
            <w:r>
              <w:rPr>
                <w:rFonts w:ascii="宋体" w:hAnsi="宋体" w:eastAsia="宋体"/>
                <w:sz w:val="24"/>
                <w:szCs w:val="24"/>
              </w:rPr>
              <w:t xml:space="preserve"> RJ-45 10M/100M/1000M自适应以太网口</w:t>
            </w:r>
            <w:r>
              <w:rPr>
                <w:rFonts w:hint="eastAsia" w:ascii="宋体" w:hAnsi="宋体" w:eastAsia="宋体"/>
                <w:sz w:val="24"/>
                <w:szCs w:val="24"/>
              </w:rPr>
              <w:t>。具备无线传输功能，可将近景拍摄录画面实时传输到教学屏幕上，供教学使用，有效传输距离≥1</w:t>
            </w:r>
            <w:r>
              <w:rPr>
                <w:rFonts w:ascii="宋体" w:hAnsi="宋体" w:eastAsia="宋体"/>
                <w:sz w:val="24"/>
                <w:szCs w:val="24"/>
              </w:rPr>
              <w:t>0</w:t>
            </w:r>
            <w:r>
              <w:rPr>
                <w:rFonts w:hint="eastAsia" w:ascii="宋体" w:hAnsi="宋体" w:eastAsia="宋体"/>
                <w:sz w:val="24"/>
                <w:szCs w:val="24"/>
              </w:rPr>
              <w:t>米。</w:t>
            </w:r>
          </w:p>
        </w:tc>
        <w:tc>
          <w:tcPr>
            <w:tcW w:w="837"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hAnsi="宋体" w:eastAsia="宋体"/>
                <w:sz w:val="24"/>
                <w:szCs w:val="24"/>
              </w:rPr>
            </w:pPr>
            <w:r>
              <w:rPr>
                <w:rFonts w:hint="eastAsia" w:ascii="宋体" w:hAnsi="宋体" w:eastAsia="宋体" w:cs="等线"/>
                <w:color w:val="000000"/>
                <w:kern w:val="0"/>
                <w:sz w:val="24"/>
                <w:szCs w:val="24"/>
              </w:rPr>
              <w:t>1</w:t>
            </w:r>
          </w:p>
        </w:tc>
        <w:tc>
          <w:tcPr>
            <w:tcW w:w="722"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ascii="宋体" w:hAnsi="宋体" w:eastAsia="宋体"/>
                <w:sz w:val="24"/>
                <w:szCs w:val="24"/>
              </w:rPr>
            </w:pPr>
            <w:r>
              <w:rPr>
                <w:rFonts w:hint="eastAsia" w:ascii="宋体" w:hAnsi="宋体" w:eastAsia="宋体" w:cs="等线"/>
                <w:color w:val="000000"/>
                <w:kern w:val="0"/>
                <w:sz w:val="24"/>
                <w:szCs w:val="24"/>
              </w:rPr>
              <w:t>套</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bCs/>
          <w:sz w:val="24"/>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
          <w:bCs/>
          <w:sz w:val="24"/>
          <w:szCs w:val="28"/>
          <w:lang w:eastAsia="zh-CN"/>
        </w:rPr>
      </w:pPr>
      <w:r>
        <w:rPr>
          <w:rFonts w:hint="eastAsia" w:ascii="宋体" w:hAnsi="宋体"/>
          <w:b/>
          <w:bCs/>
          <w:sz w:val="24"/>
          <w:szCs w:val="28"/>
          <w:lang w:eastAsia="zh-CN"/>
        </w:rPr>
        <w:t>（三）实物图参考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
          <w:bCs/>
          <w:sz w:val="24"/>
          <w:szCs w:val="28"/>
        </w:rPr>
      </w:pPr>
      <w:r>
        <w:rPr>
          <w:rFonts w:hint="eastAsia" w:ascii="宋体" w:hAnsi="宋体"/>
          <w:b/>
          <w:bCs/>
          <w:sz w:val="24"/>
          <w:szCs w:val="28"/>
          <w:lang w:val="en-US" w:eastAsia="zh-CN"/>
        </w:rPr>
        <w:t>1.</w:t>
      </w:r>
      <w:r>
        <w:rPr>
          <w:rFonts w:hint="eastAsia" w:ascii="宋体" w:hAnsi="宋体" w:eastAsia="宋体"/>
          <w:b/>
          <w:bCs/>
          <w:sz w:val="24"/>
          <w:szCs w:val="28"/>
        </w:rPr>
        <w:t>钳工实训台A配置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sz w:val="24"/>
          <w:szCs w:val="28"/>
        </w:rPr>
      </w:pPr>
      <w:r>
        <w:rPr>
          <w:rFonts w:hint="eastAsia" w:ascii="宋体" w:hAnsi="宋体" w:eastAsia="宋体"/>
          <w:sz w:val="24"/>
          <w:szCs w:val="28"/>
        </w:rPr>
        <w:t>钳工桌</w:t>
      </w:r>
      <w:r>
        <w:rPr>
          <w:rFonts w:ascii="宋体" w:hAnsi="宋体" w:eastAsia="宋体"/>
          <w:sz w:val="24"/>
          <w:szCs w:val="28"/>
        </w:rPr>
        <w:t>(</w:t>
      </w:r>
      <w:r>
        <w:rPr>
          <w:rFonts w:hint="eastAsia" w:ascii="宋体" w:hAnsi="宋体" w:eastAsia="宋体"/>
          <w:sz w:val="24"/>
          <w:szCs w:val="28"/>
        </w:rPr>
        <w:t>带抽屉，</w:t>
      </w:r>
      <w:r>
        <w:rPr>
          <w:rFonts w:ascii="宋体" w:hAnsi="宋体" w:eastAsia="宋体"/>
          <w:sz w:val="24"/>
          <w:szCs w:val="28"/>
        </w:rPr>
        <w:t>2</w:t>
      </w:r>
      <w:r>
        <w:rPr>
          <w:rFonts w:hint="eastAsia" w:ascii="宋体" w:hAnsi="宋体" w:eastAsia="宋体"/>
          <w:sz w:val="24"/>
          <w:szCs w:val="28"/>
        </w:rPr>
        <w:t>工位/桌</w:t>
      </w:r>
      <w:r>
        <w:rPr>
          <w:rFonts w:ascii="宋体" w:hAnsi="宋体" w:eastAsia="宋体"/>
          <w:sz w:val="24"/>
          <w:szCs w:val="28"/>
        </w:rPr>
        <w:t>)</w:t>
      </w:r>
    </w:p>
    <w:p>
      <w:pPr>
        <w:rPr>
          <w:rFonts w:ascii="宋体" w:hAnsi="宋体" w:eastAsia="宋体"/>
        </w:rPr>
      </w:pPr>
      <w:r>
        <w:drawing>
          <wp:inline distT="0" distB="0" distL="114300" distR="114300">
            <wp:extent cx="2867025" cy="2444750"/>
            <wp:effectExtent l="0" t="0" r="13335" b="889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rcRect r="34975"/>
                    <a:stretch>
                      <a:fillRect/>
                    </a:stretch>
                  </pic:blipFill>
                  <pic:spPr>
                    <a:xfrm>
                      <a:off x="0" y="0"/>
                      <a:ext cx="2867025" cy="2444750"/>
                    </a:xfrm>
                    <a:prstGeom prst="rect">
                      <a:avLst/>
                    </a:prstGeom>
                    <a:noFill/>
                    <a:ln>
                      <a:noFill/>
                    </a:ln>
                  </pic:spPr>
                </pic:pic>
              </a:graphicData>
            </a:graphic>
          </wp:inline>
        </w:drawing>
      </w:r>
      <w:r>
        <w:drawing>
          <wp:inline distT="0" distB="0" distL="114300" distR="114300">
            <wp:extent cx="1666875" cy="2367915"/>
            <wp:effectExtent l="0" t="0" r="9525" b="952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
                    <a:srcRect l="63591"/>
                    <a:stretch>
                      <a:fillRect/>
                    </a:stretch>
                  </pic:blipFill>
                  <pic:spPr>
                    <a:xfrm>
                      <a:off x="0" y="0"/>
                      <a:ext cx="1666875" cy="2367915"/>
                    </a:xfrm>
                    <a:prstGeom prst="rect">
                      <a:avLst/>
                    </a:prstGeom>
                    <a:noFill/>
                    <a:ln>
                      <a:noFill/>
                    </a:ln>
                  </pic:spPr>
                </pic:pic>
              </a:graphicData>
            </a:graphic>
          </wp:inline>
        </w:drawing>
      </w:r>
    </w:p>
    <w:p>
      <w:pPr>
        <w:jc w:val="center"/>
        <w:rPr>
          <w:rFonts w:ascii="宋体" w:hAnsi="宋体" w:eastAsia="宋体"/>
        </w:rPr>
      </w:pPr>
      <w:r>
        <w:rPr>
          <w:rFonts w:ascii="宋体" w:hAnsi="宋体" w:eastAsia="宋体"/>
        </w:rPr>
        <w:t xml:space="preserve">            </w:t>
      </w:r>
      <w:r>
        <w:rPr>
          <w:rFonts w:hint="eastAsia" w:ascii="宋体" w:hAnsi="宋体" w:eastAsia="宋体"/>
        </w:rPr>
        <w:t xml:space="preserve">正面 </w:t>
      </w:r>
      <w:r>
        <w:rPr>
          <w:rFonts w:ascii="宋体" w:hAnsi="宋体" w:eastAsia="宋体"/>
        </w:rPr>
        <w:t xml:space="preserve">                         </w:t>
      </w:r>
      <w:r>
        <w:rPr>
          <w:rFonts w:hint="eastAsia" w:ascii="宋体" w:hAnsi="宋体" w:eastAsia="宋体"/>
        </w:rPr>
        <w:t xml:space="preserve"> 侧面</w:t>
      </w:r>
    </w:p>
    <w:p>
      <w:pPr>
        <w:jc w:val="center"/>
        <w:rPr>
          <w:rFonts w:ascii="宋体" w:hAnsi="宋体" w:eastAsia="宋体"/>
        </w:rPr>
      </w:pPr>
      <w:r>
        <w:drawing>
          <wp:inline distT="0" distB="0" distL="114300" distR="114300">
            <wp:extent cx="4161790" cy="2355850"/>
            <wp:effectExtent l="0" t="0" r="13970"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
                    <a:stretch>
                      <a:fillRect/>
                    </a:stretch>
                  </pic:blipFill>
                  <pic:spPr>
                    <a:xfrm>
                      <a:off x="0" y="0"/>
                      <a:ext cx="4161790" cy="2355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b/>
          <w:bCs/>
          <w:sz w:val="24"/>
          <w:szCs w:val="28"/>
          <w:lang w:val="en-US" w:eastAsia="zh-CN"/>
        </w:rPr>
      </w:pPr>
      <w:r>
        <w:rPr>
          <w:rFonts w:hint="eastAsia" w:ascii="宋体" w:hAnsi="宋体" w:eastAsia="宋体" w:cs="Times New Roman"/>
          <w:b/>
          <w:bCs/>
          <w:sz w:val="24"/>
          <w:szCs w:val="28"/>
          <w:lang w:val="en-US" w:eastAsia="zh-CN"/>
        </w:rPr>
        <w:t>2.钳工实训台B配置</w:t>
      </w:r>
    </w:p>
    <w:p>
      <w:pPr>
        <w:jc w:val="center"/>
        <w:rPr>
          <w:rFonts w:ascii="宋体" w:hAnsi="宋体" w:eastAsia="宋体"/>
        </w:rPr>
      </w:pPr>
      <w:r>
        <w:drawing>
          <wp:inline distT="0" distB="0" distL="114300" distR="114300">
            <wp:extent cx="3264535" cy="1975485"/>
            <wp:effectExtent l="0" t="0" r="12065"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8"/>
                    <a:stretch>
                      <a:fillRect/>
                    </a:stretch>
                  </pic:blipFill>
                  <pic:spPr>
                    <a:xfrm>
                      <a:off x="0" y="0"/>
                      <a:ext cx="3264535" cy="1975485"/>
                    </a:xfrm>
                    <a:prstGeom prst="rect">
                      <a:avLst/>
                    </a:prstGeom>
                    <a:noFill/>
                    <a:ln>
                      <a:noFill/>
                    </a:ln>
                  </pic:spPr>
                </pic:pic>
              </a:graphicData>
            </a:graphic>
          </wp:inline>
        </w:drawing>
      </w:r>
    </w:p>
    <w:p>
      <w:pPr>
        <w:keepNext/>
        <w:keepLines/>
        <w:widowControl w:val="0"/>
        <w:numPr>
          <w:ilvl w:val="0"/>
          <w:numId w:val="0"/>
        </w:numPr>
        <w:tabs>
          <w:tab w:val="left" w:pos="0"/>
          <w:tab w:val="left" w:pos="426"/>
          <w:tab w:val="left" w:pos="576"/>
          <w:tab w:val="left" w:pos="786"/>
        </w:tabs>
        <w:spacing w:before="0" w:after="0" w:line="520" w:lineRule="exact"/>
        <w:jc w:val="both"/>
        <w:outlineLvl w:val="1"/>
        <w:rPr>
          <w:rFonts w:hint="eastAsia" w:ascii="宋体" w:hAnsi="宋体" w:eastAsia="宋体" w:cs="宋体"/>
          <w:b/>
          <w:bCs/>
          <w:color w:val="000000"/>
          <w:kern w:val="2"/>
          <w:sz w:val="28"/>
          <w:szCs w:val="28"/>
          <w:lang w:val="en-US" w:eastAsia="zh-CN" w:bidi="ar-SA"/>
        </w:rPr>
        <w:sectPr>
          <w:pgSz w:w="11906" w:h="16838"/>
          <w:pgMar w:top="1440" w:right="1800" w:bottom="1440" w:left="1800" w:header="851" w:footer="992" w:gutter="0"/>
          <w:cols w:space="425" w:num="1"/>
          <w:docGrid w:type="lines" w:linePitch="312" w:charSpace="0"/>
        </w:sectPr>
      </w:pPr>
    </w:p>
    <w:p>
      <w:pPr>
        <w:keepNext/>
        <w:keepLines/>
        <w:widowControl w:val="0"/>
        <w:numPr>
          <w:ilvl w:val="0"/>
          <w:numId w:val="0"/>
        </w:numPr>
        <w:tabs>
          <w:tab w:val="left" w:pos="0"/>
          <w:tab w:val="left" w:pos="426"/>
          <w:tab w:val="left" w:pos="576"/>
          <w:tab w:val="left" w:pos="786"/>
        </w:tabs>
        <w:spacing w:before="0" w:after="0" w:line="520" w:lineRule="exact"/>
        <w:jc w:val="both"/>
        <w:outlineLvl w:val="1"/>
        <w:rPr>
          <w:rFonts w:hint="eastAsia"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4.3 商务要求</w:t>
      </w:r>
      <w:bookmarkEnd w:id="306"/>
      <w:bookmarkEnd w:id="307"/>
      <w:bookmarkEnd w:id="308"/>
      <w:bookmarkEnd w:id="309"/>
      <w:bookmarkEnd w:id="310"/>
      <w:bookmarkEnd w:id="311"/>
      <w:bookmarkEnd w:id="312"/>
      <w:bookmarkEnd w:id="313"/>
      <w:bookmarkEnd w:id="314"/>
      <w:bookmarkEnd w:id="315"/>
      <w:bookmarkEnd w:id="316"/>
      <w:r>
        <w:rPr>
          <w:rFonts w:hint="eastAsia" w:ascii="宋体" w:hAnsi="宋体" w:cs="宋体"/>
          <w:b/>
          <w:bCs/>
          <w:color w:val="000000"/>
          <w:kern w:val="2"/>
          <w:sz w:val="28"/>
          <w:szCs w:val="28"/>
          <w:lang w:val="en-US" w:eastAsia="zh-CN" w:bidi="ar-SA"/>
        </w:rPr>
        <w:t>（实质性要求）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bookmarkStart w:id="318" w:name="_Toc31832"/>
      <w:bookmarkStart w:id="319" w:name="_Toc12561"/>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1、服务时间：签订合同之日起3个月。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2、交货地点：成都汽车职业技术学校。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3、质保期：一年。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4、付款方式：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（1）开发进度及建设任务总量均达30%以上，支付合同金额的30%；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（2）完成建设任务，经初验合格，支付合同金额的60%；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（3）验收合格，支付合同金额的10%</w:t>
      </w:r>
      <w:r>
        <w:rPr>
          <w:rFonts w:hint="eastAsia"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rPr>
        <w:t>同时履约保证金自动转为质保金，质保期满后无息退还。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5、验收要求：按照《财政部关于进一步加强政府采购需求和履约验收管理的指导意见》(财库〔2016〕205 号)的要求进行验收；符合国家、行业标准、四川省地方标准规定的验收标准。本项目在中标供应商通知服务履约完毕后进行验收，验收结果合格的，中标人凭履约保证金交纳凭证到采购人处办理履约保证金的退付手续；验收结果不合格的，履约保证金将不予退还，也将不予支付采购资金，采购人将报本项目同级财政部门按照政府采购法律法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sz w:val="24"/>
          <w:szCs w:val="24"/>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6、合同价款：报价应是完成本项目所有采购内容和招标文件规定的全部费用。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cs="宋体"/>
          <w:b w:val="0"/>
          <w:bCs w:val="0"/>
          <w:color w:val="000000"/>
          <w:sz w:val="24"/>
          <w:szCs w:val="24"/>
          <w:lang w:val="en-US" w:eastAsia="zh-CN"/>
        </w:rPr>
        <w:t>4.3.</w:t>
      </w:r>
      <w:r>
        <w:rPr>
          <w:rFonts w:hint="eastAsia" w:ascii="宋体" w:hAnsi="宋体" w:eastAsia="宋体" w:cs="宋体"/>
          <w:b w:val="0"/>
          <w:bCs w:val="0"/>
          <w:color w:val="000000"/>
          <w:sz w:val="24"/>
          <w:szCs w:val="24"/>
        </w:rPr>
        <w:t>7、供应商为提供的仿真软件提供免费的更新服务。</w:t>
      </w:r>
    </w:p>
    <w:p>
      <w:pPr>
        <w:keepNext/>
        <w:keepLines/>
        <w:widowControl w:val="0"/>
        <w:numPr>
          <w:ilvl w:val="0"/>
          <w:numId w:val="0"/>
        </w:numPr>
        <w:tabs>
          <w:tab w:val="left" w:pos="0"/>
          <w:tab w:val="left" w:pos="426"/>
          <w:tab w:val="left" w:pos="576"/>
          <w:tab w:val="left" w:pos="786"/>
        </w:tabs>
        <w:spacing w:before="0" w:after="0" w:line="520" w:lineRule="exact"/>
        <w:jc w:val="both"/>
        <w:outlineLvl w:val="1"/>
        <w:rPr>
          <w:rFonts w:hint="eastAsia"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4.4 报价要求</w:t>
      </w:r>
      <w:bookmarkEnd w:id="318"/>
      <w:bookmarkEnd w:id="319"/>
      <w:r>
        <w:rPr>
          <w:rFonts w:hint="eastAsia" w:ascii="宋体" w:hAnsi="宋体" w:cs="宋体"/>
          <w:b/>
          <w:bCs/>
          <w:color w:val="000000"/>
          <w:kern w:val="2"/>
          <w:sz w:val="28"/>
          <w:szCs w:val="28"/>
          <w:lang w:val="en-US" w:eastAsia="zh-CN" w:bidi="ar-SA"/>
        </w:rPr>
        <w:t>（实质性要求）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pacing w:val="1"/>
          <w:kern w:val="2"/>
          <w:sz w:val="24"/>
          <w:szCs w:val="24"/>
          <w:highlight w:val="none"/>
          <w:lang w:val="en-US" w:eastAsia="zh-CN" w:bidi="ar-SA"/>
        </w:rPr>
      </w:pPr>
      <w:r>
        <w:rPr>
          <w:rFonts w:hint="eastAsia" w:ascii="宋体" w:hAnsi="宋体" w:eastAsia="宋体" w:cs="宋体"/>
          <w:b/>
          <w:bCs/>
          <w:spacing w:val="1"/>
          <w:kern w:val="2"/>
          <w:sz w:val="24"/>
          <w:szCs w:val="24"/>
          <w:highlight w:val="none"/>
          <w:lang w:val="en-US" w:eastAsia="zh-CN" w:bidi="ar-SA"/>
        </w:rPr>
        <w:t>4.4.1 最高限价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4" w:firstLineChars="20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spacing w:val="1"/>
          <w:kern w:val="2"/>
          <w:sz w:val="24"/>
          <w:szCs w:val="24"/>
          <w:highlight w:val="none"/>
          <w:lang w:val="en-US" w:eastAsia="zh-CN" w:bidi="ar-SA"/>
        </w:rPr>
        <w:t>本项目</w:t>
      </w:r>
      <w:r>
        <w:rPr>
          <w:rFonts w:hint="eastAsia" w:ascii="宋体" w:hAnsi="宋体" w:eastAsia="宋体" w:cs="宋体"/>
          <w:b w:val="0"/>
          <w:bCs w:val="0"/>
          <w:color w:val="000000"/>
          <w:sz w:val="24"/>
          <w:szCs w:val="24"/>
        </w:rPr>
        <w:t>最高限价为人民币</w:t>
      </w:r>
      <w:r>
        <w:rPr>
          <w:rFonts w:hint="eastAsia" w:ascii="宋体" w:hAnsi="宋体" w:cs="宋体"/>
          <w:b w:val="0"/>
          <w:bCs w:val="0"/>
          <w:color w:val="000000"/>
          <w:sz w:val="24"/>
          <w:szCs w:val="24"/>
          <w:lang w:val="en-US" w:eastAsia="zh-CN"/>
        </w:rPr>
        <w:t>44</w:t>
      </w:r>
      <w:r>
        <w:rPr>
          <w:rFonts w:hint="eastAsia" w:ascii="宋体" w:hAnsi="宋体" w:eastAsia="宋体" w:cs="宋体"/>
          <w:b w:val="0"/>
          <w:bCs w:val="0"/>
          <w:color w:val="000000"/>
          <w:sz w:val="24"/>
          <w:szCs w:val="24"/>
          <w:lang w:val="en-US" w:eastAsia="zh-CN"/>
        </w:rPr>
        <w:t>万元</w:t>
      </w:r>
      <w:r>
        <w:rPr>
          <w:rFonts w:hint="eastAsia" w:ascii="宋体" w:hAnsi="宋体" w:eastAsia="宋体" w:cs="宋体"/>
          <w:b w:val="0"/>
          <w:bCs w:val="0"/>
          <w:color w:val="000000"/>
          <w:sz w:val="24"/>
          <w:szCs w:val="24"/>
        </w:rPr>
        <w:t>，投标人投标报价高于最高限价的，则其投标文件将按无效投标文件处理。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pacing w:val="1"/>
          <w:kern w:val="2"/>
          <w:sz w:val="24"/>
          <w:szCs w:val="24"/>
          <w:highlight w:val="none"/>
          <w:lang w:val="en-US" w:eastAsia="zh-CN" w:bidi="ar-SA"/>
        </w:rPr>
      </w:pPr>
      <w:r>
        <w:rPr>
          <w:rFonts w:hint="eastAsia" w:ascii="宋体" w:hAnsi="宋体" w:eastAsia="宋体" w:cs="宋体"/>
          <w:b/>
          <w:bCs/>
          <w:spacing w:val="1"/>
          <w:kern w:val="2"/>
          <w:sz w:val="24"/>
          <w:szCs w:val="24"/>
          <w:highlight w:val="none"/>
          <w:lang w:val="en-US" w:eastAsia="zh-CN" w:bidi="ar-SA"/>
        </w:rPr>
        <w:t>4.4.2 其他要求</w:t>
      </w:r>
    </w:p>
    <w:p>
      <w:pPr>
        <w:pageBreakBefore w:val="0"/>
        <w:widowControl w:val="0"/>
        <w:tabs>
          <w:tab w:val="left" w:pos="993"/>
          <w:tab w:val="left" w:pos="1134"/>
        </w:tabs>
        <w:kinsoku/>
        <w:wordWrap/>
        <w:overflowPunct/>
        <w:topLinePunct w:val="0"/>
        <w:autoSpaceDE/>
        <w:autoSpaceDN/>
        <w:bidi w:val="0"/>
        <w:adjustRightInd/>
        <w:snapToGrid/>
        <w:spacing w:line="360" w:lineRule="auto"/>
        <w:ind w:firstLine="484" w:firstLineChars="202"/>
        <w:jc w:val="both"/>
        <w:textAlignment w:val="auto"/>
        <w:rPr>
          <w:rFonts w:hint="eastAsia" w:ascii="宋体" w:hAnsi="宋体" w:eastAsia="宋体" w:cs="宋体"/>
          <w:b w:val="0"/>
          <w:bCs/>
          <w:color w:val="000000"/>
          <w:kern w:val="2"/>
          <w:sz w:val="24"/>
          <w:szCs w:val="24"/>
          <w:lang w:val="zh-CN" w:eastAsia="zh-CN" w:bidi="ar-SA"/>
        </w:rPr>
      </w:pPr>
      <w:r>
        <w:rPr>
          <w:rFonts w:hint="eastAsia" w:ascii="宋体" w:hAnsi="宋体" w:eastAsia="宋体" w:cs="宋体"/>
          <w:b w:val="0"/>
          <w:bCs/>
          <w:color w:val="000000"/>
          <w:kern w:val="2"/>
          <w:sz w:val="24"/>
          <w:szCs w:val="24"/>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
    <w:p>
      <w:pPr>
        <w:sectPr>
          <w:pgSz w:w="11906" w:h="16838"/>
          <w:pgMar w:top="1440" w:right="1800" w:bottom="1440" w:left="1800" w:header="851" w:footer="992" w:gutter="0"/>
          <w:cols w:space="425" w:num="1"/>
          <w:docGrid w:type="lines" w:linePitch="312" w:charSpace="0"/>
        </w:sectPr>
      </w:pPr>
    </w:p>
    <w:p>
      <w:pPr>
        <w:pStyle w:val="3"/>
        <w:numPr>
          <w:ilvl w:val="0"/>
          <w:numId w:val="0"/>
        </w:numPr>
        <w:spacing w:before="0" w:after="0" w:line="360" w:lineRule="auto"/>
        <w:ind w:left="2242" w:leftChars="0"/>
        <w:jc w:val="both"/>
        <w:rPr>
          <w:color w:val="000000" w:themeColor="text1"/>
          <w14:textFill>
            <w14:solidFill>
              <w14:schemeClr w14:val="tx1"/>
            </w14:solidFill>
          </w14:textFill>
        </w:rPr>
      </w:pPr>
      <w:bookmarkStart w:id="320" w:name="_Toc13173"/>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5章 </w:t>
      </w:r>
      <w:r>
        <w:rPr>
          <w:rFonts w:hint="eastAsia"/>
          <w:color w:val="000000" w:themeColor="text1"/>
          <w14:textFill>
            <w14:solidFill>
              <w14:schemeClr w14:val="tx1"/>
            </w14:solidFill>
          </w14:textFill>
        </w:rPr>
        <w:t>资格性审查</w:t>
      </w:r>
      <w:bookmarkEnd w:id="296"/>
      <w:bookmarkEnd w:id="297"/>
      <w:bookmarkEnd w:id="298"/>
      <w:bookmarkEnd w:id="299"/>
      <w:bookmarkEnd w:id="320"/>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资格性审查由采购人组建的资格审查小组依据法律法规和招标文件的规定，以确定投标人是否具备投标资格，并出具资格性审查报告。</w:t>
      </w:r>
    </w:p>
    <w:p>
      <w:pPr>
        <w:tabs>
          <w:tab w:val="left" w:pos="851"/>
        </w:tabs>
        <w:spacing w:line="360" w:lineRule="auto"/>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将以电子邮件形式通知各投标人。</w:t>
      </w:r>
    </w:p>
    <w:p>
      <w:pPr>
        <w:tabs>
          <w:tab w:val="left" w:pos="851"/>
        </w:tabs>
        <w:spacing w:line="360" w:lineRule="auto"/>
        <w:ind w:firstLine="565" w:firstLineChars="202"/>
        <w:rPr>
          <w:rFonts w:hint="eastAsia" w:ascii="宋体" w:hAnsi="宋体" w:eastAsia="宋体" w:cs="宋体"/>
          <w:color w:val="000000"/>
          <w:sz w:val="28"/>
          <w:szCs w:val="28"/>
        </w:rPr>
      </w:pPr>
      <w:r>
        <w:rPr>
          <w:rFonts w:hint="eastAsia" w:ascii="宋体" w:hAnsi="宋体" w:eastAsia="宋体" w:cs="宋体"/>
          <w:color w:val="000000"/>
          <w:sz w:val="28"/>
          <w:szCs w:val="28"/>
        </w:rPr>
        <w:t>投标人应当提供的资格、资质性文件及其他类似效力的要求的相关证明材料 ：</w:t>
      </w:r>
    </w:p>
    <w:p>
      <w:pPr>
        <w:rPr>
          <w:rFonts w:hint="eastAsia" w:ascii="宋体" w:hAnsi="宋体" w:eastAsia="宋体" w:cs="宋体"/>
          <w:b/>
          <w:kern w:val="0"/>
          <w:sz w:val="28"/>
          <w:szCs w:val="28"/>
        </w:rPr>
      </w:pPr>
      <w:r>
        <w:rPr>
          <w:rFonts w:hint="eastAsia" w:ascii="宋体" w:hAnsi="宋体" w:eastAsia="宋体" w:cs="宋体"/>
          <w:b/>
          <w:kern w:val="0"/>
          <w:sz w:val="28"/>
          <w:szCs w:val="28"/>
        </w:rPr>
        <w:t>（一） 资格要求相关证明材料：</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rPr>
        <w:t>1、具有独立承担民事责任的能力的证明材料。</w:t>
      </w:r>
      <w:r>
        <w:rPr>
          <w:rFonts w:hint="eastAsia" w:ascii="宋体" w:hAnsi="宋体" w:eastAsia="宋体" w:cs="宋体"/>
          <w:kern w:val="0"/>
          <w:sz w:val="28"/>
          <w:szCs w:val="28"/>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2、具备良好商业信誉的证明材料</w:t>
      </w:r>
      <w:r>
        <w:rPr>
          <w:rFonts w:hint="eastAsia" w:ascii="宋体" w:hAnsi="宋体" w:eastAsia="宋体" w:cs="宋体"/>
          <w:kern w:val="0"/>
          <w:sz w:val="28"/>
          <w:szCs w:val="28"/>
        </w:rPr>
        <w:t>（提供承诺函，格式详见第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3、具备健全的财务会计制度的证明材料</w:t>
      </w:r>
      <w:r>
        <w:rPr>
          <w:rFonts w:hint="eastAsia" w:ascii="宋体" w:hAnsi="宋体" w:eastAsia="宋体" w:cs="宋体"/>
          <w:kern w:val="0"/>
          <w:sz w:val="28"/>
          <w:szCs w:val="28"/>
        </w:rPr>
        <w:t>：（以下4项任选其一提供）</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①提供2019年或2020年度经审计的财务报告；</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②提供2019年或2020年度供应商内部的财务报表复印件（至少包含资产负债表）；</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③提供截至投标文件递交截止日一年内银行出具的资信证明（复印件）；</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④供应商注册时间截至投标文件递交截止日不足一年的，也可提供在工商备案的公司章程（复印件）。</w:t>
      </w:r>
    </w:p>
    <w:p>
      <w:pPr>
        <w:spacing w:line="360" w:lineRule="auto"/>
        <w:ind w:firstLine="703" w:firstLineChars="250"/>
        <w:rPr>
          <w:rFonts w:hint="eastAsia" w:ascii="宋体" w:hAnsi="宋体" w:eastAsia="宋体" w:cs="宋体"/>
          <w:b/>
          <w:bCs/>
          <w:kern w:val="0"/>
          <w:sz w:val="28"/>
          <w:szCs w:val="28"/>
        </w:rPr>
      </w:pPr>
      <w:r>
        <w:rPr>
          <w:rFonts w:hint="eastAsia" w:ascii="宋体" w:hAnsi="宋体" w:eastAsia="宋体" w:cs="宋体"/>
          <w:b/>
          <w:bCs/>
          <w:kern w:val="0"/>
          <w:sz w:val="28"/>
          <w:szCs w:val="28"/>
        </w:rPr>
        <w:t>4、具有履行合同所必需的设备和专业技术能力的证明材料</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投标人自行提供或提供承诺函（承诺函格式详见第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703" w:firstLineChars="250"/>
        <w:rPr>
          <w:rFonts w:hint="eastAsia" w:ascii="宋体" w:hAnsi="宋体" w:eastAsia="宋体" w:cs="宋体"/>
          <w:kern w:val="0"/>
          <w:sz w:val="28"/>
          <w:szCs w:val="28"/>
        </w:rPr>
      </w:pPr>
      <w:r>
        <w:rPr>
          <w:rFonts w:hint="eastAsia" w:ascii="宋体" w:hAnsi="宋体" w:eastAsia="宋体" w:cs="宋体"/>
          <w:b/>
          <w:bCs/>
          <w:kern w:val="0"/>
          <w:sz w:val="28"/>
          <w:szCs w:val="28"/>
        </w:rPr>
        <w:t>5、具有依法缴纳税收和社会保障资金的良好记录：</w:t>
      </w:r>
      <w:r>
        <w:rPr>
          <w:rFonts w:hint="eastAsia" w:ascii="宋体" w:hAnsi="宋体" w:eastAsia="宋体" w:cs="宋体"/>
          <w:kern w:val="0"/>
          <w:sz w:val="28"/>
          <w:szCs w:val="28"/>
        </w:rPr>
        <w:t>（以下2项任选其一提供）</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①提供</w:t>
      </w:r>
      <w:r>
        <w:rPr>
          <w:rFonts w:hint="eastAsia" w:ascii="宋体" w:hAnsi="宋体" w:eastAsia="宋体" w:cs="宋体"/>
          <w:kern w:val="0"/>
          <w:sz w:val="28"/>
          <w:szCs w:val="28"/>
          <w:lang w:val="en-US" w:eastAsia="zh-CN"/>
        </w:rPr>
        <w:t>2021</w:t>
      </w:r>
      <w:r>
        <w:rPr>
          <w:rFonts w:hint="eastAsia" w:ascii="宋体" w:hAnsi="宋体" w:eastAsia="宋体" w:cs="宋体"/>
          <w:kern w:val="0"/>
          <w:sz w:val="28"/>
          <w:szCs w:val="28"/>
        </w:rPr>
        <w:t>年以来任意一月的缴纳税收的银行电子回单或者税务部门出具的纳税证明或完税证明和社保缴纳的证明材料或相关同等效力的证明材料；</w:t>
      </w:r>
    </w:p>
    <w:p>
      <w:pPr>
        <w:spacing w:line="360" w:lineRule="auto"/>
        <w:ind w:firstLine="700" w:firstLineChars="250"/>
        <w:rPr>
          <w:rFonts w:hint="eastAsia" w:ascii="宋体" w:hAnsi="宋体" w:eastAsia="宋体" w:cs="宋体"/>
          <w:kern w:val="0"/>
          <w:sz w:val="28"/>
          <w:szCs w:val="28"/>
        </w:rPr>
      </w:pPr>
      <w:r>
        <w:rPr>
          <w:rFonts w:hint="eastAsia" w:ascii="宋体" w:hAnsi="宋体" w:eastAsia="宋体" w:cs="宋体"/>
          <w:kern w:val="0"/>
          <w:sz w:val="28"/>
          <w:szCs w:val="28"/>
        </w:rPr>
        <w:t>②提供承诺函（格式详见第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rPr>
        <w:t>6、参加本次政府采购活动前三年内，在经营活动中没有重大违法记录</w:t>
      </w:r>
      <w:r>
        <w:rPr>
          <w:rFonts w:hint="eastAsia" w:ascii="宋体" w:hAnsi="宋体" w:eastAsia="宋体" w:cs="宋体"/>
          <w:kern w:val="0"/>
          <w:sz w:val="28"/>
          <w:szCs w:val="28"/>
        </w:rPr>
        <w:t>（投标人提供近三年在经营活动中没有重大违法记录的书面声明，格式详见第</w:t>
      </w:r>
      <w:r>
        <w:rPr>
          <w:rFonts w:hint="eastAsia" w:ascii="宋体" w:hAnsi="宋体" w:cs="宋体"/>
          <w:kern w:val="0"/>
          <w:sz w:val="28"/>
          <w:szCs w:val="28"/>
          <w:lang w:val="en-US" w:eastAsia="zh-CN"/>
        </w:rPr>
        <w:t>3</w:t>
      </w:r>
      <w:r>
        <w:rPr>
          <w:rFonts w:hint="eastAsia" w:ascii="宋体" w:hAnsi="宋体" w:eastAsia="宋体" w:cs="宋体"/>
          <w:kern w:val="0"/>
          <w:sz w:val="28"/>
          <w:szCs w:val="28"/>
        </w:rPr>
        <w:t>章）</w:t>
      </w:r>
    </w:p>
    <w:p>
      <w:pPr>
        <w:spacing w:line="440" w:lineRule="exact"/>
        <w:ind w:left="147" w:leftChars="70" w:firstLine="304" w:firstLineChars="108"/>
        <w:rPr>
          <w:rFonts w:hint="eastAsia" w:ascii="宋体" w:hAnsi="宋体" w:eastAsia="宋体" w:cs="宋体"/>
          <w:kern w:val="0"/>
          <w:sz w:val="28"/>
          <w:szCs w:val="28"/>
        </w:rPr>
      </w:pPr>
      <w:r>
        <w:rPr>
          <w:rFonts w:hint="eastAsia" w:ascii="宋体" w:hAnsi="宋体" w:eastAsia="宋体" w:cs="宋体"/>
          <w:b/>
          <w:bCs/>
          <w:kern w:val="0"/>
          <w:sz w:val="28"/>
          <w:szCs w:val="28"/>
        </w:rPr>
        <w:t>7、投标人单位及其现任法定代表人/主要负责人不得具有行贿犯罪记录</w:t>
      </w:r>
      <w:r>
        <w:rPr>
          <w:rFonts w:hint="eastAsia" w:ascii="宋体" w:hAnsi="宋体" w:eastAsia="宋体" w:cs="宋体"/>
          <w:kern w:val="0"/>
          <w:sz w:val="28"/>
          <w:szCs w:val="28"/>
        </w:rPr>
        <w:t>（提供投标人单位及其现任法定代表人/主要负责人无行贿犯罪记录书面承诺函,如果发现虚假承诺，作无效投标处理。）</w:t>
      </w:r>
    </w:p>
    <w:p>
      <w:pPr>
        <w:spacing w:line="440" w:lineRule="exact"/>
        <w:ind w:left="147" w:leftChars="70" w:firstLine="304" w:firstLineChars="108"/>
        <w:rPr>
          <w:rFonts w:hint="default" w:ascii="宋体" w:hAnsi="宋体" w:eastAsia="宋体" w:cs="宋体"/>
          <w:kern w:val="0"/>
          <w:sz w:val="28"/>
          <w:szCs w:val="28"/>
          <w:lang w:val="en-US" w:eastAsia="zh-CN"/>
        </w:rPr>
      </w:pPr>
      <w:r>
        <w:rPr>
          <w:rFonts w:hint="eastAsia" w:ascii="宋体" w:hAnsi="宋体" w:eastAsia="宋体" w:cs="宋体"/>
          <w:b/>
          <w:bCs/>
          <w:kern w:val="0"/>
          <w:sz w:val="28"/>
          <w:szCs w:val="28"/>
          <w:lang w:val="en-US" w:eastAsia="zh-CN"/>
        </w:rPr>
        <w:t>8、</w:t>
      </w:r>
      <w:r>
        <w:rPr>
          <w:rFonts w:hint="eastAsia" w:ascii="宋体" w:hAnsi="宋体" w:cs="宋体"/>
          <w:b/>
          <w:bCs/>
          <w:kern w:val="0"/>
          <w:sz w:val="28"/>
          <w:szCs w:val="28"/>
          <w:lang w:val="en-US" w:eastAsia="zh-CN"/>
        </w:rPr>
        <w:t>本项目为专门面向中小企业采购，供应商需提供中小企业声明函。</w:t>
      </w:r>
    </w:p>
    <w:p>
      <w:pPr>
        <w:spacing w:line="440" w:lineRule="exact"/>
        <w:rPr>
          <w:rFonts w:hint="eastAsia" w:ascii="宋体" w:hAnsi="宋体" w:eastAsia="宋体" w:cs="宋体"/>
          <w:kern w:val="0"/>
          <w:sz w:val="28"/>
          <w:szCs w:val="28"/>
        </w:rPr>
      </w:pPr>
    </w:p>
    <w:p>
      <w:pPr>
        <w:tabs>
          <w:tab w:val="left" w:pos="1131"/>
        </w:tabs>
        <w:spacing w:line="480" w:lineRule="auto"/>
        <w:jc w:val="left"/>
        <w:rPr>
          <w:rFonts w:hint="eastAsia" w:ascii="宋体" w:hAnsi="宋体" w:eastAsia="宋体" w:cs="宋体"/>
          <w:b/>
          <w:kern w:val="0"/>
          <w:sz w:val="28"/>
          <w:szCs w:val="28"/>
        </w:rPr>
      </w:pPr>
      <w:r>
        <w:rPr>
          <w:rFonts w:hint="eastAsia" w:ascii="宋体" w:hAnsi="宋体" w:eastAsia="宋体" w:cs="宋体"/>
          <w:b/>
          <w:kern w:val="0"/>
          <w:sz w:val="28"/>
          <w:szCs w:val="28"/>
        </w:rPr>
        <w:t>（二）资质性要求相关证明材料： 无</w:t>
      </w:r>
    </w:p>
    <w:p>
      <w:pPr>
        <w:tabs>
          <w:tab w:val="left" w:pos="1131"/>
        </w:tabs>
        <w:spacing w:line="480" w:lineRule="auto"/>
        <w:rPr>
          <w:rFonts w:hint="eastAsia" w:ascii="宋体" w:hAnsi="宋体" w:eastAsia="宋体" w:cs="宋体"/>
          <w:b/>
          <w:kern w:val="0"/>
          <w:sz w:val="28"/>
          <w:szCs w:val="28"/>
        </w:rPr>
      </w:pPr>
      <w:r>
        <w:rPr>
          <w:rFonts w:hint="eastAsia" w:ascii="宋体" w:hAnsi="宋体" w:eastAsia="宋体" w:cs="宋体"/>
          <w:b/>
          <w:kern w:val="0"/>
          <w:sz w:val="28"/>
          <w:szCs w:val="28"/>
        </w:rPr>
        <w:t>（三）其他类似效力要求相关证明材料：</w:t>
      </w:r>
    </w:p>
    <w:p>
      <w:pPr>
        <w:spacing w:line="360" w:lineRule="auto"/>
        <w:ind w:firstLine="562" w:firstLineChars="200"/>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rPr>
        <w:t>1</w:t>
      </w:r>
      <w:r>
        <w:rPr>
          <w:rFonts w:hint="eastAsia" w:ascii="宋体" w:hAnsi="宋体" w:eastAsia="宋体" w:cs="宋体"/>
          <w:b/>
          <w:bCs/>
          <w:kern w:val="0"/>
          <w:sz w:val="28"/>
          <w:szCs w:val="28"/>
        </w:rPr>
        <w:t>、有效的法定代表人授权书原件</w:t>
      </w:r>
      <w:bookmarkStart w:id="321" w:name="_Hlk534965443"/>
      <w:r>
        <w:rPr>
          <w:rFonts w:hint="eastAsia" w:ascii="宋体" w:hAnsi="宋体" w:eastAsia="宋体" w:cs="宋体"/>
          <w:kern w:val="0"/>
          <w:sz w:val="28"/>
          <w:szCs w:val="28"/>
        </w:rPr>
        <w:t>（分公司提供负责人授权书原件，经营部提供投资人授权书原件，其他组织提供单位负责人授权书，法定代表人/负责人/投资人亲自参加则不提供）</w:t>
      </w:r>
      <w:bookmarkEnd w:id="321"/>
      <w:r>
        <w:rPr>
          <w:rFonts w:hint="eastAsia" w:ascii="宋体" w:hAnsi="宋体" w:eastAsia="宋体" w:cs="宋体"/>
          <w:kern w:val="0"/>
          <w:sz w:val="28"/>
          <w:szCs w:val="28"/>
        </w:rPr>
        <w:t>；</w:t>
      </w:r>
    </w:p>
    <w:p>
      <w:pPr>
        <w:spacing w:line="440" w:lineRule="exact"/>
        <w:ind w:firstLine="587" w:firstLineChars="209"/>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rPr>
        <w:t>2</w:t>
      </w:r>
      <w:r>
        <w:rPr>
          <w:rFonts w:hint="eastAsia" w:ascii="宋体" w:hAnsi="宋体" w:eastAsia="宋体" w:cs="宋体"/>
          <w:b/>
          <w:bCs/>
          <w:kern w:val="0"/>
          <w:sz w:val="28"/>
          <w:szCs w:val="28"/>
        </w:rPr>
        <w:t>、有效的法定代表人和授权代表的身份证复印件</w:t>
      </w:r>
      <w:r>
        <w:rPr>
          <w:rFonts w:hint="eastAsia" w:ascii="宋体" w:hAnsi="宋体" w:eastAsia="宋体" w:cs="宋体"/>
          <w:kern w:val="0"/>
          <w:sz w:val="28"/>
          <w:szCs w:val="28"/>
        </w:rPr>
        <w:t>（法定代表人/负责人/投资人亲自参加则只提供本人身份证复印件）；</w:t>
      </w:r>
    </w:p>
    <w:p>
      <w:pPr>
        <w:spacing w:line="440" w:lineRule="exact"/>
        <w:rPr>
          <w:rFonts w:hint="eastAsia" w:ascii="宋体" w:hAnsi="宋体" w:eastAsia="宋体" w:cs="宋体"/>
          <w:kern w:val="0"/>
          <w:sz w:val="28"/>
          <w:szCs w:val="28"/>
        </w:rPr>
      </w:pPr>
    </w:p>
    <w:p>
      <w:pPr>
        <w:spacing w:line="440" w:lineRule="exact"/>
        <w:rPr>
          <w:rFonts w:hint="eastAsia" w:ascii="宋体" w:hAnsi="宋体" w:eastAsia="宋体" w:cs="宋体"/>
          <w:b/>
          <w:kern w:val="0"/>
          <w:sz w:val="28"/>
          <w:szCs w:val="28"/>
        </w:rPr>
      </w:pPr>
      <w:r>
        <w:rPr>
          <w:rFonts w:hint="eastAsia" w:ascii="宋体" w:hAnsi="宋体" w:eastAsia="宋体" w:cs="宋体"/>
          <w:b/>
          <w:kern w:val="0"/>
          <w:sz w:val="28"/>
          <w:szCs w:val="28"/>
        </w:rPr>
        <w:t>二、应当提供的投标产品的资格、资质性及其他具有类似效力的要求的相关证明材料</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（一）资格要求相关证明材料：无</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（二）资质性要求相关证明材料：无</w:t>
      </w:r>
    </w:p>
    <w:p>
      <w:pPr>
        <w:tabs>
          <w:tab w:val="left" w:pos="1131"/>
        </w:tabs>
        <w:spacing w:line="480" w:lineRule="auto"/>
        <w:ind w:firstLine="587" w:firstLineChars="209"/>
        <w:rPr>
          <w:rFonts w:hint="eastAsia" w:ascii="宋体" w:hAnsi="宋体" w:eastAsia="宋体" w:cs="宋体"/>
          <w:b/>
          <w:kern w:val="0"/>
          <w:sz w:val="28"/>
          <w:szCs w:val="28"/>
        </w:rPr>
      </w:pPr>
      <w:r>
        <w:rPr>
          <w:rFonts w:hint="eastAsia" w:ascii="宋体" w:hAnsi="宋体" w:eastAsia="宋体" w:cs="宋体"/>
          <w:b/>
          <w:kern w:val="0"/>
          <w:sz w:val="28"/>
          <w:szCs w:val="28"/>
        </w:rPr>
        <w:t>（三）其他类似效力要求相关证明材料：无</w:t>
      </w:r>
    </w:p>
    <w:p>
      <w:pPr>
        <w:tabs>
          <w:tab w:val="left" w:pos="1131"/>
        </w:tabs>
        <w:spacing w:line="440" w:lineRule="exact"/>
        <w:ind w:firstLine="587" w:firstLineChars="209"/>
        <w:rPr>
          <w:rFonts w:hint="eastAsia" w:ascii="宋体" w:hAnsi="宋体" w:eastAsia="宋体" w:cs="宋体"/>
          <w:b/>
          <w:kern w:val="0"/>
          <w:sz w:val="28"/>
          <w:szCs w:val="28"/>
        </w:rPr>
      </w:pPr>
    </w:p>
    <w:p>
      <w:pPr>
        <w:tabs>
          <w:tab w:val="left" w:pos="851"/>
        </w:tabs>
        <w:spacing w:line="360" w:lineRule="auto"/>
        <w:ind w:firstLine="568" w:firstLineChars="202"/>
        <w:rPr>
          <w:rFonts w:hint="eastAsia" w:ascii="宋体" w:hAnsi="宋体" w:eastAsia="宋体" w:cs="宋体"/>
          <w:color w:val="000000"/>
          <w:sz w:val="28"/>
          <w:szCs w:val="28"/>
        </w:rPr>
      </w:pPr>
      <w:r>
        <w:rPr>
          <w:rFonts w:hint="eastAsia" w:ascii="宋体" w:hAnsi="宋体" w:eastAsia="宋体" w:cs="宋体"/>
          <w:b/>
          <w:bCs/>
          <w:kern w:val="0"/>
          <w:sz w:val="28"/>
          <w:szCs w:val="28"/>
        </w:rPr>
        <w:t>以上要求提供的证明材料均须加盖投标单位的公章（鲜章）。</w:t>
      </w:r>
    </w:p>
    <w:p>
      <w:pPr>
        <w:widowControl w:val="0"/>
        <w:spacing w:after="120"/>
        <w:jc w:val="both"/>
        <w:rPr>
          <w:rFonts w:ascii="Times New Roman" w:hAnsi="Times New Roman" w:eastAsia="宋体" w:cs="Times New Roman"/>
          <w:kern w:val="0"/>
          <w:sz w:val="20"/>
          <w:szCs w:val="20"/>
          <w:lang w:val="en-US" w:eastAsia="zh-CN" w:bidi="ar-SA"/>
        </w:rPr>
      </w:pPr>
    </w:p>
    <w:p>
      <w:pPr>
        <w:tabs>
          <w:tab w:val="left" w:pos="851"/>
        </w:tabs>
        <w:spacing w:line="360" w:lineRule="auto"/>
        <w:ind w:firstLine="560" w:firstLineChars="200"/>
        <w:rPr>
          <w:rFonts w:ascii="宋体" w:hAnsi="宋体" w:eastAsia="宋体" w:cs="Times New Roman"/>
          <w:color w:val="000000"/>
          <w:sz w:val="28"/>
          <w:szCs w:val="28"/>
        </w:rPr>
      </w:pPr>
      <w:r>
        <w:rPr>
          <w:rFonts w:hint="eastAsia" w:ascii="宋体" w:hAnsi="宋体" w:eastAsia="宋体" w:cs="Times New Roman"/>
          <w:color w:val="000000"/>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二、“信用中国”和“中国政府采购网”网站查询结果，将以纸质截图或将截图保存至电子介质的形式留存。</w:t>
      </w:r>
    </w:p>
    <w:p>
      <w:pPr>
        <w:spacing w:line="560" w:lineRule="exact"/>
        <w:ind w:firstLine="565" w:firstLineChars="202"/>
        <w:rPr>
          <w:rFonts w:ascii="宋体" w:hAnsi="宋体" w:eastAsia="宋体" w:cs="Times New Roman"/>
          <w:color w:val="000000"/>
          <w:sz w:val="28"/>
          <w:szCs w:val="28"/>
        </w:rPr>
      </w:pPr>
      <w:r>
        <w:rPr>
          <w:rFonts w:hint="eastAsia" w:ascii="宋体" w:hAnsi="宋体" w:eastAsia="宋体" w:cs="Times New Roman"/>
          <w:color w:val="000000"/>
          <w:sz w:val="28"/>
          <w:szCs w:val="28"/>
        </w:rPr>
        <w:t>三、投标人的投标文件资格性审查时被判定为无效的，</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将通知投标人（以短信、现场公示、电话、“政府采购云平台”等任一方式）。投标人如对资格审查结论有异议的，应及时向</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反馈意见。</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将及时告知资格审查小组。（说明：无论投标人是否收到通知或提供反馈意见，均不影响资格审查和评标工作，且</w:t>
      </w:r>
      <w:r>
        <w:rPr>
          <w:rFonts w:hint="eastAsia" w:ascii="宋体" w:hAnsi="宋体" w:eastAsia="宋体" w:cs="Times New Roman"/>
          <w:color w:val="000000"/>
          <w:sz w:val="28"/>
          <w:szCs w:val="28"/>
          <w:lang w:eastAsia="zh-CN"/>
        </w:rPr>
        <w:t>代理机构</w:t>
      </w:r>
      <w:r>
        <w:rPr>
          <w:rFonts w:hint="eastAsia" w:ascii="宋体" w:hAnsi="宋体" w:eastAsia="宋体" w:cs="Times New Roman"/>
          <w:color w:val="000000"/>
          <w:sz w:val="28"/>
          <w:szCs w:val="28"/>
        </w:rPr>
        <w:t>对此将不承担任何的责任。投标人对资格审查结论有异议的，其反馈意见仅限于资格审查小组对资格审查结论的正确性进行复核，避免出现审查错误。）</w:t>
      </w:r>
    </w:p>
    <w:p>
      <w:pPr>
        <w:ind w:firstLine="565" w:firstLineChars="202"/>
        <w:rPr>
          <w:rFonts w:eastAsia="宋体" w:cs="Times New Roman"/>
          <w:color w:val="000000"/>
        </w:rPr>
      </w:pPr>
      <w:r>
        <w:rPr>
          <w:rFonts w:hint="eastAsia" w:ascii="宋体" w:hAnsi="宋体" w:eastAsia="宋体" w:cs="Times New Roman"/>
          <w:color w:val="000000"/>
          <w:sz w:val="28"/>
          <w:szCs w:val="28"/>
        </w:rPr>
        <w:t>四、通过资格性审查的供应商＜3名，采购失败。</w:t>
      </w:r>
    </w:p>
    <w:p>
      <w:pPr>
        <w:pStyle w:val="7"/>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3"/>
        <w:numPr>
          <w:ilvl w:val="0"/>
          <w:numId w:val="0"/>
        </w:numPr>
        <w:spacing w:before="0" w:after="0" w:line="360" w:lineRule="auto"/>
        <w:jc w:val="center"/>
        <w:rPr>
          <w:color w:val="000000" w:themeColor="text1"/>
          <w14:textFill>
            <w14:solidFill>
              <w14:schemeClr w14:val="tx1"/>
            </w14:solidFill>
          </w14:textFill>
        </w:rPr>
      </w:pPr>
      <w:bookmarkStart w:id="322" w:name="_Toc18121"/>
      <w:bookmarkStart w:id="323" w:name="_Toc11596"/>
      <w:bookmarkStart w:id="324" w:name="_Toc29184"/>
      <w:bookmarkStart w:id="325" w:name="_Toc14591"/>
      <w:bookmarkStart w:id="326" w:name="_Toc16118"/>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6章 </w:t>
      </w:r>
      <w:r>
        <w:rPr>
          <w:rFonts w:hint="eastAsia"/>
          <w:color w:val="000000" w:themeColor="text1"/>
          <w14:textFill>
            <w14:solidFill>
              <w14:schemeClr w14:val="tx1"/>
            </w14:solidFill>
          </w14:textFill>
        </w:rPr>
        <w:t>评标办法</w:t>
      </w:r>
      <w:bookmarkEnd w:id="322"/>
      <w:bookmarkEnd w:id="323"/>
      <w:bookmarkEnd w:id="324"/>
      <w:bookmarkEnd w:id="325"/>
      <w:bookmarkEnd w:id="326"/>
      <w:bookmarkStart w:id="327" w:name="_Toc208849007"/>
      <w:bookmarkStart w:id="328" w:name="_Toc183682415"/>
      <w:bookmarkStart w:id="329" w:name="_Toc217446097"/>
      <w:bookmarkStart w:id="330" w:name="_Toc183582280"/>
    </w:p>
    <w:p>
      <w:pPr>
        <w:pStyle w:val="2"/>
        <w:numPr>
          <w:ilvl w:val="1"/>
          <w:numId w:val="0"/>
        </w:numPr>
        <w:spacing w:before="0" w:after="0" w:line="560" w:lineRule="exact"/>
        <w:ind w:leftChars="0"/>
        <w:rPr>
          <w:color w:val="000000" w:themeColor="text1"/>
          <w14:textFill>
            <w14:solidFill>
              <w14:schemeClr w14:val="tx1"/>
            </w14:solidFill>
          </w14:textFill>
        </w:rPr>
      </w:pPr>
      <w:bookmarkStart w:id="331" w:name="_Toc1677"/>
      <w:bookmarkStart w:id="332" w:name="_Toc13609"/>
      <w:bookmarkStart w:id="333" w:name="_Toc30790"/>
      <w:bookmarkStart w:id="334" w:name="_Toc316292248"/>
      <w:bookmarkStart w:id="335" w:name="_Toc12005"/>
      <w:bookmarkStart w:id="336" w:name="_Toc10788"/>
      <w:bookmarkStart w:id="337" w:name="_Toc315871642"/>
      <w:r>
        <w:rPr>
          <w:rFonts w:hint="eastAsia"/>
          <w:color w:val="000000" w:themeColor="text1"/>
          <w:lang w:val="en-US" w:eastAsia="zh-CN"/>
          <w14:textFill>
            <w14:solidFill>
              <w14:schemeClr w14:val="tx1"/>
            </w14:solidFill>
          </w14:textFill>
        </w:rPr>
        <w:t xml:space="preserve">6.1 </w:t>
      </w:r>
      <w:r>
        <w:rPr>
          <w:rFonts w:hint="eastAsia"/>
          <w:color w:val="000000" w:themeColor="text1"/>
          <w14:textFill>
            <w14:solidFill>
              <w14:schemeClr w14:val="tx1"/>
            </w14:solidFill>
          </w14:textFill>
        </w:rPr>
        <w:t>总则</w:t>
      </w:r>
      <w:bookmarkEnd w:id="327"/>
      <w:bookmarkEnd w:id="328"/>
      <w:bookmarkEnd w:id="329"/>
      <w:bookmarkEnd w:id="330"/>
      <w:bookmarkEnd w:id="331"/>
      <w:bookmarkEnd w:id="332"/>
      <w:bookmarkEnd w:id="333"/>
      <w:bookmarkEnd w:id="334"/>
      <w:bookmarkEnd w:id="335"/>
      <w:bookmarkEnd w:id="336"/>
      <w:bookmarkEnd w:id="337"/>
    </w:p>
    <w:p>
      <w:pPr>
        <w:numPr>
          <w:ilvl w:val="0"/>
          <w:numId w:val="2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2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2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28"/>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构或者财政、监察等有关部门报告或举报非法干预评标工作的行为；</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29"/>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2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28"/>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书面解释说明。</w:t>
      </w:r>
    </w:p>
    <w:p>
      <w:pPr>
        <w:pStyle w:val="2"/>
        <w:numPr>
          <w:ilvl w:val="1"/>
          <w:numId w:val="0"/>
        </w:numPr>
        <w:spacing w:before="0" w:after="0" w:line="560" w:lineRule="exact"/>
        <w:ind w:leftChars="0"/>
        <w:rPr>
          <w:color w:val="000000" w:themeColor="text1"/>
          <w14:textFill>
            <w14:solidFill>
              <w14:schemeClr w14:val="tx1"/>
            </w14:solidFill>
          </w14:textFill>
        </w:rPr>
      </w:pPr>
      <w:bookmarkStart w:id="338" w:name="_Toc29481"/>
      <w:bookmarkStart w:id="339" w:name="_Toc7423"/>
      <w:bookmarkStart w:id="340" w:name="_Toc28274"/>
      <w:bookmarkStart w:id="341" w:name="_Toc3818"/>
      <w:bookmarkStart w:id="342" w:name="_Toc15124"/>
      <w:bookmarkStart w:id="343" w:name="_Toc217446098"/>
      <w:bookmarkStart w:id="344" w:name="_Toc316292250"/>
      <w:bookmarkStart w:id="345" w:name="_Toc315871644"/>
      <w:r>
        <w:rPr>
          <w:rFonts w:hint="eastAsia"/>
          <w:color w:val="000000" w:themeColor="text1"/>
          <w:lang w:val="en-US" w:eastAsia="zh-CN"/>
          <w14:textFill>
            <w14:solidFill>
              <w14:schemeClr w14:val="tx1"/>
            </w14:solidFill>
          </w14:textFill>
        </w:rPr>
        <w:t xml:space="preserve">6.2 </w:t>
      </w:r>
      <w:r>
        <w:rPr>
          <w:rFonts w:hint="eastAsia"/>
          <w:color w:val="000000" w:themeColor="text1"/>
          <w14:textFill>
            <w14:solidFill>
              <w14:schemeClr w14:val="tx1"/>
            </w14:solidFill>
          </w14:textFill>
        </w:rPr>
        <w:t>评标方法</w:t>
      </w:r>
      <w:bookmarkEnd w:id="338"/>
      <w:bookmarkEnd w:id="339"/>
      <w:bookmarkEnd w:id="340"/>
      <w:bookmarkEnd w:id="341"/>
      <w:bookmarkEnd w:id="342"/>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2"/>
        <w:numPr>
          <w:ilvl w:val="1"/>
          <w:numId w:val="0"/>
        </w:numPr>
        <w:spacing w:before="0" w:after="0" w:line="560" w:lineRule="exact"/>
        <w:ind w:leftChars="0"/>
        <w:rPr>
          <w:color w:val="000000" w:themeColor="text1"/>
          <w14:textFill>
            <w14:solidFill>
              <w14:schemeClr w14:val="tx1"/>
            </w14:solidFill>
          </w14:textFill>
        </w:rPr>
      </w:pPr>
      <w:bookmarkStart w:id="346" w:name="_Toc3207"/>
      <w:bookmarkStart w:id="347" w:name="_Toc10678"/>
      <w:bookmarkStart w:id="348" w:name="_Toc30741"/>
      <w:bookmarkStart w:id="349" w:name="_Toc24283"/>
      <w:bookmarkStart w:id="350" w:name="_Toc6803"/>
      <w:r>
        <w:rPr>
          <w:rFonts w:hint="eastAsia"/>
          <w:color w:val="000000" w:themeColor="text1"/>
          <w:lang w:val="en-US" w:eastAsia="zh-CN"/>
          <w14:textFill>
            <w14:solidFill>
              <w14:schemeClr w14:val="tx1"/>
            </w14:solidFill>
          </w14:textFill>
        </w:rPr>
        <w:t xml:space="preserve">6.3 </w:t>
      </w:r>
      <w:r>
        <w:rPr>
          <w:rFonts w:hint="eastAsia"/>
          <w:color w:val="000000" w:themeColor="text1"/>
          <w14:textFill>
            <w14:solidFill>
              <w14:schemeClr w14:val="tx1"/>
            </w14:solidFill>
          </w14:textFill>
        </w:rPr>
        <w:t>评标程序</w:t>
      </w:r>
      <w:bookmarkEnd w:id="343"/>
      <w:bookmarkEnd w:id="344"/>
      <w:bookmarkEnd w:id="345"/>
      <w:bookmarkEnd w:id="346"/>
      <w:bookmarkEnd w:id="347"/>
      <w:bookmarkEnd w:id="348"/>
      <w:bookmarkEnd w:id="349"/>
      <w:bookmarkEnd w:id="350"/>
    </w:p>
    <w:p>
      <w:pPr>
        <w:pStyle w:val="4"/>
        <w:numPr>
          <w:ilvl w:val="2"/>
          <w:numId w:val="0"/>
        </w:numPr>
        <w:spacing w:after="200" w:line="560" w:lineRule="exact"/>
        <w:ind w:leftChars="0"/>
        <w:rPr>
          <w:color w:val="000000" w:themeColor="text1"/>
          <w14:textFill>
            <w14:solidFill>
              <w14:schemeClr w14:val="tx1"/>
            </w14:solidFill>
          </w14:textFill>
        </w:rPr>
      </w:pPr>
      <w:bookmarkStart w:id="351" w:name="_Toc316475650"/>
      <w:bookmarkEnd w:id="351"/>
      <w:bookmarkStart w:id="352" w:name="_Toc217446099"/>
      <w:r>
        <w:rPr>
          <w:rFonts w:hint="eastAsia"/>
          <w:color w:val="000000" w:themeColor="text1"/>
          <w:lang w:val="en-US" w:eastAsia="zh-CN"/>
          <w14:textFill>
            <w14:solidFill>
              <w14:schemeClr w14:val="tx1"/>
            </w14:solidFill>
          </w14:textFill>
        </w:rPr>
        <w:t xml:space="preserve">6.3.1 </w:t>
      </w:r>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tabs>
          <w:tab w:val="left" w:pos="851"/>
        </w:tabs>
        <w:spacing w:line="560" w:lineRule="exact"/>
        <w:ind w:firstLine="560" w:firstLineChars="200"/>
        <w:rPr>
          <w:rFonts w:hint="eastAsia" w:ascii="宋体" w:hAnsi="宋体"/>
          <w:color w:val="000000" w:themeColor="text1"/>
          <w:sz w:val="28"/>
          <w:szCs w:val="28"/>
          <w14:textFill>
            <w14:solidFill>
              <w14:schemeClr w14:val="tx1"/>
            </w14:solidFill>
          </w14:textFill>
        </w:rPr>
      </w:pPr>
    </w:p>
    <w:tbl>
      <w:tblPr>
        <w:tblStyle w:val="16"/>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116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如有</w:t>
            </w:r>
            <w:r>
              <w:rPr>
                <w:rFonts w:hint="eastAsia" w:ascii="宋体" w:hAnsi="宋体"/>
                <w:color w:val="000000" w:themeColor="text1"/>
                <w:sz w:val="24"/>
                <w:szCs w:val="28"/>
                <w14:textFill>
                  <w14:solidFill>
                    <w14:schemeClr w14:val="tx1"/>
                  </w14:solidFill>
                </w14:textFill>
              </w:rPr>
              <w:t>打★号的服务、商务和其他要求</w:t>
            </w:r>
          </w:p>
        </w:tc>
        <w:tc>
          <w:tcPr>
            <w:tcW w:w="3397"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w:t>
            </w:r>
            <w:r>
              <w:rPr>
                <w:rFonts w:hint="eastAsia" w:ascii="宋体" w:hAnsi="宋体"/>
                <w:color w:val="000000" w:themeColor="text1"/>
                <w:sz w:val="24"/>
                <w:szCs w:val="28"/>
                <w:lang w:eastAsia="zh-CN"/>
                <w14:textFill>
                  <w14:solidFill>
                    <w14:schemeClr w14:val="tx1"/>
                  </w14:solidFill>
                </w14:textFill>
              </w:rPr>
              <w:t>如有</w:t>
            </w:r>
            <w:r>
              <w:rPr>
                <w:rFonts w:hint="eastAsia" w:ascii="宋体" w:hAnsi="宋体"/>
                <w:color w:val="000000" w:themeColor="text1"/>
                <w:sz w:val="24"/>
                <w:szCs w:val="28"/>
                <w14:textFill>
                  <w14:solidFill>
                    <w14:schemeClr w14:val="tx1"/>
                  </w14:solidFill>
                </w14:textFill>
              </w:rPr>
              <w:t>加★号的服务、商务和其他要求。【说明：无须提供证明材料，上传空白页即可，不对本项上传的材料作符合性审查】</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将通知投标人（以短信、现场公示、电话、“政府采购云平台”等任一方式）。投标人如对评审结论有异议的，应及时向</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反馈意见。</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在评审结束前将收到的反馈意见及时告知评标委员会。（说明：无论投标人是否收到通知或提供反馈意见，均不影响评标委员会的评标工作，且</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6.3.2 </w:t>
      </w:r>
      <w:r>
        <w:rPr>
          <w:rFonts w:hint="eastAsia"/>
          <w:color w:val="000000" w:themeColor="text1"/>
          <w14:textFill>
            <w14:solidFill>
              <w14:schemeClr w14:val="tx1"/>
            </w14:solidFill>
          </w14:textFill>
        </w:rPr>
        <w:t>解释、澄清有关问题</w:t>
      </w:r>
    </w:p>
    <w:p>
      <w:pPr>
        <w:numPr>
          <w:ilvl w:val="0"/>
          <w:numId w:val="3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书面解释。</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的解释不得改变招标文件的原义或者影响公平、公正，解释事项如果涉及投标人权益的以有利于投标人的原则进行解释。</w:t>
      </w:r>
    </w:p>
    <w:p>
      <w:pPr>
        <w:numPr>
          <w:ilvl w:val="0"/>
          <w:numId w:val="3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27"/>
        <w:numPr>
          <w:ilvl w:val="0"/>
          <w:numId w:val="3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27"/>
        <w:numPr>
          <w:ilvl w:val="0"/>
          <w:numId w:val="3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27"/>
        <w:numPr>
          <w:ilvl w:val="0"/>
          <w:numId w:val="31"/>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0"/>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27"/>
        <w:numPr>
          <w:ilvl w:val="0"/>
          <w:numId w:val="3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27"/>
        <w:numPr>
          <w:ilvl w:val="0"/>
          <w:numId w:val="3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27"/>
        <w:numPr>
          <w:ilvl w:val="0"/>
          <w:numId w:val="32"/>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4"/>
        <w:numPr>
          <w:ilvl w:val="2"/>
          <w:numId w:val="0"/>
        </w:numPr>
        <w:spacing w:after="200" w:line="560" w:lineRule="exact"/>
        <w:rPr>
          <w:color w:val="000000" w:themeColor="text1"/>
          <w14:textFill>
            <w14:solidFill>
              <w14:schemeClr w14:val="tx1"/>
            </w14:solidFill>
          </w14:textFill>
        </w:rPr>
      </w:pPr>
      <w:bookmarkStart w:id="353" w:name="_Toc315871651"/>
      <w:bookmarkEnd w:id="353"/>
      <w:bookmarkStart w:id="354" w:name="_Toc315871652"/>
      <w:bookmarkEnd w:id="354"/>
      <w:bookmarkStart w:id="355" w:name="_Toc315871649"/>
      <w:bookmarkEnd w:id="355"/>
      <w:bookmarkStart w:id="356" w:name="_Toc315871650"/>
      <w:bookmarkEnd w:id="356"/>
      <w:bookmarkStart w:id="357" w:name="_Toc315871647"/>
      <w:bookmarkStart w:id="358" w:name="_Toc316292253"/>
      <w:bookmarkStart w:id="359" w:name="_Toc316292255"/>
      <w:bookmarkStart w:id="360" w:name="_Toc315871653"/>
      <w:r>
        <w:rPr>
          <w:rFonts w:hint="eastAsia"/>
          <w:color w:val="000000" w:themeColor="text1"/>
          <w:lang w:val="en-US" w:eastAsia="zh-CN"/>
          <w14:textFill>
            <w14:solidFill>
              <w14:schemeClr w14:val="tx1"/>
            </w14:solidFill>
          </w14:textFill>
        </w:rPr>
        <w:t xml:space="preserve">6.3.3 </w:t>
      </w:r>
      <w:r>
        <w:rPr>
          <w:rFonts w:hint="eastAsia"/>
          <w:color w:val="000000" w:themeColor="text1"/>
          <w14:textFill>
            <w14:solidFill>
              <w14:schemeClr w14:val="tx1"/>
            </w14:solidFill>
          </w14:textFill>
        </w:rPr>
        <w:t>比较与评价</w:t>
      </w:r>
      <w:bookmarkEnd w:id="357"/>
      <w:bookmarkEnd w:id="358"/>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6.3.4 </w:t>
      </w: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25"/>
        <w:numPr>
          <w:ilvl w:val="0"/>
          <w:numId w:val="3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25"/>
        <w:numPr>
          <w:ilvl w:val="0"/>
          <w:numId w:val="33"/>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25"/>
        <w:numPr>
          <w:ilvl w:val="0"/>
          <w:numId w:val="33"/>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25"/>
        <w:numPr>
          <w:ilvl w:val="0"/>
          <w:numId w:val="33"/>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6.3.5 </w:t>
      </w: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6.3.6 </w:t>
      </w:r>
      <w:r>
        <w:rPr>
          <w:rFonts w:hint="eastAsia"/>
          <w:color w:val="000000" w:themeColor="text1"/>
          <w14:textFill>
            <w14:solidFill>
              <w14:schemeClr w14:val="tx1"/>
            </w14:solidFill>
          </w14:textFill>
        </w:rPr>
        <w:t>编写评标报告</w:t>
      </w:r>
      <w:bookmarkEnd w:id="359"/>
      <w:bookmarkEnd w:id="360"/>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3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2"/>
        <w:numPr>
          <w:ilvl w:val="1"/>
          <w:numId w:val="0"/>
        </w:numPr>
        <w:spacing w:line="560" w:lineRule="exact"/>
        <w:ind w:leftChars="0"/>
        <w:rPr>
          <w:color w:val="000000" w:themeColor="text1"/>
          <w14:textFill>
            <w14:solidFill>
              <w14:schemeClr w14:val="tx1"/>
            </w14:solidFill>
          </w14:textFill>
        </w:rPr>
      </w:pPr>
      <w:bookmarkStart w:id="361" w:name="_Toc11482"/>
      <w:bookmarkStart w:id="362" w:name="_Toc30340"/>
      <w:bookmarkStart w:id="363" w:name="_Toc7609"/>
      <w:bookmarkStart w:id="364" w:name="_Toc9378"/>
      <w:bookmarkStart w:id="365" w:name="_Toc479753445"/>
      <w:bookmarkStart w:id="366" w:name="_Toc27797"/>
      <w:bookmarkStart w:id="367" w:name="_Toc315871654"/>
      <w:bookmarkStart w:id="368" w:name="_Toc217446103"/>
      <w:bookmarkStart w:id="369" w:name="_Toc316292256"/>
      <w:r>
        <w:rPr>
          <w:rFonts w:hint="eastAsia"/>
          <w:color w:val="000000" w:themeColor="text1"/>
          <w:lang w:val="en-US" w:eastAsia="zh-CN"/>
          <w14:textFill>
            <w14:solidFill>
              <w14:schemeClr w14:val="tx1"/>
            </w14:solidFill>
          </w14:textFill>
        </w:rPr>
        <w:t xml:space="preserve">6.4 </w:t>
      </w:r>
      <w:r>
        <w:rPr>
          <w:rFonts w:hint="eastAsia"/>
          <w:color w:val="000000" w:themeColor="text1"/>
          <w14:textFill>
            <w14:solidFill>
              <w14:schemeClr w14:val="tx1"/>
            </w14:solidFill>
          </w14:textFill>
        </w:rPr>
        <w:t>评标争议处理规则</w:t>
      </w:r>
      <w:bookmarkEnd w:id="361"/>
      <w:bookmarkEnd w:id="362"/>
      <w:bookmarkEnd w:id="363"/>
      <w:bookmarkEnd w:id="364"/>
      <w:bookmarkEnd w:id="365"/>
      <w:bookmarkEnd w:id="366"/>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2"/>
        <w:numPr>
          <w:ilvl w:val="1"/>
          <w:numId w:val="0"/>
        </w:numPr>
        <w:spacing w:before="0" w:after="0" w:line="560" w:lineRule="exact"/>
        <w:ind w:leftChars="0"/>
        <w:rPr>
          <w:color w:val="000000" w:themeColor="text1"/>
          <w14:textFill>
            <w14:solidFill>
              <w14:schemeClr w14:val="tx1"/>
            </w14:solidFill>
          </w14:textFill>
        </w:rPr>
      </w:pPr>
      <w:bookmarkStart w:id="370" w:name="_Toc18642"/>
      <w:bookmarkStart w:id="371" w:name="_Toc8294"/>
      <w:bookmarkStart w:id="372" w:name="_Toc23552"/>
      <w:bookmarkStart w:id="373" w:name="_Toc6600"/>
      <w:bookmarkStart w:id="374" w:name="_Toc25222"/>
      <w:r>
        <w:rPr>
          <w:rFonts w:hint="eastAsia"/>
          <w:color w:val="000000" w:themeColor="text1"/>
          <w:lang w:val="en-US" w:eastAsia="zh-CN"/>
          <w14:textFill>
            <w14:solidFill>
              <w14:schemeClr w14:val="tx1"/>
            </w14:solidFill>
          </w14:textFill>
        </w:rPr>
        <w:t xml:space="preserve">6.5 </w:t>
      </w:r>
      <w:r>
        <w:rPr>
          <w:rFonts w:hint="eastAsia"/>
          <w:color w:val="000000" w:themeColor="text1"/>
          <w14:textFill>
            <w14:solidFill>
              <w14:schemeClr w14:val="tx1"/>
            </w14:solidFill>
          </w14:textFill>
        </w:rPr>
        <w:t>评标细则及标准</w:t>
      </w:r>
      <w:bookmarkEnd w:id="367"/>
      <w:bookmarkEnd w:id="368"/>
      <w:bookmarkEnd w:id="369"/>
      <w:bookmarkEnd w:id="370"/>
      <w:bookmarkEnd w:id="371"/>
      <w:bookmarkEnd w:id="372"/>
      <w:bookmarkEnd w:id="373"/>
      <w:bookmarkEnd w:id="374"/>
    </w:p>
    <w:p>
      <w:pPr>
        <w:numPr>
          <w:ilvl w:val="0"/>
          <w:numId w:val="3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35"/>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3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75" w:name="_Toc217102344"/>
      <w:bookmarkStart w:id="376" w:name="_Toc218498587"/>
      <w:bookmarkStart w:id="377"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6.5.1 </w:t>
      </w:r>
      <w:r>
        <w:rPr>
          <w:rFonts w:hint="eastAsia"/>
          <w:color w:val="000000" w:themeColor="text1"/>
          <w14:textFill>
            <w14:solidFill>
              <w14:schemeClr w14:val="tx1"/>
            </w14:solidFill>
          </w14:textFill>
        </w:rPr>
        <w:t>评分办法</w:t>
      </w:r>
      <w:bookmarkEnd w:id="375"/>
      <w:bookmarkEnd w:id="376"/>
      <w:bookmarkEnd w:id="377"/>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4"/>
        <w:numPr>
          <w:ilvl w:val="2"/>
          <w:numId w:val="0"/>
        </w:numPr>
        <w:spacing w:after="20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6.5.2 </w:t>
      </w:r>
      <w:r>
        <w:rPr>
          <w:rFonts w:hint="eastAsia"/>
          <w:color w:val="000000" w:themeColor="text1"/>
          <w14:textFill>
            <w14:solidFill>
              <w14:schemeClr w14:val="tx1"/>
            </w14:solidFill>
          </w14:textFill>
        </w:rPr>
        <w:t>评分标准</w:t>
      </w:r>
    </w:p>
    <w:tbl>
      <w:tblPr>
        <w:tblStyle w:val="17"/>
        <w:tblW w:w="9141"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707"/>
        <w:gridCol w:w="918"/>
        <w:gridCol w:w="613"/>
        <w:gridCol w:w="544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625" w:type="dxa"/>
            <w:gridSpan w:val="2"/>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评分因素</w:t>
            </w:r>
            <w:r>
              <w:rPr>
                <w:rFonts w:hint="eastAsia" w:ascii="宋体" w:hAnsi="宋体" w:cs="宋体"/>
                <w:b/>
                <w:bCs/>
                <w:sz w:val="24"/>
                <w:szCs w:val="24"/>
                <w:lang w:eastAsia="zh-CN"/>
              </w:rPr>
              <w:t>及</w:t>
            </w:r>
            <w:r>
              <w:rPr>
                <w:rFonts w:hint="eastAsia" w:ascii="宋体" w:hAnsi="宋体" w:eastAsia="宋体" w:cs="宋体"/>
                <w:b/>
                <w:bCs/>
                <w:sz w:val="24"/>
                <w:szCs w:val="24"/>
              </w:rPr>
              <w:t>权重</w:t>
            </w:r>
            <w:r>
              <w:rPr>
                <w:rFonts w:hint="eastAsia" w:ascii="宋体" w:hAnsi="宋体" w:eastAsia="宋体" w:cs="宋体"/>
                <w:b/>
                <w:bCs/>
                <w:sz w:val="24"/>
                <w:szCs w:val="24"/>
                <w:lang w:eastAsia="zh-CN"/>
              </w:rPr>
              <w:t>值</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分值</w:t>
            </w:r>
          </w:p>
        </w:tc>
        <w:tc>
          <w:tcPr>
            <w:tcW w:w="544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评分标准</w:t>
            </w:r>
          </w:p>
        </w:tc>
        <w:tc>
          <w:tcPr>
            <w:tcW w:w="930" w:type="dxa"/>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625" w:type="dxa"/>
            <w:gridSpan w:val="2"/>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报价</w:t>
            </w:r>
            <w:r>
              <w:rPr>
                <w:rFonts w:hint="eastAsia" w:ascii="宋体" w:hAnsi="宋体" w:eastAsia="宋体" w:cs="宋体"/>
                <w:sz w:val="24"/>
                <w:szCs w:val="24"/>
              </w:rPr>
              <w:br w:type="textWrapping"/>
            </w:r>
            <w:r>
              <w:rPr>
                <w:rFonts w:hint="eastAsia" w:ascii="宋体" w:hAnsi="宋体" w:cs="宋体"/>
                <w:sz w:val="24"/>
                <w:szCs w:val="24"/>
                <w:lang w:val="en-US" w:eastAsia="zh-CN"/>
              </w:rPr>
              <w:t>30%</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30</w:t>
            </w:r>
            <w:r>
              <w:rPr>
                <w:rFonts w:hint="eastAsia" w:ascii="宋体" w:hAnsi="宋体" w:cs="宋体"/>
                <w:sz w:val="24"/>
                <w:szCs w:val="24"/>
                <w:lang w:eastAsia="zh-CN"/>
              </w:rPr>
              <w:t>分</w:t>
            </w:r>
          </w:p>
        </w:tc>
        <w:tc>
          <w:tcPr>
            <w:tcW w:w="544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
                <w:sz w:val="24"/>
                <w:szCs w:val="24"/>
              </w:rPr>
            </w:pPr>
            <w:r>
              <w:rPr>
                <w:rFonts w:hint="eastAsia" w:ascii="宋体" w:hAnsi="宋体" w:eastAsia="宋体" w:cs="宋体"/>
                <w:kern w:val="0"/>
                <w:sz w:val="24"/>
                <w:szCs w:val="24"/>
              </w:rPr>
              <w:t>以满足招标文件要求且投标价格最低的投标报价为基准价，其价格分为满分。其他投标人的价格分统一按照下列公示计算：投标报价得分=(评标基准价／投标报价)×100×</w:t>
            </w:r>
            <w:r>
              <w:rPr>
                <w:rFonts w:hint="eastAsia" w:ascii="宋体" w:hAnsi="宋体" w:eastAsia="宋体" w:cs="宋体"/>
                <w:color w:val="000000"/>
                <w:kern w:val="0"/>
                <w:sz w:val="24"/>
                <w:szCs w:val="24"/>
              </w:rPr>
              <w:t>30%</w:t>
            </w:r>
          </w:p>
        </w:tc>
        <w:tc>
          <w:tcPr>
            <w:tcW w:w="930" w:type="dxa"/>
            <w:noWrap w:val="0"/>
            <w:vAlign w:val="center"/>
          </w:tcPr>
          <w:p>
            <w:pPr>
              <w:keepNext w:val="0"/>
              <w:keepLines w:val="0"/>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28" w:type="dxa"/>
            <w:vMerge w:val="restart"/>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707" w:type="dxa"/>
            <w:vMerge w:val="restart"/>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技术参数</w:t>
            </w:r>
            <w:r>
              <w:rPr>
                <w:rFonts w:hint="eastAsia" w:ascii="宋体" w:hAnsi="宋体" w:eastAsia="宋体" w:cs="宋体"/>
                <w:sz w:val="24"/>
                <w:szCs w:val="24"/>
              </w:rPr>
              <w:br w:type="textWrapping"/>
            </w:r>
            <w:r>
              <w:rPr>
                <w:rFonts w:hint="eastAsia" w:ascii="宋体" w:hAnsi="宋体" w:cs="宋体"/>
                <w:sz w:val="24"/>
                <w:szCs w:val="24"/>
                <w:lang w:val="en-US" w:eastAsia="zh-CN"/>
              </w:rPr>
              <w:t>36.3%</w:t>
            </w:r>
          </w:p>
        </w:tc>
        <w:tc>
          <w:tcPr>
            <w:tcW w:w="91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钳工实训台A套件</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6.8分</w:t>
            </w:r>
          </w:p>
        </w:tc>
        <w:tc>
          <w:tcPr>
            <w:tcW w:w="5445" w:type="dxa"/>
            <w:noWrap w:val="0"/>
            <w:vAlign w:val="center"/>
          </w:tcPr>
          <w:p>
            <w:pPr>
              <w:keepNext w:val="0"/>
              <w:keepLines w:val="0"/>
              <w:pageBreakBefore w:val="0"/>
              <w:tabs>
                <w:tab w:val="left" w:pos="312"/>
              </w:tabs>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本项实训台A套件要求全部满足招标文件技术参数要求</w:t>
            </w:r>
            <w:r>
              <w:rPr>
                <w:rFonts w:hint="eastAsia" w:ascii="宋体" w:hAnsi="宋体" w:cs="宋体"/>
                <w:sz w:val="24"/>
                <w:szCs w:val="24"/>
                <w:lang w:eastAsia="zh-CN"/>
              </w:rPr>
              <w:t>（共</w:t>
            </w:r>
            <w:r>
              <w:rPr>
                <w:rFonts w:hint="eastAsia" w:ascii="宋体" w:hAnsi="宋体" w:cs="宋体"/>
                <w:sz w:val="24"/>
                <w:szCs w:val="24"/>
                <w:lang w:val="en-US" w:eastAsia="zh-CN"/>
              </w:rPr>
              <w:t>34</w:t>
            </w:r>
            <w:r>
              <w:rPr>
                <w:rFonts w:hint="eastAsia" w:ascii="宋体" w:hAnsi="宋体" w:cs="宋体"/>
                <w:spacing w:val="-13"/>
                <w:sz w:val="24"/>
                <w:szCs w:val="24"/>
                <w:lang w:val="en-US" w:eastAsia="zh-CN"/>
              </w:rPr>
              <w:t>项</w:t>
            </w:r>
            <w:r>
              <w:rPr>
                <w:rFonts w:hint="eastAsia" w:ascii="宋体" w:hAnsi="宋体" w:cs="宋体"/>
                <w:sz w:val="24"/>
                <w:szCs w:val="24"/>
                <w:lang w:eastAsia="zh-CN"/>
              </w:rPr>
              <w:t>）</w:t>
            </w:r>
            <w:r>
              <w:rPr>
                <w:rFonts w:hint="eastAsia" w:ascii="宋体" w:hAnsi="宋体" w:eastAsia="宋体" w:cs="宋体"/>
                <w:sz w:val="24"/>
                <w:szCs w:val="24"/>
              </w:rPr>
              <w:t>没有负偏离的得</w:t>
            </w:r>
            <w:r>
              <w:rPr>
                <w:rFonts w:hint="eastAsia" w:ascii="宋体" w:hAnsi="宋体" w:cs="宋体"/>
                <w:sz w:val="24"/>
                <w:szCs w:val="24"/>
                <w:lang w:val="en-US" w:eastAsia="zh-CN"/>
              </w:rPr>
              <w:t>6.8</w:t>
            </w:r>
            <w:r>
              <w:rPr>
                <w:rFonts w:hint="eastAsia" w:ascii="宋体" w:hAnsi="宋体" w:eastAsia="宋体" w:cs="宋体"/>
                <w:sz w:val="24"/>
                <w:szCs w:val="24"/>
              </w:rPr>
              <w:t>分，其中每有一</w:t>
            </w:r>
            <w:r>
              <w:rPr>
                <w:rFonts w:hint="eastAsia" w:ascii="宋体" w:hAnsi="宋体" w:cs="宋体"/>
                <w:sz w:val="24"/>
                <w:szCs w:val="24"/>
                <w:lang w:eastAsia="zh-CN"/>
              </w:rPr>
              <w:t>条</w:t>
            </w:r>
            <w:r>
              <w:rPr>
                <w:rFonts w:hint="eastAsia" w:ascii="宋体" w:hAnsi="宋体" w:eastAsia="宋体" w:cs="宋体"/>
                <w:sz w:val="24"/>
                <w:szCs w:val="24"/>
              </w:rPr>
              <w:t>参数不满足要求扣</w:t>
            </w:r>
            <w:r>
              <w:rPr>
                <w:rFonts w:hint="eastAsia" w:ascii="宋体" w:hAnsi="宋体" w:cs="宋体"/>
                <w:sz w:val="24"/>
                <w:szCs w:val="24"/>
                <w:lang w:val="en-US" w:eastAsia="zh-CN"/>
              </w:rPr>
              <w:t>0.2</w:t>
            </w:r>
            <w:r>
              <w:rPr>
                <w:rFonts w:hint="eastAsia" w:ascii="宋体" w:hAnsi="宋体" w:eastAsia="宋体" w:cs="宋体"/>
                <w:sz w:val="24"/>
                <w:szCs w:val="24"/>
              </w:rPr>
              <w:t>分，本项扣完为止。</w:t>
            </w:r>
          </w:p>
        </w:tc>
        <w:tc>
          <w:tcPr>
            <w:tcW w:w="930" w:type="dxa"/>
            <w:vMerge w:val="restart"/>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28" w:type="dxa"/>
            <w:vMerge w:val="continue"/>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p>
        </w:tc>
        <w:tc>
          <w:tcPr>
            <w:tcW w:w="707"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c>
          <w:tcPr>
            <w:tcW w:w="91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钳工实训台B</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4.5分</w:t>
            </w:r>
          </w:p>
        </w:tc>
        <w:tc>
          <w:tcPr>
            <w:tcW w:w="5445" w:type="dxa"/>
            <w:noWrap w:val="0"/>
            <w:vAlign w:val="center"/>
          </w:tcPr>
          <w:p>
            <w:pPr>
              <w:keepNext w:val="0"/>
              <w:keepLines w:val="0"/>
              <w:pageBreakBefore w:val="0"/>
              <w:tabs>
                <w:tab w:val="left" w:pos="312"/>
              </w:tabs>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本项实训台B套件要求全部满足招标文件技术参数要求</w:t>
            </w:r>
            <w:r>
              <w:rPr>
                <w:rFonts w:hint="eastAsia" w:ascii="宋体" w:hAnsi="宋体" w:cs="宋体"/>
                <w:sz w:val="24"/>
                <w:szCs w:val="24"/>
                <w:lang w:eastAsia="zh-CN"/>
              </w:rPr>
              <w:t>（共</w:t>
            </w:r>
            <w:r>
              <w:rPr>
                <w:rFonts w:hint="eastAsia" w:ascii="宋体" w:hAnsi="宋体" w:cs="宋体"/>
                <w:sz w:val="24"/>
                <w:szCs w:val="24"/>
                <w:lang w:val="en-US" w:eastAsia="zh-CN"/>
              </w:rPr>
              <w:t>9</w:t>
            </w:r>
            <w:r>
              <w:rPr>
                <w:rFonts w:hint="eastAsia" w:ascii="宋体" w:hAnsi="宋体" w:cs="宋体"/>
                <w:spacing w:val="-13"/>
                <w:sz w:val="24"/>
                <w:szCs w:val="24"/>
                <w:lang w:val="en-US" w:eastAsia="zh-CN"/>
              </w:rPr>
              <w:t>项</w:t>
            </w:r>
            <w:r>
              <w:rPr>
                <w:rFonts w:hint="eastAsia" w:ascii="宋体" w:hAnsi="宋体" w:cs="宋体"/>
                <w:sz w:val="24"/>
                <w:szCs w:val="24"/>
                <w:lang w:eastAsia="zh-CN"/>
              </w:rPr>
              <w:t>）</w:t>
            </w:r>
            <w:r>
              <w:rPr>
                <w:rFonts w:hint="eastAsia" w:ascii="宋体" w:hAnsi="宋体" w:eastAsia="宋体" w:cs="宋体"/>
                <w:sz w:val="24"/>
                <w:szCs w:val="24"/>
              </w:rPr>
              <w:t>没有负偏离的得</w:t>
            </w:r>
            <w:r>
              <w:rPr>
                <w:rFonts w:hint="eastAsia" w:ascii="宋体" w:hAnsi="宋体" w:cs="宋体"/>
                <w:sz w:val="24"/>
                <w:szCs w:val="24"/>
                <w:lang w:val="en-US" w:eastAsia="zh-CN"/>
              </w:rPr>
              <w:t>4.5</w:t>
            </w:r>
            <w:r>
              <w:rPr>
                <w:rFonts w:hint="eastAsia" w:ascii="宋体" w:hAnsi="宋体" w:eastAsia="宋体" w:cs="宋体"/>
                <w:sz w:val="24"/>
                <w:szCs w:val="24"/>
              </w:rPr>
              <w:t>分，其中每有一</w:t>
            </w:r>
            <w:r>
              <w:rPr>
                <w:rFonts w:hint="eastAsia" w:ascii="宋体" w:hAnsi="宋体" w:cs="宋体"/>
                <w:sz w:val="24"/>
                <w:szCs w:val="24"/>
                <w:lang w:eastAsia="zh-CN"/>
              </w:rPr>
              <w:t>条</w:t>
            </w:r>
            <w:r>
              <w:rPr>
                <w:rFonts w:hint="eastAsia" w:ascii="宋体" w:hAnsi="宋体" w:eastAsia="宋体" w:cs="宋体"/>
                <w:sz w:val="24"/>
                <w:szCs w:val="24"/>
              </w:rPr>
              <w:t>参数不满足要求扣0.5分，本项扣完为止。</w:t>
            </w:r>
          </w:p>
        </w:tc>
        <w:tc>
          <w:tcPr>
            <w:tcW w:w="930"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28" w:type="dxa"/>
            <w:vMerge w:val="continue"/>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p>
        </w:tc>
        <w:tc>
          <w:tcPr>
            <w:tcW w:w="707"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c>
          <w:tcPr>
            <w:tcW w:w="91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VR一体机</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cs="宋体"/>
                <w:sz w:val="24"/>
                <w:szCs w:val="24"/>
                <w:lang w:eastAsia="zh-CN"/>
              </w:rPr>
              <w:t>分</w:t>
            </w:r>
          </w:p>
        </w:tc>
        <w:tc>
          <w:tcPr>
            <w:tcW w:w="5445" w:type="dxa"/>
            <w:noWrap w:val="0"/>
            <w:vAlign w:val="center"/>
          </w:tcPr>
          <w:p>
            <w:pPr>
              <w:keepNext w:val="0"/>
              <w:keepLines w:val="0"/>
              <w:pageBreakBefore w:val="0"/>
              <w:tabs>
                <w:tab w:val="left" w:pos="312"/>
              </w:tabs>
              <w:kinsoku/>
              <w:wordWrap/>
              <w:overflowPunct/>
              <w:topLinePunct w:val="0"/>
              <w:autoSpaceDE/>
              <w:autoSpaceDN/>
              <w:bidi w:val="0"/>
              <w:adjustRightInd w:val="0"/>
              <w:snapToGrid w:val="0"/>
              <w:spacing w:line="360" w:lineRule="auto"/>
              <w:ind w:firstLine="222" w:firstLineChars="100"/>
              <w:jc w:val="left"/>
              <w:textAlignment w:val="auto"/>
              <w:rPr>
                <w:rFonts w:hint="eastAsia" w:ascii="宋体" w:hAnsi="宋体" w:eastAsia="宋体" w:cs="宋体"/>
                <w:spacing w:val="-13"/>
                <w:sz w:val="24"/>
                <w:szCs w:val="24"/>
              </w:rPr>
            </w:pPr>
            <w:r>
              <w:rPr>
                <w:rFonts w:hint="eastAsia" w:ascii="宋体" w:hAnsi="宋体" w:eastAsia="宋体" w:cs="宋体"/>
                <w:spacing w:val="-9"/>
                <w:sz w:val="24"/>
                <w:szCs w:val="24"/>
              </w:rPr>
              <w:t>本项VR一体机要求</w:t>
            </w:r>
            <w:r>
              <w:rPr>
                <w:rFonts w:hint="eastAsia" w:ascii="宋体" w:hAnsi="宋体" w:eastAsia="宋体" w:cs="宋体"/>
                <w:spacing w:val="-2"/>
                <w:sz w:val="24"/>
                <w:szCs w:val="24"/>
              </w:rPr>
              <w:t>全部满足招标文件</w:t>
            </w:r>
            <w:r>
              <w:rPr>
                <w:rFonts w:hint="eastAsia" w:ascii="宋体" w:hAnsi="宋体" w:cs="宋体"/>
                <w:spacing w:val="-2"/>
                <w:sz w:val="24"/>
                <w:szCs w:val="24"/>
                <w:lang w:eastAsia="zh-CN"/>
              </w:rPr>
              <w:t>技术参数要求</w:t>
            </w:r>
            <w:r>
              <w:rPr>
                <w:rFonts w:hint="eastAsia" w:ascii="宋体" w:hAnsi="宋体" w:eastAsia="宋体" w:cs="宋体"/>
                <w:sz w:val="24"/>
                <w:szCs w:val="24"/>
              </w:rPr>
              <w:t>没有负偏离的</w:t>
            </w:r>
            <w:r>
              <w:rPr>
                <w:rFonts w:hint="eastAsia" w:ascii="宋体" w:hAnsi="宋体" w:eastAsia="宋体" w:cs="宋体"/>
                <w:spacing w:val="-30"/>
                <w:sz w:val="24"/>
                <w:szCs w:val="24"/>
              </w:rPr>
              <w:t xml:space="preserve">得 </w:t>
            </w:r>
            <w:r>
              <w:rPr>
                <w:rFonts w:hint="eastAsia" w:ascii="宋体" w:hAnsi="宋体" w:cs="宋体"/>
                <w:spacing w:val="-30"/>
                <w:sz w:val="24"/>
                <w:szCs w:val="24"/>
                <w:lang w:val="en-US" w:eastAsia="zh-CN"/>
              </w:rPr>
              <w:t>5</w:t>
            </w:r>
            <w:r>
              <w:rPr>
                <w:rFonts w:hint="eastAsia" w:ascii="宋体" w:hAnsi="宋体" w:eastAsia="宋体" w:cs="宋体"/>
                <w:spacing w:val="-13"/>
                <w:sz w:val="24"/>
                <w:szCs w:val="24"/>
              </w:rPr>
              <w:t>分；技术参数中每有一项“</w:t>
            </w:r>
            <w:r>
              <w:rPr>
                <w:rFonts w:hint="eastAsia" w:ascii="宋体" w:hAnsi="宋体" w:eastAsia="宋体" w:cs="宋体"/>
                <w:sz w:val="24"/>
                <w:szCs w:val="24"/>
              </w:rPr>
              <w:t>▲</w:t>
            </w:r>
            <w:r>
              <w:rPr>
                <w:rFonts w:hint="eastAsia" w:ascii="宋体" w:hAnsi="宋体" w:eastAsia="宋体" w:cs="宋体"/>
                <w:spacing w:val="-13"/>
                <w:sz w:val="24"/>
                <w:szCs w:val="24"/>
              </w:rPr>
              <w:t>”号参数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2项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不满足要求的扣2分，每有一项不带任何符号的参数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1项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不满足要求的扣1分，本项扣完为止。</w:t>
            </w:r>
          </w:p>
        </w:tc>
        <w:tc>
          <w:tcPr>
            <w:tcW w:w="930"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28" w:type="dxa"/>
            <w:vMerge w:val="continue"/>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p>
        </w:tc>
        <w:tc>
          <w:tcPr>
            <w:tcW w:w="707"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c>
          <w:tcPr>
            <w:tcW w:w="91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钳工锉削虚拟仿真（VR）软件</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13</w:t>
            </w:r>
            <w:r>
              <w:rPr>
                <w:rFonts w:hint="eastAsia" w:ascii="宋体" w:hAnsi="宋体" w:cs="宋体"/>
                <w:sz w:val="24"/>
                <w:szCs w:val="24"/>
                <w:lang w:eastAsia="zh-CN"/>
              </w:rPr>
              <w:t>分</w:t>
            </w:r>
          </w:p>
        </w:tc>
        <w:tc>
          <w:tcPr>
            <w:tcW w:w="5445" w:type="dxa"/>
            <w:noWrap w:val="0"/>
            <w:vAlign w:val="center"/>
          </w:tcPr>
          <w:p>
            <w:pPr>
              <w:keepNext w:val="0"/>
              <w:keepLines w:val="0"/>
              <w:pageBreakBefore w:val="0"/>
              <w:tabs>
                <w:tab w:val="left" w:pos="312"/>
              </w:tabs>
              <w:kinsoku/>
              <w:wordWrap/>
              <w:overflowPunct/>
              <w:topLinePunct w:val="0"/>
              <w:autoSpaceDE/>
              <w:autoSpaceDN/>
              <w:bidi w:val="0"/>
              <w:adjustRightInd w:val="0"/>
              <w:snapToGrid w:val="0"/>
              <w:spacing w:line="360" w:lineRule="auto"/>
              <w:ind w:firstLine="222"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pacing w:val="-9"/>
                <w:sz w:val="24"/>
                <w:szCs w:val="24"/>
              </w:rPr>
              <w:t>本项钳工锉削虚拟仿真（VR）软件要求参数</w:t>
            </w:r>
            <w:r>
              <w:rPr>
                <w:rFonts w:hint="eastAsia" w:ascii="宋体" w:hAnsi="宋体" w:eastAsia="宋体" w:cs="宋体"/>
                <w:spacing w:val="-2"/>
                <w:sz w:val="24"/>
                <w:szCs w:val="24"/>
              </w:rPr>
              <w:t>全部满足招标文件没有负偏离的</w:t>
            </w:r>
            <w:r>
              <w:rPr>
                <w:rFonts w:hint="eastAsia" w:ascii="宋体" w:hAnsi="宋体" w:eastAsia="宋体" w:cs="宋体"/>
                <w:spacing w:val="-30"/>
                <w:sz w:val="24"/>
                <w:szCs w:val="24"/>
              </w:rPr>
              <w:t>得</w:t>
            </w:r>
            <w:r>
              <w:rPr>
                <w:rFonts w:hint="eastAsia" w:ascii="宋体" w:hAnsi="宋体" w:cs="宋体"/>
                <w:spacing w:val="-30"/>
                <w:sz w:val="24"/>
                <w:szCs w:val="24"/>
                <w:lang w:val="en-US" w:eastAsia="zh-CN"/>
              </w:rPr>
              <w:t>13</w:t>
            </w:r>
            <w:r>
              <w:rPr>
                <w:rFonts w:hint="eastAsia" w:ascii="宋体" w:hAnsi="宋体" w:eastAsia="宋体" w:cs="宋体"/>
                <w:spacing w:val="-13"/>
                <w:sz w:val="24"/>
                <w:szCs w:val="24"/>
              </w:rPr>
              <w:t>分；技术参数中每有一项“</w:t>
            </w:r>
            <w:r>
              <w:rPr>
                <w:rFonts w:hint="eastAsia" w:ascii="宋体" w:hAnsi="宋体" w:eastAsia="宋体" w:cs="宋体"/>
                <w:sz w:val="24"/>
                <w:szCs w:val="24"/>
              </w:rPr>
              <w:t>▲</w:t>
            </w:r>
            <w:r>
              <w:rPr>
                <w:rFonts w:hint="eastAsia" w:ascii="宋体" w:hAnsi="宋体" w:eastAsia="宋体" w:cs="宋体"/>
                <w:spacing w:val="-13"/>
                <w:sz w:val="24"/>
                <w:szCs w:val="24"/>
              </w:rPr>
              <w:t>”号参数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3项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不满足要求的扣2分，每有一项不带任何符号的参数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7项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不满足要求的扣1分，本项扣完为止。</w:t>
            </w:r>
          </w:p>
        </w:tc>
        <w:tc>
          <w:tcPr>
            <w:tcW w:w="930"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28" w:type="dxa"/>
            <w:vMerge w:val="continue"/>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p>
        </w:tc>
        <w:tc>
          <w:tcPr>
            <w:tcW w:w="707"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c>
          <w:tcPr>
            <w:tcW w:w="91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无线投影平台</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7</w:t>
            </w:r>
            <w:r>
              <w:rPr>
                <w:rFonts w:hint="eastAsia" w:ascii="宋体" w:hAnsi="宋体" w:cs="宋体"/>
                <w:sz w:val="24"/>
                <w:szCs w:val="24"/>
                <w:lang w:eastAsia="zh-CN"/>
              </w:rPr>
              <w:t>分</w:t>
            </w:r>
          </w:p>
        </w:tc>
        <w:tc>
          <w:tcPr>
            <w:tcW w:w="5445" w:type="dxa"/>
            <w:noWrap w:val="0"/>
            <w:vAlign w:val="center"/>
          </w:tcPr>
          <w:p>
            <w:pPr>
              <w:keepNext w:val="0"/>
              <w:keepLines w:val="0"/>
              <w:pageBreakBefore w:val="0"/>
              <w:tabs>
                <w:tab w:val="left" w:pos="312"/>
              </w:tabs>
              <w:kinsoku/>
              <w:wordWrap/>
              <w:overflowPunct/>
              <w:topLinePunct w:val="0"/>
              <w:autoSpaceDE/>
              <w:autoSpaceDN/>
              <w:bidi w:val="0"/>
              <w:adjustRightInd w:val="0"/>
              <w:snapToGrid w:val="0"/>
              <w:spacing w:line="360" w:lineRule="auto"/>
              <w:ind w:firstLine="222" w:firstLineChars="100"/>
              <w:jc w:val="left"/>
              <w:textAlignment w:val="auto"/>
              <w:rPr>
                <w:rFonts w:hint="eastAsia" w:ascii="宋体" w:hAnsi="宋体" w:eastAsia="宋体" w:cs="宋体"/>
                <w:sz w:val="24"/>
                <w:szCs w:val="24"/>
              </w:rPr>
            </w:pPr>
            <w:r>
              <w:rPr>
                <w:rFonts w:hint="eastAsia" w:ascii="宋体" w:hAnsi="宋体" w:eastAsia="宋体" w:cs="宋体"/>
                <w:spacing w:val="-9"/>
                <w:sz w:val="24"/>
                <w:szCs w:val="24"/>
              </w:rPr>
              <w:t>本项无线投影平台要求参数</w:t>
            </w:r>
            <w:r>
              <w:rPr>
                <w:rFonts w:hint="eastAsia" w:ascii="宋体" w:hAnsi="宋体" w:eastAsia="宋体" w:cs="宋体"/>
                <w:spacing w:val="-2"/>
                <w:sz w:val="24"/>
                <w:szCs w:val="24"/>
              </w:rPr>
              <w:t>全部满足招标文件没有负偏离的</w:t>
            </w:r>
            <w:r>
              <w:rPr>
                <w:rFonts w:hint="eastAsia" w:ascii="宋体" w:hAnsi="宋体" w:eastAsia="宋体" w:cs="宋体"/>
                <w:spacing w:val="-30"/>
                <w:sz w:val="24"/>
                <w:szCs w:val="24"/>
              </w:rPr>
              <w:t>得 7</w:t>
            </w:r>
            <w:r>
              <w:rPr>
                <w:rFonts w:hint="eastAsia" w:ascii="宋体" w:hAnsi="宋体" w:eastAsia="宋体" w:cs="宋体"/>
                <w:spacing w:val="-13"/>
                <w:sz w:val="24"/>
                <w:szCs w:val="24"/>
              </w:rPr>
              <w:t>分；技术参数中每有一项“</w:t>
            </w:r>
            <w:r>
              <w:rPr>
                <w:rFonts w:hint="eastAsia" w:ascii="宋体" w:hAnsi="宋体" w:eastAsia="宋体" w:cs="宋体"/>
                <w:sz w:val="24"/>
                <w:szCs w:val="24"/>
              </w:rPr>
              <w:t>▲</w:t>
            </w:r>
            <w:r>
              <w:rPr>
                <w:rFonts w:hint="eastAsia" w:ascii="宋体" w:hAnsi="宋体" w:eastAsia="宋体" w:cs="宋体"/>
                <w:spacing w:val="-13"/>
                <w:sz w:val="24"/>
                <w:szCs w:val="24"/>
              </w:rPr>
              <w:t>”号参数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1项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不满足要求的扣2分，每有一项不带任何符号的参数</w:t>
            </w:r>
            <w:r>
              <w:rPr>
                <w:rFonts w:hint="eastAsia" w:ascii="宋体" w:hAnsi="宋体" w:cs="宋体"/>
                <w:spacing w:val="-13"/>
                <w:sz w:val="24"/>
                <w:szCs w:val="24"/>
                <w:lang w:eastAsia="zh-CN"/>
              </w:rPr>
              <w:t>（</w:t>
            </w:r>
            <w:r>
              <w:rPr>
                <w:rFonts w:hint="eastAsia" w:ascii="宋体" w:hAnsi="宋体" w:cs="宋体"/>
                <w:spacing w:val="-13"/>
                <w:sz w:val="24"/>
                <w:szCs w:val="24"/>
                <w:lang w:val="en-US" w:eastAsia="zh-CN"/>
              </w:rPr>
              <w:t>5项</w:t>
            </w:r>
            <w:r>
              <w:rPr>
                <w:rFonts w:hint="eastAsia" w:ascii="宋体" w:hAnsi="宋体" w:cs="宋体"/>
                <w:spacing w:val="-13"/>
                <w:sz w:val="24"/>
                <w:szCs w:val="24"/>
                <w:lang w:eastAsia="zh-CN"/>
              </w:rPr>
              <w:t>）</w:t>
            </w:r>
            <w:r>
              <w:rPr>
                <w:rFonts w:hint="eastAsia" w:ascii="宋体" w:hAnsi="宋体" w:eastAsia="宋体" w:cs="宋体"/>
                <w:spacing w:val="-13"/>
                <w:sz w:val="24"/>
                <w:szCs w:val="24"/>
              </w:rPr>
              <w:t>不满足要求的扣1分，本项扣完为止。</w:t>
            </w:r>
          </w:p>
        </w:tc>
        <w:tc>
          <w:tcPr>
            <w:tcW w:w="930" w:type="dxa"/>
            <w:vMerge w:val="continue"/>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3" w:hRule="atLeast"/>
        </w:trPr>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625" w:type="dxa"/>
            <w:gridSpan w:val="2"/>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履约能力</w:t>
            </w:r>
            <w:r>
              <w:rPr>
                <w:rFonts w:hint="eastAsia" w:ascii="宋体" w:hAnsi="宋体" w:eastAsia="宋体" w:cs="宋体"/>
                <w:sz w:val="24"/>
                <w:szCs w:val="24"/>
              </w:rPr>
              <w:br w:type="textWrapping"/>
            </w:r>
            <w:r>
              <w:rPr>
                <w:rFonts w:hint="eastAsia" w:ascii="宋体" w:hAnsi="宋体" w:cs="宋体"/>
                <w:sz w:val="24"/>
                <w:szCs w:val="24"/>
                <w:lang w:val="en-US" w:eastAsia="zh-CN"/>
              </w:rPr>
              <w:t>19%</w:t>
            </w:r>
          </w:p>
        </w:tc>
        <w:tc>
          <w:tcPr>
            <w:tcW w:w="613" w:type="dxa"/>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19</w:t>
            </w:r>
            <w:r>
              <w:rPr>
                <w:rFonts w:hint="eastAsia" w:ascii="宋体" w:hAnsi="宋体" w:cs="宋体"/>
                <w:sz w:val="24"/>
                <w:szCs w:val="24"/>
                <w:lang w:eastAsia="zh-CN"/>
              </w:rPr>
              <w:t>分</w:t>
            </w:r>
          </w:p>
        </w:tc>
        <w:tc>
          <w:tcPr>
            <w:tcW w:w="5445"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21" w:firstLine="240" w:firstLineChars="100"/>
              <w:jc w:val="both"/>
              <w:textAlignment w:val="auto"/>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en-US" w:eastAsia="zh-CN" w:bidi="zh-CN"/>
              </w:rPr>
              <w:t>1、</w:t>
            </w:r>
            <w:r>
              <w:rPr>
                <w:rFonts w:hint="eastAsia" w:ascii="宋体" w:hAnsi="宋体" w:eastAsia="宋体" w:cs="宋体"/>
                <w:kern w:val="0"/>
                <w:sz w:val="24"/>
                <w:szCs w:val="24"/>
                <w:lang w:val="zh-CN" w:eastAsia="zh-CN" w:bidi="zh-CN"/>
              </w:rPr>
              <w:t>投标人具有2016年1月1日（含）以来类似项目的业绩，每提供一个类似业绩的得1分，最多得</w:t>
            </w:r>
            <w:r>
              <w:rPr>
                <w:rFonts w:hint="eastAsia" w:ascii="宋体" w:hAnsi="宋体" w:cs="宋体"/>
                <w:kern w:val="0"/>
                <w:sz w:val="24"/>
                <w:szCs w:val="24"/>
                <w:lang w:val="en-US" w:eastAsia="zh-CN" w:bidi="zh-CN"/>
              </w:rPr>
              <w:t>6</w:t>
            </w:r>
            <w:r>
              <w:rPr>
                <w:rFonts w:hint="eastAsia" w:ascii="宋体" w:hAnsi="宋体" w:eastAsia="宋体" w:cs="宋体"/>
                <w:kern w:val="0"/>
                <w:sz w:val="24"/>
                <w:szCs w:val="24"/>
                <w:lang w:val="zh-CN" w:eastAsia="zh-CN" w:bidi="zh-CN"/>
              </w:rPr>
              <w:t>分；</w:t>
            </w:r>
            <w:r>
              <w:rPr>
                <w:rFonts w:hint="eastAsia" w:ascii="宋体" w:hAnsi="宋体" w:eastAsia="宋体" w:cs="宋体"/>
                <w:kern w:val="0"/>
                <w:sz w:val="24"/>
                <w:szCs w:val="24"/>
                <w:lang w:val="zh-CN" w:eastAsia="zh-CN" w:bidi="zh-CN"/>
              </w:rPr>
              <w:br w:type="textWrapping"/>
            </w:r>
            <w:r>
              <w:rPr>
                <w:rFonts w:hint="eastAsia" w:ascii="宋体" w:hAnsi="宋体" w:eastAsia="宋体" w:cs="宋体"/>
                <w:kern w:val="0"/>
                <w:sz w:val="24"/>
                <w:szCs w:val="24"/>
                <w:lang w:val="en-US" w:eastAsia="zh-CN" w:bidi="zh-CN"/>
              </w:rPr>
              <w:t xml:space="preserve">  注：</w:t>
            </w:r>
            <w:r>
              <w:rPr>
                <w:rFonts w:hint="eastAsia" w:ascii="宋体" w:hAnsi="宋体" w:eastAsia="宋体" w:cs="宋体"/>
                <w:kern w:val="0"/>
                <w:sz w:val="24"/>
                <w:szCs w:val="24"/>
                <w:lang w:val="zh-CN" w:eastAsia="zh-CN" w:bidi="zh-CN"/>
              </w:rPr>
              <w:t>提供中标通知书（成交通知书或合同复印件并加盖投标人公章；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21" w:firstLine="240" w:firstLineChars="100"/>
              <w:jc w:val="both"/>
              <w:textAlignment w:val="auto"/>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en-US" w:eastAsia="zh-CN" w:bidi="zh-CN"/>
              </w:rPr>
              <w:t>2、</w:t>
            </w:r>
            <w:r>
              <w:rPr>
                <w:rFonts w:hint="eastAsia" w:ascii="宋体" w:hAnsi="宋体" w:eastAsia="宋体" w:cs="宋体"/>
                <w:kern w:val="0"/>
                <w:sz w:val="24"/>
                <w:szCs w:val="24"/>
                <w:lang w:val="zh-CN" w:eastAsia="zh-CN" w:bidi="zh-CN"/>
              </w:rPr>
              <w:t>投标人具有有效期内的质量管理体系认证证书的得3分；投标人具有有效期内的环境管理体系认证证书的得2分；投标人具有有效期内的信息安全管理体系认证证书的得3分；投标人具有有效期内的职业健康安全管理体系认证证书的得 2 分；本项最多得10分。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21" w:firstLine="240" w:firstLineChars="100"/>
              <w:jc w:val="both"/>
              <w:textAlignment w:val="auto"/>
              <w:rPr>
                <w:rFonts w:hint="eastAsia" w:ascii="宋体" w:hAnsi="宋体" w:eastAsia="宋体" w:cs="宋体"/>
                <w:kern w:val="0"/>
                <w:sz w:val="24"/>
                <w:szCs w:val="24"/>
                <w:lang w:val="zh-CN" w:eastAsia="zh-CN" w:bidi="zh-CN"/>
              </w:rPr>
            </w:pPr>
            <w:r>
              <w:rPr>
                <w:rFonts w:hint="eastAsia" w:ascii="宋体" w:hAnsi="宋体" w:eastAsia="宋体" w:cs="宋体"/>
                <w:kern w:val="0"/>
                <w:sz w:val="24"/>
                <w:szCs w:val="24"/>
                <w:lang w:val="en-US" w:eastAsia="zh-CN" w:bidi="zh-CN"/>
              </w:rPr>
              <w:t>3、</w:t>
            </w:r>
            <w:r>
              <w:rPr>
                <w:rFonts w:hint="eastAsia" w:ascii="宋体" w:hAnsi="宋体" w:eastAsia="宋体" w:cs="宋体"/>
                <w:kern w:val="0"/>
                <w:sz w:val="24"/>
                <w:szCs w:val="24"/>
                <w:lang w:val="zh-CN" w:eastAsia="zh-CN" w:bidi="zh-CN"/>
              </w:rPr>
              <w:t>投标人具有虚拟仿真软件著作权登记证书的，每提供一个得1分，最多得3分；</w:t>
            </w:r>
            <w:r>
              <w:rPr>
                <w:rFonts w:hint="eastAsia" w:ascii="宋体" w:hAnsi="宋体" w:eastAsia="宋体" w:cs="宋体"/>
                <w:kern w:val="0"/>
                <w:sz w:val="24"/>
                <w:szCs w:val="24"/>
                <w:lang w:val="zh-CN" w:eastAsia="zh-CN" w:bidi="zh-CN"/>
              </w:rPr>
              <w:br w:type="textWrapping"/>
            </w:r>
            <w:r>
              <w:rPr>
                <w:rFonts w:hint="eastAsia" w:ascii="宋体" w:hAnsi="宋体" w:eastAsia="宋体" w:cs="宋体"/>
                <w:kern w:val="0"/>
                <w:sz w:val="24"/>
                <w:szCs w:val="24"/>
                <w:lang w:val="en-US" w:eastAsia="zh-CN" w:bidi="zh-CN"/>
              </w:rPr>
              <w:t xml:space="preserve">  </w:t>
            </w:r>
            <w:r>
              <w:rPr>
                <w:rFonts w:hint="eastAsia" w:ascii="宋体" w:hAnsi="宋体" w:eastAsia="宋体" w:cs="宋体"/>
                <w:kern w:val="0"/>
                <w:sz w:val="24"/>
                <w:szCs w:val="24"/>
                <w:lang w:val="zh-CN" w:eastAsia="zh-CN" w:bidi="zh-CN"/>
              </w:rPr>
              <w:t>注：</w:t>
            </w:r>
            <w:r>
              <w:rPr>
                <w:rFonts w:hint="eastAsia" w:ascii="宋体" w:hAnsi="宋体" w:eastAsia="宋体" w:cs="宋体"/>
                <w:kern w:val="0"/>
                <w:sz w:val="24"/>
                <w:szCs w:val="24"/>
                <w:lang w:val="en-US" w:eastAsia="zh-CN" w:bidi="zh-CN"/>
              </w:rPr>
              <w:t>2.3项</w:t>
            </w:r>
            <w:r>
              <w:rPr>
                <w:rFonts w:hint="eastAsia" w:ascii="宋体" w:hAnsi="宋体" w:eastAsia="宋体" w:cs="宋体"/>
                <w:kern w:val="0"/>
                <w:sz w:val="24"/>
                <w:szCs w:val="24"/>
                <w:lang w:val="zh-CN" w:eastAsia="zh-CN" w:bidi="zh-CN"/>
              </w:rPr>
              <w:t>需提供证书复印件并加盖投标人公章。</w:t>
            </w:r>
          </w:p>
        </w:tc>
        <w:tc>
          <w:tcPr>
            <w:tcW w:w="930"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625" w:type="dxa"/>
            <w:gridSpan w:val="2"/>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项目实施方案</w:t>
            </w:r>
            <w:r>
              <w:rPr>
                <w:rFonts w:hint="eastAsia" w:ascii="宋体" w:hAnsi="宋体" w:eastAsia="宋体" w:cs="宋体"/>
                <w:sz w:val="24"/>
                <w:szCs w:val="24"/>
              </w:rPr>
              <w:br w:type="textWrapping"/>
            </w:r>
            <w:r>
              <w:rPr>
                <w:rFonts w:hint="eastAsia" w:ascii="宋体" w:hAnsi="宋体" w:cs="宋体"/>
                <w:sz w:val="24"/>
                <w:szCs w:val="24"/>
                <w:lang w:val="en-US" w:eastAsia="zh-CN"/>
              </w:rPr>
              <w:t>6%</w:t>
            </w:r>
          </w:p>
        </w:tc>
        <w:tc>
          <w:tcPr>
            <w:tcW w:w="613" w:type="dxa"/>
            <w:noWrap w:val="0"/>
            <w:vAlign w:val="center"/>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6</w:t>
            </w:r>
            <w:r>
              <w:rPr>
                <w:rFonts w:hint="eastAsia" w:ascii="宋体" w:hAnsi="宋体" w:cs="宋体"/>
                <w:sz w:val="24"/>
                <w:szCs w:val="24"/>
                <w:lang w:eastAsia="zh-CN"/>
              </w:rPr>
              <w:t>分</w:t>
            </w:r>
          </w:p>
        </w:tc>
        <w:tc>
          <w:tcPr>
            <w:tcW w:w="5445" w:type="dxa"/>
            <w:noWrap w:val="0"/>
            <w:vAlign w:val="top"/>
          </w:tcPr>
          <w:p>
            <w:pPr>
              <w:keepNext w:val="0"/>
              <w:keepLines w:val="0"/>
              <w:pageBreakBefore w:val="0"/>
              <w:widowControl/>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1、实施方案与项目进度计划和措施：方案内包含</w:t>
            </w:r>
            <w:r>
              <w:rPr>
                <w:rFonts w:hint="eastAsia" w:ascii="宋体" w:hAnsi="宋体" w:eastAsia="宋体" w:cs="宋体"/>
                <w:b/>
                <w:bCs/>
                <w:kern w:val="0"/>
                <w:sz w:val="24"/>
                <w:szCs w:val="24"/>
              </w:rPr>
              <w:t>项目进度计划</w:t>
            </w:r>
            <w:r>
              <w:rPr>
                <w:rFonts w:hint="eastAsia" w:ascii="宋体" w:hAnsi="宋体" w:eastAsia="宋体" w:cs="宋体"/>
                <w:kern w:val="0"/>
                <w:sz w:val="24"/>
                <w:szCs w:val="24"/>
              </w:rPr>
              <w:t>、</w:t>
            </w:r>
            <w:r>
              <w:rPr>
                <w:rFonts w:hint="eastAsia" w:ascii="宋体" w:hAnsi="宋体" w:eastAsia="宋体" w:cs="宋体"/>
                <w:b/>
                <w:bCs/>
                <w:kern w:val="0"/>
                <w:sz w:val="24"/>
                <w:szCs w:val="24"/>
              </w:rPr>
              <w:t>实施措施</w:t>
            </w:r>
            <w:r>
              <w:rPr>
                <w:rFonts w:hint="eastAsia" w:ascii="宋体" w:hAnsi="宋体" w:eastAsia="宋体" w:cs="宋体"/>
                <w:kern w:val="0"/>
                <w:sz w:val="24"/>
                <w:szCs w:val="24"/>
              </w:rPr>
              <w:t>、</w:t>
            </w:r>
            <w:r>
              <w:rPr>
                <w:rFonts w:hint="eastAsia" w:ascii="宋体" w:hAnsi="宋体" w:eastAsia="宋体" w:cs="宋体"/>
                <w:b/>
                <w:bCs/>
                <w:kern w:val="0"/>
                <w:sz w:val="24"/>
                <w:szCs w:val="24"/>
              </w:rPr>
              <w:t>进度风险管控措</w:t>
            </w:r>
            <w:r>
              <w:rPr>
                <w:rFonts w:hint="eastAsia" w:ascii="宋体" w:hAnsi="宋体" w:cs="宋体"/>
                <w:b/>
                <w:bCs/>
                <w:kern w:val="0"/>
                <w:sz w:val="24"/>
                <w:szCs w:val="24"/>
                <w:lang w:eastAsia="zh-CN"/>
              </w:rPr>
              <w:t>，</w:t>
            </w:r>
            <w:r>
              <w:rPr>
                <w:rFonts w:hint="eastAsia" w:ascii="宋体" w:hAnsi="宋体" w:eastAsia="宋体" w:cs="宋体"/>
                <w:kern w:val="2"/>
                <w:sz w:val="24"/>
                <w:szCs w:val="24"/>
                <w:highlight w:val="none"/>
              </w:rPr>
              <w:t>方案内容完善的得</w:t>
            </w: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分，方案内容中每缺少1项内容扣</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分；方案内容中每有1处存在缺陷（缺陷是指方案内容与项目实际情况不相符或套用其他项目方案或前后内容相互矛盾或存在与本项目无关的内容）扣</w:t>
            </w:r>
            <w:r>
              <w:rPr>
                <w:rFonts w:hint="eastAsia" w:ascii="宋体" w:hAnsi="宋体" w:eastAsia="宋体" w:cs="宋体"/>
                <w:kern w:val="2"/>
                <w:sz w:val="24"/>
                <w:szCs w:val="24"/>
                <w:highlight w:val="none"/>
                <w:lang w:val="en-US" w:eastAsia="zh-CN"/>
              </w:rPr>
              <w:t>0.5</w:t>
            </w:r>
            <w:r>
              <w:rPr>
                <w:rFonts w:hint="eastAsia" w:ascii="宋体" w:hAnsi="宋体" w:eastAsia="宋体" w:cs="宋体"/>
                <w:kern w:val="2"/>
                <w:sz w:val="24"/>
                <w:szCs w:val="24"/>
                <w:highlight w:val="none"/>
              </w:rPr>
              <w:t>分；扣完为止。</w:t>
            </w:r>
          </w:p>
          <w:p>
            <w:pPr>
              <w:keepNext w:val="0"/>
              <w:keepLines w:val="0"/>
              <w:pageBreakBefore w:val="0"/>
              <w:widowControl/>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2、配合安装、调试、试运行技术措施：方案包含</w:t>
            </w:r>
            <w:r>
              <w:rPr>
                <w:rFonts w:hint="eastAsia" w:ascii="宋体" w:hAnsi="宋体" w:eastAsia="宋体" w:cs="宋体"/>
                <w:b/>
                <w:bCs/>
                <w:kern w:val="0"/>
                <w:sz w:val="24"/>
                <w:szCs w:val="24"/>
              </w:rPr>
              <w:t>软件安措施</w:t>
            </w:r>
            <w:r>
              <w:rPr>
                <w:rFonts w:hint="eastAsia" w:ascii="宋体" w:hAnsi="宋体" w:eastAsia="宋体" w:cs="宋体"/>
                <w:kern w:val="0"/>
                <w:sz w:val="24"/>
                <w:szCs w:val="24"/>
              </w:rPr>
              <w:t>、</w:t>
            </w:r>
            <w:r>
              <w:rPr>
                <w:rFonts w:hint="eastAsia" w:ascii="宋体" w:hAnsi="宋体" w:eastAsia="宋体" w:cs="宋体"/>
                <w:b/>
                <w:bCs/>
                <w:kern w:val="0"/>
                <w:sz w:val="24"/>
                <w:szCs w:val="24"/>
              </w:rPr>
              <w:t>调试措施</w:t>
            </w:r>
            <w:r>
              <w:rPr>
                <w:rFonts w:hint="eastAsia" w:ascii="宋体" w:hAnsi="宋体" w:eastAsia="宋体" w:cs="宋体"/>
                <w:kern w:val="0"/>
                <w:sz w:val="24"/>
                <w:szCs w:val="24"/>
              </w:rPr>
              <w:t>、</w:t>
            </w:r>
            <w:r>
              <w:rPr>
                <w:rFonts w:hint="eastAsia" w:ascii="宋体" w:hAnsi="宋体" w:eastAsia="宋体" w:cs="宋体"/>
                <w:b/>
                <w:bCs/>
                <w:kern w:val="0"/>
                <w:sz w:val="24"/>
                <w:szCs w:val="24"/>
              </w:rPr>
              <w:t>试运行技术措施</w:t>
            </w:r>
            <w:r>
              <w:rPr>
                <w:rFonts w:hint="eastAsia" w:ascii="宋体" w:hAnsi="宋体" w:cs="宋体"/>
                <w:b/>
                <w:bCs/>
                <w:kern w:val="0"/>
                <w:sz w:val="24"/>
                <w:szCs w:val="24"/>
                <w:lang w:eastAsia="zh-CN"/>
              </w:rPr>
              <w:t>，</w:t>
            </w:r>
            <w:r>
              <w:rPr>
                <w:rFonts w:hint="eastAsia" w:ascii="宋体" w:hAnsi="宋体" w:eastAsia="宋体" w:cs="宋体"/>
                <w:kern w:val="2"/>
                <w:sz w:val="24"/>
                <w:szCs w:val="24"/>
                <w:highlight w:val="none"/>
              </w:rPr>
              <w:t>方案内容完善的得</w:t>
            </w:r>
            <w:r>
              <w:rPr>
                <w:rFonts w:hint="eastAsia" w:ascii="宋体" w:hAnsi="宋体" w:cs="宋体"/>
                <w:kern w:val="2"/>
                <w:sz w:val="24"/>
                <w:szCs w:val="24"/>
                <w:highlight w:val="none"/>
                <w:lang w:val="en-US" w:eastAsia="zh-CN"/>
              </w:rPr>
              <w:t>3</w:t>
            </w:r>
            <w:r>
              <w:rPr>
                <w:rFonts w:hint="eastAsia" w:ascii="宋体" w:hAnsi="宋体" w:eastAsia="宋体" w:cs="宋体"/>
                <w:kern w:val="2"/>
                <w:sz w:val="24"/>
                <w:szCs w:val="24"/>
                <w:highlight w:val="none"/>
              </w:rPr>
              <w:t>分，方案内容中每缺少1项内容扣</w:t>
            </w:r>
            <w:r>
              <w:rPr>
                <w:rFonts w:hint="eastAsia" w:ascii="宋体" w:hAnsi="宋体" w:eastAsia="宋体" w:cs="宋体"/>
                <w:kern w:val="2"/>
                <w:sz w:val="24"/>
                <w:szCs w:val="24"/>
                <w:highlight w:val="none"/>
                <w:lang w:val="en-US" w:eastAsia="zh-CN"/>
              </w:rPr>
              <w:t>1</w:t>
            </w:r>
            <w:r>
              <w:rPr>
                <w:rFonts w:hint="eastAsia" w:ascii="宋体" w:hAnsi="宋体" w:eastAsia="宋体" w:cs="宋体"/>
                <w:kern w:val="2"/>
                <w:sz w:val="24"/>
                <w:szCs w:val="24"/>
                <w:highlight w:val="none"/>
              </w:rPr>
              <w:t>分；方案内容中每有1处存在缺陷（缺陷是指方案内容与项目实际情况不相符或套用其他项目方案或前后内容相互矛盾或存在与本项目无关的内容）扣</w:t>
            </w:r>
            <w:r>
              <w:rPr>
                <w:rFonts w:hint="eastAsia" w:ascii="宋体" w:hAnsi="宋体" w:eastAsia="宋体" w:cs="宋体"/>
                <w:kern w:val="2"/>
                <w:sz w:val="24"/>
                <w:szCs w:val="24"/>
                <w:highlight w:val="none"/>
                <w:lang w:val="en-US" w:eastAsia="zh-CN"/>
              </w:rPr>
              <w:t>0.5</w:t>
            </w:r>
            <w:r>
              <w:rPr>
                <w:rFonts w:hint="eastAsia" w:ascii="宋体" w:hAnsi="宋体" w:eastAsia="宋体" w:cs="宋体"/>
                <w:kern w:val="2"/>
                <w:sz w:val="24"/>
                <w:szCs w:val="24"/>
                <w:highlight w:val="none"/>
              </w:rPr>
              <w:t>分；扣完为止。</w:t>
            </w:r>
          </w:p>
        </w:tc>
        <w:tc>
          <w:tcPr>
            <w:tcW w:w="930"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trPr>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625" w:type="dxa"/>
            <w:gridSpan w:val="2"/>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售后服务方案</w:t>
            </w:r>
            <w:r>
              <w:rPr>
                <w:rFonts w:hint="eastAsia" w:ascii="宋体" w:hAnsi="宋体" w:eastAsia="宋体" w:cs="宋体"/>
                <w:sz w:val="24"/>
                <w:szCs w:val="24"/>
              </w:rPr>
              <w:br w:type="textWrapping"/>
            </w:r>
            <w:r>
              <w:rPr>
                <w:rFonts w:hint="eastAsia" w:ascii="宋体" w:hAnsi="宋体" w:cs="宋体"/>
                <w:sz w:val="24"/>
                <w:szCs w:val="24"/>
                <w:lang w:val="en-US" w:eastAsia="zh-CN"/>
              </w:rPr>
              <w:t>7.5%</w:t>
            </w:r>
          </w:p>
        </w:tc>
        <w:tc>
          <w:tcPr>
            <w:tcW w:w="613"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7.5分</w:t>
            </w:r>
          </w:p>
        </w:tc>
        <w:tc>
          <w:tcPr>
            <w:tcW w:w="5445" w:type="dxa"/>
            <w:noWrap w:val="0"/>
            <w:vAlign w:val="center"/>
          </w:tcPr>
          <w:p>
            <w:pPr>
              <w:keepNext w:val="0"/>
              <w:keepLines w:val="0"/>
              <w:pageBreakBefore w:val="0"/>
              <w:widowControl/>
              <w:tabs>
                <w:tab w:val="left" w:pos="312"/>
              </w:tabs>
              <w:kinsoku/>
              <w:wordWrap/>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针对投标人为本项目提供的售后服务方案的</w:t>
            </w:r>
            <w:r>
              <w:rPr>
                <w:rFonts w:hint="eastAsia" w:ascii="宋体" w:hAnsi="宋体" w:cs="宋体"/>
                <w:kern w:val="0"/>
                <w:sz w:val="24"/>
                <w:szCs w:val="24"/>
                <w:lang w:eastAsia="zh-CN"/>
              </w:rPr>
              <w:t>内容</w:t>
            </w:r>
            <w:r>
              <w:rPr>
                <w:rFonts w:hint="eastAsia" w:ascii="宋体" w:hAnsi="宋体" w:eastAsia="宋体" w:cs="宋体"/>
                <w:kern w:val="0"/>
                <w:sz w:val="24"/>
                <w:szCs w:val="24"/>
              </w:rPr>
              <w:t>进行综合评定</w:t>
            </w:r>
            <w:r>
              <w:rPr>
                <w:rFonts w:hint="eastAsia" w:ascii="宋体" w:hAnsi="宋体" w:cs="宋体"/>
                <w:kern w:val="0"/>
                <w:sz w:val="24"/>
                <w:szCs w:val="24"/>
                <w:lang w:eastAsia="zh-CN"/>
              </w:rPr>
              <w:t>，内容包含但不限于：</w:t>
            </w:r>
            <w:r>
              <w:rPr>
                <w:rFonts w:hint="eastAsia" w:ascii="宋体" w:hAnsi="宋体" w:eastAsia="宋体" w:cs="宋体"/>
                <w:b/>
                <w:bCs/>
                <w:kern w:val="0"/>
                <w:sz w:val="24"/>
                <w:szCs w:val="24"/>
              </w:rPr>
              <w:t>①紧急响应服务、②设备运行（使用）期的维护及保养、③技术说明文件、④软件升级</w:t>
            </w:r>
            <w:r>
              <w:rPr>
                <w:rFonts w:hint="eastAsia" w:ascii="宋体" w:hAnsi="宋体" w:cs="宋体"/>
                <w:b/>
                <w:bCs/>
                <w:kern w:val="0"/>
                <w:sz w:val="24"/>
                <w:szCs w:val="24"/>
                <w:lang w:eastAsia="zh-CN"/>
              </w:rPr>
              <w:t>、⑤</w:t>
            </w:r>
            <w:r>
              <w:rPr>
                <w:rFonts w:hint="eastAsia" w:ascii="宋体" w:hAnsi="宋体" w:eastAsia="宋体" w:cs="宋体"/>
                <w:b/>
                <w:bCs/>
                <w:kern w:val="0"/>
                <w:sz w:val="24"/>
                <w:szCs w:val="24"/>
              </w:rPr>
              <w:t>售后服务</w:t>
            </w:r>
            <w:r>
              <w:rPr>
                <w:rFonts w:hint="eastAsia" w:ascii="宋体" w:hAnsi="宋体" w:eastAsia="宋体" w:cs="宋体"/>
                <w:b/>
                <w:bCs/>
                <w:kern w:val="0"/>
                <w:sz w:val="24"/>
                <w:szCs w:val="24"/>
                <w:lang w:eastAsia="zh-CN"/>
              </w:rPr>
              <w:t>内容</w:t>
            </w:r>
            <w:r>
              <w:rPr>
                <w:rFonts w:hint="eastAsia" w:ascii="宋体" w:hAnsi="宋体" w:cs="宋体"/>
                <w:kern w:val="0"/>
                <w:sz w:val="24"/>
                <w:szCs w:val="24"/>
                <w:lang w:eastAsia="zh-CN"/>
              </w:rPr>
              <w:t>等，</w:t>
            </w:r>
            <w:r>
              <w:rPr>
                <w:rFonts w:hint="eastAsia" w:ascii="宋体" w:hAnsi="宋体" w:eastAsia="宋体" w:cs="宋体"/>
                <w:kern w:val="2"/>
                <w:sz w:val="24"/>
                <w:szCs w:val="24"/>
                <w:highlight w:val="none"/>
              </w:rPr>
              <w:t>方案内容完善的得</w:t>
            </w:r>
            <w:r>
              <w:rPr>
                <w:rFonts w:hint="eastAsia" w:ascii="宋体" w:hAnsi="宋体" w:cs="宋体"/>
                <w:kern w:val="2"/>
                <w:sz w:val="24"/>
                <w:szCs w:val="24"/>
                <w:highlight w:val="none"/>
                <w:lang w:val="en-US" w:eastAsia="zh-CN"/>
              </w:rPr>
              <w:t>7.5</w:t>
            </w:r>
            <w:r>
              <w:rPr>
                <w:rFonts w:hint="eastAsia" w:ascii="宋体" w:hAnsi="宋体" w:eastAsia="宋体" w:cs="宋体"/>
                <w:kern w:val="2"/>
                <w:sz w:val="24"/>
                <w:szCs w:val="24"/>
                <w:highlight w:val="none"/>
              </w:rPr>
              <w:t>分，方案内容中每缺少1项内容扣</w:t>
            </w:r>
            <w:r>
              <w:rPr>
                <w:rFonts w:hint="eastAsia" w:ascii="宋体" w:hAnsi="宋体" w:eastAsia="宋体" w:cs="宋体"/>
                <w:kern w:val="2"/>
                <w:sz w:val="24"/>
                <w:szCs w:val="24"/>
                <w:highlight w:val="none"/>
                <w:lang w:val="en-US" w:eastAsia="zh-CN"/>
              </w:rPr>
              <w:t>1.5</w:t>
            </w:r>
            <w:r>
              <w:rPr>
                <w:rFonts w:hint="eastAsia" w:ascii="宋体" w:hAnsi="宋体" w:eastAsia="宋体" w:cs="宋体"/>
                <w:kern w:val="2"/>
                <w:sz w:val="24"/>
                <w:szCs w:val="24"/>
                <w:highlight w:val="none"/>
              </w:rPr>
              <w:t>分；方案内容中每有1处存在缺陷（缺陷是指方案内容与项目实际情况不相符或套用其他项目方案或前后内容相互矛盾或存在与本项目无关的内容）扣</w:t>
            </w:r>
            <w:r>
              <w:rPr>
                <w:rFonts w:hint="eastAsia" w:ascii="宋体" w:hAnsi="宋体" w:eastAsia="宋体" w:cs="宋体"/>
                <w:kern w:val="2"/>
                <w:sz w:val="24"/>
                <w:szCs w:val="24"/>
                <w:highlight w:val="none"/>
                <w:lang w:val="en-US" w:eastAsia="zh-CN"/>
              </w:rPr>
              <w:t>0.8</w:t>
            </w:r>
            <w:r>
              <w:rPr>
                <w:rFonts w:hint="eastAsia" w:ascii="宋体" w:hAnsi="宋体" w:eastAsia="宋体" w:cs="宋体"/>
                <w:kern w:val="2"/>
                <w:sz w:val="24"/>
                <w:szCs w:val="24"/>
                <w:highlight w:val="none"/>
              </w:rPr>
              <w:t>分；扣完为止。</w:t>
            </w:r>
          </w:p>
        </w:tc>
        <w:tc>
          <w:tcPr>
            <w:tcW w:w="930"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rPr>
            </w:pPr>
            <w:r>
              <w:rPr>
                <w:rFonts w:hint="eastAsia" w:ascii="宋体" w:hAnsi="宋体" w:eastAsia="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528" w:type="dxa"/>
            <w:noWrap w:val="0"/>
            <w:vAlign w:val="center"/>
          </w:tcPr>
          <w:p>
            <w:pPr>
              <w:keepNext w:val="0"/>
              <w:keepLines w:val="0"/>
              <w:pageBreakBefore w:val="0"/>
              <w:kinsoku/>
              <w:wordWrap/>
              <w:overflowPunct/>
              <w:topLinePunct w:val="0"/>
              <w:autoSpaceDE/>
              <w:autoSpaceDN/>
              <w:bidi w:val="0"/>
              <w:spacing w:line="360" w:lineRule="auto"/>
              <w:ind w:firstLine="28"/>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6</w:t>
            </w:r>
          </w:p>
        </w:tc>
        <w:tc>
          <w:tcPr>
            <w:tcW w:w="1625" w:type="dxa"/>
            <w:gridSpan w:val="2"/>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11"/>
              <w:jc w:val="center"/>
              <w:textAlignment w:val="auto"/>
              <w:rPr>
                <w:rFonts w:hint="eastAsia" w:ascii="宋体" w:hAnsi="宋体" w:eastAsia="宋体" w:cs="宋体"/>
                <w:bCs/>
                <w:sz w:val="24"/>
                <w:szCs w:val="24"/>
                <w:lang w:val="zh-CN" w:eastAsia="zh-CN" w:bidi="ar-SA"/>
              </w:rPr>
            </w:pPr>
            <w:r>
              <w:rPr>
                <w:rFonts w:hint="eastAsia" w:ascii="宋体" w:hAnsi="宋体" w:eastAsia="宋体" w:cs="宋体"/>
                <w:bCs/>
                <w:sz w:val="24"/>
                <w:szCs w:val="24"/>
                <w:lang w:val="zh-CN" w:eastAsia="zh-CN" w:bidi="ar-SA"/>
              </w:rPr>
              <w:t>节能、环境标志产品</w:t>
            </w:r>
          </w:p>
          <w:p>
            <w:pPr>
              <w:keepNext w:val="0"/>
              <w:keepLines w:val="0"/>
              <w:pageBreakBefore w:val="0"/>
              <w:widowControl w:val="0"/>
              <w:kinsoku/>
              <w:wordWrap w:val="0"/>
              <w:overflowPunct/>
              <w:topLinePunct w:val="0"/>
              <w:autoSpaceDE w:val="0"/>
              <w:autoSpaceDN w:val="0"/>
              <w:bidi w:val="0"/>
              <w:adjustRightInd w:val="0"/>
              <w:snapToGrid/>
              <w:spacing w:line="360" w:lineRule="auto"/>
              <w:ind w:left="11" w:lef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bCs/>
                <w:sz w:val="24"/>
                <w:szCs w:val="24"/>
                <w:lang w:val="en-US" w:eastAsia="zh-CN" w:bidi="ar-SA"/>
              </w:rPr>
              <w:t>1.2</w:t>
            </w:r>
            <w:r>
              <w:rPr>
                <w:rFonts w:hint="eastAsia" w:ascii="宋体" w:hAnsi="宋体" w:eastAsia="宋体" w:cs="宋体"/>
                <w:bCs/>
                <w:sz w:val="24"/>
                <w:szCs w:val="24"/>
                <w:lang w:val="zh-CN" w:eastAsia="zh-CN" w:bidi="ar-SA"/>
              </w:rPr>
              <w:t>%</w:t>
            </w:r>
          </w:p>
        </w:tc>
        <w:tc>
          <w:tcPr>
            <w:tcW w:w="613" w:type="dxa"/>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11" w:left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bCs/>
                <w:sz w:val="24"/>
                <w:szCs w:val="24"/>
                <w:lang w:val="en-US" w:eastAsia="zh-CN" w:bidi="ar-SA"/>
              </w:rPr>
              <w:t>1.2</w:t>
            </w:r>
            <w:r>
              <w:rPr>
                <w:rFonts w:hint="eastAsia" w:ascii="宋体" w:hAnsi="宋体" w:eastAsia="宋体" w:cs="宋体"/>
                <w:bCs/>
                <w:sz w:val="24"/>
                <w:szCs w:val="24"/>
                <w:lang w:val="zh-CN" w:eastAsia="zh-CN" w:bidi="ar-SA"/>
              </w:rPr>
              <w:t>分</w:t>
            </w:r>
          </w:p>
        </w:tc>
        <w:tc>
          <w:tcPr>
            <w:tcW w:w="5445" w:type="dxa"/>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11" w:leftChars="0" w:firstLine="240" w:firstLineChars="100"/>
              <w:textAlignment w:val="auto"/>
              <w:rPr>
                <w:rFonts w:hint="eastAsia" w:ascii="宋体" w:hAnsi="宋体" w:eastAsia="宋体" w:cs="宋体"/>
                <w:color w:val="000000"/>
                <w:kern w:val="2"/>
                <w:sz w:val="24"/>
                <w:szCs w:val="24"/>
                <w:highlight w:val="none"/>
                <w:lang w:val="en-US" w:eastAsia="zh-CN" w:bidi="ar-SA"/>
              </w:rPr>
            </w:pPr>
            <w:bookmarkStart w:id="466" w:name="_GoBack"/>
            <w:r>
              <w:rPr>
                <w:rFonts w:hint="eastAsia" w:ascii="宋体" w:hAnsi="宋体" w:eastAsia="宋体" w:cs="宋体"/>
                <w:bCs/>
                <w:sz w:val="24"/>
                <w:szCs w:val="24"/>
                <w:lang w:val="zh-CN" w:eastAsia="zh-CN" w:bidi="ar-SA"/>
              </w:rPr>
              <w:t>本项目采购产品中具有国家确定的认证机构出具的、处于有效期之内的节能产品、环境标志产品认证证书，对获得证书的产品提供一个得</w:t>
            </w:r>
            <w:r>
              <w:rPr>
                <w:rFonts w:hint="eastAsia" w:ascii="宋体" w:hAnsi="宋体" w:cs="宋体"/>
                <w:bCs/>
                <w:sz w:val="24"/>
                <w:szCs w:val="24"/>
                <w:lang w:val="en-US" w:eastAsia="zh-CN" w:bidi="ar-SA"/>
              </w:rPr>
              <w:t>0.6</w:t>
            </w:r>
            <w:r>
              <w:rPr>
                <w:rFonts w:hint="eastAsia" w:ascii="宋体" w:hAnsi="宋体" w:eastAsia="宋体" w:cs="宋体"/>
                <w:bCs/>
                <w:sz w:val="24"/>
                <w:szCs w:val="24"/>
                <w:lang w:val="zh-CN" w:eastAsia="zh-CN" w:bidi="ar-SA"/>
              </w:rPr>
              <w:t>分</w:t>
            </w:r>
            <w:r>
              <w:rPr>
                <w:rFonts w:hint="eastAsia" w:ascii="宋体" w:hAnsi="宋体" w:cs="宋体"/>
                <w:bCs/>
                <w:sz w:val="24"/>
                <w:szCs w:val="24"/>
                <w:lang w:val="zh-CN" w:eastAsia="zh-CN" w:bidi="ar-SA"/>
              </w:rPr>
              <w:t>，最多得</w:t>
            </w:r>
            <w:r>
              <w:rPr>
                <w:rFonts w:hint="eastAsia" w:ascii="宋体" w:hAnsi="宋体" w:cs="宋体"/>
                <w:bCs/>
                <w:sz w:val="24"/>
                <w:szCs w:val="24"/>
                <w:lang w:val="en-US" w:eastAsia="zh-CN" w:bidi="ar-SA"/>
              </w:rPr>
              <w:t>1.2分</w:t>
            </w:r>
            <w:r>
              <w:rPr>
                <w:rFonts w:hint="eastAsia" w:ascii="宋体" w:hAnsi="宋体" w:eastAsia="宋体" w:cs="宋体"/>
                <w:bCs/>
                <w:sz w:val="24"/>
                <w:szCs w:val="24"/>
                <w:lang w:val="zh-CN" w:eastAsia="zh-CN" w:bidi="ar-SA"/>
              </w:rPr>
              <w:t>。（强制采购产品除外）</w:t>
            </w:r>
            <w:bookmarkEnd w:id="466"/>
          </w:p>
        </w:tc>
        <w:tc>
          <w:tcPr>
            <w:tcW w:w="930" w:type="dxa"/>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60" w:lineRule="auto"/>
              <w:ind w:left="11" w:leftChars="0"/>
              <w:jc w:val="center"/>
              <w:textAlignment w:val="auto"/>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Cs/>
                <w:sz w:val="24"/>
                <w:szCs w:val="24"/>
                <w:lang w:val="en-US" w:eastAsia="zh-CN" w:bidi="ar-SA"/>
              </w:rPr>
              <w:t>共同评审因素</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2"/>
        <w:numPr>
          <w:ilvl w:val="1"/>
          <w:numId w:val="0"/>
        </w:numPr>
        <w:spacing w:before="0" w:after="0" w:line="560" w:lineRule="exact"/>
        <w:ind w:left="142" w:leftChars="0"/>
        <w:rPr>
          <w:color w:val="000000" w:themeColor="text1"/>
          <w14:textFill>
            <w14:solidFill>
              <w14:schemeClr w14:val="tx1"/>
            </w14:solidFill>
          </w14:textFill>
        </w:rPr>
      </w:pPr>
      <w:bookmarkStart w:id="378" w:name="_Toc320624275"/>
      <w:bookmarkEnd w:id="378"/>
      <w:bookmarkStart w:id="379" w:name="_Toc315871725"/>
      <w:bookmarkEnd w:id="379"/>
      <w:bookmarkStart w:id="380" w:name="_Toc318206701"/>
      <w:bookmarkEnd w:id="380"/>
      <w:bookmarkStart w:id="381" w:name="_Toc320624265"/>
      <w:bookmarkEnd w:id="381"/>
      <w:bookmarkStart w:id="382" w:name="_Toc320624285"/>
      <w:bookmarkEnd w:id="382"/>
      <w:bookmarkStart w:id="383" w:name="_Toc320624295"/>
      <w:bookmarkEnd w:id="383"/>
      <w:bookmarkStart w:id="384" w:name="_Toc320624255"/>
      <w:bookmarkEnd w:id="384"/>
      <w:bookmarkStart w:id="385" w:name="_Toc315871658"/>
      <w:bookmarkEnd w:id="385"/>
      <w:bookmarkStart w:id="386" w:name="_Toc315871657"/>
      <w:bookmarkEnd w:id="386"/>
      <w:bookmarkStart w:id="387" w:name="_Toc320624260"/>
      <w:bookmarkEnd w:id="387"/>
      <w:bookmarkStart w:id="388" w:name="_Toc315871656"/>
      <w:bookmarkEnd w:id="388"/>
      <w:bookmarkStart w:id="389" w:name="_Toc320624240"/>
      <w:bookmarkEnd w:id="389"/>
      <w:bookmarkStart w:id="390" w:name="_Toc320624280"/>
      <w:bookmarkEnd w:id="390"/>
      <w:bookmarkStart w:id="391" w:name="_Toc320624290"/>
      <w:bookmarkEnd w:id="391"/>
      <w:bookmarkStart w:id="392" w:name="_Toc18803"/>
      <w:bookmarkStart w:id="393" w:name="_Toc315871726"/>
      <w:bookmarkStart w:id="394" w:name="_Toc23841"/>
      <w:bookmarkStart w:id="395" w:name="_Toc15076"/>
      <w:bookmarkStart w:id="396" w:name="_Toc19565"/>
      <w:bookmarkStart w:id="397" w:name="_Toc316292258"/>
      <w:bookmarkStart w:id="398" w:name="_Toc25730"/>
      <w:bookmarkStart w:id="399" w:name="_Toc217446060"/>
      <w:r>
        <w:rPr>
          <w:rFonts w:hint="eastAsia"/>
          <w:color w:val="000000" w:themeColor="text1"/>
          <w:lang w:val="en-US" w:eastAsia="zh-CN"/>
          <w14:textFill>
            <w14:solidFill>
              <w14:schemeClr w14:val="tx1"/>
            </w14:solidFill>
          </w14:textFill>
        </w:rPr>
        <w:t xml:space="preserve">6.6 </w:t>
      </w:r>
      <w:r>
        <w:rPr>
          <w:rFonts w:hint="eastAsia"/>
          <w:color w:val="000000" w:themeColor="text1"/>
          <w14:textFill>
            <w14:solidFill>
              <w14:schemeClr w14:val="tx1"/>
            </w14:solidFill>
          </w14:textFill>
        </w:rPr>
        <w:t>废标</w:t>
      </w:r>
      <w:bookmarkEnd w:id="392"/>
      <w:bookmarkEnd w:id="393"/>
      <w:bookmarkEnd w:id="394"/>
      <w:bookmarkEnd w:id="395"/>
      <w:bookmarkEnd w:id="396"/>
      <w:bookmarkEnd w:id="397"/>
      <w:bookmarkEnd w:id="398"/>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36"/>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将在</w:t>
      </w:r>
      <w:r>
        <w:rPr>
          <w:rFonts w:hint="eastAsia" w:ascii="宋体" w:hAnsi="宋体"/>
          <w:color w:val="000000" w:themeColor="text1"/>
          <w:sz w:val="28"/>
          <w:szCs w:val="28"/>
          <w:lang w:eastAsia="zh-CN"/>
          <w14:textFill>
            <w14:solidFill>
              <w14:schemeClr w14:val="tx1"/>
            </w14:solidFill>
          </w14:textFill>
        </w:rPr>
        <w:t>“四川政府采购网”网站上</w:t>
      </w:r>
      <w:r>
        <w:rPr>
          <w:rFonts w:hint="eastAsia" w:ascii="宋体" w:hAnsi="宋体"/>
          <w:color w:val="000000" w:themeColor="text1"/>
          <w:sz w:val="28"/>
          <w:szCs w:val="28"/>
          <w14:textFill>
            <w14:solidFill>
              <w14:schemeClr w14:val="tx1"/>
            </w14:solidFill>
          </w14:textFill>
        </w:rPr>
        <w:t>公告。</w:t>
      </w:r>
    </w:p>
    <w:p>
      <w:pPr>
        <w:pStyle w:val="2"/>
        <w:numPr>
          <w:ilvl w:val="1"/>
          <w:numId w:val="0"/>
        </w:numPr>
        <w:spacing w:before="0" w:after="0" w:line="560" w:lineRule="exact"/>
        <w:ind w:left="142" w:leftChars="0"/>
        <w:rPr>
          <w:color w:val="000000" w:themeColor="text1"/>
          <w14:textFill>
            <w14:solidFill>
              <w14:schemeClr w14:val="tx1"/>
            </w14:solidFill>
          </w14:textFill>
        </w:rPr>
      </w:pPr>
      <w:bookmarkStart w:id="400" w:name="_Toc316292259"/>
      <w:bookmarkStart w:id="401" w:name="_Toc8992"/>
      <w:bookmarkStart w:id="402" w:name="_Toc3782"/>
      <w:bookmarkStart w:id="403" w:name="_Toc315871727"/>
      <w:bookmarkStart w:id="404" w:name="_Toc27932"/>
      <w:bookmarkStart w:id="405" w:name="_Toc19880"/>
      <w:bookmarkStart w:id="406" w:name="_Toc21988"/>
      <w:r>
        <w:rPr>
          <w:rFonts w:hint="eastAsia"/>
          <w:color w:val="000000" w:themeColor="text1"/>
          <w:lang w:val="en-US" w:eastAsia="zh-CN"/>
          <w14:textFill>
            <w14:solidFill>
              <w14:schemeClr w14:val="tx1"/>
            </w14:solidFill>
          </w14:textFill>
        </w:rPr>
        <w:t xml:space="preserve">6.7 </w:t>
      </w:r>
      <w:r>
        <w:rPr>
          <w:rFonts w:hint="eastAsia"/>
          <w:color w:val="000000" w:themeColor="text1"/>
          <w14:textFill>
            <w14:solidFill>
              <w14:schemeClr w14:val="tx1"/>
            </w14:solidFill>
          </w14:textFill>
        </w:rPr>
        <w:t>定标</w:t>
      </w:r>
      <w:bookmarkEnd w:id="399"/>
      <w:bookmarkEnd w:id="400"/>
      <w:bookmarkEnd w:id="401"/>
      <w:bookmarkEnd w:id="402"/>
      <w:bookmarkEnd w:id="403"/>
      <w:bookmarkEnd w:id="404"/>
      <w:bookmarkEnd w:id="405"/>
      <w:bookmarkEnd w:id="406"/>
      <w:bookmarkStart w:id="407" w:name="_Toc217446061"/>
    </w:p>
    <w:p>
      <w:pPr>
        <w:pStyle w:val="4"/>
        <w:numPr>
          <w:ilvl w:val="2"/>
          <w:numId w:val="0"/>
        </w:numPr>
        <w:spacing w:after="200" w:line="560" w:lineRule="exact"/>
        <w:ind w:leftChars="0"/>
        <w:rPr>
          <w:color w:val="000000" w:themeColor="text1"/>
          <w14:textFill>
            <w14:solidFill>
              <w14:schemeClr w14:val="tx1"/>
            </w14:solidFill>
          </w14:textFill>
        </w:rPr>
      </w:pPr>
      <w:bookmarkStart w:id="408" w:name="_Toc316292260"/>
      <w:bookmarkStart w:id="409" w:name="_Toc315871728"/>
      <w:r>
        <w:rPr>
          <w:rFonts w:hint="eastAsia"/>
          <w:color w:val="000000" w:themeColor="text1"/>
          <w:lang w:val="en-US" w:eastAsia="zh-CN"/>
          <w14:textFill>
            <w14:solidFill>
              <w14:schemeClr w14:val="tx1"/>
            </w14:solidFill>
          </w14:textFill>
        </w:rPr>
        <w:t xml:space="preserve">6.7.1 </w:t>
      </w:r>
      <w:r>
        <w:rPr>
          <w:rFonts w:hint="eastAsia"/>
          <w:color w:val="000000" w:themeColor="text1"/>
          <w14:textFill>
            <w14:solidFill>
              <w14:schemeClr w14:val="tx1"/>
            </w14:solidFill>
          </w14:textFill>
        </w:rPr>
        <w:t>定标原则</w:t>
      </w:r>
      <w:bookmarkEnd w:id="407"/>
      <w:bookmarkEnd w:id="408"/>
      <w:bookmarkEnd w:id="409"/>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410" w:name="_Toc217446062"/>
      <w:bookmarkStart w:id="411" w:name="_Toc315871729"/>
      <w:bookmarkStart w:id="412" w:name="_Toc316292261"/>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14:textFill>
            <w14:solidFill>
              <w14:schemeClr w14:val="tx1"/>
            </w14:solidFill>
          </w14:textFill>
        </w:rPr>
        <w:t>5</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4"/>
        <w:numPr>
          <w:ilvl w:val="2"/>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6.7.2 </w:t>
      </w:r>
      <w:r>
        <w:rPr>
          <w:rFonts w:hint="eastAsia"/>
          <w:color w:val="000000" w:themeColor="text1"/>
          <w14:textFill>
            <w14:solidFill>
              <w14:schemeClr w14:val="tx1"/>
            </w14:solidFill>
          </w14:textFill>
        </w:rPr>
        <w:t>定标程序</w:t>
      </w:r>
      <w:bookmarkEnd w:id="410"/>
      <w:bookmarkEnd w:id="411"/>
      <w:bookmarkEnd w:id="412"/>
    </w:p>
    <w:bookmarkEnd w:id="352"/>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413" w:name="_Toc315871730"/>
      <w:bookmarkStart w:id="414" w:name="_Toc316292262"/>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在评审结束之日起2个工作日内将评审报告送采购人。</w:t>
      </w:r>
    </w:p>
    <w:p>
      <w:pPr>
        <w:pStyle w:val="7"/>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在</w:t>
      </w:r>
      <w:r>
        <w:rPr>
          <w:rFonts w:hint="eastAsia" w:ascii="宋体" w:hAnsi="宋体"/>
          <w:color w:val="000000" w:themeColor="text1"/>
          <w:kern w:val="0"/>
          <w:sz w:val="28"/>
          <w:szCs w:val="28"/>
          <w:lang w:eastAsia="zh-CN"/>
          <w14:textFill>
            <w14:solidFill>
              <w14:schemeClr w14:val="tx1"/>
            </w14:solidFill>
          </w14:textFill>
        </w:rPr>
        <w:t>“四川政府采购网”网站上</w:t>
      </w:r>
      <w:r>
        <w:rPr>
          <w:rFonts w:hint="eastAsia" w:ascii="宋体" w:hAnsi="宋体"/>
          <w:color w:val="000000" w:themeColor="text1"/>
          <w:kern w:val="0"/>
          <w:sz w:val="28"/>
          <w:szCs w:val="28"/>
          <w14:textFill>
            <w14:solidFill>
              <w14:schemeClr w14:val="tx1"/>
            </w14:solidFill>
          </w14:textFill>
        </w:rPr>
        <w:t>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w:t>
      </w:r>
      <w:r>
        <w:rPr>
          <w:rFonts w:hint="eastAsia" w:ascii="宋体" w:hAnsi="宋体"/>
          <w:color w:val="000000" w:themeColor="text1"/>
          <w:kern w:val="0"/>
          <w:sz w:val="28"/>
          <w:szCs w:val="28"/>
          <w:lang w:eastAsia="zh-CN"/>
          <w14:textFill>
            <w14:solidFill>
              <w14:schemeClr w14:val="tx1"/>
            </w14:solidFill>
          </w14:textFill>
        </w:rPr>
        <w:t>代理机构</w:t>
      </w:r>
      <w:r>
        <w:rPr>
          <w:rFonts w:hint="eastAsia" w:ascii="宋体" w:hAnsi="宋体"/>
          <w:color w:val="000000" w:themeColor="text1"/>
          <w:kern w:val="0"/>
          <w:sz w:val="28"/>
          <w:szCs w:val="28"/>
          <w14:textFill>
            <w14:solidFill>
              <w14:schemeClr w14:val="tx1"/>
            </w14:solidFill>
          </w14:textFill>
        </w:rPr>
        <w:t>不解释中标（成交）或未中标（成交）原因，不退回投标文件和其他投标资料。</w:t>
      </w:r>
    </w:p>
    <w:p>
      <w:pPr>
        <w:pStyle w:val="2"/>
        <w:numPr>
          <w:ilvl w:val="1"/>
          <w:numId w:val="0"/>
        </w:numPr>
        <w:spacing w:before="0" w:after="0" w:line="560" w:lineRule="exact"/>
        <w:ind w:leftChars="0"/>
        <w:rPr>
          <w:color w:val="000000" w:themeColor="text1"/>
          <w14:textFill>
            <w14:solidFill>
              <w14:schemeClr w14:val="tx1"/>
            </w14:solidFill>
          </w14:textFill>
        </w:rPr>
      </w:pPr>
      <w:bookmarkStart w:id="415" w:name="_Toc20789"/>
      <w:bookmarkStart w:id="416" w:name="_Toc1482"/>
      <w:bookmarkStart w:id="417" w:name="_Toc24014"/>
      <w:bookmarkStart w:id="418" w:name="_Toc31963"/>
      <w:bookmarkStart w:id="419" w:name="_Toc23753"/>
      <w:r>
        <w:rPr>
          <w:rFonts w:hint="eastAsia"/>
          <w:color w:val="000000" w:themeColor="text1"/>
          <w:lang w:val="en-US" w:eastAsia="zh-CN"/>
          <w14:textFill>
            <w14:solidFill>
              <w14:schemeClr w14:val="tx1"/>
            </w14:solidFill>
          </w14:textFill>
        </w:rPr>
        <w:t xml:space="preserve">6.8 </w:t>
      </w:r>
      <w:r>
        <w:rPr>
          <w:rFonts w:hint="eastAsia"/>
          <w:color w:val="000000" w:themeColor="text1"/>
          <w14:textFill>
            <w14:solidFill>
              <w14:schemeClr w14:val="tx1"/>
            </w14:solidFill>
          </w14:textFill>
        </w:rPr>
        <w:t>评标专家在政府采购活动中承担以下义务</w:t>
      </w:r>
      <w:bookmarkEnd w:id="413"/>
      <w:bookmarkEnd w:id="414"/>
      <w:bookmarkEnd w:id="415"/>
      <w:bookmarkEnd w:id="416"/>
      <w:bookmarkEnd w:id="417"/>
      <w:bookmarkEnd w:id="418"/>
      <w:bookmarkEnd w:id="419"/>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及其工作人员在政府采购活动中有干预评审、发表倾向性和歧视性言论、受贿或者接受投标人的其他好处及其他违法违规行为，及时向财政部门报告。</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答复投标人的询问、质疑，配合财政部门的投诉处理工作等事宜。</w:t>
      </w:r>
    </w:p>
    <w:p>
      <w:pPr>
        <w:numPr>
          <w:ilvl w:val="0"/>
          <w:numId w:val="37"/>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2"/>
        <w:numPr>
          <w:ilvl w:val="1"/>
          <w:numId w:val="0"/>
        </w:numPr>
        <w:spacing w:before="0" w:after="0" w:line="560" w:lineRule="exact"/>
        <w:ind w:leftChars="0"/>
        <w:rPr>
          <w:color w:val="000000" w:themeColor="text1"/>
          <w14:textFill>
            <w14:solidFill>
              <w14:schemeClr w14:val="tx1"/>
            </w14:solidFill>
          </w14:textFill>
        </w:rPr>
      </w:pPr>
      <w:bookmarkStart w:id="420" w:name="_Toc31664"/>
      <w:bookmarkStart w:id="421" w:name="_Toc3861"/>
      <w:bookmarkStart w:id="422" w:name="_Toc9396"/>
      <w:bookmarkStart w:id="423" w:name="_Toc14955"/>
      <w:bookmarkStart w:id="424" w:name="_Toc7637"/>
      <w:r>
        <w:rPr>
          <w:rFonts w:hint="eastAsia"/>
          <w:color w:val="000000" w:themeColor="text1"/>
          <w:lang w:val="en-US" w:eastAsia="zh-CN"/>
          <w14:textFill>
            <w14:solidFill>
              <w14:schemeClr w14:val="tx1"/>
            </w14:solidFill>
          </w14:textFill>
        </w:rPr>
        <w:t xml:space="preserve">6.9 </w:t>
      </w:r>
      <w:r>
        <w:rPr>
          <w:rFonts w:hint="eastAsia"/>
          <w:color w:val="000000" w:themeColor="text1"/>
          <w14:textFill>
            <w14:solidFill>
              <w14:schemeClr w14:val="tx1"/>
            </w14:solidFill>
          </w14:textFill>
        </w:rPr>
        <w:t>评标委员会及其成员不得有下列行为：</w:t>
      </w:r>
      <w:bookmarkEnd w:id="420"/>
      <w:bookmarkEnd w:id="421"/>
      <w:bookmarkEnd w:id="422"/>
      <w:bookmarkEnd w:id="423"/>
      <w:bookmarkEnd w:id="424"/>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2"/>
        <w:numPr>
          <w:ilvl w:val="1"/>
          <w:numId w:val="0"/>
        </w:numPr>
        <w:spacing w:before="0" w:after="0" w:line="560" w:lineRule="exact"/>
        <w:ind w:left="142" w:leftChars="0"/>
        <w:rPr>
          <w:color w:val="000000" w:themeColor="text1"/>
          <w14:textFill>
            <w14:solidFill>
              <w14:schemeClr w14:val="tx1"/>
            </w14:solidFill>
          </w14:textFill>
        </w:rPr>
      </w:pPr>
      <w:bookmarkStart w:id="425" w:name="_Toc15267"/>
      <w:bookmarkStart w:id="426" w:name="_Toc494464930"/>
      <w:bookmarkStart w:id="427" w:name="_Toc16147"/>
      <w:bookmarkStart w:id="428" w:name="_Toc6837"/>
      <w:bookmarkStart w:id="429" w:name="_Toc22920"/>
      <w:bookmarkStart w:id="430" w:name="_Toc64"/>
      <w:r>
        <w:rPr>
          <w:rFonts w:hint="eastAsia"/>
          <w:color w:val="000000" w:themeColor="text1"/>
          <w:lang w:val="en-US" w:eastAsia="zh-CN"/>
          <w14:textFill>
            <w14:solidFill>
              <w14:schemeClr w14:val="tx1"/>
            </w14:solidFill>
          </w14:textFill>
        </w:rPr>
        <w:t xml:space="preserve">6.10 </w:t>
      </w:r>
      <w:r>
        <w:rPr>
          <w:rFonts w:hint="eastAsia"/>
          <w:color w:val="000000" w:themeColor="text1"/>
          <w14:textFill>
            <w14:solidFill>
              <w14:schemeClr w14:val="tx1"/>
            </w14:solidFill>
          </w14:textFill>
        </w:rPr>
        <w:t>评审专家在政府采购活动中应当遵守以下工作纪律</w:t>
      </w:r>
      <w:bookmarkEnd w:id="425"/>
      <w:bookmarkEnd w:id="426"/>
      <w:bookmarkEnd w:id="427"/>
      <w:bookmarkEnd w:id="428"/>
      <w:bookmarkEnd w:id="429"/>
      <w:bookmarkEnd w:id="430"/>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，不得私自转托他人。</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w:t>
      </w:r>
      <w:r>
        <w:rPr>
          <w:rFonts w:hint="eastAsia" w:ascii="宋体" w:hAnsi="宋体"/>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提供的通信设备，在监督人员监督之下办理。</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lang w:eastAsia="zh-CN"/>
          <w14:textFill>
            <w14:solidFill>
              <w14:schemeClr w14:val="tx1"/>
            </w14:solidFill>
          </w14:textFill>
        </w:rPr>
        <w:t>代理机构</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38"/>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431" w:name="_Toc19415"/>
      <w:r>
        <w:rPr>
          <w:color w:val="000000" w:themeColor="text1"/>
          <w14:textFill>
            <w14:solidFill>
              <w14:schemeClr w14:val="tx1"/>
            </w14:solidFill>
          </w14:textFill>
        </w:rPr>
        <w:br w:type="page"/>
      </w:r>
    </w:p>
    <w:p>
      <w:pPr>
        <w:pStyle w:val="3"/>
        <w:numPr>
          <w:ilvl w:val="0"/>
          <w:numId w:val="0"/>
        </w:numPr>
        <w:spacing w:before="0" w:after="0" w:line="360" w:lineRule="auto"/>
        <w:jc w:val="center"/>
        <w:rPr>
          <w:color w:val="000000" w:themeColor="text1"/>
          <w:sz w:val="24"/>
          <w14:textFill>
            <w14:solidFill>
              <w14:schemeClr w14:val="tx1"/>
            </w14:solidFill>
          </w14:textFill>
        </w:rPr>
      </w:pPr>
      <w:bookmarkStart w:id="432" w:name="_Toc20535"/>
      <w:bookmarkStart w:id="433" w:name="_Toc27722"/>
      <w:bookmarkStart w:id="434" w:name="_Toc1640"/>
      <w:bookmarkStart w:id="435" w:name="_Toc12673"/>
      <w:r>
        <w:rPr>
          <w:rFonts w:hint="eastAsia"/>
          <w:color w:val="000000" w:themeColor="text1"/>
          <w:lang w:eastAsia="zh-CN"/>
          <w14:textFill>
            <w14:solidFill>
              <w14:schemeClr w14:val="tx1"/>
            </w14:solidFill>
          </w14:textFill>
        </w:rPr>
        <w:t>第</w:t>
      </w:r>
      <w:r>
        <w:rPr>
          <w:rFonts w:hint="eastAsia"/>
          <w:color w:val="000000" w:themeColor="text1"/>
          <w:lang w:val="en-US" w:eastAsia="zh-CN"/>
          <w14:textFill>
            <w14:solidFill>
              <w14:schemeClr w14:val="tx1"/>
            </w14:solidFill>
          </w14:textFill>
        </w:rPr>
        <w:t xml:space="preserve">7章 </w:t>
      </w:r>
      <w:r>
        <w:rPr>
          <w:rFonts w:hint="eastAsia"/>
          <w:color w:val="000000" w:themeColor="text1"/>
          <w14:textFill>
            <w14:solidFill>
              <w14:schemeClr w14:val="tx1"/>
            </w14:solidFill>
          </w14:textFill>
        </w:rPr>
        <w:t>拟签订合同文本</w:t>
      </w:r>
      <w:bookmarkEnd w:id="431"/>
      <w:bookmarkEnd w:id="432"/>
      <w:bookmarkEnd w:id="433"/>
      <w:bookmarkEnd w:id="434"/>
      <w:bookmarkEnd w:id="435"/>
    </w:p>
    <w:p>
      <w:pPr>
        <w:spacing w:line="400" w:lineRule="exact"/>
        <w:jc w:val="center"/>
        <w:rPr>
          <w:b/>
          <w:color w:val="000000" w:themeColor="text1"/>
          <w:sz w:val="32"/>
          <w14:textFill>
            <w14:solidFill>
              <w14:schemeClr w14:val="tx1"/>
            </w14:solidFill>
          </w14:textFill>
        </w:rPr>
      </w:pPr>
      <w:bookmarkStart w:id="436" w:name="_Toc316475753"/>
      <w:bookmarkEnd w:id="436"/>
      <w:bookmarkStart w:id="437" w:name="_Toc316475752"/>
      <w:bookmarkEnd w:id="437"/>
      <w:bookmarkStart w:id="438" w:name="_Toc316475668"/>
      <w:bookmarkEnd w:id="438"/>
      <w:bookmarkStart w:id="439" w:name="_Toc316475674"/>
      <w:bookmarkEnd w:id="439"/>
      <w:bookmarkStart w:id="440" w:name="_Toc316475757"/>
      <w:bookmarkEnd w:id="440"/>
      <w:bookmarkStart w:id="441" w:name="_Toc316475764"/>
      <w:bookmarkEnd w:id="441"/>
      <w:bookmarkStart w:id="442" w:name="_Toc316475672"/>
      <w:bookmarkEnd w:id="442"/>
      <w:bookmarkStart w:id="443" w:name="_Toc316475763"/>
      <w:bookmarkEnd w:id="443"/>
      <w:bookmarkStart w:id="444" w:name="_Toc316475756"/>
      <w:bookmarkEnd w:id="444"/>
      <w:bookmarkStart w:id="445" w:name="_Toc316475676"/>
      <w:bookmarkEnd w:id="445"/>
      <w:bookmarkStart w:id="446" w:name="_Toc316475759"/>
      <w:bookmarkEnd w:id="446"/>
      <w:bookmarkStart w:id="447" w:name="_Toc316475665"/>
      <w:bookmarkEnd w:id="447"/>
      <w:bookmarkStart w:id="448" w:name="_Toc316475664"/>
      <w:bookmarkEnd w:id="448"/>
      <w:bookmarkStart w:id="449" w:name="_Toc316475755"/>
      <w:bookmarkEnd w:id="449"/>
      <w:bookmarkStart w:id="450" w:name="_Toc316475751"/>
      <w:bookmarkEnd w:id="450"/>
      <w:bookmarkStart w:id="451" w:name="_Toc316475758"/>
      <w:bookmarkEnd w:id="451"/>
      <w:bookmarkStart w:id="452" w:name="_Toc316475677"/>
      <w:bookmarkEnd w:id="452"/>
      <w:bookmarkStart w:id="453" w:name="_Toc316475761"/>
      <w:bookmarkEnd w:id="453"/>
      <w:bookmarkStart w:id="454" w:name="_Toc316475671"/>
      <w:bookmarkEnd w:id="454"/>
      <w:bookmarkStart w:id="455" w:name="_Toc316475754"/>
      <w:bookmarkEnd w:id="455"/>
      <w:bookmarkStart w:id="456" w:name="_Toc316475675"/>
      <w:bookmarkEnd w:id="456"/>
      <w:bookmarkStart w:id="457" w:name="_Toc316475669"/>
      <w:bookmarkEnd w:id="457"/>
      <w:bookmarkStart w:id="458" w:name="_Toc316475762"/>
      <w:bookmarkEnd w:id="458"/>
      <w:bookmarkStart w:id="459" w:name="_Toc316475673"/>
      <w:bookmarkEnd w:id="459"/>
      <w:bookmarkStart w:id="460" w:name="_Toc316475667"/>
      <w:bookmarkEnd w:id="460"/>
      <w:bookmarkStart w:id="461" w:name="_Toc316475666"/>
      <w:bookmarkEnd w:id="461"/>
      <w:bookmarkStart w:id="462" w:name="_Toc316475760"/>
      <w:bookmarkEnd w:id="462"/>
      <w:bookmarkStart w:id="463" w:name="_Toc316475670"/>
      <w:bookmarkEnd w:id="463"/>
      <w:bookmarkStart w:id="464" w:name="_Toc3546"/>
      <w:bookmarkStart w:id="465" w:name="_Toc11710"/>
    </w:p>
    <w:p>
      <w:pPr>
        <w:pStyle w:val="7"/>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XX。</w:t>
      </w: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bookmarkEnd w:id="464"/>
      <w:bookmarkEnd w:id="465"/>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4474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80660" cy="74599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3040" cy="745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3100" cy="8892540"/>
            <wp:effectExtent l="0" t="0" r="7620" b="762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44540" cy="8884920"/>
            <wp:effectExtent l="0" t="0" r="762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7"/>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83580" cy="8663940"/>
            <wp:effectExtent l="0" t="0" r="7620" b="762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font>
  <w:font w:name="Wingdings 2">
    <w:panose1 w:val="05020102010507070707"/>
    <w:charset w:val="00"/>
    <w:family w:val="auto"/>
    <w:pitch w:val="default"/>
    <w:sig w:usb0="00000000" w:usb1="00000000" w:usb2="00000000" w:usb3="00000000" w:csb0="80000000" w:csb1="00000000"/>
  </w:font>
  <w:font w:name="Calibri Light">
    <w:panose1 w:val="020F0302020204030204"/>
    <w:charset w:val="00"/>
    <w:family w:val="swiss"/>
    <w:pitch w:val="default"/>
    <w:sig w:usb0="A00002EF" w:usb1="4000207B" w:usb2="00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5">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2525" w:hanging="425"/>
      </w:pPr>
      <w:rPr>
        <w:rFonts w:hint="default" w:ascii="Times New Roman" w:hAnsi="Times New Roman" w:eastAsia="宋体" w:cs="Times New Roman"/>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2">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5">
    <w:nsid w:val="3DDD29DA"/>
    <w:multiLevelType w:val="singleLevel"/>
    <w:tmpl w:val="3DDD29DA"/>
    <w:lvl w:ilvl="0" w:tentative="0">
      <w:start w:val="1"/>
      <w:numFmt w:val="chineseCounting"/>
      <w:suff w:val="nothing"/>
      <w:lvlText w:val="%1、"/>
      <w:lvlJc w:val="left"/>
      <w:rPr>
        <w:rFonts w:hint="eastAsia"/>
      </w:r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77FC3117"/>
    <w:multiLevelType w:val="singleLevel"/>
    <w:tmpl w:val="77FC3117"/>
    <w:lvl w:ilvl="0" w:tentative="0">
      <w:start w:val="1"/>
      <w:numFmt w:val="decimal"/>
      <w:lvlText w:val="%1."/>
      <w:lvlJc w:val="left"/>
      <w:pPr>
        <w:tabs>
          <w:tab w:val="left" w:pos="312"/>
        </w:tabs>
      </w:pPr>
    </w:lvl>
  </w:abstractNum>
  <w:abstractNum w:abstractNumId="3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3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E23905"/>
    <w:rsid w:val="0452754A"/>
    <w:rsid w:val="11850491"/>
    <w:rsid w:val="13470AEC"/>
    <w:rsid w:val="16237BEA"/>
    <w:rsid w:val="1AE1561E"/>
    <w:rsid w:val="2059615D"/>
    <w:rsid w:val="20E95977"/>
    <w:rsid w:val="26817279"/>
    <w:rsid w:val="2721509E"/>
    <w:rsid w:val="295265B8"/>
    <w:rsid w:val="2CA42172"/>
    <w:rsid w:val="2E9722BC"/>
    <w:rsid w:val="2FCF6456"/>
    <w:rsid w:val="33185827"/>
    <w:rsid w:val="35977B19"/>
    <w:rsid w:val="38ED1230"/>
    <w:rsid w:val="3B4E14F1"/>
    <w:rsid w:val="3BD0508A"/>
    <w:rsid w:val="3CCC68B8"/>
    <w:rsid w:val="3FE23905"/>
    <w:rsid w:val="446D127C"/>
    <w:rsid w:val="476F74EA"/>
    <w:rsid w:val="48FB0626"/>
    <w:rsid w:val="53287B0B"/>
    <w:rsid w:val="58391EDE"/>
    <w:rsid w:val="5B972687"/>
    <w:rsid w:val="5D7039EE"/>
    <w:rsid w:val="5F1227C2"/>
    <w:rsid w:val="5F43054A"/>
    <w:rsid w:val="623633D5"/>
    <w:rsid w:val="699B0C0E"/>
    <w:rsid w:val="6A496CAC"/>
    <w:rsid w:val="6B641609"/>
    <w:rsid w:val="6B771849"/>
    <w:rsid w:val="6BD346CB"/>
    <w:rsid w:val="700C6969"/>
    <w:rsid w:val="764D01D2"/>
    <w:rsid w:val="76854E81"/>
    <w:rsid w:val="7B44461B"/>
    <w:rsid w:val="7D0E6CF7"/>
    <w:rsid w:val="7E053B9C"/>
    <w:rsid w:val="7EF256E7"/>
    <w:rsid w:val="7EFA2E85"/>
    <w:rsid w:val="7F7A49AD"/>
    <w:rsid w:val="7F865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3"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1"/>
    <w:next w:val="1"/>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7">
    <w:name w:val="Body Text"/>
    <w:basedOn w:val="1"/>
    <w:next w:val="8"/>
    <w:unhideWhenUsed/>
    <w:qFormat/>
    <w:uiPriority w:val="0"/>
    <w:pPr>
      <w:spacing w:after="120"/>
    </w:pPr>
    <w:rPr>
      <w:rFonts w:ascii="Times New Roman" w:hAnsi="Times New Roman"/>
      <w:kern w:val="0"/>
      <w:sz w:val="20"/>
      <w:szCs w:val="20"/>
    </w:rPr>
  </w:style>
  <w:style w:type="paragraph" w:styleId="8">
    <w:name w:val="Body Text First Indent"/>
    <w:basedOn w:val="7"/>
    <w:qFormat/>
    <w:uiPriority w:val="0"/>
    <w:pPr>
      <w:ind w:firstLine="420" w:firstLineChars="100"/>
    </w:pPr>
    <w:rPr>
      <w:sz w:val="18"/>
      <w:szCs w:val="18"/>
    </w:rPr>
  </w:style>
  <w:style w:type="paragraph" w:styleId="9">
    <w:name w:val="Body Text Indent 2"/>
    <w:basedOn w:val="1"/>
    <w:semiHidden/>
    <w:unhideWhenUsed/>
    <w:qFormat/>
    <w:uiPriority w:val="0"/>
    <w:pPr>
      <w:spacing w:after="120" w:line="480" w:lineRule="auto"/>
      <w:ind w:left="420" w:leftChars="200"/>
    </w:pPr>
    <w:rPr>
      <w:rFonts w:ascii="Times New Roman" w:hAnsi="Times New Roman"/>
      <w:kern w:val="0"/>
      <w:sz w:val="20"/>
      <w:szCs w:val="20"/>
    </w:rPr>
  </w:style>
  <w:style w:type="paragraph" w:styleId="10">
    <w:name w:val="footer"/>
    <w:basedOn w:val="1"/>
    <w:unhideWhenUsed/>
    <w:qFormat/>
    <w:uiPriority w:val="99"/>
    <w:pPr>
      <w:tabs>
        <w:tab w:val="center" w:pos="4153"/>
        <w:tab w:val="right" w:pos="8306"/>
      </w:tabs>
      <w:snapToGrid w:val="0"/>
      <w:jc w:val="left"/>
    </w:pPr>
    <w:rPr>
      <w:kern w:val="0"/>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3">
    <w:name w:val="Subtitle"/>
    <w:basedOn w:val="1"/>
    <w:next w:val="1"/>
    <w:link w:val="33"/>
    <w:qFormat/>
    <w:uiPriority w:val="3"/>
    <w:pPr>
      <w:jc w:val="center"/>
      <w:outlineLvl w:val="1"/>
    </w:pPr>
    <w:rPr>
      <w:rFonts w:ascii="黑体" w:hAnsi="黑体" w:eastAsia="黑体"/>
      <w:b/>
      <w:bCs/>
      <w:kern w:val="28"/>
      <w:sz w:val="30"/>
      <w:szCs w:val="22"/>
    </w:rPr>
  </w:style>
  <w:style w:type="paragraph" w:styleId="14">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5">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table" w:styleId="17">
    <w:name w:val="Table Grid"/>
    <w:basedOn w:val="1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unhideWhenUsed/>
    <w:qFormat/>
    <w:uiPriority w:val="99"/>
    <w:rPr>
      <w:color w:val="0000FF"/>
      <w:u w:val="single"/>
    </w:rPr>
  </w:style>
  <w:style w:type="paragraph" w:customStyle="1" w:styleId="20">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1">
    <w:name w:val="彩色列表 - 强调文字颜色 11"/>
    <w:basedOn w:val="1"/>
    <w:qFormat/>
    <w:uiPriority w:val="0"/>
    <w:pPr>
      <w:ind w:firstLine="420" w:firstLineChars="200"/>
    </w:pPr>
    <w:rPr>
      <w:rFonts w:cs="Calibri" w:eastAsiaTheme="minorEastAsia"/>
    </w:rPr>
  </w:style>
  <w:style w:type="paragraph" w:customStyle="1" w:styleId="22">
    <w:name w:val="样式"/>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3">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24">
    <w:name w:val="列出段落1"/>
    <w:basedOn w:val="1"/>
    <w:qFormat/>
    <w:uiPriority w:val="0"/>
    <w:pPr>
      <w:ind w:firstLine="420" w:firstLineChars="200"/>
    </w:pPr>
  </w:style>
  <w:style w:type="paragraph" w:styleId="25">
    <w:name w:val="List Paragraph"/>
    <w:basedOn w:val="1"/>
    <w:qFormat/>
    <w:uiPriority w:val="0"/>
    <w:pPr>
      <w:ind w:firstLine="420" w:firstLineChars="200"/>
    </w:pPr>
    <w:rPr>
      <w:rFonts w:cs="Calibri" w:eastAsiaTheme="minorEastAsia"/>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27">
    <w:name w:val="彩色列表 - 强调文字颜色 12"/>
    <w:basedOn w:val="1"/>
    <w:qFormat/>
    <w:uiPriority w:val="0"/>
    <w:pPr>
      <w:ind w:firstLine="420" w:firstLineChars="200"/>
    </w:pPr>
  </w:style>
  <w:style w:type="paragraph" w:customStyle="1" w:styleId="28">
    <w:name w:val="一级标题"/>
    <w:basedOn w:val="1"/>
    <w:qFormat/>
    <w:uiPriority w:val="2"/>
    <w:pPr>
      <w:jc w:val="center"/>
      <w:outlineLvl w:val="0"/>
    </w:pPr>
    <w:rPr>
      <w:rFonts w:ascii="黑体" w:hAnsi="黑体" w:eastAsia="黑体"/>
      <w:b/>
      <w:bCs/>
      <w:sz w:val="32"/>
      <w:szCs w:val="36"/>
    </w:rPr>
  </w:style>
  <w:style w:type="paragraph" w:customStyle="1" w:styleId="29">
    <w:name w:val="报告正文"/>
    <w:basedOn w:val="1"/>
    <w:qFormat/>
    <w:uiPriority w:val="0"/>
    <w:pPr>
      <w:adjustRightInd w:val="0"/>
      <w:spacing w:line="360" w:lineRule="auto"/>
      <w:ind w:firstLine="200" w:firstLineChars="200"/>
    </w:pPr>
    <w:rPr>
      <w:sz w:val="24"/>
      <w:szCs w:val="28"/>
    </w:rPr>
  </w:style>
  <w:style w:type="paragraph" w:customStyle="1" w:styleId="30">
    <w:name w:val="表格"/>
    <w:basedOn w:val="1"/>
    <w:qFormat/>
    <w:uiPriority w:val="0"/>
    <w:pPr>
      <w:spacing w:line="400" w:lineRule="exact"/>
    </w:pPr>
    <w:rPr>
      <w:sz w:val="24"/>
    </w:rPr>
  </w:style>
  <w:style w:type="paragraph" w:customStyle="1" w:styleId="31">
    <w:name w:val="小四1.0"/>
    <w:basedOn w:val="32"/>
    <w:qFormat/>
    <w:uiPriority w:val="6"/>
    <w:pPr>
      <w:spacing w:line="240" w:lineRule="auto"/>
    </w:pPr>
  </w:style>
  <w:style w:type="paragraph" w:customStyle="1" w:styleId="32">
    <w:name w:val="小四1.5"/>
    <w:basedOn w:val="1"/>
    <w:qFormat/>
    <w:uiPriority w:val="4"/>
    <w:pPr>
      <w:shd w:val="solid" w:color="FFFFFF" w:fill="auto"/>
      <w:autoSpaceDN w:val="0"/>
      <w:spacing w:line="360" w:lineRule="auto"/>
    </w:pPr>
    <w:rPr>
      <w:sz w:val="24"/>
      <w:shd w:val="clear" w:color="auto" w:fill="FFFFFF"/>
    </w:rPr>
  </w:style>
  <w:style w:type="character" w:customStyle="1" w:styleId="33">
    <w:name w:val="副标题 Char4"/>
    <w:link w:val="13"/>
    <w:qFormat/>
    <w:uiPriority w:val="3"/>
    <w:rPr>
      <w:rFonts w:ascii="黑体" w:hAnsi="黑体" w:eastAsia="黑体"/>
      <w:b/>
      <w:bCs/>
      <w:kern w:val="28"/>
      <w:sz w:val="30"/>
      <w:szCs w:val="22"/>
    </w:rPr>
  </w:style>
  <w:style w:type="character" w:customStyle="1" w:styleId="34">
    <w:name w:val="font21"/>
    <w:basedOn w:val="18"/>
    <w:qFormat/>
    <w:uiPriority w:val="0"/>
    <w:rPr>
      <w:rFonts w:hint="eastAsia" w:ascii="宋体" w:hAnsi="宋体" w:eastAsia="宋体" w:cs="宋体"/>
      <w:color w:val="000000"/>
      <w:sz w:val="21"/>
      <w:szCs w:val="21"/>
      <w:u w:val="none"/>
    </w:rPr>
  </w:style>
  <w:style w:type="paragraph" w:customStyle="1" w:styleId="35">
    <w:name w:val="正文正"/>
    <w:basedOn w:val="1"/>
    <w:qFormat/>
    <w:uiPriority w:val="0"/>
    <w:pPr>
      <w:spacing w:line="560" w:lineRule="exact"/>
      <w:ind w:firstLine="561"/>
    </w:pPr>
    <w:rPr>
      <w:rFonts w:eastAsia="仿宋_GB2312"/>
      <w:sz w:val="28"/>
    </w:rPr>
  </w:style>
  <w:style w:type="character" w:customStyle="1" w:styleId="36">
    <w:name w:val="font61"/>
    <w:basedOn w:val="1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32331</Words>
  <Characters>33812</Characters>
  <Lines>0</Lines>
  <Paragraphs>0</Paragraphs>
  <TotalTime>30</TotalTime>
  <ScaleCrop>false</ScaleCrop>
  <LinksUpToDate>false</LinksUpToDate>
  <CharactersWithSpaces>34587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2021-08-05T07:41:00Z</dcterms:created>
  <dc:creator>✘ 794  、</dc:creator>
  <cp:lastModifiedBy>✘ 794  、</cp:lastModifiedBy>
  <dcterms:modified xsi:type="dcterms:W3CDTF">2021-09-28T01:44:30Z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CE93D273D5884CC0ADB679C1F39C41BF</vt:lpwstr>
  </property>
</Properties>
</file>