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Theme="minorEastAsia" w:hAnsiTheme="minorEastAsia" w:eastAsiaTheme="minorEastAsia" w:cstheme="minorEastAsia"/>
          <w:sz w:val="30"/>
          <w:szCs w:val="30"/>
          <w:u w:val="single"/>
        </w:rPr>
      </w:pPr>
    </w:p>
    <w:p>
      <w:pPr>
        <w:jc w:val="center"/>
        <w:outlineLvl w:val="0"/>
        <w:rPr>
          <w:rFonts w:asciiTheme="minorEastAsia" w:hAnsiTheme="minorEastAsia" w:eastAsiaTheme="minorEastAsia" w:cstheme="minorEastAsia"/>
          <w:sz w:val="30"/>
          <w:szCs w:val="30"/>
          <w:u w:val="single"/>
        </w:rPr>
      </w:pPr>
    </w:p>
    <w:p>
      <w:pPr>
        <w:jc w:val="center"/>
        <w:outlineLvl w:val="0"/>
        <w:rPr>
          <w:rFonts w:asciiTheme="minorEastAsia" w:hAnsiTheme="minorEastAsia" w:eastAsiaTheme="minorEastAsia" w:cstheme="minorEastAsia"/>
          <w:sz w:val="30"/>
          <w:szCs w:val="30"/>
          <w:u w:val="single"/>
        </w:rPr>
      </w:pPr>
    </w:p>
    <w:p>
      <w:pPr>
        <w:spacing w:before="120" w:beforeLines="50" w:beforeAutospacing="0" w:after="120" w:afterLines="50" w:afterAutospacing="0" w:line="240" w:lineRule="auto"/>
        <w:jc w:val="center"/>
        <w:rPr>
          <w:rFonts w:asciiTheme="minorEastAsia" w:hAnsiTheme="minorEastAsia" w:eastAsiaTheme="minorEastAsia" w:cstheme="minorEastAsia"/>
          <w:spacing w:val="20"/>
          <w:sz w:val="44"/>
          <w:szCs w:val="44"/>
        </w:rPr>
      </w:pPr>
      <w:r>
        <w:rPr>
          <w:rFonts w:hint="eastAsia" w:asciiTheme="minorEastAsia" w:hAnsiTheme="minorEastAsia" w:eastAsiaTheme="minorEastAsia" w:cstheme="minorEastAsia"/>
          <w:spacing w:val="20"/>
          <w:sz w:val="44"/>
          <w:szCs w:val="44"/>
          <w:lang w:eastAsia="zh-CN"/>
        </w:rPr>
        <w:t>天山区小西门商圈安保服务项目</w:t>
      </w:r>
      <w:r>
        <w:rPr>
          <w:rFonts w:hint="eastAsia" w:asciiTheme="minorEastAsia" w:hAnsiTheme="minorEastAsia" w:eastAsiaTheme="minorEastAsia" w:cstheme="minorEastAsia"/>
          <w:spacing w:val="20"/>
          <w:sz w:val="44"/>
          <w:szCs w:val="44"/>
        </w:rPr>
        <w:t>采购文件</w:t>
      </w:r>
    </w:p>
    <w:p>
      <w:pPr>
        <w:jc w:val="center"/>
        <w:rPr>
          <w:rFonts w:asciiTheme="minorEastAsia" w:hAnsiTheme="minorEastAsia" w:eastAsiaTheme="minorEastAsia" w:cstheme="minorEastAsia"/>
          <w:sz w:val="24"/>
        </w:rPr>
      </w:pPr>
    </w:p>
    <w:p>
      <w:pPr>
        <w:jc w:val="center"/>
        <w:rPr>
          <w:rFonts w:asciiTheme="minorEastAsia" w:hAnsiTheme="minorEastAsia" w:eastAsiaTheme="minorEastAsia" w:cstheme="minorEastAsia"/>
          <w:spacing w:val="20"/>
          <w:sz w:val="24"/>
        </w:rPr>
      </w:pPr>
      <w:r>
        <w:rPr>
          <w:rFonts w:hint="eastAsia" w:asciiTheme="minorEastAsia" w:hAnsiTheme="minorEastAsia" w:eastAsiaTheme="minorEastAsia" w:cstheme="minorEastAsia"/>
          <w:sz w:val="24"/>
        </w:rPr>
        <w:t>（202</w:t>
      </w:r>
      <w:r>
        <w:rPr>
          <w:rFonts w:hint="eastAsia" w:asciiTheme="minorEastAsia" w:hAnsiTheme="minorEastAsia" w:eastAsiaTheme="minorEastAsia" w:cstheme="minorEastAsia"/>
          <w:sz w:val="24"/>
          <w:lang w:val="en-US" w:eastAsia="zh-CN"/>
        </w:rPr>
        <w:t>1</w:t>
      </w:r>
      <w:r>
        <w:rPr>
          <w:rFonts w:hint="eastAsia" w:asciiTheme="minorEastAsia" w:hAnsiTheme="minorEastAsia" w:eastAsiaTheme="minorEastAsia" w:cstheme="minorEastAsia"/>
          <w:sz w:val="24"/>
        </w:rPr>
        <w:t>年</w:t>
      </w:r>
      <w:r>
        <w:rPr>
          <w:rFonts w:hint="eastAsia" w:asciiTheme="minorEastAsia" w:hAnsiTheme="minorEastAsia" w:eastAsiaTheme="minorEastAsia" w:cstheme="minorEastAsia"/>
          <w:sz w:val="24"/>
          <w:lang w:val="en-US" w:eastAsia="zh-CN"/>
        </w:rPr>
        <w:t>5</w:t>
      </w:r>
      <w:r>
        <w:rPr>
          <w:rFonts w:hint="eastAsia" w:asciiTheme="minorEastAsia" w:hAnsiTheme="minorEastAsia" w:eastAsiaTheme="minorEastAsia" w:cstheme="minorEastAsia"/>
          <w:sz w:val="24"/>
        </w:rPr>
        <w:t>月）</w:t>
      </w:r>
    </w:p>
    <w:p>
      <w:pPr>
        <w:jc w:val="center"/>
        <w:rPr>
          <w:rFonts w:asciiTheme="minorEastAsia" w:hAnsiTheme="minorEastAsia" w:eastAsiaTheme="minorEastAsia" w:cstheme="minorEastAsia"/>
          <w:spacing w:val="20"/>
          <w:sz w:val="24"/>
        </w:rPr>
      </w:pPr>
    </w:p>
    <w:tbl>
      <w:tblPr>
        <w:tblStyle w:val="25"/>
        <w:tblW w:w="7262" w:type="dxa"/>
        <w:jc w:val="center"/>
        <w:tblLayout w:type="fixed"/>
        <w:tblCellMar>
          <w:top w:w="0" w:type="dxa"/>
          <w:left w:w="108" w:type="dxa"/>
          <w:bottom w:w="0" w:type="dxa"/>
          <w:right w:w="108" w:type="dxa"/>
        </w:tblCellMar>
      </w:tblPr>
      <w:tblGrid>
        <w:gridCol w:w="1659"/>
        <w:gridCol w:w="1834"/>
        <w:gridCol w:w="1558"/>
        <w:gridCol w:w="2211"/>
      </w:tblGrid>
      <w:tr>
        <w:tblPrEx>
          <w:tblCellMar>
            <w:top w:w="0" w:type="dxa"/>
            <w:left w:w="108" w:type="dxa"/>
            <w:bottom w:w="0" w:type="dxa"/>
            <w:right w:w="108" w:type="dxa"/>
          </w:tblCellMar>
        </w:tblPrEx>
        <w:trPr>
          <w:jc w:val="center"/>
        </w:trPr>
        <w:tc>
          <w:tcPr>
            <w:tcW w:w="1659" w:type="dxa"/>
            <w:vAlign w:val="bottom"/>
          </w:tcPr>
          <w:p>
            <w:pPr>
              <w:spacing w:line="240" w:lineRule="auto"/>
              <w:jc w:val="distribut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交易编号：</w:t>
            </w:r>
          </w:p>
        </w:tc>
        <w:tc>
          <w:tcPr>
            <w:tcW w:w="5603" w:type="dxa"/>
            <w:gridSpan w:val="3"/>
            <w:tcBorders>
              <w:bottom w:val="single" w:color="auto" w:sz="4" w:space="0"/>
            </w:tcBorders>
            <w:vAlign w:val="bottom"/>
          </w:tcPr>
          <w:p>
            <w:pPr>
              <w:spacing w:line="240" w:lineRule="auto"/>
              <w:jc w:val="left"/>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eastAsia="zh-CN"/>
              </w:rPr>
              <w:t>2021–ZFCG- 0016</w:t>
            </w:r>
          </w:p>
        </w:tc>
      </w:tr>
      <w:tr>
        <w:tblPrEx>
          <w:tblCellMar>
            <w:top w:w="0" w:type="dxa"/>
            <w:left w:w="108" w:type="dxa"/>
            <w:bottom w:w="0" w:type="dxa"/>
            <w:right w:w="108" w:type="dxa"/>
          </w:tblCellMar>
        </w:tblPrEx>
        <w:trPr>
          <w:jc w:val="center"/>
        </w:trPr>
        <w:tc>
          <w:tcPr>
            <w:tcW w:w="1659" w:type="dxa"/>
            <w:vAlign w:val="bottom"/>
          </w:tcPr>
          <w:p>
            <w:pPr>
              <w:spacing w:line="240" w:lineRule="auto"/>
              <w:jc w:val="distribut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项目名称：</w:t>
            </w:r>
          </w:p>
        </w:tc>
        <w:tc>
          <w:tcPr>
            <w:tcW w:w="5603" w:type="dxa"/>
            <w:gridSpan w:val="3"/>
            <w:tcBorders>
              <w:top w:val="single" w:color="auto" w:sz="4" w:space="0"/>
              <w:bottom w:val="single" w:color="auto" w:sz="4" w:space="0"/>
            </w:tcBorders>
            <w:vAlign w:val="bottom"/>
          </w:tcPr>
          <w:p>
            <w:pPr>
              <w:spacing w:line="240" w:lineRule="auto"/>
              <w:jc w:val="left"/>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eastAsia="zh-CN"/>
              </w:rPr>
              <w:t>天山区小西门商圈安保服务项目</w:t>
            </w:r>
          </w:p>
        </w:tc>
      </w:tr>
      <w:tr>
        <w:tblPrEx>
          <w:tblCellMar>
            <w:top w:w="0" w:type="dxa"/>
            <w:left w:w="108" w:type="dxa"/>
            <w:bottom w:w="0" w:type="dxa"/>
            <w:right w:w="108" w:type="dxa"/>
          </w:tblCellMar>
        </w:tblPrEx>
        <w:trPr>
          <w:jc w:val="center"/>
        </w:trPr>
        <w:tc>
          <w:tcPr>
            <w:tcW w:w="1659" w:type="dxa"/>
            <w:vAlign w:val="bottom"/>
          </w:tcPr>
          <w:p>
            <w:pPr>
              <w:spacing w:line="240" w:lineRule="auto"/>
              <w:jc w:val="distribut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采购方式：</w:t>
            </w:r>
          </w:p>
        </w:tc>
        <w:tc>
          <w:tcPr>
            <w:tcW w:w="1834" w:type="dxa"/>
            <w:tcBorders>
              <w:top w:val="single" w:color="auto" w:sz="4" w:space="0"/>
              <w:bottom w:val="single" w:color="auto" w:sz="4" w:space="0"/>
            </w:tcBorders>
            <w:vAlign w:val="bottom"/>
          </w:tcPr>
          <w:p>
            <w:pPr>
              <w:spacing w:line="24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公开招标</w:t>
            </w:r>
          </w:p>
        </w:tc>
        <w:tc>
          <w:tcPr>
            <w:tcW w:w="1558" w:type="dxa"/>
            <w:tcBorders>
              <w:top w:val="single" w:color="auto" w:sz="4" w:space="0"/>
            </w:tcBorders>
            <w:vAlign w:val="bottom"/>
          </w:tcPr>
          <w:p>
            <w:pPr>
              <w:spacing w:line="240" w:lineRule="auto"/>
              <w:jc w:val="distribut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采购类别：</w:t>
            </w:r>
          </w:p>
        </w:tc>
        <w:tc>
          <w:tcPr>
            <w:tcW w:w="2211" w:type="dxa"/>
            <w:tcBorders>
              <w:top w:val="single" w:color="auto" w:sz="4" w:space="0"/>
              <w:bottom w:val="single" w:color="auto" w:sz="4" w:space="0"/>
            </w:tcBorders>
            <w:vAlign w:val="bottom"/>
          </w:tcPr>
          <w:p>
            <w:pPr>
              <w:spacing w:line="24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服务</w:t>
            </w:r>
          </w:p>
        </w:tc>
      </w:tr>
      <w:tr>
        <w:tblPrEx>
          <w:tblCellMar>
            <w:top w:w="0" w:type="dxa"/>
            <w:left w:w="108" w:type="dxa"/>
            <w:bottom w:w="0" w:type="dxa"/>
            <w:right w:w="108" w:type="dxa"/>
          </w:tblCellMar>
        </w:tblPrEx>
        <w:trPr>
          <w:jc w:val="center"/>
        </w:trPr>
        <w:tc>
          <w:tcPr>
            <w:tcW w:w="1659" w:type="dxa"/>
            <w:vAlign w:val="bottom"/>
          </w:tcPr>
          <w:p>
            <w:pPr>
              <w:spacing w:line="240" w:lineRule="auto"/>
              <w:jc w:val="distribut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项目编号：</w:t>
            </w:r>
          </w:p>
        </w:tc>
        <w:tc>
          <w:tcPr>
            <w:tcW w:w="5603" w:type="dxa"/>
            <w:gridSpan w:val="3"/>
            <w:tcBorders>
              <w:bottom w:val="single" w:color="auto" w:sz="4" w:space="0"/>
            </w:tcBorders>
            <w:vAlign w:val="bottom"/>
          </w:tcPr>
          <w:p>
            <w:pPr>
              <w:spacing w:line="240" w:lineRule="auto"/>
              <w:jc w:val="left"/>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eastAsia="zh-CN"/>
              </w:rPr>
              <w:t>2021–ZFCG- 0016</w:t>
            </w:r>
          </w:p>
        </w:tc>
      </w:tr>
      <w:tr>
        <w:tblPrEx>
          <w:tblCellMar>
            <w:top w:w="0" w:type="dxa"/>
            <w:left w:w="108" w:type="dxa"/>
            <w:bottom w:w="0" w:type="dxa"/>
            <w:right w:w="108" w:type="dxa"/>
          </w:tblCellMar>
        </w:tblPrEx>
        <w:trPr>
          <w:jc w:val="center"/>
        </w:trPr>
        <w:tc>
          <w:tcPr>
            <w:tcW w:w="1659" w:type="dxa"/>
            <w:vAlign w:val="bottom"/>
          </w:tcPr>
          <w:p>
            <w:pPr>
              <w:spacing w:line="240" w:lineRule="auto"/>
              <w:jc w:val="distribut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采 购 人：</w:t>
            </w:r>
          </w:p>
        </w:tc>
        <w:tc>
          <w:tcPr>
            <w:tcW w:w="5603" w:type="dxa"/>
            <w:gridSpan w:val="3"/>
            <w:tcBorders>
              <w:top w:val="single" w:color="auto" w:sz="4" w:space="0"/>
              <w:bottom w:val="single" w:color="auto" w:sz="4" w:space="0"/>
            </w:tcBorders>
            <w:vAlign w:val="bottom"/>
          </w:tcPr>
          <w:p>
            <w:pPr>
              <w:spacing w:line="240" w:lineRule="auto"/>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乌鲁木齐市天山区政法委</w:t>
            </w:r>
          </w:p>
        </w:tc>
      </w:tr>
      <w:tr>
        <w:tblPrEx>
          <w:tblCellMar>
            <w:top w:w="0" w:type="dxa"/>
            <w:left w:w="108" w:type="dxa"/>
            <w:bottom w:w="0" w:type="dxa"/>
            <w:right w:w="108" w:type="dxa"/>
          </w:tblCellMar>
        </w:tblPrEx>
        <w:trPr>
          <w:jc w:val="center"/>
        </w:trPr>
        <w:tc>
          <w:tcPr>
            <w:tcW w:w="1659" w:type="dxa"/>
            <w:vAlign w:val="bottom"/>
          </w:tcPr>
          <w:p>
            <w:pPr>
              <w:spacing w:line="240" w:lineRule="auto"/>
              <w:jc w:val="distribut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详细地址：</w:t>
            </w:r>
          </w:p>
        </w:tc>
        <w:tc>
          <w:tcPr>
            <w:tcW w:w="5603" w:type="dxa"/>
            <w:gridSpan w:val="3"/>
            <w:tcBorders>
              <w:top w:val="single" w:color="auto" w:sz="4" w:space="0"/>
              <w:bottom w:val="single" w:color="auto" w:sz="4" w:space="0"/>
            </w:tcBorders>
            <w:vAlign w:val="bottom"/>
          </w:tcPr>
          <w:p>
            <w:pPr>
              <w:spacing w:line="240" w:lineRule="auto"/>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乌鲁木齐市天山区东风路179号</w:t>
            </w:r>
          </w:p>
        </w:tc>
      </w:tr>
      <w:tr>
        <w:tblPrEx>
          <w:tblCellMar>
            <w:top w:w="0" w:type="dxa"/>
            <w:left w:w="108" w:type="dxa"/>
            <w:bottom w:w="0" w:type="dxa"/>
            <w:right w:w="108" w:type="dxa"/>
          </w:tblCellMar>
        </w:tblPrEx>
        <w:trPr>
          <w:jc w:val="center"/>
        </w:trPr>
        <w:tc>
          <w:tcPr>
            <w:tcW w:w="1659" w:type="dxa"/>
            <w:vAlign w:val="bottom"/>
          </w:tcPr>
          <w:p>
            <w:pPr>
              <w:spacing w:line="240" w:lineRule="auto"/>
              <w:jc w:val="distribut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联 系 人：</w:t>
            </w:r>
          </w:p>
        </w:tc>
        <w:tc>
          <w:tcPr>
            <w:tcW w:w="1834" w:type="dxa"/>
            <w:tcBorders>
              <w:top w:val="single" w:color="auto" w:sz="4" w:space="0"/>
              <w:bottom w:val="single" w:color="auto" w:sz="4" w:space="0"/>
            </w:tcBorders>
            <w:vAlign w:val="bottom"/>
          </w:tcPr>
          <w:p>
            <w:pPr>
              <w:spacing w:line="24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强丽丽</w:t>
            </w:r>
          </w:p>
        </w:tc>
        <w:tc>
          <w:tcPr>
            <w:tcW w:w="1558" w:type="dxa"/>
            <w:tcBorders>
              <w:top w:val="single" w:color="auto" w:sz="4" w:space="0"/>
            </w:tcBorders>
            <w:vAlign w:val="bottom"/>
          </w:tcPr>
          <w:p>
            <w:pPr>
              <w:spacing w:line="240" w:lineRule="auto"/>
              <w:jc w:val="distribut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联系电话：</w:t>
            </w:r>
          </w:p>
        </w:tc>
        <w:tc>
          <w:tcPr>
            <w:tcW w:w="2211" w:type="dxa"/>
            <w:tcBorders>
              <w:top w:val="single" w:color="auto" w:sz="4" w:space="0"/>
              <w:bottom w:val="single" w:color="auto" w:sz="4" w:space="0"/>
            </w:tcBorders>
            <w:vAlign w:val="bottom"/>
          </w:tcPr>
          <w:p>
            <w:pPr>
              <w:spacing w:line="240" w:lineRule="auto"/>
              <w:jc w:val="center"/>
              <w:rPr>
                <w:rFonts w:asciiTheme="minorEastAsia" w:hAnsiTheme="minorEastAsia" w:eastAsiaTheme="minorEastAsia" w:cstheme="minorEastAsia"/>
                <w:sz w:val="24"/>
              </w:rPr>
            </w:pPr>
            <w:r>
              <w:rPr>
                <w:rFonts w:asciiTheme="minorEastAsia" w:hAnsiTheme="minorEastAsia" w:eastAsiaTheme="minorEastAsia" w:cstheme="minorEastAsia"/>
                <w:sz w:val="24"/>
              </w:rPr>
              <w:t>0991-2631100</w:t>
            </w:r>
          </w:p>
        </w:tc>
      </w:tr>
      <w:tr>
        <w:tblPrEx>
          <w:tblCellMar>
            <w:top w:w="0" w:type="dxa"/>
            <w:left w:w="108" w:type="dxa"/>
            <w:bottom w:w="0" w:type="dxa"/>
            <w:right w:w="108" w:type="dxa"/>
          </w:tblCellMar>
        </w:tblPrEx>
        <w:trPr>
          <w:jc w:val="center"/>
        </w:trPr>
        <w:tc>
          <w:tcPr>
            <w:tcW w:w="1659" w:type="dxa"/>
            <w:vAlign w:val="bottom"/>
          </w:tcPr>
          <w:p>
            <w:pPr>
              <w:spacing w:line="240" w:lineRule="auto"/>
              <w:jc w:val="distribut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代理机构：</w:t>
            </w:r>
          </w:p>
        </w:tc>
        <w:tc>
          <w:tcPr>
            <w:tcW w:w="5603" w:type="dxa"/>
            <w:gridSpan w:val="3"/>
            <w:tcBorders>
              <w:bottom w:val="single" w:color="auto" w:sz="4" w:space="0"/>
            </w:tcBorders>
            <w:vAlign w:val="bottom"/>
          </w:tcPr>
          <w:p>
            <w:pPr>
              <w:spacing w:line="240" w:lineRule="auto"/>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新疆正禾招投标有限公司</w:t>
            </w:r>
          </w:p>
        </w:tc>
      </w:tr>
      <w:tr>
        <w:tblPrEx>
          <w:tblCellMar>
            <w:top w:w="0" w:type="dxa"/>
            <w:left w:w="108" w:type="dxa"/>
            <w:bottom w:w="0" w:type="dxa"/>
            <w:right w:w="108" w:type="dxa"/>
          </w:tblCellMar>
        </w:tblPrEx>
        <w:trPr>
          <w:jc w:val="center"/>
        </w:trPr>
        <w:tc>
          <w:tcPr>
            <w:tcW w:w="1659" w:type="dxa"/>
            <w:vAlign w:val="bottom"/>
          </w:tcPr>
          <w:p>
            <w:pPr>
              <w:spacing w:line="240" w:lineRule="auto"/>
              <w:jc w:val="distribut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详细地址：</w:t>
            </w:r>
          </w:p>
        </w:tc>
        <w:tc>
          <w:tcPr>
            <w:tcW w:w="5603" w:type="dxa"/>
            <w:gridSpan w:val="3"/>
            <w:tcBorders>
              <w:top w:val="single" w:color="auto" w:sz="4" w:space="0"/>
              <w:bottom w:val="single" w:color="auto" w:sz="4" w:space="0"/>
            </w:tcBorders>
            <w:vAlign w:val="bottom"/>
          </w:tcPr>
          <w:p>
            <w:pPr>
              <w:spacing w:line="240" w:lineRule="auto"/>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新疆乌鲁木齐高新技术产业开发区（新市区）鲤鱼山北路199号A座511室</w:t>
            </w:r>
          </w:p>
        </w:tc>
      </w:tr>
      <w:tr>
        <w:tblPrEx>
          <w:tblCellMar>
            <w:top w:w="0" w:type="dxa"/>
            <w:left w:w="108" w:type="dxa"/>
            <w:bottom w:w="0" w:type="dxa"/>
            <w:right w:w="108" w:type="dxa"/>
          </w:tblCellMar>
        </w:tblPrEx>
        <w:trPr>
          <w:jc w:val="center"/>
        </w:trPr>
        <w:tc>
          <w:tcPr>
            <w:tcW w:w="1659" w:type="dxa"/>
            <w:vAlign w:val="bottom"/>
          </w:tcPr>
          <w:p>
            <w:pPr>
              <w:spacing w:line="240" w:lineRule="auto"/>
              <w:jc w:val="distribut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联 系 人：</w:t>
            </w:r>
          </w:p>
        </w:tc>
        <w:tc>
          <w:tcPr>
            <w:tcW w:w="1834" w:type="dxa"/>
            <w:tcBorders>
              <w:top w:val="single" w:color="auto" w:sz="4" w:space="0"/>
              <w:bottom w:val="single" w:color="auto" w:sz="4" w:space="0"/>
            </w:tcBorders>
            <w:vAlign w:val="bottom"/>
          </w:tcPr>
          <w:p>
            <w:pPr>
              <w:spacing w:line="24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许光辉</w:t>
            </w:r>
          </w:p>
        </w:tc>
        <w:tc>
          <w:tcPr>
            <w:tcW w:w="1558" w:type="dxa"/>
            <w:tcBorders>
              <w:top w:val="single" w:color="auto" w:sz="4" w:space="0"/>
            </w:tcBorders>
            <w:vAlign w:val="bottom"/>
          </w:tcPr>
          <w:p>
            <w:pPr>
              <w:spacing w:line="240" w:lineRule="auto"/>
              <w:jc w:val="distribut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联系电话：</w:t>
            </w:r>
          </w:p>
        </w:tc>
        <w:tc>
          <w:tcPr>
            <w:tcW w:w="2211" w:type="dxa"/>
            <w:tcBorders>
              <w:top w:val="single" w:color="auto" w:sz="4" w:space="0"/>
              <w:bottom w:val="single" w:color="auto" w:sz="4" w:space="0"/>
            </w:tcBorders>
            <w:vAlign w:val="bottom"/>
          </w:tcPr>
          <w:p>
            <w:pPr>
              <w:spacing w:line="240" w:lineRule="auto"/>
              <w:jc w:val="center"/>
              <w:rPr>
                <w:rFonts w:asciiTheme="minorEastAsia" w:hAnsiTheme="minorEastAsia" w:eastAsiaTheme="minorEastAsia" w:cstheme="minorEastAsia"/>
                <w:sz w:val="24"/>
              </w:rPr>
            </w:pPr>
            <w:r>
              <w:rPr>
                <w:rFonts w:asciiTheme="minorEastAsia" w:hAnsiTheme="minorEastAsia" w:eastAsiaTheme="minorEastAsia" w:cstheme="minorEastAsia"/>
                <w:sz w:val="24"/>
              </w:rPr>
              <w:t>0991-6660570</w:t>
            </w:r>
          </w:p>
        </w:tc>
      </w:tr>
    </w:tbl>
    <w:p>
      <w:pPr>
        <w:widowControl/>
        <w:spacing w:before="0" w:beforeAutospacing="0" w:after="0" w:afterAutospacing="0" w:line="240" w:lineRule="auto"/>
        <w:jc w:val="left"/>
        <w:rPr>
          <w:rFonts w:asciiTheme="minorEastAsia" w:hAnsiTheme="minorEastAsia" w:eastAsiaTheme="minorEastAsia" w:cstheme="minorEastAsia"/>
          <w:bCs/>
          <w:sz w:val="44"/>
          <w:szCs w:val="44"/>
        </w:rPr>
      </w:pPr>
      <w:bookmarkStart w:id="0" w:name="_Toc406671082"/>
      <w:bookmarkStart w:id="1" w:name="_Toc406672380"/>
      <w:bookmarkStart w:id="2" w:name="_Toc406671674"/>
      <w:bookmarkStart w:id="3" w:name="_Toc406670710"/>
      <w:r>
        <w:rPr>
          <w:rFonts w:hint="eastAsia" w:asciiTheme="minorEastAsia" w:hAnsiTheme="minorEastAsia" w:eastAsiaTheme="minorEastAsia" w:cstheme="minorEastAsia"/>
          <w:bCs/>
          <w:sz w:val="44"/>
          <w:szCs w:val="44"/>
        </w:rPr>
        <w:br w:type="page"/>
      </w:r>
    </w:p>
    <w:p>
      <w:pPr>
        <w:spacing w:before="0" w:beforeAutospacing="0" w:after="0" w:afterAutospacing="0" w:line="240" w:lineRule="auto"/>
        <w:ind w:firstLine="437"/>
        <w:jc w:val="center"/>
        <w:rPr>
          <w:rFonts w:asciiTheme="minorEastAsia" w:hAnsiTheme="minorEastAsia" w:eastAsiaTheme="minorEastAsia" w:cstheme="minorEastAsia"/>
          <w:bCs/>
          <w:sz w:val="44"/>
          <w:szCs w:val="44"/>
        </w:rPr>
      </w:pPr>
      <w:r>
        <w:rPr>
          <w:rFonts w:hint="eastAsia" w:asciiTheme="minorEastAsia" w:hAnsiTheme="minorEastAsia" w:eastAsiaTheme="minorEastAsia" w:cstheme="minorEastAsia"/>
          <w:bCs/>
          <w:sz w:val="44"/>
          <w:szCs w:val="44"/>
        </w:rPr>
        <w:t>目     录</w:t>
      </w:r>
    </w:p>
    <w:p>
      <w:pPr>
        <w:pStyle w:val="19"/>
        <w:spacing w:before="240" w:after="120"/>
        <w:rPr>
          <w:rFonts w:asciiTheme="minorEastAsia" w:hAnsiTheme="minorEastAsia" w:eastAsiaTheme="minorEastAsia" w:cstheme="minorEastAsia"/>
          <w:kern w:val="2"/>
          <w:sz w:val="21"/>
          <w:szCs w:val="22"/>
        </w:rPr>
      </w:pPr>
      <w:r>
        <w:rPr>
          <w:rFonts w:hint="eastAsia" w:asciiTheme="minorEastAsia" w:hAnsiTheme="minorEastAsia" w:eastAsiaTheme="minorEastAsia" w:cstheme="minorEastAsia"/>
          <w:bCs/>
        </w:rPr>
        <w:fldChar w:fldCharType="begin"/>
      </w:r>
      <w:r>
        <w:rPr>
          <w:rFonts w:hint="eastAsia" w:asciiTheme="minorEastAsia" w:hAnsiTheme="minorEastAsia" w:eastAsiaTheme="minorEastAsia" w:cstheme="minorEastAsia"/>
          <w:bCs/>
        </w:rPr>
        <w:instrText xml:space="preserve"> TOC \o "1-3" \h \z \u </w:instrText>
      </w:r>
      <w:r>
        <w:rPr>
          <w:rFonts w:hint="eastAsia" w:asciiTheme="minorEastAsia" w:hAnsiTheme="minorEastAsia" w:eastAsiaTheme="minorEastAsia" w:cstheme="minorEastAsia"/>
          <w:bCs/>
        </w:rPr>
        <w:fldChar w:fldCharType="separate"/>
      </w:r>
      <w:r>
        <w:fldChar w:fldCharType="begin"/>
      </w:r>
      <w:r>
        <w:instrText xml:space="preserve"> HYPERLINK \l "_Toc424213008" </w:instrText>
      </w:r>
      <w:r>
        <w:fldChar w:fldCharType="separate"/>
      </w:r>
      <w:r>
        <w:rPr>
          <w:rStyle w:val="30"/>
          <w:rFonts w:hint="eastAsia" w:asciiTheme="minorEastAsia" w:hAnsiTheme="minorEastAsia" w:eastAsiaTheme="minorEastAsia" w:cstheme="minorEastAsia"/>
        </w:rPr>
        <w:t>第一部分  专用部分</w:t>
      </w:r>
      <w:r>
        <w:rPr>
          <w:rStyle w:val="30"/>
          <w:rFonts w:hint="eastAsia" w:asciiTheme="minorEastAsia" w:hAnsiTheme="minorEastAsia" w:eastAsiaTheme="minorEastAsia" w:cstheme="minorEastAsia"/>
        </w:rPr>
        <w:fldChar w:fldCharType="end"/>
      </w:r>
    </w:p>
    <w:p>
      <w:pPr>
        <w:pStyle w:val="21"/>
        <w:spacing w:before="120" w:after="120"/>
        <w:rPr>
          <w:rFonts w:asciiTheme="minorEastAsia" w:hAnsiTheme="minorEastAsia" w:eastAsiaTheme="minorEastAsia" w:cstheme="minorEastAsia"/>
          <w:kern w:val="2"/>
          <w:sz w:val="21"/>
          <w:szCs w:val="22"/>
        </w:rPr>
      </w:pPr>
      <w:r>
        <w:fldChar w:fldCharType="begin"/>
      </w:r>
      <w:r>
        <w:instrText xml:space="preserve"> HYPERLINK \l "_Toc424213009" </w:instrText>
      </w:r>
      <w:r>
        <w:fldChar w:fldCharType="separate"/>
      </w:r>
      <w:r>
        <w:rPr>
          <w:rStyle w:val="30"/>
          <w:rFonts w:hint="eastAsia" w:asciiTheme="minorEastAsia" w:hAnsiTheme="minorEastAsia" w:eastAsiaTheme="minorEastAsia" w:cstheme="minorEastAsia"/>
        </w:rPr>
        <w:t>第一章　采购范围</w:t>
      </w:r>
      <w:r>
        <w:rPr>
          <w:rStyle w:val="30"/>
          <w:rFonts w:hint="eastAsia" w:asciiTheme="minorEastAsia" w:hAnsiTheme="minorEastAsia" w:eastAsiaTheme="minorEastAsia" w:cstheme="minorEastAsia"/>
        </w:rPr>
        <w:fldChar w:fldCharType="end"/>
      </w:r>
    </w:p>
    <w:p>
      <w:pPr>
        <w:pStyle w:val="13"/>
        <w:rPr>
          <w:rFonts w:asciiTheme="minorEastAsia" w:hAnsiTheme="minorEastAsia" w:eastAsiaTheme="minorEastAsia" w:cstheme="minorEastAsia"/>
          <w:kern w:val="2"/>
          <w:sz w:val="21"/>
          <w:szCs w:val="22"/>
        </w:rPr>
      </w:pPr>
      <w:r>
        <w:fldChar w:fldCharType="begin"/>
      </w:r>
      <w:r>
        <w:instrText xml:space="preserve"> HYPERLINK \l "_Toc424213010" </w:instrText>
      </w:r>
      <w:r>
        <w:fldChar w:fldCharType="separate"/>
      </w:r>
      <w:r>
        <w:rPr>
          <w:rStyle w:val="30"/>
          <w:rFonts w:hint="eastAsia" w:asciiTheme="minorEastAsia" w:hAnsiTheme="minorEastAsia" w:eastAsiaTheme="minorEastAsia" w:cstheme="minorEastAsia"/>
        </w:rPr>
        <w:t>第一节 采购项目概述</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_Toc424213010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3</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13"/>
        <w:rPr>
          <w:rFonts w:asciiTheme="minorEastAsia" w:hAnsiTheme="minorEastAsia" w:eastAsiaTheme="minorEastAsia" w:cstheme="minorEastAsia"/>
          <w:kern w:val="2"/>
          <w:sz w:val="21"/>
          <w:szCs w:val="22"/>
        </w:rPr>
      </w:pPr>
      <w:r>
        <w:fldChar w:fldCharType="begin"/>
      </w:r>
      <w:r>
        <w:instrText xml:space="preserve"> HYPERLINK \l "_Toc424213011" </w:instrText>
      </w:r>
      <w:r>
        <w:fldChar w:fldCharType="separate"/>
      </w:r>
      <w:r>
        <w:rPr>
          <w:rStyle w:val="30"/>
          <w:rFonts w:hint="eastAsia" w:asciiTheme="minorEastAsia" w:hAnsiTheme="minorEastAsia" w:eastAsiaTheme="minorEastAsia" w:cstheme="minorEastAsia"/>
        </w:rPr>
        <w:t>第二节 货物/服务要求</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_Toc424213011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4</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13"/>
        <w:rPr>
          <w:rFonts w:asciiTheme="minorEastAsia" w:hAnsiTheme="minorEastAsia" w:eastAsiaTheme="minorEastAsia" w:cstheme="minorEastAsia"/>
          <w:kern w:val="2"/>
          <w:sz w:val="21"/>
          <w:szCs w:val="22"/>
        </w:rPr>
      </w:pPr>
      <w:r>
        <w:fldChar w:fldCharType="begin"/>
      </w:r>
      <w:r>
        <w:instrText xml:space="preserve"> HYPERLINK \l "_Toc424213012" </w:instrText>
      </w:r>
      <w:r>
        <w:fldChar w:fldCharType="separate"/>
      </w:r>
      <w:r>
        <w:rPr>
          <w:rStyle w:val="30"/>
          <w:rFonts w:hint="eastAsia" w:asciiTheme="minorEastAsia" w:hAnsiTheme="minorEastAsia" w:eastAsiaTheme="minorEastAsia" w:cstheme="minorEastAsia"/>
        </w:rPr>
        <w:t>第三节 供应商资格条件</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_Toc424213012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4</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1"/>
        <w:spacing w:before="120" w:after="120"/>
        <w:rPr>
          <w:rFonts w:asciiTheme="minorEastAsia" w:hAnsiTheme="minorEastAsia" w:eastAsiaTheme="minorEastAsia" w:cstheme="minorEastAsia"/>
          <w:kern w:val="2"/>
          <w:sz w:val="21"/>
          <w:szCs w:val="22"/>
        </w:rPr>
      </w:pPr>
      <w:r>
        <w:fldChar w:fldCharType="begin"/>
      </w:r>
      <w:r>
        <w:instrText xml:space="preserve"> HYPERLINK \l "_Toc424213013" </w:instrText>
      </w:r>
      <w:r>
        <w:fldChar w:fldCharType="separate"/>
      </w:r>
      <w:r>
        <w:rPr>
          <w:rStyle w:val="30"/>
          <w:rFonts w:hint="eastAsia" w:asciiTheme="minorEastAsia" w:hAnsiTheme="minorEastAsia" w:eastAsiaTheme="minorEastAsia" w:cstheme="minorEastAsia"/>
        </w:rPr>
        <w:t>第二章　采购清单、技术参数及商务要求</w:t>
      </w:r>
      <w:r>
        <w:rPr>
          <w:rStyle w:val="30"/>
          <w:rFonts w:hint="eastAsia" w:asciiTheme="minorEastAsia" w:hAnsiTheme="minorEastAsia" w:eastAsiaTheme="minorEastAsia" w:cstheme="minorEastAsia"/>
        </w:rPr>
        <w:fldChar w:fldCharType="end"/>
      </w:r>
    </w:p>
    <w:p>
      <w:pPr>
        <w:pStyle w:val="13"/>
        <w:rPr>
          <w:rFonts w:asciiTheme="minorEastAsia" w:hAnsiTheme="minorEastAsia" w:eastAsiaTheme="minorEastAsia" w:cstheme="minorEastAsia"/>
          <w:kern w:val="2"/>
          <w:sz w:val="21"/>
          <w:szCs w:val="22"/>
        </w:rPr>
      </w:pPr>
      <w:r>
        <w:fldChar w:fldCharType="begin"/>
      </w:r>
      <w:r>
        <w:instrText xml:space="preserve"> HYPERLINK \l "_Toc424213014" </w:instrText>
      </w:r>
      <w:r>
        <w:fldChar w:fldCharType="separate"/>
      </w:r>
      <w:r>
        <w:rPr>
          <w:rStyle w:val="30"/>
          <w:rFonts w:hint="eastAsia" w:asciiTheme="minorEastAsia" w:hAnsiTheme="minorEastAsia" w:eastAsiaTheme="minorEastAsia" w:cstheme="minorEastAsia"/>
        </w:rPr>
        <w:t>第一节 采购清单及技术参数</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_Toc424213014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5</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13"/>
        <w:rPr>
          <w:rFonts w:asciiTheme="minorEastAsia" w:hAnsiTheme="minorEastAsia" w:eastAsiaTheme="minorEastAsia" w:cstheme="minorEastAsia"/>
          <w:kern w:val="2"/>
          <w:sz w:val="21"/>
          <w:szCs w:val="22"/>
        </w:rPr>
      </w:pPr>
      <w:r>
        <w:fldChar w:fldCharType="begin"/>
      </w:r>
      <w:r>
        <w:instrText xml:space="preserve"> HYPERLINK \l "_Toc424213015" </w:instrText>
      </w:r>
      <w:r>
        <w:fldChar w:fldCharType="separate"/>
      </w:r>
      <w:r>
        <w:rPr>
          <w:rStyle w:val="30"/>
          <w:rFonts w:hint="eastAsia" w:asciiTheme="minorEastAsia" w:hAnsiTheme="minorEastAsia" w:eastAsiaTheme="minorEastAsia" w:cstheme="minorEastAsia"/>
        </w:rPr>
        <w:t>第二节 商务要求</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_Toc424213015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5</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13"/>
        <w:rPr>
          <w:rFonts w:asciiTheme="minorEastAsia" w:hAnsiTheme="minorEastAsia" w:eastAsiaTheme="minorEastAsia" w:cstheme="minorEastAsia"/>
        </w:rPr>
      </w:pPr>
      <w:r>
        <w:fldChar w:fldCharType="begin"/>
      </w:r>
      <w:r>
        <w:instrText xml:space="preserve"> HYPERLINK \l "_Toc424213016" </w:instrText>
      </w:r>
      <w:r>
        <w:fldChar w:fldCharType="separate"/>
      </w:r>
      <w:r>
        <w:rPr>
          <w:rStyle w:val="30"/>
          <w:rFonts w:hint="eastAsia" w:asciiTheme="minorEastAsia" w:hAnsiTheme="minorEastAsia" w:eastAsiaTheme="minorEastAsia" w:cstheme="minorEastAsia"/>
        </w:rPr>
        <w:t>第三节 图纸附件</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_Toc424213016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6</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13"/>
        <w:rPr>
          <w:rFonts w:asciiTheme="minorEastAsia" w:hAnsiTheme="minorEastAsia" w:eastAsiaTheme="minorEastAsia" w:cstheme="minorEastAsia"/>
        </w:rPr>
      </w:pPr>
      <w:r>
        <w:rPr>
          <w:rFonts w:hint="eastAsia" w:asciiTheme="minorEastAsia" w:hAnsiTheme="minorEastAsia" w:eastAsiaTheme="minorEastAsia" w:cstheme="minorEastAsia"/>
        </w:rPr>
        <w:t>第四节 实质性要求明细表</w:t>
      </w:r>
    </w:p>
    <w:p>
      <w:pPr>
        <w:pStyle w:val="21"/>
        <w:spacing w:before="120" w:after="120"/>
        <w:rPr>
          <w:rFonts w:asciiTheme="minorEastAsia" w:hAnsiTheme="minorEastAsia" w:eastAsiaTheme="minorEastAsia" w:cstheme="minorEastAsia"/>
          <w:kern w:val="2"/>
          <w:sz w:val="21"/>
          <w:szCs w:val="22"/>
        </w:rPr>
      </w:pPr>
      <w:r>
        <w:fldChar w:fldCharType="begin"/>
      </w:r>
      <w:r>
        <w:instrText xml:space="preserve"> HYPERLINK \l "_Toc424213017" </w:instrText>
      </w:r>
      <w:r>
        <w:fldChar w:fldCharType="separate"/>
      </w:r>
      <w:r>
        <w:rPr>
          <w:rStyle w:val="30"/>
          <w:rFonts w:hint="eastAsia" w:asciiTheme="minorEastAsia" w:hAnsiTheme="minorEastAsia" w:eastAsiaTheme="minorEastAsia" w:cstheme="minorEastAsia"/>
        </w:rPr>
        <w:t>第三章　评标办法及评分标准</w:t>
      </w:r>
      <w:r>
        <w:rPr>
          <w:rStyle w:val="30"/>
          <w:rFonts w:hint="eastAsia" w:asciiTheme="minorEastAsia" w:hAnsiTheme="minorEastAsia" w:eastAsiaTheme="minorEastAsia" w:cstheme="minorEastAsia"/>
        </w:rPr>
        <w:fldChar w:fldCharType="end"/>
      </w:r>
    </w:p>
    <w:p>
      <w:pPr>
        <w:pStyle w:val="13"/>
        <w:rPr>
          <w:rFonts w:asciiTheme="minorEastAsia" w:hAnsiTheme="minorEastAsia" w:eastAsiaTheme="minorEastAsia" w:cstheme="minorEastAsia"/>
          <w:kern w:val="2"/>
          <w:sz w:val="21"/>
          <w:szCs w:val="22"/>
        </w:rPr>
      </w:pPr>
      <w:r>
        <w:fldChar w:fldCharType="begin"/>
      </w:r>
      <w:r>
        <w:instrText xml:space="preserve"> HYPERLINK \l "_Toc424213018" </w:instrText>
      </w:r>
      <w:r>
        <w:fldChar w:fldCharType="separate"/>
      </w:r>
      <w:r>
        <w:rPr>
          <w:rStyle w:val="30"/>
          <w:rFonts w:hint="eastAsia" w:asciiTheme="minorEastAsia" w:hAnsiTheme="minorEastAsia" w:eastAsiaTheme="minorEastAsia" w:cstheme="minorEastAsia"/>
        </w:rPr>
        <w:t>第一节 评标办法</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_Toc424213018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7</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13"/>
        <w:rPr>
          <w:rFonts w:asciiTheme="minorEastAsia" w:hAnsiTheme="minorEastAsia" w:eastAsiaTheme="minorEastAsia" w:cstheme="minorEastAsia"/>
          <w:kern w:val="2"/>
          <w:sz w:val="21"/>
          <w:szCs w:val="22"/>
        </w:rPr>
      </w:pPr>
      <w:r>
        <w:fldChar w:fldCharType="begin"/>
      </w:r>
      <w:r>
        <w:instrText xml:space="preserve"> HYPERLINK \l "_Toc424213019" </w:instrText>
      </w:r>
      <w:r>
        <w:fldChar w:fldCharType="separate"/>
      </w:r>
      <w:r>
        <w:rPr>
          <w:rStyle w:val="30"/>
          <w:rFonts w:hint="eastAsia" w:asciiTheme="minorEastAsia" w:hAnsiTheme="minorEastAsia" w:eastAsiaTheme="minorEastAsia" w:cstheme="minorEastAsia"/>
        </w:rPr>
        <w:t>第二节 评分标准</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_Toc424213019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7</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13"/>
        <w:rPr>
          <w:rFonts w:asciiTheme="minorEastAsia" w:hAnsiTheme="minorEastAsia" w:eastAsiaTheme="minorEastAsia" w:cstheme="minorEastAsia"/>
          <w:kern w:val="2"/>
          <w:sz w:val="21"/>
          <w:szCs w:val="22"/>
        </w:rPr>
      </w:pPr>
      <w:r>
        <w:fldChar w:fldCharType="begin"/>
      </w:r>
      <w:r>
        <w:instrText xml:space="preserve"> HYPERLINK \l "_Toc424213020" </w:instrText>
      </w:r>
      <w:r>
        <w:fldChar w:fldCharType="separate"/>
      </w:r>
      <w:r>
        <w:rPr>
          <w:rStyle w:val="30"/>
          <w:rFonts w:hint="eastAsia" w:asciiTheme="minorEastAsia" w:hAnsiTheme="minorEastAsia" w:eastAsiaTheme="minorEastAsia" w:cstheme="minorEastAsia"/>
        </w:rPr>
        <w:t>第三节 废标条款</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_Toc424213020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13"/>
        <w:rPr>
          <w:rFonts w:asciiTheme="minorEastAsia" w:hAnsiTheme="minorEastAsia" w:eastAsiaTheme="minorEastAsia" w:cstheme="minorEastAsia"/>
          <w:kern w:val="2"/>
          <w:sz w:val="21"/>
          <w:szCs w:val="22"/>
        </w:rPr>
      </w:pPr>
      <w:r>
        <w:fldChar w:fldCharType="begin"/>
      </w:r>
      <w:r>
        <w:instrText xml:space="preserve"> HYPERLINK \l "_Toc424213021" </w:instrText>
      </w:r>
      <w:r>
        <w:fldChar w:fldCharType="separate"/>
      </w:r>
      <w:r>
        <w:rPr>
          <w:rStyle w:val="30"/>
          <w:rFonts w:hint="eastAsia" w:asciiTheme="minorEastAsia" w:hAnsiTheme="minorEastAsia" w:eastAsiaTheme="minorEastAsia" w:cstheme="minorEastAsia"/>
        </w:rPr>
        <w:t>第四节 无效标条款</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_Toc424213021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19"/>
        <w:spacing w:before="240" w:after="120"/>
        <w:rPr>
          <w:rFonts w:asciiTheme="minorEastAsia" w:hAnsiTheme="minorEastAsia" w:eastAsiaTheme="minorEastAsia" w:cstheme="minorEastAsia"/>
          <w:kern w:val="2"/>
          <w:sz w:val="21"/>
          <w:szCs w:val="22"/>
        </w:rPr>
      </w:pPr>
      <w:r>
        <w:fldChar w:fldCharType="begin"/>
      </w:r>
      <w:r>
        <w:instrText xml:space="preserve"> HYPERLINK \l "_Toc424213022" </w:instrText>
      </w:r>
      <w:r>
        <w:fldChar w:fldCharType="separate"/>
      </w:r>
      <w:r>
        <w:rPr>
          <w:rStyle w:val="30"/>
          <w:rFonts w:hint="eastAsia" w:asciiTheme="minorEastAsia" w:hAnsiTheme="minorEastAsia" w:eastAsiaTheme="minorEastAsia" w:cstheme="minorEastAsia"/>
        </w:rPr>
        <w:t>第二部分  通用部分</w:t>
      </w:r>
      <w:r>
        <w:rPr>
          <w:rStyle w:val="30"/>
          <w:rFonts w:hint="eastAsia" w:asciiTheme="minorEastAsia" w:hAnsiTheme="minorEastAsia" w:eastAsiaTheme="minorEastAsia" w:cstheme="minorEastAsia"/>
        </w:rPr>
        <w:fldChar w:fldCharType="end"/>
      </w:r>
    </w:p>
    <w:p>
      <w:pPr>
        <w:pStyle w:val="21"/>
        <w:spacing w:before="120" w:after="120"/>
        <w:rPr>
          <w:rFonts w:asciiTheme="minorEastAsia" w:hAnsiTheme="minorEastAsia" w:eastAsiaTheme="minorEastAsia" w:cstheme="minorEastAsia"/>
          <w:kern w:val="2"/>
          <w:sz w:val="21"/>
          <w:szCs w:val="22"/>
        </w:rPr>
      </w:pPr>
      <w:r>
        <w:fldChar w:fldCharType="begin"/>
      </w:r>
      <w:r>
        <w:instrText xml:space="preserve"> HYPERLINK \l "_Toc424213023" </w:instrText>
      </w:r>
      <w:r>
        <w:fldChar w:fldCharType="separate"/>
      </w:r>
      <w:r>
        <w:rPr>
          <w:rStyle w:val="30"/>
          <w:rFonts w:hint="eastAsia" w:asciiTheme="minorEastAsia" w:hAnsiTheme="minorEastAsia" w:eastAsiaTheme="minorEastAsia" w:cstheme="minorEastAsia"/>
        </w:rPr>
        <w:t>第四章  政府采购程序</w:t>
      </w:r>
      <w:r>
        <w:rPr>
          <w:rStyle w:val="30"/>
          <w:rFonts w:hint="eastAsia" w:asciiTheme="minorEastAsia" w:hAnsiTheme="minorEastAsia" w:eastAsiaTheme="minorEastAsia" w:cstheme="minorEastAsia"/>
        </w:rPr>
        <w:fldChar w:fldCharType="end"/>
      </w:r>
    </w:p>
    <w:p>
      <w:pPr>
        <w:pStyle w:val="13"/>
        <w:rPr>
          <w:rStyle w:val="30"/>
          <w:rFonts w:asciiTheme="minorEastAsia" w:hAnsiTheme="minorEastAsia" w:eastAsiaTheme="minorEastAsia" w:cstheme="minorEastAsia"/>
        </w:rPr>
      </w:pPr>
      <w:r>
        <w:fldChar w:fldCharType="begin"/>
      </w:r>
      <w:r>
        <w:instrText xml:space="preserve"> HYPERLINK \l "_Toc424213024" </w:instrText>
      </w:r>
      <w:r>
        <w:fldChar w:fldCharType="separate"/>
      </w:r>
      <w:r>
        <w:rPr>
          <w:rStyle w:val="30"/>
          <w:rFonts w:hint="eastAsia" w:asciiTheme="minorEastAsia" w:hAnsiTheme="minorEastAsia" w:eastAsiaTheme="minorEastAsia" w:cstheme="minorEastAsia"/>
        </w:rPr>
        <w:t>第一节 发布采购公告</w:t>
      </w:r>
      <w:r>
        <w:rPr>
          <w:rStyle w:val="30"/>
          <w:rFonts w:hint="eastAsia" w:asciiTheme="minorEastAsia" w:hAnsiTheme="minorEastAsia" w:eastAsiaTheme="minorEastAsia" w:cstheme="minorEastAsia"/>
        </w:rPr>
        <w:tab/>
      </w:r>
      <w:r>
        <w:rPr>
          <w:rStyle w:val="30"/>
          <w:rFonts w:hint="eastAsia" w:asciiTheme="minorEastAsia" w:hAnsiTheme="minorEastAsia" w:eastAsiaTheme="minorEastAsia" w:cstheme="minorEastAsia"/>
        </w:rPr>
        <w:fldChar w:fldCharType="begin"/>
      </w:r>
      <w:r>
        <w:rPr>
          <w:rStyle w:val="30"/>
          <w:rFonts w:hint="eastAsia" w:asciiTheme="minorEastAsia" w:hAnsiTheme="minorEastAsia" w:eastAsiaTheme="minorEastAsia" w:cstheme="minorEastAsia"/>
        </w:rPr>
        <w:instrText xml:space="preserve"> PAGEREF _Toc424213024 \h </w:instrText>
      </w:r>
      <w:r>
        <w:rPr>
          <w:rStyle w:val="30"/>
          <w:rFonts w:hint="eastAsia" w:asciiTheme="minorEastAsia" w:hAnsiTheme="minorEastAsia" w:eastAsiaTheme="minorEastAsia" w:cstheme="minorEastAsia"/>
        </w:rPr>
        <w:fldChar w:fldCharType="separate"/>
      </w:r>
      <w:r>
        <w:rPr>
          <w:rStyle w:val="30"/>
          <w:rFonts w:hint="eastAsia" w:asciiTheme="minorEastAsia" w:hAnsiTheme="minorEastAsia" w:eastAsiaTheme="minorEastAsia" w:cstheme="minorEastAsia"/>
        </w:rPr>
        <w:t>12</w:t>
      </w:r>
      <w:r>
        <w:rPr>
          <w:rStyle w:val="30"/>
          <w:rFonts w:hint="eastAsia" w:asciiTheme="minorEastAsia" w:hAnsiTheme="minorEastAsia" w:eastAsiaTheme="minorEastAsia" w:cstheme="minorEastAsia"/>
        </w:rPr>
        <w:fldChar w:fldCharType="end"/>
      </w:r>
      <w:r>
        <w:rPr>
          <w:rStyle w:val="30"/>
          <w:rFonts w:hint="eastAsia" w:asciiTheme="minorEastAsia" w:hAnsiTheme="minorEastAsia" w:eastAsiaTheme="minorEastAsia" w:cstheme="minorEastAsia"/>
        </w:rPr>
        <w:fldChar w:fldCharType="end"/>
      </w:r>
    </w:p>
    <w:p>
      <w:pPr>
        <w:pStyle w:val="13"/>
        <w:rPr>
          <w:rFonts w:asciiTheme="minorEastAsia" w:hAnsiTheme="minorEastAsia" w:eastAsiaTheme="minorEastAsia" w:cstheme="minorEastAsia"/>
          <w:kern w:val="2"/>
          <w:sz w:val="21"/>
          <w:szCs w:val="22"/>
        </w:rPr>
      </w:pPr>
      <w:r>
        <w:fldChar w:fldCharType="begin"/>
      </w:r>
      <w:r>
        <w:instrText xml:space="preserve"> HYPERLINK \l "_Toc424213025" </w:instrText>
      </w:r>
      <w:r>
        <w:fldChar w:fldCharType="separate"/>
      </w:r>
      <w:r>
        <w:rPr>
          <w:rStyle w:val="30"/>
          <w:rFonts w:hint="eastAsia" w:asciiTheme="minorEastAsia" w:hAnsiTheme="minorEastAsia" w:eastAsiaTheme="minorEastAsia" w:cstheme="minorEastAsia"/>
        </w:rPr>
        <w:t>第二节 获取采购文件</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_Toc424213025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13</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13"/>
        <w:rPr>
          <w:rFonts w:asciiTheme="minorEastAsia" w:hAnsiTheme="minorEastAsia" w:eastAsiaTheme="minorEastAsia" w:cstheme="minorEastAsia"/>
          <w:kern w:val="2"/>
          <w:sz w:val="21"/>
          <w:szCs w:val="22"/>
        </w:rPr>
      </w:pPr>
      <w:r>
        <w:fldChar w:fldCharType="begin"/>
      </w:r>
      <w:r>
        <w:instrText xml:space="preserve"> HYPERLINK \l "_Toc424213026" </w:instrText>
      </w:r>
      <w:r>
        <w:fldChar w:fldCharType="separate"/>
      </w:r>
      <w:r>
        <w:rPr>
          <w:rStyle w:val="30"/>
          <w:rFonts w:hint="eastAsia" w:asciiTheme="minorEastAsia" w:hAnsiTheme="minorEastAsia" w:eastAsiaTheme="minorEastAsia" w:cstheme="minorEastAsia"/>
        </w:rPr>
        <w:t>第三节 交纳投标保证金</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_Toc424213026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14</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13"/>
        <w:rPr>
          <w:rFonts w:asciiTheme="minorEastAsia" w:hAnsiTheme="minorEastAsia" w:eastAsiaTheme="minorEastAsia" w:cstheme="minorEastAsia"/>
          <w:kern w:val="2"/>
          <w:sz w:val="21"/>
          <w:szCs w:val="22"/>
        </w:rPr>
      </w:pPr>
      <w:r>
        <w:fldChar w:fldCharType="begin"/>
      </w:r>
      <w:r>
        <w:instrText xml:space="preserve"> HYPERLINK \l "_Toc424213027" </w:instrText>
      </w:r>
      <w:r>
        <w:fldChar w:fldCharType="separate"/>
      </w:r>
      <w:r>
        <w:rPr>
          <w:rStyle w:val="30"/>
          <w:rFonts w:hint="eastAsia" w:asciiTheme="minorEastAsia" w:hAnsiTheme="minorEastAsia" w:eastAsiaTheme="minorEastAsia" w:cstheme="minorEastAsia"/>
        </w:rPr>
        <w:t>第四节 递交响应文件</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_Toc424213027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15</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13"/>
        <w:rPr>
          <w:rFonts w:asciiTheme="minorEastAsia" w:hAnsiTheme="minorEastAsia" w:eastAsiaTheme="minorEastAsia" w:cstheme="minorEastAsia"/>
          <w:kern w:val="2"/>
          <w:sz w:val="21"/>
          <w:szCs w:val="22"/>
        </w:rPr>
      </w:pPr>
      <w:r>
        <w:fldChar w:fldCharType="begin"/>
      </w:r>
      <w:r>
        <w:instrText xml:space="preserve"> HYPERLINK \l "_Toc424213028" </w:instrText>
      </w:r>
      <w:r>
        <w:fldChar w:fldCharType="separate"/>
      </w:r>
      <w:r>
        <w:rPr>
          <w:rStyle w:val="30"/>
          <w:rFonts w:hint="eastAsia" w:asciiTheme="minorEastAsia" w:hAnsiTheme="minorEastAsia" w:eastAsiaTheme="minorEastAsia" w:cstheme="minorEastAsia"/>
        </w:rPr>
        <w:t>第五节 开标</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_Toc424213028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15</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13"/>
        <w:rPr>
          <w:rFonts w:asciiTheme="minorEastAsia" w:hAnsiTheme="minorEastAsia" w:eastAsiaTheme="minorEastAsia" w:cstheme="minorEastAsia"/>
          <w:kern w:val="2"/>
          <w:sz w:val="21"/>
          <w:szCs w:val="22"/>
        </w:rPr>
      </w:pPr>
      <w:r>
        <w:fldChar w:fldCharType="begin"/>
      </w:r>
      <w:r>
        <w:instrText xml:space="preserve"> HYPERLINK \l "_Toc424213029" </w:instrText>
      </w:r>
      <w:r>
        <w:fldChar w:fldCharType="separate"/>
      </w:r>
      <w:r>
        <w:rPr>
          <w:rStyle w:val="30"/>
          <w:rFonts w:hint="eastAsia" w:asciiTheme="minorEastAsia" w:hAnsiTheme="minorEastAsia" w:eastAsiaTheme="minorEastAsia" w:cstheme="minorEastAsia"/>
        </w:rPr>
        <w:t>第六节 评标</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_Toc424213029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16</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13"/>
        <w:rPr>
          <w:rFonts w:asciiTheme="minorEastAsia" w:hAnsiTheme="minorEastAsia" w:eastAsiaTheme="minorEastAsia" w:cstheme="minorEastAsia"/>
          <w:kern w:val="2"/>
          <w:sz w:val="21"/>
          <w:szCs w:val="22"/>
        </w:rPr>
      </w:pPr>
      <w:r>
        <w:fldChar w:fldCharType="begin"/>
      </w:r>
      <w:r>
        <w:instrText xml:space="preserve"> HYPERLINK \l "_Toc424213030" </w:instrText>
      </w:r>
      <w:r>
        <w:fldChar w:fldCharType="separate"/>
      </w:r>
      <w:r>
        <w:rPr>
          <w:rStyle w:val="30"/>
          <w:rFonts w:hint="eastAsia" w:asciiTheme="minorEastAsia" w:hAnsiTheme="minorEastAsia" w:eastAsiaTheme="minorEastAsia" w:cstheme="minorEastAsia"/>
        </w:rPr>
        <w:t>第七节 发布中标公告</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_Toc424213030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19</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13"/>
        <w:rPr>
          <w:rFonts w:asciiTheme="minorEastAsia" w:hAnsiTheme="minorEastAsia" w:eastAsiaTheme="minorEastAsia" w:cstheme="minorEastAsia"/>
          <w:kern w:val="2"/>
          <w:sz w:val="21"/>
          <w:szCs w:val="22"/>
        </w:rPr>
      </w:pPr>
      <w:r>
        <w:fldChar w:fldCharType="begin"/>
      </w:r>
      <w:r>
        <w:instrText xml:space="preserve"> HYPERLINK \l "_Toc424213031" </w:instrText>
      </w:r>
      <w:r>
        <w:fldChar w:fldCharType="separate"/>
      </w:r>
      <w:r>
        <w:rPr>
          <w:rStyle w:val="30"/>
          <w:rFonts w:hint="eastAsia" w:asciiTheme="minorEastAsia" w:hAnsiTheme="minorEastAsia" w:eastAsiaTheme="minorEastAsia" w:cstheme="minorEastAsia"/>
        </w:rPr>
        <w:t>第八节 支付代理服务费</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_Toc424213031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20</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13"/>
        <w:rPr>
          <w:rFonts w:asciiTheme="minorEastAsia" w:hAnsiTheme="minorEastAsia" w:eastAsiaTheme="minorEastAsia" w:cstheme="minorEastAsia"/>
          <w:kern w:val="2"/>
          <w:sz w:val="21"/>
          <w:szCs w:val="22"/>
        </w:rPr>
      </w:pPr>
      <w:r>
        <w:fldChar w:fldCharType="begin"/>
      </w:r>
      <w:r>
        <w:instrText xml:space="preserve"> HYPERLINK \l "_Toc424213032" </w:instrText>
      </w:r>
      <w:r>
        <w:fldChar w:fldCharType="separate"/>
      </w:r>
      <w:r>
        <w:rPr>
          <w:rStyle w:val="30"/>
          <w:rFonts w:hint="eastAsia" w:asciiTheme="minorEastAsia" w:hAnsiTheme="minorEastAsia" w:eastAsiaTheme="minorEastAsia" w:cstheme="minorEastAsia"/>
        </w:rPr>
        <w:t>第九节 签订政府采购合同</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_Toc424213032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13"/>
        <w:rPr>
          <w:rFonts w:asciiTheme="minorEastAsia" w:hAnsiTheme="minorEastAsia" w:eastAsiaTheme="minorEastAsia" w:cstheme="minorEastAsia"/>
          <w:kern w:val="2"/>
          <w:sz w:val="21"/>
          <w:szCs w:val="22"/>
        </w:rPr>
      </w:pPr>
      <w:r>
        <w:fldChar w:fldCharType="begin"/>
      </w:r>
      <w:r>
        <w:instrText xml:space="preserve"> HYPERLINK \l "_Toc424213033" </w:instrText>
      </w:r>
      <w:r>
        <w:fldChar w:fldCharType="separate"/>
      </w:r>
      <w:r>
        <w:rPr>
          <w:rStyle w:val="30"/>
          <w:rFonts w:hint="eastAsia" w:asciiTheme="minorEastAsia" w:hAnsiTheme="minorEastAsia" w:eastAsiaTheme="minorEastAsia" w:cstheme="minorEastAsia"/>
        </w:rPr>
        <w:t>第十节 退还投标保证金</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_Toc424213033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22</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1"/>
        <w:spacing w:before="120" w:after="120"/>
        <w:rPr>
          <w:rFonts w:asciiTheme="minorEastAsia" w:hAnsiTheme="minorEastAsia" w:eastAsiaTheme="minorEastAsia" w:cstheme="minorEastAsia"/>
          <w:kern w:val="2"/>
          <w:sz w:val="21"/>
          <w:szCs w:val="22"/>
        </w:rPr>
      </w:pPr>
      <w:r>
        <w:fldChar w:fldCharType="begin"/>
      </w:r>
      <w:r>
        <w:instrText xml:space="preserve"> HYPERLINK \l "_Toc424213034" </w:instrText>
      </w:r>
      <w:r>
        <w:fldChar w:fldCharType="separate"/>
      </w:r>
      <w:r>
        <w:rPr>
          <w:rStyle w:val="30"/>
          <w:rFonts w:hint="eastAsia" w:asciiTheme="minorEastAsia" w:hAnsiTheme="minorEastAsia" w:eastAsiaTheme="minorEastAsia" w:cstheme="minorEastAsia"/>
        </w:rPr>
        <w:t>第五章  政府采购合同</w:t>
      </w:r>
      <w:r>
        <w:rPr>
          <w:rStyle w:val="30"/>
          <w:rFonts w:hint="eastAsia" w:asciiTheme="minorEastAsia" w:hAnsiTheme="minorEastAsia" w:eastAsiaTheme="minorEastAsia" w:cstheme="minorEastAsia"/>
        </w:rPr>
        <w:fldChar w:fldCharType="end"/>
      </w:r>
    </w:p>
    <w:p>
      <w:pPr>
        <w:pStyle w:val="13"/>
        <w:rPr>
          <w:rFonts w:asciiTheme="minorEastAsia" w:hAnsiTheme="minorEastAsia" w:eastAsiaTheme="minorEastAsia" w:cstheme="minorEastAsia"/>
          <w:kern w:val="2"/>
          <w:sz w:val="21"/>
          <w:szCs w:val="22"/>
        </w:rPr>
      </w:pPr>
      <w:r>
        <w:fldChar w:fldCharType="begin"/>
      </w:r>
      <w:r>
        <w:instrText xml:space="preserve"> HYPERLINK \l "_Toc424213035" </w:instrText>
      </w:r>
      <w:r>
        <w:fldChar w:fldCharType="separate"/>
      </w:r>
      <w:r>
        <w:rPr>
          <w:rStyle w:val="30"/>
          <w:rFonts w:hint="eastAsia" w:asciiTheme="minorEastAsia" w:hAnsiTheme="minorEastAsia" w:eastAsiaTheme="minorEastAsia" w:cstheme="minorEastAsia"/>
        </w:rPr>
        <w:t>第一节 主要条款</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_Toc424213035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23</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13"/>
        <w:rPr>
          <w:rFonts w:asciiTheme="minorEastAsia" w:hAnsiTheme="minorEastAsia" w:eastAsiaTheme="minorEastAsia" w:cstheme="minorEastAsia"/>
          <w:kern w:val="2"/>
          <w:sz w:val="21"/>
          <w:szCs w:val="22"/>
        </w:rPr>
      </w:pPr>
      <w:r>
        <w:fldChar w:fldCharType="begin"/>
      </w:r>
      <w:r>
        <w:instrText xml:space="preserve"> HYPERLINK \l "_Toc424213036" </w:instrText>
      </w:r>
      <w:r>
        <w:fldChar w:fldCharType="separate"/>
      </w:r>
      <w:r>
        <w:rPr>
          <w:rStyle w:val="30"/>
          <w:rFonts w:hint="eastAsia" w:asciiTheme="minorEastAsia" w:hAnsiTheme="minorEastAsia" w:eastAsiaTheme="minorEastAsia" w:cstheme="minorEastAsia"/>
        </w:rPr>
        <w:t>第二节 拟签订的政府采购合同</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_Toc424213036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32</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19"/>
        <w:spacing w:before="240" w:after="120"/>
        <w:rPr>
          <w:rFonts w:asciiTheme="minorEastAsia" w:hAnsiTheme="minorEastAsia" w:eastAsiaTheme="minorEastAsia" w:cstheme="minorEastAsia"/>
          <w:kern w:val="2"/>
          <w:sz w:val="21"/>
          <w:szCs w:val="22"/>
        </w:rPr>
      </w:pPr>
      <w:r>
        <w:fldChar w:fldCharType="begin"/>
      </w:r>
      <w:r>
        <w:instrText xml:space="preserve"> HYPERLINK \l "_Toc424213037" </w:instrText>
      </w:r>
      <w:r>
        <w:fldChar w:fldCharType="separate"/>
      </w:r>
      <w:r>
        <w:rPr>
          <w:rStyle w:val="30"/>
          <w:rFonts w:hint="eastAsia" w:asciiTheme="minorEastAsia" w:hAnsiTheme="minorEastAsia" w:eastAsiaTheme="minorEastAsia" w:cstheme="minorEastAsia"/>
        </w:rPr>
        <w:t>第三部分  投标文件编制规范</w:t>
      </w:r>
      <w:r>
        <w:rPr>
          <w:rStyle w:val="30"/>
          <w:rFonts w:hint="eastAsia" w:asciiTheme="minorEastAsia" w:hAnsiTheme="minorEastAsia" w:eastAsiaTheme="minorEastAsia" w:cstheme="minorEastAsia"/>
        </w:rPr>
        <w:fldChar w:fldCharType="end"/>
      </w:r>
    </w:p>
    <w:p>
      <w:pPr>
        <w:pStyle w:val="21"/>
        <w:spacing w:before="120" w:after="120"/>
        <w:rPr>
          <w:rFonts w:asciiTheme="minorEastAsia" w:hAnsiTheme="minorEastAsia" w:eastAsiaTheme="minorEastAsia" w:cstheme="minorEastAsia"/>
          <w:kern w:val="2"/>
          <w:sz w:val="21"/>
          <w:szCs w:val="22"/>
        </w:rPr>
      </w:pPr>
      <w:r>
        <w:fldChar w:fldCharType="begin"/>
      </w:r>
      <w:r>
        <w:instrText xml:space="preserve"> HYPERLINK \l "_Toc424213038" </w:instrText>
      </w:r>
      <w:r>
        <w:fldChar w:fldCharType="separate"/>
      </w:r>
      <w:r>
        <w:rPr>
          <w:rStyle w:val="30"/>
          <w:rFonts w:hint="eastAsia" w:asciiTheme="minorEastAsia" w:hAnsiTheme="minorEastAsia" w:eastAsiaTheme="minorEastAsia" w:cstheme="minorEastAsia"/>
        </w:rPr>
        <w:t>第六章 投标文件的编制</w:t>
      </w:r>
      <w:r>
        <w:rPr>
          <w:rStyle w:val="30"/>
          <w:rFonts w:hint="eastAsia" w:asciiTheme="minorEastAsia" w:hAnsiTheme="minorEastAsia" w:eastAsiaTheme="minorEastAsia" w:cstheme="minorEastAsia"/>
        </w:rPr>
        <w:fldChar w:fldCharType="end"/>
      </w:r>
    </w:p>
    <w:p>
      <w:pPr>
        <w:pStyle w:val="13"/>
        <w:rPr>
          <w:rFonts w:asciiTheme="minorEastAsia" w:hAnsiTheme="minorEastAsia" w:eastAsiaTheme="minorEastAsia" w:cstheme="minorEastAsia"/>
          <w:kern w:val="2"/>
          <w:sz w:val="21"/>
          <w:szCs w:val="22"/>
        </w:rPr>
      </w:pPr>
      <w:r>
        <w:fldChar w:fldCharType="begin"/>
      </w:r>
      <w:r>
        <w:instrText xml:space="preserve"> HYPERLINK \l "_Toc424213039" </w:instrText>
      </w:r>
      <w:r>
        <w:fldChar w:fldCharType="separate"/>
      </w:r>
      <w:r>
        <w:rPr>
          <w:rStyle w:val="30"/>
          <w:rFonts w:hint="eastAsia" w:asciiTheme="minorEastAsia" w:hAnsiTheme="minorEastAsia" w:eastAsiaTheme="minorEastAsia" w:cstheme="minorEastAsia"/>
        </w:rPr>
        <w:t>第一节 编制要求</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_Toc424213039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38</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13"/>
        <w:rPr>
          <w:rFonts w:asciiTheme="minorEastAsia" w:hAnsiTheme="minorEastAsia" w:eastAsiaTheme="minorEastAsia" w:cstheme="minorEastAsia"/>
          <w:kern w:val="2"/>
          <w:sz w:val="21"/>
          <w:szCs w:val="22"/>
        </w:rPr>
      </w:pPr>
      <w:r>
        <w:fldChar w:fldCharType="begin"/>
      </w:r>
      <w:r>
        <w:instrText xml:space="preserve"> HYPERLINK \l "_Toc424213040" </w:instrText>
      </w:r>
      <w:r>
        <w:fldChar w:fldCharType="separate"/>
      </w:r>
      <w:r>
        <w:rPr>
          <w:rStyle w:val="30"/>
          <w:rFonts w:hint="eastAsia" w:asciiTheme="minorEastAsia" w:hAnsiTheme="minorEastAsia" w:eastAsiaTheme="minorEastAsia" w:cstheme="minorEastAsia"/>
        </w:rPr>
        <w:t>第二节 投标文件组成</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_Toc424213040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39</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13"/>
        <w:rPr>
          <w:rFonts w:asciiTheme="minorEastAsia" w:hAnsiTheme="minorEastAsia" w:eastAsiaTheme="minorEastAsia" w:cstheme="minorEastAsia"/>
          <w:kern w:val="2"/>
          <w:sz w:val="21"/>
          <w:szCs w:val="22"/>
        </w:rPr>
      </w:pPr>
      <w:r>
        <w:fldChar w:fldCharType="begin"/>
      </w:r>
      <w:r>
        <w:instrText xml:space="preserve"> HYPERLINK \l "_Toc424213041" </w:instrText>
      </w:r>
      <w:r>
        <w:fldChar w:fldCharType="separate"/>
      </w:r>
      <w:r>
        <w:rPr>
          <w:rStyle w:val="30"/>
          <w:rFonts w:hint="eastAsia" w:asciiTheme="minorEastAsia" w:hAnsiTheme="minorEastAsia" w:eastAsiaTheme="minorEastAsia" w:cstheme="minorEastAsia"/>
        </w:rPr>
        <w:t>第三节 投标文件格式范本</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_Toc424213041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41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widowControl/>
        <w:spacing w:before="0" w:beforeAutospacing="0" w:after="0" w:afterAutospacing="0" w:line="300" w:lineRule="exact"/>
        <w:jc w:val="left"/>
        <w:rPr>
          <w:rFonts w:asciiTheme="minorEastAsia" w:hAnsiTheme="minorEastAsia" w:eastAsiaTheme="minorEastAsia" w:cstheme="minorEastAsia"/>
          <w:sz w:val="32"/>
          <w:szCs w:val="32"/>
        </w:rPr>
        <w:sectPr>
          <w:headerReference r:id="rId7" w:type="first"/>
          <w:footerReference r:id="rId10" w:type="first"/>
          <w:headerReference r:id="rId5" w:type="default"/>
          <w:footerReference r:id="rId8" w:type="default"/>
          <w:headerReference r:id="rId6" w:type="even"/>
          <w:footerReference r:id="rId9" w:type="even"/>
          <w:pgSz w:w="11907" w:h="16840"/>
          <w:pgMar w:top="1531" w:right="1418" w:bottom="1361" w:left="1418" w:header="720" w:footer="720" w:gutter="0"/>
          <w:pgBorders>
            <w:top w:val="none" w:sz="0" w:space="0"/>
            <w:left w:val="none" w:sz="0" w:space="0"/>
            <w:bottom w:val="none" w:sz="0" w:space="0"/>
            <w:right w:val="none" w:sz="0" w:space="0"/>
          </w:pgBorders>
          <w:pgNumType w:fmt="decimal" w:start="1"/>
          <w:cols w:space="425" w:num="1"/>
          <w:docGrid w:linePitch="285" w:charSpace="0"/>
        </w:sectPr>
      </w:pPr>
      <w:r>
        <w:rPr>
          <w:rFonts w:hint="eastAsia" w:asciiTheme="minorEastAsia" w:hAnsiTheme="minorEastAsia" w:eastAsiaTheme="minorEastAsia" w:cstheme="minorEastAsia"/>
          <w:bCs/>
          <w:sz w:val="36"/>
          <w:szCs w:val="36"/>
        </w:rPr>
        <w:fldChar w:fldCharType="end"/>
      </w:r>
    </w:p>
    <w:p>
      <w:pPr>
        <w:pStyle w:val="4"/>
        <w:rPr>
          <w:rFonts w:asciiTheme="minorEastAsia" w:hAnsiTheme="minorEastAsia" w:eastAsiaTheme="minorEastAsia" w:cstheme="minorEastAsia"/>
        </w:rPr>
      </w:pPr>
      <w:bookmarkStart w:id="4" w:name="_Toc424213008"/>
      <w:r>
        <w:rPr>
          <w:rFonts w:hint="eastAsia" w:asciiTheme="minorEastAsia" w:hAnsiTheme="minorEastAsia" w:eastAsiaTheme="minorEastAsia" w:cstheme="minorEastAsia"/>
        </w:rPr>
        <w:t>第一部分  专用部分</w:t>
      </w:r>
      <w:bookmarkEnd w:id="0"/>
      <w:bookmarkEnd w:id="1"/>
      <w:bookmarkEnd w:id="2"/>
      <w:bookmarkEnd w:id="3"/>
      <w:bookmarkEnd w:id="4"/>
    </w:p>
    <w:p>
      <w:pPr>
        <w:pStyle w:val="62"/>
        <w:jc w:val="center"/>
        <w:rPr>
          <w:b/>
          <w:bCs/>
          <w:sz w:val="30"/>
          <w:szCs w:val="30"/>
        </w:rPr>
      </w:pPr>
      <w:bookmarkStart w:id="5" w:name="_Toc35393789"/>
      <w:bookmarkStart w:id="6" w:name="_Toc28359001"/>
      <w:r>
        <w:rPr>
          <w:rFonts w:hint="eastAsia"/>
          <w:b/>
          <w:bCs/>
          <w:sz w:val="30"/>
          <w:szCs w:val="30"/>
          <w:lang w:eastAsia="zh-CN"/>
        </w:rPr>
        <w:t>天山区小西门商圈安保服务项目</w:t>
      </w:r>
      <w:r>
        <w:rPr>
          <w:rFonts w:hint="eastAsia"/>
          <w:b/>
          <w:bCs/>
          <w:sz w:val="30"/>
          <w:szCs w:val="30"/>
        </w:rPr>
        <w:t>公开招标公告</w:t>
      </w:r>
      <w:bookmarkEnd w:id="5"/>
      <w:bookmarkEnd w:id="6"/>
    </w:p>
    <w:p>
      <w:pPr>
        <w:pStyle w:val="62"/>
        <w:spacing w:line="360" w:lineRule="auto"/>
        <w:rPr>
          <w:rFonts w:ascii="仿宋" w:hAnsi="仿宋" w:eastAsia="仿宋"/>
          <w:sz w:val="24"/>
          <w:szCs w:val="24"/>
        </w:rPr>
      </w:pPr>
    </w:p>
    <w:p>
      <w:pPr>
        <w:pStyle w:val="62"/>
        <w:spacing w:line="360" w:lineRule="auto"/>
        <w:rPr>
          <w:rFonts w:ascii="仿宋" w:hAnsi="仿宋" w:eastAsia="仿宋"/>
          <w:sz w:val="24"/>
          <w:szCs w:val="24"/>
        </w:rPr>
      </w:pPr>
      <w:r>
        <w:rPr>
          <w:rFonts w:hint="eastAsia" w:ascii="仿宋" w:hAnsi="仿宋" w:eastAsia="仿宋"/>
          <w:sz w:val="24"/>
          <w:szCs w:val="24"/>
        </w:rPr>
        <w:t>项目概况</w:t>
      </w:r>
    </w:p>
    <w:p>
      <w:pPr>
        <w:pStyle w:val="62"/>
        <w:spacing w:line="360" w:lineRule="auto"/>
        <w:rPr>
          <w:rFonts w:ascii="仿宋" w:hAnsi="仿宋" w:eastAsia="仿宋"/>
          <w:sz w:val="24"/>
          <w:szCs w:val="24"/>
        </w:rPr>
      </w:pPr>
      <w:r>
        <w:rPr>
          <w:rFonts w:hint="eastAsia" w:ascii="仿宋" w:hAnsi="仿宋" w:eastAsia="仿宋"/>
          <w:sz w:val="24"/>
          <w:szCs w:val="24"/>
          <w:lang w:eastAsia="zh-CN"/>
        </w:rPr>
        <w:t>天山区小西门商圈安保服务项目</w:t>
      </w:r>
      <w:r>
        <w:rPr>
          <w:rFonts w:hint="eastAsia" w:ascii="仿宋" w:hAnsi="仿宋" w:eastAsia="仿宋"/>
          <w:sz w:val="24"/>
          <w:szCs w:val="24"/>
        </w:rPr>
        <w:t>招标项目的潜在投标人应在（新疆乌鲁木齐高新技术产业开发区（新市区）鲤鱼山北路199号A座511室）获取招标文件，并于</w:t>
      </w:r>
      <w:r>
        <w:rPr>
          <w:rFonts w:hint="eastAsia" w:ascii="仿宋" w:hAnsi="仿宋" w:eastAsia="仿宋"/>
          <w:sz w:val="24"/>
          <w:szCs w:val="24"/>
          <w:lang w:eastAsia="zh-CN"/>
        </w:rPr>
        <w:t>2021年5月27日11点00分（北京时间）</w:t>
      </w:r>
      <w:r>
        <w:rPr>
          <w:rFonts w:hint="eastAsia" w:ascii="仿宋" w:hAnsi="仿宋" w:eastAsia="仿宋"/>
          <w:sz w:val="24"/>
          <w:szCs w:val="24"/>
        </w:rPr>
        <w:t>前递交投标</w:t>
      </w:r>
      <w:r>
        <w:rPr>
          <w:rFonts w:ascii="仿宋" w:hAnsi="仿宋" w:eastAsia="仿宋"/>
          <w:sz w:val="24"/>
          <w:szCs w:val="24"/>
        </w:rPr>
        <w:t>文件</w:t>
      </w:r>
      <w:r>
        <w:rPr>
          <w:rFonts w:hint="eastAsia" w:ascii="仿宋" w:hAnsi="仿宋" w:eastAsia="仿宋"/>
          <w:sz w:val="24"/>
          <w:szCs w:val="24"/>
        </w:rPr>
        <w:t>。</w:t>
      </w:r>
    </w:p>
    <w:p>
      <w:pPr>
        <w:spacing w:line="400" w:lineRule="exact"/>
        <w:rPr>
          <w:rFonts w:ascii="宋体" w:hAnsi="宋体"/>
          <w:sz w:val="28"/>
          <w:szCs w:val="28"/>
        </w:rPr>
      </w:pPr>
    </w:p>
    <w:p>
      <w:pPr>
        <w:pStyle w:val="62"/>
        <w:spacing w:line="360" w:lineRule="auto"/>
        <w:rPr>
          <w:rFonts w:ascii="仿宋" w:hAnsi="仿宋" w:eastAsia="仿宋"/>
          <w:b/>
          <w:sz w:val="24"/>
          <w:szCs w:val="24"/>
        </w:rPr>
      </w:pPr>
      <w:bookmarkStart w:id="7" w:name="_Toc35393621"/>
      <w:bookmarkStart w:id="8" w:name="_Toc28359079"/>
      <w:bookmarkStart w:id="9" w:name="_Toc28359002"/>
      <w:bookmarkStart w:id="10" w:name="_Toc35393790"/>
      <w:bookmarkStart w:id="11" w:name="_Hlk24379207"/>
      <w:r>
        <w:rPr>
          <w:rFonts w:hint="eastAsia" w:ascii="仿宋" w:hAnsi="仿宋" w:eastAsia="仿宋"/>
          <w:sz w:val="24"/>
          <w:szCs w:val="24"/>
        </w:rPr>
        <w:t>一、项目基本情况</w:t>
      </w:r>
      <w:bookmarkEnd w:id="7"/>
      <w:bookmarkEnd w:id="8"/>
      <w:bookmarkEnd w:id="9"/>
      <w:bookmarkEnd w:id="10"/>
    </w:p>
    <w:p>
      <w:pPr>
        <w:pStyle w:val="62"/>
        <w:spacing w:line="360" w:lineRule="auto"/>
        <w:rPr>
          <w:rFonts w:hint="eastAsia" w:ascii="仿宋" w:hAnsi="仿宋" w:eastAsia="仿宋"/>
          <w:color w:val="FF0000"/>
          <w:sz w:val="24"/>
          <w:szCs w:val="24"/>
          <w:lang w:eastAsia="zh-CN"/>
        </w:rPr>
      </w:pPr>
      <w:r>
        <w:rPr>
          <w:rFonts w:hint="eastAsia" w:ascii="仿宋" w:hAnsi="仿宋" w:eastAsia="仿宋"/>
          <w:sz w:val="24"/>
          <w:szCs w:val="24"/>
        </w:rPr>
        <w:t>项目编号：</w:t>
      </w:r>
      <w:r>
        <w:rPr>
          <w:rFonts w:hint="eastAsia" w:ascii="仿宋" w:hAnsi="仿宋" w:eastAsia="仿宋" w:cs="等线"/>
          <w:sz w:val="24"/>
          <w:szCs w:val="24"/>
          <w:lang w:eastAsia="zh-CN"/>
        </w:rPr>
        <w:t>2021–ZFCG- 0016</w:t>
      </w:r>
    </w:p>
    <w:p>
      <w:pPr>
        <w:pStyle w:val="62"/>
        <w:spacing w:line="360" w:lineRule="auto"/>
        <w:rPr>
          <w:rFonts w:hint="eastAsia" w:ascii="仿宋" w:hAnsi="仿宋" w:eastAsia="仿宋"/>
          <w:sz w:val="24"/>
          <w:szCs w:val="24"/>
          <w:lang w:eastAsia="zh-CN"/>
        </w:rPr>
      </w:pPr>
      <w:r>
        <w:rPr>
          <w:rFonts w:hint="eastAsia" w:ascii="仿宋" w:hAnsi="仿宋" w:eastAsia="仿宋"/>
          <w:sz w:val="24"/>
          <w:szCs w:val="24"/>
        </w:rPr>
        <w:t>项目名称：</w:t>
      </w:r>
      <w:r>
        <w:rPr>
          <w:rFonts w:hint="eastAsia" w:ascii="仿宋" w:hAnsi="仿宋" w:eastAsia="仿宋"/>
          <w:sz w:val="24"/>
          <w:szCs w:val="24"/>
          <w:lang w:eastAsia="zh-CN"/>
        </w:rPr>
        <w:t>天山区小西门商圈安保服务项目</w:t>
      </w:r>
    </w:p>
    <w:bookmarkEnd w:id="11"/>
    <w:p>
      <w:pPr>
        <w:pStyle w:val="62"/>
        <w:spacing w:line="360" w:lineRule="auto"/>
        <w:rPr>
          <w:rFonts w:ascii="仿宋" w:hAnsi="仿宋" w:eastAsia="仿宋"/>
          <w:sz w:val="24"/>
          <w:szCs w:val="24"/>
        </w:rPr>
      </w:pPr>
      <w:r>
        <w:rPr>
          <w:rFonts w:hint="eastAsia" w:ascii="仿宋" w:hAnsi="仿宋" w:eastAsia="仿宋"/>
          <w:sz w:val="24"/>
          <w:szCs w:val="24"/>
        </w:rPr>
        <w:t>预算金额：666.2</w:t>
      </w:r>
      <w:r>
        <w:rPr>
          <w:rFonts w:hint="eastAsia" w:ascii="仿宋" w:hAnsi="仿宋" w:eastAsia="仿宋"/>
          <w:sz w:val="24"/>
          <w:szCs w:val="24"/>
          <w:lang w:val="en-US" w:eastAsia="zh-CN"/>
        </w:rPr>
        <w:t>万元</w:t>
      </w:r>
      <w:r>
        <w:rPr>
          <w:rFonts w:hint="eastAsia" w:ascii="仿宋" w:hAnsi="仿宋" w:eastAsia="仿宋"/>
          <w:sz w:val="24"/>
          <w:szCs w:val="24"/>
        </w:rPr>
        <w:t>；</w:t>
      </w:r>
    </w:p>
    <w:p>
      <w:pPr>
        <w:pStyle w:val="62"/>
        <w:spacing w:line="360" w:lineRule="auto"/>
        <w:rPr>
          <w:rFonts w:ascii="仿宋" w:hAnsi="仿宋" w:eastAsia="仿宋"/>
          <w:sz w:val="24"/>
          <w:szCs w:val="24"/>
        </w:rPr>
      </w:pPr>
      <w:r>
        <w:rPr>
          <w:rFonts w:hint="eastAsia" w:ascii="仿宋" w:hAnsi="仿宋" w:eastAsia="仿宋"/>
          <w:sz w:val="24"/>
          <w:szCs w:val="24"/>
        </w:rPr>
        <w:t>最高限价：666.2</w:t>
      </w:r>
      <w:r>
        <w:rPr>
          <w:rFonts w:hint="eastAsia" w:ascii="仿宋" w:hAnsi="仿宋" w:eastAsia="仿宋"/>
          <w:sz w:val="24"/>
          <w:szCs w:val="24"/>
          <w:lang w:val="en-US" w:eastAsia="zh-CN"/>
        </w:rPr>
        <w:t>万元</w:t>
      </w:r>
      <w:r>
        <w:rPr>
          <w:rFonts w:hint="eastAsia" w:ascii="仿宋" w:hAnsi="仿宋" w:eastAsia="仿宋"/>
          <w:sz w:val="24"/>
          <w:szCs w:val="24"/>
        </w:rPr>
        <w:t>；</w:t>
      </w:r>
    </w:p>
    <w:p>
      <w:pPr>
        <w:pStyle w:val="62"/>
        <w:spacing w:line="360" w:lineRule="auto"/>
        <w:rPr>
          <w:rFonts w:ascii="仿宋" w:hAnsi="仿宋" w:eastAsia="仿宋"/>
          <w:sz w:val="24"/>
          <w:szCs w:val="24"/>
        </w:rPr>
      </w:pPr>
      <w:r>
        <w:rPr>
          <w:rFonts w:hint="eastAsia" w:ascii="仿宋" w:hAnsi="仿宋" w:eastAsia="仿宋"/>
          <w:sz w:val="24"/>
          <w:szCs w:val="24"/>
        </w:rPr>
        <w:t>采购需求：2800元/月/人，共计170人，另48人加班，工作时间6小时；</w:t>
      </w:r>
    </w:p>
    <w:p>
      <w:pPr>
        <w:pStyle w:val="62"/>
        <w:spacing w:line="360" w:lineRule="auto"/>
        <w:rPr>
          <w:rFonts w:ascii="仿宋" w:hAnsi="仿宋" w:eastAsia="仿宋"/>
          <w:sz w:val="24"/>
          <w:szCs w:val="24"/>
        </w:rPr>
      </w:pPr>
      <w:r>
        <w:rPr>
          <w:rFonts w:hint="eastAsia" w:ascii="仿宋" w:hAnsi="仿宋" w:eastAsia="仿宋"/>
          <w:sz w:val="24"/>
          <w:szCs w:val="24"/>
        </w:rPr>
        <w:t>合同履行期限：合同签订后1年内；</w:t>
      </w:r>
    </w:p>
    <w:p>
      <w:pPr>
        <w:pStyle w:val="62"/>
        <w:spacing w:line="360" w:lineRule="auto"/>
        <w:rPr>
          <w:rFonts w:ascii="仿宋" w:hAnsi="仿宋" w:eastAsia="仿宋"/>
          <w:sz w:val="24"/>
          <w:szCs w:val="24"/>
        </w:rPr>
      </w:pPr>
      <w:r>
        <w:rPr>
          <w:rFonts w:hint="eastAsia" w:ascii="仿宋" w:hAnsi="仿宋" w:eastAsia="仿宋"/>
          <w:sz w:val="24"/>
          <w:szCs w:val="24"/>
        </w:rPr>
        <w:t>本项目不接受联合体投标。</w:t>
      </w:r>
    </w:p>
    <w:p>
      <w:pPr>
        <w:pStyle w:val="62"/>
        <w:spacing w:line="360" w:lineRule="auto"/>
        <w:rPr>
          <w:rFonts w:ascii="仿宋" w:hAnsi="仿宋" w:eastAsia="仿宋"/>
          <w:b/>
          <w:sz w:val="24"/>
          <w:szCs w:val="24"/>
        </w:rPr>
      </w:pPr>
      <w:bookmarkStart w:id="12" w:name="_Toc35393622"/>
      <w:bookmarkStart w:id="13" w:name="_Toc35393791"/>
      <w:bookmarkStart w:id="14" w:name="_Toc28359003"/>
      <w:bookmarkStart w:id="15" w:name="_Toc28359080"/>
      <w:r>
        <w:rPr>
          <w:rFonts w:hint="eastAsia" w:ascii="仿宋" w:hAnsi="仿宋" w:eastAsia="仿宋"/>
          <w:sz w:val="24"/>
          <w:szCs w:val="24"/>
        </w:rPr>
        <w:t>二、申请人的资格要求：</w:t>
      </w:r>
      <w:bookmarkEnd w:id="12"/>
      <w:bookmarkEnd w:id="13"/>
      <w:bookmarkEnd w:id="14"/>
      <w:bookmarkEnd w:id="15"/>
    </w:p>
    <w:p>
      <w:pPr>
        <w:pStyle w:val="62"/>
        <w:spacing w:line="360" w:lineRule="auto"/>
        <w:rPr>
          <w:rFonts w:ascii="仿宋" w:hAnsi="仿宋" w:eastAsia="仿宋"/>
          <w:sz w:val="24"/>
          <w:szCs w:val="24"/>
        </w:rPr>
      </w:pPr>
      <w:r>
        <w:rPr>
          <w:rFonts w:hint="eastAsia" w:ascii="仿宋" w:hAnsi="仿宋" w:eastAsia="仿宋"/>
          <w:sz w:val="24"/>
          <w:szCs w:val="24"/>
        </w:rPr>
        <w:t>1.满足《中华人民共和国政府采购法》第二十二条规定；</w:t>
      </w:r>
    </w:p>
    <w:p>
      <w:pPr>
        <w:pStyle w:val="62"/>
        <w:spacing w:line="360" w:lineRule="auto"/>
        <w:rPr>
          <w:rFonts w:hint="eastAsia" w:ascii="仿宋" w:hAnsi="仿宋" w:eastAsia="仿宋"/>
          <w:sz w:val="24"/>
          <w:szCs w:val="24"/>
          <w:lang w:eastAsia="zh-CN"/>
        </w:rPr>
      </w:pPr>
      <w:bookmarkStart w:id="16" w:name="_Toc28359081"/>
      <w:bookmarkStart w:id="17" w:name="_Toc28359004"/>
      <w:r>
        <w:rPr>
          <w:rFonts w:ascii="仿宋" w:hAnsi="仿宋" w:eastAsia="仿宋"/>
          <w:sz w:val="24"/>
          <w:szCs w:val="24"/>
        </w:rPr>
        <w:t>2</w:t>
      </w:r>
      <w:r>
        <w:rPr>
          <w:rFonts w:hint="eastAsia" w:ascii="仿宋" w:hAnsi="仿宋" w:eastAsia="仿宋"/>
          <w:sz w:val="24"/>
          <w:szCs w:val="24"/>
        </w:rPr>
        <w:t>.落实政府采购政策需满足的资格要求：本项目为非专门面向中小企业（含中型、小型、微型企业）采购项目</w:t>
      </w:r>
      <w:r>
        <w:rPr>
          <w:rFonts w:hint="eastAsia" w:ascii="仿宋" w:hAnsi="仿宋" w:eastAsia="仿宋"/>
          <w:sz w:val="24"/>
          <w:szCs w:val="24"/>
          <w:lang w:eastAsia="zh-CN"/>
        </w:rPr>
        <w:t>；</w:t>
      </w:r>
    </w:p>
    <w:p>
      <w:pPr>
        <w:pStyle w:val="62"/>
        <w:spacing w:line="360" w:lineRule="auto"/>
        <w:rPr>
          <w:rFonts w:hint="eastAsia" w:ascii="仿宋" w:hAnsi="仿宋" w:eastAsia="仿宋"/>
          <w:sz w:val="24"/>
          <w:szCs w:val="24"/>
        </w:rPr>
      </w:pPr>
      <w:r>
        <w:rPr>
          <w:rFonts w:hint="eastAsia" w:ascii="仿宋" w:hAnsi="仿宋" w:eastAsia="仿宋"/>
          <w:sz w:val="24"/>
          <w:szCs w:val="24"/>
        </w:rPr>
        <w:t>2.1鼓励节能政策：在技术、服务等指标同等条件下，优先采购属于国家公布的节能清单中产品；</w:t>
      </w:r>
    </w:p>
    <w:p>
      <w:pPr>
        <w:pStyle w:val="62"/>
        <w:spacing w:line="360" w:lineRule="auto"/>
        <w:rPr>
          <w:rFonts w:hint="eastAsia" w:ascii="仿宋" w:hAnsi="仿宋" w:eastAsia="仿宋"/>
          <w:sz w:val="24"/>
          <w:szCs w:val="24"/>
        </w:rPr>
      </w:pPr>
      <w:r>
        <w:rPr>
          <w:rFonts w:hint="eastAsia" w:ascii="仿宋" w:hAnsi="仿宋" w:eastAsia="仿宋"/>
          <w:sz w:val="24"/>
          <w:szCs w:val="24"/>
        </w:rPr>
        <w:t>2.2鼓励环保政策：在性能、技术、服务等指标同等条件下， 优先采购国家公布的环保产品清单中的产品；</w:t>
      </w:r>
    </w:p>
    <w:p>
      <w:pPr>
        <w:pStyle w:val="62"/>
        <w:spacing w:line="360" w:lineRule="auto"/>
        <w:rPr>
          <w:rFonts w:ascii="仿宋" w:hAnsi="仿宋" w:eastAsia="仿宋"/>
          <w:sz w:val="24"/>
          <w:szCs w:val="24"/>
        </w:rPr>
      </w:pPr>
      <w:r>
        <w:rPr>
          <w:rFonts w:hint="eastAsia" w:ascii="仿宋" w:hAnsi="仿宋" w:eastAsia="仿宋"/>
          <w:sz w:val="24"/>
          <w:szCs w:val="24"/>
        </w:rPr>
        <w:t>2.3扶持中小企业政策：根据《政府采购促进中小企业发展管理办法》（财库〔2020〕46号，以下简称46号文）的规定，评审时小型和微型企业产品享受6%的价格折扣。监狱企业、残疾人福利性企业视同小型、微型企业；</w:t>
      </w:r>
    </w:p>
    <w:p>
      <w:pPr>
        <w:pStyle w:val="62"/>
        <w:spacing w:line="360" w:lineRule="auto"/>
        <w:rPr>
          <w:rFonts w:ascii="仿宋" w:hAnsi="仿宋" w:eastAsia="仿宋"/>
          <w:sz w:val="24"/>
          <w:szCs w:val="24"/>
        </w:rPr>
      </w:pPr>
      <w:r>
        <w:rPr>
          <w:rFonts w:hint="eastAsia" w:ascii="仿宋" w:hAnsi="仿宋" w:eastAsia="仿宋"/>
          <w:sz w:val="24"/>
          <w:szCs w:val="24"/>
        </w:rPr>
        <w:t>3.本项目的特定资格要求：</w:t>
      </w:r>
    </w:p>
    <w:p>
      <w:pPr>
        <w:pStyle w:val="62"/>
        <w:spacing w:line="360" w:lineRule="auto"/>
        <w:rPr>
          <w:rFonts w:ascii="仿宋" w:hAnsi="仿宋" w:eastAsia="仿宋"/>
          <w:sz w:val="24"/>
          <w:szCs w:val="24"/>
        </w:rPr>
      </w:pPr>
      <w:r>
        <w:rPr>
          <w:rFonts w:hint="eastAsia" w:ascii="仿宋" w:hAnsi="仿宋" w:eastAsia="仿宋"/>
          <w:sz w:val="24"/>
          <w:szCs w:val="24"/>
        </w:rPr>
        <w:t>3.1提供有效的“一证一码” “三证合一”的营业执照副本原件、事业单位法人证书原件、其他同等效力的证明材料、当地公证处出具以上相关资质的公证书原件，符合以上四项其中一项（营业执照需包含本次项目的相关经营权）；</w:t>
      </w:r>
    </w:p>
    <w:p>
      <w:pPr>
        <w:pStyle w:val="62"/>
        <w:spacing w:line="360" w:lineRule="auto"/>
        <w:rPr>
          <w:rFonts w:ascii="仿宋" w:hAnsi="仿宋" w:eastAsia="仿宋"/>
          <w:sz w:val="24"/>
          <w:szCs w:val="24"/>
        </w:rPr>
      </w:pPr>
      <w:r>
        <w:rPr>
          <w:rFonts w:hint="eastAsia" w:ascii="仿宋" w:hAnsi="仿宋" w:eastAsia="仿宋"/>
          <w:sz w:val="24"/>
          <w:szCs w:val="24"/>
        </w:rPr>
        <w:t>3.2供应商未被列入“信用中国（www.creditchina.gov.cn）”网站中“记录失信被执行人或重大税收违法案件当事人名单或政府采购严重违法失信行为”的记录名单；不处于“中国政府采购网（www.ccgp.gov.cn）”中“政府采购严重违法失信行为信息记录”的禁止参加政府采购活动期间（以采购代理机构或采购人于资格审查时在上述网站查询结果为准，如在上述网站查询结果均显示没有相关记录，视为没有上述不良信用记录。同时对信用信息查询记录和证据截图存档。如相关失信记录已失效，供应商须提供相关证明资料）；在“国家企业信用信息公示系统（http://www.gsxt.gov.cn）”未列入经营异常名录信息、列入严重违法失信企业名单（黑名单）信息。投标企业自行在中国裁判文书网查询企业无行贿记录，并将截图打印加盖企业有效公章；如相关失信记录已失效，供应商须提供相关证明资料）； </w:t>
      </w:r>
    </w:p>
    <w:p>
      <w:pPr>
        <w:pStyle w:val="62"/>
        <w:spacing w:line="360" w:lineRule="auto"/>
        <w:rPr>
          <w:rFonts w:ascii="仿宋" w:hAnsi="仿宋" w:eastAsia="仿宋"/>
          <w:sz w:val="24"/>
          <w:szCs w:val="24"/>
        </w:rPr>
      </w:pPr>
      <w:r>
        <w:rPr>
          <w:rFonts w:hint="eastAsia" w:ascii="仿宋" w:hAnsi="仿宋" w:eastAsia="仿宋"/>
          <w:sz w:val="24"/>
          <w:szCs w:val="24"/>
        </w:rPr>
        <w:t>3.3法人代表或其委托代理人应携带本人身份证原件或公安部门出局的其他有效身份证件（例如居民户口薄、临时身份证、护照等）及复印件，委托代理人还应携带《法人代表授权委托书》；</w:t>
      </w:r>
    </w:p>
    <w:p>
      <w:pPr>
        <w:pStyle w:val="62"/>
        <w:spacing w:line="360" w:lineRule="auto"/>
        <w:rPr>
          <w:rFonts w:ascii="仿宋" w:hAnsi="仿宋" w:eastAsia="仿宋"/>
          <w:sz w:val="24"/>
          <w:szCs w:val="24"/>
        </w:rPr>
      </w:pPr>
      <w:r>
        <w:rPr>
          <w:rFonts w:hint="eastAsia" w:ascii="仿宋" w:hAnsi="仿宋" w:eastAsia="仿宋"/>
          <w:sz w:val="24"/>
          <w:szCs w:val="24"/>
        </w:rPr>
        <w:t>3.4</w:t>
      </w:r>
      <w:r>
        <w:rPr>
          <w:rFonts w:ascii="仿宋" w:hAnsi="仿宋" w:eastAsia="仿宋"/>
          <w:sz w:val="24"/>
          <w:szCs w:val="24"/>
        </w:rPr>
        <w:t xml:space="preserve"> </w:t>
      </w:r>
      <w:r>
        <w:rPr>
          <w:rFonts w:hint="eastAsia" w:ascii="仿宋" w:hAnsi="仿宋" w:eastAsia="仿宋"/>
          <w:sz w:val="24"/>
          <w:szCs w:val="24"/>
        </w:rPr>
        <w:t>有效的省级公安部门颁发的保安服务许可证或当地公证处出具的此资质的公证书原件；</w:t>
      </w:r>
    </w:p>
    <w:p>
      <w:pPr>
        <w:pStyle w:val="62"/>
        <w:spacing w:line="360" w:lineRule="auto"/>
        <w:rPr>
          <w:rFonts w:ascii="仿宋" w:hAnsi="仿宋" w:eastAsia="仿宋"/>
          <w:sz w:val="24"/>
          <w:szCs w:val="24"/>
        </w:rPr>
      </w:pPr>
      <w:r>
        <w:rPr>
          <w:rFonts w:hint="eastAsia" w:ascii="仿宋" w:hAnsi="仿宋" w:eastAsia="仿宋"/>
          <w:sz w:val="24"/>
          <w:szCs w:val="24"/>
        </w:rPr>
        <w:t>3.5本项目不接受联合体投标；</w:t>
      </w:r>
    </w:p>
    <w:p>
      <w:pPr>
        <w:pStyle w:val="62"/>
        <w:spacing w:line="360" w:lineRule="auto"/>
        <w:rPr>
          <w:rFonts w:ascii="仿宋" w:hAnsi="仿宋" w:eastAsia="仿宋"/>
          <w:b/>
          <w:bCs/>
          <w:sz w:val="24"/>
          <w:szCs w:val="24"/>
        </w:rPr>
      </w:pPr>
      <w:r>
        <w:rPr>
          <w:rFonts w:hint="eastAsia" w:ascii="仿宋" w:hAnsi="仿宋" w:eastAsia="仿宋"/>
          <w:b/>
          <w:bCs/>
          <w:sz w:val="24"/>
          <w:szCs w:val="24"/>
        </w:rPr>
        <w:t>获取文件时需提供3.1-3.4要求内容</w:t>
      </w:r>
      <w:r>
        <w:rPr>
          <w:rFonts w:hint="eastAsia" w:ascii="仿宋" w:hAnsi="仿宋" w:eastAsia="仿宋"/>
          <w:b/>
          <w:bCs/>
          <w:sz w:val="24"/>
          <w:szCs w:val="24"/>
          <w:lang w:val="en-US" w:eastAsia="zh-CN"/>
        </w:rPr>
        <w:t>原件及</w:t>
      </w:r>
      <w:r>
        <w:rPr>
          <w:rFonts w:hint="eastAsia" w:ascii="仿宋" w:hAnsi="仿宋" w:eastAsia="仿宋"/>
          <w:b/>
          <w:bCs/>
          <w:sz w:val="24"/>
          <w:szCs w:val="24"/>
        </w:rPr>
        <w:t>复印件加盖公章</w:t>
      </w:r>
      <w:r>
        <w:rPr>
          <w:rFonts w:hint="eastAsia" w:ascii="仿宋" w:hAnsi="仿宋" w:eastAsia="仿宋"/>
          <w:b/>
          <w:bCs/>
          <w:sz w:val="24"/>
          <w:szCs w:val="24"/>
          <w:lang w:val="en-US" w:eastAsia="zh-CN"/>
        </w:rPr>
        <w:t>一份</w:t>
      </w:r>
      <w:r>
        <w:rPr>
          <w:rFonts w:hint="eastAsia" w:ascii="仿宋" w:hAnsi="仿宋" w:eastAsia="仿宋"/>
          <w:b/>
          <w:bCs/>
          <w:sz w:val="24"/>
          <w:szCs w:val="24"/>
        </w:rPr>
        <w:t>。</w:t>
      </w:r>
    </w:p>
    <w:p>
      <w:pPr>
        <w:pStyle w:val="62"/>
        <w:spacing w:line="360" w:lineRule="auto"/>
        <w:rPr>
          <w:rFonts w:ascii="仿宋" w:hAnsi="仿宋" w:eastAsia="仿宋"/>
          <w:b/>
          <w:sz w:val="24"/>
          <w:szCs w:val="24"/>
        </w:rPr>
      </w:pPr>
      <w:bookmarkStart w:id="18" w:name="_Toc35393792"/>
      <w:bookmarkStart w:id="19" w:name="_Toc35393623"/>
      <w:r>
        <w:rPr>
          <w:rFonts w:hint="eastAsia" w:ascii="仿宋" w:hAnsi="仿宋" w:eastAsia="仿宋"/>
          <w:sz w:val="24"/>
          <w:szCs w:val="24"/>
        </w:rPr>
        <w:t>三、获取招标文件</w:t>
      </w:r>
      <w:bookmarkEnd w:id="16"/>
      <w:bookmarkEnd w:id="17"/>
      <w:bookmarkEnd w:id="18"/>
      <w:bookmarkEnd w:id="19"/>
    </w:p>
    <w:p>
      <w:pPr>
        <w:pStyle w:val="62"/>
        <w:spacing w:line="360" w:lineRule="auto"/>
        <w:rPr>
          <w:rFonts w:ascii="仿宋" w:hAnsi="仿宋" w:eastAsia="仿宋"/>
          <w:sz w:val="24"/>
          <w:szCs w:val="24"/>
        </w:rPr>
      </w:pPr>
      <w:r>
        <w:rPr>
          <w:rFonts w:hint="eastAsia" w:ascii="仿宋" w:hAnsi="仿宋" w:eastAsia="仿宋"/>
          <w:sz w:val="24"/>
          <w:szCs w:val="24"/>
        </w:rPr>
        <w:t>时间：202</w:t>
      </w:r>
      <w:r>
        <w:rPr>
          <w:rFonts w:hint="eastAsia" w:ascii="仿宋" w:hAnsi="仿宋" w:eastAsia="仿宋"/>
          <w:sz w:val="24"/>
          <w:szCs w:val="24"/>
          <w:lang w:val="en-US" w:eastAsia="zh-CN"/>
        </w:rPr>
        <w:t>1</w:t>
      </w:r>
      <w:r>
        <w:rPr>
          <w:rFonts w:hint="eastAsia" w:ascii="仿宋" w:hAnsi="仿宋" w:eastAsia="仿宋"/>
          <w:sz w:val="24"/>
          <w:szCs w:val="24"/>
        </w:rPr>
        <w:t>年</w:t>
      </w:r>
      <w:r>
        <w:rPr>
          <w:rFonts w:hint="eastAsia" w:ascii="仿宋" w:hAnsi="仿宋" w:eastAsia="仿宋"/>
          <w:sz w:val="24"/>
          <w:szCs w:val="24"/>
          <w:lang w:val="en-US" w:eastAsia="zh-CN"/>
        </w:rPr>
        <w:t>5</w:t>
      </w:r>
      <w:r>
        <w:rPr>
          <w:rFonts w:hint="eastAsia" w:ascii="仿宋" w:hAnsi="仿宋" w:eastAsia="仿宋"/>
          <w:sz w:val="24"/>
          <w:szCs w:val="24"/>
        </w:rPr>
        <w:t>月</w:t>
      </w:r>
      <w:r>
        <w:rPr>
          <w:rFonts w:hint="eastAsia" w:ascii="仿宋" w:hAnsi="仿宋" w:eastAsia="仿宋"/>
          <w:sz w:val="24"/>
          <w:szCs w:val="24"/>
          <w:lang w:val="en-US" w:eastAsia="zh-CN"/>
        </w:rPr>
        <w:t>7</w:t>
      </w:r>
      <w:r>
        <w:rPr>
          <w:rFonts w:hint="eastAsia" w:ascii="仿宋" w:hAnsi="仿宋" w:eastAsia="仿宋"/>
          <w:sz w:val="24"/>
          <w:szCs w:val="24"/>
        </w:rPr>
        <w:t>日至202</w:t>
      </w:r>
      <w:r>
        <w:rPr>
          <w:rFonts w:hint="eastAsia" w:ascii="仿宋" w:hAnsi="仿宋" w:eastAsia="仿宋"/>
          <w:sz w:val="24"/>
          <w:szCs w:val="24"/>
          <w:lang w:val="en-US" w:eastAsia="zh-CN"/>
        </w:rPr>
        <w:t>1</w:t>
      </w:r>
      <w:r>
        <w:rPr>
          <w:rFonts w:hint="eastAsia" w:ascii="仿宋" w:hAnsi="仿宋" w:eastAsia="仿宋"/>
          <w:sz w:val="24"/>
          <w:szCs w:val="24"/>
        </w:rPr>
        <w:t>年</w:t>
      </w:r>
      <w:r>
        <w:rPr>
          <w:rFonts w:hint="eastAsia" w:ascii="仿宋" w:hAnsi="仿宋" w:eastAsia="仿宋"/>
          <w:sz w:val="24"/>
          <w:szCs w:val="24"/>
          <w:lang w:val="en-US" w:eastAsia="zh-CN"/>
        </w:rPr>
        <w:t>5</w:t>
      </w:r>
      <w:r>
        <w:rPr>
          <w:rFonts w:hint="eastAsia" w:ascii="仿宋" w:hAnsi="仿宋" w:eastAsia="仿宋"/>
          <w:sz w:val="24"/>
          <w:szCs w:val="24"/>
        </w:rPr>
        <w:t>月1</w:t>
      </w:r>
      <w:r>
        <w:rPr>
          <w:rFonts w:hint="eastAsia" w:ascii="仿宋" w:hAnsi="仿宋" w:eastAsia="仿宋"/>
          <w:sz w:val="24"/>
          <w:szCs w:val="24"/>
          <w:lang w:val="en-US" w:eastAsia="zh-CN"/>
        </w:rPr>
        <w:t>3</w:t>
      </w:r>
      <w:r>
        <w:rPr>
          <w:rFonts w:hint="eastAsia" w:ascii="仿宋" w:hAnsi="仿宋" w:eastAsia="仿宋"/>
          <w:sz w:val="24"/>
          <w:szCs w:val="24"/>
        </w:rPr>
        <w:t>日，每天上午10：00至13：30，下午15：30至18：00（北京时间，</w:t>
      </w:r>
      <w:r>
        <w:rPr>
          <w:rFonts w:ascii="仿宋" w:hAnsi="仿宋" w:eastAsia="仿宋"/>
          <w:sz w:val="24"/>
          <w:szCs w:val="24"/>
        </w:rPr>
        <w:t>法定节假日</w:t>
      </w:r>
      <w:r>
        <w:rPr>
          <w:rFonts w:hint="eastAsia" w:ascii="仿宋" w:hAnsi="仿宋" w:eastAsia="仿宋"/>
          <w:sz w:val="24"/>
          <w:szCs w:val="24"/>
        </w:rPr>
        <w:t>除外）</w:t>
      </w:r>
    </w:p>
    <w:p>
      <w:pPr>
        <w:pStyle w:val="62"/>
        <w:spacing w:line="360" w:lineRule="auto"/>
        <w:rPr>
          <w:rFonts w:ascii="仿宋" w:hAnsi="仿宋" w:eastAsia="仿宋"/>
          <w:sz w:val="24"/>
          <w:szCs w:val="24"/>
        </w:rPr>
      </w:pPr>
      <w:r>
        <w:rPr>
          <w:rFonts w:hint="eastAsia" w:ascii="仿宋" w:hAnsi="仿宋" w:eastAsia="仿宋"/>
          <w:sz w:val="24"/>
          <w:szCs w:val="24"/>
        </w:rPr>
        <w:t>地点：新疆乌鲁木齐高新技术产业开发区（新市区）鲤鱼山北路199号A座511室</w:t>
      </w:r>
    </w:p>
    <w:p>
      <w:pPr>
        <w:pStyle w:val="62"/>
        <w:spacing w:line="360" w:lineRule="auto"/>
        <w:rPr>
          <w:rFonts w:ascii="仿宋" w:hAnsi="仿宋" w:eastAsia="仿宋"/>
          <w:sz w:val="24"/>
          <w:szCs w:val="24"/>
        </w:rPr>
      </w:pPr>
      <w:r>
        <w:rPr>
          <w:rFonts w:hint="eastAsia" w:ascii="仿宋" w:hAnsi="仿宋" w:eastAsia="仿宋"/>
          <w:sz w:val="24"/>
          <w:szCs w:val="24"/>
        </w:rPr>
        <w:t>方式：现场购买</w:t>
      </w:r>
    </w:p>
    <w:p>
      <w:pPr>
        <w:pStyle w:val="62"/>
        <w:spacing w:line="360" w:lineRule="auto"/>
        <w:rPr>
          <w:rFonts w:ascii="仿宋" w:hAnsi="仿宋" w:eastAsia="仿宋"/>
          <w:sz w:val="24"/>
          <w:szCs w:val="24"/>
        </w:rPr>
      </w:pPr>
      <w:r>
        <w:rPr>
          <w:rFonts w:hint="eastAsia" w:ascii="仿宋" w:hAnsi="仿宋" w:eastAsia="仿宋"/>
          <w:sz w:val="24"/>
          <w:szCs w:val="24"/>
        </w:rPr>
        <w:t>售价：200元/项目</w:t>
      </w:r>
    </w:p>
    <w:p>
      <w:pPr>
        <w:pStyle w:val="62"/>
        <w:spacing w:line="360" w:lineRule="auto"/>
        <w:rPr>
          <w:rFonts w:ascii="仿宋" w:hAnsi="仿宋" w:eastAsia="仿宋"/>
          <w:b/>
          <w:sz w:val="24"/>
          <w:szCs w:val="24"/>
        </w:rPr>
      </w:pPr>
      <w:bookmarkStart w:id="20" w:name="_Toc28359005"/>
      <w:bookmarkStart w:id="21" w:name="_Toc28359082"/>
      <w:bookmarkStart w:id="22" w:name="_Toc35393793"/>
      <w:bookmarkStart w:id="23" w:name="_Toc35393624"/>
      <w:r>
        <w:rPr>
          <w:rFonts w:hint="eastAsia" w:ascii="仿宋" w:hAnsi="仿宋" w:eastAsia="仿宋"/>
          <w:sz w:val="24"/>
          <w:szCs w:val="24"/>
        </w:rPr>
        <w:t>四、提交投标文件</w:t>
      </w:r>
      <w:bookmarkEnd w:id="20"/>
      <w:bookmarkEnd w:id="21"/>
      <w:r>
        <w:rPr>
          <w:rFonts w:hint="eastAsia" w:ascii="仿宋" w:hAnsi="仿宋" w:eastAsia="仿宋"/>
          <w:sz w:val="24"/>
          <w:szCs w:val="24"/>
        </w:rPr>
        <w:t>截止时间、开标时间和地点</w:t>
      </w:r>
      <w:bookmarkEnd w:id="22"/>
      <w:bookmarkEnd w:id="23"/>
    </w:p>
    <w:p>
      <w:pPr>
        <w:pStyle w:val="62"/>
        <w:spacing w:line="360" w:lineRule="auto"/>
        <w:rPr>
          <w:rFonts w:hint="eastAsia" w:ascii="仿宋" w:hAnsi="仿宋" w:eastAsia="仿宋"/>
          <w:bCs/>
          <w:sz w:val="24"/>
          <w:szCs w:val="24"/>
          <w:lang w:eastAsia="zh-CN"/>
        </w:rPr>
      </w:pPr>
      <w:r>
        <w:rPr>
          <w:rFonts w:hint="eastAsia" w:ascii="仿宋" w:hAnsi="仿宋" w:eastAsia="仿宋"/>
          <w:bCs/>
          <w:sz w:val="24"/>
          <w:szCs w:val="24"/>
        </w:rPr>
        <w:t>时间：</w:t>
      </w:r>
      <w:bookmarkStart w:id="24" w:name="_Hlk43669422"/>
      <w:r>
        <w:rPr>
          <w:rFonts w:hint="eastAsia" w:ascii="仿宋" w:hAnsi="仿宋" w:eastAsia="仿宋"/>
          <w:bCs/>
          <w:sz w:val="24"/>
          <w:szCs w:val="24"/>
          <w:lang w:eastAsia="zh-CN"/>
        </w:rPr>
        <w:t>2021年5月27日11点00分（北京时间）</w:t>
      </w:r>
    </w:p>
    <w:bookmarkEnd w:id="24"/>
    <w:p>
      <w:pPr>
        <w:pStyle w:val="62"/>
        <w:spacing w:line="360" w:lineRule="auto"/>
        <w:rPr>
          <w:rFonts w:hint="eastAsia" w:ascii="仿宋" w:hAnsi="仿宋" w:eastAsia="仿宋"/>
          <w:bCs/>
          <w:sz w:val="24"/>
          <w:szCs w:val="24"/>
          <w:lang w:eastAsia="zh-CN"/>
        </w:rPr>
      </w:pPr>
      <w:r>
        <w:rPr>
          <w:rFonts w:hint="eastAsia" w:ascii="仿宋" w:hAnsi="仿宋" w:eastAsia="仿宋"/>
          <w:sz w:val="24"/>
          <w:szCs w:val="24"/>
        </w:rPr>
        <w:t>地点：新疆乌鲁木齐高新技术产业开发区（新市区）鲤鱼山北路199号集电港</w:t>
      </w:r>
      <w:r>
        <w:rPr>
          <w:rFonts w:hint="eastAsia" w:ascii="仿宋" w:hAnsi="仿宋" w:eastAsia="仿宋"/>
          <w:sz w:val="24"/>
          <w:szCs w:val="24"/>
          <w:lang w:eastAsia="zh-CN"/>
        </w:rPr>
        <w:t>A座20楼2020会议室</w:t>
      </w:r>
    </w:p>
    <w:p>
      <w:pPr>
        <w:pStyle w:val="62"/>
        <w:spacing w:line="360" w:lineRule="auto"/>
        <w:rPr>
          <w:rFonts w:ascii="仿宋" w:hAnsi="仿宋" w:eastAsia="仿宋"/>
          <w:b/>
          <w:sz w:val="24"/>
          <w:szCs w:val="24"/>
        </w:rPr>
      </w:pPr>
      <w:bookmarkStart w:id="25" w:name="_Toc35393625"/>
      <w:bookmarkStart w:id="26" w:name="_Toc28359084"/>
      <w:bookmarkStart w:id="27" w:name="_Toc28359007"/>
      <w:bookmarkStart w:id="28" w:name="_Toc35393794"/>
      <w:r>
        <w:rPr>
          <w:rFonts w:hint="eastAsia" w:ascii="仿宋" w:hAnsi="仿宋" w:eastAsia="仿宋"/>
          <w:sz w:val="24"/>
          <w:szCs w:val="24"/>
        </w:rPr>
        <w:t>五、公告期限</w:t>
      </w:r>
      <w:bookmarkEnd w:id="25"/>
      <w:bookmarkEnd w:id="26"/>
      <w:bookmarkEnd w:id="27"/>
      <w:bookmarkEnd w:id="28"/>
      <w:r>
        <w:rPr>
          <w:rFonts w:hint="eastAsia" w:ascii="仿宋" w:hAnsi="仿宋" w:eastAsia="仿宋"/>
          <w:b/>
          <w:sz w:val="24"/>
          <w:szCs w:val="24"/>
        </w:rPr>
        <w:t>：</w:t>
      </w:r>
      <w:r>
        <w:rPr>
          <w:rFonts w:hint="eastAsia" w:ascii="仿宋" w:hAnsi="仿宋" w:eastAsia="仿宋"/>
          <w:kern w:val="0"/>
          <w:sz w:val="24"/>
          <w:szCs w:val="24"/>
        </w:rPr>
        <w:t>自本公告发布之日起5个工作日。</w:t>
      </w:r>
    </w:p>
    <w:p>
      <w:pPr>
        <w:pStyle w:val="62"/>
        <w:spacing w:line="360" w:lineRule="auto"/>
        <w:rPr>
          <w:rFonts w:ascii="仿宋" w:hAnsi="仿宋" w:eastAsia="仿宋"/>
          <w:sz w:val="24"/>
          <w:szCs w:val="24"/>
        </w:rPr>
      </w:pPr>
      <w:bookmarkStart w:id="29" w:name="_Toc35393626"/>
      <w:bookmarkStart w:id="30" w:name="_Toc35393795"/>
      <w:r>
        <w:rPr>
          <w:rFonts w:hint="eastAsia" w:ascii="仿宋" w:hAnsi="仿宋" w:eastAsia="仿宋"/>
          <w:sz w:val="24"/>
          <w:szCs w:val="24"/>
        </w:rPr>
        <w:t>六、其他补充事宜</w:t>
      </w:r>
      <w:bookmarkEnd w:id="29"/>
      <w:bookmarkEnd w:id="30"/>
      <w:r>
        <w:rPr>
          <w:rFonts w:hint="eastAsia" w:ascii="仿宋" w:hAnsi="仿宋" w:eastAsia="仿宋"/>
          <w:b/>
          <w:sz w:val="24"/>
          <w:szCs w:val="24"/>
        </w:rPr>
        <w:t xml:space="preserve">： </w:t>
      </w:r>
      <w:r>
        <w:rPr>
          <w:rFonts w:hint="eastAsia" w:ascii="仿宋" w:hAnsi="仿宋" w:eastAsia="仿宋"/>
          <w:sz w:val="24"/>
          <w:szCs w:val="24"/>
        </w:rPr>
        <w:t>本项目公告期限为5个工作日，供应商认为采购文件使自己的权益受到损害的，可以自收到采购文件之日（发售截止日之后收到采购文件的，以发售截止日为准）或者采购文件公告期限届满之日起7个工作日内，以书面形式向采购人和采购代理机构提出质疑。分散采购限额标准以上的项目，质疑供应商对采购人、采购代理机构的答复不满意或者采购人、采购代理机构未在规定的时间内作出答复的，可以在答复期满后十五个工作日内向同级政府采购监督管理部门投诉。</w:t>
      </w:r>
    </w:p>
    <w:p>
      <w:pPr>
        <w:pStyle w:val="62"/>
        <w:spacing w:line="360" w:lineRule="auto"/>
        <w:rPr>
          <w:rFonts w:ascii="仿宋" w:hAnsi="仿宋" w:eastAsia="仿宋"/>
          <w:b/>
          <w:sz w:val="24"/>
          <w:szCs w:val="24"/>
        </w:rPr>
      </w:pPr>
      <w:bookmarkStart w:id="31" w:name="_Toc28359008"/>
      <w:bookmarkStart w:id="32" w:name="_Toc35393627"/>
      <w:bookmarkStart w:id="33" w:name="_Toc28359085"/>
      <w:bookmarkStart w:id="34" w:name="_Toc35393796"/>
      <w:r>
        <w:rPr>
          <w:rFonts w:hint="eastAsia" w:ascii="仿宋" w:hAnsi="仿宋" w:eastAsia="仿宋"/>
          <w:sz w:val="24"/>
          <w:szCs w:val="24"/>
        </w:rPr>
        <w:t>七、对本次招标提出询问，请按</w:t>
      </w:r>
      <w:r>
        <w:rPr>
          <w:rFonts w:ascii="仿宋" w:hAnsi="仿宋" w:eastAsia="仿宋"/>
          <w:sz w:val="24"/>
          <w:szCs w:val="24"/>
        </w:rPr>
        <w:t>以下方式</w:t>
      </w:r>
      <w:r>
        <w:rPr>
          <w:rFonts w:hint="eastAsia" w:ascii="仿宋" w:hAnsi="仿宋" w:eastAsia="仿宋"/>
          <w:sz w:val="24"/>
          <w:szCs w:val="24"/>
        </w:rPr>
        <w:t>联系。</w:t>
      </w:r>
      <w:bookmarkEnd w:id="31"/>
      <w:bookmarkEnd w:id="32"/>
      <w:bookmarkEnd w:id="33"/>
      <w:bookmarkEnd w:id="34"/>
    </w:p>
    <w:p>
      <w:pPr>
        <w:pStyle w:val="62"/>
        <w:spacing w:line="360" w:lineRule="auto"/>
        <w:rPr>
          <w:rFonts w:ascii="仿宋" w:hAnsi="仿宋" w:eastAsia="仿宋"/>
          <w:sz w:val="24"/>
          <w:szCs w:val="24"/>
        </w:rPr>
      </w:pPr>
      <w:r>
        <w:rPr>
          <w:rFonts w:hint="eastAsia" w:ascii="仿宋" w:hAnsi="仿宋" w:eastAsia="仿宋"/>
          <w:sz w:val="24"/>
          <w:szCs w:val="24"/>
        </w:rPr>
        <w:t>1.采购人信息</w:t>
      </w:r>
    </w:p>
    <w:p>
      <w:pPr>
        <w:pStyle w:val="62"/>
        <w:spacing w:line="360" w:lineRule="auto"/>
        <w:rPr>
          <w:rFonts w:ascii="仿宋" w:hAnsi="仿宋" w:eastAsia="仿宋"/>
          <w:sz w:val="24"/>
          <w:szCs w:val="24"/>
        </w:rPr>
      </w:pPr>
      <w:r>
        <w:rPr>
          <w:rFonts w:hint="eastAsia" w:ascii="仿宋" w:hAnsi="仿宋" w:eastAsia="仿宋"/>
          <w:sz w:val="24"/>
          <w:szCs w:val="24"/>
        </w:rPr>
        <w:t>名 称：乌鲁木齐市天山区政法委　　　　　　　　　　　　</w:t>
      </w:r>
    </w:p>
    <w:p>
      <w:pPr>
        <w:pStyle w:val="62"/>
        <w:spacing w:line="360" w:lineRule="auto"/>
        <w:rPr>
          <w:rFonts w:ascii="仿宋" w:hAnsi="仿宋" w:eastAsia="仿宋"/>
          <w:sz w:val="24"/>
          <w:szCs w:val="24"/>
        </w:rPr>
      </w:pPr>
      <w:r>
        <w:rPr>
          <w:rFonts w:hint="eastAsia" w:ascii="仿宋" w:hAnsi="仿宋" w:eastAsia="仿宋"/>
          <w:sz w:val="24"/>
          <w:szCs w:val="24"/>
        </w:rPr>
        <w:t>地址：乌鲁木齐市天山区东风路179号　</w:t>
      </w:r>
    </w:p>
    <w:p>
      <w:pPr>
        <w:pStyle w:val="62"/>
        <w:spacing w:line="360" w:lineRule="auto"/>
        <w:rPr>
          <w:rFonts w:ascii="仿宋" w:hAnsi="仿宋" w:eastAsia="仿宋"/>
          <w:sz w:val="24"/>
          <w:szCs w:val="24"/>
        </w:rPr>
      </w:pPr>
      <w:r>
        <w:rPr>
          <w:rFonts w:hint="eastAsia" w:ascii="仿宋" w:hAnsi="仿宋" w:eastAsia="仿宋"/>
          <w:sz w:val="24"/>
          <w:szCs w:val="24"/>
        </w:rPr>
        <w:t>联系人：强丽丽　　　　　　　　　　　</w:t>
      </w:r>
    </w:p>
    <w:p>
      <w:pPr>
        <w:pStyle w:val="62"/>
        <w:spacing w:line="360" w:lineRule="auto"/>
        <w:rPr>
          <w:rFonts w:ascii="仿宋" w:hAnsi="仿宋" w:eastAsia="仿宋"/>
          <w:sz w:val="24"/>
          <w:szCs w:val="24"/>
        </w:rPr>
      </w:pPr>
      <w:r>
        <w:rPr>
          <w:rFonts w:hint="eastAsia" w:ascii="仿宋" w:hAnsi="仿宋" w:eastAsia="仿宋"/>
          <w:sz w:val="24"/>
          <w:szCs w:val="24"/>
        </w:rPr>
        <w:t xml:space="preserve">联系方式：0991-2631100　　　　　　　　　　　 </w:t>
      </w:r>
      <w:bookmarkStart w:id="35" w:name="_Toc28359009"/>
      <w:bookmarkStart w:id="36" w:name="_Toc28359086"/>
    </w:p>
    <w:p>
      <w:pPr>
        <w:pStyle w:val="62"/>
        <w:spacing w:line="360" w:lineRule="auto"/>
        <w:rPr>
          <w:rFonts w:ascii="仿宋" w:hAnsi="仿宋" w:eastAsia="仿宋"/>
          <w:sz w:val="24"/>
          <w:szCs w:val="24"/>
        </w:rPr>
      </w:pPr>
      <w:r>
        <w:rPr>
          <w:rFonts w:hint="eastAsia" w:ascii="仿宋" w:hAnsi="仿宋" w:eastAsia="仿宋"/>
          <w:sz w:val="24"/>
          <w:szCs w:val="24"/>
        </w:rPr>
        <w:t>2.采购代理机构信息</w:t>
      </w:r>
      <w:bookmarkEnd w:id="35"/>
      <w:bookmarkEnd w:id="36"/>
    </w:p>
    <w:p>
      <w:pPr>
        <w:pStyle w:val="62"/>
        <w:spacing w:line="360" w:lineRule="auto"/>
        <w:rPr>
          <w:rFonts w:ascii="仿宋" w:hAnsi="仿宋" w:eastAsia="仿宋"/>
          <w:sz w:val="24"/>
          <w:szCs w:val="24"/>
        </w:rPr>
      </w:pPr>
      <w:r>
        <w:rPr>
          <w:rFonts w:hint="eastAsia" w:ascii="仿宋" w:hAnsi="仿宋" w:eastAsia="仿宋"/>
          <w:sz w:val="24"/>
          <w:szCs w:val="24"/>
        </w:rPr>
        <w:t>名 称：新疆正禾招投标有限公司</w:t>
      </w:r>
      <w:r>
        <w:rPr>
          <w:rFonts w:ascii="仿宋" w:hAnsi="仿宋" w:eastAsia="仿宋"/>
          <w:sz w:val="24"/>
          <w:szCs w:val="24"/>
        </w:rPr>
        <w:t xml:space="preserve"> </w:t>
      </w:r>
    </w:p>
    <w:p>
      <w:pPr>
        <w:pStyle w:val="62"/>
        <w:spacing w:line="360" w:lineRule="auto"/>
        <w:rPr>
          <w:rFonts w:ascii="仿宋" w:hAnsi="仿宋" w:eastAsia="仿宋"/>
          <w:sz w:val="24"/>
          <w:szCs w:val="24"/>
        </w:rPr>
      </w:pPr>
      <w:r>
        <w:rPr>
          <w:rFonts w:hint="eastAsia" w:ascii="仿宋" w:hAnsi="仿宋" w:eastAsia="仿宋"/>
          <w:sz w:val="24"/>
          <w:szCs w:val="24"/>
        </w:rPr>
        <w:t>地　址：新疆乌鲁木齐高新技术产业开发区（新市区）鲤鱼山北路199号A座511室　</w:t>
      </w:r>
    </w:p>
    <w:p>
      <w:pPr>
        <w:pStyle w:val="62"/>
        <w:spacing w:line="360" w:lineRule="auto"/>
        <w:rPr>
          <w:rFonts w:ascii="仿宋" w:hAnsi="仿宋" w:eastAsia="仿宋"/>
          <w:sz w:val="24"/>
          <w:szCs w:val="24"/>
        </w:rPr>
      </w:pPr>
      <w:r>
        <w:rPr>
          <w:rFonts w:hint="eastAsia" w:ascii="仿宋" w:hAnsi="仿宋" w:eastAsia="仿宋"/>
          <w:sz w:val="24"/>
          <w:szCs w:val="24"/>
        </w:rPr>
        <w:t>联系人：许光辉　　　　　　　　　　　</w:t>
      </w:r>
    </w:p>
    <w:p>
      <w:pPr>
        <w:pStyle w:val="62"/>
        <w:spacing w:line="360" w:lineRule="auto"/>
        <w:rPr>
          <w:rFonts w:ascii="仿宋" w:hAnsi="仿宋" w:eastAsia="仿宋"/>
          <w:sz w:val="24"/>
          <w:szCs w:val="24"/>
        </w:rPr>
      </w:pPr>
      <w:r>
        <w:rPr>
          <w:rFonts w:hint="eastAsia" w:ascii="仿宋" w:hAnsi="仿宋" w:eastAsia="仿宋"/>
          <w:sz w:val="24"/>
          <w:szCs w:val="24"/>
        </w:rPr>
        <w:t>联系方式：</w:t>
      </w:r>
      <w:bookmarkStart w:id="37" w:name="_Toc28359010"/>
      <w:bookmarkStart w:id="38" w:name="_Toc28359087"/>
      <w:r>
        <w:rPr>
          <w:rFonts w:hint="eastAsia" w:ascii="仿宋" w:hAnsi="仿宋" w:eastAsia="仿宋"/>
          <w:sz w:val="24"/>
          <w:szCs w:val="24"/>
        </w:rPr>
        <w:t>0991-6660570　</w:t>
      </w:r>
    </w:p>
    <w:p>
      <w:pPr>
        <w:pStyle w:val="62"/>
        <w:spacing w:line="360" w:lineRule="auto"/>
        <w:rPr>
          <w:rFonts w:ascii="仿宋" w:hAnsi="仿宋" w:eastAsia="仿宋"/>
          <w:sz w:val="24"/>
          <w:szCs w:val="24"/>
        </w:rPr>
      </w:pPr>
      <w:r>
        <w:rPr>
          <w:rFonts w:hint="eastAsia" w:ascii="仿宋" w:hAnsi="仿宋" w:eastAsia="仿宋"/>
          <w:sz w:val="24"/>
          <w:szCs w:val="24"/>
        </w:rPr>
        <w:t>邮箱号：377747992@</w:t>
      </w:r>
      <w:r>
        <w:rPr>
          <w:rFonts w:ascii="仿宋" w:hAnsi="仿宋" w:eastAsia="仿宋"/>
          <w:sz w:val="24"/>
          <w:szCs w:val="24"/>
        </w:rPr>
        <w:t>qq.com</w:t>
      </w:r>
      <w:r>
        <w:rPr>
          <w:rFonts w:hint="eastAsia" w:ascii="仿宋" w:hAnsi="仿宋" w:eastAsia="仿宋"/>
          <w:sz w:val="24"/>
          <w:szCs w:val="24"/>
        </w:rPr>
        <w:t>　　　　　　　　　　　</w:t>
      </w:r>
    </w:p>
    <w:p>
      <w:pPr>
        <w:pStyle w:val="62"/>
        <w:spacing w:line="360" w:lineRule="auto"/>
        <w:rPr>
          <w:rFonts w:ascii="仿宋" w:hAnsi="仿宋" w:eastAsia="仿宋" w:cstheme="minorBidi"/>
          <w:sz w:val="24"/>
          <w:szCs w:val="24"/>
        </w:rPr>
      </w:pPr>
      <w:r>
        <w:rPr>
          <w:rFonts w:hint="eastAsia" w:ascii="仿宋" w:hAnsi="仿宋" w:eastAsia="仿宋"/>
          <w:sz w:val="24"/>
          <w:szCs w:val="24"/>
        </w:rPr>
        <w:t>3.</w:t>
      </w:r>
      <w:bookmarkEnd w:id="37"/>
      <w:bookmarkEnd w:id="38"/>
      <w:r>
        <w:rPr>
          <w:rFonts w:hint="eastAsia" w:ascii="仿宋" w:hAnsi="仿宋" w:eastAsia="仿宋"/>
          <w:sz w:val="24"/>
          <w:szCs w:val="24"/>
        </w:rPr>
        <w:t>财政监督电话</w:t>
      </w:r>
      <w:r>
        <w:rPr>
          <w:rFonts w:hint="eastAsia" w:ascii="仿宋" w:hAnsi="仿宋" w:eastAsia="仿宋" w:cstheme="minorBidi"/>
          <w:sz w:val="24"/>
          <w:szCs w:val="24"/>
        </w:rPr>
        <w:t>：0991-2822689</w:t>
      </w:r>
    </w:p>
    <w:p>
      <w:pPr>
        <w:pStyle w:val="62"/>
        <w:spacing w:line="360" w:lineRule="auto"/>
        <w:rPr>
          <w:rFonts w:ascii="仿宋" w:hAnsi="仿宋" w:eastAsia="仿宋" w:cstheme="minorBidi"/>
          <w:sz w:val="24"/>
          <w:szCs w:val="24"/>
        </w:rPr>
      </w:pPr>
    </w:p>
    <w:p>
      <w:pPr>
        <w:pStyle w:val="62"/>
        <w:spacing w:line="360" w:lineRule="auto"/>
        <w:jc w:val="right"/>
        <w:rPr>
          <w:rFonts w:ascii="仿宋" w:hAnsi="仿宋" w:eastAsia="仿宋"/>
          <w:sz w:val="24"/>
          <w:szCs w:val="24"/>
        </w:rPr>
      </w:pPr>
      <w:r>
        <w:rPr>
          <w:rFonts w:hint="eastAsia" w:ascii="仿宋" w:hAnsi="仿宋" w:eastAsia="仿宋"/>
          <w:sz w:val="24"/>
          <w:szCs w:val="24"/>
        </w:rPr>
        <w:t>新疆正禾招投标有限公司</w:t>
      </w:r>
    </w:p>
    <w:p>
      <w:pPr>
        <w:pStyle w:val="62"/>
        <w:spacing w:line="360" w:lineRule="auto"/>
        <w:jc w:val="right"/>
        <w:rPr>
          <w:rFonts w:ascii="仿宋" w:hAnsi="仿宋" w:eastAsia="仿宋"/>
          <w:sz w:val="24"/>
          <w:szCs w:val="24"/>
        </w:rPr>
      </w:pPr>
      <w:r>
        <w:rPr>
          <w:rFonts w:hint="eastAsia" w:ascii="仿宋" w:hAnsi="仿宋" w:eastAsia="仿宋"/>
          <w:sz w:val="24"/>
          <w:szCs w:val="24"/>
        </w:rPr>
        <w:t>二〇二</w:t>
      </w:r>
      <w:r>
        <w:rPr>
          <w:rFonts w:hint="eastAsia" w:ascii="仿宋" w:hAnsi="仿宋" w:eastAsia="仿宋"/>
          <w:sz w:val="24"/>
          <w:szCs w:val="24"/>
          <w:lang w:val="en-US" w:eastAsia="zh-CN"/>
        </w:rPr>
        <w:t>一</w:t>
      </w:r>
      <w:r>
        <w:rPr>
          <w:rFonts w:hint="eastAsia" w:ascii="仿宋" w:hAnsi="仿宋" w:eastAsia="仿宋"/>
          <w:sz w:val="24"/>
          <w:szCs w:val="24"/>
        </w:rPr>
        <w:t>年</w:t>
      </w:r>
      <w:r>
        <w:rPr>
          <w:rFonts w:hint="eastAsia" w:ascii="仿宋" w:hAnsi="仿宋" w:eastAsia="仿宋"/>
          <w:sz w:val="24"/>
          <w:szCs w:val="24"/>
          <w:lang w:val="en-US" w:eastAsia="zh-CN"/>
        </w:rPr>
        <w:t>五</w:t>
      </w:r>
      <w:r>
        <w:rPr>
          <w:rFonts w:hint="eastAsia" w:ascii="仿宋" w:hAnsi="仿宋" w:eastAsia="仿宋"/>
          <w:sz w:val="24"/>
          <w:szCs w:val="24"/>
        </w:rPr>
        <w:t>月</w:t>
      </w:r>
      <w:r>
        <w:rPr>
          <w:rFonts w:hint="eastAsia" w:ascii="仿宋" w:hAnsi="仿宋" w:eastAsia="仿宋"/>
          <w:sz w:val="24"/>
          <w:szCs w:val="24"/>
          <w:lang w:val="en-US" w:eastAsia="zh-CN"/>
        </w:rPr>
        <w:t>六</w:t>
      </w:r>
      <w:r>
        <w:rPr>
          <w:rFonts w:hint="eastAsia" w:ascii="仿宋" w:hAnsi="仿宋" w:eastAsia="仿宋"/>
          <w:sz w:val="24"/>
          <w:szCs w:val="24"/>
        </w:rPr>
        <w:t>日</w:t>
      </w:r>
    </w:p>
    <w:p>
      <w:pPr>
        <w:pStyle w:val="62"/>
        <w:spacing w:line="360" w:lineRule="auto"/>
        <w:rPr>
          <w:rFonts w:ascii="仿宋" w:hAnsi="仿宋" w:eastAsia="仿宋"/>
          <w:sz w:val="24"/>
          <w:szCs w:val="24"/>
        </w:rPr>
      </w:pPr>
    </w:p>
    <w:p>
      <w:pPr>
        <w:widowControl/>
        <w:spacing w:before="0" w:beforeAutospacing="0" w:after="0" w:afterAutospacing="0" w:line="240" w:lineRule="auto"/>
        <w:jc w:val="left"/>
      </w:pPr>
      <w:r>
        <w:br w:type="page"/>
      </w:r>
    </w:p>
    <w:p>
      <w:pPr>
        <w:jc w:val="center"/>
        <w:rPr>
          <w:rFonts w:ascii="仿宋" w:hAnsi="仿宋"/>
          <w:b/>
          <w:szCs w:val="30"/>
        </w:rPr>
      </w:pPr>
      <w:bookmarkStart w:id="39" w:name="_Toc481083794"/>
      <w:bookmarkStart w:id="40" w:name="_Toc479871106"/>
      <w:r>
        <w:rPr>
          <w:rFonts w:hint="eastAsia" w:ascii="仿宋" w:hAnsi="仿宋"/>
          <w:b/>
          <w:szCs w:val="30"/>
        </w:rPr>
        <w:t>投标人须知前附表</w:t>
      </w:r>
      <w:bookmarkEnd w:id="39"/>
      <w:bookmarkEnd w:id="40"/>
    </w:p>
    <w:tbl>
      <w:tblPr>
        <w:tblStyle w:val="25"/>
        <w:tblW w:w="5000" w:type="pct"/>
        <w:tblInd w:w="0" w:type="dxa"/>
        <w:tblLayout w:type="autofit"/>
        <w:tblCellMar>
          <w:top w:w="0" w:type="dxa"/>
          <w:left w:w="0" w:type="dxa"/>
          <w:bottom w:w="0" w:type="dxa"/>
          <w:right w:w="0" w:type="dxa"/>
        </w:tblCellMar>
      </w:tblPr>
      <w:tblGrid>
        <w:gridCol w:w="997"/>
        <w:gridCol w:w="2830"/>
        <w:gridCol w:w="5254"/>
      </w:tblGrid>
      <w:tr>
        <w:tblPrEx>
          <w:tblCellMar>
            <w:top w:w="0" w:type="dxa"/>
            <w:left w:w="0" w:type="dxa"/>
            <w:bottom w:w="0" w:type="dxa"/>
            <w:right w:w="0" w:type="dxa"/>
          </w:tblCellMar>
        </w:tblPrEx>
        <w:trPr>
          <w:trHeight w:val="20" w:hRule="atLeast"/>
        </w:trPr>
        <w:tc>
          <w:tcPr>
            <w:tcW w:w="549"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序号</w:t>
            </w:r>
          </w:p>
        </w:tc>
        <w:tc>
          <w:tcPr>
            <w:tcW w:w="1558"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内容</w:t>
            </w:r>
          </w:p>
        </w:tc>
        <w:tc>
          <w:tcPr>
            <w:tcW w:w="2893" w:type="pct"/>
            <w:tcBorders>
              <w:top w:val="single" w:color="auto" w:sz="4" w:space="0"/>
              <w:left w:val="nil"/>
              <w:bottom w:val="single" w:color="auto" w:sz="4" w:space="0"/>
              <w:right w:val="single" w:color="auto" w:sz="4" w:space="0"/>
            </w:tcBorders>
            <w:shd w:val="clear" w:color="auto" w:fill="auto"/>
            <w:vAlign w:val="center"/>
          </w:tcPr>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说明与要求</w:t>
            </w:r>
          </w:p>
        </w:tc>
      </w:tr>
      <w:tr>
        <w:trPr>
          <w:trHeight w:val="495" w:hRule="atLeast"/>
        </w:trPr>
        <w:tc>
          <w:tcPr>
            <w:tcW w:w="549"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1558"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asciiTheme="minorEastAsia" w:hAnsiTheme="minorEastAsia" w:eastAsiaTheme="minorEastAsia" w:cstheme="minorEastAsia"/>
                <w:sz w:val="24"/>
              </w:rPr>
              <w:t>项目</w:t>
            </w:r>
            <w:r>
              <w:rPr>
                <w:rFonts w:hint="eastAsia" w:asciiTheme="minorEastAsia" w:hAnsiTheme="minorEastAsia" w:eastAsiaTheme="minorEastAsia" w:cstheme="minorEastAsia"/>
                <w:sz w:val="24"/>
              </w:rPr>
              <w:t>名称</w:t>
            </w:r>
          </w:p>
        </w:tc>
        <w:tc>
          <w:tcPr>
            <w:tcW w:w="2893" w:type="pct"/>
            <w:tcBorders>
              <w:top w:val="single" w:color="auto" w:sz="4" w:space="0"/>
              <w:left w:val="nil"/>
              <w:bottom w:val="single" w:color="auto" w:sz="4" w:space="0"/>
              <w:right w:val="single" w:color="auto" w:sz="4" w:space="0"/>
            </w:tcBorders>
            <w:shd w:val="clear" w:color="auto" w:fill="auto"/>
            <w:vAlign w:val="center"/>
          </w:tcPr>
          <w:p>
            <w:pPr>
              <w:spacing w:before="120" w:beforeLines="50" w:beforeAutospacing="0" w:after="120" w:afterLines="50" w:afterAutospacing="0" w:line="360" w:lineRule="auto"/>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eastAsia="zh-CN"/>
              </w:rPr>
              <w:t>天山区小西门商圈安保服务项目</w:t>
            </w:r>
          </w:p>
        </w:tc>
      </w:tr>
      <w:tr>
        <w:tblPrEx>
          <w:tblCellMar>
            <w:top w:w="0" w:type="dxa"/>
            <w:left w:w="0" w:type="dxa"/>
            <w:bottom w:w="0" w:type="dxa"/>
            <w:right w:w="0" w:type="dxa"/>
          </w:tblCellMar>
        </w:tblPrEx>
        <w:trPr>
          <w:trHeight w:val="495" w:hRule="atLeast"/>
        </w:trPr>
        <w:tc>
          <w:tcPr>
            <w:tcW w:w="549"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p>
        </w:tc>
        <w:tc>
          <w:tcPr>
            <w:tcW w:w="1558"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项目编号</w:t>
            </w:r>
          </w:p>
        </w:tc>
        <w:tc>
          <w:tcPr>
            <w:tcW w:w="2893" w:type="pct"/>
            <w:tcBorders>
              <w:top w:val="single" w:color="auto" w:sz="4" w:space="0"/>
              <w:left w:val="nil"/>
              <w:bottom w:val="single" w:color="auto" w:sz="4" w:space="0"/>
              <w:right w:val="single" w:color="auto" w:sz="4" w:space="0"/>
            </w:tcBorders>
            <w:shd w:val="clear" w:color="auto" w:fill="auto"/>
            <w:vAlign w:val="center"/>
          </w:tcPr>
          <w:p>
            <w:pPr>
              <w:spacing w:before="120" w:beforeLines="50" w:beforeAutospacing="0" w:after="120" w:afterLines="50" w:afterAutospacing="0" w:line="360" w:lineRule="auto"/>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eastAsia="zh-CN"/>
              </w:rPr>
              <w:t>2021–ZFCG- 0016</w:t>
            </w:r>
          </w:p>
        </w:tc>
      </w:tr>
      <w:tr>
        <w:tblPrEx>
          <w:tblCellMar>
            <w:top w:w="0" w:type="dxa"/>
            <w:left w:w="0" w:type="dxa"/>
            <w:bottom w:w="0" w:type="dxa"/>
            <w:right w:w="0" w:type="dxa"/>
          </w:tblCellMar>
        </w:tblPrEx>
        <w:trPr>
          <w:trHeight w:val="495" w:hRule="atLeast"/>
        </w:trPr>
        <w:tc>
          <w:tcPr>
            <w:tcW w:w="549"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w:t>
            </w:r>
          </w:p>
        </w:tc>
        <w:tc>
          <w:tcPr>
            <w:tcW w:w="1558"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联系方式</w:t>
            </w:r>
          </w:p>
        </w:tc>
        <w:tc>
          <w:tcPr>
            <w:tcW w:w="2893" w:type="pct"/>
            <w:tcBorders>
              <w:top w:val="single" w:color="auto" w:sz="4" w:space="0"/>
              <w:left w:val="nil"/>
              <w:bottom w:val="single" w:color="auto" w:sz="4" w:space="0"/>
              <w:right w:val="single" w:color="auto" w:sz="4" w:space="0"/>
            </w:tcBorders>
            <w:shd w:val="clear" w:color="auto" w:fill="auto"/>
            <w:vAlign w:val="center"/>
          </w:tcPr>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1.采购人信息</w:t>
            </w:r>
          </w:p>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名 称：乌鲁木齐市天山区政法委　　　　　　　　　　　　</w:t>
            </w:r>
          </w:p>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地址：乌鲁木齐市天山区东风路179号　</w:t>
            </w:r>
          </w:p>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联系人：强丽丽　　　　　　　　　　　</w:t>
            </w:r>
          </w:p>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联系方式：0991-2631100　　　　　　　　　　　 </w:t>
            </w:r>
          </w:p>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2.采购代理机构信息</w:t>
            </w:r>
          </w:p>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名 称：新疆正禾招投标有限公司 </w:t>
            </w:r>
          </w:p>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地　址：新疆乌鲁木齐高新技术产业开发区（新市区）鲤鱼山北路199号A座511室　</w:t>
            </w:r>
          </w:p>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联系人：许光辉　　　　　　　　　　　</w:t>
            </w:r>
          </w:p>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联系方式：0991-6660570　</w:t>
            </w:r>
          </w:p>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邮箱号：377747992@qq.com　　　　　　　　　　　</w:t>
            </w:r>
          </w:p>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3.财政投诉电话：0991-2822689</w:t>
            </w:r>
          </w:p>
        </w:tc>
      </w:tr>
      <w:tr>
        <w:tblPrEx>
          <w:tblCellMar>
            <w:top w:w="0" w:type="dxa"/>
            <w:left w:w="0" w:type="dxa"/>
            <w:bottom w:w="0" w:type="dxa"/>
            <w:right w:w="0" w:type="dxa"/>
          </w:tblCellMar>
        </w:tblPrEx>
        <w:trPr>
          <w:trHeight w:val="20" w:hRule="atLeast"/>
        </w:trPr>
        <w:tc>
          <w:tcPr>
            <w:tcW w:w="549"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w:t>
            </w:r>
          </w:p>
        </w:tc>
        <w:tc>
          <w:tcPr>
            <w:tcW w:w="1558"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是否接受联合体投标</w:t>
            </w:r>
          </w:p>
        </w:tc>
        <w:tc>
          <w:tcPr>
            <w:tcW w:w="2893" w:type="pct"/>
            <w:tcBorders>
              <w:top w:val="single" w:color="auto" w:sz="4" w:space="0"/>
              <w:left w:val="nil"/>
              <w:bottom w:val="single" w:color="auto" w:sz="4" w:space="0"/>
              <w:right w:val="single" w:color="auto" w:sz="4" w:space="0"/>
            </w:tcBorders>
            <w:shd w:val="clear" w:color="auto" w:fill="auto"/>
            <w:vAlign w:val="center"/>
          </w:tcPr>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本项目不接受联合体投标。</w:t>
            </w:r>
          </w:p>
        </w:tc>
      </w:tr>
      <w:tr>
        <w:tblPrEx>
          <w:tblCellMar>
            <w:top w:w="0" w:type="dxa"/>
            <w:left w:w="0" w:type="dxa"/>
            <w:bottom w:w="0" w:type="dxa"/>
            <w:right w:w="0" w:type="dxa"/>
          </w:tblCellMar>
        </w:tblPrEx>
        <w:trPr>
          <w:trHeight w:val="20" w:hRule="atLeast"/>
        </w:trPr>
        <w:tc>
          <w:tcPr>
            <w:tcW w:w="549" w:type="pct"/>
            <w:tcBorders>
              <w:top w:val="nil"/>
              <w:left w:val="single" w:color="auto" w:sz="4" w:space="0"/>
              <w:bottom w:val="single" w:color="auto" w:sz="4" w:space="0"/>
              <w:right w:val="single" w:color="auto" w:sz="4" w:space="0"/>
            </w:tcBorders>
            <w:shd w:val="clear" w:color="auto" w:fill="auto"/>
            <w:vAlign w:val="center"/>
          </w:tcPr>
          <w:p>
            <w:pPr>
              <w:spacing w:before="120" w:beforeLines="50" w:beforeAutospacing="0" w:after="120" w:afterLines="50" w:afterAutospacing="0"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5</w:t>
            </w:r>
          </w:p>
        </w:tc>
        <w:tc>
          <w:tcPr>
            <w:tcW w:w="1558" w:type="pct"/>
            <w:tcBorders>
              <w:top w:val="nil"/>
              <w:left w:val="single" w:color="auto" w:sz="4" w:space="0"/>
              <w:bottom w:val="single" w:color="auto" w:sz="4" w:space="0"/>
              <w:right w:val="single" w:color="auto" w:sz="4" w:space="0"/>
            </w:tcBorders>
            <w:shd w:val="clear" w:color="auto" w:fill="auto"/>
            <w:vAlign w:val="center"/>
          </w:tcPr>
          <w:p>
            <w:pPr>
              <w:spacing w:before="120" w:beforeLines="50" w:beforeAutospacing="0" w:after="120" w:afterLines="50" w:afterAutospacing="0"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采购需求</w:t>
            </w:r>
          </w:p>
        </w:tc>
        <w:tc>
          <w:tcPr>
            <w:tcW w:w="2893" w:type="pct"/>
            <w:tcBorders>
              <w:top w:val="nil"/>
              <w:left w:val="nil"/>
              <w:bottom w:val="single" w:color="auto" w:sz="4" w:space="0"/>
              <w:right w:val="single" w:color="auto" w:sz="4" w:space="0"/>
            </w:tcBorders>
            <w:shd w:val="clear" w:color="auto" w:fill="auto"/>
            <w:vAlign w:val="center"/>
          </w:tcPr>
          <w:p>
            <w:pPr>
              <w:spacing w:before="120" w:beforeLines="50" w:beforeAutospacing="0" w:after="120" w:afterLines="50" w:afterAutospacing="0"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选取</w:t>
            </w:r>
            <w:r>
              <w:rPr>
                <w:rFonts w:hint="eastAsia" w:asciiTheme="minorEastAsia" w:hAnsiTheme="minorEastAsia" w:eastAsiaTheme="minorEastAsia" w:cstheme="minorEastAsia"/>
                <w:sz w:val="24"/>
                <w:lang w:val="en-US" w:eastAsia="zh-CN"/>
              </w:rPr>
              <w:t>1家</w:t>
            </w:r>
            <w:r>
              <w:rPr>
                <w:rFonts w:hint="eastAsia" w:asciiTheme="minorEastAsia" w:hAnsiTheme="minorEastAsia" w:eastAsiaTheme="minorEastAsia" w:cstheme="minorEastAsia"/>
                <w:sz w:val="24"/>
              </w:rPr>
              <w:t>保安服务单位</w:t>
            </w:r>
          </w:p>
        </w:tc>
      </w:tr>
      <w:tr>
        <w:tblPrEx>
          <w:tblCellMar>
            <w:top w:w="0" w:type="dxa"/>
            <w:left w:w="0" w:type="dxa"/>
            <w:bottom w:w="0" w:type="dxa"/>
            <w:right w:w="0" w:type="dxa"/>
          </w:tblCellMar>
        </w:tblPrEx>
        <w:trPr>
          <w:trHeight w:val="20" w:hRule="atLeast"/>
        </w:trPr>
        <w:tc>
          <w:tcPr>
            <w:tcW w:w="549" w:type="pct"/>
            <w:tcBorders>
              <w:top w:val="nil"/>
              <w:left w:val="single" w:color="auto" w:sz="4" w:space="0"/>
              <w:bottom w:val="single" w:color="auto" w:sz="4" w:space="0"/>
              <w:right w:val="single" w:color="auto" w:sz="4" w:space="0"/>
            </w:tcBorders>
            <w:shd w:val="clear" w:color="auto" w:fill="auto"/>
            <w:vAlign w:val="center"/>
          </w:tcPr>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w:t>
            </w:r>
          </w:p>
        </w:tc>
        <w:tc>
          <w:tcPr>
            <w:tcW w:w="1558" w:type="pct"/>
            <w:tcBorders>
              <w:top w:val="nil"/>
              <w:left w:val="single" w:color="auto" w:sz="4" w:space="0"/>
              <w:bottom w:val="single" w:color="auto" w:sz="4" w:space="0"/>
              <w:right w:val="single" w:color="auto" w:sz="4" w:space="0"/>
            </w:tcBorders>
            <w:shd w:val="clear" w:color="auto" w:fill="auto"/>
            <w:vAlign w:val="center"/>
          </w:tcPr>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投标人资格要求</w:t>
            </w:r>
          </w:p>
        </w:tc>
        <w:tc>
          <w:tcPr>
            <w:tcW w:w="2893" w:type="pct"/>
            <w:tcBorders>
              <w:top w:val="nil"/>
              <w:left w:val="nil"/>
              <w:bottom w:val="single" w:color="auto" w:sz="4" w:space="0"/>
              <w:right w:val="single" w:color="auto" w:sz="4" w:space="0"/>
            </w:tcBorders>
            <w:shd w:val="clear" w:color="auto" w:fill="auto"/>
            <w:vAlign w:val="center"/>
          </w:tcPr>
          <w:p>
            <w:pPr>
              <w:spacing w:before="120" w:beforeLines="50" w:beforeAutospacing="0" w:after="120" w:afterLines="50" w:afterAutospacing="0"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1.满足《中华人民共和国政府采购法》第二十二条规定；</w:t>
            </w:r>
          </w:p>
          <w:p>
            <w:pPr>
              <w:spacing w:before="120" w:beforeLines="50" w:beforeAutospacing="0" w:after="120" w:afterLines="50" w:afterAutospacing="0"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2.落实政府采购政策需满足的资格要求：本项目为非专门面向中小企业（含中型、小型、微型企业）采购项目；</w:t>
            </w:r>
          </w:p>
          <w:p>
            <w:pPr>
              <w:spacing w:before="120" w:beforeLines="50" w:beforeAutospacing="0" w:after="120" w:afterLines="50" w:afterAutospacing="0"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2.1鼓励节能政策：在技术、服务等指标同等条件下，优先采购属于国家公布的节能清单中产品；</w:t>
            </w:r>
          </w:p>
          <w:p>
            <w:pPr>
              <w:spacing w:before="120" w:beforeLines="50" w:beforeAutospacing="0" w:after="120" w:afterLines="50" w:afterAutospacing="0"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2.2鼓励环保政策：在性能、技术、服务等指标同等条件下， 优先采购国家公布的环保产品清单中的产品；</w:t>
            </w:r>
          </w:p>
          <w:p>
            <w:pPr>
              <w:spacing w:before="120" w:beforeLines="50" w:beforeAutospacing="0" w:after="120" w:afterLines="50" w:afterAutospacing="0"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2.3扶持中小企业政策：根据《政府采购促进中小企业发展管理办法》（财库〔2020〕46号，以下简称46号文）的规定，评审时小型和微型企业产品享受6%的价格折扣。监狱企业、残疾人福利性企业视同小型、微型企业；</w:t>
            </w:r>
          </w:p>
          <w:p>
            <w:pPr>
              <w:spacing w:before="120" w:beforeLines="50" w:beforeAutospacing="0" w:after="120" w:afterLines="50" w:afterAutospacing="0"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3.本项目的特定资格要求：</w:t>
            </w:r>
          </w:p>
          <w:p>
            <w:pPr>
              <w:spacing w:before="120" w:beforeLines="50" w:beforeAutospacing="0" w:after="120" w:afterLines="50" w:afterAutospacing="0"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3.1提供有效的“一证一码” “三证合一”的营业执照副本原件、事业单位法人证书原件、其他同等效力的证明材料、当地公证处出具以上相关资质的公证书原件，符合以上四项其中一项（营业执照需包含本次项目的相关经营权）；</w:t>
            </w:r>
          </w:p>
          <w:p>
            <w:pPr>
              <w:spacing w:before="120" w:beforeLines="50" w:beforeAutospacing="0" w:after="120" w:afterLines="50" w:afterAutospacing="0"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3.2供应商未被列入“信用中国（www.creditchina.gov.cn）”网站中“记录失信被执行人或重大税收违法案件当事人名单或政府采购严重违法失信行为”的记录名单；不处于“中国政府采购网（www.ccgp.gov.cn）”中“政府采购严重违法失信行为信息记录”的禁止参加政府采购活动期间（以采购代理机构或采购人于资格审查时在上述网站查询结果为准，如在上述网站查询结果均显示没有相关记录，视为没有上述不良信用记录。同时对信用信息查询记录和证据截图存档。如相关失信记录已失效，供应商须提供相关证明资料）；在“国家企业信用信息公示系统（http://www.gsxt.gov.cn）”未列入经营异常名录信息、列入严重违法失信企业名单（黑名单）信息。投标企业自行在中国裁判文书网查询企业无行贿记录，并将截图打印加盖企业有效公章；如相关失信记录已失效，供应商须提供相关证明资料）； </w:t>
            </w:r>
          </w:p>
          <w:p>
            <w:pPr>
              <w:spacing w:before="120" w:beforeLines="50" w:beforeAutospacing="0" w:after="120" w:afterLines="50" w:afterAutospacing="0"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3.3法人代表或其委托代理人应携带本人身份证原件或公安部门出局的其他有效身份证件（例如居民户口薄、临时身份证、护照等）及复印件，委托代理人还应携带《法人代表授权委托书》；</w:t>
            </w:r>
          </w:p>
          <w:p>
            <w:pPr>
              <w:spacing w:before="120" w:beforeLines="50" w:beforeAutospacing="0" w:after="120" w:afterLines="50" w:afterAutospacing="0"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3.4 有效的省级公安部门颁发的保安服务许可证或当地公证处出具的此资质的公证书原件；</w:t>
            </w:r>
          </w:p>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3.5本项目不接受联合体投标；</w:t>
            </w:r>
          </w:p>
        </w:tc>
      </w:tr>
      <w:tr>
        <w:tblPrEx>
          <w:tblCellMar>
            <w:top w:w="0" w:type="dxa"/>
            <w:left w:w="0" w:type="dxa"/>
            <w:bottom w:w="0" w:type="dxa"/>
            <w:right w:w="0" w:type="dxa"/>
          </w:tblCellMar>
        </w:tblPrEx>
        <w:trPr>
          <w:trHeight w:val="20" w:hRule="atLeast"/>
        </w:trPr>
        <w:tc>
          <w:tcPr>
            <w:tcW w:w="549" w:type="pct"/>
            <w:tcBorders>
              <w:top w:val="nil"/>
              <w:left w:val="single" w:color="auto" w:sz="4" w:space="0"/>
              <w:bottom w:val="single" w:color="auto" w:sz="4" w:space="0"/>
              <w:right w:val="single" w:color="auto" w:sz="4" w:space="0"/>
            </w:tcBorders>
            <w:shd w:val="clear" w:color="auto" w:fill="auto"/>
            <w:vAlign w:val="center"/>
          </w:tcPr>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w:t>
            </w:r>
          </w:p>
        </w:tc>
        <w:tc>
          <w:tcPr>
            <w:tcW w:w="1558" w:type="pct"/>
            <w:tcBorders>
              <w:top w:val="nil"/>
              <w:left w:val="single" w:color="auto" w:sz="4" w:space="0"/>
              <w:bottom w:val="single" w:color="auto" w:sz="4" w:space="0"/>
              <w:right w:val="single" w:color="auto" w:sz="4" w:space="0"/>
            </w:tcBorders>
            <w:shd w:val="clear" w:color="auto" w:fill="auto"/>
            <w:vAlign w:val="center"/>
          </w:tcPr>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现场考察</w:t>
            </w:r>
          </w:p>
        </w:tc>
        <w:tc>
          <w:tcPr>
            <w:tcW w:w="2893" w:type="pct"/>
            <w:tcBorders>
              <w:top w:val="nil"/>
              <w:left w:val="nil"/>
              <w:bottom w:val="single" w:color="auto" w:sz="4" w:space="0"/>
              <w:right w:val="single" w:color="auto" w:sz="4" w:space="0"/>
            </w:tcBorders>
            <w:shd w:val="clear" w:color="auto" w:fill="auto"/>
            <w:vAlign w:val="center"/>
          </w:tcPr>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否</w:t>
            </w:r>
          </w:p>
        </w:tc>
      </w:tr>
      <w:tr>
        <w:tblPrEx>
          <w:tblCellMar>
            <w:top w:w="0" w:type="dxa"/>
            <w:left w:w="0" w:type="dxa"/>
            <w:bottom w:w="0" w:type="dxa"/>
            <w:right w:w="0" w:type="dxa"/>
          </w:tblCellMar>
        </w:tblPrEx>
        <w:trPr>
          <w:trHeight w:val="20" w:hRule="atLeast"/>
        </w:trPr>
        <w:tc>
          <w:tcPr>
            <w:tcW w:w="549" w:type="pct"/>
            <w:tcBorders>
              <w:top w:val="nil"/>
              <w:left w:val="single" w:color="auto" w:sz="4" w:space="0"/>
              <w:bottom w:val="single" w:color="auto" w:sz="4" w:space="0"/>
              <w:right w:val="single" w:color="auto" w:sz="4" w:space="0"/>
            </w:tcBorders>
            <w:shd w:val="clear" w:color="auto" w:fill="auto"/>
            <w:vAlign w:val="center"/>
          </w:tcPr>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w:t>
            </w:r>
          </w:p>
        </w:tc>
        <w:tc>
          <w:tcPr>
            <w:tcW w:w="1558" w:type="pct"/>
            <w:tcBorders>
              <w:top w:val="nil"/>
              <w:left w:val="single" w:color="auto" w:sz="4" w:space="0"/>
              <w:bottom w:val="single" w:color="auto" w:sz="4" w:space="0"/>
              <w:right w:val="single" w:color="auto" w:sz="4" w:space="0"/>
            </w:tcBorders>
            <w:shd w:val="clear" w:color="auto" w:fill="auto"/>
            <w:vAlign w:val="center"/>
          </w:tcPr>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投标前答疑会</w:t>
            </w:r>
          </w:p>
        </w:tc>
        <w:tc>
          <w:tcPr>
            <w:tcW w:w="2893" w:type="pct"/>
            <w:tcBorders>
              <w:top w:val="nil"/>
              <w:left w:val="nil"/>
              <w:bottom w:val="single" w:color="auto" w:sz="4" w:space="0"/>
              <w:right w:val="single" w:color="auto" w:sz="4" w:space="0"/>
            </w:tcBorders>
            <w:shd w:val="clear" w:color="auto" w:fill="auto"/>
            <w:vAlign w:val="center"/>
          </w:tcPr>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否</w:t>
            </w:r>
          </w:p>
        </w:tc>
      </w:tr>
      <w:tr>
        <w:tblPrEx>
          <w:tblCellMar>
            <w:top w:w="0" w:type="dxa"/>
            <w:left w:w="0" w:type="dxa"/>
            <w:bottom w:w="0" w:type="dxa"/>
            <w:right w:w="0" w:type="dxa"/>
          </w:tblCellMar>
        </w:tblPrEx>
        <w:trPr>
          <w:trHeight w:val="20" w:hRule="atLeast"/>
        </w:trPr>
        <w:tc>
          <w:tcPr>
            <w:tcW w:w="549" w:type="pct"/>
            <w:tcBorders>
              <w:top w:val="nil"/>
              <w:left w:val="single" w:color="auto" w:sz="4" w:space="0"/>
              <w:bottom w:val="single" w:color="auto" w:sz="4" w:space="0"/>
              <w:right w:val="single" w:color="auto" w:sz="4" w:space="0"/>
            </w:tcBorders>
            <w:shd w:val="clear" w:color="auto" w:fill="auto"/>
            <w:vAlign w:val="center"/>
          </w:tcPr>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w:t>
            </w:r>
          </w:p>
        </w:tc>
        <w:tc>
          <w:tcPr>
            <w:tcW w:w="1558" w:type="pct"/>
            <w:tcBorders>
              <w:top w:val="nil"/>
              <w:left w:val="single" w:color="auto" w:sz="4" w:space="0"/>
              <w:bottom w:val="single" w:color="auto" w:sz="4" w:space="0"/>
              <w:right w:val="single" w:color="auto" w:sz="4" w:space="0"/>
            </w:tcBorders>
            <w:shd w:val="clear" w:color="auto" w:fill="auto"/>
            <w:vAlign w:val="center"/>
          </w:tcPr>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投标有效期</w:t>
            </w:r>
          </w:p>
        </w:tc>
        <w:tc>
          <w:tcPr>
            <w:tcW w:w="2893" w:type="pct"/>
            <w:tcBorders>
              <w:top w:val="nil"/>
              <w:left w:val="nil"/>
              <w:bottom w:val="single" w:color="auto" w:sz="4" w:space="0"/>
              <w:right w:val="single" w:color="auto" w:sz="4" w:space="0"/>
            </w:tcBorders>
            <w:shd w:val="clear" w:color="auto" w:fill="auto"/>
            <w:vAlign w:val="center"/>
          </w:tcPr>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90天</w:t>
            </w:r>
          </w:p>
        </w:tc>
      </w:tr>
      <w:tr>
        <w:tblPrEx>
          <w:tblCellMar>
            <w:top w:w="0" w:type="dxa"/>
            <w:left w:w="0" w:type="dxa"/>
            <w:bottom w:w="0" w:type="dxa"/>
            <w:right w:w="0" w:type="dxa"/>
          </w:tblCellMar>
        </w:tblPrEx>
        <w:trPr>
          <w:trHeight w:val="20" w:hRule="atLeast"/>
        </w:trPr>
        <w:tc>
          <w:tcPr>
            <w:tcW w:w="549" w:type="pct"/>
            <w:tcBorders>
              <w:top w:val="nil"/>
              <w:left w:val="single" w:color="auto" w:sz="4" w:space="0"/>
              <w:bottom w:val="single" w:color="auto" w:sz="4" w:space="0"/>
              <w:right w:val="single" w:color="auto" w:sz="4" w:space="0"/>
            </w:tcBorders>
            <w:shd w:val="clear" w:color="auto" w:fill="auto"/>
            <w:vAlign w:val="center"/>
          </w:tcPr>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w:t>
            </w:r>
          </w:p>
        </w:tc>
        <w:tc>
          <w:tcPr>
            <w:tcW w:w="1558" w:type="pct"/>
            <w:tcBorders>
              <w:top w:val="nil"/>
              <w:left w:val="single" w:color="auto" w:sz="4" w:space="0"/>
              <w:bottom w:val="single" w:color="auto" w:sz="4" w:space="0"/>
              <w:right w:val="single" w:color="auto" w:sz="4" w:space="0"/>
            </w:tcBorders>
            <w:shd w:val="clear" w:color="auto" w:fill="auto"/>
            <w:vAlign w:val="center"/>
          </w:tcPr>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投标保证金</w:t>
            </w:r>
          </w:p>
        </w:tc>
        <w:tc>
          <w:tcPr>
            <w:tcW w:w="2893" w:type="pct"/>
            <w:tcBorders>
              <w:top w:val="nil"/>
              <w:left w:val="nil"/>
              <w:bottom w:val="single" w:color="auto" w:sz="4" w:space="0"/>
              <w:right w:val="single" w:color="auto" w:sz="4" w:space="0"/>
            </w:tcBorders>
            <w:shd w:val="clear" w:color="auto" w:fill="auto"/>
            <w:vAlign w:val="center"/>
          </w:tcPr>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本次投标保证金为人民币</w:t>
            </w:r>
            <w:r>
              <w:rPr>
                <w:rFonts w:hint="eastAsia" w:asciiTheme="minorEastAsia" w:hAnsiTheme="minorEastAsia" w:eastAsiaTheme="minorEastAsia" w:cstheme="minorEastAsia"/>
                <w:sz w:val="24"/>
                <w:lang w:val="en-US" w:eastAsia="zh-CN"/>
              </w:rPr>
              <w:t>1</w:t>
            </w:r>
            <w:r>
              <w:rPr>
                <w:rFonts w:hint="eastAsia" w:asciiTheme="minorEastAsia" w:hAnsiTheme="minorEastAsia" w:eastAsiaTheme="minorEastAsia" w:cstheme="minorEastAsia"/>
                <w:sz w:val="24"/>
              </w:rPr>
              <w:t>20000元（RMB</w:t>
            </w:r>
            <w:r>
              <w:rPr>
                <w:rFonts w:hint="eastAsia" w:asciiTheme="minorEastAsia" w:hAnsiTheme="minorEastAsia" w:eastAsiaTheme="minorEastAsia" w:cstheme="minorEastAsia"/>
                <w:sz w:val="24"/>
                <w:lang w:val="en-US" w:eastAsia="zh-CN"/>
              </w:rPr>
              <w:t>1</w:t>
            </w:r>
            <w:r>
              <w:rPr>
                <w:rFonts w:hint="eastAsia" w:asciiTheme="minorEastAsia" w:hAnsiTheme="minorEastAsia" w:eastAsiaTheme="minorEastAsia" w:cstheme="minorEastAsia"/>
                <w:sz w:val="24"/>
              </w:rPr>
              <w:t>20000元），投标保证金应当采用支票、电汇等非现金形式交纳；由投标人在投标人截至日前提交至如下账户。</w:t>
            </w:r>
          </w:p>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基本帐户</w:t>
            </w:r>
          </w:p>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单位名称：新疆正禾招投标有限公司</w:t>
            </w:r>
          </w:p>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税 </w:t>
            </w:r>
            <w:r>
              <w:rPr>
                <w:rFonts w:asciiTheme="minorEastAsia" w:hAnsiTheme="minorEastAsia" w:eastAsiaTheme="minorEastAsia" w:cstheme="minorEastAsia"/>
                <w:sz w:val="24"/>
              </w:rPr>
              <w:t>   </w:t>
            </w:r>
            <w:r>
              <w:rPr>
                <w:rFonts w:hint="eastAsia" w:asciiTheme="minorEastAsia" w:hAnsiTheme="minorEastAsia" w:eastAsiaTheme="minorEastAsia" w:cstheme="minorEastAsia"/>
                <w:sz w:val="24"/>
              </w:rPr>
              <w:t>号：91650104MA78N5LC8P</w:t>
            </w:r>
          </w:p>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地址、电话：新疆乌鲁木齐高新区鲤鱼山北路199号驰达-高新区电子信息产业加速器1栋511室 </w:t>
            </w:r>
            <w:r>
              <w:rPr>
                <w:rFonts w:asciiTheme="minorEastAsia" w:hAnsiTheme="minorEastAsia" w:eastAsiaTheme="minorEastAsia" w:cstheme="minorEastAsia"/>
                <w:sz w:val="24"/>
              </w:rPr>
              <w:t> </w:t>
            </w:r>
            <w:r>
              <w:rPr>
                <w:rFonts w:hint="eastAsia" w:asciiTheme="minorEastAsia" w:hAnsiTheme="minorEastAsia" w:eastAsiaTheme="minorEastAsia" w:cstheme="minorEastAsia"/>
                <w:sz w:val="24"/>
              </w:rPr>
              <w:t>0991-6660570</w:t>
            </w:r>
          </w:p>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开户行：中国银行股份有限公司乌鲁木齐市鲤鱼山北路支行 </w:t>
            </w:r>
            <w:r>
              <w:rPr>
                <w:rFonts w:asciiTheme="minorEastAsia" w:hAnsiTheme="minorEastAsia" w:eastAsiaTheme="minorEastAsia" w:cstheme="minorEastAsia"/>
                <w:sz w:val="24"/>
              </w:rPr>
              <w:t> </w:t>
            </w:r>
          </w:p>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帐 </w:t>
            </w:r>
            <w:r>
              <w:rPr>
                <w:rFonts w:asciiTheme="minorEastAsia" w:hAnsiTheme="minorEastAsia" w:eastAsiaTheme="minorEastAsia" w:cstheme="minorEastAsia"/>
                <w:sz w:val="24"/>
              </w:rPr>
              <w:t> </w:t>
            </w:r>
            <w:r>
              <w:rPr>
                <w:rFonts w:hint="eastAsia" w:asciiTheme="minorEastAsia" w:hAnsiTheme="minorEastAsia" w:eastAsiaTheme="minorEastAsia" w:cstheme="minorEastAsia"/>
                <w:sz w:val="24"/>
              </w:rPr>
              <w:t>号：107682142279</w:t>
            </w:r>
          </w:p>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行 </w:t>
            </w:r>
            <w:r>
              <w:rPr>
                <w:rFonts w:asciiTheme="minorEastAsia" w:hAnsiTheme="minorEastAsia" w:eastAsiaTheme="minorEastAsia" w:cstheme="minorEastAsia"/>
                <w:sz w:val="24"/>
              </w:rPr>
              <w:t> </w:t>
            </w:r>
            <w:r>
              <w:rPr>
                <w:rFonts w:hint="eastAsia" w:asciiTheme="minorEastAsia" w:hAnsiTheme="minorEastAsia" w:eastAsiaTheme="minorEastAsia" w:cstheme="minorEastAsia"/>
                <w:sz w:val="24"/>
              </w:rPr>
              <w:t>号：104881004153</w:t>
            </w:r>
          </w:p>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投标人汇投标保证金时，请在电汇单附言中注明项目名称及单位名称，并在提交投标文件时，递交银行划款单原件和复印件（复印件加盖公章，原件查核后当场退还）</w:t>
            </w:r>
          </w:p>
        </w:tc>
      </w:tr>
      <w:tr>
        <w:tblPrEx>
          <w:tblCellMar>
            <w:top w:w="0" w:type="dxa"/>
            <w:left w:w="0" w:type="dxa"/>
            <w:bottom w:w="0" w:type="dxa"/>
            <w:right w:w="0" w:type="dxa"/>
          </w:tblCellMar>
        </w:tblPrEx>
        <w:trPr>
          <w:trHeight w:val="20" w:hRule="atLeast"/>
        </w:trPr>
        <w:tc>
          <w:tcPr>
            <w:tcW w:w="549" w:type="pct"/>
            <w:tcBorders>
              <w:top w:val="nil"/>
              <w:left w:val="single" w:color="auto" w:sz="4" w:space="0"/>
              <w:bottom w:val="single" w:color="auto" w:sz="4" w:space="0"/>
              <w:right w:val="single" w:color="auto" w:sz="4" w:space="0"/>
            </w:tcBorders>
            <w:shd w:val="clear" w:color="auto" w:fill="auto"/>
            <w:vAlign w:val="center"/>
          </w:tcPr>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w:t>
            </w:r>
          </w:p>
        </w:tc>
        <w:tc>
          <w:tcPr>
            <w:tcW w:w="1558" w:type="pct"/>
            <w:tcBorders>
              <w:top w:val="nil"/>
              <w:left w:val="single" w:color="auto" w:sz="4" w:space="0"/>
              <w:bottom w:val="single" w:color="auto" w:sz="4" w:space="0"/>
              <w:right w:val="single" w:color="auto" w:sz="4" w:space="0"/>
            </w:tcBorders>
            <w:shd w:val="clear" w:color="auto" w:fill="auto"/>
            <w:vAlign w:val="center"/>
          </w:tcPr>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投标人要求澄清招标文件的截止时间</w:t>
            </w:r>
          </w:p>
        </w:tc>
        <w:tc>
          <w:tcPr>
            <w:tcW w:w="2893" w:type="pct"/>
            <w:tcBorders>
              <w:top w:val="nil"/>
              <w:left w:val="nil"/>
              <w:bottom w:val="single" w:color="auto" w:sz="4" w:space="0"/>
              <w:right w:val="single" w:color="auto" w:sz="4" w:space="0"/>
            </w:tcBorders>
            <w:shd w:val="clear" w:color="auto" w:fill="auto"/>
            <w:vAlign w:val="center"/>
          </w:tcPr>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报名截止后48小时内</w:t>
            </w:r>
          </w:p>
        </w:tc>
      </w:tr>
      <w:tr>
        <w:tblPrEx>
          <w:tblCellMar>
            <w:top w:w="0" w:type="dxa"/>
            <w:left w:w="0" w:type="dxa"/>
            <w:bottom w:w="0" w:type="dxa"/>
            <w:right w:w="0" w:type="dxa"/>
          </w:tblCellMar>
        </w:tblPrEx>
        <w:trPr>
          <w:trHeight w:val="20" w:hRule="atLeast"/>
        </w:trPr>
        <w:tc>
          <w:tcPr>
            <w:tcW w:w="549"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w:t>
            </w:r>
          </w:p>
        </w:tc>
        <w:tc>
          <w:tcPr>
            <w:tcW w:w="1558"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采购人补遗澄清截止时间</w:t>
            </w:r>
          </w:p>
        </w:tc>
        <w:tc>
          <w:tcPr>
            <w:tcW w:w="2893" w:type="pct"/>
            <w:tcBorders>
              <w:top w:val="single" w:color="auto" w:sz="4" w:space="0"/>
              <w:left w:val="nil"/>
              <w:bottom w:val="single" w:color="auto" w:sz="4" w:space="0"/>
              <w:right w:val="single" w:color="auto" w:sz="4" w:space="0"/>
            </w:tcBorders>
            <w:shd w:val="clear" w:color="auto" w:fill="auto"/>
            <w:vAlign w:val="center"/>
          </w:tcPr>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提交投标文件截止时间前</w:t>
            </w:r>
          </w:p>
        </w:tc>
      </w:tr>
      <w:tr>
        <w:tblPrEx>
          <w:tblCellMar>
            <w:top w:w="0" w:type="dxa"/>
            <w:left w:w="0" w:type="dxa"/>
            <w:bottom w:w="0" w:type="dxa"/>
            <w:right w:w="0" w:type="dxa"/>
          </w:tblCellMar>
        </w:tblPrEx>
        <w:trPr>
          <w:trHeight w:val="20" w:hRule="atLeast"/>
        </w:trPr>
        <w:tc>
          <w:tcPr>
            <w:tcW w:w="549" w:type="pct"/>
            <w:tcBorders>
              <w:top w:val="nil"/>
              <w:left w:val="single" w:color="auto" w:sz="4" w:space="0"/>
              <w:bottom w:val="single" w:color="auto" w:sz="4" w:space="0"/>
              <w:right w:val="single" w:color="auto" w:sz="4" w:space="0"/>
            </w:tcBorders>
            <w:shd w:val="clear" w:color="auto" w:fill="auto"/>
            <w:vAlign w:val="center"/>
          </w:tcPr>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13</w:t>
            </w:r>
          </w:p>
        </w:tc>
        <w:tc>
          <w:tcPr>
            <w:tcW w:w="1558" w:type="pct"/>
            <w:tcBorders>
              <w:top w:val="nil"/>
              <w:left w:val="single" w:color="auto" w:sz="4" w:space="0"/>
              <w:bottom w:val="single" w:color="auto" w:sz="4" w:space="0"/>
              <w:right w:val="single" w:color="auto" w:sz="4" w:space="0"/>
            </w:tcBorders>
            <w:shd w:val="clear" w:color="auto" w:fill="auto"/>
            <w:vAlign w:val="center"/>
          </w:tcPr>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投标人确认收到招标文件澄清的时间</w:t>
            </w:r>
          </w:p>
        </w:tc>
        <w:tc>
          <w:tcPr>
            <w:tcW w:w="2893" w:type="pct"/>
            <w:tcBorders>
              <w:top w:val="nil"/>
              <w:left w:val="nil"/>
              <w:bottom w:val="single" w:color="auto" w:sz="4" w:space="0"/>
              <w:right w:val="single" w:color="auto" w:sz="4" w:space="0"/>
            </w:tcBorders>
            <w:shd w:val="clear" w:color="auto" w:fill="auto"/>
            <w:vAlign w:val="center"/>
          </w:tcPr>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收到澄清后24小时内（以发出时间为准）</w:t>
            </w:r>
          </w:p>
        </w:tc>
      </w:tr>
      <w:tr>
        <w:tblPrEx>
          <w:tblCellMar>
            <w:top w:w="0" w:type="dxa"/>
            <w:left w:w="0" w:type="dxa"/>
            <w:bottom w:w="0" w:type="dxa"/>
            <w:right w:w="0" w:type="dxa"/>
          </w:tblCellMar>
        </w:tblPrEx>
        <w:trPr>
          <w:trHeight w:val="20" w:hRule="atLeast"/>
        </w:trPr>
        <w:tc>
          <w:tcPr>
            <w:tcW w:w="549" w:type="pct"/>
            <w:tcBorders>
              <w:top w:val="nil"/>
              <w:left w:val="single" w:color="auto" w:sz="4" w:space="0"/>
              <w:bottom w:val="single" w:color="auto" w:sz="4" w:space="0"/>
              <w:right w:val="single" w:color="auto" w:sz="4" w:space="0"/>
            </w:tcBorders>
            <w:shd w:val="clear" w:color="auto" w:fill="auto"/>
            <w:vAlign w:val="center"/>
          </w:tcPr>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14</w:t>
            </w:r>
          </w:p>
        </w:tc>
        <w:tc>
          <w:tcPr>
            <w:tcW w:w="1558" w:type="pct"/>
            <w:tcBorders>
              <w:top w:val="nil"/>
              <w:left w:val="single" w:color="auto" w:sz="4" w:space="0"/>
              <w:bottom w:val="single" w:color="auto" w:sz="4" w:space="0"/>
              <w:right w:val="single" w:color="auto" w:sz="4" w:space="0"/>
            </w:tcBorders>
            <w:shd w:val="clear" w:color="auto" w:fill="auto"/>
            <w:vAlign w:val="center"/>
          </w:tcPr>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投标人确认收到招标文件修改的时间</w:t>
            </w:r>
          </w:p>
        </w:tc>
        <w:tc>
          <w:tcPr>
            <w:tcW w:w="2893" w:type="pct"/>
            <w:tcBorders>
              <w:top w:val="nil"/>
              <w:left w:val="nil"/>
              <w:bottom w:val="single" w:color="auto" w:sz="4" w:space="0"/>
              <w:right w:val="single" w:color="auto" w:sz="4" w:space="0"/>
            </w:tcBorders>
            <w:shd w:val="clear" w:color="auto" w:fill="auto"/>
            <w:vAlign w:val="center"/>
          </w:tcPr>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收到修改后24小时内（以发出时间为准）</w:t>
            </w:r>
          </w:p>
        </w:tc>
      </w:tr>
      <w:tr>
        <w:tblPrEx>
          <w:tblCellMar>
            <w:top w:w="0" w:type="dxa"/>
            <w:left w:w="0" w:type="dxa"/>
            <w:bottom w:w="0" w:type="dxa"/>
            <w:right w:w="0" w:type="dxa"/>
          </w:tblCellMar>
        </w:tblPrEx>
        <w:trPr>
          <w:trHeight w:val="20" w:hRule="atLeast"/>
        </w:trPr>
        <w:tc>
          <w:tcPr>
            <w:tcW w:w="549" w:type="pct"/>
            <w:tcBorders>
              <w:top w:val="nil"/>
              <w:left w:val="single" w:color="auto" w:sz="4" w:space="0"/>
              <w:bottom w:val="single" w:color="auto" w:sz="4" w:space="0"/>
              <w:right w:val="single" w:color="auto" w:sz="4" w:space="0"/>
            </w:tcBorders>
            <w:shd w:val="clear" w:color="auto" w:fill="auto"/>
            <w:vAlign w:val="center"/>
          </w:tcPr>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15</w:t>
            </w:r>
          </w:p>
        </w:tc>
        <w:tc>
          <w:tcPr>
            <w:tcW w:w="1558" w:type="pct"/>
            <w:tcBorders>
              <w:top w:val="nil"/>
              <w:left w:val="single" w:color="auto" w:sz="4" w:space="0"/>
              <w:bottom w:val="single" w:color="auto" w:sz="4" w:space="0"/>
              <w:right w:val="single" w:color="auto" w:sz="4" w:space="0"/>
            </w:tcBorders>
            <w:shd w:val="clear" w:color="auto" w:fill="auto"/>
            <w:vAlign w:val="center"/>
          </w:tcPr>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投标文件份数</w:t>
            </w:r>
          </w:p>
        </w:tc>
        <w:tc>
          <w:tcPr>
            <w:tcW w:w="2893" w:type="pct"/>
            <w:tcBorders>
              <w:top w:val="nil"/>
              <w:left w:val="nil"/>
              <w:bottom w:val="single" w:color="auto" w:sz="4" w:space="0"/>
              <w:right w:val="single" w:color="auto" w:sz="4" w:space="0"/>
            </w:tcBorders>
            <w:shd w:val="clear" w:color="auto" w:fill="auto"/>
            <w:vAlign w:val="center"/>
          </w:tcPr>
          <w:p>
            <w:pPr>
              <w:pStyle w:val="61"/>
              <w:numPr>
                <w:ilvl w:val="0"/>
                <w:numId w:val="1"/>
              </w:numPr>
              <w:spacing w:before="120" w:beforeLines="50" w:beforeAutospacing="0" w:after="120" w:afterLines="50" w:afterAutospacing="0" w:line="360" w:lineRule="auto"/>
              <w:ind w:firstLineChars="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正本份数：一（1）份；</w:t>
            </w:r>
          </w:p>
          <w:p>
            <w:pPr>
              <w:pStyle w:val="61"/>
              <w:spacing w:before="120" w:beforeLines="50" w:beforeAutospacing="0" w:after="120" w:afterLines="50" w:afterAutospacing="0" w:line="360" w:lineRule="auto"/>
              <w:ind w:left="360" w:firstLine="0" w:firstLineChars="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副本份数：三（3）份，开标一览表：一（1）份。</w:t>
            </w:r>
          </w:p>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2.投标文件电子版（U盘）份数：一（1）份，电子版U盘上应清晰标记出项目名称及投标人名称。</w:t>
            </w:r>
          </w:p>
        </w:tc>
      </w:tr>
      <w:tr>
        <w:tblPrEx>
          <w:tblCellMar>
            <w:top w:w="0" w:type="dxa"/>
            <w:left w:w="0" w:type="dxa"/>
            <w:bottom w:w="0" w:type="dxa"/>
            <w:right w:w="0" w:type="dxa"/>
          </w:tblCellMar>
        </w:tblPrEx>
        <w:trPr>
          <w:trHeight w:val="20" w:hRule="atLeast"/>
        </w:trPr>
        <w:tc>
          <w:tcPr>
            <w:tcW w:w="549" w:type="pct"/>
            <w:tcBorders>
              <w:top w:val="nil"/>
              <w:left w:val="single" w:color="auto" w:sz="4" w:space="0"/>
              <w:bottom w:val="single" w:color="auto" w:sz="4" w:space="0"/>
              <w:right w:val="single" w:color="auto" w:sz="4" w:space="0"/>
            </w:tcBorders>
            <w:shd w:val="clear" w:color="auto" w:fill="auto"/>
            <w:vAlign w:val="center"/>
          </w:tcPr>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16</w:t>
            </w:r>
          </w:p>
        </w:tc>
        <w:tc>
          <w:tcPr>
            <w:tcW w:w="1558" w:type="pct"/>
            <w:tcBorders>
              <w:top w:val="nil"/>
              <w:left w:val="single" w:color="auto" w:sz="4" w:space="0"/>
              <w:bottom w:val="single" w:color="auto" w:sz="4" w:space="0"/>
              <w:right w:val="single" w:color="auto" w:sz="4" w:space="0"/>
            </w:tcBorders>
            <w:shd w:val="clear" w:color="auto" w:fill="auto"/>
            <w:vAlign w:val="center"/>
          </w:tcPr>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投标有效期</w:t>
            </w:r>
          </w:p>
        </w:tc>
        <w:tc>
          <w:tcPr>
            <w:tcW w:w="2893" w:type="pct"/>
            <w:tcBorders>
              <w:top w:val="nil"/>
              <w:left w:val="nil"/>
              <w:bottom w:val="single" w:color="auto" w:sz="4" w:space="0"/>
              <w:right w:val="single" w:color="auto" w:sz="4" w:space="0"/>
            </w:tcBorders>
            <w:shd w:val="clear" w:color="auto" w:fill="auto"/>
            <w:vAlign w:val="center"/>
          </w:tcPr>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自投标文件递交截止时间起计算</w:t>
            </w:r>
            <w:r>
              <w:rPr>
                <w:rFonts w:asciiTheme="minorEastAsia" w:hAnsiTheme="minorEastAsia" w:eastAsiaTheme="minorEastAsia" w:cstheme="minorEastAsia"/>
                <w:sz w:val="24"/>
              </w:rPr>
              <w:t>90</w:t>
            </w:r>
            <w:r>
              <w:rPr>
                <w:rFonts w:hint="eastAsia" w:asciiTheme="minorEastAsia" w:hAnsiTheme="minorEastAsia" w:eastAsiaTheme="minorEastAsia" w:cstheme="minorEastAsia"/>
                <w:sz w:val="24"/>
              </w:rPr>
              <w:t>日。</w:t>
            </w:r>
          </w:p>
        </w:tc>
      </w:tr>
      <w:tr>
        <w:tblPrEx>
          <w:tblCellMar>
            <w:top w:w="0" w:type="dxa"/>
            <w:left w:w="0" w:type="dxa"/>
            <w:bottom w:w="0" w:type="dxa"/>
            <w:right w:w="0" w:type="dxa"/>
          </w:tblCellMar>
        </w:tblPrEx>
        <w:trPr>
          <w:trHeight w:val="20" w:hRule="atLeast"/>
        </w:trPr>
        <w:tc>
          <w:tcPr>
            <w:tcW w:w="549" w:type="pct"/>
            <w:tcBorders>
              <w:top w:val="nil"/>
              <w:left w:val="single" w:color="auto" w:sz="4" w:space="0"/>
              <w:bottom w:val="single" w:color="auto" w:sz="4" w:space="0"/>
              <w:right w:val="single" w:color="auto" w:sz="4" w:space="0"/>
            </w:tcBorders>
            <w:shd w:val="clear" w:color="auto" w:fill="auto"/>
            <w:vAlign w:val="center"/>
          </w:tcPr>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17</w:t>
            </w:r>
          </w:p>
        </w:tc>
        <w:tc>
          <w:tcPr>
            <w:tcW w:w="1558" w:type="pct"/>
            <w:tcBorders>
              <w:top w:val="nil"/>
              <w:left w:val="single" w:color="auto" w:sz="4" w:space="0"/>
              <w:bottom w:val="single" w:color="auto" w:sz="4" w:space="0"/>
              <w:right w:val="single" w:color="auto" w:sz="4" w:space="0"/>
            </w:tcBorders>
            <w:shd w:val="clear" w:color="auto" w:fill="auto"/>
            <w:vAlign w:val="center"/>
          </w:tcPr>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投标文件的签字和盖章</w:t>
            </w:r>
          </w:p>
        </w:tc>
        <w:tc>
          <w:tcPr>
            <w:tcW w:w="2893" w:type="pct"/>
            <w:tcBorders>
              <w:top w:val="nil"/>
              <w:left w:val="nil"/>
              <w:bottom w:val="single" w:color="auto" w:sz="4" w:space="0"/>
              <w:right w:val="single" w:color="auto" w:sz="4" w:space="0"/>
            </w:tcBorders>
            <w:shd w:val="clear" w:color="auto" w:fill="auto"/>
            <w:vAlign w:val="center"/>
          </w:tcPr>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1.所有要求法定代表人和其委托代理人签字或印章的地方都应用不褪色的黑色墨水签字笔由本人亲笔手写签字（包括姓和名）或印章。</w:t>
            </w:r>
          </w:p>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投标人在投标文件及相关文件的签订、履行、通知等事项书面文件中的“单位公章”、“单位章”和“公章”处均仅指与当事人名称全称相一致的标准公章，不得使用其他形式（如带有“专用章”、“合同章”、“财务章”、“业务章”等字样）的印章。</w:t>
            </w:r>
          </w:p>
        </w:tc>
      </w:tr>
      <w:tr>
        <w:tblPrEx>
          <w:tblCellMar>
            <w:top w:w="0" w:type="dxa"/>
            <w:left w:w="0" w:type="dxa"/>
            <w:bottom w:w="0" w:type="dxa"/>
            <w:right w:w="0" w:type="dxa"/>
          </w:tblCellMar>
        </w:tblPrEx>
        <w:trPr>
          <w:trHeight w:val="20" w:hRule="atLeast"/>
        </w:trPr>
        <w:tc>
          <w:tcPr>
            <w:tcW w:w="549" w:type="pct"/>
            <w:tcBorders>
              <w:top w:val="nil"/>
              <w:left w:val="single" w:color="auto" w:sz="4" w:space="0"/>
              <w:bottom w:val="single" w:color="auto" w:sz="4" w:space="0"/>
              <w:right w:val="single" w:color="auto" w:sz="4" w:space="0"/>
            </w:tcBorders>
            <w:shd w:val="clear" w:color="auto" w:fill="auto"/>
            <w:vAlign w:val="center"/>
          </w:tcPr>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18</w:t>
            </w:r>
          </w:p>
        </w:tc>
        <w:tc>
          <w:tcPr>
            <w:tcW w:w="1558" w:type="pct"/>
            <w:tcBorders>
              <w:top w:val="nil"/>
              <w:left w:val="single" w:color="auto" w:sz="4" w:space="0"/>
              <w:bottom w:val="single" w:color="auto" w:sz="4" w:space="0"/>
              <w:right w:val="single" w:color="auto" w:sz="4" w:space="0"/>
            </w:tcBorders>
            <w:shd w:val="clear" w:color="auto" w:fill="auto"/>
            <w:vAlign w:val="center"/>
          </w:tcPr>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投标文件的密封</w:t>
            </w:r>
          </w:p>
        </w:tc>
        <w:tc>
          <w:tcPr>
            <w:tcW w:w="2893" w:type="pct"/>
            <w:tcBorders>
              <w:top w:val="nil"/>
              <w:left w:val="nil"/>
              <w:bottom w:val="single" w:color="auto" w:sz="4" w:space="0"/>
              <w:right w:val="single" w:color="auto" w:sz="4" w:space="0"/>
            </w:tcBorders>
            <w:shd w:val="clear" w:color="auto" w:fill="auto"/>
            <w:vAlign w:val="center"/>
          </w:tcPr>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提交的文件至少包括三个密封件，分别是：投标文件密封件、开标一览表及电子版文件（包括投标文件电子版，投标文件电子版需标注投标人名称）；一个密封件确实无法密封的，可分开密封，但须按顺序编号，例如“1/3、2/3…”。</w:t>
            </w:r>
          </w:p>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 投标文件密封件、开标一览表及电子版文件均须在封套的所有封口标注投标人的明细、地址和电话等内容并加盖公章。</w:t>
            </w:r>
          </w:p>
        </w:tc>
      </w:tr>
      <w:tr>
        <w:tblPrEx>
          <w:tblCellMar>
            <w:top w:w="0" w:type="dxa"/>
            <w:left w:w="0" w:type="dxa"/>
            <w:bottom w:w="0" w:type="dxa"/>
            <w:right w:w="0" w:type="dxa"/>
          </w:tblCellMar>
        </w:tblPrEx>
        <w:trPr>
          <w:trHeight w:val="20" w:hRule="atLeast"/>
        </w:trPr>
        <w:tc>
          <w:tcPr>
            <w:tcW w:w="549" w:type="pct"/>
            <w:tcBorders>
              <w:top w:val="nil"/>
              <w:left w:val="single" w:color="auto" w:sz="4" w:space="0"/>
              <w:bottom w:val="single" w:color="auto" w:sz="4" w:space="0"/>
              <w:right w:val="single" w:color="auto" w:sz="4" w:space="0"/>
            </w:tcBorders>
            <w:shd w:val="clear" w:color="auto" w:fill="auto"/>
            <w:vAlign w:val="center"/>
          </w:tcPr>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asciiTheme="minorEastAsia" w:hAnsiTheme="minorEastAsia" w:eastAsiaTheme="minorEastAsia" w:cstheme="minorEastAsia"/>
                <w:sz w:val="24"/>
              </w:rPr>
              <w:t>1</w:t>
            </w:r>
            <w:r>
              <w:rPr>
                <w:rFonts w:hint="eastAsia" w:asciiTheme="minorEastAsia" w:hAnsiTheme="minorEastAsia" w:eastAsiaTheme="minorEastAsia" w:cstheme="minorEastAsia"/>
                <w:sz w:val="24"/>
              </w:rPr>
              <w:t>9</w:t>
            </w:r>
          </w:p>
        </w:tc>
        <w:tc>
          <w:tcPr>
            <w:tcW w:w="1558" w:type="pct"/>
            <w:tcBorders>
              <w:top w:val="nil"/>
              <w:left w:val="single" w:color="auto" w:sz="4" w:space="0"/>
              <w:bottom w:val="single" w:color="auto" w:sz="4" w:space="0"/>
              <w:right w:val="single" w:color="auto" w:sz="4" w:space="0"/>
            </w:tcBorders>
            <w:shd w:val="clear" w:color="auto" w:fill="auto"/>
            <w:vAlign w:val="center"/>
          </w:tcPr>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投标文件的标识</w:t>
            </w:r>
          </w:p>
        </w:tc>
        <w:tc>
          <w:tcPr>
            <w:tcW w:w="2893" w:type="pct"/>
            <w:tcBorders>
              <w:top w:val="nil"/>
              <w:left w:val="nil"/>
              <w:bottom w:val="single" w:color="auto" w:sz="4" w:space="0"/>
              <w:right w:val="single" w:color="auto" w:sz="4" w:space="0"/>
            </w:tcBorders>
            <w:shd w:val="clear" w:color="auto" w:fill="auto"/>
            <w:vAlign w:val="center"/>
          </w:tcPr>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在投标文件的封套上应清楚地标记“投标文件”等字样，封套还应标明项目名称以及投标人名称、投标人地址等；在所有封签处标注“请勿在</w:t>
            </w:r>
            <w:r>
              <w:rPr>
                <w:rFonts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rPr>
              <w:t>年</w:t>
            </w:r>
            <w:r>
              <w:rPr>
                <w:rFonts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rPr>
              <w:t>月</w:t>
            </w:r>
            <w:r>
              <w:rPr>
                <w:rFonts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rPr>
              <w:t xml:space="preserve">日 </w:t>
            </w:r>
            <w:r>
              <w:rPr>
                <w:rFonts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rPr>
              <w:t>时00分（北京时间）之前启封”字样（上述时间为提交投标文件的截止时间）。</w:t>
            </w:r>
          </w:p>
        </w:tc>
      </w:tr>
      <w:tr>
        <w:tblPrEx>
          <w:tblCellMar>
            <w:top w:w="0" w:type="dxa"/>
            <w:left w:w="0" w:type="dxa"/>
            <w:bottom w:w="0" w:type="dxa"/>
            <w:right w:w="0" w:type="dxa"/>
          </w:tblCellMar>
        </w:tblPrEx>
        <w:trPr>
          <w:trHeight w:val="20" w:hRule="atLeast"/>
        </w:trPr>
        <w:tc>
          <w:tcPr>
            <w:tcW w:w="549" w:type="pct"/>
            <w:tcBorders>
              <w:top w:val="nil"/>
              <w:left w:val="single" w:color="auto" w:sz="4" w:space="0"/>
              <w:bottom w:val="single" w:color="auto" w:sz="4" w:space="0"/>
              <w:right w:val="single" w:color="auto" w:sz="4" w:space="0"/>
            </w:tcBorders>
            <w:shd w:val="clear" w:color="auto" w:fill="auto"/>
            <w:vAlign w:val="center"/>
          </w:tcPr>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20</w:t>
            </w:r>
          </w:p>
        </w:tc>
        <w:tc>
          <w:tcPr>
            <w:tcW w:w="1558" w:type="pct"/>
            <w:tcBorders>
              <w:top w:val="nil"/>
              <w:left w:val="single" w:color="auto" w:sz="4" w:space="0"/>
              <w:bottom w:val="single" w:color="auto" w:sz="4" w:space="0"/>
              <w:right w:val="single" w:color="auto" w:sz="4" w:space="0"/>
            </w:tcBorders>
            <w:shd w:val="clear" w:color="auto" w:fill="auto"/>
            <w:vAlign w:val="center"/>
          </w:tcPr>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装订要求</w:t>
            </w:r>
          </w:p>
        </w:tc>
        <w:tc>
          <w:tcPr>
            <w:tcW w:w="2893" w:type="pct"/>
            <w:tcBorders>
              <w:top w:val="nil"/>
              <w:left w:val="nil"/>
              <w:bottom w:val="single" w:color="auto" w:sz="4" w:space="0"/>
              <w:right w:val="single" w:color="auto" w:sz="4" w:space="0"/>
            </w:tcBorders>
            <w:shd w:val="clear" w:color="auto" w:fill="auto"/>
            <w:vAlign w:val="center"/>
          </w:tcPr>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正本、副本分册装订，胶装；电子文件用U盘储存。</w:t>
            </w:r>
          </w:p>
        </w:tc>
      </w:tr>
      <w:tr>
        <w:tblPrEx>
          <w:tblCellMar>
            <w:top w:w="0" w:type="dxa"/>
            <w:left w:w="0" w:type="dxa"/>
            <w:bottom w:w="0" w:type="dxa"/>
            <w:right w:w="0" w:type="dxa"/>
          </w:tblCellMar>
        </w:tblPrEx>
        <w:trPr>
          <w:trHeight w:val="20" w:hRule="atLeast"/>
        </w:trPr>
        <w:tc>
          <w:tcPr>
            <w:tcW w:w="549" w:type="pct"/>
            <w:tcBorders>
              <w:top w:val="nil"/>
              <w:left w:val="single" w:color="auto" w:sz="4" w:space="0"/>
              <w:bottom w:val="single" w:color="auto" w:sz="4" w:space="0"/>
              <w:right w:val="single" w:color="auto" w:sz="4" w:space="0"/>
            </w:tcBorders>
            <w:shd w:val="clear" w:color="auto" w:fill="auto"/>
            <w:vAlign w:val="center"/>
          </w:tcPr>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w:t>
            </w:r>
          </w:p>
        </w:tc>
        <w:tc>
          <w:tcPr>
            <w:tcW w:w="1558" w:type="pct"/>
            <w:tcBorders>
              <w:top w:val="nil"/>
              <w:left w:val="single" w:color="auto" w:sz="4" w:space="0"/>
              <w:bottom w:val="single" w:color="auto" w:sz="4" w:space="0"/>
              <w:right w:val="single" w:color="auto" w:sz="4" w:space="0"/>
            </w:tcBorders>
            <w:shd w:val="clear" w:color="auto" w:fill="auto"/>
            <w:vAlign w:val="center"/>
          </w:tcPr>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投标文件递交时间</w:t>
            </w:r>
          </w:p>
        </w:tc>
        <w:tc>
          <w:tcPr>
            <w:tcW w:w="2893" w:type="pct"/>
            <w:tcBorders>
              <w:top w:val="nil"/>
              <w:left w:val="nil"/>
              <w:bottom w:val="single" w:color="auto" w:sz="4" w:space="0"/>
              <w:right w:val="single" w:color="auto" w:sz="4" w:space="0"/>
            </w:tcBorders>
            <w:shd w:val="clear" w:color="auto" w:fill="auto"/>
            <w:vAlign w:val="center"/>
          </w:tcPr>
          <w:p>
            <w:pPr>
              <w:spacing w:before="120" w:beforeLines="50" w:beforeAutospacing="0" w:after="120" w:afterLines="50" w:afterAutospacing="0" w:line="360" w:lineRule="auto"/>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eastAsia="zh-CN"/>
              </w:rPr>
              <w:t>2021年5月27日11点00分（北京时间）</w:t>
            </w:r>
          </w:p>
        </w:tc>
      </w:tr>
      <w:tr>
        <w:tblPrEx>
          <w:tblCellMar>
            <w:top w:w="0" w:type="dxa"/>
            <w:left w:w="0" w:type="dxa"/>
            <w:bottom w:w="0" w:type="dxa"/>
            <w:right w:w="0" w:type="dxa"/>
          </w:tblCellMar>
        </w:tblPrEx>
        <w:trPr>
          <w:trHeight w:val="20" w:hRule="atLeast"/>
        </w:trPr>
        <w:tc>
          <w:tcPr>
            <w:tcW w:w="549" w:type="pct"/>
            <w:tcBorders>
              <w:top w:val="nil"/>
              <w:left w:val="single" w:color="auto" w:sz="4" w:space="0"/>
              <w:bottom w:val="single" w:color="auto" w:sz="4" w:space="0"/>
              <w:right w:val="single" w:color="auto" w:sz="4" w:space="0"/>
            </w:tcBorders>
            <w:shd w:val="clear" w:color="auto" w:fill="auto"/>
            <w:vAlign w:val="center"/>
          </w:tcPr>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22</w:t>
            </w:r>
          </w:p>
        </w:tc>
        <w:tc>
          <w:tcPr>
            <w:tcW w:w="1558" w:type="pct"/>
            <w:tcBorders>
              <w:top w:val="nil"/>
              <w:left w:val="single" w:color="auto" w:sz="4" w:space="0"/>
              <w:bottom w:val="single" w:color="auto" w:sz="4" w:space="0"/>
              <w:right w:val="single" w:color="auto" w:sz="4" w:space="0"/>
            </w:tcBorders>
            <w:shd w:val="clear" w:color="auto" w:fill="auto"/>
            <w:vAlign w:val="center"/>
          </w:tcPr>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投标文件递交截止时间</w:t>
            </w:r>
          </w:p>
        </w:tc>
        <w:tc>
          <w:tcPr>
            <w:tcW w:w="2893" w:type="pct"/>
            <w:tcBorders>
              <w:top w:val="nil"/>
              <w:left w:val="nil"/>
              <w:bottom w:val="single" w:color="auto" w:sz="4" w:space="0"/>
              <w:right w:val="single" w:color="auto" w:sz="4" w:space="0"/>
            </w:tcBorders>
            <w:shd w:val="clear" w:color="auto" w:fill="auto"/>
            <w:vAlign w:val="center"/>
          </w:tcPr>
          <w:p>
            <w:pPr>
              <w:spacing w:before="120" w:beforeLines="50" w:beforeAutospacing="0" w:after="120" w:afterLines="50" w:afterAutospacing="0" w:line="360" w:lineRule="auto"/>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eastAsia="zh-CN"/>
              </w:rPr>
              <w:t>2021年5月27日11点00分（北京时间）</w:t>
            </w:r>
          </w:p>
        </w:tc>
      </w:tr>
      <w:tr>
        <w:tblPrEx>
          <w:tblCellMar>
            <w:top w:w="0" w:type="dxa"/>
            <w:left w:w="0" w:type="dxa"/>
            <w:bottom w:w="0" w:type="dxa"/>
            <w:right w:w="0" w:type="dxa"/>
          </w:tblCellMar>
        </w:tblPrEx>
        <w:trPr>
          <w:trHeight w:val="20" w:hRule="atLeast"/>
        </w:trPr>
        <w:tc>
          <w:tcPr>
            <w:tcW w:w="549" w:type="pct"/>
            <w:tcBorders>
              <w:top w:val="nil"/>
              <w:left w:val="single" w:color="auto" w:sz="4" w:space="0"/>
              <w:bottom w:val="single" w:color="auto" w:sz="4" w:space="0"/>
              <w:right w:val="single" w:color="auto" w:sz="4" w:space="0"/>
            </w:tcBorders>
            <w:shd w:val="clear" w:color="auto" w:fill="auto"/>
            <w:vAlign w:val="center"/>
          </w:tcPr>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23</w:t>
            </w:r>
          </w:p>
        </w:tc>
        <w:tc>
          <w:tcPr>
            <w:tcW w:w="1558" w:type="pct"/>
            <w:tcBorders>
              <w:top w:val="nil"/>
              <w:left w:val="single" w:color="auto" w:sz="4" w:space="0"/>
              <w:bottom w:val="single" w:color="auto" w:sz="4" w:space="0"/>
              <w:right w:val="single" w:color="auto" w:sz="4" w:space="0"/>
            </w:tcBorders>
            <w:shd w:val="clear" w:color="auto" w:fill="auto"/>
            <w:vAlign w:val="center"/>
          </w:tcPr>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投标文件提交地点</w:t>
            </w:r>
          </w:p>
        </w:tc>
        <w:tc>
          <w:tcPr>
            <w:tcW w:w="2893" w:type="pct"/>
            <w:tcBorders>
              <w:top w:val="nil"/>
              <w:left w:val="nil"/>
              <w:bottom w:val="single" w:color="auto" w:sz="4" w:space="0"/>
              <w:right w:val="single" w:color="auto" w:sz="4" w:space="0"/>
            </w:tcBorders>
            <w:shd w:val="clear" w:color="auto" w:fill="auto"/>
            <w:vAlign w:val="center"/>
          </w:tcPr>
          <w:p>
            <w:pPr>
              <w:spacing w:before="120" w:beforeLines="50" w:beforeAutospacing="0" w:after="120" w:afterLines="50" w:afterAutospacing="0" w:line="360" w:lineRule="auto"/>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rPr>
              <w:t>新疆乌鲁木齐高新技术产业开发区（新市区）鲤鱼山北路199号集电港</w:t>
            </w:r>
            <w:r>
              <w:rPr>
                <w:rFonts w:hint="eastAsia" w:asciiTheme="minorEastAsia" w:hAnsiTheme="minorEastAsia" w:eastAsiaTheme="minorEastAsia" w:cstheme="minorEastAsia"/>
                <w:sz w:val="24"/>
                <w:lang w:eastAsia="zh-CN"/>
              </w:rPr>
              <w:t>A座20楼2020会议室</w:t>
            </w:r>
          </w:p>
        </w:tc>
      </w:tr>
      <w:tr>
        <w:tblPrEx>
          <w:tblCellMar>
            <w:top w:w="0" w:type="dxa"/>
            <w:left w:w="0" w:type="dxa"/>
            <w:bottom w:w="0" w:type="dxa"/>
            <w:right w:w="0" w:type="dxa"/>
          </w:tblCellMar>
        </w:tblPrEx>
        <w:trPr>
          <w:trHeight w:val="20" w:hRule="atLeast"/>
        </w:trPr>
        <w:tc>
          <w:tcPr>
            <w:tcW w:w="549" w:type="pct"/>
            <w:tcBorders>
              <w:top w:val="nil"/>
              <w:left w:val="single" w:color="auto" w:sz="4" w:space="0"/>
              <w:bottom w:val="single" w:color="auto" w:sz="4" w:space="0"/>
              <w:right w:val="single" w:color="auto" w:sz="4" w:space="0"/>
            </w:tcBorders>
            <w:shd w:val="clear" w:color="auto" w:fill="auto"/>
            <w:vAlign w:val="center"/>
          </w:tcPr>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24</w:t>
            </w:r>
          </w:p>
        </w:tc>
        <w:tc>
          <w:tcPr>
            <w:tcW w:w="1558" w:type="pct"/>
            <w:tcBorders>
              <w:top w:val="nil"/>
              <w:left w:val="single" w:color="auto" w:sz="4" w:space="0"/>
              <w:bottom w:val="single" w:color="auto" w:sz="4" w:space="0"/>
              <w:right w:val="single" w:color="auto" w:sz="4" w:space="0"/>
            </w:tcBorders>
            <w:shd w:val="clear" w:color="auto" w:fill="auto"/>
            <w:vAlign w:val="center"/>
          </w:tcPr>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是否退还投标文件</w:t>
            </w:r>
          </w:p>
        </w:tc>
        <w:tc>
          <w:tcPr>
            <w:tcW w:w="2893" w:type="pct"/>
            <w:tcBorders>
              <w:top w:val="nil"/>
              <w:left w:val="nil"/>
              <w:bottom w:val="single" w:color="auto" w:sz="4" w:space="0"/>
              <w:right w:val="single" w:color="auto" w:sz="4" w:space="0"/>
            </w:tcBorders>
            <w:shd w:val="clear" w:color="auto" w:fill="auto"/>
            <w:vAlign w:val="center"/>
          </w:tcPr>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否</w:t>
            </w:r>
          </w:p>
        </w:tc>
      </w:tr>
      <w:tr>
        <w:tblPrEx>
          <w:tblCellMar>
            <w:top w:w="0" w:type="dxa"/>
            <w:left w:w="0" w:type="dxa"/>
            <w:bottom w:w="0" w:type="dxa"/>
            <w:right w:w="0" w:type="dxa"/>
          </w:tblCellMar>
        </w:tblPrEx>
        <w:trPr>
          <w:trHeight w:val="20" w:hRule="atLeast"/>
        </w:trPr>
        <w:tc>
          <w:tcPr>
            <w:tcW w:w="549" w:type="pct"/>
            <w:tcBorders>
              <w:top w:val="nil"/>
              <w:left w:val="single" w:color="auto" w:sz="4" w:space="0"/>
              <w:bottom w:val="single" w:color="auto" w:sz="4" w:space="0"/>
              <w:right w:val="single" w:color="auto" w:sz="4" w:space="0"/>
            </w:tcBorders>
            <w:shd w:val="clear" w:color="auto" w:fill="auto"/>
            <w:vAlign w:val="center"/>
          </w:tcPr>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25</w:t>
            </w:r>
          </w:p>
        </w:tc>
        <w:tc>
          <w:tcPr>
            <w:tcW w:w="1558" w:type="pct"/>
            <w:tcBorders>
              <w:top w:val="nil"/>
              <w:left w:val="single" w:color="auto" w:sz="4" w:space="0"/>
              <w:bottom w:val="single" w:color="auto" w:sz="4" w:space="0"/>
              <w:right w:val="single" w:color="auto" w:sz="4" w:space="0"/>
            </w:tcBorders>
            <w:shd w:val="clear" w:color="auto" w:fill="auto"/>
            <w:vAlign w:val="center"/>
          </w:tcPr>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投标文件开启时间</w:t>
            </w:r>
          </w:p>
        </w:tc>
        <w:tc>
          <w:tcPr>
            <w:tcW w:w="2893" w:type="pct"/>
            <w:tcBorders>
              <w:top w:val="nil"/>
              <w:left w:val="nil"/>
              <w:bottom w:val="single" w:color="auto" w:sz="4" w:space="0"/>
              <w:right w:val="single" w:color="auto" w:sz="4" w:space="0"/>
            </w:tcBorders>
            <w:shd w:val="clear" w:color="auto" w:fill="auto"/>
            <w:vAlign w:val="center"/>
          </w:tcPr>
          <w:p>
            <w:pPr>
              <w:spacing w:before="120" w:beforeLines="50" w:beforeAutospacing="0" w:after="120" w:afterLines="50" w:afterAutospacing="0" w:line="360" w:lineRule="auto"/>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eastAsia="zh-CN"/>
              </w:rPr>
              <w:t>2021年5月27日11点00分（北京时间）</w:t>
            </w:r>
          </w:p>
        </w:tc>
      </w:tr>
      <w:tr>
        <w:tblPrEx>
          <w:tblCellMar>
            <w:top w:w="0" w:type="dxa"/>
            <w:left w:w="0" w:type="dxa"/>
            <w:bottom w:w="0" w:type="dxa"/>
            <w:right w:w="0" w:type="dxa"/>
          </w:tblCellMar>
        </w:tblPrEx>
        <w:trPr>
          <w:trHeight w:val="20" w:hRule="atLeast"/>
        </w:trPr>
        <w:tc>
          <w:tcPr>
            <w:tcW w:w="549" w:type="pct"/>
            <w:tcBorders>
              <w:top w:val="nil"/>
              <w:left w:val="single" w:color="auto" w:sz="4" w:space="0"/>
              <w:bottom w:val="single" w:color="auto" w:sz="4" w:space="0"/>
              <w:right w:val="single" w:color="auto" w:sz="4" w:space="0"/>
            </w:tcBorders>
            <w:shd w:val="clear" w:color="auto" w:fill="auto"/>
            <w:vAlign w:val="center"/>
          </w:tcPr>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26</w:t>
            </w:r>
          </w:p>
        </w:tc>
        <w:tc>
          <w:tcPr>
            <w:tcW w:w="1558" w:type="pct"/>
            <w:tcBorders>
              <w:top w:val="nil"/>
              <w:left w:val="single" w:color="auto" w:sz="4" w:space="0"/>
              <w:bottom w:val="single" w:color="auto" w:sz="4" w:space="0"/>
              <w:right w:val="single" w:color="auto" w:sz="4" w:space="0"/>
            </w:tcBorders>
            <w:shd w:val="clear" w:color="auto" w:fill="auto"/>
            <w:vAlign w:val="center"/>
          </w:tcPr>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投标文件开启地点</w:t>
            </w:r>
          </w:p>
        </w:tc>
        <w:tc>
          <w:tcPr>
            <w:tcW w:w="2893" w:type="pct"/>
            <w:tcBorders>
              <w:top w:val="nil"/>
              <w:left w:val="nil"/>
              <w:bottom w:val="single" w:color="auto" w:sz="4" w:space="0"/>
              <w:right w:val="single" w:color="auto" w:sz="4" w:space="0"/>
            </w:tcBorders>
            <w:shd w:val="clear" w:color="auto" w:fill="auto"/>
            <w:vAlign w:val="center"/>
          </w:tcPr>
          <w:p>
            <w:pPr>
              <w:spacing w:before="120" w:beforeLines="50" w:beforeAutospacing="0" w:after="120" w:afterLines="50" w:afterAutospacing="0" w:line="360" w:lineRule="auto"/>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rPr>
              <w:t>新疆乌鲁木齐高新技术产业开发区（新市区）鲤鱼山北路199号集电港</w:t>
            </w:r>
            <w:r>
              <w:rPr>
                <w:rFonts w:hint="eastAsia" w:asciiTheme="minorEastAsia" w:hAnsiTheme="minorEastAsia" w:eastAsiaTheme="minorEastAsia" w:cstheme="minorEastAsia"/>
                <w:sz w:val="24"/>
                <w:lang w:eastAsia="zh-CN"/>
              </w:rPr>
              <w:t>A座20楼2020会议室</w:t>
            </w:r>
          </w:p>
        </w:tc>
      </w:tr>
      <w:tr>
        <w:tblPrEx>
          <w:tblCellMar>
            <w:top w:w="0" w:type="dxa"/>
            <w:left w:w="0" w:type="dxa"/>
            <w:bottom w:w="0" w:type="dxa"/>
            <w:right w:w="0" w:type="dxa"/>
          </w:tblCellMar>
        </w:tblPrEx>
        <w:trPr>
          <w:trHeight w:val="20" w:hRule="atLeast"/>
        </w:trPr>
        <w:tc>
          <w:tcPr>
            <w:tcW w:w="549"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27</w:t>
            </w:r>
          </w:p>
        </w:tc>
        <w:tc>
          <w:tcPr>
            <w:tcW w:w="1558"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签署合同时间</w:t>
            </w:r>
          </w:p>
        </w:tc>
        <w:tc>
          <w:tcPr>
            <w:tcW w:w="2893" w:type="pct"/>
            <w:tcBorders>
              <w:top w:val="single" w:color="auto" w:sz="4" w:space="0"/>
              <w:left w:val="nil"/>
              <w:bottom w:val="single" w:color="auto" w:sz="4" w:space="0"/>
              <w:right w:val="single" w:color="auto" w:sz="4" w:space="0"/>
            </w:tcBorders>
            <w:shd w:val="clear" w:color="auto" w:fill="auto"/>
            <w:vAlign w:val="center"/>
          </w:tcPr>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中标通知书发出后30日内，中标人与采购人签署《政府采购合同》</w:t>
            </w:r>
          </w:p>
        </w:tc>
      </w:tr>
      <w:tr>
        <w:tblPrEx>
          <w:tblCellMar>
            <w:top w:w="0" w:type="dxa"/>
            <w:left w:w="0" w:type="dxa"/>
            <w:bottom w:w="0" w:type="dxa"/>
            <w:right w:w="0" w:type="dxa"/>
          </w:tblCellMar>
        </w:tblPrEx>
        <w:trPr>
          <w:trHeight w:val="20" w:hRule="atLeast"/>
        </w:trPr>
        <w:tc>
          <w:tcPr>
            <w:tcW w:w="549"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28</w:t>
            </w:r>
          </w:p>
        </w:tc>
        <w:tc>
          <w:tcPr>
            <w:tcW w:w="1558"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招标代理服务费</w:t>
            </w:r>
          </w:p>
        </w:tc>
        <w:tc>
          <w:tcPr>
            <w:tcW w:w="2893" w:type="pct"/>
            <w:tcBorders>
              <w:top w:val="single" w:color="auto" w:sz="4" w:space="0"/>
              <w:left w:val="nil"/>
              <w:bottom w:val="single" w:color="auto" w:sz="4" w:space="0"/>
              <w:right w:val="single" w:color="auto" w:sz="4" w:space="0"/>
            </w:tcBorders>
            <w:shd w:val="clear" w:color="auto" w:fill="auto"/>
            <w:vAlign w:val="center"/>
          </w:tcPr>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asciiTheme="minorEastAsia" w:hAnsiTheme="minorEastAsia" w:eastAsiaTheme="minorEastAsia" w:cstheme="minorEastAsia"/>
                <w:sz w:val="24"/>
              </w:rPr>
              <w:t>根据国家现行收费政策计算本项目招标代理费为：执行国家现行收费标准，以中标金额为计算依据，采用差额定率累进计费方式计算；经双方协商一致</w:t>
            </w:r>
            <w:r>
              <w:rPr>
                <w:rFonts w:hint="eastAsia" w:asciiTheme="minorEastAsia" w:hAnsiTheme="minorEastAsia" w:eastAsiaTheme="minorEastAsia" w:cstheme="minorEastAsia"/>
                <w:sz w:val="24"/>
              </w:rPr>
              <w:t>：代理机构参考国家发改委发改办价格[2003]857 号、国家计委计价格[2002]1980 号等文件规定，向中标供应商收取代理服务费。</w:t>
            </w:r>
          </w:p>
        </w:tc>
      </w:tr>
      <w:tr>
        <w:tblPrEx>
          <w:tblCellMar>
            <w:top w:w="0" w:type="dxa"/>
            <w:left w:w="0" w:type="dxa"/>
            <w:bottom w:w="0" w:type="dxa"/>
            <w:right w:w="0" w:type="dxa"/>
          </w:tblCellMar>
        </w:tblPrEx>
        <w:trPr>
          <w:trHeight w:val="20" w:hRule="atLeast"/>
        </w:trPr>
        <w:tc>
          <w:tcPr>
            <w:tcW w:w="54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63"/>
              <w:spacing w:line="360" w:lineRule="auto"/>
              <w:jc w:val="left"/>
              <w:rPr>
                <w:rFonts w:ascii="仿宋" w:hAnsi="仿宋"/>
                <w:sz w:val="24"/>
                <w:szCs w:val="24"/>
              </w:rPr>
            </w:pPr>
            <w:r>
              <w:rPr>
                <w:rFonts w:hint="eastAsia" w:ascii="仿宋" w:hAnsi="仿宋"/>
                <w:sz w:val="24"/>
                <w:szCs w:val="24"/>
              </w:rPr>
              <w:t>29</w:t>
            </w:r>
          </w:p>
        </w:tc>
        <w:tc>
          <w:tcPr>
            <w:tcW w:w="1558" w:type="pct"/>
            <w:tcBorders>
              <w:top w:val="single" w:color="auto" w:sz="4" w:space="0"/>
              <w:left w:val="single" w:color="auto" w:sz="4" w:space="0"/>
              <w:bottom w:val="single" w:color="auto" w:sz="4" w:space="0"/>
              <w:right w:val="single" w:color="auto" w:sz="4" w:space="0"/>
            </w:tcBorders>
            <w:shd w:val="clear" w:color="auto" w:fill="auto"/>
            <w:vAlign w:val="center"/>
          </w:tcPr>
          <w:p>
            <w:pPr>
              <w:pStyle w:val="63"/>
              <w:spacing w:line="360" w:lineRule="auto"/>
              <w:jc w:val="left"/>
              <w:rPr>
                <w:rFonts w:ascii="仿宋" w:hAnsi="仿宋"/>
                <w:sz w:val="24"/>
                <w:szCs w:val="24"/>
              </w:rPr>
            </w:pPr>
            <w:r>
              <w:rPr>
                <w:rFonts w:hint="eastAsia" w:ascii="仿宋" w:hAnsi="仿宋"/>
                <w:sz w:val="24"/>
                <w:szCs w:val="24"/>
              </w:rPr>
              <w:t>其他</w:t>
            </w:r>
          </w:p>
        </w:tc>
        <w:tc>
          <w:tcPr>
            <w:tcW w:w="2893" w:type="pct"/>
            <w:tcBorders>
              <w:top w:val="single" w:color="auto" w:sz="4" w:space="0"/>
              <w:left w:val="nil"/>
              <w:bottom w:val="single" w:color="auto" w:sz="4" w:space="0"/>
              <w:right w:val="single" w:color="auto" w:sz="4" w:space="0"/>
            </w:tcBorders>
            <w:shd w:val="clear" w:color="auto" w:fill="auto"/>
            <w:vAlign w:val="center"/>
          </w:tcPr>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t xml:space="preserve">加★号的条款均被视为重要的指标要求，必须一一响应。若有一项带“★”的指标要求未响应或不满足，将按投标无效处理。 </w:t>
            </w:r>
          </w:p>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t>投标人报价低于最高限价60%的，必须在投标文件中说明报价理由。</w:t>
            </w:r>
          </w:p>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三、</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t xml:space="preserve">投标人的报价明显低于其他通过符合性审查投标人的报价，有可能影响产品质量或者不能诚信履约的，应当按评标委员会的要求，在评标现场合理的时间内提供书面说明，必要时提交相关证明材料；投标人不能证明其报价合理性的，将被作为无效投标处理。 </w:t>
            </w:r>
          </w:p>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四、</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t>对可接受分支机构投标的项目，分支机构投标的，须提供分支机构的营业执照（执业许可证）扫描件及总公司（总所）出具给分支机构的授权书，授权书须加盖总公司（总所）公章。总公司（总所）可就本项目或此类项目在一定范围或时间内出具授权书。已由总公司（总所）授权的，总公司（总所）取得的相关资质证书对分支机构有效，法律法规或者行业另有规定的除外。</w:t>
            </w:r>
          </w:p>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五、</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t>供应商一旦依法被确认为中标人，其投标文件中的相关内容（主要中标标的的名称、规格型号、数量、单价、服务要求等），将会随中标结果公告一并发布在采购信息发布网上，接受社会监督。</w:t>
            </w:r>
          </w:p>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六、</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t>采购代理机构不对供应商报名时提交的相关资料的真实性负责，如供应商发现相关资料被盗用或复制，应遵循法律途径解决，追究侵权者责任。</w:t>
            </w:r>
          </w:p>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本提示内容非招标文件的组成部分，仅为善意提醒。如有不一致，以招标文件为准。）</w:t>
            </w:r>
          </w:p>
        </w:tc>
      </w:tr>
      <w:tr>
        <w:tblPrEx>
          <w:tblCellMar>
            <w:top w:w="0" w:type="dxa"/>
            <w:left w:w="0" w:type="dxa"/>
            <w:bottom w:w="0" w:type="dxa"/>
            <w:right w:w="0" w:type="dxa"/>
          </w:tblCellMar>
        </w:tblPrEx>
        <w:trPr>
          <w:trHeight w:val="20" w:hRule="atLeast"/>
        </w:trPr>
        <w:tc>
          <w:tcPr>
            <w:tcW w:w="549"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30</w:t>
            </w:r>
          </w:p>
        </w:tc>
        <w:tc>
          <w:tcPr>
            <w:tcW w:w="1558"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履约保证金</w:t>
            </w:r>
          </w:p>
        </w:tc>
        <w:tc>
          <w:tcPr>
            <w:tcW w:w="2893" w:type="pct"/>
            <w:tcBorders>
              <w:top w:val="single" w:color="auto" w:sz="4" w:space="0"/>
              <w:left w:val="nil"/>
              <w:bottom w:val="single" w:color="auto" w:sz="4" w:space="0"/>
              <w:right w:val="single" w:color="auto" w:sz="4" w:space="0"/>
            </w:tcBorders>
            <w:shd w:val="clear" w:color="auto" w:fill="auto"/>
            <w:vAlign w:val="center"/>
          </w:tcPr>
          <w:p>
            <w:pPr>
              <w:spacing w:before="120" w:beforeLines="50" w:beforeAutospacing="0" w:after="120" w:afterLines="50" w:afterAutospacing="0" w:line="360" w:lineRule="auto"/>
              <w:rPr>
                <w:rFonts w:hint="default"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中标单位领取中标通知书前需向天山区政法委交履约保证金</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lang w:val="en-US" w:eastAsia="zh-CN"/>
              </w:rPr>
              <w:t>履约金额为中标价格的10%。</w:t>
            </w:r>
          </w:p>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单位名称：中国共产党乌鲁木齐市天山区委员会政法委员会 </w:t>
            </w:r>
          </w:p>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地址：乌鲁木齐市天山区东风路179号</w:t>
            </w:r>
          </w:p>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开户银行： 乌鲁木齐银行天山区支行</w:t>
            </w:r>
          </w:p>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银行账号：0000020000110044108150</w:t>
            </w:r>
          </w:p>
          <w:p>
            <w:pPr>
              <w:spacing w:before="120" w:beforeLines="50" w:beforeAutospacing="0" w:after="120" w:afterLines="50" w:afterAutospacing="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单位税号：11650102010201615U</w:t>
            </w:r>
          </w:p>
        </w:tc>
      </w:tr>
    </w:tbl>
    <w:p>
      <w:pPr>
        <w:spacing w:before="120" w:beforeLines="50" w:beforeAutospacing="0" w:after="120" w:afterLines="50" w:afterAutospacing="0" w:line="240" w:lineRule="auto"/>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注： 本前附表中的内容是对投标人须知的具体补充和修改， 如果有矛盾，应以本前附表内容为准</w:t>
      </w:r>
    </w:p>
    <w:p/>
    <w:p>
      <w:pPr>
        <w:pStyle w:val="5"/>
        <w:rPr>
          <w:rFonts w:asciiTheme="minorEastAsia" w:hAnsiTheme="minorEastAsia" w:eastAsiaTheme="minorEastAsia" w:cstheme="minorEastAsia"/>
        </w:rPr>
      </w:pPr>
      <w:bookmarkStart w:id="41" w:name="_Toc424213009"/>
      <w:bookmarkStart w:id="42" w:name="_Toc406671083"/>
      <w:bookmarkStart w:id="43" w:name="_Toc406672381"/>
      <w:bookmarkStart w:id="44" w:name="_Toc406670711"/>
      <w:bookmarkStart w:id="45" w:name="_Toc406671675"/>
      <w:r>
        <w:rPr>
          <w:rFonts w:hint="eastAsia" w:asciiTheme="minorEastAsia" w:hAnsiTheme="minorEastAsia" w:eastAsiaTheme="minorEastAsia" w:cstheme="minorEastAsia"/>
        </w:rPr>
        <w:t>第一章　采购范围</w:t>
      </w:r>
      <w:bookmarkEnd w:id="41"/>
      <w:bookmarkEnd w:id="42"/>
      <w:bookmarkEnd w:id="43"/>
      <w:bookmarkEnd w:id="44"/>
      <w:bookmarkEnd w:id="45"/>
    </w:p>
    <w:p>
      <w:pPr>
        <w:pStyle w:val="6"/>
        <w:rPr>
          <w:rFonts w:asciiTheme="minorEastAsia" w:hAnsiTheme="minorEastAsia" w:eastAsiaTheme="minorEastAsia" w:cstheme="minorEastAsia"/>
        </w:rPr>
      </w:pPr>
      <w:bookmarkStart w:id="46" w:name="_Toc424213010"/>
      <w:bookmarkStart w:id="47" w:name="_Toc406672382"/>
      <w:bookmarkStart w:id="48" w:name="_Toc406671676"/>
      <w:bookmarkStart w:id="49" w:name="_Toc406671084"/>
      <w:bookmarkStart w:id="50" w:name="_Toc406670712"/>
      <w:r>
        <w:rPr>
          <w:rFonts w:hint="eastAsia" w:asciiTheme="minorEastAsia" w:hAnsiTheme="minorEastAsia" w:eastAsiaTheme="minorEastAsia" w:cstheme="minorEastAsia"/>
        </w:rPr>
        <w:t>第一节  采购项目概述</w:t>
      </w:r>
      <w:bookmarkEnd w:id="46"/>
      <w:bookmarkEnd w:id="47"/>
      <w:bookmarkEnd w:id="48"/>
      <w:bookmarkEnd w:id="49"/>
      <w:bookmarkEnd w:id="50"/>
    </w:p>
    <w:p>
      <w:pPr>
        <w:spacing w:before="120" w:beforeLines="50" w:beforeAutospacing="0" w:after="120" w:afterLines="50" w:afterAutospacing="0" w:line="240" w:lineRule="auto"/>
        <w:ind w:firstLine="480" w:firstLineChars="200"/>
        <w:rPr>
          <w:rFonts w:asciiTheme="minorEastAsia" w:hAnsiTheme="minorEastAsia" w:eastAsiaTheme="minorEastAsia" w:cstheme="minorEastAsia"/>
          <w:sz w:val="24"/>
        </w:rPr>
      </w:pPr>
      <w:bookmarkStart w:id="51" w:name="_Toc406670713"/>
      <w:r>
        <w:rPr>
          <w:rFonts w:hint="eastAsia" w:asciiTheme="minorEastAsia" w:hAnsiTheme="minorEastAsia" w:eastAsiaTheme="minorEastAsia" w:cstheme="minorEastAsia"/>
          <w:sz w:val="24"/>
        </w:rPr>
        <w:t>一、项目概述</w:t>
      </w:r>
      <w:bookmarkEnd w:id="51"/>
    </w:p>
    <w:p>
      <w:pPr>
        <w:spacing w:before="120" w:beforeLines="50" w:beforeAutospacing="0" w:after="120" w:afterLines="50" w:afterAutospacing="0"/>
        <w:ind w:firstLine="480" w:firstLineChars="200"/>
        <w:rPr>
          <w:rFonts w:hint="eastAsia" w:asciiTheme="minorEastAsia" w:hAnsiTheme="minorEastAsia" w:eastAsiaTheme="minorEastAsia" w:cstheme="minorEastAsia"/>
          <w:sz w:val="24"/>
        </w:rPr>
      </w:pPr>
      <w:bookmarkStart w:id="52" w:name="_Toc406670714"/>
      <w:bookmarkStart w:id="53" w:name="_Toc406671085"/>
      <w:r>
        <w:rPr>
          <w:rFonts w:hint="eastAsia" w:asciiTheme="minorEastAsia" w:hAnsiTheme="minorEastAsia" w:eastAsiaTheme="minorEastAsia" w:cstheme="minorEastAsia"/>
          <w:sz w:val="24"/>
          <w:lang w:eastAsia="zh-CN"/>
        </w:rPr>
        <w:t>天山区小西门商圈安保服务项目</w:t>
      </w:r>
      <w:r>
        <w:rPr>
          <w:rFonts w:hint="eastAsia" w:asciiTheme="minorEastAsia" w:hAnsiTheme="minorEastAsia" w:eastAsiaTheme="minorEastAsia" w:cstheme="minorEastAsia"/>
          <w:sz w:val="24"/>
        </w:rPr>
        <w:t>的潜在投标人应在（新疆乌鲁木齐高新技术产业开发区（新市区）鲤鱼山北路199号A座511室）获取招标文件，并于</w:t>
      </w:r>
      <w:r>
        <w:rPr>
          <w:rFonts w:hint="eastAsia" w:asciiTheme="minorEastAsia" w:hAnsiTheme="minorEastAsia" w:eastAsiaTheme="minorEastAsia" w:cstheme="minorEastAsia"/>
          <w:sz w:val="24"/>
          <w:lang w:eastAsia="zh-CN"/>
        </w:rPr>
        <w:t>2021年5月27日11点00分（北京时间）</w:t>
      </w:r>
      <w:r>
        <w:rPr>
          <w:rFonts w:hint="eastAsia" w:asciiTheme="minorEastAsia" w:hAnsiTheme="minorEastAsia" w:eastAsiaTheme="minorEastAsia" w:cstheme="minorEastAsia"/>
          <w:sz w:val="24"/>
        </w:rPr>
        <w:t>（北京时间）前递交投标文件。</w:t>
      </w:r>
    </w:p>
    <w:p>
      <w:pPr>
        <w:spacing w:before="120" w:beforeLines="50" w:beforeAutospacing="0" w:after="120" w:afterLines="50" w:afterAutospacing="0"/>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w:t>
      </w:r>
      <w:bookmarkEnd w:id="52"/>
      <w:bookmarkEnd w:id="53"/>
      <w:r>
        <w:rPr>
          <w:rFonts w:hint="eastAsia" w:asciiTheme="minorEastAsia" w:hAnsiTheme="minorEastAsia" w:eastAsiaTheme="minorEastAsia" w:cstheme="minorEastAsia"/>
          <w:sz w:val="24"/>
        </w:rPr>
        <w:t>采购预算</w:t>
      </w:r>
    </w:p>
    <w:p>
      <w:pPr>
        <w:spacing w:before="240" w:beforeLines="100" w:beforeAutospacing="0" w:after="120" w:afterLines="50" w:afterAutospacing="0"/>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本项目资金来源为财政性资金。</w:t>
      </w:r>
    </w:p>
    <w:p>
      <w:pPr>
        <w:spacing w:before="240" w:beforeLines="100" w:beforeAutospacing="0" w:after="120" w:afterLines="50" w:afterAutospacing="0"/>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本项目的最高限价为：666.2</w:t>
      </w:r>
      <w:r>
        <w:rPr>
          <w:rFonts w:hint="eastAsia" w:asciiTheme="minorEastAsia" w:hAnsiTheme="minorEastAsia" w:eastAsiaTheme="minorEastAsia" w:cstheme="minorEastAsia"/>
          <w:sz w:val="24"/>
          <w:lang w:val="en-US" w:eastAsia="zh-CN"/>
        </w:rPr>
        <w:t>万元</w:t>
      </w:r>
      <w:r>
        <w:rPr>
          <w:rFonts w:hint="eastAsia" w:asciiTheme="minorEastAsia" w:hAnsiTheme="minorEastAsia" w:eastAsiaTheme="minorEastAsia" w:cstheme="minorEastAsia"/>
          <w:sz w:val="24"/>
        </w:rPr>
        <w:t>；</w:t>
      </w:r>
    </w:p>
    <w:p>
      <w:pPr>
        <w:spacing w:before="120" w:beforeLines="50" w:beforeAutospacing="0" w:after="120" w:afterLines="50" w:afterAutospacing="0" w:line="240" w:lineRule="auto"/>
        <w:ind w:firstLine="480" w:firstLineChars="200"/>
        <w:rPr>
          <w:rFonts w:asciiTheme="minorEastAsia" w:hAnsiTheme="minorEastAsia" w:eastAsiaTheme="minorEastAsia" w:cstheme="minorEastAsia"/>
          <w:sz w:val="24"/>
        </w:rPr>
      </w:pPr>
      <w:bookmarkStart w:id="54" w:name="_Toc406670715"/>
      <w:bookmarkStart w:id="55" w:name="_Toc406671086"/>
      <w:r>
        <w:rPr>
          <w:rFonts w:hint="eastAsia" w:asciiTheme="minorEastAsia" w:hAnsiTheme="minorEastAsia" w:eastAsiaTheme="minorEastAsia" w:cstheme="minorEastAsia"/>
          <w:sz w:val="24"/>
        </w:rPr>
        <w:t>三、招标文件解释权</w:t>
      </w:r>
    </w:p>
    <w:p>
      <w:pPr>
        <w:spacing w:before="240" w:beforeLines="100" w:beforeAutospacing="0" w:after="120" w:afterLines="50" w:afterAutospacing="0"/>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本项目招标文件的最终解释权归采购人。</w:t>
      </w:r>
    </w:p>
    <w:p>
      <w:pPr>
        <w:spacing w:before="120" w:beforeLines="50" w:beforeAutospacing="0" w:after="120" w:afterLines="50" w:afterAutospacing="0" w:line="24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四、采 购 人</w:t>
      </w:r>
      <w:bookmarkEnd w:id="54"/>
      <w:bookmarkEnd w:id="55"/>
    </w:p>
    <w:p>
      <w:pPr>
        <w:spacing w:before="120" w:beforeLines="50" w:beforeAutospacing="0" w:after="120" w:afterLines="50" w:afterAutospacing="0" w:line="240" w:lineRule="auto"/>
        <w:ind w:firstLine="480" w:firstLineChars="200"/>
        <w:rPr>
          <w:rFonts w:asciiTheme="minorEastAsia" w:hAnsiTheme="minorEastAsia" w:eastAsiaTheme="minorEastAsia" w:cstheme="minorEastAsia"/>
          <w:sz w:val="24"/>
        </w:rPr>
      </w:pPr>
      <w:bookmarkStart w:id="56" w:name="_Toc406671677"/>
      <w:bookmarkStart w:id="57" w:name="_Toc406671087"/>
      <w:bookmarkStart w:id="58" w:name="_Toc406670716"/>
      <w:r>
        <w:rPr>
          <w:rFonts w:hint="eastAsia" w:asciiTheme="minorEastAsia" w:hAnsiTheme="minorEastAsia" w:eastAsiaTheme="minorEastAsia" w:cstheme="minorEastAsia"/>
          <w:sz w:val="24"/>
        </w:rPr>
        <w:t>名 称：乌鲁木齐市天山区政法委　　　　　　　　　　　　</w:t>
      </w:r>
    </w:p>
    <w:p>
      <w:pPr>
        <w:spacing w:before="120" w:beforeLines="50" w:beforeAutospacing="0" w:after="120" w:afterLines="50" w:afterAutospacing="0" w:line="24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地址：乌鲁木齐市天山区东风路179号　</w:t>
      </w:r>
    </w:p>
    <w:p>
      <w:pPr>
        <w:spacing w:before="120" w:beforeLines="50" w:beforeAutospacing="0" w:after="120" w:afterLines="50" w:afterAutospacing="0" w:line="24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联系人：强丽丽　　　　　　　　　　　</w:t>
      </w:r>
    </w:p>
    <w:p>
      <w:pPr>
        <w:spacing w:before="120" w:beforeLines="50" w:beforeAutospacing="0" w:after="120" w:afterLines="50" w:afterAutospacing="0" w:line="24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联系方式：0991-2631100　　</w:t>
      </w:r>
    </w:p>
    <w:p>
      <w:pPr>
        <w:spacing w:before="120" w:beforeLines="50" w:beforeAutospacing="0" w:after="120" w:afterLines="50" w:afterAutospacing="0" w:line="24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五、代理机构</w:t>
      </w:r>
      <w:bookmarkEnd w:id="56"/>
      <w:bookmarkEnd w:id="57"/>
      <w:bookmarkEnd w:id="58"/>
    </w:p>
    <w:p>
      <w:pPr>
        <w:spacing w:before="120" w:beforeLines="50" w:beforeAutospacing="0" w:after="120" w:afterLines="50" w:afterAutospacing="0" w:line="240" w:lineRule="auto"/>
        <w:ind w:firstLine="480" w:firstLineChars="200"/>
        <w:rPr>
          <w:rFonts w:asciiTheme="minorEastAsia" w:hAnsiTheme="minorEastAsia" w:eastAsiaTheme="minorEastAsia" w:cstheme="minorEastAsia"/>
          <w:sz w:val="24"/>
        </w:rPr>
      </w:pPr>
      <w:bookmarkStart w:id="59" w:name="_Toc406671678"/>
      <w:bookmarkStart w:id="60" w:name="_Toc406670717"/>
      <w:bookmarkStart w:id="61" w:name="_Toc406671088"/>
      <w:bookmarkStart w:id="62" w:name="_Toc406672383"/>
      <w:r>
        <w:rPr>
          <w:rFonts w:hint="eastAsia" w:asciiTheme="minorEastAsia" w:hAnsiTheme="minorEastAsia" w:eastAsiaTheme="minorEastAsia" w:cstheme="minorEastAsia"/>
          <w:sz w:val="24"/>
        </w:rPr>
        <w:t xml:space="preserve">名 称：新疆正禾招投标有限公司 </w:t>
      </w:r>
    </w:p>
    <w:p>
      <w:pPr>
        <w:spacing w:before="120" w:beforeLines="50" w:beforeAutospacing="0" w:after="120" w:afterLines="50" w:afterAutospacing="0" w:line="24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地　址：新疆乌鲁木齐高新技术产业开发区（新市区）鲤鱼山北路199号A座511室　</w:t>
      </w:r>
    </w:p>
    <w:p>
      <w:pPr>
        <w:spacing w:before="120" w:beforeLines="50" w:beforeAutospacing="0" w:after="120" w:afterLines="50" w:afterAutospacing="0" w:line="24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联系人：许光辉　　　　　　　　　　　</w:t>
      </w:r>
    </w:p>
    <w:p>
      <w:pPr>
        <w:spacing w:before="120" w:beforeLines="50" w:beforeAutospacing="0" w:after="120" w:afterLines="50" w:afterAutospacing="0" w:line="24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联系方式：0991-6660570　</w:t>
      </w:r>
    </w:p>
    <w:p>
      <w:pPr>
        <w:spacing w:before="120" w:beforeLines="50" w:beforeAutospacing="0" w:after="120" w:afterLines="50" w:afterAutospacing="0" w:line="24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邮箱号：377747992@qq.com　　</w:t>
      </w:r>
    </w:p>
    <w:p>
      <w:pPr>
        <w:spacing w:before="120" w:beforeLines="50" w:beforeAutospacing="0" w:after="120" w:afterLines="50" w:afterAutospacing="0" w:line="24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六、监督部门</w:t>
      </w:r>
      <w:bookmarkStart w:id="63" w:name="_Toc424213011"/>
      <w:r>
        <w:rPr>
          <w:rFonts w:hint="eastAsia" w:asciiTheme="minorEastAsia" w:hAnsiTheme="minorEastAsia" w:eastAsiaTheme="minorEastAsia" w:cstheme="minorEastAsia"/>
          <w:sz w:val="24"/>
        </w:rPr>
        <w:t>：财政监督电话：0991-2822689</w:t>
      </w:r>
    </w:p>
    <w:p>
      <w:pPr>
        <w:pStyle w:val="6"/>
        <w:rPr>
          <w:rFonts w:asciiTheme="minorEastAsia" w:hAnsiTheme="minorEastAsia" w:eastAsiaTheme="minorEastAsia" w:cstheme="minorEastAsia"/>
        </w:rPr>
      </w:pPr>
      <w:r>
        <w:rPr>
          <w:rFonts w:hint="eastAsia" w:asciiTheme="minorEastAsia" w:hAnsiTheme="minorEastAsia" w:eastAsiaTheme="minorEastAsia" w:cstheme="minorEastAsia"/>
        </w:rPr>
        <w:t>第二节  货物/服务要求</w:t>
      </w:r>
      <w:bookmarkEnd w:id="59"/>
      <w:bookmarkEnd w:id="60"/>
      <w:bookmarkEnd w:id="61"/>
      <w:bookmarkEnd w:id="62"/>
      <w:bookmarkEnd w:id="63"/>
    </w:p>
    <w:p>
      <w:pPr>
        <w:spacing w:before="120" w:beforeLines="50" w:beforeAutospacing="0" w:after="120" w:afterLines="50" w:afterAutospacing="0" w:line="240" w:lineRule="auto"/>
        <w:ind w:firstLine="480" w:firstLineChars="200"/>
        <w:rPr>
          <w:rFonts w:asciiTheme="minorEastAsia" w:hAnsiTheme="minorEastAsia" w:eastAsiaTheme="minorEastAsia" w:cstheme="minorEastAsia"/>
          <w:sz w:val="24"/>
        </w:rPr>
      </w:pPr>
      <w:bookmarkStart w:id="64" w:name="_Toc406670718"/>
      <w:bookmarkStart w:id="65" w:name="_Toc406671089"/>
      <w:r>
        <w:rPr>
          <w:rFonts w:hint="eastAsia" w:asciiTheme="minorEastAsia" w:hAnsiTheme="minorEastAsia" w:eastAsiaTheme="minorEastAsia" w:cstheme="minorEastAsia"/>
          <w:sz w:val="24"/>
        </w:rPr>
        <w:t>一、服务范围</w:t>
      </w:r>
      <w:bookmarkEnd w:id="64"/>
      <w:bookmarkEnd w:id="65"/>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eastAsia="zh-CN"/>
        </w:rPr>
        <w:t>天山区小西门商圈安保服务项目</w:t>
      </w:r>
      <w:r>
        <w:rPr>
          <w:rFonts w:hint="eastAsia" w:asciiTheme="minorEastAsia" w:hAnsiTheme="minorEastAsia" w:eastAsiaTheme="minorEastAsia" w:cstheme="minorEastAsia"/>
          <w:sz w:val="24"/>
        </w:rPr>
        <w:t>。</w:t>
      </w:r>
    </w:p>
    <w:p>
      <w:pPr>
        <w:spacing w:before="240" w:beforeLines="100" w:beforeAutospacing="0" w:after="120" w:afterLines="50" w:afterAutospacing="0"/>
        <w:ind w:firstLine="480" w:firstLineChars="200"/>
        <w:rPr>
          <w:rFonts w:asciiTheme="minorEastAsia" w:hAnsiTheme="minorEastAsia" w:eastAsiaTheme="minorEastAsia" w:cstheme="minorEastAsia"/>
          <w:sz w:val="24"/>
        </w:rPr>
      </w:pPr>
      <w:bookmarkStart w:id="66" w:name="_Toc406670719"/>
      <w:bookmarkStart w:id="67" w:name="_Toc406671090"/>
      <w:r>
        <w:rPr>
          <w:rFonts w:hint="eastAsia" w:asciiTheme="minorEastAsia" w:hAnsiTheme="minorEastAsia" w:eastAsiaTheme="minorEastAsia" w:cstheme="minorEastAsia"/>
          <w:sz w:val="24"/>
        </w:rPr>
        <w:t>二、服务须满足的规范、标准</w:t>
      </w:r>
      <w:bookmarkEnd w:id="66"/>
      <w:bookmarkEnd w:id="67"/>
      <w:r>
        <w:rPr>
          <w:rFonts w:hint="eastAsia" w:asciiTheme="minorEastAsia" w:hAnsiTheme="minorEastAsia" w:eastAsiaTheme="minorEastAsia" w:cstheme="minorEastAsia"/>
          <w:sz w:val="24"/>
        </w:rPr>
        <w:t>：国家对保安服务单位要求。</w:t>
      </w:r>
    </w:p>
    <w:p>
      <w:pPr>
        <w:pStyle w:val="6"/>
        <w:rPr>
          <w:rFonts w:asciiTheme="minorEastAsia" w:hAnsiTheme="minorEastAsia" w:eastAsiaTheme="minorEastAsia" w:cstheme="minorEastAsia"/>
        </w:rPr>
      </w:pPr>
      <w:bookmarkStart w:id="68" w:name="_Toc406671679"/>
      <w:bookmarkStart w:id="69" w:name="_Toc406671091"/>
      <w:bookmarkStart w:id="70" w:name="_Toc406670720"/>
      <w:bookmarkStart w:id="71" w:name="_Toc406672384"/>
      <w:bookmarkStart w:id="72" w:name="_Toc424213012"/>
      <w:r>
        <w:rPr>
          <w:rFonts w:hint="eastAsia" w:asciiTheme="minorEastAsia" w:hAnsiTheme="minorEastAsia" w:eastAsiaTheme="minorEastAsia" w:cstheme="minorEastAsia"/>
        </w:rPr>
        <w:t>第三节  供应商资格条件</w:t>
      </w:r>
      <w:bookmarkEnd w:id="68"/>
      <w:bookmarkEnd w:id="69"/>
      <w:bookmarkEnd w:id="70"/>
      <w:bookmarkEnd w:id="71"/>
      <w:bookmarkEnd w:id="72"/>
    </w:p>
    <w:p>
      <w:pPr>
        <w:spacing w:before="120" w:beforeLines="50" w:beforeAutospacing="0" w:after="120" w:afterLines="50" w:afterAutospacing="0" w:line="240" w:lineRule="auto"/>
        <w:ind w:firstLine="480" w:firstLineChars="200"/>
        <w:rPr>
          <w:rFonts w:cs="仿宋_GB2312" w:asciiTheme="minorEastAsia" w:hAnsiTheme="minorEastAsia" w:eastAsiaTheme="minorEastAsia"/>
          <w:sz w:val="24"/>
        </w:rPr>
      </w:pPr>
      <w:bookmarkStart w:id="73" w:name="_Toc406671680"/>
      <w:bookmarkStart w:id="74" w:name="_Toc406671092"/>
      <w:bookmarkStart w:id="75" w:name="_Toc406670721"/>
      <w:bookmarkStart w:id="76" w:name="_Toc406672385"/>
      <w:r>
        <w:rPr>
          <w:rFonts w:hint="eastAsia" w:cs="仿宋_GB2312" w:asciiTheme="minorEastAsia" w:hAnsiTheme="minorEastAsia" w:eastAsiaTheme="minorEastAsia"/>
          <w:sz w:val="24"/>
        </w:rPr>
        <w:t>本项目供应商资格条件要求如下：</w:t>
      </w:r>
    </w:p>
    <w:p>
      <w:pPr>
        <w:spacing w:before="120" w:beforeLines="50" w:beforeAutospacing="0" w:after="120" w:afterLines="50" w:afterAutospacing="0" w:line="360" w:lineRule="auto"/>
        <w:ind w:firstLine="480" w:firstLineChars="200"/>
        <w:rPr>
          <w:rFonts w:hint="eastAsia" w:cs="仿宋_GB2312" w:asciiTheme="minorEastAsia" w:hAnsiTheme="minorEastAsia" w:eastAsiaTheme="minorEastAsia"/>
          <w:sz w:val="24"/>
        </w:rPr>
      </w:pPr>
      <w:r>
        <w:rPr>
          <w:rFonts w:hint="eastAsia" w:cs="仿宋_GB2312" w:asciiTheme="minorEastAsia" w:hAnsiTheme="minorEastAsia" w:eastAsiaTheme="minorEastAsia"/>
          <w:sz w:val="24"/>
        </w:rPr>
        <w:t>1.满足《中华人民共和国政府采购法》第二十二条规定；</w:t>
      </w:r>
    </w:p>
    <w:p>
      <w:pPr>
        <w:spacing w:before="0" w:beforeAutospacing="0" w:after="0" w:afterAutospacing="0" w:line="360" w:lineRule="auto"/>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1.</w:t>
      </w:r>
      <w:r>
        <w:rPr>
          <w:rFonts w:hint="eastAsia" w:cs="仿宋_GB2312" w:asciiTheme="minorEastAsia" w:hAnsiTheme="minorEastAsia" w:eastAsiaTheme="minorEastAsia"/>
          <w:sz w:val="24"/>
          <w:lang w:val="en-US" w:eastAsia="zh-CN"/>
        </w:rPr>
        <w:t>1</w:t>
      </w:r>
      <w:r>
        <w:rPr>
          <w:rFonts w:hint="eastAsia" w:cs="仿宋_GB2312" w:asciiTheme="minorEastAsia" w:hAnsiTheme="minorEastAsia" w:eastAsiaTheme="minorEastAsia"/>
          <w:sz w:val="24"/>
        </w:rPr>
        <w:t>具有独立承担民事责任的能力</w:t>
      </w:r>
      <w:r>
        <w:rPr>
          <w:rFonts w:hint="eastAsia" w:cs="仿宋_GB2312" w:asciiTheme="minorEastAsia" w:hAnsiTheme="minorEastAsia" w:eastAsiaTheme="minorEastAsia"/>
        </w:rPr>
        <w:t>：</w:t>
      </w:r>
      <w:r>
        <w:rPr>
          <w:rFonts w:hint="eastAsia" w:cs="仿宋_GB2312" w:asciiTheme="minorEastAsia" w:hAnsiTheme="minorEastAsia" w:eastAsiaTheme="minorEastAsia"/>
          <w:sz w:val="24"/>
        </w:rPr>
        <w:t>提供法人或其他组织的营业执照等证明文件，或自然人身份证明；</w:t>
      </w:r>
    </w:p>
    <w:p>
      <w:pPr>
        <w:spacing w:before="0" w:beforeAutospacing="0" w:after="0" w:afterAutospacing="0" w:line="360" w:lineRule="auto"/>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1.2具有良好的商业信誉和健全的财务会计制度</w:t>
      </w:r>
      <w:r>
        <w:rPr>
          <w:rFonts w:hint="eastAsia" w:cs="仿宋_GB2312" w:asciiTheme="minorEastAsia" w:hAnsiTheme="minorEastAsia" w:eastAsiaTheme="minorEastAsia"/>
        </w:rPr>
        <w:t>：</w:t>
      </w:r>
      <w:r>
        <w:rPr>
          <w:rFonts w:hint="eastAsia" w:cs="仿宋_GB2312" w:asciiTheme="minorEastAsia" w:hAnsiTheme="minorEastAsia" w:eastAsiaTheme="minorEastAsia"/>
          <w:sz w:val="24"/>
        </w:rPr>
        <w:t>提供财务状况报告材料；</w:t>
      </w:r>
    </w:p>
    <w:p>
      <w:pPr>
        <w:spacing w:before="0" w:beforeAutospacing="0" w:after="0" w:afterAutospacing="0" w:line="360" w:lineRule="auto"/>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1.3具有履行合同所必须的设备和专业技术能力</w:t>
      </w:r>
      <w:r>
        <w:rPr>
          <w:rFonts w:hint="eastAsia" w:cs="仿宋_GB2312" w:asciiTheme="minorEastAsia" w:hAnsiTheme="minorEastAsia" w:eastAsiaTheme="minorEastAsia"/>
        </w:rPr>
        <w:t>：</w:t>
      </w:r>
      <w:r>
        <w:rPr>
          <w:rFonts w:hint="eastAsia" w:cs="仿宋_GB2312" w:asciiTheme="minorEastAsia" w:hAnsiTheme="minorEastAsia" w:eastAsiaTheme="minorEastAsia"/>
          <w:sz w:val="24"/>
        </w:rPr>
        <w:t>提供具备履行合同所必需的设备和专业技术能力的证明材料；</w:t>
      </w:r>
    </w:p>
    <w:p>
      <w:pPr>
        <w:spacing w:before="0" w:beforeAutospacing="0" w:after="0" w:afterAutospacing="0" w:line="360" w:lineRule="auto"/>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1.4具有依法缴纳税收和社会保障资金的良好记录</w:t>
      </w:r>
      <w:r>
        <w:rPr>
          <w:rFonts w:hint="eastAsia" w:cs="仿宋_GB2312" w:asciiTheme="minorEastAsia" w:hAnsiTheme="minorEastAsia" w:eastAsiaTheme="minorEastAsia"/>
        </w:rPr>
        <w:t>：</w:t>
      </w:r>
      <w:r>
        <w:rPr>
          <w:rFonts w:hint="eastAsia" w:cs="仿宋_GB2312" w:asciiTheme="minorEastAsia" w:hAnsiTheme="minorEastAsia" w:eastAsiaTheme="minorEastAsia"/>
          <w:sz w:val="24"/>
        </w:rPr>
        <w:t>提供依法缴纳税收和社会保障资金的相关材料；</w:t>
      </w:r>
    </w:p>
    <w:p>
      <w:pPr>
        <w:spacing w:before="0" w:beforeAutospacing="0" w:after="0" w:afterAutospacing="0" w:line="360" w:lineRule="auto"/>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1.5参加本次政府采购活动前三年内，在经营活动中没有违法违规记录</w:t>
      </w:r>
      <w:r>
        <w:rPr>
          <w:rFonts w:hint="eastAsia" w:cs="仿宋_GB2312" w:asciiTheme="minorEastAsia" w:hAnsiTheme="minorEastAsia" w:eastAsiaTheme="minorEastAsia"/>
        </w:rPr>
        <w:t>：</w:t>
      </w:r>
      <w:r>
        <w:rPr>
          <w:rFonts w:hint="eastAsia" w:cs="仿宋_GB2312" w:asciiTheme="minorEastAsia" w:hAnsiTheme="minorEastAsia" w:eastAsiaTheme="minorEastAsia"/>
          <w:sz w:val="24"/>
        </w:rPr>
        <w:t>提供参加政府采购活动前3年内在经营活动中没有重大违法记录的书面声明；</w:t>
      </w:r>
    </w:p>
    <w:p>
      <w:pPr>
        <w:spacing w:before="0" w:beforeAutospacing="0" w:after="0" w:afterAutospacing="0" w:line="360" w:lineRule="auto"/>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1.6法律、行政法规规定的其他条件</w:t>
      </w:r>
      <w:r>
        <w:rPr>
          <w:rFonts w:hint="eastAsia" w:cs="仿宋_GB2312" w:asciiTheme="minorEastAsia" w:hAnsiTheme="minorEastAsia" w:eastAsiaTheme="minorEastAsia"/>
        </w:rPr>
        <w:t>：</w:t>
      </w:r>
      <w:r>
        <w:rPr>
          <w:rFonts w:hint="eastAsia" w:cs="仿宋_GB2312" w:asciiTheme="minorEastAsia" w:hAnsiTheme="minorEastAsia" w:eastAsiaTheme="minorEastAsia"/>
          <w:sz w:val="24"/>
        </w:rPr>
        <w:t>提供有关证明材料。</w:t>
      </w:r>
    </w:p>
    <w:p>
      <w:pPr>
        <w:spacing w:before="120" w:beforeLines="50" w:beforeAutospacing="0" w:after="120" w:afterLines="50" w:afterAutospacing="0" w:line="360" w:lineRule="auto"/>
        <w:ind w:firstLine="480" w:firstLineChars="200"/>
        <w:rPr>
          <w:rFonts w:hint="eastAsia" w:cs="仿宋_GB2312" w:asciiTheme="minorEastAsia" w:hAnsiTheme="minorEastAsia" w:eastAsiaTheme="minorEastAsia"/>
          <w:sz w:val="24"/>
        </w:rPr>
      </w:pPr>
      <w:r>
        <w:rPr>
          <w:rFonts w:hint="eastAsia" w:cs="仿宋_GB2312" w:asciiTheme="minorEastAsia" w:hAnsiTheme="minorEastAsia" w:eastAsiaTheme="minorEastAsia"/>
          <w:sz w:val="24"/>
        </w:rPr>
        <w:t>2.落实政府采购政策需满足的资格要求：本项目为非专门面向中小企业（含中型、小型、微型企业）采购项目；</w:t>
      </w:r>
    </w:p>
    <w:p>
      <w:pPr>
        <w:spacing w:before="120" w:beforeLines="50" w:beforeAutospacing="0" w:after="120" w:afterLines="50" w:afterAutospacing="0" w:line="360" w:lineRule="auto"/>
        <w:ind w:firstLine="480" w:firstLineChars="200"/>
        <w:rPr>
          <w:rFonts w:hint="eastAsia" w:cs="仿宋_GB2312" w:asciiTheme="minorEastAsia" w:hAnsiTheme="minorEastAsia" w:eastAsiaTheme="minorEastAsia"/>
          <w:sz w:val="24"/>
        </w:rPr>
      </w:pPr>
      <w:r>
        <w:rPr>
          <w:rFonts w:hint="eastAsia" w:cs="仿宋_GB2312" w:asciiTheme="minorEastAsia" w:hAnsiTheme="minorEastAsia" w:eastAsiaTheme="minorEastAsia"/>
          <w:sz w:val="24"/>
        </w:rPr>
        <w:t>2.1鼓励节能政策：在技术、服务等指标同等条件下，优先采购属于国家公布的节能清单中产品；</w:t>
      </w:r>
    </w:p>
    <w:p>
      <w:pPr>
        <w:spacing w:before="120" w:beforeLines="50" w:beforeAutospacing="0" w:after="120" w:afterLines="50" w:afterAutospacing="0" w:line="360" w:lineRule="auto"/>
        <w:ind w:firstLine="480" w:firstLineChars="200"/>
        <w:rPr>
          <w:rFonts w:hint="eastAsia" w:cs="仿宋_GB2312" w:asciiTheme="minorEastAsia" w:hAnsiTheme="minorEastAsia" w:eastAsiaTheme="minorEastAsia"/>
          <w:sz w:val="24"/>
        </w:rPr>
      </w:pPr>
      <w:r>
        <w:rPr>
          <w:rFonts w:hint="eastAsia" w:cs="仿宋_GB2312" w:asciiTheme="minorEastAsia" w:hAnsiTheme="minorEastAsia" w:eastAsiaTheme="minorEastAsia"/>
          <w:sz w:val="24"/>
        </w:rPr>
        <w:t>2.2鼓励环保政策：在性能、技术、服务等指标同等条件下， 优先采购国家公布的环保产品清单中的产品；</w:t>
      </w:r>
    </w:p>
    <w:p>
      <w:pPr>
        <w:spacing w:before="120" w:beforeLines="50" w:beforeAutospacing="0" w:after="120" w:afterLines="50" w:afterAutospacing="0" w:line="360" w:lineRule="auto"/>
        <w:ind w:firstLine="480" w:firstLineChars="200"/>
        <w:rPr>
          <w:rFonts w:hint="eastAsia" w:cs="仿宋_GB2312" w:asciiTheme="minorEastAsia" w:hAnsiTheme="minorEastAsia" w:eastAsiaTheme="minorEastAsia"/>
          <w:sz w:val="24"/>
        </w:rPr>
      </w:pPr>
      <w:r>
        <w:rPr>
          <w:rFonts w:hint="eastAsia" w:cs="仿宋_GB2312" w:asciiTheme="minorEastAsia" w:hAnsiTheme="minorEastAsia" w:eastAsiaTheme="minorEastAsia"/>
          <w:sz w:val="24"/>
        </w:rPr>
        <w:t>2.3扶持中小企业政策：根据《政府采购促进中小企业发展管理办法》（财库〔2020〕46号，以下简称46号文）的规定，评审时小型和微型企业产品享受6%的价格折扣。监狱企业、残疾人福利性企业视同小型、微型企业；</w:t>
      </w:r>
    </w:p>
    <w:p>
      <w:pPr>
        <w:spacing w:before="120" w:beforeLines="50" w:beforeAutospacing="0" w:after="120" w:afterLines="50" w:afterAutospacing="0" w:line="360" w:lineRule="auto"/>
        <w:ind w:firstLine="480" w:firstLineChars="200"/>
        <w:rPr>
          <w:rFonts w:hint="eastAsia" w:cs="仿宋_GB2312" w:asciiTheme="minorEastAsia" w:hAnsiTheme="minorEastAsia" w:eastAsiaTheme="minorEastAsia"/>
          <w:sz w:val="24"/>
        </w:rPr>
      </w:pPr>
      <w:r>
        <w:rPr>
          <w:rFonts w:hint="eastAsia" w:cs="仿宋_GB2312" w:asciiTheme="minorEastAsia" w:hAnsiTheme="minorEastAsia" w:eastAsiaTheme="minorEastAsia"/>
          <w:sz w:val="24"/>
        </w:rPr>
        <w:t>3.本项目的特定资格要求：</w:t>
      </w:r>
    </w:p>
    <w:p>
      <w:pPr>
        <w:spacing w:before="120" w:beforeLines="50" w:beforeAutospacing="0" w:after="120" w:afterLines="50" w:afterAutospacing="0" w:line="360" w:lineRule="auto"/>
        <w:ind w:firstLine="480" w:firstLineChars="200"/>
        <w:rPr>
          <w:rFonts w:hint="eastAsia" w:cs="仿宋_GB2312" w:asciiTheme="minorEastAsia" w:hAnsiTheme="minorEastAsia" w:eastAsiaTheme="minorEastAsia"/>
          <w:sz w:val="24"/>
        </w:rPr>
      </w:pPr>
      <w:r>
        <w:rPr>
          <w:rFonts w:hint="eastAsia" w:cs="仿宋_GB2312" w:asciiTheme="minorEastAsia" w:hAnsiTheme="minorEastAsia" w:eastAsiaTheme="minorEastAsia"/>
          <w:sz w:val="24"/>
        </w:rPr>
        <w:t>3.1提供有效的“一证一码” “三证合一”的营业执照副本原件、事业单位法人证书原件、其他同等效力的证明材料、当地公证处出具以上相关资质的公证书原件，符合以上四项其中一项（营业执照需包含本次项目的相关经营权）；</w:t>
      </w:r>
    </w:p>
    <w:p>
      <w:pPr>
        <w:spacing w:before="120" w:beforeLines="50" w:beforeAutospacing="0" w:after="120" w:afterLines="50" w:afterAutospacing="0" w:line="360" w:lineRule="auto"/>
        <w:ind w:firstLine="480" w:firstLineChars="200"/>
        <w:rPr>
          <w:rFonts w:hint="eastAsia" w:cs="仿宋_GB2312" w:asciiTheme="minorEastAsia" w:hAnsiTheme="minorEastAsia" w:eastAsiaTheme="minorEastAsia"/>
          <w:sz w:val="24"/>
        </w:rPr>
      </w:pPr>
      <w:r>
        <w:rPr>
          <w:rFonts w:hint="eastAsia" w:cs="仿宋_GB2312" w:asciiTheme="minorEastAsia" w:hAnsiTheme="minorEastAsia" w:eastAsiaTheme="minorEastAsia"/>
          <w:sz w:val="24"/>
        </w:rPr>
        <w:t>3.2供应商未被列入“信用中国（www.creditchina.gov.cn）”网站中“记录失信被执行人或重大税收违法案件当事人名单或政府采购严重违法失信行为”的记录名单；不处于“中国政府采购网（www.ccgp.gov.cn）”中“政府采购严重违法失信行为信息记录”的禁止参加政府采购活动期间（以采购代理机构或采购人于资格审查时在上述网站查询结果为准，如在上述网站查询结果均显示没有相关记录，视为没有上述不良信用记录。同时对信用信息查询记录和证据截图存档。如相关失信记录已失效，供应商须提供相关证明资料）；在“国家企业信用信息公示系统（http://www.gsxt.gov.cn）”未列入经营异常名录信息、列入严重违法失信企业名单（黑名单）信息。投标企业自行在中国裁判文书网查询企业无行贿记录，并将截图打印加盖企业有效公章；如相关失信记录已失效，供应商须提供相关证明资料）； </w:t>
      </w:r>
    </w:p>
    <w:p>
      <w:pPr>
        <w:spacing w:before="120" w:beforeLines="50" w:beforeAutospacing="0" w:after="120" w:afterLines="50" w:afterAutospacing="0" w:line="360" w:lineRule="auto"/>
        <w:ind w:firstLine="480" w:firstLineChars="200"/>
        <w:rPr>
          <w:rFonts w:hint="eastAsia" w:cs="仿宋_GB2312" w:asciiTheme="minorEastAsia" w:hAnsiTheme="minorEastAsia" w:eastAsiaTheme="minorEastAsia"/>
          <w:sz w:val="24"/>
        </w:rPr>
      </w:pPr>
      <w:r>
        <w:rPr>
          <w:rFonts w:hint="eastAsia" w:cs="仿宋_GB2312" w:asciiTheme="minorEastAsia" w:hAnsiTheme="minorEastAsia" w:eastAsiaTheme="minorEastAsia"/>
          <w:sz w:val="24"/>
        </w:rPr>
        <w:t>3.3法人代表或其委托代理人应携带本人身份证原件或公安部门出局的其他有效身份证件（例如居民户口薄、临时身份证、护照等）及复印件，委托代理人还应携带《法人代表授权委托书》；</w:t>
      </w:r>
    </w:p>
    <w:p>
      <w:pPr>
        <w:spacing w:before="120" w:beforeLines="50" w:beforeAutospacing="0" w:after="120" w:afterLines="50" w:afterAutospacing="0" w:line="360" w:lineRule="auto"/>
        <w:ind w:firstLine="480" w:firstLineChars="200"/>
        <w:rPr>
          <w:rFonts w:hint="eastAsia" w:cs="仿宋_GB2312" w:asciiTheme="minorEastAsia" w:hAnsiTheme="minorEastAsia" w:eastAsiaTheme="minorEastAsia"/>
          <w:sz w:val="24"/>
        </w:rPr>
      </w:pPr>
      <w:r>
        <w:rPr>
          <w:rFonts w:hint="eastAsia" w:cs="仿宋_GB2312" w:asciiTheme="minorEastAsia" w:hAnsiTheme="minorEastAsia" w:eastAsiaTheme="minorEastAsia"/>
          <w:sz w:val="24"/>
        </w:rPr>
        <w:t>3.4 有效的省级公安部门颁发的保安服务许可证或当地公证处出具的此资质的公证书原件；</w:t>
      </w:r>
    </w:p>
    <w:p>
      <w:pPr>
        <w:spacing w:before="120" w:beforeLines="50" w:beforeAutospacing="0" w:after="120" w:afterLines="50" w:afterAutospacing="0" w:line="360" w:lineRule="auto"/>
        <w:ind w:firstLine="480" w:firstLineChars="200"/>
        <w:rPr>
          <w:rFonts w:hint="eastAsia" w:cs="仿宋_GB2312" w:asciiTheme="minorEastAsia" w:hAnsiTheme="minorEastAsia" w:eastAsiaTheme="minorEastAsia"/>
          <w:sz w:val="24"/>
        </w:rPr>
      </w:pPr>
      <w:r>
        <w:rPr>
          <w:rFonts w:hint="eastAsia" w:cs="仿宋_GB2312" w:asciiTheme="minorEastAsia" w:hAnsiTheme="minorEastAsia" w:eastAsiaTheme="minorEastAsia"/>
          <w:sz w:val="24"/>
        </w:rPr>
        <w:t>3.5本项目不接受联合体投标；</w:t>
      </w:r>
    </w:p>
    <w:p>
      <w:pPr>
        <w:spacing w:before="120" w:beforeLines="50" w:beforeAutospacing="0" w:after="120" w:afterLines="50" w:afterAutospacing="0" w:line="360" w:lineRule="auto"/>
        <w:ind w:firstLine="482" w:firstLineChars="200"/>
        <w:rPr>
          <w:rFonts w:cs="仿宋_GB2312" w:asciiTheme="minorEastAsia" w:hAnsiTheme="minorEastAsia" w:eastAsiaTheme="minorEastAsia"/>
          <w:b/>
          <w:bCs/>
          <w:sz w:val="24"/>
        </w:rPr>
      </w:pPr>
      <w:r>
        <w:rPr>
          <w:rFonts w:hint="eastAsia" w:cs="仿宋_GB2312" w:asciiTheme="minorEastAsia" w:hAnsiTheme="minorEastAsia" w:eastAsiaTheme="minorEastAsia"/>
          <w:b/>
          <w:bCs/>
          <w:sz w:val="24"/>
        </w:rPr>
        <w:t>开标时，需携带3.1-3.</w:t>
      </w:r>
      <w:r>
        <w:rPr>
          <w:rFonts w:hint="eastAsia" w:cs="仿宋_GB2312" w:asciiTheme="minorEastAsia" w:hAnsiTheme="minorEastAsia" w:eastAsiaTheme="minorEastAsia"/>
          <w:b/>
          <w:bCs/>
          <w:sz w:val="24"/>
          <w:lang w:val="en-US" w:eastAsia="zh-CN"/>
        </w:rPr>
        <w:t>4</w:t>
      </w:r>
      <w:r>
        <w:rPr>
          <w:rFonts w:hint="eastAsia" w:cs="仿宋_GB2312" w:asciiTheme="minorEastAsia" w:hAnsiTheme="minorEastAsia" w:eastAsiaTheme="minorEastAsia"/>
          <w:b/>
          <w:bCs/>
          <w:sz w:val="24"/>
        </w:rPr>
        <w:t>资质原件及复印件加盖鲜章一份。如未满足，其投标将被拒绝。</w:t>
      </w:r>
    </w:p>
    <w:p>
      <w:pPr>
        <w:pStyle w:val="5"/>
        <w:rPr>
          <w:rFonts w:asciiTheme="minorEastAsia" w:hAnsiTheme="minorEastAsia" w:eastAsiaTheme="minorEastAsia" w:cstheme="minorEastAsia"/>
        </w:rPr>
      </w:pPr>
      <w:r>
        <w:rPr>
          <w:rFonts w:hint="eastAsia" w:asciiTheme="minorEastAsia" w:hAnsiTheme="minorEastAsia" w:eastAsiaTheme="minorEastAsia" w:cstheme="minorEastAsia"/>
        </w:rPr>
        <w:br w:type="page"/>
      </w:r>
      <w:bookmarkStart w:id="77" w:name="_Toc424213013"/>
      <w:r>
        <w:rPr>
          <w:rFonts w:hint="eastAsia" w:asciiTheme="minorEastAsia" w:hAnsiTheme="minorEastAsia" w:eastAsiaTheme="minorEastAsia" w:cstheme="minorEastAsia"/>
        </w:rPr>
        <w:t>第二章　采购清单、技术参数及商务要求</w:t>
      </w:r>
      <w:bookmarkEnd w:id="73"/>
      <w:bookmarkEnd w:id="74"/>
      <w:bookmarkEnd w:id="75"/>
      <w:bookmarkEnd w:id="76"/>
      <w:bookmarkEnd w:id="77"/>
    </w:p>
    <w:p>
      <w:pPr>
        <w:pStyle w:val="62"/>
        <w:spacing w:line="360" w:lineRule="auto"/>
        <w:rPr>
          <w:rFonts w:ascii="仿宋" w:hAnsi="仿宋" w:eastAsia="仿宋"/>
          <w:sz w:val="24"/>
          <w:szCs w:val="24"/>
        </w:rPr>
      </w:pPr>
      <w:bookmarkStart w:id="78" w:name="_Toc424213015"/>
      <w:bookmarkStart w:id="79" w:name="_Toc406671094"/>
      <w:bookmarkStart w:id="80" w:name="_Toc406672387"/>
      <w:bookmarkStart w:id="81" w:name="_Toc406671682"/>
      <w:bookmarkStart w:id="82" w:name="_Toc406670723"/>
      <w:r>
        <w:rPr>
          <w:rFonts w:hint="eastAsia" w:ascii="仿宋" w:hAnsi="仿宋" w:eastAsia="仿宋"/>
          <w:sz w:val="24"/>
          <w:szCs w:val="24"/>
        </w:rPr>
        <w:t>一、基本情况</w:t>
      </w:r>
    </w:p>
    <w:p>
      <w:pPr>
        <w:pStyle w:val="62"/>
        <w:spacing w:line="360" w:lineRule="auto"/>
        <w:rPr>
          <w:rFonts w:ascii="仿宋" w:hAnsi="仿宋" w:eastAsia="仿宋"/>
          <w:sz w:val="24"/>
          <w:szCs w:val="24"/>
        </w:rPr>
      </w:pPr>
      <w:r>
        <w:rPr>
          <w:rFonts w:hint="eastAsia" w:ascii="仿宋" w:hAnsi="仿宋" w:eastAsia="仿宋"/>
          <w:sz w:val="24"/>
          <w:szCs w:val="24"/>
        </w:rPr>
        <w:t>为顺利完成小西门商圈安保工作。</w:t>
      </w:r>
    </w:p>
    <w:p>
      <w:pPr>
        <w:pStyle w:val="62"/>
        <w:spacing w:line="360" w:lineRule="auto"/>
        <w:rPr>
          <w:rFonts w:ascii="仿宋" w:hAnsi="仿宋" w:eastAsia="仿宋"/>
          <w:sz w:val="24"/>
          <w:szCs w:val="24"/>
        </w:rPr>
      </w:pPr>
      <w:r>
        <w:rPr>
          <w:rFonts w:hint="eastAsia" w:ascii="仿宋" w:hAnsi="仿宋" w:eastAsia="仿宋"/>
          <w:sz w:val="24"/>
          <w:szCs w:val="24"/>
        </w:rPr>
        <w:t>二、基本要求</w:t>
      </w:r>
    </w:p>
    <w:p>
      <w:pPr>
        <w:pStyle w:val="62"/>
        <w:spacing w:line="360" w:lineRule="auto"/>
        <w:rPr>
          <w:rFonts w:ascii="仿宋" w:hAnsi="仿宋" w:eastAsia="仿宋"/>
          <w:sz w:val="24"/>
          <w:szCs w:val="24"/>
        </w:rPr>
      </w:pPr>
      <w:r>
        <w:rPr>
          <w:rFonts w:hint="eastAsia" w:ascii="仿宋" w:hAnsi="仿宋" w:eastAsia="仿宋"/>
          <w:sz w:val="24"/>
          <w:szCs w:val="24"/>
        </w:rPr>
        <w:t>1、所提供的安保人员均是从军队和武警部队退役士兵及各大体校和武术学校毕业学生中选拨，年龄在35岁以下，身体健康，政治思想过硬、爱岗敬业。</w:t>
      </w:r>
    </w:p>
    <w:p>
      <w:pPr>
        <w:pStyle w:val="62"/>
        <w:spacing w:line="360" w:lineRule="auto"/>
        <w:rPr>
          <w:rFonts w:ascii="仿宋" w:hAnsi="仿宋" w:eastAsia="仿宋"/>
          <w:sz w:val="24"/>
          <w:szCs w:val="24"/>
        </w:rPr>
      </w:pPr>
      <w:r>
        <w:rPr>
          <w:rFonts w:hint="eastAsia" w:ascii="仿宋" w:hAnsi="仿宋" w:eastAsia="仿宋"/>
          <w:sz w:val="24"/>
          <w:szCs w:val="24"/>
        </w:rPr>
        <w:t>2、每年为天山区维稳一线提供</w:t>
      </w:r>
      <w:r>
        <w:rPr>
          <w:rFonts w:hint="eastAsia" w:ascii="仿宋" w:hAnsi="仿宋" w:eastAsia="仿宋"/>
          <w:sz w:val="24"/>
          <w:szCs w:val="24"/>
          <w:lang w:val="en-US" w:eastAsia="zh-CN"/>
        </w:rPr>
        <w:t>170</w:t>
      </w:r>
      <w:r>
        <w:rPr>
          <w:rFonts w:hint="eastAsia" w:ascii="仿宋" w:hAnsi="仿宋" w:eastAsia="仿宋"/>
          <w:sz w:val="24"/>
          <w:szCs w:val="24"/>
        </w:rPr>
        <w:t>人安保人员，另48人加班</w:t>
      </w:r>
      <w:r>
        <w:rPr>
          <w:rFonts w:hint="eastAsia" w:ascii="仿宋" w:hAnsi="仿宋" w:eastAsia="仿宋"/>
          <w:sz w:val="24"/>
          <w:szCs w:val="24"/>
          <w:lang w:eastAsia="zh-CN"/>
        </w:rPr>
        <w:t>，</w:t>
      </w:r>
      <w:bookmarkStart w:id="227" w:name="_GoBack"/>
      <w:bookmarkEnd w:id="227"/>
      <w:r>
        <w:rPr>
          <w:rFonts w:hint="eastAsia" w:ascii="仿宋" w:hAnsi="仿宋" w:eastAsia="仿宋"/>
          <w:sz w:val="24"/>
          <w:szCs w:val="24"/>
        </w:rPr>
        <w:t>并为所有安保人员上岗前进行为期3个月的政治思想和业务培训，并经考核合格后，签订劳动合同。每年对上岗的安保人员进行不少于30天的政治思想和体能轮训。</w:t>
      </w:r>
    </w:p>
    <w:p>
      <w:pPr>
        <w:pStyle w:val="62"/>
        <w:spacing w:line="360" w:lineRule="auto"/>
        <w:rPr>
          <w:rFonts w:ascii="仿宋" w:hAnsi="仿宋" w:eastAsia="仿宋"/>
          <w:sz w:val="24"/>
          <w:szCs w:val="24"/>
        </w:rPr>
      </w:pPr>
      <w:r>
        <w:rPr>
          <w:rFonts w:hint="eastAsia" w:ascii="仿宋" w:hAnsi="仿宋" w:eastAsia="仿宋"/>
          <w:sz w:val="24"/>
          <w:szCs w:val="24"/>
        </w:rPr>
        <w:t>3、安保服务期限：签订合同后一年内。</w:t>
      </w:r>
    </w:p>
    <w:p>
      <w:pPr>
        <w:pStyle w:val="62"/>
        <w:spacing w:line="360" w:lineRule="auto"/>
        <w:rPr>
          <w:rFonts w:ascii="仿宋" w:hAnsi="仿宋" w:eastAsia="仿宋"/>
          <w:sz w:val="24"/>
          <w:szCs w:val="24"/>
        </w:rPr>
      </w:pPr>
      <w:r>
        <w:rPr>
          <w:rFonts w:hint="eastAsia" w:ascii="仿宋" w:hAnsi="仿宋" w:eastAsia="仿宋"/>
          <w:sz w:val="24"/>
          <w:szCs w:val="24"/>
        </w:rPr>
        <w:t>4、安保人员主要承担相关维稳队伍巡逻执勤等工作任务，严格服从所属队伍的相关管理制度要求，严守保密规定。</w:t>
      </w:r>
    </w:p>
    <w:p>
      <w:pPr>
        <w:pStyle w:val="62"/>
        <w:spacing w:line="360" w:lineRule="auto"/>
        <w:rPr>
          <w:rFonts w:ascii="仿宋" w:hAnsi="仿宋" w:eastAsia="仿宋"/>
          <w:sz w:val="24"/>
          <w:szCs w:val="24"/>
        </w:rPr>
      </w:pPr>
      <w:r>
        <w:rPr>
          <w:rFonts w:hint="eastAsia" w:ascii="仿宋" w:hAnsi="仿宋" w:eastAsia="仿宋"/>
          <w:sz w:val="24"/>
          <w:szCs w:val="24"/>
        </w:rPr>
        <w:t>5、上岗人员必须按照要求统一着装，个人仪容仪表符合制度标准。</w:t>
      </w:r>
    </w:p>
    <w:p>
      <w:pPr>
        <w:pStyle w:val="62"/>
        <w:spacing w:line="360" w:lineRule="auto"/>
        <w:rPr>
          <w:rFonts w:ascii="仿宋" w:hAnsi="仿宋" w:eastAsia="仿宋"/>
          <w:sz w:val="24"/>
          <w:szCs w:val="24"/>
        </w:rPr>
      </w:pPr>
      <w:r>
        <w:rPr>
          <w:rFonts w:hint="eastAsia" w:ascii="仿宋" w:hAnsi="仿宋" w:eastAsia="仿宋"/>
          <w:sz w:val="24"/>
          <w:szCs w:val="24"/>
        </w:rPr>
        <w:t>6、工作人员在工作中因自身原因违反相关规定，所产生的一切事故和人身损害(含第三人及工伤)等相关贵任、损失均由乙方承担。</w:t>
      </w:r>
    </w:p>
    <w:p>
      <w:pPr>
        <w:pStyle w:val="62"/>
        <w:spacing w:line="360" w:lineRule="auto"/>
        <w:rPr>
          <w:rFonts w:ascii="仿宋" w:hAnsi="仿宋" w:eastAsia="仿宋"/>
          <w:sz w:val="24"/>
          <w:szCs w:val="24"/>
        </w:rPr>
      </w:pPr>
      <w:r>
        <w:rPr>
          <w:rFonts w:hint="eastAsia" w:ascii="仿宋" w:hAnsi="仿宋" w:eastAsia="仿宋"/>
          <w:sz w:val="24"/>
          <w:szCs w:val="24"/>
        </w:rPr>
        <w:t>7、乙方派遣人员必须政治可靠、无犯罪记录(均有乙方提供担保并出具担保书)，爱岗敬业、遵守职业道德。工作期间工作人员严禁酗酒吸烟，严格遵守考勤等各项规章制度。</w:t>
      </w:r>
    </w:p>
    <w:p>
      <w:pPr>
        <w:pStyle w:val="62"/>
        <w:spacing w:line="360" w:lineRule="auto"/>
        <w:rPr>
          <w:rFonts w:ascii="仿宋" w:hAnsi="仿宋" w:eastAsia="仿宋"/>
          <w:sz w:val="24"/>
          <w:szCs w:val="24"/>
        </w:rPr>
      </w:pPr>
      <w:r>
        <w:rPr>
          <w:rFonts w:hint="eastAsia" w:ascii="仿宋" w:hAnsi="仿宋" w:eastAsia="仿宋"/>
          <w:sz w:val="24"/>
          <w:szCs w:val="24"/>
        </w:rPr>
        <w:t>8、乙方派遣人员必须进行体检，体检合格方可上岗。</w:t>
      </w:r>
    </w:p>
    <w:p>
      <w:pPr>
        <w:pStyle w:val="62"/>
        <w:spacing w:line="360" w:lineRule="auto"/>
        <w:rPr>
          <w:rFonts w:ascii="仿宋" w:hAnsi="仿宋" w:eastAsia="仿宋"/>
          <w:sz w:val="24"/>
          <w:szCs w:val="24"/>
        </w:rPr>
      </w:pPr>
      <w:r>
        <w:rPr>
          <w:rFonts w:hint="eastAsia" w:ascii="仿宋" w:hAnsi="仿宋" w:eastAsia="仿宋"/>
          <w:sz w:val="24"/>
          <w:szCs w:val="24"/>
        </w:rPr>
        <w:t>9、乙方负责承担派出人员的劳动报酬、福利待遇，</w:t>
      </w:r>
      <w:r>
        <w:rPr>
          <w:rFonts w:hint="eastAsia" w:ascii="仿宋" w:hAnsi="仿宋" w:eastAsia="仿宋"/>
          <w:sz w:val="24"/>
          <w:szCs w:val="24"/>
          <w:lang w:eastAsia="zh-CN"/>
        </w:rPr>
        <w:t>小西门商圈安保服务费标准每人按照2800元/月，工作时间为6小时，共计需170人；除确保正常安保任务外，需增加21:00至次日0:30期间的安保任务，需48人</w:t>
      </w:r>
      <w:r>
        <w:rPr>
          <w:rFonts w:hint="eastAsia" w:ascii="仿宋" w:hAnsi="仿宋" w:eastAsia="仿宋"/>
          <w:sz w:val="24"/>
          <w:szCs w:val="24"/>
        </w:rPr>
        <w:t>。</w:t>
      </w:r>
    </w:p>
    <w:p>
      <w:pPr>
        <w:pStyle w:val="62"/>
        <w:spacing w:line="360" w:lineRule="auto"/>
        <w:rPr>
          <w:rFonts w:ascii="仿宋" w:hAnsi="仿宋" w:eastAsia="仿宋"/>
          <w:sz w:val="24"/>
          <w:szCs w:val="24"/>
        </w:rPr>
      </w:pPr>
      <w:r>
        <w:rPr>
          <w:rFonts w:hint="eastAsia" w:ascii="仿宋" w:hAnsi="仿宋" w:eastAsia="仿宋"/>
          <w:sz w:val="24"/>
          <w:szCs w:val="24"/>
        </w:rPr>
        <w:t>10、乙方派出人员为乙方聘用职工，与乙方形成劳动关系，与甲方无关。</w:t>
      </w:r>
    </w:p>
    <w:p>
      <w:pPr>
        <w:rPr>
          <w:rFonts w:hint="eastAsia" w:asciiTheme="minorEastAsia" w:hAnsiTheme="minorEastAsia" w:eastAsiaTheme="minorEastAsia" w:cstheme="minorEastAsia"/>
          <w:b/>
          <w:bCs w:val="0"/>
          <w:sz w:val="24"/>
          <w:szCs w:val="24"/>
        </w:rPr>
      </w:pPr>
      <w:r>
        <w:rPr>
          <w:rFonts w:hint="eastAsia" w:asciiTheme="minorEastAsia" w:hAnsiTheme="minorEastAsia" w:eastAsiaTheme="minorEastAsia" w:cstheme="minorEastAsia"/>
          <w:b/>
          <w:bCs w:val="0"/>
          <w:sz w:val="24"/>
          <w:szCs w:val="24"/>
        </w:rPr>
        <w:t>其他：依据《关于印发中小企业划型标准规定的通知》的规定，本项目</w:t>
      </w:r>
      <w:r>
        <w:rPr>
          <w:rFonts w:hint="eastAsia" w:asciiTheme="minorEastAsia" w:hAnsiTheme="minorEastAsia" w:eastAsiaTheme="minorEastAsia" w:cstheme="minorEastAsia"/>
          <w:b/>
          <w:bCs w:val="0"/>
          <w:sz w:val="24"/>
          <w:szCs w:val="24"/>
          <w:lang w:val="en-US" w:eastAsia="zh-CN"/>
        </w:rPr>
        <w:t>为安保服务，属于</w:t>
      </w:r>
      <w:r>
        <w:rPr>
          <w:rFonts w:hint="eastAsia" w:asciiTheme="minorEastAsia" w:hAnsiTheme="minorEastAsia" w:eastAsiaTheme="minorEastAsia" w:cstheme="minorEastAsia"/>
          <w:b/>
          <w:bCs w:val="0"/>
          <w:sz w:val="24"/>
          <w:szCs w:val="24"/>
        </w:rPr>
        <w:t>其他未列明行业，未作特殊声明时，均为重要参数。</w:t>
      </w:r>
    </w:p>
    <w:p>
      <w:pPr>
        <w:rPr>
          <w:rFonts w:hint="eastAsia" w:asciiTheme="minorEastAsia" w:hAnsiTheme="minorEastAsia" w:eastAsiaTheme="minorEastAsia" w:cstheme="minorEastAsia"/>
          <w:b/>
          <w:bCs w:val="0"/>
          <w:sz w:val="24"/>
          <w:szCs w:val="24"/>
        </w:rPr>
      </w:pPr>
      <w:r>
        <w:rPr>
          <w:rFonts w:hint="eastAsia" w:asciiTheme="minorEastAsia" w:hAnsiTheme="minorEastAsia" w:eastAsiaTheme="minorEastAsia" w:cstheme="minorEastAsia"/>
          <w:b/>
          <w:bCs w:val="0"/>
          <w:sz w:val="24"/>
          <w:szCs w:val="24"/>
        </w:rPr>
        <w:t>其他未列明行业。从业人员300人以下的为中小微型企业。其中，从业人员100人及以上的为中型企业；从业人员10人及以上的为小型企业；从业人员10人以下的为微型企业。</w:t>
      </w:r>
    </w:p>
    <w:p>
      <w:pPr>
        <w:rPr>
          <w:rFonts w:asciiTheme="minorEastAsia" w:hAnsiTheme="minorEastAsia" w:eastAsiaTheme="minorEastAsia" w:cstheme="minorEastAsia"/>
          <w:b/>
        </w:rPr>
      </w:pPr>
      <w:r>
        <w:rPr>
          <w:rFonts w:hint="eastAsia" w:asciiTheme="minorEastAsia" w:hAnsiTheme="minorEastAsia" w:eastAsiaTheme="minorEastAsia" w:cstheme="minorEastAsia"/>
          <w:b/>
          <w:bCs w:val="0"/>
          <w:sz w:val="24"/>
          <w:szCs w:val="24"/>
        </w:rPr>
        <w:t>特别要求：请采购人或采购代理机构用“★”对采购清单中数量较多金额较大或者技术要求较高的主要产品进行标注。</w:t>
      </w:r>
    </w:p>
    <w:p>
      <w:pPr>
        <w:pStyle w:val="6"/>
        <w:rPr>
          <w:rFonts w:asciiTheme="minorEastAsia" w:hAnsiTheme="minorEastAsia" w:eastAsiaTheme="minorEastAsia" w:cstheme="minorEastAsia"/>
        </w:rPr>
      </w:pPr>
      <w:r>
        <w:rPr>
          <w:rFonts w:hint="eastAsia" w:asciiTheme="minorEastAsia" w:hAnsiTheme="minorEastAsia" w:eastAsiaTheme="minorEastAsia" w:cstheme="minorEastAsia"/>
        </w:rPr>
        <w:t>第二节 商务要求</w:t>
      </w:r>
      <w:bookmarkEnd w:id="78"/>
      <w:bookmarkEnd w:id="79"/>
      <w:bookmarkEnd w:id="80"/>
      <w:bookmarkEnd w:id="81"/>
      <w:bookmarkEnd w:id="82"/>
    </w:p>
    <w:p>
      <w:pPr>
        <w:spacing w:before="120" w:beforeLines="50" w:beforeAutospacing="0" w:after="120" w:afterLines="50" w:afterAutospacing="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一、服务期限及服务地点</w:t>
      </w:r>
    </w:p>
    <w:p>
      <w:pPr>
        <w:spacing w:before="240" w:beforeLines="100" w:beforeAutospacing="0" w:after="120" w:afterLines="50" w:afterAutospacing="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服务期限：签订合同后一年内。</w:t>
      </w:r>
    </w:p>
    <w:p>
      <w:pPr>
        <w:spacing w:before="240" w:beforeLines="100" w:beforeAutospacing="0" w:after="120" w:afterLines="50" w:afterAutospacing="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服务地点：小西门商圈</w:t>
      </w:r>
    </w:p>
    <w:p>
      <w:pPr>
        <w:spacing w:before="120" w:beforeLines="50" w:beforeAutospacing="0" w:after="120" w:afterLines="50" w:afterAutospacing="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二、验收标准、规范：响应甲方要求。</w:t>
      </w:r>
    </w:p>
    <w:p>
      <w:pPr>
        <w:spacing w:before="120" w:beforeLines="50" w:beforeAutospacing="0" w:after="120" w:afterLines="50" w:afterAutospacing="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三、售后服务：响应甲方要求。</w:t>
      </w:r>
    </w:p>
    <w:p>
      <w:pPr>
        <w:spacing w:before="120" w:beforeLines="50" w:beforeAutospacing="0" w:after="120" w:afterLines="50" w:afterAutospacing="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四、付款方式：以与甲方商定为准。</w:t>
      </w:r>
    </w:p>
    <w:p>
      <w:pPr>
        <w:spacing w:before="120" w:beforeLines="50" w:beforeAutospacing="0" w:after="120" w:afterLines="50" w:afterAutospacing="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五、履约保证金：中标单位领取中标通知书前需向天山区政法委交履约保证金</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lang w:val="en-US" w:eastAsia="zh-CN"/>
        </w:rPr>
        <w:t>中标金额的10%</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w:t>
      </w:r>
    </w:p>
    <w:p>
      <w:pPr>
        <w:spacing w:before="120" w:beforeLines="50" w:beforeAutospacing="0" w:after="120" w:afterLines="50" w:afterAutospacing="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六</w:t>
      </w:r>
      <w:r>
        <w:rPr>
          <w:rFonts w:hint="eastAsia" w:asciiTheme="minorEastAsia" w:hAnsiTheme="minorEastAsia" w:eastAsiaTheme="minorEastAsia" w:cstheme="minorEastAsia"/>
          <w:sz w:val="24"/>
        </w:rPr>
        <w:t>、投标有效期：90天</w:t>
      </w:r>
    </w:p>
    <w:p>
      <w:pPr>
        <w:spacing w:before="240" w:beforeLines="100" w:beforeAutospacing="0" w:after="120" w:afterLines="50" w:afterAutospacing="0"/>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特别提醒：若招标采购文件评分标准中需对业绩进行评价，采购人及采购代理机构对同类或类似项目业绩进行准确的定义，避免投标人误解采购人对业绩的要求，而有损双方利益。</w:t>
      </w:r>
    </w:p>
    <w:p>
      <w:pPr>
        <w:spacing w:before="240" w:beforeLines="100" w:beforeAutospacing="0" w:after="120" w:afterLines="50" w:afterAutospacing="0"/>
        <w:ind w:firstLine="482" w:firstLineChars="200"/>
        <w:rPr>
          <w:rFonts w:asciiTheme="minorEastAsia" w:hAnsiTheme="minorEastAsia" w:eastAsiaTheme="minorEastAsia" w:cstheme="minorEastAsia"/>
          <w:b/>
          <w:sz w:val="24"/>
        </w:rPr>
      </w:pPr>
    </w:p>
    <w:p>
      <w:pPr>
        <w:spacing w:before="240" w:beforeLines="100" w:beforeAutospacing="0" w:after="120" w:afterLines="50" w:afterAutospacing="0"/>
        <w:ind w:firstLine="482" w:firstLineChars="200"/>
        <w:rPr>
          <w:rFonts w:asciiTheme="minorEastAsia" w:hAnsiTheme="minorEastAsia" w:eastAsiaTheme="minorEastAsia" w:cstheme="minorEastAsia"/>
          <w:b/>
          <w:sz w:val="24"/>
        </w:rPr>
      </w:pPr>
    </w:p>
    <w:p>
      <w:pPr>
        <w:widowControl/>
        <w:spacing w:before="0" w:beforeAutospacing="0" w:after="0" w:afterAutospacing="0" w:line="240" w:lineRule="auto"/>
        <w:jc w:val="left"/>
        <w:rPr>
          <w:rFonts w:asciiTheme="minorEastAsia" w:hAnsiTheme="minorEastAsia" w:eastAsiaTheme="minorEastAsia" w:cstheme="minorEastAsia"/>
          <w:b/>
          <w:sz w:val="24"/>
        </w:rPr>
      </w:pPr>
      <w:r>
        <w:rPr>
          <w:rFonts w:asciiTheme="minorEastAsia" w:hAnsiTheme="minorEastAsia" w:eastAsiaTheme="minorEastAsia" w:cstheme="minorEastAsia"/>
          <w:b/>
          <w:sz w:val="24"/>
        </w:rPr>
        <w:br w:type="page"/>
      </w:r>
    </w:p>
    <w:p>
      <w:pPr>
        <w:spacing w:before="240" w:beforeLines="100" w:beforeAutospacing="0" w:after="120" w:afterLines="50" w:afterAutospacing="0"/>
        <w:ind w:firstLine="482" w:firstLineChars="200"/>
        <w:rPr>
          <w:rFonts w:asciiTheme="minorEastAsia" w:hAnsiTheme="minorEastAsia" w:eastAsiaTheme="minorEastAsia" w:cstheme="minorEastAsia"/>
          <w:b/>
          <w:sz w:val="24"/>
        </w:rPr>
      </w:pPr>
    </w:p>
    <w:p>
      <w:pPr>
        <w:pStyle w:val="6"/>
        <w:rPr>
          <w:rFonts w:asciiTheme="minorEastAsia" w:hAnsiTheme="minorEastAsia" w:eastAsiaTheme="minorEastAsia" w:cstheme="minorEastAsia"/>
        </w:rPr>
      </w:pPr>
      <w:bookmarkStart w:id="83" w:name="_Toc406671095"/>
      <w:bookmarkStart w:id="84" w:name="_Toc424213016"/>
      <w:bookmarkStart w:id="85" w:name="_Toc406670724"/>
      <w:bookmarkStart w:id="86" w:name="_Toc406672388"/>
      <w:bookmarkStart w:id="87" w:name="_Toc406671683"/>
      <w:r>
        <w:rPr>
          <w:rFonts w:hint="eastAsia" w:asciiTheme="minorEastAsia" w:hAnsiTheme="minorEastAsia" w:eastAsiaTheme="minorEastAsia" w:cstheme="minorEastAsia"/>
        </w:rPr>
        <w:t>第三节 图纸附件</w:t>
      </w:r>
      <w:bookmarkEnd w:id="83"/>
      <w:bookmarkEnd w:id="84"/>
      <w:bookmarkEnd w:id="85"/>
      <w:bookmarkEnd w:id="86"/>
      <w:bookmarkEnd w:id="87"/>
    </w:p>
    <w:p>
      <w:pPr>
        <w:spacing w:before="240" w:beforeLines="100" w:beforeAutospacing="0" w:after="120" w:afterLines="50" w:afterAutospacing="0"/>
        <w:ind w:firstLine="480" w:firstLineChars="20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无</w:t>
      </w:r>
    </w:p>
    <w:p>
      <w:pPr>
        <w:spacing w:before="240" w:beforeLines="100" w:beforeAutospacing="0" w:after="120" w:afterLines="50" w:afterAutospacing="0"/>
        <w:ind w:firstLine="480" w:firstLineChars="20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第四节 实质性要求明细表</w:t>
      </w:r>
    </w:p>
    <w:tbl>
      <w:tblPr>
        <w:tblStyle w:val="26"/>
        <w:tblW w:w="9782"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93"/>
        <w:gridCol w:w="3826"/>
        <w:gridCol w:w="2553"/>
        <w:gridCol w:w="24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993" w:type="dxa"/>
          </w:tcPr>
          <w:p>
            <w:pPr>
              <w:spacing w:before="240" w:beforeLines="100" w:beforeAutospacing="0" w:after="120" w:afterLines="50" w:afterAutospacing="0"/>
              <w:jc w:val="center"/>
              <w:rPr>
                <w:rFonts w:asciiTheme="minorEastAsia" w:hAnsiTheme="minorEastAsia" w:eastAsiaTheme="minorEastAsia" w:cstheme="minorEastAsia"/>
              </w:rPr>
            </w:pPr>
            <w:r>
              <w:rPr>
                <w:rFonts w:hint="eastAsia" w:asciiTheme="minorEastAsia" w:hAnsiTheme="minorEastAsia" w:eastAsiaTheme="minorEastAsia" w:cstheme="minorEastAsia"/>
              </w:rPr>
              <w:t>序号</w:t>
            </w:r>
          </w:p>
        </w:tc>
        <w:tc>
          <w:tcPr>
            <w:tcW w:w="3826" w:type="dxa"/>
          </w:tcPr>
          <w:p>
            <w:pPr>
              <w:spacing w:before="240" w:beforeLines="100" w:beforeAutospacing="0" w:after="120" w:afterLines="50" w:afterAutospacing="0"/>
              <w:jc w:val="center"/>
              <w:rPr>
                <w:rFonts w:asciiTheme="minorEastAsia" w:hAnsiTheme="minorEastAsia" w:eastAsiaTheme="minorEastAsia" w:cstheme="minorEastAsia"/>
              </w:rPr>
            </w:pPr>
            <w:r>
              <w:rPr>
                <w:rFonts w:hint="eastAsia" w:asciiTheme="minorEastAsia" w:hAnsiTheme="minorEastAsia" w:eastAsiaTheme="minorEastAsia" w:cstheme="minorEastAsia"/>
              </w:rPr>
              <w:t>商务实质性条款</w:t>
            </w:r>
          </w:p>
        </w:tc>
        <w:tc>
          <w:tcPr>
            <w:tcW w:w="2553" w:type="dxa"/>
          </w:tcPr>
          <w:p>
            <w:pPr>
              <w:spacing w:before="240" w:beforeLines="100" w:beforeAutospacing="0" w:after="120" w:afterLines="50" w:afterAutospacing="0"/>
              <w:jc w:val="center"/>
              <w:rPr>
                <w:rFonts w:asciiTheme="minorEastAsia" w:hAnsiTheme="minorEastAsia" w:eastAsiaTheme="minorEastAsia" w:cstheme="minorEastAsia"/>
              </w:rPr>
            </w:pPr>
            <w:r>
              <w:rPr>
                <w:rFonts w:hint="eastAsia" w:asciiTheme="minorEastAsia" w:hAnsiTheme="minorEastAsia" w:eastAsiaTheme="minorEastAsia" w:cstheme="minorEastAsia"/>
              </w:rPr>
              <w:t>技术实质性要求</w:t>
            </w:r>
          </w:p>
        </w:tc>
        <w:tc>
          <w:tcPr>
            <w:tcW w:w="2410" w:type="dxa"/>
          </w:tcPr>
          <w:p>
            <w:pPr>
              <w:spacing w:before="240" w:beforeLines="100" w:beforeAutospacing="0" w:after="120" w:afterLines="50" w:afterAutospacing="0"/>
              <w:jc w:val="center"/>
              <w:rPr>
                <w:rFonts w:asciiTheme="minorEastAsia" w:hAnsiTheme="minorEastAsia" w:eastAsiaTheme="minorEastAsia" w:cstheme="minorEastAsia"/>
              </w:rPr>
            </w:pPr>
            <w:r>
              <w:rPr>
                <w:rFonts w:hint="eastAsia" w:asciiTheme="minorEastAsia" w:hAnsiTheme="minorEastAsia" w:eastAsiaTheme="minorEastAsia" w:cstheme="minorEastAsi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993" w:type="dxa"/>
          </w:tcPr>
          <w:p>
            <w:pPr>
              <w:spacing w:before="240" w:beforeLines="100" w:beforeAutospacing="0" w:after="120" w:afterLines="50" w:afterAutospacing="0"/>
              <w:jc w:val="left"/>
              <w:rPr>
                <w:rFonts w:asciiTheme="minorEastAsia" w:hAnsiTheme="minorEastAsia" w:eastAsiaTheme="minorEastAsia" w:cstheme="minorEastAsia"/>
              </w:rPr>
            </w:pPr>
            <w:r>
              <w:rPr>
                <w:rFonts w:hint="eastAsia" w:asciiTheme="minorEastAsia" w:hAnsiTheme="minorEastAsia" w:eastAsiaTheme="minorEastAsia" w:cstheme="minorEastAsia"/>
              </w:rPr>
              <w:t>1</w:t>
            </w:r>
          </w:p>
        </w:tc>
        <w:tc>
          <w:tcPr>
            <w:tcW w:w="3826" w:type="dxa"/>
          </w:tcPr>
          <w:p>
            <w:pPr>
              <w:spacing w:before="240" w:beforeLines="100" w:beforeAutospacing="0" w:after="120" w:afterLines="50" w:afterAutospacing="0"/>
              <w:jc w:val="left"/>
              <w:rPr>
                <w:rFonts w:asciiTheme="minorEastAsia" w:hAnsiTheme="minorEastAsia" w:eastAsiaTheme="minorEastAsia" w:cstheme="minorEastAsia"/>
              </w:rPr>
            </w:pPr>
            <w:r>
              <w:rPr>
                <w:rFonts w:hint="eastAsia" w:asciiTheme="minorEastAsia" w:hAnsiTheme="minorEastAsia" w:eastAsiaTheme="minorEastAsia" w:cstheme="minorEastAsia"/>
              </w:rPr>
              <w:t>商务要求内所有要求</w:t>
            </w:r>
          </w:p>
        </w:tc>
        <w:tc>
          <w:tcPr>
            <w:tcW w:w="2553" w:type="dxa"/>
          </w:tcPr>
          <w:p>
            <w:pPr>
              <w:spacing w:before="240" w:beforeLines="100" w:beforeAutospacing="0" w:after="120" w:afterLines="50" w:afterAutospacing="0"/>
              <w:jc w:val="left"/>
              <w:rPr>
                <w:rFonts w:asciiTheme="minorEastAsia" w:hAnsiTheme="minorEastAsia" w:eastAsiaTheme="minorEastAsia" w:cstheme="minorEastAsia"/>
              </w:rPr>
            </w:pPr>
            <w:r>
              <w:rPr>
                <w:rFonts w:hint="eastAsia" w:asciiTheme="minorEastAsia" w:hAnsiTheme="minorEastAsia" w:eastAsiaTheme="minorEastAsia" w:cstheme="minorEastAsia"/>
              </w:rPr>
              <w:t>采购清单、技术参数内所有要求</w:t>
            </w:r>
          </w:p>
        </w:tc>
        <w:tc>
          <w:tcPr>
            <w:tcW w:w="2410" w:type="dxa"/>
          </w:tcPr>
          <w:p>
            <w:pPr>
              <w:spacing w:before="240" w:beforeLines="100" w:beforeAutospacing="0" w:after="120" w:afterLines="50" w:afterAutospacing="0"/>
              <w:jc w:val="left"/>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993" w:type="dxa"/>
          </w:tcPr>
          <w:p>
            <w:pPr>
              <w:spacing w:before="240" w:beforeLines="100" w:beforeAutospacing="0" w:after="120" w:afterLines="50" w:afterAutospacing="0"/>
              <w:jc w:val="left"/>
              <w:rPr>
                <w:rFonts w:asciiTheme="minorEastAsia" w:hAnsiTheme="minorEastAsia" w:eastAsiaTheme="minorEastAsia" w:cstheme="minorEastAsia"/>
              </w:rPr>
            </w:pPr>
            <w:r>
              <w:rPr>
                <w:rFonts w:hint="eastAsia" w:asciiTheme="minorEastAsia" w:hAnsiTheme="minorEastAsia" w:eastAsiaTheme="minorEastAsia" w:cstheme="minorEastAsia"/>
              </w:rPr>
              <w:t>2</w:t>
            </w:r>
          </w:p>
        </w:tc>
        <w:tc>
          <w:tcPr>
            <w:tcW w:w="3826" w:type="dxa"/>
          </w:tcPr>
          <w:p>
            <w:pPr>
              <w:spacing w:before="240" w:beforeLines="100" w:beforeAutospacing="0" w:after="120" w:afterLines="50" w:afterAutospacing="0"/>
              <w:jc w:val="left"/>
              <w:rPr>
                <w:rFonts w:asciiTheme="minorEastAsia" w:hAnsiTheme="minorEastAsia" w:eastAsiaTheme="minorEastAsia" w:cstheme="minorEastAsia"/>
              </w:rPr>
            </w:pPr>
          </w:p>
        </w:tc>
        <w:tc>
          <w:tcPr>
            <w:tcW w:w="2553" w:type="dxa"/>
          </w:tcPr>
          <w:p>
            <w:pPr>
              <w:spacing w:before="240" w:beforeLines="100" w:beforeAutospacing="0" w:after="120" w:afterLines="50" w:afterAutospacing="0"/>
              <w:jc w:val="left"/>
              <w:rPr>
                <w:rFonts w:asciiTheme="minorEastAsia" w:hAnsiTheme="minorEastAsia" w:eastAsiaTheme="minorEastAsia" w:cstheme="minorEastAsia"/>
              </w:rPr>
            </w:pPr>
          </w:p>
        </w:tc>
        <w:tc>
          <w:tcPr>
            <w:tcW w:w="2410" w:type="dxa"/>
          </w:tcPr>
          <w:p>
            <w:pPr>
              <w:spacing w:before="240" w:beforeLines="100" w:beforeAutospacing="0" w:after="120" w:afterLines="50" w:afterAutospacing="0"/>
              <w:jc w:val="left"/>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993" w:type="dxa"/>
          </w:tcPr>
          <w:p>
            <w:pPr>
              <w:spacing w:before="240" w:beforeLines="100" w:beforeAutospacing="0" w:after="120" w:afterLines="50" w:afterAutospacing="0"/>
              <w:jc w:val="left"/>
              <w:rPr>
                <w:rFonts w:asciiTheme="minorEastAsia" w:hAnsiTheme="minorEastAsia" w:eastAsiaTheme="minorEastAsia" w:cstheme="minorEastAsia"/>
              </w:rPr>
            </w:pPr>
            <w:r>
              <w:rPr>
                <w:rFonts w:hint="eastAsia" w:asciiTheme="minorEastAsia" w:hAnsiTheme="minorEastAsia" w:eastAsiaTheme="minorEastAsia" w:cstheme="minorEastAsia"/>
              </w:rPr>
              <w:t>3</w:t>
            </w:r>
          </w:p>
        </w:tc>
        <w:tc>
          <w:tcPr>
            <w:tcW w:w="3826" w:type="dxa"/>
          </w:tcPr>
          <w:p>
            <w:pPr>
              <w:spacing w:before="240" w:beforeLines="100" w:beforeAutospacing="0" w:after="120" w:afterLines="50" w:afterAutospacing="0"/>
              <w:jc w:val="left"/>
              <w:rPr>
                <w:rFonts w:asciiTheme="minorEastAsia" w:hAnsiTheme="minorEastAsia" w:eastAsiaTheme="minorEastAsia" w:cstheme="minorEastAsia"/>
              </w:rPr>
            </w:pPr>
          </w:p>
        </w:tc>
        <w:tc>
          <w:tcPr>
            <w:tcW w:w="2553" w:type="dxa"/>
          </w:tcPr>
          <w:p>
            <w:pPr>
              <w:spacing w:before="240" w:beforeLines="100" w:beforeAutospacing="0" w:after="120" w:afterLines="50" w:afterAutospacing="0"/>
              <w:jc w:val="left"/>
              <w:rPr>
                <w:rFonts w:asciiTheme="minorEastAsia" w:hAnsiTheme="minorEastAsia" w:eastAsiaTheme="minorEastAsia" w:cstheme="minorEastAsia"/>
              </w:rPr>
            </w:pPr>
          </w:p>
        </w:tc>
        <w:tc>
          <w:tcPr>
            <w:tcW w:w="2410" w:type="dxa"/>
          </w:tcPr>
          <w:p>
            <w:pPr>
              <w:spacing w:before="240" w:beforeLines="100" w:beforeAutospacing="0" w:after="120" w:afterLines="50" w:afterAutospacing="0"/>
              <w:jc w:val="left"/>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993" w:type="dxa"/>
          </w:tcPr>
          <w:p>
            <w:pPr>
              <w:spacing w:before="240" w:beforeLines="100" w:beforeAutospacing="0" w:after="120" w:afterLines="50" w:afterAutospacing="0"/>
              <w:jc w:val="left"/>
              <w:rPr>
                <w:rFonts w:asciiTheme="minorEastAsia" w:hAnsiTheme="minorEastAsia" w:eastAsiaTheme="minorEastAsia" w:cstheme="minorEastAsia"/>
              </w:rPr>
            </w:pPr>
            <w:r>
              <w:rPr>
                <w:rFonts w:hint="eastAsia" w:asciiTheme="minorEastAsia" w:hAnsiTheme="minorEastAsia" w:eastAsiaTheme="minorEastAsia" w:cstheme="minorEastAsia"/>
              </w:rPr>
              <w:t>4</w:t>
            </w:r>
          </w:p>
        </w:tc>
        <w:tc>
          <w:tcPr>
            <w:tcW w:w="3826" w:type="dxa"/>
          </w:tcPr>
          <w:p>
            <w:pPr>
              <w:spacing w:before="240" w:beforeLines="100" w:beforeAutospacing="0" w:after="120" w:afterLines="50" w:afterAutospacing="0"/>
              <w:jc w:val="left"/>
              <w:rPr>
                <w:rFonts w:asciiTheme="minorEastAsia" w:hAnsiTheme="minorEastAsia" w:eastAsiaTheme="minorEastAsia" w:cstheme="minorEastAsia"/>
              </w:rPr>
            </w:pPr>
          </w:p>
        </w:tc>
        <w:tc>
          <w:tcPr>
            <w:tcW w:w="2553" w:type="dxa"/>
          </w:tcPr>
          <w:p>
            <w:pPr>
              <w:spacing w:before="240" w:beforeLines="100" w:beforeAutospacing="0" w:after="120" w:afterLines="50" w:afterAutospacing="0"/>
              <w:jc w:val="left"/>
              <w:rPr>
                <w:rFonts w:asciiTheme="minorEastAsia" w:hAnsiTheme="minorEastAsia" w:eastAsiaTheme="minorEastAsia" w:cstheme="minorEastAsia"/>
              </w:rPr>
            </w:pPr>
          </w:p>
        </w:tc>
        <w:tc>
          <w:tcPr>
            <w:tcW w:w="2410" w:type="dxa"/>
          </w:tcPr>
          <w:p>
            <w:pPr>
              <w:spacing w:before="240" w:beforeLines="100" w:beforeAutospacing="0" w:after="120" w:afterLines="50" w:afterAutospacing="0"/>
              <w:jc w:val="left"/>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993" w:type="dxa"/>
          </w:tcPr>
          <w:p>
            <w:pPr>
              <w:spacing w:before="240" w:beforeLines="100" w:beforeAutospacing="0" w:after="120" w:afterLines="50" w:afterAutospacing="0"/>
              <w:jc w:val="left"/>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3826" w:type="dxa"/>
          </w:tcPr>
          <w:p>
            <w:pPr>
              <w:spacing w:before="240" w:beforeLines="100" w:beforeAutospacing="0" w:after="120" w:afterLines="50" w:afterAutospacing="0"/>
              <w:jc w:val="left"/>
              <w:rPr>
                <w:rFonts w:asciiTheme="minorEastAsia" w:hAnsiTheme="minorEastAsia" w:eastAsiaTheme="minorEastAsia" w:cstheme="minorEastAsia"/>
              </w:rPr>
            </w:pPr>
          </w:p>
        </w:tc>
        <w:tc>
          <w:tcPr>
            <w:tcW w:w="2553" w:type="dxa"/>
          </w:tcPr>
          <w:p>
            <w:pPr>
              <w:spacing w:before="240" w:beforeLines="100" w:beforeAutospacing="0" w:after="120" w:afterLines="50" w:afterAutospacing="0"/>
              <w:jc w:val="left"/>
              <w:rPr>
                <w:rFonts w:asciiTheme="minorEastAsia" w:hAnsiTheme="minorEastAsia" w:eastAsiaTheme="minorEastAsia" w:cstheme="minorEastAsia"/>
              </w:rPr>
            </w:pPr>
          </w:p>
        </w:tc>
        <w:tc>
          <w:tcPr>
            <w:tcW w:w="2410" w:type="dxa"/>
          </w:tcPr>
          <w:p>
            <w:pPr>
              <w:spacing w:before="240" w:beforeLines="100" w:beforeAutospacing="0" w:after="120" w:afterLines="50" w:afterAutospacing="0"/>
              <w:jc w:val="left"/>
              <w:rPr>
                <w:rFonts w:asciiTheme="minorEastAsia" w:hAnsiTheme="minorEastAsia" w:eastAsiaTheme="minorEastAsia" w:cstheme="minorEastAsia"/>
              </w:rPr>
            </w:pPr>
          </w:p>
        </w:tc>
      </w:tr>
    </w:tbl>
    <w:p>
      <w:pPr>
        <w:pStyle w:val="5"/>
        <w:jc w:val="left"/>
        <w:rPr>
          <w:rFonts w:asciiTheme="minorEastAsia" w:hAnsiTheme="minorEastAsia" w:eastAsiaTheme="minorEastAsia" w:cstheme="minorEastAsia"/>
        </w:rPr>
      </w:pPr>
      <w:bookmarkStart w:id="88" w:name="_Toc406671684"/>
      <w:bookmarkStart w:id="89" w:name="_Toc406672389"/>
      <w:bookmarkStart w:id="90" w:name="_Toc406671096"/>
      <w:bookmarkStart w:id="91" w:name="_Toc406670725"/>
      <w:r>
        <w:rPr>
          <w:rFonts w:hint="eastAsia" w:asciiTheme="minorEastAsia" w:hAnsiTheme="minorEastAsia" w:eastAsiaTheme="minorEastAsia" w:cstheme="minorEastAsia"/>
          <w:b/>
          <w:sz w:val="24"/>
          <w:szCs w:val="24"/>
        </w:rPr>
        <w:t>说明：采购人或采购代理机构将采购项目中关注的必须响应的实质性条款在上表中一一列明，便于投标人及评标委员会理解招标采购文件</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rPr>
        <w:br w:type="page"/>
      </w:r>
      <w:bookmarkStart w:id="92" w:name="_Toc424213017"/>
      <w:r>
        <w:rPr>
          <w:rFonts w:hint="eastAsia" w:asciiTheme="minorEastAsia" w:hAnsiTheme="minorEastAsia" w:eastAsiaTheme="minorEastAsia" w:cstheme="minorEastAsia"/>
        </w:rPr>
        <w:t>第三章　评标办法及评分标准</w:t>
      </w:r>
      <w:bookmarkEnd w:id="88"/>
      <w:bookmarkEnd w:id="89"/>
      <w:bookmarkEnd w:id="90"/>
      <w:bookmarkEnd w:id="91"/>
      <w:bookmarkEnd w:id="92"/>
    </w:p>
    <w:p>
      <w:pPr>
        <w:pStyle w:val="6"/>
        <w:rPr>
          <w:rFonts w:asciiTheme="minorEastAsia" w:hAnsiTheme="minorEastAsia" w:eastAsiaTheme="minorEastAsia" w:cstheme="minorEastAsia"/>
        </w:rPr>
      </w:pPr>
      <w:bookmarkStart w:id="93" w:name="_Toc424213018"/>
      <w:bookmarkStart w:id="94" w:name="_Toc406672390"/>
      <w:bookmarkStart w:id="95" w:name="_Toc406670726"/>
      <w:bookmarkStart w:id="96" w:name="_Toc406671097"/>
      <w:bookmarkStart w:id="97" w:name="_Toc406671685"/>
      <w:r>
        <w:rPr>
          <w:rFonts w:hint="eastAsia" w:asciiTheme="minorEastAsia" w:hAnsiTheme="minorEastAsia" w:eastAsiaTheme="minorEastAsia" w:cstheme="minorEastAsia"/>
        </w:rPr>
        <w:t>第一节 评标办法</w:t>
      </w:r>
      <w:bookmarkEnd w:id="93"/>
      <w:bookmarkEnd w:id="94"/>
      <w:bookmarkEnd w:id="95"/>
      <w:bookmarkEnd w:id="96"/>
      <w:bookmarkEnd w:id="97"/>
    </w:p>
    <w:p>
      <w:pPr>
        <w:spacing w:before="240" w:beforeLines="100" w:beforeAutospacing="0" w:after="120" w:afterLines="50" w:afterAutospacing="0"/>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本项目采用</w:t>
      </w:r>
      <w:r>
        <w:rPr>
          <w:rFonts w:hint="eastAsia" w:asciiTheme="minorEastAsia" w:hAnsiTheme="minorEastAsia" w:eastAsiaTheme="minorEastAsia" w:cstheme="minorEastAsia"/>
          <w:sz w:val="24"/>
          <w:u w:val="single"/>
        </w:rPr>
        <w:t xml:space="preserve">  综合评分法  </w:t>
      </w:r>
      <w:r>
        <w:rPr>
          <w:rFonts w:hint="eastAsia" w:asciiTheme="minorEastAsia" w:hAnsiTheme="minorEastAsia" w:eastAsiaTheme="minorEastAsia" w:cstheme="minorEastAsia"/>
          <w:sz w:val="24"/>
        </w:rPr>
        <w:t>进行评审。</w:t>
      </w:r>
    </w:p>
    <w:p>
      <w:pPr>
        <w:spacing w:before="240" w:beforeLines="100" w:beforeAutospacing="0" w:after="120" w:afterLines="50" w:afterAutospacing="0"/>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综合评分法，是指在满足</w:t>
      </w:r>
      <w:r>
        <w:fldChar w:fldCharType="begin"/>
      </w:r>
      <w:r>
        <w:instrText xml:space="preserve"> HYPERLINK "http://www.baidu.com/s?wd=%E6%8B%9B%E6%A0%87%E6%96%87%E4%BB%B6&amp;hl_tag=textlink&amp;tn=SE_hldp01350_v6v6zkg6" \t "_blank" </w:instrText>
      </w:r>
      <w:r>
        <w:fldChar w:fldCharType="separate"/>
      </w:r>
      <w:r>
        <w:rPr>
          <w:rFonts w:hint="eastAsia" w:asciiTheme="minorEastAsia" w:hAnsiTheme="minorEastAsia" w:eastAsiaTheme="minorEastAsia" w:cstheme="minorEastAsia"/>
          <w:sz w:val="24"/>
        </w:rPr>
        <w:t>采购文件</w:t>
      </w:r>
      <w:r>
        <w:rPr>
          <w:rFonts w:hint="eastAsia" w:asciiTheme="minorEastAsia" w:hAnsiTheme="minorEastAsia" w:eastAsiaTheme="minorEastAsia" w:cstheme="minorEastAsia"/>
          <w:sz w:val="24"/>
        </w:rPr>
        <w:fldChar w:fldCharType="end"/>
      </w:r>
      <w:r>
        <w:rPr>
          <w:rFonts w:hint="eastAsia" w:asciiTheme="minorEastAsia" w:hAnsiTheme="minorEastAsia" w:eastAsiaTheme="minorEastAsia" w:cstheme="minorEastAsia"/>
          <w:sz w:val="24"/>
        </w:rPr>
        <w:t>实质性要求的前提下，评标专家按照</w:t>
      </w:r>
      <w:r>
        <w:fldChar w:fldCharType="begin"/>
      </w:r>
      <w:r>
        <w:instrText xml:space="preserve"> HYPERLINK "http://www.baidu.com/s?wd=%E6%8B%9B%E6%A0%87%E6%96%87%E4%BB%B6&amp;hl_tag=textlink&amp;tn=SE_hldp01350_v6v6zkg6" \t "_blank" </w:instrText>
      </w:r>
      <w:r>
        <w:fldChar w:fldCharType="separate"/>
      </w:r>
      <w:r>
        <w:rPr>
          <w:rFonts w:hint="eastAsia" w:asciiTheme="minorEastAsia" w:hAnsiTheme="minorEastAsia" w:eastAsiaTheme="minorEastAsia" w:cstheme="minorEastAsia"/>
          <w:sz w:val="24"/>
        </w:rPr>
        <w:t>采购文件</w:t>
      </w:r>
      <w:r>
        <w:rPr>
          <w:rFonts w:hint="eastAsia" w:asciiTheme="minorEastAsia" w:hAnsiTheme="minorEastAsia" w:eastAsiaTheme="minorEastAsia" w:cstheme="minorEastAsia"/>
          <w:sz w:val="24"/>
        </w:rPr>
        <w:fldChar w:fldCharType="end"/>
      </w:r>
      <w:r>
        <w:rPr>
          <w:rFonts w:hint="eastAsia" w:asciiTheme="minorEastAsia" w:hAnsiTheme="minorEastAsia" w:eastAsiaTheme="minorEastAsia" w:cstheme="minorEastAsia"/>
          <w:sz w:val="24"/>
        </w:rPr>
        <w:t>中规定的各项评审因素及其分值进行综合评分后，以评分从高到低的顺序推荐1至3家供应商作为中标候选供应商的评标方法。</w:t>
      </w:r>
    </w:p>
    <w:p>
      <w:pPr>
        <w:pStyle w:val="6"/>
        <w:rPr>
          <w:rFonts w:asciiTheme="minorEastAsia" w:hAnsiTheme="minorEastAsia" w:eastAsiaTheme="minorEastAsia" w:cstheme="minorEastAsia"/>
        </w:rPr>
      </w:pPr>
      <w:bookmarkStart w:id="98" w:name="_Toc406671686"/>
      <w:bookmarkStart w:id="99" w:name="_Toc406672391"/>
      <w:bookmarkStart w:id="100" w:name="_Toc406670727"/>
      <w:bookmarkStart w:id="101" w:name="_Toc406671098"/>
      <w:bookmarkStart w:id="102" w:name="_Toc424213019"/>
      <w:r>
        <w:rPr>
          <w:rFonts w:hint="eastAsia" w:asciiTheme="minorEastAsia" w:hAnsiTheme="minorEastAsia" w:eastAsiaTheme="minorEastAsia" w:cstheme="minorEastAsia"/>
        </w:rPr>
        <w:t>第二节 评分标准</w:t>
      </w:r>
      <w:bookmarkEnd w:id="98"/>
      <w:bookmarkEnd w:id="99"/>
      <w:bookmarkEnd w:id="100"/>
      <w:bookmarkEnd w:id="101"/>
      <w:bookmarkEnd w:id="102"/>
    </w:p>
    <w:p>
      <w:pPr>
        <w:spacing w:before="120" w:beforeLines="50" w:beforeAutospacing="0" w:after="120" w:afterLines="50" w:afterAutospacing="0" w:line="24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一、评分因素</w:t>
      </w:r>
    </w:p>
    <w:p>
      <w:pPr>
        <w:spacing w:before="240" w:beforeLines="100" w:beforeAutospacing="0" w:after="120" w:afterLines="50" w:afterAutospacing="0"/>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评分的主要因素分为价格因素、技术因素（如技术参数、产品性能、产品质量等）和商务因素（如财务状况、信誉、业绩、服务期、质保期等）。评分因素详见评分表。评标分值保留至两位小数。评标时，评标专家依照评分表对每个有效供应商的投标文件进行独立评审、打分。</w:t>
      </w:r>
    </w:p>
    <w:p>
      <w:pPr>
        <w:spacing w:before="240" w:beforeLines="100" w:beforeAutospacing="0" w:after="120" w:afterLines="50" w:afterAutospacing="0"/>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二、评分标准</w:t>
      </w:r>
    </w:p>
    <w:p>
      <w:pPr>
        <w:spacing w:before="240" w:beforeLines="100" w:beforeAutospacing="0" w:after="120" w:afterLines="50" w:afterAutospacing="0"/>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1.初步审查表</w:t>
      </w:r>
    </w:p>
    <w:p>
      <w:pPr>
        <w:spacing w:before="240" w:beforeLines="100" w:beforeAutospacing="0" w:after="120" w:afterLines="50" w:afterAutospacing="0"/>
        <w:ind w:firstLine="480" w:firstLineChars="200"/>
        <w:rPr>
          <w:rFonts w:asciiTheme="minorEastAsia" w:hAnsiTheme="minorEastAsia" w:eastAsiaTheme="minorEastAsia" w:cstheme="minorEastAsia"/>
          <w:sz w:val="24"/>
        </w:rPr>
        <w:sectPr>
          <w:pgSz w:w="11907" w:h="16840"/>
          <w:pgMar w:top="1531" w:right="1418" w:bottom="1361" w:left="1418" w:header="720" w:footer="720" w:gutter="0"/>
          <w:pgBorders>
            <w:top w:val="none" w:sz="0" w:space="0"/>
            <w:left w:val="none" w:sz="0" w:space="0"/>
            <w:bottom w:val="none" w:sz="0" w:space="0"/>
            <w:right w:val="none" w:sz="0" w:space="0"/>
          </w:pgBorders>
          <w:pgNumType w:fmt="decimal"/>
          <w:cols w:space="425" w:num="1"/>
          <w:docGrid w:linePitch="285" w:charSpace="0"/>
        </w:sectPr>
      </w:pPr>
    </w:p>
    <w:p>
      <w:pPr>
        <w:spacing w:after="0" w:afterAutospacing="0" w:line="24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b/>
          <w:bCs/>
          <w:kern w:val="0"/>
          <w:sz w:val="36"/>
          <w:szCs w:val="36"/>
          <w:u w:val="single"/>
        </w:rPr>
        <w:t>初  步  审  查  表</w:t>
      </w:r>
    </w:p>
    <w:tbl>
      <w:tblPr>
        <w:tblStyle w:val="25"/>
        <w:tblW w:w="14922" w:type="dxa"/>
        <w:jc w:val="center"/>
        <w:tblLayout w:type="fixed"/>
        <w:tblCellMar>
          <w:top w:w="0" w:type="dxa"/>
          <w:left w:w="108" w:type="dxa"/>
          <w:bottom w:w="0" w:type="dxa"/>
          <w:right w:w="108" w:type="dxa"/>
        </w:tblCellMar>
      </w:tblPr>
      <w:tblGrid>
        <w:gridCol w:w="552"/>
        <w:gridCol w:w="1695"/>
        <w:gridCol w:w="8303"/>
        <w:gridCol w:w="1137"/>
        <w:gridCol w:w="1134"/>
        <w:gridCol w:w="994"/>
        <w:gridCol w:w="1107"/>
      </w:tblGrid>
      <w:tr>
        <w:tblPrEx>
          <w:tblCellMar>
            <w:top w:w="0" w:type="dxa"/>
            <w:left w:w="108" w:type="dxa"/>
            <w:bottom w:w="0" w:type="dxa"/>
            <w:right w:w="108" w:type="dxa"/>
          </w:tblCellMar>
        </w:tblPrEx>
        <w:trPr>
          <w:trHeight w:val="340" w:hRule="atLeast"/>
          <w:jc w:val="center"/>
        </w:trPr>
        <w:tc>
          <w:tcPr>
            <w:tcW w:w="14922" w:type="dxa"/>
            <w:gridSpan w:val="7"/>
            <w:tcBorders>
              <w:top w:val="nil"/>
              <w:left w:val="nil"/>
              <w:bottom w:val="nil"/>
              <w:right w:val="nil"/>
            </w:tcBorders>
            <w:shd w:val="clear" w:color="000000" w:fill="FFFFFF"/>
            <w:vAlign w:val="center"/>
          </w:tcPr>
          <w:p>
            <w:pPr>
              <w:widowControl/>
              <w:spacing w:line="240" w:lineRule="auto"/>
              <w:jc w:val="left"/>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项目名称：</w:t>
            </w:r>
          </w:p>
        </w:tc>
      </w:tr>
      <w:tr>
        <w:tblPrEx>
          <w:tblCellMar>
            <w:top w:w="0" w:type="dxa"/>
            <w:left w:w="108" w:type="dxa"/>
            <w:bottom w:w="0" w:type="dxa"/>
            <w:right w:w="108" w:type="dxa"/>
          </w:tblCellMar>
        </w:tblPrEx>
        <w:trPr>
          <w:trHeight w:val="340" w:hRule="atLeast"/>
          <w:jc w:val="center"/>
        </w:trPr>
        <w:tc>
          <w:tcPr>
            <w:tcW w:w="14922" w:type="dxa"/>
            <w:gridSpan w:val="7"/>
            <w:tcBorders>
              <w:top w:val="nil"/>
              <w:left w:val="nil"/>
              <w:bottom w:val="nil"/>
              <w:right w:val="nil"/>
            </w:tcBorders>
            <w:shd w:val="clear" w:color="000000" w:fill="FFFFFF"/>
            <w:vAlign w:val="center"/>
          </w:tcPr>
          <w:p>
            <w:pPr>
              <w:widowControl/>
              <w:spacing w:line="240" w:lineRule="auto"/>
              <w:jc w:val="left"/>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 xml:space="preserve">交易编号：                                                      项目编号： </w:t>
            </w:r>
          </w:p>
        </w:tc>
      </w:tr>
      <w:tr>
        <w:tblPrEx>
          <w:tblCellMar>
            <w:top w:w="0" w:type="dxa"/>
            <w:left w:w="108" w:type="dxa"/>
            <w:bottom w:w="0" w:type="dxa"/>
            <w:right w:w="108" w:type="dxa"/>
          </w:tblCellMar>
        </w:tblPrEx>
        <w:trPr>
          <w:trHeight w:val="340" w:hRule="atLeast"/>
          <w:jc w:val="center"/>
        </w:trPr>
        <w:tc>
          <w:tcPr>
            <w:tcW w:w="14922" w:type="dxa"/>
            <w:gridSpan w:val="7"/>
            <w:tcBorders>
              <w:top w:val="nil"/>
              <w:left w:val="nil"/>
              <w:bottom w:val="nil"/>
              <w:right w:val="nil"/>
            </w:tcBorders>
            <w:shd w:val="clear" w:color="000000" w:fill="FFFFFF"/>
            <w:vAlign w:val="center"/>
          </w:tcPr>
          <w:p>
            <w:pPr>
              <w:widowControl/>
              <w:spacing w:line="240" w:lineRule="auto"/>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评标地点：                                        </w:t>
            </w:r>
          </w:p>
        </w:tc>
      </w:tr>
      <w:tr>
        <w:trPr>
          <w:trHeight w:val="340" w:hRule="atLeast"/>
          <w:jc w:val="center"/>
        </w:trPr>
        <w:tc>
          <w:tcPr>
            <w:tcW w:w="14922" w:type="dxa"/>
            <w:gridSpan w:val="7"/>
            <w:tcBorders>
              <w:top w:val="nil"/>
              <w:left w:val="nil"/>
              <w:bottom w:val="nil"/>
              <w:right w:val="nil"/>
            </w:tcBorders>
            <w:shd w:val="clear" w:color="000000" w:fill="FFFFFF"/>
            <w:vAlign w:val="center"/>
          </w:tcPr>
          <w:p>
            <w:pPr>
              <w:widowControl/>
              <w:spacing w:line="240" w:lineRule="auto"/>
              <w:jc w:val="lef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一、资格性审查</w:t>
            </w:r>
          </w:p>
        </w:tc>
      </w:tr>
      <w:tr>
        <w:tblPrEx>
          <w:tblCellMar>
            <w:top w:w="0" w:type="dxa"/>
            <w:left w:w="108" w:type="dxa"/>
            <w:bottom w:w="0" w:type="dxa"/>
            <w:right w:w="108" w:type="dxa"/>
          </w:tblCellMar>
        </w:tblPrEx>
        <w:trPr>
          <w:trHeight w:val="340" w:hRule="atLeast"/>
          <w:jc w:val="center"/>
        </w:trPr>
        <w:tc>
          <w:tcPr>
            <w:tcW w:w="55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序号</w:t>
            </w:r>
          </w:p>
        </w:tc>
        <w:tc>
          <w:tcPr>
            <w:tcW w:w="9998" w:type="dxa"/>
            <w:gridSpan w:val="2"/>
            <w:tcBorders>
              <w:top w:val="single" w:color="auto" w:sz="4" w:space="0"/>
              <w:left w:val="nil"/>
              <w:bottom w:val="single" w:color="auto" w:sz="4" w:space="0"/>
              <w:right w:val="single" w:color="auto" w:sz="4" w:space="0"/>
              <w:tl2br w:val="single" w:color="auto" w:sz="4" w:space="0"/>
            </w:tcBorders>
            <w:shd w:val="clear" w:color="000000" w:fill="FFFFFF"/>
            <w:vAlign w:val="center"/>
          </w:tcPr>
          <w:p>
            <w:pPr>
              <w:widowControl/>
              <w:spacing w:line="240" w:lineRule="auto"/>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供应商名称</w:t>
            </w:r>
            <w:r>
              <w:rPr>
                <w:rFonts w:hint="eastAsia" w:asciiTheme="minorEastAsia" w:hAnsiTheme="minorEastAsia" w:eastAsiaTheme="minorEastAsia" w:cstheme="minorEastAsia"/>
                <w:sz w:val="24"/>
              </w:rPr>
              <w:br w:type="textWrapping"/>
            </w:r>
            <w:r>
              <w:rPr>
                <w:rFonts w:hint="eastAsia" w:asciiTheme="minorEastAsia" w:hAnsiTheme="minorEastAsia" w:eastAsiaTheme="minorEastAsia" w:cstheme="minorEastAsia"/>
                <w:sz w:val="24"/>
              </w:rPr>
              <w:t>资格要求</w:t>
            </w:r>
          </w:p>
        </w:tc>
        <w:tc>
          <w:tcPr>
            <w:tcW w:w="1137" w:type="dxa"/>
            <w:tcBorders>
              <w:top w:val="single" w:color="auto" w:sz="4" w:space="0"/>
              <w:left w:val="nil"/>
              <w:bottom w:val="single" w:color="auto" w:sz="4" w:space="0"/>
              <w:right w:val="single" w:color="auto" w:sz="4" w:space="0"/>
            </w:tcBorders>
            <w:shd w:val="clear" w:color="000000" w:fill="FFFFFF"/>
            <w:vAlign w:val="center"/>
          </w:tcPr>
          <w:p>
            <w:pPr>
              <w:spacing w:line="24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供应商1</w:t>
            </w:r>
          </w:p>
        </w:tc>
        <w:tc>
          <w:tcPr>
            <w:tcW w:w="1134" w:type="dxa"/>
            <w:tcBorders>
              <w:top w:val="single" w:color="auto" w:sz="4" w:space="0"/>
              <w:left w:val="nil"/>
              <w:bottom w:val="single" w:color="auto" w:sz="4" w:space="0"/>
              <w:right w:val="single" w:color="auto" w:sz="4" w:space="0"/>
            </w:tcBorders>
            <w:shd w:val="clear" w:color="000000" w:fill="FFFFFF"/>
            <w:vAlign w:val="center"/>
          </w:tcPr>
          <w:p>
            <w:pPr>
              <w:spacing w:line="24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供应商2</w:t>
            </w:r>
          </w:p>
        </w:tc>
        <w:tc>
          <w:tcPr>
            <w:tcW w:w="994" w:type="dxa"/>
            <w:tcBorders>
              <w:top w:val="single" w:color="auto" w:sz="4" w:space="0"/>
              <w:left w:val="nil"/>
              <w:bottom w:val="single" w:color="auto" w:sz="4" w:space="0"/>
              <w:right w:val="single" w:color="auto" w:sz="4" w:space="0"/>
            </w:tcBorders>
            <w:shd w:val="clear" w:color="000000" w:fill="FFFFFF"/>
            <w:vAlign w:val="center"/>
          </w:tcPr>
          <w:p>
            <w:pPr>
              <w:spacing w:line="24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供应商3</w:t>
            </w:r>
          </w:p>
        </w:tc>
        <w:tc>
          <w:tcPr>
            <w:tcW w:w="1107" w:type="dxa"/>
            <w:tcBorders>
              <w:top w:val="single" w:color="auto" w:sz="4" w:space="0"/>
              <w:left w:val="nil"/>
              <w:bottom w:val="single" w:color="auto" w:sz="4" w:space="0"/>
              <w:right w:val="single" w:color="auto" w:sz="4" w:space="0"/>
            </w:tcBorders>
            <w:shd w:val="clear" w:color="000000" w:fill="FFFFFF"/>
            <w:vAlign w:val="center"/>
          </w:tcPr>
          <w:p>
            <w:pPr>
              <w:spacing w:line="24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供应商4</w:t>
            </w:r>
          </w:p>
        </w:tc>
      </w:tr>
      <w:tr>
        <w:tblPrEx>
          <w:tblCellMar>
            <w:top w:w="0" w:type="dxa"/>
            <w:left w:w="108" w:type="dxa"/>
            <w:bottom w:w="0" w:type="dxa"/>
            <w:right w:w="108" w:type="dxa"/>
          </w:tblCellMar>
        </w:tblPrEx>
        <w:trPr>
          <w:trHeight w:val="340" w:hRule="atLeast"/>
          <w:jc w:val="center"/>
        </w:trPr>
        <w:tc>
          <w:tcPr>
            <w:tcW w:w="55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1695" w:type="dxa"/>
            <w:vMerge w:val="restart"/>
            <w:tcBorders>
              <w:top w:val="single" w:color="auto" w:sz="4" w:space="0"/>
              <w:left w:val="single" w:color="auto" w:sz="4" w:space="0"/>
              <w:right w:val="single" w:color="auto" w:sz="4" w:space="0"/>
            </w:tcBorders>
            <w:vAlign w:val="center"/>
          </w:tcPr>
          <w:p>
            <w:pPr>
              <w:widowControl/>
              <w:spacing w:line="24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经营资格审查</w:t>
            </w:r>
          </w:p>
        </w:tc>
        <w:tc>
          <w:tcPr>
            <w:tcW w:w="830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具有独立承担民事责任的能力：提供法人或其他组织的营业执照等证明文件，或自然人身份证明；</w:t>
            </w:r>
          </w:p>
        </w:tc>
        <w:tc>
          <w:tcPr>
            <w:tcW w:w="1137"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c>
          <w:tcPr>
            <w:tcW w:w="1134"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c>
          <w:tcPr>
            <w:tcW w:w="994"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c>
          <w:tcPr>
            <w:tcW w:w="1107"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r>
      <w:tr>
        <w:tblPrEx>
          <w:tblCellMar>
            <w:top w:w="0" w:type="dxa"/>
            <w:left w:w="108" w:type="dxa"/>
            <w:bottom w:w="0" w:type="dxa"/>
            <w:right w:w="108" w:type="dxa"/>
          </w:tblCellMar>
        </w:tblPrEx>
        <w:trPr>
          <w:trHeight w:val="340" w:hRule="atLeast"/>
          <w:jc w:val="center"/>
        </w:trPr>
        <w:tc>
          <w:tcPr>
            <w:tcW w:w="55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p>
        </w:tc>
        <w:tc>
          <w:tcPr>
            <w:tcW w:w="1695" w:type="dxa"/>
            <w:vMerge w:val="continue"/>
            <w:tcBorders>
              <w:left w:val="single" w:color="auto" w:sz="4" w:space="0"/>
              <w:right w:val="single" w:color="auto" w:sz="4" w:space="0"/>
            </w:tcBorders>
            <w:vAlign w:val="center"/>
          </w:tcPr>
          <w:p>
            <w:pPr>
              <w:widowControl/>
              <w:spacing w:line="240" w:lineRule="auto"/>
              <w:jc w:val="center"/>
              <w:rPr>
                <w:rFonts w:asciiTheme="minorEastAsia" w:hAnsiTheme="minorEastAsia" w:eastAsiaTheme="minorEastAsia" w:cstheme="minorEastAsia"/>
                <w:bCs/>
                <w:sz w:val="24"/>
              </w:rPr>
            </w:pPr>
          </w:p>
        </w:tc>
        <w:tc>
          <w:tcPr>
            <w:tcW w:w="830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供应商是法人的，应提供经审计的财务报告（上一年度），包括“四表一注，资产负债表、利润表、现金流量表、所有者权益变动表及其附注，或基本开户银行出具的资信证明。部分其他组织和自然人，没有经审计的财务报告，可以提供银行出具的资信证明。</w:t>
            </w:r>
          </w:p>
        </w:tc>
        <w:tc>
          <w:tcPr>
            <w:tcW w:w="1137"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c>
          <w:tcPr>
            <w:tcW w:w="1134"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c>
          <w:tcPr>
            <w:tcW w:w="994"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c>
          <w:tcPr>
            <w:tcW w:w="1107"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r>
      <w:tr>
        <w:tblPrEx>
          <w:tblCellMar>
            <w:top w:w="0" w:type="dxa"/>
            <w:left w:w="108" w:type="dxa"/>
            <w:bottom w:w="0" w:type="dxa"/>
            <w:right w:w="108" w:type="dxa"/>
          </w:tblCellMar>
        </w:tblPrEx>
        <w:trPr>
          <w:trHeight w:val="70" w:hRule="atLeast"/>
          <w:jc w:val="center"/>
        </w:trPr>
        <w:tc>
          <w:tcPr>
            <w:tcW w:w="552"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w:t>
            </w:r>
          </w:p>
        </w:tc>
        <w:tc>
          <w:tcPr>
            <w:tcW w:w="1695" w:type="dxa"/>
            <w:vMerge w:val="continue"/>
            <w:tcBorders>
              <w:left w:val="single" w:color="auto" w:sz="4" w:space="0"/>
              <w:right w:val="single" w:color="auto" w:sz="4" w:space="0"/>
            </w:tcBorders>
            <w:vAlign w:val="center"/>
          </w:tcPr>
          <w:p>
            <w:pPr>
              <w:widowControl/>
              <w:spacing w:line="240" w:lineRule="auto"/>
              <w:jc w:val="center"/>
              <w:rPr>
                <w:rFonts w:asciiTheme="minorEastAsia" w:hAnsiTheme="minorEastAsia" w:eastAsiaTheme="minorEastAsia" w:cstheme="minorEastAsia"/>
                <w:bCs/>
                <w:sz w:val="24"/>
              </w:rPr>
            </w:pPr>
          </w:p>
        </w:tc>
        <w:tc>
          <w:tcPr>
            <w:tcW w:w="8303" w:type="dxa"/>
            <w:tcBorders>
              <w:top w:val="nil"/>
              <w:left w:val="nil"/>
              <w:bottom w:val="single" w:color="auto" w:sz="4" w:space="0"/>
              <w:right w:val="single" w:color="auto" w:sz="4" w:space="0"/>
            </w:tcBorders>
            <w:shd w:val="clear" w:color="000000" w:fill="FFFFFF"/>
            <w:vAlign w:val="center"/>
          </w:tcPr>
          <w:p>
            <w:pPr>
              <w:spacing w:before="0" w:beforeAutospacing="0" w:after="0" w:afterAutospacing="0" w:line="24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具备履行合同所必需的设备和专业技术能力的证明材料</w:t>
            </w:r>
          </w:p>
        </w:tc>
        <w:tc>
          <w:tcPr>
            <w:tcW w:w="1137"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c>
          <w:tcPr>
            <w:tcW w:w="1134"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c>
          <w:tcPr>
            <w:tcW w:w="994"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c>
          <w:tcPr>
            <w:tcW w:w="1107"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r>
      <w:tr>
        <w:tblPrEx>
          <w:tblCellMar>
            <w:top w:w="0" w:type="dxa"/>
            <w:left w:w="108" w:type="dxa"/>
            <w:bottom w:w="0" w:type="dxa"/>
            <w:right w:w="108" w:type="dxa"/>
          </w:tblCellMar>
        </w:tblPrEx>
        <w:trPr>
          <w:trHeight w:val="304" w:hRule="atLeast"/>
          <w:jc w:val="center"/>
        </w:trPr>
        <w:tc>
          <w:tcPr>
            <w:tcW w:w="552"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w:t>
            </w:r>
          </w:p>
        </w:tc>
        <w:tc>
          <w:tcPr>
            <w:tcW w:w="1695" w:type="dxa"/>
            <w:vMerge w:val="continue"/>
            <w:tcBorders>
              <w:left w:val="single" w:color="auto" w:sz="4" w:space="0"/>
              <w:right w:val="single" w:color="auto" w:sz="4" w:space="0"/>
            </w:tcBorders>
            <w:vAlign w:val="center"/>
          </w:tcPr>
          <w:p>
            <w:pPr>
              <w:widowControl/>
              <w:spacing w:line="240" w:lineRule="auto"/>
              <w:jc w:val="center"/>
              <w:rPr>
                <w:rFonts w:asciiTheme="minorEastAsia" w:hAnsiTheme="minorEastAsia" w:eastAsiaTheme="minorEastAsia" w:cstheme="minorEastAsia"/>
                <w:bCs/>
                <w:sz w:val="24"/>
              </w:rPr>
            </w:pPr>
          </w:p>
        </w:tc>
        <w:tc>
          <w:tcPr>
            <w:tcW w:w="8303" w:type="dxa"/>
            <w:tcBorders>
              <w:top w:val="nil"/>
              <w:left w:val="nil"/>
              <w:bottom w:val="single" w:color="auto" w:sz="4" w:space="0"/>
              <w:right w:val="single" w:color="auto" w:sz="4" w:space="0"/>
            </w:tcBorders>
            <w:shd w:val="clear" w:color="000000" w:fill="FFFFFF"/>
            <w:vAlign w:val="center"/>
          </w:tcPr>
          <w:p>
            <w:pPr>
              <w:spacing w:before="0" w:beforeAutospacing="0" w:after="0" w:afterAutospacing="0" w:line="24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提供依法缴纳税收和社会保障资金的有效证明材料，提供近6个月的完税证明、被授权人的社保证明</w:t>
            </w:r>
          </w:p>
        </w:tc>
        <w:tc>
          <w:tcPr>
            <w:tcW w:w="1137"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c>
          <w:tcPr>
            <w:tcW w:w="1134"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c>
          <w:tcPr>
            <w:tcW w:w="994"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c>
          <w:tcPr>
            <w:tcW w:w="1107"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r>
      <w:tr>
        <w:trPr>
          <w:trHeight w:val="304" w:hRule="atLeast"/>
          <w:jc w:val="center"/>
        </w:trPr>
        <w:tc>
          <w:tcPr>
            <w:tcW w:w="552"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w:t>
            </w:r>
          </w:p>
        </w:tc>
        <w:tc>
          <w:tcPr>
            <w:tcW w:w="1695" w:type="dxa"/>
            <w:vMerge w:val="continue"/>
            <w:tcBorders>
              <w:left w:val="single" w:color="auto" w:sz="4" w:space="0"/>
              <w:bottom w:val="single" w:color="auto" w:sz="4" w:space="0"/>
              <w:right w:val="single" w:color="auto" w:sz="4" w:space="0"/>
            </w:tcBorders>
            <w:vAlign w:val="center"/>
          </w:tcPr>
          <w:p>
            <w:pPr>
              <w:widowControl/>
              <w:spacing w:line="240" w:lineRule="auto"/>
              <w:jc w:val="center"/>
              <w:rPr>
                <w:rFonts w:asciiTheme="minorEastAsia" w:hAnsiTheme="minorEastAsia" w:eastAsiaTheme="minorEastAsia" w:cstheme="minorEastAsia"/>
                <w:bCs/>
                <w:sz w:val="24"/>
              </w:rPr>
            </w:pPr>
          </w:p>
        </w:tc>
        <w:tc>
          <w:tcPr>
            <w:tcW w:w="8303" w:type="dxa"/>
            <w:tcBorders>
              <w:top w:val="nil"/>
              <w:left w:val="nil"/>
              <w:bottom w:val="single" w:color="auto" w:sz="4" w:space="0"/>
              <w:right w:val="single" w:color="auto" w:sz="4" w:space="0"/>
            </w:tcBorders>
            <w:shd w:val="clear" w:color="000000" w:fill="FFFFFF"/>
            <w:vAlign w:val="center"/>
          </w:tcPr>
          <w:p>
            <w:pPr>
              <w:spacing w:before="0" w:beforeAutospacing="0" w:after="0" w:afterAutospacing="0" w:line="24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参加政府采购活动前3年内在经营活动中没有重大违法记录的书面声明</w:t>
            </w:r>
          </w:p>
        </w:tc>
        <w:tc>
          <w:tcPr>
            <w:tcW w:w="1137"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c>
          <w:tcPr>
            <w:tcW w:w="1134"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c>
          <w:tcPr>
            <w:tcW w:w="994"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c>
          <w:tcPr>
            <w:tcW w:w="1107"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r>
      <w:tr>
        <w:tblPrEx>
          <w:tblCellMar>
            <w:top w:w="0" w:type="dxa"/>
            <w:left w:w="108" w:type="dxa"/>
            <w:bottom w:w="0" w:type="dxa"/>
            <w:right w:w="108" w:type="dxa"/>
          </w:tblCellMar>
        </w:tblPrEx>
        <w:trPr>
          <w:trHeight w:val="340" w:hRule="atLeast"/>
          <w:jc w:val="center"/>
        </w:trPr>
        <w:tc>
          <w:tcPr>
            <w:tcW w:w="552"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w:t>
            </w:r>
          </w:p>
        </w:tc>
        <w:tc>
          <w:tcPr>
            <w:tcW w:w="169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专业资格审查</w:t>
            </w:r>
          </w:p>
        </w:tc>
        <w:tc>
          <w:tcPr>
            <w:tcW w:w="8303"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有效的省级公安部门颁发的保安服务许可证或当地公证处出具的此资质的公证书原件；</w:t>
            </w:r>
          </w:p>
        </w:tc>
        <w:tc>
          <w:tcPr>
            <w:tcW w:w="1137"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c>
          <w:tcPr>
            <w:tcW w:w="1134"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c>
          <w:tcPr>
            <w:tcW w:w="994"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c>
          <w:tcPr>
            <w:tcW w:w="1107"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r>
      <w:tr>
        <w:tblPrEx>
          <w:tblCellMar>
            <w:top w:w="0" w:type="dxa"/>
            <w:left w:w="108" w:type="dxa"/>
            <w:bottom w:w="0" w:type="dxa"/>
            <w:right w:w="108" w:type="dxa"/>
          </w:tblCellMar>
        </w:tblPrEx>
        <w:trPr>
          <w:trHeight w:val="340" w:hRule="atLeast"/>
          <w:jc w:val="center"/>
        </w:trPr>
        <w:tc>
          <w:tcPr>
            <w:tcW w:w="552"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7</w:t>
            </w:r>
          </w:p>
        </w:tc>
        <w:tc>
          <w:tcPr>
            <w:tcW w:w="169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信用查询</w:t>
            </w:r>
          </w:p>
        </w:tc>
        <w:tc>
          <w:tcPr>
            <w:tcW w:w="8303" w:type="dxa"/>
            <w:tcBorders>
              <w:top w:val="nil"/>
              <w:left w:val="nil"/>
              <w:bottom w:val="single" w:color="auto" w:sz="4" w:space="0"/>
              <w:right w:val="single" w:color="auto" w:sz="4" w:space="0"/>
            </w:tcBorders>
            <w:shd w:val="clear" w:color="000000" w:fill="FFFFFF"/>
            <w:vAlign w:val="center"/>
          </w:tcPr>
          <w:p>
            <w:pPr>
              <w:widowControl/>
              <w:spacing w:line="24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供应商未被列入“信用中国（www.creditchina.gov.cn）”网站中“记录失信被执行人或重大税收违法案件当事人名单或政府采购严重违法失信行为”的记录名单；不处于“中国政府采购网（www.ccgp.gov.cn）”中“政府采购严重违法失信行为信息记录”的禁止参加政府采购活动期间（以采购代理机构或采购人于资格审查时在上述网站查询结果为准，如在上述网站查询结果均显示没有相关记录，视为没有上述不良信用记录。同时对信用信息查询记录和证据截图存档。如相关失信记录已失效，供应商须提供相关证明资料）；在“国家企业信用信息公示系统（http://www.gsxt.gov.cn）”未列入经营异常名录信息、列入严重违法失信企业名单（黑名单）信息。投标企业自行在中国裁判文书网查询企业无行贿记录，并将截图打印加盖企业有效公章；如相关失信记录已失效，供应商须提供相关证明资料）；</w:t>
            </w:r>
          </w:p>
        </w:tc>
        <w:tc>
          <w:tcPr>
            <w:tcW w:w="1137"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c>
          <w:tcPr>
            <w:tcW w:w="1134"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c>
          <w:tcPr>
            <w:tcW w:w="994"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c>
          <w:tcPr>
            <w:tcW w:w="1107"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r>
      <w:tr>
        <w:tblPrEx>
          <w:tblCellMar>
            <w:top w:w="0" w:type="dxa"/>
            <w:left w:w="108" w:type="dxa"/>
            <w:bottom w:w="0" w:type="dxa"/>
            <w:right w:w="108" w:type="dxa"/>
          </w:tblCellMar>
        </w:tblPrEx>
        <w:trPr>
          <w:trHeight w:val="340" w:hRule="atLeast"/>
          <w:jc w:val="center"/>
        </w:trPr>
        <w:tc>
          <w:tcPr>
            <w:tcW w:w="552"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val="en-US" w:eastAsia="zh-CN"/>
              </w:rPr>
              <w:t>8</w:t>
            </w:r>
          </w:p>
        </w:tc>
        <w:tc>
          <w:tcPr>
            <w:tcW w:w="169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投标保证审查</w:t>
            </w:r>
          </w:p>
        </w:tc>
        <w:tc>
          <w:tcPr>
            <w:tcW w:w="8303"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提供保证金已交纳的依据（出具系统提示保证金已交纳到帐的回执截图并加盖单位公章）</w:t>
            </w:r>
          </w:p>
        </w:tc>
        <w:tc>
          <w:tcPr>
            <w:tcW w:w="1137"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c>
          <w:tcPr>
            <w:tcW w:w="1134"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c>
          <w:tcPr>
            <w:tcW w:w="994"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c>
          <w:tcPr>
            <w:tcW w:w="1107"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r>
      <w:tr>
        <w:tblPrEx>
          <w:tblCellMar>
            <w:top w:w="0" w:type="dxa"/>
            <w:left w:w="108" w:type="dxa"/>
            <w:bottom w:w="0" w:type="dxa"/>
            <w:right w:w="108" w:type="dxa"/>
          </w:tblCellMar>
        </w:tblPrEx>
        <w:trPr>
          <w:trHeight w:val="340" w:hRule="atLeast"/>
          <w:jc w:val="center"/>
        </w:trPr>
        <w:tc>
          <w:tcPr>
            <w:tcW w:w="552"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hint="default"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9</w:t>
            </w:r>
          </w:p>
        </w:tc>
        <w:tc>
          <w:tcPr>
            <w:tcW w:w="169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法人代表授权委托书</w:t>
            </w:r>
          </w:p>
        </w:tc>
        <w:tc>
          <w:tcPr>
            <w:tcW w:w="8303" w:type="dxa"/>
            <w:tcBorders>
              <w:top w:val="nil"/>
              <w:left w:val="nil"/>
              <w:bottom w:val="single" w:color="auto" w:sz="4" w:space="0"/>
              <w:right w:val="single" w:color="auto" w:sz="4" w:space="0"/>
            </w:tcBorders>
            <w:shd w:val="clear" w:color="000000" w:fill="FFFFFF"/>
            <w:vAlign w:val="center"/>
          </w:tcPr>
          <w:p>
            <w:pPr>
              <w:widowControl/>
              <w:spacing w:line="24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法人代表或其委托代理人应携带本人身份证原件或公安部门出局的其他有效身份证件（例如居民户口薄、临时身份证、护照等）及复印件，委托代理人还应携带《法人代表授权委托书》；</w:t>
            </w:r>
          </w:p>
        </w:tc>
        <w:tc>
          <w:tcPr>
            <w:tcW w:w="1137"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c>
          <w:tcPr>
            <w:tcW w:w="1134"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c>
          <w:tcPr>
            <w:tcW w:w="994"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c>
          <w:tcPr>
            <w:tcW w:w="1107"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r>
      <w:tr>
        <w:tblPrEx>
          <w:tblCellMar>
            <w:top w:w="0" w:type="dxa"/>
            <w:left w:w="108" w:type="dxa"/>
            <w:bottom w:w="0" w:type="dxa"/>
            <w:right w:w="108" w:type="dxa"/>
          </w:tblCellMar>
        </w:tblPrEx>
        <w:trPr>
          <w:trHeight w:val="340" w:hRule="atLeast"/>
          <w:jc w:val="center"/>
        </w:trPr>
        <w:tc>
          <w:tcPr>
            <w:tcW w:w="14922" w:type="dxa"/>
            <w:gridSpan w:val="7"/>
            <w:tcBorders>
              <w:top w:val="nil"/>
              <w:left w:val="nil"/>
              <w:bottom w:val="single" w:color="auto" w:sz="4" w:space="0"/>
              <w:right w:val="nil"/>
            </w:tcBorders>
            <w:shd w:val="clear" w:color="000000" w:fill="FFFFFF"/>
            <w:vAlign w:val="center"/>
          </w:tcPr>
          <w:p>
            <w:pPr>
              <w:widowControl/>
              <w:spacing w:line="240" w:lineRule="auto"/>
              <w:jc w:val="lef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二、符合性审查</w:t>
            </w:r>
          </w:p>
        </w:tc>
      </w:tr>
      <w:tr>
        <w:tblPrEx>
          <w:tblCellMar>
            <w:top w:w="0" w:type="dxa"/>
            <w:left w:w="108" w:type="dxa"/>
            <w:bottom w:w="0" w:type="dxa"/>
            <w:right w:w="108" w:type="dxa"/>
          </w:tblCellMar>
        </w:tblPrEx>
        <w:trPr>
          <w:trHeight w:val="340" w:hRule="atLeast"/>
          <w:jc w:val="center"/>
        </w:trPr>
        <w:tc>
          <w:tcPr>
            <w:tcW w:w="55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val="en-US" w:eastAsia="zh-CN"/>
              </w:rPr>
              <w:t>1</w:t>
            </w:r>
          </w:p>
        </w:tc>
        <w:tc>
          <w:tcPr>
            <w:tcW w:w="1695"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240" w:lineRule="auto"/>
              <w:ind w:left="0" w:leftChars="0" w:firstLine="0" w:firstLineChars="0"/>
              <w:rPr>
                <w:rFonts w:asciiTheme="minorEastAsia" w:hAnsiTheme="minorEastAsia" w:eastAsiaTheme="minorEastAsia" w:cstheme="minorEastAsia"/>
                <w:sz w:val="24"/>
              </w:rPr>
            </w:pPr>
            <w:r>
              <w:rPr>
                <w:rFonts w:hint="eastAsia" w:ascii="宋体" w:hAnsi="宋体" w:eastAsia="宋体" w:cs="宋体"/>
                <w:sz w:val="24"/>
              </w:rPr>
              <w:t>投标承诺函</w:t>
            </w:r>
          </w:p>
        </w:tc>
        <w:tc>
          <w:tcPr>
            <w:tcW w:w="8303" w:type="dxa"/>
            <w:tcBorders>
              <w:top w:val="single" w:color="auto" w:sz="4" w:space="0"/>
              <w:left w:val="nil"/>
              <w:bottom w:val="single" w:color="auto" w:sz="4" w:space="0"/>
              <w:right w:val="single" w:color="auto" w:sz="4" w:space="0"/>
            </w:tcBorders>
            <w:shd w:val="clear" w:color="000000" w:fill="FFFFFF"/>
            <w:vAlign w:val="center"/>
          </w:tcPr>
          <w:p>
            <w:pPr>
              <w:widowControl/>
              <w:shd w:val="clear" w:color="auto" w:fill="FFFFFF"/>
              <w:spacing w:line="240" w:lineRule="auto"/>
              <w:rPr>
                <w:rFonts w:asciiTheme="minorEastAsia" w:hAnsiTheme="minorEastAsia" w:eastAsiaTheme="minorEastAsia" w:cstheme="minorEastAsia"/>
                <w:sz w:val="24"/>
              </w:rPr>
            </w:pPr>
            <w:r>
              <w:rPr>
                <w:rFonts w:hint="eastAsia" w:ascii="宋体" w:hAnsi="宋体" w:eastAsia="宋体" w:cs="宋体"/>
                <w:sz w:val="24"/>
              </w:rPr>
              <w:t>投标承诺函是否按规定格式签字盖章</w:t>
            </w:r>
          </w:p>
        </w:tc>
        <w:tc>
          <w:tcPr>
            <w:tcW w:w="1137"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c>
          <w:tcPr>
            <w:tcW w:w="1134"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c>
          <w:tcPr>
            <w:tcW w:w="994"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c>
          <w:tcPr>
            <w:tcW w:w="1107"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r>
      <w:tr>
        <w:trPr>
          <w:trHeight w:val="340" w:hRule="atLeast"/>
          <w:jc w:val="center"/>
        </w:trPr>
        <w:tc>
          <w:tcPr>
            <w:tcW w:w="55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hint="default"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2</w:t>
            </w:r>
          </w:p>
        </w:tc>
        <w:tc>
          <w:tcPr>
            <w:tcW w:w="1695"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240" w:lineRule="auto"/>
              <w:ind w:left="0" w:leftChars="0" w:firstLine="0" w:firstLineChars="0"/>
              <w:rPr>
                <w:rFonts w:asciiTheme="minorEastAsia" w:hAnsiTheme="minorEastAsia" w:eastAsiaTheme="minorEastAsia" w:cstheme="minorEastAsia"/>
                <w:sz w:val="24"/>
              </w:rPr>
            </w:pPr>
            <w:r>
              <w:rPr>
                <w:rFonts w:hint="eastAsia" w:ascii="宋体" w:hAnsi="宋体" w:eastAsia="宋体" w:cs="宋体"/>
                <w:sz w:val="24"/>
              </w:rPr>
              <w:t>投标有效期</w:t>
            </w:r>
          </w:p>
        </w:tc>
        <w:tc>
          <w:tcPr>
            <w:tcW w:w="830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hd w:val="clear" w:color="auto" w:fill="FFFFFF"/>
              <w:spacing w:line="240" w:lineRule="auto"/>
              <w:rPr>
                <w:rFonts w:hint="eastAsia" w:asciiTheme="minorEastAsia" w:hAnsiTheme="minorEastAsia" w:eastAsiaTheme="minorEastAsia" w:cstheme="minorEastAsia"/>
                <w:sz w:val="24"/>
              </w:rPr>
            </w:pPr>
            <w:r>
              <w:rPr>
                <w:rFonts w:hint="eastAsia" w:ascii="宋体" w:hAnsi="宋体" w:eastAsia="宋体" w:cs="宋体"/>
                <w:sz w:val="24"/>
              </w:rPr>
              <w:t>投标有效期是否是90日（投标承诺函）</w:t>
            </w:r>
          </w:p>
        </w:tc>
        <w:tc>
          <w:tcPr>
            <w:tcW w:w="1137"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c>
          <w:tcPr>
            <w:tcW w:w="1134"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c>
          <w:tcPr>
            <w:tcW w:w="994"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c>
          <w:tcPr>
            <w:tcW w:w="1107"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r>
      <w:tr>
        <w:trPr>
          <w:trHeight w:val="340" w:hRule="atLeast"/>
          <w:jc w:val="center"/>
        </w:trPr>
        <w:tc>
          <w:tcPr>
            <w:tcW w:w="55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hint="default"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3</w:t>
            </w:r>
          </w:p>
        </w:tc>
        <w:tc>
          <w:tcPr>
            <w:tcW w:w="1695"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240" w:lineRule="auto"/>
              <w:ind w:left="0" w:leftChars="0" w:firstLine="0" w:firstLineChars="0"/>
              <w:rPr>
                <w:rFonts w:asciiTheme="minorEastAsia" w:hAnsiTheme="minorEastAsia" w:eastAsiaTheme="minorEastAsia" w:cstheme="minorEastAsia"/>
                <w:sz w:val="24"/>
              </w:rPr>
            </w:pPr>
            <w:r>
              <w:rPr>
                <w:rFonts w:hint="eastAsia" w:ascii="宋体" w:hAnsi="宋体" w:eastAsia="宋体" w:cs="宋体"/>
                <w:sz w:val="24"/>
              </w:rPr>
              <w:t>投标人资格声明函</w:t>
            </w:r>
          </w:p>
        </w:tc>
        <w:tc>
          <w:tcPr>
            <w:tcW w:w="830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hd w:val="clear" w:color="auto" w:fill="FFFFFF"/>
              <w:spacing w:line="240" w:lineRule="auto"/>
              <w:rPr>
                <w:rFonts w:hint="eastAsia" w:asciiTheme="minorEastAsia" w:hAnsiTheme="minorEastAsia" w:eastAsiaTheme="minorEastAsia" w:cstheme="minorEastAsia"/>
                <w:sz w:val="24"/>
              </w:rPr>
            </w:pPr>
            <w:r>
              <w:rPr>
                <w:rFonts w:hint="eastAsia" w:ascii="宋体" w:hAnsi="宋体" w:eastAsia="宋体" w:cs="宋体"/>
                <w:sz w:val="24"/>
              </w:rPr>
              <w:t>是否提供投标人资格声明函</w:t>
            </w:r>
          </w:p>
        </w:tc>
        <w:tc>
          <w:tcPr>
            <w:tcW w:w="1137"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c>
          <w:tcPr>
            <w:tcW w:w="1134"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c>
          <w:tcPr>
            <w:tcW w:w="994"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c>
          <w:tcPr>
            <w:tcW w:w="1107"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r>
      <w:tr>
        <w:tblPrEx>
          <w:tblCellMar>
            <w:top w:w="0" w:type="dxa"/>
            <w:left w:w="108" w:type="dxa"/>
            <w:bottom w:w="0" w:type="dxa"/>
            <w:right w:w="108" w:type="dxa"/>
          </w:tblCellMar>
        </w:tblPrEx>
        <w:trPr>
          <w:trHeight w:val="340" w:hRule="atLeast"/>
          <w:jc w:val="center"/>
        </w:trPr>
        <w:tc>
          <w:tcPr>
            <w:tcW w:w="55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hint="default"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4</w:t>
            </w:r>
          </w:p>
        </w:tc>
        <w:tc>
          <w:tcPr>
            <w:tcW w:w="1695"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Theme="minorEastAsia" w:hAnsiTheme="minorEastAsia" w:eastAsiaTheme="minorEastAsia" w:cstheme="minorEastAsia"/>
                <w:sz w:val="24"/>
              </w:rPr>
            </w:pPr>
            <w:r>
              <w:rPr>
                <w:rFonts w:hint="eastAsia" w:ascii="宋体" w:hAnsi="宋体" w:eastAsia="宋体" w:cs="宋体"/>
                <w:sz w:val="24"/>
              </w:rPr>
              <w:t>技术符合性</w:t>
            </w:r>
          </w:p>
        </w:tc>
        <w:tc>
          <w:tcPr>
            <w:tcW w:w="830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带“★”号技术条款是否满足</w:t>
            </w:r>
          </w:p>
        </w:tc>
        <w:tc>
          <w:tcPr>
            <w:tcW w:w="1137"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c>
          <w:tcPr>
            <w:tcW w:w="1134"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c>
          <w:tcPr>
            <w:tcW w:w="994"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c>
          <w:tcPr>
            <w:tcW w:w="1107"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r>
      <w:tr>
        <w:tblPrEx>
          <w:tblCellMar>
            <w:top w:w="0" w:type="dxa"/>
            <w:left w:w="108" w:type="dxa"/>
            <w:bottom w:w="0" w:type="dxa"/>
            <w:right w:w="108" w:type="dxa"/>
          </w:tblCellMar>
        </w:tblPrEx>
        <w:trPr>
          <w:trHeight w:val="340" w:hRule="atLeast"/>
          <w:jc w:val="center"/>
        </w:trPr>
        <w:tc>
          <w:tcPr>
            <w:tcW w:w="55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hint="default"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5</w:t>
            </w:r>
          </w:p>
        </w:tc>
        <w:tc>
          <w:tcPr>
            <w:tcW w:w="1695"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Theme="minorEastAsia" w:hAnsiTheme="minorEastAsia" w:eastAsiaTheme="minorEastAsia" w:cstheme="minorEastAsia"/>
                <w:sz w:val="24"/>
              </w:rPr>
            </w:pPr>
            <w:r>
              <w:rPr>
                <w:rFonts w:hint="eastAsia" w:ascii="宋体" w:hAnsi="宋体" w:eastAsia="宋体" w:cs="宋体"/>
                <w:sz w:val="24"/>
              </w:rPr>
              <w:t>商务符合性</w:t>
            </w:r>
          </w:p>
        </w:tc>
        <w:tc>
          <w:tcPr>
            <w:tcW w:w="830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带“★”号商务条款是否满足</w:t>
            </w:r>
          </w:p>
        </w:tc>
        <w:tc>
          <w:tcPr>
            <w:tcW w:w="1137"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c>
          <w:tcPr>
            <w:tcW w:w="1134"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c>
          <w:tcPr>
            <w:tcW w:w="994"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c>
          <w:tcPr>
            <w:tcW w:w="1107"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r>
      <w:tr>
        <w:trPr>
          <w:trHeight w:val="340" w:hRule="atLeast"/>
          <w:jc w:val="center"/>
        </w:trPr>
        <w:tc>
          <w:tcPr>
            <w:tcW w:w="14922" w:type="dxa"/>
            <w:gridSpan w:val="7"/>
            <w:tcBorders>
              <w:top w:val="nil"/>
              <w:left w:val="nil"/>
              <w:bottom w:val="single" w:color="auto" w:sz="4" w:space="0"/>
              <w:right w:val="nil"/>
            </w:tcBorders>
            <w:shd w:val="clear" w:color="000000" w:fill="FFFFFF"/>
            <w:vAlign w:val="center"/>
          </w:tcPr>
          <w:p>
            <w:pPr>
              <w:widowControl/>
              <w:spacing w:line="240" w:lineRule="auto"/>
              <w:jc w:val="lef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三、无效标审查</w:t>
            </w:r>
          </w:p>
        </w:tc>
      </w:tr>
      <w:tr>
        <w:tblPrEx>
          <w:tblCellMar>
            <w:top w:w="0" w:type="dxa"/>
            <w:left w:w="108" w:type="dxa"/>
            <w:bottom w:w="0" w:type="dxa"/>
            <w:right w:w="108" w:type="dxa"/>
          </w:tblCellMar>
        </w:tblPrEx>
        <w:trPr>
          <w:trHeight w:val="340" w:hRule="atLeast"/>
          <w:jc w:val="center"/>
        </w:trPr>
        <w:tc>
          <w:tcPr>
            <w:tcW w:w="55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w:t>
            </w:r>
          </w:p>
        </w:tc>
        <w:tc>
          <w:tcPr>
            <w:tcW w:w="169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无效标审查</w:t>
            </w:r>
          </w:p>
        </w:tc>
        <w:tc>
          <w:tcPr>
            <w:tcW w:w="830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按本项目招标文件第三章第四节无效标条款规定，审查是否通过</w:t>
            </w:r>
          </w:p>
        </w:tc>
        <w:tc>
          <w:tcPr>
            <w:tcW w:w="1137"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c>
          <w:tcPr>
            <w:tcW w:w="1134"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c>
          <w:tcPr>
            <w:tcW w:w="994"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c>
          <w:tcPr>
            <w:tcW w:w="1107"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r>
      <w:tr>
        <w:tblPrEx>
          <w:tblCellMar>
            <w:top w:w="0" w:type="dxa"/>
            <w:left w:w="108" w:type="dxa"/>
            <w:bottom w:w="0" w:type="dxa"/>
            <w:right w:w="108" w:type="dxa"/>
          </w:tblCellMar>
        </w:tblPrEx>
        <w:trPr>
          <w:trHeight w:val="340" w:hRule="atLeast"/>
          <w:jc w:val="center"/>
        </w:trPr>
        <w:tc>
          <w:tcPr>
            <w:tcW w:w="10550" w:type="dxa"/>
            <w:gridSpan w:val="3"/>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初步审查结论（通过或不通过）</w:t>
            </w:r>
          </w:p>
        </w:tc>
        <w:tc>
          <w:tcPr>
            <w:tcW w:w="1137"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c>
          <w:tcPr>
            <w:tcW w:w="1134"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c>
          <w:tcPr>
            <w:tcW w:w="994"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c>
          <w:tcPr>
            <w:tcW w:w="1107"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r>
      <w:tr>
        <w:tblPrEx>
          <w:tblCellMar>
            <w:top w:w="0" w:type="dxa"/>
            <w:left w:w="108" w:type="dxa"/>
            <w:bottom w:w="0" w:type="dxa"/>
            <w:right w:w="108" w:type="dxa"/>
          </w:tblCellMar>
        </w:tblPrEx>
        <w:trPr>
          <w:trHeight w:val="619" w:hRule="atLeast"/>
          <w:jc w:val="center"/>
        </w:trPr>
        <w:tc>
          <w:tcPr>
            <w:tcW w:w="14922" w:type="dxa"/>
            <w:gridSpan w:val="7"/>
            <w:tcBorders>
              <w:top w:val="nil"/>
              <w:left w:val="nil"/>
              <w:bottom w:val="nil"/>
              <w:right w:val="nil"/>
            </w:tcBorders>
            <w:shd w:val="clear" w:color="000000" w:fill="FFFFFF"/>
            <w:vAlign w:val="center"/>
          </w:tcPr>
          <w:p>
            <w:pPr>
              <w:widowControl/>
              <w:spacing w:line="240" w:lineRule="auto"/>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评标专家（签字或盖章）：</w:t>
            </w:r>
          </w:p>
        </w:tc>
      </w:tr>
    </w:tbl>
    <w:p>
      <w:pPr>
        <w:spacing w:before="0" w:beforeAutospacing="0" w:after="0" w:afterAutospacing="0" w:line="240" w:lineRule="auto"/>
        <w:rPr>
          <w:rFonts w:asciiTheme="minorEastAsia" w:hAnsiTheme="minorEastAsia" w:eastAsiaTheme="minorEastAsia" w:cstheme="minorEastAsia"/>
          <w:sz w:val="24"/>
        </w:rPr>
        <w:sectPr>
          <w:pgSz w:w="16840" w:h="11907" w:orient="landscape"/>
          <w:pgMar w:top="1418" w:right="1304" w:bottom="1418" w:left="1304" w:header="720" w:footer="720" w:gutter="0"/>
          <w:pgBorders>
            <w:top w:val="none" w:sz="0" w:space="0"/>
            <w:left w:val="none" w:sz="0" w:space="0"/>
            <w:bottom w:val="none" w:sz="0" w:space="0"/>
            <w:right w:val="none" w:sz="0" w:space="0"/>
          </w:pgBorders>
          <w:pgNumType w:fmt="decimal"/>
          <w:cols w:space="425" w:num="1"/>
          <w:docGrid w:linePitch="285" w:charSpace="0"/>
        </w:sectPr>
      </w:pPr>
    </w:p>
    <w:p>
      <w:pPr>
        <w:spacing w:before="240" w:beforeLines="100" w:beforeAutospacing="0" w:after="120" w:afterLines="50" w:afterAutospacing="0"/>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2.评分表</w:t>
      </w:r>
    </w:p>
    <w:p>
      <w:pPr>
        <w:spacing w:after="0" w:afterAutospacing="0" w:line="24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b/>
          <w:bCs/>
          <w:kern w:val="0"/>
          <w:sz w:val="36"/>
          <w:szCs w:val="36"/>
          <w:u w:val="single"/>
        </w:rPr>
        <w:t>评 分 表</w:t>
      </w:r>
    </w:p>
    <w:tbl>
      <w:tblPr>
        <w:tblStyle w:val="25"/>
        <w:tblW w:w="9112" w:type="dxa"/>
        <w:jc w:val="center"/>
        <w:tblLayout w:type="fixed"/>
        <w:tblCellMar>
          <w:top w:w="0" w:type="dxa"/>
          <w:left w:w="108" w:type="dxa"/>
          <w:bottom w:w="0" w:type="dxa"/>
          <w:right w:w="108" w:type="dxa"/>
        </w:tblCellMar>
      </w:tblPr>
      <w:tblGrid>
        <w:gridCol w:w="1014"/>
        <w:gridCol w:w="2269"/>
        <w:gridCol w:w="1197"/>
        <w:gridCol w:w="1157"/>
        <w:gridCol w:w="1157"/>
        <w:gridCol w:w="1157"/>
        <w:gridCol w:w="1161"/>
      </w:tblGrid>
      <w:tr>
        <w:trPr>
          <w:trHeight w:val="80" w:hRule="atLeast"/>
          <w:jc w:val="center"/>
        </w:trPr>
        <w:tc>
          <w:tcPr>
            <w:tcW w:w="9112" w:type="dxa"/>
            <w:gridSpan w:val="7"/>
            <w:tcBorders>
              <w:top w:val="nil"/>
              <w:left w:val="nil"/>
              <w:bottom w:val="nil"/>
              <w:right w:val="nil"/>
            </w:tcBorders>
            <w:shd w:val="clear" w:color="000000" w:fill="FFFFFF"/>
            <w:vAlign w:val="center"/>
          </w:tcPr>
          <w:p>
            <w:pPr>
              <w:spacing w:line="24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项目名称：</w:t>
            </w:r>
          </w:p>
        </w:tc>
      </w:tr>
      <w:tr>
        <w:trPr>
          <w:trHeight w:val="80" w:hRule="atLeast"/>
          <w:jc w:val="center"/>
        </w:trPr>
        <w:tc>
          <w:tcPr>
            <w:tcW w:w="9112" w:type="dxa"/>
            <w:gridSpan w:val="7"/>
            <w:tcBorders>
              <w:top w:val="nil"/>
              <w:left w:val="nil"/>
              <w:bottom w:val="nil"/>
              <w:right w:val="nil"/>
            </w:tcBorders>
            <w:shd w:val="clear" w:color="000000" w:fill="FFFFFF"/>
            <w:vAlign w:val="center"/>
          </w:tcPr>
          <w:p>
            <w:pPr>
              <w:spacing w:line="24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交易编号：                                            项目编号：</w:t>
            </w:r>
          </w:p>
        </w:tc>
      </w:tr>
      <w:tr>
        <w:tblPrEx>
          <w:tblCellMar>
            <w:top w:w="0" w:type="dxa"/>
            <w:left w:w="108" w:type="dxa"/>
            <w:bottom w:w="0" w:type="dxa"/>
            <w:right w:w="108" w:type="dxa"/>
          </w:tblCellMar>
        </w:tblPrEx>
        <w:trPr>
          <w:trHeight w:val="420" w:hRule="atLeast"/>
          <w:jc w:val="center"/>
        </w:trPr>
        <w:tc>
          <w:tcPr>
            <w:tcW w:w="9112" w:type="dxa"/>
            <w:gridSpan w:val="7"/>
            <w:tcBorders>
              <w:top w:val="nil"/>
              <w:left w:val="nil"/>
              <w:bottom w:val="nil"/>
              <w:right w:val="nil"/>
            </w:tcBorders>
            <w:shd w:val="clear" w:color="000000" w:fill="FFFFFF"/>
            <w:vAlign w:val="center"/>
          </w:tcPr>
          <w:p>
            <w:pPr>
              <w:spacing w:line="24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评标地点：</w:t>
            </w:r>
          </w:p>
        </w:tc>
      </w:tr>
      <w:tr>
        <w:tblPrEx>
          <w:tblCellMar>
            <w:top w:w="0" w:type="dxa"/>
            <w:left w:w="108" w:type="dxa"/>
            <w:bottom w:w="0" w:type="dxa"/>
            <w:right w:w="108" w:type="dxa"/>
          </w:tblCellMar>
        </w:tblPrEx>
        <w:trPr>
          <w:trHeight w:val="739" w:hRule="atLeast"/>
          <w:jc w:val="center"/>
        </w:trPr>
        <w:tc>
          <w:tcPr>
            <w:tcW w:w="4480" w:type="dxa"/>
            <w:gridSpan w:val="3"/>
            <w:tcBorders>
              <w:top w:val="single" w:color="auto" w:sz="4" w:space="0"/>
              <w:left w:val="single" w:color="auto" w:sz="4" w:space="0"/>
              <w:bottom w:val="single" w:color="auto" w:sz="4" w:space="0"/>
              <w:right w:val="single" w:color="auto" w:sz="4" w:space="0"/>
              <w:tl2br w:val="single" w:color="auto" w:sz="4" w:space="0"/>
            </w:tcBorders>
            <w:shd w:val="clear" w:color="000000" w:fill="FFFFFF"/>
            <w:vAlign w:val="center"/>
          </w:tcPr>
          <w:p>
            <w:pPr>
              <w:widowControl/>
              <w:spacing w:line="240" w:lineRule="auto"/>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供应商名称</w:t>
            </w:r>
          </w:p>
          <w:p>
            <w:pPr>
              <w:widowControl/>
              <w:spacing w:line="240" w:lineRule="auto"/>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评分项及评分标准</w:t>
            </w:r>
          </w:p>
        </w:tc>
        <w:tc>
          <w:tcPr>
            <w:tcW w:w="1157"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供应商1</w:t>
            </w:r>
          </w:p>
        </w:tc>
        <w:tc>
          <w:tcPr>
            <w:tcW w:w="1157"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供应商2</w:t>
            </w:r>
          </w:p>
        </w:tc>
        <w:tc>
          <w:tcPr>
            <w:tcW w:w="1157"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供应商3</w:t>
            </w:r>
          </w:p>
        </w:tc>
        <w:tc>
          <w:tcPr>
            <w:tcW w:w="116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供应商4</w:t>
            </w:r>
          </w:p>
        </w:tc>
      </w:tr>
      <w:tr>
        <w:tblPrEx>
          <w:tblCellMar>
            <w:top w:w="0" w:type="dxa"/>
            <w:left w:w="108" w:type="dxa"/>
            <w:bottom w:w="0" w:type="dxa"/>
            <w:right w:w="108" w:type="dxa"/>
          </w:tblCellMar>
        </w:tblPrEx>
        <w:trPr>
          <w:trHeight w:val="810" w:hRule="atLeast"/>
          <w:jc w:val="center"/>
        </w:trPr>
        <w:tc>
          <w:tcPr>
            <w:tcW w:w="1014"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价格分 </w:t>
            </w:r>
            <w:r>
              <w:rPr>
                <w:rFonts w:hint="eastAsia" w:asciiTheme="minorEastAsia" w:hAnsiTheme="minorEastAsia" w:eastAsiaTheme="minorEastAsia" w:cstheme="minorEastAsia"/>
                <w:sz w:val="24"/>
              </w:rPr>
              <w:br w:type="textWrapping"/>
            </w:r>
            <w:r>
              <w:rPr>
                <w:rFonts w:hint="eastAsia" w:asciiTheme="minorEastAsia" w:hAnsiTheme="minorEastAsia" w:eastAsiaTheme="minorEastAsia" w:cstheme="minorEastAsia"/>
                <w:sz w:val="24"/>
              </w:rPr>
              <w:t>（分）</w:t>
            </w:r>
          </w:p>
        </w:tc>
        <w:tc>
          <w:tcPr>
            <w:tcW w:w="2269"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投标报价得分＝（评标基准价／有效投标报价）×价格权值(10%)×100</w:t>
            </w:r>
          </w:p>
        </w:tc>
        <w:tc>
          <w:tcPr>
            <w:tcW w:w="1197"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0 - 10 分</w:t>
            </w:r>
          </w:p>
        </w:tc>
        <w:tc>
          <w:tcPr>
            <w:tcW w:w="1157"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c>
          <w:tcPr>
            <w:tcW w:w="1157"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c>
          <w:tcPr>
            <w:tcW w:w="1157"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c>
          <w:tcPr>
            <w:tcW w:w="1161"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r>
      <w:tr>
        <w:tblPrEx>
          <w:tblCellMar>
            <w:top w:w="0" w:type="dxa"/>
            <w:left w:w="108" w:type="dxa"/>
            <w:bottom w:w="0" w:type="dxa"/>
            <w:right w:w="108" w:type="dxa"/>
          </w:tblCellMar>
        </w:tblPrEx>
        <w:trPr>
          <w:trHeight w:val="285" w:hRule="atLeast"/>
          <w:jc w:val="center"/>
        </w:trPr>
        <w:tc>
          <w:tcPr>
            <w:tcW w:w="1014" w:type="dxa"/>
            <w:vMerge w:val="restart"/>
            <w:tcBorders>
              <w:top w:val="nil"/>
              <w:left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技术分</w:t>
            </w:r>
            <w:r>
              <w:rPr>
                <w:rFonts w:hint="eastAsia" w:asciiTheme="minorEastAsia" w:hAnsiTheme="minorEastAsia" w:eastAsiaTheme="minorEastAsia" w:cstheme="minorEastAsia"/>
                <w:sz w:val="24"/>
              </w:rPr>
              <w:br w:type="textWrapping"/>
            </w:r>
            <w:r>
              <w:rPr>
                <w:rFonts w:hint="eastAsia" w:asciiTheme="minorEastAsia" w:hAnsiTheme="minorEastAsia" w:eastAsiaTheme="minorEastAsia" w:cstheme="minorEastAsia"/>
                <w:sz w:val="24"/>
              </w:rPr>
              <w:t>（70分）</w:t>
            </w:r>
          </w:p>
        </w:tc>
        <w:tc>
          <w:tcPr>
            <w:tcW w:w="2269"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拟投入项目服务人员情况</w:t>
            </w:r>
          </w:p>
        </w:tc>
        <w:tc>
          <w:tcPr>
            <w:tcW w:w="1197"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0 - 15分</w:t>
            </w:r>
          </w:p>
        </w:tc>
        <w:tc>
          <w:tcPr>
            <w:tcW w:w="1157"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c>
          <w:tcPr>
            <w:tcW w:w="1157"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c>
          <w:tcPr>
            <w:tcW w:w="1157"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c>
          <w:tcPr>
            <w:tcW w:w="1161"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r>
      <w:tr>
        <w:tblPrEx>
          <w:tblCellMar>
            <w:top w:w="0" w:type="dxa"/>
            <w:left w:w="108" w:type="dxa"/>
            <w:bottom w:w="0" w:type="dxa"/>
            <w:right w:w="108" w:type="dxa"/>
          </w:tblCellMar>
        </w:tblPrEx>
        <w:trPr>
          <w:trHeight w:val="285" w:hRule="atLeast"/>
          <w:jc w:val="center"/>
        </w:trPr>
        <w:tc>
          <w:tcPr>
            <w:tcW w:w="1014" w:type="dxa"/>
            <w:vMerge w:val="continue"/>
            <w:tcBorders>
              <w:left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c>
          <w:tcPr>
            <w:tcW w:w="2269"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安全防范方案</w:t>
            </w:r>
          </w:p>
        </w:tc>
        <w:tc>
          <w:tcPr>
            <w:tcW w:w="1197"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0 - 15 分</w:t>
            </w:r>
          </w:p>
        </w:tc>
        <w:tc>
          <w:tcPr>
            <w:tcW w:w="1157"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c>
          <w:tcPr>
            <w:tcW w:w="1157"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c>
          <w:tcPr>
            <w:tcW w:w="1157"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c>
          <w:tcPr>
            <w:tcW w:w="1161"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r>
      <w:tr>
        <w:tblPrEx>
          <w:tblCellMar>
            <w:top w:w="0" w:type="dxa"/>
            <w:left w:w="108" w:type="dxa"/>
            <w:bottom w:w="0" w:type="dxa"/>
            <w:right w:w="108" w:type="dxa"/>
          </w:tblCellMar>
        </w:tblPrEx>
        <w:trPr>
          <w:trHeight w:val="285" w:hRule="atLeast"/>
          <w:jc w:val="center"/>
        </w:trPr>
        <w:tc>
          <w:tcPr>
            <w:tcW w:w="1014" w:type="dxa"/>
            <w:vMerge w:val="continue"/>
            <w:tcBorders>
              <w:left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c>
          <w:tcPr>
            <w:tcW w:w="2269"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工作人员的培训和岗位配置方案</w:t>
            </w:r>
          </w:p>
        </w:tc>
        <w:tc>
          <w:tcPr>
            <w:tcW w:w="1197"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0 - 15 分</w:t>
            </w:r>
          </w:p>
        </w:tc>
        <w:tc>
          <w:tcPr>
            <w:tcW w:w="1157"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c>
          <w:tcPr>
            <w:tcW w:w="1157"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c>
          <w:tcPr>
            <w:tcW w:w="1157"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c>
          <w:tcPr>
            <w:tcW w:w="1161"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r>
      <w:tr>
        <w:tblPrEx>
          <w:tblCellMar>
            <w:top w:w="0" w:type="dxa"/>
            <w:left w:w="108" w:type="dxa"/>
            <w:bottom w:w="0" w:type="dxa"/>
            <w:right w:w="108" w:type="dxa"/>
          </w:tblCellMar>
        </w:tblPrEx>
        <w:trPr>
          <w:trHeight w:val="285" w:hRule="atLeast"/>
          <w:jc w:val="center"/>
        </w:trPr>
        <w:tc>
          <w:tcPr>
            <w:tcW w:w="1014" w:type="dxa"/>
            <w:vMerge w:val="continue"/>
            <w:tcBorders>
              <w:left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c>
          <w:tcPr>
            <w:tcW w:w="2269"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应急措施方案</w:t>
            </w:r>
          </w:p>
        </w:tc>
        <w:tc>
          <w:tcPr>
            <w:tcW w:w="1197"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0 - 20 分</w:t>
            </w:r>
          </w:p>
        </w:tc>
        <w:tc>
          <w:tcPr>
            <w:tcW w:w="1157"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c>
          <w:tcPr>
            <w:tcW w:w="1157"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c>
          <w:tcPr>
            <w:tcW w:w="1157"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c>
          <w:tcPr>
            <w:tcW w:w="1161"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r>
      <w:tr>
        <w:tblPrEx>
          <w:tblCellMar>
            <w:top w:w="0" w:type="dxa"/>
            <w:left w:w="108" w:type="dxa"/>
            <w:bottom w:w="0" w:type="dxa"/>
            <w:right w:w="108" w:type="dxa"/>
          </w:tblCellMar>
        </w:tblPrEx>
        <w:trPr>
          <w:trHeight w:val="285" w:hRule="atLeast"/>
          <w:jc w:val="center"/>
        </w:trPr>
        <w:tc>
          <w:tcPr>
            <w:tcW w:w="1014" w:type="dxa"/>
            <w:vMerge w:val="continue"/>
            <w:tcBorders>
              <w:left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c>
          <w:tcPr>
            <w:tcW w:w="2269" w:type="dxa"/>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投标书规范性</w:t>
            </w:r>
          </w:p>
        </w:tc>
        <w:tc>
          <w:tcPr>
            <w:tcW w:w="1197"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0 - 3分</w:t>
            </w:r>
          </w:p>
        </w:tc>
        <w:tc>
          <w:tcPr>
            <w:tcW w:w="1157"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c>
          <w:tcPr>
            <w:tcW w:w="1157"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c>
          <w:tcPr>
            <w:tcW w:w="1157"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c>
          <w:tcPr>
            <w:tcW w:w="1161"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r>
      <w:tr>
        <w:tblPrEx>
          <w:tblCellMar>
            <w:top w:w="0" w:type="dxa"/>
            <w:left w:w="108" w:type="dxa"/>
            <w:bottom w:w="0" w:type="dxa"/>
            <w:right w:w="108" w:type="dxa"/>
          </w:tblCellMar>
        </w:tblPrEx>
        <w:trPr>
          <w:trHeight w:val="285" w:hRule="atLeast"/>
          <w:jc w:val="center"/>
        </w:trPr>
        <w:tc>
          <w:tcPr>
            <w:tcW w:w="1014" w:type="dxa"/>
            <w:vMerge w:val="continue"/>
            <w:tcBorders>
              <w:left w:val="single" w:color="auto" w:sz="4" w:space="0"/>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c>
          <w:tcPr>
            <w:tcW w:w="2269" w:type="dxa"/>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服务机构情况</w:t>
            </w:r>
          </w:p>
        </w:tc>
        <w:tc>
          <w:tcPr>
            <w:tcW w:w="1197"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0 - 2分</w:t>
            </w:r>
          </w:p>
        </w:tc>
        <w:tc>
          <w:tcPr>
            <w:tcW w:w="1157"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c>
          <w:tcPr>
            <w:tcW w:w="1157"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c>
          <w:tcPr>
            <w:tcW w:w="1157"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c>
          <w:tcPr>
            <w:tcW w:w="1161"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r>
      <w:tr>
        <w:trPr>
          <w:trHeight w:val="285" w:hRule="atLeast"/>
          <w:jc w:val="center"/>
        </w:trPr>
        <w:tc>
          <w:tcPr>
            <w:tcW w:w="1014" w:type="dxa"/>
            <w:vMerge w:val="restart"/>
            <w:tcBorders>
              <w:left w:val="single" w:color="auto" w:sz="4" w:space="0"/>
              <w:right w:val="single" w:color="auto" w:sz="4" w:space="0"/>
            </w:tcBorders>
            <w:shd w:val="clear" w:color="000000" w:fill="FFFFFF"/>
            <w:vAlign w:val="center"/>
          </w:tcPr>
          <w:p>
            <w:pPr>
              <w:spacing w:line="24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商务分</w:t>
            </w:r>
            <w:r>
              <w:rPr>
                <w:rFonts w:hint="eastAsia" w:asciiTheme="minorEastAsia" w:hAnsiTheme="minorEastAsia" w:eastAsiaTheme="minorEastAsia" w:cstheme="minorEastAsia"/>
                <w:sz w:val="24"/>
              </w:rPr>
              <w:br w:type="textWrapping"/>
            </w:r>
            <w:r>
              <w:rPr>
                <w:rFonts w:hint="eastAsia" w:asciiTheme="minorEastAsia" w:hAnsiTheme="minorEastAsia" w:eastAsiaTheme="minorEastAsia" w:cstheme="minorEastAsia"/>
                <w:sz w:val="24"/>
              </w:rPr>
              <w:t>（20分）</w:t>
            </w:r>
          </w:p>
        </w:tc>
        <w:tc>
          <w:tcPr>
            <w:tcW w:w="2269" w:type="dxa"/>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投标人基本情况</w:t>
            </w:r>
          </w:p>
        </w:tc>
        <w:tc>
          <w:tcPr>
            <w:tcW w:w="1197"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0 - 5分</w:t>
            </w:r>
          </w:p>
        </w:tc>
        <w:tc>
          <w:tcPr>
            <w:tcW w:w="1157"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c>
          <w:tcPr>
            <w:tcW w:w="1157"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c>
          <w:tcPr>
            <w:tcW w:w="1157"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c>
          <w:tcPr>
            <w:tcW w:w="1161"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r>
      <w:tr>
        <w:trPr>
          <w:trHeight w:val="285" w:hRule="atLeast"/>
          <w:jc w:val="center"/>
        </w:trPr>
        <w:tc>
          <w:tcPr>
            <w:tcW w:w="1014" w:type="dxa"/>
            <w:vMerge w:val="continue"/>
            <w:tcBorders>
              <w:left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c>
          <w:tcPr>
            <w:tcW w:w="2269" w:type="dxa"/>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相关项目业绩</w:t>
            </w:r>
          </w:p>
        </w:tc>
        <w:tc>
          <w:tcPr>
            <w:tcW w:w="1197"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0 - 10分</w:t>
            </w:r>
          </w:p>
        </w:tc>
        <w:tc>
          <w:tcPr>
            <w:tcW w:w="1157"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c>
          <w:tcPr>
            <w:tcW w:w="1157"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c>
          <w:tcPr>
            <w:tcW w:w="1157"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c>
          <w:tcPr>
            <w:tcW w:w="1161"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r>
      <w:tr>
        <w:tblPrEx>
          <w:tblCellMar>
            <w:top w:w="0" w:type="dxa"/>
            <w:left w:w="108" w:type="dxa"/>
            <w:bottom w:w="0" w:type="dxa"/>
            <w:right w:w="108" w:type="dxa"/>
          </w:tblCellMar>
        </w:tblPrEx>
        <w:trPr>
          <w:trHeight w:val="285" w:hRule="atLeast"/>
          <w:jc w:val="center"/>
        </w:trPr>
        <w:tc>
          <w:tcPr>
            <w:tcW w:w="1014" w:type="dxa"/>
            <w:vMerge w:val="continue"/>
            <w:tcBorders>
              <w:left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c>
          <w:tcPr>
            <w:tcW w:w="2269" w:type="dxa"/>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其它有利投标资料</w:t>
            </w:r>
          </w:p>
        </w:tc>
        <w:tc>
          <w:tcPr>
            <w:tcW w:w="1197"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0 - 2分</w:t>
            </w:r>
          </w:p>
        </w:tc>
        <w:tc>
          <w:tcPr>
            <w:tcW w:w="1157"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c>
          <w:tcPr>
            <w:tcW w:w="1157"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c>
          <w:tcPr>
            <w:tcW w:w="1157"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c>
          <w:tcPr>
            <w:tcW w:w="1161"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r>
      <w:tr>
        <w:tblPrEx>
          <w:tblCellMar>
            <w:top w:w="0" w:type="dxa"/>
            <w:left w:w="108" w:type="dxa"/>
            <w:bottom w:w="0" w:type="dxa"/>
            <w:right w:w="108" w:type="dxa"/>
          </w:tblCellMar>
        </w:tblPrEx>
        <w:trPr>
          <w:trHeight w:val="285" w:hRule="atLeast"/>
          <w:jc w:val="center"/>
        </w:trPr>
        <w:tc>
          <w:tcPr>
            <w:tcW w:w="1014" w:type="dxa"/>
            <w:vMerge w:val="continue"/>
            <w:tcBorders>
              <w:left w:val="single" w:color="auto" w:sz="4" w:space="0"/>
              <w:right w:val="single" w:color="auto" w:sz="4" w:space="0"/>
            </w:tcBorders>
            <w:shd w:val="clear" w:color="000000" w:fill="FFFFFF"/>
            <w:vAlign w:val="center"/>
          </w:tcPr>
          <w:p>
            <w:pPr>
              <w:widowControl/>
              <w:spacing w:line="240" w:lineRule="auto"/>
              <w:jc w:val="left"/>
              <w:rPr>
                <w:rFonts w:asciiTheme="minorEastAsia" w:hAnsiTheme="minorEastAsia" w:eastAsiaTheme="minorEastAsia" w:cstheme="minorEastAsia"/>
                <w:sz w:val="24"/>
              </w:rPr>
            </w:pPr>
          </w:p>
        </w:tc>
        <w:tc>
          <w:tcPr>
            <w:tcW w:w="2269" w:type="dxa"/>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规章制度和管理方案</w:t>
            </w:r>
          </w:p>
        </w:tc>
        <w:tc>
          <w:tcPr>
            <w:tcW w:w="1197"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0 - 3 分</w:t>
            </w:r>
          </w:p>
        </w:tc>
        <w:tc>
          <w:tcPr>
            <w:tcW w:w="1157"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c>
          <w:tcPr>
            <w:tcW w:w="1157"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c>
          <w:tcPr>
            <w:tcW w:w="1157"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c>
          <w:tcPr>
            <w:tcW w:w="1161"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r>
      <w:tr>
        <w:tblPrEx>
          <w:tblCellMar>
            <w:top w:w="0" w:type="dxa"/>
            <w:left w:w="108" w:type="dxa"/>
            <w:bottom w:w="0" w:type="dxa"/>
            <w:right w:w="108" w:type="dxa"/>
          </w:tblCellMar>
        </w:tblPrEx>
        <w:trPr>
          <w:trHeight w:val="465" w:hRule="atLeast"/>
          <w:jc w:val="center"/>
        </w:trPr>
        <w:tc>
          <w:tcPr>
            <w:tcW w:w="3283"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得分</w:t>
            </w:r>
          </w:p>
        </w:tc>
        <w:tc>
          <w:tcPr>
            <w:tcW w:w="1197"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100分</w:t>
            </w:r>
          </w:p>
        </w:tc>
        <w:tc>
          <w:tcPr>
            <w:tcW w:w="1157"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c>
          <w:tcPr>
            <w:tcW w:w="1157"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c>
          <w:tcPr>
            <w:tcW w:w="1157"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c>
          <w:tcPr>
            <w:tcW w:w="116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sz w:val="24"/>
              </w:rPr>
            </w:pPr>
          </w:p>
        </w:tc>
      </w:tr>
      <w:tr>
        <w:tblPrEx>
          <w:tblCellMar>
            <w:top w:w="0" w:type="dxa"/>
            <w:left w:w="108" w:type="dxa"/>
            <w:bottom w:w="0" w:type="dxa"/>
            <w:right w:w="108" w:type="dxa"/>
          </w:tblCellMar>
        </w:tblPrEx>
        <w:trPr>
          <w:trHeight w:val="420" w:hRule="atLeast"/>
          <w:jc w:val="center"/>
        </w:trPr>
        <w:tc>
          <w:tcPr>
            <w:tcW w:w="9112" w:type="dxa"/>
            <w:gridSpan w:val="7"/>
            <w:tcBorders>
              <w:top w:val="nil"/>
              <w:left w:val="nil"/>
              <w:bottom w:val="nil"/>
              <w:right w:val="nil"/>
            </w:tcBorders>
            <w:shd w:val="clear" w:color="000000" w:fill="FFFFFF"/>
            <w:vAlign w:val="center"/>
          </w:tcPr>
          <w:p>
            <w:pPr>
              <w:widowControl/>
              <w:spacing w:line="240" w:lineRule="auto"/>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评标专家（签字或盖章）：</w:t>
            </w:r>
          </w:p>
        </w:tc>
      </w:tr>
    </w:tbl>
    <w:p>
      <w:pPr>
        <w:pStyle w:val="40"/>
        <w:widowControl/>
        <w:ind w:left="360" w:firstLine="0" w:firstLineChars="0"/>
        <w:rPr>
          <w:rFonts w:asciiTheme="minorEastAsia" w:hAnsiTheme="minorEastAsia" w:eastAsiaTheme="minorEastAsia" w:cstheme="minorEastAsia"/>
          <w:sz w:val="24"/>
        </w:rPr>
      </w:pPr>
    </w:p>
    <w:p>
      <w:pPr>
        <w:widowControl/>
        <w:spacing w:before="0" w:beforeAutospacing="0" w:after="0" w:afterAutospacing="0" w:line="240" w:lineRule="auto"/>
        <w:jc w:val="left"/>
        <w:rPr>
          <w:rFonts w:asciiTheme="minorEastAsia" w:hAnsiTheme="minorEastAsia" w:eastAsiaTheme="minorEastAsia" w:cstheme="minorEastAsia"/>
          <w:sz w:val="24"/>
        </w:rPr>
      </w:pPr>
      <w:r>
        <w:rPr>
          <w:rFonts w:asciiTheme="minorEastAsia" w:hAnsiTheme="minorEastAsia" w:eastAsiaTheme="minorEastAsia" w:cstheme="minorEastAsia"/>
          <w:sz w:val="24"/>
        </w:rPr>
        <w:br w:type="page"/>
      </w:r>
    </w:p>
    <w:tbl>
      <w:tblPr>
        <w:tblStyle w:val="25"/>
        <w:tblW w:w="91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0"/>
        <w:gridCol w:w="1733"/>
        <w:gridCol w:w="1416"/>
        <w:gridCol w:w="4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4699" w:type="dxa"/>
            <w:gridSpan w:val="3"/>
            <w:tcBorders>
              <w:tl2br w:val="nil"/>
              <w:tr2bl w:val="nil"/>
            </w:tcBorders>
            <w:shd w:val="clear" w:color="000000" w:fill="FFFFFF"/>
            <w:noWrap w:val="0"/>
            <w:vAlign w:val="center"/>
          </w:tcPr>
          <w:p>
            <w:pPr>
              <w:widowControl/>
              <w:shd w:val="clear" w:color="auto" w:fill="FFFFFF"/>
              <w:spacing w:line="240" w:lineRule="auto"/>
              <w:jc w:val="left"/>
              <w:rPr>
                <w:rFonts w:ascii="宋体" w:hAnsi="宋体" w:eastAsia="宋体" w:cs="宋体"/>
                <w:sz w:val="24"/>
              </w:rPr>
            </w:pPr>
            <w:r>
              <w:rPr>
                <w:rFonts w:hint="eastAsia" w:ascii="宋体" w:hAnsi="宋体" w:eastAsia="宋体" w:cs="宋体"/>
                <w:sz w:val="24"/>
              </w:rPr>
              <w:t xml:space="preserve">                         评分细则</w:t>
            </w:r>
          </w:p>
          <w:p>
            <w:pPr>
              <w:widowControl/>
              <w:shd w:val="clear" w:color="auto" w:fill="FFFFFF"/>
              <w:spacing w:line="240" w:lineRule="auto"/>
              <w:jc w:val="left"/>
              <w:rPr>
                <w:rFonts w:ascii="宋体" w:hAnsi="宋体" w:eastAsia="宋体" w:cs="宋体"/>
                <w:sz w:val="24"/>
              </w:rPr>
            </w:pPr>
            <w:r>
              <w:rPr>
                <w:rFonts w:hint="eastAsia" w:ascii="宋体" w:hAnsi="宋体" w:eastAsia="宋体" w:cs="宋体"/>
                <w:sz w:val="24"/>
              </w:rPr>
              <w:t>评分项及评分标准</w:t>
            </w:r>
          </w:p>
        </w:tc>
        <w:tc>
          <w:tcPr>
            <w:tcW w:w="4413" w:type="dxa"/>
            <w:tcBorders>
              <w:tl2br w:val="nil"/>
              <w:tr2bl w:val="nil"/>
            </w:tcBorders>
            <w:shd w:val="clear" w:color="000000" w:fill="FFFFFF"/>
            <w:noWrap w:val="0"/>
            <w:vAlign w:val="center"/>
          </w:tcPr>
          <w:p>
            <w:pPr>
              <w:widowControl/>
              <w:shd w:val="clear" w:color="auto" w:fill="FFFFFF"/>
              <w:spacing w:line="240" w:lineRule="auto"/>
              <w:jc w:val="center"/>
              <w:rPr>
                <w:rFonts w:ascii="宋体" w:hAnsi="宋体" w:eastAsia="宋体" w:cs="宋体"/>
                <w:sz w:val="24"/>
              </w:rPr>
            </w:pPr>
            <w:r>
              <w:rPr>
                <w:rFonts w:hint="eastAsia" w:ascii="宋体" w:hAnsi="宋体" w:eastAsia="宋体" w:cs="宋体"/>
                <w:sz w:val="24"/>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550" w:type="dxa"/>
            <w:tcBorders>
              <w:tl2br w:val="nil"/>
              <w:tr2bl w:val="nil"/>
            </w:tcBorders>
            <w:shd w:val="clear" w:color="000000" w:fill="FFFFFF"/>
            <w:noWrap w:val="0"/>
            <w:vAlign w:val="center"/>
          </w:tcPr>
          <w:p>
            <w:pPr>
              <w:widowControl/>
              <w:shd w:val="clear" w:color="auto" w:fill="FFFFFF"/>
              <w:spacing w:line="240" w:lineRule="auto"/>
              <w:rPr>
                <w:rFonts w:ascii="宋体" w:hAnsi="宋体" w:eastAsia="宋体" w:cs="宋体"/>
                <w:sz w:val="24"/>
              </w:rPr>
            </w:pPr>
            <w:r>
              <w:rPr>
                <w:rFonts w:hint="eastAsia" w:ascii="宋体" w:hAnsi="宋体" w:eastAsia="宋体" w:cs="宋体"/>
                <w:sz w:val="24"/>
              </w:rPr>
              <w:t xml:space="preserve">价格分 </w:t>
            </w:r>
            <w:r>
              <w:rPr>
                <w:rFonts w:hint="eastAsia" w:ascii="宋体" w:hAnsi="宋体" w:eastAsia="宋体" w:cs="宋体"/>
                <w:sz w:val="24"/>
              </w:rPr>
              <w:br w:type="textWrapping"/>
            </w:r>
            <w:r>
              <w:rPr>
                <w:rFonts w:hint="eastAsia" w:ascii="宋体" w:hAnsi="宋体" w:eastAsia="宋体" w:cs="宋体"/>
                <w:sz w:val="24"/>
              </w:rPr>
              <w:t>（</w:t>
            </w:r>
            <w:r>
              <w:rPr>
                <w:rFonts w:hint="eastAsia" w:ascii="宋体" w:hAnsi="宋体" w:cs="宋体"/>
                <w:sz w:val="24"/>
                <w:lang w:val="en-US" w:eastAsia="zh-CN"/>
              </w:rPr>
              <w:t>1</w:t>
            </w:r>
            <w:r>
              <w:rPr>
                <w:rFonts w:hint="eastAsia" w:ascii="宋体" w:hAnsi="宋体" w:eastAsia="宋体" w:cs="宋体"/>
                <w:sz w:val="24"/>
              </w:rPr>
              <w:t>0分）</w:t>
            </w:r>
          </w:p>
        </w:tc>
        <w:tc>
          <w:tcPr>
            <w:tcW w:w="1733" w:type="dxa"/>
            <w:tcBorders>
              <w:tl2br w:val="nil"/>
              <w:tr2bl w:val="nil"/>
            </w:tcBorders>
            <w:shd w:val="clear" w:color="000000" w:fill="FFFFFF"/>
            <w:noWrap w:val="0"/>
            <w:vAlign w:val="center"/>
          </w:tcPr>
          <w:p>
            <w:pPr>
              <w:widowControl/>
              <w:shd w:val="clear" w:color="auto" w:fill="FFFFFF"/>
              <w:spacing w:line="240" w:lineRule="auto"/>
              <w:rPr>
                <w:rFonts w:ascii="宋体" w:hAnsi="宋体" w:eastAsia="宋体" w:cs="宋体"/>
                <w:sz w:val="24"/>
              </w:rPr>
            </w:pPr>
            <w:r>
              <w:rPr>
                <w:rFonts w:hint="eastAsia" w:ascii="宋体" w:hAnsi="宋体" w:eastAsia="宋体" w:cs="宋体"/>
                <w:sz w:val="24"/>
              </w:rPr>
              <w:t>投标报价得分＝（评标基准价／评标）×价格权值(</w:t>
            </w:r>
            <w:r>
              <w:rPr>
                <w:rFonts w:hint="eastAsia" w:ascii="宋体" w:hAnsi="宋体" w:cs="宋体"/>
                <w:sz w:val="24"/>
                <w:lang w:val="en-US" w:eastAsia="zh-CN"/>
              </w:rPr>
              <w:t>1</w:t>
            </w:r>
            <w:r>
              <w:rPr>
                <w:rFonts w:hint="eastAsia" w:ascii="宋体" w:hAnsi="宋体" w:eastAsia="宋体" w:cs="宋体"/>
                <w:sz w:val="24"/>
              </w:rPr>
              <w:t>0%)×100</w:t>
            </w:r>
          </w:p>
        </w:tc>
        <w:tc>
          <w:tcPr>
            <w:tcW w:w="1416" w:type="dxa"/>
            <w:tcBorders>
              <w:tl2br w:val="nil"/>
              <w:tr2bl w:val="nil"/>
            </w:tcBorders>
            <w:shd w:val="clear" w:color="000000" w:fill="FFFFFF"/>
            <w:noWrap w:val="0"/>
            <w:vAlign w:val="center"/>
          </w:tcPr>
          <w:p>
            <w:pPr>
              <w:widowControl/>
              <w:shd w:val="clear" w:color="auto" w:fill="FFFFFF"/>
              <w:spacing w:line="240" w:lineRule="auto"/>
              <w:rPr>
                <w:rFonts w:ascii="宋体" w:hAnsi="宋体" w:eastAsia="宋体" w:cs="宋体"/>
                <w:sz w:val="24"/>
              </w:rPr>
            </w:pPr>
            <w:r>
              <w:rPr>
                <w:rFonts w:hint="eastAsia" w:ascii="宋体" w:hAnsi="宋体" w:eastAsia="宋体" w:cs="宋体"/>
                <w:sz w:val="24"/>
              </w:rPr>
              <w:t xml:space="preserve">0 - </w:t>
            </w:r>
            <w:r>
              <w:rPr>
                <w:rFonts w:hint="eastAsia" w:ascii="宋体" w:hAnsi="宋体" w:cs="宋体"/>
                <w:sz w:val="24"/>
                <w:lang w:val="en-US" w:eastAsia="zh-CN"/>
              </w:rPr>
              <w:t>1</w:t>
            </w:r>
            <w:r>
              <w:rPr>
                <w:rFonts w:hint="eastAsia" w:ascii="宋体" w:hAnsi="宋体" w:eastAsia="宋体" w:cs="宋体"/>
                <w:sz w:val="24"/>
              </w:rPr>
              <w:t>0分</w:t>
            </w:r>
          </w:p>
        </w:tc>
        <w:tc>
          <w:tcPr>
            <w:tcW w:w="4413" w:type="dxa"/>
            <w:tcBorders>
              <w:tl2br w:val="nil"/>
              <w:tr2bl w:val="nil"/>
            </w:tcBorders>
            <w:shd w:val="clear" w:color="000000" w:fill="FFFFFF"/>
            <w:noWrap w:val="0"/>
            <w:vAlign w:val="center"/>
          </w:tcPr>
          <w:p>
            <w:pPr>
              <w:widowControl/>
              <w:shd w:val="clear" w:color="auto" w:fill="FFFFFF"/>
              <w:spacing w:line="240" w:lineRule="auto"/>
              <w:rPr>
                <w:rFonts w:ascii="宋体" w:hAnsi="宋体" w:eastAsia="宋体" w:cs="宋体"/>
                <w:sz w:val="24"/>
              </w:rPr>
            </w:pPr>
            <w:r>
              <w:rPr>
                <w:rFonts w:hint="eastAsia" w:ascii="宋体" w:hAnsi="宋体" w:eastAsia="宋体" w:cs="宋体"/>
                <w:sz w:val="24"/>
              </w:rPr>
              <w:t>计算价格评分：价格分统一采用低价优先法计算，各有效投标人的评标价（指投标报价经算术修正和落实政府采购政策需进行的价格扣除后的价格）中，取最低价为评标基准价，其价格分为满分。其他投标人的价格分统一按照下列公式计算：</w:t>
            </w:r>
          </w:p>
          <w:p>
            <w:pPr>
              <w:widowControl/>
              <w:shd w:val="clear" w:color="auto" w:fill="FFFFFF"/>
              <w:spacing w:line="240" w:lineRule="auto"/>
              <w:rPr>
                <w:rFonts w:ascii="宋体" w:hAnsi="宋体" w:eastAsia="宋体" w:cs="宋体"/>
                <w:sz w:val="24"/>
              </w:rPr>
            </w:pPr>
            <w:r>
              <w:rPr>
                <w:rFonts w:hint="eastAsia" w:ascii="宋体" w:hAnsi="宋体" w:eastAsia="宋体" w:cs="宋体"/>
                <w:sz w:val="24"/>
              </w:rPr>
              <w:t>价格评分=（评标基准价／评标价）×</w:t>
            </w:r>
            <w:r>
              <w:rPr>
                <w:rFonts w:hint="eastAsia" w:ascii="宋体" w:hAnsi="宋体" w:cs="宋体"/>
                <w:sz w:val="24"/>
                <w:lang w:val="en-US" w:eastAsia="zh-CN"/>
              </w:rPr>
              <w:t>1</w:t>
            </w:r>
            <w:r>
              <w:rPr>
                <w:rFonts w:hint="eastAsia" w:ascii="宋体" w:hAnsi="宋体" w:eastAsia="宋体" w:cs="宋体"/>
                <w:sz w:val="24"/>
              </w:rPr>
              <w:t>0×100</w:t>
            </w:r>
          </w:p>
          <w:p>
            <w:pPr>
              <w:widowControl/>
              <w:shd w:val="clear" w:color="auto" w:fill="FFFFFF"/>
              <w:spacing w:line="240" w:lineRule="auto"/>
              <w:rPr>
                <w:rFonts w:ascii="宋体" w:hAnsi="宋体" w:eastAsia="宋体" w:cs="宋体"/>
                <w:sz w:val="24"/>
              </w:rPr>
            </w:pPr>
            <w:r>
              <w:rPr>
                <w:rFonts w:hint="eastAsia" w:ascii="宋体" w:hAnsi="宋体" w:eastAsia="宋体" w:cs="宋体"/>
                <w:sz w:val="24"/>
              </w:rPr>
              <w:t>评标价仅用于计算价格评分，中标金额以实际投标价为准。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restart"/>
            <w:tcBorders>
              <w:tl2br w:val="nil"/>
              <w:tr2bl w:val="nil"/>
            </w:tcBorders>
            <w:shd w:val="clear" w:color="000000" w:fill="FFFFFF"/>
            <w:noWrap w:val="0"/>
            <w:vAlign w:val="center"/>
          </w:tcPr>
          <w:p>
            <w:pPr>
              <w:widowControl/>
              <w:shd w:val="clear" w:color="auto" w:fill="FFFFFF"/>
              <w:spacing w:line="240" w:lineRule="auto"/>
              <w:rPr>
                <w:rFonts w:ascii="宋体" w:hAnsi="宋体" w:eastAsia="宋体" w:cs="宋体"/>
                <w:sz w:val="24"/>
              </w:rPr>
            </w:pPr>
            <w:r>
              <w:rPr>
                <w:rFonts w:hint="eastAsia" w:ascii="宋体" w:hAnsi="宋体" w:eastAsia="宋体" w:cs="宋体"/>
                <w:sz w:val="24"/>
              </w:rPr>
              <w:t>技术分</w:t>
            </w:r>
            <w:r>
              <w:rPr>
                <w:rFonts w:hint="eastAsia" w:ascii="宋体" w:hAnsi="宋体" w:eastAsia="宋体" w:cs="宋体"/>
                <w:sz w:val="24"/>
              </w:rPr>
              <w:br w:type="textWrapping"/>
            </w:r>
            <w:r>
              <w:rPr>
                <w:rFonts w:hint="eastAsia" w:ascii="宋体" w:hAnsi="宋体" w:eastAsia="宋体" w:cs="宋体"/>
                <w:sz w:val="24"/>
              </w:rPr>
              <w:t>（</w:t>
            </w:r>
            <w:r>
              <w:rPr>
                <w:rFonts w:hint="eastAsia" w:ascii="宋体" w:hAnsi="宋体" w:cs="宋体"/>
                <w:sz w:val="24"/>
                <w:lang w:val="en-US" w:eastAsia="zh-CN"/>
              </w:rPr>
              <w:t>7</w:t>
            </w:r>
            <w:r>
              <w:rPr>
                <w:rFonts w:hint="eastAsia" w:ascii="宋体" w:hAnsi="宋体" w:eastAsia="宋体" w:cs="宋体"/>
                <w:sz w:val="24"/>
              </w:rPr>
              <w:t>0分）</w:t>
            </w:r>
          </w:p>
        </w:tc>
        <w:tc>
          <w:tcPr>
            <w:tcW w:w="1733" w:type="dxa"/>
            <w:tcBorders>
              <w:tl2br w:val="nil"/>
              <w:tr2bl w:val="nil"/>
            </w:tcBorders>
            <w:shd w:val="clear" w:color="000000" w:fill="FFFFFF"/>
            <w:noWrap w:val="0"/>
            <w:vAlign w:val="center"/>
          </w:tcPr>
          <w:p>
            <w:pPr>
              <w:widowControl/>
              <w:spacing w:line="240" w:lineRule="auto"/>
              <w:rPr>
                <w:rFonts w:ascii="宋体" w:hAnsi="宋体" w:eastAsia="宋体" w:cs="宋体"/>
                <w:sz w:val="24"/>
              </w:rPr>
            </w:pPr>
            <w:r>
              <w:rPr>
                <w:rFonts w:hint="eastAsia" w:asciiTheme="minorEastAsia" w:hAnsiTheme="minorEastAsia" w:eastAsiaTheme="minorEastAsia" w:cstheme="minorEastAsia"/>
                <w:sz w:val="24"/>
              </w:rPr>
              <w:t>拟投入项目服务人员情况</w:t>
            </w:r>
          </w:p>
        </w:tc>
        <w:tc>
          <w:tcPr>
            <w:tcW w:w="1416" w:type="dxa"/>
            <w:tcBorders>
              <w:tl2br w:val="nil"/>
              <w:tr2bl w:val="nil"/>
            </w:tcBorders>
            <w:shd w:val="clear" w:color="000000" w:fill="FFFFFF"/>
            <w:noWrap w:val="0"/>
            <w:vAlign w:val="center"/>
          </w:tcPr>
          <w:p>
            <w:pPr>
              <w:widowControl/>
              <w:spacing w:line="240" w:lineRule="auto"/>
              <w:rPr>
                <w:rFonts w:ascii="宋体" w:hAnsi="宋体" w:eastAsia="宋体" w:cs="宋体"/>
                <w:sz w:val="24"/>
              </w:rPr>
            </w:pPr>
            <w:r>
              <w:rPr>
                <w:rFonts w:hint="eastAsia" w:asciiTheme="minorEastAsia" w:hAnsiTheme="minorEastAsia" w:eastAsiaTheme="minorEastAsia" w:cstheme="minorEastAsia"/>
                <w:sz w:val="24"/>
              </w:rPr>
              <w:t>0 - 15分</w:t>
            </w:r>
          </w:p>
        </w:tc>
        <w:tc>
          <w:tcPr>
            <w:tcW w:w="4413" w:type="dxa"/>
            <w:tcBorders>
              <w:tl2br w:val="nil"/>
              <w:tr2bl w:val="nil"/>
            </w:tcBorders>
            <w:shd w:val="clear" w:color="000000" w:fill="FFFFFF"/>
            <w:noWrap w:val="0"/>
            <w:vAlign w:val="top"/>
          </w:tcPr>
          <w:p>
            <w:pPr>
              <w:spacing w:before="240" w:beforeLines="100" w:beforeAutospacing="0" w:after="120" w:afterLines="50" w:afterAutospacing="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根据投标文件提出的人员组织和培训、资金安排、人员配置是否符合实际需要酌情计分，按优11-15分，良6-10分，一般1-5分，差0分</w:t>
            </w:r>
          </w:p>
          <w:p>
            <w:pPr>
              <w:spacing w:before="240" w:beforeLines="100" w:beforeAutospacing="0" w:after="120" w:afterLines="50" w:afterAutospacing="0"/>
              <w:jc w:val="left"/>
              <w:rPr>
                <w:rFonts w:ascii="宋体" w:hAnsi="宋体" w:eastAsia="宋体" w:cs="宋体"/>
                <w:sz w:val="24"/>
              </w:rPr>
            </w:pPr>
            <w:r>
              <w:rPr>
                <w:rFonts w:hint="eastAsia" w:asciiTheme="minorEastAsia" w:hAnsiTheme="minorEastAsia" w:eastAsiaTheme="minorEastAsia" w:cstheme="minorEastAsia"/>
                <w:sz w:val="24"/>
              </w:rPr>
              <w:t>（得差0分值为无此项说明）。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tcBorders>
              <w:tl2br w:val="nil"/>
              <w:tr2bl w:val="nil"/>
            </w:tcBorders>
            <w:shd w:val="clear" w:color="000000" w:fill="FFFFFF"/>
            <w:noWrap w:val="0"/>
            <w:vAlign w:val="center"/>
          </w:tcPr>
          <w:p>
            <w:pPr>
              <w:widowControl/>
              <w:shd w:val="clear" w:color="auto" w:fill="FFFFFF"/>
              <w:spacing w:line="240" w:lineRule="auto"/>
              <w:rPr>
                <w:rFonts w:ascii="宋体" w:hAnsi="宋体" w:eastAsia="宋体" w:cs="宋体"/>
                <w:sz w:val="24"/>
              </w:rPr>
            </w:pPr>
          </w:p>
        </w:tc>
        <w:tc>
          <w:tcPr>
            <w:tcW w:w="1733" w:type="dxa"/>
            <w:tcBorders>
              <w:tl2br w:val="nil"/>
              <w:tr2bl w:val="nil"/>
            </w:tcBorders>
            <w:shd w:val="clear" w:color="000000" w:fill="FFFFFF"/>
            <w:noWrap w:val="0"/>
            <w:vAlign w:val="center"/>
          </w:tcPr>
          <w:p>
            <w:pPr>
              <w:widowControl/>
              <w:spacing w:line="240" w:lineRule="auto"/>
              <w:rPr>
                <w:rFonts w:ascii="宋体" w:hAnsi="宋体" w:eastAsia="宋体" w:cs="宋体"/>
                <w:sz w:val="24"/>
              </w:rPr>
            </w:pPr>
            <w:r>
              <w:rPr>
                <w:rFonts w:hint="eastAsia" w:asciiTheme="minorEastAsia" w:hAnsiTheme="minorEastAsia" w:eastAsiaTheme="minorEastAsia" w:cstheme="minorEastAsia"/>
                <w:sz w:val="24"/>
              </w:rPr>
              <w:t>安全防范方案</w:t>
            </w:r>
          </w:p>
        </w:tc>
        <w:tc>
          <w:tcPr>
            <w:tcW w:w="1416" w:type="dxa"/>
            <w:tcBorders>
              <w:tl2br w:val="nil"/>
              <w:tr2bl w:val="nil"/>
            </w:tcBorders>
            <w:shd w:val="clear" w:color="000000" w:fill="FFFFFF"/>
            <w:noWrap w:val="0"/>
            <w:vAlign w:val="center"/>
          </w:tcPr>
          <w:p>
            <w:pPr>
              <w:widowControl/>
              <w:spacing w:line="240" w:lineRule="auto"/>
              <w:rPr>
                <w:rFonts w:ascii="宋体" w:hAnsi="宋体" w:eastAsia="宋体" w:cs="宋体"/>
                <w:sz w:val="24"/>
              </w:rPr>
            </w:pPr>
            <w:r>
              <w:rPr>
                <w:rFonts w:hint="eastAsia" w:asciiTheme="minorEastAsia" w:hAnsiTheme="minorEastAsia" w:eastAsiaTheme="minorEastAsia" w:cstheme="minorEastAsia"/>
                <w:sz w:val="24"/>
              </w:rPr>
              <w:t>0 - 15 分</w:t>
            </w:r>
          </w:p>
        </w:tc>
        <w:tc>
          <w:tcPr>
            <w:tcW w:w="4413" w:type="dxa"/>
            <w:tcBorders>
              <w:tl2br w:val="nil"/>
              <w:tr2bl w:val="nil"/>
            </w:tcBorders>
            <w:shd w:val="clear" w:color="000000" w:fill="FFFFFF"/>
            <w:noWrap w:val="0"/>
            <w:vAlign w:val="top"/>
          </w:tcPr>
          <w:p>
            <w:pPr>
              <w:spacing w:before="240" w:beforeLines="100" w:beforeAutospacing="0" w:after="120" w:afterLines="50" w:afterAutospacing="0"/>
              <w:jc w:val="left"/>
              <w:rPr>
                <w:rFonts w:ascii="宋体" w:hAnsi="宋体" w:eastAsia="宋体" w:cs="宋体"/>
                <w:sz w:val="24"/>
              </w:rPr>
            </w:pPr>
            <w:r>
              <w:rPr>
                <w:rFonts w:hint="eastAsia" w:asciiTheme="minorEastAsia" w:hAnsiTheme="minorEastAsia" w:eastAsiaTheme="minorEastAsia" w:cstheme="minorEastAsia"/>
                <w:sz w:val="24"/>
              </w:rPr>
              <w:t>根据投标人对本项目实际情况做出的技术方案，从先进性、完整性、合理性、可操作性等方面综合考量酌情计分，按优11-15分，良6-10分，一般1-5分，差0分（得差0分值为无此项说明）。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tcBorders>
              <w:tl2br w:val="nil"/>
              <w:tr2bl w:val="nil"/>
            </w:tcBorders>
            <w:shd w:val="clear" w:color="000000" w:fill="FFFFFF"/>
            <w:noWrap w:val="0"/>
            <w:vAlign w:val="center"/>
          </w:tcPr>
          <w:p>
            <w:pPr>
              <w:widowControl/>
              <w:shd w:val="clear" w:color="auto" w:fill="FFFFFF"/>
              <w:spacing w:line="240" w:lineRule="auto"/>
              <w:rPr>
                <w:rFonts w:ascii="宋体" w:hAnsi="宋体" w:eastAsia="宋体" w:cs="宋体"/>
                <w:sz w:val="24"/>
              </w:rPr>
            </w:pPr>
          </w:p>
        </w:tc>
        <w:tc>
          <w:tcPr>
            <w:tcW w:w="1733" w:type="dxa"/>
            <w:tcBorders>
              <w:tl2br w:val="nil"/>
              <w:tr2bl w:val="nil"/>
            </w:tcBorders>
            <w:shd w:val="clear" w:color="000000" w:fill="FFFFFF"/>
            <w:noWrap w:val="0"/>
            <w:vAlign w:val="center"/>
          </w:tcPr>
          <w:p>
            <w:pPr>
              <w:widowControl/>
              <w:spacing w:line="240" w:lineRule="auto"/>
              <w:rPr>
                <w:rFonts w:ascii="宋体" w:hAnsi="宋体" w:eastAsia="宋体" w:cs="宋体"/>
                <w:sz w:val="24"/>
              </w:rPr>
            </w:pPr>
            <w:r>
              <w:rPr>
                <w:rFonts w:hint="eastAsia" w:asciiTheme="minorEastAsia" w:hAnsiTheme="minorEastAsia" w:eastAsiaTheme="minorEastAsia" w:cstheme="minorEastAsia"/>
                <w:sz w:val="24"/>
              </w:rPr>
              <w:t>工作人员的培训和岗位配置方案</w:t>
            </w:r>
          </w:p>
        </w:tc>
        <w:tc>
          <w:tcPr>
            <w:tcW w:w="1416" w:type="dxa"/>
            <w:tcBorders>
              <w:tl2br w:val="nil"/>
              <w:tr2bl w:val="nil"/>
            </w:tcBorders>
            <w:shd w:val="clear" w:color="000000" w:fill="FFFFFF"/>
            <w:noWrap w:val="0"/>
            <w:vAlign w:val="center"/>
          </w:tcPr>
          <w:p>
            <w:pPr>
              <w:widowControl/>
              <w:spacing w:line="240" w:lineRule="auto"/>
              <w:rPr>
                <w:rFonts w:ascii="宋体" w:hAnsi="宋体" w:eastAsia="宋体" w:cs="宋体"/>
                <w:sz w:val="24"/>
              </w:rPr>
            </w:pPr>
            <w:r>
              <w:rPr>
                <w:rFonts w:hint="eastAsia" w:asciiTheme="minorEastAsia" w:hAnsiTheme="minorEastAsia" w:eastAsiaTheme="minorEastAsia" w:cstheme="minorEastAsia"/>
                <w:sz w:val="24"/>
              </w:rPr>
              <w:t>0 - 15 分</w:t>
            </w:r>
          </w:p>
        </w:tc>
        <w:tc>
          <w:tcPr>
            <w:tcW w:w="4413" w:type="dxa"/>
            <w:tcBorders>
              <w:tl2br w:val="nil"/>
              <w:tr2bl w:val="nil"/>
            </w:tcBorders>
            <w:shd w:val="clear" w:color="000000" w:fill="FFFFFF"/>
            <w:noWrap w:val="0"/>
            <w:vAlign w:val="top"/>
          </w:tcPr>
          <w:p>
            <w:pPr>
              <w:spacing w:before="240" w:beforeLines="100" w:beforeAutospacing="0" w:after="120" w:afterLines="50" w:afterAutospacing="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根据科学合理的原则对工作人员的培训和岗位配置方案进行打分，按优11-15分，良6-10分，一般1-5分，差0分</w:t>
            </w:r>
          </w:p>
          <w:p>
            <w:pPr>
              <w:spacing w:before="240" w:beforeLines="100" w:beforeAutospacing="0" w:after="120" w:afterLines="50" w:afterAutospacing="0"/>
              <w:jc w:val="left"/>
              <w:rPr>
                <w:rFonts w:ascii="宋体" w:hAnsi="宋体" w:eastAsia="宋体" w:cs="宋体"/>
                <w:sz w:val="24"/>
              </w:rPr>
            </w:pPr>
            <w:r>
              <w:rPr>
                <w:rFonts w:hint="eastAsia" w:asciiTheme="minorEastAsia" w:hAnsiTheme="minorEastAsia" w:eastAsiaTheme="minorEastAsia" w:cstheme="minorEastAsia"/>
                <w:sz w:val="24"/>
              </w:rPr>
              <w:t>（得差0分值为无此项说明）。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tcBorders>
              <w:tl2br w:val="nil"/>
              <w:tr2bl w:val="nil"/>
            </w:tcBorders>
            <w:shd w:val="clear" w:color="000000" w:fill="FFFFFF"/>
            <w:noWrap w:val="0"/>
            <w:vAlign w:val="center"/>
          </w:tcPr>
          <w:p>
            <w:pPr>
              <w:widowControl/>
              <w:shd w:val="clear" w:color="auto" w:fill="FFFFFF"/>
              <w:spacing w:line="240" w:lineRule="auto"/>
              <w:rPr>
                <w:rFonts w:ascii="宋体" w:hAnsi="宋体" w:eastAsia="宋体" w:cs="宋体"/>
                <w:sz w:val="24"/>
              </w:rPr>
            </w:pPr>
          </w:p>
        </w:tc>
        <w:tc>
          <w:tcPr>
            <w:tcW w:w="1733" w:type="dxa"/>
            <w:tcBorders>
              <w:tl2br w:val="nil"/>
              <w:tr2bl w:val="nil"/>
            </w:tcBorders>
            <w:shd w:val="clear" w:color="000000" w:fill="FFFFFF"/>
            <w:noWrap w:val="0"/>
            <w:vAlign w:val="center"/>
          </w:tcPr>
          <w:p>
            <w:pPr>
              <w:widowControl/>
              <w:spacing w:line="240" w:lineRule="auto"/>
              <w:rPr>
                <w:rFonts w:ascii="宋体" w:hAnsi="宋体" w:eastAsia="宋体" w:cs="宋体"/>
                <w:sz w:val="24"/>
              </w:rPr>
            </w:pPr>
            <w:r>
              <w:rPr>
                <w:rFonts w:hint="eastAsia" w:asciiTheme="minorEastAsia" w:hAnsiTheme="minorEastAsia" w:eastAsiaTheme="minorEastAsia" w:cstheme="minorEastAsia"/>
                <w:sz w:val="24"/>
              </w:rPr>
              <w:t>应急措施方案</w:t>
            </w:r>
          </w:p>
        </w:tc>
        <w:tc>
          <w:tcPr>
            <w:tcW w:w="1416" w:type="dxa"/>
            <w:tcBorders>
              <w:tl2br w:val="nil"/>
              <w:tr2bl w:val="nil"/>
            </w:tcBorders>
            <w:shd w:val="clear" w:color="000000" w:fill="FFFFFF"/>
            <w:noWrap w:val="0"/>
            <w:vAlign w:val="center"/>
          </w:tcPr>
          <w:p>
            <w:pPr>
              <w:widowControl/>
              <w:spacing w:line="240" w:lineRule="auto"/>
              <w:rPr>
                <w:rFonts w:ascii="宋体" w:hAnsi="宋体" w:eastAsia="宋体" w:cs="宋体"/>
                <w:sz w:val="24"/>
              </w:rPr>
            </w:pPr>
            <w:r>
              <w:rPr>
                <w:rFonts w:hint="eastAsia" w:asciiTheme="minorEastAsia" w:hAnsiTheme="minorEastAsia" w:eastAsiaTheme="minorEastAsia" w:cstheme="minorEastAsia"/>
                <w:sz w:val="24"/>
              </w:rPr>
              <w:t>0 - 20 分</w:t>
            </w:r>
          </w:p>
        </w:tc>
        <w:tc>
          <w:tcPr>
            <w:tcW w:w="4413" w:type="dxa"/>
            <w:tcBorders>
              <w:tl2br w:val="nil"/>
              <w:tr2bl w:val="nil"/>
            </w:tcBorders>
            <w:shd w:val="clear" w:color="000000" w:fill="FFFFFF"/>
            <w:noWrap w:val="0"/>
            <w:vAlign w:val="top"/>
          </w:tcPr>
          <w:p>
            <w:pPr>
              <w:spacing w:before="240" w:beforeLines="100" w:beforeAutospacing="0" w:after="120" w:afterLines="50" w:afterAutospacing="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根据实施方案描述的对发生突发事件应急措施和其它活动配合措施的完善性、可行性酌情计分，按优13-20分，良7-12分，一般1-6分，差0分</w:t>
            </w:r>
          </w:p>
          <w:p>
            <w:pPr>
              <w:spacing w:before="240" w:beforeLines="100" w:beforeAutospacing="0" w:after="120" w:afterLines="50" w:afterAutospacing="0"/>
              <w:jc w:val="left"/>
              <w:rPr>
                <w:rFonts w:ascii="宋体" w:hAnsi="宋体" w:eastAsia="宋体" w:cs="宋体"/>
                <w:sz w:val="24"/>
              </w:rPr>
            </w:pPr>
            <w:r>
              <w:rPr>
                <w:rFonts w:hint="eastAsia" w:asciiTheme="minorEastAsia" w:hAnsiTheme="minorEastAsia" w:eastAsiaTheme="minorEastAsia" w:cstheme="minorEastAsia"/>
                <w:sz w:val="24"/>
              </w:rPr>
              <w:t>（得差0分值为无此项说明）。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tcBorders>
              <w:tl2br w:val="nil"/>
              <w:tr2bl w:val="nil"/>
            </w:tcBorders>
            <w:shd w:val="clear" w:color="000000" w:fill="FFFFFF"/>
            <w:noWrap w:val="0"/>
            <w:vAlign w:val="center"/>
          </w:tcPr>
          <w:p>
            <w:pPr>
              <w:widowControl/>
              <w:shd w:val="clear" w:color="auto" w:fill="FFFFFF"/>
              <w:spacing w:line="240" w:lineRule="auto"/>
              <w:rPr>
                <w:rFonts w:ascii="宋体" w:hAnsi="宋体" w:eastAsia="宋体" w:cs="宋体"/>
                <w:sz w:val="24"/>
              </w:rPr>
            </w:pPr>
          </w:p>
        </w:tc>
        <w:tc>
          <w:tcPr>
            <w:tcW w:w="1733" w:type="dxa"/>
            <w:tcBorders>
              <w:tl2br w:val="nil"/>
              <w:tr2bl w:val="nil"/>
            </w:tcBorders>
            <w:shd w:val="clear" w:color="000000" w:fill="FFFFFF"/>
            <w:noWrap w:val="0"/>
            <w:vAlign w:val="center"/>
          </w:tcPr>
          <w:p>
            <w:pPr>
              <w:widowControl/>
              <w:spacing w:line="240" w:lineRule="auto"/>
              <w:jc w:val="left"/>
              <w:rPr>
                <w:rFonts w:ascii="宋体" w:hAnsi="宋体" w:eastAsia="宋体" w:cs="宋体"/>
                <w:sz w:val="24"/>
              </w:rPr>
            </w:pPr>
            <w:r>
              <w:rPr>
                <w:rFonts w:hint="eastAsia" w:asciiTheme="minorEastAsia" w:hAnsiTheme="minorEastAsia" w:eastAsiaTheme="minorEastAsia" w:cstheme="minorEastAsia"/>
                <w:sz w:val="24"/>
              </w:rPr>
              <w:t>投标书规范性</w:t>
            </w:r>
          </w:p>
        </w:tc>
        <w:tc>
          <w:tcPr>
            <w:tcW w:w="1416" w:type="dxa"/>
            <w:tcBorders>
              <w:tl2br w:val="nil"/>
              <w:tr2bl w:val="nil"/>
            </w:tcBorders>
            <w:shd w:val="clear" w:color="000000" w:fill="FFFFFF"/>
            <w:noWrap w:val="0"/>
            <w:vAlign w:val="center"/>
          </w:tcPr>
          <w:p>
            <w:pPr>
              <w:widowControl/>
              <w:spacing w:line="240" w:lineRule="auto"/>
              <w:rPr>
                <w:rFonts w:ascii="宋体" w:hAnsi="宋体" w:eastAsia="宋体" w:cs="宋体"/>
                <w:sz w:val="24"/>
              </w:rPr>
            </w:pPr>
            <w:r>
              <w:rPr>
                <w:rFonts w:hint="eastAsia" w:asciiTheme="minorEastAsia" w:hAnsiTheme="minorEastAsia" w:eastAsiaTheme="minorEastAsia" w:cstheme="minorEastAsia"/>
                <w:sz w:val="24"/>
              </w:rPr>
              <w:t>0 - 3分</w:t>
            </w:r>
          </w:p>
        </w:tc>
        <w:tc>
          <w:tcPr>
            <w:tcW w:w="4413" w:type="dxa"/>
            <w:tcBorders>
              <w:tl2br w:val="nil"/>
              <w:tr2bl w:val="nil"/>
            </w:tcBorders>
            <w:shd w:val="clear" w:color="000000" w:fill="FFFFFF"/>
            <w:noWrap w:val="0"/>
            <w:vAlign w:val="top"/>
          </w:tcPr>
          <w:p>
            <w:pPr>
              <w:spacing w:before="240" w:beforeLines="100" w:beforeAutospacing="0" w:after="120" w:afterLines="50" w:afterAutospacing="0"/>
              <w:jc w:val="left"/>
              <w:rPr>
                <w:rFonts w:ascii="宋体" w:hAnsi="宋体" w:eastAsia="宋体" w:cs="宋体"/>
                <w:sz w:val="24"/>
              </w:rPr>
            </w:pPr>
            <w:r>
              <w:rPr>
                <w:rFonts w:hint="eastAsia" w:asciiTheme="minorEastAsia" w:hAnsiTheme="minorEastAsia" w:eastAsiaTheme="minorEastAsia" w:cstheme="minorEastAsia"/>
                <w:sz w:val="24"/>
              </w:rPr>
              <w:t>根据投标文件目录、页码指向准确，内容无涂改、错页、漏页现象，装订规范，双面打印等情况进行综合评定，优秀的得3分，较好的得2分，一般的得1分。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tcBorders>
              <w:tl2br w:val="nil"/>
              <w:tr2bl w:val="nil"/>
            </w:tcBorders>
            <w:shd w:val="clear" w:color="000000" w:fill="FFFFFF"/>
            <w:noWrap w:val="0"/>
            <w:vAlign w:val="center"/>
          </w:tcPr>
          <w:p>
            <w:pPr>
              <w:widowControl/>
              <w:shd w:val="clear" w:color="auto" w:fill="FFFFFF"/>
              <w:spacing w:line="240" w:lineRule="auto"/>
              <w:rPr>
                <w:rFonts w:ascii="宋体" w:hAnsi="宋体" w:eastAsia="宋体" w:cs="宋体"/>
                <w:sz w:val="24"/>
              </w:rPr>
            </w:pPr>
          </w:p>
        </w:tc>
        <w:tc>
          <w:tcPr>
            <w:tcW w:w="1733" w:type="dxa"/>
            <w:tcBorders>
              <w:tl2br w:val="nil"/>
              <w:tr2bl w:val="nil"/>
            </w:tcBorders>
            <w:shd w:val="clear" w:color="000000" w:fill="FFFFFF"/>
            <w:noWrap w:val="0"/>
            <w:vAlign w:val="center"/>
          </w:tcPr>
          <w:p>
            <w:pPr>
              <w:widowControl/>
              <w:spacing w:line="240" w:lineRule="auto"/>
              <w:jc w:val="left"/>
              <w:rPr>
                <w:rFonts w:ascii="宋体" w:hAnsi="宋体" w:eastAsia="宋体" w:cs="宋体"/>
                <w:sz w:val="24"/>
              </w:rPr>
            </w:pPr>
            <w:r>
              <w:rPr>
                <w:rFonts w:hint="eastAsia" w:asciiTheme="minorEastAsia" w:hAnsiTheme="minorEastAsia" w:eastAsiaTheme="minorEastAsia" w:cstheme="minorEastAsia"/>
                <w:sz w:val="24"/>
              </w:rPr>
              <w:t>服务机构情况</w:t>
            </w:r>
          </w:p>
        </w:tc>
        <w:tc>
          <w:tcPr>
            <w:tcW w:w="1416" w:type="dxa"/>
            <w:tcBorders>
              <w:tl2br w:val="nil"/>
              <w:tr2bl w:val="nil"/>
            </w:tcBorders>
            <w:shd w:val="clear" w:color="000000" w:fill="FFFFFF"/>
            <w:noWrap w:val="0"/>
            <w:vAlign w:val="center"/>
          </w:tcPr>
          <w:p>
            <w:pPr>
              <w:widowControl/>
              <w:spacing w:line="240" w:lineRule="auto"/>
              <w:rPr>
                <w:rFonts w:ascii="宋体" w:hAnsi="宋体" w:eastAsia="宋体" w:cs="宋体"/>
                <w:sz w:val="24"/>
              </w:rPr>
            </w:pPr>
            <w:r>
              <w:rPr>
                <w:rFonts w:hint="eastAsia" w:asciiTheme="minorEastAsia" w:hAnsiTheme="minorEastAsia" w:eastAsiaTheme="minorEastAsia" w:cstheme="minorEastAsia"/>
                <w:sz w:val="24"/>
              </w:rPr>
              <w:t>0 - 2分</w:t>
            </w:r>
          </w:p>
        </w:tc>
        <w:tc>
          <w:tcPr>
            <w:tcW w:w="4413" w:type="dxa"/>
            <w:tcBorders>
              <w:tl2br w:val="nil"/>
              <w:tr2bl w:val="nil"/>
            </w:tcBorders>
            <w:shd w:val="clear" w:color="000000" w:fill="FFFFFF"/>
            <w:noWrap w:val="0"/>
            <w:vAlign w:val="top"/>
          </w:tcPr>
          <w:p>
            <w:pPr>
              <w:spacing w:before="240" w:beforeLines="100" w:beforeAutospacing="0" w:after="120" w:afterLines="50" w:afterAutospacing="0"/>
              <w:jc w:val="left"/>
              <w:rPr>
                <w:rFonts w:ascii="宋体" w:hAnsi="宋体" w:eastAsia="宋体" w:cs="宋体"/>
                <w:sz w:val="24"/>
              </w:rPr>
            </w:pPr>
            <w:r>
              <w:rPr>
                <w:rFonts w:hint="eastAsia" w:asciiTheme="minorEastAsia" w:hAnsiTheme="minorEastAsia" w:eastAsiaTheme="minorEastAsia" w:cstheme="minorEastAsia"/>
                <w:sz w:val="24"/>
              </w:rPr>
              <w:t>在乌鲁木齐设有服务支持机构并提供相关证明材料的得基本分2分。（得0分值为无此项说明）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restart"/>
            <w:tcBorders>
              <w:tl2br w:val="nil"/>
              <w:tr2bl w:val="nil"/>
            </w:tcBorders>
            <w:shd w:val="clear" w:color="000000" w:fill="FFFFFF"/>
            <w:noWrap w:val="0"/>
            <w:vAlign w:val="center"/>
          </w:tcPr>
          <w:p>
            <w:pPr>
              <w:widowControl/>
              <w:shd w:val="clear" w:color="auto" w:fill="FFFFFF"/>
              <w:spacing w:line="240" w:lineRule="auto"/>
              <w:rPr>
                <w:rFonts w:ascii="宋体" w:hAnsi="宋体" w:eastAsia="宋体" w:cs="宋体"/>
                <w:sz w:val="24"/>
              </w:rPr>
            </w:pPr>
            <w:r>
              <w:rPr>
                <w:rFonts w:hint="eastAsia" w:ascii="宋体" w:hAnsi="宋体" w:eastAsia="宋体" w:cs="宋体"/>
                <w:sz w:val="24"/>
              </w:rPr>
              <w:t>商务分</w:t>
            </w:r>
            <w:r>
              <w:rPr>
                <w:rFonts w:hint="eastAsia" w:ascii="宋体" w:hAnsi="宋体" w:eastAsia="宋体" w:cs="宋体"/>
                <w:sz w:val="24"/>
              </w:rPr>
              <w:br w:type="textWrapping"/>
            </w:r>
            <w:r>
              <w:rPr>
                <w:rFonts w:hint="eastAsia" w:ascii="宋体" w:hAnsi="宋体" w:eastAsia="宋体" w:cs="宋体"/>
                <w:sz w:val="24"/>
              </w:rPr>
              <w:t>（</w:t>
            </w:r>
            <w:r>
              <w:rPr>
                <w:rFonts w:hint="eastAsia" w:ascii="宋体" w:hAnsi="宋体" w:cs="宋体"/>
                <w:sz w:val="24"/>
                <w:lang w:val="en-US" w:eastAsia="zh-CN"/>
              </w:rPr>
              <w:t>2</w:t>
            </w:r>
            <w:r>
              <w:rPr>
                <w:rFonts w:hint="eastAsia" w:ascii="宋体" w:hAnsi="宋体" w:eastAsia="宋体" w:cs="宋体"/>
                <w:sz w:val="24"/>
              </w:rPr>
              <w:t>0分）</w:t>
            </w:r>
          </w:p>
        </w:tc>
        <w:tc>
          <w:tcPr>
            <w:tcW w:w="1733" w:type="dxa"/>
            <w:tcBorders>
              <w:tl2br w:val="nil"/>
              <w:tr2bl w:val="nil"/>
            </w:tcBorders>
            <w:shd w:val="clear" w:color="000000" w:fill="FFFFFF"/>
            <w:noWrap w:val="0"/>
            <w:vAlign w:val="center"/>
          </w:tcPr>
          <w:p>
            <w:pPr>
              <w:widowControl/>
              <w:spacing w:line="240" w:lineRule="auto"/>
              <w:jc w:val="left"/>
              <w:rPr>
                <w:rFonts w:ascii="宋体" w:hAnsi="宋体" w:eastAsia="宋体" w:cs="宋体"/>
                <w:sz w:val="24"/>
              </w:rPr>
            </w:pPr>
            <w:r>
              <w:rPr>
                <w:rFonts w:hint="eastAsia" w:asciiTheme="minorEastAsia" w:hAnsiTheme="minorEastAsia" w:eastAsiaTheme="minorEastAsia" w:cstheme="minorEastAsia"/>
                <w:sz w:val="24"/>
              </w:rPr>
              <w:t>投标人基本情况</w:t>
            </w:r>
          </w:p>
        </w:tc>
        <w:tc>
          <w:tcPr>
            <w:tcW w:w="1416" w:type="dxa"/>
            <w:tcBorders>
              <w:tl2br w:val="nil"/>
              <w:tr2bl w:val="nil"/>
            </w:tcBorders>
            <w:shd w:val="clear" w:color="000000" w:fill="FFFFFF"/>
            <w:noWrap w:val="0"/>
            <w:vAlign w:val="center"/>
          </w:tcPr>
          <w:p>
            <w:pPr>
              <w:widowControl/>
              <w:spacing w:line="240" w:lineRule="auto"/>
              <w:rPr>
                <w:rFonts w:ascii="宋体" w:hAnsi="宋体" w:eastAsia="宋体" w:cs="宋体"/>
                <w:sz w:val="24"/>
              </w:rPr>
            </w:pPr>
            <w:r>
              <w:rPr>
                <w:rFonts w:hint="eastAsia" w:asciiTheme="minorEastAsia" w:hAnsiTheme="minorEastAsia" w:eastAsiaTheme="minorEastAsia" w:cstheme="minorEastAsia"/>
                <w:sz w:val="24"/>
              </w:rPr>
              <w:t>0 - 5分</w:t>
            </w:r>
          </w:p>
        </w:tc>
        <w:tc>
          <w:tcPr>
            <w:tcW w:w="4413" w:type="dxa"/>
            <w:tcBorders>
              <w:tl2br w:val="nil"/>
              <w:tr2bl w:val="nil"/>
            </w:tcBorders>
            <w:shd w:val="clear" w:color="000000" w:fill="FFFFFF"/>
            <w:noWrap w:val="0"/>
            <w:vAlign w:val="center"/>
          </w:tcPr>
          <w:p>
            <w:pPr>
              <w:widowControl/>
              <w:shd w:val="clear" w:color="auto" w:fill="FFFFFF"/>
              <w:spacing w:line="240" w:lineRule="auto"/>
              <w:rPr>
                <w:rFonts w:ascii="宋体" w:hAnsi="宋体" w:eastAsia="宋体" w:cs="宋体"/>
                <w:sz w:val="24"/>
              </w:rPr>
            </w:pPr>
            <w:r>
              <w:rPr>
                <w:rFonts w:hint="eastAsia" w:ascii="宋体" w:hAnsi="宋体" w:eastAsia="宋体" w:cs="宋体"/>
                <w:sz w:val="24"/>
              </w:rPr>
              <w:t>投标人需提供投标截止日前三个月的拟参与人员的简历及社保缴纳凭证，每提供1人的简历及社保缴纳凭证加1分，本项最高</w:t>
            </w:r>
            <w:r>
              <w:rPr>
                <w:rFonts w:hint="eastAsia" w:ascii="宋体" w:hAnsi="宋体" w:cs="宋体"/>
                <w:sz w:val="24"/>
                <w:lang w:val="en-US" w:eastAsia="zh-CN"/>
              </w:rPr>
              <w:t>5</w:t>
            </w:r>
            <w:r>
              <w:rPr>
                <w:rFonts w:hint="eastAsia" w:ascii="宋体" w:hAnsi="宋体" w:eastAsia="宋体" w:cs="宋体"/>
                <w:sz w:val="24"/>
              </w:rPr>
              <w:t>分。退休人员需提供退休证明文件，可视为1人的社保缴纳凭证。</w:t>
            </w:r>
          </w:p>
          <w:p>
            <w:pPr>
              <w:widowControl/>
              <w:shd w:val="clear" w:color="auto" w:fill="FFFFFF"/>
              <w:spacing w:line="240" w:lineRule="auto"/>
              <w:rPr>
                <w:rFonts w:ascii="宋体" w:hAnsi="宋体" w:eastAsia="宋体" w:cs="宋体"/>
                <w:sz w:val="24"/>
              </w:rPr>
            </w:pPr>
            <w:r>
              <w:rPr>
                <w:rFonts w:hint="eastAsia" w:ascii="宋体" w:hAnsi="宋体" w:eastAsia="宋体" w:cs="宋体"/>
                <w:sz w:val="24"/>
              </w:rPr>
              <w:t>得0分为未提供相关说明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jc w:val="center"/>
        </w:trPr>
        <w:tc>
          <w:tcPr>
            <w:tcW w:w="1550" w:type="dxa"/>
            <w:vMerge w:val="continue"/>
            <w:tcBorders>
              <w:tl2br w:val="nil"/>
              <w:tr2bl w:val="nil"/>
            </w:tcBorders>
            <w:shd w:val="clear" w:color="000000" w:fill="FFFFFF"/>
            <w:noWrap w:val="0"/>
            <w:vAlign w:val="center"/>
          </w:tcPr>
          <w:p>
            <w:pPr>
              <w:widowControl/>
              <w:shd w:val="clear" w:color="auto" w:fill="FFFFFF"/>
              <w:spacing w:line="240" w:lineRule="auto"/>
              <w:jc w:val="left"/>
              <w:rPr>
                <w:rFonts w:ascii="宋体" w:hAnsi="宋体" w:eastAsia="宋体" w:cs="宋体"/>
                <w:sz w:val="24"/>
              </w:rPr>
            </w:pPr>
          </w:p>
        </w:tc>
        <w:tc>
          <w:tcPr>
            <w:tcW w:w="1733" w:type="dxa"/>
            <w:tcBorders>
              <w:tl2br w:val="nil"/>
              <w:tr2bl w:val="nil"/>
            </w:tcBorders>
            <w:shd w:val="clear" w:color="000000" w:fill="FFFFFF"/>
            <w:noWrap w:val="0"/>
            <w:vAlign w:val="center"/>
          </w:tcPr>
          <w:p>
            <w:pPr>
              <w:widowControl/>
              <w:spacing w:line="240" w:lineRule="auto"/>
              <w:jc w:val="left"/>
              <w:rPr>
                <w:rFonts w:ascii="宋体" w:hAnsi="宋体" w:eastAsia="宋体" w:cs="宋体"/>
                <w:sz w:val="24"/>
              </w:rPr>
            </w:pPr>
            <w:r>
              <w:rPr>
                <w:rFonts w:hint="eastAsia" w:asciiTheme="minorEastAsia" w:hAnsiTheme="minorEastAsia" w:eastAsiaTheme="minorEastAsia" w:cstheme="minorEastAsia"/>
                <w:sz w:val="24"/>
              </w:rPr>
              <w:t>相关项目业绩</w:t>
            </w:r>
          </w:p>
        </w:tc>
        <w:tc>
          <w:tcPr>
            <w:tcW w:w="1416" w:type="dxa"/>
            <w:tcBorders>
              <w:tl2br w:val="nil"/>
              <w:tr2bl w:val="nil"/>
            </w:tcBorders>
            <w:shd w:val="clear" w:color="000000" w:fill="FFFFFF"/>
            <w:noWrap w:val="0"/>
            <w:vAlign w:val="center"/>
          </w:tcPr>
          <w:p>
            <w:pPr>
              <w:widowControl/>
              <w:spacing w:line="240" w:lineRule="auto"/>
              <w:rPr>
                <w:rFonts w:ascii="宋体" w:hAnsi="宋体" w:eastAsia="宋体" w:cs="宋体"/>
                <w:sz w:val="24"/>
              </w:rPr>
            </w:pPr>
            <w:r>
              <w:rPr>
                <w:rFonts w:hint="eastAsia" w:asciiTheme="minorEastAsia" w:hAnsiTheme="minorEastAsia" w:eastAsiaTheme="minorEastAsia" w:cstheme="minorEastAsia"/>
                <w:sz w:val="24"/>
              </w:rPr>
              <w:t>0 - 10分</w:t>
            </w:r>
          </w:p>
        </w:tc>
        <w:tc>
          <w:tcPr>
            <w:tcW w:w="4413" w:type="dxa"/>
            <w:tcBorders>
              <w:tl2br w:val="nil"/>
              <w:tr2bl w:val="nil"/>
            </w:tcBorders>
            <w:shd w:val="clear" w:color="000000" w:fill="FFFFFF"/>
            <w:noWrap w:val="0"/>
            <w:vAlign w:val="center"/>
          </w:tcPr>
          <w:p>
            <w:pPr>
              <w:widowControl/>
              <w:shd w:val="clear" w:color="auto" w:fill="FFFFFF"/>
              <w:spacing w:line="240" w:lineRule="auto"/>
              <w:rPr>
                <w:rFonts w:hint="eastAsia" w:ascii="宋体" w:hAnsi="宋体" w:eastAsia="宋体" w:cs="宋体"/>
                <w:sz w:val="24"/>
              </w:rPr>
            </w:pPr>
            <w:r>
              <w:rPr>
                <w:rFonts w:hint="eastAsia" w:ascii="宋体" w:hAnsi="宋体" w:eastAsia="宋体" w:cs="宋体"/>
                <w:sz w:val="24"/>
              </w:rPr>
              <w:t>根据投标文件所提供的投标截止日前三年同类型项目经营业绩,提供合同或中标通知书复印件，每一份合同中标通知书加1分，最高得10分。</w:t>
            </w:r>
          </w:p>
          <w:p>
            <w:pPr>
              <w:widowControl/>
              <w:shd w:val="clear" w:color="auto" w:fill="FFFFFF"/>
              <w:spacing w:line="240" w:lineRule="auto"/>
              <w:rPr>
                <w:rFonts w:ascii="宋体" w:hAnsi="宋体" w:eastAsia="宋体" w:cs="宋体"/>
                <w:sz w:val="24"/>
              </w:rPr>
            </w:pPr>
            <w:r>
              <w:rPr>
                <w:rFonts w:hint="eastAsia" w:ascii="宋体" w:hAnsi="宋体" w:eastAsia="宋体" w:cs="宋体"/>
                <w:sz w:val="24"/>
              </w:rPr>
              <w:t>得0分为未提供相关说明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tcBorders>
              <w:tl2br w:val="nil"/>
              <w:tr2bl w:val="nil"/>
            </w:tcBorders>
            <w:shd w:val="clear" w:color="000000" w:fill="FFFFFF"/>
            <w:noWrap w:val="0"/>
            <w:vAlign w:val="center"/>
          </w:tcPr>
          <w:p>
            <w:pPr>
              <w:widowControl/>
              <w:shd w:val="clear" w:color="auto" w:fill="FFFFFF"/>
              <w:spacing w:line="240" w:lineRule="auto"/>
              <w:jc w:val="left"/>
              <w:rPr>
                <w:rFonts w:ascii="宋体" w:hAnsi="宋体" w:eastAsia="宋体" w:cs="宋体"/>
                <w:sz w:val="24"/>
              </w:rPr>
            </w:pPr>
          </w:p>
        </w:tc>
        <w:tc>
          <w:tcPr>
            <w:tcW w:w="1733" w:type="dxa"/>
            <w:tcBorders>
              <w:tl2br w:val="nil"/>
              <w:tr2bl w:val="nil"/>
            </w:tcBorders>
            <w:shd w:val="clear" w:color="000000" w:fill="FFFFFF"/>
            <w:noWrap w:val="0"/>
            <w:vAlign w:val="center"/>
          </w:tcPr>
          <w:p>
            <w:pPr>
              <w:widowControl/>
              <w:spacing w:line="240" w:lineRule="auto"/>
              <w:jc w:val="left"/>
              <w:rPr>
                <w:rFonts w:ascii="宋体" w:hAnsi="宋体" w:eastAsia="宋体" w:cs="宋体"/>
                <w:sz w:val="24"/>
              </w:rPr>
            </w:pPr>
            <w:r>
              <w:rPr>
                <w:rFonts w:hint="eastAsia" w:asciiTheme="minorEastAsia" w:hAnsiTheme="minorEastAsia" w:eastAsiaTheme="minorEastAsia" w:cstheme="minorEastAsia"/>
                <w:sz w:val="24"/>
              </w:rPr>
              <w:t>其它有利投标资料</w:t>
            </w:r>
          </w:p>
        </w:tc>
        <w:tc>
          <w:tcPr>
            <w:tcW w:w="1416" w:type="dxa"/>
            <w:tcBorders>
              <w:tl2br w:val="nil"/>
              <w:tr2bl w:val="nil"/>
            </w:tcBorders>
            <w:shd w:val="clear" w:color="000000" w:fill="FFFFFF"/>
            <w:noWrap w:val="0"/>
            <w:vAlign w:val="center"/>
          </w:tcPr>
          <w:p>
            <w:pPr>
              <w:widowControl/>
              <w:spacing w:line="240" w:lineRule="auto"/>
              <w:rPr>
                <w:rFonts w:ascii="宋体" w:hAnsi="宋体" w:eastAsia="宋体" w:cs="宋体"/>
                <w:sz w:val="24"/>
              </w:rPr>
            </w:pPr>
            <w:r>
              <w:rPr>
                <w:rFonts w:hint="eastAsia" w:asciiTheme="minorEastAsia" w:hAnsiTheme="minorEastAsia" w:eastAsiaTheme="minorEastAsia" w:cstheme="minorEastAsia"/>
                <w:sz w:val="24"/>
              </w:rPr>
              <w:t>0 - 2分</w:t>
            </w:r>
          </w:p>
        </w:tc>
        <w:tc>
          <w:tcPr>
            <w:tcW w:w="4413" w:type="dxa"/>
            <w:tcBorders>
              <w:tl2br w:val="nil"/>
              <w:tr2bl w:val="nil"/>
            </w:tcBorders>
            <w:shd w:val="clear" w:color="000000" w:fill="FFFFFF"/>
            <w:noWrap w:val="0"/>
            <w:vAlign w:val="center"/>
          </w:tcPr>
          <w:p>
            <w:pPr>
              <w:spacing w:before="240" w:beforeLines="100" w:beforeAutospacing="0" w:after="120" w:afterLines="50" w:afterAutospacing="0"/>
              <w:rPr>
                <w:rFonts w:ascii="宋体" w:hAnsi="宋体" w:eastAsia="宋体" w:cs="宋体"/>
                <w:sz w:val="24"/>
              </w:rPr>
            </w:pPr>
            <w:r>
              <w:rPr>
                <w:rFonts w:hint="eastAsia" w:asciiTheme="minorEastAsia" w:hAnsiTheme="minorEastAsia" w:eastAsiaTheme="minorEastAsia" w:cstheme="minorEastAsia"/>
                <w:sz w:val="24"/>
              </w:rPr>
              <w:t>其它有利投标资料得0-2分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0" w:type="dxa"/>
            <w:vMerge w:val="continue"/>
            <w:tcBorders>
              <w:tl2br w:val="nil"/>
              <w:tr2bl w:val="nil"/>
            </w:tcBorders>
            <w:shd w:val="clear" w:color="000000" w:fill="FFFFFF"/>
            <w:noWrap w:val="0"/>
            <w:vAlign w:val="center"/>
          </w:tcPr>
          <w:p>
            <w:pPr>
              <w:widowControl/>
              <w:shd w:val="clear" w:color="auto" w:fill="FFFFFF"/>
              <w:spacing w:line="240" w:lineRule="auto"/>
              <w:jc w:val="left"/>
              <w:rPr>
                <w:rFonts w:ascii="宋体" w:hAnsi="宋体" w:eastAsia="宋体" w:cs="宋体"/>
                <w:sz w:val="24"/>
              </w:rPr>
            </w:pPr>
          </w:p>
        </w:tc>
        <w:tc>
          <w:tcPr>
            <w:tcW w:w="1733" w:type="dxa"/>
            <w:tcBorders>
              <w:tl2br w:val="nil"/>
              <w:tr2bl w:val="nil"/>
            </w:tcBorders>
            <w:shd w:val="clear" w:color="000000" w:fill="FFFFFF"/>
            <w:noWrap w:val="0"/>
            <w:vAlign w:val="center"/>
          </w:tcPr>
          <w:p>
            <w:pPr>
              <w:widowControl/>
              <w:spacing w:line="240" w:lineRule="auto"/>
              <w:jc w:val="left"/>
              <w:rPr>
                <w:rFonts w:ascii="宋体" w:hAnsi="宋体" w:eastAsia="宋体" w:cs="宋体"/>
                <w:sz w:val="24"/>
              </w:rPr>
            </w:pPr>
            <w:r>
              <w:rPr>
                <w:rFonts w:hint="eastAsia" w:asciiTheme="minorEastAsia" w:hAnsiTheme="minorEastAsia" w:eastAsiaTheme="minorEastAsia" w:cstheme="minorEastAsia"/>
                <w:sz w:val="24"/>
              </w:rPr>
              <w:t>规章制度和管理方案</w:t>
            </w:r>
          </w:p>
        </w:tc>
        <w:tc>
          <w:tcPr>
            <w:tcW w:w="1416" w:type="dxa"/>
            <w:tcBorders>
              <w:tl2br w:val="nil"/>
              <w:tr2bl w:val="nil"/>
            </w:tcBorders>
            <w:shd w:val="clear" w:color="000000" w:fill="FFFFFF"/>
            <w:noWrap w:val="0"/>
            <w:vAlign w:val="center"/>
          </w:tcPr>
          <w:p>
            <w:pPr>
              <w:widowControl/>
              <w:spacing w:line="240" w:lineRule="auto"/>
              <w:rPr>
                <w:rFonts w:ascii="宋体" w:hAnsi="宋体" w:eastAsia="宋体" w:cs="宋体"/>
                <w:sz w:val="24"/>
              </w:rPr>
            </w:pPr>
            <w:r>
              <w:rPr>
                <w:rFonts w:hint="eastAsia" w:asciiTheme="minorEastAsia" w:hAnsiTheme="minorEastAsia" w:eastAsiaTheme="minorEastAsia" w:cstheme="minorEastAsia"/>
                <w:sz w:val="24"/>
              </w:rPr>
              <w:t>0 - 3 分</w:t>
            </w:r>
          </w:p>
        </w:tc>
        <w:tc>
          <w:tcPr>
            <w:tcW w:w="4413" w:type="dxa"/>
            <w:tcBorders>
              <w:tl2br w:val="nil"/>
              <w:tr2bl w:val="nil"/>
            </w:tcBorders>
            <w:shd w:val="clear" w:color="000000" w:fill="FFFFFF"/>
            <w:noWrap w:val="0"/>
            <w:vAlign w:val="center"/>
          </w:tcPr>
          <w:p>
            <w:pPr>
              <w:spacing w:before="240" w:beforeLines="100" w:beforeAutospacing="0" w:after="120" w:afterLines="50" w:afterAutospacing="0"/>
              <w:rPr>
                <w:rFonts w:ascii="宋体" w:hAnsi="宋体" w:eastAsia="宋体" w:cs="宋体"/>
                <w:sz w:val="24"/>
              </w:rPr>
            </w:pPr>
            <w:r>
              <w:rPr>
                <w:rFonts w:hint="eastAsia" w:asciiTheme="minorEastAsia" w:hAnsiTheme="minorEastAsia" w:eastAsiaTheme="minorEastAsia" w:cstheme="minorEastAsia"/>
                <w:sz w:val="24"/>
              </w:rPr>
              <w:t>根据全面、合理的原则对规章制度和管理方案进行对比，优：3分，良：2分，差：1分。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83" w:type="dxa"/>
            <w:gridSpan w:val="2"/>
            <w:tcBorders>
              <w:tl2br w:val="nil"/>
              <w:tr2bl w:val="nil"/>
            </w:tcBorders>
            <w:shd w:val="clear" w:color="000000" w:fill="FFFFFF"/>
            <w:noWrap w:val="0"/>
            <w:vAlign w:val="center"/>
          </w:tcPr>
          <w:p>
            <w:pPr>
              <w:widowControl/>
              <w:shd w:val="clear" w:color="auto" w:fill="FFFFFF"/>
              <w:spacing w:line="240" w:lineRule="auto"/>
              <w:jc w:val="center"/>
              <w:rPr>
                <w:rFonts w:ascii="宋体" w:hAnsi="宋体" w:eastAsia="宋体" w:cs="宋体"/>
                <w:sz w:val="24"/>
              </w:rPr>
            </w:pPr>
            <w:r>
              <w:rPr>
                <w:rFonts w:hint="eastAsia" w:ascii="宋体" w:hAnsi="宋体" w:eastAsia="宋体" w:cs="宋体"/>
                <w:sz w:val="24"/>
              </w:rPr>
              <w:t>得分</w:t>
            </w:r>
          </w:p>
        </w:tc>
        <w:tc>
          <w:tcPr>
            <w:tcW w:w="5829" w:type="dxa"/>
            <w:gridSpan w:val="2"/>
            <w:tcBorders>
              <w:tl2br w:val="nil"/>
              <w:tr2bl w:val="nil"/>
            </w:tcBorders>
            <w:shd w:val="clear" w:color="000000" w:fill="FFFFFF"/>
            <w:noWrap w:val="0"/>
            <w:vAlign w:val="center"/>
          </w:tcPr>
          <w:p>
            <w:pPr>
              <w:widowControl/>
              <w:shd w:val="clear" w:color="auto" w:fill="FFFFFF"/>
              <w:spacing w:line="240" w:lineRule="auto"/>
              <w:jc w:val="center"/>
              <w:rPr>
                <w:rFonts w:ascii="宋体" w:hAnsi="宋体" w:eastAsia="宋体" w:cs="宋体"/>
                <w:sz w:val="24"/>
              </w:rPr>
            </w:pPr>
            <w:r>
              <w:rPr>
                <w:rFonts w:hint="eastAsia" w:ascii="宋体" w:hAnsi="宋体" w:eastAsia="宋体" w:cs="宋体"/>
                <w:sz w:val="24"/>
              </w:rPr>
              <w:t>100分</w:t>
            </w:r>
          </w:p>
        </w:tc>
      </w:tr>
    </w:tbl>
    <w:p>
      <w:pPr>
        <w:pStyle w:val="40"/>
        <w:widowControl/>
        <w:ind w:firstLine="0" w:firstLineChars="0"/>
        <w:rPr>
          <w:rFonts w:asciiTheme="minorEastAsia" w:hAnsiTheme="minorEastAsia" w:eastAsiaTheme="minorEastAsia" w:cstheme="minorEastAsia"/>
          <w:sz w:val="24"/>
        </w:rPr>
      </w:pPr>
    </w:p>
    <w:p>
      <w:pPr>
        <w:spacing w:before="240" w:beforeLines="100" w:beforeAutospacing="0" w:after="120" w:afterLines="50" w:afterAutospacing="0"/>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3.价格分的计算</w:t>
      </w:r>
    </w:p>
    <w:p>
      <w:pPr>
        <w:spacing w:before="240" w:beforeLines="100" w:beforeAutospacing="0" w:after="120" w:afterLines="50" w:afterAutospacing="0"/>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价格分采用低价优先法计算，即满足采购文件要求的前提下，最低有效投标报价作为评标基准价，其价格分为满分。其余供应商价格分统一按照下列公式计算：</w:t>
      </w:r>
    </w:p>
    <w:p>
      <w:pPr>
        <w:spacing w:before="240" w:beforeLines="100" w:beforeAutospacing="0" w:after="120" w:afterLines="50" w:afterAutospacing="0"/>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投标报价得分＝（评标基准价／投标报价）×价格权值×100</w:t>
      </w:r>
    </w:p>
    <w:p>
      <w:pPr>
        <w:spacing w:before="240" w:beforeLines="100" w:beforeAutospacing="0" w:after="120" w:afterLines="50" w:afterAutospacing="0"/>
        <w:ind w:firstLine="480" w:firstLineChars="200"/>
        <w:rPr>
          <w:rFonts w:hint="eastAsia" w:asciiTheme="minorEastAsia" w:hAnsiTheme="minorEastAsia" w:eastAsiaTheme="minorEastAsia" w:cstheme="minorEastAsia"/>
          <w:sz w:val="24"/>
        </w:rPr>
      </w:pPr>
      <w:bookmarkStart w:id="103" w:name="_Toc406671687"/>
      <w:bookmarkStart w:id="104" w:name="_Toc406670728"/>
      <w:bookmarkStart w:id="105" w:name="_Toc406671099"/>
      <w:r>
        <w:rPr>
          <w:rFonts w:hint="eastAsia" w:asciiTheme="minorEastAsia" w:hAnsiTheme="minorEastAsia" w:eastAsiaTheme="minorEastAsia" w:cstheme="minorEastAsia"/>
          <w:sz w:val="24"/>
        </w:rPr>
        <w:t>（1）价格扣除</w:t>
      </w:r>
      <w:bookmarkEnd w:id="103"/>
      <w:bookmarkEnd w:id="104"/>
      <w:bookmarkEnd w:id="105"/>
      <w:r>
        <w:rPr>
          <w:rFonts w:hint="eastAsia" w:asciiTheme="minorEastAsia" w:hAnsiTheme="minorEastAsia" w:eastAsiaTheme="minorEastAsia" w:cstheme="minorEastAsia"/>
          <w:sz w:val="24"/>
        </w:rPr>
        <w:t>政策</w:t>
      </w:r>
    </w:p>
    <w:p>
      <w:pPr>
        <w:spacing w:before="240" w:beforeLines="100" w:beforeAutospacing="0" w:after="120" w:afterLines="50" w:afterAutospacing="0"/>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根据《政府招标促进中小企业发展暂行办法》（财库</w:t>
      </w:r>
      <w:r>
        <w:rPr>
          <w:rFonts w:hint="eastAsia" w:asciiTheme="minorEastAsia" w:hAnsiTheme="minorEastAsia" w:eastAsiaTheme="minorEastAsia" w:cstheme="minorEastAsia"/>
          <w:sz w:val="24"/>
          <w:lang w:eastAsia="zh-CN"/>
        </w:rPr>
        <w:t>〔2020〕46 号</w:t>
      </w:r>
      <w:r>
        <w:rPr>
          <w:rFonts w:hint="eastAsia" w:asciiTheme="minorEastAsia" w:hAnsiTheme="minorEastAsia" w:eastAsiaTheme="minorEastAsia" w:cstheme="minorEastAsia"/>
          <w:sz w:val="24"/>
        </w:rPr>
        <w:t>）、关于政府采购支持监狱企业发展有关问题的通知(财库〔2014〕68号)、关于促进残疾人就业政府采购政策的通知（财库〔2020〕141号）及相关规定，在技术、商务等均满足采购需求的前提下，本项目对享受价格扣除政策企业的产品给予 X% 的价格扣除，用扣除后的价格参与评审(说明：监狱企业视同小型、微型企业，享受预留份额、评审中价格扣除等政府采购促进中小企业发展的政府采购政策，残疾人福利性单位属于小型、微型企业的，不重复享受政策)。《残疾人福利性单位声明函》和中小企业须提供《中小企业声明函》且声明函所载内容必须真实，如有虚假，将依法承担相应责任，包括取消中标资格等。中小企业划分标准依照工业和信息化部、国家统计局、国家发展和改革委员会、财政部联合下发的《关于印发中小企业划型标准规定的通知》（工信部联企业《2011》300号）执行。价格扣除只针对投标报价未超过财政控制值的供应商有效。</w:t>
      </w:r>
    </w:p>
    <w:p>
      <w:pPr>
        <w:spacing w:before="240" w:beforeLines="100" w:beforeAutospacing="0" w:after="120" w:afterLines="50" w:afterAutospacing="0"/>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（2）货物类采购项目的价格分值占总分值的比重(即权值)为30％至60％；服务类项目的价格分值占总分值的比重(即权值)为10％至30％。执行统一价格标准的服务项目，其价格不列为评分因素。</w:t>
      </w:r>
      <w:bookmarkStart w:id="106" w:name="_Toc406670729"/>
      <w:bookmarkStart w:id="107" w:name="_Toc406671100"/>
      <w:bookmarkStart w:id="108" w:name="_Toc406671688"/>
    </w:p>
    <w:p>
      <w:pPr>
        <w:spacing w:before="240" w:beforeLines="100" w:beforeAutospacing="0" w:after="120" w:afterLines="50" w:afterAutospacing="0"/>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（3）价格分值计算表：</w:t>
      </w:r>
      <w:bookmarkEnd w:id="106"/>
      <w:bookmarkEnd w:id="107"/>
      <w:bookmarkEnd w:id="108"/>
    </w:p>
    <w:p>
      <w:pPr>
        <w:spacing w:after="0" w:afterAutospacing="0" w:line="240" w:lineRule="auto"/>
        <w:jc w:val="center"/>
        <w:rPr>
          <w:rFonts w:asciiTheme="minorEastAsia" w:hAnsiTheme="minorEastAsia" w:eastAsiaTheme="minorEastAsia" w:cstheme="minorEastAsia"/>
          <w:b/>
          <w:bCs/>
          <w:kern w:val="0"/>
          <w:sz w:val="36"/>
          <w:szCs w:val="36"/>
          <w:u w:val="single"/>
        </w:rPr>
      </w:pPr>
    </w:p>
    <w:p>
      <w:pPr>
        <w:spacing w:after="0" w:afterAutospacing="0" w:line="24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b/>
          <w:bCs/>
          <w:kern w:val="0"/>
          <w:sz w:val="36"/>
          <w:szCs w:val="36"/>
          <w:u w:val="single"/>
        </w:rPr>
        <w:t>价 格 分 值 计 算 表</w:t>
      </w:r>
    </w:p>
    <w:tbl>
      <w:tblPr>
        <w:tblStyle w:val="25"/>
        <w:tblW w:w="9216" w:type="dxa"/>
        <w:jc w:val="center"/>
        <w:tblLayout w:type="fixed"/>
        <w:tblCellMar>
          <w:top w:w="0" w:type="dxa"/>
          <w:left w:w="108" w:type="dxa"/>
          <w:bottom w:w="0" w:type="dxa"/>
          <w:right w:w="108" w:type="dxa"/>
        </w:tblCellMar>
      </w:tblPr>
      <w:tblGrid>
        <w:gridCol w:w="461"/>
        <w:gridCol w:w="3181"/>
        <w:gridCol w:w="936"/>
        <w:gridCol w:w="1517"/>
        <w:gridCol w:w="1318"/>
        <w:gridCol w:w="876"/>
        <w:gridCol w:w="864"/>
        <w:gridCol w:w="63"/>
      </w:tblGrid>
      <w:tr>
        <w:trPr>
          <w:trHeight w:val="420" w:hRule="atLeast"/>
          <w:jc w:val="center"/>
        </w:trPr>
        <w:tc>
          <w:tcPr>
            <w:tcW w:w="9216" w:type="dxa"/>
            <w:gridSpan w:val="8"/>
            <w:tcBorders>
              <w:top w:val="nil"/>
              <w:left w:val="nil"/>
              <w:bottom w:val="nil"/>
              <w:right w:val="nil"/>
            </w:tcBorders>
            <w:shd w:val="clear" w:color="000000" w:fill="FFFFFF"/>
          </w:tcPr>
          <w:p>
            <w:pPr>
              <w:spacing w:line="240" w:lineRule="auto"/>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项目名称：</w:t>
            </w:r>
          </w:p>
        </w:tc>
      </w:tr>
      <w:tr>
        <w:trPr>
          <w:trHeight w:val="420" w:hRule="atLeast"/>
          <w:jc w:val="center"/>
        </w:trPr>
        <w:tc>
          <w:tcPr>
            <w:tcW w:w="9216" w:type="dxa"/>
            <w:gridSpan w:val="8"/>
            <w:tcBorders>
              <w:top w:val="nil"/>
              <w:left w:val="nil"/>
              <w:bottom w:val="nil"/>
              <w:right w:val="nil"/>
            </w:tcBorders>
            <w:shd w:val="clear" w:color="000000" w:fill="FFFFFF"/>
          </w:tcPr>
          <w:p>
            <w:pPr>
              <w:spacing w:line="240" w:lineRule="auto"/>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交易编号：                                               项目编号：</w:t>
            </w:r>
          </w:p>
        </w:tc>
      </w:tr>
      <w:tr>
        <w:tblPrEx>
          <w:tblCellMar>
            <w:top w:w="0" w:type="dxa"/>
            <w:left w:w="108" w:type="dxa"/>
            <w:bottom w:w="0" w:type="dxa"/>
            <w:right w:w="108" w:type="dxa"/>
          </w:tblCellMar>
        </w:tblPrEx>
        <w:trPr>
          <w:trHeight w:val="420" w:hRule="atLeast"/>
          <w:jc w:val="center"/>
        </w:trPr>
        <w:tc>
          <w:tcPr>
            <w:tcW w:w="9216" w:type="dxa"/>
            <w:gridSpan w:val="8"/>
            <w:tcBorders>
              <w:top w:val="nil"/>
              <w:left w:val="nil"/>
              <w:bottom w:val="nil"/>
              <w:right w:val="nil"/>
            </w:tcBorders>
            <w:shd w:val="clear" w:color="000000" w:fill="FFFFFF"/>
          </w:tcPr>
          <w:p>
            <w:pPr>
              <w:spacing w:line="240" w:lineRule="auto"/>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评标地点：</w:t>
            </w:r>
          </w:p>
        </w:tc>
      </w:tr>
      <w:tr>
        <w:tblPrEx>
          <w:tblCellMar>
            <w:top w:w="0" w:type="dxa"/>
            <w:left w:w="108" w:type="dxa"/>
            <w:bottom w:w="0" w:type="dxa"/>
            <w:right w:w="108" w:type="dxa"/>
          </w:tblCellMar>
        </w:tblPrEx>
        <w:trPr>
          <w:gridAfter w:val="1"/>
          <w:wAfter w:w="63" w:type="dxa"/>
          <w:trHeight w:val="1005" w:hRule="atLeast"/>
          <w:jc w:val="center"/>
        </w:trPr>
        <w:tc>
          <w:tcPr>
            <w:tcW w:w="46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序号</w:t>
            </w:r>
          </w:p>
        </w:tc>
        <w:tc>
          <w:tcPr>
            <w:tcW w:w="318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供应商名称</w:t>
            </w:r>
          </w:p>
        </w:tc>
        <w:tc>
          <w:tcPr>
            <w:tcW w:w="936"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投标报价（元）</w:t>
            </w:r>
          </w:p>
        </w:tc>
        <w:tc>
          <w:tcPr>
            <w:tcW w:w="1517"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中小企业给予X%价格扣除后报价（元）</w:t>
            </w:r>
          </w:p>
        </w:tc>
        <w:tc>
          <w:tcPr>
            <w:tcW w:w="131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评标基准价（元）</w:t>
            </w:r>
          </w:p>
        </w:tc>
        <w:tc>
          <w:tcPr>
            <w:tcW w:w="876"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价格</w:t>
            </w:r>
            <w:r>
              <w:rPr>
                <w:rFonts w:hint="eastAsia" w:asciiTheme="minorEastAsia" w:hAnsiTheme="minorEastAsia" w:eastAsiaTheme="minorEastAsia" w:cstheme="minorEastAsia"/>
                <w:kern w:val="0"/>
                <w:sz w:val="24"/>
              </w:rPr>
              <w:br w:type="textWrapping"/>
            </w:r>
            <w:r>
              <w:rPr>
                <w:rFonts w:hint="eastAsia" w:asciiTheme="minorEastAsia" w:hAnsiTheme="minorEastAsia" w:eastAsiaTheme="minorEastAsia" w:cstheme="minorEastAsia"/>
                <w:kern w:val="0"/>
                <w:sz w:val="24"/>
              </w:rPr>
              <w:t>分值</w:t>
            </w:r>
          </w:p>
        </w:tc>
        <w:tc>
          <w:tcPr>
            <w:tcW w:w="864"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得分</w:t>
            </w:r>
          </w:p>
        </w:tc>
      </w:tr>
      <w:tr>
        <w:tblPrEx>
          <w:tblCellMar>
            <w:top w:w="0" w:type="dxa"/>
            <w:left w:w="108" w:type="dxa"/>
            <w:bottom w:w="0" w:type="dxa"/>
            <w:right w:w="108" w:type="dxa"/>
          </w:tblCellMar>
        </w:tblPrEx>
        <w:trPr>
          <w:gridAfter w:val="1"/>
          <w:wAfter w:w="63" w:type="dxa"/>
          <w:trHeight w:val="70" w:hRule="atLeast"/>
          <w:jc w:val="center"/>
        </w:trPr>
        <w:tc>
          <w:tcPr>
            <w:tcW w:w="461"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w:t>
            </w:r>
          </w:p>
        </w:tc>
        <w:tc>
          <w:tcPr>
            <w:tcW w:w="3181"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kern w:val="0"/>
                <w:sz w:val="24"/>
              </w:rPr>
            </w:pPr>
          </w:p>
        </w:tc>
        <w:tc>
          <w:tcPr>
            <w:tcW w:w="936"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kern w:val="0"/>
                <w:sz w:val="24"/>
              </w:rPr>
            </w:pPr>
          </w:p>
        </w:tc>
        <w:tc>
          <w:tcPr>
            <w:tcW w:w="1517"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kern w:val="0"/>
                <w:sz w:val="24"/>
              </w:rPr>
            </w:pPr>
          </w:p>
        </w:tc>
        <w:tc>
          <w:tcPr>
            <w:tcW w:w="1318"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kern w:val="0"/>
                <w:sz w:val="24"/>
              </w:rPr>
            </w:pPr>
          </w:p>
        </w:tc>
        <w:tc>
          <w:tcPr>
            <w:tcW w:w="876"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kern w:val="0"/>
                <w:sz w:val="24"/>
              </w:rPr>
            </w:pPr>
          </w:p>
        </w:tc>
        <w:tc>
          <w:tcPr>
            <w:tcW w:w="864"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0.00</w:t>
            </w:r>
          </w:p>
        </w:tc>
      </w:tr>
      <w:tr>
        <w:trPr>
          <w:gridAfter w:val="1"/>
          <w:wAfter w:w="63" w:type="dxa"/>
          <w:trHeight w:val="70" w:hRule="atLeast"/>
          <w:jc w:val="center"/>
        </w:trPr>
        <w:tc>
          <w:tcPr>
            <w:tcW w:w="461"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w:t>
            </w:r>
          </w:p>
        </w:tc>
        <w:tc>
          <w:tcPr>
            <w:tcW w:w="3181"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kern w:val="0"/>
                <w:sz w:val="24"/>
              </w:rPr>
            </w:pPr>
          </w:p>
        </w:tc>
        <w:tc>
          <w:tcPr>
            <w:tcW w:w="936"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kern w:val="0"/>
                <w:sz w:val="24"/>
              </w:rPr>
            </w:pPr>
          </w:p>
        </w:tc>
        <w:tc>
          <w:tcPr>
            <w:tcW w:w="1517"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kern w:val="0"/>
                <w:sz w:val="24"/>
              </w:rPr>
            </w:pPr>
          </w:p>
        </w:tc>
        <w:tc>
          <w:tcPr>
            <w:tcW w:w="1318" w:type="dxa"/>
            <w:vMerge w:val="continue"/>
            <w:tcBorders>
              <w:top w:val="nil"/>
              <w:left w:val="single" w:color="auto" w:sz="4" w:space="0"/>
              <w:bottom w:val="single" w:color="000000" w:sz="4" w:space="0"/>
              <w:right w:val="single" w:color="auto" w:sz="4" w:space="0"/>
            </w:tcBorders>
            <w:vAlign w:val="center"/>
          </w:tcPr>
          <w:p>
            <w:pPr>
              <w:widowControl/>
              <w:spacing w:line="240" w:lineRule="auto"/>
              <w:rPr>
                <w:rFonts w:asciiTheme="minorEastAsia" w:hAnsiTheme="minorEastAsia" w:eastAsiaTheme="minorEastAsia" w:cstheme="minorEastAsia"/>
                <w:kern w:val="0"/>
                <w:sz w:val="24"/>
              </w:rPr>
            </w:pPr>
          </w:p>
        </w:tc>
        <w:tc>
          <w:tcPr>
            <w:tcW w:w="876" w:type="dxa"/>
            <w:vMerge w:val="continue"/>
            <w:tcBorders>
              <w:top w:val="nil"/>
              <w:left w:val="single" w:color="auto" w:sz="4" w:space="0"/>
              <w:bottom w:val="single" w:color="000000" w:sz="4" w:space="0"/>
              <w:right w:val="single" w:color="auto" w:sz="4" w:space="0"/>
            </w:tcBorders>
            <w:vAlign w:val="center"/>
          </w:tcPr>
          <w:p>
            <w:pPr>
              <w:widowControl/>
              <w:spacing w:line="240" w:lineRule="auto"/>
              <w:rPr>
                <w:rFonts w:asciiTheme="minorEastAsia" w:hAnsiTheme="minorEastAsia" w:eastAsiaTheme="minorEastAsia" w:cstheme="minorEastAsia"/>
                <w:kern w:val="0"/>
                <w:sz w:val="24"/>
              </w:rPr>
            </w:pPr>
          </w:p>
        </w:tc>
        <w:tc>
          <w:tcPr>
            <w:tcW w:w="864" w:type="dxa"/>
            <w:tcBorders>
              <w:top w:val="nil"/>
              <w:left w:val="nil"/>
              <w:bottom w:val="single" w:color="auto" w:sz="4" w:space="0"/>
              <w:right w:val="single" w:color="auto" w:sz="4" w:space="0"/>
            </w:tcBorders>
            <w:shd w:val="clear" w:color="000000" w:fill="FFFFFF"/>
          </w:tcPr>
          <w:p>
            <w:pPr>
              <w:spacing w:line="240" w:lineRule="auto"/>
              <w:rPr>
                <w:rFonts w:asciiTheme="minorEastAsia" w:hAnsiTheme="minorEastAsia" w:eastAsiaTheme="minorEastAsia" w:cstheme="minorEastAsia"/>
              </w:rPr>
            </w:pPr>
            <w:r>
              <w:rPr>
                <w:rFonts w:hint="eastAsia" w:asciiTheme="minorEastAsia" w:hAnsiTheme="minorEastAsia" w:eastAsiaTheme="minorEastAsia" w:cstheme="minorEastAsia"/>
                <w:kern w:val="0"/>
                <w:sz w:val="24"/>
              </w:rPr>
              <w:t>0.00</w:t>
            </w:r>
          </w:p>
        </w:tc>
      </w:tr>
      <w:tr>
        <w:trPr>
          <w:gridAfter w:val="1"/>
          <w:wAfter w:w="63" w:type="dxa"/>
          <w:trHeight w:val="70" w:hRule="atLeast"/>
          <w:jc w:val="center"/>
        </w:trPr>
        <w:tc>
          <w:tcPr>
            <w:tcW w:w="461"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w:t>
            </w:r>
          </w:p>
        </w:tc>
        <w:tc>
          <w:tcPr>
            <w:tcW w:w="3181"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kern w:val="0"/>
                <w:sz w:val="24"/>
              </w:rPr>
            </w:pPr>
          </w:p>
        </w:tc>
        <w:tc>
          <w:tcPr>
            <w:tcW w:w="936"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kern w:val="0"/>
                <w:sz w:val="24"/>
              </w:rPr>
            </w:pPr>
          </w:p>
        </w:tc>
        <w:tc>
          <w:tcPr>
            <w:tcW w:w="1517"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kern w:val="0"/>
                <w:sz w:val="24"/>
              </w:rPr>
            </w:pPr>
          </w:p>
        </w:tc>
        <w:tc>
          <w:tcPr>
            <w:tcW w:w="1318" w:type="dxa"/>
            <w:vMerge w:val="continue"/>
            <w:tcBorders>
              <w:top w:val="nil"/>
              <w:left w:val="single" w:color="auto" w:sz="4" w:space="0"/>
              <w:bottom w:val="single" w:color="000000" w:sz="4" w:space="0"/>
              <w:right w:val="single" w:color="auto" w:sz="4" w:space="0"/>
            </w:tcBorders>
            <w:vAlign w:val="center"/>
          </w:tcPr>
          <w:p>
            <w:pPr>
              <w:widowControl/>
              <w:spacing w:line="240" w:lineRule="auto"/>
              <w:rPr>
                <w:rFonts w:asciiTheme="minorEastAsia" w:hAnsiTheme="minorEastAsia" w:eastAsiaTheme="minorEastAsia" w:cstheme="minorEastAsia"/>
                <w:kern w:val="0"/>
                <w:sz w:val="24"/>
              </w:rPr>
            </w:pPr>
          </w:p>
        </w:tc>
        <w:tc>
          <w:tcPr>
            <w:tcW w:w="876" w:type="dxa"/>
            <w:vMerge w:val="continue"/>
            <w:tcBorders>
              <w:top w:val="nil"/>
              <w:left w:val="single" w:color="auto" w:sz="4" w:space="0"/>
              <w:bottom w:val="single" w:color="000000" w:sz="4" w:space="0"/>
              <w:right w:val="single" w:color="auto" w:sz="4" w:space="0"/>
            </w:tcBorders>
            <w:vAlign w:val="center"/>
          </w:tcPr>
          <w:p>
            <w:pPr>
              <w:widowControl/>
              <w:spacing w:line="240" w:lineRule="auto"/>
              <w:rPr>
                <w:rFonts w:asciiTheme="minorEastAsia" w:hAnsiTheme="minorEastAsia" w:eastAsiaTheme="minorEastAsia" w:cstheme="minorEastAsia"/>
                <w:kern w:val="0"/>
                <w:sz w:val="24"/>
              </w:rPr>
            </w:pPr>
          </w:p>
        </w:tc>
        <w:tc>
          <w:tcPr>
            <w:tcW w:w="864" w:type="dxa"/>
            <w:tcBorders>
              <w:top w:val="nil"/>
              <w:left w:val="nil"/>
              <w:bottom w:val="single" w:color="auto" w:sz="4" w:space="0"/>
              <w:right w:val="single" w:color="auto" w:sz="4" w:space="0"/>
            </w:tcBorders>
            <w:shd w:val="clear" w:color="000000" w:fill="FFFFFF"/>
          </w:tcPr>
          <w:p>
            <w:pPr>
              <w:spacing w:line="240" w:lineRule="auto"/>
              <w:rPr>
                <w:rFonts w:asciiTheme="minorEastAsia" w:hAnsiTheme="minorEastAsia" w:eastAsiaTheme="minorEastAsia" w:cstheme="minorEastAsia"/>
              </w:rPr>
            </w:pPr>
            <w:r>
              <w:rPr>
                <w:rFonts w:hint="eastAsia" w:asciiTheme="minorEastAsia" w:hAnsiTheme="minorEastAsia" w:eastAsiaTheme="minorEastAsia" w:cstheme="minorEastAsia"/>
                <w:kern w:val="0"/>
                <w:sz w:val="24"/>
              </w:rPr>
              <w:t>0.00</w:t>
            </w:r>
          </w:p>
        </w:tc>
      </w:tr>
      <w:tr>
        <w:trPr>
          <w:gridAfter w:val="1"/>
          <w:wAfter w:w="63" w:type="dxa"/>
          <w:trHeight w:val="70" w:hRule="atLeast"/>
          <w:jc w:val="center"/>
        </w:trPr>
        <w:tc>
          <w:tcPr>
            <w:tcW w:w="461"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w:t>
            </w:r>
          </w:p>
        </w:tc>
        <w:tc>
          <w:tcPr>
            <w:tcW w:w="3181"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kern w:val="0"/>
                <w:sz w:val="24"/>
              </w:rPr>
            </w:pPr>
          </w:p>
        </w:tc>
        <w:tc>
          <w:tcPr>
            <w:tcW w:w="936"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kern w:val="0"/>
                <w:sz w:val="24"/>
              </w:rPr>
            </w:pPr>
          </w:p>
        </w:tc>
        <w:tc>
          <w:tcPr>
            <w:tcW w:w="1517" w:type="dxa"/>
            <w:tcBorders>
              <w:top w:val="nil"/>
              <w:left w:val="nil"/>
              <w:bottom w:val="single" w:color="auto" w:sz="4" w:space="0"/>
              <w:right w:val="single" w:color="auto" w:sz="4" w:space="0"/>
            </w:tcBorders>
            <w:shd w:val="clear" w:color="000000" w:fill="FFFFFF"/>
            <w:vAlign w:val="center"/>
          </w:tcPr>
          <w:p>
            <w:pPr>
              <w:widowControl/>
              <w:spacing w:line="240" w:lineRule="auto"/>
              <w:rPr>
                <w:rFonts w:asciiTheme="minorEastAsia" w:hAnsiTheme="minorEastAsia" w:eastAsiaTheme="minorEastAsia" w:cstheme="minorEastAsia"/>
                <w:kern w:val="0"/>
                <w:sz w:val="24"/>
              </w:rPr>
            </w:pPr>
          </w:p>
        </w:tc>
        <w:tc>
          <w:tcPr>
            <w:tcW w:w="1318" w:type="dxa"/>
            <w:vMerge w:val="continue"/>
            <w:tcBorders>
              <w:top w:val="nil"/>
              <w:left w:val="single" w:color="auto" w:sz="4" w:space="0"/>
              <w:bottom w:val="single" w:color="000000" w:sz="4" w:space="0"/>
              <w:right w:val="single" w:color="auto" w:sz="4" w:space="0"/>
            </w:tcBorders>
            <w:vAlign w:val="center"/>
          </w:tcPr>
          <w:p>
            <w:pPr>
              <w:widowControl/>
              <w:spacing w:line="240" w:lineRule="auto"/>
              <w:rPr>
                <w:rFonts w:asciiTheme="minorEastAsia" w:hAnsiTheme="minorEastAsia" w:eastAsiaTheme="minorEastAsia" w:cstheme="minorEastAsia"/>
                <w:kern w:val="0"/>
                <w:sz w:val="24"/>
              </w:rPr>
            </w:pPr>
          </w:p>
        </w:tc>
        <w:tc>
          <w:tcPr>
            <w:tcW w:w="876" w:type="dxa"/>
            <w:vMerge w:val="continue"/>
            <w:tcBorders>
              <w:top w:val="nil"/>
              <w:left w:val="single" w:color="auto" w:sz="4" w:space="0"/>
              <w:bottom w:val="single" w:color="000000" w:sz="4" w:space="0"/>
              <w:right w:val="single" w:color="auto" w:sz="4" w:space="0"/>
            </w:tcBorders>
            <w:vAlign w:val="center"/>
          </w:tcPr>
          <w:p>
            <w:pPr>
              <w:widowControl/>
              <w:spacing w:line="240" w:lineRule="auto"/>
              <w:rPr>
                <w:rFonts w:asciiTheme="minorEastAsia" w:hAnsiTheme="minorEastAsia" w:eastAsiaTheme="minorEastAsia" w:cstheme="minorEastAsia"/>
                <w:kern w:val="0"/>
                <w:sz w:val="24"/>
              </w:rPr>
            </w:pPr>
          </w:p>
        </w:tc>
        <w:tc>
          <w:tcPr>
            <w:tcW w:w="864" w:type="dxa"/>
            <w:tcBorders>
              <w:top w:val="nil"/>
              <w:left w:val="nil"/>
              <w:bottom w:val="single" w:color="auto" w:sz="4" w:space="0"/>
              <w:right w:val="single" w:color="auto" w:sz="4" w:space="0"/>
            </w:tcBorders>
            <w:shd w:val="clear" w:color="000000" w:fill="FFFFFF"/>
          </w:tcPr>
          <w:p>
            <w:pPr>
              <w:spacing w:line="240" w:lineRule="auto"/>
              <w:rPr>
                <w:rFonts w:asciiTheme="minorEastAsia" w:hAnsiTheme="minorEastAsia" w:eastAsiaTheme="minorEastAsia" w:cstheme="minorEastAsia"/>
              </w:rPr>
            </w:pPr>
            <w:r>
              <w:rPr>
                <w:rFonts w:hint="eastAsia" w:asciiTheme="minorEastAsia" w:hAnsiTheme="minorEastAsia" w:eastAsiaTheme="minorEastAsia" w:cstheme="minorEastAsia"/>
                <w:kern w:val="0"/>
                <w:sz w:val="24"/>
              </w:rPr>
              <w:t>0.00</w:t>
            </w:r>
          </w:p>
        </w:tc>
      </w:tr>
      <w:tr>
        <w:tblPrEx>
          <w:tblCellMar>
            <w:top w:w="0" w:type="dxa"/>
            <w:left w:w="108" w:type="dxa"/>
            <w:bottom w:w="0" w:type="dxa"/>
            <w:right w:w="108" w:type="dxa"/>
          </w:tblCellMar>
        </w:tblPrEx>
        <w:trPr>
          <w:trHeight w:val="623" w:hRule="atLeast"/>
          <w:jc w:val="center"/>
        </w:trPr>
        <w:tc>
          <w:tcPr>
            <w:tcW w:w="9216" w:type="dxa"/>
            <w:gridSpan w:val="8"/>
            <w:tcBorders>
              <w:top w:val="nil"/>
              <w:left w:val="nil"/>
              <w:bottom w:val="nil"/>
              <w:right w:val="nil"/>
            </w:tcBorders>
            <w:shd w:val="clear" w:color="000000" w:fill="FFFFFF"/>
            <w:vAlign w:val="center"/>
          </w:tcPr>
          <w:p>
            <w:pPr>
              <w:widowControl/>
              <w:spacing w:line="240" w:lineRule="auto"/>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注：价格扣除仅对投标报价未超过采购预算价的供应商有效。</w:t>
            </w:r>
          </w:p>
          <w:p>
            <w:pPr>
              <w:widowControl/>
              <w:spacing w:line="240" w:lineRule="auto"/>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评审专家（签字或盖章）：</w:t>
            </w:r>
          </w:p>
        </w:tc>
      </w:tr>
    </w:tbl>
    <w:p>
      <w:pPr>
        <w:ind w:firstLine="484" w:firstLineChars="202"/>
        <w:rPr>
          <w:rFonts w:asciiTheme="minorEastAsia" w:hAnsiTheme="minorEastAsia" w:eastAsiaTheme="minorEastAsia" w:cstheme="minorEastAsia"/>
          <w:sz w:val="24"/>
        </w:rPr>
      </w:pPr>
    </w:p>
    <w:p>
      <w:pPr>
        <w:ind w:firstLine="484" w:firstLineChars="20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4.评分汇总表</w:t>
      </w:r>
    </w:p>
    <w:p>
      <w:pPr>
        <w:spacing w:after="0" w:afterAutospacing="0" w:line="240" w:lineRule="auto"/>
        <w:ind w:firstLine="730" w:firstLineChars="202"/>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b/>
          <w:bCs/>
          <w:kern w:val="0"/>
          <w:sz w:val="36"/>
          <w:szCs w:val="36"/>
          <w:u w:val="single"/>
        </w:rPr>
        <w:t>评 分 汇 总 表</w:t>
      </w:r>
    </w:p>
    <w:tbl>
      <w:tblPr>
        <w:tblStyle w:val="25"/>
        <w:tblW w:w="8975" w:type="dxa"/>
        <w:tblInd w:w="108" w:type="dxa"/>
        <w:tblLayout w:type="fixed"/>
        <w:tblCellMar>
          <w:top w:w="0" w:type="dxa"/>
          <w:left w:w="108" w:type="dxa"/>
          <w:bottom w:w="0" w:type="dxa"/>
          <w:right w:w="108" w:type="dxa"/>
        </w:tblCellMar>
      </w:tblPr>
      <w:tblGrid>
        <w:gridCol w:w="1207"/>
        <w:gridCol w:w="1353"/>
        <w:gridCol w:w="1653"/>
        <w:gridCol w:w="1653"/>
        <w:gridCol w:w="1653"/>
        <w:gridCol w:w="1456"/>
      </w:tblGrid>
      <w:tr>
        <w:tblPrEx>
          <w:tblCellMar>
            <w:top w:w="0" w:type="dxa"/>
            <w:left w:w="108" w:type="dxa"/>
            <w:bottom w:w="0" w:type="dxa"/>
            <w:right w:w="108" w:type="dxa"/>
          </w:tblCellMar>
        </w:tblPrEx>
        <w:trPr>
          <w:trHeight w:val="420" w:hRule="atLeast"/>
        </w:trPr>
        <w:tc>
          <w:tcPr>
            <w:tcW w:w="8975" w:type="dxa"/>
            <w:gridSpan w:val="6"/>
            <w:tcBorders>
              <w:top w:val="nil"/>
              <w:left w:val="nil"/>
              <w:bottom w:val="nil"/>
              <w:right w:val="nil"/>
            </w:tcBorders>
            <w:shd w:val="clear" w:color="000000" w:fill="FFFFFF"/>
            <w:vAlign w:val="center"/>
          </w:tcPr>
          <w:p>
            <w:pPr>
              <w:widowControl/>
              <w:spacing w:line="240" w:lineRule="auto"/>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项目名称：</w:t>
            </w:r>
          </w:p>
        </w:tc>
      </w:tr>
      <w:tr>
        <w:tblPrEx>
          <w:tblCellMar>
            <w:top w:w="0" w:type="dxa"/>
            <w:left w:w="108" w:type="dxa"/>
            <w:bottom w:w="0" w:type="dxa"/>
            <w:right w:w="108" w:type="dxa"/>
          </w:tblCellMar>
        </w:tblPrEx>
        <w:trPr>
          <w:trHeight w:val="420" w:hRule="atLeast"/>
        </w:trPr>
        <w:tc>
          <w:tcPr>
            <w:tcW w:w="8975" w:type="dxa"/>
            <w:gridSpan w:val="6"/>
            <w:tcBorders>
              <w:top w:val="nil"/>
              <w:left w:val="nil"/>
              <w:bottom w:val="nil"/>
              <w:right w:val="nil"/>
            </w:tcBorders>
            <w:shd w:val="clear" w:color="000000" w:fill="FFFFFF"/>
            <w:vAlign w:val="center"/>
          </w:tcPr>
          <w:p>
            <w:pPr>
              <w:widowControl/>
              <w:spacing w:line="240" w:lineRule="auto"/>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交易编号：                                           项目编号：</w:t>
            </w:r>
          </w:p>
        </w:tc>
      </w:tr>
      <w:tr>
        <w:tblPrEx>
          <w:tblCellMar>
            <w:top w:w="0" w:type="dxa"/>
            <w:left w:w="108" w:type="dxa"/>
            <w:bottom w:w="0" w:type="dxa"/>
            <w:right w:w="108" w:type="dxa"/>
          </w:tblCellMar>
        </w:tblPrEx>
        <w:trPr>
          <w:trHeight w:val="420" w:hRule="atLeast"/>
        </w:trPr>
        <w:tc>
          <w:tcPr>
            <w:tcW w:w="8975" w:type="dxa"/>
            <w:gridSpan w:val="6"/>
            <w:tcBorders>
              <w:top w:val="nil"/>
              <w:left w:val="nil"/>
              <w:bottom w:val="nil"/>
              <w:right w:val="nil"/>
            </w:tcBorders>
            <w:shd w:val="clear" w:color="000000" w:fill="FFFFFF"/>
            <w:vAlign w:val="center"/>
          </w:tcPr>
          <w:p>
            <w:pPr>
              <w:widowControl/>
              <w:spacing w:line="240" w:lineRule="auto"/>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评标地点：</w:t>
            </w:r>
          </w:p>
        </w:tc>
      </w:tr>
      <w:tr>
        <w:tblPrEx>
          <w:tblCellMar>
            <w:top w:w="0" w:type="dxa"/>
            <w:left w:w="108" w:type="dxa"/>
            <w:bottom w:w="0" w:type="dxa"/>
            <w:right w:w="108" w:type="dxa"/>
          </w:tblCellMar>
        </w:tblPrEx>
        <w:trPr>
          <w:trHeight w:val="675" w:hRule="atLeast"/>
        </w:trPr>
        <w:tc>
          <w:tcPr>
            <w:tcW w:w="1207" w:type="dxa"/>
            <w:tcBorders>
              <w:top w:val="single" w:color="auto" w:sz="4" w:space="0"/>
              <w:left w:val="single" w:color="auto" w:sz="4" w:space="0"/>
              <w:bottom w:val="nil"/>
              <w:right w:val="single" w:color="auto" w:sz="4" w:space="0"/>
            </w:tcBorders>
            <w:shd w:val="clear" w:color="000000" w:fill="FFFFFF"/>
            <w:vAlign w:val="center"/>
          </w:tcPr>
          <w:p>
            <w:pPr>
              <w:widowControl/>
              <w:spacing w:line="240" w:lineRule="auto"/>
              <w:jc w:val="center"/>
              <w:rPr>
                <w:rFonts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专  家</w:t>
            </w:r>
          </w:p>
        </w:tc>
        <w:tc>
          <w:tcPr>
            <w:tcW w:w="1353" w:type="dxa"/>
            <w:tcBorders>
              <w:top w:val="single" w:color="auto" w:sz="4" w:space="0"/>
              <w:left w:val="nil"/>
              <w:bottom w:val="nil"/>
              <w:right w:val="single" w:color="auto" w:sz="4" w:space="0"/>
            </w:tcBorders>
            <w:shd w:val="clear" w:color="000000" w:fill="FFFFFF"/>
            <w:vAlign w:val="center"/>
          </w:tcPr>
          <w:p>
            <w:pPr>
              <w:widowControl/>
              <w:spacing w:line="240" w:lineRule="auto"/>
              <w:jc w:val="center"/>
              <w:rPr>
                <w:rFonts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专家姓名</w:t>
            </w:r>
          </w:p>
        </w:tc>
        <w:tc>
          <w:tcPr>
            <w:tcW w:w="165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供应商1</w:t>
            </w:r>
          </w:p>
        </w:tc>
        <w:tc>
          <w:tcPr>
            <w:tcW w:w="165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供应商2</w:t>
            </w:r>
          </w:p>
        </w:tc>
        <w:tc>
          <w:tcPr>
            <w:tcW w:w="165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供应商3</w:t>
            </w:r>
          </w:p>
        </w:tc>
        <w:tc>
          <w:tcPr>
            <w:tcW w:w="1456"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供应商4</w:t>
            </w:r>
          </w:p>
        </w:tc>
      </w:tr>
      <w:tr>
        <w:tblPrEx>
          <w:tblCellMar>
            <w:top w:w="0" w:type="dxa"/>
            <w:left w:w="108" w:type="dxa"/>
            <w:bottom w:w="0" w:type="dxa"/>
            <w:right w:w="108" w:type="dxa"/>
          </w:tblCellMar>
        </w:tblPrEx>
        <w:trPr>
          <w:trHeight w:val="510" w:hRule="atLeast"/>
        </w:trPr>
        <w:tc>
          <w:tcPr>
            <w:tcW w:w="1207" w:type="dxa"/>
            <w:vMerge w:val="restart"/>
            <w:tcBorders>
              <w:top w:val="single" w:color="auto" w:sz="4" w:space="0"/>
              <w:left w:val="single" w:color="auto" w:sz="4" w:space="0"/>
              <w:bottom w:val="nil"/>
              <w:right w:val="single" w:color="auto" w:sz="4" w:space="0"/>
            </w:tcBorders>
            <w:shd w:val="clear" w:color="000000" w:fill="FFFFFF"/>
            <w:vAlign w:val="center"/>
          </w:tcPr>
          <w:p>
            <w:pPr>
              <w:widowControl/>
              <w:spacing w:line="24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评标专家库专家</w:t>
            </w:r>
          </w:p>
        </w:tc>
        <w:tc>
          <w:tcPr>
            <w:tcW w:w="135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asciiTheme="minorEastAsia" w:hAnsiTheme="minorEastAsia" w:eastAsiaTheme="minorEastAsia" w:cstheme="minorEastAsia"/>
                <w:b/>
                <w:bCs/>
                <w:kern w:val="0"/>
                <w:sz w:val="24"/>
              </w:rPr>
            </w:pPr>
          </w:p>
        </w:tc>
        <w:tc>
          <w:tcPr>
            <w:tcW w:w="165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Theme="minorEastAsia" w:hAnsiTheme="minorEastAsia" w:eastAsiaTheme="minorEastAsia" w:cstheme="minorEastAsia"/>
                <w:kern w:val="0"/>
                <w:sz w:val="24"/>
              </w:rPr>
            </w:pPr>
          </w:p>
        </w:tc>
        <w:tc>
          <w:tcPr>
            <w:tcW w:w="165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Theme="minorEastAsia" w:hAnsiTheme="minorEastAsia" w:eastAsiaTheme="minorEastAsia" w:cstheme="minorEastAsia"/>
                <w:kern w:val="0"/>
                <w:sz w:val="24"/>
              </w:rPr>
            </w:pPr>
          </w:p>
        </w:tc>
        <w:tc>
          <w:tcPr>
            <w:tcW w:w="165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Theme="minorEastAsia" w:hAnsiTheme="minorEastAsia" w:eastAsiaTheme="minorEastAsia" w:cstheme="minorEastAsia"/>
                <w:kern w:val="0"/>
                <w:sz w:val="24"/>
              </w:rPr>
            </w:pPr>
          </w:p>
        </w:tc>
        <w:tc>
          <w:tcPr>
            <w:tcW w:w="1456"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Theme="minorEastAsia" w:hAnsiTheme="minorEastAsia" w:eastAsiaTheme="minorEastAsia" w:cstheme="minorEastAsia"/>
                <w:kern w:val="0"/>
                <w:sz w:val="24"/>
              </w:rPr>
            </w:pPr>
          </w:p>
        </w:tc>
      </w:tr>
      <w:tr>
        <w:trPr>
          <w:trHeight w:val="510" w:hRule="atLeast"/>
        </w:trPr>
        <w:tc>
          <w:tcPr>
            <w:tcW w:w="1207" w:type="dxa"/>
            <w:vMerge w:val="continue"/>
            <w:tcBorders>
              <w:top w:val="single" w:color="auto" w:sz="4" w:space="0"/>
              <w:left w:val="single" w:color="auto" w:sz="4" w:space="0"/>
              <w:bottom w:val="nil"/>
              <w:right w:val="single" w:color="auto" w:sz="4" w:space="0"/>
            </w:tcBorders>
            <w:vAlign w:val="center"/>
          </w:tcPr>
          <w:p>
            <w:pPr>
              <w:widowControl/>
              <w:spacing w:line="240" w:lineRule="auto"/>
              <w:jc w:val="center"/>
              <w:rPr>
                <w:rFonts w:asciiTheme="minorEastAsia" w:hAnsiTheme="minorEastAsia" w:eastAsiaTheme="minorEastAsia" w:cstheme="minorEastAsia"/>
                <w:kern w:val="0"/>
                <w:sz w:val="24"/>
              </w:rPr>
            </w:pPr>
          </w:p>
        </w:tc>
        <w:tc>
          <w:tcPr>
            <w:tcW w:w="135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Theme="minorEastAsia" w:hAnsiTheme="minorEastAsia" w:eastAsiaTheme="minorEastAsia" w:cstheme="minorEastAsia"/>
                <w:b/>
                <w:bCs/>
                <w:kern w:val="0"/>
                <w:sz w:val="24"/>
              </w:rPr>
            </w:pPr>
          </w:p>
        </w:tc>
        <w:tc>
          <w:tcPr>
            <w:tcW w:w="165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Theme="minorEastAsia" w:hAnsiTheme="minorEastAsia" w:eastAsiaTheme="minorEastAsia" w:cstheme="minorEastAsia"/>
                <w:kern w:val="0"/>
                <w:sz w:val="24"/>
              </w:rPr>
            </w:pPr>
          </w:p>
        </w:tc>
        <w:tc>
          <w:tcPr>
            <w:tcW w:w="165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Theme="minorEastAsia" w:hAnsiTheme="minorEastAsia" w:eastAsiaTheme="minorEastAsia" w:cstheme="minorEastAsia"/>
                <w:kern w:val="0"/>
                <w:sz w:val="24"/>
              </w:rPr>
            </w:pPr>
          </w:p>
        </w:tc>
        <w:tc>
          <w:tcPr>
            <w:tcW w:w="165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Theme="minorEastAsia" w:hAnsiTheme="minorEastAsia" w:eastAsiaTheme="minorEastAsia" w:cstheme="minorEastAsia"/>
                <w:kern w:val="0"/>
                <w:sz w:val="24"/>
              </w:rPr>
            </w:pPr>
          </w:p>
        </w:tc>
        <w:tc>
          <w:tcPr>
            <w:tcW w:w="1456"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Theme="minorEastAsia" w:hAnsiTheme="minorEastAsia" w:eastAsiaTheme="minorEastAsia" w:cstheme="minorEastAsia"/>
                <w:kern w:val="0"/>
                <w:sz w:val="24"/>
              </w:rPr>
            </w:pPr>
          </w:p>
        </w:tc>
      </w:tr>
      <w:tr>
        <w:trPr>
          <w:trHeight w:val="510" w:hRule="atLeast"/>
        </w:trPr>
        <w:tc>
          <w:tcPr>
            <w:tcW w:w="1207" w:type="dxa"/>
            <w:vMerge w:val="continue"/>
            <w:tcBorders>
              <w:top w:val="single" w:color="auto" w:sz="4" w:space="0"/>
              <w:left w:val="single" w:color="auto" w:sz="4" w:space="0"/>
              <w:bottom w:val="nil"/>
              <w:right w:val="single" w:color="auto" w:sz="4" w:space="0"/>
            </w:tcBorders>
            <w:vAlign w:val="center"/>
          </w:tcPr>
          <w:p>
            <w:pPr>
              <w:widowControl/>
              <w:spacing w:line="240" w:lineRule="auto"/>
              <w:jc w:val="center"/>
              <w:rPr>
                <w:rFonts w:asciiTheme="minorEastAsia" w:hAnsiTheme="minorEastAsia" w:eastAsiaTheme="minorEastAsia" w:cstheme="minorEastAsia"/>
                <w:kern w:val="0"/>
                <w:sz w:val="24"/>
              </w:rPr>
            </w:pPr>
          </w:p>
        </w:tc>
        <w:tc>
          <w:tcPr>
            <w:tcW w:w="135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Theme="minorEastAsia" w:hAnsiTheme="minorEastAsia" w:eastAsiaTheme="minorEastAsia" w:cstheme="minorEastAsia"/>
                <w:b/>
                <w:bCs/>
                <w:kern w:val="0"/>
                <w:sz w:val="24"/>
              </w:rPr>
            </w:pPr>
          </w:p>
        </w:tc>
        <w:tc>
          <w:tcPr>
            <w:tcW w:w="165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Theme="minorEastAsia" w:hAnsiTheme="minorEastAsia" w:eastAsiaTheme="minorEastAsia" w:cstheme="minorEastAsia"/>
                <w:kern w:val="0"/>
                <w:sz w:val="24"/>
              </w:rPr>
            </w:pPr>
          </w:p>
        </w:tc>
        <w:tc>
          <w:tcPr>
            <w:tcW w:w="165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Theme="minorEastAsia" w:hAnsiTheme="minorEastAsia" w:eastAsiaTheme="minorEastAsia" w:cstheme="minorEastAsia"/>
                <w:kern w:val="0"/>
                <w:sz w:val="24"/>
              </w:rPr>
            </w:pPr>
          </w:p>
        </w:tc>
        <w:tc>
          <w:tcPr>
            <w:tcW w:w="165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Theme="minorEastAsia" w:hAnsiTheme="minorEastAsia" w:eastAsiaTheme="minorEastAsia" w:cstheme="minorEastAsia"/>
                <w:kern w:val="0"/>
                <w:sz w:val="24"/>
              </w:rPr>
            </w:pPr>
          </w:p>
        </w:tc>
        <w:tc>
          <w:tcPr>
            <w:tcW w:w="1456"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Theme="minorEastAsia" w:hAnsiTheme="minorEastAsia" w:eastAsiaTheme="minorEastAsia" w:cstheme="minorEastAsia"/>
                <w:kern w:val="0"/>
                <w:sz w:val="24"/>
              </w:rPr>
            </w:pPr>
          </w:p>
        </w:tc>
      </w:tr>
      <w:tr>
        <w:trPr>
          <w:trHeight w:val="510" w:hRule="atLeast"/>
        </w:trPr>
        <w:tc>
          <w:tcPr>
            <w:tcW w:w="1207" w:type="dxa"/>
            <w:vMerge w:val="continue"/>
            <w:tcBorders>
              <w:top w:val="single" w:color="auto" w:sz="4" w:space="0"/>
              <w:left w:val="single" w:color="auto" w:sz="4" w:space="0"/>
              <w:bottom w:val="nil"/>
              <w:right w:val="single" w:color="auto" w:sz="4" w:space="0"/>
            </w:tcBorders>
            <w:vAlign w:val="center"/>
          </w:tcPr>
          <w:p>
            <w:pPr>
              <w:widowControl/>
              <w:spacing w:line="240" w:lineRule="auto"/>
              <w:jc w:val="center"/>
              <w:rPr>
                <w:rFonts w:asciiTheme="minorEastAsia" w:hAnsiTheme="minorEastAsia" w:eastAsiaTheme="minorEastAsia" w:cstheme="minorEastAsia"/>
                <w:kern w:val="0"/>
                <w:sz w:val="24"/>
              </w:rPr>
            </w:pPr>
          </w:p>
        </w:tc>
        <w:tc>
          <w:tcPr>
            <w:tcW w:w="135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Theme="minorEastAsia" w:hAnsiTheme="minorEastAsia" w:eastAsiaTheme="minorEastAsia" w:cstheme="minorEastAsia"/>
                <w:b/>
                <w:bCs/>
                <w:kern w:val="0"/>
                <w:sz w:val="24"/>
              </w:rPr>
            </w:pPr>
          </w:p>
        </w:tc>
        <w:tc>
          <w:tcPr>
            <w:tcW w:w="165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Theme="minorEastAsia" w:hAnsiTheme="minorEastAsia" w:eastAsiaTheme="minorEastAsia" w:cstheme="minorEastAsia"/>
                <w:kern w:val="0"/>
                <w:sz w:val="24"/>
              </w:rPr>
            </w:pPr>
          </w:p>
        </w:tc>
        <w:tc>
          <w:tcPr>
            <w:tcW w:w="165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Theme="minorEastAsia" w:hAnsiTheme="minorEastAsia" w:eastAsiaTheme="minorEastAsia" w:cstheme="minorEastAsia"/>
                <w:kern w:val="0"/>
                <w:sz w:val="24"/>
              </w:rPr>
            </w:pPr>
          </w:p>
        </w:tc>
        <w:tc>
          <w:tcPr>
            <w:tcW w:w="165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Theme="minorEastAsia" w:hAnsiTheme="minorEastAsia" w:eastAsiaTheme="minorEastAsia" w:cstheme="minorEastAsia"/>
                <w:kern w:val="0"/>
                <w:sz w:val="24"/>
              </w:rPr>
            </w:pPr>
          </w:p>
        </w:tc>
        <w:tc>
          <w:tcPr>
            <w:tcW w:w="1456"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Theme="minorEastAsia" w:hAnsiTheme="minorEastAsia" w:eastAsiaTheme="minorEastAsia" w:cstheme="minorEastAsia"/>
                <w:kern w:val="0"/>
                <w:sz w:val="24"/>
              </w:rPr>
            </w:pPr>
          </w:p>
        </w:tc>
      </w:tr>
      <w:tr>
        <w:tblPrEx>
          <w:tblCellMar>
            <w:top w:w="0" w:type="dxa"/>
            <w:left w:w="108" w:type="dxa"/>
            <w:bottom w:w="0" w:type="dxa"/>
            <w:right w:w="108" w:type="dxa"/>
          </w:tblCellMar>
        </w:tblPrEx>
        <w:trPr>
          <w:trHeight w:val="510" w:hRule="atLeast"/>
        </w:trPr>
        <w:tc>
          <w:tcPr>
            <w:tcW w:w="1207" w:type="dxa"/>
            <w:vMerge w:val="continue"/>
            <w:tcBorders>
              <w:top w:val="single" w:color="auto" w:sz="4" w:space="0"/>
              <w:left w:val="single" w:color="auto" w:sz="4" w:space="0"/>
              <w:bottom w:val="nil"/>
              <w:right w:val="single" w:color="auto" w:sz="4" w:space="0"/>
            </w:tcBorders>
            <w:vAlign w:val="center"/>
          </w:tcPr>
          <w:p>
            <w:pPr>
              <w:widowControl/>
              <w:spacing w:line="240" w:lineRule="auto"/>
              <w:jc w:val="center"/>
              <w:rPr>
                <w:rFonts w:asciiTheme="minorEastAsia" w:hAnsiTheme="minorEastAsia" w:eastAsiaTheme="minorEastAsia" w:cstheme="minorEastAsia"/>
                <w:kern w:val="0"/>
                <w:sz w:val="24"/>
              </w:rPr>
            </w:pPr>
          </w:p>
        </w:tc>
        <w:tc>
          <w:tcPr>
            <w:tcW w:w="135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Theme="minorEastAsia" w:hAnsiTheme="minorEastAsia" w:eastAsiaTheme="minorEastAsia" w:cstheme="minorEastAsia"/>
                <w:b/>
                <w:bCs/>
                <w:kern w:val="0"/>
                <w:sz w:val="24"/>
              </w:rPr>
            </w:pPr>
          </w:p>
        </w:tc>
        <w:tc>
          <w:tcPr>
            <w:tcW w:w="165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Theme="minorEastAsia" w:hAnsiTheme="minorEastAsia" w:eastAsiaTheme="minorEastAsia" w:cstheme="minorEastAsia"/>
                <w:kern w:val="0"/>
                <w:sz w:val="24"/>
              </w:rPr>
            </w:pPr>
          </w:p>
        </w:tc>
        <w:tc>
          <w:tcPr>
            <w:tcW w:w="165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Theme="minorEastAsia" w:hAnsiTheme="minorEastAsia" w:eastAsiaTheme="minorEastAsia" w:cstheme="minorEastAsia"/>
                <w:kern w:val="0"/>
                <w:sz w:val="24"/>
              </w:rPr>
            </w:pPr>
          </w:p>
        </w:tc>
        <w:tc>
          <w:tcPr>
            <w:tcW w:w="165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Theme="minorEastAsia" w:hAnsiTheme="minorEastAsia" w:eastAsiaTheme="minorEastAsia" w:cstheme="minorEastAsia"/>
                <w:kern w:val="0"/>
                <w:sz w:val="24"/>
              </w:rPr>
            </w:pPr>
          </w:p>
        </w:tc>
        <w:tc>
          <w:tcPr>
            <w:tcW w:w="1456"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Theme="minorEastAsia" w:hAnsiTheme="minorEastAsia" w:eastAsiaTheme="minorEastAsia" w:cstheme="minorEastAsia"/>
                <w:kern w:val="0"/>
                <w:sz w:val="24"/>
              </w:rPr>
            </w:pPr>
          </w:p>
        </w:tc>
      </w:tr>
      <w:tr>
        <w:tblPrEx>
          <w:tblCellMar>
            <w:top w:w="0" w:type="dxa"/>
            <w:left w:w="108" w:type="dxa"/>
            <w:bottom w:w="0" w:type="dxa"/>
            <w:right w:w="108" w:type="dxa"/>
          </w:tblCellMar>
        </w:tblPrEx>
        <w:trPr>
          <w:trHeight w:val="510" w:hRule="atLeast"/>
        </w:trPr>
        <w:tc>
          <w:tcPr>
            <w:tcW w:w="1207" w:type="dxa"/>
            <w:vMerge w:val="restart"/>
            <w:tcBorders>
              <w:top w:val="single" w:color="auto" w:sz="4" w:space="0"/>
              <w:left w:val="single" w:color="auto" w:sz="4" w:space="0"/>
              <w:bottom w:val="nil"/>
              <w:right w:val="single" w:color="auto" w:sz="4" w:space="0"/>
            </w:tcBorders>
            <w:shd w:val="clear" w:color="000000" w:fill="FFFFFF"/>
            <w:vAlign w:val="center"/>
          </w:tcPr>
          <w:p>
            <w:pPr>
              <w:widowControl/>
              <w:spacing w:line="24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采购人</w:t>
            </w:r>
          </w:p>
          <w:p>
            <w:pPr>
              <w:widowControl/>
              <w:spacing w:line="24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代  表</w:t>
            </w:r>
          </w:p>
        </w:tc>
        <w:tc>
          <w:tcPr>
            <w:tcW w:w="135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Theme="minorEastAsia" w:hAnsiTheme="minorEastAsia" w:eastAsiaTheme="minorEastAsia" w:cstheme="minorEastAsia"/>
                <w:b/>
                <w:bCs/>
                <w:kern w:val="0"/>
                <w:sz w:val="24"/>
              </w:rPr>
            </w:pPr>
          </w:p>
        </w:tc>
        <w:tc>
          <w:tcPr>
            <w:tcW w:w="165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Theme="minorEastAsia" w:hAnsiTheme="minorEastAsia" w:eastAsiaTheme="minorEastAsia" w:cstheme="minorEastAsia"/>
                <w:kern w:val="0"/>
                <w:sz w:val="24"/>
              </w:rPr>
            </w:pPr>
          </w:p>
        </w:tc>
        <w:tc>
          <w:tcPr>
            <w:tcW w:w="165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Theme="minorEastAsia" w:hAnsiTheme="minorEastAsia" w:eastAsiaTheme="minorEastAsia" w:cstheme="minorEastAsia"/>
                <w:kern w:val="0"/>
                <w:sz w:val="24"/>
              </w:rPr>
            </w:pPr>
          </w:p>
        </w:tc>
        <w:tc>
          <w:tcPr>
            <w:tcW w:w="165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Theme="minorEastAsia" w:hAnsiTheme="minorEastAsia" w:eastAsiaTheme="minorEastAsia" w:cstheme="minorEastAsia"/>
                <w:kern w:val="0"/>
                <w:sz w:val="24"/>
              </w:rPr>
            </w:pPr>
          </w:p>
        </w:tc>
        <w:tc>
          <w:tcPr>
            <w:tcW w:w="1456"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Theme="minorEastAsia" w:hAnsiTheme="minorEastAsia" w:eastAsiaTheme="minorEastAsia" w:cstheme="minorEastAsia"/>
                <w:kern w:val="0"/>
                <w:sz w:val="24"/>
              </w:rPr>
            </w:pPr>
          </w:p>
        </w:tc>
      </w:tr>
      <w:tr>
        <w:tblPrEx>
          <w:tblCellMar>
            <w:top w:w="0" w:type="dxa"/>
            <w:left w:w="108" w:type="dxa"/>
            <w:bottom w:w="0" w:type="dxa"/>
            <w:right w:w="108" w:type="dxa"/>
          </w:tblCellMar>
        </w:tblPrEx>
        <w:trPr>
          <w:trHeight w:val="510" w:hRule="atLeast"/>
        </w:trPr>
        <w:tc>
          <w:tcPr>
            <w:tcW w:w="1207" w:type="dxa"/>
            <w:vMerge w:val="continue"/>
            <w:tcBorders>
              <w:top w:val="single" w:color="auto" w:sz="4" w:space="0"/>
              <w:left w:val="single" w:color="auto" w:sz="4" w:space="0"/>
              <w:bottom w:val="nil"/>
              <w:right w:val="single" w:color="auto" w:sz="4" w:space="0"/>
            </w:tcBorders>
            <w:vAlign w:val="center"/>
          </w:tcPr>
          <w:p>
            <w:pPr>
              <w:widowControl/>
              <w:spacing w:line="240" w:lineRule="auto"/>
              <w:rPr>
                <w:rFonts w:asciiTheme="minorEastAsia" w:hAnsiTheme="minorEastAsia" w:eastAsiaTheme="minorEastAsia" w:cstheme="minorEastAsia"/>
                <w:kern w:val="0"/>
                <w:sz w:val="24"/>
              </w:rPr>
            </w:pPr>
          </w:p>
        </w:tc>
        <w:tc>
          <w:tcPr>
            <w:tcW w:w="135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Theme="minorEastAsia" w:hAnsiTheme="minorEastAsia" w:eastAsiaTheme="minorEastAsia" w:cstheme="minorEastAsia"/>
                <w:b/>
                <w:bCs/>
                <w:kern w:val="0"/>
                <w:sz w:val="24"/>
              </w:rPr>
            </w:pPr>
          </w:p>
        </w:tc>
        <w:tc>
          <w:tcPr>
            <w:tcW w:w="165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Theme="minorEastAsia" w:hAnsiTheme="minorEastAsia" w:eastAsiaTheme="minorEastAsia" w:cstheme="minorEastAsia"/>
                <w:kern w:val="0"/>
                <w:sz w:val="24"/>
              </w:rPr>
            </w:pPr>
          </w:p>
        </w:tc>
        <w:tc>
          <w:tcPr>
            <w:tcW w:w="165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Theme="minorEastAsia" w:hAnsiTheme="minorEastAsia" w:eastAsiaTheme="minorEastAsia" w:cstheme="minorEastAsia"/>
                <w:kern w:val="0"/>
                <w:sz w:val="24"/>
              </w:rPr>
            </w:pPr>
          </w:p>
        </w:tc>
        <w:tc>
          <w:tcPr>
            <w:tcW w:w="165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Theme="minorEastAsia" w:hAnsiTheme="minorEastAsia" w:eastAsiaTheme="minorEastAsia" w:cstheme="minorEastAsia"/>
                <w:kern w:val="0"/>
                <w:sz w:val="24"/>
              </w:rPr>
            </w:pPr>
          </w:p>
        </w:tc>
        <w:tc>
          <w:tcPr>
            <w:tcW w:w="1456"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Theme="minorEastAsia" w:hAnsiTheme="minorEastAsia" w:eastAsiaTheme="minorEastAsia" w:cstheme="minorEastAsia"/>
                <w:kern w:val="0"/>
                <w:sz w:val="24"/>
              </w:rPr>
            </w:pPr>
          </w:p>
        </w:tc>
      </w:tr>
      <w:tr>
        <w:trPr>
          <w:trHeight w:val="510" w:hRule="atLeast"/>
        </w:trPr>
        <w:tc>
          <w:tcPr>
            <w:tcW w:w="2560"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widowControl/>
              <w:spacing w:line="240" w:lineRule="auto"/>
              <w:jc w:val="center"/>
              <w:rPr>
                <w:rFonts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总  分</w:t>
            </w:r>
          </w:p>
        </w:tc>
        <w:tc>
          <w:tcPr>
            <w:tcW w:w="165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Theme="minorEastAsia" w:hAnsiTheme="minorEastAsia" w:eastAsiaTheme="minorEastAsia" w:cstheme="minorEastAsia"/>
                <w:kern w:val="0"/>
                <w:sz w:val="24"/>
              </w:rPr>
            </w:pPr>
          </w:p>
        </w:tc>
        <w:tc>
          <w:tcPr>
            <w:tcW w:w="1653" w:type="dxa"/>
            <w:tcBorders>
              <w:top w:val="nil"/>
              <w:left w:val="nil"/>
              <w:bottom w:val="single" w:color="auto" w:sz="4" w:space="0"/>
              <w:right w:val="single" w:color="auto" w:sz="4" w:space="0"/>
            </w:tcBorders>
            <w:shd w:val="clear" w:color="000000" w:fill="FFFFFF"/>
            <w:vAlign w:val="center"/>
          </w:tcPr>
          <w:p>
            <w:pPr>
              <w:spacing w:line="240" w:lineRule="auto"/>
              <w:jc w:val="center"/>
              <w:rPr>
                <w:rFonts w:asciiTheme="minorEastAsia" w:hAnsiTheme="minorEastAsia" w:eastAsiaTheme="minorEastAsia" w:cstheme="minorEastAsia"/>
                <w:sz w:val="24"/>
              </w:rPr>
            </w:pPr>
          </w:p>
        </w:tc>
        <w:tc>
          <w:tcPr>
            <w:tcW w:w="1653" w:type="dxa"/>
            <w:tcBorders>
              <w:top w:val="nil"/>
              <w:left w:val="nil"/>
              <w:bottom w:val="single" w:color="auto" w:sz="4" w:space="0"/>
              <w:right w:val="single" w:color="auto" w:sz="4" w:space="0"/>
            </w:tcBorders>
            <w:shd w:val="clear" w:color="000000" w:fill="FFFFFF"/>
            <w:vAlign w:val="center"/>
          </w:tcPr>
          <w:p>
            <w:pPr>
              <w:spacing w:line="240" w:lineRule="auto"/>
              <w:jc w:val="center"/>
              <w:rPr>
                <w:rFonts w:asciiTheme="minorEastAsia" w:hAnsiTheme="minorEastAsia" w:eastAsiaTheme="minorEastAsia" w:cstheme="minorEastAsia"/>
                <w:sz w:val="24"/>
              </w:rPr>
            </w:pPr>
          </w:p>
        </w:tc>
        <w:tc>
          <w:tcPr>
            <w:tcW w:w="1456" w:type="dxa"/>
            <w:tcBorders>
              <w:top w:val="nil"/>
              <w:left w:val="nil"/>
              <w:bottom w:val="single" w:color="auto" w:sz="4" w:space="0"/>
              <w:right w:val="single" w:color="auto" w:sz="4" w:space="0"/>
            </w:tcBorders>
            <w:shd w:val="clear" w:color="000000" w:fill="FFFFFF"/>
            <w:vAlign w:val="center"/>
          </w:tcPr>
          <w:p>
            <w:pPr>
              <w:spacing w:line="240" w:lineRule="auto"/>
              <w:jc w:val="center"/>
              <w:rPr>
                <w:rFonts w:asciiTheme="minorEastAsia" w:hAnsiTheme="minorEastAsia" w:eastAsiaTheme="minorEastAsia" w:cstheme="minorEastAsia"/>
                <w:sz w:val="24"/>
              </w:rPr>
            </w:pPr>
          </w:p>
        </w:tc>
      </w:tr>
      <w:tr>
        <w:tblPrEx>
          <w:tblCellMar>
            <w:top w:w="0" w:type="dxa"/>
            <w:left w:w="108" w:type="dxa"/>
            <w:bottom w:w="0" w:type="dxa"/>
            <w:right w:w="108" w:type="dxa"/>
          </w:tblCellMar>
        </w:tblPrEx>
        <w:trPr>
          <w:trHeight w:val="510" w:hRule="atLeast"/>
        </w:trPr>
        <w:tc>
          <w:tcPr>
            <w:tcW w:w="2560"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widowControl/>
              <w:spacing w:line="240" w:lineRule="auto"/>
              <w:jc w:val="center"/>
              <w:rPr>
                <w:rFonts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平均分</w:t>
            </w:r>
          </w:p>
        </w:tc>
        <w:tc>
          <w:tcPr>
            <w:tcW w:w="165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Theme="minorEastAsia" w:hAnsiTheme="minorEastAsia" w:eastAsiaTheme="minorEastAsia" w:cstheme="minorEastAsia"/>
                <w:kern w:val="0"/>
                <w:sz w:val="24"/>
              </w:rPr>
            </w:pPr>
          </w:p>
        </w:tc>
        <w:tc>
          <w:tcPr>
            <w:tcW w:w="1653" w:type="dxa"/>
            <w:tcBorders>
              <w:top w:val="nil"/>
              <w:left w:val="nil"/>
              <w:bottom w:val="single" w:color="auto" w:sz="4" w:space="0"/>
              <w:right w:val="single" w:color="auto" w:sz="4" w:space="0"/>
            </w:tcBorders>
            <w:shd w:val="clear" w:color="000000" w:fill="FFFFFF"/>
            <w:vAlign w:val="center"/>
          </w:tcPr>
          <w:p>
            <w:pPr>
              <w:spacing w:line="240" w:lineRule="auto"/>
              <w:jc w:val="center"/>
              <w:rPr>
                <w:rFonts w:asciiTheme="minorEastAsia" w:hAnsiTheme="minorEastAsia" w:eastAsiaTheme="minorEastAsia" w:cstheme="minorEastAsia"/>
                <w:sz w:val="24"/>
              </w:rPr>
            </w:pPr>
          </w:p>
        </w:tc>
        <w:tc>
          <w:tcPr>
            <w:tcW w:w="1653" w:type="dxa"/>
            <w:tcBorders>
              <w:top w:val="nil"/>
              <w:left w:val="nil"/>
              <w:bottom w:val="single" w:color="auto" w:sz="4" w:space="0"/>
              <w:right w:val="single" w:color="auto" w:sz="4" w:space="0"/>
            </w:tcBorders>
            <w:shd w:val="clear" w:color="000000" w:fill="FFFFFF"/>
            <w:vAlign w:val="center"/>
          </w:tcPr>
          <w:p>
            <w:pPr>
              <w:spacing w:line="240" w:lineRule="auto"/>
              <w:jc w:val="center"/>
              <w:rPr>
                <w:rFonts w:asciiTheme="minorEastAsia" w:hAnsiTheme="minorEastAsia" w:eastAsiaTheme="minorEastAsia" w:cstheme="minorEastAsia"/>
                <w:sz w:val="24"/>
              </w:rPr>
            </w:pPr>
          </w:p>
        </w:tc>
        <w:tc>
          <w:tcPr>
            <w:tcW w:w="1456" w:type="dxa"/>
            <w:tcBorders>
              <w:top w:val="nil"/>
              <w:left w:val="nil"/>
              <w:bottom w:val="single" w:color="auto" w:sz="4" w:space="0"/>
              <w:right w:val="single" w:color="auto" w:sz="4" w:space="0"/>
            </w:tcBorders>
            <w:shd w:val="clear" w:color="000000" w:fill="FFFFFF"/>
            <w:vAlign w:val="center"/>
          </w:tcPr>
          <w:p>
            <w:pPr>
              <w:spacing w:line="240" w:lineRule="auto"/>
              <w:jc w:val="center"/>
              <w:rPr>
                <w:rFonts w:asciiTheme="minorEastAsia" w:hAnsiTheme="minorEastAsia" w:eastAsiaTheme="minorEastAsia" w:cstheme="minorEastAsia"/>
                <w:sz w:val="24"/>
              </w:rPr>
            </w:pPr>
          </w:p>
        </w:tc>
      </w:tr>
      <w:tr>
        <w:trPr>
          <w:trHeight w:val="420" w:hRule="atLeast"/>
        </w:trPr>
        <w:tc>
          <w:tcPr>
            <w:tcW w:w="256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排  序</w:t>
            </w:r>
          </w:p>
        </w:tc>
        <w:tc>
          <w:tcPr>
            <w:tcW w:w="165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Theme="minorEastAsia" w:hAnsiTheme="minorEastAsia" w:eastAsiaTheme="minorEastAsia" w:cstheme="minorEastAsia"/>
                <w:kern w:val="0"/>
                <w:sz w:val="24"/>
              </w:rPr>
            </w:pPr>
          </w:p>
        </w:tc>
        <w:tc>
          <w:tcPr>
            <w:tcW w:w="165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Theme="minorEastAsia" w:hAnsiTheme="minorEastAsia" w:eastAsiaTheme="minorEastAsia" w:cstheme="minorEastAsia"/>
                <w:kern w:val="0"/>
                <w:sz w:val="24"/>
              </w:rPr>
            </w:pPr>
          </w:p>
        </w:tc>
        <w:tc>
          <w:tcPr>
            <w:tcW w:w="165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Theme="minorEastAsia" w:hAnsiTheme="minorEastAsia" w:eastAsiaTheme="minorEastAsia" w:cstheme="minorEastAsia"/>
                <w:kern w:val="0"/>
                <w:sz w:val="24"/>
              </w:rPr>
            </w:pPr>
          </w:p>
        </w:tc>
        <w:tc>
          <w:tcPr>
            <w:tcW w:w="1456"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Theme="minorEastAsia" w:hAnsiTheme="minorEastAsia" w:eastAsiaTheme="minorEastAsia" w:cstheme="minorEastAsia"/>
                <w:kern w:val="0"/>
                <w:sz w:val="24"/>
              </w:rPr>
            </w:pPr>
          </w:p>
        </w:tc>
      </w:tr>
      <w:tr>
        <w:tblPrEx>
          <w:tblCellMar>
            <w:top w:w="0" w:type="dxa"/>
            <w:left w:w="108" w:type="dxa"/>
            <w:bottom w:w="0" w:type="dxa"/>
            <w:right w:w="108" w:type="dxa"/>
          </w:tblCellMar>
        </w:tblPrEx>
        <w:trPr>
          <w:trHeight w:val="405" w:hRule="atLeast"/>
        </w:trPr>
        <w:tc>
          <w:tcPr>
            <w:tcW w:w="2560" w:type="dxa"/>
            <w:gridSpan w:val="2"/>
            <w:tcBorders>
              <w:top w:val="nil"/>
              <w:left w:val="nil"/>
              <w:bottom w:val="nil"/>
              <w:right w:val="nil"/>
            </w:tcBorders>
            <w:shd w:val="clear" w:color="000000" w:fill="FFFFFF"/>
            <w:vAlign w:val="center"/>
          </w:tcPr>
          <w:p>
            <w:pPr>
              <w:widowControl/>
              <w:spacing w:line="240" w:lineRule="auto"/>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评审专家（签名）：</w:t>
            </w:r>
          </w:p>
        </w:tc>
        <w:tc>
          <w:tcPr>
            <w:tcW w:w="1653" w:type="dxa"/>
            <w:tcBorders>
              <w:top w:val="nil"/>
              <w:left w:val="nil"/>
              <w:bottom w:val="nil"/>
              <w:right w:val="nil"/>
            </w:tcBorders>
            <w:shd w:val="clear" w:color="000000" w:fill="FFFFFF"/>
            <w:vAlign w:val="center"/>
          </w:tcPr>
          <w:p>
            <w:pPr>
              <w:widowControl/>
              <w:spacing w:line="240" w:lineRule="auto"/>
              <w:rPr>
                <w:rFonts w:asciiTheme="minorEastAsia" w:hAnsiTheme="minorEastAsia" w:eastAsiaTheme="minorEastAsia" w:cstheme="minorEastAsia"/>
                <w:kern w:val="0"/>
                <w:sz w:val="24"/>
              </w:rPr>
            </w:pPr>
          </w:p>
        </w:tc>
        <w:tc>
          <w:tcPr>
            <w:tcW w:w="1653" w:type="dxa"/>
            <w:tcBorders>
              <w:top w:val="nil"/>
              <w:left w:val="nil"/>
              <w:bottom w:val="nil"/>
              <w:right w:val="nil"/>
            </w:tcBorders>
            <w:shd w:val="clear" w:color="000000" w:fill="FFFFFF"/>
            <w:vAlign w:val="center"/>
          </w:tcPr>
          <w:p>
            <w:pPr>
              <w:widowControl/>
              <w:spacing w:line="240" w:lineRule="auto"/>
              <w:rPr>
                <w:rFonts w:asciiTheme="minorEastAsia" w:hAnsiTheme="minorEastAsia" w:eastAsiaTheme="minorEastAsia" w:cstheme="minorEastAsia"/>
                <w:kern w:val="0"/>
                <w:sz w:val="24"/>
              </w:rPr>
            </w:pPr>
          </w:p>
        </w:tc>
        <w:tc>
          <w:tcPr>
            <w:tcW w:w="1653" w:type="dxa"/>
            <w:tcBorders>
              <w:top w:val="nil"/>
              <w:left w:val="nil"/>
              <w:bottom w:val="nil"/>
              <w:right w:val="nil"/>
            </w:tcBorders>
            <w:shd w:val="clear" w:color="000000" w:fill="FFFFFF"/>
            <w:vAlign w:val="center"/>
          </w:tcPr>
          <w:p>
            <w:pPr>
              <w:widowControl/>
              <w:spacing w:line="240" w:lineRule="auto"/>
              <w:rPr>
                <w:rFonts w:asciiTheme="minorEastAsia" w:hAnsiTheme="minorEastAsia" w:eastAsiaTheme="minorEastAsia" w:cstheme="minorEastAsia"/>
                <w:kern w:val="0"/>
                <w:sz w:val="24"/>
              </w:rPr>
            </w:pPr>
          </w:p>
        </w:tc>
        <w:tc>
          <w:tcPr>
            <w:tcW w:w="1456" w:type="dxa"/>
            <w:tcBorders>
              <w:top w:val="nil"/>
              <w:left w:val="nil"/>
              <w:bottom w:val="nil"/>
              <w:right w:val="nil"/>
            </w:tcBorders>
            <w:shd w:val="clear" w:color="000000" w:fill="FFFFFF"/>
            <w:vAlign w:val="center"/>
          </w:tcPr>
          <w:p>
            <w:pPr>
              <w:widowControl/>
              <w:spacing w:line="240" w:lineRule="auto"/>
              <w:rPr>
                <w:rFonts w:asciiTheme="minorEastAsia" w:hAnsiTheme="minorEastAsia" w:eastAsiaTheme="minorEastAsia" w:cstheme="minorEastAsia"/>
                <w:kern w:val="0"/>
                <w:sz w:val="24"/>
              </w:rPr>
            </w:pPr>
          </w:p>
        </w:tc>
      </w:tr>
    </w:tbl>
    <w:p>
      <w:pPr>
        <w:pStyle w:val="6"/>
        <w:rPr>
          <w:rFonts w:asciiTheme="minorEastAsia" w:hAnsiTheme="minorEastAsia" w:eastAsiaTheme="minorEastAsia" w:cstheme="minorEastAsia"/>
        </w:rPr>
      </w:pPr>
      <w:bookmarkStart w:id="109" w:name="_Toc406671689"/>
      <w:bookmarkStart w:id="110" w:name="_Toc406670730"/>
      <w:bookmarkStart w:id="111" w:name="_Toc406672392"/>
      <w:bookmarkStart w:id="112" w:name="_Toc424213020"/>
      <w:bookmarkStart w:id="113" w:name="_Toc406671101"/>
      <w:r>
        <w:rPr>
          <w:rFonts w:hint="eastAsia" w:asciiTheme="minorEastAsia" w:hAnsiTheme="minorEastAsia" w:eastAsiaTheme="minorEastAsia" w:cstheme="minorEastAsia"/>
        </w:rPr>
        <w:t>第三节 废标条款</w:t>
      </w:r>
      <w:bookmarkEnd w:id="109"/>
      <w:bookmarkEnd w:id="110"/>
      <w:bookmarkEnd w:id="111"/>
      <w:bookmarkEnd w:id="112"/>
      <w:bookmarkEnd w:id="113"/>
    </w:p>
    <w:p>
      <w:pPr>
        <w:spacing w:before="240" w:beforeLines="100" w:beforeAutospacing="0" w:after="120" w:afterLines="50" w:afterAutospacing="0"/>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出现下列情形之一的，本项目/品目作废标处理,项目/品目评审终止：</w:t>
      </w:r>
    </w:p>
    <w:p>
      <w:pPr>
        <w:spacing w:before="0" w:beforeAutospacing="0" w:after="0" w:afterAutospacing="0"/>
        <w:ind w:left="707" w:leftChars="228" w:hanging="228" w:hangingChars="9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1.符合专业条件的或对采购文件作实质响应的有效投标供应商不足三家的；</w:t>
      </w:r>
    </w:p>
    <w:p>
      <w:pPr>
        <w:spacing w:before="0" w:beforeAutospacing="0" w:after="0" w:afterAutospacing="0"/>
        <w:ind w:left="707" w:leftChars="228" w:hanging="228" w:hangingChars="9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2.出现影响采购公正的违法、违规行为的；</w:t>
      </w:r>
    </w:p>
    <w:p>
      <w:pPr>
        <w:spacing w:before="0" w:beforeAutospacing="0" w:after="0" w:afterAutospacing="0"/>
        <w:ind w:left="707" w:leftChars="228" w:hanging="228" w:hangingChars="9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3.供应商报价均超过了采购预算，采购人不能支付的；</w:t>
      </w:r>
    </w:p>
    <w:p>
      <w:pPr>
        <w:spacing w:before="0" w:beforeAutospacing="0" w:after="0" w:afterAutospacing="0"/>
        <w:ind w:left="707" w:leftChars="228" w:hanging="228" w:hangingChars="9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4.因重大变故，采购任务取消的；</w:t>
      </w:r>
    </w:p>
    <w:p>
      <w:pPr>
        <w:spacing w:before="0" w:beforeAutospacing="0" w:after="0" w:afterAutospacing="0"/>
        <w:ind w:left="707" w:leftChars="228" w:hanging="228" w:hangingChars="9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5.法律法规规定的其他情形</w:t>
      </w:r>
    </w:p>
    <w:p>
      <w:pPr>
        <w:pStyle w:val="6"/>
        <w:rPr>
          <w:rFonts w:asciiTheme="minorEastAsia" w:hAnsiTheme="minorEastAsia" w:eastAsiaTheme="minorEastAsia" w:cstheme="minorEastAsia"/>
        </w:rPr>
      </w:pPr>
      <w:bookmarkStart w:id="114" w:name="_Toc406670731"/>
      <w:bookmarkStart w:id="115" w:name="_Toc406671690"/>
      <w:bookmarkStart w:id="116" w:name="_Toc406672393"/>
      <w:bookmarkStart w:id="117" w:name="_Toc406671102"/>
      <w:bookmarkStart w:id="118" w:name="_Toc424213021"/>
      <w:r>
        <w:rPr>
          <w:rFonts w:hint="eastAsia" w:asciiTheme="minorEastAsia" w:hAnsiTheme="minorEastAsia" w:eastAsiaTheme="minorEastAsia" w:cstheme="minorEastAsia"/>
        </w:rPr>
        <w:t>第四节 无效标条款</w:t>
      </w:r>
      <w:bookmarkEnd w:id="114"/>
      <w:bookmarkEnd w:id="115"/>
      <w:bookmarkEnd w:id="116"/>
      <w:bookmarkEnd w:id="117"/>
      <w:bookmarkEnd w:id="118"/>
    </w:p>
    <w:p>
      <w:pPr>
        <w:spacing w:before="240" w:beforeLines="100" w:beforeAutospacing="0" w:after="120" w:afterLines="50" w:afterAutospacing="0"/>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出现下列情形之一的，供应商递交的投标文件作无效标处理，该供应商的投标文件不参与评审，且不计算入投标供应商家数：</w:t>
      </w:r>
    </w:p>
    <w:p>
      <w:pPr>
        <w:spacing w:before="0" w:beforeAutospacing="0" w:after="0" w:afterAutospacing="0"/>
        <w:ind w:firstLine="484" w:firstLineChars="20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1.递交的投标文件不完整或未按采购文件要求加盖公章及签字的；</w:t>
      </w:r>
    </w:p>
    <w:p>
      <w:pPr>
        <w:spacing w:before="0" w:beforeAutospacing="0" w:after="0" w:afterAutospacing="0"/>
        <w:ind w:firstLine="484" w:firstLineChars="20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2.供应商不符合国家及招标文件规定的资格条件的；</w:t>
      </w:r>
    </w:p>
    <w:p>
      <w:pPr>
        <w:spacing w:before="0" w:beforeAutospacing="0" w:after="0" w:afterAutospacing="0"/>
        <w:ind w:firstLine="484" w:firstLineChars="20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3.项目接受联合体投标时，投标联合体未提交联合投标协议的；</w:t>
      </w:r>
    </w:p>
    <w:p>
      <w:pPr>
        <w:spacing w:before="0" w:beforeAutospacing="0" w:after="0" w:afterAutospacing="0"/>
        <w:ind w:firstLine="484" w:firstLineChars="20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4.投标报价被评审委员会认定低于成本价的；</w:t>
      </w:r>
    </w:p>
    <w:p>
      <w:pPr>
        <w:spacing w:before="0" w:beforeAutospacing="0" w:after="0" w:afterAutospacing="0"/>
        <w:ind w:firstLine="484" w:firstLineChars="20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5.投标报价高于财政采购预算采购人无法支付的；</w:t>
      </w:r>
    </w:p>
    <w:p>
      <w:pPr>
        <w:spacing w:before="0" w:beforeAutospacing="0" w:after="0" w:afterAutospacing="0"/>
        <w:ind w:firstLine="484" w:firstLineChars="20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6.投标文件对采购文件的实质性要求和条件未作出响应的；</w:t>
      </w:r>
    </w:p>
    <w:p>
      <w:pPr>
        <w:spacing w:before="0" w:beforeAutospacing="0" w:after="0" w:afterAutospacing="0"/>
        <w:ind w:firstLine="484" w:firstLineChars="20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7.供应商有串通投标、弄虚作假、行贿等违法行为的；</w:t>
      </w:r>
    </w:p>
    <w:p>
      <w:pPr>
        <w:spacing w:before="0" w:beforeAutospacing="0" w:after="0" w:afterAutospacing="0"/>
        <w:ind w:firstLine="484" w:firstLineChars="202"/>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8.有下列情形之一的，视为投标人串通投标，其投标无效：</w:t>
      </w:r>
    </w:p>
    <w:p>
      <w:pPr>
        <w:spacing w:before="0" w:beforeAutospacing="0" w:after="0" w:afterAutospacing="0"/>
        <w:ind w:firstLine="484" w:firstLineChars="202"/>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（一）不同投标人的投标文件由同一单位或者个人编制；</w:t>
      </w:r>
    </w:p>
    <w:p>
      <w:pPr>
        <w:spacing w:before="0" w:beforeAutospacing="0" w:after="0" w:afterAutospacing="0"/>
        <w:ind w:firstLine="484" w:firstLineChars="202"/>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（二）不同投标人委托同一单位或者个人办理投标事宜；</w:t>
      </w:r>
    </w:p>
    <w:p>
      <w:pPr>
        <w:spacing w:before="0" w:beforeAutospacing="0" w:after="0" w:afterAutospacing="0"/>
        <w:ind w:firstLine="484" w:firstLineChars="202"/>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（三）不同投标人的投标文件载明的项目管理成员或者联系人员为同一人；</w:t>
      </w:r>
    </w:p>
    <w:p>
      <w:pPr>
        <w:spacing w:before="0" w:beforeAutospacing="0" w:after="0" w:afterAutospacing="0"/>
        <w:ind w:firstLine="484" w:firstLineChars="202"/>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（四）不同投标人的投标文件异常一致或者投标报价呈规律性差异；</w:t>
      </w:r>
    </w:p>
    <w:p>
      <w:pPr>
        <w:spacing w:before="0" w:beforeAutospacing="0" w:after="0" w:afterAutospacing="0"/>
        <w:ind w:firstLine="484" w:firstLineChars="202"/>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（五）不同投标人的投标文件相互混装；</w:t>
      </w:r>
    </w:p>
    <w:p>
      <w:pPr>
        <w:spacing w:before="0" w:beforeAutospacing="0" w:after="0" w:afterAutospacing="0"/>
        <w:ind w:firstLine="484" w:firstLineChars="202"/>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（六）不同投标人的投标保证金从同一单位或者个人的账户转出。</w:t>
      </w:r>
    </w:p>
    <w:p>
      <w:pPr>
        <w:spacing w:before="0" w:beforeAutospacing="0" w:after="0" w:afterAutospacing="0"/>
        <w:ind w:firstLine="484" w:firstLineChars="20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9.投标文件未胶装成册的（采用打孔装订、活页夹等方式装订的投标文件作为无效投标处理）；</w:t>
      </w:r>
    </w:p>
    <w:p>
      <w:pPr>
        <w:spacing w:before="0" w:beforeAutospacing="0" w:after="0" w:afterAutospacing="0"/>
        <w:ind w:firstLine="484" w:firstLineChars="20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10.未交纳投标保证金的；</w:t>
      </w:r>
    </w:p>
    <w:p>
      <w:pPr>
        <w:spacing w:before="0" w:beforeAutospacing="0" w:after="0" w:afterAutospacing="0"/>
        <w:ind w:firstLine="484" w:firstLineChars="20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11.投标有效期不满足采购文件要求的；</w:t>
      </w:r>
    </w:p>
    <w:p>
      <w:pPr>
        <w:spacing w:before="0" w:beforeAutospacing="0" w:after="0" w:afterAutospacing="0"/>
        <w:ind w:firstLine="484" w:firstLineChars="202"/>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12.单位负责人为同一人或者存在直接控股、管理关系的不同供应商，不得参加同一合同项下的政府采购活动。</w:t>
      </w:r>
    </w:p>
    <w:p>
      <w:pPr>
        <w:spacing w:before="0" w:beforeAutospacing="0" w:after="0" w:afterAutospacing="0"/>
        <w:ind w:firstLine="484" w:firstLineChars="20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13.为本项目提供整体设计、规范编制或者项目管理、监理、检测等服务的供应商参加本采购项目的。</w:t>
      </w:r>
    </w:p>
    <w:p>
      <w:pPr>
        <w:spacing w:before="0" w:beforeAutospacing="0" w:after="0" w:afterAutospacing="0"/>
        <w:ind w:firstLine="484" w:firstLineChars="20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14.违反政府采购法律法规,足以导致响应文件无效的情形。</w:t>
      </w:r>
    </w:p>
    <w:p>
      <w:pPr>
        <w:pStyle w:val="4"/>
        <w:rPr>
          <w:rFonts w:asciiTheme="minorEastAsia" w:hAnsiTheme="minorEastAsia" w:eastAsiaTheme="minorEastAsia" w:cstheme="minorEastAsia"/>
        </w:rPr>
      </w:pPr>
      <w:bookmarkStart w:id="119" w:name="_Toc406670732"/>
      <w:bookmarkStart w:id="120" w:name="_Toc406671103"/>
      <w:bookmarkStart w:id="121" w:name="_Toc424213022"/>
      <w:bookmarkStart w:id="122" w:name="_Toc406672394"/>
      <w:bookmarkStart w:id="123" w:name="_Toc406671691"/>
      <w:r>
        <w:rPr>
          <w:rFonts w:hint="eastAsia" w:asciiTheme="minorEastAsia" w:hAnsiTheme="minorEastAsia" w:eastAsiaTheme="minorEastAsia" w:cstheme="minorEastAsia"/>
        </w:rPr>
        <w:t>第二部分  通用部分</w:t>
      </w:r>
      <w:bookmarkEnd w:id="119"/>
      <w:bookmarkEnd w:id="120"/>
      <w:bookmarkEnd w:id="121"/>
      <w:bookmarkEnd w:id="122"/>
      <w:bookmarkEnd w:id="123"/>
    </w:p>
    <w:p>
      <w:pPr>
        <w:pStyle w:val="5"/>
        <w:rPr>
          <w:rFonts w:asciiTheme="minorEastAsia" w:hAnsiTheme="minorEastAsia" w:eastAsiaTheme="minorEastAsia" w:cstheme="minorEastAsia"/>
        </w:rPr>
      </w:pPr>
      <w:bookmarkStart w:id="124" w:name="_Toc406671104"/>
      <w:bookmarkStart w:id="125" w:name="_Toc406671692"/>
      <w:bookmarkStart w:id="126" w:name="_Toc406672395"/>
      <w:bookmarkStart w:id="127" w:name="_Toc406670733"/>
      <w:bookmarkStart w:id="128" w:name="_Toc424213023"/>
      <w:r>
        <w:rPr>
          <w:rFonts w:hint="eastAsia" w:asciiTheme="minorEastAsia" w:hAnsiTheme="minorEastAsia" w:eastAsiaTheme="minorEastAsia" w:cstheme="minorEastAsia"/>
        </w:rPr>
        <w:t xml:space="preserve">第四章  </w:t>
      </w:r>
      <w:bookmarkEnd w:id="124"/>
      <w:bookmarkEnd w:id="125"/>
      <w:bookmarkEnd w:id="126"/>
      <w:bookmarkEnd w:id="127"/>
      <w:bookmarkStart w:id="129" w:name="_Toc406671105"/>
      <w:bookmarkStart w:id="130" w:name="_Toc406671693"/>
      <w:bookmarkStart w:id="131" w:name="_Toc406672396"/>
      <w:bookmarkStart w:id="132" w:name="_Toc406670734"/>
      <w:r>
        <w:rPr>
          <w:rFonts w:hint="eastAsia" w:asciiTheme="minorEastAsia" w:hAnsiTheme="minorEastAsia" w:eastAsiaTheme="minorEastAsia" w:cstheme="minorEastAsia"/>
        </w:rPr>
        <w:t>政府采购程序</w:t>
      </w:r>
      <w:bookmarkEnd w:id="128"/>
    </w:p>
    <w:p>
      <w:pPr>
        <w:pStyle w:val="6"/>
        <w:rPr>
          <w:rFonts w:asciiTheme="minorEastAsia" w:hAnsiTheme="minorEastAsia" w:eastAsiaTheme="minorEastAsia" w:cstheme="minorEastAsia"/>
        </w:rPr>
      </w:pPr>
      <w:bookmarkStart w:id="133" w:name="_Toc424213024"/>
      <w:r>
        <w:rPr>
          <w:rFonts w:hint="eastAsia" w:asciiTheme="minorEastAsia" w:hAnsiTheme="minorEastAsia" w:eastAsiaTheme="minorEastAsia" w:cstheme="minorEastAsia"/>
        </w:rPr>
        <w:t>第一节 发布采购公告</w:t>
      </w:r>
      <w:bookmarkEnd w:id="129"/>
      <w:bookmarkEnd w:id="130"/>
      <w:bookmarkEnd w:id="131"/>
      <w:bookmarkEnd w:id="132"/>
      <w:bookmarkEnd w:id="133"/>
    </w:p>
    <w:p>
      <w:pPr>
        <w:spacing w:before="120" w:beforeLines="50" w:beforeAutospacing="0" w:after="120" w:afterLines="50" w:afterAutospacing="0" w:line="24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一、公告发布媒体</w:t>
      </w:r>
    </w:p>
    <w:p>
      <w:pPr>
        <w:spacing w:before="240" w:beforeLines="100" w:beforeAutospacing="0" w:after="120" w:afterLines="50" w:afterAutospacing="0"/>
        <w:ind w:firstLine="484" w:firstLineChars="202"/>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eastAsia="zh-CN"/>
        </w:rPr>
        <w:t>新疆政府采购网</w:t>
      </w:r>
      <w:r>
        <w:rPr>
          <w:rFonts w:hint="eastAsia" w:asciiTheme="minorEastAsia" w:hAnsiTheme="minorEastAsia" w:eastAsiaTheme="minorEastAsia" w:cstheme="minorEastAsia"/>
          <w:sz w:val="24"/>
        </w:rPr>
        <w:t>及法律法规规定的其他媒体。</w:t>
      </w:r>
    </w:p>
    <w:p>
      <w:pPr>
        <w:spacing w:before="120" w:beforeLines="50" w:beforeAutospacing="0" w:after="120" w:afterLines="50" w:afterAutospacing="0" w:line="24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二、变更公告</w:t>
      </w:r>
    </w:p>
    <w:p>
      <w:pPr>
        <w:spacing w:before="240" w:beforeLines="100" w:beforeAutospacing="0" w:after="120" w:afterLines="50" w:afterAutospacing="0"/>
        <w:ind w:firstLine="484" w:firstLineChars="20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本项目将根据实际情况及需要，发布技术参数、开评标时间调整等有关内容的变更公告。供应商须关注</w:t>
      </w:r>
      <w:r>
        <w:rPr>
          <w:rFonts w:hint="eastAsia" w:asciiTheme="minorEastAsia" w:hAnsiTheme="minorEastAsia" w:eastAsiaTheme="minorEastAsia" w:cstheme="minorEastAsia"/>
          <w:sz w:val="24"/>
          <w:lang w:eastAsia="zh-CN"/>
        </w:rPr>
        <w:t>新疆政府采购网</w:t>
      </w:r>
      <w:r>
        <w:rPr>
          <w:rFonts w:hint="eastAsia" w:asciiTheme="minorEastAsia" w:hAnsiTheme="minorEastAsia" w:eastAsiaTheme="minorEastAsia" w:cstheme="minorEastAsia"/>
          <w:sz w:val="24"/>
        </w:rPr>
        <w:t>变更公告栏及其他有关网站和媒体发布的关于本项目的变更公告。变更公告是采购文件的组成部分，与采购文件具有同等法律效力。</w:t>
      </w:r>
    </w:p>
    <w:p>
      <w:pPr>
        <w:pStyle w:val="6"/>
        <w:rPr>
          <w:rFonts w:asciiTheme="minorEastAsia" w:hAnsiTheme="minorEastAsia" w:eastAsiaTheme="minorEastAsia" w:cstheme="minorEastAsia"/>
        </w:rPr>
      </w:pPr>
      <w:bookmarkStart w:id="134" w:name="_Toc406671106"/>
      <w:bookmarkStart w:id="135" w:name="_Toc406670735"/>
      <w:bookmarkStart w:id="136" w:name="_Toc406672397"/>
      <w:bookmarkStart w:id="137" w:name="_Toc424213025"/>
      <w:bookmarkStart w:id="138" w:name="_Toc406671694"/>
      <w:r>
        <w:rPr>
          <w:rFonts w:hint="eastAsia" w:asciiTheme="minorEastAsia" w:hAnsiTheme="minorEastAsia" w:eastAsiaTheme="minorEastAsia" w:cstheme="minorEastAsia"/>
        </w:rPr>
        <w:t>第二节 获取采购文件</w:t>
      </w:r>
      <w:bookmarkEnd w:id="134"/>
      <w:bookmarkEnd w:id="135"/>
      <w:bookmarkEnd w:id="136"/>
      <w:bookmarkEnd w:id="137"/>
      <w:bookmarkEnd w:id="138"/>
    </w:p>
    <w:p>
      <w:pPr>
        <w:spacing w:before="120" w:beforeLines="50" w:beforeAutospacing="0" w:after="120" w:afterLines="50" w:afterAutospacing="0" w:line="24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一、购买时间</w:t>
      </w:r>
    </w:p>
    <w:p>
      <w:pPr>
        <w:spacing w:before="240" w:beforeLines="100" w:beforeAutospacing="0" w:after="120" w:afterLines="50" w:afterAutospacing="0"/>
        <w:ind w:firstLine="484" w:firstLineChars="20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以本项目公告时间为准。</w:t>
      </w:r>
    </w:p>
    <w:p>
      <w:pPr>
        <w:spacing w:before="120" w:beforeLines="50" w:beforeAutospacing="0" w:after="120" w:afterLines="50" w:afterAutospacing="0" w:line="24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二、购买方式</w:t>
      </w:r>
    </w:p>
    <w:p>
      <w:pPr>
        <w:spacing w:before="240" w:beforeLines="100" w:beforeAutospacing="0" w:after="120" w:afterLines="50" w:afterAutospacing="0"/>
        <w:ind w:firstLine="484" w:firstLineChars="20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按本项目公告确定的方式进行购买。</w:t>
      </w:r>
    </w:p>
    <w:p>
      <w:pPr>
        <w:spacing w:before="120" w:beforeLines="50" w:beforeAutospacing="0" w:after="120" w:afterLines="50" w:afterAutospacing="0" w:line="24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三、文件售价</w:t>
      </w:r>
    </w:p>
    <w:p>
      <w:pPr>
        <w:spacing w:before="240" w:beforeLines="100" w:beforeAutospacing="0" w:after="120" w:afterLines="50" w:afterAutospacing="0"/>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人民币200元整（售后不退）。购买采购文件的发票待项目开标后到</w:t>
      </w:r>
      <w:r>
        <w:rPr>
          <w:rFonts w:hint="eastAsia" w:asciiTheme="minorEastAsia" w:hAnsiTheme="minorEastAsia" w:eastAsiaTheme="minorEastAsia" w:cstheme="minorEastAsia"/>
          <w:sz w:val="24"/>
          <w:u w:val="single"/>
        </w:rPr>
        <w:t xml:space="preserve">  （新疆正禾招投标有限公司） </w:t>
      </w:r>
      <w:r>
        <w:rPr>
          <w:rFonts w:hint="eastAsia" w:asciiTheme="minorEastAsia" w:hAnsiTheme="minorEastAsia" w:eastAsiaTheme="minorEastAsia" w:cstheme="minorEastAsia"/>
          <w:sz w:val="24"/>
        </w:rPr>
        <w:t>开具，详细地址：</w:t>
      </w:r>
      <w:r>
        <w:rPr>
          <w:rFonts w:hint="eastAsia" w:asciiTheme="minorEastAsia" w:hAnsiTheme="minorEastAsia" w:eastAsiaTheme="minorEastAsia" w:cstheme="minorEastAsia"/>
          <w:sz w:val="24"/>
          <w:u w:val="single"/>
        </w:rPr>
        <w:t>新疆乌鲁木齐高新技术产业开发区（新市区）鲤鱼山北路199号A座511室　</w:t>
      </w:r>
      <w:r>
        <w:rPr>
          <w:rFonts w:hint="eastAsia" w:asciiTheme="minorEastAsia" w:hAnsiTheme="minorEastAsia" w:eastAsiaTheme="minorEastAsia" w:cstheme="minorEastAsia"/>
          <w:sz w:val="24"/>
        </w:rPr>
        <w:t>，联系人：许光辉，联系电话：</w:t>
      </w:r>
      <w:r>
        <w:rPr>
          <w:rFonts w:hint="eastAsia" w:asciiTheme="minorEastAsia" w:hAnsiTheme="minorEastAsia" w:eastAsiaTheme="minorEastAsia" w:cstheme="minorEastAsia"/>
          <w:sz w:val="24"/>
          <w:u w:val="single"/>
        </w:rPr>
        <w:t>0991-6660570　</w:t>
      </w:r>
      <w:r>
        <w:rPr>
          <w:rFonts w:hint="eastAsia" w:asciiTheme="minorEastAsia" w:hAnsiTheme="minorEastAsia" w:eastAsiaTheme="minorEastAsia" w:cstheme="minorEastAsia"/>
          <w:sz w:val="24"/>
        </w:rPr>
        <w:t>。</w:t>
      </w:r>
    </w:p>
    <w:p>
      <w:pPr>
        <w:spacing w:before="120" w:beforeLines="50" w:beforeAutospacing="0" w:after="120" w:afterLines="50" w:afterAutospacing="0" w:line="24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四、采购文件的澄清和修改</w:t>
      </w:r>
    </w:p>
    <w:p>
      <w:pPr>
        <w:spacing w:before="240" w:beforeLines="100" w:beforeAutospacing="0" w:after="120" w:afterLines="50" w:afterAutospacing="0"/>
        <w:ind w:firstLine="491" w:firstLineChars="20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采购文件的澄清和修改：采购人或者采购代理机构可以对已发出的招标文件进行必要的澄清或者修改。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补充变更文件是采购文件的组成部分，对所有供应商均具有约束力。所有采购文件的补充、变更将以变更公告形式发布。</w:t>
      </w:r>
    </w:p>
    <w:p>
      <w:pPr>
        <w:spacing w:before="240" w:beforeLines="100" w:beforeAutospacing="0" w:after="120" w:afterLines="50" w:afterAutospacing="0"/>
        <w:ind w:firstLine="491" w:firstLineChars="20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项目延期：采购人可以视采购具体情况，延长投标截止时间和开标时间，但至少应当在招标文件要求提交投标文件的截止时间三日前，将变更时间书面通知所有招标文件收受人，并在财政部门指定的政府采购信息发布媒体上发布变更公告。</w:t>
      </w:r>
    </w:p>
    <w:p>
      <w:pPr>
        <w:spacing w:before="240" w:beforeLines="100" w:beforeAutospacing="0" w:after="120" w:afterLines="50" w:afterAutospacing="0"/>
        <w:ind w:firstLine="491" w:firstLineChars="20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三）采购文件的质疑：供应商或潜在供应商对采购文件中存在的任何含糊、遗漏、相互矛盾之处，或对技术规格及其他条件不清楚，或采购文件具有不合理、不公平、歧视性、限制性、指向性条款损害潜在供应商权益的，或供应商有疑问的其他事项，供应商或潜在供应商可向采购人或代理机构提出书面质疑，对采购人或采购代理机构质疑回复不满意的可向主管财政部门进行投诉。未递交质疑函的视为充分理解并认可采购文件及补充变更的所有内容。</w:t>
      </w:r>
    </w:p>
    <w:p>
      <w:pPr>
        <w:spacing w:before="120" w:beforeLines="50" w:beforeAutospacing="0" w:after="120" w:afterLines="50" w:afterAutospacing="0" w:line="240" w:lineRule="auto"/>
        <w:ind w:firstLine="494" w:firstLineChars="205"/>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采购文件质疑、投诉的具体要求和流程详见招标文件第七节：发布中标公告，第二点：政府采购活动的质疑投诉。</w:t>
      </w:r>
    </w:p>
    <w:p>
      <w:pPr>
        <w:spacing w:before="120" w:beforeLines="50" w:beforeAutospacing="0" w:after="120" w:afterLines="50" w:afterAutospacing="0" w:line="240" w:lineRule="auto"/>
        <w:ind w:firstLine="491" w:firstLineChars="205"/>
        <w:rPr>
          <w:rFonts w:asciiTheme="minorEastAsia" w:hAnsiTheme="minorEastAsia" w:eastAsiaTheme="minorEastAsia" w:cstheme="minorEastAsia"/>
          <w:sz w:val="24"/>
          <w:u w:val="single"/>
        </w:rPr>
      </w:pPr>
    </w:p>
    <w:p>
      <w:pPr>
        <w:pStyle w:val="6"/>
        <w:rPr>
          <w:rFonts w:asciiTheme="minorEastAsia" w:hAnsiTheme="minorEastAsia" w:eastAsiaTheme="minorEastAsia" w:cstheme="minorEastAsia"/>
        </w:rPr>
      </w:pPr>
      <w:bookmarkStart w:id="139" w:name="_Toc406671107"/>
      <w:bookmarkStart w:id="140" w:name="_Toc406671695"/>
      <w:bookmarkStart w:id="141" w:name="_Toc406672398"/>
      <w:bookmarkStart w:id="142" w:name="_Toc406670736"/>
      <w:bookmarkStart w:id="143" w:name="_Toc424213026"/>
      <w:r>
        <w:rPr>
          <w:rFonts w:hint="eastAsia" w:asciiTheme="minorEastAsia" w:hAnsiTheme="minorEastAsia" w:eastAsiaTheme="minorEastAsia" w:cstheme="minorEastAsia"/>
        </w:rPr>
        <w:t>第三节 交纳投标保证金</w:t>
      </w:r>
      <w:bookmarkEnd w:id="139"/>
      <w:bookmarkEnd w:id="140"/>
      <w:bookmarkEnd w:id="141"/>
      <w:bookmarkEnd w:id="142"/>
      <w:bookmarkEnd w:id="143"/>
    </w:p>
    <w:p>
      <w:pPr>
        <w:spacing w:before="240" w:beforeLines="100" w:beforeAutospacing="0" w:after="120" w:afterLines="50" w:afterAutospacing="0"/>
        <w:ind w:firstLine="491" w:firstLineChars="20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一、交纳金额：</w:t>
      </w:r>
      <w:r>
        <w:rPr>
          <w:rFonts w:hint="eastAsia" w:asciiTheme="minorEastAsia" w:hAnsiTheme="minorEastAsia" w:eastAsiaTheme="minorEastAsia" w:cstheme="minorEastAsia"/>
          <w:sz w:val="24"/>
          <w:u w:val="single"/>
          <w:lang w:val="en-US" w:eastAsia="zh-CN"/>
        </w:rPr>
        <w:t>壹拾</w:t>
      </w:r>
      <w:r>
        <w:rPr>
          <w:rFonts w:hint="eastAsia" w:asciiTheme="minorEastAsia" w:hAnsiTheme="minorEastAsia" w:eastAsiaTheme="minorEastAsia" w:cstheme="minorEastAsia"/>
          <w:sz w:val="24"/>
          <w:u w:val="single"/>
        </w:rPr>
        <w:t>贰万</w:t>
      </w:r>
      <w:r>
        <w:rPr>
          <w:rFonts w:hint="eastAsia" w:asciiTheme="minorEastAsia" w:hAnsiTheme="minorEastAsia" w:eastAsiaTheme="minorEastAsia" w:cstheme="minorEastAsia"/>
          <w:sz w:val="24"/>
        </w:rPr>
        <w:t>元整(￥</w:t>
      </w:r>
      <w:r>
        <w:rPr>
          <w:rFonts w:hint="eastAsia" w:asciiTheme="minorEastAsia" w:hAnsiTheme="minorEastAsia" w:eastAsiaTheme="minorEastAsia" w:cstheme="minorEastAsia"/>
          <w:sz w:val="24"/>
          <w:u w:val="single"/>
          <w:lang w:val="en-US" w:eastAsia="zh-CN"/>
        </w:rPr>
        <w:t>1</w:t>
      </w:r>
      <w:r>
        <w:rPr>
          <w:rFonts w:hint="eastAsia" w:asciiTheme="minorEastAsia" w:hAnsiTheme="minorEastAsia" w:eastAsiaTheme="minorEastAsia" w:cstheme="minorEastAsia"/>
          <w:sz w:val="24"/>
          <w:u w:val="single"/>
        </w:rPr>
        <w:t>20000</w:t>
      </w:r>
      <w:r>
        <w:rPr>
          <w:rFonts w:hint="eastAsia" w:asciiTheme="minorEastAsia" w:hAnsiTheme="minorEastAsia" w:eastAsiaTheme="minorEastAsia" w:cstheme="minorEastAsia"/>
          <w:sz w:val="24"/>
        </w:rPr>
        <w:t>)。</w:t>
      </w:r>
    </w:p>
    <w:p>
      <w:pPr>
        <w:spacing w:before="120" w:beforeLines="50" w:beforeAutospacing="0" w:after="120" w:afterLines="50" w:afterAutospacing="0" w:line="24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二、交纳方式</w:t>
      </w:r>
    </w:p>
    <w:p>
      <w:pPr>
        <w:spacing w:before="120" w:beforeLines="50" w:beforeAutospacing="0" w:after="120" w:afterLines="50" w:afterAutospacing="0" w:line="24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投标保证金应当采用支票、电汇等非现金形式交纳；由投标人在投标人截至日前提交至如下账户。</w:t>
      </w:r>
    </w:p>
    <w:p>
      <w:pPr>
        <w:spacing w:before="120" w:beforeLines="50" w:beforeAutospacing="0" w:after="120" w:afterLines="50" w:afterAutospacing="0" w:line="24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基本帐户</w:t>
      </w:r>
    </w:p>
    <w:p>
      <w:pPr>
        <w:spacing w:before="120" w:beforeLines="50" w:beforeAutospacing="0" w:after="120" w:afterLines="50" w:afterAutospacing="0" w:line="24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单位名称：新疆正禾招投标有限公司</w:t>
      </w:r>
    </w:p>
    <w:p>
      <w:pPr>
        <w:spacing w:before="120" w:beforeLines="50" w:beforeAutospacing="0" w:after="120" w:afterLines="50" w:afterAutospacing="0" w:line="24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税    号：91650104MA78N5LC8P</w:t>
      </w:r>
    </w:p>
    <w:p>
      <w:pPr>
        <w:spacing w:before="120" w:beforeLines="50" w:beforeAutospacing="0" w:after="120" w:afterLines="50" w:afterAutospacing="0" w:line="24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地址、电话：新疆乌鲁木齐高新区鲤鱼山北路199号驰达-高新区电子信息产业加速器1栋511室  0991-6660570</w:t>
      </w:r>
    </w:p>
    <w:p>
      <w:pPr>
        <w:spacing w:before="120" w:beforeLines="50" w:beforeAutospacing="0" w:after="120" w:afterLines="50" w:afterAutospacing="0" w:line="24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开户行：中国银行股份有限公司乌鲁木齐市鲤鱼山北路支行  </w:t>
      </w:r>
    </w:p>
    <w:p>
      <w:pPr>
        <w:spacing w:before="120" w:beforeLines="50" w:beforeAutospacing="0" w:after="120" w:afterLines="50" w:afterAutospacing="0" w:line="24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帐  号：107682142279</w:t>
      </w:r>
    </w:p>
    <w:p>
      <w:pPr>
        <w:spacing w:before="120" w:beforeLines="50" w:beforeAutospacing="0" w:after="120" w:afterLines="50" w:afterAutospacing="0" w:line="24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行  号：104881004153</w:t>
      </w:r>
    </w:p>
    <w:p>
      <w:pPr>
        <w:spacing w:before="120" w:beforeLines="50" w:beforeAutospacing="0" w:after="120" w:afterLines="50" w:afterAutospacing="0" w:line="24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三、交纳要求</w:t>
      </w:r>
    </w:p>
    <w:p>
      <w:pPr>
        <w:spacing w:before="240" w:beforeLines="100" w:beforeAutospacing="0" w:after="120" w:afterLines="50" w:afterAutospacing="0"/>
        <w:ind w:firstLine="491" w:firstLineChars="205"/>
        <w:rPr>
          <w:rFonts w:asciiTheme="minorEastAsia" w:hAnsiTheme="minorEastAsia" w:eastAsiaTheme="minorEastAsia" w:cstheme="minorEastAsia"/>
          <w:sz w:val="24"/>
        </w:rPr>
      </w:pPr>
      <w:r>
        <w:rPr>
          <w:rFonts w:hint="eastAsia" w:asciiTheme="minorEastAsia" w:hAnsiTheme="minorEastAsia" w:eastAsiaTheme="minorEastAsia" w:cstheme="minorEastAsia"/>
          <w:sz w:val="24"/>
          <w:highlight w:val="yellow"/>
        </w:rPr>
        <w:t>投标保证金须按招标文件规定的递交投标文件截止时间前完成交纳，并将投标保证金线上交纳截图，编制在投标文件相应位置。投标保证金须从投标人/供应商基本账户或一般账户转出，不得由他人账户代交。保证金交纳须按项目名称、品目进行交纳。供应商为联合体的，可由联合体中的一方或者多方共同交纳保证金，其交纳的投标保证金对联合体各方均具有约束力。</w:t>
      </w:r>
    </w:p>
    <w:p>
      <w:pPr>
        <w:spacing w:before="120" w:beforeLines="50" w:beforeAutospacing="0" w:after="120" w:afterLines="50" w:afterAutospacing="0" w:line="24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四、投标保证金有效期</w:t>
      </w:r>
    </w:p>
    <w:p>
      <w:pPr>
        <w:spacing w:before="240" w:beforeLines="100" w:beforeAutospacing="0" w:after="120" w:afterLines="50" w:afterAutospacing="0"/>
        <w:ind w:firstLine="491" w:firstLineChars="20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同投标有效期。</w:t>
      </w:r>
    </w:p>
    <w:p>
      <w:pPr>
        <w:pStyle w:val="6"/>
        <w:rPr>
          <w:rFonts w:asciiTheme="minorEastAsia" w:hAnsiTheme="minorEastAsia" w:eastAsiaTheme="minorEastAsia" w:cstheme="minorEastAsia"/>
        </w:rPr>
      </w:pPr>
      <w:bookmarkStart w:id="144" w:name="_Toc406671108"/>
      <w:bookmarkStart w:id="145" w:name="_Toc406671696"/>
      <w:bookmarkStart w:id="146" w:name="_Toc406670737"/>
      <w:bookmarkStart w:id="147" w:name="_Toc406672399"/>
      <w:bookmarkStart w:id="148" w:name="_Toc424213027"/>
      <w:r>
        <w:rPr>
          <w:rFonts w:hint="eastAsia" w:asciiTheme="minorEastAsia" w:hAnsiTheme="minorEastAsia" w:eastAsiaTheme="minorEastAsia" w:cstheme="minorEastAsia"/>
        </w:rPr>
        <w:t>第四节 递交</w:t>
      </w:r>
      <w:bookmarkEnd w:id="144"/>
      <w:bookmarkEnd w:id="145"/>
      <w:bookmarkEnd w:id="146"/>
      <w:bookmarkEnd w:id="147"/>
      <w:r>
        <w:rPr>
          <w:rFonts w:hint="eastAsia" w:asciiTheme="minorEastAsia" w:hAnsiTheme="minorEastAsia" w:eastAsiaTheme="minorEastAsia" w:cstheme="minorEastAsia"/>
        </w:rPr>
        <w:t>响应文件</w:t>
      </w:r>
      <w:bookmarkEnd w:id="148"/>
    </w:p>
    <w:p>
      <w:pPr>
        <w:spacing w:before="120" w:beforeLines="50" w:beforeAutospacing="0" w:after="120" w:afterLines="50" w:afterAutospacing="0" w:line="24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一、递交时间</w:t>
      </w:r>
    </w:p>
    <w:p>
      <w:pPr>
        <w:spacing w:before="240" w:beforeLines="100" w:beforeAutospacing="0" w:after="120" w:afterLines="50" w:afterAutospacing="0"/>
        <w:ind w:firstLine="491" w:firstLineChars="20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以本项目公告时间为准，如本项目有变更公告的，以变更公告时间为准（供应商须在递交文件截止时间前递交密封的投标文件，代理机构工作人员对递交的投标文件进行登记</w:t>
      </w:r>
      <w:r>
        <w:rPr>
          <w:rFonts w:hint="eastAsia" w:asciiTheme="minorEastAsia" w:hAnsiTheme="minorEastAsia" w:eastAsiaTheme="minorEastAsia" w:cstheme="minorEastAsia"/>
          <w:sz w:val="24"/>
          <w:highlight w:val="yellow"/>
        </w:rPr>
        <w:t>并给予接收回执</w:t>
      </w:r>
      <w:r>
        <w:rPr>
          <w:rFonts w:hint="eastAsia" w:asciiTheme="minorEastAsia" w:hAnsiTheme="minorEastAsia" w:eastAsiaTheme="minorEastAsia" w:cstheme="minorEastAsia"/>
          <w:sz w:val="24"/>
        </w:rPr>
        <w:t>。不接受逾时的投标文件）。</w:t>
      </w:r>
    </w:p>
    <w:p>
      <w:pPr>
        <w:spacing w:before="120" w:beforeLines="50" w:beforeAutospacing="0" w:after="120" w:afterLines="50" w:afterAutospacing="0" w:line="24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二、递交地点</w:t>
      </w:r>
    </w:p>
    <w:p>
      <w:pPr>
        <w:spacing w:before="240" w:beforeLines="100" w:beforeAutospacing="0" w:after="120" w:afterLines="50" w:afterAutospacing="0"/>
        <w:ind w:firstLine="491" w:firstLineChars="20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新疆乌鲁木齐高新技术产业开发区（新市区）鲤鱼山北路199号集电港</w:t>
      </w:r>
      <w:r>
        <w:rPr>
          <w:rFonts w:hint="eastAsia" w:asciiTheme="minorEastAsia" w:hAnsiTheme="minorEastAsia" w:eastAsiaTheme="minorEastAsia" w:cstheme="minorEastAsia"/>
          <w:sz w:val="24"/>
          <w:lang w:eastAsia="zh-CN"/>
        </w:rPr>
        <w:t>A座20楼2020会议室</w:t>
      </w:r>
      <w:r>
        <w:rPr>
          <w:rFonts w:hint="eastAsia" w:asciiTheme="minorEastAsia" w:hAnsiTheme="minorEastAsia" w:eastAsiaTheme="minorEastAsia" w:cstheme="minorEastAsia"/>
          <w:sz w:val="24"/>
        </w:rPr>
        <w:t>。</w:t>
      </w:r>
    </w:p>
    <w:p>
      <w:pPr>
        <w:spacing w:before="120" w:beforeLines="50" w:beforeAutospacing="0" w:after="120" w:afterLines="50" w:afterAutospacing="0" w:line="24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三、递交要求</w:t>
      </w:r>
    </w:p>
    <w:p>
      <w:pPr>
        <w:spacing w:before="240" w:beforeLines="100" w:beforeAutospacing="0" w:after="120" w:afterLines="50" w:afterAutospacing="0"/>
        <w:ind w:firstLine="491" w:firstLineChars="20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投标文件正本一份、副本三份，投标文件电子文档1份（电子文档用光盘或U盘制作均可，不加密，须注明项目名称和供应商名称）。递交文件不完整的作无效投标处理。</w:t>
      </w:r>
    </w:p>
    <w:p>
      <w:pPr>
        <w:spacing w:before="240" w:beforeLines="100" w:beforeAutospacing="0" w:after="120" w:afterLines="50" w:afterAutospacing="0"/>
        <w:ind w:firstLine="491" w:firstLineChars="205"/>
        <w:rPr>
          <w:rFonts w:asciiTheme="minorEastAsia" w:hAnsiTheme="minorEastAsia" w:eastAsiaTheme="minorEastAsia" w:cstheme="minorEastAsia"/>
          <w:sz w:val="24"/>
          <w:highlight w:val="yellow"/>
        </w:rPr>
      </w:pPr>
      <w:r>
        <w:rPr>
          <w:rFonts w:hint="eastAsia" w:asciiTheme="minorEastAsia" w:hAnsiTheme="minorEastAsia" w:eastAsiaTheme="minorEastAsia" w:cstheme="minorEastAsia"/>
          <w:sz w:val="24"/>
          <w:highlight w:val="yellow"/>
        </w:rPr>
        <w:t>四、投标响应文件的补充、修改和撤回</w:t>
      </w:r>
    </w:p>
    <w:p>
      <w:pPr>
        <w:spacing w:before="240" w:beforeLines="100" w:beforeAutospacing="0" w:after="120" w:afterLines="50" w:afterAutospacing="0"/>
        <w:ind w:firstLine="491" w:firstLineChars="205"/>
        <w:rPr>
          <w:rFonts w:asciiTheme="minorEastAsia" w:hAnsiTheme="minorEastAsia" w:eastAsiaTheme="minorEastAsia" w:cstheme="minorEastAsia"/>
          <w:sz w:val="24"/>
          <w:highlight w:val="yellow"/>
        </w:rPr>
      </w:pPr>
      <w:r>
        <w:rPr>
          <w:rFonts w:hint="eastAsia" w:asciiTheme="minorEastAsia" w:hAnsiTheme="minorEastAsia" w:eastAsiaTheme="minorEastAsia" w:cstheme="minorEastAsia"/>
          <w:sz w:val="24"/>
          <w:highlight w:val="yellow"/>
        </w:rPr>
        <w:t>（1）</w:t>
      </w:r>
      <w:r>
        <w:rPr>
          <w:rFonts w:asciiTheme="minorEastAsia" w:hAnsiTheme="minorEastAsia" w:eastAsiaTheme="minorEastAsia" w:cstheme="minorEastAsia"/>
          <w:sz w:val="24"/>
          <w:highlight w:val="yellow"/>
        </w:rPr>
        <w:t>投标人在提交投标</w:t>
      </w:r>
      <w:r>
        <w:rPr>
          <w:rFonts w:hint="eastAsia" w:asciiTheme="minorEastAsia" w:hAnsiTheme="minorEastAsia" w:eastAsiaTheme="minorEastAsia" w:cstheme="minorEastAsia"/>
          <w:sz w:val="24"/>
          <w:highlight w:val="yellow"/>
        </w:rPr>
        <w:t>响应</w:t>
      </w:r>
      <w:r>
        <w:rPr>
          <w:rFonts w:asciiTheme="minorEastAsia" w:hAnsiTheme="minorEastAsia" w:eastAsiaTheme="minorEastAsia" w:cstheme="minorEastAsia"/>
          <w:sz w:val="24"/>
          <w:highlight w:val="yellow"/>
        </w:rPr>
        <w:t>文件后</w:t>
      </w:r>
      <w:r>
        <w:rPr>
          <w:rFonts w:hint="eastAsia" w:asciiTheme="minorEastAsia" w:hAnsiTheme="minorEastAsia" w:eastAsiaTheme="minorEastAsia" w:cstheme="minorEastAsia"/>
          <w:sz w:val="24"/>
          <w:highlight w:val="yellow"/>
        </w:rPr>
        <w:t>，在投标截止时间前</w:t>
      </w:r>
      <w:r>
        <w:rPr>
          <w:rFonts w:asciiTheme="minorEastAsia" w:hAnsiTheme="minorEastAsia" w:eastAsiaTheme="minorEastAsia" w:cstheme="minorEastAsia"/>
          <w:sz w:val="24"/>
          <w:highlight w:val="yellow"/>
        </w:rPr>
        <w:t>可对其投标文件进行</w:t>
      </w:r>
      <w:r>
        <w:rPr>
          <w:rFonts w:hint="eastAsia" w:asciiTheme="minorEastAsia" w:hAnsiTheme="minorEastAsia" w:eastAsiaTheme="minorEastAsia" w:cstheme="minorEastAsia"/>
          <w:sz w:val="24"/>
          <w:highlight w:val="yellow"/>
        </w:rPr>
        <w:t>补充、</w:t>
      </w:r>
      <w:r>
        <w:rPr>
          <w:rFonts w:asciiTheme="minorEastAsia" w:hAnsiTheme="minorEastAsia" w:eastAsiaTheme="minorEastAsia" w:cstheme="minorEastAsia"/>
          <w:sz w:val="24"/>
          <w:highlight w:val="yellow"/>
        </w:rPr>
        <w:t>修改或撤回。</w:t>
      </w:r>
    </w:p>
    <w:p>
      <w:pPr>
        <w:spacing w:before="240" w:beforeLines="100" w:beforeAutospacing="0" w:after="120" w:afterLines="50" w:afterAutospacing="0"/>
        <w:ind w:firstLine="491" w:firstLineChars="205"/>
        <w:rPr>
          <w:rFonts w:asciiTheme="minorEastAsia" w:hAnsiTheme="minorEastAsia" w:eastAsiaTheme="minorEastAsia" w:cstheme="minorEastAsia"/>
          <w:sz w:val="24"/>
          <w:highlight w:val="yellow"/>
        </w:rPr>
      </w:pPr>
      <w:r>
        <w:rPr>
          <w:rFonts w:hint="eastAsia" w:asciiTheme="minorEastAsia" w:hAnsiTheme="minorEastAsia" w:eastAsiaTheme="minorEastAsia" w:cstheme="minorEastAsia"/>
          <w:sz w:val="24"/>
          <w:highlight w:val="yellow"/>
        </w:rPr>
        <w:t>（2）投标补充或修改文件必须加盖投标人单位公章并注明“补充或</w:t>
      </w:r>
      <w:r>
        <w:rPr>
          <w:rFonts w:asciiTheme="minorEastAsia" w:hAnsiTheme="minorEastAsia" w:eastAsiaTheme="minorEastAsia" w:cstheme="minorEastAsia"/>
          <w:sz w:val="24"/>
          <w:highlight w:val="yellow"/>
        </w:rPr>
        <w:t>修改投标文件</w:t>
      </w:r>
      <w:r>
        <w:rPr>
          <w:rFonts w:hint="eastAsia" w:asciiTheme="minorEastAsia" w:hAnsiTheme="minorEastAsia" w:eastAsiaTheme="minorEastAsia" w:cstheme="minorEastAsia"/>
          <w:sz w:val="24"/>
          <w:highlight w:val="yellow"/>
        </w:rPr>
        <w:t>”字样和标识项目名称、品目名称、交易编号、单位名称信息，要求密封递交。</w:t>
      </w:r>
    </w:p>
    <w:p>
      <w:pPr>
        <w:spacing w:before="240" w:beforeLines="100" w:beforeAutospacing="0" w:after="120" w:afterLines="50" w:afterAutospacing="0"/>
        <w:ind w:firstLine="491" w:firstLineChars="205"/>
        <w:rPr>
          <w:rFonts w:asciiTheme="minorEastAsia" w:hAnsiTheme="minorEastAsia" w:eastAsiaTheme="minorEastAsia" w:cstheme="minorEastAsia"/>
          <w:sz w:val="24"/>
          <w:highlight w:val="yellow"/>
        </w:rPr>
      </w:pPr>
      <w:r>
        <w:rPr>
          <w:rFonts w:hint="eastAsia" w:asciiTheme="minorEastAsia" w:hAnsiTheme="minorEastAsia" w:eastAsiaTheme="minorEastAsia" w:cstheme="minorEastAsia"/>
          <w:sz w:val="24"/>
          <w:highlight w:val="yellow"/>
        </w:rPr>
        <w:t>（3）投标文件撤回必须在投标截止时间前提交由项目授权代表签署的撤回投标文件的通知，招标代理机构可以退回其投标文件。</w:t>
      </w:r>
    </w:p>
    <w:p>
      <w:pPr>
        <w:spacing w:before="240" w:beforeLines="100" w:beforeAutospacing="0" w:after="120" w:afterLines="50" w:afterAutospacing="0"/>
        <w:ind w:firstLine="491" w:firstLineChars="205"/>
        <w:rPr>
          <w:rFonts w:asciiTheme="minorEastAsia" w:hAnsiTheme="minorEastAsia" w:eastAsiaTheme="minorEastAsia" w:cstheme="minorEastAsia"/>
          <w:sz w:val="24"/>
        </w:rPr>
      </w:pPr>
      <w:r>
        <w:rPr>
          <w:rFonts w:hint="eastAsia" w:asciiTheme="minorEastAsia" w:hAnsiTheme="minorEastAsia" w:eastAsiaTheme="minorEastAsia" w:cstheme="minorEastAsia"/>
          <w:sz w:val="24"/>
          <w:highlight w:val="yellow"/>
        </w:rPr>
        <w:t>（4）</w:t>
      </w:r>
      <w:r>
        <w:rPr>
          <w:rFonts w:asciiTheme="minorEastAsia" w:hAnsiTheme="minorEastAsia" w:eastAsiaTheme="minorEastAsia" w:cstheme="minorEastAsia"/>
          <w:sz w:val="24"/>
          <w:highlight w:val="yellow"/>
        </w:rPr>
        <w:t>投标截止时间以后不得</w:t>
      </w:r>
      <w:r>
        <w:rPr>
          <w:rFonts w:hint="eastAsia" w:asciiTheme="minorEastAsia" w:hAnsiTheme="minorEastAsia" w:eastAsiaTheme="minorEastAsia" w:cstheme="minorEastAsia"/>
          <w:sz w:val="24"/>
          <w:highlight w:val="yellow"/>
        </w:rPr>
        <w:t>补充、</w:t>
      </w:r>
      <w:r>
        <w:rPr>
          <w:rFonts w:asciiTheme="minorEastAsia" w:hAnsiTheme="minorEastAsia" w:eastAsiaTheme="minorEastAsia" w:cstheme="minorEastAsia"/>
          <w:sz w:val="24"/>
          <w:highlight w:val="yellow"/>
        </w:rPr>
        <w:t>修改</w:t>
      </w:r>
      <w:r>
        <w:rPr>
          <w:rFonts w:hint="eastAsia" w:asciiTheme="minorEastAsia" w:hAnsiTheme="minorEastAsia" w:eastAsiaTheme="minorEastAsia" w:cstheme="minorEastAsia"/>
          <w:sz w:val="24"/>
          <w:highlight w:val="yellow"/>
        </w:rPr>
        <w:t>或撤回</w:t>
      </w:r>
      <w:r>
        <w:rPr>
          <w:rFonts w:asciiTheme="minorEastAsia" w:hAnsiTheme="minorEastAsia" w:eastAsiaTheme="minorEastAsia" w:cstheme="minorEastAsia"/>
          <w:sz w:val="24"/>
          <w:highlight w:val="yellow"/>
        </w:rPr>
        <w:t>投标文件。</w:t>
      </w:r>
    </w:p>
    <w:p>
      <w:pPr>
        <w:pStyle w:val="6"/>
        <w:rPr>
          <w:rFonts w:asciiTheme="minorEastAsia" w:hAnsiTheme="minorEastAsia" w:eastAsiaTheme="minorEastAsia" w:cstheme="minorEastAsia"/>
        </w:rPr>
      </w:pPr>
      <w:bookmarkStart w:id="149" w:name="_Toc406672400"/>
      <w:bookmarkStart w:id="150" w:name="_Toc406671697"/>
      <w:bookmarkStart w:id="151" w:name="_Toc406671109"/>
      <w:bookmarkStart w:id="152" w:name="_Toc424213028"/>
      <w:bookmarkStart w:id="153" w:name="_Toc406670738"/>
      <w:r>
        <w:rPr>
          <w:rFonts w:hint="eastAsia" w:asciiTheme="minorEastAsia" w:hAnsiTheme="minorEastAsia" w:eastAsiaTheme="minorEastAsia" w:cstheme="minorEastAsia"/>
        </w:rPr>
        <w:t>第五节 开标</w:t>
      </w:r>
      <w:bookmarkEnd w:id="149"/>
      <w:bookmarkEnd w:id="150"/>
      <w:bookmarkEnd w:id="151"/>
      <w:bookmarkEnd w:id="152"/>
      <w:bookmarkEnd w:id="153"/>
    </w:p>
    <w:p>
      <w:pPr>
        <w:spacing w:before="120" w:beforeLines="50" w:beforeAutospacing="0" w:after="120" w:afterLines="50" w:afterAutospacing="0" w:line="24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一、开标时间</w:t>
      </w:r>
    </w:p>
    <w:p>
      <w:pPr>
        <w:spacing w:before="240" w:beforeLines="100" w:beforeAutospacing="0" w:after="120" w:afterLines="50" w:afterAutospacing="0"/>
        <w:ind w:firstLine="491" w:firstLineChars="20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以本项目公告时间为准。如发布变更公告的，以变更公告时间为准。</w:t>
      </w:r>
    </w:p>
    <w:p>
      <w:pPr>
        <w:spacing w:before="120" w:beforeLines="50" w:beforeAutospacing="0" w:after="120" w:afterLines="50" w:afterAutospacing="0" w:line="24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二、开标地点</w:t>
      </w:r>
    </w:p>
    <w:p>
      <w:pPr>
        <w:spacing w:before="240" w:beforeLines="100" w:beforeAutospacing="0" w:after="120" w:afterLines="50" w:afterAutospacing="0"/>
        <w:ind w:firstLine="491" w:firstLineChars="20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新疆乌鲁木齐高新技术产业开发区（新市区）鲤鱼山北路199号集电港</w:t>
      </w:r>
      <w:r>
        <w:rPr>
          <w:rFonts w:hint="eastAsia" w:asciiTheme="minorEastAsia" w:hAnsiTheme="minorEastAsia" w:eastAsiaTheme="minorEastAsia" w:cstheme="minorEastAsia"/>
          <w:sz w:val="24"/>
          <w:lang w:eastAsia="zh-CN"/>
        </w:rPr>
        <w:t>A座20楼2020会议室</w:t>
      </w:r>
      <w:r>
        <w:rPr>
          <w:rFonts w:hint="eastAsia" w:asciiTheme="minorEastAsia" w:hAnsiTheme="minorEastAsia" w:eastAsiaTheme="minorEastAsia" w:cstheme="minorEastAsia"/>
          <w:sz w:val="24"/>
        </w:rPr>
        <w:t>。</w:t>
      </w:r>
    </w:p>
    <w:p>
      <w:pPr>
        <w:spacing w:before="120" w:beforeLines="50" w:beforeAutospacing="0" w:after="120" w:afterLines="50" w:afterAutospacing="0" w:line="24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三、开标流程</w:t>
      </w:r>
    </w:p>
    <w:p>
      <w:pPr>
        <w:spacing w:before="240" w:beforeLines="100" w:beforeAutospacing="0" w:after="120" w:afterLines="50" w:afterAutospacing="0"/>
        <w:ind w:firstLine="491" w:firstLineChars="20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1.会议准备：采购人或代理机构工作人员于投标截止时间前30分钟到开标室组织采购人、供应商、监督部门相关人员签到。并将开评标环节所需表格文档资料填写、准备齐全。</w:t>
      </w:r>
    </w:p>
    <w:p>
      <w:pPr>
        <w:spacing w:before="240" w:beforeLines="100" w:beforeAutospacing="0" w:after="120" w:afterLines="50" w:afterAutospacing="0"/>
        <w:ind w:firstLine="491" w:firstLineChars="20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2.宣读纪律：开标时间到，采购人或代理机构工作人员宣布开标会开始，并宣读开标会会场纪律和注意事项。</w:t>
      </w:r>
    </w:p>
    <w:p>
      <w:pPr>
        <w:spacing w:before="240" w:beforeLines="100" w:beforeAutospacing="0" w:after="120" w:afterLines="50" w:afterAutospacing="0"/>
        <w:ind w:firstLine="491" w:firstLineChars="20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开标唱标：开标时，由投标人或者其推选的代表检查投标文件的密封情况，也可以由招标人委托的公证机构检查并公证；经确认无误后由招标工作人员按供应商签到顺序依次当众拆封，并宣读开标一览表中供应商名称、投标报价、交货期、投标声明等相关内容。开标时没有启封和唱标的投标文件，不能进入评标程序。</w:t>
      </w:r>
    </w:p>
    <w:p>
      <w:pPr>
        <w:spacing w:before="240" w:beforeLines="100" w:beforeAutospacing="0" w:after="120" w:afterLines="50" w:afterAutospacing="0"/>
        <w:ind w:firstLine="491" w:firstLineChars="20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4.开标记录：采购人或代理机构工作人员对唱标内容进行记录，开标记录表由采购人代表和监督人员签字确认。若供应商代表对开标唱标有异议的，可举手示意，待核验身份后提出异议</w:t>
      </w:r>
      <w:r>
        <w:rPr>
          <w:rFonts w:asciiTheme="minorEastAsia" w:hAnsiTheme="minorEastAsia" w:eastAsiaTheme="minorEastAsia" w:cstheme="minorEastAsia"/>
          <w:sz w:val="24"/>
          <w:highlight w:val="yellow"/>
        </w:rPr>
        <w:t>投标人未参加开标的，视同认可开标结果</w:t>
      </w:r>
      <w:r>
        <w:rPr>
          <w:rFonts w:asciiTheme="minorEastAsia" w:hAnsiTheme="minorEastAsia" w:eastAsiaTheme="minorEastAsia" w:cstheme="minorEastAsia"/>
          <w:sz w:val="24"/>
        </w:rPr>
        <w:t>。</w:t>
      </w:r>
    </w:p>
    <w:p>
      <w:pPr>
        <w:spacing w:before="240" w:beforeLines="100" w:beforeAutospacing="0" w:after="120" w:afterLines="50" w:afterAutospacing="0"/>
        <w:ind w:firstLine="491" w:firstLineChars="205"/>
        <w:rPr>
          <w:rFonts w:asciiTheme="minorEastAsia" w:hAnsiTheme="minorEastAsia" w:eastAsiaTheme="minorEastAsia" w:cstheme="minorEastAsia"/>
          <w:sz w:val="24"/>
        </w:rPr>
      </w:pPr>
      <w:bookmarkStart w:id="154" w:name="_Toc406670739"/>
      <w:bookmarkStart w:id="155" w:name="_Toc406671698"/>
      <w:bookmarkStart w:id="156" w:name="_Toc406672401"/>
      <w:bookmarkStart w:id="157" w:name="_Toc406671110"/>
      <w:r>
        <w:rPr>
          <w:rFonts w:hint="eastAsia" w:asciiTheme="minorEastAsia" w:hAnsiTheme="minorEastAsia" w:eastAsiaTheme="minorEastAsia" w:cstheme="minorEastAsia"/>
          <w:sz w:val="24"/>
        </w:rPr>
        <w:t>5.会议结束：开标唱标完毕后，采购人或代理机构工作人员宣布开标会结束，并宣读评标期间供应商注意事项。开标会结束后，采购人或代理机构工作人员须即刻将供应商递交的投标文件完整的移送到评标室。</w:t>
      </w:r>
    </w:p>
    <w:p>
      <w:pPr>
        <w:pStyle w:val="6"/>
        <w:rPr>
          <w:rFonts w:asciiTheme="minorEastAsia" w:hAnsiTheme="minorEastAsia" w:eastAsiaTheme="minorEastAsia" w:cstheme="minorEastAsia"/>
        </w:rPr>
      </w:pPr>
      <w:bookmarkStart w:id="158" w:name="_Toc424213029"/>
      <w:r>
        <w:rPr>
          <w:rFonts w:hint="eastAsia" w:asciiTheme="minorEastAsia" w:hAnsiTheme="minorEastAsia" w:eastAsiaTheme="minorEastAsia" w:cstheme="minorEastAsia"/>
        </w:rPr>
        <w:t>第六节 评标</w:t>
      </w:r>
      <w:bookmarkEnd w:id="154"/>
      <w:bookmarkEnd w:id="155"/>
      <w:bookmarkEnd w:id="156"/>
      <w:bookmarkEnd w:id="157"/>
      <w:bookmarkEnd w:id="158"/>
    </w:p>
    <w:p>
      <w:pPr>
        <w:spacing w:before="120" w:beforeLines="50" w:beforeAutospacing="0" w:after="120" w:afterLines="50" w:afterAutospacing="0" w:line="24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一、评标时间</w:t>
      </w:r>
    </w:p>
    <w:p>
      <w:pPr>
        <w:spacing w:before="240" w:beforeLines="100" w:beforeAutospacing="0" w:after="120" w:afterLines="50" w:afterAutospacing="0"/>
        <w:ind w:firstLine="491" w:firstLineChars="20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以本项目公告时间为准，如本项目发布变更公告的，以变更公告时间为准。</w:t>
      </w:r>
    </w:p>
    <w:p>
      <w:pPr>
        <w:spacing w:before="120" w:beforeLines="50" w:beforeAutospacing="0" w:after="120" w:afterLines="50" w:afterAutospacing="0" w:line="24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二、评标地点</w:t>
      </w:r>
    </w:p>
    <w:p>
      <w:pPr>
        <w:spacing w:before="240" w:beforeLines="100" w:beforeAutospacing="0" w:after="120" w:afterLines="50" w:afterAutospacing="0"/>
        <w:ind w:firstLine="491" w:firstLineChars="20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新疆乌鲁木齐高新技术产业开发区（新市区）鲤鱼山北路199号集电港</w:t>
      </w:r>
      <w:r>
        <w:rPr>
          <w:rFonts w:hint="eastAsia" w:asciiTheme="minorEastAsia" w:hAnsiTheme="minorEastAsia" w:eastAsiaTheme="minorEastAsia" w:cstheme="minorEastAsia"/>
          <w:sz w:val="24"/>
          <w:lang w:eastAsia="zh-CN"/>
        </w:rPr>
        <w:t>A座20楼2020会议室</w:t>
      </w:r>
      <w:r>
        <w:rPr>
          <w:rFonts w:hint="eastAsia" w:asciiTheme="minorEastAsia" w:hAnsiTheme="minorEastAsia" w:eastAsiaTheme="minorEastAsia" w:cstheme="minorEastAsia"/>
          <w:sz w:val="24"/>
        </w:rPr>
        <w:t>。</w:t>
      </w:r>
    </w:p>
    <w:p>
      <w:pPr>
        <w:spacing w:before="120" w:beforeLines="50" w:beforeAutospacing="0" w:after="120" w:afterLines="50" w:afterAutospacing="0" w:line="24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三、评标程序</w:t>
      </w:r>
    </w:p>
    <w:p>
      <w:pPr>
        <w:spacing w:before="240" w:beforeLines="100" w:beforeAutospacing="0" w:after="120" w:afterLines="50" w:afterAutospacing="0"/>
        <w:ind w:firstLine="491" w:firstLineChars="20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评标委员会推选出一名评标组长，由评标组长按照以下流程组织评标：</w:t>
      </w:r>
    </w:p>
    <w:p>
      <w:pPr>
        <w:spacing w:before="240" w:beforeLines="100" w:beforeAutospacing="0" w:after="120" w:afterLines="50" w:afterAutospacing="0"/>
        <w:ind w:firstLine="491" w:firstLineChars="20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初步审查：评标委员会依照《初步审查表》所列内容对供应商进行资格性审查及符合性审查，审查通过的供应商进入评分环节。未通过初步审查的投标文件不参与评分和中标候选人推荐。通过初步审查的供应商不足三家的，本项目作废标处理，评标工作结束。</w:t>
      </w:r>
    </w:p>
    <w:p>
      <w:pPr>
        <w:spacing w:before="240" w:beforeLines="100" w:beforeAutospacing="0" w:after="120" w:afterLines="50" w:afterAutospacing="0"/>
        <w:ind w:firstLine="491" w:firstLineChars="20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1．资格性检查：评标委员会根据《初步审查表》中所列供应商资格要求，对供应商资格证明文件进行审查。</w:t>
      </w:r>
    </w:p>
    <w:p>
      <w:pPr>
        <w:spacing w:before="240" w:beforeLines="100" w:beforeAutospacing="0" w:after="120" w:afterLines="50" w:afterAutospacing="0"/>
        <w:ind w:firstLine="491" w:firstLineChars="20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符合性检查：评标委员会审查投标文件是否对采购文件作了实质性响应，即投标文件是否满足或响应招标文件技术、商务方面的要求。技术符合性：投标产品的技术成熟性、适用性、性能、参数和规格等满足采购文件要求，无实质性负偏离、反对、设定条件或提出保留；商务符合性：质保、售后服务、业绩、交货期、投标有效期、付款条件等符合采购文件要求；不低于成本报价，不高于采购预算价；投标文件的组成、投标文件的完整性和有效性等符合采购文件规定，无实质性负偏离、反对、设定条件或提出保留。</w:t>
      </w:r>
    </w:p>
    <w:p>
      <w:pPr>
        <w:spacing w:before="240" w:beforeLines="100" w:beforeAutospacing="0" w:after="120" w:afterLines="50" w:afterAutospacing="0"/>
        <w:ind w:firstLine="491" w:firstLineChars="20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3．无效标检查：依照本招标文件无效标条款规定审查供应商是否为有效投标。</w:t>
      </w:r>
    </w:p>
    <w:p>
      <w:pPr>
        <w:spacing w:before="240" w:beforeLines="100" w:beforeAutospacing="0" w:after="120" w:afterLines="50" w:afterAutospacing="0"/>
        <w:ind w:firstLine="491" w:firstLineChars="205"/>
        <w:rPr>
          <w:rFonts w:asciiTheme="minorEastAsia" w:hAnsiTheme="minorEastAsia" w:eastAsiaTheme="minorEastAsia" w:cstheme="minorEastAsia"/>
          <w:sz w:val="24"/>
        </w:rPr>
      </w:pPr>
      <w:r>
        <w:rPr>
          <w:rFonts w:hint="eastAsia" w:asciiTheme="minorEastAsia" w:hAnsiTheme="minorEastAsia" w:eastAsiaTheme="minorEastAsia" w:cstheme="minorEastAsia"/>
          <w:sz w:val="24"/>
          <w:highlight w:val="yellow"/>
        </w:rPr>
        <w:t>（二）比较与评价：评标专家按招标文件中规定的评标方法和标准，对资格性检查和符合性检查合格的投标文件进行商务和技术评估，综合比较与评价。</w:t>
      </w:r>
    </w:p>
    <w:p>
      <w:pPr>
        <w:spacing w:before="240" w:beforeLines="100" w:beforeAutospacing="0" w:after="120" w:afterLines="50" w:afterAutospacing="0"/>
        <w:ind w:firstLine="491" w:firstLineChars="205"/>
        <w:rPr>
          <w:rFonts w:asciiTheme="minorEastAsia" w:hAnsiTheme="minorEastAsia" w:eastAsiaTheme="minorEastAsia" w:cstheme="minorEastAsia"/>
          <w:sz w:val="24"/>
        </w:rPr>
      </w:pPr>
      <w:r>
        <w:rPr>
          <w:rFonts w:hint="eastAsia" w:asciiTheme="minorEastAsia" w:hAnsiTheme="minorEastAsia" w:eastAsiaTheme="minorEastAsia" w:cstheme="minorEastAsia"/>
          <w:sz w:val="24"/>
          <w:highlight w:val="yellow"/>
        </w:rPr>
        <w:t>（三）</w:t>
      </w:r>
      <w:r>
        <w:rPr>
          <w:rFonts w:hint="eastAsia" w:asciiTheme="minorEastAsia" w:hAnsiTheme="minorEastAsia" w:eastAsiaTheme="minorEastAsia" w:cstheme="minorEastAsia"/>
          <w:sz w:val="24"/>
        </w:rPr>
        <w:t>专家评分：评标专家严格按照评分表逐项对投标文件进行评分。评分依据为投标文件提供的有效资料。投标文件中未提供的资料、未明确的内容，评标专家不得以个人的意愿、猜想、推测等方式得出的结论作为评分依据。评标专家须独立评分，不得相互抄袭评分分值（价格分除外）。</w:t>
      </w:r>
    </w:p>
    <w:p>
      <w:pPr>
        <w:spacing w:before="240" w:beforeLines="100" w:beforeAutospacing="0" w:after="120" w:afterLines="50" w:afterAutospacing="0"/>
        <w:ind w:firstLine="491" w:firstLineChars="205"/>
        <w:rPr>
          <w:rFonts w:asciiTheme="minorEastAsia" w:hAnsiTheme="minorEastAsia" w:eastAsiaTheme="minorEastAsia" w:cstheme="minorEastAsia"/>
          <w:sz w:val="24"/>
        </w:rPr>
      </w:pPr>
      <w:r>
        <w:rPr>
          <w:rFonts w:hint="eastAsia" w:asciiTheme="minorEastAsia" w:hAnsiTheme="minorEastAsia" w:eastAsiaTheme="minorEastAsia" w:cstheme="minorEastAsia"/>
          <w:sz w:val="24"/>
          <w:highlight w:val="yellow"/>
        </w:rPr>
        <w:t>（四）</w:t>
      </w:r>
      <w:r>
        <w:rPr>
          <w:rFonts w:hint="eastAsia" w:asciiTheme="minorEastAsia" w:hAnsiTheme="minorEastAsia" w:eastAsiaTheme="minorEastAsia" w:cstheme="minorEastAsia"/>
          <w:sz w:val="24"/>
        </w:rPr>
        <w:t>评分汇总：评标组长将各评审专家的评分表汇总到评分汇总表，评分汇总表保留两位小数，按最终得分由高至低依次对供应商进行推荐排序。得分相同的，按投标报价由低到高顺序排列，得分且投标报价相同的，按技术和商务优劣顺序排列。评分表交由评标组长汇总后，评标专家不得再更改各项打分分值（价格分及总分计算错误除外）。</w:t>
      </w:r>
    </w:p>
    <w:p>
      <w:pPr>
        <w:spacing w:before="240" w:beforeLines="100" w:beforeAutospacing="0" w:after="120" w:afterLines="50" w:afterAutospacing="0"/>
        <w:ind w:firstLine="491" w:firstLineChars="205"/>
        <w:rPr>
          <w:rFonts w:asciiTheme="minorEastAsia" w:hAnsiTheme="minorEastAsia" w:eastAsiaTheme="minorEastAsia" w:cstheme="minorEastAsia"/>
          <w:sz w:val="24"/>
        </w:rPr>
      </w:pPr>
      <w:r>
        <w:rPr>
          <w:rFonts w:hint="eastAsia" w:asciiTheme="minorEastAsia" w:hAnsiTheme="minorEastAsia" w:eastAsiaTheme="minorEastAsia" w:cstheme="minorEastAsia"/>
          <w:sz w:val="24"/>
          <w:highlight w:val="yellow"/>
        </w:rPr>
        <w:t>（五）</w:t>
      </w:r>
      <w:r>
        <w:rPr>
          <w:rFonts w:hint="eastAsia" w:asciiTheme="minorEastAsia" w:hAnsiTheme="minorEastAsia" w:eastAsiaTheme="minorEastAsia" w:cstheme="minorEastAsia"/>
          <w:sz w:val="24"/>
        </w:rPr>
        <w:t>评标报告：评标组长根据评分汇总情况及排序情况，主持编写评标报告。评标报告按规定需涵盖公告发布情况、开评标情况、推荐排序及有关需要说明的情况等</w:t>
      </w:r>
      <w:r>
        <w:rPr>
          <w:rFonts w:hint="eastAsia" w:asciiTheme="minorEastAsia" w:hAnsiTheme="minorEastAsia" w:eastAsiaTheme="minorEastAsia" w:cstheme="minorEastAsia"/>
          <w:sz w:val="24"/>
          <w:highlight w:val="yellow"/>
        </w:rPr>
        <w:t>政府采购法规规定的内容</w:t>
      </w:r>
      <w:r>
        <w:rPr>
          <w:rFonts w:hint="eastAsia" w:asciiTheme="minorEastAsia" w:hAnsiTheme="minorEastAsia" w:eastAsiaTheme="minorEastAsia" w:cstheme="minorEastAsia"/>
          <w:sz w:val="24"/>
        </w:rPr>
        <w:t>。评标委员会成员须在评标报告上签字确认。</w:t>
      </w:r>
    </w:p>
    <w:p>
      <w:pPr>
        <w:spacing w:before="240" w:beforeLines="100" w:beforeAutospacing="0" w:after="120" w:afterLines="50" w:afterAutospacing="0"/>
        <w:ind w:firstLine="491" w:firstLineChars="205"/>
        <w:rPr>
          <w:rFonts w:asciiTheme="minorEastAsia" w:hAnsiTheme="minorEastAsia" w:eastAsiaTheme="minorEastAsia" w:cstheme="minorEastAsia"/>
          <w:sz w:val="24"/>
        </w:rPr>
      </w:pPr>
      <w:r>
        <w:rPr>
          <w:rFonts w:hint="eastAsia" w:asciiTheme="minorEastAsia" w:hAnsiTheme="minorEastAsia" w:eastAsiaTheme="minorEastAsia" w:cstheme="minorEastAsia"/>
          <w:sz w:val="24"/>
          <w:highlight w:val="yellow"/>
        </w:rPr>
        <w:t>（六）</w:t>
      </w:r>
      <w:r>
        <w:rPr>
          <w:rFonts w:hint="eastAsia" w:asciiTheme="minorEastAsia" w:hAnsiTheme="minorEastAsia" w:eastAsiaTheme="minorEastAsia" w:cstheme="minorEastAsia"/>
          <w:sz w:val="24"/>
        </w:rPr>
        <w:t>评审复核：评标委员会对评审过程和评审结果进行复核。评标委员会可对评审过程和结果中存在的遗漏或偏差进行修正，完成复核后，确定评标结果及推荐排序。</w:t>
      </w:r>
    </w:p>
    <w:p>
      <w:pPr>
        <w:spacing w:before="240" w:beforeLines="100" w:beforeAutospacing="0" w:after="120" w:afterLines="50" w:afterAutospacing="0"/>
        <w:ind w:firstLine="491" w:firstLineChars="205"/>
        <w:rPr>
          <w:rFonts w:asciiTheme="minorEastAsia" w:hAnsiTheme="minorEastAsia" w:eastAsiaTheme="minorEastAsia" w:cstheme="minorEastAsia"/>
          <w:sz w:val="24"/>
        </w:rPr>
      </w:pPr>
      <w:r>
        <w:rPr>
          <w:rFonts w:hint="eastAsia" w:asciiTheme="minorEastAsia" w:hAnsiTheme="minorEastAsia" w:eastAsiaTheme="minorEastAsia" w:cstheme="minorEastAsia"/>
          <w:sz w:val="24"/>
          <w:highlight w:val="yellow"/>
        </w:rPr>
        <w:t>（七）</w:t>
      </w:r>
      <w:r>
        <w:rPr>
          <w:rFonts w:hint="eastAsia" w:asciiTheme="minorEastAsia" w:hAnsiTheme="minorEastAsia" w:eastAsiaTheme="minorEastAsia" w:cstheme="minorEastAsia"/>
          <w:sz w:val="24"/>
        </w:rPr>
        <w:t>评标结束：评标委员会出具评标报告并复核无误后，由评标组长宣布评标工作结束。待代理机构工作人员收理好评标资料，并发放评审费用后评标专家方可离开评标区。评标过程中评标专家不得擅自离开评标区或进入其他评标室。</w:t>
      </w:r>
    </w:p>
    <w:p>
      <w:pPr>
        <w:spacing w:before="120" w:beforeLines="50" w:beforeAutospacing="0" w:after="120" w:afterLines="50" w:afterAutospacing="0" w:line="24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注：</w:t>
      </w:r>
    </w:p>
    <w:p>
      <w:pPr>
        <w:spacing w:before="240" w:beforeLines="100" w:beforeAutospacing="0" w:after="120" w:afterLines="50" w:afterAutospacing="0"/>
        <w:ind w:firstLine="491" w:firstLineChars="20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当初步审查结果确定有效供应商不足三家，或出现影响采购公正的违法违规行为，或供应商的报价均超过了采购预算采购人不能支付，或因重大变故采购任务取消的，或招标文件存在重大歧义、重大缺陷导致评审工作无法进行时，或招标文件内容违反国家有关规定的，评标程序终止。</w:t>
      </w:r>
    </w:p>
    <w:p>
      <w:pPr>
        <w:spacing w:before="240" w:beforeLines="100" w:beforeAutospacing="0" w:after="120" w:afterLines="50" w:afterAutospacing="0"/>
        <w:ind w:firstLine="491" w:firstLineChars="20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（2）投标文件的评审和比较、中标候选人的推荐以及与评标有关的其他情况，评标委员会成员、采购人和采购代理机构等人员均不得泄露。</w:t>
      </w:r>
    </w:p>
    <w:p>
      <w:pPr>
        <w:spacing w:before="240" w:beforeLines="100" w:beforeAutospacing="0" w:after="120" w:afterLines="50" w:afterAutospacing="0"/>
        <w:ind w:firstLine="491" w:firstLineChars="20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（3）开标、评标过程由新疆正禾招投标有限公司全程同步录音录像，相关录音录像资料由新疆正禾招投标有限公司存档，以便为财政、纪检监察等有关部门处理项目相关事宜提供资料。</w:t>
      </w:r>
    </w:p>
    <w:p>
      <w:pPr>
        <w:spacing w:before="240" w:beforeLines="100" w:beforeAutospacing="0" w:after="120" w:afterLines="50" w:afterAutospacing="0"/>
        <w:ind w:firstLine="491" w:firstLineChars="20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（4）演示：如项目有演示需求的，由采购代理机构工作人员组织。</w:t>
      </w:r>
    </w:p>
    <w:p>
      <w:pPr>
        <w:spacing w:before="240" w:beforeLines="100" w:beforeAutospacing="0" w:after="120" w:afterLines="50" w:afterAutospacing="0"/>
        <w:ind w:firstLine="491" w:firstLineChars="20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（5）评标过程中，如需出具统一意见但评标专家意见不一致的，按照少数服从多数的原则形成决议。</w:t>
      </w:r>
    </w:p>
    <w:p>
      <w:pPr>
        <w:spacing w:before="120" w:beforeLines="50" w:beforeAutospacing="0" w:after="120" w:afterLines="50" w:afterAutospacing="0" w:line="24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四、评标委员会</w:t>
      </w:r>
    </w:p>
    <w:p>
      <w:pPr>
        <w:spacing w:before="240" w:beforeLines="100" w:beforeAutospacing="0" w:after="120" w:afterLines="50" w:afterAutospacing="0"/>
        <w:ind w:firstLine="491" w:firstLineChars="20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评标委员会成员由采购人代表和有关技术、经济等方面的专家组成，其中技术、经济等方面的专家不少于成员总数的三分之二。评标委员会成员人数为单数。评标委员会遵循公平公正、科学择优、经济有效的原则，按照评标程序，依法依规，根据采购文件所列评标标准，独立、认真、负责地开展评审工作，提出评审意见，并对自己的评审意见承担责任。</w:t>
      </w:r>
    </w:p>
    <w:p>
      <w:pPr>
        <w:spacing w:before="240" w:beforeLines="100" w:beforeAutospacing="0" w:after="120" w:afterLines="50" w:afterAutospacing="0"/>
        <w:ind w:firstLine="491" w:firstLineChars="20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（一）享有的权利：</w:t>
      </w:r>
    </w:p>
    <w:p>
      <w:pPr>
        <w:spacing w:before="0" w:beforeAutospacing="0" w:after="0" w:afterAutospacing="0"/>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1．对政府采购制度及相关情况的知情权；</w:t>
      </w:r>
    </w:p>
    <w:p>
      <w:pPr>
        <w:spacing w:before="0" w:beforeAutospacing="0" w:after="0" w:afterAutospacing="0"/>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2．对供应商所供货物和服务质量的评审权；</w:t>
      </w:r>
    </w:p>
    <w:p>
      <w:pPr>
        <w:spacing w:before="0" w:beforeAutospacing="0" w:after="0" w:afterAutospacing="0"/>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3．推荐中标候选供应商的表决权；</w:t>
      </w:r>
    </w:p>
    <w:p>
      <w:pPr>
        <w:spacing w:before="0" w:beforeAutospacing="0" w:after="0" w:afterAutospacing="0"/>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4．按规定获得相应的评审劳务报酬；</w:t>
      </w:r>
    </w:p>
    <w:p>
      <w:pPr>
        <w:spacing w:before="0" w:beforeAutospacing="0" w:after="0" w:afterAutospacing="0"/>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5．法律、法规和规章规定的其他权利。</w:t>
      </w:r>
    </w:p>
    <w:p>
      <w:pPr>
        <w:spacing w:before="240" w:beforeLines="100" w:beforeAutospacing="0" w:after="120" w:afterLines="50" w:afterAutospacing="0"/>
        <w:ind w:firstLine="491" w:firstLineChars="20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（二）承担的义务：</w:t>
      </w:r>
    </w:p>
    <w:p>
      <w:pPr>
        <w:spacing w:before="0" w:beforeAutospacing="0" w:after="0" w:afterAutospacing="0"/>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1．为政府采购工作提供科学合理、经济有效的评审意见；</w:t>
      </w:r>
    </w:p>
    <w:p>
      <w:pPr>
        <w:spacing w:before="0" w:beforeAutospacing="0" w:after="0" w:afterAutospacing="0"/>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2．严格遵守政府采购评审工作纪律，不得向外界泄露评审情况；</w:t>
      </w:r>
    </w:p>
    <w:p>
      <w:pPr>
        <w:spacing w:before="0" w:beforeAutospacing="0" w:after="0" w:afterAutospacing="0"/>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3．发现供应商在政府采购活动中有不正当竞争或恶意串通等违规行为，应及时向政府采购评审工作的组织者或财政部门报告并加以制止；</w:t>
      </w:r>
    </w:p>
    <w:p>
      <w:pPr>
        <w:spacing w:before="0" w:beforeAutospacing="0" w:after="0" w:afterAutospacing="0"/>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4．解答有关方面对政府采购评审工作中有关问题的咨询或质疑；</w:t>
      </w:r>
    </w:p>
    <w:p>
      <w:pPr>
        <w:spacing w:before="120" w:beforeLines="50" w:beforeAutospacing="0" w:after="120" w:afterLines="50" w:afterAutospacing="0" w:line="24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5．法律、法规和规章规定的其他义务。</w:t>
      </w:r>
    </w:p>
    <w:p>
      <w:pPr>
        <w:spacing w:before="120" w:beforeLines="50" w:beforeAutospacing="0" w:after="120" w:afterLines="50" w:afterAutospacing="0" w:line="24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五、询标与澄清</w:t>
      </w:r>
    </w:p>
    <w:p>
      <w:pPr>
        <w:spacing w:before="240" w:beforeLines="100" w:beforeAutospacing="0" w:after="120" w:afterLines="50" w:afterAutospacing="0"/>
        <w:ind w:firstLine="491" w:firstLineChars="20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评标过程中，评标委员会发现投标文件存在含义不明、表述不清、有歧义等情况，实质性影响评审结果的，评标委员会可书面向供应商进行询标，要求供应商对询问的问题进行澄清。供应商须在新疆正禾招投标有限公司通知的时间内进行书面答疑和澄清。供应商未在通知的时间内进行答疑和澄清的，视为放弃澄清。</w:t>
      </w:r>
    </w:p>
    <w:p>
      <w:pPr>
        <w:spacing w:before="240" w:beforeLines="100" w:beforeAutospacing="0" w:after="120" w:afterLines="50" w:afterAutospacing="0"/>
        <w:ind w:firstLine="491" w:firstLineChars="20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（二）供应商的答疑和澄清须为书面形式，须由供应商授权代表签字或加盖供应商公章。书面澄清文件为投标文件的组成部分。</w:t>
      </w:r>
    </w:p>
    <w:p>
      <w:pPr>
        <w:spacing w:before="240" w:beforeLines="100" w:beforeAutospacing="0" w:after="120" w:afterLines="50" w:afterAutospacing="0"/>
        <w:ind w:firstLine="491" w:firstLineChars="20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三）供应商对投标文件的澄清不得超出投标文件的范围或改变投标报价等实质性内容。澄清和补正应遵循公平公正的原则，供应商的澄清补正不得对其他供应商造成不公平不公正的结果或影响，如有，评标委员会应拒绝其澄清。</w:t>
      </w:r>
    </w:p>
    <w:p>
      <w:pPr>
        <w:pStyle w:val="6"/>
        <w:rPr>
          <w:rFonts w:asciiTheme="minorEastAsia" w:hAnsiTheme="minorEastAsia" w:eastAsiaTheme="minorEastAsia" w:cstheme="minorEastAsia"/>
        </w:rPr>
      </w:pPr>
      <w:bookmarkStart w:id="159" w:name="_Toc406670740"/>
      <w:bookmarkStart w:id="160" w:name="_Toc406671699"/>
      <w:bookmarkStart w:id="161" w:name="_Toc406671111"/>
      <w:bookmarkStart w:id="162" w:name="_Toc406672402"/>
      <w:bookmarkStart w:id="163" w:name="_Toc424213030"/>
      <w:r>
        <w:rPr>
          <w:rFonts w:hint="eastAsia" w:asciiTheme="minorEastAsia" w:hAnsiTheme="minorEastAsia" w:eastAsiaTheme="minorEastAsia" w:cstheme="minorEastAsia"/>
        </w:rPr>
        <w:t xml:space="preserve">第七节 </w:t>
      </w:r>
      <w:bookmarkEnd w:id="159"/>
      <w:bookmarkEnd w:id="160"/>
      <w:bookmarkEnd w:id="161"/>
      <w:bookmarkEnd w:id="162"/>
      <w:r>
        <w:rPr>
          <w:rFonts w:hint="eastAsia" w:asciiTheme="minorEastAsia" w:hAnsiTheme="minorEastAsia" w:eastAsiaTheme="minorEastAsia" w:cstheme="minorEastAsia"/>
        </w:rPr>
        <w:t>发布中标公告</w:t>
      </w:r>
      <w:bookmarkEnd w:id="163"/>
    </w:p>
    <w:p>
      <w:pPr>
        <w:spacing w:before="120" w:beforeLines="50" w:beforeAutospacing="0" w:after="120" w:afterLines="50" w:afterAutospacing="0" w:line="24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一、公告发布媒体</w:t>
      </w:r>
    </w:p>
    <w:p>
      <w:pPr>
        <w:spacing w:before="240" w:beforeLines="100" w:beforeAutospacing="0" w:after="120" w:afterLines="50" w:afterAutospacing="0"/>
        <w:ind w:firstLine="491" w:firstLineChars="205"/>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eastAsia="zh-CN"/>
        </w:rPr>
        <w:t>新疆政府采购网</w:t>
      </w:r>
      <w:r>
        <w:rPr>
          <w:rFonts w:hint="eastAsia" w:asciiTheme="minorEastAsia" w:hAnsiTheme="minorEastAsia" w:eastAsiaTheme="minorEastAsia" w:cstheme="minorEastAsia"/>
          <w:sz w:val="24"/>
        </w:rPr>
        <w:t>及法律法规规定的相关媒体。</w:t>
      </w:r>
    </w:p>
    <w:p>
      <w:pPr>
        <w:spacing w:before="240" w:beforeLines="100" w:beforeAutospacing="0" w:after="120" w:afterLines="50" w:afterAutospacing="0"/>
        <w:ind w:firstLine="491" w:firstLineChars="20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采购人根据评标报告将中标候选人推荐排序及相关评标结果进行公告。供应商可在</w:t>
      </w:r>
      <w:r>
        <w:rPr>
          <w:rFonts w:hint="eastAsia" w:asciiTheme="minorEastAsia" w:hAnsiTheme="minorEastAsia" w:eastAsiaTheme="minorEastAsia" w:cstheme="minorEastAsia"/>
          <w:sz w:val="24"/>
          <w:lang w:eastAsia="zh-CN"/>
        </w:rPr>
        <w:t>新疆政府采购网</w:t>
      </w:r>
      <w:r>
        <w:rPr>
          <w:rFonts w:hint="eastAsia" w:asciiTheme="minorEastAsia" w:hAnsiTheme="minorEastAsia" w:eastAsiaTheme="minorEastAsia" w:cstheme="minorEastAsia"/>
          <w:sz w:val="24"/>
        </w:rPr>
        <w:t>及其他相关网站查询评标结果信息。</w:t>
      </w:r>
    </w:p>
    <w:p>
      <w:pPr>
        <w:spacing w:before="240" w:beforeLines="100" w:beforeAutospacing="0" w:after="120" w:afterLines="50" w:afterAutospacing="0"/>
        <w:ind w:firstLine="491" w:firstLineChars="20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采购代理机构应当自评审结束之日起2个工作日内将评审报告送交采购人。采购人应当自收到评审报告之日起5个工作日内在评审报告推荐的中标或者成交候选人中按顺序确定中标或者成交供应商。采购人或者采购代理机构应当自中标、成交供应商确定之日起2个工作日内，发出中标、成交通知书。中标通知书对采购人和中标供应商具有同等法律效力。中标通知书发出后，采购人改变中标结果，或者中标供应商放弃中标，应当承担相应的法律责任。</w:t>
      </w:r>
    </w:p>
    <w:p>
      <w:pPr>
        <w:spacing w:before="240" w:beforeLines="100" w:beforeAutospacing="0" w:after="120" w:afterLines="50" w:afterAutospacing="0"/>
        <w:ind w:firstLine="491" w:firstLineChars="20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中标、成交公告期结束后，若未收到任何质疑投诉，采购人到新疆正禾招投标有限公司办理中标通知书领取事宜。</w:t>
      </w:r>
    </w:p>
    <w:p>
      <w:pPr>
        <w:spacing w:before="120" w:beforeLines="50" w:beforeAutospacing="0" w:after="120" w:afterLines="50" w:afterAutospacing="0" w:line="24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二、政府采购活动的质疑投诉</w:t>
      </w:r>
    </w:p>
    <w:p>
      <w:pPr>
        <w:spacing w:before="240" w:beforeLines="100" w:beforeAutospacing="0" w:after="120" w:afterLines="50" w:afterAutospacing="0"/>
        <w:ind w:firstLine="491" w:firstLineChars="20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（一）质疑</w:t>
      </w:r>
    </w:p>
    <w:p>
      <w:pPr>
        <w:spacing w:before="240" w:beforeLines="100" w:beforeAutospacing="0" w:after="120" w:afterLines="50" w:afterAutospacing="0"/>
        <w:ind w:firstLine="491" w:firstLineChars="20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供应商认为采购文件、采购过程和中标、成交结果使自己的权益受到损害的，可以在知道或者应知其权益受到损害之日</w:t>
      </w:r>
      <w:r>
        <w:rPr>
          <w:rFonts w:hint="eastAsia" w:asciiTheme="minorEastAsia" w:hAnsiTheme="minorEastAsia" w:eastAsiaTheme="minorEastAsia" w:cstheme="minorEastAsia"/>
          <w:b/>
          <w:sz w:val="24"/>
        </w:rPr>
        <w:t>（政府采购法第五十二条规定的供应商应知其权益受到损害之日，是指：（一）对可以质疑的采购文件提出质疑的，为收到采购文件之日或者采购文件公告期限届满之日；（二）对采购过程提出质疑的，为各采购程序环节结束之日；（三）对中标或者成交结果提出质疑的，为中标或者成交结果公告期限届满之日。</w:t>
      </w:r>
      <w:r>
        <w:rPr>
          <w:rFonts w:hint="eastAsia" w:asciiTheme="minorEastAsia" w:hAnsiTheme="minorEastAsia" w:eastAsiaTheme="minorEastAsia" w:cstheme="minorEastAsia"/>
          <w:sz w:val="24"/>
        </w:rPr>
        <w:t>）起七个工作日内，以书面形式向采购人提出质疑。</w:t>
      </w:r>
    </w:p>
    <w:p>
      <w:pPr>
        <w:spacing w:before="240" w:beforeLines="100" w:beforeAutospacing="0" w:after="120" w:afterLines="50" w:afterAutospacing="0"/>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（二）受理条件</w:t>
      </w:r>
    </w:p>
    <w:p>
      <w:pPr>
        <w:pStyle w:val="22"/>
        <w:widowControl/>
        <w:spacing w:beforeAutospacing="0" w:afterAutospacing="0" w:line="432" w:lineRule="atLeast"/>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供应商所提出质疑，必须有认为采购文件、采购过程、中标和成交结果等使自已的利益受到损害的事实和依据，对与采购活动无关的供应商或者没有提出使自己的利益受到损害的事实和依据的质疑，可不予受理;</w:t>
      </w:r>
    </w:p>
    <w:p>
      <w:pPr>
        <w:pStyle w:val="22"/>
        <w:widowControl/>
        <w:spacing w:beforeAutospacing="0" w:afterAutospacing="0" w:line="432" w:lineRule="atLeast"/>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2、质疑必须以书面形式提出并署名，质疑人为法人或其他组织的，质疑书应当加盖质疑单位公章，以口头形式提出的，可不予受理;</w:t>
      </w:r>
    </w:p>
    <w:p>
      <w:pPr>
        <w:spacing w:before="240" w:beforeLines="100" w:beforeAutospacing="0" w:after="120" w:afterLines="50" w:afterAutospacing="0"/>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3、在法定时间内提出质疑。供应商在认为采购文件、采购过程、中标和成交结果等使自已的利益受到损害后的七个工作日内提出质疑;</w:t>
      </w:r>
    </w:p>
    <w:p>
      <w:pPr>
        <w:spacing w:before="240" w:beforeLines="100" w:beforeAutospacing="0" w:after="120" w:afterLines="50" w:afterAutospacing="0"/>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（三）质疑具体要求及注意事项：</w:t>
      </w:r>
    </w:p>
    <w:p>
      <w:pPr>
        <w:spacing w:before="240" w:beforeLines="100" w:beforeAutospacing="0" w:after="120" w:afterLines="50" w:afterAutospacing="0"/>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质疑文件递交要求：质疑须以书面形式提出，列明质疑事项及相关依据，联系人、联系电话、传真、详细地址、邮编等基本信息。质疑函一式两份，加盖公章后，一份送本项目代理机构，一份送采购人处，项目代理机构或采购人收悉质疑函后及时告知新疆正禾招投标有限公司交易管理二处。</w:t>
      </w:r>
    </w:p>
    <w:p>
      <w:pPr>
        <w:spacing w:before="240" w:beforeLines="100" w:beforeAutospacing="0" w:after="120" w:afterLines="50" w:afterAutospacing="0"/>
        <w:ind w:firstLine="491" w:firstLineChars="20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2.质疑文件递交地点：</w:t>
      </w:r>
    </w:p>
    <w:p>
      <w:pPr>
        <w:spacing w:before="240" w:beforeLines="100" w:beforeAutospacing="0" w:after="120" w:afterLines="50" w:afterAutospacing="0"/>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名 称：新疆正禾招投标有限公司 </w:t>
      </w:r>
    </w:p>
    <w:p>
      <w:pPr>
        <w:spacing w:before="240" w:beforeLines="100" w:beforeAutospacing="0" w:after="120" w:afterLines="50" w:afterAutospacing="0"/>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地　址：新疆乌鲁木齐高新技术产业开发区（新市区）鲤鱼山北路199号A座511室　</w:t>
      </w:r>
    </w:p>
    <w:p>
      <w:pPr>
        <w:spacing w:before="240" w:beforeLines="100" w:beforeAutospacing="0" w:after="120" w:afterLines="50" w:afterAutospacing="0"/>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联系人：许光辉　　　　　　　　　　　</w:t>
      </w:r>
    </w:p>
    <w:p>
      <w:pPr>
        <w:spacing w:before="240" w:beforeLines="100" w:beforeAutospacing="0" w:after="120" w:afterLines="50" w:afterAutospacing="0"/>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联系方式：0991-6660570　</w:t>
      </w:r>
    </w:p>
    <w:p>
      <w:pPr>
        <w:spacing w:before="240" w:beforeLines="100" w:beforeAutospacing="0" w:after="120" w:afterLines="50" w:afterAutospacing="0"/>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邮箱号：377747992@qq.com　</w:t>
      </w:r>
    </w:p>
    <w:p>
      <w:pPr>
        <w:spacing w:before="240" w:beforeLines="100" w:beforeAutospacing="0" w:after="120" w:afterLines="50" w:afterAutospacing="0"/>
        <w:ind w:firstLine="480"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sz w:val="24"/>
        </w:rPr>
        <w:t>3.供应商对采购文件质疑的截止时间为：供应商下载采购文件文件之日起7个工作日内。</w:t>
      </w:r>
      <w:r>
        <w:rPr>
          <w:rFonts w:hint="eastAsia" w:asciiTheme="minorEastAsia" w:hAnsiTheme="minorEastAsia" w:eastAsiaTheme="minorEastAsia" w:cstheme="minorEastAsia"/>
          <w:b/>
          <w:sz w:val="24"/>
        </w:rPr>
        <w:t>供应商提供书面质疑文件的同时，向采购人或采购代理机构出示文件购买采购文件凭证的复印件并加盖公章。</w:t>
      </w:r>
    </w:p>
    <w:p>
      <w:pPr>
        <w:spacing w:before="240" w:beforeLines="100" w:beforeAutospacing="0" w:after="120" w:afterLines="50" w:afterAutospacing="0"/>
        <w:ind w:firstLine="491" w:firstLineChars="20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四）质疑答复：采购人或者采购代理机构应当在3个工作日内对供应商依法提出的询问作出答复。供应商提出的询问或者质疑超出采购人对采购代理机构委托授权范围的，采购代理机构应当告知供应商向采购人提出。政府采购评审专家应当配合采购人或者采购代理机构答复供应商的询问和质疑。</w:t>
      </w:r>
    </w:p>
    <w:p>
      <w:pPr>
        <w:spacing w:before="240" w:beforeLines="100" w:beforeAutospacing="0" w:after="120" w:afterLines="50" w:afterAutospacing="0"/>
        <w:ind w:firstLine="491" w:firstLineChars="20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（五）提出质疑的供应商对采购人或代理机构的答复不满意或采购人、采购代理机构在规定的时间内未作出答复的，可在收到答复之日起或答复期满后十五个工作日内向采购人同级政府采购监督部门投诉。</w:t>
      </w:r>
      <w:r>
        <w:rPr>
          <w:rFonts w:hint="eastAsia" w:asciiTheme="minorEastAsia" w:hAnsiTheme="minorEastAsia" w:eastAsiaTheme="minorEastAsia" w:cstheme="minorEastAsia"/>
          <w:sz w:val="24"/>
          <w:u w:val="single"/>
        </w:rPr>
        <w:t xml:space="preserve"> </w:t>
      </w:r>
    </w:p>
    <w:p>
      <w:pPr>
        <w:pStyle w:val="6"/>
        <w:rPr>
          <w:rFonts w:asciiTheme="minorEastAsia" w:hAnsiTheme="minorEastAsia" w:eastAsiaTheme="minorEastAsia" w:cstheme="minorEastAsia"/>
        </w:rPr>
      </w:pPr>
      <w:bookmarkStart w:id="164" w:name="_Toc424213031"/>
      <w:bookmarkStart w:id="165" w:name="_Toc406672403"/>
      <w:bookmarkStart w:id="166" w:name="_Toc406671700"/>
      <w:bookmarkStart w:id="167" w:name="_Toc406670741"/>
      <w:bookmarkStart w:id="168" w:name="_Toc406671112"/>
      <w:r>
        <w:rPr>
          <w:rFonts w:hint="eastAsia" w:asciiTheme="minorEastAsia" w:hAnsiTheme="minorEastAsia" w:eastAsiaTheme="minorEastAsia" w:cstheme="minorEastAsia"/>
        </w:rPr>
        <w:t>第八节 支付代理服务费</w:t>
      </w:r>
      <w:bookmarkEnd w:id="164"/>
      <w:bookmarkEnd w:id="165"/>
      <w:bookmarkEnd w:id="166"/>
      <w:bookmarkEnd w:id="167"/>
      <w:bookmarkEnd w:id="168"/>
    </w:p>
    <w:p>
      <w:pPr>
        <w:spacing w:before="120" w:beforeLines="50" w:beforeAutospacing="0" w:after="120" w:afterLines="50" w:afterAutospacing="0" w:line="24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一、收费标准</w:t>
      </w:r>
    </w:p>
    <w:p>
      <w:pPr>
        <w:spacing w:before="240" w:beforeLines="100" w:beforeAutospacing="0" w:after="120" w:afterLines="50" w:afterAutospacing="0"/>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代理机构参考国家发改委发改办价格[2003]857 号、国家计委计价格[2002]1980 号等文件规定，向中标供应商收取代理服务费。</w:t>
      </w:r>
    </w:p>
    <w:p>
      <w:pPr>
        <w:spacing w:before="240" w:beforeLines="100" w:beforeAutospacing="0" w:after="120" w:afterLines="50" w:afterAutospacing="0"/>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收取标准：</w:t>
      </w:r>
    </w:p>
    <w:tbl>
      <w:tblPr>
        <w:tblStyle w:val="25"/>
        <w:tblW w:w="80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157"/>
        <w:gridCol w:w="1952"/>
        <w:gridCol w:w="1952"/>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157" w:type="dxa"/>
            <w:shd w:val="clear" w:color="auto" w:fill="auto"/>
            <w:tcMar>
              <w:top w:w="0" w:type="dxa"/>
              <w:left w:w="108" w:type="dxa"/>
              <w:bottom w:w="0" w:type="dxa"/>
              <w:right w:w="108" w:type="dxa"/>
            </w:tcMar>
            <w:vAlign w:val="center"/>
          </w:tcPr>
          <w:p>
            <w:pPr>
              <w:widowControl/>
              <w:spacing w:before="0" w:beforeAutospacing="0" w:after="0" w:afterAutospacing="0" w:line="24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w:t>
            </w:r>
          </w:p>
        </w:tc>
        <w:tc>
          <w:tcPr>
            <w:tcW w:w="1952" w:type="dxa"/>
            <w:shd w:val="clear" w:color="auto" w:fill="auto"/>
            <w:tcMar>
              <w:top w:w="0" w:type="dxa"/>
              <w:left w:w="108" w:type="dxa"/>
              <w:bottom w:w="0" w:type="dxa"/>
              <w:right w:w="108" w:type="dxa"/>
            </w:tcMar>
            <w:vAlign w:val="center"/>
          </w:tcPr>
          <w:p>
            <w:pPr>
              <w:widowControl/>
              <w:spacing w:before="0" w:beforeAutospacing="0" w:after="0" w:afterAutospacing="0" w:line="24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货物招标</w:t>
            </w:r>
          </w:p>
        </w:tc>
        <w:tc>
          <w:tcPr>
            <w:tcW w:w="1952" w:type="dxa"/>
            <w:shd w:val="clear" w:color="auto" w:fill="auto"/>
            <w:tcMar>
              <w:top w:w="0" w:type="dxa"/>
              <w:left w:w="108" w:type="dxa"/>
              <w:bottom w:w="0" w:type="dxa"/>
              <w:right w:w="108" w:type="dxa"/>
            </w:tcMar>
            <w:vAlign w:val="center"/>
          </w:tcPr>
          <w:p>
            <w:pPr>
              <w:widowControl/>
              <w:spacing w:before="0" w:beforeAutospacing="0" w:after="0" w:afterAutospacing="0" w:line="240" w:lineRule="auto"/>
              <w:ind w:firstLine="2" w:firstLineChars="1"/>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服务招标</w:t>
            </w:r>
          </w:p>
        </w:tc>
        <w:tc>
          <w:tcPr>
            <w:tcW w:w="1952" w:type="dxa"/>
            <w:shd w:val="clear" w:color="auto" w:fill="auto"/>
            <w:tcMar>
              <w:top w:w="0" w:type="dxa"/>
              <w:left w:w="108" w:type="dxa"/>
              <w:bottom w:w="0" w:type="dxa"/>
              <w:right w:w="108" w:type="dxa"/>
            </w:tcMar>
            <w:vAlign w:val="center"/>
          </w:tcPr>
          <w:p>
            <w:pPr>
              <w:widowControl/>
              <w:spacing w:before="0" w:beforeAutospacing="0" w:after="0" w:afterAutospacing="0" w:line="240" w:lineRule="auto"/>
              <w:ind w:left="11" w:leftChars="-6" w:hanging="24" w:hangingChars="1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157" w:type="dxa"/>
            <w:shd w:val="clear" w:color="auto" w:fill="auto"/>
            <w:tcMar>
              <w:top w:w="0" w:type="dxa"/>
              <w:left w:w="108" w:type="dxa"/>
              <w:bottom w:w="0" w:type="dxa"/>
              <w:right w:w="108" w:type="dxa"/>
            </w:tcMar>
            <w:vAlign w:val="center"/>
          </w:tcPr>
          <w:p>
            <w:pPr>
              <w:widowControl/>
              <w:spacing w:before="0" w:beforeAutospacing="0" w:after="0" w:afterAutospacing="0" w:line="24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100万元及以下</w:t>
            </w:r>
          </w:p>
        </w:tc>
        <w:tc>
          <w:tcPr>
            <w:tcW w:w="1952" w:type="dxa"/>
            <w:shd w:val="clear" w:color="auto" w:fill="auto"/>
            <w:tcMar>
              <w:top w:w="0" w:type="dxa"/>
              <w:left w:w="108" w:type="dxa"/>
              <w:bottom w:w="0" w:type="dxa"/>
              <w:right w:w="108" w:type="dxa"/>
            </w:tcMar>
            <w:vAlign w:val="center"/>
          </w:tcPr>
          <w:p>
            <w:pPr>
              <w:widowControl/>
              <w:spacing w:before="0" w:beforeAutospacing="0" w:after="0" w:afterAutospacing="0" w:line="24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1.50%</w:t>
            </w:r>
          </w:p>
        </w:tc>
        <w:tc>
          <w:tcPr>
            <w:tcW w:w="1952" w:type="dxa"/>
            <w:shd w:val="clear" w:color="auto" w:fill="auto"/>
            <w:tcMar>
              <w:top w:w="0" w:type="dxa"/>
              <w:left w:w="108" w:type="dxa"/>
              <w:bottom w:w="0" w:type="dxa"/>
              <w:right w:w="108" w:type="dxa"/>
            </w:tcMar>
            <w:vAlign w:val="center"/>
          </w:tcPr>
          <w:p>
            <w:pPr>
              <w:widowControl/>
              <w:spacing w:before="0" w:beforeAutospacing="0" w:after="0" w:afterAutospacing="0" w:line="240" w:lineRule="auto"/>
              <w:ind w:firstLine="2" w:firstLineChars="1"/>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1.50%</w:t>
            </w:r>
          </w:p>
        </w:tc>
        <w:tc>
          <w:tcPr>
            <w:tcW w:w="1952" w:type="dxa"/>
            <w:shd w:val="clear" w:color="auto" w:fill="auto"/>
            <w:tcMar>
              <w:top w:w="0" w:type="dxa"/>
              <w:left w:w="108" w:type="dxa"/>
              <w:bottom w:w="0" w:type="dxa"/>
              <w:right w:w="108" w:type="dxa"/>
            </w:tcMar>
            <w:vAlign w:val="center"/>
          </w:tcPr>
          <w:p>
            <w:pPr>
              <w:widowControl/>
              <w:spacing w:before="0" w:beforeAutospacing="0" w:after="0" w:afterAutospacing="0" w:line="240" w:lineRule="auto"/>
              <w:ind w:left="11" w:leftChars="-6" w:hanging="24" w:hangingChars="1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157" w:type="dxa"/>
            <w:shd w:val="clear" w:color="auto" w:fill="auto"/>
            <w:tcMar>
              <w:top w:w="0" w:type="dxa"/>
              <w:left w:w="108" w:type="dxa"/>
              <w:bottom w:w="0" w:type="dxa"/>
              <w:right w:w="108" w:type="dxa"/>
            </w:tcMar>
            <w:vAlign w:val="center"/>
          </w:tcPr>
          <w:p>
            <w:pPr>
              <w:widowControl/>
              <w:spacing w:before="0" w:beforeAutospacing="0" w:after="0" w:afterAutospacing="0" w:line="24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100-500万元</w:t>
            </w:r>
          </w:p>
        </w:tc>
        <w:tc>
          <w:tcPr>
            <w:tcW w:w="1952" w:type="dxa"/>
            <w:shd w:val="clear" w:color="auto" w:fill="auto"/>
            <w:tcMar>
              <w:top w:w="0" w:type="dxa"/>
              <w:left w:w="108" w:type="dxa"/>
              <w:bottom w:w="0" w:type="dxa"/>
              <w:right w:w="108" w:type="dxa"/>
            </w:tcMar>
            <w:vAlign w:val="center"/>
          </w:tcPr>
          <w:p>
            <w:pPr>
              <w:widowControl/>
              <w:spacing w:before="0" w:beforeAutospacing="0" w:after="0" w:afterAutospacing="0" w:line="24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1.10%</w:t>
            </w:r>
          </w:p>
        </w:tc>
        <w:tc>
          <w:tcPr>
            <w:tcW w:w="1952" w:type="dxa"/>
            <w:shd w:val="clear" w:color="auto" w:fill="auto"/>
            <w:tcMar>
              <w:top w:w="0" w:type="dxa"/>
              <w:left w:w="108" w:type="dxa"/>
              <w:bottom w:w="0" w:type="dxa"/>
              <w:right w:w="108" w:type="dxa"/>
            </w:tcMar>
            <w:vAlign w:val="center"/>
          </w:tcPr>
          <w:p>
            <w:pPr>
              <w:widowControl/>
              <w:spacing w:before="0" w:beforeAutospacing="0" w:after="0" w:afterAutospacing="0" w:line="240" w:lineRule="auto"/>
              <w:ind w:firstLine="2" w:firstLineChars="1"/>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0.80%</w:t>
            </w:r>
          </w:p>
        </w:tc>
        <w:tc>
          <w:tcPr>
            <w:tcW w:w="1952" w:type="dxa"/>
            <w:shd w:val="clear" w:color="auto" w:fill="auto"/>
            <w:tcMar>
              <w:top w:w="0" w:type="dxa"/>
              <w:left w:w="108" w:type="dxa"/>
              <w:bottom w:w="0" w:type="dxa"/>
              <w:right w:w="108" w:type="dxa"/>
            </w:tcMar>
            <w:vAlign w:val="center"/>
          </w:tcPr>
          <w:p>
            <w:pPr>
              <w:widowControl/>
              <w:spacing w:before="0" w:beforeAutospacing="0" w:after="0" w:afterAutospacing="0" w:line="240" w:lineRule="auto"/>
              <w:ind w:left="11" w:leftChars="-6" w:hanging="24" w:hangingChars="1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157" w:type="dxa"/>
            <w:shd w:val="clear" w:color="auto" w:fill="auto"/>
            <w:tcMar>
              <w:top w:w="0" w:type="dxa"/>
              <w:left w:w="108" w:type="dxa"/>
              <w:bottom w:w="0" w:type="dxa"/>
              <w:right w:w="108" w:type="dxa"/>
            </w:tcMar>
            <w:vAlign w:val="center"/>
          </w:tcPr>
          <w:p>
            <w:pPr>
              <w:widowControl/>
              <w:spacing w:before="0" w:beforeAutospacing="0" w:after="0" w:afterAutospacing="0" w:line="24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500-1000万元</w:t>
            </w:r>
          </w:p>
        </w:tc>
        <w:tc>
          <w:tcPr>
            <w:tcW w:w="1952" w:type="dxa"/>
            <w:shd w:val="clear" w:color="auto" w:fill="auto"/>
            <w:tcMar>
              <w:top w:w="0" w:type="dxa"/>
              <w:left w:w="108" w:type="dxa"/>
              <w:bottom w:w="0" w:type="dxa"/>
              <w:right w:w="108" w:type="dxa"/>
            </w:tcMar>
            <w:vAlign w:val="center"/>
          </w:tcPr>
          <w:p>
            <w:pPr>
              <w:widowControl/>
              <w:spacing w:before="0" w:beforeAutospacing="0" w:after="0" w:afterAutospacing="0" w:line="24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0.80%</w:t>
            </w:r>
          </w:p>
        </w:tc>
        <w:tc>
          <w:tcPr>
            <w:tcW w:w="1952" w:type="dxa"/>
            <w:shd w:val="clear" w:color="auto" w:fill="auto"/>
            <w:tcMar>
              <w:top w:w="0" w:type="dxa"/>
              <w:left w:w="108" w:type="dxa"/>
              <w:bottom w:w="0" w:type="dxa"/>
              <w:right w:w="108" w:type="dxa"/>
            </w:tcMar>
            <w:vAlign w:val="center"/>
          </w:tcPr>
          <w:p>
            <w:pPr>
              <w:widowControl/>
              <w:spacing w:before="0" w:beforeAutospacing="0" w:after="0" w:afterAutospacing="0" w:line="240" w:lineRule="auto"/>
              <w:ind w:firstLine="2" w:firstLineChars="1"/>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0.45%</w:t>
            </w:r>
          </w:p>
        </w:tc>
        <w:tc>
          <w:tcPr>
            <w:tcW w:w="1952" w:type="dxa"/>
            <w:shd w:val="clear" w:color="auto" w:fill="auto"/>
            <w:tcMar>
              <w:top w:w="0" w:type="dxa"/>
              <w:left w:w="108" w:type="dxa"/>
              <w:bottom w:w="0" w:type="dxa"/>
              <w:right w:w="108" w:type="dxa"/>
            </w:tcMar>
            <w:vAlign w:val="center"/>
          </w:tcPr>
          <w:p>
            <w:pPr>
              <w:widowControl/>
              <w:spacing w:before="0" w:beforeAutospacing="0" w:after="0" w:afterAutospacing="0" w:line="240" w:lineRule="auto"/>
              <w:ind w:left="11" w:leftChars="-6" w:hanging="24" w:hangingChars="1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157" w:type="dxa"/>
            <w:shd w:val="clear" w:color="auto" w:fill="auto"/>
            <w:tcMar>
              <w:top w:w="0" w:type="dxa"/>
              <w:left w:w="108" w:type="dxa"/>
              <w:bottom w:w="0" w:type="dxa"/>
              <w:right w:w="108" w:type="dxa"/>
            </w:tcMar>
            <w:vAlign w:val="center"/>
          </w:tcPr>
          <w:p>
            <w:pPr>
              <w:widowControl/>
              <w:spacing w:before="0" w:beforeAutospacing="0" w:after="0" w:afterAutospacing="0" w:line="24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1000-5000万元</w:t>
            </w:r>
          </w:p>
        </w:tc>
        <w:tc>
          <w:tcPr>
            <w:tcW w:w="1952" w:type="dxa"/>
            <w:shd w:val="clear" w:color="auto" w:fill="auto"/>
            <w:tcMar>
              <w:top w:w="0" w:type="dxa"/>
              <w:left w:w="108" w:type="dxa"/>
              <w:bottom w:w="0" w:type="dxa"/>
              <w:right w:w="108" w:type="dxa"/>
            </w:tcMar>
            <w:vAlign w:val="center"/>
          </w:tcPr>
          <w:p>
            <w:pPr>
              <w:widowControl/>
              <w:spacing w:before="0" w:beforeAutospacing="0" w:after="0" w:afterAutospacing="0" w:line="24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0.50%</w:t>
            </w:r>
          </w:p>
        </w:tc>
        <w:tc>
          <w:tcPr>
            <w:tcW w:w="1952" w:type="dxa"/>
            <w:shd w:val="clear" w:color="auto" w:fill="auto"/>
            <w:tcMar>
              <w:top w:w="0" w:type="dxa"/>
              <w:left w:w="108" w:type="dxa"/>
              <w:bottom w:w="0" w:type="dxa"/>
              <w:right w:w="108" w:type="dxa"/>
            </w:tcMar>
            <w:vAlign w:val="center"/>
          </w:tcPr>
          <w:p>
            <w:pPr>
              <w:widowControl/>
              <w:spacing w:before="0" w:beforeAutospacing="0" w:after="0" w:afterAutospacing="0" w:line="240" w:lineRule="auto"/>
              <w:ind w:firstLine="2" w:firstLineChars="1"/>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0.25%</w:t>
            </w:r>
          </w:p>
        </w:tc>
        <w:tc>
          <w:tcPr>
            <w:tcW w:w="1952" w:type="dxa"/>
            <w:shd w:val="clear" w:color="auto" w:fill="auto"/>
            <w:tcMar>
              <w:top w:w="0" w:type="dxa"/>
              <w:left w:w="108" w:type="dxa"/>
              <w:bottom w:w="0" w:type="dxa"/>
              <w:right w:w="108" w:type="dxa"/>
            </w:tcMar>
            <w:vAlign w:val="center"/>
          </w:tcPr>
          <w:p>
            <w:pPr>
              <w:widowControl/>
              <w:spacing w:before="0" w:beforeAutospacing="0" w:after="0" w:afterAutospacing="0" w:line="240" w:lineRule="auto"/>
              <w:ind w:left="11" w:leftChars="-6" w:hanging="24" w:hangingChars="1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157" w:type="dxa"/>
            <w:shd w:val="clear" w:color="auto" w:fill="auto"/>
            <w:tcMar>
              <w:top w:w="0" w:type="dxa"/>
              <w:left w:w="108" w:type="dxa"/>
              <w:bottom w:w="0" w:type="dxa"/>
              <w:right w:w="108" w:type="dxa"/>
            </w:tcMar>
            <w:vAlign w:val="center"/>
          </w:tcPr>
          <w:p>
            <w:pPr>
              <w:widowControl/>
              <w:spacing w:before="0" w:beforeAutospacing="0" w:after="0" w:afterAutospacing="0" w:line="24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5000万元-1亿元</w:t>
            </w:r>
          </w:p>
        </w:tc>
        <w:tc>
          <w:tcPr>
            <w:tcW w:w="1952" w:type="dxa"/>
            <w:shd w:val="clear" w:color="auto" w:fill="auto"/>
            <w:tcMar>
              <w:top w:w="0" w:type="dxa"/>
              <w:left w:w="108" w:type="dxa"/>
              <w:bottom w:w="0" w:type="dxa"/>
              <w:right w:w="108" w:type="dxa"/>
            </w:tcMar>
            <w:vAlign w:val="center"/>
          </w:tcPr>
          <w:p>
            <w:pPr>
              <w:widowControl/>
              <w:spacing w:before="0" w:beforeAutospacing="0" w:after="0" w:afterAutospacing="0" w:line="24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0.25%</w:t>
            </w:r>
          </w:p>
        </w:tc>
        <w:tc>
          <w:tcPr>
            <w:tcW w:w="1952" w:type="dxa"/>
            <w:shd w:val="clear" w:color="auto" w:fill="auto"/>
            <w:tcMar>
              <w:top w:w="0" w:type="dxa"/>
              <w:left w:w="108" w:type="dxa"/>
              <w:bottom w:w="0" w:type="dxa"/>
              <w:right w:w="108" w:type="dxa"/>
            </w:tcMar>
            <w:vAlign w:val="center"/>
          </w:tcPr>
          <w:p>
            <w:pPr>
              <w:widowControl/>
              <w:spacing w:before="0" w:beforeAutospacing="0" w:after="0" w:afterAutospacing="0" w:line="240" w:lineRule="auto"/>
              <w:ind w:firstLine="2" w:firstLineChars="1"/>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0.10%</w:t>
            </w:r>
          </w:p>
        </w:tc>
        <w:tc>
          <w:tcPr>
            <w:tcW w:w="1952" w:type="dxa"/>
            <w:shd w:val="clear" w:color="auto" w:fill="auto"/>
            <w:tcMar>
              <w:top w:w="0" w:type="dxa"/>
              <w:left w:w="108" w:type="dxa"/>
              <w:bottom w:w="0" w:type="dxa"/>
              <w:right w:w="108" w:type="dxa"/>
            </w:tcMar>
            <w:vAlign w:val="center"/>
          </w:tcPr>
          <w:p>
            <w:pPr>
              <w:widowControl/>
              <w:spacing w:before="0" w:beforeAutospacing="0" w:after="0" w:afterAutospacing="0" w:line="240" w:lineRule="auto"/>
              <w:ind w:left="11" w:leftChars="-6" w:hanging="24" w:hangingChars="1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157" w:type="dxa"/>
            <w:shd w:val="clear" w:color="auto" w:fill="auto"/>
            <w:tcMar>
              <w:top w:w="0" w:type="dxa"/>
              <w:left w:w="108" w:type="dxa"/>
              <w:bottom w:w="0" w:type="dxa"/>
              <w:right w:w="108" w:type="dxa"/>
            </w:tcMar>
            <w:vAlign w:val="center"/>
          </w:tcPr>
          <w:p>
            <w:pPr>
              <w:widowControl/>
              <w:spacing w:before="0" w:beforeAutospacing="0" w:after="0" w:afterAutospacing="0" w:line="24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1-5亿元</w:t>
            </w:r>
          </w:p>
        </w:tc>
        <w:tc>
          <w:tcPr>
            <w:tcW w:w="1952" w:type="dxa"/>
            <w:shd w:val="clear" w:color="auto" w:fill="auto"/>
            <w:tcMar>
              <w:top w:w="0" w:type="dxa"/>
              <w:left w:w="108" w:type="dxa"/>
              <w:bottom w:w="0" w:type="dxa"/>
              <w:right w:w="108" w:type="dxa"/>
            </w:tcMar>
            <w:vAlign w:val="center"/>
          </w:tcPr>
          <w:p>
            <w:pPr>
              <w:widowControl/>
              <w:spacing w:before="0" w:beforeAutospacing="0" w:after="0" w:afterAutospacing="0" w:line="24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0.045%</w:t>
            </w:r>
          </w:p>
        </w:tc>
        <w:tc>
          <w:tcPr>
            <w:tcW w:w="1952" w:type="dxa"/>
            <w:shd w:val="clear" w:color="auto" w:fill="auto"/>
            <w:tcMar>
              <w:top w:w="0" w:type="dxa"/>
              <w:left w:w="108" w:type="dxa"/>
              <w:bottom w:w="0" w:type="dxa"/>
              <w:right w:w="108" w:type="dxa"/>
            </w:tcMar>
            <w:vAlign w:val="center"/>
          </w:tcPr>
          <w:p>
            <w:pPr>
              <w:widowControl/>
              <w:spacing w:before="0" w:beforeAutospacing="0" w:after="0" w:afterAutospacing="0" w:line="240" w:lineRule="auto"/>
              <w:ind w:firstLine="2" w:firstLineChars="1"/>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0.045%</w:t>
            </w:r>
          </w:p>
        </w:tc>
        <w:tc>
          <w:tcPr>
            <w:tcW w:w="1952" w:type="dxa"/>
            <w:shd w:val="clear" w:color="auto" w:fill="auto"/>
            <w:tcMar>
              <w:top w:w="0" w:type="dxa"/>
              <w:left w:w="108" w:type="dxa"/>
              <w:bottom w:w="0" w:type="dxa"/>
              <w:right w:w="108" w:type="dxa"/>
            </w:tcMar>
            <w:vAlign w:val="center"/>
          </w:tcPr>
          <w:p>
            <w:pPr>
              <w:widowControl/>
              <w:spacing w:before="0" w:beforeAutospacing="0" w:after="0" w:afterAutospacing="0" w:line="240" w:lineRule="auto"/>
              <w:ind w:left="11" w:leftChars="-6" w:hanging="24" w:hangingChars="1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0.045%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157" w:type="dxa"/>
            <w:shd w:val="clear" w:color="auto" w:fill="auto"/>
            <w:tcMar>
              <w:top w:w="0" w:type="dxa"/>
              <w:left w:w="108" w:type="dxa"/>
              <w:bottom w:w="0" w:type="dxa"/>
              <w:right w:w="108" w:type="dxa"/>
            </w:tcMar>
            <w:vAlign w:val="center"/>
          </w:tcPr>
          <w:p>
            <w:pPr>
              <w:widowControl/>
              <w:spacing w:before="0" w:beforeAutospacing="0" w:after="0" w:afterAutospacing="0" w:line="24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5-10亿元</w:t>
            </w:r>
          </w:p>
        </w:tc>
        <w:tc>
          <w:tcPr>
            <w:tcW w:w="1952" w:type="dxa"/>
            <w:shd w:val="clear" w:color="auto" w:fill="auto"/>
            <w:tcMar>
              <w:top w:w="0" w:type="dxa"/>
              <w:left w:w="108" w:type="dxa"/>
              <w:bottom w:w="0" w:type="dxa"/>
              <w:right w:w="108" w:type="dxa"/>
            </w:tcMar>
            <w:vAlign w:val="center"/>
          </w:tcPr>
          <w:p>
            <w:pPr>
              <w:widowControl/>
              <w:spacing w:before="0" w:beforeAutospacing="0" w:after="0" w:afterAutospacing="0" w:line="24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0.035%</w:t>
            </w:r>
          </w:p>
        </w:tc>
        <w:tc>
          <w:tcPr>
            <w:tcW w:w="1952" w:type="dxa"/>
            <w:shd w:val="clear" w:color="auto" w:fill="auto"/>
            <w:tcMar>
              <w:top w:w="0" w:type="dxa"/>
              <w:left w:w="108" w:type="dxa"/>
              <w:bottom w:w="0" w:type="dxa"/>
              <w:right w:w="108" w:type="dxa"/>
            </w:tcMar>
            <w:vAlign w:val="center"/>
          </w:tcPr>
          <w:p>
            <w:pPr>
              <w:widowControl/>
              <w:spacing w:before="0" w:beforeAutospacing="0" w:after="0" w:afterAutospacing="0" w:line="240" w:lineRule="auto"/>
              <w:ind w:firstLine="2" w:firstLineChars="1"/>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0.035%</w:t>
            </w:r>
          </w:p>
        </w:tc>
        <w:tc>
          <w:tcPr>
            <w:tcW w:w="1952" w:type="dxa"/>
            <w:shd w:val="clear" w:color="auto" w:fill="auto"/>
            <w:tcMar>
              <w:top w:w="0" w:type="dxa"/>
              <w:left w:w="108" w:type="dxa"/>
              <w:bottom w:w="0" w:type="dxa"/>
              <w:right w:w="108" w:type="dxa"/>
            </w:tcMar>
            <w:vAlign w:val="center"/>
          </w:tcPr>
          <w:p>
            <w:pPr>
              <w:widowControl/>
              <w:spacing w:before="0" w:beforeAutospacing="0" w:after="0" w:afterAutospacing="0" w:line="240" w:lineRule="auto"/>
              <w:ind w:left="11" w:leftChars="-6" w:hanging="24" w:hangingChars="1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157" w:type="dxa"/>
            <w:shd w:val="clear" w:color="auto" w:fill="auto"/>
            <w:tcMar>
              <w:top w:w="0" w:type="dxa"/>
              <w:left w:w="108" w:type="dxa"/>
              <w:bottom w:w="0" w:type="dxa"/>
              <w:right w:w="108" w:type="dxa"/>
            </w:tcMar>
            <w:vAlign w:val="center"/>
          </w:tcPr>
          <w:p>
            <w:pPr>
              <w:widowControl/>
              <w:spacing w:before="0" w:beforeAutospacing="0" w:after="0" w:afterAutospacing="0" w:line="24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10-50亿元</w:t>
            </w:r>
          </w:p>
        </w:tc>
        <w:tc>
          <w:tcPr>
            <w:tcW w:w="1952" w:type="dxa"/>
            <w:shd w:val="clear" w:color="auto" w:fill="auto"/>
            <w:tcMar>
              <w:top w:w="0" w:type="dxa"/>
              <w:left w:w="108" w:type="dxa"/>
              <w:bottom w:w="0" w:type="dxa"/>
              <w:right w:w="108" w:type="dxa"/>
            </w:tcMar>
            <w:vAlign w:val="center"/>
          </w:tcPr>
          <w:p>
            <w:pPr>
              <w:widowControl/>
              <w:spacing w:before="0" w:beforeAutospacing="0" w:after="0" w:afterAutospacing="0" w:line="24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0.008%</w:t>
            </w:r>
          </w:p>
        </w:tc>
        <w:tc>
          <w:tcPr>
            <w:tcW w:w="1952" w:type="dxa"/>
            <w:shd w:val="clear" w:color="auto" w:fill="auto"/>
            <w:tcMar>
              <w:top w:w="0" w:type="dxa"/>
              <w:left w:w="108" w:type="dxa"/>
              <w:bottom w:w="0" w:type="dxa"/>
              <w:right w:w="108" w:type="dxa"/>
            </w:tcMar>
            <w:vAlign w:val="center"/>
          </w:tcPr>
          <w:p>
            <w:pPr>
              <w:widowControl/>
              <w:spacing w:before="0" w:beforeAutospacing="0" w:after="0" w:afterAutospacing="0" w:line="240" w:lineRule="auto"/>
              <w:ind w:firstLine="2" w:firstLineChars="1"/>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0.008%</w:t>
            </w:r>
          </w:p>
        </w:tc>
        <w:tc>
          <w:tcPr>
            <w:tcW w:w="1952" w:type="dxa"/>
            <w:shd w:val="clear" w:color="auto" w:fill="auto"/>
            <w:tcMar>
              <w:top w:w="0" w:type="dxa"/>
              <w:left w:w="108" w:type="dxa"/>
              <w:bottom w:w="0" w:type="dxa"/>
              <w:right w:w="108" w:type="dxa"/>
            </w:tcMar>
            <w:vAlign w:val="center"/>
          </w:tcPr>
          <w:p>
            <w:pPr>
              <w:widowControl/>
              <w:spacing w:before="0" w:beforeAutospacing="0" w:after="0" w:afterAutospacing="0" w:line="240" w:lineRule="auto"/>
              <w:ind w:left="11" w:leftChars="-6" w:hanging="24" w:hangingChars="1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157" w:type="dxa"/>
            <w:shd w:val="clear" w:color="auto" w:fill="auto"/>
            <w:tcMar>
              <w:top w:w="0" w:type="dxa"/>
              <w:left w:w="108" w:type="dxa"/>
              <w:bottom w:w="0" w:type="dxa"/>
              <w:right w:w="108" w:type="dxa"/>
            </w:tcMar>
            <w:vAlign w:val="center"/>
          </w:tcPr>
          <w:p>
            <w:pPr>
              <w:widowControl/>
              <w:spacing w:before="0" w:beforeAutospacing="0" w:after="0" w:afterAutospacing="0" w:line="24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50-100亿元</w:t>
            </w:r>
          </w:p>
        </w:tc>
        <w:tc>
          <w:tcPr>
            <w:tcW w:w="1952" w:type="dxa"/>
            <w:shd w:val="clear" w:color="auto" w:fill="auto"/>
            <w:tcMar>
              <w:top w:w="0" w:type="dxa"/>
              <w:left w:w="108" w:type="dxa"/>
              <w:bottom w:w="0" w:type="dxa"/>
              <w:right w:w="108" w:type="dxa"/>
            </w:tcMar>
            <w:vAlign w:val="center"/>
          </w:tcPr>
          <w:p>
            <w:pPr>
              <w:widowControl/>
              <w:spacing w:before="0" w:beforeAutospacing="0" w:after="0" w:afterAutospacing="0" w:line="24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0.006%</w:t>
            </w:r>
          </w:p>
        </w:tc>
        <w:tc>
          <w:tcPr>
            <w:tcW w:w="1952" w:type="dxa"/>
            <w:shd w:val="clear" w:color="auto" w:fill="auto"/>
            <w:tcMar>
              <w:top w:w="0" w:type="dxa"/>
              <w:left w:w="108" w:type="dxa"/>
              <w:bottom w:w="0" w:type="dxa"/>
              <w:right w:w="108" w:type="dxa"/>
            </w:tcMar>
            <w:vAlign w:val="center"/>
          </w:tcPr>
          <w:p>
            <w:pPr>
              <w:widowControl/>
              <w:spacing w:before="0" w:beforeAutospacing="0" w:after="0" w:afterAutospacing="0" w:line="240" w:lineRule="auto"/>
              <w:ind w:firstLine="2" w:firstLineChars="1"/>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0.006%</w:t>
            </w:r>
          </w:p>
        </w:tc>
        <w:tc>
          <w:tcPr>
            <w:tcW w:w="1952" w:type="dxa"/>
            <w:shd w:val="clear" w:color="auto" w:fill="auto"/>
            <w:tcMar>
              <w:top w:w="0" w:type="dxa"/>
              <w:left w:w="108" w:type="dxa"/>
              <w:bottom w:w="0" w:type="dxa"/>
              <w:right w:w="108" w:type="dxa"/>
            </w:tcMar>
            <w:vAlign w:val="center"/>
          </w:tcPr>
          <w:p>
            <w:pPr>
              <w:widowControl/>
              <w:spacing w:before="0" w:beforeAutospacing="0" w:after="0" w:afterAutospacing="0" w:line="240" w:lineRule="auto"/>
              <w:ind w:left="11" w:leftChars="-6" w:hanging="24" w:hangingChars="1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157" w:type="dxa"/>
            <w:shd w:val="clear" w:color="auto" w:fill="auto"/>
            <w:tcMar>
              <w:top w:w="0" w:type="dxa"/>
              <w:left w:w="108" w:type="dxa"/>
              <w:bottom w:w="0" w:type="dxa"/>
              <w:right w:w="108" w:type="dxa"/>
            </w:tcMar>
            <w:vAlign w:val="center"/>
          </w:tcPr>
          <w:p>
            <w:pPr>
              <w:widowControl/>
              <w:spacing w:before="0" w:beforeAutospacing="0" w:after="0" w:afterAutospacing="0" w:line="24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100亿元以上</w:t>
            </w:r>
          </w:p>
        </w:tc>
        <w:tc>
          <w:tcPr>
            <w:tcW w:w="1952" w:type="dxa"/>
            <w:shd w:val="clear" w:color="auto" w:fill="auto"/>
            <w:tcMar>
              <w:top w:w="0" w:type="dxa"/>
              <w:left w:w="108" w:type="dxa"/>
              <w:bottom w:w="0" w:type="dxa"/>
              <w:right w:w="108" w:type="dxa"/>
            </w:tcMar>
            <w:vAlign w:val="center"/>
          </w:tcPr>
          <w:p>
            <w:pPr>
              <w:widowControl/>
              <w:spacing w:before="0" w:beforeAutospacing="0" w:after="0" w:afterAutospacing="0" w:line="24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0.004%</w:t>
            </w:r>
          </w:p>
        </w:tc>
        <w:tc>
          <w:tcPr>
            <w:tcW w:w="1952" w:type="dxa"/>
            <w:shd w:val="clear" w:color="auto" w:fill="auto"/>
            <w:tcMar>
              <w:top w:w="0" w:type="dxa"/>
              <w:left w:w="108" w:type="dxa"/>
              <w:bottom w:w="0" w:type="dxa"/>
              <w:right w:w="108" w:type="dxa"/>
            </w:tcMar>
            <w:vAlign w:val="center"/>
          </w:tcPr>
          <w:p>
            <w:pPr>
              <w:widowControl/>
              <w:spacing w:before="0" w:beforeAutospacing="0" w:after="0" w:afterAutospacing="0" w:line="240" w:lineRule="auto"/>
              <w:ind w:firstLine="2" w:firstLineChars="1"/>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0.004%</w:t>
            </w:r>
          </w:p>
        </w:tc>
        <w:tc>
          <w:tcPr>
            <w:tcW w:w="1952" w:type="dxa"/>
            <w:shd w:val="clear" w:color="auto" w:fill="auto"/>
            <w:tcMar>
              <w:top w:w="0" w:type="dxa"/>
              <w:left w:w="108" w:type="dxa"/>
              <w:bottom w:w="0" w:type="dxa"/>
              <w:right w:w="108" w:type="dxa"/>
            </w:tcMar>
            <w:vAlign w:val="center"/>
          </w:tcPr>
          <w:p>
            <w:pPr>
              <w:widowControl/>
              <w:spacing w:before="0" w:beforeAutospacing="0" w:after="0" w:afterAutospacing="0" w:line="240" w:lineRule="auto"/>
              <w:ind w:left="11" w:leftChars="-6" w:hanging="24" w:hangingChars="1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0.004%</w:t>
            </w:r>
          </w:p>
        </w:tc>
      </w:tr>
    </w:tbl>
    <w:p>
      <w:pPr>
        <w:spacing w:before="240" w:beforeLines="100" w:beforeAutospacing="0" w:after="120" w:afterLines="50" w:afterAutospacing="0"/>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例：货物招标中标金额630万的代理服务费计算（单位：万元）</w:t>
      </w:r>
    </w:p>
    <w:p>
      <w:pPr>
        <w:spacing w:before="240" w:beforeLines="100" w:beforeAutospacing="0" w:after="120" w:afterLines="50" w:afterAutospacing="0"/>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100×1.48% + （500-100）×1.08% +（630-500）×0.78%=6.814万</w:t>
      </w:r>
    </w:p>
    <w:p>
      <w:pPr>
        <w:spacing w:before="240" w:beforeLines="100" w:beforeAutospacing="0" w:after="120" w:afterLines="50" w:afterAutospacing="0"/>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代理服务费也可实行市场调节价，由代理机构、采购人和中标人另行商定。</w:t>
      </w:r>
    </w:p>
    <w:p>
      <w:pPr>
        <w:spacing w:before="240" w:beforeLines="100" w:beforeAutospacing="0" w:after="120" w:afterLines="50" w:afterAutospacing="0"/>
        <w:ind w:firstLine="482"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b/>
          <w:sz w:val="24"/>
        </w:rPr>
        <w:t>本项目代理服务费由中标供应商向采购代理机构一次性支付。</w:t>
      </w:r>
    </w:p>
    <w:p>
      <w:pPr>
        <w:spacing w:before="120" w:beforeLines="50" w:beforeAutospacing="0" w:after="120" w:afterLines="50" w:afterAutospacing="0" w:line="24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二、支付方式</w:t>
      </w:r>
    </w:p>
    <w:p>
      <w:pPr>
        <w:spacing w:before="240" w:beforeLines="100" w:beforeAutospacing="0" w:after="120" w:afterLines="50" w:afterAutospacing="0"/>
        <w:ind w:firstLine="491" w:firstLineChars="20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中标供应商在签收中标通知书时，向代理机构支付中标服务费。中标服务费可采取现金、银行汇款、电汇款或其他代理机构认可的方式进行支付。</w:t>
      </w:r>
    </w:p>
    <w:p>
      <w:pPr>
        <w:spacing w:before="120" w:beforeLines="50" w:beforeAutospacing="0" w:after="120" w:afterLines="50" w:afterAutospacing="0" w:line="24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三、 账户信息</w:t>
      </w:r>
    </w:p>
    <w:p>
      <w:pPr>
        <w:spacing w:before="240" w:beforeLines="100" w:beforeAutospacing="0" w:after="120" w:afterLines="50" w:afterAutospacing="0"/>
        <w:ind w:firstLine="491" w:firstLineChars="205"/>
        <w:rPr>
          <w:rFonts w:asciiTheme="minorEastAsia" w:hAnsiTheme="minorEastAsia" w:eastAsiaTheme="minorEastAsia" w:cstheme="minorEastAsia"/>
          <w:sz w:val="24"/>
        </w:rPr>
      </w:pPr>
      <w:bookmarkStart w:id="169" w:name="_Toc406671113"/>
      <w:bookmarkStart w:id="170" w:name="_Toc406671701"/>
      <w:bookmarkStart w:id="171" w:name="_Toc424213032"/>
      <w:bookmarkStart w:id="172" w:name="_Toc406670742"/>
      <w:bookmarkStart w:id="173" w:name="_Toc406672404"/>
      <w:r>
        <w:rPr>
          <w:rFonts w:hint="eastAsia" w:asciiTheme="minorEastAsia" w:hAnsiTheme="minorEastAsia" w:eastAsiaTheme="minorEastAsia" w:cstheme="minorEastAsia"/>
          <w:sz w:val="24"/>
        </w:rPr>
        <w:t>投标保证金应当采用支票、电汇等非现金形式交纳；由投标人在投标人截至日前提交至如下账户。</w:t>
      </w:r>
    </w:p>
    <w:p>
      <w:pPr>
        <w:spacing w:before="240" w:beforeLines="100" w:beforeAutospacing="0" w:after="120" w:afterLines="50" w:afterAutospacing="0"/>
        <w:ind w:firstLine="491" w:firstLineChars="20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基本帐户</w:t>
      </w:r>
    </w:p>
    <w:p>
      <w:pPr>
        <w:spacing w:before="240" w:beforeLines="100" w:beforeAutospacing="0" w:after="120" w:afterLines="50" w:afterAutospacing="0"/>
        <w:ind w:firstLine="491" w:firstLineChars="20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单位名称：新疆正禾招投标有限公司</w:t>
      </w:r>
    </w:p>
    <w:p>
      <w:pPr>
        <w:spacing w:before="240" w:beforeLines="100" w:beforeAutospacing="0" w:after="120" w:afterLines="50" w:afterAutospacing="0"/>
        <w:ind w:firstLine="491" w:firstLineChars="20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税    号：91650104MA78N5LC8P</w:t>
      </w:r>
    </w:p>
    <w:p>
      <w:pPr>
        <w:spacing w:before="240" w:beforeLines="100" w:beforeAutospacing="0" w:after="120" w:afterLines="50" w:afterAutospacing="0"/>
        <w:ind w:firstLine="491" w:firstLineChars="20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地址、电话：新疆乌鲁木齐高新区鲤鱼山北路199号驰达-高新区电子信息产业加速器1栋511室  0991-6660570</w:t>
      </w:r>
    </w:p>
    <w:p>
      <w:pPr>
        <w:spacing w:before="240" w:beforeLines="100" w:beforeAutospacing="0" w:after="120" w:afterLines="50" w:afterAutospacing="0"/>
        <w:ind w:firstLine="491" w:firstLineChars="20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开户行：中国银行股份有限公司乌鲁木齐市鲤鱼山北路支行  </w:t>
      </w:r>
    </w:p>
    <w:p>
      <w:pPr>
        <w:spacing w:before="240" w:beforeLines="100" w:beforeAutospacing="0" w:after="120" w:afterLines="50" w:afterAutospacing="0"/>
        <w:ind w:firstLine="491" w:firstLineChars="20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帐  号：107682142279</w:t>
      </w:r>
    </w:p>
    <w:p>
      <w:pPr>
        <w:spacing w:before="240" w:beforeLines="100" w:beforeAutospacing="0" w:after="120" w:afterLines="50" w:afterAutospacing="0"/>
        <w:ind w:firstLine="491" w:firstLineChars="20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行  号：104881004153</w:t>
      </w:r>
    </w:p>
    <w:p>
      <w:pPr>
        <w:pStyle w:val="6"/>
        <w:rPr>
          <w:rFonts w:asciiTheme="minorEastAsia" w:hAnsiTheme="minorEastAsia" w:eastAsiaTheme="minorEastAsia" w:cstheme="minorEastAsia"/>
        </w:rPr>
      </w:pPr>
      <w:r>
        <w:rPr>
          <w:rFonts w:hint="eastAsia" w:asciiTheme="minorEastAsia" w:hAnsiTheme="minorEastAsia" w:eastAsiaTheme="minorEastAsia" w:cstheme="minorEastAsia"/>
        </w:rPr>
        <w:t>第九节 签订政府采购合同</w:t>
      </w:r>
      <w:bookmarkEnd w:id="169"/>
      <w:bookmarkEnd w:id="170"/>
      <w:bookmarkEnd w:id="171"/>
      <w:bookmarkEnd w:id="172"/>
      <w:bookmarkEnd w:id="173"/>
    </w:p>
    <w:p>
      <w:pPr>
        <w:spacing w:before="120" w:beforeLines="50" w:beforeAutospacing="0" w:after="120" w:afterLines="50" w:afterAutospacing="0" w:line="24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一、签订时间</w:t>
      </w:r>
    </w:p>
    <w:p>
      <w:pPr>
        <w:spacing w:before="120" w:beforeLines="50" w:beforeAutospacing="0" w:after="120" w:afterLines="50" w:afterAutospacing="0"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中标通知书》发出之日起三十日内。中标或者成交供应商拒绝与采购人签订合同的，采购人可以按照评审报告推荐的中标或者成交候选人名单排序，确定下一候选人为中标或者成交供应商，也可以重新开展政府采购活动。</w:t>
      </w:r>
    </w:p>
    <w:p>
      <w:pPr>
        <w:spacing w:before="120" w:beforeLines="50" w:beforeAutospacing="0" w:after="120" w:afterLines="50" w:afterAutospacing="0" w:line="24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二、合同内容</w:t>
      </w:r>
    </w:p>
    <w:p>
      <w:pPr>
        <w:spacing w:before="240" w:beforeLines="100" w:beforeAutospacing="0" w:after="120" w:afterLines="50" w:afterAutospacing="0"/>
        <w:ind w:firstLine="491" w:firstLineChars="20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本项目拟签订的政府采购合同见第五章有关内容。中标供应商与采购人须按照本项目的采购文件和投标文件所载内容，及评标过程中有关澄清文件内容签订政府采购合同。</w:t>
      </w:r>
    </w:p>
    <w:p>
      <w:pPr>
        <w:pStyle w:val="6"/>
        <w:rPr>
          <w:rFonts w:asciiTheme="minorEastAsia" w:hAnsiTheme="minorEastAsia" w:eastAsiaTheme="minorEastAsia" w:cstheme="minorEastAsia"/>
        </w:rPr>
      </w:pPr>
      <w:bookmarkStart w:id="174" w:name="_Toc406671702"/>
      <w:bookmarkStart w:id="175" w:name="_Toc406670743"/>
      <w:bookmarkStart w:id="176" w:name="_Toc406672405"/>
      <w:bookmarkStart w:id="177" w:name="_Toc406671114"/>
      <w:bookmarkStart w:id="178" w:name="_Toc424213033"/>
      <w:r>
        <w:rPr>
          <w:rFonts w:hint="eastAsia" w:asciiTheme="minorEastAsia" w:hAnsiTheme="minorEastAsia" w:eastAsiaTheme="minorEastAsia" w:cstheme="minorEastAsia"/>
        </w:rPr>
        <w:t>第十节 退还投标保证金</w:t>
      </w:r>
      <w:bookmarkEnd w:id="174"/>
      <w:bookmarkEnd w:id="175"/>
      <w:bookmarkEnd w:id="176"/>
      <w:bookmarkEnd w:id="177"/>
      <w:bookmarkEnd w:id="178"/>
    </w:p>
    <w:p>
      <w:pPr>
        <w:spacing w:before="120" w:beforeLines="50" w:beforeAutospacing="0" w:after="120" w:afterLines="50" w:afterAutospacing="0" w:line="360" w:lineRule="auto"/>
        <w:ind w:firstLine="480" w:firstLineChars="200"/>
        <w:rPr>
          <w:rFonts w:hint="eastAsia" w:asciiTheme="minorEastAsia" w:hAnsiTheme="minorEastAsia" w:eastAsiaTheme="minorEastAsia" w:cstheme="minorEastAsia"/>
          <w:sz w:val="24"/>
        </w:rPr>
      </w:pPr>
      <w:bookmarkStart w:id="179" w:name="_Toc406671703"/>
      <w:bookmarkStart w:id="180" w:name="_Toc406672406"/>
      <w:bookmarkStart w:id="181" w:name="_Toc406671115"/>
      <w:bookmarkStart w:id="182" w:name="_Toc406670744"/>
      <w:bookmarkStart w:id="183" w:name="_Toc424213034"/>
      <w:r>
        <w:rPr>
          <w:rFonts w:hint="eastAsia" w:asciiTheme="minorEastAsia" w:hAnsiTheme="minorEastAsia" w:eastAsiaTheme="minorEastAsia" w:cstheme="minorEastAsia"/>
          <w:sz w:val="24"/>
        </w:rPr>
        <w:t>一、退还时间</w:t>
      </w:r>
    </w:p>
    <w:p>
      <w:pPr>
        <w:spacing w:before="120" w:beforeLines="50" w:beforeAutospacing="0" w:after="120" w:afterLines="50" w:afterAutospacing="0"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成交供应商与采购人签订采购合同后申请退还，未成交供应商在成交公示期满后申请退还，新疆正禾招投标有限公司在受理日起五个工作日内退还。</w:t>
      </w:r>
    </w:p>
    <w:p>
      <w:pPr>
        <w:spacing w:before="120" w:beforeLines="50" w:beforeAutospacing="0" w:after="120" w:afterLines="50" w:afterAutospacing="0"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二、退还方式</w:t>
      </w:r>
    </w:p>
    <w:p>
      <w:pPr>
        <w:spacing w:before="120" w:beforeLines="50" w:beforeAutospacing="0" w:after="120" w:afterLines="50" w:afterAutospacing="0"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投标保证金退还为公对公账户电汇业务，我单位不退还现金。。</w:t>
      </w:r>
    </w:p>
    <w:p>
      <w:pPr>
        <w:spacing w:before="120" w:beforeLines="50" w:beforeAutospacing="0" w:after="120" w:afterLines="50" w:afterAutospacing="0"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三、提交资料</w:t>
      </w:r>
    </w:p>
    <w:p>
      <w:pPr>
        <w:spacing w:before="120" w:beforeLines="50" w:beforeAutospacing="0" w:after="120" w:afterLines="50" w:afterAutospacing="0"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成交供应商退保时，须将已签订的政府采购合同逐页扫描转换成一个PDF文件上传，PDF文件需清晰、完整，文件名写清楚为：XXX项目（品目X）合同资料。</w:t>
      </w:r>
    </w:p>
    <w:p>
      <w:pPr>
        <w:spacing w:before="120" w:beforeLines="50" w:beforeAutospacing="0" w:after="120" w:afterLines="50" w:afterAutospacing="0"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办理保证金时间：工作日时间</w:t>
      </w:r>
    </w:p>
    <w:p>
      <w:pPr>
        <w:spacing w:before="120" w:beforeLines="50" w:beforeAutospacing="0" w:after="120" w:afterLines="50" w:afterAutospacing="0"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退还保证金收据一份，收据请按以下模板填写：</w:t>
      </w:r>
    </w:p>
    <w:p>
      <w:pPr>
        <w:spacing w:line="460" w:lineRule="atLeast"/>
        <w:ind w:firstLine="480"/>
        <w:rPr>
          <w:rFonts w:ascii="宋体" w:hAnsi="宋体"/>
          <w:color w:val="000000"/>
        </w:rPr>
      </w:pPr>
      <w:r>
        <w:rPr>
          <w:rFonts w:ascii="宋体" w:hAnsi="宋体"/>
          <w:color w:val="000000"/>
        </w:rPr>
        <w:drawing>
          <wp:inline distT="0" distB="0" distL="0" distR="0">
            <wp:extent cx="5270500" cy="2749550"/>
            <wp:effectExtent l="0" t="0" r="0" b="0"/>
            <wp:docPr id="2" name="图片 2" descr="e8035fc68c35a77c3300609d0bb2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e8035fc68c35a77c3300609d0bb254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5270500" cy="2749550"/>
                    </a:xfrm>
                    <a:prstGeom prst="rect">
                      <a:avLst/>
                    </a:prstGeom>
                    <a:noFill/>
                    <a:ln>
                      <a:noFill/>
                    </a:ln>
                  </pic:spPr>
                </pic:pic>
              </a:graphicData>
            </a:graphic>
          </wp:inline>
        </w:drawing>
      </w:r>
    </w:p>
    <w:p>
      <w:pPr>
        <w:spacing w:before="120" w:beforeLines="50" w:beforeAutospacing="0" w:after="120" w:afterLines="50" w:afterAutospacing="0"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退汇产生的手续费由投标人承担，具体金额可致电咨询0991-6660570.</w:t>
      </w:r>
    </w:p>
    <w:p>
      <w:pPr>
        <w:spacing w:before="120" w:beforeLines="50" w:beforeAutospacing="0" w:after="120" w:afterLines="50" w:afterAutospacing="0"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请在A4纸上提供以下信息并加盖单位公章:项目名称、项目编号/包号、投标保证金金额、单位名称、账号、行号、开户行地址、联系人、联系电话。</w:t>
      </w:r>
    </w:p>
    <w:p>
      <w:pPr>
        <w:spacing w:before="120" w:beforeLines="50" w:beforeAutospacing="0" w:after="120" w:afterLines="50" w:afterAutospacing="0"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投标人需承担退还投标保证金的电汇手续费（该费用为银行收取），不从保证金中扣除，需单独提供，具体收取金额详见下表：</w:t>
      </w:r>
    </w:p>
    <w:tbl>
      <w:tblPr>
        <w:tblStyle w:val="25"/>
        <w:tblW w:w="7925" w:type="dxa"/>
        <w:tblInd w:w="8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09"/>
        <w:gridCol w:w="33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09" w:type="dxa"/>
            <w:vAlign w:val="center"/>
          </w:tcPr>
          <w:p>
            <w:pPr>
              <w:spacing w:before="120" w:beforeLines="50" w:beforeAutospacing="0" w:after="120" w:afterLines="50" w:afterAutospacing="0"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投标保证金金额（万元）</w:t>
            </w:r>
          </w:p>
        </w:tc>
        <w:tc>
          <w:tcPr>
            <w:tcW w:w="3316" w:type="dxa"/>
            <w:vAlign w:val="center"/>
          </w:tcPr>
          <w:p>
            <w:pPr>
              <w:spacing w:before="120" w:beforeLines="50" w:beforeAutospacing="0" w:after="120" w:afterLines="50" w:afterAutospacing="0"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电汇手续费金额（元）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09" w:type="dxa"/>
            <w:vAlign w:val="center"/>
          </w:tcPr>
          <w:p>
            <w:pPr>
              <w:spacing w:before="120" w:beforeLines="50" w:beforeAutospacing="0" w:after="120" w:afterLines="50" w:afterAutospacing="0"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1以下（含1）</w:t>
            </w:r>
          </w:p>
        </w:tc>
        <w:tc>
          <w:tcPr>
            <w:tcW w:w="3316" w:type="dxa"/>
            <w:vAlign w:val="center"/>
          </w:tcPr>
          <w:p>
            <w:pPr>
              <w:spacing w:before="120" w:beforeLines="50" w:beforeAutospacing="0" w:after="120" w:afterLines="50" w:afterAutospacing="0"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09" w:type="dxa"/>
            <w:vAlign w:val="center"/>
          </w:tcPr>
          <w:p>
            <w:pPr>
              <w:spacing w:before="120" w:beforeLines="50" w:beforeAutospacing="0" w:after="120" w:afterLines="50" w:afterAutospacing="0"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1-10（含10）</w:t>
            </w:r>
          </w:p>
        </w:tc>
        <w:tc>
          <w:tcPr>
            <w:tcW w:w="3316" w:type="dxa"/>
            <w:vAlign w:val="center"/>
          </w:tcPr>
          <w:p>
            <w:pPr>
              <w:spacing w:before="120" w:beforeLines="50" w:beforeAutospacing="0" w:after="120" w:afterLines="50" w:afterAutospacing="0"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09" w:type="dxa"/>
            <w:vAlign w:val="center"/>
          </w:tcPr>
          <w:p>
            <w:pPr>
              <w:spacing w:before="120" w:beforeLines="50" w:beforeAutospacing="0" w:after="120" w:afterLines="50" w:afterAutospacing="0"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10-50（含50）</w:t>
            </w:r>
          </w:p>
        </w:tc>
        <w:tc>
          <w:tcPr>
            <w:tcW w:w="3316" w:type="dxa"/>
            <w:vAlign w:val="center"/>
          </w:tcPr>
          <w:p>
            <w:pPr>
              <w:spacing w:before="120" w:beforeLines="50" w:beforeAutospacing="0" w:after="120" w:afterLines="50" w:afterAutospacing="0"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09" w:type="dxa"/>
            <w:vAlign w:val="center"/>
          </w:tcPr>
          <w:p>
            <w:pPr>
              <w:spacing w:before="120" w:beforeLines="50" w:beforeAutospacing="0" w:after="120" w:afterLines="50" w:afterAutospacing="0"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50-100（含100）</w:t>
            </w:r>
          </w:p>
        </w:tc>
        <w:tc>
          <w:tcPr>
            <w:tcW w:w="3316" w:type="dxa"/>
            <w:vAlign w:val="center"/>
          </w:tcPr>
          <w:p>
            <w:pPr>
              <w:spacing w:before="120" w:beforeLines="50" w:beforeAutospacing="0" w:after="120" w:afterLines="50" w:afterAutospacing="0"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20</w:t>
            </w:r>
          </w:p>
        </w:tc>
      </w:tr>
    </w:tbl>
    <w:p>
      <w:pPr>
        <w:spacing w:before="120" w:beforeLines="50" w:beforeAutospacing="0" w:after="120" w:afterLines="50" w:afterAutospacing="0"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超出以上金额的，可致电当地银行进行咨询。</w:t>
      </w:r>
    </w:p>
    <w:p>
      <w:pPr>
        <w:spacing w:before="120" w:beforeLines="50" w:beforeAutospacing="0" w:after="120" w:afterLines="50" w:afterAutospacing="0"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四、发生下列情况之一的，投标保证金将不予退还：</w:t>
      </w:r>
    </w:p>
    <w:p>
      <w:pPr>
        <w:spacing w:before="120" w:beforeLines="50" w:beforeAutospacing="0" w:after="120" w:afterLines="50" w:afterAutospacing="0"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1.供应商有《中华人民共和国政府采购法》第七十七条所列行为的； </w:t>
      </w:r>
    </w:p>
    <w:p>
      <w:pPr>
        <w:spacing w:before="120" w:beforeLines="50" w:beforeAutospacing="0" w:after="120" w:afterLines="50" w:afterAutospacing="0"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2.开标后在投标有效期间内，供应商撤回投标文件的； </w:t>
      </w:r>
    </w:p>
    <w:p>
      <w:pPr>
        <w:spacing w:before="120" w:beforeLines="50" w:beforeAutospacing="0" w:after="120" w:afterLines="50" w:afterAutospacing="0"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3.中标供应商不按规定支付招标服务费的；</w:t>
      </w:r>
    </w:p>
    <w:p>
      <w:pPr>
        <w:spacing w:before="120" w:beforeLines="50" w:beforeAutospacing="0" w:after="120" w:afterLines="50" w:afterAutospacing="0"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4.违反《投标申请书》有关条款的；</w:t>
      </w:r>
    </w:p>
    <w:p>
      <w:pPr>
        <w:spacing w:before="120" w:beforeLines="50" w:beforeAutospacing="0" w:after="120" w:afterLines="50" w:afterAutospacing="0"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5.法律法规及采购文件规定的其他情形。</w:t>
      </w:r>
    </w:p>
    <w:p>
      <w:pPr>
        <w:spacing w:before="120" w:beforeLines="50" w:beforeAutospacing="0" w:after="120" w:afterLines="50" w:afterAutospacing="0"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五、下列任何情况发生时，投标保证金将不予退还，转为违约金：</w:t>
      </w:r>
    </w:p>
    <w:p>
      <w:pPr>
        <w:spacing w:before="120" w:beforeLines="50" w:beforeAutospacing="0" w:after="120" w:afterLines="50" w:afterAutospacing="0"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  投标人在投标截止期后，投标有效期内撤回投标；</w:t>
      </w:r>
    </w:p>
    <w:p>
      <w:pPr>
        <w:spacing w:before="120" w:beforeLines="50" w:beforeAutospacing="0" w:after="120" w:afterLines="50" w:afterAutospacing="0"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  投标人在规定期限内未按规定向采购人缴纳履约保证金；</w:t>
      </w:r>
    </w:p>
    <w:p>
      <w:pPr>
        <w:spacing w:before="120" w:beforeLines="50" w:beforeAutospacing="0" w:after="120" w:afterLines="50" w:afterAutospacing="0"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  中标方未按投标人须知规定缴纳招标代理费；</w:t>
      </w:r>
    </w:p>
    <w:p>
      <w:pPr>
        <w:spacing w:before="120" w:beforeLines="50" w:beforeAutospacing="0" w:after="120" w:afterLines="50" w:afterAutospacing="0"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(4)  以他人名义投标或者以其他方式弄虚作假，骗取中标；</w:t>
      </w:r>
    </w:p>
    <w:p>
      <w:pPr>
        <w:spacing w:before="120" w:beforeLines="50" w:beforeAutospacing="0" w:after="120" w:afterLines="50" w:afterAutospacing="0"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(5)  打架斗殴，扰乱标场秩序；</w:t>
      </w:r>
    </w:p>
    <w:p>
      <w:pPr>
        <w:spacing w:before="120" w:beforeLines="50" w:beforeAutospacing="0" w:after="120" w:afterLines="50" w:afterAutospacing="0" w:line="360" w:lineRule="auto"/>
        <w:ind w:firstLine="480" w:firstLineChars="200"/>
        <w:rPr>
          <w:rFonts w:hint="eastAsia" w:asciiTheme="minorEastAsia" w:hAnsiTheme="minorEastAsia" w:eastAsiaTheme="minorEastAsia" w:cstheme="minorEastAsia"/>
          <w:sz w:val="24"/>
        </w:rPr>
        <w:sectPr>
          <w:pgSz w:w="11907" w:h="16840"/>
          <w:pgMar w:top="1304" w:right="1588" w:bottom="1304" w:left="1588" w:header="720" w:footer="720" w:gutter="0"/>
          <w:pgBorders>
            <w:top w:val="none" w:sz="0" w:space="0"/>
            <w:left w:val="none" w:sz="0" w:space="0"/>
            <w:bottom w:val="none" w:sz="0" w:space="0"/>
            <w:right w:val="none" w:sz="0" w:space="0"/>
          </w:pgBorders>
          <w:pgNumType w:fmt="decimal"/>
          <w:cols w:space="720" w:num="1"/>
          <w:docGrid w:linePitch="285" w:charSpace="0"/>
        </w:sectPr>
      </w:pPr>
      <w:r>
        <w:rPr>
          <w:rFonts w:hint="eastAsia" w:asciiTheme="minorEastAsia" w:hAnsiTheme="minorEastAsia" w:eastAsiaTheme="minorEastAsia" w:cstheme="minorEastAsia"/>
          <w:sz w:val="24"/>
        </w:rPr>
        <w:t>(6)  本招标文件中或《政府采购货物和服务招标投标管理办法》第七十五条规定的其他不予退还投标保证金的情形。</w:t>
      </w:r>
    </w:p>
    <w:p>
      <w:pPr>
        <w:pStyle w:val="5"/>
        <w:rPr>
          <w:rFonts w:asciiTheme="minorEastAsia" w:hAnsiTheme="minorEastAsia" w:eastAsiaTheme="minorEastAsia" w:cstheme="minorEastAsia"/>
        </w:rPr>
      </w:pPr>
      <w:r>
        <w:rPr>
          <w:rFonts w:hint="eastAsia" w:asciiTheme="minorEastAsia" w:hAnsiTheme="minorEastAsia" w:eastAsiaTheme="minorEastAsia" w:cstheme="minorEastAsia"/>
        </w:rPr>
        <w:t>第五章  政府采购合同</w:t>
      </w:r>
      <w:bookmarkEnd w:id="179"/>
      <w:bookmarkEnd w:id="180"/>
      <w:bookmarkEnd w:id="181"/>
      <w:bookmarkEnd w:id="182"/>
      <w:bookmarkEnd w:id="183"/>
    </w:p>
    <w:p>
      <w:pPr>
        <w:pStyle w:val="6"/>
        <w:rPr>
          <w:rFonts w:asciiTheme="minorEastAsia" w:hAnsiTheme="minorEastAsia" w:eastAsiaTheme="minorEastAsia" w:cstheme="minorEastAsia"/>
        </w:rPr>
      </w:pPr>
      <w:bookmarkStart w:id="184" w:name="_Toc424213035"/>
      <w:bookmarkStart w:id="185" w:name="_Toc406672407"/>
      <w:bookmarkStart w:id="186" w:name="_Toc406670745"/>
      <w:bookmarkStart w:id="187" w:name="_Toc406671704"/>
      <w:bookmarkStart w:id="188" w:name="_Toc406671116"/>
      <w:r>
        <w:rPr>
          <w:rFonts w:hint="eastAsia" w:asciiTheme="minorEastAsia" w:hAnsiTheme="minorEastAsia" w:eastAsiaTheme="minorEastAsia" w:cstheme="minorEastAsia"/>
        </w:rPr>
        <w:t>第一节  主要条款</w:t>
      </w:r>
      <w:bookmarkEnd w:id="184"/>
      <w:bookmarkEnd w:id="185"/>
      <w:bookmarkEnd w:id="186"/>
      <w:bookmarkEnd w:id="187"/>
      <w:bookmarkEnd w:id="188"/>
    </w:p>
    <w:p>
      <w:pPr>
        <w:pStyle w:val="6"/>
        <w:rPr>
          <w:rFonts w:asciiTheme="minorEastAsia" w:hAnsiTheme="minorEastAsia" w:eastAsiaTheme="minorEastAsia" w:cstheme="minorEastAsia"/>
        </w:rPr>
      </w:pPr>
      <w:r>
        <w:rPr>
          <w:rFonts w:hint="eastAsia" w:asciiTheme="minorEastAsia" w:hAnsiTheme="minorEastAsia" w:eastAsiaTheme="minorEastAsia" w:cstheme="minorEastAsia"/>
        </w:rPr>
        <w:t>采购人或采购代理机构根据采购服务项目特点自行拟定包含但不仅限于以下内容：</w:t>
      </w:r>
    </w:p>
    <w:p>
      <w:pPr>
        <w:pStyle w:val="6"/>
        <w:numPr>
          <w:ilvl w:val="0"/>
          <w:numId w:val="2"/>
        </w:numPr>
        <w:jc w:val="left"/>
        <w:rPr>
          <w:rFonts w:asciiTheme="minorEastAsia" w:hAnsiTheme="minorEastAsia" w:eastAsiaTheme="minorEastAsia" w:cstheme="minorEastAsia"/>
        </w:rPr>
      </w:pPr>
      <w:r>
        <w:rPr>
          <w:rFonts w:hint="eastAsia" w:asciiTheme="minorEastAsia" w:hAnsiTheme="minorEastAsia" w:eastAsiaTheme="minorEastAsia" w:cstheme="minorEastAsia"/>
        </w:rPr>
        <w:t>服务周期：</w:t>
      </w:r>
      <w:r>
        <w:rPr>
          <w:rFonts w:hint="eastAsia" w:asciiTheme="minorEastAsia" w:hAnsiTheme="minorEastAsia" w:eastAsiaTheme="minorEastAsia" w:cstheme="minorEastAsia"/>
          <w:u w:val="single"/>
        </w:rPr>
        <w:t xml:space="preserve">                           </w:t>
      </w:r>
    </w:p>
    <w:p>
      <w:pPr>
        <w:pStyle w:val="6"/>
        <w:numPr>
          <w:ilvl w:val="0"/>
          <w:numId w:val="2"/>
        </w:numPr>
        <w:jc w:val="left"/>
        <w:rPr>
          <w:rFonts w:asciiTheme="minorEastAsia" w:hAnsiTheme="minorEastAsia" w:eastAsiaTheme="minorEastAsia" w:cstheme="minorEastAsia"/>
        </w:rPr>
      </w:pPr>
      <w:r>
        <w:rPr>
          <w:rFonts w:hint="eastAsia" w:asciiTheme="minorEastAsia" w:hAnsiTheme="minorEastAsia" w:eastAsiaTheme="minorEastAsia" w:cstheme="minorEastAsia"/>
        </w:rPr>
        <w:t>质量标准及验收办法：</w:t>
      </w:r>
      <w:r>
        <w:rPr>
          <w:rFonts w:hint="eastAsia" w:asciiTheme="minorEastAsia" w:hAnsiTheme="minorEastAsia" w:eastAsiaTheme="minorEastAsia" w:cstheme="minorEastAsia"/>
          <w:u w:val="single"/>
        </w:rPr>
        <w:t xml:space="preserve">                       </w:t>
      </w:r>
    </w:p>
    <w:p>
      <w:pPr>
        <w:pStyle w:val="6"/>
        <w:numPr>
          <w:ilvl w:val="0"/>
          <w:numId w:val="2"/>
        </w:numPr>
        <w:jc w:val="left"/>
        <w:rPr>
          <w:rFonts w:asciiTheme="minorEastAsia" w:hAnsiTheme="minorEastAsia" w:eastAsiaTheme="minorEastAsia" w:cstheme="minorEastAsia"/>
        </w:rPr>
      </w:pPr>
      <w:r>
        <w:rPr>
          <w:rFonts w:hint="eastAsia" w:asciiTheme="minorEastAsia" w:hAnsiTheme="minorEastAsia" w:eastAsiaTheme="minorEastAsia" w:cstheme="minorEastAsia"/>
        </w:rPr>
        <w:t>付款方式：</w:t>
      </w:r>
      <w:r>
        <w:rPr>
          <w:rFonts w:hint="eastAsia" w:asciiTheme="minorEastAsia" w:hAnsiTheme="minorEastAsia" w:eastAsiaTheme="minorEastAsia" w:cstheme="minorEastAsia"/>
          <w:u w:val="single"/>
        </w:rPr>
        <w:t xml:space="preserve">                                 </w:t>
      </w:r>
    </w:p>
    <w:p>
      <w:pPr>
        <w:pStyle w:val="6"/>
        <w:numPr>
          <w:ilvl w:val="0"/>
          <w:numId w:val="2"/>
        </w:numPr>
        <w:jc w:val="left"/>
        <w:rPr>
          <w:rFonts w:asciiTheme="minorEastAsia" w:hAnsiTheme="minorEastAsia" w:eastAsiaTheme="minorEastAsia" w:cstheme="minorEastAsia"/>
        </w:rPr>
      </w:pPr>
      <w:r>
        <w:rPr>
          <w:rFonts w:hint="eastAsia" w:asciiTheme="minorEastAsia" w:hAnsiTheme="minorEastAsia" w:eastAsiaTheme="minorEastAsia" w:cstheme="minorEastAsia"/>
        </w:rPr>
        <w:t>考核评标体系：</w:t>
      </w:r>
      <w:r>
        <w:rPr>
          <w:rFonts w:hint="eastAsia" w:asciiTheme="minorEastAsia" w:hAnsiTheme="minorEastAsia" w:eastAsiaTheme="minorEastAsia" w:cstheme="minorEastAsia"/>
          <w:u w:val="single"/>
        </w:rPr>
        <w:t xml:space="preserve">                    </w:t>
      </w:r>
    </w:p>
    <w:p>
      <w:pPr>
        <w:pStyle w:val="6"/>
        <w:numPr>
          <w:ilvl w:val="0"/>
          <w:numId w:val="2"/>
        </w:numPr>
        <w:jc w:val="left"/>
        <w:rPr>
          <w:rFonts w:asciiTheme="minorEastAsia" w:hAnsiTheme="minorEastAsia" w:eastAsiaTheme="minorEastAsia"/>
          <w:u w:val="single"/>
        </w:rPr>
      </w:pPr>
      <w:r>
        <w:rPr>
          <w:rFonts w:hint="eastAsia" w:asciiTheme="minorEastAsia" w:hAnsiTheme="minorEastAsia" w:eastAsiaTheme="minorEastAsia"/>
        </w:rPr>
        <w:t>服</w:t>
      </w:r>
      <w:r>
        <w:rPr>
          <w:rFonts w:hint="eastAsia" w:asciiTheme="minorEastAsia" w:hAnsiTheme="minorEastAsia" w:eastAsiaTheme="minorEastAsia" w:cstheme="minorEastAsia"/>
        </w:rPr>
        <w:t>务</w:t>
      </w:r>
      <w:r>
        <w:rPr>
          <w:rFonts w:hint="eastAsia" w:asciiTheme="minorEastAsia" w:hAnsiTheme="minorEastAsia" w:eastAsiaTheme="minorEastAsia"/>
        </w:rPr>
        <w:t>周期清算办法：</w:t>
      </w:r>
      <w:r>
        <w:rPr>
          <w:rFonts w:hint="eastAsia" w:asciiTheme="minorEastAsia" w:hAnsiTheme="minorEastAsia" w:eastAsiaTheme="minorEastAsia"/>
          <w:u w:val="single"/>
        </w:rPr>
        <w:t xml:space="preserve">            </w:t>
      </w:r>
    </w:p>
    <w:p>
      <w:pPr>
        <w:pStyle w:val="6"/>
        <w:numPr>
          <w:ilvl w:val="0"/>
          <w:numId w:val="2"/>
        </w:numPr>
        <w:jc w:val="left"/>
      </w:pPr>
      <w:r>
        <w:rPr>
          <w:rFonts w:asciiTheme="minorEastAsia" w:hAnsiTheme="minorEastAsia" w:eastAsiaTheme="minorEastAsia" w:cstheme="minorEastAsia"/>
        </w:rPr>
        <w:t>……</w:t>
      </w:r>
      <w:r>
        <w:rPr>
          <w:rFonts w:hint="eastAsia"/>
        </w:rPr>
        <w:t>.</w:t>
      </w:r>
    </w:p>
    <w:p>
      <w:pPr>
        <w:pStyle w:val="6"/>
        <w:rPr>
          <w:rFonts w:asciiTheme="minorEastAsia" w:hAnsiTheme="minorEastAsia" w:eastAsiaTheme="minorEastAsia" w:cstheme="minorEastAsia"/>
        </w:rPr>
      </w:pPr>
      <w:bookmarkStart w:id="189" w:name="_Toc406670752"/>
      <w:bookmarkStart w:id="190" w:name="_Toc406671711"/>
      <w:bookmarkStart w:id="191" w:name="_Toc406671123"/>
      <w:bookmarkStart w:id="192" w:name="_Toc406672409"/>
      <w:r>
        <w:rPr>
          <w:rFonts w:hint="eastAsia" w:asciiTheme="minorEastAsia" w:hAnsiTheme="minorEastAsia" w:eastAsiaTheme="minorEastAsia" w:cstheme="minorEastAsia"/>
        </w:rPr>
        <w:br w:type="page"/>
      </w:r>
      <w:bookmarkStart w:id="193" w:name="_Toc424213036"/>
      <w:r>
        <w:rPr>
          <w:rFonts w:hint="eastAsia" w:asciiTheme="minorEastAsia" w:hAnsiTheme="minorEastAsia" w:eastAsiaTheme="minorEastAsia" w:cstheme="minorEastAsia"/>
        </w:rPr>
        <w:t>第二节  拟签订的政府采购合同</w:t>
      </w:r>
      <w:bookmarkEnd w:id="189"/>
      <w:bookmarkEnd w:id="190"/>
      <w:bookmarkEnd w:id="191"/>
      <w:bookmarkEnd w:id="192"/>
      <w:bookmarkEnd w:id="193"/>
    </w:p>
    <w:p>
      <w:pPr>
        <w:tabs>
          <w:tab w:val="left" w:pos="720"/>
        </w:tabs>
        <w:jc w:val="center"/>
        <w:rPr>
          <w:rFonts w:asciiTheme="minorEastAsia" w:hAnsiTheme="minorEastAsia" w:eastAsiaTheme="minorEastAsia" w:cstheme="minorEastAsia"/>
          <w:b/>
          <w:sz w:val="72"/>
          <w:szCs w:val="72"/>
        </w:rPr>
      </w:pPr>
      <w:r>
        <w:rPr>
          <w:rFonts w:hint="eastAsia" w:asciiTheme="minorEastAsia" w:hAnsiTheme="minorEastAsia" w:eastAsiaTheme="minorEastAsia" w:cstheme="minorEastAsia"/>
          <w:b/>
          <w:sz w:val="72"/>
          <w:szCs w:val="72"/>
        </w:rPr>
        <w:t>政府采购</w:t>
      </w:r>
    </w:p>
    <w:p>
      <w:pPr>
        <w:tabs>
          <w:tab w:val="left" w:pos="720"/>
        </w:tabs>
        <w:jc w:val="center"/>
        <w:rPr>
          <w:rFonts w:asciiTheme="minorEastAsia" w:hAnsiTheme="minorEastAsia" w:eastAsiaTheme="minorEastAsia" w:cstheme="minorEastAsia"/>
          <w:b/>
          <w:sz w:val="72"/>
          <w:szCs w:val="72"/>
        </w:rPr>
      </w:pPr>
    </w:p>
    <w:p>
      <w:pPr>
        <w:tabs>
          <w:tab w:val="left" w:pos="720"/>
        </w:tabs>
        <w:jc w:val="center"/>
        <w:rPr>
          <w:rFonts w:asciiTheme="minorEastAsia" w:hAnsiTheme="minorEastAsia" w:eastAsiaTheme="minorEastAsia" w:cstheme="minorEastAsia"/>
          <w:b/>
          <w:sz w:val="72"/>
          <w:szCs w:val="72"/>
        </w:rPr>
      </w:pPr>
      <w:r>
        <w:rPr>
          <w:rFonts w:hint="eastAsia" w:asciiTheme="minorEastAsia" w:hAnsiTheme="minorEastAsia" w:eastAsiaTheme="minorEastAsia" w:cstheme="minorEastAsia"/>
          <w:b/>
          <w:sz w:val="72"/>
          <w:szCs w:val="72"/>
        </w:rPr>
        <w:t>合 同 书</w:t>
      </w:r>
    </w:p>
    <w:p>
      <w:pPr>
        <w:tabs>
          <w:tab w:val="left" w:pos="720"/>
        </w:tabs>
        <w:jc w:val="center"/>
        <w:rPr>
          <w:rFonts w:asciiTheme="minorEastAsia" w:hAnsiTheme="minorEastAsia" w:eastAsiaTheme="minorEastAsia" w:cstheme="minorEastAsia"/>
          <w:b/>
          <w:sz w:val="44"/>
          <w:szCs w:val="44"/>
        </w:rPr>
      </w:pPr>
      <w:r>
        <w:rPr>
          <w:rFonts w:hint="eastAsia" w:asciiTheme="minorEastAsia" w:hAnsiTheme="minorEastAsia" w:eastAsiaTheme="minorEastAsia" w:cstheme="minorEastAsia"/>
          <w:b/>
          <w:sz w:val="44"/>
          <w:szCs w:val="44"/>
        </w:rPr>
        <w:t>（服务类）</w:t>
      </w:r>
    </w:p>
    <w:p>
      <w:pPr>
        <w:tabs>
          <w:tab w:val="left" w:pos="720"/>
        </w:tabs>
        <w:rPr>
          <w:rFonts w:asciiTheme="minorEastAsia" w:hAnsiTheme="minorEastAsia" w:eastAsiaTheme="minorEastAsia" w:cstheme="minorEastAsia"/>
          <w:b/>
          <w:sz w:val="28"/>
          <w:szCs w:val="28"/>
        </w:rPr>
      </w:pPr>
    </w:p>
    <w:tbl>
      <w:tblPr>
        <w:tblStyle w:val="25"/>
        <w:tblW w:w="5400" w:type="dxa"/>
        <w:jc w:val="center"/>
        <w:tblLayout w:type="fixed"/>
        <w:tblCellMar>
          <w:top w:w="0" w:type="dxa"/>
          <w:left w:w="108" w:type="dxa"/>
          <w:bottom w:w="0" w:type="dxa"/>
          <w:right w:w="108" w:type="dxa"/>
        </w:tblCellMar>
      </w:tblPr>
      <w:tblGrid>
        <w:gridCol w:w="5400"/>
      </w:tblGrid>
      <w:tr>
        <w:tblPrEx>
          <w:tblCellMar>
            <w:top w:w="0" w:type="dxa"/>
            <w:left w:w="108" w:type="dxa"/>
            <w:bottom w:w="0" w:type="dxa"/>
            <w:right w:w="108" w:type="dxa"/>
          </w:tblCellMar>
        </w:tblPrEx>
        <w:trPr>
          <w:trHeight w:val="446" w:hRule="atLeast"/>
          <w:jc w:val="center"/>
        </w:trPr>
        <w:tc>
          <w:tcPr>
            <w:tcW w:w="5400" w:type="dxa"/>
          </w:tcPr>
          <w:p>
            <w:pPr>
              <w:tabs>
                <w:tab w:val="left" w:pos="720"/>
              </w:tabs>
              <w:rPr>
                <w:rFonts w:asciiTheme="minorEastAsia" w:hAnsiTheme="minorEastAsia" w:eastAsiaTheme="minorEastAsia" w:cstheme="minorEastAsia"/>
                <w:b/>
                <w:sz w:val="32"/>
                <w:szCs w:val="32"/>
                <w:u w:val="single"/>
              </w:rPr>
            </w:pPr>
            <w:r>
              <w:rPr>
                <w:rFonts w:hint="eastAsia" w:asciiTheme="minorEastAsia" w:hAnsiTheme="minorEastAsia" w:eastAsiaTheme="minorEastAsia" w:cstheme="minorEastAsia"/>
                <w:b/>
                <w:sz w:val="32"/>
                <w:szCs w:val="32"/>
              </w:rPr>
              <w:t>采购编号：</w:t>
            </w:r>
          </w:p>
        </w:tc>
      </w:tr>
      <w:tr>
        <w:tblPrEx>
          <w:tblCellMar>
            <w:top w:w="0" w:type="dxa"/>
            <w:left w:w="108" w:type="dxa"/>
            <w:bottom w:w="0" w:type="dxa"/>
            <w:right w:w="108" w:type="dxa"/>
          </w:tblCellMar>
        </w:tblPrEx>
        <w:trPr>
          <w:trHeight w:val="446" w:hRule="atLeast"/>
          <w:jc w:val="center"/>
        </w:trPr>
        <w:tc>
          <w:tcPr>
            <w:tcW w:w="5400" w:type="dxa"/>
          </w:tcPr>
          <w:p>
            <w:pPr>
              <w:tabs>
                <w:tab w:val="left" w:pos="720"/>
              </w:tabs>
              <w:rPr>
                <w:rFonts w:asciiTheme="minorEastAsia" w:hAnsiTheme="minorEastAsia" w:eastAsiaTheme="minorEastAsia" w:cstheme="minorEastAsia"/>
                <w:b/>
                <w:sz w:val="32"/>
                <w:szCs w:val="32"/>
                <w:u w:val="single"/>
              </w:rPr>
            </w:pPr>
          </w:p>
        </w:tc>
      </w:tr>
      <w:tr>
        <w:tblPrEx>
          <w:tblCellMar>
            <w:top w:w="0" w:type="dxa"/>
            <w:left w:w="108" w:type="dxa"/>
            <w:bottom w:w="0" w:type="dxa"/>
            <w:right w:w="108" w:type="dxa"/>
          </w:tblCellMar>
        </w:tblPrEx>
        <w:trPr>
          <w:trHeight w:val="446" w:hRule="atLeast"/>
          <w:jc w:val="center"/>
        </w:trPr>
        <w:tc>
          <w:tcPr>
            <w:tcW w:w="5400" w:type="dxa"/>
          </w:tcPr>
          <w:p>
            <w:pPr>
              <w:tabs>
                <w:tab w:val="left" w:pos="720"/>
              </w:tabs>
              <w:rPr>
                <w:rFonts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项目名称：</w:t>
            </w:r>
          </w:p>
        </w:tc>
      </w:tr>
      <w:tr>
        <w:tblPrEx>
          <w:tblCellMar>
            <w:top w:w="0" w:type="dxa"/>
            <w:left w:w="108" w:type="dxa"/>
            <w:bottom w:w="0" w:type="dxa"/>
            <w:right w:w="108" w:type="dxa"/>
          </w:tblCellMar>
        </w:tblPrEx>
        <w:trPr>
          <w:trHeight w:val="460" w:hRule="atLeast"/>
          <w:jc w:val="center"/>
        </w:trPr>
        <w:tc>
          <w:tcPr>
            <w:tcW w:w="5400" w:type="dxa"/>
          </w:tcPr>
          <w:p>
            <w:pPr>
              <w:tabs>
                <w:tab w:val="left" w:pos="720"/>
              </w:tabs>
              <w:rPr>
                <w:rFonts w:asciiTheme="minorEastAsia" w:hAnsiTheme="minorEastAsia" w:eastAsiaTheme="minorEastAsia" w:cstheme="minorEastAsia"/>
                <w:b/>
                <w:sz w:val="28"/>
                <w:szCs w:val="28"/>
              </w:rPr>
            </w:pPr>
          </w:p>
        </w:tc>
      </w:tr>
    </w:tbl>
    <w:p>
      <w:pPr>
        <w:tabs>
          <w:tab w:val="left" w:pos="720"/>
        </w:tabs>
        <w:rPr>
          <w:rFonts w:asciiTheme="minorEastAsia" w:hAnsiTheme="minorEastAsia" w:eastAsiaTheme="minorEastAsia" w:cstheme="minorEastAsia"/>
          <w:sz w:val="28"/>
          <w:szCs w:val="28"/>
        </w:rPr>
      </w:pPr>
    </w:p>
    <w:p>
      <w:pPr>
        <w:tabs>
          <w:tab w:val="left" w:pos="720"/>
        </w:tabs>
        <w:rPr>
          <w:rFonts w:asciiTheme="minorEastAsia" w:hAnsiTheme="minorEastAsia" w:eastAsiaTheme="minorEastAsia" w:cstheme="minorEastAsia"/>
          <w:sz w:val="28"/>
          <w:szCs w:val="28"/>
        </w:rPr>
      </w:pPr>
    </w:p>
    <w:p>
      <w:pPr>
        <w:tabs>
          <w:tab w:val="left" w:pos="720"/>
        </w:tabs>
        <w:rPr>
          <w:rFonts w:asciiTheme="minorEastAsia" w:hAnsiTheme="minorEastAsia" w:eastAsiaTheme="minorEastAsia" w:cstheme="minorEastAsia"/>
          <w:sz w:val="28"/>
          <w:szCs w:val="28"/>
        </w:rPr>
      </w:pPr>
    </w:p>
    <w:p>
      <w:pPr>
        <w:tabs>
          <w:tab w:val="left" w:pos="720"/>
        </w:tabs>
        <w:rPr>
          <w:rFonts w:asciiTheme="minorEastAsia" w:hAnsiTheme="minorEastAsia" w:eastAsiaTheme="minorEastAsia" w:cstheme="minorEastAsia"/>
          <w:sz w:val="28"/>
          <w:szCs w:val="28"/>
        </w:rPr>
      </w:pPr>
    </w:p>
    <w:p>
      <w:pPr>
        <w:tabs>
          <w:tab w:val="left" w:pos="720"/>
        </w:tabs>
        <w:rPr>
          <w:rFonts w:asciiTheme="minorEastAsia" w:hAnsiTheme="minorEastAsia" w:eastAsiaTheme="minorEastAsia" w:cstheme="minorEastAsia"/>
          <w:sz w:val="28"/>
          <w:szCs w:val="28"/>
        </w:rPr>
      </w:pPr>
    </w:p>
    <w:p>
      <w:pPr>
        <w:pStyle w:val="14"/>
        <w:spacing w:before="240" w:beforeLines="100" w:beforeAutospacing="0" w:after="120" w:afterLines="50" w:afterAutospacing="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甲方：（采购人全称）</w:t>
      </w:r>
    </w:p>
    <w:p>
      <w:pPr>
        <w:pStyle w:val="14"/>
        <w:spacing w:before="240" w:beforeLines="100" w:beforeAutospacing="0" w:after="120" w:afterLines="50" w:afterAutospacing="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乙方：（供应商全称）</w:t>
      </w:r>
    </w:p>
    <w:p>
      <w:pPr>
        <w:pStyle w:val="14"/>
        <w:spacing w:before="240" w:beforeLines="100" w:beforeAutospacing="0" w:after="120" w:afterLines="50" w:afterAutospacing="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甲、乙双方根据</w:t>
      </w:r>
      <w:r>
        <w:rPr>
          <w:rFonts w:hint="eastAsia" w:asciiTheme="minorEastAsia" w:hAnsiTheme="minorEastAsia" w:eastAsiaTheme="minorEastAsia" w:cstheme="minorEastAsia"/>
          <w:sz w:val="24"/>
          <w:szCs w:val="24"/>
          <w:u w:val="single"/>
        </w:rPr>
        <w:t xml:space="preserve">     项目名称       </w:t>
      </w:r>
      <w:r>
        <w:rPr>
          <w:rFonts w:hint="eastAsia" w:asciiTheme="minorEastAsia" w:hAnsiTheme="minorEastAsia" w:eastAsiaTheme="minorEastAsia" w:cstheme="minorEastAsia"/>
          <w:sz w:val="24"/>
          <w:szCs w:val="24"/>
        </w:rPr>
        <w:t>项目（交易编号：</w:t>
      </w:r>
      <w:r>
        <w:rPr>
          <w:rFonts w:hint="eastAsia" w:asciiTheme="minorEastAsia" w:hAnsiTheme="minorEastAsia" w:eastAsiaTheme="minorEastAsia" w:cstheme="minorEastAsia"/>
          <w:sz w:val="24"/>
          <w:szCs w:val="24"/>
          <w:lang w:eastAsia="zh-CN"/>
        </w:rPr>
        <w:t>2021-ZFCG-XXXX</w:t>
      </w:r>
      <w:r>
        <w:rPr>
          <w:rFonts w:hint="eastAsia" w:asciiTheme="minorEastAsia" w:hAnsiTheme="minorEastAsia" w:eastAsiaTheme="minorEastAsia" w:cstheme="minorEastAsia"/>
          <w:sz w:val="24"/>
          <w:szCs w:val="24"/>
        </w:rPr>
        <w:t>,）的</w:t>
      </w:r>
      <w:r>
        <w:rPr>
          <w:rFonts w:hint="eastAsia" w:asciiTheme="minorEastAsia" w:hAnsiTheme="minorEastAsia" w:eastAsiaTheme="minorEastAsia" w:cstheme="minorEastAsia"/>
          <w:sz w:val="24"/>
          <w:szCs w:val="24"/>
          <w:u w:val="single"/>
        </w:rPr>
        <w:t xml:space="preserve"> 公开招标 </w:t>
      </w:r>
      <w:r>
        <w:rPr>
          <w:rFonts w:hint="eastAsia" w:asciiTheme="minorEastAsia" w:hAnsiTheme="minorEastAsia" w:eastAsiaTheme="minorEastAsia" w:cstheme="minorEastAsia"/>
          <w:sz w:val="24"/>
          <w:szCs w:val="24"/>
        </w:rPr>
        <w:t>结果，甲方接受乙方为本项目的供应商。甲乙双方根据本项目采购文件、投标文件及招投标过程中确定的有关内容，签署本合同。</w:t>
      </w:r>
    </w:p>
    <w:p>
      <w:pP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一、合同金额</w:t>
      </w:r>
    </w:p>
    <w:p>
      <w:pPr>
        <w:pStyle w:val="14"/>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合同金额为（大写）：_________________元（￥_______________元）人民币。</w:t>
      </w:r>
    </w:p>
    <w:p>
      <w:pPr>
        <w:numPr>
          <w:ilvl w:val="0"/>
          <w:numId w:val="3"/>
        </w:numPr>
        <w:spacing w:before="0" w:beforeAutospacing="0" w:after="0" w:afterAutospacing="0"/>
        <w:ind w:left="0" w:firstLine="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服务范围</w:t>
      </w:r>
    </w:p>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甲方聘请乙方提供以下服务：</w:t>
      </w:r>
    </w:p>
    <w:p>
      <w:pPr>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　　1．本合同项下的服务指。</w:t>
      </w:r>
    </w:p>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2．......</w:t>
      </w:r>
    </w:p>
    <w:p>
      <w:pPr>
        <w:numPr>
          <w:ilvl w:val="0"/>
          <w:numId w:val="4"/>
        </w:numPr>
        <w:spacing w:before="0" w:beforeAutospacing="0" w:after="0" w:afterAutospacing="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p>
    <w:p>
      <w:pP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二、服务质量要求</w:t>
      </w:r>
    </w:p>
    <w:p>
      <w:pP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三、甲方乙方的权利和义务</w:t>
      </w:r>
    </w:p>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（一） 甲方的权利和义务</w:t>
      </w:r>
    </w:p>
    <w:p>
      <w:pPr>
        <w:numPr>
          <w:ilvl w:val="0"/>
          <w:numId w:val="5"/>
        </w:numPr>
        <w:spacing w:before="0" w:beforeAutospacing="0" w:after="0" w:afterAutospacing="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乙方的权利和义务</w:t>
      </w:r>
    </w:p>
    <w:p>
      <w:pP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四服务期间（项目完成期限）</w:t>
      </w:r>
    </w:p>
    <w:p>
      <w:pPr>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委托服务期间自______年______月至______年______月止。</w:t>
      </w:r>
    </w:p>
    <w:p>
      <w:pP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五、验收及评价考核</w:t>
      </w:r>
    </w:p>
    <w:p>
      <w:pPr>
        <w:rPr>
          <w:rFonts w:asciiTheme="minorEastAsia" w:hAnsiTheme="minorEastAsia" w:eastAsiaTheme="minorEastAsia" w:cstheme="minorEastAsia"/>
          <w:sz w:val="24"/>
        </w:rPr>
      </w:pPr>
      <w:r>
        <w:rPr>
          <w:rFonts w:hint="eastAsia" w:asciiTheme="minorEastAsia" w:hAnsiTheme="minorEastAsia" w:eastAsiaTheme="minorEastAsia" w:cstheme="minorEastAsia"/>
          <w:b/>
          <w:sz w:val="24"/>
        </w:rPr>
        <w:t>五、  付款方式</w:t>
      </w:r>
    </w:p>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由甲方按下列程序在内付款。</w:t>
      </w:r>
    </w:p>
    <w:p>
      <w:pP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1)在合同实施及服务人员到达服务地后__天内，甲方应将第一次付　　款总服务费的__(-%)付给乙方。</w:t>
      </w:r>
    </w:p>
    <w:p>
      <w:pP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2)第二次付款额应为总服务费的__(-%)，甲方应在乙方已经准备好，并递交了服务报告及其它相关文件，而这些报告和文件符合合同附件上的要求并被甲方验收后付给乙方。</w:t>
      </w:r>
    </w:p>
    <w:p>
      <w:pP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3)最后一次付款额应为总服务费的__(-%)，甲方应在乙方递交了服务总结报告和说明并完全履行合同完毕日内付给乙方。</w:t>
      </w:r>
    </w:p>
    <w:p>
      <w:pPr>
        <w:tabs>
          <w:tab w:val="left" w:pos="900"/>
        </w:tabs>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六、知识产权产权归属</w:t>
      </w:r>
    </w:p>
    <w:p>
      <w:pPr>
        <w:tabs>
          <w:tab w:val="left" w:pos="900"/>
        </w:tabs>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七、保密</w:t>
      </w:r>
    </w:p>
    <w:p>
      <w:pPr>
        <w:tabs>
          <w:tab w:val="left" w:pos="900"/>
        </w:tabs>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八、违约责任与赔偿损失</w:t>
      </w:r>
    </w:p>
    <w:p>
      <w:pPr>
        <w:tabs>
          <w:tab w:val="left" w:pos="900"/>
        </w:tabs>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 乙方提供的服务不符合采购文件、报价文件或本合同规定的，甲方有权拒收，并且乙方须向甲方方支付本合同总价5%的违约金。</w:t>
      </w:r>
    </w:p>
    <w:p>
      <w:pPr>
        <w:tabs>
          <w:tab w:val="left" w:pos="720"/>
          <w:tab w:val="left" w:pos="900"/>
        </w:tabs>
        <w:ind w:right="21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 乙方未能按本合同规定的交货时间提供服务，从逾期之日起每日按本合同总价3‰的数额向甲方支付违约金；逾期半个月以上的，甲方有权终止合同，由此造成的甲方经济损失由乙方承担。</w:t>
      </w:r>
    </w:p>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 甲方无正当理由拒收接受服务，到期拒付服务款项的，甲方向乙方偿付本合同总的5%的违约金。甲方人逾期付款，则每日按本合同总价的3‰向乙方偿付违约金。</w:t>
      </w:r>
    </w:p>
    <w:p>
      <w:pPr>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4) 其它违约责任按《中华人民共和国合同法》处理。</w:t>
      </w:r>
    </w:p>
    <w:p>
      <w:pP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九、争端的解决</w:t>
      </w:r>
    </w:p>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1)合同执行过程中发生的任何争议，如双方不能通过友好协商解决，按相关法律法规处理。</w:t>
      </w:r>
    </w:p>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p>
    <w:p>
      <w:pPr>
        <w:rPr>
          <w:rFonts w:asciiTheme="minorEastAsia" w:hAnsiTheme="minorEastAsia" w:eastAsiaTheme="minorEastAsia" w:cstheme="minorEastAsia"/>
          <w:sz w:val="24"/>
        </w:rPr>
      </w:pPr>
      <w:r>
        <w:rPr>
          <w:rFonts w:hint="eastAsia" w:asciiTheme="minorEastAsia" w:hAnsiTheme="minorEastAsia" w:eastAsiaTheme="minorEastAsia" w:cstheme="minorEastAsia"/>
          <w:b/>
          <w:sz w:val="24"/>
        </w:rPr>
        <w:t>十、不可抗力：</w:t>
      </w:r>
      <w:r>
        <w:rPr>
          <w:rFonts w:hint="eastAsia" w:asciiTheme="minorEastAsia" w:hAnsiTheme="minorEastAsia" w:eastAsiaTheme="minorEastAsia" w:cstheme="minorEastAsia"/>
          <w:sz w:val="24"/>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rPr>
          <w:rFonts w:asciiTheme="minorEastAsia" w:hAnsiTheme="minorEastAsia" w:eastAsiaTheme="minorEastAsia" w:cstheme="minorEastAsia"/>
          <w:sz w:val="24"/>
        </w:rPr>
      </w:pPr>
      <w:r>
        <w:rPr>
          <w:rFonts w:hint="eastAsia" w:asciiTheme="minorEastAsia" w:hAnsiTheme="minorEastAsia" w:eastAsiaTheme="minorEastAsia" w:cstheme="minorEastAsia"/>
          <w:b/>
          <w:sz w:val="24"/>
        </w:rPr>
        <w:t>十一、税费：</w:t>
      </w:r>
      <w:r>
        <w:rPr>
          <w:rFonts w:hint="eastAsia" w:asciiTheme="minorEastAsia" w:hAnsiTheme="minorEastAsia" w:eastAsiaTheme="minorEastAsia" w:cstheme="minorEastAsia"/>
          <w:sz w:val="24"/>
        </w:rPr>
        <w:t>在中国境内、外发生的与本合同执行有关的一切税费均由乙方负担。</w:t>
      </w:r>
    </w:p>
    <w:p>
      <w:pP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十二、其它</w:t>
      </w:r>
    </w:p>
    <w:p>
      <w:pPr>
        <w:rPr>
          <w:rFonts w:asciiTheme="minorEastAsia" w:hAnsiTheme="minorEastAsia" w:eastAsiaTheme="minorEastAsia" w:cstheme="minorEastAsia"/>
          <w:b/>
          <w:sz w:val="24"/>
        </w:rPr>
      </w:pPr>
      <w:r>
        <w:rPr>
          <w:rFonts w:hint="eastAsia" w:asciiTheme="minorEastAsia" w:hAnsiTheme="minorEastAsia" w:eastAsiaTheme="minorEastAsia" w:cstheme="minorEastAsia"/>
          <w:sz w:val="24"/>
        </w:rPr>
        <w:t>1) 本合同所有附件、采购文件、投标文件、中标通知书通知书均为合同的有效组成部分，与本合同具有同等法律效力。</w:t>
      </w:r>
    </w:p>
    <w:p>
      <w:pPr>
        <w:rPr>
          <w:rFonts w:asciiTheme="minorEastAsia" w:hAnsiTheme="minorEastAsia" w:eastAsiaTheme="minorEastAsia" w:cstheme="minorEastAsia"/>
          <w:sz w:val="24"/>
        </w:rPr>
      </w:pPr>
      <w:r>
        <w:rPr>
          <w:rFonts w:hint="eastAsia" w:asciiTheme="minorEastAsia" w:hAnsiTheme="minorEastAsia" w:eastAsiaTheme="minorEastAsia" w:cstheme="minorEastAsia"/>
          <w:bCs/>
          <w:sz w:val="24"/>
        </w:rPr>
        <w:t xml:space="preserve">2) </w:t>
      </w:r>
      <w:r>
        <w:rPr>
          <w:rFonts w:hint="eastAsia" w:asciiTheme="minorEastAsia" w:hAnsiTheme="minorEastAsia" w:eastAsiaTheme="minorEastAsia" w:cstheme="minorEastAsia"/>
          <w:sz w:val="24"/>
        </w:rPr>
        <w:t>在执行本合同的过程中，所有经双方签署确认的文件（包括会议纪要、补充协议、往来信函）即成为本合同的有效组成部分。</w:t>
      </w:r>
    </w:p>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3) 如一方地址、电话、传真号码有变更，应在变更当日内书面通知对方，否则，应承担相应责任。 </w:t>
      </w:r>
    </w:p>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 除甲方事先书面同意外，乙方不得部分或全部转让其应履行的合同项下的义务。</w:t>
      </w:r>
    </w:p>
    <w:p>
      <w:pP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十二、合同生效：</w:t>
      </w:r>
    </w:p>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1）本合同在甲乙双方法人代表或其授权代表签字盖章后生效。</w:t>
      </w:r>
    </w:p>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2）合同一式份。</w:t>
      </w:r>
    </w:p>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3）同执行中涉及招标资金和招标内容修改或补充的，须经当地财政部门审批，并签订书面补充协议报监督管理部门备案，方可作为主合同不可分割的一部分。</w:t>
      </w:r>
    </w:p>
    <w:p>
      <w:pPr>
        <w:spacing w:line="340" w:lineRule="exact"/>
        <w:rPr>
          <w:rFonts w:asciiTheme="minorEastAsia" w:hAnsiTheme="minorEastAsia" w:eastAsiaTheme="minorEastAsia" w:cstheme="minorEastAsia"/>
          <w:b/>
          <w:sz w:val="24"/>
        </w:rPr>
      </w:pPr>
    </w:p>
    <w:p>
      <w:pPr>
        <w:pStyle w:val="14"/>
        <w:spacing w:before="240" w:beforeLines="100" w:beforeAutospacing="0" w:after="120" w:afterLines="50" w:afterAutospacing="0"/>
        <w:ind w:firstLine="437"/>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 xml:space="preserve">甲方：                                   乙方： </w:t>
      </w:r>
    </w:p>
    <w:p>
      <w:pPr>
        <w:pStyle w:val="14"/>
        <w:spacing w:before="240" w:beforeLines="100" w:beforeAutospacing="0" w:after="120" w:afterLines="50" w:afterAutospacing="0"/>
        <w:ind w:firstLine="437"/>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 xml:space="preserve">地址：                                   地址： </w:t>
      </w:r>
    </w:p>
    <w:p>
      <w:pPr>
        <w:pStyle w:val="14"/>
        <w:spacing w:before="240" w:beforeLines="100" w:beforeAutospacing="0" w:after="120" w:afterLines="50" w:afterAutospacing="0"/>
        <w:ind w:firstLine="437"/>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法定代表人：                             法定代表人：</w:t>
      </w:r>
    </w:p>
    <w:p>
      <w:pPr>
        <w:pStyle w:val="14"/>
        <w:spacing w:before="240" w:beforeLines="100" w:beforeAutospacing="0" w:after="120" w:afterLines="50" w:afterAutospacing="0"/>
        <w:ind w:firstLine="437"/>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授权委托代理人：                         授权委托代理人：</w:t>
      </w:r>
    </w:p>
    <w:p>
      <w:pPr>
        <w:pStyle w:val="14"/>
        <w:spacing w:before="240" w:beforeLines="100" w:beforeAutospacing="0" w:after="120" w:afterLines="50" w:afterAutospacing="0"/>
        <w:ind w:firstLine="437"/>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 xml:space="preserve">电话：                                   电话：   </w:t>
      </w:r>
    </w:p>
    <w:p>
      <w:pPr>
        <w:pStyle w:val="14"/>
        <w:spacing w:before="240" w:beforeLines="100" w:beforeAutospacing="0" w:after="120" w:afterLines="50" w:afterAutospacing="0"/>
        <w:ind w:firstLine="437"/>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传真：                                   传真：</w:t>
      </w:r>
    </w:p>
    <w:p>
      <w:pPr>
        <w:pStyle w:val="14"/>
        <w:spacing w:before="240" w:beforeLines="100" w:beforeAutospacing="0" w:after="120" w:afterLines="50" w:afterAutospacing="0"/>
        <w:ind w:firstLine="437"/>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邮政编码：                               邮政编码：</w:t>
      </w:r>
    </w:p>
    <w:p>
      <w:pPr>
        <w:pStyle w:val="14"/>
        <w:spacing w:before="240" w:beforeLines="100" w:beforeAutospacing="0" w:after="120" w:afterLines="50" w:afterAutospacing="0"/>
        <w:ind w:firstLine="437"/>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 xml:space="preserve">                                           开户银行：</w:t>
      </w:r>
    </w:p>
    <w:p>
      <w:pPr>
        <w:pStyle w:val="14"/>
        <w:spacing w:before="240" w:beforeLines="100" w:beforeAutospacing="0" w:after="120" w:afterLines="50" w:afterAutospacing="0"/>
        <w:ind w:firstLine="437"/>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 xml:space="preserve">                                           账号：</w:t>
      </w:r>
    </w:p>
    <w:p>
      <w:pPr>
        <w:pStyle w:val="14"/>
        <w:spacing w:before="240" w:beforeLines="100" w:beforeAutospacing="0" w:after="120" w:afterLines="50" w:afterAutospacing="0"/>
        <w:ind w:firstLine="437"/>
        <w:rPr>
          <w:rFonts w:asciiTheme="minorEastAsia" w:hAnsiTheme="minorEastAsia" w:eastAsiaTheme="minorEastAsia" w:cstheme="minorEastAsia"/>
          <w:sz w:val="24"/>
          <w:szCs w:val="24"/>
        </w:rPr>
      </w:pPr>
    </w:p>
    <w:p>
      <w:pPr>
        <w:spacing w:line="34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4"/>
        </w:rPr>
        <w:t>签订地点：                               签订日期：      年  月  日</w:t>
      </w:r>
    </w:p>
    <w:p>
      <w:pPr>
        <w:adjustRightInd w:val="0"/>
        <w:snapToGrid w:val="0"/>
        <w:rPr>
          <w:rFonts w:asciiTheme="minorEastAsia" w:hAnsiTheme="minorEastAsia" w:eastAsiaTheme="minorEastAsia" w:cstheme="minorEastAsia"/>
          <w:b/>
          <w:sz w:val="28"/>
          <w:szCs w:val="28"/>
        </w:rPr>
      </w:pPr>
    </w:p>
    <w:p>
      <w:pPr>
        <w:pStyle w:val="14"/>
        <w:spacing w:before="240" w:beforeLines="100" w:beforeAutospacing="0" w:after="120" w:afterLines="50" w:afterAutospacing="0"/>
        <w:ind w:firstLine="437"/>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注意事项：本合同条款未尽事宜，由甲乙双方以补充合同约定，原则上不能超越和违背招标及补充文件、投标文件及投标有关承诺的范围及内容。</w:t>
      </w:r>
    </w:p>
    <w:p>
      <w:pPr>
        <w:pStyle w:val="14"/>
        <w:spacing w:before="240" w:beforeLines="100" w:beforeAutospacing="0" w:after="120" w:afterLines="50" w:afterAutospacing="0"/>
        <w:ind w:firstLine="437"/>
        <w:rPr>
          <w:rFonts w:asciiTheme="minorEastAsia" w:hAnsiTheme="minorEastAsia" w:eastAsiaTheme="minorEastAsia" w:cstheme="minorEastAsia"/>
          <w:b/>
          <w:sz w:val="28"/>
          <w:szCs w:val="28"/>
        </w:rPr>
      </w:pPr>
    </w:p>
    <w:p>
      <w:pPr>
        <w:pStyle w:val="14"/>
        <w:spacing w:before="240" w:beforeLines="100" w:beforeAutospacing="0" w:after="120" w:afterLines="50" w:afterAutospacing="0"/>
        <w:ind w:firstLine="437"/>
        <w:rPr>
          <w:rFonts w:asciiTheme="minorEastAsia" w:hAnsiTheme="minorEastAsia" w:eastAsiaTheme="minorEastAsia" w:cstheme="minorEastAsia"/>
          <w:b/>
          <w:sz w:val="28"/>
          <w:szCs w:val="28"/>
        </w:rPr>
      </w:pPr>
    </w:p>
    <w:p>
      <w:pPr>
        <w:pStyle w:val="14"/>
        <w:spacing w:before="240" w:beforeLines="100" w:beforeAutospacing="0" w:after="120" w:afterLines="50" w:afterAutospacing="0"/>
        <w:ind w:firstLine="437"/>
        <w:rPr>
          <w:rFonts w:asciiTheme="minorEastAsia" w:hAnsiTheme="minorEastAsia" w:eastAsiaTheme="minorEastAsia" w:cstheme="minorEastAsia"/>
          <w:b/>
          <w:sz w:val="28"/>
          <w:szCs w:val="28"/>
        </w:rPr>
      </w:pPr>
    </w:p>
    <w:p>
      <w:pPr>
        <w:pStyle w:val="14"/>
        <w:spacing w:before="240" w:beforeLines="100" w:beforeAutospacing="0" w:after="120" w:afterLines="50" w:afterAutospacing="0"/>
        <w:ind w:firstLine="437"/>
        <w:rPr>
          <w:rFonts w:asciiTheme="minorEastAsia" w:hAnsiTheme="minorEastAsia" w:eastAsiaTheme="minorEastAsia" w:cstheme="minorEastAsia"/>
          <w:b/>
          <w:sz w:val="28"/>
          <w:szCs w:val="28"/>
        </w:rPr>
      </w:pPr>
    </w:p>
    <w:p>
      <w:pPr>
        <w:pStyle w:val="14"/>
        <w:spacing w:before="240" w:beforeLines="100" w:beforeAutospacing="0" w:after="120" w:afterLines="50" w:afterAutospacing="0"/>
        <w:ind w:firstLine="437"/>
        <w:rPr>
          <w:rFonts w:asciiTheme="minorEastAsia" w:hAnsiTheme="minorEastAsia" w:eastAsiaTheme="minorEastAsia" w:cstheme="minorEastAsia"/>
          <w:b/>
          <w:sz w:val="28"/>
          <w:szCs w:val="28"/>
        </w:rPr>
      </w:pPr>
    </w:p>
    <w:p>
      <w:pPr>
        <w:pStyle w:val="14"/>
        <w:spacing w:before="240" w:beforeLines="100" w:beforeAutospacing="0" w:after="120" w:afterLines="50" w:afterAutospacing="0"/>
        <w:ind w:firstLine="437"/>
        <w:rPr>
          <w:rFonts w:asciiTheme="minorEastAsia" w:hAnsiTheme="minorEastAsia" w:eastAsiaTheme="minorEastAsia" w:cstheme="minorEastAsia"/>
          <w:b/>
          <w:sz w:val="28"/>
          <w:szCs w:val="28"/>
        </w:rPr>
      </w:pPr>
    </w:p>
    <w:p>
      <w:pPr>
        <w:pStyle w:val="14"/>
        <w:spacing w:before="240" w:beforeLines="100" w:beforeAutospacing="0" w:after="120" w:afterLines="50" w:afterAutospacing="0"/>
        <w:rPr>
          <w:rFonts w:asciiTheme="minorEastAsia" w:hAnsiTheme="minorEastAsia" w:eastAsiaTheme="minorEastAsia" w:cstheme="minorEastAsia"/>
          <w:sz w:val="24"/>
          <w:szCs w:val="24"/>
        </w:rPr>
      </w:pPr>
    </w:p>
    <w:p>
      <w:pPr>
        <w:pStyle w:val="4"/>
        <w:rPr>
          <w:rFonts w:asciiTheme="minorEastAsia" w:hAnsiTheme="minorEastAsia" w:eastAsiaTheme="minorEastAsia" w:cstheme="minorEastAsia"/>
        </w:rPr>
      </w:pPr>
      <w:bookmarkStart w:id="194" w:name="_Toc406672410"/>
      <w:bookmarkStart w:id="195" w:name="_Toc406670771"/>
      <w:bookmarkStart w:id="196" w:name="_Toc406671142"/>
      <w:bookmarkStart w:id="197" w:name="_Toc406671714"/>
      <w:r>
        <w:rPr>
          <w:rFonts w:hint="eastAsia" w:asciiTheme="minorEastAsia" w:hAnsiTheme="minorEastAsia" w:eastAsiaTheme="minorEastAsia" w:cstheme="minorEastAsia"/>
        </w:rPr>
        <w:br w:type="page"/>
      </w:r>
      <w:bookmarkStart w:id="198" w:name="_Toc424213037"/>
      <w:r>
        <w:rPr>
          <w:rFonts w:hint="eastAsia" w:asciiTheme="minorEastAsia" w:hAnsiTheme="minorEastAsia" w:eastAsiaTheme="minorEastAsia" w:cstheme="minorEastAsia"/>
        </w:rPr>
        <w:t xml:space="preserve">第三部分  </w:t>
      </w:r>
      <w:bookmarkEnd w:id="194"/>
      <w:bookmarkEnd w:id="195"/>
      <w:bookmarkEnd w:id="196"/>
      <w:bookmarkEnd w:id="197"/>
      <w:r>
        <w:rPr>
          <w:rFonts w:hint="eastAsia" w:asciiTheme="minorEastAsia" w:hAnsiTheme="minorEastAsia" w:eastAsiaTheme="minorEastAsia" w:cstheme="minorEastAsia"/>
        </w:rPr>
        <w:t>投标文件编制规范</w:t>
      </w:r>
      <w:bookmarkEnd w:id="198"/>
    </w:p>
    <w:p>
      <w:pPr>
        <w:pStyle w:val="5"/>
        <w:rPr>
          <w:rFonts w:asciiTheme="minorEastAsia" w:hAnsiTheme="minorEastAsia" w:eastAsiaTheme="minorEastAsia" w:cstheme="minorEastAsia"/>
        </w:rPr>
      </w:pPr>
      <w:bookmarkStart w:id="199" w:name="_Toc406671715"/>
      <w:bookmarkStart w:id="200" w:name="_Toc406672411"/>
      <w:bookmarkStart w:id="201" w:name="_Toc406670772"/>
      <w:bookmarkStart w:id="202" w:name="_Toc406671143"/>
      <w:bookmarkStart w:id="203" w:name="_Toc424213038"/>
      <w:r>
        <w:rPr>
          <w:rFonts w:hint="eastAsia" w:asciiTheme="minorEastAsia" w:hAnsiTheme="minorEastAsia" w:eastAsiaTheme="minorEastAsia" w:cstheme="minorEastAsia"/>
        </w:rPr>
        <w:t xml:space="preserve">第六章 </w:t>
      </w:r>
      <w:bookmarkEnd w:id="199"/>
      <w:bookmarkEnd w:id="200"/>
      <w:bookmarkEnd w:id="201"/>
      <w:bookmarkEnd w:id="202"/>
      <w:r>
        <w:rPr>
          <w:rFonts w:hint="eastAsia" w:asciiTheme="minorEastAsia" w:hAnsiTheme="minorEastAsia" w:eastAsiaTheme="minorEastAsia" w:cstheme="minorEastAsia"/>
        </w:rPr>
        <w:t>投标文件的编制</w:t>
      </w:r>
      <w:bookmarkEnd w:id="203"/>
    </w:p>
    <w:p>
      <w:pPr>
        <w:pStyle w:val="6"/>
        <w:rPr>
          <w:rFonts w:asciiTheme="minorEastAsia" w:hAnsiTheme="minorEastAsia" w:eastAsiaTheme="minorEastAsia" w:cstheme="minorEastAsia"/>
        </w:rPr>
      </w:pPr>
      <w:bookmarkStart w:id="204" w:name="_Toc406670773"/>
      <w:bookmarkStart w:id="205" w:name="_Toc406671144"/>
      <w:bookmarkStart w:id="206" w:name="_Toc424213039"/>
      <w:bookmarkStart w:id="207" w:name="_Toc406671716"/>
      <w:bookmarkStart w:id="208" w:name="_Toc406672412"/>
      <w:r>
        <w:rPr>
          <w:rFonts w:hint="eastAsia" w:asciiTheme="minorEastAsia" w:hAnsiTheme="minorEastAsia" w:eastAsiaTheme="minorEastAsia" w:cstheme="minorEastAsia"/>
        </w:rPr>
        <w:t>第一节 编制要求</w:t>
      </w:r>
      <w:bookmarkEnd w:id="204"/>
      <w:bookmarkEnd w:id="205"/>
      <w:bookmarkEnd w:id="206"/>
      <w:bookmarkEnd w:id="207"/>
      <w:bookmarkEnd w:id="208"/>
    </w:p>
    <w:p>
      <w:pPr>
        <w:spacing w:before="120" w:beforeLines="50" w:beforeAutospacing="0" w:after="120" w:afterLines="50" w:afterAutospacing="0" w:line="240" w:lineRule="auto"/>
        <w:ind w:firstLine="480" w:firstLineChars="200"/>
        <w:rPr>
          <w:rFonts w:asciiTheme="minorEastAsia" w:hAnsiTheme="minorEastAsia" w:eastAsiaTheme="minorEastAsia" w:cstheme="minorEastAsia"/>
          <w:sz w:val="24"/>
        </w:rPr>
      </w:pPr>
      <w:bookmarkStart w:id="209" w:name="_Toc406671145"/>
      <w:bookmarkStart w:id="210" w:name="_Toc406670774"/>
      <w:r>
        <w:rPr>
          <w:rFonts w:hint="eastAsia" w:asciiTheme="minorEastAsia" w:hAnsiTheme="minorEastAsia" w:eastAsiaTheme="minorEastAsia" w:cstheme="minorEastAsia"/>
          <w:sz w:val="24"/>
        </w:rPr>
        <w:t>一、格式</w:t>
      </w:r>
      <w:bookmarkEnd w:id="209"/>
      <w:bookmarkEnd w:id="210"/>
    </w:p>
    <w:p>
      <w:pPr>
        <w:pStyle w:val="14"/>
        <w:spacing w:before="240" w:beforeLines="100" w:beforeAutospacing="0" w:after="120" w:afterLines="50" w:afterAutospacing="0"/>
        <w:ind w:firstLine="437"/>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投标文件及与投标有关的所有来往函电均使用中文简体字。原版为外文的证书类文件，以及由外国人做出的本人签名、外国公司的名称或外国印章等可以是外文，但应当提供中文翻译文件并加盖供应商公章。必要时评审委员会可以要求供应商提供附有公证书的中文翻译文件或者与原版文件签章相一致的中文翻译文件。对于未附有中文译本和中文译本不准确引起的对供应商的不利后果，由供应商自行负责。</w:t>
      </w:r>
    </w:p>
    <w:p>
      <w:pPr>
        <w:pStyle w:val="14"/>
        <w:spacing w:before="240" w:beforeLines="100" w:beforeAutospacing="0" w:after="120" w:afterLines="50" w:afterAutospacing="0"/>
        <w:ind w:firstLine="437"/>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2.投标文件中所使用的计量单位，除采购文件有要求的外，均使用国家法定计量单位。</w:t>
      </w:r>
    </w:p>
    <w:p>
      <w:pPr>
        <w:pStyle w:val="14"/>
        <w:spacing w:before="240" w:beforeLines="100" w:beforeAutospacing="0" w:after="120" w:afterLines="50" w:afterAutospacing="0"/>
        <w:ind w:firstLine="437"/>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 投标文件中的图片资料、复印件等应清晰可见，不得随意放大缩小。内容不得倒置、歪斜，由于投标文件不清晰或不利于阅读所造成的后果，由供应商自行负责。</w:t>
      </w:r>
    </w:p>
    <w:p>
      <w:pPr>
        <w:pStyle w:val="14"/>
        <w:spacing w:before="240" w:beforeLines="100" w:beforeAutospacing="0" w:after="120" w:afterLines="50" w:afterAutospacing="0"/>
        <w:ind w:firstLine="437"/>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4.除法定代表人或法人授权代表签字或投标文件页码标注可以手写外，其余所有投标文件内容须采用打印字体，禁止手写，手写内容评标委员会可以不认同。</w:t>
      </w:r>
    </w:p>
    <w:p>
      <w:pPr>
        <w:pStyle w:val="14"/>
        <w:spacing w:before="240" w:beforeLines="100" w:beforeAutospacing="0" w:after="120" w:afterLines="50" w:afterAutospacing="0"/>
        <w:ind w:firstLine="437"/>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5.投标文件应严格按采购文件提供的投标文件格式范本填写，采购文件中未提供格式范本的，由供应商自行编制。</w:t>
      </w:r>
    </w:p>
    <w:p>
      <w:pPr>
        <w:spacing w:before="120" w:beforeLines="50" w:beforeAutospacing="0" w:after="120" w:afterLines="50" w:afterAutospacing="0" w:line="240" w:lineRule="auto"/>
        <w:ind w:firstLine="480" w:firstLineChars="200"/>
        <w:rPr>
          <w:rFonts w:asciiTheme="minorEastAsia" w:hAnsiTheme="minorEastAsia" w:eastAsiaTheme="minorEastAsia" w:cstheme="minorEastAsia"/>
          <w:sz w:val="24"/>
        </w:rPr>
      </w:pPr>
      <w:bookmarkStart w:id="211" w:name="_Toc406670775"/>
      <w:bookmarkStart w:id="212" w:name="_Toc406671146"/>
      <w:r>
        <w:rPr>
          <w:rFonts w:hint="eastAsia" w:asciiTheme="minorEastAsia" w:hAnsiTheme="minorEastAsia" w:eastAsiaTheme="minorEastAsia" w:cstheme="minorEastAsia"/>
          <w:sz w:val="24"/>
        </w:rPr>
        <w:t>二、装订</w:t>
      </w:r>
      <w:bookmarkEnd w:id="211"/>
      <w:bookmarkEnd w:id="212"/>
    </w:p>
    <w:p>
      <w:pPr>
        <w:pStyle w:val="14"/>
        <w:spacing w:before="240" w:beforeLines="100" w:beforeAutospacing="0" w:after="120" w:afterLines="50" w:afterAutospacing="0"/>
        <w:ind w:firstLine="437"/>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highlight w:val="yellow"/>
        </w:rPr>
        <w:t>1.投标文件须按所投品目/包单独胶装成册，并在封面注明所投品目号/包号。所投品目/包投标文件供应商可根据投标的实际情况，自行选择是否统一或分开胶装成册。</w:t>
      </w:r>
    </w:p>
    <w:p>
      <w:pPr>
        <w:pStyle w:val="14"/>
        <w:spacing w:before="240" w:beforeLines="100" w:beforeAutospacing="0" w:after="120" w:afterLines="50" w:afterAutospacing="0"/>
        <w:ind w:firstLine="437"/>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投标文件须用A4纸打印，按照采购文件所规定的内容顺序，统一编目、编页码装订（投标文件中复印件及彩色宣传资料等均须与投标文件正文一起逐页编排页码）。超过A4幅的应以相应幅面打印，但应折叠为A4幅大小后装订，采购文件有提供图册等其它要求的除外。由于编排混乱导致投标文件被误读或查找不到，责任由供应商自行承担。</w:t>
      </w:r>
    </w:p>
    <w:p>
      <w:pPr>
        <w:pStyle w:val="14"/>
        <w:spacing w:before="240" w:beforeLines="100" w:beforeAutospacing="0" w:after="120" w:afterLines="50" w:afterAutospacing="0"/>
        <w:ind w:firstLine="437"/>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3.投标文件须胶装成册，不得采用活页、打孔等方式装订。</w:t>
      </w:r>
    </w:p>
    <w:p>
      <w:pPr>
        <w:pStyle w:val="14"/>
        <w:spacing w:before="240" w:beforeLines="100" w:beforeAutospacing="0" w:after="120" w:afterLines="50" w:afterAutospacing="0"/>
        <w:ind w:firstLine="437"/>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4.不推荐使用豪华装订，建议平装。</w:t>
      </w:r>
    </w:p>
    <w:p>
      <w:pPr>
        <w:spacing w:before="120" w:beforeLines="50" w:beforeAutospacing="0" w:after="120" w:afterLines="50" w:afterAutospacing="0" w:line="240" w:lineRule="auto"/>
        <w:ind w:firstLine="480" w:firstLineChars="200"/>
        <w:rPr>
          <w:rFonts w:asciiTheme="minorEastAsia" w:hAnsiTheme="minorEastAsia" w:eastAsiaTheme="minorEastAsia" w:cstheme="minorEastAsia"/>
          <w:sz w:val="24"/>
        </w:rPr>
      </w:pPr>
      <w:bookmarkStart w:id="213" w:name="_Toc406671147"/>
      <w:bookmarkStart w:id="214" w:name="_Toc406670776"/>
      <w:r>
        <w:rPr>
          <w:rFonts w:hint="eastAsia" w:asciiTheme="minorEastAsia" w:hAnsiTheme="minorEastAsia" w:eastAsiaTheme="minorEastAsia" w:cstheme="minorEastAsia"/>
          <w:sz w:val="24"/>
        </w:rPr>
        <w:t>三、签署与封装</w:t>
      </w:r>
      <w:bookmarkEnd w:id="213"/>
      <w:bookmarkEnd w:id="214"/>
    </w:p>
    <w:p>
      <w:pPr>
        <w:pStyle w:val="14"/>
        <w:spacing w:before="240" w:beforeLines="100" w:beforeAutospacing="0" w:after="120" w:afterLines="50" w:afterAutospacing="0"/>
        <w:ind w:firstLine="437"/>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签署：投标文件封面上须注明“正本”或“副本”或“电子投标文件”字样，并加盖封面单位公章和骑缝章。若正本与副本不符，以正本为准。投标文件中除标准页码外，不得涂改和增删。投标文件中所有复印件必须加盖供应商公章。投标文件范本中注明需要签章的地方，供应商均须进行签章。</w:t>
      </w:r>
    </w:p>
    <w:p>
      <w:pPr>
        <w:pStyle w:val="14"/>
        <w:spacing w:before="240" w:beforeLines="100" w:beforeAutospacing="0" w:after="120" w:afterLines="50" w:afterAutospacing="0"/>
        <w:ind w:firstLine="437"/>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2.封装：</w:t>
      </w:r>
    </w:p>
    <w:p>
      <w:pPr>
        <w:pStyle w:val="14"/>
        <w:spacing w:before="240" w:beforeLines="100" w:beforeAutospacing="0" w:after="120" w:afterLines="50" w:afterAutospacing="0"/>
        <w:ind w:firstLine="437"/>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2.1投标供应商可根据投标实际厚度，自行选择投标文件的外包封套的数量，对投标文件的外包封份数不作具体规定，但投标供应商应确保投标文件的外包封没有严重破损导致投标实质性内容泄露的情形。</w:t>
      </w:r>
    </w:p>
    <w:p>
      <w:pPr>
        <w:pStyle w:val="14"/>
        <w:spacing w:before="240" w:beforeLines="100" w:beforeAutospacing="0" w:after="120" w:afterLines="50" w:afterAutospacing="0"/>
        <w:ind w:firstLine="437"/>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2.2外包密封的封口（接口）处加盖带投标供应商公章，封装物上清楚注明项目名称、品目名称、供应商名称。</w:t>
      </w:r>
    </w:p>
    <w:p>
      <w:pPr>
        <w:pStyle w:val="14"/>
        <w:spacing w:before="240" w:beforeLines="100" w:beforeAutospacing="0" w:after="120" w:afterLines="50" w:afterAutospacing="0"/>
        <w:ind w:firstLine="437"/>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2.3外包封上有</w:t>
      </w:r>
      <w:r>
        <w:rPr>
          <w:rFonts w:asciiTheme="minorEastAsia" w:hAnsiTheme="minorEastAsia" w:eastAsiaTheme="minorEastAsia" w:cstheme="minorEastAsia"/>
          <w:sz w:val="24"/>
          <w:szCs w:val="24"/>
        </w:rPr>
        <w:t>重复</w:t>
      </w:r>
      <w:r>
        <w:rPr>
          <w:rFonts w:hint="eastAsia" w:asciiTheme="minorEastAsia" w:hAnsiTheme="minorEastAsia" w:eastAsiaTheme="minorEastAsia" w:cstheme="minorEastAsia"/>
          <w:sz w:val="24"/>
          <w:szCs w:val="24"/>
        </w:rPr>
        <w:t>或多余</w:t>
      </w:r>
      <w:r>
        <w:rPr>
          <w:rFonts w:asciiTheme="minorEastAsia" w:hAnsiTheme="minorEastAsia" w:eastAsiaTheme="minorEastAsia" w:cstheme="minorEastAsia"/>
          <w:sz w:val="24"/>
          <w:szCs w:val="24"/>
        </w:rPr>
        <w:t>标记</w:t>
      </w:r>
      <w:r>
        <w:rPr>
          <w:rFonts w:hint="eastAsia" w:asciiTheme="minorEastAsia" w:hAnsiTheme="minorEastAsia" w:eastAsiaTheme="minorEastAsia" w:cstheme="minorEastAsia"/>
          <w:sz w:val="24"/>
          <w:szCs w:val="24"/>
        </w:rPr>
        <w:t>，未对投标文件实质性响应产生影响的</w:t>
      </w:r>
      <w:r>
        <w:rPr>
          <w:rFonts w:asciiTheme="minorEastAsia" w:hAnsiTheme="minorEastAsia" w:eastAsiaTheme="minorEastAsia" w:cstheme="minorEastAsia"/>
          <w:sz w:val="24"/>
          <w:szCs w:val="24"/>
        </w:rPr>
        <w:t>，不作</w:t>
      </w:r>
      <w:r>
        <w:rPr>
          <w:rFonts w:hint="eastAsia" w:asciiTheme="minorEastAsia" w:hAnsiTheme="minorEastAsia" w:eastAsiaTheme="minorEastAsia" w:cstheme="minorEastAsia"/>
          <w:sz w:val="24"/>
          <w:szCs w:val="24"/>
        </w:rPr>
        <w:t>无效标</w:t>
      </w:r>
      <w:r>
        <w:rPr>
          <w:rFonts w:asciiTheme="minorEastAsia" w:hAnsiTheme="minorEastAsia" w:eastAsiaTheme="minorEastAsia" w:cstheme="minorEastAsia"/>
          <w:sz w:val="24"/>
          <w:szCs w:val="24"/>
        </w:rPr>
        <w:t>依据</w:t>
      </w:r>
      <w:r>
        <w:rPr>
          <w:rFonts w:hint="eastAsia" w:asciiTheme="minorEastAsia" w:hAnsiTheme="minorEastAsia" w:eastAsiaTheme="minorEastAsia" w:cstheme="minorEastAsia"/>
          <w:sz w:val="24"/>
          <w:szCs w:val="24"/>
        </w:rPr>
        <w:t>。</w:t>
      </w:r>
    </w:p>
    <w:p>
      <w:pPr>
        <w:pStyle w:val="14"/>
        <w:spacing w:before="240" w:beforeLines="100" w:beforeAutospacing="0" w:after="120" w:afterLines="50" w:afterAutospacing="0"/>
        <w:ind w:firstLine="437"/>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2.4投标供应商对外包封有异议的，应在开标会现场当场提出，由监督部门和招标人在开标现场当场判定是否作无效标处理，不得送至评标委员会判定。</w:t>
      </w:r>
    </w:p>
    <w:p>
      <w:pPr>
        <w:pStyle w:val="6"/>
        <w:rPr>
          <w:rFonts w:asciiTheme="minorEastAsia" w:hAnsiTheme="minorEastAsia" w:eastAsiaTheme="minorEastAsia" w:cstheme="minorEastAsia"/>
        </w:rPr>
      </w:pPr>
      <w:bookmarkStart w:id="215" w:name="_Toc406671717"/>
      <w:bookmarkStart w:id="216" w:name="_Toc406671148"/>
      <w:bookmarkStart w:id="217" w:name="_Toc424213040"/>
      <w:bookmarkStart w:id="218" w:name="_Toc406670777"/>
      <w:bookmarkStart w:id="219" w:name="_Toc406672413"/>
      <w:r>
        <w:rPr>
          <w:rFonts w:hint="eastAsia" w:asciiTheme="minorEastAsia" w:hAnsiTheme="minorEastAsia" w:eastAsiaTheme="minorEastAsia" w:cstheme="minorEastAsia"/>
        </w:rPr>
        <w:t>第二节 投标文件组成</w:t>
      </w:r>
      <w:bookmarkEnd w:id="215"/>
      <w:bookmarkEnd w:id="216"/>
      <w:bookmarkEnd w:id="217"/>
      <w:bookmarkEnd w:id="218"/>
      <w:bookmarkEnd w:id="219"/>
    </w:p>
    <w:p>
      <w:pPr>
        <w:pStyle w:val="14"/>
        <w:spacing w:before="0" w:beforeAutospacing="0" w:after="0" w:afterAutospacing="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rPr>
        <w:t>一、政府采购投标文件类别</w:t>
      </w:r>
      <w:r>
        <w:rPr>
          <w:rFonts w:hint="eastAsia" w:asciiTheme="minorEastAsia" w:hAnsiTheme="minorEastAsia" w:eastAsiaTheme="minorEastAsia" w:cstheme="minorEastAsia"/>
          <w:sz w:val="24"/>
          <w:szCs w:val="24"/>
        </w:rPr>
        <w:t>：服务类投标文件。</w:t>
      </w:r>
    </w:p>
    <w:p>
      <w:pPr>
        <w:spacing w:before="120" w:beforeLines="50" w:beforeAutospacing="0" w:after="120" w:afterLines="50" w:afterAutospacing="0" w:line="24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二、组成</w:t>
      </w:r>
    </w:p>
    <w:p>
      <w:pPr>
        <w:pStyle w:val="14"/>
        <w:spacing w:before="0" w:beforeAutospacing="0" w:after="0" w:afterAutospacing="0"/>
        <w:rPr>
          <w:rFonts w:asciiTheme="minorEastAsia" w:hAnsiTheme="minorEastAsia" w:eastAsiaTheme="minorEastAsia" w:cstheme="minorEastAsia"/>
          <w:sz w:val="24"/>
          <w:szCs w:val="24"/>
        </w:rPr>
        <w:sectPr>
          <w:pgSz w:w="11907" w:h="16840"/>
          <w:pgMar w:top="1134" w:right="1418" w:bottom="1134" w:left="1418" w:header="720" w:footer="720" w:gutter="0"/>
          <w:pgBorders>
            <w:top w:val="none" w:sz="0" w:space="0"/>
            <w:left w:val="none" w:sz="0" w:space="0"/>
            <w:bottom w:val="none" w:sz="0" w:space="0"/>
            <w:right w:val="none" w:sz="0" w:space="0"/>
          </w:pgBorders>
          <w:pgNumType w:fmt="decimal"/>
          <w:cols w:space="425" w:num="1"/>
          <w:docGrid w:linePitch="285" w:charSpace="0"/>
        </w:sectPr>
      </w:pPr>
      <w:r>
        <w:rPr>
          <w:rFonts w:hint="eastAsia" w:asciiTheme="minorEastAsia" w:hAnsiTheme="minorEastAsia" w:eastAsiaTheme="minorEastAsia" w:cstheme="minorEastAsia"/>
          <w:sz w:val="24"/>
          <w:szCs w:val="24"/>
          <w:highlight w:val="yellow"/>
        </w:rPr>
        <w:t>各类投标文件由数据信息响应部分和佐证文件部分组成，具体详见投标文件格式文本。</w:t>
      </w:r>
    </w:p>
    <w:p>
      <w:pPr>
        <w:pStyle w:val="6"/>
        <w:rPr>
          <w:rFonts w:asciiTheme="minorEastAsia" w:hAnsiTheme="minorEastAsia" w:eastAsiaTheme="minorEastAsia" w:cstheme="minorEastAsia"/>
        </w:rPr>
      </w:pPr>
      <w:bookmarkStart w:id="220" w:name="_Toc406671149"/>
      <w:bookmarkStart w:id="221" w:name="_Toc406671718"/>
      <w:bookmarkStart w:id="222" w:name="_Toc424213041"/>
      <w:bookmarkStart w:id="223" w:name="_Toc406670778"/>
      <w:bookmarkStart w:id="224" w:name="_Toc406672414"/>
      <w:r>
        <w:rPr>
          <w:rFonts w:hint="eastAsia" w:asciiTheme="minorEastAsia" w:hAnsiTheme="minorEastAsia" w:eastAsiaTheme="minorEastAsia" w:cstheme="minorEastAsia"/>
        </w:rPr>
        <w:t>第三节 投标文件格式范本</w:t>
      </w:r>
      <w:bookmarkEnd w:id="220"/>
      <w:bookmarkEnd w:id="221"/>
      <w:bookmarkEnd w:id="222"/>
      <w:bookmarkEnd w:id="223"/>
      <w:bookmarkEnd w:id="224"/>
    </w:p>
    <w:p>
      <w:pPr>
        <w:spacing w:line="240" w:lineRule="auto"/>
        <w:rPr>
          <w:rFonts w:asciiTheme="minorEastAsia" w:hAnsiTheme="minorEastAsia" w:eastAsiaTheme="minorEastAsia" w:cstheme="minorEastAsia"/>
          <w:sz w:val="24"/>
        </w:rPr>
      </w:pPr>
    </w:p>
    <w:p>
      <w:pPr>
        <w:pStyle w:val="6"/>
        <w:spacing w:line="240" w:lineRule="auto"/>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封面格式</w:t>
      </w:r>
    </w:p>
    <w:p>
      <w:pPr>
        <w:pStyle w:val="6"/>
        <w:spacing w:line="24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公开、邀请招标服务类投标文件格式范本</w:t>
      </w:r>
    </w:p>
    <w:p>
      <w:pPr>
        <w:spacing w:line="240" w:lineRule="auto"/>
        <w:jc w:val="right"/>
        <w:rPr>
          <w:rFonts w:asciiTheme="minorEastAsia" w:hAnsiTheme="minorEastAsia" w:eastAsiaTheme="minorEastAsia" w:cstheme="minorEastAsia"/>
          <w:sz w:val="24"/>
        </w:rPr>
      </w:pPr>
    </w:p>
    <w:p>
      <w:pPr>
        <w:spacing w:before="120" w:beforeLines="50" w:beforeAutospacing="0" w:after="120" w:afterLines="50" w:afterAutospacing="0" w:line="240" w:lineRule="auto"/>
        <w:jc w:val="center"/>
        <w:rPr>
          <w:rFonts w:asciiTheme="minorEastAsia" w:hAnsiTheme="minorEastAsia" w:eastAsiaTheme="minorEastAsia" w:cstheme="minorEastAsia"/>
          <w:spacing w:val="20"/>
          <w:sz w:val="44"/>
          <w:szCs w:val="44"/>
        </w:rPr>
      </w:pPr>
      <w:r>
        <w:rPr>
          <w:rFonts w:hint="eastAsia" w:asciiTheme="minorEastAsia" w:hAnsiTheme="minorEastAsia" w:eastAsiaTheme="minorEastAsia" w:cstheme="minorEastAsia"/>
          <w:spacing w:val="20"/>
          <w:sz w:val="44"/>
          <w:szCs w:val="44"/>
        </w:rPr>
        <w:t>XXXXX（项目名称）</w:t>
      </w:r>
    </w:p>
    <w:p>
      <w:pPr>
        <w:spacing w:before="120" w:beforeLines="50" w:beforeAutospacing="0" w:after="120" w:afterLines="50" w:afterAutospacing="0" w:line="240" w:lineRule="auto"/>
        <w:jc w:val="center"/>
        <w:rPr>
          <w:rFonts w:asciiTheme="minorEastAsia" w:hAnsiTheme="minorEastAsia" w:eastAsiaTheme="minorEastAsia" w:cstheme="minorEastAsia"/>
          <w:spacing w:val="40"/>
          <w:w w:val="110"/>
          <w:sz w:val="44"/>
          <w:szCs w:val="44"/>
        </w:rPr>
      </w:pPr>
      <w:r>
        <w:rPr>
          <w:rFonts w:hint="eastAsia" w:asciiTheme="minorEastAsia" w:hAnsiTheme="minorEastAsia" w:eastAsiaTheme="minorEastAsia" w:cstheme="minorEastAsia"/>
          <w:spacing w:val="40"/>
          <w:w w:val="110"/>
          <w:sz w:val="44"/>
          <w:szCs w:val="44"/>
        </w:rPr>
        <w:t>投标文件</w:t>
      </w:r>
    </w:p>
    <w:p>
      <w:pPr>
        <w:spacing w:line="24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（正本 / 副本/电子投标文件）</w:t>
      </w:r>
    </w:p>
    <w:tbl>
      <w:tblPr>
        <w:tblStyle w:val="25"/>
        <w:tblW w:w="7773" w:type="dxa"/>
        <w:jc w:val="center"/>
        <w:tblLayout w:type="fixed"/>
        <w:tblCellMar>
          <w:top w:w="0" w:type="dxa"/>
          <w:left w:w="108" w:type="dxa"/>
          <w:bottom w:w="0" w:type="dxa"/>
          <w:right w:w="108" w:type="dxa"/>
        </w:tblCellMar>
      </w:tblPr>
      <w:tblGrid>
        <w:gridCol w:w="1601"/>
        <w:gridCol w:w="2237"/>
        <w:gridCol w:w="1360"/>
        <w:gridCol w:w="2575"/>
      </w:tblGrid>
      <w:tr>
        <w:tblPrEx>
          <w:tblCellMar>
            <w:top w:w="0" w:type="dxa"/>
            <w:left w:w="108" w:type="dxa"/>
            <w:bottom w:w="0" w:type="dxa"/>
            <w:right w:w="108" w:type="dxa"/>
          </w:tblCellMar>
        </w:tblPrEx>
        <w:trPr>
          <w:jc w:val="center"/>
        </w:trPr>
        <w:tc>
          <w:tcPr>
            <w:tcW w:w="1601" w:type="dxa"/>
            <w:vAlign w:val="bottom"/>
          </w:tcPr>
          <w:p>
            <w:pPr>
              <w:spacing w:before="0" w:beforeAutospacing="0" w:after="0" w:afterAutospacing="0" w:line="240" w:lineRule="auto"/>
              <w:ind w:left="-899" w:leftChars="-428"/>
              <w:jc w:val="center"/>
              <w:rPr>
                <w:rFonts w:asciiTheme="minorEastAsia" w:hAnsiTheme="minorEastAsia" w:eastAsiaTheme="minorEastAsia" w:cstheme="minorEastAsia"/>
                <w:sz w:val="24"/>
              </w:rPr>
            </w:pPr>
          </w:p>
          <w:p>
            <w:pPr>
              <w:spacing w:before="0" w:beforeAutospacing="0" w:after="0" w:afterAutospacing="0" w:line="24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交易编号：</w:t>
            </w:r>
          </w:p>
        </w:tc>
        <w:tc>
          <w:tcPr>
            <w:tcW w:w="6172" w:type="dxa"/>
            <w:gridSpan w:val="3"/>
            <w:tcBorders>
              <w:bottom w:val="single" w:color="000000" w:sz="4" w:space="0"/>
            </w:tcBorders>
            <w:vAlign w:val="bottom"/>
          </w:tcPr>
          <w:p>
            <w:pPr>
              <w:spacing w:before="0" w:beforeAutospacing="0" w:after="0" w:afterAutospacing="0" w:line="240" w:lineRule="auto"/>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eastAsia="zh-CN"/>
              </w:rPr>
              <w:t>2021-ZFCG-XXXX</w:t>
            </w:r>
            <w:r>
              <w:rPr>
                <w:rFonts w:hint="eastAsia" w:asciiTheme="minorEastAsia" w:hAnsiTheme="minorEastAsia" w:eastAsiaTheme="minorEastAsia" w:cstheme="minorEastAsia"/>
                <w:sz w:val="24"/>
              </w:rPr>
              <w:t xml:space="preserve"> </w:t>
            </w:r>
          </w:p>
        </w:tc>
      </w:tr>
      <w:tr>
        <w:tblPrEx>
          <w:tblCellMar>
            <w:top w:w="0" w:type="dxa"/>
            <w:left w:w="108" w:type="dxa"/>
            <w:bottom w:w="0" w:type="dxa"/>
            <w:right w:w="108" w:type="dxa"/>
          </w:tblCellMar>
        </w:tblPrEx>
        <w:trPr>
          <w:jc w:val="center"/>
        </w:trPr>
        <w:tc>
          <w:tcPr>
            <w:tcW w:w="1601" w:type="dxa"/>
            <w:vAlign w:val="bottom"/>
          </w:tcPr>
          <w:p>
            <w:pPr>
              <w:spacing w:before="0" w:beforeAutospacing="0" w:after="0" w:afterAutospacing="0" w:line="240" w:lineRule="auto"/>
              <w:jc w:val="distribut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项目名称：</w:t>
            </w:r>
          </w:p>
        </w:tc>
        <w:tc>
          <w:tcPr>
            <w:tcW w:w="6172" w:type="dxa"/>
            <w:gridSpan w:val="3"/>
            <w:tcBorders>
              <w:bottom w:val="single" w:color="000000" w:sz="4" w:space="0"/>
            </w:tcBorders>
            <w:vAlign w:val="bottom"/>
          </w:tcPr>
          <w:p>
            <w:pPr>
              <w:spacing w:before="0" w:beforeAutospacing="0" w:after="0" w:afterAutospacing="0" w:line="240" w:lineRule="auto"/>
              <w:jc w:val="left"/>
              <w:rPr>
                <w:rFonts w:asciiTheme="minorEastAsia" w:hAnsiTheme="minorEastAsia" w:eastAsiaTheme="minorEastAsia" w:cstheme="minorEastAsia"/>
                <w:sz w:val="24"/>
              </w:rPr>
            </w:pPr>
          </w:p>
        </w:tc>
      </w:tr>
      <w:tr>
        <w:tblPrEx>
          <w:tblCellMar>
            <w:top w:w="0" w:type="dxa"/>
            <w:left w:w="108" w:type="dxa"/>
            <w:bottom w:w="0" w:type="dxa"/>
            <w:right w:w="108" w:type="dxa"/>
          </w:tblCellMar>
        </w:tblPrEx>
        <w:trPr>
          <w:jc w:val="center"/>
        </w:trPr>
        <w:tc>
          <w:tcPr>
            <w:tcW w:w="1601" w:type="dxa"/>
            <w:vAlign w:val="bottom"/>
          </w:tcPr>
          <w:p>
            <w:pPr>
              <w:spacing w:before="0" w:beforeAutospacing="0" w:after="0" w:afterAutospacing="0" w:line="240" w:lineRule="auto"/>
              <w:jc w:val="distribut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品   目：</w:t>
            </w:r>
          </w:p>
        </w:tc>
        <w:tc>
          <w:tcPr>
            <w:tcW w:w="6172" w:type="dxa"/>
            <w:gridSpan w:val="3"/>
            <w:tcBorders>
              <w:top w:val="single" w:color="000000" w:sz="4" w:space="0"/>
              <w:bottom w:val="single" w:color="000000" w:sz="4" w:space="0"/>
            </w:tcBorders>
            <w:vAlign w:val="bottom"/>
          </w:tcPr>
          <w:p>
            <w:pPr>
              <w:spacing w:before="0" w:beforeAutospacing="0" w:after="0" w:afterAutospacing="0" w:line="240" w:lineRule="auto"/>
              <w:jc w:val="left"/>
              <w:rPr>
                <w:rFonts w:asciiTheme="minorEastAsia" w:hAnsiTheme="minorEastAsia" w:eastAsiaTheme="minorEastAsia" w:cstheme="minorEastAsia"/>
                <w:sz w:val="24"/>
              </w:rPr>
            </w:pPr>
          </w:p>
        </w:tc>
      </w:tr>
      <w:tr>
        <w:tblPrEx>
          <w:tblCellMar>
            <w:top w:w="0" w:type="dxa"/>
            <w:left w:w="108" w:type="dxa"/>
            <w:bottom w:w="0" w:type="dxa"/>
            <w:right w:w="108" w:type="dxa"/>
          </w:tblCellMar>
        </w:tblPrEx>
        <w:trPr>
          <w:jc w:val="center"/>
        </w:trPr>
        <w:tc>
          <w:tcPr>
            <w:tcW w:w="1601" w:type="dxa"/>
            <w:vAlign w:val="bottom"/>
          </w:tcPr>
          <w:p>
            <w:pPr>
              <w:spacing w:before="0" w:beforeAutospacing="0" w:after="0" w:afterAutospacing="0" w:line="240" w:lineRule="auto"/>
              <w:jc w:val="distribut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采购方式：</w:t>
            </w:r>
          </w:p>
        </w:tc>
        <w:tc>
          <w:tcPr>
            <w:tcW w:w="6172" w:type="dxa"/>
            <w:gridSpan w:val="3"/>
            <w:tcBorders>
              <w:top w:val="single" w:color="000000" w:sz="4" w:space="0"/>
              <w:bottom w:val="single" w:color="000000" w:sz="4" w:space="0"/>
            </w:tcBorders>
            <w:vAlign w:val="bottom"/>
          </w:tcPr>
          <w:p>
            <w:pPr>
              <w:spacing w:before="0" w:beforeAutospacing="0" w:after="0" w:afterAutospacing="0" w:line="240" w:lineRule="auto"/>
              <w:jc w:val="left"/>
              <w:rPr>
                <w:rFonts w:asciiTheme="minorEastAsia" w:hAnsiTheme="minorEastAsia" w:eastAsiaTheme="minorEastAsia" w:cstheme="minorEastAsia"/>
                <w:sz w:val="24"/>
              </w:rPr>
            </w:pPr>
          </w:p>
        </w:tc>
      </w:tr>
      <w:tr>
        <w:tblPrEx>
          <w:tblCellMar>
            <w:top w:w="0" w:type="dxa"/>
            <w:left w:w="108" w:type="dxa"/>
            <w:bottom w:w="0" w:type="dxa"/>
            <w:right w:w="108" w:type="dxa"/>
          </w:tblCellMar>
        </w:tblPrEx>
        <w:trPr>
          <w:jc w:val="center"/>
        </w:trPr>
        <w:tc>
          <w:tcPr>
            <w:tcW w:w="1601" w:type="dxa"/>
            <w:vAlign w:val="bottom"/>
          </w:tcPr>
          <w:p>
            <w:pPr>
              <w:spacing w:before="0" w:beforeAutospacing="0" w:after="0" w:afterAutospacing="0" w:line="240" w:lineRule="auto"/>
              <w:jc w:val="distribut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项目编号：</w:t>
            </w:r>
          </w:p>
        </w:tc>
        <w:tc>
          <w:tcPr>
            <w:tcW w:w="6172" w:type="dxa"/>
            <w:gridSpan w:val="3"/>
            <w:tcBorders>
              <w:top w:val="single" w:color="000000" w:sz="4" w:space="0"/>
              <w:bottom w:val="single" w:color="000000" w:sz="4" w:space="0"/>
            </w:tcBorders>
            <w:vAlign w:val="bottom"/>
          </w:tcPr>
          <w:p>
            <w:pPr>
              <w:spacing w:before="0" w:beforeAutospacing="0" w:after="0" w:afterAutospacing="0" w:line="240" w:lineRule="auto"/>
              <w:jc w:val="left"/>
              <w:rPr>
                <w:rFonts w:asciiTheme="minorEastAsia" w:hAnsiTheme="minorEastAsia" w:eastAsiaTheme="minorEastAsia" w:cstheme="minorEastAsia"/>
                <w:sz w:val="24"/>
              </w:rPr>
            </w:pPr>
          </w:p>
        </w:tc>
      </w:tr>
      <w:tr>
        <w:tblPrEx>
          <w:tblCellMar>
            <w:top w:w="0" w:type="dxa"/>
            <w:left w:w="108" w:type="dxa"/>
            <w:bottom w:w="0" w:type="dxa"/>
            <w:right w:w="108" w:type="dxa"/>
          </w:tblCellMar>
        </w:tblPrEx>
        <w:trPr>
          <w:jc w:val="center"/>
        </w:trPr>
        <w:tc>
          <w:tcPr>
            <w:tcW w:w="1601" w:type="dxa"/>
            <w:vAlign w:val="bottom"/>
          </w:tcPr>
          <w:p>
            <w:pPr>
              <w:spacing w:before="0" w:beforeAutospacing="0" w:after="0" w:afterAutospacing="0" w:line="240" w:lineRule="auto"/>
              <w:jc w:val="distribut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供应商：</w:t>
            </w:r>
          </w:p>
        </w:tc>
        <w:tc>
          <w:tcPr>
            <w:tcW w:w="6172" w:type="dxa"/>
            <w:gridSpan w:val="3"/>
            <w:tcBorders>
              <w:top w:val="single" w:color="000000" w:sz="4" w:space="0"/>
              <w:bottom w:val="single" w:color="000000" w:sz="4" w:space="0"/>
            </w:tcBorders>
            <w:vAlign w:val="bottom"/>
          </w:tcPr>
          <w:p>
            <w:pPr>
              <w:spacing w:before="0" w:beforeAutospacing="0" w:after="0" w:afterAutospacing="0" w:line="240" w:lineRule="auto"/>
              <w:jc w:val="left"/>
              <w:rPr>
                <w:rFonts w:asciiTheme="minorEastAsia" w:hAnsiTheme="minorEastAsia" w:eastAsiaTheme="minorEastAsia" w:cstheme="minorEastAsia"/>
                <w:sz w:val="24"/>
              </w:rPr>
            </w:pPr>
          </w:p>
        </w:tc>
      </w:tr>
      <w:tr>
        <w:tblPrEx>
          <w:tblCellMar>
            <w:top w:w="0" w:type="dxa"/>
            <w:left w:w="108" w:type="dxa"/>
            <w:bottom w:w="0" w:type="dxa"/>
            <w:right w:w="108" w:type="dxa"/>
          </w:tblCellMar>
        </w:tblPrEx>
        <w:trPr>
          <w:jc w:val="center"/>
        </w:trPr>
        <w:tc>
          <w:tcPr>
            <w:tcW w:w="1601" w:type="dxa"/>
            <w:vAlign w:val="bottom"/>
          </w:tcPr>
          <w:p>
            <w:pPr>
              <w:spacing w:before="0" w:beforeAutospacing="0" w:after="0" w:afterAutospacing="0" w:line="240" w:lineRule="auto"/>
              <w:jc w:val="distribut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详细地址：</w:t>
            </w:r>
          </w:p>
        </w:tc>
        <w:tc>
          <w:tcPr>
            <w:tcW w:w="6172" w:type="dxa"/>
            <w:gridSpan w:val="3"/>
            <w:tcBorders>
              <w:top w:val="single" w:color="000000" w:sz="4" w:space="0"/>
              <w:bottom w:val="single" w:color="000000" w:sz="4" w:space="0"/>
            </w:tcBorders>
            <w:vAlign w:val="bottom"/>
          </w:tcPr>
          <w:p>
            <w:pPr>
              <w:spacing w:before="0" w:beforeAutospacing="0" w:after="0" w:afterAutospacing="0" w:line="240" w:lineRule="auto"/>
              <w:jc w:val="left"/>
              <w:rPr>
                <w:rFonts w:asciiTheme="minorEastAsia" w:hAnsiTheme="minorEastAsia" w:eastAsiaTheme="minorEastAsia" w:cstheme="minorEastAsia"/>
                <w:sz w:val="24"/>
              </w:rPr>
            </w:pPr>
          </w:p>
        </w:tc>
      </w:tr>
      <w:tr>
        <w:tblPrEx>
          <w:tblCellMar>
            <w:top w:w="0" w:type="dxa"/>
            <w:left w:w="108" w:type="dxa"/>
            <w:bottom w:w="0" w:type="dxa"/>
            <w:right w:w="108" w:type="dxa"/>
          </w:tblCellMar>
        </w:tblPrEx>
        <w:trPr>
          <w:jc w:val="center"/>
        </w:trPr>
        <w:tc>
          <w:tcPr>
            <w:tcW w:w="1601" w:type="dxa"/>
            <w:vAlign w:val="bottom"/>
          </w:tcPr>
          <w:p>
            <w:pPr>
              <w:spacing w:before="0" w:beforeAutospacing="0" w:after="0" w:afterAutospacing="0" w:line="240" w:lineRule="auto"/>
              <w:jc w:val="distribut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联系人：</w:t>
            </w:r>
          </w:p>
        </w:tc>
        <w:tc>
          <w:tcPr>
            <w:tcW w:w="2237" w:type="dxa"/>
            <w:tcBorders>
              <w:top w:val="single" w:color="000000" w:sz="4" w:space="0"/>
              <w:bottom w:val="single" w:color="000000" w:sz="4" w:space="0"/>
            </w:tcBorders>
            <w:vAlign w:val="bottom"/>
          </w:tcPr>
          <w:p>
            <w:pPr>
              <w:spacing w:before="0" w:beforeAutospacing="0" w:after="0" w:afterAutospacing="0" w:line="240" w:lineRule="auto"/>
              <w:jc w:val="center"/>
              <w:rPr>
                <w:rFonts w:asciiTheme="minorEastAsia" w:hAnsiTheme="minorEastAsia" w:eastAsiaTheme="minorEastAsia" w:cstheme="minorEastAsia"/>
                <w:sz w:val="24"/>
              </w:rPr>
            </w:pPr>
          </w:p>
        </w:tc>
        <w:tc>
          <w:tcPr>
            <w:tcW w:w="1360" w:type="dxa"/>
            <w:tcBorders>
              <w:top w:val="single" w:color="000000" w:sz="4" w:space="0"/>
            </w:tcBorders>
            <w:vAlign w:val="bottom"/>
          </w:tcPr>
          <w:p>
            <w:pPr>
              <w:spacing w:before="0" w:beforeAutospacing="0" w:after="0" w:afterAutospacing="0" w:line="24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电  话：</w:t>
            </w:r>
          </w:p>
        </w:tc>
        <w:tc>
          <w:tcPr>
            <w:tcW w:w="2575" w:type="dxa"/>
            <w:tcBorders>
              <w:top w:val="single" w:color="000000" w:sz="4" w:space="0"/>
              <w:bottom w:val="single" w:color="000000" w:sz="4" w:space="0"/>
            </w:tcBorders>
            <w:vAlign w:val="bottom"/>
          </w:tcPr>
          <w:p>
            <w:pPr>
              <w:spacing w:before="0" w:beforeAutospacing="0" w:after="0" w:afterAutospacing="0" w:line="240" w:lineRule="auto"/>
              <w:jc w:val="center"/>
              <w:rPr>
                <w:rFonts w:asciiTheme="minorEastAsia" w:hAnsiTheme="minorEastAsia" w:eastAsiaTheme="minorEastAsia" w:cstheme="minorEastAsia"/>
                <w:sz w:val="24"/>
              </w:rPr>
            </w:pPr>
          </w:p>
        </w:tc>
      </w:tr>
    </w:tbl>
    <w:p>
      <w:pPr>
        <w:spacing w:line="240" w:lineRule="auto"/>
        <w:ind w:firstLine="4200" w:firstLineChars="1750"/>
        <w:rPr>
          <w:rFonts w:asciiTheme="minorEastAsia" w:hAnsiTheme="minorEastAsia" w:eastAsiaTheme="minorEastAsia" w:cstheme="minorEastAsia"/>
          <w:sz w:val="24"/>
        </w:rPr>
        <w:sectPr>
          <w:headerReference r:id="rId13" w:type="first"/>
          <w:headerReference r:id="rId11" w:type="default"/>
          <w:footerReference r:id="rId14" w:type="default"/>
          <w:headerReference r:id="rId12" w:type="even"/>
          <w:pgSz w:w="11907" w:h="16840"/>
          <w:pgMar w:top="1531" w:right="1418" w:bottom="1361" w:left="1418" w:header="720" w:footer="720" w:gutter="0"/>
          <w:pgBorders>
            <w:top w:val="none" w:sz="0" w:space="0"/>
            <w:left w:val="none" w:sz="0" w:space="0"/>
            <w:bottom w:val="none" w:sz="0" w:space="0"/>
            <w:right w:val="none" w:sz="0" w:space="0"/>
          </w:pgBorders>
          <w:pgNumType w:fmt="decimal"/>
          <w:cols w:space="425" w:num="1"/>
          <w:docGrid w:linePitch="285" w:charSpace="0"/>
        </w:sectPr>
      </w:pPr>
      <w:r>
        <w:rPr>
          <w:rFonts w:hint="eastAsia" w:asciiTheme="minorEastAsia" w:hAnsiTheme="minorEastAsia" w:eastAsiaTheme="minorEastAsia" w:cstheme="minorEastAsia"/>
          <w:sz w:val="24"/>
        </w:rPr>
        <w:t>2020年   月</w:t>
      </w:r>
    </w:p>
    <w:p>
      <w:pPr>
        <w:widowControl/>
        <w:spacing w:before="120" w:beforeLines="50" w:beforeAutospacing="0" w:after="120" w:afterLines="50" w:afterAutospacing="0" w:line="240" w:lineRule="auto"/>
        <w:jc w:val="center"/>
        <w:rPr>
          <w:rFonts w:asciiTheme="minorEastAsia" w:hAnsiTheme="minorEastAsia" w:eastAsiaTheme="minorEastAsia" w:cstheme="minorEastAsia"/>
          <w:sz w:val="32"/>
          <w:szCs w:val="32"/>
        </w:rPr>
      </w:pPr>
    </w:p>
    <w:p>
      <w:pPr>
        <w:widowControl/>
        <w:spacing w:before="120" w:beforeLines="50" w:beforeAutospacing="0" w:after="120" w:afterLines="50" w:afterAutospacing="0" w:line="240" w:lineRule="auto"/>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目  录</w:t>
      </w:r>
    </w:p>
    <w:p>
      <w:pPr>
        <w:spacing w:before="120" w:beforeLines="50" w:beforeAutospacing="0" w:after="120" w:afterLines="50" w:afterAutospacing="0" w:line="240" w:lineRule="auto"/>
        <w:jc w:val="center"/>
        <w:rPr>
          <w:rFonts w:asciiTheme="minorEastAsia" w:hAnsiTheme="minorEastAsia" w:eastAsiaTheme="minorEastAsia" w:cstheme="minorEastAsia"/>
          <w:sz w:val="32"/>
          <w:szCs w:val="32"/>
        </w:rPr>
      </w:pPr>
    </w:p>
    <w:p>
      <w:pPr>
        <w:spacing w:before="120" w:beforeLines="50" w:beforeAutospacing="0" w:after="120" w:afterLines="50" w:afterAutospacing="0" w:line="24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第一  报价文件</w:t>
      </w:r>
    </w:p>
    <w:p>
      <w:pPr>
        <w:spacing w:before="0" w:beforeAutospacing="0" w:after="0" w:afterAutospacing="0" w:line="240" w:lineRule="auto"/>
        <w:rPr>
          <w:rFonts w:asciiTheme="minorEastAsia" w:hAnsiTheme="minorEastAsia" w:eastAsiaTheme="minorEastAsia" w:cstheme="minorEastAsia"/>
        </w:rPr>
      </w:pPr>
      <w:r>
        <w:rPr>
          <w:rFonts w:hint="eastAsia" w:asciiTheme="minorEastAsia" w:hAnsiTheme="minorEastAsia" w:eastAsiaTheme="minorEastAsia" w:cstheme="minorEastAsia"/>
        </w:rPr>
        <w:t>（一）投标报价函</w:t>
      </w:r>
    </w:p>
    <w:p>
      <w:pPr>
        <w:spacing w:before="0" w:beforeAutospacing="0" w:after="0" w:afterAutospacing="0" w:line="240" w:lineRule="auto"/>
        <w:rPr>
          <w:rFonts w:asciiTheme="minorEastAsia" w:hAnsiTheme="minorEastAsia" w:eastAsiaTheme="minorEastAsia" w:cstheme="minorEastAsia"/>
        </w:rPr>
      </w:pPr>
      <w:r>
        <w:rPr>
          <w:rFonts w:hint="eastAsia" w:asciiTheme="minorEastAsia" w:hAnsiTheme="minorEastAsia" w:eastAsiaTheme="minorEastAsia" w:cstheme="minorEastAsia"/>
        </w:rPr>
        <w:t>（二）开标一览表</w:t>
      </w:r>
    </w:p>
    <w:p>
      <w:pPr>
        <w:spacing w:before="0" w:beforeAutospacing="0" w:after="0" w:afterAutospacing="0" w:line="240" w:lineRule="auto"/>
        <w:rPr>
          <w:rFonts w:asciiTheme="minorEastAsia" w:hAnsiTheme="minorEastAsia" w:eastAsiaTheme="minorEastAsia" w:cstheme="minorEastAsia"/>
        </w:rPr>
      </w:pPr>
      <w:r>
        <w:rPr>
          <w:rFonts w:hint="eastAsia" w:asciiTheme="minorEastAsia" w:hAnsiTheme="minorEastAsia" w:eastAsiaTheme="minorEastAsia" w:cstheme="minorEastAsia"/>
        </w:rPr>
        <w:t>（三）报价明细表</w:t>
      </w:r>
    </w:p>
    <w:p>
      <w:pPr>
        <w:spacing w:before="0" w:beforeAutospacing="0" w:after="0" w:afterAutospacing="0" w:line="240" w:lineRule="auto"/>
        <w:rPr>
          <w:rFonts w:asciiTheme="minorEastAsia" w:hAnsiTheme="minorEastAsia" w:eastAsiaTheme="minorEastAsia" w:cstheme="minorEastAsia"/>
        </w:rPr>
      </w:pPr>
      <w:r>
        <w:rPr>
          <w:rFonts w:hint="eastAsia" w:asciiTheme="minorEastAsia" w:hAnsiTheme="minorEastAsia" w:eastAsiaTheme="minorEastAsia" w:cstheme="minorEastAsia"/>
        </w:rPr>
        <w:t>（四）成本测算表</w:t>
      </w:r>
    </w:p>
    <w:p>
      <w:pPr>
        <w:spacing w:before="0" w:beforeAutospacing="0" w:after="0" w:afterAutospacing="0" w:line="240" w:lineRule="auto"/>
        <w:rPr>
          <w:rFonts w:asciiTheme="minorEastAsia" w:hAnsiTheme="minorEastAsia" w:eastAsiaTheme="minorEastAsia" w:cstheme="minorEastAsia"/>
          <w:b/>
        </w:rPr>
      </w:pPr>
    </w:p>
    <w:p>
      <w:pPr>
        <w:widowControl/>
        <w:spacing w:before="120" w:beforeLines="50" w:beforeAutospacing="0" w:after="120" w:afterLines="50" w:afterAutospacing="0" w:line="240" w:lineRule="auto"/>
        <w:jc w:val="center"/>
        <w:rPr>
          <w:rFonts w:asciiTheme="minorEastAsia" w:hAnsiTheme="minorEastAsia" w:eastAsiaTheme="minorEastAsia" w:cstheme="minorEastAsia"/>
          <w:b/>
          <w:sz w:val="32"/>
          <w:szCs w:val="32"/>
        </w:rPr>
      </w:pPr>
      <w:r>
        <w:rPr>
          <w:rFonts w:hint="eastAsia" w:asciiTheme="minorEastAsia" w:hAnsiTheme="minorEastAsia" w:eastAsiaTheme="minorEastAsia" w:cstheme="minorEastAsia"/>
          <w:b/>
          <w:sz w:val="24"/>
        </w:rPr>
        <w:t>第二  资格性文件</w:t>
      </w:r>
    </w:p>
    <w:p>
      <w:pPr>
        <w:pStyle w:val="61"/>
        <w:numPr>
          <w:ilvl w:val="0"/>
          <w:numId w:val="6"/>
        </w:numPr>
        <w:spacing w:before="0" w:beforeAutospacing="0" w:after="0" w:afterAutospacing="0" w:line="240" w:lineRule="auto"/>
        <w:ind w:firstLineChars="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投标供应商授权委托书</w:t>
      </w:r>
    </w:p>
    <w:p>
      <w:pPr>
        <w:pStyle w:val="61"/>
        <w:numPr>
          <w:ilvl w:val="0"/>
          <w:numId w:val="6"/>
        </w:numPr>
        <w:spacing w:before="0" w:beforeAutospacing="0" w:after="0" w:afterAutospacing="0" w:line="240" w:lineRule="auto"/>
        <w:ind w:firstLineChars="0"/>
        <w:jc w:val="left"/>
        <w:rPr>
          <w:rFonts w:asciiTheme="minorEastAsia" w:hAnsiTheme="minorEastAsia" w:eastAsiaTheme="minorEastAsia" w:cstheme="minorEastAsia"/>
        </w:rPr>
      </w:pPr>
      <w:r>
        <w:rPr>
          <w:rFonts w:hint="eastAsia" w:asciiTheme="minorEastAsia" w:hAnsiTheme="minorEastAsia" w:eastAsiaTheme="minorEastAsia" w:cstheme="minorEastAsia"/>
        </w:rPr>
        <w:t>一般资格</w:t>
      </w:r>
    </w:p>
    <w:p>
      <w:pPr>
        <w:pStyle w:val="61"/>
        <w:numPr>
          <w:ilvl w:val="0"/>
          <w:numId w:val="7"/>
        </w:numPr>
        <w:spacing w:before="0" w:beforeAutospacing="0" w:after="0" w:afterAutospacing="0" w:line="240" w:lineRule="atLeast"/>
        <w:ind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营业执照、组织机构代码证、税务登记证或三证合一证书（信用查询）</w:t>
      </w:r>
    </w:p>
    <w:p>
      <w:pPr>
        <w:pStyle w:val="61"/>
        <w:numPr>
          <w:ilvl w:val="0"/>
          <w:numId w:val="7"/>
        </w:numPr>
        <w:spacing w:before="0" w:beforeAutospacing="0" w:after="0" w:afterAutospacing="0" w:line="240" w:lineRule="atLeast"/>
        <w:ind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财务状况报告材料：</w:t>
      </w:r>
    </w:p>
    <w:p>
      <w:pPr>
        <w:pStyle w:val="61"/>
        <w:numPr>
          <w:ilvl w:val="0"/>
          <w:numId w:val="7"/>
        </w:numPr>
        <w:spacing w:before="0" w:beforeAutospacing="0" w:after="0" w:afterAutospacing="0" w:line="240" w:lineRule="atLeast"/>
        <w:ind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具备履行合同所必需的设备和专业技术能力的证明材料</w:t>
      </w:r>
    </w:p>
    <w:p>
      <w:pPr>
        <w:pStyle w:val="61"/>
        <w:spacing w:before="0" w:beforeAutospacing="0" w:after="0" w:afterAutospacing="0" w:line="240" w:lineRule="atLeast"/>
        <w:ind w:left="720"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3.1合同履约设备保障体现</w:t>
      </w:r>
    </w:p>
    <w:p>
      <w:pPr>
        <w:pStyle w:val="61"/>
        <w:spacing w:before="0" w:beforeAutospacing="0" w:after="0" w:afterAutospacing="0" w:line="240" w:lineRule="atLeast"/>
        <w:ind w:left="720"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3.2专业技术能力体现</w:t>
      </w:r>
    </w:p>
    <w:p>
      <w:pPr>
        <w:pStyle w:val="61"/>
        <w:spacing w:before="0" w:beforeAutospacing="0" w:after="0" w:afterAutospacing="0" w:line="240" w:lineRule="atLeast"/>
        <w:ind w:left="720"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3.3履约经验体现</w:t>
      </w:r>
    </w:p>
    <w:p>
      <w:pPr>
        <w:pStyle w:val="61"/>
        <w:numPr>
          <w:ilvl w:val="0"/>
          <w:numId w:val="7"/>
        </w:numPr>
        <w:spacing w:before="0" w:beforeAutospacing="0" w:after="0" w:afterAutospacing="0" w:line="240" w:lineRule="atLeast"/>
        <w:ind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提供保证金已交纳到帐的依据</w:t>
      </w:r>
    </w:p>
    <w:p>
      <w:pPr>
        <w:pStyle w:val="61"/>
        <w:numPr>
          <w:ilvl w:val="0"/>
          <w:numId w:val="7"/>
        </w:numPr>
        <w:spacing w:before="0" w:beforeAutospacing="0" w:after="0" w:afterAutospacing="0" w:line="240" w:lineRule="auto"/>
        <w:ind w:firstLineChars="0"/>
        <w:rPr>
          <w:rFonts w:asciiTheme="minorEastAsia" w:hAnsiTheme="minorEastAsia" w:eastAsiaTheme="minorEastAsia" w:cstheme="minorEastAsia"/>
        </w:rPr>
      </w:pPr>
      <w:r>
        <w:rPr>
          <w:rFonts w:hint="eastAsia" w:asciiTheme="minorEastAsia" w:hAnsiTheme="minorEastAsia" w:eastAsiaTheme="minorEastAsia" w:cstheme="minorEastAsia"/>
          <w:szCs w:val="21"/>
        </w:rPr>
        <w:t>投标截止时间前月的依法缴纳税收和社会保障资金的相关凭证</w:t>
      </w:r>
    </w:p>
    <w:p>
      <w:pPr>
        <w:pStyle w:val="61"/>
        <w:numPr>
          <w:ilvl w:val="0"/>
          <w:numId w:val="7"/>
        </w:numPr>
        <w:spacing w:before="0" w:beforeAutospacing="0" w:after="0" w:afterAutospacing="0" w:line="240" w:lineRule="auto"/>
        <w:ind w:firstLineChars="0"/>
        <w:rPr>
          <w:rFonts w:asciiTheme="minorEastAsia" w:hAnsiTheme="minorEastAsia" w:eastAsiaTheme="minorEastAsia" w:cstheme="minorEastAsia"/>
        </w:rPr>
      </w:pPr>
      <w:r>
        <w:rPr>
          <w:rFonts w:hint="eastAsia" w:asciiTheme="minorEastAsia" w:hAnsiTheme="minorEastAsia" w:eastAsiaTheme="minorEastAsia" w:cstheme="minorEastAsia"/>
        </w:rPr>
        <w:t>其他法规规定的需要提供的资料</w:t>
      </w:r>
    </w:p>
    <w:p>
      <w:pPr>
        <w:pStyle w:val="61"/>
        <w:numPr>
          <w:ilvl w:val="0"/>
          <w:numId w:val="6"/>
        </w:numPr>
        <w:spacing w:before="0" w:beforeAutospacing="0" w:after="0" w:afterAutospacing="0" w:line="240" w:lineRule="auto"/>
        <w:ind w:firstLineChars="0"/>
        <w:rPr>
          <w:rFonts w:asciiTheme="minorEastAsia" w:hAnsiTheme="minorEastAsia" w:eastAsiaTheme="minorEastAsia" w:cstheme="minorEastAsia"/>
        </w:rPr>
      </w:pPr>
      <w:r>
        <w:rPr>
          <w:rFonts w:hint="eastAsia" w:asciiTheme="minorEastAsia" w:hAnsiTheme="minorEastAsia" w:eastAsiaTheme="minorEastAsia" w:cstheme="minorEastAsia"/>
        </w:rPr>
        <w:t>专业资格材料</w:t>
      </w:r>
    </w:p>
    <w:p>
      <w:pPr>
        <w:pStyle w:val="61"/>
        <w:numPr>
          <w:ilvl w:val="0"/>
          <w:numId w:val="6"/>
        </w:numPr>
        <w:spacing w:before="0" w:beforeAutospacing="0" w:after="0" w:afterAutospacing="0" w:line="240" w:lineRule="auto"/>
        <w:ind w:firstLineChars="0"/>
        <w:rPr>
          <w:rFonts w:asciiTheme="minorEastAsia" w:hAnsiTheme="minorEastAsia" w:eastAsiaTheme="minorEastAsia" w:cstheme="minorEastAsia"/>
        </w:rPr>
      </w:pPr>
      <w:r>
        <w:rPr>
          <w:rFonts w:hint="eastAsia" w:asciiTheme="minorEastAsia" w:hAnsiTheme="minorEastAsia" w:eastAsiaTheme="minorEastAsia" w:cstheme="minorEastAsia"/>
        </w:rPr>
        <w:t>联合体投标协议书</w:t>
      </w:r>
    </w:p>
    <w:p>
      <w:pPr>
        <w:spacing w:before="0" w:beforeAutospacing="0" w:after="0" w:afterAutospacing="0" w:line="240" w:lineRule="auto"/>
        <w:jc w:val="left"/>
        <w:rPr>
          <w:rFonts w:hint="eastAsia" w:asciiTheme="minorEastAsia" w:hAnsiTheme="minorEastAsia" w:eastAsiaTheme="minorEastAsia" w:cstheme="minorEastAsia"/>
          <w:b/>
          <w:szCs w:val="21"/>
        </w:rPr>
      </w:pPr>
    </w:p>
    <w:p>
      <w:pPr>
        <w:spacing w:line="240" w:lineRule="auto"/>
        <w:jc w:val="center"/>
        <w:rPr>
          <w:rFonts w:hint="eastAsia" w:asciiTheme="minorEastAsia" w:hAnsiTheme="minorEastAsia" w:eastAsiaTheme="minorEastAsia" w:cstheme="minorEastAsia"/>
          <w:b/>
          <w:sz w:val="24"/>
        </w:rPr>
      </w:pPr>
      <w:bookmarkStart w:id="225" w:name="_Toc406671153"/>
      <w:bookmarkStart w:id="226" w:name="_Toc406670782"/>
      <w:r>
        <w:rPr>
          <w:rFonts w:hint="eastAsia" w:asciiTheme="minorEastAsia" w:hAnsiTheme="minorEastAsia" w:eastAsiaTheme="minorEastAsia" w:cstheme="minorEastAsia"/>
          <w:b/>
          <w:sz w:val="24"/>
        </w:rPr>
        <w:t>第三</w:t>
      </w:r>
      <w:bookmarkEnd w:id="225"/>
      <w:bookmarkEnd w:id="226"/>
      <w:r>
        <w:rPr>
          <w:rFonts w:hint="eastAsia" w:asciiTheme="minorEastAsia" w:hAnsiTheme="minorEastAsia" w:eastAsiaTheme="minorEastAsia" w:cstheme="minorEastAsia"/>
          <w:b/>
          <w:sz w:val="24"/>
        </w:rPr>
        <w:t xml:space="preserve">  响应性文件</w:t>
      </w:r>
    </w:p>
    <w:p>
      <w:pPr>
        <w:spacing w:before="0" w:beforeAutospacing="0" w:after="0" w:afterAutospacing="0" w:line="0" w:lineRule="atLeast"/>
        <w:ind w:firstLine="4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（一）招标文件实质性要求响应</w:t>
      </w:r>
    </w:p>
    <w:p>
      <w:pPr>
        <w:spacing w:before="0" w:beforeAutospacing="0" w:after="0" w:afterAutospacing="0" w:line="0" w:lineRule="atLeast"/>
        <w:ind w:firstLine="4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政府采购投标供应商实质性响应符合审查表</w:t>
      </w:r>
    </w:p>
    <w:p>
      <w:pPr>
        <w:spacing w:before="0" w:beforeAutospacing="0" w:after="0" w:afterAutospacing="0" w:line="0" w:lineRule="atLeast"/>
        <w:ind w:firstLine="4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（二）投标文件技术、商务响应内容信息</w:t>
      </w:r>
    </w:p>
    <w:p>
      <w:pPr>
        <w:spacing w:before="0" w:beforeAutospacing="0" w:after="0" w:afterAutospacing="0" w:line="0" w:lineRule="atLeast"/>
        <w:ind w:firstLine="4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（三）与采购项目相匹配的证书</w:t>
      </w:r>
    </w:p>
    <w:p>
      <w:pPr>
        <w:spacing w:before="0" w:beforeAutospacing="0" w:after="0" w:afterAutospacing="0" w:line="0" w:lineRule="atLeast"/>
        <w:ind w:firstLine="4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（四）投标截止时间前月同类或类似项目业绩情况</w:t>
      </w:r>
    </w:p>
    <w:p>
      <w:pPr>
        <w:spacing w:before="0" w:beforeAutospacing="0" w:after="0" w:afterAutospacing="0" w:line="0" w:lineRule="atLeast"/>
        <w:ind w:firstLine="4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（五）声明及承诺</w:t>
      </w:r>
    </w:p>
    <w:p>
      <w:pPr>
        <w:spacing w:before="0" w:beforeAutospacing="0" w:after="0" w:afterAutospacing="0" w:line="0" w:lineRule="atLeast"/>
        <w:ind w:firstLine="4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1.参加政府采购活动前3年内在经营活动中没有重大违法记录的书面声明（格式附后）</w:t>
      </w:r>
    </w:p>
    <w:p>
      <w:pPr>
        <w:spacing w:before="0" w:beforeAutospacing="0" w:after="0" w:afterAutospacing="0" w:line="0" w:lineRule="atLeast"/>
        <w:ind w:firstLine="4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2.投标人遵守政府采购法规的声明</w:t>
      </w:r>
    </w:p>
    <w:p>
      <w:pPr>
        <w:spacing w:before="0" w:beforeAutospacing="0" w:after="0" w:afterAutospacing="0" w:line="0" w:lineRule="atLeast"/>
        <w:ind w:firstLine="4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（六）</w:t>
      </w:r>
      <w:r>
        <w:rPr>
          <w:rFonts w:hint="eastAsia" w:asciiTheme="minorEastAsia" w:hAnsiTheme="minorEastAsia" w:eastAsiaTheme="minorEastAsia" w:cstheme="minorEastAsia"/>
        </w:rPr>
        <w:t>优惠性政策情况</w:t>
      </w:r>
    </w:p>
    <w:p>
      <w:pPr>
        <w:spacing w:before="0" w:beforeAutospacing="0" w:after="0" w:afterAutospacing="0" w:line="0" w:lineRule="atLeast"/>
        <w:ind w:firstLine="4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1.中小微企业声明（格式附后）</w:t>
      </w:r>
    </w:p>
    <w:p>
      <w:pPr>
        <w:spacing w:before="0" w:beforeAutospacing="0" w:after="0" w:afterAutospacing="0" w:line="0" w:lineRule="atLeast"/>
        <w:ind w:firstLine="4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2.残疾人福利性单位声明函（格式附后）</w:t>
      </w:r>
    </w:p>
    <w:p>
      <w:pPr>
        <w:spacing w:before="0" w:beforeAutospacing="0" w:after="0" w:afterAutospacing="0" w:line="0" w:lineRule="atLeast"/>
        <w:ind w:firstLine="4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3.监狱企业声明函（格式附后）</w:t>
      </w:r>
    </w:p>
    <w:p>
      <w:pPr>
        <w:spacing w:before="0" w:beforeAutospacing="0" w:after="0" w:afterAutospacing="0" w:line="0" w:lineRule="atLeast"/>
        <w:ind w:firstLine="42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（七）服务整体解决方案</w:t>
      </w:r>
    </w:p>
    <w:p>
      <w:pPr>
        <w:spacing w:line="24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第四    其他</w:t>
      </w:r>
    </w:p>
    <w:p>
      <w:pPr>
        <w:spacing w:before="0" w:beforeAutospacing="0" w:after="0" w:afterAutospacing="0" w:line="24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投标供应商认为与采购项目相关的其他佐证文件、声明及承诺（格式自拟，复印或扫描件须加盖投标供应商公章）：非国家行政机关出具的证明文件，由专家评标委员会评审其有效性。</w:t>
      </w:r>
    </w:p>
    <w:p>
      <w:pPr>
        <w:spacing w:before="120" w:beforeLines="50" w:beforeAutospacing="0" w:after="120" w:afterLines="50" w:afterAutospacing="0" w:line="240" w:lineRule="auto"/>
        <w:ind w:firstLine="482" w:firstLineChars="200"/>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第五 备选方案</w:t>
      </w:r>
    </w:p>
    <w:p>
      <w:pPr>
        <w:spacing w:line="240" w:lineRule="auto"/>
        <w:jc w:val="left"/>
        <w:rPr>
          <w:rFonts w:asciiTheme="minorEastAsia" w:hAnsiTheme="minorEastAsia" w:eastAsiaTheme="minorEastAsia" w:cstheme="minorEastAsia"/>
          <w:sz w:val="24"/>
        </w:rPr>
      </w:pPr>
      <w:r>
        <w:rPr>
          <w:rFonts w:hint="eastAsia" w:asciiTheme="minorEastAsia" w:hAnsiTheme="minorEastAsia" w:eastAsiaTheme="minorEastAsia" w:cstheme="minorEastAsia"/>
          <w:b/>
          <w:szCs w:val="21"/>
        </w:rPr>
        <w:t>招标文件允许的备选方案相关佐证文件</w:t>
      </w:r>
      <w:r>
        <w:rPr>
          <w:rFonts w:hint="eastAsia" w:asciiTheme="minorEastAsia" w:hAnsiTheme="minorEastAsia" w:eastAsiaTheme="minorEastAsia" w:cstheme="minorEastAsia"/>
          <w:szCs w:val="21"/>
        </w:rPr>
        <w:t>（格式自拟）：复印或扫描件须加盖投标供应商公章，非国家行政机关出具的证明文件，由专家评标委员会评审其有效性。</w:t>
      </w:r>
    </w:p>
    <w:p>
      <w:pPr>
        <w:spacing w:before="0" w:beforeAutospacing="0" w:after="0" w:afterAutospacing="0" w:line="240" w:lineRule="auto"/>
        <w:rPr>
          <w:rFonts w:ascii="仿宋" w:hAnsi="仿宋" w:eastAsia="仿宋" w:cstheme="minorEastAsia"/>
          <w:b/>
          <w:kern w:val="0"/>
          <w:sz w:val="28"/>
          <w:szCs w:val="28"/>
        </w:rPr>
      </w:pPr>
    </w:p>
    <w:p>
      <w:pPr>
        <w:spacing w:before="0" w:beforeAutospacing="0" w:after="0" w:afterAutospacing="0" w:line="240" w:lineRule="auto"/>
        <w:rPr>
          <w:rFonts w:ascii="仿宋" w:hAnsi="仿宋" w:eastAsia="仿宋" w:cstheme="minorEastAsia"/>
          <w:b/>
          <w:kern w:val="0"/>
          <w:sz w:val="28"/>
          <w:szCs w:val="28"/>
        </w:rPr>
      </w:pPr>
    </w:p>
    <w:p>
      <w:pPr>
        <w:spacing w:before="0" w:beforeAutospacing="0" w:after="0" w:afterAutospacing="0" w:line="240" w:lineRule="auto"/>
        <w:rPr>
          <w:rFonts w:asciiTheme="minorEastAsia" w:hAnsiTheme="minorEastAsia" w:eastAsiaTheme="minorEastAsia" w:cstheme="minorEastAsia"/>
        </w:rPr>
      </w:pPr>
      <w:r>
        <w:rPr>
          <w:rFonts w:hint="eastAsia" w:asciiTheme="minorEastAsia" w:hAnsiTheme="minorEastAsia" w:eastAsiaTheme="minorEastAsia" w:cstheme="minorEastAsia"/>
          <w:b/>
          <w:kern w:val="0"/>
          <w:sz w:val="28"/>
          <w:szCs w:val="28"/>
        </w:rPr>
        <w:t>特别说明：因政府采购项目的灵活多样性，佐证文件的类型和范围可以是国家机关单位的有效报告、证书及生产厂家的声明或者是供应商的声明承诺和说明，根据项目属性及招标要求由评标委员会判定佐证文件的有效性。</w:t>
      </w:r>
    </w:p>
    <w:p>
      <w:pPr>
        <w:spacing w:before="0" w:beforeAutospacing="0" w:after="0" w:afterAutospacing="0" w:line="240" w:lineRule="auto"/>
        <w:rPr>
          <w:rFonts w:asciiTheme="minorEastAsia" w:hAnsiTheme="minorEastAsia" w:eastAsiaTheme="minorEastAsia" w:cstheme="minorEastAsia"/>
        </w:rPr>
      </w:pPr>
    </w:p>
    <w:p>
      <w:pPr>
        <w:spacing w:before="120" w:beforeLines="50" w:beforeAutospacing="0" w:after="120" w:afterLines="50" w:afterAutospacing="0" w:line="240" w:lineRule="auto"/>
        <w:jc w:val="center"/>
        <w:rPr>
          <w:rFonts w:asciiTheme="minorEastAsia" w:hAnsiTheme="minorEastAsia" w:eastAsiaTheme="minorEastAsia" w:cstheme="minorEastAsia"/>
          <w:b/>
          <w:sz w:val="24"/>
        </w:rPr>
      </w:pPr>
    </w:p>
    <w:p>
      <w:pPr>
        <w:spacing w:before="120" w:beforeLines="50" w:beforeAutospacing="0" w:after="120" w:afterLines="50" w:afterAutospacing="0" w:line="240" w:lineRule="auto"/>
        <w:jc w:val="center"/>
        <w:rPr>
          <w:rFonts w:asciiTheme="minorEastAsia" w:hAnsiTheme="minorEastAsia" w:eastAsiaTheme="minorEastAsia" w:cstheme="minorEastAsia"/>
          <w:b/>
          <w:sz w:val="24"/>
        </w:rPr>
      </w:pPr>
    </w:p>
    <w:p>
      <w:pPr>
        <w:spacing w:before="120" w:beforeLines="50" w:beforeAutospacing="0" w:after="120" w:afterLines="50" w:afterAutospacing="0" w:line="240" w:lineRule="auto"/>
        <w:jc w:val="center"/>
        <w:rPr>
          <w:rFonts w:asciiTheme="minorEastAsia" w:hAnsiTheme="minorEastAsia" w:eastAsiaTheme="minorEastAsia" w:cstheme="minorEastAsia"/>
          <w:b/>
          <w:sz w:val="24"/>
        </w:rPr>
      </w:pPr>
    </w:p>
    <w:p>
      <w:pPr>
        <w:spacing w:before="120" w:beforeLines="50" w:beforeAutospacing="0" w:after="120" w:afterLines="50" w:afterAutospacing="0" w:line="240" w:lineRule="auto"/>
        <w:jc w:val="center"/>
        <w:rPr>
          <w:rFonts w:asciiTheme="minorEastAsia" w:hAnsiTheme="minorEastAsia" w:eastAsiaTheme="minorEastAsia" w:cstheme="minorEastAsia"/>
          <w:b/>
          <w:sz w:val="24"/>
        </w:rPr>
      </w:pPr>
    </w:p>
    <w:p>
      <w:pPr>
        <w:spacing w:before="120" w:beforeLines="50" w:beforeAutospacing="0" w:after="120" w:afterLines="50" w:afterAutospacing="0" w:line="240" w:lineRule="auto"/>
        <w:jc w:val="center"/>
        <w:rPr>
          <w:rFonts w:asciiTheme="minorEastAsia" w:hAnsiTheme="minorEastAsia" w:eastAsiaTheme="minorEastAsia" w:cstheme="minorEastAsia"/>
          <w:b/>
          <w:sz w:val="24"/>
        </w:rPr>
      </w:pPr>
    </w:p>
    <w:p>
      <w:pPr>
        <w:spacing w:before="120" w:beforeLines="50" w:beforeAutospacing="0" w:after="120" w:afterLines="50" w:afterAutospacing="0" w:line="240" w:lineRule="auto"/>
        <w:jc w:val="center"/>
        <w:rPr>
          <w:rFonts w:asciiTheme="minorEastAsia" w:hAnsiTheme="minorEastAsia" w:eastAsiaTheme="minorEastAsia" w:cstheme="minorEastAsia"/>
          <w:b/>
          <w:sz w:val="24"/>
        </w:rPr>
      </w:pPr>
    </w:p>
    <w:p>
      <w:pPr>
        <w:spacing w:before="120" w:beforeLines="50" w:beforeAutospacing="0" w:after="120" w:afterLines="50" w:afterAutospacing="0" w:line="240" w:lineRule="auto"/>
        <w:jc w:val="center"/>
        <w:rPr>
          <w:rFonts w:asciiTheme="minorEastAsia" w:hAnsiTheme="minorEastAsia" w:eastAsiaTheme="minorEastAsia" w:cstheme="minorEastAsia"/>
          <w:b/>
          <w:sz w:val="24"/>
        </w:rPr>
      </w:pPr>
    </w:p>
    <w:p>
      <w:pPr>
        <w:spacing w:before="120" w:beforeLines="50" w:beforeAutospacing="0" w:after="120" w:afterLines="50" w:afterAutospacing="0" w:line="240" w:lineRule="auto"/>
        <w:jc w:val="center"/>
        <w:rPr>
          <w:rFonts w:asciiTheme="minorEastAsia" w:hAnsiTheme="minorEastAsia" w:eastAsiaTheme="minorEastAsia" w:cstheme="minorEastAsia"/>
          <w:b/>
          <w:sz w:val="24"/>
        </w:rPr>
      </w:pPr>
    </w:p>
    <w:p>
      <w:pPr>
        <w:spacing w:before="120" w:beforeLines="50" w:beforeAutospacing="0" w:after="120" w:afterLines="50" w:afterAutospacing="0" w:line="240" w:lineRule="auto"/>
        <w:jc w:val="center"/>
        <w:rPr>
          <w:rFonts w:asciiTheme="minorEastAsia" w:hAnsiTheme="minorEastAsia" w:eastAsiaTheme="minorEastAsia" w:cstheme="minorEastAsia"/>
          <w:b/>
          <w:sz w:val="24"/>
        </w:rPr>
      </w:pPr>
    </w:p>
    <w:p>
      <w:pPr>
        <w:spacing w:before="120" w:beforeLines="50" w:beforeAutospacing="0" w:after="120" w:afterLines="50" w:afterAutospacing="0" w:line="240" w:lineRule="auto"/>
        <w:jc w:val="center"/>
        <w:rPr>
          <w:rFonts w:asciiTheme="minorEastAsia" w:hAnsiTheme="minorEastAsia" w:eastAsiaTheme="minorEastAsia" w:cstheme="minorEastAsia"/>
          <w:b/>
          <w:sz w:val="24"/>
        </w:rPr>
      </w:pPr>
    </w:p>
    <w:p>
      <w:pPr>
        <w:spacing w:before="120" w:beforeLines="50" w:beforeAutospacing="0" w:after="120" w:afterLines="50" w:afterAutospacing="0" w:line="240" w:lineRule="auto"/>
        <w:jc w:val="center"/>
        <w:rPr>
          <w:rFonts w:asciiTheme="minorEastAsia" w:hAnsiTheme="minorEastAsia" w:eastAsiaTheme="minorEastAsia" w:cstheme="minorEastAsia"/>
          <w:b/>
          <w:sz w:val="24"/>
        </w:rPr>
      </w:pPr>
    </w:p>
    <w:p>
      <w:pPr>
        <w:spacing w:before="120" w:beforeLines="50" w:beforeAutospacing="0" w:after="120" w:afterLines="50" w:afterAutospacing="0" w:line="240" w:lineRule="auto"/>
        <w:jc w:val="center"/>
        <w:rPr>
          <w:rFonts w:asciiTheme="minorEastAsia" w:hAnsiTheme="minorEastAsia" w:eastAsiaTheme="minorEastAsia" w:cstheme="minorEastAsia"/>
          <w:b/>
          <w:sz w:val="24"/>
        </w:rPr>
      </w:pPr>
    </w:p>
    <w:p>
      <w:pPr>
        <w:spacing w:before="120" w:beforeLines="50" w:beforeAutospacing="0" w:after="120" w:afterLines="50" w:afterAutospacing="0" w:line="240" w:lineRule="auto"/>
        <w:jc w:val="center"/>
        <w:rPr>
          <w:rFonts w:asciiTheme="minorEastAsia" w:hAnsiTheme="minorEastAsia" w:eastAsiaTheme="minorEastAsia" w:cstheme="minorEastAsia"/>
          <w:b/>
          <w:sz w:val="24"/>
        </w:rPr>
      </w:pPr>
    </w:p>
    <w:p>
      <w:pPr>
        <w:spacing w:before="120" w:beforeLines="50" w:beforeAutospacing="0" w:after="120" w:afterLines="50" w:afterAutospacing="0" w:line="240" w:lineRule="auto"/>
        <w:jc w:val="center"/>
        <w:rPr>
          <w:rFonts w:asciiTheme="minorEastAsia" w:hAnsiTheme="minorEastAsia" w:eastAsiaTheme="minorEastAsia" w:cstheme="minorEastAsia"/>
          <w:b/>
          <w:sz w:val="24"/>
        </w:rPr>
      </w:pPr>
    </w:p>
    <w:p>
      <w:pPr>
        <w:spacing w:before="120" w:beforeLines="50" w:beforeAutospacing="0" w:after="120" w:afterLines="50" w:afterAutospacing="0" w:line="240" w:lineRule="auto"/>
        <w:jc w:val="center"/>
        <w:rPr>
          <w:rFonts w:asciiTheme="minorEastAsia" w:hAnsiTheme="minorEastAsia" w:eastAsiaTheme="minorEastAsia" w:cstheme="minorEastAsia"/>
          <w:b/>
          <w:sz w:val="24"/>
        </w:rPr>
      </w:pPr>
    </w:p>
    <w:p>
      <w:pPr>
        <w:spacing w:before="120" w:beforeLines="50" w:beforeAutospacing="0" w:after="120" w:afterLines="50" w:afterAutospacing="0" w:line="240" w:lineRule="auto"/>
        <w:jc w:val="center"/>
        <w:rPr>
          <w:rFonts w:asciiTheme="minorEastAsia" w:hAnsiTheme="minorEastAsia" w:eastAsiaTheme="minorEastAsia" w:cstheme="minorEastAsia"/>
          <w:b/>
          <w:sz w:val="24"/>
        </w:rPr>
      </w:pPr>
    </w:p>
    <w:p>
      <w:pPr>
        <w:spacing w:before="120" w:beforeLines="50" w:beforeAutospacing="0" w:after="120" w:afterLines="50" w:afterAutospacing="0" w:line="240" w:lineRule="auto"/>
        <w:jc w:val="center"/>
        <w:rPr>
          <w:rFonts w:asciiTheme="minorEastAsia" w:hAnsiTheme="minorEastAsia" w:eastAsiaTheme="minorEastAsia" w:cstheme="minorEastAsia"/>
          <w:b/>
          <w:sz w:val="24"/>
        </w:rPr>
      </w:pPr>
    </w:p>
    <w:p>
      <w:pPr>
        <w:spacing w:before="120" w:beforeLines="50" w:beforeAutospacing="0" w:after="120" w:afterLines="50" w:afterAutospacing="0" w:line="240" w:lineRule="auto"/>
        <w:jc w:val="center"/>
        <w:rPr>
          <w:rFonts w:asciiTheme="minorEastAsia" w:hAnsiTheme="minorEastAsia" w:eastAsiaTheme="minorEastAsia" w:cstheme="minorEastAsia"/>
          <w:b/>
          <w:sz w:val="24"/>
        </w:rPr>
      </w:pPr>
    </w:p>
    <w:p>
      <w:pPr>
        <w:widowControl/>
        <w:spacing w:before="0" w:beforeAutospacing="0" w:after="0" w:afterAutospacing="0" w:line="240" w:lineRule="auto"/>
        <w:jc w:val="left"/>
        <w:rPr>
          <w:rFonts w:asciiTheme="minorEastAsia" w:hAnsiTheme="minorEastAsia" w:eastAsiaTheme="minorEastAsia" w:cstheme="minorEastAsia"/>
          <w:b/>
          <w:sz w:val="24"/>
        </w:rPr>
      </w:pPr>
      <w:r>
        <w:rPr>
          <w:rFonts w:asciiTheme="minorEastAsia" w:hAnsiTheme="minorEastAsia" w:eastAsiaTheme="minorEastAsia" w:cstheme="minorEastAsia"/>
          <w:b/>
          <w:sz w:val="24"/>
        </w:rPr>
        <w:br w:type="page"/>
      </w:r>
    </w:p>
    <w:p>
      <w:pPr>
        <w:spacing w:before="120" w:beforeLines="50" w:beforeAutospacing="0" w:after="120" w:afterLines="50" w:afterAutospacing="0" w:line="240" w:lineRule="auto"/>
        <w:ind w:right="360"/>
        <w:jc w:val="left"/>
        <w:rPr>
          <w:rFonts w:asciiTheme="minorEastAsia" w:hAnsiTheme="minorEastAsia" w:eastAsiaTheme="minorEastAsia" w:cstheme="minorEastAsia"/>
          <w:b/>
          <w:sz w:val="24"/>
        </w:rPr>
      </w:pPr>
    </w:p>
    <w:p>
      <w:pPr>
        <w:spacing w:before="120" w:beforeLines="50" w:beforeAutospacing="0" w:after="120" w:afterLines="50" w:afterAutospacing="0" w:line="24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第一     报价文件</w:t>
      </w:r>
    </w:p>
    <w:p>
      <w:pPr>
        <w:spacing w:line="240" w:lineRule="auto"/>
        <w:ind w:left="-10" w:leftChars="-5" w:firstLine="11" w:firstLineChars="3"/>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(一)投 标 报 价 函</w:t>
      </w:r>
    </w:p>
    <w:p>
      <w:pPr>
        <w:spacing w:before="120" w:beforeLines="50" w:beforeAutospacing="0" w:after="120" w:afterLines="50" w:afterAutospacing="0" w:line="24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一、投标报价</w:t>
      </w:r>
    </w:p>
    <w:p>
      <w:pPr>
        <w:spacing w:before="120" w:beforeLines="50" w:beforeAutospacing="0" w:after="120" w:afterLines="50" w:afterAutospacing="0" w:line="240" w:lineRule="auto"/>
        <w:ind w:left="-10" w:leftChars="-5" w:firstLine="491" w:firstLineChars="20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1.我公司就</w:t>
      </w:r>
      <w:r>
        <w:rPr>
          <w:rFonts w:hint="eastAsia" w:asciiTheme="minorEastAsia" w:hAnsiTheme="minorEastAsia" w:eastAsiaTheme="minorEastAsia" w:cstheme="minorEastAsia"/>
          <w:sz w:val="24"/>
          <w:u w:val="single"/>
        </w:rPr>
        <w:t xml:space="preserve"> （项目名称） </w:t>
      </w:r>
      <w:r>
        <w:rPr>
          <w:rFonts w:hint="eastAsia" w:asciiTheme="minorEastAsia" w:hAnsiTheme="minorEastAsia" w:eastAsiaTheme="minorEastAsia" w:cstheme="minorEastAsia"/>
          <w:sz w:val="24"/>
        </w:rPr>
        <w:t>的</w:t>
      </w:r>
      <w:r>
        <w:rPr>
          <w:rFonts w:hint="eastAsia" w:asciiTheme="minorEastAsia" w:hAnsiTheme="minorEastAsia" w:eastAsiaTheme="minorEastAsia" w:cstheme="minorEastAsia"/>
          <w:sz w:val="24"/>
          <w:u w:val="single"/>
        </w:rPr>
        <w:t xml:space="preserve">  品目号/名称  </w:t>
      </w:r>
      <w:r>
        <w:rPr>
          <w:rFonts w:hint="eastAsia" w:asciiTheme="minorEastAsia" w:hAnsiTheme="minorEastAsia" w:eastAsiaTheme="minorEastAsia" w:cstheme="minorEastAsia"/>
          <w:sz w:val="24"/>
        </w:rPr>
        <w:t>的投标总报价为（大写）：</w:t>
      </w:r>
      <w:r>
        <w:rPr>
          <w:rFonts w:hint="eastAsia" w:asciiTheme="minorEastAsia" w:hAnsiTheme="minorEastAsia" w:eastAsiaTheme="minorEastAsia" w:cstheme="minorEastAsia"/>
          <w:sz w:val="24"/>
          <w:u w:val="single"/>
        </w:rPr>
        <w:t xml:space="preserve"> 零万零千零百零拾  </w:t>
      </w:r>
      <w:r>
        <w:rPr>
          <w:rFonts w:hint="eastAsia" w:asciiTheme="minorEastAsia" w:hAnsiTheme="minorEastAsia" w:eastAsiaTheme="minorEastAsia" w:cstheme="minorEastAsia"/>
          <w:sz w:val="24"/>
        </w:rPr>
        <w:t>元人民币，小写：元。本投标报价为验收合格并交付使用价。包含专利费、人力资源费、调研费、专用工具价、培训费、税费等一切成本费用。本报价在投标有效期内固定不变，并在合同有效期内不受利率波动的影响。</w:t>
      </w:r>
    </w:p>
    <w:p>
      <w:pPr>
        <w:spacing w:before="120" w:beforeLines="50" w:beforeAutospacing="0" w:after="120" w:afterLines="50" w:afterAutospacing="0" w:line="240" w:lineRule="auto"/>
        <w:ind w:left="-10" w:leftChars="-5" w:firstLine="491" w:firstLineChars="20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2.服务期限：。</w:t>
      </w:r>
    </w:p>
    <w:p>
      <w:pPr>
        <w:spacing w:before="120" w:beforeLines="50" w:beforeAutospacing="0" w:after="120" w:afterLines="50" w:afterAutospacing="0" w:line="240" w:lineRule="auto"/>
        <w:ind w:left="-10" w:leftChars="-5" w:firstLine="491" w:firstLineChars="20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 服务地点：。</w:t>
      </w:r>
    </w:p>
    <w:p>
      <w:pPr>
        <w:spacing w:before="120" w:beforeLines="50" w:beforeAutospacing="0" w:after="120" w:afterLines="50" w:afterAutospacing="0" w:line="240" w:lineRule="auto"/>
        <w:ind w:left="-10" w:leftChars="-5" w:firstLine="491" w:firstLineChars="20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4.投标有效期：。</w:t>
      </w:r>
    </w:p>
    <w:p>
      <w:pPr>
        <w:spacing w:before="120" w:beforeLines="50" w:beforeAutospacing="0" w:after="120" w:afterLines="50" w:afterAutospacing="0" w:line="240" w:lineRule="auto"/>
        <w:ind w:left="-10" w:leftChars="-5" w:firstLine="491" w:firstLineChars="205"/>
        <w:rPr>
          <w:rFonts w:asciiTheme="minorEastAsia" w:hAnsiTheme="minorEastAsia" w:eastAsiaTheme="minorEastAsia" w:cstheme="minorEastAsia"/>
          <w:color w:val="C00000"/>
          <w:sz w:val="24"/>
        </w:rPr>
      </w:pPr>
      <w:r>
        <w:rPr>
          <w:rFonts w:hint="eastAsia" w:asciiTheme="minorEastAsia" w:hAnsiTheme="minorEastAsia" w:eastAsiaTheme="minorEastAsia" w:cstheme="minorEastAsia"/>
          <w:sz w:val="24"/>
        </w:rPr>
        <w:t>5.验收标准：。</w:t>
      </w:r>
    </w:p>
    <w:p>
      <w:pPr>
        <w:spacing w:before="120" w:beforeLines="50" w:beforeAutospacing="0" w:after="120" w:afterLines="50" w:afterAutospacing="0" w:line="240" w:lineRule="auto"/>
        <w:ind w:left="-10" w:leftChars="-5" w:firstLine="491" w:firstLineChars="20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6.联合体投标：。</w:t>
      </w:r>
    </w:p>
    <w:p>
      <w:pPr>
        <w:spacing w:before="120" w:beforeLines="50" w:beforeAutospacing="0" w:after="120" w:afterLines="50" w:afterAutospacing="0" w:line="240" w:lineRule="auto"/>
        <w:ind w:left="-10" w:leftChars="-5" w:firstLine="491" w:firstLineChars="20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7.其他：              。</w:t>
      </w:r>
    </w:p>
    <w:p>
      <w:pPr>
        <w:spacing w:before="120" w:beforeLines="50" w:beforeAutospacing="0" w:after="120" w:afterLines="50" w:afterAutospacing="0" w:line="24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二、递交资料</w:t>
      </w:r>
    </w:p>
    <w:p>
      <w:pPr>
        <w:spacing w:before="240" w:beforeLines="100" w:beforeAutospacing="0" w:after="120" w:afterLines="50" w:afterAutospacing="0" w:line="240" w:lineRule="auto"/>
        <w:ind w:left="-10" w:leftChars="-5" w:firstLine="491" w:firstLineChars="20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投标文件正本</w:t>
      </w:r>
      <w:r>
        <w:rPr>
          <w:rFonts w:hint="eastAsia" w:asciiTheme="minorEastAsia" w:hAnsiTheme="minorEastAsia" w:eastAsiaTheme="minorEastAsia" w:cstheme="minorEastAsia"/>
          <w:sz w:val="24"/>
          <w:u w:val="single"/>
        </w:rPr>
        <w:t xml:space="preserve">   1  </w:t>
      </w:r>
      <w:r>
        <w:rPr>
          <w:rFonts w:hint="eastAsia" w:asciiTheme="minorEastAsia" w:hAnsiTheme="minorEastAsia" w:eastAsiaTheme="minorEastAsia" w:cstheme="minorEastAsia"/>
          <w:sz w:val="24"/>
        </w:rPr>
        <w:t>份，副本3份,电子投标文件1份。</w:t>
      </w:r>
    </w:p>
    <w:p>
      <w:pPr>
        <w:spacing w:before="120" w:beforeLines="50" w:beforeAutospacing="0" w:after="120" w:afterLines="50" w:afterAutospacing="0" w:line="24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三、相关承诺</w:t>
      </w:r>
    </w:p>
    <w:p>
      <w:pPr>
        <w:spacing w:before="120" w:beforeLines="50" w:beforeAutospacing="0" w:after="120" w:afterLines="50" w:afterAutospacing="0" w:line="240" w:lineRule="auto"/>
        <w:ind w:left="-10" w:leftChars="-5" w:firstLine="491" w:firstLineChars="20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1.本投标报价在法律法规及招标文件规定的投标有效期内有效。</w:t>
      </w:r>
    </w:p>
    <w:p>
      <w:pPr>
        <w:spacing w:before="120" w:beforeLines="50" w:beforeAutospacing="0" w:after="120" w:afterLines="50" w:afterAutospacing="0" w:line="240" w:lineRule="auto"/>
        <w:ind w:left="-10" w:leftChars="-5" w:firstLine="491" w:firstLineChars="20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2.我方不是采购人的附属机构；在获知本项目采购信息后，与采购人聘请的为此项目提供咨询服务的公司及其附属机构没有任何联系。</w:t>
      </w:r>
    </w:p>
    <w:p>
      <w:pPr>
        <w:spacing w:before="120" w:beforeLines="50" w:beforeAutospacing="0" w:after="120" w:afterLines="50" w:afterAutospacing="0" w:line="240" w:lineRule="auto"/>
        <w:ind w:left="-10" w:leftChars="-5" w:firstLine="491" w:firstLineChars="20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3.我公司已详细审查全部招标文件及有关的澄清/修改文件，完全理解和同意，并保证遵守招标文件有关条款规定。</w:t>
      </w:r>
    </w:p>
    <w:p>
      <w:pPr>
        <w:spacing w:before="120" w:beforeLines="50" w:beforeAutospacing="0" w:after="120" w:afterLines="50" w:afterAutospacing="0" w:line="240" w:lineRule="auto"/>
        <w:ind w:left="-10" w:leftChars="-5" w:firstLine="491" w:firstLineChars="20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4.保证在中标后忠实地执行与采购人所签署的合同，并承担合同规定的责任义务。保证在中标后按照招标文件的规定支付中标服务费。</w:t>
      </w:r>
    </w:p>
    <w:p>
      <w:pPr>
        <w:spacing w:before="120" w:beforeLines="50" w:beforeAutospacing="0" w:after="120" w:afterLines="50" w:afterAutospacing="0" w:line="240" w:lineRule="auto"/>
        <w:ind w:left="-10" w:leftChars="-5" w:firstLine="491" w:firstLineChars="20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5.承诺应贵方要求提供任何与该项目投标有关的数据、情况和技术资料。</w:t>
      </w:r>
    </w:p>
    <w:p>
      <w:pPr>
        <w:spacing w:before="120" w:beforeLines="50" w:beforeAutospacing="0" w:after="120" w:afterLines="50" w:afterAutospacing="0" w:line="240" w:lineRule="auto"/>
        <w:ind w:left="-10" w:leftChars="-5" w:firstLine="491" w:firstLineChars="20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6.本投标文件提供的报价、资格、技术、商务等文件均真实、有效、准确。若有违背，我方愿意承担由此而产生的一切后果。</w:t>
      </w:r>
    </w:p>
    <w:p>
      <w:pPr>
        <w:spacing w:before="120" w:beforeLines="50" w:beforeAutospacing="0" w:after="120" w:afterLines="50" w:afterAutospacing="0" w:line="240" w:lineRule="auto"/>
        <w:ind w:left="-10" w:leftChars="-5" w:firstLine="491" w:firstLineChars="205"/>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供应商名称（盖章）：XXXXXXX有限公司</w:t>
      </w:r>
    </w:p>
    <w:p>
      <w:pPr>
        <w:spacing w:before="120" w:beforeLines="50" w:beforeAutospacing="0" w:after="120" w:afterLines="50" w:afterAutospacing="0" w:line="240" w:lineRule="auto"/>
        <w:ind w:left="-10" w:leftChars="-5" w:firstLine="491" w:firstLineChars="205"/>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法定代表人或授权代表（签字或盖章）：                </w:t>
      </w:r>
    </w:p>
    <w:p>
      <w:pPr>
        <w:spacing w:before="120" w:beforeLines="50" w:beforeAutospacing="0" w:after="120" w:afterLines="50" w:afterAutospacing="0" w:line="240" w:lineRule="auto"/>
        <w:ind w:left="-10" w:leftChars="-5" w:firstLine="491" w:firstLineChars="205"/>
        <w:jc w:val="righ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投标日期：</w:t>
      </w:r>
    </w:p>
    <w:p>
      <w:pPr>
        <w:pStyle w:val="6"/>
        <w:rPr>
          <w:rFonts w:hint="eastAsia" w:asciiTheme="minorEastAsia" w:hAnsiTheme="minorEastAsia" w:eastAsiaTheme="minorEastAsia" w:cstheme="minorEastAsia"/>
          <w:sz w:val="24"/>
        </w:rPr>
      </w:pPr>
    </w:p>
    <w:p>
      <w:pPr>
        <w:spacing w:line="360" w:lineRule="auto"/>
        <w:ind w:left="420" w:leftChars="200"/>
        <w:jc w:val="center"/>
        <w:rPr>
          <w:rFonts w:hint="eastAsia" w:ascii="宋体" w:hAnsi="宋体" w:cs="宋体"/>
          <w:b/>
          <w:bCs/>
          <w:color w:val="auto"/>
          <w:sz w:val="36"/>
          <w:szCs w:val="36"/>
          <w:highlight w:val="none"/>
        </w:rPr>
      </w:pPr>
      <w:r>
        <w:rPr>
          <w:rFonts w:hint="eastAsia" w:ascii="宋体" w:hAnsi="宋体" w:cs="宋体"/>
          <w:b/>
          <w:bCs/>
          <w:color w:val="auto"/>
          <w:sz w:val="36"/>
          <w:szCs w:val="36"/>
          <w:highlight w:val="none"/>
        </w:rPr>
        <w:t>供应商资格声明函</w:t>
      </w:r>
    </w:p>
    <w:p>
      <w:pPr>
        <w:pStyle w:val="12"/>
        <w:ind w:left="420" w:leftChars="200" w:right="1470"/>
        <w:jc w:val="center"/>
        <w:rPr>
          <w:rFonts w:hint="eastAsia" w:ascii="宋体" w:hAnsi="宋体" w:cs="宋体"/>
          <w:color w:val="auto"/>
          <w:highlight w:val="none"/>
        </w:rPr>
      </w:pPr>
      <w:r>
        <w:rPr>
          <w:rFonts w:hint="eastAsia" w:ascii="宋体" w:hAnsi="宋体" w:cs="宋体"/>
          <w:color w:val="auto"/>
          <w:highlight w:val="none"/>
        </w:rPr>
        <w:t xml:space="preserve"> </w:t>
      </w:r>
    </w:p>
    <w:p>
      <w:pPr>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致：（采购人）</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关于贵方对采购编号为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的</w:t>
      </w:r>
      <w:r>
        <w:rPr>
          <w:rFonts w:hint="eastAsia" w:ascii="宋体" w:hAnsi="宋体" w:cs="宋体"/>
          <w:color w:val="auto"/>
          <w:sz w:val="24"/>
          <w:szCs w:val="24"/>
          <w:highlight w:val="none"/>
          <w:u w:val="single"/>
        </w:rPr>
        <w:t xml:space="preserve">       （项目名称）</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 xml:space="preserve">发出的投标邀请，本单位申明如下： </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具有独立承担民事责任的能力；</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2</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具有良好的商业信誉和健全的财务会计制度；</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3</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具有履行合同所必需的设备和专业技术能力；</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4</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有依法缴纳税收和社会保障资金的良好记录；</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5</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参加政府采购活动前三年内，在经营活动中没有重大违法记录；</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6</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法律、行政法规规定的其他条件。</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7</w:t>
      </w:r>
      <w:r>
        <w:rPr>
          <w:rFonts w:hint="eastAsia" w:ascii="宋体" w:hAnsi="宋体" w:cs="宋体"/>
          <w:color w:val="auto"/>
          <w:sz w:val="24"/>
          <w:szCs w:val="24"/>
          <w:highlight w:val="none"/>
        </w:rPr>
        <w:t>、未被列入失信被执行人、重大税收违法案件当事人名单、政府采购严重违法失信行为记录名单。</w:t>
      </w:r>
    </w:p>
    <w:p>
      <w:pPr>
        <w:spacing w:line="360" w:lineRule="auto"/>
        <w:ind w:firstLine="600"/>
        <w:rPr>
          <w:rFonts w:hint="eastAsia" w:ascii="宋体" w:hAnsi="宋体" w:cs="宋体"/>
          <w:color w:val="auto"/>
          <w:sz w:val="24"/>
          <w:szCs w:val="24"/>
          <w:highlight w:val="none"/>
        </w:rPr>
      </w:pPr>
    </w:p>
    <w:p>
      <w:pPr>
        <w:spacing w:line="360" w:lineRule="auto"/>
        <w:jc w:val="center"/>
        <w:rPr>
          <w:rFonts w:hint="eastAsia" w:ascii="宋体" w:hAnsi="宋体" w:cs="宋体"/>
          <w:color w:val="auto"/>
          <w:sz w:val="24"/>
          <w:szCs w:val="24"/>
          <w:highlight w:val="none"/>
        </w:rPr>
      </w:pPr>
    </w:p>
    <w:p>
      <w:pPr>
        <w:spacing w:line="360" w:lineRule="auto"/>
        <w:ind w:firstLine="4080" w:firstLineChars="1700"/>
        <w:jc w:val="both"/>
        <w:rPr>
          <w:rFonts w:hint="eastAsia" w:ascii="宋体" w:hAnsi="宋体" w:cs="宋体"/>
          <w:color w:val="auto"/>
          <w:sz w:val="24"/>
          <w:szCs w:val="24"/>
          <w:highlight w:val="none"/>
        </w:rPr>
      </w:pPr>
      <w:r>
        <w:rPr>
          <w:rFonts w:hint="eastAsia" w:ascii="宋体" w:hAnsi="宋体" w:cs="宋体"/>
          <w:color w:val="auto"/>
          <w:sz w:val="24"/>
          <w:szCs w:val="24"/>
          <w:highlight w:val="none"/>
        </w:rPr>
        <w:t>投标供应商盖章：</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rPr>
        <w:t>（公章）　</w:t>
      </w:r>
    </w:p>
    <w:p>
      <w:pPr>
        <w:snapToGrid w:val="0"/>
        <w:spacing w:line="360" w:lineRule="auto"/>
        <w:ind w:firstLine="1920" w:firstLineChars="800"/>
        <w:jc w:val="both"/>
        <w:rPr>
          <w:rFonts w:hint="eastAsia" w:ascii="宋体" w:hAnsi="宋体" w:cs="宋体"/>
          <w:color w:val="auto"/>
          <w:sz w:val="24"/>
          <w:szCs w:val="24"/>
          <w:highlight w:val="none"/>
        </w:rPr>
      </w:pPr>
      <w:r>
        <w:rPr>
          <w:rFonts w:hint="eastAsia" w:ascii="宋体" w:hAnsi="宋体" w:cs="宋体"/>
          <w:color w:val="auto"/>
          <w:sz w:val="24"/>
          <w:szCs w:val="24"/>
          <w:highlight w:val="none"/>
        </w:rPr>
        <w:t>法定代表人或授权代表（签字或盖章）：</w:t>
      </w:r>
      <w:r>
        <w:rPr>
          <w:rFonts w:hint="eastAsia" w:ascii="宋体" w:hAnsi="宋体" w:cs="宋体"/>
          <w:color w:val="auto"/>
          <w:sz w:val="24"/>
          <w:szCs w:val="24"/>
          <w:highlight w:val="none"/>
          <w:u w:val="single"/>
        </w:rPr>
        <w:t xml:space="preserve">                    </w:t>
      </w:r>
    </w:p>
    <w:p>
      <w:pPr>
        <w:spacing w:line="360" w:lineRule="auto"/>
        <w:jc w:val="right"/>
        <w:rPr>
          <w:sz w:val="24"/>
          <w:szCs w:val="24"/>
        </w:rPr>
      </w:pP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年</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月</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日</w:t>
      </w:r>
    </w:p>
    <w:p>
      <w:pPr>
        <w:sectPr>
          <w:pgSz w:w="11907" w:h="16840"/>
          <w:pgMar w:top="1531" w:right="1418" w:bottom="1361" w:left="1418" w:header="720" w:footer="720" w:gutter="0"/>
          <w:pgBorders>
            <w:top w:val="none" w:sz="0" w:space="0"/>
            <w:left w:val="none" w:sz="0" w:space="0"/>
            <w:bottom w:val="none" w:sz="0" w:space="0"/>
            <w:right w:val="none" w:sz="0" w:space="0"/>
          </w:pgBorders>
          <w:pgNumType w:fmt="decimal"/>
          <w:cols w:space="425" w:num="1"/>
          <w:docGrid w:linePitch="285" w:charSpace="0"/>
        </w:sectPr>
      </w:pPr>
    </w:p>
    <w:p>
      <w:pPr>
        <w:spacing w:line="240" w:lineRule="auto"/>
        <w:ind w:left="-10" w:leftChars="-5" w:firstLine="11" w:firstLineChars="3"/>
        <w:jc w:val="center"/>
        <w:rPr>
          <w:rFonts w:asciiTheme="minorEastAsia" w:hAnsiTheme="minorEastAsia" w:eastAsiaTheme="minorEastAsia" w:cstheme="minorEastAsia"/>
          <w:b/>
          <w:sz w:val="44"/>
          <w:szCs w:val="44"/>
        </w:rPr>
      </w:pPr>
      <w:r>
        <w:rPr>
          <w:rFonts w:hint="eastAsia" w:asciiTheme="minorEastAsia" w:hAnsiTheme="minorEastAsia" w:eastAsiaTheme="minorEastAsia" w:cstheme="minorEastAsia"/>
          <w:b/>
          <w:sz w:val="36"/>
          <w:szCs w:val="36"/>
        </w:rPr>
        <w:t>（二）开标一览表</w:t>
      </w:r>
    </w:p>
    <w:p>
      <w:pPr>
        <w:pStyle w:val="11"/>
        <w:spacing w:before="0" w:beforeAutospacing="0" w:after="0" w:afterAutospacing="0" w:line="240" w:lineRule="auto"/>
        <w:ind w:firstLine="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 xml:space="preserve">项目名称：                                                                                品目号/名称： </w:t>
      </w:r>
    </w:p>
    <w:tbl>
      <w:tblPr>
        <w:tblStyle w:val="25"/>
        <w:tblW w:w="139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3311"/>
        <w:gridCol w:w="2268"/>
        <w:gridCol w:w="1622"/>
        <w:gridCol w:w="504"/>
        <w:gridCol w:w="2410"/>
        <w:gridCol w:w="3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805" w:type="dxa"/>
            <w:tcBorders>
              <w:top w:val="double" w:color="auto" w:sz="4" w:space="0"/>
              <w:left w:val="double" w:color="auto" w:sz="4" w:space="0"/>
            </w:tcBorders>
            <w:vAlign w:val="center"/>
          </w:tcPr>
          <w:p>
            <w:pPr>
              <w:pStyle w:val="11"/>
              <w:spacing w:before="0" w:beforeAutospacing="0" w:after="0" w:afterAutospacing="0" w:line="240" w:lineRule="auto"/>
              <w:ind w:firstLine="0"/>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序号</w:t>
            </w:r>
          </w:p>
        </w:tc>
        <w:tc>
          <w:tcPr>
            <w:tcW w:w="3311" w:type="dxa"/>
            <w:tcBorders>
              <w:top w:val="double" w:color="auto" w:sz="4" w:space="0"/>
            </w:tcBorders>
            <w:vAlign w:val="center"/>
          </w:tcPr>
          <w:p>
            <w:pPr>
              <w:pStyle w:val="11"/>
              <w:spacing w:before="0" w:beforeAutospacing="0" w:after="0" w:afterAutospacing="0" w:line="240" w:lineRule="auto"/>
              <w:ind w:firstLine="0"/>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服务内容（本项目的最高限价为：666.2</w:t>
            </w:r>
            <w:r>
              <w:rPr>
                <w:rFonts w:hint="eastAsia" w:asciiTheme="minorEastAsia" w:hAnsiTheme="minorEastAsia" w:eastAsiaTheme="minorEastAsia" w:cstheme="minorEastAsia"/>
                <w:b/>
                <w:sz w:val="21"/>
                <w:szCs w:val="21"/>
                <w:lang w:val="en-US" w:eastAsia="zh-CN"/>
              </w:rPr>
              <w:t>万元</w:t>
            </w:r>
            <w:r>
              <w:rPr>
                <w:rFonts w:hint="eastAsia" w:asciiTheme="minorEastAsia" w:hAnsiTheme="minorEastAsia" w:eastAsiaTheme="minorEastAsia" w:cstheme="minorEastAsia"/>
                <w:b/>
                <w:sz w:val="21"/>
                <w:szCs w:val="21"/>
              </w:rPr>
              <w:t>；）</w:t>
            </w:r>
          </w:p>
        </w:tc>
        <w:tc>
          <w:tcPr>
            <w:tcW w:w="2268" w:type="dxa"/>
            <w:tcBorders>
              <w:top w:val="double" w:color="auto" w:sz="4" w:space="0"/>
            </w:tcBorders>
            <w:vAlign w:val="center"/>
          </w:tcPr>
          <w:p>
            <w:pPr>
              <w:pStyle w:val="11"/>
              <w:spacing w:before="0" w:beforeAutospacing="0" w:after="0" w:afterAutospacing="0" w:line="240" w:lineRule="auto"/>
              <w:ind w:firstLine="0"/>
              <w:jc w:val="both"/>
              <w:rPr>
                <w:rFonts w:hint="eastAsia" w:asciiTheme="minorEastAsia" w:hAnsiTheme="minorEastAsia" w:eastAsiaTheme="minorEastAsia" w:cstheme="minorEastAsia"/>
                <w:b/>
                <w:sz w:val="21"/>
                <w:szCs w:val="21"/>
                <w:lang w:val="en-US" w:eastAsia="zh-CN"/>
              </w:rPr>
            </w:pPr>
            <w:r>
              <w:rPr>
                <w:rFonts w:hint="eastAsia" w:asciiTheme="minorEastAsia" w:hAnsiTheme="minorEastAsia" w:eastAsiaTheme="minorEastAsia" w:cstheme="minorEastAsia"/>
                <w:b/>
                <w:sz w:val="21"/>
                <w:szCs w:val="21"/>
                <w:lang w:val="en-US" w:eastAsia="zh-CN"/>
              </w:rPr>
              <w:t>数量</w:t>
            </w:r>
          </w:p>
        </w:tc>
        <w:tc>
          <w:tcPr>
            <w:tcW w:w="2126" w:type="dxa"/>
            <w:gridSpan w:val="2"/>
            <w:tcBorders>
              <w:top w:val="double" w:color="auto" w:sz="4" w:space="0"/>
            </w:tcBorders>
            <w:vAlign w:val="center"/>
          </w:tcPr>
          <w:p>
            <w:pPr>
              <w:pStyle w:val="11"/>
              <w:spacing w:before="0" w:beforeAutospacing="0" w:after="0" w:afterAutospacing="0" w:line="240" w:lineRule="auto"/>
              <w:ind w:firstLine="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单价（元/人/月）</w:t>
            </w:r>
          </w:p>
        </w:tc>
        <w:tc>
          <w:tcPr>
            <w:tcW w:w="2410" w:type="dxa"/>
            <w:tcBorders>
              <w:top w:val="double" w:color="auto" w:sz="4" w:space="0"/>
              <w:right w:val="single" w:color="auto" w:sz="4" w:space="0"/>
            </w:tcBorders>
            <w:vAlign w:val="center"/>
          </w:tcPr>
          <w:p>
            <w:pPr>
              <w:pStyle w:val="11"/>
              <w:spacing w:before="0" w:beforeAutospacing="0" w:after="0" w:afterAutospacing="0" w:line="240" w:lineRule="auto"/>
              <w:ind w:firstLine="0"/>
              <w:jc w:val="both"/>
              <w:rPr>
                <w:rFonts w:asciiTheme="minorEastAsia" w:hAnsiTheme="minorEastAsia" w:eastAsiaTheme="minorEastAsia" w:cstheme="minorEastAsia"/>
                <w:b/>
                <w:color w:val="002060"/>
                <w:sz w:val="21"/>
                <w:szCs w:val="21"/>
              </w:rPr>
            </w:pPr>
            <w:r>
              <w:rPr>
                <w:rFonts w:hint="eastAsia" w:asciiTheme="minorEastAsia" w:hAnsiTheme="minorEastAsia" w:eastAsiaTheme="minorEastAsia" w:cstheme="minorEastAsia"/>
                <w:b/>
                <w:color w:val="002060"/>
                <w:sz w:val="21"/>
                <w:szCs w:val="21"/>
              </w:rPr>
              <w:t>其他</w:t>
            </w:r>
          </w:p>
        </w:tc>
        <w:tc>
          <w:tcPr>
            <w:tcW w:w="3037" w:type="dxa"/>
            <w:tcBorders>
              <w:top w:val="double" w:color="auto" w:sz="4" w:space="0"/>
              <w:left w:val="single" w:color="auto" w:sz="4" w:space="0"/>
              <w:right w:val="double" w:color="auto" w:sz="4" w:space="0"/>
            </w:tcBorders>
            <w:vAlign w:val="center"/>
          </w:tcPr>
          <w:p>
            <w:pPr>
              <w:pStyle w:val="11"/>
              <w:ind w:firstLine="0"/>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投标报价（元）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5" w:type="dxa"/>
            <w:tcBorders>
              <w:left w:val="double" w:color="auto" w:sz="4" w:space="0"/>
            </w:tcBorders>
            <w:vAlign w:val="center"/>
          </w:tcPr>
          <w:p>
            <w:pPr>
              <w:pStyle w:val="11"/>
              <w:spacing w:before="0" w:beforeAutospacing="0" w:after="0" w:afterAutospacing="0" w:line="240" w:lineRule="auto"/>
              <w:ind w:firstLine="0"/>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1</w:t>
            </w:r>
          </w:p>
        </w:tc>
        <w:tc>
          <w:tcPr>
            <w:tcW w:w="3311" w:type="dxa"/>
            <w:vAlign w:val="center"/>
          </w:tcPr>
          <w:p>
            <w:pPr>
              <w:pStyle w:val="11"/>
              <w:spacing w:before="0" w:beforeAutospacing="0" w:after="0" w:afterAutospacing="0" w:line="240" w:lineRule="auto"/>
              <w:ind w:left="0" w:leftChars="0" w:firstLine="0" w:firstLineChars="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保安服务</w:t>
            </w:r>
            <w:r>
              <w:rPr>
                <w:rFonts w:hint="eastAsia" w:asciiTheme="minorEastAsia" w:hAnsiTheme="minorEastAsia" w:eastAsiaTheme="minorEastAsia" w:cstheme="minorEastAsia"/>
                <w:sz w:val="21"/>
                <w:szCs w:val="21"/>
                <w:lang w:eastAsia="zh-CN"/>
              </w:rPr>
              <w:t>（2800元/月，每年571.2万元）</w:t>
            </w:r>
          </w:p>
        </w:tc>
        <w:tc>
          <w:tcPr>
            <w:tcW w:w="2268" w:type="dxa"/>
            <w:vAlign w:val="center"/>
          </w:tcPr>
          <w:p>
            <w:pPr>
              <w:pStyle w:val="11"/>
              <w:spacing w:before="0" w:beforeAutospacing="0" w:after="0" w:afterAutospacing="0" w:line="240" w:lineRule="auto"/>
              <w:ind w:left="0" w:leftChars="0" w:firstLine="0" w:firstLineChars="0"/>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170人</w:t>
            </w:r>
          </w:p>
        </w:tc>
        <w:tc>
          <w:tcPr>
            <w:tcW w:w="2126" w:type="dxa"/>
            <w:gridSpan w:val="2"/>
            <w:vAlign w:val="center"/>
          </w:tcPr>
          <w:p>
            <w:pPr>
              <w:pStyle w:val="11"/>
              <w:spacing w:before="0" w:beforeAutospacing="0" w:after="0" w:afterAutospacing="0" w:line="240" w:lineRule="auto"/>
              <w:ind w:firstLine="430" w:firstLineChars="205"/>
              <w:rPr>
                <w:rFonts w:hint="eastAsia" w:asciiTheme="minorEastAsia" w:hAnsiTheme="minorEastAsia" w:eastAsiaTheme="minorEastAsia" w:cstheme="minorEastAsia"/>
                <w:sz w:val="21"/>
                <w:szCs w:val="21"/>
                <w:lang w:eastAsia="zh-CN"/>
              </w:rPr>
            </w:pPr>
          </w:p>
        </w:tc>
        <w:tc>
          <w:tcPr>
            <w:tcW w:w="2410" w:type="dxa"/>
            <w:tcBorders>
              <w:right w:val="single" w:color="auto" w:sz="4" w:space="0"/>
            </w:tcBorders>
            <w:vAlign w:val="center"/>
          </w:tcPr>
          <w:p>
            <w:pPr>
              <w:pStyle w:val="11"/>
              <w:spacing w:before="0" w:beforeAutospacing="0" w:after="0" w:afterAutospacing="0" w:line="240" w:lineRule="auto"/>
              <w:ind w:left="0" w:leftChars="0" w:firstLine="0" w:firstLineChars="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工作时间为6小时</w:t>
            </w:r>
          </w:p>
        </w:tc>
        <w:tc>
          <w:tcPr>
            <w:tcW w:w="3037" w:type="dxa"/>
            <w:tcBorders>
              <w:left w:val="single" w:color="auto" w:sz="4" w:space="0"/>
              <w:right w:val="double" w:color="auto" w:sz="4" w:space="0"/>
            </w:tcBorders>
            <w:vAlign w:val="center"/>
          </w:tcPr>
          <w:p>
            <w:pPr>
              <w:pStyle w:val="11"/>
              <w:spacing w:before="0" w:beforeAutospacing="0" w:after="0" w:afterAutospacing="0" w:line="240" w:lineRule="auto"/>
              <w:ind w:firstLine="430" w:firstLineChars="205"/>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805" w:type="dxa"/>
            <w:tcBorders>
              <w:left w:val="double" w:color="auto" w:sz="4" w:space="0"/>
            </w:tcBorders>
            <w:vAlign w:val="center"/>
          </w:tcPr>
          <w:p>
            <w:pPr>
              <w:pStyle w:val="11"/>
              <w:spacing w:before="0" w:beforeAutospacing="0" w:after="0" w:afterAutospacing="0" w:line="240" w:lineRule="auto"/>
              <w:ind w:firstLine="0"/>
              <w:rPr>
                <w:rFonts w:hint="eastAsia" w:asciiTheme="minorEastAsia" w:hAnsiTheme="minorEastAsia" w:eastAsiaTheme="minorEastAsia" w:cstheme="minorEastAsia"/>
                <w:b/>
                <w:sz w:val="21"/>
                <w:szCs w:val="21"/>
                <w:lang w:val="en-US" w:eastAsia="zh-CN"/>
              </w:rPr>
            </w:pPr>
            <w:r>
              <w:rPr>
                <w:rFonts w:hint="eastAsia" w:asciiTheme="minorEastAsia" w:hAnsiTheme="minorEastAsia" w:eastAsiaTheme="minorEastAsia" w:cstheme="minorEastAsia"/>
                <w:b/>
                <w:sz w:val="21"/>
                <w:szCs w:val="21"/>
                <w:lang w:val="en-US" w:eastAsia="zh-CN"/>
              </w:rPr>
              <w:t>2</w:t>
            </w:r>
          </w:p>
        </w:tc>
        <w:tc>
          <w:tcPr>
            <w:tcW w:w="3311" w:type="dxa"/>
            <w:vAlign w:val="center"/>
          </w:tcPr>
          <w:p>
            <w:pPr>
              <w:pStyle w:val="11"/>
              <w:spacing w:before="0" w:beforeAutospacing="0" w:after="0" w:afterAutospacing="0" w:line="240" w:lineRule="auto"/>
              <w:ind w:left="0" w:leftChars="0" w:firstLine="0" w:firstLineChars="0"/>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保安加班服务（95万元）</w:t>
            </w:r>
          </w:p>
        </w:tc>
        <w:tc>
          <w:tcPr>
            <w:tcW w:w="2268" w:type="dxa"/>
            <w:vAlign w:val="center"/>
          </w:tcPr>
          <w:p>
            <w:pPr>
              <w:pStyle w:val="11"/>
              <w:spacing w:before="0" w:beforeAutospacing="0" w:after="0" w:afterAutospacing="0" w:line="240" w:lineRule="auto"/>
              <w:ind w:left="0" w:leftChars="0" w:firstLine="0" w:firstLineChars="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48</w:t>
            </w:r>
            <w:r>
              <w:rPr>
                <w:rFonts w:hint="eastAsia" w:asciiTheme="minorEastAsia" w:hAnsiTheme="minorEastAsia" w:eastAsiaTheme="minorEastAsia" w:cstheme="minorEastAsia"/>
                <w:sz w:val="21"/>
                <w:szCs w:val="21"/>
                <w:lang w:val="en-US" w:eastAsia="zh-CN"/>
              </w:rPr>
              <w:t>人</w:t>
            </w:r>
          </w:p>
        </w:tc>
        <w:tc>
          <w:tcPr>
            <w:tcW w:w="2126" w:type="dxa"/>
            <w:gridSpan w:val="2"/>
            <w:vAlign w:val="center"/>
          </w:tcPr>
          <w:p>
            <w:pPr>
              <w:pStyle w:val="11"/>
              <w:spacing w:before="0" w:beforeAutospacing="0" w:after="0" w:afterAutospacing="0" w:line="240" w:lineRule="auto"/>
              <w:ind w:firstLine="430" w:firstLineChars="205"/>
              <w:rPr>
                <w:rFonts w:hint="eastAsia" w:asciiTheme="minorEastAsia" w:hAnsiTheme="minorEastAsia" w:eastAsiaTheme="minorEastAsia" w:cstheme="minorEastAsia"/>
                <w:sz w:val="21"/>
                <w:szCs w:val="21"/>
                <w:lang w:eastAsia="zh-CN"/>
              </w:rPr>
            </w:pPr>
          </w:p>
        </w:tc>
        <w:tc>
          <w:tcPr>
            <w:tcW w:w="2410" w:type="dxa"/>
            <w:tcBorders>
              <w:right w:val="single" w:color="auto" w:sz="4" w:space="0"/>
            </w:tcBorders>
            <w:vAlign w:val="center"/>
          </w:tcPr>
          <w:p>
            <w:pPr>
              <w:pStyle w:val="11"/>
              <w:spacing w:before="0" w:beforeAutospacing="0" w:after="0" w:afterAutospacing="0" w:line="240" w:lineRule="auto"/>
              <w:ind w:left="0" w:leftChars="0" w:firstLine="0" w:firstLineChars="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lang w:eastAsia="zh-CN"/>
              </w:rPr>
              <w:t>1:00至次日0:30期间的安保任务</w:t>
            </w:r>
          </w:p>
        </w:tc>
        <w:tc>
          <w:tcPr>
            <w:tcW w:w="3037" w:type="dxa"/>
            <w:tcBorders>
              <w:left w:val="single" w:color="auto" w:sz="4" w:space="0"/>
              <w:right w:val="double" w:color="auto" w:sz="4" w:space="0"/>
            </w:tcBorders>
            <w:vAlign w:val="center"/>
          </w:tcPr>
          <w:p>
            <w:pPr>
              <w:pStyle w:val="11"/>
              <w:spacing w:before="0" w:beforeAutospacing="0" w:after="0" w:afterAutospacing="0" w:line="240" w:lineRule="auto"/>
              <w:ind w:firstLine="430" w:firstLineChars="205"/>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16" w:type="dxa"/>
            <w:gridSpan w:val="2"/>
            <w:tcBorders>
              <w:left w:val="double" w:color="auto" w:sz="4" w:space="0"/>
            </w:tcBorders>
            <w:vAlign w:val="center"/>
          </w:tcPr>
          <w:p>
            <w:pPr>
              <w:pStyle w:val="11"/>
              <w:spacing w:before="0" w:beforeAutospacing="0" w:after="0" w:afterAutospacing="0" w:line="240" w:lineRule="auto"/>
              <w:ind w:firstLine="723" w:firstLineChars="343"/>
              <w:rPr>
                <w:rFonts w:asciiTheme="minorEastAsia" w:hAnsiTheme="minorEastAsia" w:eastAsiaTheme="minorEastAsia" w:cstheme="minorEastAsia"/>
                <w:b/>
                <w:color w:val="C00000"/>
                <w:sz w:val="21"/>
                <w:szCs w:val="21"/>
              </w:rPr>
            </w:pPr>
            <w:r>
              <w:rPr>
                <w:rFonts w:hint="eastAsia" w:asciiTheme="minorEastAsia" w:hAnsiTheme="minorEastAsia" w:eastAsiaTheme="minorEastAsia" w:cstheme="minorEastAsia"/>
                <w:b/>
                <w:color w:val="C00000"/>
                <w:sz w:val="21"/>
                <w:szCs w:val="21"/>
              </w:rPr>
              <w:t>服务期限</w:t>
            </w:r>
          </w:p>
        </w:tc>
        <w:tc>
          <w:tcPr>
            <w:tcW w:w="9841" w:type="dxa"/>
            <w:gridSpan w:val="5"/>
            <w:tcBorders>
              <w:right w:val="double" w:color="auto" w:sz="4" w:space="0"/>
            </w:tcBorders>
            <w:vAlign w:val="center"/>
          </w:tcPr>
          <w:p>
            <w:pPr>
              <w:pStyle w:val="11"/>
              <w:spacing w:before="0" w:beforeAutospacing="0" w:after="0" w:afterAutospacing="0" w:line="240" w:lineRule="auto"/>
              <w:ind w:firstLine="430" w:firstLineChars="205"/>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16" w:type="dxa"/>
            <w:gridSpan w:val="2"/>
            <w:tcBorders>
              <w:left w:val="double" w:color="auto" w:sz="4" w:space="0"/>
            </w:tcBorders>
            <w:vAlign w:val="center"/>
          </w:tcPr>
          <w:p>
            <w:pPr>
              <w:pStyle w:val="11"/>
              <w:spacing w:before="0" w:beforeAutospacing="0" w:after="0" w:afterAutospacing="0" w:line="240" w:lineRule="auto"/>
              <w:ind w:firstLine="639" w:firstLineChars="303"/>
              <w:rPr>
                <w:rFonts w:asciiTheme="minorEastAsia" w:hAnsiTheme="minorEastAsia" w:eastAsiaTheme="minorEastAsia" w:cstheme="minorEastAsia"/>
                <w:b/>
                <w:color w:val="C00000"/>
                <w:sz w:val="21"/>
                <w:szCs w:val="21"/>
              </w:rPr>
            </w:pPr>
            <w:r>
              <w:rPr>
                <w:rFonts w:hint="eastAsia" w:asciiTheme="minorEastAsia" w:hAnsiTheme="minorEastAsia" w:eastAsiaTheme="minorEastAsia" w:cstheme="minorEastAsia"/>
                <w:b/>
                <w:color w:val="C00000"/>
                <w:sz w:val="21"/>
                <w:szCs w:val="21"/>
              </w:rPr>
              <w:t>验收标准</w:t>
            </w:r>
          </w:p>
        </w:tc>
        <w:tc>
          <w:tcPr>
            <w:tcW w:w="9841" w:type="dxa"/>
            <w:gridSpan w:val="5"/>
            <w:tcBorders>
              <w:right w:val="double" w:color="auto" w:sz="4" w:space="0"/>
            </w:tcBorders>
            <w:vAlign w:val="center"/>
          </w:tcPr>
          <w:p>
            <w:pPr>
              <w:pStyle w:val="11"/>
              <w:spacing w:before="0" w:beforeAutospacing="0" w:after="0" w:afterAutospacing="0" w:line="240" w:lineRule="auto"/>
              <w:ind w:firstLine="430" w:firstLineChars="205"/>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16" w:type="dxa"/>
            <w:gridSpan w:val="2"/>
            <w:tcBorders>
              <w:left w:val="double" w:color="auto" w:sz="4" w:space="0"/>
            </w:tcBorders>
            <w:vAlign w:val="center"/>
          </w:tcPr>
          <w:p>
            <w:pPr>
              <w:pStyle w:val="11"/>
              <w:spacing w:before="0" w:beforeAutospacing="0" w:after="0" w:afterAutospacing="0" w:line="240" w:lineRule="auto"/>
              <w:ind w:firstLine="639" w:firstLineChars="303"/>
              <w:rPr>
                <w:rFonts w:asciiTheme="minorEastAsia" w:hAnsiTheme="minorEastAsia" w:eastAsiaTheme="minorEastAsia" w:cstheme="minorEastAsia"/>
                <w:b/>
                <w:color w:val="C00000"/>
                <w:sz w:val="21"/>
                <w:szCs w:val="21"/>
              </w:rPr>
            </w:pPr>
            <w:r>
              <w:rPr>
                <w:rFonts w:hint="eastAsia" w:asciiTheme="minorEastAsia" w:hAnsiTheme="minorEastAsia" w:eastAsiaTheme="minorEastAsia" w:cstheme="minorEastAsia"/>
                <w:b/>
                <w:color w:val="C00000"/>
                <w:sz w:val="21"/>
                <w:szCs w:val="21"/>
              </w:rPr>
              <w:t>优惠及其它</w:t>
            </w:r>
          </w:p>
        </w:tc>
        <w:tc>
          <w:tcPr>
            <w:tcW w:w="9841" w:type="dxa"/>
            <w:gridSpan w:val="5"/>
            <w:tcBorders>
              <w:right w:val="double" w:color="auto" w:sz="4" w:space="0"/>
            </w:tcBorders>
            <w:vAlign w:val="center"/>
          </w:tcPr>
          <w:p>
            <w:pPr>
              <w:pStyle w:val="11"/>
              <w:spacing w:before="0" w:beforeAutospacing="0" w:after="0" w:afterAutospacing="0" w:line="240" w:lineRule="auto"/>
              <w:ind w:firstLine="430" w:firstLineChars="205"/>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006" w:type="dxa"/>
            <w:gridSpan w:val="4"/>
            <w:vMerge w:val="restart"/>
            <w:tcBorders>
              <w:left w:val="double" w:color="auto" w:sz="4" w:space="0"/>
            </w:tcBorders>
            <w:vAlign w:val="center"/>
          </w:tcPr>
          <w:p>
            <w:pPr>
              <w:pStyle w:val="11"/>
              <w:spacing w:before="0" w:beforeAutospacing="0" w:after="0" w:afterAutospacing="0" w:line="240" w:lineRule="auto"/>
              <w:ind w:firstLine="432" w:firstLineChars="205"/>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投标报价合计</w:t>
            </w:r>
          </w:p>
        </w:tc>
        <w:tc>
          <w:tcPr>
            <w:tcW w:w="5951" w:type="dxa"/>
            <w:gridSpan w:val="3"/>
            <w:tcBorders>
              <w:right w:val="double" w:color="auto" w:sz="4" w:space="0"/>
            </w:tcBorders>
            <w:vAlign w:val="center"/>
          </w:tcPr>
          <w:p>
            <w:pPr>
              <w:pStyle w:val="11"/>
              <w:spacing w:before="0" w:beforeAutospacing="0" w:after="0" w:afterAutospacing="0" w:line="240" w:lineRule="auto"/>
              <w:ind w:firstLine="0"/>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大写：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006" w:type="dxa"/>
            <w:gridSpan w:val="4"/>
            <w:vMerge w:val="continue"/>
            <w:tcBorders>
              <w:left w:val="double" w:color="auto" w:sz="4" w:space="0"/>
            </w:tcBorders>
            <w:vAlign w:val="center"/>
          </w:tcPr>
          <w:p>
            <w:pPr>
              <w:pStyle w:val="11"/>
              <w:spacing w:before="0" w:beforeAutospacing="0" w:after="0" w:afterAutospacing="0" w:line="240" w:lineRule="auto"/>
              <w:ind w:firstLine="432" w:firstLineChars="205"/>
              <w:rPr>
                <w:rFonts w:asciiTheme="minorEastAsia" w:hAnsiTheme="minorEastAsia" w:eastAsiaTheme="minorEastAsia" w:cstheme="minorEastAsia"/>
                <w:b/>
                <w:bCs/>
                <w:sz w:val="21"/>
                <w:szCs w:val="21"/>
              </w:rPr>
            </w:pPr>
          </w:p>
        </w:tc>
        <w:tc>
          <w:tcPr>
            <w:tcW w:w="5951" w:type="dxa"/>
            <w:gridSpan w:val="3"/>
            <w:tcBorders>
              <w:right w:val="double" w:color="auto" w:sz="4" w:space="0"/>
            </w:tcBorders>
            <w:vAlign w:val="center"/>
          </w:tcPr>
          <w:p>
            <w:pPr>
              <w:pStyle w:val="11"/>
              <w:spacing w:before="0" w:beforeAutospacing="0" w:after="0" w:afterAutospacing="0" w:line="240" w:lineRule="auto"/>
              <w:ind w:firstLine="0"/>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 xml:space="preserve">小写：            .00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957" w:type="dxa"/>
            <w:gridSpan w:val="7"/>
            <w:tcBorders>
              <w:left w:val="double" w:color="auto" w:sz="4" w:space="0"/>
              <w:bottom w:val="double" w:color="auto" w:sz="4" w:space="0"/>
              <w:right w:val="double" w:color="auto" w:sz="4" w:space="0"/>
            </w:tcBorders>
            <w:vAlign w:val="center"/>
          </w:tcPr>
          <w:p>
            <w:pPr>
              <w:pStyle w:val="11"/>
              <w:spacing w:before="0" w:beforeAutospacing="0" w:after="0" w:afterAutospacing="0" w:line="240" w:lineRule="auto"/>
              <w:ind w:firstLine="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投标申明：</w:t>
            </w:r>
          </w:p>
        </w:tc>
      </w:tr>
    </w:tbl>
    <w:p>
      <w:pPr>
        <w:spacing w:before="0" w:beforeAutospacing="0" w:after="0" w:afterAutospacing="0" w:line="240" w:lineRule="auto"/>
        <w:rPr>
          <w:rFonts w:asciiTheme="minorEastAsia" w:hAnsiTheme="minorEastAsia" w:eastAsiaTheme="minorEastAsia" w:cstheme="minorEastAsia"/>
        </w:rPr>
      </w:pPr>
      <w:r>
        <w:rPr>
          <w:rFonts w:hint="eastAsia" w:asciiTheme="minorEastAsia" w:hAnsiTheme="minorEastAsia" w:eastAsiaTheme="minorEastAsia" w:cstheme="minorEastAsia"/>
        </w:rPr>
        <w:t>注：1.投标报价合计应与“投标函”中投标总价一致，如不一致，以开标一览表合计金额为准。</w:t>
      </w:r>
    </w:p>
    <w:p>
      <w:pPr>
        <w:spacing w:before="0" w:beforeAutospacing="0" w:after="0" w:afterAutospacing="0" w:line="24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2.有关投标价优惠折扣、招标文件允许的备选方案均应载明。</w:t>
      </w:r>
    </w:p>
    <w:p>
      <w:pPr>
        <w:spacing w:before="0" w:beforeAutospacing="0" w:after="0" w:afterAutospacing="0" w:line="24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3.“开标一览表”为多页的，每页均需由法定代表人或授权代表签字并盖供应商印章。</w:t>
      </w:r>
    </w:p>
    <w:p>
      <w:pPr>
        <w:adjustRightInd w:val="0"/>
        <w:spacing w:before="0" w:beforeAutospacing="0" w:after="0" w:afterAutospacing="0" w:line="240" w:lineRule="auto"/>
        <w:ind w:firstLine="480" w:firstLineChars="200"/>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供应商名称（盖章）：XXXXXXX有限公司</w:t>
      </w:r>
    </w:p>
    <w:p>
      <w:pPr>
        <w:adjustRightInd w:val="0"/>
        <w:spacing w:before="0" w:beforeAutospacing="0" w:after="0" w:afterAutospacing="0" w:line="240" w:lineRule="auto"/>
        <w:ind w:firstLine="480" w:firstLineChars="200"/>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法定代表人或授权代表（签字或盖章）：                </w:t>
      </w:r>
    </w:p>
    <w:p>
      <w:pPr>
        <w:spacing w:before="0" w:beforeAutospacing="0" w:after="0" w:afterAutospacing="0" w:line="240" w:lineRule="auto"/>
        <w:ind w:left="-10" w:leftChars="-5" w:firstLine="491" w:firstLineChars="205"/>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投标日期：                </w:t>
      </w:r>
    </w:p>
    <w:p>
      <w:pPr>
        <w:spacing w:before="0" w:beforeAutospacing="0" w:after="0" w:afterAutospacing="0" w:line="240" w:lineRule="auto"/>
        <w:ind w:left="-10" w:leftChars="-5" w:firstLine="737" w:firstLineChars="205"/>
        <w:jc w:val="center"/>
        <w:rPr>
          <w:rFonts w:asciiTheme="minorEastAsia" w:hAnsiTheme="minorEastAsia" w:eastAsiaTheme="minorEastAsia" w:cstheme="minorEastAsia"/>
          <w:sz w:val="36"/>
          <w:szCs w:val="36"/>
        </w:rPr>
      </w:pPr>
    </w:p>
    <w:p>
      <w:pPr>
        <w:pStyle w:val="6"/>
      </w:pPr>
    </w:p>
    <w:p>
      <w:pPr>
        <w:spacing w:before="0" w:beforeAutospacing="0" w:after="0" w:afterAutospacing="0" w:line="240" w:lineRule="auto"/>
        <w:ind w:left="-10" w:leftChars="-5" w:firstLine="737" w:firstLineChars="205"/>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36"/>
          <w:szCs w:val="36"/>
        </w:rPr>
        <w:t>（三）报价明细表</w:t>
      </w:r>
    </w:p>
    <w:p>
      <w:pPr>
        <w:pStyle w:val="11"/>
        <w:spacing w:before="0" w:beforeAutospacing="0" w:after="0" w:afterAutospacing="0" w:line="240" w:lineRule="auto"/>
        <w:ind w:firstLine="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 xml:space="preserve">项目名称：                                          </w:t>
      </w:r>
      <w:r>
        <w:rPr>
          <w:rFonts w:hint="eastAsia" w:asciiTheme="minorEastAsia" w:hAnsiTheme="minorEastAsia" w:eastAsiaTheme="minorEastAsia" w:cstheme="minorEastAsia"/>
        </w:rPr>
        <w:t>品目：</w:t>
      </w:r>
      <w:r>
        <w:rPr>
          <w:rFonts w:hint="eastAsia" w:asciiTheme="minorEastAsia" w:hAnsiTheme="minorEastAsia" w:eastAsiaTheme="minorEastAsia" w:cstheme="minorEastAsia"/>
          <w:szCs w:val="24"/>
        </w:rPr>
        <w:t xml:space="preserve">                                             服务内容：</w:t>
      </w:r>
    </w:p>
    <w:tbl>
      <w:tblPr>
        <w:tblStyle w:val="25"/>
        <w:tblW w:w="141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824"/>
        <w:gridCol w:w="4153"/>
        <w:gridCol w:w="728"/>
        <w:gridCol w:w="1705"/>
        <w:gridCol w:w="2365"/>
        <w:gridCol w:w="1796"/>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07" w:hRule="atLeast"/>
          <w:jc w:val="center"/>
        </w:trPr>
        <w:tc>
          <w:tcPr>
            <w:tcW w:w="794" w:type="dxa"/>
            <w:vAlign w:val="center"/>
          </w:tcPr>
          <w:p>
            <w:pPr>
              <w:pStyle w:val="14"/>
              <w:spacing w:before="0" w:beforeAutospacing="0" w:after="0" w:afterAutospacing="0" w:line="240" w:lineRule="auto"/>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序号</w:t>
            </w:r>
          </w:p>
        </w:tc>
        <w:tc>
          <w:tcPr>
            <w:tcW w:w="4977" w:type="dxa"/>
            <w:gridSpan w:val="2"/>
            <w:vAlign w:val="center"/>
          </w:tcPr>
          <w:p>
            <w:pPr>
              <w:pStyle w:val="14"/>
              <w:spacing w:before="0" w:beforeAutospacing="0" w:after="0" w:afterAutospacing="0" w:line="240" w:lineRule="auto"/>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资源配置</w:t>
            </w:r>
          </w:p>
        </w:tc>
        <w:tc>
          <w:tcPr>
            <w:tcW w:w="728" w:type="dxa"/>
            <w:vAlign w:val="center"/>
          </w:tcPr>
          <w:p>
            <w:pPr>
              <w:pStyle w:val="14"/>
              <w:spacing w:before="0" w:beforeAutospacing="0" w:after="0" w:afterAutospacing="0" w:line="240" w:lineRule="auto"/>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单位</w:t>
            </w:r>
          </w:p>
        </w:tc>
        <w:tc>
          <w:tcPr>
            <w:tcW w:w="1705" w:type="dxa"/>
            <w:vAlign w:val="center"/>
          </w:tcPr>
          <w:p>
            <w:pPr>
              <w:pStyle w:val="14"/>
              <w:spacing w:before="0" w:beforeAutospacing="0" w:after="0" w:afterAutospacing="0" w:line="240" w:lineRule="auto"/>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数量</w:t>
            </w:r>
          </w:p>
        </w:tc>
        <w:tc>
          <w:tcPr>
            <w:tcW w:w="2365" w:type="dxa"/>
            <w:vAlign w:val="center"/>
          </w:tcPr>
          <w:p>
            <w:pPr>
              <w:pStyle w:val="14"/>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单年报价（元）</w:t>
            </w:r>
          </w:p>
        </w:tc>
        <w:tc>
          <w:tcPr>
            <w:tcW w:w="1796" w:type="dxa"/>
            <w:vAlign w:val="center"/>
          </w:tcPr>
          <w:p>
            <w:pPr>
              <w:pStyle w:val="14"/>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服务期总报价</w:t>
            </w:r>
          </w:p>
        </w:tc>
        <w:tc>
          <w:tcPr>
            <w:tcW w:w="1799" w:type="dxa"/>
            <w:vAlign w:val="center"/>
          </w:tcPr>
          <w:p>
            <w:pPr>
              <w:pStyle w:val="14"/>
              <w:spacing w:before="0" w:beforeAutospacing="0" w:after="0" w:afterAutospacing="0" w:line="24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794" w:type="dxa"/>
            <w:vMerge w:val="restart"/>
            <w:vAlign w:val="center"/>
          </w:tcPr>
          <w:p>
            <w:pPr>
              <w:snapToGrid w:val="0"/>
              <w:spacing w:before="0" w:beforeAutospacing="0" w:after="0" w:afterAutospacing="0" w:line="24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824" w:type="dxa"/>
            <w:vMerge w:val="restart"/>
            <w:vAlign w:val="center"/>
          </w:tcPr>
          <w:p>
            <w:pPr>
              <w:pStyle w:val="14"/>
              <w:spacing w:before="0" w:beforeAutospacing="0" w:after="0" w:afterAutospacing="0" w:line="24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人员</w:t>
            </w:r>
          </w:p>
        </w:tc>
        <w:tc>
          <w:tcPr>
            <w:tcW w:w="4153" w:type="dxa"/>
            <w:vAlign w:val="center"/>
          </w:tcPr>
          <w:p>
            <w:pPr>
              <w:pStyle w:val="14"/>
              <w:spacing w:before="0" w:beforeAutospacing="0" w:after="0" w:afterAutospacing="0" w:line="24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管理类：</w:t>
            </w:r>
          </w:p>
        </w:tc>
        <w:tc>
          <w:tcPr>
            <w:tcW w:w="728" w:type="dxa"/>
            <w:vAlign w:val="center"/>
          </w:tcPr>
          <w:p>
            <w:pPr>
              <w:pStyle w:val="14"/>
              <w:spacing w:before="0" w:beforeAutospacing="0" w:after="0" w:afterAutospacing="0" w:line="240" w:lineRule="auto"/>
              <w:rPr>
                <w:rFonts w:asciiTheme="minorEastAsia" w:hAnsiTheme="minorEastAsia" w:eastAsiaTheme="minorEastAsia" w:cstheme="minorEastAsia"/>
                <w:sz w:val="21"/>
                <w:szCs w:val="21"/>
              </w:rPr>
            </w:pPr>
          </w:p>
        </w:tc>
        <w:tc>
          <w:tcPr>
            <w:tcW w:w="1705" w:type="dxa"/>
            <w:vAlign w:val="center"/>
          </w:tcPr>
          <w:p>
            <w:pPr>
              <w:pStyle w:val="14"/>
              <w:spacing w:before="0" w:beforeAutospacing="0" w:after="0" w:afterAutospacing="0" w:line="240" w:lineRule="auto"/>
              <w:jc w:val="center"/>
              <w:rPr>
                <w:rFonts w:asciiTheme="minorEastAsia" w:hAnsiTheme="minorEastAsia" w:eastAsiaTheme="minorEastAsia" w:cstheme="minorEastAsia"/>
                <w:bCs/>
                <w:sz w:val="21"/>
                <w:szCs w:val="21"/>
              </w:rPr>
            </w:pPr>
          </w:p>
        </w:tc>
        <w:tc>
          <w:tcPr>
            <w:tcW w:w="2365" w:type="dxa"/>
            <w:vAlign w:val="center"/>
          </w:tcPr>
          <w:p>
            <w:pPr>
              <w:pStyle w:val="14"/>
              <w:spacing w:before="0" w:beforeAutospacing="0" w:after="0" w:afterAutospacing="0" w:line="240" w:lineRule="auto"/>
              <w:jc w:val="center"/>
              <w:rPr>
                <w:rFonts w:asciiTheme="minorEastAsia" w:hAnsiTheme="minorEastAsia" w:eastAsiaTheme="minorEastAsia" w:cstheme="minorEastAsia"/>
                <w:bCs/>
                <w:sz w:val="21"/>
                <w:szCs w:val="21"/>
              </w:rPr>
            </w:pPr>
          </w:p>
        </w:tc>
        <w:tc>
          <w:tcPr>
            <w:tcW w:w="1796" w:type="dxa"/>
            <w:vAlign w:val="center"/>
          </w:tcPr>
          <w:p>
            <w:pPr>
              <w:pStyle w:val="14"/>
              <w:spacing w:before="0" w:beforeAutospacing="0" w:after="0" w:afterAutospacing="0" w:line="240" w:lineRule="auto"/>
              <w:jc w:val="center"/>
              <w:rPr>
                <w:rFonts w:asciiTheme="minorEastAsia" w:hAnsiTheme="minorEastAsia" w:eastAsiaTheme="minorEastAsia" w:cstheme="minorEastAsia"/>
                <w:bCs/>
                <w:sz w:val="21"/>
                <w:szCs w:val="21"/>
              </w:rPr>
            </w:pPr>
          </w:p>
        </w:tc>
        <w:tc>
          <w:tcPr>
            <w:tcW w:w="1799" w:type="dxa"/>
            <w:vAlign w:val="center"/>
          </w:tcPr>
          <w:p>
            <w:pPr>
              <w:pStyle w:val="14"/>
              <w:spacing w:before="0" w:beforeAutospacing="0" w:after="0" w:afterAutospacing="0" w:line="240" w:lineRule="auto"/>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794" w:type="dxa"/>
            <w:vMerge w:val="continue"/>
            <w:vAlign w:val="center"/>
          </w:tcPr>
          <w:p>
            <w:pPr>
              <w:snapToGrid w:val="0"/>
              <w:spacing w:before="0" w:beforeAutospacing="0" w:after="0" w:afterAutospacing="0" w:line="240" w:lineRule="auto"/>
              <w:jc w:val="center"/>
              <w:rPr>
                <w:rFonts w:asciiTheme="minorEastAsia" w:hAnsiTheme="minorEastAsia" w:eastAsiaTheme="minorEastAsia" w:cstheme="minorEastAsia"/>
                <w:szCs w:val="21"/>
              </w:rPr>
            </w:pPr>
          </w:p>
        </w:tc>
        <w:tc>
          <w:tcPr>
            <w:tcW w:w="824" w:type="dxa"/>
            <w:vMerge w:val="continue"/>
            <w:vAlign w:val="center"/>
          </w:tcPr>
          <w:p>
            <w:pPr>
              <w:pStyle w:val="14"/>
              <w:spacing w:before="0" w:beforeAutospacing="0" w:after="0" w:afterAutospacing="0" w:line="240" w:lineRule="auto"/>
              <w:rPr>
                <w:rFonts w:asciiTheme="minorEastAsia" w:hAnsiTheme="minorEastAsia" w:eastAsiaTheme="minorEastAsia" w:cstheme="minorEastAsia"/>
                <w:sz w:val="21"/>
                <w:szCs w:val="21"/>
              </w:rPr>
            </w:pPr>
          </w:p>
        </w:tc>
        <w:tc>
          <w:tcPr>
            <w:tcW w:w="4153" w:type="dxa"/>
            <w:vAlign w:val="center"/>
          </w:tcPr>
          <w:p>
            <w:pPr>
              <w:pStyle w:val="14"/>
              <w:spacing w:before="0" w:beforeAutospacing="0" w:after="0" w:afterAutospacing="0" w:line="24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技术类：</w:t>
            </w:r>
          </w:p>
        </w:tc>
        <w:tc>
          <w:tcPr>
            <w:tcW w:w="728" w:type="dxa"/>
            <w:vAlign w:val="center"/>
          </w:tcPr>
          <w:p>
            <w:pPr>
              <w:pStyle w:val="14"/>
              <w:spacing w:before="0" w:beforeAutospacing="0" w:after="0" w:afterAutospacing="0" w:line="240" w:lineRule="auto"/>
              <w:rPr>
                <w:rFonts w:asciiTheme="minorEastAsia" w:hAnsiTheme="minorEastAsia" w:eastAsiaTheme="minorEastAsia" w:cstheme="minorEastAsia"/>
                <w:sz w:val="21"/>
                <w:szCs w:val="21"/>
              </w:rPr>
            </w:pPr>
          </w:p>
        </w:tc>
        <w:tc>
          <w:tcPr>
            <w:tcW w:w="1705" w:type="dxa"/>
            <w:vAlign w:val="center"/>
          </w:tcPr>
          <w:p>
            <w:pPr>
              <w:pStyle w:val="14"/>
              <w:spacing w:before="0" w:beforeAutospacing="0" w:after="0" w:afterAutospacing="0" w:line="240" w:lineRule="auto"/>
              <w:jc w:val="center"/>
              <w:rPr>
                <w:rFonts w:asciiTheme="minorEastAsia" w:hAnsiTheme="minorEastAsia" w:eastAsiaTheme="minorEastAsia" w:cstheme="minorEastAsia"/>
                <w:bCs/>
                <w:sz w:val="21"/>
                <w:szCs w:val="21"/>
              </w:rPr>
            </w:pPr>
          </w:p>
        </w:tc>
        <w:tc>
          <w:tcPr>
            <w:tcW w:w="2365" w:type="dxa"/>
            <w:vAlign w:val="center"/>
          </w:tcPr>
          <w:p>
            <w:pPr>
              <w:pStyle w:val="14"/>
              <w:spacing w:before="0" w:beforeAutospacing="0" w:after="0" w:afterAutospacing="0" w:line="240" w:lineRule="auto"/>
              <w:jc w:val="center"/>
              <w:rPr>
                <w:rFonts w:asciiTheme="minorEastAsia" w:hAnsiTheme="minorEastAsia" w:eastAsiaTheme="minorEastAsia" w:cstheme="minorEastAsia"/>
                <w:bCs/>
                <w:sz w:val="21"/>
                <w:szCs w:val="21"/>
              </w:rPr>
            </w:pPr>
          </w:p>
        </w:tc>
        <w:tc>
          <w:tcPr>
            <w:tcW w:w="1796" w:type="dxa"/>
            <w:vAlign w:val="center"/>
          </w:tcPr>
          <w:p>
            <w:pPr>
              <w:pStyle w:val="14"/>
              <w:spacing w:before="0" w:beforeAutospacing="0" w:after="0" w:afterAutospacing="0" w:line="240" w:lineRule="auto"/>
              <w:jc w:val="center"/>
              <w:rPr>
                <w:rFonts w:asciiTheme="minorEastAsia" w:hAnsiTheme="minorEastAsia" w:eastAsiaTheme="minorEastAsia" w:cstheme="minorEastAsia"/>
                <w:bCs/>
                <w:sz w:val="21"/>
                <w:szCs w:val="21"/>
              </w:rPr>
            </w:pPr>
          </w:p>
        </w:tc>
        <w:tc>
          <w:tcPr>
            <w:tcW w:w="1799" w:type="dxa"/>
            <w:vAlign w:val="center"/>
          </w:tcPr>
          <w:p>
            <w:pPr>
              <w:pStyle w:val="14"/>
              <w:spacing w:before="0" w:beforeAutospacing="0" w:after="0" w:afterAutospacing="0" w:line="240" w:lineRule="auto"/>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794" w:type="dxa"/>
            <w:vMerge w:val="continue"/>
            <w:vAlign w:val="center"/>
          </w:tcPr>
          <w:p>
            <w:pPr>
              <w:snapToGrid w:val="0"/>
              <w:spacing w:before="0" w:beforeAutospacing="0" w:after="0" w:afterAutospacing="0" w:line="240" w:lineRule="auto"/>
              <w:jc w:val="center"/>
              <w:rPr>
                <w:rFonts w:asciiTheme="minorEastAsia" w:hAnsiTheme="minorEastAsia" w:eastAsiaTheme="minorEastAsia" w:cstheme="minorEastAsia"/>
                <w:szCs w:val="21"/>
              </w:rPr>
            </w:pPr>
          </w:p>
        </w:tc>
        <w:tc>
          <w:tcPr>
            <w:tcW w:w="824" w:type="dxa"/>
            <w:vMerge w:val="continue"/>
            <w:vAlign w:val="center"/>
          </w:tcPr>
          <w:p>
            <w:pPr>
              <w:pStyle w:val="14"/>
              <w:spacing w:before="0" w:beforeAutospacing="0" w:after="0" w:afterAutospacing="0" w:line="240" w:lineRule="auto"/>
              <w:rPr>
                <w:rFonts w:asciiTheme="minorEastAsia" w:hAnsiTheme="minorEastAsia" w:eastAsiaTheme="minorEastAsia" w:cstheme="minorEastAsia"/>
                <w:sz w:val="21"/>
                <w:szCs w:val="21"/>
              </w:rPr>
            </w:pPr>
          </w:p>
        </w:tc>
        <w:tc>
          <w:tcPr>
            <w:tcW w:w="4153" w:type="dxa"/>
            <w:vAlign w:val="center"/>
          </w:tcPr>
          <w:p>
            <w:pPr>
              <w:pStyle w:val="14"/>
              <w:spacing w:before="0" w:beforeAutospacing="0" w:after="0" w:afterAutospacing="0" w:line="24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服务类：</w:t>
            </w:r>
          </w:p>
        </w:tc>
        <w:tc>
          <w:tcPr>
            <w:tcW w:w="728" w:type="dxa"/>
            <w:vAlign w:val="center"/>
          </w:tcPr>
          <w:p>
            <w:pPr>
              <w:pStyle w:val="14"/>
              <w:spacing w:before="0" w:beforeAutospacing="0" w:after="0" w:afterAutospacing="0" w:line="240" w:lineRule="auto"/>
              <w:rPr>
                <w:rFonts w:asciiTheme="minorEastAsia" w:hAnsiTheme="minorEastAsia" w:eastAsiaTheme="minorEastAsia" w:cstheme="minorEastAsia"/>
                <w:sz w:val="21"/>
                <w:szCs w:val="21"/>
              </w:rPr>
            </w:pPr>
          </w:p>
        </w:tc>
        <w:tc>
          <w:tcPr>
            <w:tcW w:w="1705" w:type="dxa"/>
            <w:vAlign w:val="center"/>
          </w:tcPr>
          <w:p>
            <w:pPr>
              <w:pStyle w:val="14"/>
              <w:spacing w:before="0" w:beforeAutospacing="0" w:after="0" w:afterAutospacing="0" w:line="240" w:lineRule="auto"/>
              <w:jc w:val="center"/>
              <w:rPr>
                <w:rFonts w:asciiTheme="minorEastAsia" w:hAnsiTheme="minorEastAsia" w:eastAsiaTheme="minorEastAsia" w:cstheme="minorEastAsia"/>
                <w:bCs/>
                <w:sz w:val="21"/>
                <w:szCs w:val="21"/>
              </w:rPr>
            </w:pPr>
          </w:p>
        </w:tc>
        <w:tc>
          <w:tcPr>
            <w:tcW w:w="2365" w:type="dxa"/>
            <w:vAlign w:val="center"/>
          </w:tcPr>
          <w:p>
            <w:pPr>
              <w:pStyle w:val="14"/>
              <w:spacing w:before="0" w:beforeAutospacing="0" w:after="0" w:afterAutospacing="0" w:line="240" w:lineRule="auto"/>
              <w:jc w:val="center"/>
              <w:rPr>
                <w:rFonts w:asciiTheme="minorEastAsia" w:hAnsiTheme="minorEastAsia" w:eastAsiaTheme="minorEastAsia" w:cstheme="minorEastAsia"/>
                <w:bCs/>
                <w:sz w:val="21"/>
                <w:szCs w:val="21"/>
              </w:rPr>
            </w:pPr>
          </w:p>
        </w:tc>
        <w:tc>
          <w:tcPr>
            <w:tcW w:w="1796" w:type="dxa"/>
            <w:vAlign w:val="center"/>
          </w:tcPr>
          <w:p>
            <w:pPr>
              <w:pStyle w:val="14"/>
              <w:spacing w:before="0" w:beforeAutospacing="0" w:after="0" w:afterAutospacing="0" w:line="240" w:lineRule="auto"/>
              <w:jc w:val="center"/>
              <w:rPr>
                <w:rFonts w:asciiTheme="minorEastAsia" w:hAnsiTheme="minorEastAsia" w:eastAsiaTheme="minorEastAsia" w:cstheme="minorEastAsia"/>
                <w:bCs/>
                <w:sz w:val="21"/>
                <w:szCs w:val="21"/>
              </w:rPr>
            </w:pPr>
          </w:p>
        </w:tc>
        <w:tc>
          <w:tcPr>
            <w:tcW w:w="1799" w:type="dxa"/>
            <w:vAlign w:val="center"/>
          </w:tcPr>
          <w:p>
            <w:pPr>
              <w:pStyle w:val="14"/>
              <w:spacing w:before="0" w:beforeAutospacing="0" w:after="0" w:afterAutospacing="0" w:line="240" w:lineRule="auto"/>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794" w:type="dxa"/>
            <w:vMerge w:val="continue"/>
            <w:vAlign w:val="center"/>
          </w:tcPr>
          <w:p>
            <w:pPr>
              <w:snapToGrid w:val="0"/>
              <w:spacing w:before="0" w:beforeAutospacing="0" w:after="0" w:afterAutospacing="0" w:line="240" w:lineRule="auto"/>
              <w:jc w:val="center"/>
              <w:rPr>
                <w:rFonts w:asciiTheme="minorEastAsia" w:hAnsiTheme="minorEastAsia" w:eastAsiaTheme="minorEastAsia" w:cstheme="minorEastAsia"/>
                <w:szCs w:val="21"/>
              </w:rPr>
            </w:pPr>
          </w:p>
        </w:tc>
        <w:tc>
          <w:tcPr>
            <w:tcW w:w="824" w:type="dxa"/>
            <w:vMerge w:val="continue"/>
            <w:vAlign w:val="center"/>
          </w:tcPr>
          <w:p>
            <w:pPr>
              <w:pStyle w:val="14"/>
              <w:spacing w:before="0" w:beforeAutospacing="0" w:after="0" w:afterAutospacing="0" w:line="240" w:lineRule="auto"/>
              <w:rPr>
                <w:rFonts w:asciiTheme="minorEastAsia" w:hAnsiTheme="minorEastAsia" w:eastAsiaTheme="minorEastAsia" w:cstheme="minorEastAsia"/>
                <w:sz w:val="21"/>
                <w:szCs w:val="21"/>
              </w:rPr>
            </w:pPr>
          </w:p>
        </w:tc>
        <w:tc>
          <w:tcPr>
            <w:tcW w:w="4153" w:type="dxa"/>
            <w:vAlign w:val="center"/>
          </w:tcPr>
          <w:p>
            <w:pPr>
              <w:pStyle w:val="14"/>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28" w:type="dxa"/>
            <w:vAlign w:val="center"/>
          </w:tcPr>
          <w:p>
            <w:pPr>
              <w:pStyle w:val="14"/>
              <w:spacing w:before="0" w:beforeAutospacing="0" w:after="0" w:afterAutospacing="0" w:line="240" w:lineRule="auto"/>
              <w:rPr>
                <w:rFonts w:asciiTheme="minorEastAsia" w:hAnsiTheme="minorEastAsia" w:eastAsiaTheme="minorEastAsia" w:cstheme="minorEastAsia"/>
                <w:sz w:val="21"/>
                <w:szCs w:val="21"/>
              </w:rPr>
            </w:pPr>
          </w:p>
        </w:tc>
        <w:tc>
          <w:tcPr>
            <w:tcW w:w="1705" w:type="dxa"/>
            <w:vAlign w:val="center"/>
          </w:tcPr>
          <w:p>
            <w:pPr>
              <w:pStyle w:val="14"/>
              <w:spacing w:before="0" w:beforeAutospacing="0" w:after="0" w:afterAutospacing="0" w:line="240" w:lineRule="auto"/>
              <w:jc w:val="center"/>
              <w:rPr>
                <w:rFonts w:asciiTheme="minorEastAsia" w:hAnsiTheme="minorEastAsia" w:eastAsiaTheme="minorEastAsia" w:cstheme="minorEastAsia"/>
                <w:bCs/>
                <w:sz w:val="21"/>
                <w:szCs w:val="21"/>
              </w:rPr>
            </w:pPr>
          </w:p>
        </w:tc>
        <w:tc>
          <w:tcPr>
            <w:tcW w:w="2365" w:type="dxa"/>
            <w:vAlign w:val="center"/>
          </w:tcPr>
          <w:p>
            <w:pPr>
              <w:pStyle w:val="14"/>
              <w:spacing w:before="0" w:beforeAutospacing="0" w:after="0" w:afterAutospacing="0" w:line="240" w:lineRule="auto"/>
              <w:jc w:val="center"/>
              <w:rPr>
                <w:rFonts w:asciiTheme="minorEastAsia" w:hAnsiTheme="minorEastAsia" w:eastAsiaTheme="minorEastAsia" w:cstheme="minorEastAsia"/>
                <w:bCs/>
                <w:sz w:val="21"/>
                <w:szCs w:val="21"/>
              </w:rPr>
            </w:pPr>
          </w:p>
        </w:tc>
        <w:tc>
          <w:tcPr>
            <w:tcW w:w="1796" w:type="dxa"/>
            <w:vAlign w:val="center"/>
          </w:tcPr>
          <w:p>
            <w:pPr>
              <w:pStyle w:val="14"/>
              <w:spacing w:before="0" w:beforeAutospacing="0" w:after="0" w:afterAutospacing="0" w:line="240" w:lineRule="auto"/>
              <w:jc w:val="center"/>
              <w:rPr>
                <w:rFonts w:asciiTheme="minorEastAsia" w:hAnsiTheme="minorEastAsia" w:eastAsiaTheme="minorEastAsia" w:cstheme="minorEastAsia"/>
                <w:bCs/>
                <w:sz w:val="21"/>
                <w:szCs w:val="21"/>
              </w:rPr>
            </w:pPr>
          </w:p>
        </w:tc>
        <w:tc>
          <w:tcPr>
            <w:tcW w:w="1799" w:type="dxa"/>
            <w:vAlign w:val="center"/>
          </w:tcPr>
          <w:p>
            <w:pPr>
              <w:pStyle w:val="14"/>
              <w:spacing w:before="0" w:beforeAutospacing="0" w:after="0" w:afterAutospacing="0" w:line="240" w:lineRule="auto"/>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jc w:val="center"/>
        </w:trPr>
        <w:tc>
          <w:tcPr>
            <w:tcW w:w="794" w:type="dxa"/>
            <w:vMerge w:val="restart"/>
            <w:vAlign w:val="center"/>
          </w:tcPr>
          <w:p>
            <w:pPr>
              <w:snapToGrid w:val="0"/>
              <w:spacing w:before="0" w:beforeAutospacing="0" w:after="0" w:afterAutospacing="0" w:line="24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824" w:type="dxa"/>
            <w:vMerge w:val="restart"/>
            <w:vAlign w:val="center"/>
          </w:tcPr>
          <w:p>
            <w:pPr>
              <w:pStyle w:val="14"/>
              <w:spacing w:before="0" w:beforeAutospacing="0" w:after="0" w:afterAutospacing="0" w:line="24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材料</w:t>
            </w:r>
          </w:p>
        </w:tc>
        <w:tc>
          <w:tcPr>
            <w:tcW w:w="4153" w:type="dxa"/>
            <w:vAlign w:val="center"/>
          </w:tcPr>
          <w:p>
            <w:pPr>
              <w:pStyle w:val="14"/>
              <w:spacing w:before="0" w:beforeAutospacing="0" w:after="0" w:afterAutospacing="0" w:line="24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材料1</w:t>
            </w:r>
          </w:p>
        </w:tc>
        <w:tc>
          <w:tcPr>
            <w:tcW w:w="728" w:type="dxa"/>
            <w:vAlign w:val="center"/>
          </w:tcPr>
          <w:p>
            <w:pPr>
              <w:pStyle w:val="14"/>
              <w:spacing w:before="0" w:beforeAutospacing="0" w:after="0" w:afterAutospacing="0" w:line="240" w:lineRule="auto"/>
              <w:rPr>
                <w:rFonts w:asciiTheme="minorEastAsia" w:hAnsiTheme="minorEastAsia" w:eastAsiaTheme="minorEastAsia" w:cstheme="minorEastAsia"/>
                <w:sz w:val="21"/>
                <w:szCs w:val="21"/>
              </w:rPr>
            </w:pPr>
          </w:p>
        </w:tc>
        <w:tc>
          <w:tcPr>
            <w:tcW w:w="1705" w:type="dxa"/>
            <w:vAlign w:val="center"/>
          </w:tcPr>
          <w:p>
            <w:pPr>
              <w:pStyle w:val="14"/>
              <w:spacing w:before="0" w:beforeAutospacing="0" w:after="0" w:afterAutospacing="0" w:line="240" w:lineRule="auto"/>
              <w:jc w:val="center"/>
              <w:rPr>
                <w:rFonts w:asciiTheme="minorEastAsia" w:hAnsiTheme="minorEastAsia" w:eastAsiaTheme="minorEastAsia" w:cstheme="minorEastAsia"/>
                <w:bCs/>
                <w:sz w:val="21"/>
                <w:szCs w:val="21"/>
              </w:rPr>
            </w:pPr>
          </w:p>
        </w:tc>
        <w:tc>
          <w:tcPr>
            <w:tcW w:w="2365" w:type="dxa"/>
            <w:vAlign w:val="center"/>
          </w:tcPr>
          <w:p>
            <w:pPr>
              <w:pStyle w:val="14"/>
              <w:spacing w:before="0" w:beforeAutospacing="0" w:after="0" w:afterAutospacing="0" w:line="240" w:lineRule="auto"/>
              <w:jc w:val="center"/>
              <w:rPr>
                <w:rFonts w:asciiTheme="minorEastAsia" w:hAnsiTheme="minorEastAsia" w:eastAsiaTheme="minorEastAsia" w:cstheme="minorEastAsia"/>
                <w:bCs/>
                <w:sz w:val="21"/>
                <w:szCs w:val="21"/>
              </w:rPr>
            </w:pPr>
          </w:p>
        </w:tc>
        <w:tc>
          <w:tcPr>
            <w:tcW w:w="1796" w:type="dxa"/>
            <w:vAlign w:val="center"/>
          </w:tcPr>
          <w:p>
            <w:pPr>
              <w:pStyle w:val="14"/>
              <w:spacing w:before="0" w:beforeAutospacing="0" w:after="0" w:afterAutospacing="0" w:line="240" w:lineRule="auto"/>
              <w:jc w:val="center"/>
              <w:rPr>
                <w:rFonts w:asciiTheme="minorEastAsia" w:hAnsiTheme="minorEastAsia" w:eastAsiaTheme="minorEastAsia" w:cstheme="minorEastAsia"/>
                <w:bCs/>
                <w:sz w:val="21"/>
                <w:szCs w:val="21"/>
              </w:rPr>
            </w:pPr>
          </w:p>
        </w:tc>
        <w:tc>
          <w:tcPr>
            <w:tcW w:w="1799" w:type="dxa"/>
            <w:vAlign w:val="center"/>
          </w:tcPr>
          <w:p>
            <w:pPr>
              <w:pStyle w:val="14"/>
              <w:spacing w:before="0" w:beforeAutospacing="0" w:after="0" w:afterAutospacing="0" w:line="240" w:lineRule="auto"/>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794" w:type="dxa"/>
            <w:vMerge w:val="continue"/>
            <w:vAlign w:val="center"/>
          </w:tcPr>
          <w:p>
            <w:pPr>
              <w:snapToGrid w:val="0"/>
              <w:spacing w:before="0" w:beforeAutospacing="0" w:after="0" w:afterAutospacing="0" w:line="240" w:lineRule="auto"/>
              <w:jc w:val="center"/>
              <w:rPr>
                <w:rFonts w:asciiTheme="minorEastAsia" w:hAnsiTheme="minorEastAsia" w:eastAsiaTheme="minorEastAsia" w:cstheme="minorEastAsia"/>
                <w:szCs w:val="21"/>
              </w:rPr>
            </w:pPr>
          </w:p>
        </w:tc>
        <w:tc>
          <w:tcPr>
            <w:tcW w:w="824" w:type="dxa"/>
            <w:vMerge w:val="continue"/>
            <w:vAlign w:val="center"/>
          </w:tcPr>
          <w:p>
            <w:pPr>
              <w:pStyle w:val="14"/>
              <w:spacing w:before="0" w:beforeAutospacing="0" w:after="0" w:afterAutospacing="0" w:line="240" w:lineRule="auto"/>
              <w:rPr>
                <w:rFonts w:asciiTheme="minorEastAsia" w:hAnsiTheme="minorEastAsia" w:eastAsiaTheme="minorEastAsia" w:cstheme="minorEastAsia"/>
                <w:sz w:val="21"/>
                <w:szCs w:val="21"/>
              </w:rPr>
            </w:pPr>
          </w:p>
        </w:tc>
        <w:tc>
          <w:tcPr>
            <w:tcW w:w="4153" w:type="dxa"/>
            <w:vAlign w:val="center"/>
          </w:tcPr>
          <w:p>
            <w:pPr>
              <w:pStyle w:val="14"/>
              <w:spacing w:before="0" w:beforeAutospacing="0" w:after="0" w:afterAutospacing="0" w:line="24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材料2</w:t>
            </w:r>
          </w:p>
        </w:tc>
        <w:tc>
          <w:tcPr>
            <w:tcW w:w="728" w:type="dxa"/>
            <w:vAlign w:val="center"/>
          </w:tcPr>
          <w:p>
            <w:pPr>
              <w:pStyle w:val="14"/>
              <w:spacing w:before="0" w:beforeAutospacing="0" w:after="0" w:afterAutospacing="0" w:line="240" w:lineRule="auto"/>
              <w:rPr>
                <w:rFonts w:asciiTheme="minorEastAsia" w:hAnsiTheme="minorEastAsia" w:eastAsiaTheme="minorEastAsia" w:cstheme="minorEastAsia"/>
                <w:sz w:val="21"/>
                <w:szCs w:val="21"/>
              </w:rPr>
            </w:pPr>
          </w:p>
        </w:tc>
        <w:tc>
          <w:tcPr>
            <w:tcW w:w="1705" w:type="dxa"/>
            <w:vAlign w:val="center"/>
          </w:tcPr>
          <w:p>
            <w:pPr>
              <w:pStyle w:val="14"/>
              <w:spacing w:before="0" w:beforeAutospacing="0" w:after="0" w:afterAutospacing="0" w:line="240" w:lineRule="auto"/>
              <w:jc w:val="center"/>
              <w:rPr>
                <w:rFonts w:asciiTheme="minorEastAsia" w:hAnsiTheme="minorEastAsia" w:eastAsiaTheme="minorEastAsia" w:cstheme="minorEastAsia"/>
                <w:bCs/>
                <w:sz w:val="21"/>
                <w:szCs w:val="21"/>
              </w:rPr>
            </w:pPr>
          </w:p>
        </w:tc>
        <w:tc>
          <w:tcPr>
            <w:tcW w:w="2365" w:type="dxa"/>
            <w:vAlign w:val="center"/>
          </w:tcPr>
          <w:p>
            <w:pPr>
              <w:pStyle w:val="14"/>
              <w:spacing w:before="0" w:beforeAutospacing="0" w:after="0" w:afterAutospacing="0" w:line="240" w:lineRule="auto"/>
              <w:jc w:val="center"/>
              <w:rPr>
                <w:rFonts w:asciiTheme="minorEastAsia" w:hAnsiTheme="minorEastAsia" w:eastAsiaTheme="minorEastAsia" w:cstheme="minorEastAsia"/>
                <w:bCs/>
                <w:sz w:val="21"/>
                <w:szCs w:val="21"/>
              </w:rPr>
            </w:pPr>
          </w:p>
        </w:tc>
        <w:tc>
          <w:tcPr>
            <w:tcW w:w="1796" w:type="dxa"/>
            <w:vAlign w:val="center"/>
          </w:tcPr>
          <w:p>
            <w:pPr>
              <w:pStyle w:val="14"/>
              <w:spacing w:before="0" w:beforeAutospacing="0" w:after="0" w:afterAutospacing="0" w:line="240" w:lineRule="auto"/>
              <w:jc w:val="center"/>
              <w:rPr>
                <w:rFonts w:asciiTheme="minorEastAsia" w:hAnsiTheme="minorEastAsia" w:eastAsiaTheme="minorEastAsia" w:cstheme="minorEastAsia"/>
                <w:bCs/>
                <w:sz w:val="21"/>
                <w:szCs w:val="21"/>
              </w:rPr>
            </w:pPr>
          </w:p>
        </w:tc>
        <w:tc>
          <w:tcPr>
            <w:tcW w:w="1799" w:type="dxa"/>
            <w:vAlign w:val="center"/>
          </w:tcPr>
          <w:p>
            <w:pPr>
              <w:pStyle w:val="14"/>
              <w:spacing w:before="0" w:beforeAutospacing="0" w:after="0" w:afterAutospacing="0" w:line="240" w:lineRule="auto"/>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794" w:type="dxa"/>
            <w:vMerge w:val="continue"/>
            <w:vAlign w:val="center"/>
          </w:tcPr>
          <w:p>
            <w:pPr>
              <w:snapToGrid w:val="0"/>
              <w:spacing w:before="0" w:beforeAutospacing="0" w:after="0" w:afterAutospacing="0" w:line="240" w:lineRule="auto"/>
              <w:jc w:val="center"/>
              <w:rPr>
                <w:rFonts w:asciiTheme="minorEastAsia" w:hAnsiTheme="minorEastAsia" w:eastAsiaTheme="minorEastAsia" w:cstheme="minorEastAsia"/>
                <w:szCs w:val="21"/>
              </w:rPr>
            </w:pPr>
          </w:p>
        </w:tc>
        <w:tc>
          <w:tcPr>
            <w:tcW w:w="824" w:type="dxa"/>
            <w:vMerge w:val="continue"/>
            <w:vAlign w:val="center"/>
          </w:tcPr>
          <w:p>
            <w:pPr>
              <w:pStyle w:val="14"/>
              <w:spacing w:before="0" w:beforeAutospacing="0" w:after="0" w:afterAutospacing="0" w:line="240" w:lineRule="auto"/>
              <w:rPr>
                <w:rFonts w:asciiTheme="minorEastAsia" w:hAnsiTheme="minorEastAsia" w:eastAsiaTheme="minorEastAsia" w:cstheme="minorEastAsia"/>
                <w:sz w:val="21"/>
                <w:szCs w:val="21"/>
              </w:rPr>
            </w:pPr>
          </w:p>
        </w:tc>
        <w:tc>
          <w:tcPr>
            <w:tcW w:w="4153" w:type="dxa"/>
            <w:vAlign w:val="center"/>
          </w:tcPr>
          <w:p>
            <w:pPr>
              <w:pStyle w:val="14"/>
              <w:spacing w:before="0" w:beforeAutospacing="0" w:after="0" w:afterAutospacing="0" w:line="24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28" w:type="dxa"/>
            <w:vAlign w:val="center"/>
          </w:tcPr>
          <w:p>
            <w:pPr>
              <w:pStyle w:val="14"/>
              <w:spacing w:before="0" w:beforeAutospacing="0" w:after="0" w:afterAutospacing="0" w:line="240" w:lineRule="auto"/>
              <w:rPr>
                <w:rFonts w:asciiTheme="minorEastAsia" w:hAnsiTheme="minorEastAsia" w:eastAsiaTheme="minorEastAsia" w:cstheme="minorEastAsia"/>
                <w:sz w:val="21"/>
                <w:szCs w:val="21"/>
              </w:rPr>
            </w:pPr>
          </w:p>
        </w:tc>
        <w:tc>
          <w:tcPr>
            <w:tcW w:w="1705" w:type="dxa"/>
            <w:vAlign w:val="center"/>
          </w:tcPr>
          <w:p>
            <w:pPr>
              <w:pStyle w:val="14"/>
              <w:spacing w:before="0" w:beforeAutospacing="0" w:after="0" w:afterAutospacing="0" w:line="240" w:lineRule="auto"/>
              <w:jc w:val="center"/>
              <w:rPr>
                <w:rFonts w:asciiTheme="minorEastAsia" w:hAnsiTheme="minorEastAsia" w:eastAsiaTheme="minorEastAsia" w:cstheme="minorEastAsia"/>
                <w:bCs/>
                <w:sz w:val="21"/>
                <w:szCs w:val="21"/>
              </w:rPr>
            </w:pPr>
          </w:p>
        </w:tc>
        <w:tc>
          <w:tcPr>
            <w:tcW w:w="2365" w:type="dxa"/>
            <w:vAlign w:val="center"/>
          </w:tcPr>
          <w:p>
            <w:pPr>
              <w:pStyle w:val="14"/>
              <w:spacing w:before="0" w:beforeAutospacing="0" w:after="0" w:afterAutospacing="0" w:line="240" w:lineRule="auto"/>
              <w:jc w:val="center"/>
              <w:rPr>
                <w:rFonts w:asciiTheme="minorEastAsia" w:hAnsiTheme="minorEastAsia" w:eastAsiaTheme="minorEastAsia" w:cstheme="minorEastAsia"/>
                <w:bCs/>
                <w:sz w:val="21"/>
                <w:szCs w:val="21"/>
              </w:rPr>
            </w:pPr>
          </w:p>
        </w:tc>
        <w:tc>
          <w:tcPr>
            <w:tcW w:w="1796" w:type="dxa"/>
            <w:vAlign w:val="center"/>
          </w:tcPr>
          <w:p>
            <w:pPr>
              <w:pStyle w:val="14"/>
              <w:spacing w:before="0" w:beforeAutospacing="0" w:after="0" w:afterAutospacing="0" w:line="240" w:lineRule="auto"/>
              <w:jc w:val="center"/>
              <w:rPr>
                <w:rFonts w:asciiTheme="minorEastAsia" w:hAnsiTheme="minorEastAsia" w:eastAsiaTheme="minorEastAsia" w:cstheme="minorEastAsia"/>
                <w:bCs/>
                <w:sz w:val="21"/>
                <w:szCs w:val="21"/>
              </w:rPr>
            </w:pPr>
          </w:p>
        </w:tc>
        <w:tc>
          <w:tcPr>
            <w:tcW w:w="1799" w:type="dxa"/>
            <w:vAlign w:val="center"/>
          </w:tcPr>
          <w:p>
            <w:pPr>
              <w:pStyle w:val="14"/>
              <w:spacing w:before="0" w:beforeAutospacing="0" w:after="0" w:afterAutospacing="0" w:line="240" w:lineRule="auto"/>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94" w:type="dxa"/>
            <w:vAlign w:val="center"/>
          </w:tcPr>
          <w:p>
            <w:pPr>
              <w:snapToGrid w:val="0"/>
              <w:spacing w:before="0" w:beforeAutospacing="0" w:after="0" w:afterAutospacing="0" w:line="24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824" w:type="dxa"/>
            <w:vAlign w:val="center"/>
          </w:tcPr>
          <w:p>
            <w:pPr>
              <w:pStyle w:val="14"/>
              <w:spacing w:before="0" w:beforeAutospacing="0" w:after="0" w:afterAutospacing="0" w:line="24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专用机具</w:t>
            </w:r>
          </w:p>
        </w:tc>
        <w:tc>
          <w:tcPr>
            <w:tcW w:w="4153" w:type="dxa"/>
            <w:vAlign w:val="center"/>
          </w:tcPr>
          <w:p>
            <w:pPr>
              <w:pStyle w:val="14"/>
              <w:spacing w:before="0" w:beforeAutospacing="0" w:after="0" w:afterAutospacing="0" w:line="240" w:lineRule="auto"/>
              <w:rPr>
                <w:rFonts w:asciiTheme="minorEastAsia" w:hAnsiTheme="minorEastAsia" w:eastAsiaTheme="minorEastAsia" w:cstheme="minorEastAsia"/>
                <w:sz w:val="21"/>
                <w:szCs w:val="21"/>
              </w:rPr>
            </w:pPr>
          </w:p>
        </w:tc>
        <w:tc>
          <w:tcPr>
            <w:tcW w:w="728" w:type="dxa"/>
            <w:vAlign w:val="center"/>
          </w:tcPr>
          <w:p>
            <w:pPr>
              <w:pStyle w:val="14"/>
              <w:spacing w:before="0" w:beforeAutospacing="0" w:after="0" w:afterAutospacing="0" w:line="240" w:lineRule="auto"/>
              <w:rPr>
                <w:rFonts w:asciiTheme="minorEastAsia" w:hAnsiTheme="minorEastAsia" w:eastAsiaTheme="minorEastAsia" w:cstheme="minorEastAsia"/>
                <w:sz w:val="21"/>
                <w:szCs w:val="21"/>
              </w:rPr>
            </w:pPr>
          </w:p>
        </w:tc>
        <w:tc>
          <w:tcPr>
            <w:tcW w:w="1705" w:type="dxa"/>
            <w:vAlign w:val="center"/>
          </w:tcPr>
          <w:p>
            <w:pPr>
              <w:pStyle w:val="14"/>
              <w:spacing w:before="0" w:beforeAutospacing="0" w:after="0" w:afterAutospacing="0" w:line="240" w:lineRule="auto"/>
              <w:jc w:val="center"/>
              <w:rPr>
                <w:rFonts w:asciiTheme="minorEastAsia" w:hAnsiTheme="minorEastAsia" w:eastAsiaTheme="minorEastAsia" w:cstheme="minorEastAsia"/>
                <w:bCs/>
                <w:sz w:val="21"/>
                <w:szCs w:val="21"/>
              </w:rPr>
            </w:pPr>
          </w:p>
        </w:tc>
        <w:tc>
          <w:tcPr>
            <w:tcW w:w="2365" w:type="dxa"/>
            <w:vAlign w:val="center"/>
          </w:tcPr>
          <w:p>
            <w:pPr>
              <w:pStyle w:val="14"/>
              <w:spacing w:before="0" w:beforeAutospacing="0" w:after="0" w:afterAutospacing="0" w:line="240" w:lineRule="auto"/>
              <w:jc w:val="center"/>
              <w:rPr>
                <w:rFonts w:asciiTheme="minorEastAsia" w:hAnsiTheme="minorEastAsia" w:eastAsiaTheme="minorEastAsia" w:cstheme="minorEastAsia"/>
                <w:bCs/>
                <w:sz w:val="21"/>
                <w:szCs w:val="21"/>
              </w:rPr>
            </w:pPr>
          </w:p>
        </w:tc>
        <w:tc>
          <w:tcPr>
            <w:tcW w:w="1796" w:type="dxa"/>
            <w:vAlign w:val="center"/>
          </w:tcPr>
          <w:p>
            <w:pPr>
              <w:pStyle w:val="14"/>
              <w:spacing w:before="0" w:beforeAutospacing="0" w:after="0" w:afterAutospacing="0" w:line="240" w:lineRule="auto"/>
              <w:jc w:val="center"/>
              <w:rPr>
                <w:rFonts w:asciiTheme="minorEastAsia" w:hAnsiTheme="minorEastAsia" w:eastAsiaTheme="minorEastAsia" w:cstheme="minorEastAsia"/>
                <w:bCs/>
                <w:sz w:val="21"/>
                <w:szCs w:val="21"/>
              </w:rPr>
            </w:pPr>
          </w:p>
        </w:tc>
        <w:tc>
          <w:tcPr>
            <w:tcW w:w="1799" w:type="dxa"/>
            <w:vAlign w:val="center"/>
          </w:tcPr>
          <w:p>
            <w:pPr>
              <w:pStyle w:val="14"/>
              <w:spacing w:before="0" w:beforeAutospacing="0" w:after="0" w:afterAutospacing="0" w:line="240" w:lineRule="auto"/>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94" w:type="dxa"/>
            <w:vAlign w:val="center"/>
          </w:tcPr>
          <w:p>
            <w:pPr>
              <w:pStyle w:val="14"/>
              <w:spacing w:before="0" w:beforeAutospacing="0" w:after="0" w:afterAutospacing="0" w:line="240" w:lineRule="auto"/>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824" w:type="dxa"/>
            <w:vAlign w:val="center"/>
          </w:tcPr>
          <w:p>
            <w:pPr>
              <w:pStyle w:val="14"/>
              <w:spacing w:before="0" w:beforeAutospacing="0" w:after="0" w:afterAutospacing="0" w:line="24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w:t>
            </w:r>
          </w:p>
        </w:tc>
        <w:tc>
          <w:tcPr>
            <w:tcW w:w="4153" w:type="dxa"/>
            <w:vAlign w:val="center"/>
          </w:tcPr>
          <w:p>
            <w:pPr>
              <w:pStyle w:val="14"/>
              <w:spacing w:before="0" w:beforeAutospacing="0" w:after="0" w:afterAutospacing="0" w:line="240" w:lineRule="auto"/>
              <w:rPr>
                <w:rFonts w:asciiTheme="minorEastAsia" w:hAnsiTheme="minorEastAsia" w:eastAsiaTheme="minorEastAsia" w:cstheme="minorEastAsia"/>
                <w:sz w:val="21"/>
                <w:szCs w:val="21"/>
              </w:rPr>
            </w:pPr>
          </w:p>
        </w:tc>
        <w:tc>
          <w:tcPr>
            <w:tcW w:w="728" w:type="dxa"/>
            <w:vAlign w:val="center"/>
          </w:tcPr>
          <w:p>
            <w:pPr>
              <w:pStyle w:val="14"/>
              <w:spacing w:before="0" w:beforeAutospacing="0" w:after="0" w:afterAutospacing="0" w:line="240" w:lineRule="auto"/>
              <w:rPr>
                <w:rFonts w:asciiTheme="minorEastAsia" w:hAnsiTheme="minorEastAsia" w:eastAsiaTheme="minorEastAsia" w:cstheme="minorEastAsia"/>
                <w:sz w:val="21"/>
                <w:szCs w:val="21"/>
              </w:rPr>
            </w:pPr>
          </w:p>
        </w:tc>
        <w:tc>
          <w:tcPr>
            <w:tcW w:w="1705" w:type="dxa"/>
            <w:vAlign w:val="center"/>
          </w:tcPr>
          <w:p>
            <w:pPr>
              <w:pStyle w:val="14"/>
              <w:spacing w:before="0" w:beforeAutospacing="0" w:after="0" w:afterAutospacing="0" w:line="240" w:lineRule="auto"/>
              <w:jc w:val="center"/>
              <w:rPr>
                <w:rFonts w:asciiTheme="minorEastAsia" w:hAnsiTheme="minorEastAsia" w:eastAsiaTheme="minorEastAsia" w:cstheme="minorEastAsia"/>
                <w:bCs/>
                <w:sz w:val="21"/>
                <w:szCs w:val="21"/>
              </w:rPr>
            </w:pPr>
          </w:p>
        </w:tc>
        <w:tc>
          <w:tcPr>
            <w:tcW w:w="2365" w:type="dxa"/>
            <w:vAlign w:val="center"/>
          </w:tcPr>
          <w:p>
            <w:pPr>
              <w:pStyle w:val="14"/>
              <w:spacing w:before="0" w:beforeAutospacing="0" w:after="0" w:afterAutospacing="0" w:line="240" w:lineRule="auto"/>
              <w:jc w:val="center"/>
              <w:rPr>
                <w:rFonts w:asciiTheme="minorEastAsia" w:hAnsiTheme="minorEastAsia" w:eastAsiaTheme="minorEastAsia" w:cstheme="minorEastAsia"/>
                <w:bCs/>
                <w:sz w:val="21"/>
                <w:szCs w:val="21"/>
              </w:rPr>
            </w:pPr>
          </w:p>
        </w:tc>
        <w:tc>
          <w:tcPr>
            <w:tcW w:w="1796" w:type="dxa"/>
            <w:vAlign w:val="center"/>
          </w:tcPr>
          <w:p>
            <w:pPr>
              <w:pStyle w:val="14"/>
              <w:spacing w:before="0" w:beforeAutospacing="0" w:after="0" w:afterAutospacing="0" w:line="240" w:lineRule="auto"/>
              <w:jc w:val="center"/>
              <w:rPr>
                <w:rFonts w:asciiTheme="minorEastAsia" w:hAnsiTheme="minorEastAsia" w:eastAsiaTheme="minorEastAsia" w:cstheme="minorEastAsia"/>
                <w:bCs/>
                <w:sz w:val="21"/>
                <w:szCs w:val="21"/>
              </w:rPr>
            </w:pPr>
          </w:p>
        </w:tc>
        <w:tc>
          <w:tcPr>
            <w:tcW w:w="1799" w:type="dxa"/>
            <w:vAlign w:val="center"/>
          </w:tcPr>
          <w:p>
            <w:pPr>
              <w:pStyle w:val="14"/>
              <w:spacing w:before="0" w:beforeAutospacing="0" w:after="0" w:afterAutospacing="0" w:line="240" w:lineRule="auto"/>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771" w:type="dxa"/>
            <w:gridSpan w:val="3"/>
            <w:vAlign w:val="center"/>
          </w:tcPr>
          <w:p>
            <w:pPr>
              <w:pStyle w:val="14"/>
              <w:spacing w:before="0" w:beforeAutospacing="0" w:after="0" w:afterAutospacing="0" w:line="240" w:lineRule="auto"/>
              <w:ind w:firstLine="316" w:firstLineChars="150"/>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投标总价大写：                小写：</w:t>
            </w:r>
          </w:p>
        </w:tc>
        <w:tc>
          <w:tcPr>
            <w:tcW w:w="728" w:type="dxa"/>
            <w:vAlign w:val="center"/>
          </w:tcPr>
          <w:p>
            <w:pPr>
              <w:pStyle w:val="14"/>
              <w:spacing w:before="0" w:beforeAutospacing="0" w:after="0" w:afterAutospacing="0" w:line="240" w:lineRule="auto"/>
              <w:rPr>
                <w:rFonts w:asciiTheme="minorEastAsia" w:hAnsiTheme="minorEastAsia" w:eastAsiaTheme="minorEastAsia" w:cstheme="minorEastAsia"/>
                <w:b/>
                <w:sz w:val="21"/>
                <w:szCs w:val="21"/>
              </w:rPr>
            </w:pPr>
          </w:p>
        </w:tc>
        <w:tc>
          <w:tcPr>
            <w:tcW w:w="1705" w:type="dxa"/>
            <w:vAlign w:val="center"/>
          </w:tcPr>
          <w:p>
            <w:pPr>
              <w:pStyle w:val="14"/>
              <w:spacing w:before="0" w:beforeAutospacing="0" w:after="0" w:afterAutospacing="0" w:line="240" w:lineRule="auto"/>
              <w:jc w:val="center"/>
              <w:rPr>
                <w:rFonts w:asciiTheme="minorEastAsia" w:hAnsiTheme="minorEastAsia" w:eastAsiaTheme="minorEastAsia" w:cstheme="minorEastAsia"/>
                <w:bCs/>
                <w:sz w:val="21"/>
                <w:szCs w:val="21"/>
              </w:rPr>
            </w:pPr>
          </w:p>
        </w:tc>
        <w:tc>
          <w:tcPr>
            <w:tcW w:w="2365" w:type="dxa"/>
            <w:vAlign w:val="center"/>
          </w:tcPr>
          <w:p>
            <w:pPr>
              <w:pStyle w:val="14"/>
              <w:spacing w:before="0" w:beforeAutospacing="0" w:after="0" w:afterAutospacing="0" w:line="240" w:lineRule="auto"/>
              <w:jc w:val="center"/>
              <w:rPr>
                <w:rFonts w:asciiTheme="minorEastAsia" w:hAnsiTheme="minorEastAsia" w:eastAsiaTheme="minorEastAsia" w:cstheme="minorEastAsia"/>
                <w:bCs/>
                <w:sz w:val="21"/>
                <w:szCs w:val="21"/>
              </w:rPr>
            </w:pPr>
          </w:p>
        </w:tc>
        <w:tc>
          <w:tcPr>
            <w:tcW w:w="1796" w:type="dxa"/>
            <w:vAlign w:val="center"/>
          </w:tcPr>
          <w:p>
            <w:pPr>
              <w:pStyle w:val="14"/>
              <w:spacing w:before="0" w:beforeAutospacing="0" w:after="0" w:afterAutospacing="0" w:line="240" w:lineRule="auto"/>
              <w:jc w:val="center"/>
              <w:rPr>
                <w:rFonts w:asciiTheme="minorEastAsia" w:hAnsiTheme="minorEastAsia" w:eastAsiaTheme="minorEastAsia" w:cstheme="minorEastAsia"/>
                <w:bCs/>
                <w:sz w:val="21"/>
                <w:szCs w:val="21"/>
              </w:rPr>
            </w:pPr>
          </w:p>
        </w:tc>
        <w:tc>
          <w:tcPr>
            <w:tcW w:w="1799" w:type="dxa"/>
            <w:vAlign w:val="center"/>
          </w:tcPr>
          <w:p>
            <w:pPr>
              <w:pStyle w:val="14"/>
              <w:spacing w:before="0" w:beforeAutospacing="0" w:after="0" w:afterAutospacing="0" w:line="240" w:lineRule="auto"/>
              <w:rPr>
                <w:rFonts w:asciiTheme="minorEastAsia" w:hAnsiTheme="minorEastAsia" w:eastAsiaTheme="minorEastAsia" w:cstheme="minorEastAsia"/>
                <w:sz w:val="21"/>
                <w:szCs w:val="21"/>
              </w:rPr>
            </w:pPr>
          </w:p>
        </w:tc>
      </w:tr>
    </w:tbl>
    <w:p>
      <w:pPr>
        <w:spacing w:before="0" w:beforeAutospacing="0" w:after="0" w:afterAutospacing="0" w:line="240" w:lineRule="auto"/>
        <w:ind w:left="735" w:hanging="735" w:hangingChars="350"/>
        <w:rPr>
          <w:rFonts w:asciiTheme="minorEastAsia" w:hAnsiTheme="minorEastAsia" w:eastAsiaTheme="minorEastAsia" w:cstheme="minorEastAsia"/>
          <w:bCs/>
          <w:szCs w:val="21"/>
        </w:rPr>
      </w:pPr>
      <w:r>
        <w:rPr>
          <w:rFonts w:hint="eastAsia" w:asciiTheme="minorEastAsia" w:hAnsiTheme="minorEastAsia" w:eastAsiaTheme="minorEastAsia" w:cstheme="minorEastAsia"/>
          <w:szCs w:val="21"/>
        </w:rPr>
        <w:t>注：1.供应商须按“</w:t>
      </w:r>
      <w:r>
        <w:rPr>
          <w:rFonts w:hint="eastAsia" w:asciiTheme="minorEastAsia" w:hAnsiTheme="minorEastAsia" w:eastAsiaTheme="minorEastAsia" w:cstheme="minorEastAsia"/>
          <w:bCs/>
          <w:szCs w:val="21"/>
        </w:rPr>
        <w:t>报价明细表”的格式</w:t>
      </w:r>
      <w:r>
        <w:rPr>
          <w:rFonts w:hint="eastAsia" w:asciiTheme="minorEastAsia" w:hAnsiTheme="minorEastAsia" w:eastAsiaTheme="minorEastAsia" w:cstheme="minorEastAsia"/>
          <w:szCs w:val="21"/>
        </w:rPr>
        <w:t>详细报出投标总价的各个服务内容组成部分的报价。</w:t>
      </w:r>
    </w:p>
    <w:p>
      <w:pPr>
        <w:spacing w:before="0" w:beforeAutospacing="0" w:after="0" w:afterAutospacing="0" w:line="24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 2.</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bCs/>
          <w:szCs w:val="21"/>
        </w:rPr>
        <w:t>报价明细表”各项服务内容报价合计应当与“开标一览表”报价合计相等。</w:t>
      </w:r>
    </w:p>
    <w:p>
      <w:pPr>
        <w:spacing w:before="0" w:beforeAutospacing="0" w:after="0" w:afterAutospacing="0" w:line="240" w:lineRule="auto"/>
        <w:jc w:val="left"/>
        <w:rPr>
          <w:rFonts w:asciiTheme="minorEastAsia" w:hAnsiTheme="minorEastAsia" w:eastAsiaTheme="minorEastAsia" w:cstheme="minorEastAsia"/>
          <w:bCs/>
          <w:szCs w:val="21"/>
        </w:rPr>
      </w:pPr>
    </w:p>
    <w:p>
      <w:pPr>
        <w:adjustRightInd w:val="0"/>
        <w:spacing w:before="0" w:beforeAutospacing="0" w:after="0" w:afterAutospacing="0" w:line="240" w:lineRule="auto"/>
        <w:ind w:firstLine="480" w:firstLineChars="200"/>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供应商名称（盖章）：XXXXXXX有限公司</w:t>
      </w:r>
    </w:p>
    <w:p>
      <w:pPr>
        <w:wordWrap w:val="0"/>
        <w:adjustRightInd w:val="0"/>
        <w:spacing w:before="0" w:beforeAutospacing="0" w:after="0" w:afterAutospacing="0" w:line="240" w:lineRule="auto"/>
        <w:ind w:firstLine="480" w:firstLineChars="200"/>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法定代表人或授权代表（签字或盖章）：                </w:t>
      </w:r>
    </w:p>
    <w:p>
      <w:pPr>
        <w:spacing w:before="0" w:beforeAutospacing="0" w:after="0" w:afterAutospacing="0" w:line="240" w:lineRule="auto"/>
        <w:ind w:left="-10" w:leftChars="-5" w:firstLine="491" w:firstLineChars="205"/>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投标日期：                </w:t>
      </w:r>
    </w:p>
    <w:p>
      <w:pPr>
        <w:spacing w:before="120" w:beforeLines="50" w:beforeAutospacing="0" w:after="120" w:afterLines="50" w:afterAutospacing="0" w:line="240" w:lineRule="auto"/>
        <w:rPr>
          <w:rFonts w:asciiTheme="minorEastAsia" w:hAnsiTheme="minorEastAsia" w:eastAsiaTheme="minorEastAsia" w:cstheme="minorEastAsia"/>
          <w:sz w:val="24"/>
        </w:rPr>
        <w:sectPr>
          <w:pgSz w:w="16840" w:h="11907" w:orient="landscape"/>
          <w:pgMar w:top="1418" w:right="1531" w:bottom="1418" w:left="1361" w:header="720" w:footer="720" w:gutter="0"/>
          <w:pgBorders>
            <w:top w:val="none" w:sz="0" w:space="0"/>
            <w:left w:val="none" w:sz="0" w:space="0"/>
            <w:bottom w:val="none" w:sz="0" w:space="0"/>
            <w:right w:val="none" w:sz="0" w:space="0"/>
          </w:pgBorders>
          <w:pgNumType w:fmt="decimal"/>
          <w:cols w:space="425" w:num="1"/>
          <w:docGrid w:linePitch="285" w:charSpace="0"/>
        </w:sectPr>
      </w:pPr>
    </w:p>
    <w:p>
      <w:pPr>
        <w:spacing w:before="120" w:beforeLines="50" w:beforeAutospacing="0" w:after="120" w:afterLines="50" w:afterAutospacing="0" w:line="240" w:lineRule="auto"/>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（四）服务内容成本测算表</w:t>
      </w:r>
    </w:p>
    <w:p>
      <w:pPr>
        <w:pStyle w:val="14"/>
        <w:spacing w:before="240" w:beforeLines="100" w:beforeAutospacing="0" w:after="120" w:afterLines="50" w:afterAutospacing="0" w:line="24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金额单位：元</w:t>
      </w:r>
    </w:p>
    <w:tbl>
      <w:tblPr>
        <w:tblStyle w:val="25"/>
        <w:tblW w:w="8820" w:type="dxa"/>
        <w:tblInd w:w="-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83"/>
        <w:gridCol w:w="2699"/>
        <w:gridCol w:w="52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7" w:hRule="atLeast"/>
        </w:trPr>
        <w:tc>
          <w:tcPr>
            <w:tcW w:w="883" w:type="dxa"/>
            <w:vAlign w:val="center"/>
          </w:tcPr>
          <w:p>
            <w:pPr>
              <w:pStyle w:val="14"/>
              <w:spacing w:line="24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序号</w:t>
            </w:r>
          </w:p>
        </w:tc>
        <w:tc>
          <w:tcPr>
            <w:tcW w:w="2699" w:type="dxa"/>
            <w:vAlign w:val="center"/>
          </w:tcPr>
          <w:p>
            <w:pPr>
              <w:pStyle w:val="14"/>
              <w:spacing w:line="24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服务内容</w:t>
            </w:r>
          </w:p>
        </w:tc>
        <w:tc>
          <w:tcPr>
            <w:tcW w:w="5238" w:type="dxa"/>
          </w:tcPr>
          <w:p>
            <w:pPr>
              <w:pStyle w:val="14"/>
              <w:spacing w:line="240" w:lineRule="auto"/>
              <w:rPr>
                <w:rFonts w:asciiTheme="minorEastAsia" w:hAnsiTheme="minorEastAsia" w:eastAsiaTheme="minorEastAsia" w:cs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atLeast"/>
        </w:trPr>
        <w:tc>
          <w:tcPr>
            <w:tcW w:w="883" w:type="dxa"/>
            <w:vAlign w:val="center"/>
          </w:tcPr>
          <w:p>
            <w:pPr>
              <w:pStyle w:val="14"/>
              <w:spacing w:line="24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2699" w:type="dxa"/>
            <w:vAlign w:val="center"/>
          </w:tcPr>
          <w:p>
            <w:pPr>
              <w:pStyle w:val="14"/>
              <w:spacing w:line="24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一、直接成本</w:t>
            </w:r>
          </w:p>
        </w:tc>
        <w:tc>
          <w:tcPr>
            <w:tcW w:w="5238" w:type="dxa"/>
          </w:tcPr>
          <w:p>
            <w:pPr>
              <w:pStyle w:val="14"/>
              <w:spacing w:line="240" w:lineRule="auto"/>
              <w:rPr>
                <w:rFonts w:asciiTheme="minorEastAsia" w:hAnsiTheme="minorEastAsia" w:eastAsiaTheme="minorEastAsia" w:cs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atLeast"/>
        </w:trPr>
        <w:tc>
          <w:tcPr>
            <w:tcW w:w="883" w:type="dxa"/>
            <w:vAlign w:val="center"/>
          </w:tcPr>
          <w:p>
            <w:pPr>
              <w:pStyle w:val="14"/>
              <w:spacing w:line="24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699" w:type="dxa"/>
            <w:vAlign w:val="center"/>
          </w:tcPr>
          <w:p>
            <w:pPr>
              <w:pStyle w:val="14"/>
              <w:spacing w:line="24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1、工人工资</w:t>
            </w:r>
          </w:p>
        </w:tc>
        <w:tc>
          <w:tcPr>
            <w:tcW w:w="5238" w:type="dxa"/>
          </w:tcPr>
          <w:p>
            <w:pPr>
              <w:pStyle w:val="14"/>
              <w:spacing w:line="240" w:lineRule="auto"/>
              <w:rPr>
                <w:rFonts w:asciiTheme="minorEastAsia" w:hAnsiTheme="minorEastAsia" w:eastAsiaTheme="minorEastAsia" w:cs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atLeast"/>
        </w:trPr>
        <w:tc>
          <w:tcPr>
            <w:tcW w:w="883" w:type="dxa"/>
            <w:vAlign w:val="center"/>
          </w:tcPr>
          <w:p>
            <w:pPr>
              <w:pStyle w:val="14"/>
              <w:spacing w:line="24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2699" w:type="dxa"/>
            <w:vAlign w:val="center"/>
          </w:tcPr>
          <w:p>
            <w:pPr>
              <w:pStyle w:val="14"/>
              <w:spacing w:line="24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2、工资附加</w:t>
            </w:r>
          </w:p>
        </w:tc>
        <w:tc>
          <w:tcPr>
            <w:tcW w:w="5238" w:type="dxa"/>
          </w:tcPr>
          <w:p>
            <w:pPr>
              <w:pStyle w:val="14"/>
              <w:spacing w:line="240" w:lineRule="auto"/>
              <w:rPr>
                <w:rFonts w:asciiTheme="minorEastAsia" w:hAnsiTheme="minorEastAsia" w:eastAsiaTheme="minorEastAsia" w:cs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3" w:hRule="atLeast"/>
        </w:trPr>
        <w:tc>
          <w:tcPr>
            <w:tcW w:w="883" w:type="dxa"/>
            <w:vAlign w:val="center"/>
          </w:tcPr>
          <w:p>
            <w:pPr>
              <w:pStyle w:val="14"/>
              <w:spacing w:line="24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c>
          <w:tcPr>
            <w:tcW w:w="2699" w:type="dxa"/>
            <w:vAlign w:val="center"/>
          </w:tcPr>
          <w:p>
            <w:pPr>
              <w:pStyle w:val="14"/>
              <w:spacing w:line="24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合计</w:t>
            </w:r>
          </w:p>
        </w:tc>
        <w:tc>
          <w:tcPr>
            <w:tcW w:w="5238" w:type="dxa"/>
          </w:tcPr>
          <w:p>
            <w:pPr>
              <w:pStyle w:val="14"/>
              <w:spacing w:line="240" w:lineRule="auto"/>
              <w:rPr>
                <w:rFonts w:asciiTheme="minorEastAsia" w:hAnsiTheme="minorEastAsia" w:eastAsiaTheme="minorEastAsia" w:cs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atLeast"/>
        </w:trPr>
        <w:tc>
          <w:tcPr>
            <w:tcW w:w="883" w:type="dxa"/>
            <w:vAlign w:val="center"/>
          </w:tcPr>
          <w:p>
            <w:pPr>
              <w:pStyle w:val="14"/>
              <w:spacing w:line="24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p>
        </w:tc>
        <w:tc>
          <w:tcPr>
            <w:tcW w:w="2699" w:type="dxa"/>
            <w:vAlign w:val="center"/>
          </w:tcPr>
          <w:p>
            <w:pPr>
              <w:pStyle w:val="14"/>
              <w:spacing w:line="24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二、管理费用</w:t>
            </w:r>
          </w:p>
        </w:tc>
        <w:tc>
          <w:tcPr>
            <w:tcW w:w="5238" w:type="dxa"/>
          </w:tcPr>
          <w:p>
            <w:pPr>
              <w:pStyle w:val="14"/>
              <w:spacing w:line="240" w:lineRule="auto"/>
              <w:rPr>
                <w:rFonts w:asciiTheme="minorEastAsia" w:hAnsiTheme="minorEastAsia" w:eastAsiaTheme="minorEastAsia" w:cs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atLeast"/>
        </w:trPr>
        <w:tc>
          <w:tcPr>
            <w:tcW w:w="883" w:type="dxa"/>
            <w:vAlign w:val="center"/>
          </w:tcPr>
          <w:p>
            <w:pPr>
              <w:pStyle w:val="14"/>
              <w:spacing w:line="24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w:t>
            </w:r>
          </w:p>
        </w:tc>
        <w:tc>
          <w:tcPr>
            <w:tcW w:w="2699" w:type="dxa"/>
            <w:vAlign w:val="center"/>
          </w:tcPr>
          <w:p>
            <w:pPr>
              <w:pStyle w:val="14"/>
              <w:spacing w:line="24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1工资、福利费用</w:t>
            </w:r>
          </w:p>
        </w:tc>
        <w:tc>
          <w:tcPr>
            <w:tcW w:w="5238" w:type="dxa"/>
          </w:tcPr>
          <w:p>
            <w:pPr>
              <w:pStyle w:val="14"/>
              <w:spacing w:line="240" w:lineRule="auto"/>
              <w:rPr>
                <w:rFonts w:asciiTheme="minorEastAsia" w:hAnsiTheme="minorEastAsia" w:eastAsiaTheme="minorEastAsia" w:cs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atLeast"/>
        </w:trPr>
        <w:tc>
          <w:tcPr>
            <w:tcW w:w="883" w:type="dxa"/>
            <w:vAlign w:val="center"/>
          </w:tcPr>
          <w:p>
            <w:pPr>
              <w:pStyle w:val="14"/>
              <w:spacing w:line="24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w:t>
            </w:r>
          </w:p>
        </w:tc>
        <w:tc>
          <w:tcPr>
            <w:tcW w:w="2699" w:type="dxa"/>
            <w:vAlign w:val="center"/>
          </w:tcPr>
          <w:p>
            <w:pPr>
              <w:pStyle w:val="14"/>
              <w:spacing w:line="24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2、保险费用</w:t>
            </w:r>
          </w:p>
        </w:tc>
        <w:tc>
          <w:tcPr>
            <w:tcW w:w="5238" w:type="dxa"/>
          </w:tcPr>
          <w:p>
            <w:pPr>
              <w:pStyle w:val="14"/>
              <w:spacing w:line="240" w:lineRule="auto"/>
              <w:rPr>
                <w:rFonts w:asciiTheme="minorEastAsia" w:hAnsiTheme="minorEastAsia" w:eastAsiaTheme="minorEastAsia" w:cs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3" w:hRule="atLeast"/>
        </w:trPr>
        <w:tc>
          <w:tcPr>
            <w:tcW w:w="883" w:type="dxa"/>
            <w:vAlign w:val="center"/>
          </w:tcPr>
          <w:p>
            <w:pPr>
              <w:pStyle w:val="14"/>
              <w:spacing w:line="24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w:t>
            </w:r>
          </w:p>
        </w:tc>
        <w:tc>
          <w:tcPr>
            <w:tcW w:w="2699" w:type="dxa"/>
            <w:vAlign w:val="center"/>
          </w:tcPr>
          <w:p>
            <w:pPr>
              <w:pStyle w:val="14"/>
              <w:spacing w:line="24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3、办公费用</w:t>
            </w:r>
          </w:p>
        </w:tc>
        <w:tc>
          <w:tcPr>
            <w:tcW w:w="5238" w:type="dxa"/>
          </w:tcPr>
          <w:p>
            <w:pPr>
              <w:pStyle w:val="14"/>
              <w:spacing w:line="240" w:lineRule="auto"/>
              <w:rPr>
                <w:rFonts w:asciiTheme="minorEastAsia" w:hAnsiTheme="minorEastAsia" w:eastAsiaTheme="minorEastAsia" w:cs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atLeast"/>
        </w:trPr>
        <w:tc>
          <w:tcPr>
            <w:tcW w:w="883" w:type="dxa"/>
            <w:vAlign w:val="center"/>
          </w:tcPr>
          <w:p>
            <w:pPr>
              <w:pStyle w:val="14"/>
              <w:spacing w:line="24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w:t>
            </w:r>
          </w:p>
        </w:tc>
        <w:tc>
          <w:tcPr>
            <w:tcW w:w="2699" w:type="dxa"/>
            <w:vAlign w:val="center"/>
          </w:tcPr>
          <w:p>
            <w:pPr>
              <w:pStyle w:val="14"/>
              <w:spacing w:line="24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4、其他应交税费</w:t>
            </w:r>
          </w:p>
        </w:tc>
        <w:tc>
          <w:tcPr>
            <w:tcW w:w="5238" w:type="dxa"/>
          </w:tcPr>
          <w:p>
            <w:pPr>
              <w:pStyle w:val="14"/>
              <w:spacing w:line="240" w:lineRule="auto"/>
              <w:rPr>
                <w:rFonts w:asciiTheme="minorEastAsia" w:hAnsiTheme="minorEastAsia" w:eastAsiaTheme="minorEastAsia" w:cs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atLeast"/>
        </w:trPr>
        <w:tc>
          <w:tcPr>
            <w:tcW w:w="883" w:type="dxa"/>
            <w:vAlign w:val="center"/>
          </w:tcPr>
          <w:p>
            <w:pPr>
              <w:pStyle w:val="14"/>
              <w:spacing w:line="24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p>
        </w:tc>
        <w:tc>
          <w:tcPr>
            <w:tcW w:w="2699" w:type="dxa"/>
            <w:vAlign w:val="center"/>
          </w:tcPr>
          <w:p>
            <w:pPr>
              <w:pStyle w:val="14"/>
              <w:spacing w:line="24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合计</w:t>
            </w:r>
          </w:p>
        </w:tc>
        <w:tc>
          <w:tcPr>
            <w:tcW w:w="5238" w:type="dxa"/>
          </w:tcPr>
          <w:p>
            <w:pPr>
              <w:pStyle w:val="14"/>
              <w:spacing w:line="240" w:lineRule="auto"/>
              <w:rPr>
                <w:rFonts w:asciiTheme="minorEastAsia" w:hAnsiTheme="minorEastAsia" w:eastAsiaTheme="minorEastAsia" w:cs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3" w:hRule="atLeast"/>
        </w:trPr>
        <w:tc>
          <w:tcPr>
            <w:tcW w:w="883" w:type="dxa"/>
            <w:vAlign w:val="center"/>
          </w:tcPr>
          <w:p>
            <w:pPr>
              <w:pStyle w:val="14"/>
              <w:spacing w:line="24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w:t>
            </w:r>
          </w:p>
        </w:tc>
        <w:tc>
          <w:tcPr>
            <w:tcW w:w="2699" w:type="dxa"/>
            <w:vAlign w:val="center"/>
          </w:tcPr>
          <w:p>
            <w:pPr>
              <w:pStyle w:val="14"/>
              <w:spacing w:line="24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三、财务费用</w:t>
            </w:r>
          </w:p>
        </w:tc>
        <w:tc>
          <w:tcPr>
            <w:tcW w:w="5238" w:type="dxa"/>
          </w:tcPr>
          <w:p>
            <w:pPr>
              <w:pStyle w:val="14"/>
              <w:spacing w:line="240" w:lineRule="auto"/>
              <w:rPr>
                <w:rFonts w:asciiTheme="minorEastAsia" w:hAnsiTheme="minorEastAsia" w:eastAsiaTheme="minorEastAsia" w:cs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atLeast"/>
        </w:trPr>
        <w:tc>
          <w:tcPr>
            <w:tcW w:w="883" w:type="dxa"/>
            <w:vAlign w:val="center"/>
          </w:tcPr>
          <w:p>
            <w:pPr>
              <w:pStyle w:val="14"/>
              <w:spacing w:line="24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w:t>
            </w:r>
          </w:p>
        </w:tc>
        <w:tc>
          <w:tcPr>
            <w:tcW w:w="2699" w:type="dxa"/>
            <w:vAlign w:val="center"/>
          </w:tcPr>
          <w:p>
            <w:pPr>
              <w:pStyle w:val="14"/>
              <w:spacing w:line="24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四、管理费用</w:t>
            </w:r>
          </w:p>
        </w:tc>
        <w:tc>
          <w:tcPr>
            <w:tcW w:w="5238" w:type="dxa"/>
          </w:tcPr>
          <w:p>
            <w:pPr>
              <w:pStyle w:val="14"/>
              <w:spacing w:line="240" w:lineRule="auto"/>
              <w:rPr>
                <w:rFonts w:asciiTheme="minorEastAsia" w:hAnsiTheme="minorEastAsia" w:eastAsiaTheme="minorEastAsia" w:cs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3" w:hRule="atLeast"/>
        </w:trPr>
        <w:tc>
          <w:tcPr>
            <w:tcW w:w="883" w:type="dxa"/>
            <w:vAlign w:val="center"/>
          </w:tcPr>
          <w:p>
            <w:pPr>
              <w:pStyle w:val="14"/>
              <w:spacing w:line="24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w:t>
            </w:r>
          </w:p>
        </w:tc>
        <w:tc>
          <w:tcPr>
            <w:tcW w:w="2699" w:type="dxa"/>
            <w:vAlign w:val="center"/>
          </w:tcPr>
          <w:p>
            <w:pPr>
              <w:pStyle w:val="14"/>
              <w:spacing w:line="24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六、税金</w:t>
            </w:r>
          </w:p>
        </w:tc>
        <w:tc>
          <w:tcPr>
            <w:tcW w:w="5238" w:type="dxa"/>
          </w:tcPr>
          <w:p>
            <w:pPr>
              <w:pStyle w:val="14"/>
              <w:spacing w:line="240" w:lineRule="auto"/>
              <w:rPr>
                <w:rFonts w:asciiTheme="minorEastAsia" w:hAnsiTheme="minorEastAsia" w:eastAsiaTheme="minorEastAsia" w:cs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3" w:hRule="atLeast"/>
        </w:trPr>
        <w:tc>
          <w:tcPr>
            <w:tcW w:w="883" w:type="dxa"/>
            <w:vAlign w:val="center"/>
          </w:tcPr>
          <w:p>
            <w:pPr>
              <w:pStyle w:val="14"/>
              <w:spacing w:line="24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w:t>
            </w:r>
          </w:p>
        </w:tc>
        <w:tc>
          <w:tcPr>
            <w:tcW w:w="2699" w:type="dxa"/>
            <w:vAlign w:val="center"/>
          </w:tcPr>
          <w:p>
            <w:pPr>
              <w:pStyle w:val="14"/>
              <w:spacing w:line="24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成本合计</w:t>
            </w:r>
          </w:p>
        </w:tc>
        <w:tc>
          <w:tcPr>
            <w:tcW w:w="5238" w:type="dxa"/>
          </w:tcPr>
          <w:p>
            <w:pPr>
              <w:pStyle w:val="14"/>
              <w:spacing w:line="240" w:lineRule="auto"/>
              <w:rPr>
                <w:rFonts w:asciiTheme="minorEastAsia" w:hAnsiTheme="minorEastAsia" w:eastAsiaTheme="minorEastAsia" w:cs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3" w:hRule="atLeast"/>
        </w:trPr>
        <w:tc>
          <w:tcPr>
            <w:tcW w:w="883" w:type="dxa"/>
            <w:vAlign w:val="center"/>
          </w:tcPr>
          <w:p>
            <w:pPr>
              <w:pStyle w:val="14"/>
              <w:spacing w:line="240" w:lineRule="auto"/>
              <w:rPr>
                <w:rFonts w:asciiTheme="minorEastAsia" w:hAnsiTheme="minorEastAsia" w:eastAsiaTheme="minorEastAsia" w:cstheme="minorEastAsia"/>
                <w:color w:val="002060"/>
                <w:sz w:val="21"/>
                <w:szCs w:val="21"/>
              </w:rPr>
            </w:pPr>
            <w:r>
              <w:rPr>
                <w:rFonts w:hint="eastAsia" w:asciiTheme="minorEastAsia" w:hAnsiTheme="minorEastAsia" w:eastAsiaTheme="minorEastAsia" w:cstheme="minorEastAsia"/>
                <w:color w:val="002060"/>
                <w:sz w:val="21"/>
                <w:szCs w:val="21"/>
              </w:rPr>
              <w:t>15</w:t>
            </w:r>
          </w:p>
        </w:tc>
        <w:tc>
          <w:tcPr>
            <w:tcW w:w="2699" w:type="dxa"/>
            <w:vAlign w:val="center"/>
          </w:tcPr>
          <w:p>
            <w:pPr>
              <w:pStyle w:val="11"/>
              <w:spacing w:before="0" w:beforeAutospacing="0" w:after="0" w:afterAutospacing="0" w:line="240" w:lineRule="auto"/>
              <w:ind w:firstLine="0"/>
              <w:rPr>
                <w:rFonts w:asciiTheme="minorEastAsia" w:hAnsiTheme="minorEastAsia" w:eastAsiaTheme="minorEastAsia" w:cstheme="minorEastAsia"/>
                <w:b/>
                <w:color w:val="002060"/>
                <w:sz w:val="21"/>
                <w:szCs w:val="21"/>
              </w:rPr>
            </w:pPr>
            <w:r>
              <w:rPr>
                <w:rFonts w:hint="eastAsia" w:asciiTheme="minorEastAsia" w:hAnsiTheme="minorEastAsia" w:eastAsiaTheme="minorEastAsia" w:cstheme="minorEastAsia"/>
                <w:b/>
                <w:color w:val="002060"/>
                <w:sz w:val="21"/>
                <w:szCs w:val="21"/>
              </w:rPr>
              <w:t>备注说明：</w:t>
            </w:r>
          </w:p>
        </w:tc>
        <w:tc>
          <w:tcPr>
            <w:tcW w:w="5238" w:type="dxa"/>
          </w:tcPr>
          <w:p>
            <w:pPr>
              <w:pStyle w:val="14"/>
              <w:spacing w:line="240" w:lineRule="auto"/>
              <w:rPr>
                <w:rFonts w:asciiTheme="minorEastAsia" w:hAnsiTheme="minorEastAsia" w:eastAsiaTheme="minorEastAsia" w:cstheme="minorEastAsia"/>
                <w:color w:val="002060"/>
                <w:sz w:val="21"/>
                <w:szCs w:val="21"/>
              </w:rPr>
            </w:pPr>
          </w:p>
        </w:tc>
      </w:tr>
    </w:tbl>
    <w:p>
      <w:pPr>
        <w:pStyle w:val="14"/>
        <w:spacing w:line="24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说明：1.供应商可结合企业实际对表内项目进行适当调整，但要求能真实、准确地反映企业成本</w:t>
      </w:r>
    </w:p>
    <w:p>
      <w:pPr>
        <w:pStyle w:val="14"/>
        <w:spacing w:line="24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2. 一个服务内容的成本用一张成本表罗列，投标供应商根据项目服务内容范围自行增加。 </w:t>
      </w:r>
    </w:p>
    <w:p>
      <w:pPr>
        <w:pStyle w:val="14"/>
        <w:spacing w:line="240" w:lineRule="auto"/>
        <w:rPr>
          <w:rFonts w:asciiTheme="minorEastAsia" w:hAnsiTheme="minorEastAsia" w:eastAsiaTheme="minorEastAsia" w:cstheme="minorEastAsia"/>
          <w:sz w:val="24"/>
          <w:szCs w:val="24"/>
        </w:rPr>
      </w:pPr>
    </w:p>
    <w:p>
      <w:pPr>
        <w:adjustRightInd w:val="0"/>
        <w:spacing w:before="0" w:beforeAutospacing="0" w:after="0" w:afterAutospacing="0" w:line="240" w:lineRule="auto"/>
        <w:ind w:firstLine="480" w:firstLineChars="200"/>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投标供应商名称（盖章）：XXXXXXX有限公司</w:t>
      </w:r>
    </w:p>
    <w:p>
      <w:pPr>
        <w:adjustRightInd w:val="0"/>
        <w:spacing w:before="0" w:beforeAutospacing="0" w:after="0" w:afterAutospacing="0" w:line="240" w:lineRule="auto"/>
        <w:ind w:firstLine="480" w:firstLineChars="200"/>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法定代表人或授权代表（签字或盖章）：                </w:t>
      </w:r>
    </w:p>
    <w:p>
      <w:pPr>
        <w:adjustRightInd w:val="0"/>
        <w:spacing w:before="0" w:beforeAutospacing="0" w:after="0" w:afterAutospacing="0" w:line="240" w:lineRule="auto"/>
        <w:ind w:right="480" w:firstLine="480" w:firstLineChars="200"/>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投标日期</w:t>
      </w:r>
    </w:p>
    <w:p>
      <w:pPr>
        <w:adjustRightInd w:val="0"/>
        <w:spacing w:before="0" w:beforeAutospacing="0" w:after="0" w:afterAutospacing="0" w:line="240" w:lineRule="auto"/>
        <w:ind w:right="480" w:firstLine="480" w:firstLineChars="200"/>
        <w:jc w:val="right"/>
        <w:rPr>
          <w:rFonts w:asciiTheme="minorEastAsia" w:hAnsiTheme="minorEastAsia" w:eastAsiaTheme="minorEastAsia" w:cstheme="minorEastAsia"/>
          <w:sz w:val="24"/>
        </w:rPr>
      </w:pPr>
    </w:p>
    <w:p>
      <w:pPr>
        <w:adjustRightInd w:val="0"/>
        <w:spacing w:before="0" w:beforeAutospacing="0" w:after="0" w:afterAutospacing="0" w:line="240" w:lineRule="auto"/>
        <w:ind w:right="480" w:firstLine="480" w:firstLineChars="200"/>
        <w:jc w:val="right"/>
        <w:rPr>
          <w:rFonts w:asciiTheme="minorEastAsia" w:hAnsiTheme="minorEastAsia" w:eastAsiaTheme="minorEastAsia" w:cstheme="minorEastAsia"/>
          <w:sz w:val="24"/>
        </w:rPr>
      </w:pPr>
    </w:p>
    <w:p>
      <w:pPr>
        <w:adjustRightInd w:val="0"/>
        <w:spacing w:before="0" w:beforeAutospacing="0" w:after="0" w:afterAutospacing="0" w:line="240" w:lineRule="auto"/>
        <w:ind w:right="480"/>
        <w:jc w:val="left"/>
        <w:rPr>
          <w:rFonts w:asciiTheme="minorEastAsia" w:hAnsiTheme="minorEastAsia" w:eastAsiaTheme="minorEastAsia" w:cstheme="minorEastAsia"/>
          <w:sz w:val="24"/>
        </w:rPr>
      </w:pPr>
    </w:p>
    <w:p>
      <w:pPr>
        <w:spacing w:before="120" w:beforeLines="50" w:beforeAutospacing="0" w:after="120" w:afterLines="50" w:afterAutospacing="0" w:line="240" w:lineRule="auto"/>
        <w:ind w:firstLine="562" w:firstLineChars="200"/>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（五）项目成本汇总表</w:t>
      </w:r>
    </w:p>
    <w:p>
      <w:pPr>
        <w:spacing w:before="120" w:beforeLines="50" w:beforeAutospacing="0" w:after="120" w:afterLines="50" w:afterAutospacing="0" w:line="24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项目名称                                             品目编号/品目名称</w:t>
      </w:r>
    </w:p>
    <w:tbl>
      <w:tblPr>
        <w:tblStyle w:val="26"/>
        <w:tblW w:w="10065"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
        <w:gridCol w:w="2835"/>
        <w:gridCol w:w="2268"/>
        <w:gridCol w:w="1275"/>
        <w:gridCol w:w="1621"/>
        <w:gridCol w:w="12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 w:type="dxa"/>
          </w:tcPr>
          <w:p>
            <w:pPr>
              <w:spacing w:before="120" w:beforeLines="50" w:beforeAutospacing="0" w:after="120" w:afterLines="50" w:afterAutospacing="0" w:line="240" w:lineRule="auto"/>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序号</w:t>
            </w:r>
          </w:p>
        </w:tc>
        <w:tc>
          <w:tcPr>
            <w:tcW w:w="2835" w:type="dxa"/>
          </w:tcPr>
          <w:p>
            <w:pPr>
              <w:spacing w:before="120" w:beforeLines="50" w:beforeAutospacing="0" w:after="120" w:afterLines="50" w:afterAutospacing="0" w:line="240" w:lineRule="auto"/>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服务内容</w:t>
            </w:r>
          </w:p>
        </w:tc>
        <w:tc>
          <w:tcPr>
            <w:tcW w:w="2268" w:type="dxa"/>
          </w:tcPr>
          <w:p>
            <w:pPr>
              <w:spacing w:before="120" w:beforeLines="50" w:beforeAutospacing="0" w:after="120" w:afterLines="50" w:afterAutospacing="0" w:line="240" w:lineRule="auto"/>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质量标准</w:t>
            </w:r>
          </w:p>
        </w:tc>
        <w:tc>
          <w:tcPr>
            <w:tcW w:w="1275" w:type="dxa"/>
          </w:tcPr>
          <w:p>
            <w:pPr>
              <w:spacing w:before="120" w:beforeLines="50" w:beforeAutospacing="0" w:after="120" w:afterLines="50" w:afterAutospacing="0" w:line="240" w:lineRule="auto"/>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数量</w:t>
            </w:r>
          </w:p>
        </w:tc>
        <w:tc>
          <w:tcPr>
            <w:tcW w:w="1621" w:type="dxa"/>
            <w:tcBorders>
              <w:right w:val="single" w:color="auto" w:sz="4" w:space="0"/>
            </w:tcBorders>
          </w:tcPr>
          <w:p>
            <w:pPr>
              <w:spacing w:before="120" w:beforeLines="50" w:beforeAutospacing="0" w:after="120" w:afterLines="50" w:afterAutospacing="0" w:line="240" w:lineRule="auto"/>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成本总计（元）</w:t>
            </w:r>
          </w:p>
        </w:tc>
        <w:tc>
          <w:tcPr>
            <w:tcW w:w="1214" w:type="dxa"/>
            <w:tcBorders>
              <w:left w:val="single" w:color="auto" w:sz="4" w:space="0"/>
            </w:tcBorders>
          </w:tcPr>
          <w:p>
            <w:pPr>
              <w:pStyle w:val="11"/>
              <w:spacing w:before="0" w:beforeAutospacing="0" w:after="0" w:afterAutospacing="0" w:line="240" w:lineRule="auto"/>
              <w:ind w:firstLine="0"/>
              <w:rPr>
                <w:rFonts w:asciiTheme="minorEastAsia" w:hAnsiTheme="minorEastAsia" w:eastAsiaTheme="minorEastAsia" w:cstheme="minorEastAsia"/>
                <w:b/>
                <w:color w:val="002060"/>
                <w:szCs w:val="24"/>
              </w:rPr>
            </w:pPr>
            <w:r>
              <w:rPr>
                <w:rFonts w:hint="eastAsia" w:asciiTheme="minorEastAsia" w:hAnsiTheme="minorEastAsia" w:eastAsiaTheme="minorEastAsia" w:cstheme="minorEastAsia"/>
                <w:b/>
                <w:color w:val="002060"/>
                <w:szCs w:val="24"/>
              </w:rPr>
              <w:t>备注说明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 w:type="dxa"/>
          </w:tcPr>
          <w:p>
            <w:pPr>
              <w:spacing w:before="120" w:beforeLines="50" w:beforeAutospacing="0" w:after="120" w:afterLines="50" w:afterAutospacing="0" w:line="240" w:lineRule="auto"/>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w:t>
            </w:r>
          </w:p>
        </w:tc>
        <w:tc>
          <w:tcPr>
            <w:tcW w:w="2835" w:type="dxa"/>
          </w:tcPr>
          <w:p>
            <w:pPr>
              <w:spacing w:before="120" w:beforeLines="50" w:beforeAutospacing="0" w:after="120" w:afterLines="50" w:afterAutospacing="0" w:line="240" w:lineRule="auto"/>
              <w:rPr>
                <w:rFonts w:asciiTheme="minorEastAsia" w:hAnsiTheme="minorEastAsia" w:eastAsiaTheme="minorEastAsia" w:cstheme="minorEastAsia"/>
                <w:kern w:val="0"/>
                <w:sz w:val="24"/>
              </w:rPr>
            </w:pPr>
          </w:p>
        </w:tc>
        <w:tc>
          <w:tcPr>
            <w:tcW w:w="2268" w:type="dxa"/>
          </w:tcPr>
          <w:p>
            <w:pPr>
              <w:spacing w:before="120" w:beforeLines="50" w:beforeAutospacing="0" w:after="120" w:afterLines="50" w:afterAutospacing="0" w:line="240" w:lineRule="auto"/>
              <w:rPr>
                <w:rFonts w:asciiTheme="minorEastAsia" w:hAnsiTheme="minorEastAsia" w:eastAsiaTheme="minorEastAsia" w:cstheme="minorEastAsia"/>
                <w:kern w:val="0"/>
                <w:sz w:val="24"/>
              </w:rPr>
            </w:pPr>
          </w:p>
        </w:tc>
        <w:tc>
          <w:tcPr>
            <w:tcW w:w="1275" w:type="dxa"/>
          </w:tcPr>
          <w:p>
            <w:pPr>
              <w:spacing w:before="120" w:beforeLines="50" w:beforeAutospacing="0" w:after="120" w:afterLines="50" w:afterAutospacing="0" w:line="240" w:lineRule="auto"/>
              <w:rPr>
                <w:rFonts w:asciiTheme="minorEastAsia" w:hAnsiTheme="minorEastAsia" w:eastAsiaTheme="minorEastAsia" w:cstheme="minorEastAsia"/>
                <w:kern w:val="0"/>
                <w:sz w:val="24"/>
              </w:rPr>
            </w:pPr>
          </w:p>
        </w:tc>
        <w:tc>
          <w:tcPr>
            <w:tcW w:w="1621" w:type="dxa"/>
            <w:tcBorders>
              <w:right w:val="single" w:color="auto" w:sz="4" w:space="0"/>
            </w:tcBorders>
          </w:tcPr>
          <w:p>
            <w:pPr>
              <w:spacing w:before="120" w:beforeLines="50" w:beforeAutospacing="0" w:after="120" w:afterLines="50" w:afterAutospacing="0" w:line="240" w:lineRule="auto"/>
              <w:rPr>
                <w:rFonts w:asciiTheme="minorEastAsia" w:hAnsiTheme="minorEastAsia" w:eastAsiaTheme="minorEastAsia" w:cstheme="minorEastAsia"/>
                <w:kern w:val="0"/>
                <w:sz w:val="24"/>
              </w:rPr>
            </w:pPr>
          </w:p>
        </w:tc>
        <w:tc>
          <w:tcPr>
            <w:tcW w:w="1214" w:type="dxa"/>
            <w:tcBorders>
              <w:left w:val="single" w:color="auto" w:sz="4" w:space="0"/>
            </w:tcBorders>
          </w:tcPr>
          <w:p>
            <w:pPr>
              <w:spacing w:before="120" w:beforeLines="50" w:beforeAutospacing="0" w:after="120" w:afterLines="50" w:afterAutospacing="0" w:line="240" w:lineRule="auto"/>
              <w:rPr>
                <w:rFonts w:asciiTheme="minorEastAsia" w:hAnsiTheme="minorEastAsia" w:eastAsiaTheme="minorEastAsia" w:cstheme="minorEastAsia"/>
                <w:color w:val="00206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 w:type="dxa"/>
          </w:tcPr>
          <w:p>
            <w:pPr>
              <w:spacing w:before="120" w:beforeLines="50" w:beforeAutospacing="0" w:after="120" w:afterLines="50" w:afterAutospacing="0" w:line="240" w:lineRule="auto"/>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w:t>
            </w:r>
          </w:p>
        </w:tc>
        <w:tc>
          <w:tcPr>
            <w:tcW w:w="2835" w:type="dxa"/>
          </w:tcPr>
          <w:p>
            <w:pPr>
              <w:spacing w:before="120" w:beforeLines="50" w:beforeAutospacing="0" w:after="120" w:afterLines="50" w:afterAutospacing="0" w:line="240" w:lineRule="auto"/>
              <w:rPr>
                <w:rFonts w:asciiTheme="minorEastAsia" w:hAnsiTheme="minorEastAsia" w:eastAsiaTheme="minorEastAsia" w:cstheme="minorEastAsia"/>
                <w:kern w:val="0"/>
                <w:sz w:val="24"/>
              </w:rPr>
            </w:pPr>
          </w:p>
        </w:tc>
        <w:tc>
          <w:tcPr>
            <w:tcW w:w="2268" w:type="dxa"/>
          </w:tcPr>
          <w:p>
            <w:pPr>
              <w:spacing w:before="120" w:beforeLines="50" w:beforeAutospacing="0" w:after="120" w:afterLines="50" w:afterAutospacing="0" w:line="240" w:lineRule="auto"/>
              <w:rPr>
                <w:rFonts w:asciiTheme="minorEastAsia" w:hAnsiTheme="minorEastAsia" w:eastAsiaTheme="minorEastAsia" w:cstheme="minorEastAsia"/>
                <w:kern w:val="0"/>
                <w:sz w:val="24"/>
              </w:rPr>
            </w:pPr>
          </w:p>
        </w:tc>
        <w:tc>
          <w:tcPr>
            <w:tcW w:w="1275" w:type="dxa"/>
          </w:tcPr>
          <w:p>
            <w:pPr>
              <w:spacing w:before="120" w:beforeLines="50" w:beforeAutospacing="0" w:after="120" w:afterLines="50" w:afterAutospacing="0" w:line="240" w:lineRule="auto"/>
              <w:rPr>
                <w:rFonts w:asciiTheme="minorEastAsia" w:hAnsiTheme="minorEastAsia" w:eastAsiaTheme="minorEastAsia" w:cstheme="minorEastAsia"/>
                <w:kern w:val="0"/>
                <w:sz w:val="24"/>
              </w:rPr>
            </w:pPr>
          </w:p>
        </w:tc>
        <w:tc>
          <w:tcPr>
            <w:tcW w:w="1621" w:type="dxa"/>
            <w:tcBorders>
              <w:right w:val="single" w:color="auto" w:sz="4" w:space="0"/>
            </w:tcBorders>
          </w:tcPr>
          <w:p>
            <w:pPr>
              <w:spacing w:before="120" w:beforeLines="50" w:beforeAutospacing="0" w:after="120" w:afterLines="50" w:afterAutospacing="0" w:line="240" w:lineRule="auto"/>
              <w:rPr>
                <w:rFonts w:asciiTheme="minorEastAsia" w:hAnsiTheme="minorEastAsia" w:eastAsiaTheme="minorEastAsia" w:cstheme="minorEastAsia"/>
                <w:kern w:val="0"/>
                <w:sz w:val="24"/>
              </w:rPr>
            </w:pPr>
          </w:p>
        </w:tc>
        <w:tc>
          <w:tcPr>
            <w:tcW w:w="1214" w:type="dxa"/>
            <w:tcBorders>
              <w:left w:val="single" w:color="auto" w:sz="4" w:space="0"/>
            </w:tcBorders>
          </w:tcPr>
          <w:p>
            <w:pPr>
              <w:spacing w:before="120" w:beforeLines="50" w:beforeAutospacing="0" w:after="120" w:afterLines="50" w:afterAutospacing="0" w:line="240" w:lineRule="auto"/>
              <w:rPr>
                <w:rFonts w:asciiTheme="minorEastAsia" w:hAnsiTheme="minorEastAsia" w:eastAsiaTheme="minorEastAsia" w:cstheme="minorEastAsia"/>
                <w:color w:val="00206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 w:type="dxa"/>
          </w:tcPr>
          <w:p>
            <w:pPr>
              <w:spacing w:before="120" w:beforeLines="50" w:beforeAutospacing="0" w:after="120" w:afterLines="50" w:afterAutospacing="0" w:line="240" w:lineRule="auto"/>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w:t>
            </w:r>
          </w:p>
        </w:tc>
        <w:tc>
          <w:tcPr>
            <w:tcW w:w="2835" w:type="dxa"/>
          </w:tcPr>
          <w:p>
            <w:pPr>
              <w:spacing w:before="120" w:beforeLines="50" w:beforeAutospacing="0" w:after="120" w:afterLines="50" w:afterAutospacing="0" w:line="240" w:lineRule="auto"/>
              <w:rPr>
                <w:rFonts w:asciiTheme="minorEastAsia" w:hAnsiTheme="minorEastAsia" w:eastAsiaTheme="minorEastAsia" w:cstheme="minorEastAsia"/>
                <w:kern w:val="0"/>
                <w:sz w:val="24"/>
              </w:rPr>
            </w:pPr>
          </w:p>
        </w:tc>
        <w:tc>
          <w:tcPr>
            <w:tcW w:w="2268" w:type="dxa"/>
          </w:tcPr>
          <w:p>
            <w:pPr>
              <w:spacing w:before="120" w:beforeLines="50" w:beforeAutospacing="0" w:after="120" w:afterLines="50" w:afterAutospacing="0" w:line="240" w:lineRule="auto"/>
              <w:rPr>
                <w:rFonts w:asciiTheme="minorEastAsia" w:hAnsiTheme="minorEastAsia" w:eastAsiaTheme="minorEastAsia" w:cstheme="minorEastAsia"/>
                <w:kern w:val="0"/>
                <w:sz w:val="24"/>
              </w:rPr>
            </w:pPr>
          </w:p>
        </w:tc>
        <w:tc>
          <w:tcPr>
            <w:tcW w:w="1275" w:type="dxa"/>
          </w:tcPr>
          <w:p>
            <w:pPr>
              <w:spacing w:before="120" w:beforeLines="50" w:beforeAutospacing="0" w:after="120" w:afterLines="50" w:afterAutospacing="0" w:line="240" w:lineRule="auto"/>
              <w:rPr>
                <w:rFonts w:asciiTheme="minorEastAsia" w:hAnsiTheme="minorEastAsia" w:eastAsiaTheme="minorEastAsia" w:cstheme="minorEastAsia"/>
                <w:kern w:val="0"/>
                <w:sz w:val="24"/>
              </w:rPr>
            </w:pPr>
          </w:p>
        </w:tc>
        <w:tc>
          <w:tcPr>
            <w:tcW w:w="1621" w:type="dxa"/>
            <w:tcBorders>
              <w:right w:val="single" w:color="auto" w:sz="4" w:space="0"/>
            </w:tcBorders>
          </w:tcPr>
          <w:p>
            <w:pPr>
              <w:spacing w:before="120" w:beforeLines="50" w:beforeAutospacing="0" w:after="120" w:afterLines="50" w:afterAutospacing="0" w:line="240" w:lineRule="auto"/>
              <w:rPr>
                <w:rFonts w:asciiTheme="minorEastAsia" w:hAnsiTheme="minorEastAsia" w:eastAsiaTheme="minorEastAsia" w:cstheme="minorEastAsia"/>
                <w:kern w:val="0"/>
                <w:sz w:val="24"/>
              </w:rPr>
            </w:pPr>
          </w:p>
        </w:tc>
        <w:tc>
          <w:tcPr>
            <w:tcW w:w="1214" w:type="dxa"/>
            <w:tcBorders>
              <w:left w:val="single" w:color="auto" w:sz="4" w:space="0"/>
            </w:tcBorders>
          </w:tcPr>
          <w:p>
            <w:pPr>
              <w:spacing w:before="120" w:beforeLines="50" w:beforeAutospacing="0" w:after="120" w:afterLines="50" w:afterAutospacing="0" w:line="240" w:lineRule="auto"/>
              <w:rPr>
                <w:rFonts w:asciiTheme="minorEastAsia" w:hAnsiTheme="minorEastAsia" w:eastAsiaTheme="minorEastAsia" w:cstheme="minorEastAsia"/>
                <w:color w:val="00206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 w:type="dxa"/>
          </w:tcPr>
          <w:p>
            <w:pPr>
              <w:spacing w:before="120" w:beforeLines="50" w:beforeAutospacing="0" w:after="120" w:afterLines="50" w:afterAutospacing="0" w:line="240" w:lineRule="auto"/>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w:t>
            </w:r>
          </w:p>
        </w:tc>
        <w:tc>
          <w:tcPr>
            <w:tcW w:w="2835" w:type="dxa"/>
          </w:tcPr>
          <w:p>
            <w:pPr>
              <w:spacing w:before="120" w:beforeLines="50" w:beforeAutospacing="0" w:after="120" w:afterLines="50" w:afterAutospacing="0" w:line="240" w:lineRule="auto"/>
              <w:rPr>
                <w:rFonts w:asciiTheme="minorEastAsia" w:hAnsiTheme="minorEastAsia" w:eastAsiaTheme="minorEastAsia" w:cstheme="minorEastAsia"/>
                <w:kern w:val="0"/>
                <w:sz w:val="24"/>
              </w:rPr>
            </w:pPr>
          </w:p>
        </w:tc>
        <w:tc>
          <w:tcPr>
            <w:tcW w:w="2268" w:type="dxa"/>
          </w:tcPr>
          <w:p>
            <w:pPr>
              <w:spacing w:before="120" w:beforeLines="50" w:beforeAutospacing="0" w:after="120" w:afterLines="50" w:afterAutospacing="0" w:line="240" w:lineRule="auto"/>
              <w:rPr>
                <w:rFonts w:asciiTheme="minorEastAsia" w:hAnsiTheme="minorEastAsia" w:eastAsiaTheme="minorEastAsia" w:cstheme="minorEastAsia"/>
                <w:kern w:val="0"/>
                <w:sz w:val="24"/>
              </w:rPr>
            </w:pPr>
          </w:p>
        </w:tc>
        <w:tc>
          <w:tcPr>
            <w:tcW w:w="1275" w:type="dxa"/>
          </w:tcPr>
          <w:p>
            <w:pPr>
              <w:spacing w:before="120" w:beforeLines="50" w:beforeAutospacing="0" w:after="120" w:afterLines="50" w:afterAutospacing="0" w:line="240" w:lineRule="auto"/>
              <w:rPr>
                <w:rFonts w:asciiTheme="minorEastAsia" w:hAnsiTheme="minorEastAsia" w:eastAsiaTheme="minorEastAsia" w:cstheme="minorEastAsia"/>
                <w:kern w:val="0"/>
                <w:sz w:val="24"/>
              </w:rPr>
            </w:pPr>
          </w:p>
        </w:tc>
        <w:tc>
          <w:tcPr>
            <w:tcW w:w="1621" w:type="dxa"/>
            <w:tcBorders>
              <w:right w:val="single" w:color="auto" w:sz="4" w:space="0"/>
            </w:tcBorders>
          </w:tcPr>
          <w:p>
            <w:pPr>
              <w:spacing w:before="120" w:beforeLines="50" w:beforeAutospacing="0" w:after="120" w:afterLines="50" w:afterAutospacing="0" w:line="240" w:lineRule="auto"/>
              <w:rPr>
                <w:rFonts w:asciiTheme="minorEastAsia" w:hAnsiTheme="minorEastAsia" w:eastAsiaTheme="minorEastAsia" w:cstheme="minorEastAsia"/>
                <w:kern w:val="0"/>
                <w:sz w:val="24"/>
              </w:rPr>
            </w:pPr>
          </w:p>
        </w:tc>
        <w:tc>
          <w:tcPr>
            <w:tcW w:w="1214" w:type="dxa"/>
            <w:tcBorders>
              <w:left w:val="single" w:color="auto" w:sz="4" w:space="0"/>
            </w:tcBorders>
          </w:tcPr>
          <w:p>
            <w:pPr>
              <w:spacing w:before="120" w:beforeLines="50" w:beforeAutospacing="0" w:after="120" w:afterLines="50" w:afterAutospacing="0" w:line="240" w:lineRule="auto"/>
              <w:rPr>
                <w:rFonts w:asciiTheme="minorEastAsia" w:hAnsiTheme="minorEastAsia" w:eastAsiaTheme="minorEastAsia" w:cstheme="minorEastAsia"/>
                <w:color w:val="00206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 w:type="dxa"/>
          </w:tcPr>
          <w:p>
            <w:pPr>
              <w:spacing w:before="120" w:beforeLines="50" w:beforeAutospacing="0" w:after="120" w:afterLines="50" w:afterAutospacing="0" w:line="240" w:lineRule="auto"/>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5</w:t>
            </w:r>
          </w:p>
        </w:tc>
        <w:tc>
          <w:tcPr>
            <w:tcW w:w="2835" w:type="dxa"/>
          </w:tcPr>
          <w:p>
            <w:pPr>
              <w:spacing w:before="120" w:beforeLines="50" w:beforeAutospacing="0" w:after="120" w:afterLines="50" w:afterAutospacing="0" w:line="240" w:lineRule="auto"/>
              <w:rPr>
                <w:rFonts w:asciiTheme="minorEastAsia" w:hAnsiTheme="minorEastAsia" w:eastAsiaTheme="minorEastAsia" w:cstheme="minorEastAsia"/>
                <w:kern w:val="0"/>
                <w:sz w:val="24"/>
              </w:rPr>
            </w:pPr>
          </w:p>
        </w:tc>
        <w:tc>
          <w:tcPr>
            <w:tcW w:w="2268" w:type="dxa"/>
          </w:tcPr>
          <w:p>
            <w:pPr>
              <w:spacing w:before="120" w:beforeLines="50" w:beforeAutospacing="0" w:after="120" w:afterLines="50" w:afterAutospacing="0" w:line="240" w:lineRule="auto"/>
              <w:rPr>
                <w:rFonts w:asciiTheme="minorEastAsia" w:hAnsiTheme="minorEastAsia" w:eastAsiaTheme="minorEastAsia" w:cstheme="minorEastAsia"/>
                <w:kern w:val="0"/>
                <w:sz w:val="24"/>
              </w:rPr>
            </w:pPr>
          </w:p>
        </w:tc>
        <w:tc>
          <w:tcPr>
            <w:tcW w:w="1275" w:type="dxa"/>
          </w:tcPr>
          <w:p>
            <w:pPr>
              <w:spacing w:before="120" w:beforeLines="50" w:beforeAutospacing="0" w:after="120" w:afterLines="50" w:afterAutospacing="0" w:line="240" w:lineRule="auto"/>
              <w:rPr>
                <w:rFonts w:asciiTheme="minorEastAsia" w:hAnsiTheme="minorEastAsia" w:eastAsiaTheme="minorEastAsia" w:cstheme="minorEastAsia"/>
                <w:kern w:val="0"/>
                <w:sz w:val="24"/>
              </w:rPr>
            </w:pPr>
          </w:p>
        </w:tc>
        <w:tc>
          <w:tcPr>
            <w:tcW w:w="1621" w:type="dxa"/>
            <w:tcBorders>
              <w:right w:val="single" w:color="auto" w:sz="4" w:space="0"/>
            </w:tcBorders>
          </w:tcPr>
          <w:p>
            <w:pPr>
              <w:spacing w:before="120" w:beforeLines="50" w:beforeAutospacing="0" w:after="120" w:afterLines="50" w:afterAutospacing="0" w:line="240" w:lineRule="auto"/>
              <w:rPr>
                <w:rFonts w:asciiTheme="minorEastAsia" w:hAnsiTheme="minorEastAsia" w:eastAsiaTheme="minorEastAsia" w:cstheme="minorEastAsia"/>
                <w:kern w:val="0"/>
                <w:sz w:val="24"/>
              </w:rPr>
            </w:pPr>
          </w:p>
        </w:tc>
        <w:tc>
          <w:tcPr>
            <w:tcW w:w="1214" w:type="dxa"/>
            <w:tcBorders>
              <w:left w:val="single" w:color="auto" w:sz="4" w:space="0"/>
            </w:tcBorders>
          </w:tcPr>
          <w:p>
            <w:pPr>
              <w:spacing w:before="120" w:beforeLines="50" w:beforeAutospacing="0" w:after="120" w:afterLines="50" w:afterAutospacing="0" w:line="240" w:lineRule="auto"/>
              <w:rPr>
                <w:rFonts w:asciiTheme="minorEastAsia" w:hAnsiTheme="minorEastAsia" w:eastAsiaTheme="minorEastAsia" w:cstheme="minorEastAsia"/>
                <w:color w:val="00206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 w:type="dxa"/>
          </w:tcPr>
          <w:p>
            <w:pPr>
              <w:spacing w:before="120" w:beforeLines="50" w:beforeAutospacing="0" w:after="120" w:afterLines="50" w:afterAutospacing="0" w:line="240" w:lineRule="auto"/>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6</w:t>
            </w:r>
          </w:p>
        </w:tc>
        <w:tc>
          <w:tcPr>
            <w:tcW w:w="9213" w:type="dxa"/>
            <w:gridSpan w:val="5"/>
          </w:tcPr>
          <w:p>
            <w:pPr>
              <w:spacing w:before="120" w:beforeLines="50" w:beforeAutospacing="0" w:after="120" w:afterLines="50" w:afterAutospacing="0" w:line="240" w:lineRule="auto"/>
              <w:rPr>
                <w:rFonts w:asciiTheme="minorEastAsia" w:hAnsiTheme="minorEastAsia" w:eastAsiaTheme="minorEastAsia" w:cstheme="minorEastAsia"/>
                <w:color w:val="002060"/>
                <w:kern w:val="0"/>
                <w:sz w:val="24"/>
              </w:rPr>
            </w:pPr>
            <w:r>
              <w:rPr>
                <w:rFonts w:hint="eastAsia" w:asciiTheme="minorEastAsia" w:hAnsiTheme="minorEastAsia" w:eastAsiaTheme="minorEastAsia" w:cstheme="minorEastAsia"/>
                <w:kern w:val="0"/>
                <w:sz w:val="24"/>
              </w:rPr>
              <w:t>其他项目成本：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065" w:type="dxa"/>
            <w:gridSpan w:val="6"/>
          </w:tcPr>
          <w:p>
            <w:pPr>
              <w:spacing w:before="120" w:beforeLines="50" w:beforeAutospacing="0" w:after="120" w:afterLines="50" w:afterAutospacing="0" w:line="240" w:lineRule="auto"/>
              <w:rPr>
                <w:rFonts w:asciiTheme="minorEastAsia" w:hAnsiTheme="minorEastAsia" w:eastAsiaTheme="minorEastAsia" w:cstheme="minorEastAsia"/>
                <w:color w:val="002060"/>
                <w:kern w:val="0"/>
                <w:sz w:val="24"/>
              </w:rPr>
            </w:pPr>
            <w:r>
              <w:rPr>
                <w:rFonts w:hint="eastAsia" w:asciiTheme="minorEastAsia" w:hAnsiTheme="minorEastAsia" w:eastAsiaTheme="minorEastAsia" w:cstheme="minorEastAsia"/>
                <w:kern w:val="0"/>
                <w:sz w:val="24"/>
              </w:rPr>
              <w:t>项目成本总计（人民币/元）   大写：                        小写：</w:t>
            </w:r>
          </w:p>
        </w:tc>
      </w:tr>
    </w:tbl>
    <w:p>
      <w:pPr>
        <w:spacing w:before="120" w:beforeLines="50" w:beforeAutospacing="0" w:after="120" w:afterLines="50" w:afterAutospacing="0" w:line="240" w:lineRule="auto"/>
        <w:ind w:firstLine="480" w:firstLineChars="200"/>
        <w:rPr>
          <w:rFonts w:asciiTheme="minorEastAsia" w:hAnsiTheme="minorEastAsia" w:eastAsiaTheme="minorEastAsia" w:cstheme="minorEastAsia"/>
          <w:sz w:val="24"/>
        </w:rPr>
      </w:pPr>
    </w:p>
    <w:p>
      <w:pPr>
        <w:spacing w:before="120" w:beforeLines="50" w:beforeAutospacing="0" w:after="120" w:afterLines="50" w:afterAutospacing="0" w:line="240" w:lineRule="auto"/>
        <w:ind w:firstLine="480" w:firstLineChars="200"/>
        <w:rPr>
          <w:rFonts w:asciiTheme="minorEastAsia" w:hAnsiTheme="minorEastAsia" w:eastAsiaTheme="minorEastAsia" w:cstheme="minorEastAsia"/>
          <w:sz w:val="24"/>
        </w:rPr>
      </w:pPr>
    </w:p>
    <w:p>
      <w:pPr>
        <w:adjustRightInd w:val="0"/>
        <w:spacing w:before="0" w:beforeAutospacing="0" w:after="0" w:afterAutospacing="0" w:line="240" w:lineRule="auto"/>
        <w:ind w:firstLine="480" w:firstLineChars="200"/>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投标供应商名称（盖章）：XXXXXXX有限公司</w:t>
      </w:r>
    </w:p>
    <w:p>
      <w:pPr>
        <w:adjustRightInd w:val="0"/>
        <w:spacing w:before="0" w:beforeAutospacing="0" w:after="0" w:afterAutospacing="0" w:line="240" w:lineRule="auto"/>
        <w:ind w:firstLine="480" w:firstLineChars="200"/>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法定代表人或授权代表（签字或盖章）：                </w:t>
      </w:r>
    </w:p>
    <w:p>
      <w:pPr>
        <w:adjustRightInd w:val="0"/>
        <w:spacing w:before="0" w:beforeAutospacing="0" w:after="0" w:afterAutospacing="0" w:line="240" w:lineRule="auto"/>
        <w:ind w:right="480"/>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投标日期：</w:t>
      </w:r>
    </w:p>
    <w:p>
      <w:pPr>
        <w:widowControl/>
        <w:spacing w:before="240" w:beforeLines="100" w:beforeAutospacing="0" w:after="120" w:afterLines="50" w:afterAutospacing="0" w:line="240" w:lineRule="auto"/>
        <w:jc w:val="left"/>
        <w:rPr>
          <w:rFonts w:asciiTheme="minorEastAsia" w:hAnsiTheme="minorEastAsia" w:eastAsiaTheme="minorEastAsia" w:cstheme="minorEastAsia"/>
          <w:sz w:val="24"/>
        </w:rPr>
        <w:sectPr>
          <w:pgSz w:w="11907" w:h="16840"/>
          <w:pgMar w:top="1531" w:right="1418" w:bottom="1361" w:left="1418" w:header="720" w:footer="720" w:gutter="0"/>
          <w:pgBorders>
            <w:top w:val="none" w:sz="0" w:space="0"/>
            <w:left w:val="none" w:sz="0" w:space="0"/>
            <w:bottom w:val="none" w:sz="0" w:space="0"/>
            <w:right w:val="none" w:sz="0" w:space="0"/>
          </w:pgBorders>
          <w:pgNumType w:fmt="decimal"/>
          <w:cols w:space="425" w:num="1"/>
          <w:docGrid w:linePitch="285" w:charSpace="0"/>
        </w:sectPr>
      </w:pPr>
    </w:p>
    <w:p>
      <w:pPr>
        <w:spacing w:before="120" w:beforeLines="50" w:beforeAutospacing="0" w:after="120" w:afterLines="50" w:afterAutospacing="0" w:line="24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第二   资格文件</w:t>
      </w:r>
    </w:p>
    <w:p>
      <w:pPr>
        <w:widowControl/>
        <w:spacing w:before="240" w:beforeLines="100" w:after="120" w:afterLines="50" w:line="240" w:lineRule="auto"/>
        <w:jc w:val="left"/>
        <w:rPr>
          <w:rFonts w:asciiTheme="minorEastAsia" w:hAnsiTheme="minorEastAsia" w:eastAsiaTheme="minorEastAsia" w:cstheme="minorEastAsia"/>
          <w:b/>
        </w:rPr>
      </w:pPr>
      <w:r>
        <w:rPr>
          <w:rFonts w:hint="eastAsia" w:asciiTheme="minorEastAsia" w:hAnsiTheme="minorEastAsia" w:eastAsiaTheme="minorEastAsia" w:cstheme="minorEastAsia"/>
          <w:b/>
          <w:highlight w:val="yellow"/>
        </w:rPr>
        <w:t>（一）</w:t>
      </w:r>
      <w:r>
        <w:rPr>
          <w:rFonts w:hint="eastAsia" w:asciiTheme="minorEastAsia" w:hAnsiTheme="minorEastAsia" w:eastAsiaTheme="minorEastAsia" w:cstheme="minorEastAsia"/>
          <w:b/>
        </w:rPr>
        <w:t>投标供应商授权委托书：</w:t>
      </w:r>
    </w:p>
    <w:p>
      <w:pPr>
        <w:spacing w:line="240" w:lineRule="auto"/>
        <w:ind w:left="-10" w:leftChars="-5" w:firstLine="8" w:firstLineChars="3"/>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highlight w:val="yellow"/>
        </w:rPr>
        <w:t>1.1</w:t>
      </w:r>
      <w:r>
        <w:rPr>
          <w:rFonts w:hint="eastAsia" w:asciiTheme="minorEastAsia" w:hAnsiTheme="minorEastAsia" w:eastAsiaTheme="minorEastAsia" w:cstheme="minorEastAsia"/>
          <w:b/>
          <w:sz w:val="28"/>
          <w:szCs w:val="28"/>
        </w:rPr>
        <w:t>法定代表人身份证明</w:t>
      </w:r>
    </w:p>
    <w:p>
      <w:pPr>
        <w:pStyle w:val="11"/>
        <w:spacing w:before="240" w:beforeLines="100" w:beforeAutospacing="0" w:after="120" w:afterLines="50" w:afterAutospacing="0" w:line="240" w:lineRule="auto"/>
        <w:ind w:firstLine="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致（采购代理机构）：</w:t>
      </w:r>
    </w:p>
    <w:p>
      <w:pPr>
        <w:pStyle w:val="11"/>
        <w:spacing w:before="240" w:beforeLines="100" w:beforeAutospacing="0" w:after="120" w:afterLines="50" w:afterAutospacing="0" w:line="240" w:lineRule="auto"/>
        <w:ind w:firstLine="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u w:val="single"/>
        </w:rPr>
        <w:t xml:space="preserve">（投标单位全称） </w:t>
      </w:r>
      <w:r>
        <w:rPr>
          <w:rFonts w:hint="eastAsia" w:asciiTheme="minorEastAsia" w:hAnsiTheme="minorEastAsia" w:eastAsiaTheme="minorEastAsia" w:cstheme="minorEastAsia"/>
          <w:szCs w:val="24"/>
        </w:rPr>
        <w:t>法定代表人</w:t>
      </w:r>
      <w:r>
        <w:rPr>
          <w:rFonts w:hint="eastAsia" w:asciiTheme="minorEastAsia" w:hAnsiTheme="minorEastAsia" w:eastAsiaTheme="minorEastAsia" w:cstheme="minorEastAsia"/>
          <w:szCs w:val="24"/>
          <w:u w:val="single"/>
        </w:rPr>
        <w:t xml:space="preserve"> 姓名</w:t>
      </w:r>
      <w:r>
        <w:rPr>
          <w:rFonts w:hint="eastAsia" w:asciiTheme="minorEastAsia" w:hAnsiTheme="minorEastAsia" w:eastAsiaTheme="minorEastAsia" w:cstheme="minorEastAsia"/>
          <w:szCs w:val="24"/>
        </w:rPr>
        <w:t>（身份证号码：），参加贵方组织的项目名称（交易编号：</w:t>
      </w:r>
      <w:r>
        <w:rPr>
          <w:rFonts w:hint="eastAsia" w:asciiTheme="minorEastAsia" w:hAnsiTheme="minorEastAsia" w:eastAsiaTheme="minorEastAsia" w:cstheme="minorEastAsia"/>
          <w:szCs w:val="24"/>
          <w:u w:val="single"/>
          <w:lang w:eastAsia="zh-CN"/>
        </w:rPr>
        <w:t>2021-ZFCG-0016</w:t>
      </w:r>
      <w:r>
        <w:rPr>
          <w:rFonts w:hint="eastAsia" w:asciiTheme="minorEastAsia" w:hAnsiTheme="minorEastAsia" w:eastAsiaTheme="minorEastAsia" w:cstheme="minorEastAsia"/>
          <w:szCs w:val="24"/>
        </w:rPr>
        <w:t>）的招标投标活动，代表本公司处理招标投标活动中的一切事宜。</w:t>
      </w:r>
    </w:p>
    <w:tbl>
      <w:tblPr>
        <w:tblStyle w:val="25"/>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0"/>
        <w:gridCol w:w="4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6" w:hRule="atLeast"/>
        </w:trPr>
        <w:tc>
          <w:tcPr>
            <w:tcW w:w="4560" w:type="dxa"/>
            <w:vAlign w:val="center"/>
          </w:tcPr>
          <w:p>
            <w:pPr>
              <w:pStyle w:val="11"/>
              <w:spacing w:before="240" w:beforeLines="100" w:beforeAutospacing="0" w:after="120" w:afterLines="50" w:afterAutospacing="0" w:line="240" w:lineRule="auto"/>
              <w:ind w:firstLine="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法定代表人身份证复印件</w:t>
            </w:r>
          </w:p>
          <w:p>
            <w:pPr>
              <w:pStyle w:val="11"/>
              <w:spacing w:before="240" w:beforeLines="100" w:beforeAutospacing="0" w:after="120" w:afterLines="50" w:afterAutospacing="0" w:line="240" w:lineRule="auto"/>
              <w:ind w:firstLine="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正面</w:t>
            </w:r>
          </w:p>
          <w:p>
            <w:pPr>
              <w:pStyle w:val="11"/>
              <w:spacing w:before="240" w:beforeLines="100" w:beforeAutospacing="0" w:after="120" w:afterLines="50" w:afterAutospacing="0" w:line="240" w:lineRule="auto"/>
              <w:ind w:firstLine="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（身份证复印件需清晰可辨认）</w:t>
            </w:r>
          </w:p>
        </w:tc>
        <w:tc>
          <w:tcPr>
            <w:tcW w:w="4512" w:type="dxa"/>
            <w:vAlign w:val="center"/>
          </w:tcPr>
          <w:p>
            <w:pPr>
              <w:pStyle w:val="11"/>
              <w:spacing w:before="240" w:beforeLines="100" w:beforeAutospacing="0" w:after="120" w:afterLines="50" w:afterAutospacing="0" w:line="240" w:lineRule="auto"/>
              <w:ind w:firstLine="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法定代表人身份证复印件</w:t>
            </w:r>
          </w:p>
          <w:p>
            <w:pPr>
              <w:pStyle w:val="11"/>
              <w:spacing w:before="240" w:beforeLines="100" w:beforeAutospacing="0" w:after="120" w:afterLines="50" w:afterAutospacing="0" w:line="240" w:lineRule="auto"/>
              <w:ind w:firstLine="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反面</w:t>
            </w:r>
          </w:p>
          <w:p>
            <w:pPr>
              <w:pStyle w:val="11"/>
              <w:spacing w:before="240" w:beforeLines="100" w:beforeAutospacing="0" w:after="120" w:afterLines="50" w:afterAutospacing="0" w:line="240" w:lineRule="auto"/>
              <w:ind w:firstLine="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（身份证复印件需清晰可辨认）</w:t>
            </w:r>
          </w:p>
        </w:tc>
      </w:tr>
    </w:tbl>
    <w:p>
      <w:pPr>
        <w:pStyle w:val="11"/>
        <w:spacing w:before="240" w:beforeLines="100" w:beforeAutospacing="0" w:after="120" w:afterLines="50" w:afterAutospacing="0" w:line="240" w:lineRule="auto"/>
        <w:ind w:firstLine="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注：身份证复印件如为粘贴的，须在身份证复印件与本页接缝处加盖公章；</w:t>
      </w:r>
    </w:p>
    <w:p>
      <w:pPr>
        <w:pStyle w:val="11"/>
        <w:spacing w:before="240" w:beforeLines="100" w:beforeAutospacing="0" w:after="120" w:afterLines="50" w:afterAutospacing="0" w:line="240" w:lineRule="auto"/>
        <w:ind w:firstLine="0"/>
        <w:rPr>
          <w:rFonts w:asciiTheme="minorEastAsia" w:hAnsiTheme="minorEastAsia" w:eastAsiaTheme="minorEastAsia" w:cstheme="minorEastAsia"/>
          <w:szCs w:val="24"/>
        </w:rPr>
      </w:pPr>
    </w:p>
    <w:p>
      <w:pPr>
        <w:pStyle w:val="11"/>
        <w:spacing w:before="240" w:beforeLines="100" w:beforeAutospacing="0" w:after="120" w:afterLines="50" w:afterAutospacing="0" w:line="240" w:lineRule="auto"/>
        <w:ind w:firstLine="0"/>
        <w:jc w:val="righ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 xml:space="preserve">法定代表人（签字或盖章）：  </w:t>
      </w:r>
    </w:p>
    <w:p>
      <w:pPr>
        <w:pStyle w:val="11"/>
        <w:spacing w:before="240" w:beforeLines="100" w:beforeAutospacing="0" w:after="120" w:afterLines="50" w:afterAutospacing="0" w:line="240" w:lineRule="auto"/>
        <w:ind w:firstLine="0"/>
        <w:jc w:val="righ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供应商（公章）：</w:t>
      </w:r>
    </w:p>
    <w:p>
      <w:pPr>
        <w:spacing w:line="240" w:lineRule="auto"/>
        <w:ind w:left="-10" w:leftChars="-5" w:firstLine="8" w:firstLineChars="3"/>
        <w:jc w:val="center"/>
        <w:rPr>
          <w:rFonts w:asciiTheme="minorEastAsia" w:hAnsiTheme="minorEastAsia" w:eastAsiaTheme="minorEastAsia" w:cstheme="minorEastAsia"/>
          <w:sz w:val="28"/>
          <w:szCs w:val="28"/>
        </w:rPr>
      </w:pPr>
    </w:p>
    <w:p>
      <w:pPr>
        <w:spacing w:line="240" w:lineRule="auto"/>
        <w:ind w:left="-10" w:leftChars="-5" w:firstLine="8" w:firstLineChars="3"/>
        <w:jc w:val="center"/>
        <w:rPr>
          <w:rFonts w:asciiTheme="minorEastAsia" w:hAnsiTheme="minorEastAsia" w:eastAsiaTheme="minorEastAsia" w:cstheme="minorEastAsia"/>
          <w:sz w:val="28"/>
          <w:szCs w:val="28"/>
        </w:rPr>
      </w:pPr>
    </w:p>
    <w:p>
      <w:pPr>
        <w:spacing w:line="240" w:lineRule="auto"/>
        <w:ind w:left="-10" w:leftChars="-5" w:firstLine="8" w:firstLineChars="3"/>
        <w:jc w:val="center"/>
        <w:rPr>
          <w:rFonts w:asciiTheme="minorEastAsia" w:hAnsiTheme="minorEastAsia" w:eastAsiaTheme="minorEastAsia" w:cstheme="minorEastAsia"/>
          <w:sz w:val="28"/>
          <w:szCs w:val="28"/>
        </w:rPr>
      </w:pPr>
    </w:p>
    <w:p>
      <w:pPr>
        <w:spacing w:line="240" w:lineRule="auto"/>
        <w:ind w:left="-10" w:leftChars="-5" w:firstLine="8" w:firstLineChars="3"/>
        <w:jc w:val="center"/>
        <w:rPr>
          <w:rFonts w:asciiTheme="minorEastAsia" w:hAnsiTheme="minorEastAsia" w:eastAsiaTheme="minorEastAsia" w:cstheme="minorEastAsia"/>
          <w:sz w:val="28"/>
          <w:szCs w:val="28"/>
        </w:rPr>
      </w:pPr>
    </w:p>
    <w:p>
      <w:pPr>
        <w:spacing w:line="240" w:lineRule="auto"/>
        <w:ind w:left="-10" w:leftChars="-5" w:firstLine="8" w:firstLineChars="3"/>
        <w:jc w:val="center"/>
        <w:rPr>
          <w:rFonts w:asciiTheme="minorEastAsia" w:hAnsiTheme="minorEastAsia" w:eastAsiaTheme="minorEastAsia" w:cstheme="minorEastAsia"/>
          <w:sz w:val="28"/>
          <w:szCs w:val="28"/>
        </w:rPr>
      </w:pPr>
    </w:p>
    <w:p>
      <w:pPr>
        <w:spacing w:line="240" w:lineRule="auto"/>
        <w:ind w:left="-10" w:leftChars="-5" w:firstLine="8" w:firstLineChars="3"/>
        <w:jc w:val="center"/>
        <w:rPr>
          <w:rFonts w:asciiTheme="minorEastAsia" w:hAnsiTheme="minorEastAsia" w:eastAsiaTheme="minorEastAsia" w:cstheme="minorEastAsia"/>
          <w:sz w:val="28"/>
          <w:szCs w:val="28"/>
        </w:rPr>
      </w:pPr>
    </w:p>
    <w:p>
      <w:pPr>
        <w:spacing w:line="240" w:lineRule="auto"/>
        <w:ind w:left="-10" w:leftChars="-5" w:firstLine="8" w:firstLineChars="3"/>
        <w:jc w:val="center"/>
        <w:rPr>
          <w:rFonts w:asciiTheme="minorEastAsia" w:hAnsiTheme="minorEastAsia" w:eastAsiaTheme="minorEastAsia" w:cstheme="minorEastAsia"/>
          <w:sz w:val="28"/>
          <w:szCs w:val="28"/>
        </w:rPr>
      </w:pPr>
    </w:p>
    <w:p>
      <w:pPr>
        <w:spacing w:line="240" w:lineRule="auto"/>
        <w:ind w:left="-10" w:leftChars="-5" w:firstLine="8" w:firstLineChars="3"/>
        <w:jc w:val="center"/>
        <w:rPr>
          <w:rFonts w:asciiTheme="minorEastAsia" w:hAnsiTheme="minorEastAsia" w:eastAsiaTheme="minorEastAsia" w:cstheme="minorEastAsia"/>
          <w:sz w:val="28"/>
          <w:szCs w:val="28"/>
        </w:rPr>
      </w:pPr>
    </w:p>
    <w:p>
      <w:pPr>
        <w:spacing w:line="240" w:lineRule="auto"/>
        <w:ind w:left="-10" w:leftChars="-5" w:firstLine="8" w:firstLineChars="3"/>
        <w:jc w:val="center"/>
        <w:rPr>
          <w:rFonts w:asciiTheme="minorEastAsia" w:hAnsiTheme="minorEastAsia" w:eastAsiaTheme="minorEastAsia" w:cstheme="minorEastAsia"/>
          <w:sz w:val="28"/>
          <w:szCs w:val="28"/>
        </w:rPr>
      </w:pPr>
    </w:p>
    <w:p>
      <w:pPr>
        <w:spacing w:line="240" w:lineRule="auto"/>
        <w:ind w:left="-10" w:leftChars="-5" w:firstLine="8" w:firstLineChars="3"/>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highlight w:val="yellow"/>
        </w:rPr>
        <w:t>1.2</w:t>
      </w:r>
      <w:r>
        <w:rPr>
          <w:rFonts w:hint="eastAsia" w:asciiTheme="minorEastAsia" w:hAnsiTheme="minorEastAsia" w:eastAsiaTheme="minorEastAsia" w:cstheme="minorEastAsia"/>
          <w:sz w:val="28"/>
          <w:szCs w:val="28"/>
        </w:rPr>
        <w:t>法定代表人授权委托书</w:t>
      </w:r>
    </w:p>
    <w:p>
      <w:pPr>
        <w:pStyle w:val="11"/>
        <w:spacing w:before="240" w:beforeLines="100" w:beforeAutospacing="0" w:after="120" w:afterLines="50" w:afterAutospacing="0" w:line="240" w:lineRule="auto"/>
        <w:ind w:firstLine="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致</w:t>
      </w:r>
      <w:r>
        <w:rPr>
          <w:rFonts w:hint="eastAsia" w:asciiTheme="minorEastAsia" w:hAnsiTheme="minorEastAsia" w:eastAsiaTheme="minorEastAsia" w:cstheme="minorEastAsia"/>
          <w:szCs w:val="24"/>
          <w:u w:val="single"/>
        </w:rPr>
        <w:t>（采购代理机构）</w:t>
      </w:r>
      <w:r>
        <w:rPr>
          <w:rFonts w:hint="eastAsia" w:asciiTheme="minorEastAsia" w:hAnsiTheme="minorEastAsia" w:eastAsiaTheme="minorEastAsia" w:cstheme="minorEastAsia"/>
          <w:szCs w:val="24"/>
        </w:rPr>
        <w:t>：</w:t>
      </w:r>
    </w:p>
    <w:p>
      <w:pPr>
        <w:pStyle w:val="11"/>
        <w:spacing w:before="240" w:beforeLines="100" w:after="120" w:afterLines="50" w:line="240" w:lineRule="auto"/>
        <w:ind w:firstLine="491" w:firstLineChars="205"/>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u w:val="single"/>
        </w:rPr>
        <w:t xml:space="preserve">（投标单位全称或联合体牵头人） </w:t>
      </w:r>
      <w:r>
        <w:rPr>
          <w:rFonts w:hint="eastAsia" w:asciiTheme="minorEastAsia" w:hAnsiTheme="minorEastAsia" w:eastAsiaTheme="minorEastAsia" w:cstheme="minorEastAsia"/>
          <w:szCs w:val="24"/>
        </w:rPr>
        <w:t>法定代表人</w:t>
      </w:r>
      <w:r>
        <w:rPr>
          <w:rFonts w:hint="eastAsia" w:asciiTheme="minorEastAsia" w:hAnsiTheme="minorEastAsia" w:eastAsiaTheme="minorEastAsia" w:cstheme="minorEastAsia"/>
          <w:szCs w:val="24"/>
          <w:u w:val="single"/>
        </w:rPr>
        <w:t xml:space="preserve"> 姓名 </w:t>
      </w:r>
      <w:r>
        <w:rPr>
          <w:rFonts w:hint="eastAsia" w:asciiTheme="minorEastAsia" w:hAnsiTheme="minorEastAsia" w:eastAsiaTheme="minorEastAsia" w:cstheme="minorEastAsia"/>
          <w:szCs w:val="24"/>
        </w:rPr>
        <w:t>授权</w:t>
      </w:r>
      <w:r>
        <w:rPr>
          <w:rFonts w:hint="eastAsia" w:asciiTheme="minorEastAsia" w:hAnsiTheme="minorEastAsia" w:eastAsiaTheme="minorEastAsia" w:cstheme="minorEastAsia"/>
          <w:szCs w:val="24"/>
          <w:u w:val="single"/>
        </w:rPr>
        <w:t xml:space="preserve"> 被授权人姓名</w:t>
      </w:r>
      <w:r>
        <w:rPr>
          <w:rFonts w:hint="eastAsia" w:asciiTheme="minorEastAsia" w:hAnsiTheme="minorEastAsia" w:eastAsiaTheme="minorEastAsia" w:cstheme="minorEastAsia"/>
          <w:szCs w:val="24"/>
        </w:rPr>
        <w:t>（身份证号码：）为本公司合法代理人，参加贵方组织的</w:t>
      </w:r>
      <w:r>
        <w:rPr>
          <w:rFonts w:hint="eastAsia" w:asciiTheme="minorEastAsia" w:hAnsiTheme="minorEastAsia" w:eastAsiaTheme="minorEastAsia" w:cstheme="minorEastAsia"/>
          <w:szCs w:val="24"/>
          <w:u w:val="single"/>
        </w:rPr>
        <w:t>项目名称</w:t>
      </w:r>
      <w:r>
        <w:rPr>
          <w:rFonts w:hint="eastAsia" w:asciiTheme="minorEastAsia" w:hAnsiTheme="minorEastAsia" w:eastAsiaTheme="minorEastAsia" w:cstheme="minorEastAsia"/>
          <w:szCs w:val="24"/>
        </w:rPr>
        <w:t>（交易编号：</w:t>
      </w:r>
      <w:r>
        <w:rPr>
          <w:rFonts w:hint="eastAsia" w:asciiTheme="minorEastAsia" w:hAnsiTheme="minorEastAsia" w:eastAsiaTheme="minorEastAsia" w:cstheme="minorEastAsia"/>
          <w:lang w:eastAsia="zh-CN"/>
        </w:rPr>
        <w:t>2021-ZFCG-0016</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szCs w:val="24"/>
        </w:rPr>
        <w:t>）的招标投标活动，代表本公司处理招标投标活动中的一切事宜。</w:t>
      </w:r>
    </w:p>
    <w:p>
      <w:pPr>
        <w:pStyle w:val="11"/>
        <w:spacing w:before="240" w:beforeLines="100" w:beforeAutospacing="0" w:after="120" w:afterLines="50" w:afterAutospacing="0" w:line="240" w:lineRule="auto"/>
        <w:ind w:firstLine="491" w:firstLineChars="205"/>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本授权委托书签章即生效，被委托人无转委托权。</w:t>
      </w:r>
    </w:p>
    <w:tbl>
      <w:tblPr>
        <w:tblStyle w:val="25"/>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0"/>
        <w:gridCol w:w="4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6" w:hRule="atLeast"/>
        </w:trPr>
        <w:tc>
          <w:tcPr>
            <w:tcW w:w="4560" w:type="dxa"/>
            <w:vAlign w:val="center"/>
          </w:tcPr>
          <w:p>
            <w:pPr>
              <w:pStyle w:val="11"/>
              <w:spacing w:before="240" w:beforeLines="100" w:beforeAutospacing="0" w:after="120" w:afterLines="50" w:afterAutospacing="0" w:line="240" w:lineRule="auto"/>
              <w:ind w:firstLine="0"/>
              <w:jc w:val="center"/>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法定代表人身份证复印件</w:t>
            </w:r>
          </w:p>
          <w:p>
            <w:pPr>
              <w:pStyle w:val="11"/>
              <w:spacing w:before="240" w:beforeLines="100" w:beforeAutospacing="0" w:after="120" w:afterLines="50" w:afterAutospacing="0" w:line="240" w:lineRule="auto"/>
              <w:ind w:firstLine="0"/>
              <w:jc w:val="center"/>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正面</w:t>
            </w:r>
          </w:p>
          <w:p>
            <w:pPr>
              <w:pStyle w:val="11"/>
              <w:spacing w:before="240" w:beforeLines="100" w:beforeAutospacing="0" w:after="120" w:afterLines="50" w:afterAutospacing="0" w:line="240" w:lineRule="auto"/>
              <w:ind w:firstLine="0"/>
              <w:jc w:val="center"/>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（身份证复印件需清晰可辨认）</w:t>
            </w:r>
          </w:p>
        </w:tc>
        <w:tc>
          <w:tcPr>
            <w:tcW w:w="4512" w:type="dxa"/>
            <w:vAlign w:val="center"/>
          </w:tcPr>
          <w:p>
            <w:pPr>
              <w:pStyle w:val="11"/>
              <w:spacing w:before="240" w:beforeLines="100" w:beforeAutospacing="0" w:after="120" w:afterLines="50" w:afterAutospacing="0" w:line="240" w:lineRule="auto"/>
              <w:ind w:firstLine="0"/>
              <w:jc w:val="center"/>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被授权人身份证复印件</w:t>
            </w:r>
          </w:p>
          <w:p>
            <w:pPr>
              <w:pStyle w:val="11"/>
              <w:spacing w:before="240" w:beforeLines="100" w:beforeAutospacing="0" w:after="120" w:afterLines="50" w:afterAutospacing="0" w:line="240" w:lineRule="auto"/>
              <w:ind w:firstLine="0"/>
              <w:jc w:val="center"/>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正面</w:t>
            </w:r>
          </w:p>
          <w:p>
            <w:pPr>
              <w:pStyle w:val="11"/>
              <w:spacing w:before="240" w:beforeLines="100" w:beforeAutospacing="0" w:after="120" w:afterLines="50" w:afterAutospacing="0" w:line="240" w:lineRule="auto"/>
              <w:ind w:firstLine="0"/>
              <w:jc w:val="center"/>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（身份证复印件需清晰可辨认）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9" w:hRule="atLeast"/>
        </w:trPr>
        <w:tc>
          <w:tcPr>
            <w:tcW w:w="4560" w:type="dxa"/>
            <w:vAlign w:val="center"/>
          </w:tcPr>
          <w:p>
            <w:pPr>
              <w:pStyle w:val="11"/>
              <w:spacing w:before="240" w:beforeLines="100" w:beforeAutospacing="0" w:after="120" w:afterLines="50" w:afterAutospacing="0" w:line="240" w:lineRule="auto"/>
              <w:ind w:firstLine="0"/>
              <w:jc w:val="center"/>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法定代表人身份证复印件</w:t>
            </w:r>
          </w:p>
          <w:p>
            <w:pPr>
              <w:pStyle w:val="11"/>
              <w:spacing w:before="240" w:beforeLines="100" w:beforeAutospacing="0" w:after="120" w:afterLines="50" w:afterAutospacing="0" w:line="240" w:lineRule="auto"/>
              <w:ind w:firstLine="0"/>
              <w:jc w:val="center"/>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反面</w:t>
            </w:r>
          </w:p>
          <w:p>
            <w:pPr>
              <w:pStyle w:val="11"/>
              <w:spacing w:before="240" w:beforeLines="100" w:beforeAutospacing="0" w:after="120" w:afterLines="50" w:afterAutospacing="0" w:line="240" w:lineRule="auto"/>
              <w:ind w:firstLine="0"/>
              <w:jc w:val="center"/>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（身份证复印件需清晰可辨认）</w:t>
            </w:r>
          </w:p>
        </w:tc>
        <w:tc>
          <w:tcPr>
            <w:tcW w:w="4512" w:type="dxa"/>
            <w:vAlign w:val="center"/>
          </w:tcPr>
          <w:p>
            <w:pPr>
              <w:pStyle w:val="11"/>
              <w:spacing w:before="240" w:beforeLines="100" w:beforeAutospacing="0" w:after="120" w:afterLines="50" w:afterAutospacing="0" w:line="240" w:lineRule="auto"/>
              <w:ind w:firstLine="0"/>
              <w:jc w:val="center"/>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被授权人身份证复印件</w:t>
            </w:r>
          </w:p>
          <w:p>
            <w:pPr>
              <w:pStyle w:val="11"/>
              <w:spacing w:before="240" w:beforeLines="100" w:beforeAutospacing="0" w:after="120" w:afterLines="50" w:afterAutospacing="0" w:line="240" w:lineRule="auto"/>
              <w:ind w:firstLine="0"/>
              <w:jc w:val="center"/>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反面</w:t>
            </w:r>
          </w:p>
          <w:p>
            <w:pPr>
              <w:pStyle w:val="11"/>
              <w:spacing w:before="240" w:beforeLines="100" w:beforeAutospacing="0" w:after="120" w:afterLines="50" w:afterAutospacing="0" w:line="240" w:lineRule="auto"/>
              <w:ind w:firstLine="0"/>
              <w:jc w:val="center"/>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（身份证复印件需清晰可辨认）</w:t>
            </w:r>
          </w:p>
        </w:tc>
      </w:tr>
    </w:tbl>
    <w:p>
      <w:pPr>
        <w:pStyle w:val="11"/>
        <w:spacing w:before="240" w:beforeLines="100" w:beforeAutospacing="0" w:after="120" w:afterLines="50" w:afterAutospacing="0" w:line="240" w:lineRule="auto"/>
        <w:ind w:firstLine="491" w:firstLineChars="205"/>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注：身份证复印件如为粘贴的，须在身份证复印件与本页接缝处加盖公章；</w:t>
      </w:r>
    </w:p>
    <w:p>
      <w:pPr>
        <w:pStyle w:val="11"/>
        <w:spacing w:before="240" w:beforeLines="100" w:beforeAutospacing="0" w:after="120" w:afterLines="50" w:afterAutospacing="0" w:line="240" w:lineRule="auto"/>
        <w:ind w:firstLine="491" w:firstLineChars="205"/>
        <w:rPr>
          <w:rFonts w:asciiTheme="minorEastAsia" w:hAnsiTheme="minorEastAsia" w:eastAsiaTheme="minorEastAsia" w:cstheme="minorEastAsia"/>
          <w:szCs w:val="24"/>
        </w:rPr>
      </w:pPr>
    </w:p>
    <w:p>
      <w:pPr>
        <w:pStyle w:val="11"/>
        <w:spacing w:before="240" w:beforeLines="100" w:beforeAutospacing="0" w:after="120" w:afterLines="50" w:afterAutospacing="0" w:line="240" w:lineRule="auto"/>
        <w:ind w:firstLine="491" w:firstLineChars="205"/>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法定代表人（签字或盖章）：                        被授权代表签字：</w:t>
      </w:r>
    </w:p>
    <w:p>
      <w:pPr>
        <w:pStyle w:val="11"/>
        <w:spacing w:before="240" w:beforeLines="100" w:beforeAutospacing="0" w:after="120" w:afterLines="50" w:afterAutospacing="0" w:line="240" w:lineRule="auto"/>
        <w:ind w:firstLine="491" w:firstLineChars="205"/>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 xml:space="preserve">供应商（公章）： </w:t>
      </w:r>
    </w:p>
    <w:p>
      <w:pPr>
        <w:spacing w:line="240" w:lineRule="auto"/>
        <w:ind w:left="-10" w:leftChars="-5" w:firstLine="7" w:firstLineChars="3"/>
        <w:jc w:val="righ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年   月   日</w:t>
      </w:r>
    </w:p>
    <w:p>
      <w:pPr>
        <w:spacing w:line="240" w:lineRule="auto"/>
        <w:ind w:left="-10" w:leftChars="-5" w:firstLine="7" w:firstLineChars="3"/>
        <w:jc w:val="right"/>
        <w:rPr>
          <w:rFonts w:asciiTheme="minorEastAsia" w:hAnsiTheme="minorEastAsia" w:eastAsiaTheme="minorEastAsia" w:cstheme="minorEastAsia"/>
          <w:kern w:val="0"/>
          <w:sz w:val="24"/>
        </w:rPr>
      </w:pPr>
    </w:p>
    <w:p>
      <w:pPr>
        <w:spacing w:line="240" w:lineRule="auto"/>
        <w:ind w:left="-10" w:leftChars="-5" w:firstLine="7" w:firstLineChars="3"/>
        <w:jc w:val="right"/>
        <w:rPr>
          <w:rFonts w:asciiTheme="minorEastAsia" w:hAnsiTheme="minorEastAsia" w:eastAsiaTheme="minorEastAsia" w:cstheme="minorEastAsia"/>
          <w:kern w:val="0"/>
          <w:sz w:val="24"/>
        </w:rPr>
      </w:pPr>
    </w:p>
    <w:p>
      <w:pPr>
        <w:spacing w:line="240" w:lineRule="auto"/>
        <w:ind w:left="-10" w:leftChars="-5" w:firstLine="7" w:firstLineChars="3"/>
        <w:jc w:val="right"/>
        <w:rPr>
          <w:rFonts w:asciiTheme="minorEastAsia" w:hAnsiTheme="minorEastAsia" w:eastAsiaTheme="minorEastAsia" w:cstheme="minorEastAsia"/>
          <w:kern w:val="0"/>
          <w:sz w:val="24"/>
        </w:rPr>
      </w:pPr>
    </w:p>
    <w:p>
      <w:pPr>
        <w:spacing w:line="240" w:lineRule="auto"/>
        <w:ind w:left="-10" w:leftChars="-5" w:firstLine="7" w:firstLineChars="3"/>
        <w:jc w:val="right"/>
        <w:rPr>
          <w:rFonts w:asciiTheme="minorEastAsia" w:hAnsiTheme="minorEastAsia" w:eastAsiaTheme="minorEastAsia" w:cstheme="minorEastAsia"/>
          <w:kern w:val="0"/>
          <w:sz w:val="24"/>
        </w:rPr>
      </w:pPr>
    </w:p>
    <w:p>
      <w:pPr>
        <w:spacing w:line="240" w:lineRule="auto"/>
        <w:ind w:left="-10" w:leftChars="-5" w:firstLine="7" w:firstLineChars="3"/>
        <w:jc w:val="right"/>
        <w:rPr>
          <w:rFonts w:asciiTheme="minorEastAsia" w:hAnsiTheme="minorEastAsia" w:eastAsiaTheme="minorEastAsia" w:cstheme="minorEastAsia"/>
          <w:kern w:val="0"/>
          <w:sz w:val="24"/>
        </w:rPr>
      </w:pPr>
    </w:p>
    <w:p>
      <w:pPr>
        <w:spacing w:line="240" w:lineRule="auto"/>
        <w:ind w:left="-10" w:leftChars="-5" w:firstLine="8" w:firstLineChars="3"/>
        <w:jc w:val="right"/>
        <w:rPr>
          <w:rFonts w:asciiTheme="minorEastAsia" w:hAnsiTheme="minorEastAsia" w:eastAsiaTheme="minorEastAsia" w:cstheme="minorEastAsia"/>
          <w:b/>
          <w:sz w:val="28"/>
          <w:szCs w:val="28"/>
        </w:rPr>
      </w:pPr>
    </w:p>
    <w:p>
      <w:pPr>
        <w:widowControl/>
        <w:jc w:val="left"/>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highlight w:val="yellow"/>
        </w:rPr>
        <w:t>（二）一般资格</w:t>
      </w:r>
    </w:p>
    <w:p>
      <w:pPr>
        <w:widowControl/>
        <w:jc w:val="left"/>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highlight w:val="yellow"/>
        </w:rPr>
        <w:t>1.</w:t>
      </w:r>
      <w:r>
        <w:rPr>
          <w:rFonts w:hint="eastAsia" w:asciiTheme="minorEastAsia" w:hAnsiTheme="minorEastAsia" w:eastAsiaTheme="minorEastAsia" w:cstheme="minorEastAsia"/>
          <w:b/>
          <w:szCs w:val="21"/>
        </w:rPr>
        <w:t>营业执照、组织机构代码证、税务登记证或三证合一证书（复印或扫描件须加盖投标供应商公章）</w:t>
      </w:r>
    </w:p>
    <w:p>
      <w:pPr>
        <w:widowControl/>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要求及注意事项：投标供应商非投标产品的制造商时还必须提供制造商的营业执照、组织机构代码证、税务登记证或三证合一证书，复印或扫描件必须清晰，若材料模糊导致关键信息无法识别，导致评标文员会判定投标文件为废标等后果，由投标人自行承担。</w:t>
      </w:r>
    </w:p>
    <w:p>
      <w:pPr>
        <w:widowControl/>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附：供应商未被列入“信用中国（www.creditchina.gov.cn）”网站中“记录失信被执行人或重大税收违法案件当事人名单或政府采购严重违法失信行为”的记录名单；不处于“中国政府采购网（www.ccgp.gov.cn）”中“政府采购严重违法失信行为信息记录”的禁止参加政府采购活动期间（以采购代理机构或采购人于资格审查时在上述网站查询结果为准，如在上述网站查询结果均显示没有相关记录，视为没有上述不良信用记录。同时对信用信息查询记录和证据截图存档。如相关失信记录已失效，供应商须提供相关证明资料）；在“国家企业信用信息公示系统（http://www.gsxt.gov.cn）”未列入经营异常名录信息、列入严重违法失信企业名单（黑名单）信息。投标企业自行在中国裁判文书网查询企业无行贿记录，并将截图打印加盖企业有效公章；如相关失信记录已失效，供应商须提供相关证明资料）；</w:t>
      </w:r>
    </w:p>
    <w:p>
      <w:pPr>
        <w:spacing w:before="0" w:beforeAutospacing="0" w:after="0" w:afterAutospacing="0" w:line="240" w:lineRule="atLeast"/>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highlight w:val="yellow"/>
        </w:rPr>
        <w:t>2.</w:t>
      </w:r>
      <w:r>
        <w:rPr>
          <w:rFonts w:hint="eastAsia" w:asciiTheme="minorEastAsia" w:hAnsiTheme="minorEastAsia" w:eastAsiaTheme="minorEastAsia" w:cstheme="minorEastAsia"/>
          <w:b/>
          <w:szCs w:val="21"/>
        </w:rPr>
        <w:t>财务状况报告材料（复印或扫描件须加盖投标供应商公章）</w:t>
      </w:r>
    </w:p>
    <w:p>
      <w:pPr>
        <w:spacing w:before="0" w:beforeAutospacing="0" w:after="0" w:afterAutospacing="0"/>
        <w:rPr>
          <w:rFonts w:asciiTheme="minorEastAsia" w:hAnsiTheme="minorEastAsia" w:eastAsiaTheme="minorEastAsia" w:cstheme="minorEastAsia"/>
          <w:szCs w:val="21"/>
        </w:rPr>
      </w:pPr>
    </w:p>
    <w:p>
      <w:pPr>
        <w:spacing w:before="0" w:beforeAutospacing="0" w:after="0" w:afterAutospacing="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要求及注意事项：按招标文件的规定和要求，若材料模糊导致关键信息无法识别，导致评标文员会判定投标文件为废标等后果，由投标人自行承担。</w:t>
      </w:r>
    </w:p>
    <w:p>
      <w:pPr>
        <w:spacing w:before="0" w:beforeAutospacing="0" w:after="0" w:afterAutospacing="0" w:line="240" w:lineRule="atLeast"/>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highlight w:val="yellow"/>
        </w:rPr>
        <w:t>3.</w:t>
      </w:r>
      <w:r>
        <w:rPr>
          <w:rFonts w:hint="eastAsia" w:asciiTheme="minorEastAsia" w:hAnsiTheme="minorEastAsia" w:eastAsiaTheme="minorEastAsia" w:cstheme="minorEastAsia"/>
          <w:b/>
          <w:szCs w:val="21"/>
        </w:rPr>
        <w:t xml:space="preserve"> 具备履行合同所必需的设备和专业技术能力的证明材料</w:t>
      </w:r>
    </w:p>
    <w:p>
      <w:pPr>
        <w:spacing w:before="0" w:beforeAutospacing="0" w:after="0" w:afterAutospacing="0" w:line="24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3.1合同履约设备保障体现</w:t>
      </w:r>
    </w:p>
    <w:p>
      <w:pPr>
        <w:spacing w:before="0" w:beforeAutospacing="0" w:after="0" w:afterAutospacing="0" w:line="24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要求及注意事项：投标供应商按采购项目主要标的产品生产或安装所必须的主要设备如实填列下表，并按设备序号依次提供设备的购置发票或租赁合同证明的复印或扫描件，若材料模糊导致关键信息无法识别，导致评标文员会判定投标文件为废标等后果，由投标人自行承担。</w:t>
      </w:r>
    </w:p>
    <w:p>
      <w:pPr>
        <w:spacing w:line="240" w:lineRule="auto"/>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履约设备保障一览表</w:t>
      </w:r>
    </w:p>
    <w:tbl>
      <w:tblPr>
        <w:tblStyle w:val="25"/>
        <w:tblW w:w="7399"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1233"/>
        <w:gridCol w:w="1233"/>
        <w:gridCol w:w="1233"/>
        <w:gridCol w:w="1233"/>
        <w:gridCol w:w="1233"/>
        <w:gridCol w:w="123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1233" w:type="dxa"/>
            <w:tcBorders>
              <w:top w:val="single" w:color="auto" w:sz="4" w:space="0"/>
            </w:tcBorders>
            <w:vAlign w:val="center"/>
          </w:tcPr>
          <w:p>
            <w:pPr>
              <w:spacing w:line="240" w:lineRule="auto"/>
              <w:ind w:firstLine="105" w:firstLineChars="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1233" w:type="dxa"/>
            <w:vAlign w:val="center"/>
          </w:tcPr>
          <w:p>
            <w:pPr>
              <w:spacing w:line="24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设备名称</w:t>
            </w:r>
          </w:p>
        </w:tc>
        <w:tc>
          <w:tcPr>
            <w:tcW w:w="1233" w:type="dxa"/>
            <w:vAlign w:val="center"/>
          </w:tcPr>
          <w:p>
            <w:pPr>
              <w:spacing w:line="24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型号</w:t>
            </w:r>
          </w:p>
        </w:tc>
        <w:tc>
          <w:tcPr>
            <w:tcW w:w="1233" w:type="dxa"/>
            <w:tcBorders>
              <w:right w:val="single" w:color="auto" w:sz="4" w:space="0"/>
            </w:tcBorders>
            <w:vAlign w:val="center"/>
          </w:tcPr>
          <w:p>
            <w:pPr>
              <w:spacing w:line="24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购入时间</w:t>
            </w:r>
          </w:p>
        </w:tc>
        <w:tc>
          <w:tcPr>
            <w:tcW w:w="1233" w:type="dxa"/>
            <w:tcBorders>
              <w:left w:val="single" w:color="auto" w:sz="4" w:space="0"/>
              <w:right w:val="single" w:color="auto" w:sz="4" w:space="0"/>
            </w:tcBorders>
            <w:vAlign w:val="center"/>
          </w:tcPr>
          <w:p>
            <w:pPr>
              <w:spacing w:line="24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自有/租赁</w:t>
            </w:r>
          </w:p>
        </w:tc>
        <w:tc>
          <w:tcPr>
            <w:tcW w:w="1234" w:type="dxa"/>
            <w:tcBorders>
              <w:left w:val="single" w:color="auto" w:sz="4" w:space="0"/>
            </w:tcBorders>
            <w:vAlign w:val="center"/>
          </w:tcPr>
          <w:p>
            <w:pPr>
              <w:spacing w:line="24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设备使用人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1233" w:type="dxa"/>
            <w:vAlign w:val="center"/>
          </w:tcPr>
          <w:p>
            <w:pPr>
              <w:spacing w:line="24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1233" w:type="dxa"/>
            <w:vAlign w:val="center"/>
          </w:tcPr>
          <w:p>
            <w:pPr>
              <w:spacing w:line="240" w:lineRule="auto"/>
              <w:rPr>
                <w:rFonts w:asciiTheme="minorEastAsia" w:hAnsiTheme="minorEastAsia" w:eastAsiaTheme="minorEastAsia" w:cstheme="minorEastAsia"/>
                <w:szCs w:val="21"/>
              </w:rPr>
            </w:pPr>
          </w:p>
        </w:tc>
        <w:tc>
          <w:tcPr>
            <w:tcW w:w="1233" w:type="dxa"/>
            <w:vAlign w:val="center"/>
          </w:tcPr>
          <w:p>
            <w:pPr>
              <w:spacing w:line="240" w:lineRule="auto"/>
              <w:rPr>
                <w:rFonts w:asciiTheme="minorEastAsia" w:hAnsiTheme="minorEastAsia" w:eastAsiaTheme="minorEastAsia" w:cstheme="minorEastAsia"/>
                <w:szCs w:val="21"/>
              </w:rPr>
            </w:pPr>
          </w:p>
        </w:tc>
        <w:tc>
          <w:tcPr>
            <w:tcW w:w="1233" w:type="dxa"/>
            <w:tcBorders>
              <w:right w:val="single" w:color="auto" w:sz="4" w:space="0"/>
            </w:tcBorders>
            <w:vAlign w:val="center"/>
          </w:tcPr>
          <w:p>
            <w:pPr>
              <w:spacing w:line="240" w:lineRule="auto"/>
              <w:rPr>
                <w:rFonts w:asciiTheme="minorEastAsia" w:hAnsiTheme="minorEastAsia" w:eastAsiaTheme="minorEastAsia" w:cstheme="minorEastAsia"/>
                <w:szCs w:val="21"/>
              </w:rPr>
            </w:pPr>
          </w:p>
        </w:tc>
        <w:tc>
          <w:tcPr>
            <w:tcW w:w="1233" w:type="dxa"/>
            <w:tcBorders>
              <w:left w:val="single" w:color="auto" w:sz="4" w:space="0"/>
              <w:right w:val="single" w:color="auto" w:sz="4" w:space="0"/>
            </w:tcBorders>
            <w:vAlign w:val="center"/>
          </w:tcPr>
          <w:p>
            <w:pPr>
              <w:spacing w:line="240" w:lineRule="auto"/>
              <w:rPr>
                <w:rFonts w:asciiTheme="minorEastAsia" w:hAnsiTheme="minorEastAsia" w:eastAsiaTheme="minorEastAsia" w:cstheme="minorEastAsia"/>
                <w:szCs w:val="21"/>
              </w:rPr>
            </w:pPr>
          </w:p>
        </w:tc>
        <w:tc>
          <w:tcPr>
            <w:tcW w:w="1234" w:type="dxa"/>
            <w:tcBorders>
              <w:left w:val="single" w:color="auto" w:sz="4" w:space="0"/>
            </w:tcBorders>
            <w:vAlign w:val="center"/>
          </w:tcPr>
          <w:p>
            <w:pPr>
              <w:spacing w:line="24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1233" w:type="dxa"/>
            <w:vAlign w:val="center"/>
          </w:tcPr>
          <w:p>
            <w:pPr>
              <w:spacing w:line="24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1233" w:type="dxa"/>
            <w:vAlign w:val="center"/>
          </w:tcPr>
          <w:p>
            <w:pPr>
              <w:spacing w:line="240" w:lineRule="auto"/>
              <w:rPr>
                <w:rFonts w:asciiTheme="minorEastAsia" w:hAnsiTheme="minorEastAsia" w:eastAsiaTheme="minorEastAsia" w:cstheme="minorEastAsia"/>
                <w:szCs w:val="21"/>
              </w:rPr>
            </w:pPr>
          </w:p>
        </w:tc>
        <w:tc>
          <w:tcPr>
            <w:tcW w:w="1233" w:type="dxa"/>
            <w:vAlign w:val="center"/>
          </w:tcPr>
          <w:p>
            <w:pPr>
              <w:spacing w:line="240" w:lineRule="auto"/>
              <w:rPr>
                <w:rFonts w:asciiTheme="minorEastAsia" w:hAnsiTheme="minorEastAsia" w:eastAsiaTheme="minorEastAsia" w:cstheme="minorEastAsia"/>
                <w:szCs w:val="21"/>
              </w:rPr>
            </w:pPr>
          </w:p>
        </w:tc>
        <w:tc>
          <w:tcPr>
            <w:tcW w:w="1233" w:type="dxa"/>
            <w:tcBorders>
              <w:right w:val="single" w:color="auto" w:sz="4" w:space="0"/>
            </w:tcBorders>
            <w:vAlign w:val="center"/>
          </w:tcPr>
          <w:p>
            <w:pPr>
              <w:spacing w:line="240" w:lineRule="auto"/>
              <w:rPr>
                <w:rFonts w:asciiTheme="minorEastAsia" w:hAnsiTheme="minorEastAsia" w:eastAsiaTheme="minorEastAsia" w:cstheme="minorEastAsia"/>
                <w:szCs w:val="21"/>
              </w:rPr>
            </w:pPr>
          </w:p>
        </w:tc>
        <w:tc>
          <w:tcPr>
            <w:tcW w:w="1233" w:type="dxa"/>
            <w:tcBorders>
              <w:left w:val="single" w:color="auto" w:sz="4" w:space="0"/>
              <w:right w:val="single" w:color="auto" w:sz="4" w:space="0"/>
            </w:tcBorders>
            <w:vAlign w:val="center"/>
          </w:tcPr>
          <w:p>
            <w:pPr>
              <w:spacing w:line="240" w:lineRule="auto"/>
              <w:rPr>
                <w:rFonts w:asciiTheme="minorEastAsia" w:hAnsiTheme="minorEastAsia" w:eastAsiaTheme="minorEastAsia" w:cstheme="minorEastAsia"/>
                <w:szCs w:val="21"/>
              </w:rPr>
            </w:pPr>
          </w:p>
        </w:tc>
        <w:tc>
          <w:tcPr>
            <w:tcW w:w="1234" w:type="dxa"/>
            <w:tcBorders>
              <w:left w:val="single" w:color="auto" w:sz="4" w:space="0"/>
            </w:tcBorders>
            <w:vAlign w:val="center"/>
          </w:tcPr>
          <w:p>
            <w:pPr>
              <w:spacing w:line="24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1233" w:type="dxa"/>
            <w:vAlign w:val="center"/>
          </w:tcPr>
          <w:p>
            <w:pPr>
              <w:spacing w:line="24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1233" w:type="dxa"/>
            <w:vAlign w:val="center"/>
          </w:tcPr>
          <w:p>
            <w:pPr>
              <w:spacing w:line="240" w:lineRule="auto"/>
              <w:rPr>
                <w:rFonts w:asciiTheme="minorEastAsia" w:hAnsiTheme="minorEastAsia" w:eastAsiaTheme="minorEastAsia" w:cstheme="minorEastAsia"/>
                <w:szCs w:val="21"/>
              </w:rPr>
            </w:pPr>
          </w:p>
        </w:tc>
        <w:tc>
          <w:tcPr>
            <w:tcW w:w="1233" w:type="dxa"/>
            <w:vAlign w:val="center"/>
          </w:tcPr>
          <w:p>
            <w:pPr>
              <w:spacing w:line="240" w:lineRule="auto"/>
              <w:rPr>
                <w:rFonts w:asciiTheme="minorEastAsia" w:hAnsiTheme="minorEastAsia" w:eastAsiaTheme="minorEastAsia" w:cstheme="minorEastAsia"/>
                <w:szCs w:val="21"/>
              </w:rPr>
            </w:pPr>
          </w:p>
        </w:tc>
        <w:tc>
          <w:tcPr>
            <w:tcW w:w="1233" w:type="dxa"/>
            <w:tcBorders>
              <w:right w:val="single" w:color="auto" w:sz="4" w:space="0"/>
            </w:tcBorders>
            <w:vAlign w:val="center"/>
          </w:tcPr>
          <w:p>
            <w:pPr>
              <w:spacing w:line="240" w:lineRule="auto"/>
              <w:rPr>
                <w:rFonts w:asciiTheme="minorEastAsia" w:hAnsiTheme="minorEastAsia" w:eastAsiaTheme="minorEastAsia" w:cstheme="minorEastAsia"/>
                <w:szCs w:val="21"/>
              </w:rPr>
            </w:pPr>
          </w:p>
        </w:tc>
        <w:tc>
          <w:tcPr>
            <w:tcW w:w="1233" w:type="dxa"/>
            <w:tcBorders>
              <w:left w:val="single" w:color="auto" w:sz="4" w:space="0"/>
              <w:right w:val="single" w:color="auto" w:sz="4" w:space="0"/>
            </w:tcBorders>
            <w:vAlign w:val="center"/>
          </w:tcPr>
          <w:p>
            <w:pPr>
              <w:spacing w:line="240" w:lineRule="auto"/>
              <w:rPr>
                <w:rFonts w:asciiTheme="minorEastAsia" w:hAnsiTheme="minorEastAsia" w:eastAsiaTheme="minorEastAsia" w:cstheme="minorEastAsia"/>
                <w:szCs w:val="21"/>
              </w:rPr>
            </w:pPr>
          </w:p>
        </w:tc>
        <w:tc>
          <w:tcPr>
            <w:tcW w:w="1234" w:type="dxa"/>
            <w:tcBorders>
              <w:left w:val="single" w:color="auto" w:sz="4" w:space="0"/>
            </w:tcBorders>
            <w:vAlign w:val="center"/>
          </w:tcPr>
          <w:p>
            <w:pPr>
              <w:spacing w:line="24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1233" w:type="dxa"/>
            <w:vAlign w:val="center"/>
          </w:tcPr>
          <w:p>
            <w:pPr>
              <w:spacing w:line="24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1233" w:type="dxa"/>
            <w:tcBorders>
              <w:right w:val="single" w:color="auto" w:sz="4" w:space="0"/>
            </w:tcBorders>
            <w:vAlign w:val="center"/>
          </w:tcPr>
          <w:p>
            <w:pPr>
              <w:spacing w:line="240" w:lineRule="auto"/>
              <w:rPr>
                <w:rFonts w:asciiTheme="minorEastAsia" w:hAnsiTheme="minorEastAsia" w:eastAsiaTheme="minorEastAsia" w:cstheme="minorEastAsia"/>
                <w:szCs w:val="21"/>
              </w:rPr>
            </w:pPr>
          </w:p>
        </w:tc>
        <w:tc>
          <w:tcPr>
            <w:tcW w:w="1233" w:type="dxa"/>
            <w:tcBorders>
              <w:left w:val="single" w:color="auto" w:sz="4" w:space="0"/>
            </w:tcBorders>
            <w:vAlign w:val="center"/>
          </w:tcPr>
          <w:p>
            <w:pPr>
              <w:spacing w:line="240" w:lineRule="auto"/>
              <w:rPr>
                <w:rFonts w:asciiTheme="minorEastAsia" w:hAnsiTheme="minorEastAsia" w:eastAsiaTheme="minorEastAsia" w:cstheme="minorEastAsia"/>
                <w:szCs w:val="21"/>
              </w:rPr>
            </w:pPr>
          </w:p>
        </w:tc>
        <w:tc>
          <w:tcPr>
            <w:tcW w:w="1233" w:type="dxa"/>
            <w:tcBorders>
              <w:right w:val="single" w:color="auto" w:sz="4" w:space="0"/>
            </w:tcBorders>
            <w:vAlign w:val="center"/>
          </w:tcPr>
          <w:p>
            <w:pPr>
              <w:spacing w:line="240" w:lineRule="auto"/>
              <w:rPr>
                <w:rFonts w:asciiTheme="minorEastAsia" w:hAnsiTheme="minorEastAsia" w:eastAsiaTheme="minorEastAsia" w:cstheme="minorEastAsia"/>
                <w:szCs w:val="21"/>
              </w:rPr>
            </w:pPr>
          </w:p>
        </w:tc>
        <w:tc>
          <w:tcPr>
            <w:tcW w:w="1233" w:type="dxa"/>
            <w:tcBorders>
              <w:left w:val="single" w:color="auto" w:sz="4" w:space="0"/>
              <w:right w:val="single" w:color="auto" w:sz="4" w:space="0"/>
            </w:tcBorders>
            <w:vAlign w:val="center"/>
          </w:tcPr>
          <w:p>
            <w:pPr>
              <w:spacing w:line="240" w:lineRule="auto"/>
              <w:rPr>
                <w:rFonts w:asciiTheme="minorEastAsia" w:hAnsiTheme="minorEastAsia" w:eastAsiaTheme="minorEastAsia" w:cstheme="minorEastAsia"/>
                <w:szCs w:val="21"/>
              </w:rPr>
            </w:pPr>
          </w:p>
        </w:tc>
        <w:tc>
          <w:tcPr>
            <w:tcW w:w="1234" w:type="dxa"/>
            <w:tcBorders>
              <w:left w:val="single" w:color="auto" w:sz="4" w:space="0"/>
            </w:tcBorders>
            <w:vAlign w:val="center"/>
          </w:tcPr>
          <w:p>
            <w:pPr>
              <w:spacing w:line="24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1233" w:type="dxa"/>
            <w:vAlign w:val="center"/>
          </w:tcPr>
          <w:p>
            <w:pPr>
              <w:spacing w:line="24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1233" w:type="dxa"/>
            <w:tcBorders>
              <w:right w:val="single" w:color="auto" w:sz="4" w:space="0"/>
            </w:tcBorders>
            <w:vAlign w:val="center"/>
          </w:tcPr>
          <w:p>
            <w:pPr>
              <w:spacing w:line="240" w:lineRule="auto"/>
              <w:rPr>
                <w:rFonts w:asciiTheme="minorEastAsia" w:hAnsiTheme="minorEastAsia" w:eastAsiaTheme="minorEastAsia" w:cstheme="minorEastAsia"/>
                <w:szCs w:val="21"/>
              </w:rPr>
            </w:pPr>
          </w:p>
        </w:tc>
        <w:tc>
          <w:tcPr>
            <w:tcW w:w="1233" w:type="dxa"/>
            <w:tcBorders>
              <w:left w:val="single" w:color="auto" w:sz="4" w:space="0"/>
            </w:tcBorders>
            <w:vAlign w:val="center"/>
          </w:tcPr>
          <w:p>
            <w:pPr>
              <w:spacing w:line="240" w:lineRule="auto"/>
              <w:rPr>
                <w:rFonts w:asciiTheme="minorEastAsia" w:hAnsiTheme="minorEastAsia" w:eastAsiaTheme="minorEastAsia" w:cstheme="minorEastAsia"/>
                <w:szCs w:val="21"/>
              </w:rPr>
            </w:pPr>
          </w:p>
        </w:tc>
        <w:tc>
          <w:tcPr>
            <w:tcW w:w="1233" w:type="dxa"/>
            <w:tcBorders>
              <w:right w:val="single" w:color="auto" w:sz="4" w:space="0"/>
            </w:tcBorders>
            <w:vAlign w:val="center"/>
          </w:tcPr>
          <w:p>
            <w:pPr>
              <w:spacing w:line="240" w:lineRule="auto"/>
              <w:rPr>
                <w:rFonts w:asciiTheme="minorEastAsia" w:hAnsiTheme="minorEastAsia" w:eastAsiaTheme="minorEastAsia" w:cstheme="minorEastAsia"/>
                <w:szCs w:val="21"/>
              </w:rPr>
            </w:pPr>
          </w:p>
        </w:tc>
        <w:tc>
          <w:tcPr>
            <w:tcW w:w="1233" w:type="dxa"/>
            <w:tcBorders>
              <w:left w:val="single" w:color="auto" w:sz="4" w:space="0"/>
              <w:right w:val="single" w:color="auto" w:sz="4" w:space="0"/>
            </w:tcBorders>
            <w:vAlign w:val="center"/>
          </w:tcPr>
          <w:p>
            <w:pPr>
              <w:spacing w:line="240" w:lineRule="auto"/>
              <w:rPr>
                <w:rFonts w:asciiTheme="minorEastAsia" w:hAnsiTheme="minorEastAsia" w:eastAsiaTheme="minorEastAsia" w:cstheme="minorEastAsia"/>
                <w:szCs w:val="21"/>
              </w:rPr>
            </w:pPr>
          </w:p>
        </w:tc>
        <w:tc>
          <w:tcPr>
            <w:tcW w:w="1234" w:type="dxa"/>
            <w:tcBorders>
              <w:left w:val="single" w:color="auto" w:sz="4" w:space="0"/>
            </w:tcBorders>
            <w:vAlign w:val="center"/>
          </w:tcPr>
          <w:p>
            <w:pPr>
              <w:spacing w:line="24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1233" w:type="dxa"/>
            <w:vAlign w:val="center"/>
          </w:tcPr>
          <w:p>
            <w:pPr>
              <w:spacing w:line="24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1233" w:type="dxa"/>
            <w:tcBorders>
              <w:right w:val="single" w:color="auto" w:sz="4" w:space="0"/>
            </w:tcBorders>
            <w:vAlign w:val="center"/>
          </w:tcPr>
          <w:p>
            <w:pPr>
              <w:spacing w:line="240" w:lineRule="auto"/>
              <w:rPr>
                <w:rFonts w:asciiTheme="minorEastAsia" w:hAnsiTheme="minorEastAsia" w:eastAsiaTheme="minorEastAsia" w:cstheme="minorEastAsia"/>
                <w:szCs w:val="21"/>
              </w:rPr>
            </w:pPr>
          </w:p>
        </w:tc>
        <w:tc>
          <w:tcPr>
            <w:tcW w:w="1233" w:type="dxa"/>
            <w:tcBorders>
              <w:left w:val="single" w:color="auto" w:sz="4" w:space="0"/>
            </w:tcBorders>
            <w:vAlign w:val="center"/>
          </w:tcPr>
          <w:p>
            <w:pPr>
              <w:spacing w:line="240" w:lineRule="auto"/>
              <w:rPr>
                <w:rFonts w:asciiTheme="minorEastAsia" w:hAnsiTheme="minorEastAsia" w:eastAsiaTheme="minorEastAsia" w:cstheme="minorEastAsia"/>
                <w:szCs w:val="21"/>
              </w:rPr>
            </w:pPr>
          </w:p>
        </w:tc>
        <w:tc>
          <w:tcPr>
            <w:tcW w:w="1233" w:type="dxa"/>
            <w:tcBorders>
              <w:right w:val="single" w:color="auto" w:sz="4" w:space="0"/>
            </w:tcBorders>
            <w:vAlign w:val="center"/>
          </w:tcPr>
          <w:p>
            <w:pPr>
              <w:spacing w:line="240" w:lineRule="auto"/>
              <w:rPr>
                <w:rFonts w:asciiTheme="minorEastAsia" w:hAnsiTheme="minorEastAsia" w:eastAsiaTheme="minorEastAsia" w:cstheme="minorEastAsia"/>
                <w:szCs w:val="21"/>
              </w:rPr>
            </w:pPr>
          </w:p>
        </w:tc>
        <w:tc>
          <w:tcPr>
            <w:tcW w:w="1233" w:type="dxa"/>
            <w:tcBorders>
              <w:left w:val="single" w:color="auto" w:sz="4" w:space="0"/>
              <w:right w:val="single" w:color="auto" w:sz="4" w:space="0"/>
            </w:tcBorders>
            <w:vAlign w:val="center"/>
          </w:tcPr>
          <w:p>
            <w:pPr>
              <w:spacing w:line="240" w:lineRule="auto"/>
              <w:rPr>
                <w:rFonts w:asciiTheme="minorEastAsia" w:hAnsiTheme="minorEastAsia" w:eastAsiaTheme="minorEastAsia" w:cstheme="minorEastAsia"/>
                <w:szCs w:val="21"/>
              </w:rPr>
            </w:pPr>
          </w:p>
        </w:tc>
        <w:tc>
          <w:tcPr>
            <w:tcW w:w="1234" w:type="dxa"/>
            <w:tcBorders>
              <w:left w:val="single" w:color="auto" w:sz="4" w:space="0"/>
            </w:tcBorders>
            <w:vAlign w:val="center"/>
          </w:tcPr>
          <w:p>
            <w:pPr>
              <w:spacing w:line="24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1233" w:type="dxa"/>
            <w:vAlign w:val="center"/>
          </w:tcPr>
          <w:p>
            <w:pPr>
              <w:spacing w:line="24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1233" w:type="dxa"/>
            <w:tcBorders>
              <w:right w:val="single" w:color="auto" w:sz="4" w:space="0"/>
            </w:tcBorders>
            <w:vAlign w:val="center"/>
          </w:tcPr>
          <w:p>
            <w:pPr>
              <w:spacing w:line="240" w:lineRule="auto"/>
              <w:rPr>
                <w:rFonts w:asciiTheme="minorEastAsia" w:hAnsiTheme="minorEastAsia" w:eastAsiaTheme="minorEastAsia" w:cstheme="minorEastAsia"/>
                <w:szCs w:val="21"/>
              </w:rPr>
            </w:pPr>
          </w:p>
        </w:tc>
        <w:tc>
          <w:tcPr>
            <w:tcW w:w="1233" w:type="dxa"/>
            <w:tcBorders>
              <w:left w:val="single" w:color="auto" w:sz="4" w:space="0"/>
            </w:tcBorders>
            <w:vAlign w:val="center"/>
          </w:tcPr>
          <w:p>
            <w:pPr>
              <w:spacing w:line="240" w:lineRule="auto"/>
              <w:rPr>
                <w:rFonts w:asciiTheme="minorEastAsia" w:hAnsiTheme="minorEastAsia" w:eastAsiaTheme="minorEastAsia" w:cstheme="minorEastAsia"/>
                <w:szCs w:val="21"/>
              </w:rPr>
            </w:pPr>
          </w:p>
        </w:tc>
        <w:tc>
          <w:tcPr>
            <w:tcW w:w="1233" w:type="dxa"/>
            <w:tcBorders>
              <w:right w:val="single" w:color="auto" w:sz="4" w:space="0"/>
            </w:tcBorders>
            <w:vAlign w:val="center"/>
          </w:tcPr>
          <w:p>
            <w:pPr>
              <w:spacing w:line="240" w:lineRule="auto"/>
              <w:rPr>
                <w:rFonts w:asciiTheme="minorEastAsia" w:hAnsiTheme="minorEastAsia" w:eastAsiaTheme="minorEastAsia" w:cstheme="minorEastAsia"/>
                <w:szCs w:val="21"/>
              </w:rPr>
            </w:pPr>
          </w:p>
        </w:tc>
        <w:tc>
          <w:tcPr>
            <w:tcW w:w="1233" w:type="dxa"/>
            <w:tcBorders>
              <w:left w:val="single" w:color="auto" w:sz="4" w:space="0"/>
              <w:right w:val="single" w:color="auto" w:sz="4" w:space="0"/>
            </w:tcBorders>
            <w:vAlign w:val="center"/>
          </w:tcPr>
          <w:p>
            <w:pPr>
              <w:spacing w:line="240" w:lineRule="auto"/>
              <w:rPr>
                <w:rFonts w:asciiTheme="minorEastAsia" w:hAnsiTheme="minorEastAsia" w:eastAsiaTheme="minorEastAsia" w:cstheme="minorEastAsia"/>
                <w:szCs w:val="21"/>
              </w:rPr>
            </w:pPr>
          </w:p>
        </w:tc>
        <w:tc>
          <w:tcPr>
            <w:tcW w:w="1234" w:type="dxa"/>
            <w:tcBorders>
              <w:left w:val="single" w:color="auto" w:sz="4" w:space="0"/>
            </w:tcBorders>
            <w:vAlign w:val="center"/>
          </w:tcPr>
          <w:p>
            <w:pPr>
              <w:spacing w:line="24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1233" w:type="dxa"/>
            <w:vAlign w:val="center"/>
          </w:tcPr>
          <w:p>
            <w:pPr>
              <w:spacing w:line="24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1233" w:type="dxa"/>
            <w:tcBorders>
              <w:right w:val="single" w:color="auto" w:sz="4" w:space="0"/>
            </w:tcBorders>
            <w:vAlign w:val="center"/>
          </w:tcPr>
          <w:p>
            <w:pPr>
              <w:spacing w:line="240" w:lineRule="auto"/>
              <w:rPr>
                <w:rFonts w:asciiTheme="minorEastAsia" w:hAnsiTheme="minorEastAsia" w:eastAsiaTheme="minorEastAsia" w:cstheme="minorEastAsia"/>
                <w:szCs w:val="21"/>
              </w:rPr>
            </w:pPr>
          </w:p>
        </w:tc>
        <w:tc>
          <w:tcPr>
            <w:tcW w:w="1233" w:type="dxa"/>
            <w:tcBorders>
              <w:left w:val="single" w:color="auto" w:sz="4" w:space="0"/>
            </w:tcBorders>
            <w:vAlign w:val="center"/>
          </w:tcPr>
          <w:p>
            <w:pPr>
              <w:spacing w:line="240" w:lineRule="auto"/>
              <w:rPr>
                <w:rFonts w:asciiTheme="minorEastAsia" w:hAnsiTheme="minorEastAsia" w:eastAsiaTheme="minorEastAsia" w:cstheme="minorEastAsia"/>
                <w:szCs w:val="21"/>
              </w:rPr>
            </w:pPr>
          </w:p>
        </w:tc>
        <w:tc>
          <w:tcPr>
            <w:tcW w:w="1233" w:type="dxa"/>
            <w:tcBorders>
              <w:right w:val="single" w:color="auto" w:sz="4" w:space="0"/>
            </w:tcBorders>
            <w:vAlign w:val="center"/>
          </w:tcPr>
          <w:p>
            <w:pPr>
              <w:spacing w:line="240" w:lineRule="auto"/>
              <w:rPr>
                <w:rFonts w:asciiTheme="minorEastAsia" w:hAnsiTheme="minorEastAsia" w:eastAsiaTheme="minorEastAsia" w:cstheme="minorEastAsia"/>
                <w:szCs w:val="21"/>
              </w:rPr>
            </w:pPr>
          </w:p>
        </w:tc>
        <w:tc>
          <w:tcPr>
            <w:tcW w:w="1233" w:type="dxa"/>
            <w:tcBorders>
              <w:left w:val="single" w:color="auto" w:sz="4" w:space="0"/>
              <w:right w:val="single" w:color="auto" w:sz="4" w:space="0"/>
            </w:tcBorders>
            <w:vAlign w:val="center"/>
          </w:tcPr>
          <w:p>
            <w:pPr>
              <w:spacing w:line="240" w:lineRule="auto"/>
              <w:rPr>
                <w:rFonts w:asciiTheme="minorEastAsia" w:hAnsiTheme="minorEastAsia" w:eastAsiaTheme="minorEastAsia" w:cstheme="minorEastAsia"/>
                <w:szCs w:val="21"/>
              </w:rPr>
            </w:pPr>
          </w:p>
        </w:tc>
        <w:tc>
          <w:tcPr>
            <w:tcW w:w="1234" w:type="dxa"/>
            <w:tcBorders>
              <w:left w:val="single" w:color="auto" w:sz="4" w:space="0"/>
            </w:tcBorders>
            <w:vAlign w:val="center"/>
          </w:tcPr>
          <w:p>
            <w:pPr>
              <w:spacing w:line="24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1233" w:type="dxa"/>
            <w:vAlign w:val="center"/>
          </w:tcPr>
          <w:p>
            <w:pPr>
              <w:spacing w:line="24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1233" w:type="dxa"/>
            <w:tcBorders>
              <w:right w:val="single" w:color="auto" w:sz="4" w:space="0"/>
            </w:tcBorders>
            <w:vAlign w:val="center"/>
          </w:tcPr>
          <w:p>
            <w:pPr>
              <w:spacing w:line="240" w:lineRule="auto"/>
              <w:rPr>
                <w:rFonts w:asciiTheme="minorEastAsia" w:hAnsiTheme="minorEastAsia" w:eastAsiaTheme="minorEastAsia" w:cstheme="minorEastAsia"/>
                <w:szCs w:val="21"/>
              </w:rPr>
            </w:pPr>
          </w:p>
        </w:tc>
        <w:tc>
          <w:tcPr>
            <w:tcW w:w="1233" w:type="dxa"/>
            <w:tcBorders>
              <w:left w:val="single" w:color="auto" w:sz="4" w:space="0"/>
            </w:tcBorders>
            <w:vAlign w:val="center"/>
          </w:tcPr>
          <w:p>
            <w:pPr>
              <w:spacing w:line="240" w:lineRule="auto"/>
              <w:rPr>
                <w:rFonts w:asciiTheme="minorEastAsia" w:hAnsiTheme="minorEastAsia" w:eastAsiaTheme="minorEastAsia" w:cstheme="minorEastAsia"/>
                <w:szCs w:val="21"/>
              </w:rPr>
            </w:pPr>
          </w:p>
        </w:tc>
        <w:tc>
          <w:tcPr>
            <w:tcW w:w="1233" w:type="dxa"/>
            <w:tcBorders>
              <w:right w:val="single" w:color="auto" w:sz="4" w:space="0"/>
            </w:tcBorders>
            <w:vAlign w:val="center"/>
          </w:tcPr>
          <w:p>
            <w:pPr>
              <w:spacing w:line="240" w:lineRule="auto"/>
              <w:rPr>
                <w:rFonts w:asciiTheme="minorEastAsia" w:hAnsiTheme="minorEastAsia" w:eastAsiaTheme="minorEastAsia" w:cstheme="minorEastAsia"/>
                <w:szCs w:val="21"/>
              </w:rPr>
            </w:pPr>
          </w:p>
        </w:tc>
        <w:tc>
          <w:tcPr>
            <w:tcW w:w="1233" w:type="dxa"/>
            <w:tcBorders>
              <w:left w:val="single" w:color="auto" w:sz="4" w:space="0"/>
              <w:right w:val="single" w:color="auto" w:sz="4" w:space="0"/>
            </w:tcBorders>
            <w:vAlign w:val="center"/>
          </w:tcPr>
          <w:p>
            <w:pPr>
              <w:spacing w:line="240" w:lineRule="auto"/>
              <w:rPr>
                <w:rFonts w:asciiTheme="minorEastAsia" w:hAnsiTheme="minorEastAsia" w:eastAsiaTheme="minorEastAsia" w:cstheme="minorEastAsia"/>
                <w:szCs w:val="21"/>
              </w:rPr>
            </w:pPr>
          </w:p>
        </w:tc>
        <w:tc>
          <w:tcPr>
            <w:tcW w:w="1234" w:type="dxa"/>
            <w:tcBorders>
              <w:left w:val="single" w:color="auto" w:sz="4" w:space="0"/>
            </w:tcBorders>
            <w:vAlign w:val="center"/>
          </w:tcPr>
          <w:p>
            <w:pPr>
              <w:spacing w:line="24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1233" w:type="dxa"/>
            <w:vAlign w:val="center"/>
          </w:tcPr>
          <w:p>
            <w:pPr>
              <w:spacing w:line="24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c>
          <w:tcPr>
            <w:tcW w:w="1233" w:type="dxa"/>
            <w:tcBorders>
              <w:right w:val="single" w:color="auto" w:sz="4" w:space="0"/>
            </w:tcBorders>
            <w:vAlign w:val="center"/>
          </w:tcPr>
          <w:p>
            <w:pPr>
              <w:spacing w:line="240" w:lineRule="auto"/>
              <w:rPr>
                <w:rFonts w:asciiTheme="minorEastAsia" w:hAnsiTheme="minorEastAsia" w:eastAsiaTheme="minorEastAsia" w:cstheme="minorEastAsia"/>
                <w:szCs w:val="21"/>
              </w:rPr>
            </w:pPr>
          </w:p>
        </w:tc>
        <w:tc>
          <w:tcPr>
            <w:tcW w:w="1233" w:type="dxa"/>
            <w:tcBorders>
              <w:left w:val="single" w:color="auto" w:sz="4" w:space="0"/>
            </w:tcBorders>
            <w:vAlign w:val="center"/>
          </w:tcPr>
          <w:p>
            <w:pPr>
              <w:spacing w:line="240" w:lineRule="auto"/>
              <w:rPr>
                <w:rFonts w:asciiTheme="minorEastAsia" w:hAnsiTheme="minorEastAsia" w:eastAsiaTheme="minorEastAsia" w:cstheme="minorEastAsia"/>
                <w:szCs w:val="21"/>
              </w:rPr>
            </w:pPr>
          </w:p>
        </w:tc>
        <w:tc>
          <w:tcPr>
            <w:tcW w:w="1233" w:type="dxa"/>
            <w:tcBorders>
              <w:right w:val="single" w:color="auto" w:sz="4" w:space="0"/>
            </w:tcBorders>
            <w:vAlign w:val="center"/>
          </w:tcPr>
          <w:p>
            <w:pPr>
              <w:spacing w:line="240" w:lineRule="auto"/>
              <w:rPr>
                <w:rFonts w:asciiTheme="minorEastAsia" w:hAnsiTheme="minorEastAsia" w:eastAsiaTheme="minorEastAsia" w:cstheme="minorEastAsia"/>
                <w:szCs w:val="21"/>
              </w:rPr>
            </w:pPr>
          </w:p>
        </w:tc>
        <w:tc>
          <w:tcPr>
            <w:tcW w:w="1233" w:type="dxa"/>
            <w:tcBorders>
              <w:left w:val="single" w:color="auto" w:sz="4" w:space="0"/>
              <w:right w:val="single" w:color="auto" w:sz="4" w:space="0"/>
            </w:tcBorders>
            <w:vAlign w:val="center"/>
          </w:tcPr>
          <w:p>
            <w:pPr>
              <w:spacing w:line="240" w:lineRule="auto"/>
              <w:rPr>
                <w:rFonts w:asciiTheme="minorEastAsia" w:hAnsiTheme="minorEastAsia" w:eastAsiaTheme="minorEastAsia" w:cstheme="minorEastAsia"/>
                <w:szCs w:val="21"/>
              </w:rPr>
            </w:pPr>
          </w:p>
        </w:tc>
        <w:tc>
          <w:tcPr>
            <w:tcW w:w="1234" w:type="dxa"/>
            <w:tcBorders>
              <w:left w:val="single" w:color="auto" w:sz="4" w:space="0"/>
            </w:tcBorders>
            <w:vAlign w:val="center"/>
          </w:tcPr>
          <w:p>
            <w:pPr>
              <w:spacing w:line="240" w:lineRule="auto"/>
              <w:rPr>
                <w:rFonts w:asciiTheme="minorEastAsia" w:hAnsiTheme="minorEastAsia" w:eastAsiaTheme="minorEastAsia" w:cstheme="minorEastAsia"/>
                <w:szCs w:val="21"/>
              </w:rPr>
            </w:pPr>
          </w:p>
        </w:tc>
      </w:tr>
    </w:tbl>
    <w:p>
      <w:pPr>
        <w:adjustRightInd w:val="0"/>
        <w:spacing w:before="240" w:beforeLines="100" w:beforeAutospacing="0" w:after="120" w:afterLines="50" w:afterAutospacing="0" w:line="240" w:lineRule="auto"/>
        <w:ind w:right="48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备注：投标供应商提供履行合同设备的所属证明文件，并按表格顺序依次排列，复印或扫描件须加盖投标供应商印章</w:t>
      </w:r>
    </w:p>
    <w:p>
      <w:pPr>
        <w:adjustRightInd w:val="0"/>
        <w:spacing w:before="240" w:beforeLines="100" w:beforeAutospacing="0" w:after="120" w:afterLines="50" w:afterAutospacing="0" w:line="240" w:lineRule="auto"/>
        <w:ind w:right="480"/>
        <w:jc w:val="right"/>
        <w:rPr>
          <w:rFonts w:asciiTheme="minorEastAsia" w:hAnsiTheme="minorEastAsia" w:eastAsiaTheme="minorEastAsia" w:cstheme="minorEastAsia"/>
          <w:sz w:val="24"/>
        </w:rPr>
      </w:pPr>
    </w:p>
    <w:p>
      <w:pPr>
        <w:adjustRightInd w:val="0"/>
        <w:spacing w:before="240" w:beforeLines="100" w:beforeAutospacing="0" w:after="120" w:afterLines="50" w:afterAutospacing="0" w:line="240" w:lineRule="auto"/>
        <w:ind w:right="480"/>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供应商名称（盖章）：XXXXXXX有限公司</w:t>
      </w:r>
    </w:p>
    <w:p>
      <w:pPr>
        <w:adjustRightInd w:val="0"/>
        <w:spacing w:before="240" w:beforeLines="100" w:beforeAutospacing="0" w:after="120" w:afterLines="50" w:afterAutospacing="0" w:line="240" w:lineRule="auto"/>
        <w:ind w:right="480"/>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法定代表人或授权代表（签字或盖章）：                </w:t>
      </w:r>
    </w:p>
    <w:p>
      <w:pPr>
        <w:spacing w:before="0" w:beforeAutospacing="0" w:after="0" w:afterAutospacing="0" w:line="240" w:lineRule="atLeast"/>
        <w:jc w:val="right"/>
        <w:rPr>
          <w:rFonts w:asciiTheme="minorEastAsia" w:hAnsiTheme="minorEastAsia" w:eastAsiaTheme="minorEastAsia" w:cstheme="minorEastAsia"/>
          <w:szCs w:val="21"/>
        </w:rPr>
      </w:pPr>
      <w:r>
        <w:rPr>
          <w:rFonts w:hint="eastAsia" w:asciiTheme="minorEastAsia" w:hAnsiTheme="minorEastAsia" w:eastAsiaTheme="minorEastAsia" w:cstheme="minorEastAsia"/>
          <w:sz w:val="24"/>
        </w:rPr>
        <w:t>投标日期：</w:t>
      </w:r>
    </w:p>
    <w:p>
      <w:pPr>
        <w:spacing w:before="0" w:beforeAutospacing="0" w:after="0" w:afterAutospacing="0" w:line="240" w:lineRule="atLeast"/>
        <w:rPr>
          <w:rFonts w:asciiTheme="minorEastAsia" w:hAnsiTheme="minorEastAsia" w:eastAsiaTheme="minorEastAsia" w:cstheme="minorEastAsia"/>
          <w:szCs w:val="21"/>
        </w:rPr>
      </w:pPr>
    </w:p>
    <w:p>
      <w:pPr>
        <w:spacing w:before="0" w:beforeAutospacing="0" w:after="0" w:afterAutospacing="0" w:line="240" w:lineRule="atLeast"/>
        <w:rPr>
          <w:rFonts w:asciiTheme="minorEastAsia" w:hAnsiTheme="minorEastAsia" w:eastAsiaTheme="minorEastAsia" w:cstheme="minorEastAsia"/>
          <w:szCs w:val="21"/>
        </w:rPr>
      </w:pPr>
    </w:p>
    <w:p>
      <w:pPr>
        <w:spacing w:before="0" w:beforeAutospacing="0" w:after="0" w:afterAutospacing="0" w:line="240" w:lineRule="atLeast"/>
        <w:rPr>
          <w:rFonts w:asciiTheme="minorEastAsia" w:hAnsiTheme="minorEastAsia" w:eastAsiaTheme="minorEastAsia" w:cstheme="minorEastAsia"/>
          <w:szCs w:val="21"/>
        </w:rPr>
      </w:pPr>
    </w:p>
    <w:p>
      <w:pPr>
        <w:spacing w:before="0" w:beforeAutospacing="0" w:after="0" w:afterAutospacing="0" w:line="240" w:lineRule="atLeast"/>
        <w:rPr>
          <w:rFonts w:asciiTheme="minorEastAsia" w:hAnsiTheme="minorEastAsia" w:eastAsiaTheme="minorEastAsia" w:cstheme="minorEastAsia"/>
          <w:szCs w:val="21"/>
        </w:rPr>
      </w:pPr>
    </w:p>
    <w:p>
      <w:pPr>
        <w:spacing w:before="0" w:beforeAutospacing="0" w:after="0" w:afterAutospacing="0" w:line="240" w:lineRule="atLeast"/>
        <w:rPr>
          <w:rFonts w:asciiTheme="minorEastAsia" w:hAnsiTheme="minorEastAsia" w:eastAsiaTheme="minorEastAsia" w:cstheme="minorEastAsia"/>
          <w:szCs w:val="21"/>
        </w:rPr>
      </w:pPr>
    </w:p>
    <w:p>
      <w:pPr>
        <w:spacing w:before="0" w:beforeAutospacing="0" w:after="0" w:afterAutospacing="0" w:line="240" w:lineRule="atLeast"/>
        <w:rPr>
          <w:rFonts w:asciiTheme="minorEastAsia" w:hAnsiTheme="minorEastAsia" w:eastAsiaTheme="minorEastAsia" w:cstheme="minorEastAsia"/>
          <w:szCs w:val="21"/>
        </w:rPr>
      </w:pPr>
    </w:p>
    <w:p>
      <w:pPr>
        <w:spacing w:before="0" w:beforeAutospacing="0" w:after="0" w:afterAutospacing="0" w:line="240" w:lineRule="atLeast"/>
        <w:rPr>
          <w:rFonts w:asciiTheme="minorEastAsia" w:hAnsiTheme="minorEastAsia" w:eastAsiaTheme="minorEastAsia" w:cstheme="minorEastAsia"/>
          <w:szCs w:val="21"/>
        </w:rPr>
      </w:pPr>
    </w:p>
    <w:p>
      <w:pPr>
        <w:spacing w:before="0" w:beforeAutospacing="0" w:after="0" w:afterAutospacing="0" w:line="240" w:lineRule="atLeast"/>
        <w:rPr>
          <w:rFonts w:asciiTheme="minorEastAsia" w:hAnsiTheme="minorEastAsia" w:eastAsiaTheme="minorEastAsia" w:cstheme="minorEastAsia"/>
          <w:szCs w:val="21"/>
        </w:rPr>
      </w:pPr>
    </w:p>
    <w:p>
      <w:pPr>
        <w:spacing w:before="0" w:beforeAutospacing="0" w:after="0" w:afterAutospacing="0" w:line="24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3.2专业技术能力体现</w:t>
      </w:r>
    </w:p>
    <w:p>
      <w:pPr>
        <w:spacing w:before="0" w:beforeAutospacing="0" w:after="0" w:afterAutospacing="0" w:line="24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要求及注意事项：拟投入本项目的人员必须是投标供应商的正式在职人员</w:t>
      </w:r>
      <w:r>
        <w:rPr>
          <w:rFonts w:hint="eastAsia" w:asciiTheme="minorEastAsia" w:hAnsiTheme="minorEastAsia" w:eastAsiaTheme="minorEastAsia" w:cstheme="minorEastAsia"/>
          <w:b/>
          <w:szCs w:val="21"/>
        </w:rPr>
        <w:t>（特殊项目招标文件允许项目成员属于兼职的情况除外）</w:t>
      </w:r>
      <w:r>
        <w:rPr>
          <w:rFonts w:hint="eastAsia" w:asciiTheme="minorEastAsia" w:hAnsiTheme="minorEastAsia" w:eastAsiaTheme="minorEastAsia" w:cstheme="minorEastAsia"/>
          <w:szCs w:val="21"/>
        </w:rPr>
        <w:t>，未证明人员的劳动关系，投标供应商按招标文件的要求提供投标截止时间前月的社会保险缴纳凭证（如社会保险花名册），其他按表格备注要求提供佐证文件。若材料模糊导致关键信息无法识别，导致评标文员会判定投标文件为废标等后果，由投标人自行承担。</w:t>
      </w:r>
    </w:p>
    <w:p>
      <w:pPr>
        <w:pStyle w:val="11"/>
        <w:spacing w:line="240" w:lineRule="auto"/>
        <w:ind w:firstLine="0"/>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专业技术能力情况表</w:t>
      </w:r>
    </w:p>
    <w:tbl>
      <w:tblPr>
        <w:tblStyle w:val="25"/>
        <w:tblW w:w="104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993"/>
        <w:gridCol w:w="992"/>
        <w:gridCol w:w="851"/>
        <w:gridCol w:w="850"/>
        <w:gridCol w:w="864"/>
        <w:gridCol w:w="924"/>
        <w:gridCol w:w="828"/>
        <w:gridCol w:w="1127"/>
        <w:gridCol w:w="696"/>
        <w:gridCol w:w="782"/>
        <w:gridCol w:w="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802" w:type="dxa"/>
            <w:vMerge w:val="restart"/>
            <w:vAlign w:val="center"/>
          </w:tcPr>
          <w:p>
            <w:pPr>
              <w:spacing w:line="24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类别</w:t>
            </w:r>
          </w:p>
        </w:tc>
        <w:tc>
          <w:tcPr>
            <w:tcW w:w="993" w:type="dxa"/>
            <w:vMerge w:val="restart"/>
            <w:vAlign w:val="center"/>
          </w:tcPr>
          <w:p>
            <w:pPr>
              <w:spacing w:line="24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姓名</w:t>
            </w:r>
          </w:p>
        </w:tc>
        <w:tc>
          <w:tcPr>
            <w:tcW w:w="992" w:type="dxa"/>
            <w:vMerge w:val="restart"/>
            <w:vAlign w:val="center"/>
          </w:tcPr>
          <w:p>
            <w:pPr>
              <w:spacing w:line="24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职务</w:t>
            </w:r>
          </w:p>
        </w:tc>
        <w:tc>
          <w:tcPr>
            <w:tcW w:w="851" w:type="dxa"/>
            <w:vMerge w:val="restart"/>
            <w:vAlign w:val="center"/>
          </w:tcPr>
          <w:p>
            <w:pPr>
              <w:spacing w:line="24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职称</w:t>
            </w:r>
          </w:p>
        </w:tc>
        <w:tc>
          <w:tcPr>
            <w:tcW w:w="850" w:type="dxa"/>
            <w:vMerge w:val="restart"/>
            <w:vAlign w:val="center"/>
          </w:tcPr>
          <w:p>
            <w:pPr>
              <w:spacing w:line="24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个人社保编号</w:t>
            </w:r>
          </w:p>
        </w:tc>
        <w:tc>
          <w:tcPr>
            <w:tcW w:w="864" w:type="dxa"/>
            <w:vMerge w:val="restart"/>
            <w:vAlign w:val="center"/>
          </w:tcPr>
          <w:p>
            <w:pPr>
              <w:spacing w:line="24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岗位职责</w:t>
            </w:r>
          </w:p>
        </w:tc>
        <w:tc>
          <w:tcPr>
            <w:tcW w:w="924" w:type="dxa"/>
            <w:vMerge w:val="restart"/>
            <w:vAlign w:val="center"/>
          </w:tcPr>
          <w:p>
            <w:pPr>
              <w:spacing w:line="24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专职/兼职</w:t>
            </w:r>
          </w:p>
        </w:tc>
        <w:tc>
          <w:tcPr>
            <w:tcW w:w="828" w:type="dxa"/>
            <w:vMerge w:val="restart"/>
            <w:vAlign w:val="center"/>
          </w:tcPr>
          <w:p>
            <w:pPr>
              <w:spacing w:line="24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项目经验</w:t>
            </w:r>
          </w:p>
        </w:tc>
        <w:tc>
          <w:tcPr>
            <w:tcW w:w="3374" w:type="dxa"/>
            <w:gridSpan w:val="4"/>
            <w:vAlign w:val="center"/>
          </w:tcPr>
          <w:p>
            <w:pPr>
              <w:spacing w:line="24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资格证明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802" w:type="dxa"/>
            <w:vMerge w:val="continue"/>
            <w:vAlign w:val="center"/>
          </w:tcPr>
          <w:p>
            <w:pPr>
              <w:spacing w:line="240" w:lineRule="auto"/>
              <w:rPr>
                <w:rFonts w:asciiTheme="minorEastAsia" w:hAnsiTheme="minorEastAsia" w:eastAsiaTheme="minorEastAsia" w:cstheme="minorEastAsia"/>
                <w:sz w:val="24"/>
              </w:rPr>
            </w:pPr>
          </w:p>
        </w:tc>
        <w:tc>
          <w:tcPr>
            <w:tcW w:w="993" w:type="dxa"/>
            <w:vMerge w:val="continue"/>
            <w:vAlign w:val="center"/>
          </w:tcPr>
          <w:p>
            <w:pPr>
              <w:spacing w:line="240" w:lineRule="auto"/>
              <w:rPr>
                <w:rFonts w:asciiTheme="minorEastAsia" w:hAnsiTheme="minorEastAsia" w:eastAsiaTheme="minorEastAsia" w:cstheme="minorEastAsia"/>
                <w:sz w:val="24"/>
              </w:rPr>
            </w:pPr>
          </w:p>
        </w:tc>
        <w:tc>
          <w:tcPr>
            <w:tcW w:w="992" w:type="dxa"/>
            <w:vMerge w:val="continue"/>
            <w:vAlign w:val="center"/>
          </w:tcPr>
          <w:p>
            <w:pPr>
              <w:spacing w:line="240" w:lineRule="auto"/>
              <w:rPr>
                <w:rFonts w:asciiTheme="minorEastAsia" w:hAnsiTheme="minorEastAsia" w:eastAsiaTheme="minorEastAsia" w:cstheme="minorEastAsia"/>
                <w:sz w:val="24"/>
              </w:rPr>
            </w:pPr>
          </w:p>
        </w:tc>
        <w:tc>
          <w:tcPr>
            <w:tcW w:w="851" w:type="dxa"/>
            <w:vMerge w:val="continue"/>
            <w:vAlign w:val="center"/>
          </w:tcPr>
          <w:p>
            <w:pPr>
              <w:spacing w:line="240" w:lineRule="auto"/>
              <w:rPr>
                <w:rFonts w:asciiTheme="minorEastAsia" w:hAnsiTheme="minorEastAsia" w:eastAsiaTheme="minorEastAsia" w:cstheme="minorEastAsia"/>
                <w:sz w:val="24"/>
              </w:rPr>
            </w:pPr>
          </w:p>
        </w:tc>
        <w:tc>
          <w:tcPr>
            <w:tcW w:w="850" w:type="dxa"/>
            <w:vMerge w:val="continue"/>
          </w:tcPr>
          <w:p>
            <w:pPr>
              <w:spacing w:line="240" w:lineRule="auto"/>
              <w:rPr>
                <w:rFonts w:asciiTheme="minorEastAsia" w:hAnsiTheme="minorEastAsia" w:eastAsiaTheme="minorEastAsia" w:cstheme="minorEastAsia"/>
                <w:sz w:val="24"/>
              </w:rPr>
            </w:pPr>
          </w:p>
        </w:tc>
        <w:tc>
          <w:tcPr>
            <w:tcW w:w="864" w:type="dxa"/>
            <w:vMerge w:val="continue"/>
            <w:vAlign w:val="center"/>
          </w:tcPr>
          <w:p>
            <w:pPr>
              <w:spacing w:line="240" w:lineRule="auto"/>
              <w:rPr>
                <w:rFonts w:asciiTheme="minorEastAsia" w:hAnsiTheme="minorEastAsia" w:eastAsiaTheme="minorEastAsia" w:cstheme="minorEastAsia"/>
                <w:sz w:val="24"/>
              </w:rPr>
            </w:pPr>
          </w:p>
        </w:tc>
        <w:tc>
          <w:tcPr>
            <w:tcW w:w="924" w:type="dxa"/>
            <w:vMerge w:val="continue"/>
            <w:vAlign w:val="center"/>
          </w:tcPr>
          <w:p>
            <w:pPr>
              <w:spacing w:line="240" w:lineRule="auto"/>
              <w:rPr>
                <w:rFonts w:asciiTheme="minorEastAsia" w:hAnsiTheme="minorEastAsia" w:eastAsiaTheme="minorEastAsia" w:cstheme="minorEastAsia"/>
                <w:sz w:val="24"/>
              </w:rPr>
            </w:pPr>
          </w:p>
        </w:tc>
        <w:tc>
          <w:tcPr>
            <w:tcW w:w="828" w:type="dxa"/>
            <w:vMerge w:val="continue"/>
            <w:vAlign w:val="center"/>
          </w:tcPr>
          <w:p>
            <w:pPr>
              <w:spacing w:line="240" w:lineRule="auto"/>
              <w:rPr>
                <w:rFonts w:asciiTheme="minorEastAsia" w:hAnsiTheme="minorEastAsia" w:eastAsiaTheme="minorEastAsia" w:cstheme="minorEastAsia"/>
                <w:sz w:val="24"/>
              </w:rPr>
            </w:pPr>
          </w:p>
        </w:tc>
        <w:tc>
          <w:tcPr>
            <w:tcW w:w="1127" w:type="dxa"/>
            <w:vAlign w:val="center"/>
          </w:tcPr>
          <w:p>
            <w:pPr>
              <w:spacing w:line="24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证书名称</w:t>
            </w:r>
          </w:p>
        </w:tc>
        <w:tc>
          <w:tcPr>
            <w:tcW w:w="696" w:type="dxa"/>
            <w:vAlign w:val="center"/>
          </w:tcPr>
          <w:p>
            <w:pPr>
              <w:spacing w:line="24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级别</w:t>
            </w:r>
          </w:p>
        </w:tc>
        <w:tc>
          <w:tcPr>
            <w:tcW w:w="782" w:type="dxa"/>
            <w:vAlign w:val="center"/>
          </w:tcPr>
          <w:p>
            <w:pPr>
              <w:spacing w:line="24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证号</w:t>
            </w:r>
          </w:p>
        </w:tc>
        <w:tc>
          <w:tcPr>
            <w:tcW w:w="769" w:type="dxa"/>
            <w:vAlign w:val="center"/>
          </w:tcPr>
          <w:p>
            <w:pPr>
              <w:spacing w:line="24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jc w:val="center"/>
        </w:trPr>
        <w:tc>
          <w:tcPr>
            <w:tcW w:w="802" w:type="dxa"/>
            <w:vMerge w:val="restart"/>
            <w:vAlign w:val="center"/>
          </w:tcPr>
          <w:p>
            <w:pPr>
              <w:spacing w:before="120" w:beforeLines="50" w:beforeAutospacing="0" w:after="120" w:afterLines="50" w:afterAutospacing="0" w:line="24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管</w:t>
            </w:r>
          </w:p>
          <w:p>
            <w:pPr>
              <w:spacing w:before="120" w:beforeLines="50" w:beforeAutospacing="0" w:after="120" w:afterLines="50" w:afterAutospacing="0" w:line="24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理</w:t>
            </w:r>
          </w:p>
          <w:p>
            <w:pPr>
              <w:spacing w:before="120" w:beforeLines="50" w:beforeAutospacing="0" w:after="120" w:afterLines="50" w:afterAutospacing="0" w:line="24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人</w:t>
            </w:r>
          </w:p>
          <w:p>
            <w:pPr>
              <w:spacing w:before="120" w:beforeLines="50" w:beforeAutospacing="0" w:after="120" w:afterLines="50" w:afterAutospacing="0" w:line="24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员</w:t>
            </w:r>
          </w:p>
        </w:tc>
        <w:tc>
          <w:tcPr>
            <w:tcW w:w="993" w:type="dxa"/>
            <w:vAlign w:val="center"/>
          </w:tcPr>
          <w:p>
            <w:pPr>
              <w:spacing w:line="240" w:lineRule="auto"/>
              <w:rPr>
                <w:rFonts w:asciiTheme="minorEastAsia" w:hAnsiTheme="minorEastAsia" w:eastAsiaTheme="minorEastAsia" w:cstheme="minorEastAsia"/>
                <w:sz w:val="24"/>
              </w:rPr>
            </w:pPr>
          </w:p>
        </w:tc>
        <w:tc>
          <w:tcPr>
            <w:tcW w:w="992" w:type="dxa"/>
            <w:vAlign w:val="center"/>
          </w:tcPr>
          <w:p>
            <w:pPr>
              <w:spacing w:line="240" w:lineRule="auto"/>
              <w:rPr>
                <w:rFonts w:asciiTheme="minorEastAsia" w:hAnsiTheme="minorEastAsia" w:eastAsiaTheme="minorEastAsia" w:cstheme="minorEastAsia"/>
                <w:sz w:val="24"/>
              </w:rPr>
            </w:pPr>
          </w:p>
        </w:tc>
        <w:tc>
          <w:tcPr>
            <w:tcW w:w="851" w:type="dxa"/>
            <w:vAlign w:val="center"/>
          </w:tcPr>
          <w:p>
            <w:pPr>
              <w:spacing w:line="240" w:lineRule="auto"/>
              <w:rPr>
                <w:rFonts w:asciiTheme="minorEastAsia" w:hAnsiTheme="minorEastAsia" w:eastAsiaTheme="minorEastAsia" w:cstheme="minorEastAsia"/>
                <w:sz w:val="24"/>
              </w:rPr>
            </w:pPr>
          </w:p>
        </w:tc>
        <w:tc>
          <w:tcPr>
            <w:tcW w:w="850" w:type="dxa"/>
          </w:tcPr>
          <w:p>
            <w:pPr>
              <w:spacing w:line="240" w:lineRule="auto"/>
              <w:rPr>
                <w:rFonts w:asciiTheme="minorEastAsia" w:hAnsiTheme="minorEastAsia" w:eastAsiaTheme="minorEastAsia" w:cstheme="minorEastAsia"/>
                <w:sz w:val="24"/>
              </w:rPr>
            </w:pPr>
          </w:p>
        </w:tc>
        <w:tc>
          <w:tcPr>
            <w:tcW w:w="864" w:type="dxa"/>
            <w:vAlign w:val="center"/>
          </w:tcPr>
          <w:p>
            <w:pPr>
              <w:spacing w:line="240" w:lineRule="auto"/>
              <w:rPr>
                <w:rFonts w:asciiTheme="minorEastAsia" w:hAnsiTheme="minorEastAsia" w:eastAsiaTheme="minorEastAsia" w:cstheme="minorEastAsia"/>
                <w:sz w:val="24"/>
              </w:rPr>
            </w:pPr>
          </w:p>
        </w:tc>
        <w:tc>
          <w:tcPr>
            <w:tcW w:w="924" w:type="dxa"/>
            <w:vAlign w:val="center"/>
          </w:tcPr>
          <w:p>
            <w:pPr>
              <w:spacing w:line="240" w:lineRule="auto"/>
              <w:rPr>
                <w:rFonts w:asciiTheme="minorEastAsia" w:hAnsiTheme="minorEastAsia" w:eastAsiaTheme="minorEastAsia" w:cstheme="minorEastAsia"/>
                <w:sz w:val="24"/>
              </w:rPr>
            </w:pPr>
          </w:p>
        </w:tc>
        <w:tc>
          <w:tcPr>
            <w:tcW w:w="828" w:type="dxa"/>
            <w:vAlign w:val="center"/>
          </w:tcPr>
          <w:p>
            <w:pPr>
              <w:spacing w:line="240" w:lineRule="auto"/>
              <w:rPr>
                <w:rFonts w:asciiTheme="minorEastAsia" w:hAnsiTheme="minorEastAsia" w:eastAsiaTheme="minorEastAsia" w:cstheme="minorEastAsia"/>
                <w:sz w:val="24"/>
              </w:rPr>
            </w:pPr>
          </w:p>
        </w:tc>
        <w:tc>
          <w:tcPr>
            <w:tcW w:w="1127" w:type="dxa"/>
            <w:vAlign w:val="center"/>
          </w:tcPr>
          <w:p>
            <w:pPr>
              <w:spacing w:line="240" w:lineRule="auto"/>
              <w:rPr>
                <w:rFonts w:asciiTheme="minorEastAsia" w:hAnsiTheme="minorEastAsia" w:eastAsiaTheme="minorEastAsia" w:cstheme="minorEastAsia"/>
                <w:sz w:val="24"/>
              </w:rPr>
            </w:pPr>
          </w:p>
        </w:tc>
        <w:tc>
          <w:tcPr>
            <w:tcW w:w="696" w:type="dxa"/>
            <w:vAlign w:val="center"/>
          </w:tcPr>
          <w:p>
            <w:pPr>
              <w:spacing w:line="240" w:lineRule="auto"/>
              <w:rPr>
                <w:rFonts w:asciiTheme="minorEastAsia" w:hAnsiTheme="minorEastAsia" w:eastAsiaTheme="minorEastAsia" w:cstheme="minorEastAsia"/>
                <w:sz w:val="24"/>
              </w:rPr>
            </w:pPr>
          </w:p>
        </w:tc>
        <w:tc>
          <w:tcPr>
            <w:tcW w:w="782" w:type="dxa"/>
            <w:vAlign w:val="center"/>
          </w:tcPr>
          <w:p>
            <w:pPr>
              <w:spacing w:line="240" w:lineRule="auto"/>
              <w:rPr>
                <w:rFonts w:asciiTheme="minorEastAsia" w:hAnsiTheme="minorEastAsia" w:eastAsiaTheme="minorEastAsia" w:cstheme="minorEastAsia"/>
                <w:sz w:val="24"/>
              </w:rPr>
            </w:pPr>
          </w:p>
        </w:tc>
        <w:tc>
          <w:tcPr>
            <w:tcW w:w="769" w:type="dxa"/>
            <w:vAlign w:val="center"/>
          </w:tcPr>
          <w:p>
            <w:pPr>
              <w:spacing w:line="240" w:lineRule="auto"/>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802" w:type="dxa"/>
            <w:vMerge w:val="continue"/>
            <w:vAlign w:val="center"/>
          </w:tcPr>
          <w:p>
            <w:pPr>
              <w:spacing w:before="120" w:beforeLines="50" w:beforeAutospacing="0" w:after="120" w:afterLines="50" w:afterAutospacing="0" w:line="240" w:lineRule="auto"/>
              <w:rPr>
                <w:rFonts w:asciiTheme="minorEastAsia" w:hAnsiTheme="minorEastAsia" w:eastAsiaTheme="minorEastAsia" w:cstheme="minorEastAsia"/>
                <w:bCs/>
                <w:sz w:val="24"/>
              </w:rPr>
            </w:pPr>
          </w:p>
        </w:tc>
        <w:tc>
          <w:tcPr>
            <w:tcW w:w="993" w:type="dxa"/>
            <w:vAlign w:val="center"/>
          </w:tcPr>
          <w:p>
            <w:pPr>
              <w:spacing w:line="240" w:lineRule="auto"/>
              <w:rPr>
                <w:rFonts w:asciiTheme="minorEastAsia" w:hAnsiTheme="minorEastAsia" w:eastAsiaTheme="minorEastAsia" w:cstheme="minorEastAsia"/>
                <w:sz w:val="24"/>
              </w:rPr>
            </w:pPr>
          </w:p>
        </w:tc>
        <w:tc>
          <w:tcPr>
            <w:tcW w:w="992" w:type="dxa"/>
            <w:vAlign w:val="center"/>
          </w:tcPr>
          <w:p>
            <w:pPr>
              <w:spacing w:line="240" w:lineRule="auto"/>
              <w:rPr>
                <w:rFonts w:asciiTheme="minorEastAsia" w:hAnsiTheme="minorEastAsia" w:eastAsiaTheme="minorEastAsia" w:cstheme="minorEastAsia"/>
                <w:sz w:val="24"/>
              </w:rPr>
            </w:pPr>
          </w:p>
        </w:tc>
        <w:tc>
          <w:tcPr>
            <w:tcW w:w="851" w:type="dxa"/>
            <w:vAlign w:val="center"/>
          </w:tcPr>
          <w:p>
            <w:pPr>
              <w:spacing w:line="240" w:lineRule="auto"/>
              <w:rPr>
                <w:rFonts w:asciiTheme="minorEastAsia" w:hAnsiTheme="minorEastAsia" w:eastAsiaTheme="minorEastAsia" w:cstheme="minorEastAsia"/>
                <w:sz w:val="24"/>
              </w:rPr>
            </w:pPr>
          </w:p>
        </w:tc>
        <w:tc>
          <w:tcPr>
            <w:tcW w:w="850" w:type="dxa"/>
          </w:tcPr>
          <w:p>
            <w:pPr>
              <w:spacing w:line="240" w:lineRule="auto"/>
              <w:rPr>
                <w:rFonts w:asciiTheme="minorEastAsia" w:hAnsiTheme="minorEastAsia" w:eastAsiaTheme="minorEastAsia" w:cstheme="minorEastAsia"/>
                <w:sz w:val="24"/>
              </w:rPr>
            </w:pPr>
          </w:p>
        </w:tc>
        <w:tc>
          <w:tcPr>
            <w:tcW w:w="864" w:type="dxa"/>
            <w:vAlign w:val="center"/>
          </w:tcPr>
          <w:p>
            <w:pPr>
              <w:spacing w:line="240" w:lineRule="auto"/>
              <w:rPr>
                <w:rFonts w:asciiTheme="minorEastAsia" w:hAnsiTheme="minorEastAsia" w:eastAsiaTheme="minorEastAsia" w:cstheme="minorEastAsia"/>
                <w:sz w:val="24"/>
              </w:rPr>
            </w:pPr>
          </w:p>
        </w:tc>
        <w:tc>
          <w:tcPr>
            <w:tcW w:w="924" w:type="dxa"/>
            <w:vAlign w:val="center"/>
          </w:tcPr>
          <w:p>
            <w:pPr>
              <w:spacing w:line="240" w:lineRule="auto"/>
              <w:rPr>
                <w:rFonts w:asciiTheme="minorEastAsia" w:hAnsiTheme="minorEastAsia" w:eastAsiaTheme="minorEastAsia" w:cstheme="minorEastAsia"/>
                <w:sz w:val="24"/>
              </w:rPr>
            </w:pPr>
          </w:p>
        </w:tc>
        <w:tc>
          <w:tcPr>
            <w:tcW w:w="828" w:type="dxa"/>
            <w:vAlign w:val="center"/>
          </w:tcPr>
          <w:p>
            <w:pPr>
              <w:spacing w:line="240" w:lineRule="auto"/>
              <w:rPr>
                <w:rFonts w:asciiTheme="minorEastAsia" w:hAnsiTheme="minorEastAsia" w:eastAsiaTheme="minorEastAsia" w:cstheme="minorEastAsia"/>
                <w:sz w:val="24"/>
              </w:rPr>
            </w:pPr>
          </w:p>
        </w:tc>
        <w:tc>
          <w:tcPr>
            <w:tcW w:w="1127" w:type="dxa"/>
            <w:vAlign w:val="center"/>
          </w:tcPr>
          <w:p>
            <w:pPr>
              <w:spacing w:line="240" w:lineRule="auto"/>
              <w:rPr>
                <w:rFonts w:asciiTheme="minorEastAsia" w:hAnsiTheme="minorEastAsia" w:eastAsiaTheme="minorEastAsia" w:cstheme="minorEastAsia"/>
                <w:sz w:val="24"/>
              </w:rPr>
            </w:pPr>
          </w:p>
        </w:tc>
        <w:tc>
          <w:tcPr>
            <w:tcW w:w="696" w:type="dxa"/>
            <w:vAlign w:val="center"/>
          </w:tcPr>
          <w:p>
            <w:pPr>
              <w:spacing w:line="240" w:lineRule="auto"/>
              <w:rPr>
                <w:rFonts w:asciiTheme="minorEastAsia" w:hAnsiTheme="minorEastAsia" w:eastAsiaTheme="minorEastAsia" w:cstheme="minorEastAsia"/>
                <w:sz w:val="24"/>
              </w:rPr>
            </w:pPr>
          </w:p>
        </w:tc>
        <w:tc>
          <w:tcPr>
            <w:tcW w:w="782" w:type="dxa"/>
            <w:vAlign w:val="center"/>
          </w:tcPr>
          <w:p>
            <w:pPr>
              <w:spacing w:line="240" w:lineRule="auto"/>
              <w:rPr>
                <w:rFonts w:asciiTheme="minorEastAsia" w:hAnsiTheme="minorEastAsia" w:eastAsiaTheme="minorEastAsia" w:cstheme="minorEastAsia"/>
                <w:sz w:val="24"/>
              </w:rPr>
            </w:pPr>
          </w:p>
        </w:tc>
        <w:tc>
          <w:tcPr>
            <w:tcW w:w="769" w:type="dxa"/>
            <w:vAlign w:val="center"/>
          </w:tcPr>
          <w:p>
            <w:pPr>
              <w:spacing w:line="240" w:lineRule="auto"/>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jc w:val="center"/>
        </w:trPr>
        <w:tc>
          <w:tcPr>
            <w:tcW w:w="802" w:type="dxa"/>
            <w:vMerge w:val="continue"/>
            <w:vAlign w:val="center"/>
          </w:tcPr>
          <w:p>
            <w:pPr>
              <w:spacing w:before="120" w:beforeLines="50" w:beforeAutospacing="0" w:after="120" w:afterLines="50" w:afterAutospacing="0" w:line="240" w:lineRule="auto"/>
              <w:rPr>
                <w:rFonts w:asciiTheme="minorEastAsia" w:hAnsiTheme="minorEastAsia" w:eastAsiaTheme="minorEastAsia" w:cstheme="minorEastAsia"/>
                <w:bCs/>
                <w:sz w:val="24"/>
              </w:rPr>
            </w:pPr>
          </w:p>
        </w:tc>
        <w:tc>
          <w:tcPr>
            <w:tcW w:w="993" w:type="dxa"/>
            <w:vAlign w:val="center"/>
          </w:tcPr>
          <w:p>
            <w:pPr>
              <w:spacing w:line="240" w:lineRule="auto"/>
              <w:rPr>
                <w:rFonts w:asciiTheme="minorEastAsia" w:hAnsiTheme="minorEastAsia" w:eastAsiaTheme="minorEastAsia" w:cstheme="minorEastAsia"/>
                <w:sz w:val="24"/>
              </w:rPr>
            </w:pPr>
          </w:p>
        </w:tc>
        <w:tc>
          <w:tcPr>
            <w:tcW w:w="992" w:type="dxa"/>
            <w:vAlign w:val="center"/>
          </w:tcPr>
          <w:p>
            <w:pPr>
              <w:spacing w:line="240" w:lineRule="auto"/>
              <w:rPr>
                <w:rFonts w:asciiTheme="minorEastAsia" w:hAnsiTheme="minorEastAsia" w:eastAsiaTheme="minorEastAsia" w:cstheme="minorEastAsia"/>
                <w:sz w:val="24"/>
              </w:rPr>
            </w:pPr>
          </w:p>
        </w:tc>
        <w:tc>
          <w:tcPr>
            <w:tcW w:w="851" w:type="dxa"/>
            <w:vAlign w:val="center"/>
          </w:tcPr>
          <w:p>
            <w:pPr>
              <w:spacing w:line="240" w:lineRule="auto"/>
              <w:rPr>
                <w:rFonts w:asciiTheme="minorEastAsia" w:hAnsiTheme="minorEastAsia" w:eastAsiaTheme="minorEastAsia" w:cstheme="minorEastAsia"/>
                <w:sz w:val="24"/>
              </w:rPr>
            </w:pPr>
          </w:p>
        </w:tc>
        <w:tc>
          <w:tcPr>
            <w:tcW w:w="850" w:type="dxa"/>
          </w:tcPr>
          <w:p>
            <w:pPr>
              <w:spacing w:line="240" w:lineRule="auto"/>
              <w:rPr>
                <w:rFonts w:asciiTheme="minorEastAsia" w:hAnsiTheme="minorEastAsia" w:eastAsiaTheme="minorEastAsia" w:cstheme="minorEastAsia"/>
                <w:sz w:val="24"/>
              </w:rPr>
            </w:pPr>
          </w:p>
        </w:tc>
        <w:tc>
          <w:tcPr>
            <w:tcW w:w="864" w:type="dxa"/>
            <w:vAlign w:val="center"/>
          </w:tcPr>
          <w:p>
            <w:pPr>
              <w:spacing w:line="240" w:lineRule="auto"/>
              <w:rPr>
                <w:rFonts w:asciiTheme="minorEastAsia" w:hAnsiTheme="minorEastAsia" w:eastAsiaTheme="minorEastAsia" w:cstheme="minorEastAsia"/>
                <w:sz w:val="24"/>
              </w:rPr>
            </w:pPr>
          </w:p>
        </w:tc>
        <w:tc>
          <w:tcPr>
            <w:tcW w:w="924" w:type="dxa"/>
            <w:vAlign w:val="center"/>
          </w:tcPr>
          <w:p>
            <w:pPr>
              <w:spacing w:line="240" w:lineRule="auto"/>
              <w:rPr>
                <w:rFonts w:asciiTheme="minorEastAsia" w:hAnsiTheme="minorEastAsia" w:eastAsiaTheme="minorEastAsia" w:cstheme="minorEastAsia"/>
                <w:sz w:val="24"/>
              </w:rPr>
            </w:pPr>
          </w:p>
        </w:tc>
        <w:tc>
          <w:tcPr>
            <w:tcW w:w="828" w:type="dxa"/>
            <w:vAlign w:val="center"/>
          </w:tcPr>
          <w:p>
            <w:pPr>
              <w:spacing w:line="240" w:lineRule="auto"/>
              <w:rPr>
                <w:rFonts w:asciiTheme="minorEastAsia" w:hAnsiTheme="minorEastAsia" w:eastAsiaTheme="minorEastAsia" w:cstheme="minorEastAsia"/>
                <w:sz w:val="24"/>
              </w:rPr>
            </w:pPr>
          </w:p>
        </w:tc>
        <w:tc>
          <w:tcPr>
            <w:tcW w:w="1127" w:type="dxa"/>
            <w:vAlign w:val="center"/>
          </w:tcPr>
          <w:p>
            <w:pPr>
              <w:spacing w:line="240" w:lineRule="auto"/>
              <w:rPr>
                <w:rFonts w:asciiTheme="minorEastAsia" w:hAnsiTheme="minorEastAsia" w:eastAsiaTheme="minorEastAsia" w:cstheme="minorEastAsia"/>
                <w:sz w:val="24"/>
              </w:rPr>
            </w:pPr>
          </w:p>
        </w:tc>
        <w:tc>
          <w:tcPr>
            <w:tcW w:w="696" w:type="dxa"/>
            <w:vAlign w:val="center"/>
          </w:tcPr>
          <w:p>
            <w:pPr>
              <w:spacing w:line="240" w:lineRule="auto"/>
              <w:rPr>
                <w:rFonts w:asciiTheme="minorEastAsia" w:hAnsiTheme="minorEastAsia" w:eastAsiaTheme="minorEastAsia" w:cstheme="minorEastAsia"/>
                <w:sz w:val="24"/>
              </w:rPr>
            </w:pPr>
          </w:p>
        </w:tc>
        <w:tc>
          <w:tcPr>
            <w:tcW w:w="782" w:type="dxa"/>
            <w:vAlign w:val="center"/>
          </w:tcPr>
          <w:p>
            <w:pPr>
              <w:spacing w:line="240" w:lineRule="auto"/>
              <w:rPr>
                <w:rFonts w:asciiTheme="minorEastAsia" w:hAnsiTheme="minorEastAsia" w:eastAsiaTheme="minorEastAsia" w:cstheme="minorEastAsia"/>
                <w:sz w:val="24"/>
              </w:rPr>
            </w:pPr>
          </w:p>
        </w:tc>
        <w:tc>
          <w:tcPr>
            <w:tcW w:w="769" w:type="dxa"/>
            <w:vAlign w:val="center"/>
          </w:tcPr>
          <w:p>
            <w:pPr>
              <w:spacing w:line="240" w:lineRule="auto"/>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802" w:type="dxa"/>
            <w:vMerge w:val="restart"/>
            <w:vAlign w:val="center"/>
          </w:tcPr>
          <w:p>
            <w:pPr>
              <w:spacing w:before="120" w:beforeLines="50" w:beforeAutospacing="0" w:after="120" w:afterLines="50" w:afterAutospacing="0" w:line="24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技</w:t>
            </w:r>
          </w:p>
          <w:p>
            <w:pPr>
              <w:spacing w:before="120" w:beforeLines="50" w:beforeAutospacing="0" w:after="120" w:afterLines="50" w:afterAutospacing="0" w:line="24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术</w:t>
            </w:r>
          </w:p>
          <w:p>
            <w:pPr>
              <w:spacing w:before="120" w:beforeLines="50" w:beforeAutospacing="0" w:after="120" w:afterLines="50" w:afterAutospacing="0" w:line="24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人</w:t>
            </w:r>
          </w:p>
          <w:p>
            <w:pPr>
              <w:spacing w:before="120" w:beforeLines="50" w:beforeAutospacing="0" w:after="120" w:afterLines="50" w:afterAutospacing="0" w:line="24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员</w:t>
            </w:r>
          </w:p>
        </w:tc>
        <w:tc>
          <w:tcPr>
            <w:tcW w:w="993" w:type="dxa"/>
            <w:vAlign w:val="center"/>
          </w:tcPr>
          <w:p>
            <w:pPr>
              <w:spacing w:line="240" w:lineRule="auto"/>
              <w:rPr>
                <w:rFonts w:asciiTheme="minorEastAsia" w:hAnsiTheme="minorEastAsia" w:eastAsiaTheme="minorEastAsia" w:cstheme="minorEastAsia"/>
                <w:sz w:val="24"/>
              </w:rPr>
            </w:pPr>
          </w:p>
        </w:tc>
        <w:tc>
          <w:tcPr>
            <w:tcW w:w="992" w:type="dxa"/>
            <w:vAlign w:val="center"/>
          </w:tcPr>
          <w:p>
            <w:pPr>
              <w:spacing w:line="240" w:lineRule="auto"/>
              <w:rPr>
                <w:rFonts w:asciiTheme="minorEastAsia" w:hAnsiTheme="minorEastAsia" w:eastAsiaTheme="minorEastAsia" w:cstheme="minorEastAsia"/>
                <w:sz w:val="24"/>
              </w:rPr>
            </w:pPr>
          </w:p>
        </w:tc>
        <w:tc>
          <w:tcPr>
            <w:tcW w:w="851" w:type="dxa"/>
            <w:vAlign w:val="center"/>
          </w:tcPr>
          <w:p>
            <w:pPr>
              <w:spacing w:line="240" w:lineRule="auto"/>
              <w:rPr>
                <w:rFonts w:asciiTheme="minorEastAsia" w:hAnsiTheme="minorEastAsia" w:eastAsiaTheme="minorEastAsia" w:cstheme="minorEastAsia"/>
                <w:sz w:val="24"/>
              </w:rPr>
            </w:pPr>
          </w:p>
        </w:tc>
        <w:tc>
          <w:tcPr>
            <w:tcW w:w="850" w:type="dxa"/>
          </w:tcPr>
          <w:p>
            <w:pPr>
              <w:spacing w:line="240" w:lineRule="auto"/>
              <w:rPr>
                <w:rFonts w:asciiTheme="minorEastAsia" w:hAnsiTheme="minorEastAsia" w:eastAsiaTheme="minorEastAsia" w:cstheme="minorEastAsia"/>
                <w:sz w:val="24"/>
              </w:rPr>
            </w:pPr>
          </w:p>
        </w:tc>
        <w:tc>
          <w:tcPr>
            <w:tcW w:w="864" w:type="dxa"/>
            <w:vAlign w:val="center"/>
          </w:tcPr>
          <w:p>
            <w:pPr>
              <w:spacing w:line="240" w:lineRule="auto"/>
              <w:rPr>
                <w:rFonts w:asciiTheme="minorEastAsia" w:hAnsiTheme="minorEastAsia" w:eastAsiaTheme="minorEastAsia" w:cstheme="minorEastAsia"/>
                <w:sz w:val="24"/>
              </w:rPr>
            </w:pPr>
          </w:p>
        </w:tc>
        <w:tc>
          <w:tcPr>
            <w:tcW w:w="924" w:type="dxa"/>
            <w:vAlign w:val="center"/>
          </w:tcPr>
          <w:p>
            <w:pPr>
              <w:spacing w:line="240" w:lineRule="auto"/>
              <w:rPr>
                <w:rFonts w:asciiTheme="minorEastAsia" w:hAnsiTheme="minorEastAsia" w:eastAsiaTheme="minorEastAsia" w:cstheme="minorEastAsia"/>
                <w:sz w:val="24"/>
              </w:rPr>
            </w:pPr>
          </w:p>
        </w:tc>
        <w:tc>
          <w:tcPr>
            <w:tcW w:w="828" w:type="dxa"/>
            <w:vAlign w:val="center"/>
          </w:tcPr>
          <w:p>
            <w:pPr>
              <w:spacing w:line="240" w:lineRule="auto"/>
              <w:rPr>
                <w:rFonts w:asciiTheme="minorEastAsia" w:hAnsiTheme="minorEastAsia" w:eastAsiaTheme="minorEastAsia" w:cstheme="minorEastAsia"/>
                <w:sz w:val="24"/>
              </w:rPr>
            </w:pPr>
          </w:p>
        </w:tc>
        <w:tc>
          <w:tcPr>
            <w:tcW w:w="1127" w:type="dxa"/>
            <w:vAlign w:val="center"/>
          </w:tcPr>
          <w:p>
            <w:pPr>
              <w:spacing w:line="240" w:lineRule="auto"/>
              <w:rPr>
                <w:rFonts w:asciiTheme="minorEastAsia" w:hAnsiTheme="minorEastAsia" w:eastAsiaTheme="minorEastAsia" w:cstheme="minorEastAsia"/>
                <w:sz w:val="24"/>
              </w:rPr>
            </w:pPr>
          </w:p>
        </w:tc>
        <w:tc>
          <w:tcPr>
            <w:tcW w:w="696" w:type="dxa"/>
            <w:vAlign w:val="center"/>
          </w:tcPr>
          <w:p>
            <w:pPr>
              <w:spacing w:line="240" w:lineRule="auto"/>
              <w:rPr>
                <w:rFonts w:asciiTheme="minorEastAsia" w:hAnsiTheme="minorEastAsia" w:eastAsiaTheme="minorEastAsia" w:cstheme="minorEastAsia"/>
                <w:sz w:val="24"/>
              </w:rPr>
            </w:pPr>
          </w:p>
        </w:tc>
        <w:tc>
          <w:tcPr>
            <w:tcW w:w="782" w:type="dxa"/>
            <w:vAlign w:val="center"/>
          </w:tcPr>
          <w:p>
            <w:pPr>
              <w:spacing w:line="240" w:lineRule="auto"/>
              <w:rPr>
                <w:rFonts w:asciiTheme="minorEastAsia" w:hAnsiTheme="minorEastAsia" w:eastAsiaTheme="minorEastAsia" w:cstheme="minorEastAsia"/>
                <w:sz w:val="24"/>
              </w:rPr>
            </w:pPr>
          </w:p>
        </w:tc>
        <w:tc>
          <w:tcPr>
            <w:tcW w:w="769" w:type="dxa"/>
            <w:vAlign w:val="center"/>
          </w:tcPr>
          <w:p>
            <w:pPr>
              <w:spacing w:line="240" w:lineRule="auto"/>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jc w:val="center"/>
        </w:trPr>
        <w:tc>
          <w:tcPr>
            <w:tcW w:w="802" w:type="dxa"/>
            <w:vMerge w:val="continue"/>
            <w:vAlign w:val="center"/>
          </w:tcPr>
          <w:p>
            <w:pPr>
              <w:spacing w:before="120" w:beforeLines="50" w:beforeAutospacing="0" w:after="120" w:afterLines="50" w:afterAutospacing="0" w:line="240" w:lineRule="auto"/>
              <w:rPr>
                <w:rFonts w:asciiTheme="minorEastAsia" w:hAnsiTheme="minorEastAsia" w:eastAsiaTheme="minorEastAsia" w:cstheme="minorEastAsia"/>
                <w:bCs/>
                <w:sz w:val="24"/>
              </w:rPr>
            </w:pPr>
          </w:p>
        </w:tc>
        <w:tc>
          <w:tcPr>
            <w:tcW w:w="993" w:type="dxa"/>
            <w:vAlign w:val="center"/>
          </w:tcPr>
          <w:p>
            <w:pPr>
              <w:spacing w:line="240" w:lineRule="auto"/>
              <w:rPr>
                <w:rFonts w:asciiTheme="minorEastAsia" w:hAnsiTheme="minorEastAsia" w:eastAsiaTheme="minorEastAsia" w:cstheme="minorEastAsia"/>
                <w:sz w:val="24"/>
              </w:rPr>
            </w:pPr>
          </w:p>
        </w:tc>
        <w:tc>
          <w:tcPr>
            <w:tcW w:w="992" w:type="dxa"/>
            <w:vAlign w:val="center"/>
          </w:tcPr>
          <w:p>
            <w:pPr>
              <w:spacing w:line="240" w:lineRule="auto"/>
              <w:rPr>
                <w:rFonts w:asciiTheme="minorEastAsia" w:hAnsiTheme="minorEastAsia" w:eastAsiaTheme="minorEastAsia" w:cstheme="minorEastAsia"/>
                <w:sz w:val="24"/>
              </w:rPr>
            </w:pPr>
          </w:p>
        </w:tc>
        <w:tc>
          <w:tcPr>
            <w:tcW w:w="851" w:type="dxa"/>
            <w:vAlign w:val="center"/>
          </w:tcPr>
          <w:p>
            <w:pPr>
              <w:spacing w:line="240" w:lineRule="auto"/>
              <w:rPr>
                <w:rFonts w:asciiTheme="minorEastAsia" w:hAnsiTheme="minorEastAsia" w:eastAsiaTheme="minorEastAsia" w:cstheme="minorEastAsia"/>
                <w:sz w:val="24"/>
              </w:rPr>
            </w:pPr>
          </w:p>
        </w:tc>
        <w:tc>
          <w:tcPr>
            <w:tcW w:w="850" w:type="dxa"/>
          </w:tcPr>
          <w:p>
            <w:pPr>
              <w:spacing w:line="240" w:lineRule="auto"/>
              <w:rPr>
                <w:rFonts w:asciiTheme="minorEastAsia" w:hAnsiTheme="minorEastAsia" w:eastAsiaTheme="minorEastAsia" w:cstheme="minorEastAsia"/>
                <w:sz w:val="24"/>
              </w:rPr>
            </w:pPr>
          </w:p>
        </w:tc>
        <w:tc>
          <w:tcPr>
            <w:tcW w:w="864" w:type="dxa"/>
            <w:vAlign w:val="center"/>
          </w:tcPr>
          <w:p>
            <w:pPr>
              <w:spacing w:line="240" w:lineRule="auto"/>
              <w:rPr>
                <w:rFonts w:asciiTheme="minorEastAsia" w:hAnsiTheme="minorEastAsia" w:eastAsiaTheme="minorEastAsia" w:cstheme="minorEastAsia"/>
                <w:sz w:val="24"/>
              </w:rPr>
            </w:pPr>
          </w:p>
        </w:tc>
        <w:tc>
          <w:tcPr>
            <w:tcW w:w="924" w:type="dxa"/>
            <w:vAlign w:val="center"/>
          </w:tcPr>
          <w:p>
            <w:pPr>
              <w:spacing w:line="240" w:lineRule="auto"/>
              <w:rPr>
                <w:rFonts w:asciiTheme="minorEastAsia" w:hAnsiTheme="minorEastAsia" w:eastAsiaTheme="minorEastAsia" w:cstheme="minorEastAsia"/>
                <w:sz w:val="24"/>
              </w:rPr>
            </w:pPr>
          </w:p>
        </w:tc>
        <w:tc>
          <w:tcPr>
            <w:tcW w:w="828" w:type="dxa"/>
            <w:vAlign w:val="center"/>
          </w:tcPr>
          <w:p>
            <w:pPr>
              <w:spacing w:line="240" w:lineRule="auto"/>
              <w:rPr>
                <w:rFonts w:asciiTheme="minorEastAsia" w:hAnsiTheme="minorEastAsia" w:eastAsiaTheme="minorEastAsia" w:cstheme="minorEastAsia"/>
                <w:sz w:val="24"/>
              </w:rPr>
            </w:pPr>
          </w:p>
        </w:tc>
        <w:tc>
          <w:tcPr>
            <w:tcW w:w="1127" w:type="dxa"/>
            <w:vAlign w:val="center"/>
          </w:tcPr>
          <w:p>
            <w:pPr>
              <w:spacing w:line="240" w:lineRule="auto"/>
              <w:rPr>
                <w:rFonts w:asciiTheme="minorEastAsia" w:hAnsiTheme="minorEastAsia" w:eastAsiaTheme="minorEastAsia" w:cstheme="minorEastAsia"/>
                <w:sz w:val="24"/>
              </w:rPr>
            </w:pPr>
          </w:p>
        </w:tc>
        <w:tc>
          <w:tcPr>
            <w:tcW w:w="696" w:type="dxa"/>
            <w:vAlign w:val="center"/>
          </w:tcPr>
          <w:p>
            <w:pPr>
              <w:spacing w:line="240" w:lineRule="auto"/>
              <w:rPr>
                <w:rFonts w:asciiTheme="minorEastAsia" w:hAnsiTheme="minorEastAsia" w:eastAsiaTheme="minorEastAsia" w:cstheme="minorEastAsia"/>
                <w:sz w:val="24"/>
              </w:rPr>
            </w:pPr>
          </w:p>
        </w:tc>
        <w:tc>
          <w:tcPr>
            <w:tcW w:w="782" w:type="dxa"/>
            <w:vAlign w:val="center"/>
          </w:tcPr>
          <w:p>
            <w:pPr>
              <w:spacing w:line="240" w:lineRule="auto"/>
              <w:rPr>
                <w:rFonts w:asciiTheme="minorEastAsia" w:hAnsiTheme="minorEastAsia" w:eastAsiaTheme="minorEastAsia" w:cstheme="minorEastAsia"/>
                <w:sz w:val="24"/>
              </w:rPr>
            </w:pPr>
          </w:p>
        </w:tc>
        <w:tc>
          <w:tcPr>
            <w:tcW w:w="769" w:type="dxa"/>
            <w:vAlign w:val="center"/>
          </w:tcPr>
          <w:p>
            <w:pPr>
              <w:spacing w:line="240" w:lineRule="auto"/>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802" w:type="dxa"/>
            <w:vMerge w:val="continue"/>
            <w:vAlign w:val="center"/>
          </w:tcPr>
          <w:p>
            <w:pPr>
              <w:spacing w:before="120" w:beforeLines="50" w:beforeAutospacing="0" w:after="120" w:afterLines="50" w:afterAutospacing="0" w:line="240" w:lineRule="auto"/>
              <w:rPr>
                <w:rFonts w:asciiTheme="minorEastAsia" w:hAnsiTheme="minorEastAsia" w:eastAsiaTheme="minorEastAsia" w:cstheme="minorEastAsia"/>
                <w:bCs/>
                <w:sz w:val="24"/>
              </w:rPr>
            </w:pPr>
          </w:p>
        </w:tc>
        <w:tc>
          <w:tcPr>
            <w:tcW w:w="993" w:type="dxa"/>
            <w:vAlign w:val="center"/>
          </w:tcPr>
          <w:p>
            <w:pPr>
              <w:spacing w:line="240" w:lineRule="auto"/>
              <w:rPr>
                <w:rFonts w:asciiTheme="minorEastAsia" w:hAnsiTheme="minorEastAsia" w:eastAsiaTheme="minorEastAsia" w:cstheme="minorEastAsia"/>
                <w:sz w:val="24"/>
              </w:rPr>
            </w:pPr>
          </w:p>
        </w:tc>
        <w:tc>
          <w:tcPr>
            <w:tcW w:w="992" w:type="dxa"/>
            <w:vAlign w:val="center"/>
          </w:tcPr>
          <w:p>
            <w:pPr>
              <w:spacing w:line="240" w:lineRule="auto"/>
              <w:rPr>
                <w:rFonts w:asciiTheme="minorEastAsia" w:hAnsiTheme="minorEastAsia" w:eastAsiaTheme="minorEastAsia" w:cstheme="minorEastAsia"/>
                <w:sz w:val="24"/>
              </w:rPr>
            </w:pPr>
          </w:p>
        </w:tc>
        <w:tc>
          <w:tcPr>
            <w:tcW w:w="851" w:type="dxa"/>
            <w:vAlign w:val="center"/>
          </w:tcPr>
          <w:p>
            <w:pPr>
              <w:spacing w:line="240" w:lineRule="auto"/>
              <w:rPr>
                <w:rFonts w:asciiTheme="minorEastAsia" w:hAnsiTheme="minorEastAsia" w:eastAsiaTheme="minorEastAsia" w:cstheme="minorEastAsia"/>
                <w:sz w:val="24"/>
              </w:rPr>
            </w:pPr>
          </w:p>
        </w:tc>
        <w:tc>
          <w:tcPr>
            <w:tcW w:w="850" w:type="dxa"/>
          </w:tcPr>
          <w:p>
            <w:pPr>
              <w:spacing w:line="240" w:lineRule="auto"/>
              <w:rPr>
                <w:rFonts w:asciiTheme="minorEastAsia" w:hAnsiTheme="minorEastAsia" w:eastAsiaTheme="minorEastAsia" w:cstheme="minorEastAsia"/>
                <w:sz w:val="24"/>
              </w:rPr>
            </w:pPr>
          </w:p>
        </w:tc>
        <w:tc>
          <w:tcPr>
            <w:tcW w:w="864" w:type="dxa"/>
            <w:vAlign w:val="center"/>
          </w:tcPr>
          <w:p>
            <w:pPr>
              <w:spacing w:line="240" w:lineRule="auto"/>
              <w:rPr>
                <w:rFonts w:asciiTheme="minorEastAsia" w:hAnsiTheme="minorEastAsia" w:eastAsiaTheme="minorEastAsia" w:cstheme="minorEastAsia"/>
                <w:sz w:val="24"/>
              </w:rPr>
            </w:pPr>
          </w:p>
        </w:tc>
        <w:tc>
          <w:tcPr>
            <w:tcW w:w="924" w:type="dxa"/>
            <w:vAlign w:val="center"/>
          </w:tcPr>
          <w:p>
            <w:pPr>
              <w:spacing w:line="240" w:lineRule="auto"/>
              <w:rPr>
                <w:rFonts w:asciiTheme="minorEastAsia" w:hAnsiTheme="minorEastAsia" w:eastAsiaTheme="minorEastAsia" w:cstheme="minorEastAsia"/>
                <w:sz w:val="24"/>
              </w:rPr>
            </w:pPr>
          </w:p>
        </w:tc>
        <w:tc>
          <w:tcPr>
            <w:tcW w:w="828" w:type="dxa"/>
            <w:vAlign w:val="center"/>
          </w:tcPr>
          <w:p>
            <w:pPr>
              <w:spacing w:line="240" w:lineRule="auto"/>
              <w:rPr>
                <w:rFonts w:asciiTheme="minorEastAsia" w:hAnsiTheme="minorEastAsia" w:eastAsiaTheme="minorEastAsia" w:cstheme="minorEastAsia"/>
                <w:sz w:val="24"/>
              </w:rPr>
            </w:pPr>
          </w:p>
        </w:tc>
        <w:tc>
          <w:tcPr>
            <w:tcW w:w="1127" w:type="dxa"/>
            <w:vAlign w:val="center"/>
          </w:tcPr>
          <w:p>
            <w:pPr>
              <w:spacing w:line="240" w:lineRule="auto"/>
              <w:rPr>
                <w:rFonts w:asciiTheme="minorEastAsia" w:hAnsiTheme="minorEastAsia" w:eastAsiaTheme="minorEastAsia" w:cstheme="minorEastAsia"/>
                <w:sz w:val="24"/>
              </w:rPr>
            </w:pPr>
          </w:p>
        </w:tc>
        <w:tc>
          <w:tcPr>
            <w:tcW w:w="696" w:type="dxa"/>
            <w:vAlign w:val="center"/>
          </w:tcPr>
          <w:p>
            <w:pPr>
              <w:spacing w:line="240" w:lineRule="auto"/>
              <w:rPr>
                <w:rFonts w:asciiTheme="minorEastAsia" w:hAnsiTheme="minorEastAsia" w:eastAsiaTheme="minorEastAsia" w:cstheme="minorEastAsia"/>
                <w:sz w:val="24"/>
              </w:rPr>
            </w:pPr>
          </w:p>
        </w:tc>
        <w:tc>
          <w:tcPr>
            <w:tcW w:w="782" w:type="dxa"/>
            <w:vAlign w:val="center"/>
          </w:tcPr>
          <w:p>
            <w:pPr>
              <w:spacing w:line="240" w:lineRule="auto"/>
              <w:rPr>
                <w:rFonts w:asciiTheme="minorEastAsia" w:hAnsiTheme="minorEastAsia" w:eastAsiaTheme="minorEastAsia" w:cstheme="minorEastAsia"/>
                <w:sz w:val="24"/>
              </w:rPr>
            </w:pPr>
          </w:p>
        </w:tc>
        <w:tc>
          <w:tcPr>
            <w:tcW w:w="769" w:type="dxa"/>
            <w:vAlign w:val="center"/>
          </w:tcPr>
          <w:p>
            <w:pPr>
              <w:spacing w:line="240" w:lineRule="auto"/>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jc w:val="center"/>
        </w:trPr>
        <w:tc>
          <w:tcPr>
            <w:tcW w:w="802" w:type="dxa"/>
            <w:vMerge w:val="restart"/>
            <w:vAlign w:val="center"/>
          </w:tcPr>
          <w:p>
            <w:pPr>
              <w:spacing w:before="120" w:beforeLines="50" w:beforeAutospacing="0" w:after="120" w:afterLines="50" w:afterAutospacing="0" w:line="24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其</w:t>
            </w:r>
          </w:p>
          <w:p>
            <w:pPr>
              <w:spacing w:before="120" w:beforeLines="50" w:beforeAutospacing="0" w:after="120" w:afterLines="50" w:afterAutospacing="0" w:line="24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他</w:t>
            </w:r>
          </w:p>
          <w:p>
            <w:pPr>
              <w:spacing w:before="120" w:beforeLines="50" w:beforeAutospacing="0" w:after="120" w:afterLines="50" w:afterAutospacing="0" w:line="24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人</w:t>
            </w:r>
          </w:p>
          <w:p>
            <w:pPr>
              <w:spacing w:before="120" w:beforeLines="50" w:beforeAutospacing="0" w:after="120" w:afterLines="50" w:afterAutospacing="0" w:line="24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员</w:t>
            </w:r>
          </w:p>
        </w:tc>
        <w:tc>
          <w:tcPr>
            <w:tcW w:w="993" w:type="dxa"/>
            <w:vAlign w:val="center"/>
          </w:tcPr>
          <w:p>
            <w:pPr>
              <w:spacing w:line="240" w:lineRule="auto"/>
              <w:rPr>
                <w:rFonts w:asciiTheme="minorEastAsia" w:hAnsiTheme="minorEastAsia" w:eastAsiaTheme="minorEastAsia" w:cstheme="minorEastAsia"/>
                <w:sz w:val="24"/>
              </w:rPr>
            </w:pPr>
          </w:p>
        </w:tc>
        <w:tc>
          <w:tcPr>
            <w:tcW w:w="992" w:type="dxa"/>
            <w:vAlign w:val="center"/>
          </w:tcPr>
          <w:p>
            <w:pPr>
              <w:spacing w:line="240" w:lineRule="auto"/>
              <w:rPr>
                <w:rFonts w:asciiTheme="minorEastAsia" w:hAnsiTheme="minorEastAsia" w:eastAsiaTheme="minorEastAsia" w:cstheme="minorEastAsia"/>
                <w:sz w:val="24"/>
              </w:rPr>
            </w:pPr>
          </w:p>
        </w:tc>
        <w:tc>
          <w:tcPr>
            <w:tcW w:w="851" w:type="dxa"/>
            <w:vAlign w:val="center"/>
          </w:tcPr>
          <w:p>
            <w:pPr>
              <w:spacing w:line="240" w:lineRule="auto"/>
              <w:rPr>
                <w:rFonts w:asciiTheme="minorEastAsia" w:hAnsiTheme="minorEastAsia" w:eastAsiaTheme="minorEastAsia" w:cstheme="minorEastAsia"/>
                <w:sz w:val="24"/>
              </w:rPr>
            </w:pPr>
          </w:p>
        </w:tc>
        <w:tc>
          <w:tcPr>
            <w:tcW w:w="850" w:type="dxa"/>
          </w:tcPr>
          <w:p>
            <w:pPr>
              <w:spacing w:line="240" w:lineRule="auto"/>
              <w:rPr>
                <w:rFonts w:asciiTheme="minorEastAsia" w:hAnsiTheme="minorEastAsia" w:eastAsiaTheme="minorEastAsia" w:cstheme="minorEastAsia"/>
                <w:sz w:val="24"/>
              </w:rPr>
            </w:pPr>
          </w:p>
        </w:tc>
        <w:tc>
          <w:tcPr>
            <w:tcW w:w="864" w:type="dxa"/>
            <w:vAlign w:val="center"/>
          </w:tcPr>
          <w:p>
            <w:pPr>
              <w:spacing w:line="240" w:lineRule="auto"/>
              <w:rPr>
                <w:rFonts w:asciiTheme="minorEastAsia" w:hAnsiTheme="minorEastAsia" w:eastAsiaTheme="minorEastAsia" w:cstheme="minorEastAsia"/>
                <w:sz w:val="24"/>
              </w:rPr>
            </w:pPr>
          </w:p>
        </w:tc>
        <w:tc>
          <w:tcPr>
            <w:tcW w:w="924" w:type="dxa"/>
            <w:vAlign w:val="center"/>
          </w:tcPr>
          <w:p>
            <w:pPr>
              <w:spacing w:line="240" w:lineRule="auto"/>
              <w:rPr>
                <w:rFonts w:asciiTheme="minorEastAsia" w:hAnsiTheme="minorEastAsia" w:eastAsiaTheme="minorEastAsia" w:cstheme="minorEastAsia"/>
                <w:sz w:val="24"/>
              </w:rPr>
            </w:pPr>
          </w:p>
        </w:tc>
        <w:tc>
          <w:tcPr>
            <w:tcW w:w="828" w:type="dxa"/>
            <w:vAlign w:val="center"/>
          </w:tcPr>
          <w:p>
            <w:pPr>
              <w:spacing w:line="240" w:lineRule="auto"/>
              <w:rPr>
                <w:rFonts w:asciiTheme="minorEastAsia" w:hAnsiTheme="minorEastAsia" w:eastAsiaTheme="minorEastAsia" w:cstheme="minorEastAsia"/>
                <w:sz w:val="24"/>
              </w:rPr>
            </w:pPr>
          </w:p>
        </w:tc>
        <w:tc>
          <w:tcPr>
            <w:tcW w:w="1127" w:type="dxa"/>
            <w:vAlign w:val="center"/>
          </w:tcPr>
          <w:p>
            <w:pPr>
              <w:spacing w:line="240" w:lineRule="auto"/>
              <w:rPr>
                <w:rFonts w:asciiTheme="minorEastAsia" w:hAnsiTheme="minorEastAsia" w:eastAsiaTheme="minorEastAsia" w:cstheme="minorEastAsia"/>
                <w:sz w:val="24"/>
              </w:rPr>
            </w:pPr>
          </w:p>
        </w:tc>
        <w:tc>
          <w:tcPr>
            <w:tcW w:w="696" w:type="dxa"/>
            <w:vAlign w:val="center"/>
          </w:tcPr>
          <w:p>
            <w:pPr>
              <w:spacing w:line="240" w:lineRule="auto"/>
              <w:rPr>
                <w:rFonts w:asciiTheme="minorEastAsia" w:hAnsiTheme="minorEastAsia" w:eastAsiaTheme="minorEastAsia" w:cstheme="minorEastAsia"/>
                <w:sz w:val="24"/>
              </w:rPr>
            </w:pPr>
          </w:p>
        </w:tc>
        <w:tc>
          <w:tcPr>
            <w:tcW w:w="782" w:type="dxa"/>
            <w:vAlign w:val="center"/>
          </w:tcPr>
          <w:p>
            <w:pPr>
              <w:spacing w:line="240" w:lineRule="auto"/>
              <w:rPr>
                <w:rFonts w:asciiTheme="minorEastAsia" w:hAnsiTheme="minorEastAsia" w:eastAsiaTheme="minorEastAsia" w:cstheme="minorEastAsia"/>
                <w:sz w:val="24"/>
              </w:rPr>
            </w:pPr>
          </w:p>
        </w:tc>
        <w:tc>
          <w:tcPr>
            <w:tcW w:w="769" w:type="dxa"/>
            <w:vAlign w:val="center"/>
          </w:tcPr>
          <w:p>
            <w:pPr>
              <w:spacing w:line="240" w:lineRule="auto"/>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802" w:type="dxa"/>
            <w:vMerge w:val="continue"/>
            <w:vAlign w:val="center"/>
          </w:tcPr>
          <w:p>
            <w:pPr>
              <w:spacing w:line="240" w:lineRule="auto"/>
              <w:rPr>
                <w:rFonts w:asciiTheme="minorEastAsia" w:hAnsiTheme="minorEastAsia" w:eastAsiaTheme="minorEastAsia" w:cstheme="minorEastAsia"/>
                <w:sz w:val="24"/>
              </w:rPr>
            </w:pPr>
          </w:p>
        </w:tc>
        <w:tc>
          <w:tcPr>
            <w:tcW w:w="993" w:type="dxa"/>
            <w:vAlign w:val="center"/>
          </w:tcPr>
          <w:p>
            <w:pPr>
              <w:spacing w:line="240" w:lineRule="auto"/>
              <w:rPr>
                <w:rFonts w:asciiTheme="minorEastAsia" w:hAnsiTheme="minorEastAsia" w:eastAsiaTheme="minorEastAsia" w:cstheme="minorEastAsia"/>
                <w:sz w:val="24"/>
              </w:rPr>
            </w:pPr>
          </w:p>
        </w:tc>
        <w:tc>
          <w:tcPr>
            <w:tcW w:w="992" w:type="dxa"/>
            <w:vAlign w:val="center"/>
          </w:tcPr>
          <w:p>
            <w:pPr>
              <w:spacing w:line="240" w:lineRule="auto"/>
              <w:rPr>
                <w:rFonts w:asciiTheme="minorEastAsia" w:hAnsiTheme="minorEastAsia" w:eastAsiaTheme="minorEastAsia" w:cstheme="minorEastAsia"/>
                <w:b/>
                <w:bCs/>
                <w:sz w:val="24"/>
              </w:rPr>
            </w:pPr>
          </w:p>
        </w:tc>
        <w:tc>
          <w:tcPr>
            <w:tcW w:w="851" w:type="dxa"/>
            <w:vAlign w:val="center"/>
          </w:tcPr>
          <w:p>
            <w:pPr>
              <w:spacing w:line="240" w:lineRule="auto"/>
              <w:rPr>
                <w:rFonts w:asciiTheme="minorEastAsia" w:hAnsiTheme="minorEastAsia" w:eastAsiaTheme="minorEastAsia" w:cstheme="minorEastAsia"/>
                <w:b/>
                <w:bCs/>
                <w:sz w:val="24"/>
              </w:rPr>
            </w:pPr>
          </w:p>
        </w:tc>
        <w:tc>
          <w:tcPr>
            <w:tcW w:w="850" w:type="dxa"/>
          </w:tcPr>
          <w:p>
            <w:pPr>
              <w:spacing w:line="240" w:lineRule="auto"/>
              <w:rPr>
                <w:rFonts w:asciiTheme="minorEastAsia" w:hAnsiTheme="minorEastAsia" w:eastAsiaTheme="minorEastAsia" w:cstheme="minorEastAsia"/>
                <w:b/>
                <w:bCs/>
                <w:sz w:val="24"/>
              </w:rPr>
            </w:pPr>
          </w:p>
        </w:tc>
        <w:tc>
          <w:tcPr>
            <w:tcW w:w="864" w:type="dxa"/>
            <w:vAlign w:val="center"/>
          </w:tcPr>
          <w:p>
            <w:pPr>
              <w:spacing w:line="240" w:lineRule="auto"/>
              <w:rPr>
                <w:rFonts w:asciiTheme="minorEastAsia" w:hAnsiTheme="minorEastAsia" w:eastAsiaTheme="minorEastAsia" w:cstheme="minorEastAsia"/>
                <w:b/>
                <w:bCs/>
                <w:sz w:val="24"/>
              </w:rPr>
            </w:pPr>
          </w:p>
        </w:tc>
        <w:tc>
          <w:tcPr>
            <w:tcW w:w="924" w:type="dxa"/>
            <w:vAlign w:val="center"/>
          </w:tcPr>
          <w:p>
            <w:pPr>
              <w:spacing w:line="240" w:lineRule="auto"/>
              <w:rPr>
                <w:rFonts w:asciiTheme="minorEastAsia" w:hAnsiTheme="minorEastAsia" w:eastAsiaTheme="minorEastAsia" w:cstheme="minorEastAsia"/>
                <w:b/>
                <w:bCs/>
                <w:sz w:val="24"/>
              </w:rPr>
            </w:pPr>
          </w:p>
        </w:tc>
        <w:tc>
          <w:tcPr>
            <w:tcW w:w="828" w:type="dxa"/>
            <w:vAlign w:val="center"/>
          </w:tcPr>
          <w:p>
            <w:pPr>
              <w:spacing w:line="240" w:lineRule="auto"/>
              <w:rPr>
                <w:rFonts w:asciiTheme="minorEastAsia" w:hAnsiTheme="minorEastAsia" w:eastAsiaTheme="minorEastAsia" w:cstheme="minorEastAsia"/>
                <w:b/>
                <w:bCs/>
                <w:sz w:val="24"/>
              </w:rPr>
            </w:pPr>
          </w:p>
        </w:tc>
        <w:tc>
          <w:tcPr>
            <w:tcW w:w="1127" w:type="dxa"/>
            <w:vAlign w:val="center"/>
          </w:tcPr>
          <w:p>
            <w:pPr>
              <w:spacing w:line="240" w:lineRule="auto"/>
              <w:rPr>
                <w:rFonts w:asciiTheme="minorEastAsia" w:hAnsiTheme="minorEastAsia" w:eastAsiaTheme="minorEastAsia" w:cstheme="minorEastAsia"/>
                <w:b/>
                <w:bCs/>
                <w:sz w:val="24"/>
              </w:rPr>
            </w:pPr>
          </w:p>
        </w:tc>
        <w:tc>
          <w:tcPr>
            <w:tcW w:w="696" w:type="dxa"/>
            <w:vAlign w:val="center"/>
          </w:tcPr>
          <w:p>
            <w:pPr>
              <w:spacing w:line="240" w:lineRule="auto"/>
              <w:rPr>
                <w:rFonts w:asciiTheme="minorEastAsia" w:hAnsiTheme="minorEastAsia" w:eastAsiaTheme="minorEastAsia" w:cstheme="minorEastAsia"/>
                <w:b/>
                <w:bCs/>
                <w:sz w:val="24"/>
              </w:rPr>
            </w:pPr>
          </w:p>
        </w:tc>
        <w:tc>
          <w:tcPr>
            <w:tcW w:w="782" w:type="dxa"/>
            <w:vAlign w:val="center"/>
          </w:tcPr>
          <w:p>
            <w:pPr>
              <w:spacing w:line="240" w:lineRule="auto"/>
              <w:rPr>
                <w:rFonts w:asciiTheme="minorEastAsia" w:hAnsiTheme="minorEastAsia" w:eastAsiaTheme="minorEastAsia" w:cstheme="minorEastAsia"/>
                <w:b/>
                <w:bCs/>
                <w:sz w:val="24"/>
              </w:rPr>
            </w:pPr>
          </w:p>
        </w:tc>
        <w:tc>
          <w:tcPr>
            <w:tcW w:w="769" w:type="dxa"/>
            <w:vAlign w:val="center"/>
          </w:tcPr>
          <w:p>
            <w:pPr>
              <w:spacing w:line="240" w:lineRule="auto"/>
              <w:rPr>
                <w:rFonts w:asciiTheme="minorEastAsia" w:hAnsiTheme="minorEastAsia" w:eastAsia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jc w:val="center"/>
        </w:trPr>
        <w:tc>
          <w:tcPr>
            <w:tcW w:w="802" w:type="dxa"/>
            <w:vMerge w:val="continue"/>
            <w:vAlign w:val="center"/>
          </w:tcPr>
          <w:p>
            <w:pPr>
              <w:spacing w:line="240" w:lineRule="auto"/>
              <w:rPr>
                <w:rFonts w:asciiTheme="minorEastAsia" w:hAnsiTheme="minorEastAsia" w:eastAsiaTheme="minorEastAsia" w:cstheme="minorEastAsia"/>
                <w:sz w:val="24"/>
              </w:rPr>
            </w:pPr>
          </w:p>
        </w:tc>
        <w:tc>
          <w:tcPr>
            <w:tcW w:w="993" w:type="dxa"/>
            <w:vAlign w:val="center"/>
          </w:tcPr>
          <w:p>
            <w:pPr>
              <w:spacing w:line="240" w:lineRule="auto"/>
              <w:rPr>
                <w:rFonts w:asciiTheme="minorEastAsia" w:hAnsiTheme="minorEastAsia" w:eastAsiaTheme="minorEastAsia" w:cstheme="minorEastAsia"/>
                <w:sz w:val="24"/>
              </w:rPr>
            </w:pPr>
          </w:p>
        </w:tc>
        <w:tc>
          <w:tcPr>
            <w:tcW w:w="992" w:type="dxa"/>
            <w:vAlign w:val="center"/>
          </w:tcPr>
          <w:p>
            <w:pPr>
              <w:spacing w:line="240" w:lineRule="auto"/>
              <w:rPr>
                <w:rFonts w:asciiTheme="minorEastAsia" w:hAnsiTheme="minorEastAsia" w:eastAsiaTheme="minorEastAsia" w:cstheme="minorEastAsia"/>
                <w:b/>
                <w:bCs/>
                <w:sz w:val="24"/>
              </w:rPr>
            </w:pPr>
          </w:p>
        </w:tc>
        <w:tc>
          <w:tcPr>
            <w:tcW w:w="851" w:type="dxa"/>
            <w:vAlign w:val="center"/>
          </w:tcPr>
          <w:p>
            <w:pPr>
              <w:spacing w:line="240" w:lineRule="auto"/>
              <w:rPr>
                <w:rFonts w:asciiTheme="minorEastAsia" w:hAnsiTheme="minorEastAsia" w:eastAsiaTheme="minorEastAsia" w:cstheme="minorEastAsia"/>
                <w:b/>
                <w:bCs/>
                <w:sz w:val="24"/>
              </w:rPr>
            </w:pPr>
          </w:p>
        </w:tc>
        <w:tc>
          <w:tcPr>
            <w:tcW w:w="850" w:type="dxa"/>
          </w:tcPr>
          <w:p>
            <w:pPr>
              <w:spacing w:line="240" w:lineRule="auto"/>
              <w:rPr>
                <w:rFonts w:asciiTheme="minorEastAsia" w:hAnsiTheme="minorEastAsia" w:eastAsiaTheme="minorEastAsia" w:cstheme="minorEastAsia"/>
                <w:b/>
                <w:bCs/>
                <w:sz w:val="24"/>
              </w:rPr>
            </w:pPr>
          </w:p>
        </w:tc>
        <w:tc>
          <w:tcPr>
            <w:tcW w:w="864" w:type="dxa"/>
            <w:vAlign w:val="center"/>
          </w:tcPr>
          <w:p>
            <w:pPr>
              <w:spacing w:line="240" w:lineRule="auto"/>
              <w:rPr>
                <w:rFonts w:asciiTheme="minorEastAsia" w:hAnsiTheme="minorEastAsia" w:eastAsiaTheme="minorEastAsia" w:cstheme="minorEastAsia"/>
                <w:b/>
                <w:bCs/>
                <w:sz w:val="24"/>
              </w:rPr>
            </w:pPr>
          </w:p>
        </w:tc>
        <w:tc>
          <w:tcPr>
            <w:tcW w:w="924" w:type="dxa"/>
            <w:vAlign w:val="center"/>
          </w:tcPr>
          <w:p>
            <w:pPr>
              <w:spacing w:line="240" w:lineRule="auto"/>
              <w:rPr>
                <w:rFonts w:asciiTheme="minorEastAsia" w:hAnsiTheme="minorEastAsia" w:eastAsiaTheme="minorEastAsia" w:cstheme="minorEastAsia"/>
                <w:b/>
                <w:bCs/>
                <w:sz w:val="24"/>
              </w:rPr>
            </w:pPr>
          </w:p>
        </w:tc>
        <w:tc>
          <w:tcPr>
            <w:tcW w:w="828" w:type="dxa"/>
            <w:vAlign w:val="center"/>
          </w:tcPr>
          <w:p>
            <w:pPr>
              <w:spacing w:line="240" w:lineRule="auto"/>
              <w:rPr>
                <w:rFonts w:asciiTheme="minorEastAsia" w:hAnsiTheme="minorEastAsia" w:eastAsiaTheme="minorEastAsia" w:cstheme="minorEastAsia"/>
                <w:b/>
                <w:bCs/>
                <w:sz w:val="24"/>
              </w:rPr>
            </w:pPr>
          </w:p>
        </w:tc>
        <w:tc>
          <w:tcPr>
            <w:tcW w:w="1127" w:type="dxa"/>
            <w:vAlign w:val="center"/>
          </w:tcPr>
          <w:p>
            <w:pPr>
              <w:spacing w:line="240" w:lineRule="auto"/>
              <w:rPr>
                <w:rFonts w:asciiTheme="minorEastAsia" w:hAnsiTheme="minorEastAsia" w:eastAsiaTheme="minorEastAsia" w:cstheme="minorEastAsia"/>
                <w:b/>
                <w:bCs/>
                <w:sz w:val="24"/>
              </w:rPr>
            </w:pPr>
          </w:p>
        </w:tc>
        <w:tc>
          <w:tcPr>
            <w:tcW w:w="696" w:type="dxa"/>
            <w:vAlign w:val="center"/>
          </w:tcPr>
          <w:p>
            <w:pPr>
              <w:spacing w:line="240" w:lineRule="auto"/>
              <w:rPr>
                <w:rFonts w:asciiTheme="minorEastAsia" w:hAnsiTheme="minorEastAsia" w:eastAsiaTheme="minorEastAsia" w:cstheme="minorEastAsia"/>
                <w:b/>
                <w:bCs/>
                <w:sz w:val="24"/>
              </w:rPr>
            </w:pPr>
          </w:p>
        </w:tc>
        <w:tc>
          <w:tcPr>
            <w:tcW w:w="782" w:type="dxa"/>
            <w:vAlign w:val="center"/>
          </w:tcPr>
          <w:p>
            <w:pPr>
              <w:spacing w:line="240" w:lineRule="auto"/>
              <w:rPr>
                <w:rFonts w:asciiTheme="minorEastAsia" w:hAnsiTheme="minorEastAsia" w:eastAsiaTheme="minorEastAsia" w:cstheme="minorEastAsia"/>
                <w:b/>
                <w:bCs/>
                <w:sz w:val="24"/>
              </w:rPr>
            </w:pPr>
          </w:p>
        </w:tc>
        <w:tc>
          <w:tcPr>
            <w:tcW w:w="769" w:type="dxa"/>
            <w:vAlign w:val="center"/>
          </w:tcPr>
          <w:p>
            <w:pPr>
              <w:spacing w:line="240" w:lineRule="auto"/>
              <w:rPr>
                <w:rFonts w:asciiTheme="minorEastAsia" w:hAnsiTheme="minorEastAsia" w:eastAsiaTheme="minorEastAsia" w:cstheme="minorEastAsia"/>
                <w:b/>
                <w:bCs/>
                <w:sz w:val="24"/>
              </w:rPr>
            </w:pPr>
          </w:p>
        </w:tc>
      </w:tr>
    </w:tbl>
    <w:p>
      <w:pPr>
        <w:adjustRightInd w:val="0"/>
        <w:spacing w:before="240" w:beforeLines="100" w:beforeAutospacing="0" w:after="120" w:afterLines="50" w:afterAutospacing="0" w:line="240" w:lineRule="auto"/>
        <w:ind w:right="48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备注：拟投入人员证件、项目经验证明文件及社保缴纳凭证的复印或扫描件（按拟投入情况表所列顺序依次排列，复印或扫描件须加盖投标供应商印章）</w:t>
      </w:r>
    </w:p>
    <w:p>
      <w:pPr>
        <w:adjustRightInd w:val="0"/>
        <w:spacing w:before="240" w:beforeLines="100" w:beforeAutospacing="0" w:after="120" w:afterLines="50" w:afterAutospacing="0" w:line="240" w:lineRule="auto"/>
        <w:ind w:right="480"/>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供应商名称（盖章）：XXXXXXX有限公司</w:t>
      </w:r>
    </w:p>
    <w:p>
      <w:pPr>
        <w:adjustRightInd w:val="0"/>
        <w:spacing w:before="240" w:beforeLines="100" w:beforeAutospacing="0" w:after="120" w:afterLines="50" w:afterAutospacing="0" w:line="240" w:lineRule="auto"/>
        <w:ind w:right="480"/>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法定代表人或授权代表（签字或盖章）：                </w:t>
      </w:r>
    </w:p>
    <w:p>
      <w:pPr>
        <w:spacing w:before="0" w:beforeAutospacing="0" w:after="0" w:afterAutospacing="0" w:line="240" w:lineRule="atLeast"/>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投标日期：</w:t>
      </w:r>
    </w:p>
    <w:p>
      <w:pPr>
        <w:pStyle w:val="11"/>
        <w:spacing w:before="240" w:beforeLines="100" w:beforeAutospacing="0" w:after="120" w:afterLines="50" w:afterAutospacing="0" w:line="240" w:lineRule="auto"/>
        <w:ind w:firstLine="0"/>
        <w:jc w:val="left"/>
        <w:rPr>
          <w:rFonts w:asciiTheme="minorEastAsia" w:hAnsiTheme="minorEastAsia" w:eastAsiaTheme="minorEastAsia" w:cstheme="minorEastAsia"/>
          <w:b/>
          <w:sz w:val="28"/>
          <w:szCs w:val="28"/>
        </w:rPr>
      </w:pPr>
    </w:p>
    <w:p>
      <w:pPr>
        <w:spacing w:line="240" w:lineRule="auto"/>
        <w:ind w:left="-10" w:leftChars="-5" w:firstLine="8" w:firstLineChars="3"/>
        <w:jc w:val="center"/>
        <w:rPr>
          <w:rFonts w:asciiTheme="minorEastAsia" w:hAnsiTheme="minorEastAsia" w:eastAsiaTheme="minorEastAsia" w:cstheme="minorEastAsia"/>
          <w:b/>
          <w:sz w:val="28"/>
          <w:szCs w:val="28"/>
        </w:rPr>
      </w:pPr>
    </w:p>
    <w:p>
      <w:pPr>
        <w:spacing w:line="240" w:lineRule="auto"/>
        <w:ind w:left="-10" w:leftChars="-5" w:firstLine="8" w:firstLineChars="3"/>
        <w:jc w:val="center"/>
        <w:rPr>
          <w:rFonts w:asciiTheme="minorEastAsia" w:hAnsiTheme="minorEastAsia" w:eastAsiaTheme="minorEastAsia" w:cstheme="minorEastAsia"/>
          <w:b/>
          <w:sz w:val="28"/>
          <w:szCs w:val="28"/>
        </w:rPr>
      </w:pPr>
    </w:p>
    <w:p>
      <w:pPr>
        <w:spacing w:line="240" w:lineRule="auto"/>
        <w:jc w:val="left"/>
        <w:rPr>
          <w:rFonts w:asciiTheme="minorEastAsia" w:hAnsiTheme="minorEastAsia" w:eastAsiaTheme="minorEastAsia" w:cstheme="minorEastAsia"/>
        </w:rPr>
        <w:sectPr>
          <w:pgSz w:w="11907" w:h="16840"/>
          <w:pgMar w:top="1361" w:right="1418" w:bottom="1531" w:left="1418" w:header="720" w:footer="720" w:gutter="0"/>
          <w:pgBorders>
            <w:top w:val="none" w:sz="0" w:space="0"/>
            <w:left w:val="none" w:sz="0" w:space="0"/>
            <w:bottom w:val="none" w:sz="0" w:space="0"/>
            <w:right w:val="none" w:sz="0" w:space="0"/>
          </w:pgBorders>
          <w:pgNumType w:fmt="decimal"/>
          <w:cols w:space="425" w:num="1"/>
          <w:docGrid w:linePitch="285" w:charSpace="0"/>
        </w:sectPr>
      </w:pPr>
    </w:p>
    <w:p>
      <w:pPr>
        <w:widowControl/>
        <w:spacing w:before="0" w:beforeAutospacing="0" w:after="0" w:afterAutospacing="0" w:line="240" w:lineRule="auto"/>
        <w:jc w:val="left"/>
        <w:rPr>
          <w:rFonts w:hint="eastAsia" w:asciiTheme="minorEastAsia" w:hAnsiTheme="minorEastAsia" w:eastAsiaTheme="minorEastAsia" w:cstheme="minorEastAsia"/>
          <w:szCs w:val="21"/>
          <w:highlight w:val="yellow"/>
        </w:rPr>
      </w:pPr>
      <w:r>
        <w:rPr>
          <w:rFonts w:hint="eastAsia" w:asciiTheme="minorEastAsia" w:hAnsiTheme="minorEastAsia" w:eastAsiaTheme="minorEastAsia" w:cstheme="minorEastAsia"/>
          <w:szCs w:val="21"/>
          <w:highlight w:val="yellow"/>
        </w:rPr>
        <w:t>3.3履约经验体现（格式自拟，复印或扫描件须加盖投标供应商公章）</w:t>
      </w:r>
    </w:p>
    <w:p>
      <w:pPr>
        <w:widowControl/>
        <w:spacing w:before="0" w:beforeAutospacing="0" w:after="0" w:afterAutospacing="0" w:line="240" w:lineRule="auto"/>
        <w:jc w:val="left"/>
        <w:rPr>
          <w:rFonts w:ascii="宋体" w:hAnsi="宋体" w:cs="宋体"/>
          <w:kern w:val="0"/>
          <w:sz w:val="24"/>
          <w:highlight w:val="yellow"/>
        </w:rPr>
      </w:pPr>
      <w:r>
        <w:rPr>
          <w:rFonts w:ascii="宋体" w:hAnsi="宋体" w:cs="宋体"/>
          <w:b/>
          <w:kern w:val="0"/>
          <w:sz w:val="24"/>
          <w:highlight w:val="yellow"/>
        </w:rPr>
        <w:t>4.提供保证金已交纳</w:t>
      </w:r>
      <w:r>
        <w:rPr>
          <w:rFonts w:hint="eastAsia" w:ascii="宋体" w:hAnsi="宋体" w:cs="宋体"/>
          <w:b/>
          <w:kern w:val="0"/>
          <w:sz w:val="24"/>
          <w:highlight w:val="yellow"/>
        </w:rPr>
        <w:t>到帐</w:t>
      </w:r>
      <w:r>
        <w:rPr>
          <w:rFonts w:ascii="宋体" w:hAnsi="宋体" w:cs="宋体"/>
          <w:b/>
          <w:kern w:val="0"/>
          <w:sz w:val="24"/>
          <w:highlight w:val="yellow"/>
        </w:rPr>
        <w:t>的依据</w:t>
      </w:r>
    </w:p>
    <w:p>
      <w:pPr>
        <w:widowControl/>
        <w:spacing w:before="0" w:beforeAutospacing="0" w:after="0" w:afterAutospacing="0" w:line="240" w:lineRule="auto"/>
        <w:jc w:val="left"/>
        <w:rPr>
          <w:rFonts w:ascii="宋体" w:hAnsi="宋体" w:cs="宋体"/>
          <w:kern w:val="0"/>
          <w:sz w:val="24"/>
        </w:rPr>
      </w:pPr>
      <w:r>
        <w:rPr>
          <w:rFonts w:ascii="宋体" w:hAnsi="宋体" w:cs="宋体"/>
          <w:kern w:val="0"/>
          <w:sz w:val="24"/>
          <w:highlight w:val="yellow"/>
        </w:rPr>
        <w:t>注意事项：投标人打印保证金到帐信息回执</w:t>
      </w:r>
      <w:r>
        <w:rPr>
          <w:rFonts w:hint="eastAsia" w:ascii="宋体" w:hAnsi="宋体" w:cs="宋体"/>
          <w:kern w:val="0"/>
          <w:sz w:val="24"/>
          <w:highlight w:val="yellow"/>
          <w:lang w:val="en-US" w:eastAsia="zh-CN"/>
        </w:rPr>
        <w:t>或至招标代理公司开具收据</w:t>
      </w:r>
      <w:r>
        <w:rPr>
          <w:rFonts w:ascii="宋体" w:hAnsi="宋体" w:cs="宋体"/>
          <w:kern w:val="0"/>
          <w:sz w:val="24"/>
          <w:highlight w:val="yellow"/>
        </w:rPr>
        <w:t>。</w:t>
      </w:r>
    </w:p>
    <w:p>
      <w:pPr>
        <w:spacing w:before="0" w:beforeAutospacing="0" w:after="0" w:afterAutospacing="0" w:line="240" w:lineRule="atLeast"/>
        <w:rPr>
          <w:rFonts w:asciiTheme="minorEastAsia" w:hAnsiTheme="minorEastAsia" w:eastAsiaTheme="minorEastAsia" w:cstheme="minorEastAsia"/>
          <w:b/>
          <w:szCs w:val="21"/>
        </w:rPr>
      </w:pPr>
    </w:p>
    <w:p>
      <w:pPr>
        <w:spacing w:before="0" w:beforeAutospacing="0" w:after="0" w:afterAutospacing="0" w:line="240" w:lineRule="atLeast"/>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highlight w:val="yellow"/>
        </w:rPr>
        <w:t>5.投标截止时间前月的依法缴纳税收和社会保障资金的相关凭证；（复印或扫描件须加盖投标供应商公章）</w:t>
      </w:r>
    </w:p>
    <w:p>
      <w:pPr>
        <w:spacing w:before="0" w:beforeAutospacing="0" w:after="0" w:afterAutospacing="0"/>
        <w:rPr>
          <w:rFonts w:asciiTheme="minorEastAsia" w:hAnsiTheme="minorEastAsia" w:eastAsiaTheme="minorEastAsia" w:cstheme="minorEastAsia"/>
        </w:rPr>
      </w:pPr>
    </w:p>
    <w:p>
      <w:pPr>
        <w:spacing w:before="0" w:beforeAutospacing="0" w:after="0" w:afterAutospacing="0"/>
        <w:rPr>
          <w:rFonts w:asciiTheme="minorEastAsia" w:hAnsiTheme="minorEastAsia" w:eastAsiaTheme="minorEastAsia" w:cstheme="minorEastAsia"/>
        </w:rPr>
      </w:pPr>
      <w:r>
        <w:rPr>
          <w:rFonts w:hint="eastAsia" w:asciiTheme="minorEastAsia" w:hAnsiTheme="minorEastAsia" w:eastAsiaTheme="minorEastAsia" w:cstheme="minorEastAsia"/>
        </w:rPr>
        <w:t>要求及注意事项：按招标文件规定的时间要求提交相关凭证。</w:t>
      </w:r>
    </w:p>
    <w:p>
      <w:pPr>
        <w:spacing w:before="0" w:beforeAutospacing="0" w:after="0" w:afterAutospacing="0"/>
        <w:rPr>
          <w:rFonts w:asciiTheme="minorEastAsia" w:hAnsiTheme="minorEastAsia" w:eastAsiaTheme="minorEastAsia" w:cstheme="minorEastAsia"/>
          <w:szCs w:val="21"/>
        </w:rPr>
      </w:pPr>
      <w:r>
        <w:rPr>
          <w:rFonts w:hint="eastAsia" w:asciiTheme="minorEastAsia" w:hAnsiTheme="minorEastAsia" w:eastAsiaTheme="minorEastAsia" w:cstheme="minorEastAsia"/>
        </w:rPr>
        <w:t>注意：</w:t>
      </w:r>
      <w:r>
        <w:rPr>
          <w:rFonts w:hint="eastAsia" w:asciiTheme="minorEastAsia" w:hAnsiTheme="minorEastAsia" w:eastAsiaTheme="minorEastAsia" w:cstheme="minorEastAsia"/>
          <w:szCs w:val="21"/>
        </w:rPr>
        <w:t>依法缴纳税收</w:t>
      </w:r>
      <w:r>
        <w:rPr>
          <w:rFonts w:hint="eastAsia" w:asciiTheme="minorEastAsia" w:hAnsiTheme="minorEastAsia" w:eastAsiaTheme="minorEastAsia" w:cstheme="minorEastAsia"/>
        </w:rPr>
        <w:t>有效凭证指：征税机关出具加盖公章的供应商在招标文件规定时间内的完税证明文件或在招标文件规定时间内的自主电子缴税银行收款凭证，银行收款凭证必须加盖银行规定的专用章。依法缴纳</w:t>
      </w:r>
      <w:r>
        <w:rPr>
          <w:rFonts w:hint="eastAsia" w:asciiTheme="minorEastAsia" w:hAnsiTheme="minorEastAsia" w:eastAsiaTheme="minorEastAsia" w:cstheme="minorEastAsia"/>
          <w:szCs w:val="21"/>
        </w:rPr>
        <w:t>社会保障资金有效凭证指：加盖收款银行专用章的银行收款凭证。若材料模糊导致关键信息无法识别，导致评标文员会判定投标文件为废标等后果，由投标人自行承担。</w:t>
      </w:r>
    </w:p>
    <w:p>
      <w:pPr>
        <w:spacing w:before="0" w:beforeAutospacing="0" w:after="0" w:afterAutospacing="0"/>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特别情况：若招标文件要求提供月度完税证明时，投标供应商存在某月零报税情况时，无</w:t>
      </w:r>
      <w:r>
        <w:rPr>
          <w:rFonts w:hint="eastAsia" w:asciiTheme="minorEastAsia" w:hAnsiTheme="minorEastAsia" w:eastAsiaTheme="minorEastAsia" w:cstheme="minorEastAsia"/>
          <w:b/>
        </w:rPr>
        <w:t>缴税银行收款凭证，</w:t>
      </w:r>
      <w:r>
        <w:rPr>
          <w:rFonts w:hint="eastAsia" w:asciiTheme="minorEastAsia" w:hAnsiTheme="minorEastAsia" w:eastAsiaTheme="minorEastAsia" w:cstheme="minorEastAsia"/>
          <w:b/>
          <w:szCs w:val="21"/>
        </w:rPr>
        <w:t>只需提供电子税务申报表复印件或扫描件加盖公章即可。</w:t>
      </w:r>
    </w:p>
    <w:p>
      <w:pPr>
        <w:spacing w:after="0" w:line="240" w:lineRule="atLeast"/>
        <w:rPr>
          <w:rFonts w:hint="eastAsia" w:asciiTheme="minorEastAsia" w:hAnsiTheme="minorEastAsia" w:eastAsiaTheme="minorEastAsia" w:cstheme="minorEastAsia"/>
        </w:rPr>
      </w:pPr>
      <w:r>
        <w:rPr>
          <w:rFonts w:hint="eastAsia" w:asciiTheme="minorEastAsia" w:hAnsiTheme="minorEastAsia" w:eastAsiaTheme="minorEastAsia" w:cstheme="minorEastAsia"/>
          <w:b/>
          <w:highlight w:val="yellow"/>
        </w:rPr>
        <w:t>6.其他法规规定的需要提供的资料</w:t>
      </w:r>
      <w:r>
        <w:rPr>
          <w:rFonts w:hint="eastAsia" w:asciiTheme="minorEastAsia" w:hAnsiTheme="minorEastAsia" w:eastAsiaTheme="minorEastAsia" w:cstheme="minorEastAsia"/>
          <w:b/>
          <w:szCs w:val="21"/>
          <w:highlight w:val="yellow"/>
        </w:rPr>
        <w:t>（格式自拟，复印或扫描件须加盖投标供应商公章）</w:t>
      </w:r>
    </w:p>
    <w:p>
      <w:pPr>
        <w:spacing w:before="0" w:beforeAutospacing="0" w:after="0" w:afterAutospacing="0" w:line="0" w:lineRule="atLeast"/>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highlight w:val="yellow"/>
        </w:rPr>
        <w:t>（三）专业资格材料（有效的省级公安部门颁发的保安服务许可证或当地公证处出具的此资质的公证书原件）</w:t>
      </w:r>
    </w:p>
    <w:p>
      <w:pPr>
        <w:spacing w:before="120" w:beforeLines="50" w:after="120" w:afterLines="50" w:line="0" w:lineRule="atLeast"/>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highlight w:val="yellow"/>
        </w:rPr>
        <w:t>（格式自拟，复印或扫描件须加盖投标供应商公章）</w:t>
      </w:r>
    </w:p>
    <w:p>
      <w:pPr>
        <w:widowControl/>
        <w:spacing w:before="240" w:beforeLines="100" w:beforeAutospacing="0" w:after="120" w:afterLines="50" w:afterAutospacing="0" w:line="240" w:lineRule="auto"/>
        <w:jc w:val="left"/>
        <w:rPr>
          <w:rFonts w:asciiTheme="minorEastAsia" w:hAnsiTheme="minorEastAsia" w:eastAsiaTheme="minorEastAsia" w:cstheme="minorEastAsia"/>
          <w:b/>
          <w:szCs w:val="21"/>
          <w:shd w:val="pct10" w:color="auto" w:fill="FFFFFF"/>
        </w:rPr>
      </w:pPr>
      <w:r>
        <w:rPr>
          <w:rFonts w:hint="eastAsia" w:asciiTheme="minorEastAsia" w:hAnsiTheme="minorEastAsia" w:eastAsiaTheme="minorEastAsia" w:cstheme="minorEastAsia"/>
          <w:b/>
          <w:szCs w:val="21"/>
          <w:highlight w:val="yellow"/>
        </w:rPr>
        <w:t>（四）</w:t>
      </w:r>
      <w:r>
        <w:rPr>
          <w:rFonts w:hint="eastAsia" w:asciiTheme="minorEastAsia" w:hAnsiTheme="minorEastAsia" w:eastAsiaTheme="minorEastAsia" w:cstheme="minorEastAsia"/>
          <w:b/>
          <w:szCs w:val="21"/>
          <w:highlight w:val="yellow"/>
          <w:shd w:val="pct10" w:color="auto" w:fill="FFFFFF"/>
        </w:rPr>
        <w:t>联合体投标协议书</w:t>
      </w:r>
    </w:p>
    <w:p>
      <w:pPr>
        <w:widowControl/>
        <w:spacing w:before="240" w:beforeLines="100" w:beforeAutospacing="0" w:after="120" w:afterLines="50" w:afterAutospacing="0" w:line="240" w:lineRule="auto"/>
        <w:jc w:val="left"/>
        <w:rPr>
          <w:rFonts w:asciiTheme="minorEastAsia" w:hAnsiTheme="minorEastAsia" w:eastAsiaTheme="minorEastAsia" w:cstheme="minorEastAsia"/>
          <w:szCs w:val="21"/>
          <w:shd w:val="pct10" w:color="auto" w:fill="FFFFFF"/>
        </w:rPr>
      </w:pPr>
      <w:r>
        <w:rPr>
          <w:rFonts w:hint="eastAsia" w:asciiTheme="minorEastAsia" w:hAnsiTheme="minorEastAsia" w:eastAsiaTheme="minorEastAsia" w:cstheme="minorEastAsia"/>
          <w:szCs w:val="21"/>
          <w:highlight w:val="yellow"/>
          <w:shd w:val="pct10" w:color="auto" w:fill="FFFFFF"/>
        </w:rPr>
        <w:t>4.1</w:t>
      </w:r>
      <w:r>
        <w:rPr>
          <w:rFonts w:hint="eastAsia" w:asciiTheme="minorEastAsia" w:hAnsiTheme="minorEastAsia" w:eastAsiaTheme="minorEastAsia" w:cstheme="minorEastAsia"/>
          <w:szCs w:val="21"/>
        </w:rPr>
        <w:t>投标供应商系联合体的联合体成员也要提供除法定代表人授权委托书外的其他资格证明文件</w:t>
      </w:r>
      <w:r>
        <w:rPr>
          <w:rFonts w:hint="eastAsia" w:asciiTheme="minorEastAsia" w:hAnsiTheme="minorEastAsia" w:eastAsiaTheme="minorEastAsia" w:cstheme="minorEastAsia"/>
          <w:szCs w:val="21"/>
          <w:shd w:val="pct10" w:color="auto" w:fill="FFFFFF"/>
        </w:rPr>
        <w:t>。</w:t>
      </w:r>
    </w:p>
    <w:p>
      <w:pPr>
        <w:widowControl/>
        <w:spacing w:before="240" w:beforeLines="100" w:beforeAutospacing="0" w:after="120" w:afterLines="50" w:afterAutospacing="0" w:line="240" w:lineRule="auto"/>
        <w:ind w:firstLine="562" w:firstLineChars="268"/>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联合体协议书</w:t>
      </w:r>
    </w:p>
    <w:p>
      <w:pPr>
        <w:spacing w:line="24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致</w:t>
      </w:r>
      <w:r>
        <w:rPr>
          <w:rFonts w:hint="eastAsia" w:asciiTheme="minorEastAsia" w:hAnsiTheme="minorEastAsia" w:eastAsiaTheme="minorEastAsia" w:cstheme="minorEastAsia"/>
          <w:szCs w:val="21"/>
          <w:u w:val="single"/>
        </w:rPr>
        <w:t>（采购代理机构）</w:t>
      </w:r>
      <w:r>
        <w:rPr>
          <w:rFonts w:hint="eastAsia" w:asciiTheme="minorEastAsia" w:hAnsiTheme="minorEastAsia" w:eastAsiaTheme="minorEastAsia" w:cstheme="minorEastAsia"/>
          <w:szCs w:val="21"/>
        </w:rPr>
        <w:t>：</w:t>
      </w:r>
    </w:p>
    <w:p>
      <w:pPr>
        <w:spacing w:line="24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u w:val="single"/>
        </w:rPr>
        <w:t xml:space="preserve"> (所有成员单位名称)       </w:t>
      </w:r>
      <w:r>
        <w:rPr>
          <w:rFonts w:hint="eastAsia" w:asciiTheme="minorEastAsia" w:hAnsiTheme="minorEastAsia" w:eastAsiaTheme="minorEastAsia" w:cstheme="minorEastAsia"/>
          <w:kern w:val="0"/>
          <w:szCs w:val="21"/>
        </w:rPr>
        <w:t>自愿组成联合体，共同参加（项目名称）(品目号/名称)的投标。现就联合体投标事宜订立如下协议；</w:t>
      </w:r>
    </w:p>
    <w:p>
      <w:pPr>
        <w:spacing w:line="24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xml:space="preserve">    1. </w:t>
      </w:r>
      <w:r>
        <w:rPr>
          <w:rFonts w:hint="eastAsia" w:asciiTheme="minorEastAsia" w:hAnsiTheme="minorEastAsia" w:eastAsiaTheme="minorEastAsia" w:cstheme="minorEastAsia"/>
          <w:kern w:val="0"/>
          <w:szCs w:val="21"/>
          <w:u w:val="single"/>
        </w:rPr>
        <w:t xml:space="preserve">       (某成员单位名称)      </w:t>
      </w:r>
      <w:r>
        <w:rPr>
          <w:rFonts w:hint="eastAsia" w:asciiTheme="minorEastAsia" w:hAnsiTheme="minorEastAsia" w:eastAsiaTheme="minorEastAsia" w:cstheme="minorEastAsia"/>
          <w:kern w:val="0"/>
          <w:szCs w:val="21"/>
        </w:rPr>
        <w:t>为联合体的牵头人。</w:t>
      </w:r>
    </w:p>
    <w:p>
      <w:pPr>
        <w:spacing w:line="240" w:lineRule="auto"/>
        <w:ind w:firstLine="48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2.联合体牵头人合法代表联合体各成员负责本招标项目投标文件编制和合同谈判活动，代表联合体提交和接收相关的资料、信息及指示，处理与之有关的一切事务，并负责合同履约阶段的主办、组织和协调工作。</w:t>
      </w:r>
    </w:p>
    <w:p>
      <w:pPr>
        <w:spacing w:line="240" w:lineRule="auto"/>
        <w:ind w:firstLine="48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3.联合体各方不得再以自己名义在本项目中单独投标。联合投标的项目负责人不能作为其他联合体或单独投标供应商的项目组成员。因发生上述问题导致联合体投标废标的，联合体的其他成员可追究其违约责任。</w:t>
      </w:r>
    </w:p>
    <w:p>
      <w:pPr>
        <w:spacing w:line="24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xml:space="preserve">   4.联合体将严格按照招标文件及其补充文件的各项要求，递交投标文件，履行合同，并对外承担连带责任。</w:t>
      </w:r>
    </w:p>
    <w:p>
      <w:pPr>
        <w:spacing w:line="240" w:lineRule="auto"/>
        <w:ind w:firstLine="315" w:firstLineChars="15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5.联合体各成员单位内部的职责分工如下：</w:t>
      </w:r>
    </w:p>
    <w:p>
      <w:pPr>
        <w:spacing w:line="240" w:lineRule="auto"/>
        <w:ind w:firstLine="48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5.1（联合体牵头人）职责分工</w:t>
      </w:r>
      <w:r>
        <w:rPr>
          <w:rFonts w:hint="eastAsia" w:asciiTheme="minorEastAsia" w:hAnsiTheme="minorEastAsia" w:eastAsiaTheme="minorEastAsia" w:cstheme="minorEastAsia"/>
          <w:kern w:val="0"/>
          <w:szCs w:val="21"/>
          <w:u w:val="single"/>
        </w:rPr>
        <w:t xml:space="preserve">：                    </w:t>
      </w:r>
    </w:p>
    <w:p>
      <w:pPr>
        <w:spacing w:line="240" w:lineRule="auto"/>
        <w:ind w:firstLine="48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5.2（联合体成员单位）职责分工：。</w:t>
      </w:r>
    </w:p>
    <w:p>
      <w:pPr>
        <w:spacing w:line="240" w:lineRule="auto"/>
        <w:ind w:firstLine="48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5.3……</w:t>
      </w:r>
    </w:p>
    <w:p>
      <w:pPr>
        <w:spacing w:line="240" w:lineRule="auto"/>
        <w:ind w:firstLine="48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6.本协议书自签署之日起生效，合同履行完毕后自动失效。</w:t>
      </w:r>
    </w:p>
    <w:p>
      <w:pPr>
        <w:spacing w:line="240" w:lineRule="auto"/>
        <w:ind w:firstLine="48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7.未中标，本协议自动废止。</w:t>
      </w:r>
    </w:p>
    <w:p>
      <w:pPr>
        <w:spacing w:line="24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xml:space="preserve">    8.本协议书一式       份，联合体成员和采购人各执一份。</w:t>
      </w:r>
    </w:p>
    <w:p>
      <w:pPr>
        <w:spacing w:line="240" w:lineRule="auto"/>
        <w:ind w:firstLine="2310" w:firstLineChars="11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xml:space="preserve">牵   头   人   名   称：        (盖单位章)         </w:t>
      </w:r>
    </w:p>
    <w:p>
      <w:pPr>
        <w:spacing w:line="240" w:lineRule="auto"/>
        <w:ind w:firstLine="2310" w:firstLineChars="11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xml:space="preserve">法定代表人或委托代理人：       (签字或盖章)         </w:t>
      </w:r>
    </w:p>
    <w:p>
      <w:pPr>
        <w:spacing w:line="240" w:lineRule="auto"/>
        <w:ind w:firstLine="2310" w:firstLineChars="11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xml:space="preserve">成   员   一   名   称：        (盖单位章)    </w:t>
      </w:r>
    </w:p>
    <w:p>
      <w:pPr>
        <w:widowControl/>
        <w:spacing w:before="240" w:beforeLines="100" w:beforeAutospacing="0" w:after="120" w:afterLines="50" w:afterAutospacing="0" w:line="240" w:lineRule="auto"/>
        <w:ind w:firstLine="562" w:firstLineChars="268"/>
        <w:jc w:val="righ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Cs w:val="21"/>
        </w:rPr>
        <w:t xml:space="preserve">      年     月     日</w:t>
      </w:r>
    </w:p>
    <w:p>
      <w:pPr>
        <w:widowControl/>
        <w:spacing w:before="240" w:beforeLines="100" w:beforeAutospacing="0" w:after="120" w:afterLines="50" w:afterAutospacing="0" w:line="240" w:lineRule="auto"/>
        <w:ind w:right="120"/>
        <w:jc w:val="left"/>
        <w:rPr>
          <w:rFonts w:asciiTheme="minorEastAsia" w:hAnsiTheme="minorEastAsia" w:eastAsiaTheme="minorEastAsia" w:cstheme="minorEastAsia"/>
          <w:kern w:val="0"/>
          <w:sz w:val="24"/>
        </w:rPr>
        <w:sectPr>
          <w:pgSz w:w="11907" w:h="16840"/>
          <w:pgMar w:top="1531" w:right="1418" w:bottom="1361" w:left="1418" w:header="720" w:footer="720" w:gutter="0"/>
          <w:pgBorders>
            <w:top w:val="none" w:sz="0" w:space="0"/>
            <w:left w:val="none" w:sz="0" w:space="0"/>
            <w:bottom w:val="none" w:sz="0" w:space="0"/>
            <w:right w:val="none" w:sz="0" w:space="0"/>
          </w:pgBorders>
          <w:pgNumType w:fmt="decimal"/>
          <w:cols w:space="425" w:num="1"/>
          <w:docGrid w:linePitch="285" w:charSpace="0"/>
        </w:sectPr>
      </w:pPr>
    </w:p>
    <w:p>
      <w:pPr>
        <w:spacing w:before="0" w:beforeAutospacing="0" w:after="0" w:afterAutospacing="0" w:line="24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highlight w:val="yellow"/>
        </w:rPr>
        <w:t>第三   响应性文件</w:t>
      </w:r>
    </w:p>
    <w:p>
      <w:pPr>
        <w:spacing w:before="0" w:beforeAutospacing="0" w:after="0" w:afterAutospacing="0" w:line="240" w:lineRule="auto"/>
        <w:jc w:val="lef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highlight w:val="yellow"/>
        </w:rPr>
        <w:t>（一）</w:t>
      </w:r>
      <w:r>
        <w:rPr>
          <w:rFonts w:hint="eastAsia" w:asciiTheme="minorEastAsia" w:hAnsiTheme="minorEastAsia" w:eastAsiaTheme="minorEastAsia" w:cstheme="minorEastAsia"/>
          <w:b/>
          <w:sz w:val="24"/>
        </w:rPr>
        <w:t>招标文件实质性要求响应</w:t>
      </w:r>
    </w:p>
    <w:p>
      <w:pPr>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highlight w:val="yellow"/>
        </w:rPr>
        <w:t>政府采购投标供应商实质性响应符合审查表</w:t>
      </w:r>
    </w:p>
    <w:p>
      <w:pPr>
        <w:spacing w:line="240" w:lineRule="auto"/>
        <w:rPr>
          <w:rFonts w:asciiTheme="minorEastAsia" w:hAnsiTheme="minorEastAsia" w:eastAsiaTheme="minorEastAsia" w:cstheme="minorEastAsia"/>
        </w:rPr>
      </w:pPr>
      <w:r>
        <w:rPr>
          <w:rFonts w:hint="eastAsia" w:asciiTheme="minorEastAsia" w:hAnsiTheme="minorEastAsia" w:eastAsiaTheme="minorEastAsia" w:cstheme="minorEastAsia"/>
        </w:rPr>
        <w:t>交易编号：           项目名称：                品目号：</w:t>
      </w:r>
    </w:p>
    <w:tbl>
      <w:tblPr>
        <w:tblStyle w:val="26"/>
        <w:tblW w:w="1442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36"/>
        <w:gridCol w:w="39"/>
        <w:gridCol w:w="1132"/>
        <w:gridCol w:w="1136"/>
        <w:gridCol w:w="426"/>
        <w:gridCol w:w="3827"/>
        <w:gridCol w:w="16"/>
        <w:gridCol w:w="5370"/>
        <w:gridCol w:w="39"/>
        <w:gridCol w:w="18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7" w:type="dxa"/>
            <w:gridSpan w:val="3"/>
            <w:tcBorders>
              <w:top w:val="double" w:color="auto" w:sz="4" w:space="0"/>
              <w:left w:val="double" w:color="auto" w:sz="4" w:space="0"/>
              <w:bottom w:val="single" w:color="auto" w:sz="4" w:space="0"/>
              <w:right w:val="single" w:color="auto" w:sz="4" w:space="0"/>
            </w:tcBorders>
          </w:tcPr>
          <w:p>
            <w:pPr>
              <w:spacing w:line="240" w:lineRule="auto"/>
              <w:rPr>
                <w:rFonts w:asciiTheme="minorEastAsia" w:hAnsiTheme="minorEastAsia" w:eastAsiaTheme="minorEastAsia" w:cstheme="minorEastAsia"/>
                <w:kern w:val="0"/>
                <w:sz w:val="20"/>
                <w:szCs w:val="21"/>
              </w:rPr>
            </w:pPr>
            <w:r>
              <w:rPr>
                <w:rFonts w:hint="eastAsia" w:asciiTheme="minorEastAsia" w:hAnsiTheme="minorEastAsia" w:eastAsiaTheme="minorEastAsia" w:cstheme="minorEastAsia"/>
                <w:kern w:val="0"/>
                <w:sz w:val="20"/>
                <w:szCs w:val="21"/>
              </w:rPr>
              <w:t>投标供应商名称</w:t>
            </w:r>
          </w:p>
        </w:tc>
        <w:tc>
          <w:tcPr>
            <w:tcW w:w="12618" w:type="dxa"/>
            <w:gridSpan w:val="7"/>
            <w:tcBorders>
              <w:top w:val="double" w:color="auto" w:sz="4" w:space="0"/>
              <w:left w:val="single" w:color="auto" w:sz="4" w:space="0"/>
              <w:bottom w:val="single" w:color="auto" w:sz="4" w:space="0"/>
              <w:right w:val="double" w:color="auto" w:sz="4" w:space="0"/>
            </w:tcBorders>
          </w:tcPr>
          <w:p>
            <w:pPr>
              <w:spacing w:line="240" w:lineRule="auto"/>
              <w:rPr>
                <w:rFonts w:asciiTheme="minorEastAsia" w:hAnsiTheme="minorEastAsia" w:eastAsiaTheme="minorEastAsia" w:cstheme="minorEastAsia"/>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425" w:type="dxa"/>
            <w:gridSpan w:val="10"/>
            <w:tcBorders>
              <w:top w:val="single" w:color="auto" w:sz="4" w:space="0"/>
              <w:left w:val="double" w:color="auto" w:sz="4" w:space="0"/>
              <w:right w:val="double" w:color="auto" w:sz="4" w:space="0"/>
            </w:tcBorders>
          </w:tcPr>
          <w:p>
            <w:pPr>
              <w:spacing w:line="240" w:lineRule="auto"/>
              <w:jc w:val="center"/>
              <w:rPr>
                <w:rFonts w:asciiTheme="minorEastAsia" w:hAnsiTheme="minorEastAsia" w:eastAsiaTheme="minorEastAsia" w:cstheme="minorEastAsia"/>
                <w:kern w:val="0"/>
                <w:sz w:val="20"/>
                <w:szCs w:val="21"/>
              </w:rPr>
            </w:pPr>
            <w:r>
              <w:rPr>
                <w:rFonts w:hint="eastAsia" w:asciiTheme="minorEastAsia" w:hAnsiTheme="minorEastAsia" w:eastAsiaTheme="minorEastAsia" w:cstheme="minorEastAsia"/>
                <w:kern w:val="0"/>
                <w:sz w:val="20"/>
                <w:szCs w:val="21"/>
              </w:rPr>
              <w:t>*投标供应商务部分实质性审查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9" w:hRule="atLeast"/>
        </w:trPr>
        <w:tc>
          <w:tcPr>
            <w:tcW w:w="636" w:type="dxa"/>
            <w:tcBorders>
              <w:left w:val="double" w:color="auto" w:sz="4" w:space="0"/>
              <w:right w:val="single" w:color="auto" w:sz="4" w:space="0"/>
            </w:tcBorders>
          </w:tcPr>
          <w:p>
            <w:pPr>
              <w:spacing w:line="240" w:lineRule="auto"/>
              <w:jc w:val="center"/>
              <w:rPr>
                <w:rFonts w:asciiTheme="minorEastAsia" w:hAnsiTheme="minorEastAsia" w:eastAsiaTheme="minorEastAsia" w:cstheme="minorEastAsia"/>
                <w:kern w:val="0"/>
                <w:sz w:val="20"/>
                <w:szCs w:val="21"/>
              </w:rPr>
            </w:pPr>
            <w:r>
              <w:rPr>
                <w:rFonts w:hint="eastAsia" w:asciiTheme="minorEastAsia" w:hAnsiTheme="minorEastAsia" w:eastAsiaTheme="minorEastAsia" w:cstheme="minorEastAsia"/>
                <w:kern w:val="0"/>
                <w:sz w:val="20"/>
                <w:szCs w:val="21"/>
              </w:rPr>
              <w:t>序号</w:t>
            </w:r>
          </w:p>
        </w:tc>
        <w:tc>
          <w:tcPr>
            <w:tcW w:w="2307" w:type="dxa"/>
            <w:gridSpan w:val="3"/>
            <w:tcBorders>
              <w:left w:val="single" w:color="auto" w:sz="4" w:space="0"/>
              <w:right w:val="single" w:color="auto" w:sz="4" w:space="0"/>
            </w:tcBorders>
          </w:tcPr>
          <w:p>
            <w:pPr>
              <w:spacing w:line="240" w:lineRule="auto"/>
              <w:jc w:val="center"/>
              <w:rPr>
                <w:rFonts w:asciiTheme="minorEastAsia" w:hAnsiTheme="minorEastAsia" w:eastAsiaTheme="minorEastAsia" w:cstheme="minorEastAsia"/>
                <w:kern w:val="0"/>
                <w:sz w:val="20"/>
                <w:szCs w:val="21"/>
              </w:rPr>
            </w:pPr>
            <w:r>
              <w:rPr>
                <w:rFonts w:hint="eastAsia" w:asciiTheme="minorEastAsia" w:hAnsiTheme="minorEastAsia" w:eastAsiaTheme="minorEastAsia" w:cstheme="minorEastAsia"/>
                <w:kern w:val="0"/>
                <w:sz w:val="20"/>
                <w:szCs w:val="21"/>
              </w:rPr>
              <w:t>实质性条款内容</w:t>
            </w:r>
          </w:p>
        </w:tc>
        <w:tc>
          <w:tcPr>
            <w:tcW w:w="4269" w:type="dxa"/>
            <w:gridSpan w:val="3"/>
            <w:tcBorders>
              <w:left w:val="single" w:color="auto" w:sz="4" w:space="0"/>
              <w:right w:val="single" w:color="auto" w:sz="4" w:space="0"/>
            </w:tcBorders>
          </w:tcPr>
          <w:p>
            <w:pPr>
              <w:spacing w:line="240" w:lineRule="auto"/>
              <w:jc w:val="center"/>
              <w:rPr>
                <w:rFonts w:asciiTheme="minorEastAsia" w:hAnsiTheme="minorEastAsia" w:eastAsiaTheme="minorEastAsia" w:cstheme="minorEastAsia"/>
                <w:kern w:val="0"/>
                <w:sz w:val="20"/>
                <w:szCs w:val="21"/>
              </w:rPr>
            </w:pPr>
            <w:r>
              <w:rPr>
                <w:rFonts w:hint="eastAsia" w:asciiTheme="minorEastAsia" w:hAnsiTheme="minorEastAsia" w:eastAsiaTheme="minorEastAsia" w:cstheme="minorEastAsia"/>
                <w:kern w:val="0"/>
                <w:sz w:val="20"/>
                <w:szCs w:val="21"/>
              </w:rPr>
              <w:t>招标文件具体要求</w:t>
            </w:r>
          </w:p>
        </w:tc>
        <w:tc>
          <w:tcPr>
            <w:tcW w:w="5409" w:type="dxa"/>
            <w:gridSpan w:val="2"/>
            <w:tcBorders>
              <w:left w:val="single" w:color="auto" w:sz="4" w:space="0"/>
              <w:right w:val="single" w:color="auto" w:sz="4" w:space="0"/>
            </w:tcBorders>
          </w:tcPr>
          <w:p>
            <w:pPr>
              <w:spacing w:line="240" w:lineRule="auto"/>
              <w:jc w:val="center"/>
              <w:rPr>
                <w:rFonts w:asciiTheme="minorEastAsia" w:hAnsiTheme="minorEastAsia" w:eastAsiaTheme="minorEastAsia" w:cstheme="minorEastAsia"/>
                <w:kern w:val="0"/>
                <w:sz w:val="20"/>
                <w:szCs w:val="21"/>
              </w:rPr>
            </w:pPr>
            <w:r>
              <w:rPr>
                <w:rFonts w:hint="eastAsia" w:asciiTheme="minorEastAsia" w:hAnsiTheme="minorEastAsia" w:eastAsiaTheme="minorEastAsia" w:cstheme="minorEastAsia"/>
                <w:kern w:val="0"/>
                <w:sz w:val="20"/>
                <w:szCs w:val="21"/>
              </w:rPr>
              <w:t>投标文件响应内容</w:t>
            </w:r>
          </w:p>
        </w:tc>
        <w:tc>
          <w:tcPr>
            <w:tcW w:w="1804" w:type="dxa"/>
            <w:tcBorders>
              <w:left w:val="single" w:color="auto" w:sz="4" w:space="0"/>
              <w:right w:val="double" w:color="auto" w:sz="4" w:space="0"/>
            </w:tcBorders>
          </w:tcPr>
          <w:p>
            <w:pPr>
              <w:spacing w:line="240" w:lineRule="auto"/>
              <w:jc w:val="center"/>
              <w:rPr>
                <w:rFonts w:asciiTheme="minorEastAsia" w:hAnsiTheme="minorEastAsia" w:eastAsiaTheme="minorEastAsia" w:cstheme="minorEastAsia"/>
                <w:kern w:val="0"/>
                <w:sz w:val="20"/>
                <w:szCs w:val="21"/>
              </w:rPr>
            </w:pPr>
            <w:r>
              <w:rPr>
                <w:rFonts w:hint="eastAsia" w:asciiTheme="minorEastAsia" w:hAnsiTheme="minorEastAsia" w:eastAsiaTheme="minorEastAsia" w:cstheme="minorEastAsia"/>
                <w:kern w:val="0"/>
                <w:sz w:val="2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9" w:hRule="atLeast"/>
        </w:trPr>
        <w:tc>
          <w:tcPr>
            <w:tcW w:w="636" w:type="dxa"/>
            <w:tcBorders>
              <w:left w:val="double" w:color="auto" w:sz="4" w:space="0"/>
              <w:right w:val="single" w:color="auto" w:sz="4" w:space="0"/>
            </w:tcBorders>
          </w:tcPr>
          <w:p>
            <w:pPr>
              <w:spacing w:line="240" w:lineRule="auto"/>
              <w:jc w:val="center"/>
              <w:rPr>
                <w:rFonts w:asciiTheme="minorEastAsia" w:hAnsiTheme="minorEastAsia" w:eastAsiaTheme="minorEastAsia" w:cstheme="minorEastAsia"/>
                <w:kern w:val="0"/>
                <w:sz w:val="20"/>
                <w:szCs w:val="21"/>
              </w:rPr>
            </w:pPr>
          </w:p>
        </w:tc>
        <w:tc>
          <w:tcPr>
            <w:tcW w:w="2307" w:type="dxa"/>
            <w:gridSpan w:val="3"/>
            <w:tcBorders>
              <w:left w:val="single" w:color="auto" w:sz="4" w:space="0"/>
              <w:right w:val="single" w:color="auto" w:sz="4" w:space="0"/>
            </w:tcBorders>
          </w:tcPr>
          <w:p>
            <w:pPr>
              <w:spacing w:line="240" w:lineRule="auto"/>
              <w:jc w:val="center"/>
              <w:rPr>
                <w:rFonts w:asciiTheme="minorEastAsia" w:hAnsiTheme="minorEastAsia" w:eastAsiaTheme="minorEastAsia" w:cstheme="minorEastAsia"/>
                <w:kern w:val="0"/>
                <w:sz w:val="20"/>
                <w:szCs w:val="21"/>
              </w:rPr>
            </w:pPr>
            <w:r>
              <w:rPr>
                <w:rFonts w:hint="eastAsia" w:asciiTheme="minorEastAsia" w:hAnsiTheme="minorEastAsia" w:eastAsiaTheme="minorEastAsia" w:cstheme="minorEastAsia"/>
                <w:kern w:val="0"/>
                <w:sz w:val="20"/>
                <w:szCs w:val="21"/>
              </w:rPr>
              <w:t>付款方式</w:t>
            </w:r>
          </w:p>
        </w:tc>
        <w:tc>
          <w:tcPr>
            <w:tcW w:w="4269" w:type="dxa"/>
            <w:gridSpan w:val="3"/>
            <w:tcBorders>
              <w:left w:val="single" w:color="auto" w:sz="4" w:space="0"/>
              <w:right w:val="single" w:color="auto" w:sz="4" w:space="0"/>
            </w:tcBorders>
          </w:tcPr>
          <w:p>
            <w:pPr>
              <w:spacing w:line="240" w:lineRule="auto"/>
              <w:jc w:val="center"/>
              <w:rPr>
                <w:rFonts w:asciiTheme="minorEastAsia" w:hAnsiTheme="minorEastAsia" w:eastAsiaTheme="minorEastAsia" w:cstheme="minorEastAsia"/>
                <w:kern w:val="0"/>
                <w:sz w:val="20"/>
                <w:szCs w:val="21"/>
              </w:rPr>
            </w:pPr>
          </w:p>
        </w:tc>
        <w:tc>
          <w:tcPr>
            <w:tcW w:w="5409" w:type="dxa"/>
            <w:gridSpan w:val="2"/>
            <w:tcBorders>
              <w:left w:val="single" w:color="auto" w:sz="4" w:space="0"/>
              <w:right w:val="single" w:color="auto" w:sz="4" w:space="0"/>
            </w:tcBorders>
          </w:tcPr>
          <w:p>
            <w:pPr>
              <w:spacing w:line="240" w:lineRule="auto"/>
              <w:jc w:val="center"/>
              <w:rPr>
                <w:rFonts w:asciiTheme="minorEastAsia" w:hAnsiTheme="minorEastAsia" w:eastAsiaTheme="minorEastAsia" w:cstheme="minorEastAsia"/>
                <w:kern w:val="0"/>
                <w:sz w:val="20"/>
                <w:szCs w:val="21"/>
              </w:rPr>
            </w:pPr>
          </w:p>
        </w:tc>
        <w:tc>
          <w:tcPr>
            <w:tcW w:w="1804" w:type="dxa"/>
            <w:tcBorders>
              <w:left w:val="single" w:color="auto" w:sz="4" w:space="0"/>
              <w:right w:val="double" w:color="auto" w:sz="4" w:space="0"/>
            </w:tcBorders>
          </w:tcPr>
          <w:p>
            <w:pPr>
              <w:spacing w:line="240" w:lineRule="auto"/>
              <w:rPr>
                <w:rFonts w:asciiTheme="minorEastAsia" w:hAnsiTheme="minorEastAsia" w:eastAsiaTheme="minorEastAsia" w:cstheme="minorEastAsia"/>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9" w:hRule="atLeast"/>
        </w:trPr>
        <w:tc>
          <w:tcPr>
            <w:tcW w:w="636" w:type="dxa"/>
            <w:tcBorders>
              <w:left w:val="double" w:color="auto" w:sz="4" w:space="0"/>
              <w:right w:val="single" w:color="auto" w:sz="4" w:space="0"/>
            </w:tcBorders>
          </w:tcPr>
          <w:p>
            <w:pPr>
              <w:spacing w:line="240" w:lineRule="auto"/>
              <w:jc w:val="center"/>
              <w:rPr>
                <w:rFonts w:asciiTheme="minorEastAsia" w:hAnsiTheme="minorEastAsia" w:eastAsiaTheme="minorEastAsia" w:cstheme="minorEastAsia"/>
                <w:kern w:val="0"/>
                <w:sz w:val="20"/>
                <w:szCs w:val="21"/>
              </w:rPr>
            </w:pPr>
          </w:p>
        </w:tc>
        <w:tc>
          <w:tcPr>
            <w:tcW w:w="2307" w:type="dxa"/>
            <w:gridSpan w:val="3"/>
            <w:tcBorders>
              <w:left w:val="single" w:color="auto" w:sz="4" w:space="0"/>
              <w:right w:val="single" w:color="auto" w:sz="4" w:space="0"/>
            </w:tcBorders>
          </w:tcPr>
          <w:p>
            <w:pPr>
              <w:spacing w:line="240" w:lineRule="auto"/>
              <w:jc w:val="center"/>
              <w:rPr>
                <w:rFonts w:asciiTheme="minorEastAsia" w:hAnsiTheme="minorEastAsia" w:eastAsiaTheme="minorEastAsia" w:cstheme="minorEastAsia"/>
                <w:color w:val="C00000"/>
                <w:kern w:val="0"/>
                <w:sz w:val="20"/>
                <w:szCs w:val="21"/>
              </w:rPr>
            </w:pPr>
            <w:r>
              <w:rPr>
                <w:rFonts w:hint="eastAsia" w:asciiTheme="minorEastAsia" w:hAnsiTheme="minorEastAsia" w:eastAsiaTheme="minorEastAsia" w:cstheme="minorEastAsia"/>
                <w:color w:val="C00000"/>
                <w:kern w:val="0"/>
                <w:sz w:val="20"/>
                <w:szCs w:val="21"/>
              </w:rPr>
              <w:t>服务期</w:t>
            </w:r>
          </w:p>
        </w:tc>
        <w:tc>
          <w:tcPr>
            <w:tcW w:w="4269" w:type="dxa"/>
            <w:gridSpan w:val="3"/>
            <w:tcBorders>
              <w:left w:val="single" w:color="auto" w:sz="4" w:space="0"/>
              <w:right w:val="single" w:color="auto" w:sz="4" w:space="0"/>
            </w:tcBorders>
          </w:tcPr>
          <w:p>
            <w:pPr>
              <w:spacing w:line="240" w:lineRule="auto"/>
              <w:jc w:val="center"/>
              <w:rPr>
                <w:rFonts w:asciiTheme="minorEastAsia" w:hAnsiTheme="minorEastAsia" w:eastAsiaTheme="minorEastAsia" w:cstheme="minorEastAsia"/>
                <w:kern w:val="0"/>
                <w:sz w:val="20"/>
                <w:szCs w:val="21"/>
              </w:rPr>
            </w:pPr>
          </w:p>
        </w:tc>
        <w:tc>
          <w:tcPr>
            <w:tcW w:w="5409" w:type="dxa"/>
            <w:gridSpan w:val="2"/>
            <w:tcBorders>
              <w:left w:val="single" w:color="auto" w:sz="4" w:space="0"/>
              <w:right w:val="single" w:color="auto" w:sz="4" w:space="0"/>
            </w:tcBorders>
          </w:tcPr>
          <w:p>
            <w:pPr>
              <w:spacing w:line="240" w:lineRule="auto"/>
              <w:jc w:val="center"/>
              <w:rPr>
                <w:rFonts w:asciiTheme="minorEastAsia" w:hAnsiTheme="minorEastAsia" w:eastAsiaTheme="minorEastAsia" w:cstheme="minorEastAsia"/>
                <w:kern w:val="0"/>
                <w:sz w:val="20"/>
                <w:szCs w:val="21"/>
              </w:rPr>
            </w:pPr>
          </w:p>
        </w:tc>
        <w:tc>
          <w:tcPr>
            <w:tcW w:w="1804" w:type="dxa"/>
            <w:tcBorders>
              <w:left w:val="single" w:color="auto" w:sz="4" w:space="0"/>
              <w:right w:val="double" w:color="auto" w:sz="4" w:space="0"/>
            </w:tcBorders>
          </w:tcPr>
          <w:p>
            <w:pPr>
              <w:spacing w:line="240" w:lineRule="auto"/>
              <w:rPr>
                <w:rFonts w:asciiTheme="minorEastAsia" w:hAnsiTheme="minorEastAsia" w:eastAsiaTheme="minorEastAsia" w:cstheme="minorEastAsia"/>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9" w:hRule="atLeast"/>
        </w:trPr>
        <w:tc>
          <w:tcPr>
            <w:tcW w:w="636" w:type="dxa"/>
            <w:tcBorders>
              <w:left w:val="double" w:color="auto" w:sz="4" w:space="0"/>
              <w:right w:val="single" w:color="auto" w:sz="4" w:space="0"/>
            </w:tcBorders>
          </w:tcPr>
          <w:p>
            <w:pPr>
              <w:spacing w:line="240" w:lineRule="auto"/>
              <w:jc w:val="center"/>
              <w:rPr>
                <w:rFonts w:asciiTheme="minorEastAsia" w:hAnsiTheme="minorEastAsia" w:eastAsiaTheme="minorEastAsia" w:cstheme="minorEastAsia"/>
                <w:kern w:val="0"/>
                <w:sz w:val="20"/>
                <w:szCs w:val="21"/>
              </w:rPr>
            </w:pPr>
          </w:p>
        </w:tc>
        <w:tc>
          <w:tcPr>
            <w:tcW w:w="2307" w:type="dxa"/>
            <w:gridSpan w:val="3"/>
            <w:tcBorders>
              <w:left w:val="single" w:color="auto" w:sz="4" w:space="0"/>
              <w:right w:val="single" w:color="auto" w:sz="4" w:space="0"/>
            </w:tcBorders>
          </w:tcPr>
          <w:p>
            <w:pPr>
              <w:spacing w:line="240" w:lineRule="auto"/>
              <w:jc w:val="center"/>
              <w:rPr>
                <w:rFonts w:asciiTheme="minorEastAsia" w:hAnsiTheme="minorEastAsia" w:eastAsiaTheme="minorEastAsia" w:cstheme="minorEastAsia"/>
                <w:color w:val="C00000"/>
                <w:kern w:val="0"/>
                <w:sz w:val="20"/>
                <w:szCs w:val="21"/>
              </w:rPr>
            </w:pPr>
            <w:r>
              <w:rPr>
                <w:rFonts w:hint="eastAsia" w:asciiTheme="minorEastAsia" w:hAnsiTheme="minorEastAsia" w:eastAsiaTheme="minorEastAsia" w:cstheme="minorEastAsia"/>
                <w:color w:val="C00000"/>
                <w:kern w:val="0"/>
                <w:sz w:val="20"/>
                <w:szCs w:val="21"/>
              </w:rPr>
              <w:t>验收标准</w:t>
            </w:r>
          </w:p>
        </w:tc>
        <w:tc>
          <w:tcPr>
            <w:tcW w:w="4269" w:type="dxa"/>
            <w:gridSpan w:val="3"/>
            <w:tcBorders>
              <w:left w:val="single" w:color="auto" w:sz="4" w:space="0"/>
              <w:right w:val="single" w:color="auto" w:sz="4" w:space="0"/>
            </w:tcBorders>
          </w:tcPr>
          <w:p>
            <w:pPr>
              <w:spacing w:line="240" w:lineRule="auto"/>
              <w:jc w:val="center"/>
              <w:rPr>
                <w:rFonts w:asciiTheme="minorEastAsia" w:hAnsiTheme="minorEastAsia" w:eastAsiaTheme="minorEastAsia" w:cstheme="minorEastAsia"/>
                <w:kern w:val="0"/>
                <w:sz w:val="20"/>
                <w:szCs w:val="21"/>
              </w:rPr>
            </w:pPr>
          </w:p>
        </w:tc>
        <w:tc>
          <w:tcPr>
            <w:tcW w:w="5409" w:type="dxa"/>
            <w:gridSpan w:val="2"/>
            <w:tcBorders>
              <w:left w:val="single" w:color="auto" w:sz="4" w:space="0"/>
              <w:right w:val="single" w:color="auto" w:sz="4" w:space="0"/>
            </w:tcBorders>
          </w:tcPr>
          <w:p>
            <w:pPr>
              <w:spacing w:line="240" w:lineRule="auto"/>
              <w:jc w:val="center"/>
              <w:rPr>
                <w:rFonts w:asciiTheme="minorEastAsia" w:hAnsiTheme="minorEastAsia" w:eastAsiaTheme="minorEastAsia" w:cstheme="minorEastAsia"/>
                <w:kern w:val="0"/>
                <w:sz w:val="20"/>
                <w:szCs w:val="21"/>
              </w:rPr>
            </w:pPr>
          </w:p>
        </w:tc>
        <w:tc>
          <w:tcPr>
            <w:tcW w:w="1804" w:type="dxa"/>
            <w:tcBorders>
              <w:left w:val="single" w:color="auto" w:sz="4" w:space="0"/>
              <w:right w:val="double" w:color="auto" w:sz="4" w:space="0"/>
            </w:tcBorders>
          </w:tcPr>
          <w:p>
            <w:pPr>
              <w:spacing w:line="240" w:lineRule="auto"/>
              <w:rPr>
                <w:rFonts w:asciiTheme="minorEastAsia" w:hAnsiTheme="minorEastAsia" w:eastAsiaTheme="minorEastAsia" w:cstheme="minorEastAsia"/>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9" w:hRule="atLeast"/>
        </w:trPr>
        <w:tc>
          <w:tcPr>
            <w:tcW w:w="636" w:type="dxa"/>
            <w:tcBorders>
              <w:left w:val="double" w:color="auto" w:sz="4" w:space="0"/>
              <w:right w:val="single" w:color="auto" w:sz="4" w:space="0"/>
            </w:tcBorders>
          </w:tcPr>
          <w:p>
            <w:pPr>
              <w:spacing w:line="240" w:lineRule="auto"/>
              <w:jc w:val="center"/>
              <w:rPr>
                <w:rFonts w:asciiTheme="minorEastAsia" w:hAnsiTheme="minorEastAsia" w:eastAsiaTheme="minorEastAsia" w:cstheme="minorEastAsia"/>
                <w:kern w:val="0"/>
                <w:sz w:val="20"/>
                <w:szCs w:val="21"/>
              </w:rPr>
            </w:pPr>
          </w:p>
        </w:tc>
        <w:tc>
          <w:tcPr>
            <w:tcW w:w="2307" w:type="dxa"/>
            <w:gridSpan w:val="3"/>
            <w:tcBorders>
              <w:left w:val="single" w:color="auto" w:sz="4" w:space="0"/>
              <w:right w:val="single" w:color="auto" w:sz="4" w:space="0"/>
            </w:tcBorders>
          </w:tcPr>
          <w:p>
            <w:pPr>
              <w:spacing w:line="240" w:lineRule="auto"/>
              <w:jc w:val="center"/>
              <w:rPr>
                <w:rFonts w:asciiTheme="minorEastAsia" w:hAnsiTheme="minorEastAsia" w:eastAsiaTheme="minorEastAsia" w:cstheme="minorEastAsia"/>
                <w:kern w:val="0"/>
                <w:sz w:val="20"/>
                <w:szCs w:val="21"/>
              </w:rPr>
            </w:pPr>
            <w:r>
              <w:rPr>
                <w:rFonts w:hint="eastAsia" w:asciiTheme="minorEastAsia" w:hAnsiTheme="minorEastAsia" w:eastAsiaTheme="minorEastAsia" w:cstheme="minorEastAsia"/>
                <w:kern w:val="0"/>
                <w:sz w:val="20"/>
                <w:szCs w:val="21"/>
              </w:rPr>
              <w:t>……</w:t>
            </w:r>
          </w:p>
        </w:tc>
        <w:tc>
          <w:tcPr>
            <w:tcW w:w="4269" w:type="dxa"/>
            <w:gridSpan w:val="3"/>
            <w:tcBorders>
              <w:left w:val="single" w:color="auto" w:sz="4" w:space="0"/>
              <w:right w:val="single" w:color="auto" w:sz="4" w:space="0"/>
            </w:tcBorders>
          </w:tcPr>
          <w:p>
            <w:pPr>
              <w:spacing w:line="240" w:lineRule="auto"/>
              <w:jc w:val="center"/>
              <w:rPr>
                <w:rFonts w:asciiTheme="minorEastAsia" w:hAnsiTheme="minorEastAsia" w:eastAsiaTheme="minorEastAsia" w:cstheme="minorEastAsia"/>
                <w:kern w:val="0"/>
                <w:sz w:val="20"/>
                <w:szCs w:val="21"/>
              </w:rPr>
            </w:pPr>
          </w:p>
        </w:tc>
        <w:tc>
          <w:tcPr>
            <w:tcW w:w="5409" w:type="dxa"/>
            <w:gridSpan w:val="2"/>
            <w:tcBorders>
              <w:left w:val="single" w:color="auto" w:sz="4" w:space="0"/>
              <w:right w:val="single" w:color="auto" w:sz="4" w:space="0"/>
            </w:tcBorders>
          </w:tcPr>
          <w:p>
            <w:pPr>
              <w:spacing w:line="240" w:lineRule="auto"/>
              <w:jc w:val="center"/>
              <w:rPr>
                <w:rFonts w:asciiTheme="minorEastAsia" w:hAnsiTheme="minorEastAsia" w:eastAsiaTheme="minorEastAsia" w:cstheme="minorEastAsia"/>
                <w:kern w:val="0"/>
                <w:sz w:val="20"/>
                <w:szCs w:val="21"/>
              </w:rPr>
            </w:pPr>
          </w:p>
        </w:tc>
        <w:tc>
          <w:tcPr>
            <w:tcW w:w="1804" w:type="dxa"/>
            <w:tcBorders>
              <w:left w:val="single" w:color="auto" w:sz="4" w:space="0"/>
              <w:right w:val="double" w:color="auto" w:sz="4" w:space="0"/>
            </w:tcBorders>
          </w:tcPr>
          <w:p>
            <w:pPr>
              <w:spacing w:line="240" w:lineRule="auto"/>
              <w:rPr>
                <w:rFonts w:asciiTheme="minorEastAsia" w:hAnsiTheme="minorEastAsia" w:eastAsiaTheme="minorEastAsia" w:cstheme="minorEastAsia"/>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9" w:hRule="atLeast"/>
        </w:trPr>
        <w:tc>
          <w:tcPr>
            <w:tcW w:w="636" w:type="dxa"/>
            <w:tcBorders>
              <w:left w:val="double" w:color="auto" w:sz="4" w:space="0"/>
              <w:right w:val="single" w:color="auto" w:sz="4" w:space="0"/>
            </w:tcBorders>
          </w:tcPr>
          <w:p>
            <w:pPr>
              <w:spacing w:line="240" w:lineRule="auto"/>
              <w:jc w:val="center"/>
              <w:rPr>
                <w:rFonts w:asciiTheme="minorEastAsia" w:hAnsiTheme="minorEastAsia" w:eastAsiaTheme="minorEastAsia" w:cstheme="minorEastAsia"/>
                <w:kern w:val="0"/>
                <w:sz w:val="20"/>
                <w:szCs w:val="21"/>
              </w:rPr>
            </w:pPr>
          </w:p>
        </w:tc>
        <w:tc>
          <w:tcPr>
            <w:tcW w:w="2307" w:type="dxa"/>
            <w:gridSpan w:val="3"/>
            <w:tcBorders>
              <w:left w:val="single" w:color="auto" w:sz="4" w:space="0"/>
              <w:right w:val="single" w:color="auto" w:sz="4" w:space="0"/>
            </w:tcBorders>
          </w:tcPr>
          <w:p>
            <w:pPr>
              <w:spacing w:line="240" w:lineRule="auto"/>
              <w:jc w:val="center"/>
              <w:rPr>
                <w:rFonts w:asciiTheme="minorEastAsia" w:hAnsiTheme="minorEastAsia" w:eastAsiaTheme="minorEastAsia" w:cstheme="minorEastAsia"/>
                <w:kern w:val="0"/>
                <w:sz w:val="20"/>
                <w:szCs w:val="21"/>
              </w:rPr>
            </w:pPr>
            <w:r>
              <w:rPr>
                <w:rFonts w:hint="eastAsia" w:asciiTheme="minorEastAsia" w:hAnsiTheme="minorEastAsia" w:eastAsiaTheme="minorEastAsia" w:cstheme="minorEastAsia"/>
                <w:kern w:val="0"/>
                <w:sz w:val="20"/>
                <w:szCs w:val="21"/>
              </w:rPr>
              <w:t>按招标文件规定的商务实质性条款逐一列明</w:t>
            </w:r>
          </w:p>
        </w:tc>
        <w:tc>
          <w:tcPr>
            <w:tcW w:w="4269" w:type="dxa"/>
            <w:gridSpan w:val="3"/>
            <w:tcBorders>
              <w:left w:val="single" w:color="auto" w:sz="4" w:space="0"/>
              <w:right w:val="single" w:color="auto" w:sz="4" w:space="0"/>
            </w:tcBorders>
          </w:tcPr>
          <w:p>
            <w:pPr>
              <w:spacing w:line="240" w:lineRule="auto"/>
              <w:jc w:val="center"/>
              <w:rPr>
                <w:rFonts w:asciiTheme="minorEastAsia" w:hAnsiTheme="minorEastAsia" w:eastAsiaTheme="minorEastAsia" w:cstheme="minorEastAsia"/>
                <w:kern w:val="0"/>
                <w:sz w:val="20"/>
                <w:szCs w:val="21"/>
              </w:rPr>
            </w:pPr>
          </w:p>
        </w:tc>
        <w:tc>
          <w:tcPr>
            <w:tcW w:w="5409" w:type="dxa"/>
            <w:gridSpan w:val="2"/>
            <w:tcBorders>
              <w:left w:val="single" w:color="auto" w:sz="4" w:space="0"/>
              <w:right w:val="single" w:color="auto" w:sz="4" w:space="0"/>
            </w:tcBorders>
          </w:tcPr>
          <w:p>
            <w:pPr>
              <w:spacing w:line="240" w:lineRule="auto"/>
              <w:jc w:val="center"/>
              <w:rPr>
                <w:rFonts w:asciiTheme="minorEastAsia" w:hAnsiTheme="minorEastAsia" w:eastAsiaTheme="minorEastAsia" w:cstheme="minorEastAsia"/>
                <w:kern w:val="0"/>
                <w:sz w:val="20"/>
                <w:szCs w:val="21"/>
              </w:rPr>
            </w:pPr>
          </w:p>
        </w:tc>
        <w:tc>
          <w:tcPr>
            <w:tcW w:w="1804" w:type="dxa"/>
            <w:tcBorders>
              <w:left w:val="single" w:color="auto" w:sz="4" w:space="0"/>
              <w:right w:val="double" w:color="auto" w:sz="4" w:space="0"/>
            </w:tcBorders>
          </w:tcPr>
          <w:p>
            <w:pPr>
              <w:spacing w:line="240" w:lineRule="auto"/>
              <w:rPr>
                <w:rFonts w:asciiTheme="minorEastAsia" w:hAnsiTheme="minorEastAsia" w:eastAsiaTheme="minorEastAsia" w:cstheme="minorEastAsia"/>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trPr>
        <w:tc>
          <w:tcPr>
            <w:tcW w:w="14425" w:type="dxa"/>
            <w:gridSpan w:val="10"/>
            <w:tcBorders>
              <w:left w:val="double" w:color="auto" w:sz="4" w:space="0"/>
              <w:right w:val="double" w:color="auto" w:sz="4" w:space="0"/>
            </w:tcBorders>
          </w:tcPr>
          <w:p>
            <w:pPr>
              <w:spacing w:line="240" w:lineRule="auto"/>
              <w:jc w:val="center"/>
              <w:rPr>
                <w:rFonts w:asciiTheme="minorEastAsia" w:hAnsiTheme="minorEastAsia" w:eastAsiaTheme="minorEastAsia" w:cstheme="minorEastAsia"/>
                <w:kern w:val="0"/>
                <w:sz w:val="20"/>
                <w:szCs w:val="21"/>
              </w:rPr>
            </w:pPr>
            <w:r>
              <w:rPr>
                <w:rFonts w:hint="eastAsia" w:asciiTheme="minorEastAsia" w:hAnsiTheme="minorEastAsia" w:eastAsiaTheme="minorEastAsia" w:cstheme="minorEastAsia"/>
                <w:kern w:val="0"/>
                <w:sz w:val="20"/>
                <w:szCs w:val="21"/>
              </w:rPr>
              <w:t>*投标供应商技术部分实质性审查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trPr>
        <w:tc>
          <w:tcPr>
            <w:tcW w:w="675" w:type="dxa"/>
            <w:gridSpan w:val="2"/>
            <w:tcBorders>
              <w:left w:val="double" w:color="auto" w:sz="4" w:space="0"/>
              <w:right w:val="single" w:color="auto" w:sz="4" w:space="0"/>
            </w:tcBorders>
          </w:tcPr>
          <w:p>
            <w:pPr>
              <w:spacing w:line="240" w:lineRule="auto"/>
              <w:jc w:val="center"/>
              <w:rPr>
                <w:rFonts w:asciiTheme="minorEastAsia" w:hAnsiTheme="minorEastAsia" w:eastAsiaTheme="minorEastAsia" w:cstheme="minorEastAsia"/>
                <w:kern w:val="0"/>
                <w:sz w:val="20"/>
                <w:szCs w:val="21"/>
              </w:rPr>
            </w:pPr>
            <w:r>
              <w:rPr>
                <w:rFonts w:hint="eastAsia" w:asciiTheme="minorEastAsia" w:hAnsiTheme="minorEastAsia" w:eastAsiaTheme="minorEastAsia" w:cstheme="minorEastAsia"/>
                <w:kern w:val="0"/>
                <w:sz w:val="20"/>
                <w:szCs w:val="21"/>
              </w:rPr>
              <w:t>序号</w:t>
            </w:r>
          </w:p>
        </w:tc>
        <w:tc>
          <w:tcPr>
            <w:tcW w:w="2694" w:type="dxa"/>
            <w:gridSpan w:val="3"/>
            <w:tcBorders>
              <w:left w:val="single" w:color="auto" w:sz="4" w:space="0"/>
              <w:right w:val="single" w:color="auto" w:sz="4" w:space="0"/>
            </w:tcBorders>
          </w:tcPr>
          <w:p>
            <w:pPr>
              <w:spacing w:line="240" w:lineRule="auto"/>
              <w:jc w:val="center"/>
              <w:rPr>
                <w:rFonts w:asciiTheme="minorEastAsia" w:hAnsiTheme="minorEastAsia" w:eastAsiaTheme="minorEastAsia" w:cstheme="minorEastAsia"/>
                <w:kern w:val="0"/>
                <w:sz w:val="20"/>
                <w:szCs w:val="21"/>
              </w:rPr>
            </w:pPr>
            <w:r>
              <w:rPr>
                <w:rFonts w:hint="eastAsia" w:asciiTheme="minorEastAsia" w:hAnsiTheme="minorEastAsia" w:eastAsiaTheme="minorEastAsia" w:cstheme="minorEastAsia"/>
                <w:kern w:val="0"/>
                <w:sz w:val="20"/>
                <w:szCs w:val="21"/>
              </w:rPr>
              <w:t>实质性条款所涉及的服务内容</w:t>
            </w:r>
          </w:p>
        </w:tc>
        <w:tc>
          <w:tcPr>
            <w:tcW w:w="3827" w:type="dxa"/>
            <w:tcBorders>
              <w:left w:val="single" w:color="auto" w:sz="4" w:space="0"/>
              <w:right w:val="single" w:color="auto" w:sz="4" w:space="0"/>
            </w:tcBorders>
          </w:tcPr>
          <w:p>
            <w:pPr>
              <w:spacing w:line="240" w:lineRule="auto"/>
              <w:jc w:val="center"/>
              <w:rPr>
                <w:rFonts w:asciiTheme="minorEastAsia" w:hAnsiTheme="minorEastAsia" w:eastAsiaTheme="minorEastAsia" w:cstheme="minorEastAsia"/>
                <w:kern w:val="0"/>
                <w:sz w:val="20"/>
                <w:szCs w:val="21"/>
              </w:rPr>
            </w:pPr>
            <w:r>
              <w:rPr>
                <w:rFonts w:hint="eastAsia" w:asciiTheme="minorEastAsia" w:hAnsiTheme="minorEastAsia" w:eastAsiaTheme="minorEastAsia" w:cstheme="minorEastAsia"/>
                <w:kern w:val="0"/>
                <w:sz w:val="20"/>
                <w:szCs w:val="21"/>
              </w:rPr>
              <w:t>招标文件具体要求</w:t>
            </w:r>
          </w:p>
        </w:tc>
        <w:tc>
          <w:tcPr>
            <w:tcW w:w="5386" w:type="dxa"/>
            <w:gridSpan w:val="2"/>
            <w:tcBorders>
              <w:left w:val="single" w:color="auto" w:sz="4" w:space="0"/>
              <w:right w:val="single" w:color="auto" w:sz="4" w:space="0"/>
            </w:tcBorders>
          </w:tcPr>
          <w:p>
            <w:pPr>
              <w:spacing w:line="240" w:lineRule="auto"/>
              <w:jc w:val="center"/>
              <w:rPr>
                <w:rFonts w:asciiTheme="minorEastAsia" w:hAnsiTheme="minorEastAsia" w:eastAsiaTheme="minorEastAsia" w:cstheme="minorEastAsia"/>
                <w:kern w:val="0"/>
                <w:sz w:val="20"/>
                <w:szCs w:val="21"/>
              </w:rPr>
            </w:pPr>
            <w:r>
              <w:rPr>
                <w:rFonts w:hint="eastAsia" w:asciiTheme="minorEastAsia" w:hAnsiTheme="minorEastAsia" w:eastAsiaTheme="minorEastAsia" w:cstheme="minorEastAsia"/>
                <w:kern w:val="0"/>
                <w:sz w:val="20"/>
                <w:szCs w:val="21"/>
              </w:rPr>
              <w:t>投标文件响应内容</w:t>
            </w:r>
          </w:p>
        </w:tc>
        <w:tc>
          <w:tcPr>
            <w:tcW w:w="1843" w:type="dxa"/>
            <w:gridSpan w:val="2"/>
            <w:tcBorders>
              <w:left w:val="single" w:color="auto" w:sz="4" w:space="0"/>
              <w:right w:val="double" w:color="auto" w:sz="4" w:space="0"/>
            </w:tcBorders>
          </w:tcPr>
          <w:p>
            <w:pPr>
              <w:spacing w:line="240" w:lineRule="auto"/>
              <w:jc w:val="center"/>
              <w:rPr>
                <w:rFonts w:asciiTheme="minorEastAsia" w:hAnsiTheme="minorEastAsia" w:eastAsiaTheme="minorEastAsia" w:cstheme="minorEastAsia"/>
                <w:kern w:val="0"/>
                <w:sz w:val="20"/>
                <w:szCs w:val="21"/>
              </w:rPr>
            </w:pPr>
            <w:r>
              <w:rPr>
                <w:rFonts w:hint="eastAsia" w:asciiTheme="minorEastAsia" w:hAnsiTheme="minorEastAsia" w:eastAsiaTheme="minorEastAsia" w:cstheme="minorEastAsia"/>
                <w:kern w:val="0"/>
                <w:sz w:val="2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trPr>
        <w:tc>
          <w:tcPr>
            <w:tcW w:w="675" w:type="dxa"/>
            <w:gridSpan w:val="2"/>
            <w:tcBorders>
              <w:left w:val="double" w:color="auto" w:sz="4" w:space="0"/>
              <w:right w:val="single" w:color="auto" w:sz="4" w:space="0"/>
            </w:tcBorders>
          </w:tcPr>
          <w:p>
            <w:pPr>
              <w:spacing w:line="240" w:lineRule="auto"/>
              <w:jc w:val="center"/>
              <w:rPr>
                <w:rFonts w:asciiTheme="minorEastAsia" w:hAnsiTheme="minorEastAsia" w:eastAsiaTheme="minorEastAsia" w:cstheme="minorEastAsia"/>
                <w:kern w:val="0"/>
                <w:sz w:val="20"/>
                <w:szCs w:val="21"/>
              </w:rPr>
            </w:pPr>
          </w:p>
        </w:tc>
        <w:tc>
          <w:tcPr>
            <w:tcW w:w="2694" w:type="dxa"/>
            <w:gridSpan w:val="3"/>
            <w:tcBorders>
              <w:left w:val="single" w:color="auto" w:sz="4" w:space="0"/>
              <w:right w:val="single" w:color="auto" w:sz="4" w:space="0"/>
            </w:tcBorders>
          </w:tcPr>
          <w:p>
            <w:pPr>
              <w:spacing w:line="240" w:lineRule="auto"/>
              <w:jc w:val="center"/>
              <w:rPr>
                <w:rFonts w:asciiTheme="minorEastAsia" w:hAnsiTheme="minorEastAsia" w:eastAsiaTheme="minorEastAsia" w:cstheme="minorEastAsia"/>
                <w:kern w:val="0"/>
                <w:sz w:val="20"/>
                <w:szCs w:val="21"/>
              </w:rPr>
            </w:pPr>
          </w:p>
        </w:tc>
        <w:tc>
          <w:tcPr>
            <w:tcW w:w="3827" w:type="dxa"/>
            <w:tcBorders>
              <w:left w:val="single" w:color="auto" w:sz="4" w:space="0"/>
              <w:right w:val="single" w:color="auto" w:sz="4" w:space="0"/>
            </w:tcBorders>
          </w:tcPr>
          <w:p>
            <w:pPr>
              <w:spacing w:line="240" w:lineRule="auto"/>
              <w:jc w:val="center"/>
              <w:rPr>
                <w:rFonts w:asciiTheme="minorEastAsia" w:hAnsiTheme="minorEastAsia" w:eastAsiaTheme="minorEastAsia" w:cstheme="minorEastAsia"/>
                <w:kern w:val="0"/>
                <w:sz w:val="20"/>
                <w:szCs w:val="21"/>
              </w:rPr>
            </w:pPr>
          </w:p>
        </w:tc>
        <w:tc>
          <w:tcPr>
            <w:tcW w:w="5386" w:type="dxa"/>
            <w:gridSpan w:val="2"/>
            <w:tcBorders>
              <w:left w:val="single" w:color="auto" w:sz="4" w:space="0"/>
              <w:right w:val="single" w:color="auto" w:sz="4" w:space="0"/>
            </w:tcBorders>
          </w:tcPr>
          <w:p>
            <w:pPr>
              <w:spacing w:line="240" w:lineRule="auto"/>
              <w:jc w:val="center"/>
              <w:rPr>
                <w:rFonts w:asciiTheme="minorEastAsia" w:hAnsiTheme="minorEastAsia" w:eastAsiaTheme="minorEastAsia" w:cstheme="minorEastAsia"/>
                <w:kern w:val="0"/>
                <w:sz w:val="20"/>
                <w:szCs w:val="21"/>
              </w:rPr>
            </w:pPr>
          </w:p>
        </w:tc>
        <w:tc>
          <w:tcPr>
            <w:tcW w:w="1843" w:type="dxa"/>
            <w:gridSpan w:val="2"/>
            <w:tcBorders>
              <w:left w:val="single" w:color="auto" w:sz="4" w:space="0"/>
              <w:right w:val="double" w:color="auto" w:sz="4" w:space="0"/>
            </w:tcBorders>
          </w:tcPr>
          <w:p>
            <w:pPr>
              <w:spacing w:line="240" w:lineRule="auto"/>
              <w:jc w:val="center"/>
              <w:rPr>
                <w:rFonts w:asciiTheme="minorEastAsia" w:hAnsiTheme="minorEastAsia" w:eastAsiaTheme="minorEastAsia" w:cstheme="minorEastAsia"/>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trPr>
        <w:tc>
          <w:tcPr>
            <w:tcW w:w="675" w:type="dxa"/>
            <w:gridSpan w:val="2"/>
            <w:tcBorders>
              <w:left w:val="double" w:color="auto" w:sz="4" w:space="0"/>
              <w:right w:val="single" w:color="auto" w:sz="4" w:space="0"/>
            </w:tcBorders>
          </w:tcPr>
          <w:p>
            <w:pPr>
              <w:spacing w:line="240" w:lineRule="auto"/>
              <w:jc w:val="center"/>
              <w:rPr>
                <w:rFonts w:asciiTheme="minorEastAsia" w:hAnsiTheme="minorEastAsia" w:eastAsiaTheme="minorEastAsia" w:cstheme="minorEastAsia"/>
                <w:kern w:val="0"/>
                <w:sz w:val="20"/>
                <w:szCs w:val="21"/>
              </w:rPr>
            </w:pPr>
          </w:p>
        </w:tc>
        <w:tc>
          <w:tcPr>
            <w:tcW w:w="2694" w:type="dxa"/>
            <w:gridSpan w:val="3"/>
            <w:tcBorders>
              <w:left w:val="single" w:color="auto" w:sz="4" w:space="0"/>
              <w:right w:val="single" w:color="auto" w:sz="4" w:space="0"/>
            </w:tcBorders>
          </w:tcPr>
          <w:p>
            <w:pPr>
              <w:spacing w:line="240" w:lineRule="auto"/>
              <w:jc w:val="center"/>
              <w:rPr>
                <w:rFonts w:asciiTheme="minorEastAsia" w:hAnsiTheme="minorEastAsia" w:eastAsiaTheme="minorEastAsia" w:cstheme="minorEastAsia"/>
                <w:kern w:val="0"/>
                <w:sz w:val="20"/>
                <w:szCs w:val="21"/>
              </w:rPr>
            </w:pPr>
            <w:r>
              <w:rPr>
                <w:rFonts w:hint="eastAsia" w:asciiTheme="minorEastAsia" w:hAnsiTheme="minorEastAsia" w:eastAsiaTheme="minorEastAsia" w:cstheme="minorEastAsia"/>
                <w:kern w:val="0"/>
                <w:sz w:val="20"/>
                <w:szCs w:val="21"/>
              </w:rPr>
              <w:t>按招标文件规定的技术实质性条款逐一列明</w:t>
            </w:r>
          </w:p>
        </w:tc>
        <w:tc>
          <w:tcPr>
            <w:tcW w:w="3827" w:type="dxa"/>
            <w:tcBorders>
              <w:left w:val="single" w:color="auto" w:sz="4" w:space="0"/>
              <w:right w:val="single" w:color="auto" w:sz="4" w:space="0"/>
            </w:tcBorders>
          </w:tcPr>
          <w:p>
            <w:pPr>
              <w:spacing w:line="240" w:lineRule="auto"/>
              <w:jc w:val="center"/>
              <w:rPr>
                <w:rFonts w:asciiTheme="minorEastAsia" w:hAnsiTheme="minorEastAsia" w:eastAsiaTheme="minorEastAsia" w:cstheme="minorEastAsia"/>
                <w:kern w:val="0"/>
                <w:sz w:val="20"/>
                <w:szCs w:val="21"/>
              </w:rPr>
            </w:pPr>
          </w:p>
        </w:tc>
        <w:tc>
          <w:tcPr>
            <w:tcW w:w="5386" w:type="dxa"/>
            <w:gridSpan w:val="2"/>
            <w:tcBorders>
              <w:left w:val="single" w:color="auto" w:sz="4" w:space="0"/>
              <w:right w:val="single" w:color="auto" w:sz="4" w:space="0"/>
            </w:tcBorders>
          </w:tcPr>
          <w:p>
            <w:pPr>
              <w:spacing w:line="240" w:lineRule="auto"/>
              <w:jc w:val="center"/>
              <w:rPr>
                <w:rFonts w:asciiTheme="minorEastAsia" w:hAnsiTheme="minorEastAsia" w:eastAsiaTheme="minorEastAsia" w:cstheme="minorEastAsia"/>
                <w:kern w:val="0"/>
                <w:sz w:val="20"/>
                <w:szCs w:val="21"/>
              </w:rPr>
            </w:pPr>
          </w:p>
        </w:tc>
        <w:tc>
          <w:tcPr>
            <w:tcW w:w="1843" w:type="dxa"/>
            <w:gridSpan w:val="2"/>
            <w:tcBorders>
              <w:left w:val="single" w:color="auto" w:sz="4" w:space="0"/>
              <w:right w:val="double" w:color="auto" w:sz="4" w:space="0"/>
            </w:tcBorders>
          </w:tcPr>
          <w:p>
            <w:pPr>
              <w:spacing w:line="240" w:lineRule="auto"/>
              <w:jc w:val="center"/>
              <w:rPr>
                <w:rFonts w:asciiTheme="minorEastAsia" w:hAnsiTheme="minorEastAsia" w:eastAsiaTheme="minorEastAsia" w:cstheme="minorEastAsia"/>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425" w:type="dxa"/>
            <w:gridSpan w:val="10"/>
            <w:tcBorders>
              <w:left w:val="double" w:color="auto" w:sz="4" w:space="0"/>
              <w:right w:val="double" w:color="auto" w:sz="4" w:space="0"/>
            </w:tcBorders>
          </w:tcPr>
          <w:p>
            <w:pPr>
              <w:spacing w:line="240" w:lineRule="auto"/>
              <w:rPr>
                <w:rFonts w:asciiTheme="minorEastAsia" w:hAnsiTheme="minorEastAsia" w:eastAsiaTheme="minorEastAsia" w:cstheme="minorEastAsia"/>
                <w:kern w:val="0"/>
                <w:sz w:val="20"/>
                <w:szCs w:val="21"/>
              </w:rPr>
            </w:pPr>
            <w:r>
              <w:rPr>
                <w:rFonts w:hint="eastAsia" w:asciiTheme="minorEastAsia" w:hAnsiTheme="minorEastAsia" w:eastAsiaTheme="minorEastAsia" w:cstheme="minorEastAsia"/>
                <w:kern w:val="0"/>
                <w:sz w:val="20"/>
                <w:szCs w:val="21"/>
              </w:rPr>
              <w:t>数据信息来源：1.投标文件技术实质性响应内容：来源于投标文件册，第页，佐证材料</w:t>
            </w:r>
          </w:p>
        </w:tc>
      </w:tr>
    </w:tbl>
    <w:p>
      <w:pPr>
        <w:spacing w:before="0" w:beforeAutospacing="0" w:after="0" w:afterAutospacing="0" w:line="240" w:lineRule="auto"/>
        <w:rPr>
          <w:rFonts w:asciiTheme="minorEastAsia" w:hAnsiTheme="minorEastAsia" w:eastAsiaTheme="minorEastAsia" w:cstheme="minorEastAsia"/>
        </w:rPr>
      </w:pPr>
      <w:r>
        <w:rPr>
          <w:rFonts w:hint="eastAsia" w:asciiTheme="minorEastAsia" w:hAnsiTheme="minorEastAsia" w:eastAsiaTheme="minorEastAsia" w:cstheme="minorEastAsia"/>
        </w:rPr>
        <w:t>投标供应商注意事项：1.本表中</w:t>
      </w:r>
      <w:r>
        <w:rPr>
          <w:rFonts w:hint="eastAsia" w:asciiTheme="minorEastAsia" w:hAnsiTheme="minorEastAsia" w:eastAsiaTheme="minorEastAsia" w:cstheme="minorEastAsia"/>
          <w:szCs w:val="21"/>
        </w:rPr>
        <w:t>标注*号的内容必须如实填写</w:t>
      </w:r>
    </w:p>
    <w:p>
      <w:pPr>
        <w:spacing w:before="0" w:beforeAutospacing="0" w:after="0" w:afterAutospacing="0" w:line="240" w:lineRule="auto"/>
        <w:ind w:right="420" w:firstLine="6090" w:firstLineChars="2900"/>
        <w:jc w:val="right"/>
        <w:rPr>
          <w:rFonts w:asciiTheme="minorEastAsia" w:hAnsiTheme="minorEastAsia" w:eastAsiaTheme="minorEastAsia" w:cstheme="minorEastAsia"/>
        </w:rPr>
      </w:pPr>
      <w:r>
        <w:rPr>
          <w:rFonts w:hint="eastAsia" w:asciiTheme="minorEastAsia" w:hAnsiTheme="minorEastAsia" w:eastAsiaTheme="minorEastAsia" w:cstheme="minorEastAsia"/>
        </w:rPr>
        <w:t xml:space="preserve">投标供应商：（公章）    </w:t>
      </w:r>
    </w:p>
    <w:p>
      <w:pPr>
        <w:spacing w:before="0" w:beforeAutospacing="0" w:after="0" w:afterAutospacing="0" w:line="240" w:lineRule="auto"/>
        <w:ind w:right="420" w:firstLine="6090" w:firstLineChars="2900"/>
        <w:jc w:val="right"/>
        <w:rPr>
          <w:rFonts w:asciiTheme="minorEastAsia" w:hAnsiTheme="minorEastAsia" w:eastAsiaTheme="minorEastAsia" w:cstheme="minorEastAsia"/>
        </w:rPr>
      </w:pPr>
      <w:r>
        <w:rPr>
          <w:rFonts w:hint="eastAsia" w:asciiTheme="minorEastAsia" w:hAnsiTheme="minorEastAsia" w:eastAsiaTheme="minorEastAsia" w:cstheme="minorEastAsia"/>
        </w:rPr>
        <w:t>年    月    日</w:t>
      </w:r>
    </w:p>
    <w:p>
      <w:pPr>
        <w:spacing w:line="240" w:lineRule="auto"/>
        <w:ind w:right="420"/>
        <w:rPr>
          <w:rFonts w:asciiTheme="minorEastAsia" w:hAnsiTheme="minorEastAsia" w:eastAsiaTheme="minorEastAsia" w:cstheme="minorEastAsia"/>
        </w:rPr>
        <w:sectPr>
          <w:pgSz w:w="16840" w:h="11907" w:orient="landscape"/>
          <w:pgMar w:top="1418" w:right="1531" w:bottom="1418" w:left="1361" w:header="720" w:footer="720" w:gutter="0"/>
          <w:pgBorders>
            <w:top w:val="none" w:sz="0" w:space="0"/>
            <w:left w:val="none" w:sz="0" w:space="0"/>
            <w:bottom w:val="none" w:sz="0" w:space="0"/>
            <w:right w:val="none" w:sz="0" w:space="0"/>
          </w:pgBorders>
          <w:pgNumType w:fmt="decimal"/>
          <w:cols w:space="425" w:num="1"/>
          <w:docGrid w:linePitch="285" w:charSpace="0"/>
        </w:sectPr>
      </w:pPr>
    </w:p>
    <w:p>
      <w:pPr>
        <w:spacing w:line="240" w:lineRule="auto"/>
        <w:jc w:val="left"/>
        <w:rPr>
          <w:rFonts w:asciiTheme="minorEastAsia" w:hAnsiTheme="minorEastAsia" w:eastAsiaTheme="minorEastAsia" w:cstheme="minorEastAsia"/>
          <w:b/>
        </w:rPr>
      </w:pPr>
      <w:r>
        <w:rPr>
          <w:rFonts w:hint="eastAsia" w:asciiTheme="minorEastAsia" w:hAnsiTheme="minorEastAsia" w:eastAsiaTheme="minorEastAsia" w:cstheme="minorEastAsia"/>
          <w:b/>
          <w:highlight w:val="yellow"/>
        </w:rPr>
        <w:t>（二）投标文件技术、商务响应内容信息</w:t>
      </w:r>
    </w:p>
    <w:tbl>
      <w:tblPr>
        <w:tblStyle w:val="26"/>
        <w:tblW w:w="16019" w:type="dxa"/>
        <w:tblInd w:w="-8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7"/>
        <w:gridCol w:w="6"/>
        <w:gridCol w:w="259"/>
        <w:gridCol w:w="1256"/>
        <w:gridCol w:w="3011"/>
        <w:gridCol w:w="10"/>
        <w:gridCol w:w="4395"/>
        <w:gridCol w:w="1701"/>
        <w:gridCol w:w="2123"/>
        <w:gridCol w:w="22"/>
        <w:gridCol w:w="39"/>
        <w:gridCol w:w="22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trPr>
        <w:tc>
          <w:tcPr>
            <w:tcW w:w="16019" w:type="dxa"/>
            <w:gridSpan w:val="12"/>
            <w:tcBorders>
              <w:left w:val="double" w:color="auto" w:sz="4" w:space="0"/>
              <w:right w:val="double" w:color="auto" w:sz="4" w:space="0"/>
            </w:tcBorders>
            <w:vAlign w:val="bottom"/>
          </w:tcPr>
          <w:p>
            <w:pPr>
              <w:spacing w:line="240" w:lineRule="auto"/>
              <w:jc w:val="center"/>
              <w:rPr>
                <w:rFonts w:asciiTheme="minorEastAsia" w:hAnsiTheme="minorEastAsia" w:eastAsiaTheme="minorEastAsia" w:cstheme="minorEastAsia"/>
                <w:b/>
                <w:kern w:val="0"/>
                <w:sz w:val="20"/>
                <w:szCs w:val="21"/>
              </w:rPr>
            </w:pPr>
            <w:r>
              <w:rPr>
                <w:rFonts w:hint="eastAsia" w:asciiTheme="minorEastAsia" w:hAnsiTheme="minorEastAsia" w:eastAsiaTheme="minorEastAsia" w:cstheme="minorEastAsia"/>
                <w:b/>
                <w:kern w:val="0"/>
                <w:sz w:val="20"/>
                <w:szCs w:val="21"/>
              </w:rPr>
              <w:t>技术部分响应表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trPr>
        <w:tc>
          <w:tcPr>
            <w:tcW w:w="993" w:type="dxa"/>
            <w:gridSpan w:val="2"/>
            <w:tcBorders>
              <w:left w:val="double" w:color="auto" w:sz="4" w:space="0"/>
              <w:right w:val="single" w:color="auto" w:sz="4" w:space="0"/>
            </w:tcBorders>
            <w:vAlign w:val="bottom"/>
          </w:tcPr>
          <w:p>
            <w:pPr>
              <w:spacing w:line="240" w:lineRule="auto"/>
              <w:jc w:val="center"/>
              <w:rPr>
                <w:rFonts w:asciiTheme="minorEastAsia" w:hAnsiTheme="minorEastAsia" w:eastAsiaTheme="minorEastAsia" w:cstheme="minorEastAsia"/>
                <w:b/>
                <w:kern w:val="0"/>
                <w:sz w:val="20"/>
                <w:szCs w:val="21"/>
                <w:highlight w:val="yellow"/>
              </w:rPr>
            </w:pPr>
            <w:r>
              <w:rPr>
                <w:rFonts w:hint="eastAsia" w:asciiTheme="minorEastAsia" w:hAnsiTheme="minorEastAsia" w:eastAsiaTheme="minorEastAsia" w:cstheme="minorEastAsia"/>
                <w:b/>
                <w:kern w:val="0"/>
                <w:sz w:val="20"/>
                <w:szCs w:val="21"/>
                <w:highlight w:val="yellow"/>
              </w:rPr>
              <w:t>序号</w:t>
            </w:r>
          </w:p>
        </w:tc>
        <w:tc>
          <w:tcPr>
            <w:tcW w:w="4536" w:type="dxa"/>
            <w:gridSpan w:val="4"/>
            <w:tcBorders>
              <w:left w:val="single" w:color="auto" w:sz="4" w:space="0"/>
              <w:right w:val="single" w:color="auto" w:sz="4" w:space="0"/>
            </w:tcBorders>
            <w:vAlign w:val="bottom"/>
          </w:tcPr>
          <w:p>
            <w:pPr>
              <w:spacing w:line="240" w:lineRule="auto"/>
              <w:jc w:val="center"/>
              <w:rPr>
                <w:rFonts w:asciiTheme="minorEastAsia" w:hAnsiTheme="minorEastAsia" w:eastAsiaTheme="minorEastAsia" w:cstheme="minorEastAsia"/>
                <w:b/>
                <w:kern w:val="0"/>
                <w:sz w:val="20"/>
                <w:szCs w:val="21"/>
                <w:highlight w:val="yellow"/>
              </w:rPr>
            </w:pPr>
            <w:r>
              <w:rPr>
                <w:rFonts w:hint="eastAsia" w:asciiTheme="minorEastAsia" w:hAnsiTheme="minorEastAsia" w:eastAsiaTheme="minorEastAsia" w:cstheme="minorEastAsia"/>
                <w:b/>
                <w:kern w:val="0"/>
                <w:sz w:val="20"/>
                <w:szCs w:val="21"/>
                <w:highlight w:val="yellow"/>
              </w:rPr>
              <w:t>采购文件技术参数要求</w:t>
            </w:r>
          </w:p>
        </w:tc>
        <w:tc>
          <w:tcPr>
            <w:tcW w:w="8241" w:type="dxa"/>
            <w:gridSpan w:val="4"/>
            <w:tcBorders>
              <w:left w:val="single" w:color="auto" w:sz="4" w:space="0"/>
              <w:right w:val="single" w:color="auto" w:sz="4" w:space="0"/>
            </w:tcBorders>
            <w:vAlign w:val="bottom"/>
          </w:tcPr>
          <w:p>
            <w:pPr>
              <w:spacing w:line="240" w:lineRule="auto"/>
              <w:jc w:val="center"/>
              <w:rPr>
                <w:rFonts w:asciiTheme="minorEastAsia" w:hAnsiTheme="minorEastAsia" w:eastAsiaTheme="minorEastAsia" w:cstheme="minorEastAsia"/>
                <w:b/>
                <w:kern w:val="0"/>
                <w:sz w:val="20"/>
                <w:szCs w:val="21"/>
                <w:highlight w:val="yellow"/>
              </w:rPr>
            </w:pPr>
            <w:r>
              <w:rPr>
                <w:rFonts w:hint="eastAsia" w:asciiTheme="minorEastAsia" w:hAnsiTheme="minorEastAsia" w:eastAsiaTheme="minorEastAsia" w:cstheme="minorEastAsia"/>
                <w:b/>
                <w:kern w:val="0"/>
                <w:sz w:val="20"/>
                <w:szCs w:val="21"/>
                <w:highlight w:val="yellow"/>
              </w:rPr>
              <w:t>投标文件技术参数响应内容</w:t>
            </w:r>
          </w:p>
        </w:tc>
        <w:tc>
          <w:tcPr>
            <w:tcW w:w="2249" w:type="dxa"/>
            <w:gridSpan w:val="2"/>
            <w:tcBorders>
              <w:left w:val="single" w:color="auto" w:sz="4" w:space="0"/>
              <w:right w:val="double" w:color="auto" w:sz="4" w:space="0"/>
            </w:tcBorders>
            <w:vAlign w:val="bottom"/>
          </w:tcPr>
          <w:p>
            <w:pPr>
              <w:spacing w:line="240" w:lineRule="auto"/>
              <w:jc w:val="center"/>
              <w:rPr>
                <w:rFonts w:asciiTheme="minorEastAsia" w:hAnsiTheme="minorEastAsia" w:eastAsiaTheme="minorEastAsia" w:cstheme="minorEastAsia"/>
                <w:b/>
                <w:kern w:val="0"/>
                <w:sz w:val="20"/>
                <w:szCs w:val="21"/>
                <w:highlight w:val="yellow"/>
              </w:rPr>
            </w:pPr>
            <w:r>
              <w:rPr>
                <w:rFonts w:hint="eastAsia" w:asciiTheme="minorEastAsia" w:hAnsiTheme="minorEastAsia" w:eastAsiaTheme="minorEastAsia" w:cstheme="minorEastAsia"/>
                <w:b/>
                <w:kern w:val="0"/>
                <w:sz w:val="20"/>
                <w:szCs w:val="21"/>
                <w:highlight w:val="yellow"/>
              </w:rPr>
              <w:t>备注说明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trPr>
        <w:tc>
          <w:tcPr>
            <w:tcW w:w="993" w:type="dxa"/>
            <w:gridSpan w:val="2"/>
            <w:tcBorders>
              <w:left w:val="double" w:color="auto" w:sz="4" w:space="0"/>
              <w:right w:val="single" w:color="auto" w:sz="4" w:space="0"/>
            </w:tcBorders>
            <w:vAlign w:val="bottom"/>
          </w:tcPr>
          <w:p>
            <w:pPr>
              <w:spacing w:line="240" w:lineRule="auto"/>
              <w:jc w:val="center"/>
              <w:rPr>
                <w:rFonts w:asciiTheme="minorEastAsia" w:hAnsiTheme="minorEastAsia" w:eastAsiaTheme="minorEastAsia" w:cstheme="minorEastAsia"/>
                <w:b/>
                <w:kern w:val="0"/>
                <w:sz w:val="20"/>
                <w:szCs w:val="21"/>
              </w:rPr>
            </w:pPr>
          </w:p>
        </w:tc>
        <w:tc>
          <w:tcPr>
            <w:tcW w:w="4536" w:type="dxa"/>
            <w:gridSpan w:val="4"/>
            <w:tcBorders>
              <w:left w:val="single" w:color="auto" w:sz="4" w:space="0"/>
              <w:right w:val="single" w:color="auto" w:sz="4" w:space="0"/>
            </w:tcBorders>
            <w:vAlign w:val="bottom"/>
          </w:tcPr>
          <w:p>
            <w:pPr>
              <w:spacing w:line="240" w:lineRule="auto"/>
              <w:jc w:val="center"/>
              <w:rPr>
                <w:rFonts w:asciiTheme="minorEastAsia" w:hAnsiTheme="minorEastAsia" w:eastAsiaTheme="minorEastAsia" w:cstheme="minorEastAsia"/>
                <w:b/>
                <w:kern w:val="0"/>
                <w:sz w:val="20"/>
                <w:szCs w:val="21"/>
              </w:rPr>
            </w:pPr>
          </w:p>
        </w:tc>
        <w:tc>
          <w:tcPr>
            <w:tcW w:w="8241" w:type="dxa"/>
            <w:gridSpan w:val="4"/>
            <w:tcBorders>
              <w:left w:val="single" w:color="auto" w:sz="4" w:space="0"/>
              <w:right w:val="single" w:color="auto" w:sz="4" w:space="0"/>
            </w:tcBorders>
            <w:vAlign w:val="bottom"/>
          </w:tcPr>
          <w:p>
            <w:pPr>
              <w:spacing w:line="240" w:lineRule="auto"/>
              <w:jc w:val="center"/>
              <w:rPr>
                <w:rFonts w:asciiTheme="minorEastAsia" w:hAnsiTheme="minorEastAsia" w:eastAsiaTheme="minorEastAsia" w:cstheme="minorEastAsia"/>
                <w:b/>
                <w:kern w:val="0"/>
                <w:sz w:val="20"/>
                <w:szCs w:val="21"/>
              </w:rPr>
            </w:pPr>
          </w:p>
        </w:tc>
        <w:tc>
          <w:tcPr>
            <w:tcW w:w="2249" w:type="dxa"/>
            <w:gridSpan w:val="2"/>
            <w:tcBorders>
              <w:left w:val="single" w:color="auto" w:sz="4" w:space="0"/>
              <w:right w:val="double" w:color="auto" w:sz="4" w:space="0"/>
            </w:tcBorders>
            <w:vAlign w:val="bottom"/>
          </w:tcPr>
          <w:p>
            <w:pPr>
              <w:spacing w:line="240" w:lineRule="auto"/>
              <w:jc w:val="center"/>
              <w:rPr>
                <w:rFonts w:asciiTheme="minorEastAsia" w:hAnsiTheme="minorEastAsia" w:eastAsiaTheme="minorEastAsia" w:cstheme="minorEastAsia"/>
                <w:b/>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trPr>
        <w:tc>
          <w:tcPr>
            <w:tcW w:w="993" w:type="dxa"/>
            <w:gridSpan w:val="2"/>
            <w:tcBorders>
              <w:left w:val="double" w:color="auto" w:sz="4" w:space="0"/>
              <w:right w:val="single" w:color="auto" w:sz="4" w:space="0"/>
            </w:tcBorders>
            <w:vAlign w:val="bottom"/>
          </w:tcPr>
          <w:p>
            <w:pPr>
              <w:spacing w:line="240" w:lineRule="auto"/>
              <w:jc w:val="center"/>
              <w:rPr>
                <w:rFonts w:asciiTheme="minorEastAsia" w:hAnsiTheme="minorEastAsia" w:eastAsiaTheme="minorEastAsia" w:cstheme="minorEastAsia"/>
                <w:b/>
                <w:kern w:val="0"/>
                <w:sz w:val="20"/>
                <w:szCs w:val="21"/>
              </w:rPr>
            </w:pPr>
          </w:p>
        </w:tc>
        <w:tc>
          <w:tcPr>
            <w:tcW w:w="4536" w:type="dxa"/>
            <w:gridSpan w:val="4"/>
            <w:tcBorders>
              <w:left w:val="single" w:color="auto" w:sz="4" w:space="0"/>
              <w:right w:val="single" w:color="auto" w:sz="4" w:space="0"/>
            </w:tcBorders>
            <w:vAlign w:val="bottom"/>
          </w:tcPr>
          <w:p>
            <w:pPr>
              <w:spacing w:line="240" w:lineRule="auto"/>
              <w:jc w:val="center"/>
              <w:rPr>
                <w:rFonts w:asciiTheme="minorEastAsia" w:hAnsiTheme="minorEastAsia" w:eastAsiaTheme="minorEastAsia" w:cstheme="minorEastAsia"/>
                <w:b/>
                <w:kern w:val="0"/>
                <w:sz w:val="20"/>
                <w:szCs w:val="21"/>
              </w:rPr>
            </w:pPr>
          </w:p>
        </w:tc>
        <w:tc>
          <w:tcPr>
            <w:tcW w:w="8241" w:type="dxa"/>
            <w:gridSpan w:val="4"/>
            <w:tcBorders>
              <w:left w:val="single" w:color="auto" w:sz="4" w:space="0"/>
              <w:right w:val="single" w:color="auto" w:sz="4" w:space="0"/>
            </w:tcBorders>
            <w:vAlign w:val="bottom"/>
          </w:tcPr>
          <w:p>
            <w:pPr>
              <w:spacing w:line="240" w:lineRule="auto"/>
              <w:jc w:val="center"/>
              <w:rPr>
                <w:rFonts w:asciiTheme="minorEastAsia" w:hAnsiTheme="minorEastAsia" w:eastAsiaTheme="minorEastAsia" w:cstheme="minorEastAsia"/>
                <w:b/>
                <w:kern w:val="0"/>
                <w:sz w:val="20"/>
                <w:szCs w:val="21"/>
              </w:rPr>
            </w:pPr>
          </w:p>
        </w:tc>
        <w:tc>
          <w:tcPr>
            <w:tcW w:w="2249" w:type="dxa"/>
            <w:gridSpan w:val="2"/>
            <w:tcBorders>
              <w:left w:val="single" w:color="auto" w:sz="4" w:space="0"/>
              <w:right w:val="double" w:color="auto" w:sz="4" w:space="0"/>
            </w:tcBorders>
            <w:vAlign w:val="bottom"/>
          </w:tcPr>
          <w:p>
            <w:pPr>
              <w:spacing w:line="240" w:lineRule="auto"/>
              <w:jc w:val="center"/>
              <w:rPr>
                <w:rFonts w:asciiTheme="minorEastAsia" w:hAnsiTheme="minorEastAsia" w:eastAsiaTheme="minorEastAsia" w:cstheme="minorEastAsia"/>
                <w:b/>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trPr>
        <w:tc>
          <w:tcPr>
            <w:tcW w:w="16019" w:type="dxa"/>
            <w:gridSpan w:val="12"/>
            <w:tcBorders>
              <w:left w:val="double" w:color="auto" w:sz="4" w:space="0"/>
              <w:right w:val="double" w:color="auto" w:sz="4" w:space="0"/>
            </w:tcBorders>
            <w:vAlign w:val="bottom"/>
          </w:tcPr>
          <w:p>
            <w:pPr>
              <w:spacing w:line="240" w:lineRule="auto"/>
              <w:jc w:val="center"/>
              <w:rPr>
                <w:rFonts w:asciiTheme="minorEastAsia" w:hAnsiTheme="minorEastAsia" w:eastAsiaTheme="minorEastAsia" w:cstheme="minorEastAsia"/>
                <w:b/>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trPr>
        <w:tc>
          <w:tcPr>
            <w:tcW w:w="16019" w:type="dxa"/>
            <w:gridSpan w:val="12"/>
            <w:tcBorders>
              <w:left w:val="double" w:color="auto" w:sz="4" w:space="0"/>
              <w:right w:val="double" w:color="auto" w:sz="4" w:space="0"/>
            </w:tcBorders>
            <w:vAlign w:val="bottom"/>
          </w:tcPr>
          <w:p>
            <w:pPr>
              <w:spacing w:line="240" w:lineRule="auto"/>
              <w:jc w:val="center"/>
              <w:rPr>
                <w:rFonts w:asciiTheme="minorEastAsia" w:hAnsiTheme="minorEastAsia" w:eastAsiaTheme="minorEastAsia" w:cstheme="minorEastAsia"/>
                <w:b/>
                <w:kern w:val="0"/>
                <w:sz w:val="20"/>
                <w:szCs w:val="21"/>
              </w:rPr>
            </w:pPr>
            <w:r>
              <w:rPr>
                <w:rFonts w:hint="eastAsia" w:asciiTheme="minorEastAsia" w:hAnsiTheme="minorEastAsia" w:eastAsiaTheme="minorEastAsia" w:cstheme="minorEastAsia"/>
                <w:b/>
                <w:kern w:val="0"/>
                <w:sz w:val="20"/>
                <w:szCs w:val="21"/>
              </w:rPr>
              <w:t>商务部分响应表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trPr>
        <w:tc>
          <w:tcPr>
            <w:tcW w:w="987" w:type="dxa"/>
            <w:tcBorders>
              <w:left w:val="double" w:color="auto" w:sz="4" w:space="0"/>
              <w:right w:val="single" w:color="auto" w:sz="4" w:space="0"/>
            </w:tcBorders>
            <w:vAlign w:val="bottom"/>
          </w:tcPr>
          <w:p>
            <w:pPr>
              <w:spacing w:line="24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序号</w:t>
            </w:r>
          </w:p>
        </w:tc>
        <w:tc>
          <w:tcPr>
            <w:tcW w:w="4532" w:type="dxa"/>
            <w:gridSpan w:val="4"/>
            <w:tcBorders>
              <w:left w:val="single" w:color="auto" w:sz="4" w:space="0"/>
              <w:right w:val="single" w:color="auto" w:sz="4" w:space="0"/>
            </w:tcBorders>
            <w:vAlign w:val="bottom"/>
          </w:tcPr>
          <w:p>
            <w:pPr>
              <w:spacing w:line="240" w:lineRule="auto"/>
              <w:jc w:val="center"/>
              <w:rPr>
                <w:rFonts w:asciiTheme="minorEastAsia" w:hAnsiTheme="minorEastAsia" w:eastAsiaTheme="minorEastAsia" w:cstheme="minorEastAsia"/>
                <w:b/>
                <w:kern w:val="0"/>
                <w:sz w:val="20"/>
                <w:szCs w:val="21"/>
              </w:rPr>
            </w:pPr>
            <w:r>
              <w:rPr>
                <w:rFonts w:hint="eastAsia" w:asciiTheme="minorEastAsia" w:hAnsiTheme="minorEastAsia" w:eastAsiaTheme="minorEastAsia" w:cstheme="minorEastAsia"/>
                <w:b/>
                <w:kern w:val="0"/>
                <w:sz w:val="20"/>
                <w:szCs w:val="21"/>
              </w:rPr>
              <w:t>招标文件商务要求</w:t>
            </w:r>
          </w:p>
        </w:tc>
        <w:tc>
          <w:tcPr>
            <w:tcW w:w="8229" w:type="dxa"/>
            <w:gridSpan w:val="4"/>
            <w:tcBorders>
              <w:left w:val="single" w:color="auto" w:sz="4" w:space="0"/>
              <w:right w:val="single" w:color="auto" w:sz="4" w:space="0"/>
            </w:tcBorders>
            <w:vAlign w:val="bottom"/>
          </w:tcPr>
          <w:p>
            <w:pPr>
              <w:spacing w:line="240" w:lineRule="auto"/>
              <w:jc w:val="center"/>
              <w:rPr>
                <w:rFonts w:asciiTheme="minorEastAsia" w:hAnsiTheme="minorEastAsia" w:eastAsiaTheme="minorEastAsia" w:cstheme="minorEastAsia"/>
                <w:b/>
                <w:kern w:val="0"/>
                <w:sz w:val="20"/>
                <w:szCs w:val="21"/>
              </w:rPr>
            </w:pPr>
            <w:r>
              <w:rPr>
                <w:rFonts w:hint="eastAsia" w:asciiTheme="minorEastAsia" w:hAnsiTheme="minorEastAsia" w:eastAsiaTheme="minorEastAsia" w:cstheme="minorEastAsia"/>
                <w:b/>
                <w:kern w:val="0"/>
                <w:sz w:val="20"/>
                <w:szCs w:val="21"/>
              </w:rPr>
              <w:t>投标响应具体内容</w:t>
            </w:r>
          </w:p>
        </w:tc>
        <w:tc>
          <w:tcPr>
            <w:tcW w:w="2271" w:type="dxa"/>
            <w:gridSpan w:val="3"/>
            <w:tcBorders>
              <w:left w:val="single" w:color="auto" w:sz="4" w:space="0"/>
              <w:right w:val="double" w:color="auto" w:sz="4" w:space="0"/>
            </w:tcBorders>
            <w:vAlign w:val="bottom"/>
          </w:tcPr>
          <w:p>
            <w:pPr>
              <w:spacing w:line="240" w:lineRule="auto"/>
              <w:jc w:val="center"/>
              <w:rPr>
                <w:rFonts w:asciiTheme="minorEastAsia" w:hAnsiTheme="minorEastAsia" w:eastAsiaTheme="minorEastAsia" w:cstheme="minorEastAsia"/>
                <w:b/>
                <w:kern w:val="0"/>
                <w:sz w:val="20"/>
                <w:szCs w:val="21"/>
              </w:rPr>
            </w:pPr>
            <w:r>
              <w:rPr>
                <w:rFonts w:hint="eastAsia" w:asciiTheme="minorEastAsia" w:hAnsiTheme="minorEastAsia" w:eastAsiaTheme="minorEastAsia" w:cstheme="minorEastAsia"/>
                <w:b/>
                <w:kern w:val="0"/>
                <w:sz w:val="20"/>
                <w:szCs w:val="21"/>
              </w:rPr>
              <w:t>备注说明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trPr>
        <w:tc>
          <w:tcPr>
            <w:tcW w:w="987" w:type="dxa"/>
            <w:tcBorders>
              <w:left w:val="double" w:color="auto" w:sz="4" w:space="0"/>
              <w:right w:val="single" w:color="auto" w:sz="4" w:space="0"/>
            </w:tcBorders>
            <w:vAlign w:val="bottom"/>
          </w:tcPr>
          <w:p>
            <w:pPr>
              <w:spacing w:line="240" w:lineRule="auto"/>
              <w:jc w:val="center"/>
              <w:rPr>
                <w:rFonts w:asciiTheme="minorEastAsia" w:hAnsiTheme="minorEastAsia" w:eastAsiaTheme="minorEastAsia" w:cstheme="minorEastAsia"/>
                <w:kern w:val="0"/>
                <w:sz w:val="20"/>
                <w:szCs w:val="21"/>
              </w:rPr>
            </w:pPr>
            <w:r>
              <w:rPr>
                <w:rFonts w:hint="eastAsia" w:asciiTheme="minorEastAsia" w:hAnsiTheme="minorEastAsia" w:eastAsiaTheme="minorEastAsia" w:cstheme="minorEastAsia"/>
                <w:kern w:val="0"/>
                <w:sz w:val="20"/>
                <w:szCs w:val="21"/>
              </w:rPr>
              <w:t>1</w:t>
            </w:r>
          </w:p>
        </w:tc>
        <w:tc>
          <w:tcPr>
            <w:tcW w:w="4532" w:type="dxa"/>
            <w:gridSpan w:val="4"/>
            <w:tcBorders>
              <w:left w:val="single" w:color="auto" w:sz="4" w:space="0"/>
              <w:right w:val="single" w:color="auto" w:sz="4" w:space="0"/>
            </w:tcBorders>
            <w:vAlign w:val="bottom"/>
          </w:tcPr>
          <w:p>
            <w:pPr>
              <w:spacing w:line="240" w:lineRule="auto"/>
              <w:rPr>
                <w:rFonts w:asciiTheme="minorEastAsia" w:hAnsiTheme="minorEastAsia" w:eastAsiaTheme="minorEastAsia" w:cstheme="minorEastAsia"/>
                <w:b/>
                <w:kern w:val="0"/>
                <w:sz w:val="20"/>
                <w:szCs w:val="21"/>
              </w:rPr>
            </w:pPr>
            <w:r>
              <w:rPr>
                <w:rFonts w:hint="eastAsia" w:asciiTheme="minorEastAsia" w:hAnsiTheme="minorEastAsia" w:eastAsiaTheme="minorEastAsia" w:cstheme="minorEastAsia"/>
                <w:b/>
                <w:kern w:val="0"/>
                <w:sz w:val="20"/>
                <w:szCs w:val="21"/>
              </w:rPr>
              <w:t>服务期：</w:t>
            </w:r>
            <w:r>
              <w:rPr>
                <w:rFonts w:hint="eastAsia" w:asciiTheme="minorEastAsia" w:hAnsiTheme="minorEastAsia" w:eastAsiaTheme="minorEastAsia" w:cstheme="minorEastAsia"/>
                <w:b/>
                <w:kern w:val="0"/>
                <w:sz w:val="20"/>
                <w:szCs w:val="21"/>
                <w:u w:val="single"/>
              </w:rPr>
              <w:t xml:space="preserve"> （招标文件要求） </w:t>
            </w:r>
          </w:p>
        </w:tc>
        <w:tc>
          <w:tcPr>
            <w:tcW w:w="8229" w:type="dxa"/>
            <w:gridSpan w:val="4"/>
            <w:tcBorders>
              <w:left w:val="single" w:color="auto" w:sz="4" w:space="0"/>
              <w:right w:val="single" w:color="auto" w:sz="4" w:space="0"/>
            </w:tcBorders>
            <w:vAlign w:val="bottom"/>
          </w:tcPr>
          <w:p>
            <w:pPr>
              <w:spacing w:line="240" w:lineRule="auto"/>
              <w:jc w:val="center"/>
              <w:rPr>
                <w:rFonts w:asciiTheme="minorEastAsia" w:hAnsiTheme="minorEastAsia" w:eastAsiaTheme="minorEastAsia" w:cstheme="minorEastAsia"/>
                <w:b/>
                <w:kern w:val="0"/>
                <w:sz w:val="20"/>
                <w:szCs w:val="21"/>
              </w:rPr>
            </w:pPr>
          </w:p>
        </w:tc>
        <w:tc>
          <w:tcPr>
            <w:tcW w:w="2271" w:type="dxa"/>
            <w:gridSpan w:val="3"/>
            <w:tcBorders>
              <w:left w:val="single" w:color="auto" w:sz="4" w:space="0"/>
              <w:right w:val="double" w:color="auto" w:sz="4" w:space="0"/>
            </w:tcBorders>
            <w:vAlign w:val="bottom"/>
          </w:tcPr>
          <w:p>
            <w:pPr>
              <w:spacing w:line="240" w:lineRule="auto"/>
              <w:jc w:val="center"/>
              <w:rPr>
                <w:rFonts w:asciiTheme="minorEastAsia" w:hAnsiTheme="minorEastAsia" w:eastAsiaTheme="minorEastAsia" w:cstheme="minorEastAsia"/>
                <w:b/>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trPr>
        <w:tc>
          <w:tcPr>
            <w:tcW w:w="987" w:type="dxa"/>
            <w:tcBorders>
              <w:left w:val="double" w:color="auto" w:sz="4" w:space="0"/>
              <w:right w:val="single" w:color="auto" w:sz="4" w:space="0"/>
            </w:tcBorders>
            <w:vAlign w:val="bottom"/>
          </w:tcPr>
          <w:p>
            <w:pPr>
              <w:spacing w:line="240" w:lineRule="auto"/>
              <w:jc w:val="center"/>
              <w:rPr>
                <w:rFonts w:asciiTheme="minorEastAsia" w:hAnsiTheme="minorEastAsia" w:eastAsiaTheme="minorEastAsia" w:cstheme="minorEastAsia"/>
                <w:kern w:val="0"/>
                <w:sz w:val="20"/>
                <w:szCs w:val="21"/>
              </w:rPr>
            </w:pPr>
            <w:r>
              <w:rPr>
                <w:rFonts w:hint="eastAsia" w:asciiTheme="minorEastAsia" w:hAnsiTheme="minorEastAsia" w:eastAsiaTheme="minorEastAsia" w:cstheme="minorEastAsia"/>
                <w:kern w:val="0"/>
                <w:sz w:val="20"/>
                <w:szCs w:val="21"/>
              </w:rPr>
              <w:t>2</w:t>
            </w:r>
          </w:p>
        </w:tc>
        <w:tc>
          <w:tcPr>
            <w:tcW w:w="4532" w:type="dxa"/>
            <w:gridSpan w:val="4"/>
            <w:tcBorders>
              <w:left w:val="single" w:color="auto" w:sz="4" w:space="0"/>
              <w:right w:val="single" w:color="auto" w:sz="4" w:space="0"/>
            </w:tcBorders>
            <w:vAlign w:val="bottom"/>
          </w:tcPr>
          <w:p>
            <w:pPr>
              <w:spacing w:line="240" w:lineRule="auto"/>
              <w:rPr>
                <w:rFonts w:asciiTheme="minorEastAsia" w:hAnsiTheme="minorEastAsia" w:eastAsiaTheme="minorEastAsia" w:cstheme="minorEastAsia"/>
                <w:b/>
                <w:kern w:val="0"/>
                <w:sz w:val="20"/>
                <w:szCs w:val="21"/>
              </w:rPr>
            </w:pPr>
            <w:r>
              <w:rPr>
                <w:rFonts w:hint="eastAsia" w:asciiTheme="minorEastAsia" w:hAnsiTheme="minorEastAsia" w:eastAsiaTheme="minorEastAsia" w:cstheme="minorEastAsia"/>
                <w:b/>
                <w:kern w:val="0"/>
                <w:sz w:val="20"/>
                <w:szCs w:val="21"/>
              </w:rPr>
              <w:t>服务计划安排：</w:t>
            </w:r>
            <w:r>
              <w:rPr>
                <w:rFonts w:hint="eastAsia" w:asciiTheme="minorEastAsia" w:hAnsiTheme="minorEastAsia" w:eastAsiaTheme="minorEastAsia" w:cstheme="minorEastAsia"/>
                <w:b/>
                <w:kern w:val="0"/>
                <w:sz w:val="20"/>
                <w:szCs w:val="21"/>
                <w:u w:val="single"/>
              </w:rPr>
              <w:t xml:space="preserve"> （招标文件要求）</w:t>
            </w:r>
          </w:p>
        </w:tc>
        <w:tc>
          <w:tcPr>
            <w:tcW w:w="8229" w:type="dxa"/>
            <w:gridSpan w:val="4"/>
            <w:tcBorders>
              <w:left w:val="single" w:color="auto" w:sz="4" w:space="0"/>
              <w:right w:val="single" w:color="auto" w:sz="4" w:space="0"/>
            </w:tcBorders>
            <w:vAlign w:val="bottom"/>
          </w:tcPr>
          <w:p>
            <w:pPr>
              <w:spacing w:line="240" w:lineRule="auto"/>
              <w:jc w:val="center"/>
              <w:rPr>
                <w:rFonts w:asciiTheme="minorEastAsia" w:hAnsiTheme="minorEastAsia" w:eastAsiaTheme="minorEastAsia" w:cstheme="minorEastAsia"/>
                <w:b/>
                <w:kern w:val="0"/>
                <w:sz w:val="20"/>
                <w:szCs w:val="21"/>
              </w:rPr>
            </w:pPr>
          </w:p>
        </w:tc>
        <w:tc>
          <w:tcPr>
            <w:tcW w:w="2271" w:type="dxa"/>
            <w:gridSpan w:val="3"/>
            <w:tcBorders>
              <w:left w:val="single" w:color="auto" w:sz="4" w:space="0"/>
              <w:right w:val="double" w:color="auto" w:sz="4" w:space="0"/>
            </w:tcBorders>
            <w:vAlign w:val="bottom"/>
          </w:tcPr>
          <w:p>
            <w:pPr>
              <w:spacing w:line="240" w:lineRule="auto"/>
              <w:jc w:val="center"/>
              <w:rPr>
                <w:rFonts w:asciiTheme="minorEastAsia" w:hAnsiTheme="minorEastAsia" w:eastAsiaTheme="minorEastAsia" w:cstheme="minorEastAsia"/>
                <w:b/>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trPr>
        <w:tc>
          <w:tcPr>
            <w:tcW w:w="987" w:type="dxa"/>
            <w:tcBorders>
              <w:left w:val="double" w:color="auto" w:sz="4" w:space="0"/>
              <w:right w:val="single" w:color="auto" w:sz="4" w:space="0"/>
            </w:tcBorders>
            <w:vAlign w:val="bottom"/>
          </w:tcPr>
          <w:p>
            <w:pPr>
              <w:spacing w:line="240" w:lineRule="auto"/>
              <w:jc w:val="center"/>
              <w:rPr>
                <w:rFonts w:asciiTheme="minorEastAsia" w:hAnsiTheme="minorEastAsia" w:eastAsiaTheme="minorEastAsia" w:cstheme="minorEastAsia"/>
                <w:kern w:val="0"/>
                <w:sz w:val="20"/>
                <w:szCs w:val="21"/>
              </w:rPr>
            </w:pPr>
            <w:r>
              <w:rPr>
                <w:rFonts w:hint="eastAsia" w:asciiTheme="minorEastAsia" w:hAnsiTheme="minorEastAsia" w:eastAsiaTheme="minorEastAsia" w:cstheme="minorEastAsia"/>
                <w:kern w:val="0"/>
                <w:sz w:val="20"/>
                <w:szCs w:val="21"/>
              </w:rPr>
              <w:t>3</w:t>
            </w:r>
          </w:p>
        </w:tc>
        <w:tc>
          <w:tcPr>
            <w:tcW w:w="4532" w:type="dxa"/>
            <w:gridSpan w:val="4"/>
            <w:tcBorders>
              <w:left w:val="single" w:color="auto" w:sz="4" w:space="0"/>
              <w:right w:val="single" w:color="auto" w:sz="4" w:space="0"/>
            </w:tcBorders>
            <w:vAlign w:val="bottom"/>
          </w:tcPr>
          <w:p>
            <w:pPr>
              <w:spacing w:line="240" w:lineRule="auto"/>
              <w:rPr>
                <w:rFonts w:asciiTheme="minorEastAsia" w:hAnsiTheme="minorEastAsia" w:eastAsiaTheme="minorEastAsia" w:cstheme="minorEastAsia"/>
                <w:b/>
                <w:kern w:val="0"/>
                <w:sz w:val="20"/>
                <w:szCs w:val="21"/>
              </w:rPr>
            </w:pPr>
            <w:r>
              <w:rPr>
                <w:rFonts w:hint="eastAsia" w:asciiTheme="minorEastAsia" w:hAnsiTheme="minorEastAsia" w:eastAsiaTheme="minorEastAsia" w:cstheme="minorEastAsia"/>
                <w:b/>
                <w:kern w:val="0"/>
                <w:sz w:val="20"/>
                <w:szCs w:val="21"/>
              </w:rPr>
              <w:t>服务地点：</w:t>
            </w:r>
            <w:r>
              <w:rPr>
                <w:rFonts w:hint="eastAsia" w:asciiTheme="minorEastAsia" w:hAnsiTheme="minorEastAsia" w:eastAsiaTheme="minorEastAsia" w:cstheme="minorEastAsia"/>
                <w:b/>
                <w:kern w:val="0"/>
                <w:sz w:val="20"/>
                <w:szCs w:val="21"/>
                <w:u w:val="single"/>
              </w:rPr>
              <w:t xml:space="preserve"> （招标文件要求）</w:t>
            </w:r>
          </w:p>
        </w:tc>
        <w:tc>
          <w:tcPr>
            <w:tcW w:w="8229" w:type="dxa"/>
            <w:gridSpan w:val="4"/>
            <w:tcBorders>
              <w:left w:val="single" w:color="auto" w:sz="4" w:space="0"/>
              <w:right w:val="single" w:color="auto" w:sz="4" w:space="0"/>
            </w:tcBorders>
            <w:vAlign w:val="bottom"/>
          </w:tcPr>
          <w:p>
            <w:pPr>
              <w:spacing w:line="240" w:lineRule="auto"/>
              <w:jc w:val="center"/>
              <w:rPr>
                <w:rFonts w:asciiTheme="minorEastAsia" w:hAnsiTheme="minorEastAsia" w:eastAsiaTheme="minorEastAsia" w:cstheme="minorEastAsia"/>
                <w:b/>
                <w:kern w:val="0"/>
                <w:sz w:val="20"/>
                <w:szCs w:val="21"/>
              </w:rPr>
            </w:pPr>
          </w:p>
        </w:tc>
        <w:tc>
          <w:tcPr>
            <w:tcW w:w="2271" w:type="dxa"/>
            <w:gridSpan w:val="3"/>
            <w:tcBorders>
              <w:left w:val="single" w:color="auto" w:sz="4" w:space="0"/>
              <w:right w:val="double" w:color="auto" w:sz="4" w:space="0"/>
            </w:tcBorders>
            <w:vAlign w:val="bottom"/>
          </w:tcPr>
          <w:p>
            <w:pPr>
              <w:spacing w:line="240" w:lineRule="auto"/>
              <w:jc w:val="center"/>
              <w:rPr>
                <w:rFonts w:asciiTheme="minorEastAsia" w:hAnsiTheme="minorEastAsia" w:eastAsiaTheme="minorEastAsia" w:cstheme="minorEastAsia"/>
                <w:b/>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trPr>
        <w:tc>
          <w:tcPr>
            <w:tcW w:w="987" w:type="dxa"/>
            <w:tcBorders>
              <w:left w:val="double" w:color="auto" w:sz="4" w:space="0"/>
              <w:right w:val="single" w:color="auto" w:sz="4" w:space="0"/>
            </w:tcBorders>
            <w:vAlign w:val="bottom"/>
          </w:tcPr>
          <w:p>
            <w:pPr>
              <w:spacing w:line="240" w:lineRule="auto"/>
              <w:jc w:val="center"/>
              <w:rPr>
                <w:rFonts w:asciiTheme="minorEastAsia" w:hAnsiTheme="minorEastAsia" w:eastAsiaTheme="minorEastAsia" w:cstheme="minorEastAsia"/>
                <w:kern w:val="0"/>
                <w:sz w:val="20"/>
                <w:szCs w:val="21"/>
              </w:rPr>
            </w:pPr>
            <w:r>
              <w:rPr>
                <w:rFonts w:hint="eastAsia" w:asciiTheme="minorEastAsia" w:hAnsiTheme="minorEastAsia" w:eastAsiaTheme="minorEastAsia" w:cstheme="minorEastAsia"/>
                <w:kern w:val="0"/>
                <w:sz w:val="20"/>
                <w:szCs w:val="21"/>
              </w:rPr>
              <w:t>4</w:t>
            </w:r>
          </w:p>
        </w:tc>
        <w:tc>
          <w:tcPr>
            <w:tcW w:w="4532" w:type="dxa"/>
            <w:gridSpan w:val="4"/>
            <w:tcBorders>
              <w:left w:val="single" w:color="auto" w:sz="4" w:space="0"/>
              <w:right w:val="single" w:color="auto" w:sz="4" w:space="0"/>
            </w:tcBorders>
            <w:vAlign w:val="bottom"/>
          </w:tcPr>
          <w:p>
            <w:pPr>
              <w:spacing w:line="240" w:lineRule="auto"/>
              <w:jc w:val="left"/>
              <w:rPr>
                <w:rFonts w:asciiTheme="minorEastAsia" w:hAnsiTheme="minorEastAsia" w:eastAsiaTheme="minorEastAsia" w:cstheme="minorEastAsia"/>
                <w:b/>
                <w:kern w:val="0"/>
                <w:sz w:val="20"/>
                <w:szCs w:val="21"/>
              </w:rPr>
            </w:pPr>
            <w:r>
              <w:rPr>
                <w:rFonts w:hint="eastAsia" w:asciiTheme="minorEastAsia" w:hAnsiTheme="minorEastAsia" w:eastAsiaTheme="minorEastAsia" w:cstheme="minorEastAsia"/>
                <w:b/>
                <w:kern w:val="0"/>
                <w:sz w:val="20"/>
                <w:szCs w:val="21"/>
              </w:rPr>
              <w:t>培训方案：</w:t>
            </w:r>
            <w:r>
              <w:rPr>
                <w:rFonts w:hint="eastAsia" w:asciiTheme="minorEastAsia" w:hAnsiTheme="minorEastAsia" w:eastAsiaTheme="minorEastAsia" w:cstheme="minorEastAsia"/>
                <w:b/>
                <w:kern w:val="0"/>
                <w:sz w:val="20"/>
                <w:szCs w:val="21"/>
                <w:u w:val="single"/>
              </w:rPr>
              <w:t xml:space="preserve"> （招标文件要求）</w:t>
            </w:r>
          </w:p>
        </w:tc>
        <w:tc>
          <w:tcPr>
            <w:tcW w:w="8229" w:type="dxa"/>
            <w:gridSpan w:val="4"/>
            <w:tcBorders>
              <w:left w:val="single" w:color="auto" w:sz="4" w:space="0"/>
              <w:right w:val="single" w:color="auto" w:sz="4" w:space="0"/>
            </w:tcBorders>
            <w:vAlign w:val="bottom"/>
          </w:tcPr>
          <w:p>
            <w:pPr>
              <w:spacing w:line="240" w:lineRule="auto"/>
              <w:jc w:val="center"/>
              <w:rPr>
                <w:rFonts w:asciiTheme="minorEastAsia" w:hAnsiTheme="minorEastAsia" w:eastAsiaTheme="minorEastAsia" w:cstheme="minorEastAsia"/>
                <w:b/>
                <w:kern w:val="0"/>
                <w:sz w:val="20"/>
                <w:szCs w:val="21"/>
              </w:rPr>
            </w:pPr>
          </w:p>
        </w:tc>
        <w:tc>
          <w:tcPr>
            <w:tcW w:w="2271" w:type="dxa"/>
            <w:gridSpan w:val="3"/>
            <w:tcBorders>
              <w:left w:val="single" w:color="auto" w:sz="4" w:space="0"/>
              <w:right w:val="double" w:color="auto" w:sz="4" w:space="0"/>
            </w:tcBorders>
            <w:vAlign w:val="bottom"/>
          </w:tcPr>
          <w:p>
            <w:pPr>
              <w:spacing w:line="240" w:lineRule="auto"/>
              <w:jc w:val="center"/>
              <w:rPr>
                <w:rFonts w:asciiTheme="minorEastAsia" w:hAnsiTheme="minorEastAsia" w:eastAsiaTheme="minorEastAsia" w:cstheme="minorEastAsia"/>
                <w:b/>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trPr>
        <w:tc>
          <w:tcPr>
            <w:tcW w:w="987" w:type="dxa"/>
            <w:tcBorders>
              <w:left w:val="double" w:color="auto" w:sz="4" w:space="0"/>
              <w:right w:val="single" w:color="auto" w:sz="4" w:space="0"/>
            </w:tcBorders>
            <w:vAlign w:val="bottom"/>
          </w:tcPr>
          <w:p>
            <w:pPr>
              <w:spacing w:line="240" w:lineRule="auto"/>
              <w:jc w:val="center"/>
              <w:rPr>
                <w:rFonts w:asciiTheme="minorEastAsia" w:hAnsiTheme="minorEastAsia" w:eastAsiaTheme="minorEastAsia" w:cstheme="minorEastAsia"/>
                <w:kern w:val="0"/>
                <w:sz w:val="20"/>
                <w:szCs w:val="21"/>
              </w:rPr>
            </w:pPr>
            <w:r>
              <w:rPr>
                <w:rFonts w:hint="eastAsia" w:asciiTheme="minorEastAsia" w:hAnsiTheme="minorEastAsia" w:eastAsiaTheme="minorEastAsia" w:cstheme="minorEastAsia"/>
                <w:kern w:val="0"/>
                <w:sz w:val="20"/>
                <w:szCs w:val="21"/>
              </w:rPr>
              <w:t>5</w:t>
            </w:r>
          </w:p>
        </w:tc>
        <w:tc>
          <w:tcPr>
            <w:tcW w:w="4532" w:type="dxa"/>
            <w:gridSpan w:val="4"/>
            <w:tcBorders>
              <w:left w:val="single" w:color="auto" w:sz="4" w:space="0"/>
              <w:right w:val="single" w:color="auto" w:sz="4" w:space="0"/>
            </w:tcBorders>
            <w:vAlign w:val="bottom"/>
          </w:tcPr>
          <w:p>
            <w:pPr>
              <w:spacing w:line="240" w:lineRule="auto"/>
              <w:rPr>
                <w:rFonts w:asciiTheme="minorEastAsia" w:hAnsiTheme="minorEastAsia" w:eastAsiaTheme="minorEastAsia" w:cstheme="minorEastAsia"/>
                <w:b/>
                <w:kern w:val="0"/>
                <w:sz w:val="20"/>
                <w:szCs w:val="21"/>
              </w:rPr>
            </w:pPr>
            <w:r>
              <w:rPr>
                <w:rFonts w:hint="eastAsia" w:asciiTheme="minorEastAsia" w:hAnsiTheme="minorEastAsia" w:eastAsiaTheme="minorEastAsia" w:cstheme="minorEastAsia"/>
                <w:b/>
                <w:kern w:val="0"/>
                <w:sz w:val="20"/>
                <w:szCs w:val="21"/>
              </w:rPr>
              <w:t>履约保证金：</w:t>
            </w:r>
            <w:r>
              <w:rPr>
                <w:rFonts w:hint="eastAsia" w:asciiTheme="minorEastAsia" w:hAnsiTheme="minorEastAsia" w:eastAsiaTheme="minorEastAsia" w:cstheme="minorEastAsia"/>
                <w:b/>
                <w:kern w:val="0"/>
                <w:sz w:val="20"/>
                <w:szCs w:val="21"/>
                <w:u w:val="single"/>
              </w:rPr>
              <w:t xml:space="preserve"> （招标文件要求）</w:t>
            </w:r>
          </w:p>
        </w:tc>
        <w:tc>
          <w:tcPr>
            <w:tcW w:w="8229" w:type="dxa"/>
            <w:gridSpan w:val="4"/>
            <w:tcBorders>
              <w:left w:val="single" w:color="auto" w:sz="4" w:space="0"/>
              <w:right w:val="single" w:color="auto" w:sz="4" w:space="0"/>
            </w:tcBorders>
            <w:vAlign w:val="bottom"/>
          </w:tcPr>
          <w:p>
            <w:pPr>
              <w:spacing w:line="240" w:lineRule="auto"/>
              <w:jc w:val="center"/>
              <w:rPr>
                <w:rFonts w:asciiTheme="minorEastAsia" w:hAnsiTheme="minorEastAsia" w:eastAsiaTheme="minorEastAsia" w:cstheme="minorEastAsia"/>
                <w:b/>
                <w:kern w:val="0"/>
                <w:sz w:val="20"/>
                <w:szCs w:val="21"/>
              </w:rPr>
            </w:pPr>
          </w:p>
        </w:tc>
        <w:tc>
          <w:tcPr>
            <w:tcW w:w="2271" w:type="dxa"/>
            <w:gridSpan w:val="3"/>
            <w:tcBorders>
              <w:left w:val="single" w:color="auto" w:sz="4" w:space="0"/>
              <w:right w:val="double" w:color="auto" w:sz="4" w:space="0"/>
            </w:tcBorders>
            <w:vAlign w:val="bottom"/>
          </w:tcPr>
          <w:p>
            <w:pPr>
              <w:spacing w:line="240" w:lineRule="auto"/>
              <w:jc w:val="center"/>
              <w:rPr>
                <w:rFonts w:asciiTheme="minorEastAsia" w:hAnsiTheme="minorEastAsia" w:eastAsiaTheme="minorEastAsia" w:cstheme="minorEastAsia"/>
                <w:b/>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trPr>
        <w:tc>
          <w:tcPr>
            <w:tcW w:w="987" w:type="dxa"/>
            <w:tcBorders>
              <w:left w:val="double" w:color="auto" w:sz="4" w:space="0"/>
              <w:right w:val="single" w:color="auto" w:sz="4" w:space="0"/>
            </w:tcBorders>
            <w:vAlign w:val="bottom"/>
          </w:tcPr>
          <w:p>
            <w:pPr>
              <w:spacing w:line="240" w:lineRule="auto"/>
              <w:jc w:val="center"/>
              <w:rPr>
                <w:rFonts w:asciiTheme="minorEastAsia" w:hAnsiTheme="minorEastAsia" w:eastAsiaTheme="minorEastAsia" w:cstheme="minorEastAsia"/>
                <w:kern w:val="0"/>
                <w:sz w:val="20"/>
                <w:szCs w:val="21"/>
              </w:rPr>
            </w:pPr>
            <w:r>
              <w:rPr>
                <w:rFonts w:hint="eastAsia" w:asciiTheme="minorEastAsia" w:hAnsiTheme="minorEastAsia" w:eastAsiaTheme="minorEastAsia" w:cstheme="minorEastAsia"/>
                <w:kern w:val="0"/>
                <w:sz w:val="20"/>
                <w:szCs w:val="21"/>
              </w:rPr>
              <w:t>6</w:t>
            </w:r>
          </w:p>
        </w:tc>
        <w:tc>
          <w:tcPr>
            <w:tcW w:w="4532" w:type="dxa"/>
            <w:gridSpan w:val="4"/>
            <w:tcBorders>
              <w:left w:val="single" w:color="auto" w:sz="4" w:space="0"/>
              <w:right w:val="single" w:color="auto" w:sz="4" w:space="0"/>
            </w:tcBorders>
            <w:vAlign w:val="bottom"/>
          </w:tcPr>
          <w:p>
            <w:pPr>
              <w:spacing w:line="240" w:lineRule="auto"/>
              <w:jc w:val="left"/>
              <w:rPr>
                <w:rFonts w:asciiTheme="minorEastAsia" w:hAnsiTheme="minorEastAsia" w:eastAsiaTheme="minorEastAsia" w:cstheme="minorEastAsia"/>
                <w:b/>
                <w:kern w:val="0"/>
                <w:sz w:val="20"/>
                <w:szCs w:val="21"/>
              </w:rPr>
            </w:pPr>
            <w:r>
              <w:rPr>
                <w:rFonts w:hint="eastAsia" w:asciiTheme="minorEastAsia" w:hAnsiTheme="minorEastAsia" w:eastAsiaTheme="minorEastAsia" w:cstheme="minorEastAsia"/>
                <w:b/>
                <w:kern w:val="0"/>
                <w:sz w:val="20"/>
                <w:szCs w:val="21"/>
              </w:rPr>
              <w:t>付款方式：</w:t>
            </w:r>
            <w:r>
              <w:rPr>
                <w:rFonts w:hint="eastAsia" w:asciiTheme="minorEastAsia" w:hAnsiTheme="minorEastAsia" w:eastAsiaTheme="minorEastAsia" w:cstheme="minorEastAsia"/>
                <w:b/>
                <w:kern w:val="0"/>
                <w:sz w:val="20"/>
                <w:szCs w:val="21"/>
                <w:u w:val="single"/>
              </w:rPr>
              <w:t>（招标文件要求）</w:t>
            </w:r>
          </w:p>
        </w:tc>
        <w:tc>
          <w:tcPr>
            <w:tcW w:w="8229" w:type="dxa"/>
            <w:gridSpan w:val="4"/>
            <w:tcBorders>
              <w:left w:val="single" w:color="auto" w:sz="4" w:space="0"/>
              <w:right w:val="single" w:color="auto" w:sz="4" w:space="0"/>
            </w:tcBorders>
            <w:vAlign w:val="bottom"/>
          </w:tcPr>
          <w:p>
            <w:pPr>
              <w:spacing w:line="240" w:lineRule="auto"/>
              <w:jc w:val="center"/>
              <w:rPr>
                <w:rFonts w:asciiTheme="minorEastAsia" w:hAnsiTheme="minorEastAsia" w:eastAsiaTheme="minorEastAsia" w:cstheme="minorEastAsia"/>
                <w:b/>
                <w:kern w:val="0"/>
                <w:sz w:val="20"/>
                <w:szCs w:val="21"/>
              </w:rPr>
            </w:pPr>
          </w:p>
        </w:tc>
        <w:tc>
          <w:tcPr>
            <w:tcW w:w="2271" w:type="dxa"/>
            <w:gridSpan w:val="3"/>
            <w:tcBorders>
              <w:left w:val="single" w:color="auto" w:sz="4" w:space="0"/>
              <w:right w:val="double" w:color="auto" w:sz="4" w:space="0"/>
            </w:tcBorders>
            <w:vAlign w:val="bottom"/>
          </w:tcPr>
          <w:p>
            <w:pPr>
              <w:spacing w:line="240" w:lineRule="auto"/>
              <w:jc w:val="center"/>
              <w:rPr>
                <w:rFonts w:asciiTheme="minorEastAsia" w:hAnsiTheme="minorEastAsia" w:eastAsiaTheme="minorEastAsia" w:cstheme="minorEastAsia"/>
                <w:b/>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trPr>
        <w:tc>
          <w:tcPr>
            <w:tcW w:w="987" w:type="dxa"/>
            <w:tcBorders>
              <w:left w:val="double" w:color="auto" w:sz="4" w:space="0"/>
              <w:right w:val="single" w:color="auto" w:sz="4" w:space="0"/>
            </w:tcBorders>
            <w:vAlign w:val="bottom"/>
          </w:tcPr>
          <w:p>
            <w:pPr>
              <w:spacing w:line="240" w:lineRule="auto"/>
              <w:jc w:val="center"/>
              <w:rPr>
                <w:rFonts w:asciiTheme="minorEastAsia" w:hAnsiTheme="minorEastAsia" w:eastAsiaTheme="minorEastAsia" w:cstheme="minorEastAsia"/>
                <w:kern w:val="0"/>
                <w:sz w:val="20"/>
                <w:szCs w:val="21"/>
              </w:rPr>
            </w:pPr>
            <w:r>
              <w:rPr>
                <w:rFonts w:hint="eastAsia" w:asciiTheme="minorEastAsia" w:hAnsiTheme="minorEastAsia" w:eastAsiaTheme="minorEastAsia" w:cstheme="minorEastAsia"/>
                <w:kern w:val="0"/>
                <w:sz w:val="20"/>
                <w:szCs w:val="21"/>
              </w:rPr>
              <w:t>7</w:t>
            </w:r>
          </w:p>
        </w:tc>
        <w:tc>
          <w:tcPr>
            <w:tcW w:w="4532" w:type="dxa"/>
            <w:gridSpan w:val="4"/>
            <w:tcBorders>
              <w:left w:val="single" w:color="auto" w:sz="4" w:space="0"/>
              <w:right w:val="single" w:color="auto" w:sz="4" w:space="0"/>
            </w:tcBorders>
            <w:vAlign w:val="bottom"/>
          </w:tcPr>
          <w:p>
            <w:pPr>
              <w:spacing w:line="240" w:lineRule="auto"/>
              <w:jc w:val="left"/>
              <w:rPr>
                <w:rFonts w:asciiTheme="minorEastAsia" w:hAnsiTheme="minorEastAsia" w:eastAsiaTheme="minorEastAsia" w:cstheme="minorEastAsia"/>
                <w:b/>
                <w:kern w:val="0"/>
                <w:sz w:val="20"/>
                <w:szCs w:val="21"/>
              </w:rPr>
            </w:pPr>
            <w:r>
              <w:rPr>
                <w:rFonts w:hint="eastAsia" w:asciiTheme="minorEastAsia" w:hAnsiTheme="minorEastAsia" w:eastAsiaTheme="minorEastAsia" w:cstheme="minorEastAsia"/>
                <w:b/>
                <w:kern w:val="0"/>
                <w:sz w:val="20"/>
                <w:szCs w:val="21"/>
              </w:rPr>
              <w:t>质保期：</w:t>
            </w:r>
            <w:r>
              <w:rPr>
                <w:rFonts w:hint="eastAsia" w:asciiTheme="minorEastAsia" w:hAnsiTheme="minorEastAsia" w:eastAsiaTheme="minorEastAsia" w:cstheme="minorEastAsia"/>
                <w:b/>
                <w:kern w:val="0"/>
                <w:sz w:val="20"/>
                <w:szCs w:val="21"/>
                <w:u w:val="single"/>
              </w:rPr>
              <w:t>（招标文件要求）</w:t>
            </w:r>
          </w:p>
        </w:tc>
        <w:tc>
          <w:tcPr>
            <w:tcW w:w="8229" w:type="dxa"/>
            <w:gridSpan w:val="4"/>
            <w:tcBorders>
              <w:left w:val="single" w:color="auto" w:sz="4" w:space="0"/>
              <w:right w:val="single" w:color="auto" w:sz="4" w:space="0"/>
            </w:tcBorders>
            <w:vAlign w:val="bottom"/>
          </w:tcPr>
          <w:p>
            <w:pPr>
              <w:spacing w:line="240" w:lineRule="auto"/>
              <w:jc w:val="center"/>
              <w:rPr>
                <w:rFonts w:asciiTheme="minorEastAsia" w:hAnsiTheme="minorEastAsia" w:eastAsiaTheme="minorEastAsia" w:cstheme="minorEastAsia"/>
                <w:b/>
                <w:kern w:val="0"/>
                <w:sz w:val="20"/>
                <w:szCs w:val="21"/>
              </w:rPr>
            </w:pPr>
          </w:p>
        </w:tc>
        <w:tc>
          <w:tcPr>
            <w:tcW w:w="2271" w:type="dxa"/>
            <w:gridSpan w:val="3"/>
            <w:tcBorders>
              <w:left w:val="single" w:color="auto" w:sz="4" w:space="0"/>
              <w:right w:val="double" w:color="auto" w:sz="4" w:space="0"/>
            </w:tcBorders>
            <w:vAlign w:val="bottom"/>
          </w:tcPr>
          <w:p>
            <w:pPr>
              <w:spacing w:line="240" w:lineRule="auto"/>
              <w:jc w:val="center"/>
              <w:rPr>
                <w:rFonts w:asciiTheme="minorEastAsia" w:hAnsiTheme="minorEastAsia" w:eastAsiaTheme="minorEastAsia" w:cstheme="minorEastAsia"/>
                <w:b/>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trPr>
        <w:tc>
          <w:tcPr>
            <w:tcW w:w="987" w:type="dxa"/>
            <w:tcBorders>
              <w:left w:val="double" w:color="auto" w:sz="4" w:space="0"/>
              <w:right w:val="single" w:color="auto" w:sz="4" w:space="0"/>
            </w:tcBorders>
            <w:vAlign w:val="bottom"/>
          </w:tcPr>
          <w:p>
            <w:pPr>
              <w:spacing w:line="240" w:lineRule="auto"/>
              <w:jc w:val="center"/>
              <w:rPr>
                <w:rFonts w:asciiTheme="minorEastAsia" w:hAnsiTheme="minorEastAsia" w:eastAsiaTheme="minorEastAsia" w:cstheme="minorEastAsia"/>
                <w:kern w:val="0"/>
                <w:sz w:val="20"/>
                <w:szCs w:val="21"/>
              </w:rPr>
            </w:pPr>
            <w:r>
              <w:rPr>
                <w:rFonts w:hint="eastAsia" w:asciiTheme="minorEastAsia" w:hAnsiTheme="minorEastAsia" w:eastAsiaTheme="minorEastAsia" w:cstheme="minorEastAsia"/>
                <w:kern w:val="0"/>
                <w:sz w:val="20"/>
                <w:szCs w:val="21"/>
              </w:rPr>
              <w:t>8</w:t>
            </w:r>
          </w:p>
        </w:tc>
        <w:tc>
          <w:tcPr>
            <w:tcW w:w="4532" w:type="dxa"/>
            <w:gridSpan w:val="4"/>
            <w:tcBorders>
              <w:left w:val="single" w:color="auto" w:sz="4" w:space="0"/>
              <w:right w:val="single" w:color="auto" w:sz="4" w:space="0"/>
            </w:tcBorders>
            <w:vAlign w:val="bottom"/>
          </w:tcPr>
          <w:p>
            <w:pPr>
              <w:spacing w:line="240" w:lineRule="auto"/>
              <w:jc w:val="left"/>
              <w:rPr>
                <w:rFonts w:asciiTheme="minorEastAsia" w:hAnsiTheme="minorEastAsia" w:eastAsiaTheme="minorEastAsia" w:cstheme="minorEastAsia"/>
                <w:b/>
                <w:kern w:val="0"/>
                <w:sz w:val="20"/>
                <w:szCs w:val="21"/>
              </w:rPr>
            </w:pPr>
            <w:r>
              <w:rPr>
                <w:rFonts w:hint="eastAsia" w:asciiTheme="minorEastAsia" w:hAnsiTheme="minorEastAsia" w:eastAsiaTheme="minorEastAsia" w:cstheme="minorEastAsia"/>
                <w:b/>
                <w:kern w:val="0"/>
                <w:sz w:val="20"/>
                <w:szCs w:val="21"/>
              </w:rPr>
              <w:t>验收规范：</w:t>
            </w:r>
            <w:r>
              <w:rPr>
                <w:rFonts w:hint="eastAsia" w:asciiTheme="minorEastAsia" w:hAnsiTheme="minorEastAsia" w:eastAsiaTheme="minorEastAsia" w:cstheme="minorEastAsia"/>
                <w:b/>
                <w:kern w:val="0"/>
                <w:sz w:val="20"/>
                <w:szCs w:val="21"/>
                <w:u w:val="single"/>
              </w:rPr>
              <w:t>（招标文件要求）</w:t>
            </w:r>
          </w:p>
        </w:tc>
        <w:tc>
          <w:tcPr>
            <w:tcW w:w="8229" w:type="dxa"/>
            <w:gridSpan w:val="4"/>
            <w:tcBorders>
              <w:left w:val="single" w:color="auto" w:sz="4" w:space="0"/>
              <w:right w:val="single" w:color="auto" w:sz="4" w:space="0"/>
            </w:tcBorders>
            <w:vAlign w:val="bottom"/>
          </w:tcPr>
          <w:p>
            <w:pPr>
              <w:spacing w:line="240" w:lineRule="auto"/>
              <w:jc w:val="center"/>
              <w:rPr>
                <w:rFonts w:asciiTheme="minorEastAsia" w:hAnsiTheme="minorEastAsia" w:eastAsiaTheme="minorEastAsia" w:cstheme="minorEastAsia"/>
                <w:b/>
                <w:kern w:val="0"/>
                <w:sz w:val="20"/>
                <w:szCs w:val="21"/>
              </w:rPr>
            </w:pPr>
          </w:p>
        </w:tc>
        <w:tc>
          <w:tcPr>
            <w:tcW w:w="2271" w:type="dxa"/>
            <w:gridSpan w:val="3"/>
            <w:tcBorders>
              <w:left w:val="single" w:color="auto" w:sz="4" w:space="0"/>
              <w:right w:val="double" w:color="auto" w:sz="4" w:space="0"/>
            </w:tcBorders>
            <w:vAlign w:val="bottom"/>
          </w:tcPr>
          <w:p>
            <w:pPr>
              <w:spacing w:line="240" w:lineRule="auto"/>
              <w:jc w:val="center"/>
              <w:rPr>
                <w:rFonts w:asciiTheme="minorEastAsia" w:hAnsiTheme="minorEastAsia" w:eastAsiaTheme="minorEastAsia" w:cstheme="minorEastAsia"/>
                <w:b/>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trPr>
        <w:tc>
          <w:tcPr>
            <w:tcW w:w="987" w:type="dxa"/>
            <w:tcBorders>
              <w:left w:val="double" w:color="auto" w:sz="4" w:space="0"/>
              <w:right w:val="single" w:color="auto" w:sz="4" w:space="0"/>
            </w:tcBorders>
            <w:vAlign w:val="bottom"/>
          </w:tcPr>
          <w:p>
            <w:pPr>
              <w:spacing w:line="240" w:lineRule="auto"/>
              <w:jc w:val="center"/>
              <w:rPr>
                <w:rFonts w:asciiTheme="minorEastAsia" w:hAnsiTheme="minorEastAsia" w:eastAsiaTheme="minorEastAsia" w:cstheme="minorEastAsia"/>
                <w:kern w:val="0"/>
                <w:sz w:val="20"/>
                <w:szCs w:val="21"/>
              </w:rPr>
            </w:pPr>
            <w:r>
              <w:rPr>
                <w:rFonts w:hint="eastAsia" w:asciiTheme="minorEastAsia" w:hAnsiTheme="minorEastAsia" w:eastAsiaTheme="minorEastAsia" w:cstheme="minorEastAsia"/>
                <w:kern w:val="0"/>
                <w:sz w:val="20"/>
                <w:szCs w:val="21"/>
              </w:rPr>
              <w:t>9</w:t>
            </w:r>
          </w:p>
        </w:tc>
        <w:tc>
          <w:tcPr>
            <w:tcW w:w="4532" w:type="dxa"/>
            <w:gridSpan w:val="4"/>
            <w:tcBorders>
              <w:left w:val="single" w:color="auto" w:sz="4" w:space="0"/>
              <w:right w:val="single" w:color="auto" w:sz="4" w:space="0"/>
            </w:tcBorders>
            <w:vAlign w:val="bottom"/>
          </w:tcPr>
          <w:p>
            <w:pPr>
              <w:spacing w:line="240" w:lineRule="auto"/>
              <w:jc w:val="left"/>
              <w:rPr>
                <w:rFonts w:asciiTheme="minorEastAsia" w:hAnsiTheme="minorEastAsia" w:eastAsiaTheme="minorEastAsia" w:cstheme="minorEastAsia"/>
                <w:b/>
                <w:kern w:val="0"/>
                <w:sz w:val="20"/>
                <w:szCs w:val="21"/>
              </w:rPr>
            </w:pPr>
            <w:r>
              <w:rPr>
                <w:rFonts w:hint="eastAsia" w:asciiTheme="minorEastAsia" w:hAnsiTheme="minorEastAsia" w:eastAsiaTheme="minorEastAsia" w:cstheme="minorEastAsia"/>
                <w:b/>
                <w:kern w:val="0"/>
                <w:szCs w:val="21"/>
              </w:rPr>
              <w:t>其他：</w:t>
            </w:r>
          </w:p>
        </w:tc>
        <w:tc>
          <w:tcPr>
            <w:tcW w:w="8229" w:type="dxa"/>
            <w:gridSpan w:val="4"/>
            <w:tcBorders>
              <w:left w:val="single" w:color="auto" w:sz="4" w:space="0"/>
              <w:right w:val="single" w:color="auto" w:sz="4" w:space="0"/>
            </w:tcBorders>
            <w:vAlign w:val="bottom"/>
          </w:tcPr>
          <w:p>
            <w:pPr>
              <w:spacing w:line="240" w:lineRule="auto"/>
              <w:jc w:val="center"/>
              <w:rPr>
                <w:rFonts w:asciiTheme="minorEastAsia" w:hAnsiTheme="minorEastAsia" w:eastAsiaTheme="minorEastAsia" w:cstheme="minorEastAsia"/>
                <w:b/>
                <w:kern w:val="0"/>
                <w:sz w:val="20"/>
                <w:szCs w:val="21"/>
              </w:rPr>
            </w:pPr>
          </w:p>
        </w:tc>
        <w:tc>
          <w:tcPr>
            <w:tcW w:w="2271" w:type="dxa"/>
            <w:gridSpan w:val="3"/>
            <w:tcBorders>
              <w:left w:val="single" w:color="auto" w:sz="4" w:space="0"/>
              <w:right w:val="double" w:color="auto" w:sz="4" w:space="0"/>
            </w:tcBorders>
            <w:vAlign w:val="bottom"/>
          </w:tcPr>
          <w:p>
            <w:pPr>
              <w:spacing w:line="240" w:lineRule="auto"/>
              <w:jc w:val="center"/>
              <w:rPr>
                <w:rFonts w:asciiTheme="minorEastAsia" w:hAnsiTheme="minorEastAsia" w:eastAsiaTheme="minorEastAsia" w:cstheme="minorEastAsia"/>
                <w:b/>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trPr>
        <w:tc>
          <w:tcPr>
            <w:tcW w:w="16019" w:type="dxa"/>
            <w:gridSpan w:val="12"/>
            <w:tcBorders>
              <w:left w:val="double" w:color="auto" w:sz="4" w:space="0"/>
              <w:right w:val="double" w:color="auto" w:sz="4" w:space="0"/>
            </w:tcBorders>
            <w:vAlign w:val="bottom"/>
          </w:tcPr>
          <w:p>
            <w:pPr>
              <w:spacing w:line="240" w:lineRule="auto"/>
              <w:jc w:val="center"/>
              <w:rPr>
                <w:rFonts w:asciiTheme="minorEastAsia" w:hAnsiTheme="minorEastAsia" w:eastAsiaTheme="minorEastAsia" w:cstheme="minorEastAsia"/>
                <w:b/>
                <w:kern w:val="0"/>
                <w:sz w:val="20"/>
                <w:szCs w:val="21"/>
              </w:rPr>
            </w:pPr>
            <w:r>
              <w:rPr>
                <w:rFonts w:hint="eastAsia" w:asciiTheme="minorEastAsia" w:hAnsiTheme="minorEastAsia" w:eastAsiaTheme="minorEastAsia" w:cstheme="minorEastAsia"/>
                <w:b/>
                <w:kern w:val="0"/>
                <w:sz w:val="20"/>
                <w:szCs w:val="21"/>
              </w:rPr>
              <w:t>*商务部分—业绩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1" w:hRule="atLeast"/>
        </w:trPr>
        <w:tc>
          <w:tcPr>
            <w:tcW w:w="1252" w:type="dxa"/>
            <w:gridSpan w:val="3"/>
            <w:tcBorders>
              <w:left w:val="double" w:color="auto" w:sz="4" w:space="0"/>
              <w:right w:val="single" w:color="auto" w:sz="4" w:space="0"/>
            </w:tcBorders>
            <w:vAlign w:val="bottom"/>
          </w:tcPr>
          <w:p>
            <w:pPr>
              <w:spacing w:line="240" w:lineRule="auto"/>
              <w:jc w:val="center"/>
              <w:rPr>
                <w:rFonts w:asciiTheme="minorEastAsia" w:hAnsiTheme="minorEastAsia" w:eastAsiaTheme="minorEastAsia" w:cstheme="minorEastAsia"/>
                <w:kern w:val="0"/>
                <w:sz w:val="20"/>
                <w:szCs w:val="20"/>
                <w:highlight w:val="yellow"/>
              </w:rPr>
            </w:pPr>
            <w:r>
              <w:rPr>
                <w:rFonts w:hint="eastAsia" w:asciiTheme="minorEastAsia" w:hAnsiTheme="minorEastAsia" w:eastAsiaTheme="minorEastAsia" w:cstheme="minorEastAsia"/>
                <w:kern w:val="0"/>
                <w:sz w:val="20"/>
                <w:szCs w:val="20"/>
                <w:highlight w:val="yellow"/>
              </w:rPr>
              <w:t>序号</w:t>
            </w:r>
          </w:p>
        </w:tc>
        <w:tc>
          <w:tcPr>
            <w:tcW w:w="1256" w:type="dxa"/>
            <w:tcBorders>
              <w:left w:val="single" w:color="auto" w:sz="4" w:space="0"/>
              <w:right w:val="single" w:color="auto" w:sz="4" w:space="0"/>
            </w:tcBorders>
            <w:vAlign w:val="bottom"/>
          </w:tcPr>
          <w:p>
            <w:pPr>
              <w:spacing w:line="240" w:lineRule="auto"/>
              <w:jc w:val="center"/>
              <w:rPr>
                <w:rFonts w:asciiTheme="minorEastAsia" w:hAnsiTheme="minorEastAsia" w:eastAsiaTheme="minorEastAsia" w:cstheme="minorEastAsia"/>
                <w:kern w:val="0"/>
                <w:sz w:val="20"/>
                <w:szCs w:val="20"/>
                <w:highlight w:val="yellow"/>
              </w:rPr>
            </w:pPr>
            <w:r>
              <w:rPr>
                <w:rFonts w:hint="eastAsia" w:asciiTheme="minorEastAsia" w:hAnsiTheme="minorEastAsia" w:eastAsiaTheme="minorEastAsia" w:cstheme="minorEastAsia"/>
                <w:kern w:val="0"/>
                <w:sz w:val="20"/>
                <w:szCs w:val="20"/>
                <w:highlight w:val="yellow"/>
              </w:rPr>
              <w:t>采购人</w:t>
            </w:r>
          </w:p>
        </w:tc>
        <w:tc>
          <w:tcPr>
            <w:tcW w:w="3021" w:type="dxa"/>
            <w:gridSpan w:val="2"/>
            <w:tcBorders>
              <w:left w:val="single" w:color="auto" w:sz="4" w:space="0"/>
              <w:right w:val="single" w:color="auto" w:sz="4" w:space="0"/>
            </w:tcBorders>
            <w:vAlign w:val="bottom"/>
          </w:tcPr>
          <w:p>
            <w:pPr>
              <w:spacing w:line="240" w:lineRule="auto"/>
              <w:jc w:val="center"/>
              <w:rPr>
                <w:rFonts w:asciiTheme="minorEastAsia" w:hAnsiTheme="minorEastAsia" w:eastAsiaTheme="minorEastAsia" w:cstheme="minorEastAsia"/>
                <w:kern w:val="0"/>
                <w:sz w:val="20"/>
                <w:szCs w:val="20"/>
                <w:highlight w:val="yellow"/>
              </w:rPr>
            </w:pPr>
            <w:r>
              <w:rPr>
                <w:rFonts w:hint="eastAsia" w:asciiTheme="minorEastAsia" w:hAnsiTheme="minorEastAsia" w:eastAsiaTheme="minorEastAsia" w:cstheme="minorEastAsia"/>
                <w:kern w:val="0"/>
                <w:sz w:val="20"/>
                <w:szCs w:val="20"/>
                <w:highlight w:val="yellow"/>
              </w:rPr>
              <w:t>项目名称</w:t>
            </w:r>
          </w:p>
        </w:tc>
        <w:tc>
          <w:tcPr>
            <w:tcW w:w="4395" w:type="dxa"/>
            <w:tcBorders>
              <w:left w:val="single" w:color="auto" w:sz="4" w:space="0"/>
              <w:right w:val="single" w:color="auto" w:sz="4" w:space="0"/>
            </w:tcBorders>
            <w:vAlign w:val="bottom"/>
          </w:tcPr>
          <w:p>
            <w:pPr>
              <w:spacing w:line="240" w:lineRule="auto"/>
              <w:jc w:val="center"/>
              <w:rPr>
                <w:rFonts w:asciiTheme="minorEastAsia" w:hAnsiTheme="minorEastAsia" w:eastAsiaTheme="minorEastAsia" w:cstheme="minorEastAsia"/>
                <w:kern w:val="0"/>
                <w:sz w:val="20"/>
                <w:szCs w:val="20"/>
                <w:highlight w:val="yellow"/>
              </w:rPr>
            </w:pPr>
            <w:r>
              <w:rPr>
                <w:rFonts w:hint="eastAsia" w:asciiTheme="minorEastAsia" w:hAnsiTheme="minorEastAsia" w:eastAsiaTheme="minorEastAsia" w:cstheme="minorEastAsia"/>
                <w:kern w:val="0"/>
                <w:sz w:val="20"/>
                <w:szCs w:val="20"/>
                <w:highlight w:val="yellow"/>
              </w:rPr>
              <w:t>合同主要服务内容</w:t>
            </w:r>
          </w:p>
        </w:tc>
        <w:tc>
          <w:tcPr>
            <w:tcW w:w="1701" w:type="dxa"/>
            <w:tcBorders>
              <w:left w:val="single" w:color="auto" w:sz="4" w:space="0"/>
              <w:right w:val="single" w:color="auto" w:sz="4" w:space="0"/>
            </w:tcBorders>
          </w:tcPr>
          <w:p>
            <w:pPr>
              <w:rPr>
                <w:highlight w:val="yellow"/>
              </w:rPr>
            </w:pPr>
            <w:r>
              <w:rPr>
                <w:rFonts w:hint="eastAsia" w:asciiTheme="minorEastAsia" w:hAnsiTheme="minorEastAsia" w:eastAsiaTheme="minorEastAsia" w:cstheme="minorEastAsia"/>
                <w:kern w:val="0"/>
                <w:sz w:val="20"/>
                <w:szCs w:val="20"/>
                <w:highlight w:val="yellow"/>
              </w:rPr>
              <w:t>合同金额</w:t>
            </w:r>
          </w:p>
        </w:tc>
        <w:tc>
          <w:tcPr>
            <w:tcW w:w="2184" w:type="dxa"/>
            <w:gridSpan w:val="3"/>
            <w:tcBorders>
              <w:left w:val="single" w:color="auto" w:sz="4" w:space="0"/>
              <w:right w:val="single" w:color="auto" w:sz="4" w:space="0"/>
            </w:tcBorders>
          </w:tcPr>
          <w:p>
            <w:pPr>
              <w:rPr>
                <w:highlight w:val="yellow"/>
              </w:rPr>
            </w:pPr>
            <w:r>
              <w:rPr>
                <w:rFonts w:hint="eastAsia" w:asciiTheme="minorEastAsia" w:hAnsiTheme="minorEastAsia" w:eastAsiaTheme="minorEastAsia" w:cstheme="minorEastAsia"/>
                <w:kern w:val="0"/>
                <w:sz w:val="20"/>
                <w:szCs w:val="20"/>
                <w:highlight w:val="yellow"/>
              </w:rPr>
              <w:t>合同签订时间</w:t>
            </w:r>
          </w:p>
        </w:tc>
        <w:tc>
          <w:tcPr>
            <w:tcW w:w="2210" w:type="dxa"/>
            <w:tcBorders>
              <w:left w:val="single" w:color="auto" w:sz="4" w:space="0"/>
              <w:right w:val="double" w:color="auto" w:sz="4" w:space="0"/>
            </w:tcBorders>
            <w:vAlign w:val="bottom"/>
          </w:tcPr>
          <w:p>
            <w:pPr>
              <w:spacing w:line="240" w:lineRule="auto"/>
              <w:jc w:val="center"/>
              <w:rPr>
                <w:rFonts w:asciiTheme="minorEastAsia" w:hAnsiTheme="minorEastAsia" w:eastAsiaTheme="minorEastAsia" w:cstheme="minorEastAsia"/>
                <w:kern w:val="0"/>
                <w:sz w:val="20"/>
                <w:szCs w:val="20"/>
                <w:highlight w:val="yellow"/>
              </w:rPr>
            </w:pPr>
            <w:r>
              <w:rPr>
                <w:rFonts w:hint="eastAsia" w:asciiTheme="minorEastAsia" w:hAnsiTheme="minorEastAsia" w:eastAsiaTheme="minorEastAsia" w:cstheme="minorEastAsia"/>
                <w:b/>
                <w:kern w:val="0"/>
                <w:sz w:val="20"/>
                <w:szCs w:val="21"/>
                <w:highlight w:val="yellow"/>
              </w:rPr>
              <w:t>备注说明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trPr>
        <w:tc>
          <w:tcPr>
            <w:tcW w:w="1252" w:type="dxa"/>
            <w:gridSpan w:val="3"/>
            <w:tcBorders>
              <w:left w:val="double" w:color="auto" w:sz="4" w:space="0"/>
              <w:right w:val="single" w:color="auto" w:sz="4" w:space="0"/>
            </w:tcBorders>
            <w:vAlign w:val="bottom"/>
          </w:tcPr>
          <w:p>
            <w:pPr>
              <w:spacing w:line="240" w:lineRule="auto"/>
              <w:jc w:val="center"/>
              <w:rPr>
                <w:rFonts w:asciiTheme="minorEastAsia" w:hAnsiTheme="minorEastAsia" w:eastAsiaTheme="minorEastAsia" w:cstheme="minorEastAsia"/>
                <w:b/>
                <w:kern w:val="0"/>
                <w:sz w:val="20"/>
                <w:szCs w:val="20"/>
              </w:rPr>
            </w:pPr>
            <w:r>
              <w:rPr>
                <w:rFonts w:hint="eastAsia" w:asciiTheme="minorEastAsia" w:hAnsiTheme="minorEastAsia" w:eastAsiaTheme="minorEastAsia" w:cstheme="minorEastAsia"/>
                <w:b/>
                <w:kern w:val="0"/>
                <w:sz w:val="20"/>
                <w:szCs w:val="20"/>
              </w:rPr>
              <w:t>1</w:t>
            </w:r>
          </w:p>
        </w:tc>
        <w:tc>
          <w:tcPr>
            <w:tcW w:w="1256" w:type="dxa"/>
            <w:tcBorders>
              <w:left w:val="single" w:color="auto" w:sz="4" w:space="0"/>
              <w:right w:val="single" w:color="auto" w:sz="4" w:space="0"/>
            </w:tcBorders>
            <w:vAlign w:val="bottom"/>
          </w:tcPr>
          <w:p>
            <w:pPr>
              <w:spacing w:line="240" w:lineRule="auto"/>
              <w:jc w:val="center"/>
              <w:rPr>
                <w:rFonts w:asciiTheme="minorEastAsia" w:hAnsiTheme="minorEastAsia" w:eastAsiaTheme="minorEastAsia" w:cstheme="minorEastAsia"/>
                <w:b/>
                <w:kern w:val="0"/>
                <w:sz w:val="20"/>
                <w:szCs w:val="20"/>
              </w:rPr>
            </w:pPr>
          </w:p>
        </w:tc>
        <w:tc>
          <w:tcPr>
            <w:tcW w:w="3021" w:type="dxa"/>
            <w:gridSpan w:val="2"/>
            <w:tcBorders>
              <w:left w:val="single" w:color="auto" w:sz="4" w:space="0"/>
              <w:right w:val="single" w:color="auto" w:sz="4" w:space="0"/>
            </w:tcBorders>
            <w:vAlign w:val="bottom"/>
          </w:tcPr>
          <w:p>
            <w:pPr>
              <w:spacing w:line="240" w:lineRule="auto"/>
              <w:jc w:val="center"/>
              <w:rPr>
                <w:rFonts w:asciiTheme="minorEastAsia" w:hAnsiTheme="minorEastAsia" w:eastAsiaTheme="minorEastAsia" w:cstheme="minorEastAsia"/>
                <w:b/>
                <w:kern w:val="0"/>
                <w:sz w:val="20"/>
                <w:szCs w:val="20"/>
              </w:rPr>
            </w:pPr>
          </w:p>
        </w:tc>
        <w:tc>
          <w:tcPr>
            <w:tcW w:w="4395" w:type="dxa"/>
            <w:tcBorders>
              <w:left w:val="single" w:color="auto" w:sz="4" w:space="0"/>
              <w:right w:val="single" w:color="auto" w:sz="4" w:space="0"/>
            </w:tcBorders>
            <w:vAlign w:val="bottom"/>
          </w:tcPr>
          <w:p>
            <w:pPr>
              <w:spacing w:line="240" w:lineRule="auto"/>
              <w:jc w:val="center"/>
              <w:rPr>
                <w:rFonts w:asciiTheme="minorEastAsia" w:hAnsiTheme="minorEastAsia" w:eastAsiaTheme="minorEastAsia" w:cstheme="minorEastAsia"/>
                <w:b/>
                <w:kern w:val="0"/>
                <w:sz w:val="20"/>
                <w:szCs w:val="20"/>
              </w:rPr>
            </w:pPr>
          </w:p>
        </w:tc>
        <w:tc>
          <w:tcPr>
            <w:tcW w:w="1701" w:type="dxa"/>
            <w:tcBorders>
              <w:left w:val="single" w:color="auto" w:sz="4" w:space="0"/>
              <w:right w:val="single" w:color="auto" w:sz="4" w:space="0"/>
            </w:tcBorders>
          </w:tcPr>
          <w:p/>
        </w:tc>
        <w:tc>
          <w:tcPr>
            <w:tcW w:w="2184" w:type="dxa"/>
            <w:gridSpan w:val="3"/>
            <w:tcBorders>
              <w:left w:val="single" w:color="auto" w:sz="4" w:space="0"/>
              <w:right w:val="single" w:color="auto" w:sz="4" w:space="0"/>
            </w:tcBorders>
          </w:tcPr>
          <w:p/>
        </w:tc>
        <w:tc>
          <w:tcPr>
            <w:tcW w:w="2210" w:type="dxa"/>
            <w:tcBorders>
              <w:left w:val="single" w:color="auto" w:sz="4" w:space="0"/>
              <w:right w:val="double" w:color="auto" w:sz="4" w:space="0"/>
            </w:tcBorders>
            <w:vAlign w:val="bottom"/>
          </w:tcPr>
          <w:p>
            <w:pPr>
              <w:spacing w:line="240" w:lineRule="auto"/>
              <w:rPr>
                <w:rFonts w:asciiTheme="minorEastAsia" w:hAnsiTheme="minorEastAsia" w:eastAsiaTheme="minorEastAsia" w:cstheme="minorEastAsia"/>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trPr>
        <w:tc>
          <w:tcPr>
            <w:tcW w:w="1252" w:type="dxa"/>
            <w:gridSpan w:val="3"/>
            <w:tcBorders>
              <w:left w:val="double" w:color="auto" w:sz="4" w:space="0"/>
              <w:right w:val="single" w:color="auto" w:sz="4" w:space="0"/>
            </w:tcBorders>
            <w:vAlign w:val="bottom"/>
          </w:tcPr>
          <w:p>
            <w:pPr>
              <w:spacing w:line="240" w:lineRule="auto"/>
              <w:jc w:val="center"/>
              <w:rPr>
                <w:rFonts w:asciiTheme="minorEastAsia" w:hAnsiTheme="minorEastAsia" w:eastAsiaTheme="minorEastAsia" w:cstheme="minorEastAsia"/>
                <w:b/>
                <w:kern w:val="0"/>
                <w:sz w:val="20"/>
                <w:szCs w:val="20"/>
              </w:rPr>
            </w:pPr>
            <w:r>
              <w:rPr>
                <w:rFonts w:hint="eastAsia" w:asciiTheme="minorEastAsia" w:hAnsiTheme="minorEastAsia" w:eastAsiaTheme="minorEastAsia" w:cstheme="minorEastAsia"/>
                <w:b/>
                <w:kern w:val="0"/>
                <w:sz w:val="20"/>
                <w:szCs w:val="20"/>
              </w:rPr>
              <w:t>2</w:t>
            </w:r>
          </w:p>
        </w:tc>
        <w:tc>
          <w:tcPr>
            <w:tcW w:w="1256" w:type="dxa"/>
            <w:tcBorders>
              <w:left w:val="single" w:color="auto" w:sz="4" w:space="0"/>
              <w:right w:val="single" w:color="auto" w:sz="4" w:space="0"/>
            </w:tcBorders>
            <w:vAlign w:val="bottom"/>
          </w:tcPr>
          <w:p>
            <w:pPr>
              <w:spacing w:line="240" w:lineRule="auto"/>
              <w:jc w:val="center"/>
              <w:rPr>
                <w:rFonts w:asciiTheme="minorEastAsia" w:hAnsiTheme="minorEastAsia" w:eastAsiaTheme="minorEastAsia" w:cstheme="minorEastAsia"/>
                <w:b/>
                <w:kern w:val="0"/>
                <w:sz w:val="20"/>
                <w:szCs w:val="20"/>
              </w:rPr>
            </w:pPr>
          </w:p>
        </w:tc>
        <w:tc>
          <w:tcPr>
            <w:tcW w:w="3021" w:type="dxa"/>
            <w:gridSpan w:val="2"/>
            <w:tcBorders>
              <w:left w:val="single" w:color="auto" w:sz="4" w:space="0"/>
              <w:right w:val="single" w:color="auto" w:sz="4" w:space="0"/>
            </w:tcBorders>
            <w:vAlign w:val="bottom"/>
          </w:tcPr>
          <w:p>
            <w:pPr>
              <w:spacing w:line="240" w:lineRule="auto"/>
              <w:jc w:val="center"/>
              <w:rPr>
                <w:rFonts w:asciiTheme="minorEastAsia" w:hAnsiTheme="minorEastAsia" w:eastAsiaTheme="minorEastAsia" w:cstheme="minorEastAsia"/>
                <w:b/>
                <w:kern w:val="0"/>
                <w:sz w:val="20"/>
                <w:szCs w:val="20"/>
              </w:rPr>
            </w:pPr>
          </w:p>
        </w:tc>
        <w:tc>
          <w:tcPr>
            <w:tcW w:w="4395" w:type="dxa"/>
            <w:tcBorders>
              <w:left w:val="single" w:color="auto" w:sz="4" w:space="0"/>
              <w:right w:val="single" w:color="auto" w:sz="4" w:space="0"/>
            </w:tcBorders>
            <w:vAlign w:val="bottom"/>
          </w:tcPr>
          <w:p>
            <w:pPr>
              <w:spacing w:line="240" w:lineRule="auto"/>
              <w:jc w:val="center"/>
              <w:rPr>
                <w:rFonts w:asciiTheme="minorEastAsia" w:hAnsiTheme="minorEastAsia" w:eastAsiaTheme="minorEastAsia" w:cstheme="minorEastAsia"/>
                <w:b/>
                <w:kern w:val="0"/>
                <w:sz w:val="20"/>
                <w:szCs w:val="20"/>
              </w:rPr>
            </w:pPr>
          </w:p>
        </w:tc>
        <w:tc>
          <w:tcPr>
            <w:tcW w:w="1701" w:type="dxa"/>
            <w:tcBorders>
              <w:left w:val="single" w:color="auto" w:sz="4" w:space="0"/>
              <w:right w:val="single" w:color="auto" w:sz="4" w:space="0"/>
            </w:tcBorders>
            <w:vAlign w:val="bottom"/>
          </w:tcPr>
          <w:p>
            <w:pPr>
              <w:spacing w:line="240" w:lineRule="auto"/>
              <w:jc w:val="center"/>
              <w:rPr>
                <w:rFonts w:asciiTheme="minorEastAsia" w:hAnsiTheme="minorEastAsia" w:eastAsiaTheme="minorEastAsia" w:cstheme="minorEastAsia"/>
                <w:b/>
                <w:kern w:val="0"/>
                <w:sz w:val="20"/>
                <w:szCs w:val="20"/>
              </w:rPr>
            </w:pPr>
          </w:p>
        </w:tc>
        <w:tc>
          <w:tcPr>
            <w:tcW w:w="2184" w:type="dxa"/>
            <w:gridSpan w:val="3"/>
            <w:tcBorders>
              <w:left w:val="single" w:color="auto" w:sz="4" w:space="0"/>
              <w:right w:val="single" w:color="auto" w:sz="4" w:space="0"/>
            </w:tcBorders>
            <w:vAlign w:val="bottom"/>
          </w:tcPr>
          <w:p>
            <w:pPr>
              <w:spacing w:line="240" w:lineRule="auto"/>
              <w:jc w:val="center"/>
              <w:rPr>
                <w:rFonts w:asciiTheme="minorEastAsia" w:hAnsiTheme="minorEastAsia" w:eastAsiaTheme="minorEastAsia" w:cstheme="minorEastAsia"/>
                <w:b/>
                <w:kern w:val="0"/>
                <w:sz w:val="20"/>
                <w:szCs w:val="20"/>
              </w:rPr>
            </w:pPr>
          </w:p>
        </w:tc>
        <w:tc>
          <w:tcPr>
            <w:tcW w:w="2210" w:type="dxa"/>
            <w:tcBorders>
              <w:left w:val="single" w:color="auto" w:sz="4" w:space="0"/>
              <w:right w:val="double" w:color="auto" w:sz="4" w:space="0"/>
            </w:tcBorders>
            <w:vAlign w:val="bottom"/>
          </w:tcPr>
          <w:p>
            <w:pPr>
              <w:spacing w:line="240" w:lineRule="auto"/>
              <w:rPr>
                <w:rFonts w:asciiTheme="minorEastAsia" w:hAnsiTheme="minorEastAsia" w:eastAsiaTheme="minorEastAsia" w:cstheme="minorEastAsia"/>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trPr>
        <w:tc>
          <w:tcPr>
            <w:tcW w:w="1252" w:type="dxa"/>
            <w:gridSpan w:val="3"/>
            <w:tcBorders>
              <w:left w:val="double" w:color="auto" w:sz="4" w:space="0"/>
              <w:right w:val="single" w:color="auto" w:sz="4" w:space="0"/>
            </w:tcBorders>
            <w:vAlign w:val="bottom"/>
          </w:tcPr>
          <w:p>
            <w:pPr>
              <w:spacing w:line="240" w:lineRule="auto"/>
              <w:jc w:val="center"/>
              <w:rPr>
                <w:rFonts w:asciiTheme="minorEastAsia" w:hAnsiTheme="minorEastAsia" w:eastAsiaTheme="minorEastAsia" w:cstheme="minorEastAsia"/>
                <w:b/>
                <w:kern w:val="0"/>
                <w:sz w:val="20"/>
                <w:szCs w:val="20"/>
              </w:rPr>
            </w:pPr>
            <w:r>
              <w:rPr>
                <w:rFonts w:hint="eastAsia" w:asciiTheme="minorEastAsia" w:hAnsiTheme="minorEastAsia" w:eastAsiaTheme="minorEastAsia" w:cstheme="minorEastAsia"/>
                <w:b/>
                <w:kern w:val="0"/>
                <w:sz w:val="20"/>
                <w:szCs w:val="20"/>
              </w:rPr>
              <w:t>3</w:t>
            </w:r>
          </w:p>
        </w:tc>
        <w:tc>
          <w:tcPr>
            <w:tcW w:w="1256" w:type="dxa"/>
            <w:tcBorders>
              <w:left w:val="single" w:color="auto" w:sz="4" w:space="0"/>
              <w:right w:val="single" w:color="auto" w:sz="4" w:space="0"/>
            </w:tcBorders>
            <w:vAlign w:val="bottom"/>
          </w:tcPr>
          <w:p>
            <w:pPr>
              <w:spacing w:line="240" w:lineRule="auto"/>
              <w:rPr>
                <w:rFonts w:asciiTheme="minorEastAsia" w:hAnsiTheme="minorEastAsia" w:eastAsiaTheme="minorEastAsia" w:cstheme="minorEastAsia"/>
                <w:b/>
                <w:kern w:val="0"/>
                <w:sz w:val="20"/>
                <w:szCs w:val="20"/>
              </w:rPr>
            </w:pPr>
            <w:r>
              <w:rPr>
                <w:rFonts w:hint="eastAsia" w:asciiTheme="minorEastAsia" w:hAnsiTheme="minorEastAsia" w:eastAsiaTheme="minorEastAsia" w:cstheme="minorEastAsia"/>
                <w:b/>
                <w:kern w:val="0"/>
                <w:sz w:val="20"/>
                <w:szCs w:val="20"/>
              </w:rPr>
              <w:t>供应商可自行添加</w:t>
            </w:r>
          </w:p>
        </w:tc>
        <w:tc>
          <w:tcPr>
            <w:tcW w:w="3021" w:type="dxa"/>
            <w:gridSpan w:val="2"/>
            <w:tcBorders>
              <w:left w:val="single" w:color="auto" w:sz="4" w:space="0"/>
              <w:right w:val="single" w:color="auto" w:sz="4" w:space="0"/>
            </w:tcBorders>
            <w:vAlign w:val="bottom"/>
          </w:tcPr>
          <w:p>
            <w:pPr>
              <w:spacing w:line="240" w:lineRule="auto"/>
              <w:jc w:val="center"/>
              <w:rPr>
                <w:rFonts w:asciiTheme="minorEastAsia" w:hAnsiTheme="minorEastAsia" w:eastAsiaTheme="minorEastAsia" w:cstheme="minorEastAsia"/>
                <w:b/>
                <w:kern w:val="0"/>
                <w:sz w:val="20"/>
                <w:szCs w:val="20"/>
              </w:rPr>
            </w:pPr>
          </w:p>
        </w:tc>
        <w:tc>
          <w:tcPr>
            <w:tcW w:w="4395" w:type="dxa"/>
            <w:tcBorders>
              <w:left w:val="single" w:color="auto" w:sz="4" w:space="0"/>
              <w:right w:val="single" w:color="auto" w:sz="4" w:space="0"/>
            </w:tcBorders>
            <w:vAlign w:val="bottom"/>
          </w:tcPr>
          <w:p>
            <w:pPr>
              <w:spacing w:line="240" w:lineRule="auto"/>
              <w:jc w:val="center"/>
              <w:rPr>
                <w:rFonts w:asciiTheme="minorEastAsia" w:hAnsiTheme="minorEastAsia" w:eastAsiaTheme="minorEastAsia" w:cstheme="minorEastAsia"/>
                <w:b/>
                <w:kern w:val="0"/>
                <w:sz w:val="20"/>
                <w:szCs w:val="20"/>
              </w:rPr>
            </w:pPr>
          </w:p>
        </w:tc>
        <w:tc>
          <w:tcPr>
            <w:tcW w:w="1701" w:type="dxa"/>
            <w:tcBorders>
              <w:left w:val="single" w:color="auto" w:sz="4" w:space="0"/>
              <w:right w:val="single" w:color="auto" w:sz="4" w:space="0"/>
            </w:tcBorders>
            <w:vAlign w:val="bottom"/>
          </w:tcPr>
          <w:p>
            <w:pPr>
              <w:spacing w:line="240" w:lineRule="auto"/>
              <w:jc w:val="center"/>
              <w:rPr>
                <w:rFonts w:asciiTheme="minorEastAsia" w:hAnsiTheme="minorEastAsia" w:eastAsiaTheme="minorEastAsia" w:cstheme="minorEastAsia"/>
                <w:b/>
                <w:kern w:val="0"/>
                <w:sz w:val="20"/>
                <w:szCs w:val="20"/>
              </w:rPr>
            </w:pPr>
          </w:p>
        </w:tc>
        <w:tc>
          <w:tcPr>
            <w:tcW w:w="2184" w:type="dxa"/>
            <w:gridSpan w:val="3"/>
            <w:tcBorders>
              <w:left w:val="single" w:color="auto" w:sz="4" w:space="0"/>
              <w:right w:val="single" w:color="auto" w:sz="4" w:space="0"/>
            </w:tcBorders>
            <w:vAlign w:val="bottom"/>
          </w:tcPr>
          <w:p>
            <w:pPr>
              <w:spacing w:line="240" w:lineRule="auto"/>
              <w:jc w:val="center"/>
              <w:rPr>
                <w:rFonts w:asciiTheme="minorEastAsia" w:hAnsiTheme="minorEastAsia" w:eastAsiaTheme="minorEastAsia" w:cstheme="minorEastAsia"/>
                <w:b/>
                <w:kern w:val="0"/>
                <w:sz w:val="20"/>
                <w:szCs w:val="20"/>
              </w:rPr>
            </w:pPr>
          </w:p>
        </w:tc>
        <w:tc>
          <w:tcPr>
            <w:tcW w:w="2210" w:type="dxa"/>
            <w:tcBorders>
              <w:left w:val="single" w:color="auto" w:sz="4" w:space="0"/>
              <w:right w:val="double" w:color="auto" w:sz="4" w:space="0"/>
            </w:tcBorders>
            <w:vAlign w:val="bottom"/>
          </w:tcPr>
          <w:p>
            <w:pPr>
              <w:spacing w:line="240" w:lineRule="auto"/>
              <w:rPr>
                <w:rFonts w:asciiTheme="minorEastAsia" w:hAnsiTheme="minorEastAsia" w:eastAsiaTheme="minorEastAsia" w:cstheme="minorEastAsia"/>
                <w:kern w:val="0"/>
                <w:sz w:val="20"/>
                <w:szCs w:val="20"/>
              </w:rPr>
            </w:pPr>
          </w:p>
        </w:tc>
      </w:tr>
    </w:tbl>
    <w:p>
      <w:pPr>
        <w:spacing w:line="240" w:lineRule="auto"/>
        <w:rPr>
          <w:rFonts w:asciiTheme="minorEastAsia" w:hAnsiTheme="minorEastAsia" w:eastAsiaTheme="minorEastAsia" w:cstheme="minorEastAsia"/>
        </w:rPr>
      </w:pPr>
      <w:r>
        <w:rPr>
          <w:rFonts w:hint="eastAsia" w:asciiTheme="minorEastAsia" w:hAnsiTheme="minorEastAsia" w:eastAsiaTheme="minorEastAsia" w:cstheme="minorEastAsia"/>
        </w:rPr>
        <w:t>投标人注意事项：</w:t>
      </w:r>
    </w:p>
    <w:p>
      <w:pPr>
        <w:pStyle w:val="56"/>
        <w:numPr>
          <w:ilvl w:val="0"/>
          <w:numId w:val="8"/>
        </w:numPr>
        <w:spacing w:line="240" w:lineRule="auto"/>
        <w:ind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rPr>
        <w:t>本表中</w:t>
      </w:r>
      <w:r>
        <w:rPr>
          <w:rFonts w:hint="eastAsia" w:asciiTheme="minorEastAsia" w:hAnsiTheme="minorEastAsia" w:eastAsiaTheme="minorEastAsia" w:cstheme="minorEastAsia"/>
          <w:szCs w:val="21"/>
        </w:rPr>
        <w:t>标注*号的内容必须如实填写，不得缺项。</w:t>
      </w:r>
    </w:p>
    <w:p>
      <w:pPr>
        <w:pStyle w:val="56"/>
        <w:numPr>
          <w:ilvl w:val="0"/>
          <w:numId w:val="8"/>
        </w:numPr>
        <w:spacing w:line="240" w:lineRule="auto"/>
        <w:ind w:firstLineChars="0"/>
        <w:rPr>
          <w:rFonts w:asciiTheme="minorEastAsia" w:hAnsiTheme="minorEastAsia" w:eastAsiaTheme="minorEastAsia" w:cstheme="minorEastAsia"/>
        </w:rPr>
      </w:pPr>
      <w:r>
        <w:rPr>
          <w:rFonts w:hint="eastAsia" w:asciiTheme="minorEastAsia" w:hAnsiTheme="minorEastAsia" w:eastAsiaTheme="minorEastAsia" w:cstheme="minorEastAsia"/>
        </w:rPr>
        <w:t>样品的数据来源不用填写。</w:t>
      </w:r>
    </w:p>
    <w:p>
      <w:pPr>
        <w:pStyle w:val="56"/>
        <w:numPr>
          <w:ilvl w:val="0"/>
          <w:numId w:val="8"/>
        </w:numPr>
        <w:spacing w:line="240" w:lineRule="auto"/>
        <w:ind w:firstLineChars="0"/>
        <w:rPr>
          <w:rFonts w:asciiTheme="minorEastAsia" w:hAnsiTheme="minorEastAsia" w:eastAsiaTheme="minorEastAsia" w:cstheme="minorEastAsia"/>
        </w:rPr>
      </w:pPr>
      <w:r>
        <w:rPr>
          <w:rFonts w:hint="eastAsia" w:asciiTheme="minorEastAsia" w:hAnsiTheme="minorEastAsia" w:eastAsiaTheme="minorEastAsia" w:cstheme="minorEastAsia"/>
        </w:rPr>
        <w:t>本表中填写的所有内容与投标文件中的内容必须一致，不得随意减少采集内容。但投标供应商可根据采购项目的实际情况在本表的其他项增加内容，但新增的信息必须标准数据信息来源，投标供应商认为无需新增则填写无。</w:t>
      </w:r>
    </w:p>
    <w:p>
      <w:pPr>
        <w:spacing w:line="240" w:lineRule="auto"/>
        <w:ind w:right="420"/>
        <w:jc w:val="right"/>
        <w:rPr>
          <w:rFonts w:asciiTheme="minorEastAsia" w:hAnsiTheme="minorEastAsia" w:eastAsiaTheme="minorEastAsia" w:cstheme="minorEastAsia"/>
        </w:rPr>
      </w:pPr>
      <w:r>
        <w:rPr>
          <w:rFonts w:hint="eastAsia" w:asciiTheme="minorEastAsia" w:hAnsiTheme="minorEastAsia" w:eastAsiaTheme="minorEastAsia" w:cstheme="minorEastAsia"/>
        </w:rPr>
        <w:t xml:space="preserve">投标供应商：（公章）                                           </w:t>
      </w:r>
    </w:p>
    <w:p>
      <w:pPr>
        <w:spacing w:line="240" w:lineRule="auto"/>
        <w:ind w:right="420"/>
        <w:jc w:val="right"/>
        <w:rPr>
          <w:rFonts w:asciiTheme="minorEastAsia" w:hAnsiTheme="minorEastAsia" w:eastAsiaTheme="minorEastAsia" w:cstheme="minorEastAsia"/>
        </w:rPr>
      </w:pPr>
      <w:r>
        <w:rPr>
          <w:rFonts w:hint="eastAsia" w:asciiTheme="minorEastAsia" w:hAnsiTheme="minorEastAsia" w:eastAsiaTheme="minorEastAsia" w:cstheme="minorEastAsia"/>
        </w:rPr>
        <w:t xml:space="preserve">                                       年    月    日</w:t>
      </w:r>
    </w:p>
    <w:p>
      <w:pPr>
        <w:spacing w:line="240" w:lineRule="auto"/>
        <w:rPr>
          <w:rFonts w:asciiTheme="minorEastAsia" w:hAnsiTheme="minorEastAsia" w:eastAsiaTheme="minorEastAsia" w:cstheme="minorEastAsia"/>
        </w:rPr>
      </w:pPr>
    </w:p>
    <w:p>
      <w:pPr>
        <w:spacing w:line="240" w:lineRule="auto"/>
        <w:rPr>
          <w:rFonts w:asciiTheme="minorEastAsia" w:hAnsiTheme="minorEastAsia" w:eastAsiaTheme="minorEastAsia" w:cstheme="minorEastAsia"/>
          <w:b/>
          <w:sz w:val="24"/>
        </w:rPr>
      </w:pPr>
    </w:p>
    <w:p>
      <w:pPr>
        <w:spacing w:line="240" w:lineRule="auto"/>
        <w:rPr>
          <w:rFonts w:asciiTheme="minorEastAsia" w:hAnsiTheme="minorEastAsia" w:eastAsiaTheme="minorEastAsia" w:cstheme="minorEastAsia"/>
          <w:b/>
          <w:sz w:val="24"/>
        </w:rPr>
      </w:pPr>
    </w:p>
    <w:p>
      <w:pPr>
        <w:spacing w:line="240" w:lineRule="auto"/>
        <w:ind w:right="420"/>
        <w:rPr>
          <w:rFonts w:asciiTheme="minorEastAsia" w:hAnsiTheme="minorEastAsia" w:eastAsiaTheme="minorEastAsia" w:cstheme="minorEastAsia"/>
        </w:rPr>
        <w:sectPr>
          <w:pgSz w:w="16840" w:h="11907" w:orient="landscape"/>
          <w:pgMar w:top="1418" w:right="1531" w:bottom="1418" w:left="1361" w:header="720" w:footer="720" w:gutter="0"/>
          <w:pgBorders>
            <w:top w:val="none" w:sz="0" w:space="0"/>
            <w:left w:val="none" w:sz="0" w:space="0"/>
            <w:bottom w:val="none" w:sz="0" w:space="0"/>
            <w:right w:val="none" w:sz="0" w:space="0"/>
          </w:pgBorders>
          <w:pgNumType w:fmt="decimal"/>
          <w:cols w:space="425" w:num="1"/>
          <w:docGrid w:linePitch="285" w:charSpace="0"/>
        </w:sectPr>
      </w:pPr>
    </w:p>
    <w:p>
      <w:pPr>
        <w:spacing w:line="240" w:lineRule="auto"/>
        <w:ind w:right="420"/>
        <w:rPr>
          <w:rFonts w:asciiTheme="minorEastAsia" w:hAnsiTheme="minorEastAsia" w:eastAsiaTheme="minorEastAsia" w:cstheme="minorEastAsia"/>
          <w:b/>
        </w:rPr>
      </w:pPr>
      <w:r>
        <w:rPr>
          <w:rFonts w:hint="eastAsia" w:asciiTheme="minorEastAsia" w:hAnsiTheme="minorEastAsia" w:eastAsiaTheme="minorEastAsia" w:cstheme="minorEastAsia"/>
          <w:b/>
          <w:highlight w:val="yellow"/>
        </w:rPr>
        <w:t>（三）</w:t>
      </w:r>
      <w:r>
        <w:rPr>
          <w:rFonts w:hint="eastAsia" w:asciiTheme="minorEastAsia" w:hAnsiTheme="minorEastAsia" w:eastAsiaTheme="minorEastAsia" w:cstheme="minorEastAsia"/>
          <w:b/>
        </w:rPr>
        <w:t>与采购项目相匹配的证书</w:t>
      </w:r>
    </w:p>
    <w:p>
      <w:pPr>
        <w:spacing w:before="0" w:beforeAutospacing="0" w:after="0" w:afterAutospacing="0" w:line="240" w:lineRule="atLeast"/>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rPr>
        <w:t>与采购项目相匹配的产品生产许可证书、资质证书及强制认证证书等</w:t>
      </w:r>
      <w:r>
        <w:rPr>
          <w:rFonts w:hint="eastAsia" w:asciiTheme="minorEastAsia" w:hAnsiTheme="minorEastAsia" w:eastAsiaTheme="minorEastAsia" w:cstheme="minorEastAsia"/>
          <w:b/>
          <w:szCs w:val="21"/>
        </w:rPr>
        <w:t>（复印或扫描件须加盖投标供应商公章）</w:t>
      </w:r>
    </w:p>
    <w:p>
      <w:pPr>
        <w:spacing w:before="0" w:beforeAutospacing="0" w:after="0" w:afterAutospacing="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rPr>
        <w:t>要求及注意事项：投标供应商或产品制造商按招标文件的要求提供与采购项目相匹配的产品生产许可证书、资质证书及强制认证证书等，并文字描述该证书可承接业务范围。</w:t>
      </w:r>
      <w:r>
        <w:rPr>
          <w:rFonts w:hint="eastAsia" w:asciiTheme="minorEastAsia" w:hAnsiTheme="minorEastAsia" w:eastAsiaTheme="minorEastAsia" w:cstheme="minorEastAsia"/>
          <w:szCs w:val="21"/>
        </w:rPr>
        <w:t>若材料模糊导致关键信息无法识别，导致评标文员会判定投标文件为废标等后果，由投标人自行承担。</w:t>
      </w:r>
    </w:p>
    <w:p>
      <w:pPr>
        <w:spacing w:before="0" w:beforeAutospacing="0" w:after="0" w:afterAutospacing="0" w:line="240" w:lineRule="atLeast"/>
        <w:rPr>
          <w:rFonts w:asciiTheme="minorEastAsia" w:hAnsiTheme="minorEastAsia" w:eastAsiaTheme="minorEastAsia" w:cstheme="minorEastAsia"/>
          <w:b/>
          <w:szCs w:val="21"/>
        </w:rPr>
      </w:pPr>
      <w:r>
        <w:rPr>
          <w:rFonts w:hint="eastAsia" w:asciiTheme="minorEastAsia" w:hAnsiTheme="minorEastAsia" w:eastAsiaTheme="minorEastAsia" w:cstheme="minorEastAsia"/>
          <w:b/>
          <w:highlight w:val="yellow"/>
        </w:rPr>
        <w:t>（四）</w:t>
      </w:r>
      <w:r>
        <w:rPr>
          <w:rFonts w:hint="eastAsia" w:asciiTheme="minorEastAsia" w:hAnsiTheme="minorEastAsia" w:eastAsiaTheme="minorEastAsia" w:cstheme="minorEastAsia"/>
          <w:b/>
        </w:rPr>
        <w:t>投标截止时间前</w:t>
      </w:r>
      <w:r>
        <w:rPr>
          <w:rFonts w:hint="eastAsia" w:asciiTheme="minorEastAsia" w:hAnsiTheme="minorEastAsia" w:eastAsiaTheme="minorEastAsia" w:cstheme="minorEastAsia"/>
          <w:b/>
          <w:u w:val="single"/>
        </w:rPr>
        <w:t xml:space="preserve">   </w:t>
      </w:r>
      <w:r>
        <w:rPr>
          <w:rFonts w:hint="eastAsia" w:asciiTheme="minorEastAsia" w:hAnsiTheme="minorEastAsia" w:eastAsiaTheme="minorEastAsia" w:cstheme="minorEastAsia"/>
          <w:b/>
        </w:rPr>
        <w:t>月同类或类似项目业绩情况</w:t>
      </w:r>
    </w:p>
    <w:p>
      <w:pPr>
        <w:spacing w:before="0" w:beforeAutospacing="0" w:after="0" w:afterAutospacing="0" w:line="24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要求及注意事项：材料模糊导致关键信息无法识别，导致评标文员会判定投标文件为废标等后果，由投标供应商自行承担。</w:t>
      </w:r>
    </w:p>
    <w:p>
      <w:pPr>
        <w:pStyle w:val="11"/>
        <w:spacing w:line="240" w:lineRule="auto"/>
        <w:ind w:firstLine="0"/>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同类或类似业绩一览表</w:t>
      </w:r>
    </w:p>
    <w:tbl>
      <w:tblPr>
        <w:tblStyle w:val="25"/>
        <w:tblW w:w="1081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517"/>
        <w:gridCol w:w="1144"/>
        <w:gridCol w:w="1144"/>
        <w:gridCol w:w="1144"/>
        <w:gridCol w:w="1144"/>
        <w:gridCol w:w="1144"/>
        <w:gridCol w:w="1144"/>
        <w:gridCol w:w="1144"/>
        <w:gridCol w:w="1144"/>
        <w:gridCol w:w="114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517" w:type="dxa"/>
            <w:tcBorders>
              <w:top w:val="single" w:color="auto" w:sz="4" w:space="0"/>
            </w:tcBorders>
            <w:vAlign w:val="center"/>
          </w:tcPr>
          <w:p>
            <w:pPr>
              <w:spacing w:line="240" w:lineRule="auto"/>
              <w:ind w:firstLine="90" w:firstLineChars="5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序号</w:t>
            </w:r>
          </w:p>
        </w:tc>
        <w:tc>
          <w:tcPr>
            <w:tcW w:w="1144" w:type="dxa"/>
            <w:vAlign w:val="center"/>
          </w:tcPr>
          <w:p>
            <w:pPr>
              <w:spacing w:line="24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采购人</w:t>
            </w:r>
          </w:p>
        </w:tc>
        <w:tc>
          <w:tcPr>
            <w:tcW w:w="1144" w:type="dxa"/>
            <w:tcBorders>
              <w:right w:val="single" w:color="auto" w:sz="4" w:space="0"/>
            </w:tcBorders>
            <w:vAlign w:val="center"/>
          </w:tcPr>
          <w:p>
            <w:pPr>
              <w:spacing w:line="24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项目名称</w:t>
            </w:r>
          </w:p>
        </w:tc>
        <w:tc>
          <w:tcPr>
            <w:tcW w:w="1144" w:type="dxa"/>
            <w:tcBorders>
              <w:left w:val="single" w:color="auto" w:sz="4" w:space="0"/>
            </w:tcBorders>
            <w:vAlign w:val="center"/>
          </w:tcPr>
          <w:p>
            <w:pPr>
              <w:spacing w:line="24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履属交易平台名称</w:t>
            </w:r>
          </w:p>
        </w:tc>
        <w:tc>
          <w:tcPr>
            <w:tcW w:w="1144" w:type="dxa"/>
            <w:tcBorders>
              <w:right w:val="single" w:color="auto" w:sz="4" w:space="0"/>
            </w:tcBorders>
            <w:vAlign w:val="center"/>
          </w:tcPr>
          <w:p>
            <w:pPr>
              <w:spacing w:line="24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合同主要服务内容</w:t>
            </w:r>
          </w:p>
        </w:tc>
        <w:tc>
          <w:tcPr>
            <w:tcW w:w="1144" w:type="dxa"/>
            <w:tcBorders>
              <w:left w:val="single" w:color="auto" w:sz="4" w:space="0"/>
              <w:right w:val="single" w:color="auto" w:sz="4" w:space="0"/>
            </w:tcBorders>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合同金额</w:t>
            </w:r>
          </w:p>
        </w:tc>
        <w:tc>
          <w:tcPr>
            <w:tcW w:w="1144" w:type="dxa"/>
            <w:tcBorders>
              <w:left w:val="single" w:color="auto" w:sz="4" w:space="0"/>
            </w:tcBorders>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供应商负责人</w:t>
            </w:r>
          </w:p>
        </w:tc>
        <w:tc>
          <w:tcPr>
            <w:tcW w:w="1144" w:type="dxa"/>
            <w:tcBorders>
              <w:right w:val="single" w:color="auto" w:sz="4" w:space="0"/>
            </w:tcBorders>
            <w:vAlign w:val="center"/>
          </w:tcPr>
          <w:p>
            <w:pPr>
              <w:spacing w:line="240" w:lineRule="auto"/>
              <w:ind w:firstLine="90" w:firstLineChars="5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采购方式</w:t>
            </w:r>
          </w:p>
        </w:tc>
        <w:tc>
          <w:tcPr>
            <w:tcW w:w="1144" w:type="dxa"/>
            <w:tcBorders>
              <w:left w:val="single" w:color="auto" w:sz="4" w:space="0"/>
            </w:tcBorders>
            <w:vAlign w:val="center"/>
          </w:tcPr>
          <w:p>
            <w:pPr>
              <w:spacing w:line="240" w:lineRule="auto"/>
              <w:ind w:firstLine="90" w:firstLineChars="5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合同签订时间</w:t>
            </w:r>
          </w:p>
        </w:tc>
        <w:tc>
          <w:tcPr>
            <w:tcW w:w="1145" w:type="dxa"/>
            <w:tcBorders>
              <w:left w:val="single" w:color="auto" w:sz="4" w:space="0"/>
            </w:tcBorders>
            <w:vAlign w:val="center"/>
          </w:tcPr>
          <w:p>
            <w:pPr>
              <w:spacing w:line="24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采购人评价意见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517" w:type="dxa"/>
            <w:vAlign w:val="center"/>
          </w:tcPr>
          <w:p>
            <w:pPr>
              <w:spacing w:line="240" w:lineRule="auto"/>
              <w:rPr>
                <w:rFonts w:asciiTheme="minorEastAsia" w:hAnsiTheme="minorEastAsia" w:eastAsiaTheme="minorEastAsia" w:cstheme="minorEastAsia"/>
                <w:sz w:val="18"/>
                <w:szCs w:val="18"/>
              </w:rPr>
            </w:pPr>
          </w:p>
        </w:tc>
        <w:tc>
          <w:tcPr>
            <w:tcW w:w="1144" w:type="dxa"/>
            <w:vAlign w:val="center"/>
          </w:tcPr>
          <w:p>
            <w:pPr>
              <w:spacing w:line="240" w:lineRule="auto"/>
              <w:rPr>
                <w:rFonts w:asciiTheme="minorEastAsia" w:hAnsiTheme="minorEastAsia" w:eastAsiaTheme="minorEastAsia" w:cstheme="minorEastAsia"/>
                <w:sz w:val="18"/>
                <w:szCs w:val="18"/>
              </w:rPr>
            </w:pPr>
          </w:p>
        </w:tc>
        <w:tc>
          <w:tcPr>
            <w:tcW w:w="1144" w:type="dxa"/>
            <w:tcBorders>
              <w:right w:val="single" w:color="auto" w:sz="4" w:space="0"/>
            </w:tcBorders>
            <w:vAlign w:val="center"/>
          </w:tcPr>
          <w:p>
            <w:pPr>
              <w:spacing w:line="240" w:lineRule="auto"/>
              <w:rPr>
                <w:rFonts w:asciiTheme="minorEastAsia" w:hAnsiTheme="minorEastAsia" w:eastAsiaTheme="minorEastAsia" w:cstheme="minorEastAsia"/>
                <w:sz w:val="18"/>
                <w:szCs w:val="18"/>
              </w:rPr>
            </w:pPr>
          </w:p>
        </w:tc>
        <w:tc>
          <w:tcPr>
            <w:tcW w:w="1144" w:type="dxa"/>
            <w:tcBorders>
              <w:left w:val="single" w:color="auto" w:sz="4" w:space="0"/>
            </w:tcBorders>
            <w:vAlign w:val="center"/>
          </w:tcPr>
          <w:p>
            <w:pPr>
              <w:spacing w:line="240" w:lineRule="auto"/>
              <w:rPr>
                <w:rFonts w:asciiTheme="minorEastAsia" w:hAnsiTheme="minorEastAsia" w:eastAsiaTheme="minorEastAsia" w:cstheme="minorEastAsia"/>
                <w:sz w:val="18"/>
                <w:szCs w:val="18"/>
              </w:rPr>
            </w:pPr>
          </w:p>
        </w:tc>
        <w:tc>
          <w:tcPr>
            <w:tcW w:w="1144" w:type="dxa"/>
            <w:tcBorders>
              <w:right w:val="single" w:color="auto" w:sz="4" w:space="0"/>
            </w:tcBorders>
            <w:vAlign w:val="center"/>
          </w:tcPr>
          <w:p>
            <w:pPr>
              <w:spacing w:line="240" w:lineRule="auto"/>
              <w:rPr>
                <w:rFonts w:asciiTheme="minorEastAsia" w:hAnsiTheme="minorEastAsia" w:eastAsiaTheme="minorEastAsia" w:cstheme="minorEastAsia"/>
                <w:sz w:val="18"/>
                <w:szCs w:val="18"/>
              </w:rPr>
            </w:pPr>
          </w:p>
        </w:tc>
        <w:tc>
          <w:tcPr>
            <w:tcW w:w="1144" w:type="dxa"/>
            <w:tcBorders>
              <w:left w:val="single" w:color="auto" w:sz="4" w:space="0"/>
              <w:right w:val="single" w:color="auto" w:sz="4" w:space="0"/>
            </w:tcBorders>
            <w:vAlign w:val="center"/>
          </w:tcPr>
          <w:p>
            <w:pPr>
              <w:spacing w:line="240" w:lineRule="auto"/>
              <w:rPr>
                <w:rFonts w:asciiTheme="minorEastAsia" w:hAnsiTheme="minorEastAsia" w:eastAsiaTheme="minorEastAsia" w:cstheme="minorEastAsia"/>
                <w:sz w:val="18"/>
                <w:szCs w:val="18"/>
              </w:rPr>
            </w:pPr>
          </w:p>
        </w:tc>
        <w:tc>
          <w:tcPr>
            <w:tcW w:w="1144" w:type="dxa"/>
            <w:tcBorders>
              <w:left w:val="single" w:color="auto" w:sz="4" w:space="0"/>
            </w:tcBorders>
            <w:vAlign w:val="center"/>
          </w:tcPr>
          <w:p>
            <w:pPr>
              <w:spacing w:line="240" w:lineRule="auto"/>
              <w:rPr>
                <w:rFonts w:asciiTheme="minorEastAsia" w:hAnsiTheme="minorEastAsia" w:eastAsiaTheme="minorEastAsia" w:cstheme="minorEastAsia"/>
                <w:sz w:val="18"/>
                <w:szCs w:val="18"/>
              </w:rPr>
            </w:pPr>
          </w:p>
        </w:tc>
        <w:tc>
          <w:tcPr>
            <w:tcW w:w="1144" w:type="dxa"/>
            <w:tcBorders>
              <w:right w:val="single" w:color="auto" w:sz="4" w:space="0"/>
            </w:tcBorders>
            <w:vAlign w:val="center"/>
          </w:tcPr>
          <w:p>
            <w:pPr>
              <w:spacing w:line="240" w:lineRule="auto"/>
              <w:rPr>
                <w:rFonts w:asciiTheme="minorEastAsia" w:hAnsiTheme="minorEastAsia" w:eastAsiaTheme="minorEastAsia" w:cstheme="minorEastAsia"/>
                <w:sz w:val="18"/>
                <w:szCs w:val="18"/>
              </w:rPr>
            </w:pPr>
          </w:p>
        </w:tc>
        <w:tc>
          <w:tcPr>
            <w:tcW w:w="1144" w:type="dxa"/>
            <w:tcBorders>
              <w:left w:val="single" w:color="auto" w:sz="4" w:space="0"/>
            </w:tcBorders>
            <w:vAlign w:val="center"/>
          </w:tcPr>
          <w:p>
            <w:pPr>
              <w:spacing w:line="240" w:lineRule="auto"/>
              <w:rPr>
                <w:rFonts w:asciiTheme="minorEastAsia" w:hAnsiTheme="minorEastAsia" w:eastAsiaTheme="minorEastAsia" w:cstheme="minorEastAsia"/>
                <w:sz w:val="18"/>
                <w:szCs w:val="18"/>
              </w:rPr>
            </w:pPr>
          </w:p>
        </w:tc>
        <w:tc>
          <w:tcPr>
            <w:tcW w:w="1145" w:type="dxa"/>
            <w:tcBorders>
              <w:left w:val="single" w:color="auto" w:sz="4" w:space="0"/>
            </w:tcBorders>
            <w:vAlign w:val="center"/>
          </w:tcPr>
          <w:p>
            <w:pPr>
              <w:spacing w:line="240" w:lineRule="auto"/>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517" w:type="dxa"/>
            <w:vAlign w:val="center"/>
          </w:tcPr>
          <w:p>
            <w:pPr>
              <w:spacing w:line="240" w:lineRule="auto"/>
              <w:rPr>
                <w:rFonts w:asciiTheme="minorEastAsia" w:hAnsiTheme="minorEastAsia" w:eastAsiaTheme="minorEastAsia" w:cstheme="minorEastAsia"/>
                <w:sz w:val="18"/>
                <w:szCs w:val="18"/>
              </w:rPr>
            </w:pPr>
          </w:p>
        </w:tc>
        <w:tc>
          <w:tcPr>
            <w:tcW w:w="1144" w:type="dxa"/>
            <w:vAlign w:val="center"/>
          </w:tcPr>
          <w:p>
            <w:pPr>
              <w:spacing w:line="240" w:lineRule="auto"/>
              <w:rPr>
                <w:rFonts w:asciiTheme="minorEastAsia" w:hAnsiTheme="minorEastAsia" w:eastAsiaTheme="minorEastAsia" w:cstheme="minorEastAsia"/>
                <w:sz w:val="18"/>
                <w:szCs w:val="18"/>
              </w:rPr>
            </w:pPr>
          </w:p>
        </w:tc>
        <w:tc>
          <w:tcPr>
            <w:tcW w:w="1144" w:type="dxa"/>
            <w:tcBorders>
              <w:right w:val="single" w:color="auto" w:sz="4" w:space="0"/>
            </w:tcBorders>
            <w:vAlign w:val="center"/>
          </w:tcPr>
          <w:p>
            <w:pPr>
              <w:spacing w:line="240" w:lineRule="auto"/>
              <w:rPr>
                <w:rFonts w:asciiTheme="minorEastAsia" w:hAnsiTheme="minorEastAsia" w:eastAsiaTheme="minorEastAsia" w:cstheme="minorEastAsia"/>
                <w:sz w:val="18"/>
                <w:szCs w:val="18"/>
              </w:rPr>
            </w:pPr>
          </w:p>
        </w:tc>
        <w:tc>
          <w:tcPr>
            <w:tcW w:w="1144" w:type="dxa"/>
            <w:tcBorders>
              <w:left w:val="single" w:color="auto" w:sz="4" w:space="0"/>
            </w:tcBorders>
            <w:vAlign w:val="center"/>
          </w:tcPr>
          <w:p>
            <w:pPr>
              <w:spacing w:line="240" w:lineRule="auto"/>
              <w:rPr>
                <w:rFonts w:asciiTheme="minorEastAsia" w:hAnsiTheme="minorEastAsia" w:eastAsiaTheme="minorEastAsia" w:cstheme="minorEastAsia"/>
                <w:sz w:val="18"/>
                <w:szCs w:val="18"/>
              </w:rPr>
            </w:pPr>
          </w:p>
        </w:tc>
        <w:tc>
          <w:tcPr>
            <w:tcW w:w="1144" w:type="dxa"/>
            <w:tcBorders>
              <w:right w:val="single" w:color="auto" w:sz="4" w:space="0"/>
            </w:tcBorders>
            <w:vAlign w:val="center"/>
          </w:tcPr>
          <w:p>
            <w:pPr>
              <w:spacing w:line="240" w:lineRule="auto"/>
              <w:rPr>
                <w:rFonts w:asciiTheme="minorEastAsia" w:hAnsiTheme="minorEastAsia" w:eastAsiaTheme="minorEastAsia" w:cstheme="minorEastAsia"/>
                <w:sz w:val="18"/>
                <w:szCs w:val="18"/>
              </w:rPr>
            </w:pPr>
          </w:p>
        </w:tc>
        <w:tc>
          <w:tcPr>
            <w:tcW w:w="1144" w:type="dxa"/>
            <w:tcBorders>
              <w:left w:val="single" w:color="auto" w:sz="4" w:space="0"/>
              <w:right w:val="single" w:color="auto" w:sz="4" w:space="0"/>
            </w:tcBorders>
            <w:vAlign w:val="center"/>
          </w:tcPr>
          <w:p>
            <w:pPr>
              <w:spacing w:line="240" w:lineRule="auto"/>
              <w:rPr>
                <w:rFonts w:asciiTheme="minorEastAsia" w:hAnsiTheme="minorEastAsia" w:eastAsiaTheme="minorEastAsia" w:cstheme="minorEastAsia"/>
                <w:sz w:val="18"/>
                <w:szCs w:val="18"/>
              </w:rPr>
            </w:pPr>
          </w:p>
        </w:tc>
        <w:tc>
          <w:tcPr>
            <w:tcW w:w="1144" w:type="dxa"/>
            <w:tcBorders>
              <w:left w:val="single" w:color="auto" w:sz="4" w:space="0"/>
            </w:tcBorders>
            <w:vAlign w:val="center"/>
          </w:tcPr>
          <w:p>
            <w:pPr>
              <w:spacing w:line="240" w:lineRule="auto"/>
              <w:rPr>
                <w:rFonts w:asciiTheme="minorEastAsia" w:hAnsiTheme="minorEastAsia" w:eastAsiaTheme="minorEastAsia" w:cstheme="minorEastAsia"/>
                <w:sz w:val="18"/>
                <w:szCs w:val="18"/>
              </w:rPr>
            </w:pPr>
          </w:p>
        </w:tc>
        <w:tc>
          <w:tcPr>
            <w:tcW w:w="1144" w:type="dxa"/>
            <w:tcBorders>
              <w:right w:val="single" w:color="auto" w:sz="4" w:space="0"/>
            </w:tcBorders>
            <w:vAlign w:val="center"/>
          </w:tcPr>
          <w:p>
            <w:pPr>
              <w:spacing w:line="240" w:lineRule="auto"/>
              <w:rPr>
                <w:rFonts w:asciiTheme="minorEastAsia" w:hAnsiTheme="minorEastAsia" w:eastAsiaTheme="minorEastAsia" w:cstheme="minorEastAsia"/>
                <w:sz w:val="18"/>
                <w:szCs w:val="18"/>
              </w:rPr>
            </w:pPr>
          </w:p>
        </w:tc>
        <w:tc>
          <w:tcPr>
            <w:tcW w:w="1144" w:type="dxa"/>
            <w:tcBorders>
              <w:left w:val="single" w:color="auto" w:sz="4" w:space="0"/>
            </w:tcBorders>
            <w:vAlign w:val="center"/>
          </w:tcPr>
          <w:p>
            <w:pPr>
              <w:spacing w:line="240" w:lineRule="auto"/>
              <w:rPr>
                <w:rFonts w:asciiTheme="minorEastAsia" w:hAnsiTheme="minorEastAsia" w:eastAsiaTheme="minorEastAsia" w:cstheme="minorEastAsia"/>
                <w:sz w:val="18"/>
                <w:szCs w:val="18"/>
              </w:rPr>
            </w:pPr>
          </w:p>
        </w:tc>
        <w:tc>
          <w:tcPr>
            <w:tcW w:w="1145" w:type="dxa"/>
            <w:tcBorders>
              <w:left w:val="single" w:color="auto" w:sz="4" w:space="0"/>
            </w:tcBorders>
            <w:vAlign w:val="center"/>
          </w:tcPr>
          <w:p>
            <w:pPr>
              <w:spacing w:line="240" w:lineRule="auto"/>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517" w:type="dxa"/>
            <w:vAlign w:val="center"/>
          </w:tcPr>
          <w:p>
            <w:pPr>
              <w:spacing w:line="240" w:lineRule="auto"/>
              <w:rPr>
                <w:rFonts w:asciiTheme="minorEastAsia" w:hAnsiTheme="minorEastAsia" w:eastAsiaTheme="minorEastAsia" w:cstheme="minorEastAsia"/>
                <w:sz w:val="18"/>
                <w:szCs w:val="18"/>
              </w:rPr>
            </w:pPr>
          </w:p>
        </w:tc>
        <w:tc>
          <w:tcPr>
            <w:tcW w:w="1144" w:type="dxa"/>
            <w:vAlign w:val="center"/>
          </w:tcPr>
          <w:p>
            <w:pPr>
              <w:spacing w:line="240" w:lineRule="auto"/>
              <w:rPr>
                <w:rFonts w:asciiTheme="minorEastAsia" w:hAnsiTheme="minorEastAsia" w:eastAsiaTheme="minorEastAsia" w:cstheme="minorEastAsia"/>
                <w:sz w:val="18"/>
                <w:szCs w:val="18"/>
              </w:rPr>
            </w:pPr>
          </w:p>
        </w:tc>
        <w:tc>
          <w:tcPr>
            <w:tcW w:w="1144" w:type="dxa"/>
            <w:tcBorders>
              <w:right w:val="single" w:color="auto" w:sz="4" w:space="0"/>
            </w:tcBorders>
            <w:vAlign w:val="center"/>
          </w:tcPr>
          <w:p>
            <w:pPr>
              <w:spacing w:line="240" w:lineRule="auto"/>
              <w:rPr>
                <w:rFonts w:asciiTheme="minorEastAsia" w:hAnsiTheme="minorEastAsia" w:eastAsiaTheme="minorEastAsia" w:cstheme="minorEastAsia"/>
                <w:sz w:val="18"/>
                <w:szCs w:val="18"/>
              </w:rPr>
            </w:pPr>
          </w:p>
        </w:tc>
        <w:tc>
          <w:tcPr>
            <w:tcW w:w="1144" w:type="dxa"/>
            <w:tcBorders>
              <w:left w:val="single" w:color="auto" w:sz="4" w:space="0"/>
            </w:tcBorders>
            <w:vAlign w:val="center"/>
          </w:tcPr>
          <w:p>
            <w:pPr>
              <w:spacing w:line="240" w:lineRule="auto"/>
              <w:rPr>
                <w:rFonts w:asciiTheme="minorEastAsia" w:hAnsiTheme="minorEastAsia" w:eastAsiaTheme="minorEastAsia" w:cstheme="minorEastAsia"/>
                <w:sz w:val="18"/>
                <w:szCs w:val="18"/>
              </w:rPr>
            </w:pPr>
          </w:p>
        </w:tc>
        <w:tc>
          <w:tcPr>
            <w:tcW w:w="1144" w:type="dxa"/>
            <w:tcBorders>
              <w:right w:val="single" w:color="auto" w:sz="4" w:space="0"/>
            </w:tcBorders>
            <w:vAlign w:val="center"/>
          </w:tcPr>
          <w:p>
            <w:pPr>
              <w:spacing w:line="240" w:lineRule="auto"/>
              <w:rPr>
                <w:rFonts w:asciiTheme="minorEastAsia" w:hAnsiTheme="minorEastAsia" w:eastAsiaTheme="minorEastAsia" w:cstheme="minorEastAsia"/>
                <w:sz w:val="18"/>
                <w:szCs w:val="18"/>
              </w:rPr>
            </w:pPr>
          </w:p>
        </w:tc>
        <w:tc>
          <w:tcPr>
            <w:tcW w:w="1144" w:type="dxa"/>
            <w:tcBorders>
              <w:left w:val="single" w:color="auto" w:sz="4" w:space="0"/>
              <w:right w:val="single" w:color="auto" w:sz="4" w:space="0"/>
            </w:tcBorders>
            <w:vAlign w:val="center"/>
          </w:tcPr>
          <w:p>
            <w:pPr>
              <w:spacing w:line="240" w:lineRule="auto"/>
              <w:rPr>
                <w:rFonts w:asciiTheme="minorEastAsia" w:hAnsiTheme="minorEastAsia" w:eastAsiaTheme="minorEastAsia" w:cstheme="minorEastAsia"/>
                <w:sz w:val="18"/>
                <w:szCs w:val="18"/>
              </w:rPr>
            </w:pPr>
          </w:p>
        </w:tc>
        <w:tc>
          <w:tcPr>
            <w:tcW w:w="1144" w:type="dxa"/>
            <w:tcBorders>
              <w:left w:val="single" w:color="auto" w:sz="4" w:space="0"/>
            </w:tcBorders>
            <w:vAlign w:val="center"/>
          </w:tcPr>
          <w:p>
            <w:pPr>
              <w:spacing w:line="240" w:lineRule="auto"/>
              <w:rPr>
                <w:rFonts w:asciiTheme="minorEastAsia" w:hAnsiTheme="minorEastAsia" w:eastAsiaTheme="minorEastAsia" w:cstheme="minorEastAsia"/>
                <w:sz w:val="18"/>
                <w:szCs w:val="18"/>
              </w:rPr>
            </w:pPr>
          </w:p>
        </w:tc>
        <w:tc>
          <w:tcPr>
            <w:tcW w:w="1144" w:type="dxa"/>
            <w:tcBorders>
              <w:right w:val="single" w:color="auto" w:sz="4" w:space="0"/>
            </w:tcBorders>
            <w:vAlign w:val="center"/>
          </w:tcPr>
          <w:p>
            <w:pPr>
              <w:spacing w:line="240" w:lineRule="auto"/>
              <w:rPr>
                <w:rFonts w:asciiTheme="minorEastAsia" w:hAnsiTheme="minorEastAsia" w:eastAsiaTheme="minorEastAsia" w:cstheme="minorEastAsia"/>
                <w:sz w:val="18"/>
                <w:szCs w:val="18"/>
              </w:rPr>
            </w:pPr>
          </w:p>
        </w:tc>
        <w:tc>
          <w:tcPr>
            <w:tcW w:w="1144" w:type="dxa"/>
            <w:tcBorders>
              <w:left w:val="single" w:color="auto" w:sz="4" w:space="0"/>
            </w:tcBorders>
            <w:vAlign w:val="center"/>
          </w:tcPr>
          <w:p>
            <w:pPr>
              <w:spacing w:line="240" w:lineRule="auto"/>
              <w:rPr>
                <w:rFonts w:asciiTheme="minorEastAsia" w:hAnsiTheme="minorEastAsia" w:eastAsiaTheme="minorEastAsia" w:cstheme="minorEastAsia"/>
                <w:sz w:val="18"/>
                <w:szCs w:val="18"/>
              </w:rPr>
            </w:pPr>
          </w:p>
        </w:tc>
        <w:tc>
          <w:tcPr>
            <w:tcW w:w="1145" w:type="dxa"/>
            <w:tcBorders>
              <w:left w:val="single" w:color="auto" w:sz="4" w:space="0"/>
            </w:tcBorders>
            <w:vAlign w:val="center"/>
          </w:tcPr>
          <w:p>
            <w:pPr>
              <w:spacing w:line="240" w:lineRule="auto"/>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517" w:type="dxa"/>
            <w:vAlign w:val="center"/>
          </w:tcPr>
          <w:p>
            <w:pPr>
              <w:spacing w:line="240" w:lineRule="auto"/>
              <w:rPr>
                <w:rFonts w:asciiTheme="minorEastAsia" w:hAnsiTheme="minorEastAsia" w:eastAsiaTheme="minorEastAsia" w:cstheme="minorEastAsia"/>
                <w:sz w:val="18"/>
                <w:szCs w:val="18"/>
              </w:rPr>
            </w:pPr>
          </w:p>
        </w:tc>
        <w:tc>
          <w:tcPr>
            <w:tcW w:w="1144" w:type="dxa"/>
            <w:tcBorders>
              <w:right w:val="single" w:color="auto" w:sz="4" w:space="0"/>
            </w:tcBorders>
            <w:vAlign w:val="center"/>
          </w:tcPr>
          <w:p>
            <w:pPr>
              <w:spacing w:line="240" w:lineRule="auto"/>
              <w:rPr>
                <w:rFonts w:asciiTheme="minorEastAsia" w:hAnsiTheme="minorEastAsia" w:eastAsiaTheme="minorEastAsia" w:cstheme="minorEastAsia"/>
                <w:sz w:val="18"/>
                <w:szCs w:val="18"/>
              </w:rPr>
            </w:pPr>
          </w:p>
        </w:tc>
        <w:tc>
          <w:tcPr>
            <w:tcW w:w="1144" w:type="dxa"/>
            <w:tcBorders>
              <w:left w:val="single" w:color="auto" w:sz="4" w:space="0"/>
              <w:right w:val="single" w:color="auto" w:sz="4" w:space="0"/>
            </w:tcBorders>
            <w:vAlign w:val="center"/>
          </w:tcPr>
          <w:p>
            <w:pPr>
              <w:spacing w:line="240" w:lineRule="auto"/>
              <w:rPr>
                <w:rFonts w:asciiTheme="minorEastAsia" w:hAnsiTheme="minorEastAsia" w:eastAsiaTheme="minorEastAsia" w:cstheme="minorEastAsia"/>
                <w:sz w:val="18"/>
                <w:szCs w:val="18"/>
              </w:rPr>
            </w:pPr>
          </w:p>
        </w:tc>
        <w:tc>
          <w:tcPr>
            <w:tcW w:w="1144" w:type="dxa"/>
            <w:tcBorders>
              <w:left w:val="single" w:color="auto" w:sz="4" w:space="0"/>
            </w:tcBorders>
            <w:vAlign w:val="center"/>
          </w:tcPr>
          <w:p>
            <w:pPr>
              <w:spacing w:line="240" w:lineRule="auto"/>
              <w:rPr>
                <w:rFonts w:asciiTheme="minorEastAsia" w:hAnsiTheme="minorEastAsia" w:eastAsiaTheme="minorEastAsia" w:cstheme="minorEastAsia"/>
                <w:sz w:val="18"/>
                <w:szCs w:val="18"/>
              </w:rPr>
            </w:pPr>
          </w:p>
        </w:tc>
        <w:tc>
          <w:tcPr>
            <w:tcW w:w="1144" w:type="dxa"/>
            <w:tcBorders>
              <w:right w:val="single" w:color="auto" w:sz="4" w:space="0"/>
            </w:tcBorders>
            <w:vAlign w:val="center"/>
          </w:tcPr>
          <w:p>
            <w:pPr>
              <w:spacing w:line="240" w:lineRule="auto"/>
              <w:rPr>
                <w:rFonts w:asciiTheme="minorEastAsia" w:hAnsiTheme="minorEastAsia" w:eastAsiaTheme="minorEastAsia" w:cstheme="minorEastAsia"/>
                <w:sz w:val="18"/>
                <w:szCs w:val="18"/>
              </w:rPr>
            </w:pPr>
          </w:p>
        </w:tc>
        <w:tc>
          <w:tcPr>
            <w:tcW w:w="1144" w:type="dxa"/>
            <w:tcBorders>
              <w:left w:val="single" w:color="auto" w:sz="4" w:space="0"/>
              <w:right w:val="single" w:color="auto" w:sz="4" w:space="0"/>
            </w:tcBorders>
            <w:vAlign w:val="center"/>
          </w:tcPr>
          <w:p>
            <w:pPr>
              <w:spacing w:line="240" w:lineRule="auto"/>
              <w:rPr>
                <w:rFonts w:asciiTheme="minorEastAsia" w:hAnsiTheme="minorEastAsia" w:eastAsiaTheme="minorEastAsia" w:cstheme="minorEastAsia"/>
                <w:sz w:val="18"/>
                <w:szCs w:val="18"/>
              </w:rPr>
            </w:pPr>
          </w:p>
        </w:tc>
        <w:tc>
          <w:tcPr>
            <w:tcW w:w="1144" w:type="dxa"/>
            <w:tcBorders>
              <w:left w:val="single" w:color="auto" w:sz="4" w:space="0"/>
            </w:tcBorders>
            <w:vAlign w:val="center"/>
          </w:tcPr>
          <w:p>
            <w:pPr>
              <w:spacing w:line="240" w:lineRule="auto"/>
              <w:rPr>
                <w:rFonts w:asciiTheme="minorEastAsia" w:hAnsiTheme="minorEastAsia" w:eastAsiaTheme="minorEastAsia" w:cstheme="minorEastAsia"/>
                <w:sz w:val="18"/>
                <w:szCs w:val="18"/>
              </w:rPr>
            </w:pPr>
          </w:p>
        </w:tc>
        <w:tc>
          <w:tcPr>
            <w:tcW w:w="1144" w:type="dxa"/>
            <w:tcBorders>
              <w:right w:val="single" w:color="auto" w:sz="4" w:space="0"/>
            </w:tcBorders>
            <w:vAlign w:val="center"/>
          </w:tcPr>
          <w:p>
            <w:pPr>
              <w:spacing w:line="240" w:lineRule="auto"/>
              <w:rPr>
                <w:rFonts w:asciiTheme="minorEastAsia" w:hAnsiTheme="minorEastAsia" w:eastAsiaTheme="minorEastAsia" w:cstheme="minorEastAsia"/>
                <w:sz w:val="18"/>
                <w:szCs w:val="18"/>
              </w:rPr>
            </w:pPr>
          </w:p>
        </w:tc>
        <w:tc>
          <w:tcPr>
            <w:tcW w:w="1144" w:type="dxa"/>
            <w:tcBorders>
              <w:left w:val="single" w:color="auto" w:sz="4" w:space="0"/>
            </w:tcBorders>
            <w:vAlign w:val="center"/>
          </w:tcPr>
          <w:p>
            <w:pPr>
              <w:spacing w:line="240" w:lineRule="auto"/>
              <w:rPr>
                <w:rFonts w:asciiTheme="minorEastAsia" w:hAnsiTheme="minorEastAsia" w:eastAsiaTheme="minorEastAsia" w:cstheme="minorEastAsia"/>
                <w:sz w:val="18"/>
                <w:szCs w:val="18"/>
              </w:rPr>
            </w:pPr>
          </w:p>
        </w:tc>
        <w:tc>
          <w:tcPr>
            <w:tcW w:w="1145" w:type="dxa"/>
            <w:tcBorders>
              <w:left w:val="single" w:color="auto" w:sz="4" w:space="0"/>
            </w:tcBorders>
            <w:vAlign w:val="center"/>
          </w:tcPr>
          <w:p>
            <w:pPr>
              <w:spacing w:line="240" w:lineRule="auto"/>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517" w:type="dxa"/>
            <w:tcBorders>
              <w:right w:val="single" w:color="auto" w:sz="4" w:space="0"/>
            </w:tcBorders>
            <w:vAlign w:val="center"/>
          </w:tcPr>
          <w:p>
            <w:pPr>
              <w:spacing w:line="240" w:lineRule="auto"/>
              <w:rPr>
                <w:rFonts w:asciiTheme="minorEastAsia" w:hAnsiTheme="minorEastAsia" w:eastAsiaTheme="minorEastAsia" w:cstheme="minorEastAsia"/>
                <w:sz w:val="18"/>
                <w:szCs w:val="18"/>
              </w:rPr>
            </w:pPr>
          </w:p>
        </w:tc>
        <w:tc>
          <w:tcPr>
            <w:tcW w:w="1144" w:type="dxa"/>
            <w:tcBorders>
              <w:left w:val="single" w:color="auto" w:sz="4" w:space="0"/>
              <w:right w:val="single" w:color="auto" w:sz="4" w:space="0"/>
            </w:tcBorders>
            <w:vAlign w:val="center"/>
          </w:tcPr>
          <w:p>
            <w:pPr>
              <w:spacing w:line="240" w:lineRule="auto"/>
              <w:rPr>
                <w:rFonts w:asciiTheme="minorEastAsia" w:hAnsiTheme="minorEastAsia" w:eastAsiaTheme="minorEastAsia" w:cstheme="minorEastAsia"/>
                <w:sz w:val="18"/>
                <w:szCs w:val="18"/>
              </w:rPr>
            </w:pPr>
          </w:p>
        </w:tc>
        <w:tc>
          <w:tcPr>
            <w:tcW w:w="1144" w:type="dxa"/>
            <w:tcBorders>
              <w:left w:val="single" w:color="auto" w:sz="4" w:space="0"/>
              <w:right w:val="single" w:color="auto" w:sz="4" w:space="0"/>
            </w:tcBorders>
            <w:vAlign w:val="center"/>
          </w:tcPr>
          <w:p>
            <w:pPr>
              <w:spacing w:line="240" w:lineRule="auto"/>
              <w:rPr>
                <w:rFonts w:asciiTheme="minorEastAsia" w:hAnsiTheme="minorEastAsia" w:eastAsiaTheme="minorEastAsia" w:cstheme="minorEastAsia"/>
                <w:sz w:val="18"/>
                <w:szCs w:val="18"/>
              </w:rPr>
            </w:pPr>
          </w:p>
        </w:tc>
        <w:tc>
          <w:tcPr>
            <w:tcW w:w="1144" w:type="dxa"/>
            <w:tcBorders>
              <w:left w:val="single" w:color="auto" w:sz="4" w:space="0"/>
              <w:right w:val="single" w:color="auto" w:sz="4" w:space="0"/>
            </w:tcBorders>
            <w:vAlign w:val="center"/>
          </w:tcPr>
          <w:p>
            <w:pPr>
              <w:spacing w:line="240" w:lineRule="auto"/>
              <w:rPr>
                <w:rFonts w:asciiTheme="minorEastAsia" w:hAnsiTheme="minorEastAsia" w:eastAsiaTheme="minorEastAsia" w:cstheme="minorEastAsia"/>
                <w:sz w:val="18"/>
                <w:szCs w:val="18"/>
              </w:rPr>
            </w:pPr>
          </w:p>
        </w:tc>
        <w:tc>
          <w:tcPr>
            <w:tcW w:w="1144" w:type="dxa"/>
            <w:tcBorders>
              <w:left w:val="single" w:color="auto" w:sz="4" w:space="0"/>
              <w:right w:val="single" w:color="auto" w:sz="4" w:space="0"/>
            </w:tcBorders>
            <w:vAlign w:val="center"/>
          </w:tcPr>
          <w:p>
            <w:pPr>
              <w:spacing w:line="240" w:lineRule="auto"/>
              <w:rPr>
                <w:rFonts w:asciiTheme="minorEastAsia" w:hAnsiTheme="minorEastAsia" w:eastAsiaTheme="minorEastAsia" w:cstheme="minorEastAsia"/>
                <w:sz w:val="18"/>
                <w:szCs w:val="18"/>
              </w:rPr>
            </w:pPr>
          </w:p>
        </w:tc>
        <w:tc>
          <w:tcPr>
            <w:tcW w:w="1144" w:type="dxa"/>
            <w:tcBorders>
              <w:left w:val="single" w:color="auto" w:sz="4" w:space="0"/>
              <w:right w:val="single" w:color="auto" w:sz="4" w:space="0"/>
            </w:tcBorders>
            <w:vAlign w:val="center"/>
          </w:tcPr>
          <w:p>
            <w:pPr>
              <w:spacing w:line="240" w:lineRule="auto"/>
              <w:rPr>
                <w:rFonts w:asciiTheme="minorEastAsia" w:hAnsiTheme="minorEastAsia" w:eastAsiaTheme="minorEastAsia" w:cstheme="minorEastAsia"/>
                <w:sz w:val="18"/>
                <w:szCs w:val="18"/>
              </w:rPr>
            </w:pPr>
          </w:p>
        </w:tc>
        <w:tc>
          <w:tcPr>
            <w:tcW w:w="1144" w:type="dxa"/>
            <w:tcBorders>
              <w:left w:val="single" w:color="auto" w:sz="4" w:space="0"/>
              <w:right w:val="single" w:color="auto" w:sz="4" w:space="0"/>
            </w:tcBorders>
            <w:vAlign w:val="center"/>
          </w:tcPr>
          <w:p>
            <w:pPr>
              <w:spacing w:line="240" w:lineRule="auto"/>
              <w:rPr>
                <w:rFonts w:asciiTheme="minorEastAsia" w:hAnsiTheme="minorEastAsia" w:eastAsiaTheme="minorEastAsia" w:cstheme="minorEastAsia"/>
                <w:sz w:val="18"/>
                <w:szCs w:val="18"/>
              </w:rPr>
            </w:pPr>
          </w:p>
        </w:tc>
        <w:tc>
          <w:tcPr>
            <w:tcW w:w="1144" w:type="dxa"/>
            <w:tcBorders>
              <w:left w:val="single" w:color="auto" w:sz="4" w:space="0"/>
              <w:right w:val="single" w:color="auto" w:sz="4" w:space="0"/>
            </w:tcBorders>
            <w:vAlign w:val="center"/>
          </w:tcPr>
          <w:p>
            <w:pPr>
              <w:spacing w:line="240" w:lineRule="auto"/>
              <w:rPr>
                <w:rFonts w:asciiTheme="minorEastAsia" w:hAnsiTheme="minorEastAsia" w:eastAsiaTheme="minorEastAsia" w:cstheme="minorEastAsia"/>
                <w:sz w:val="18"/>
                <w:szCs w:val="18"/>
              </w:rPr>
            </w:pPr>
          </w:p>
        </w:tc>
        <w:tc>
          <w:tcPr>
            <w:tcW w:w="1144" w:type="dxa"/>
            <w:tcBorders>
              <w:left w:val="single" w:color="auto" w:sz="4" w:space="0"/>
              <w:right w:val="single" w:color="auto" w:sz="4" w:space="0"/>
            </w:tcBorders>
            <w:vAlign w:val="center"/>
          </w:tcPr>
          <w:p>
            <w:pPr>
              <w:spacing w:line="240" w:lineRule="auto"/>
              <w:rPr>
                <w:rFonts w:asciiTheme="minorEastAsia" w:hAnsiTheme="minorEastAsia" w:eastAsiaTheme="minorEastAsia" w:cstheme="minorEastAsia"/>
                <w:sz w:val="18"/>
                <w:szCs w:val="18"/>
              </w:rPr>
            </w:pPr>
          </w:p>
        </w:tc>
        <w:tc>
          <w:tcPr>
            <w:tcW w:w="1145" w:type="dxa"/>
            <w:tcBorders>
              <w:left w:val="single" w:color="auto" w:sz="4" w:space="0"/>
            </w:tcBorders>
            <w:vAlign w:val="center"/>
          </w:tcPr>
          <w:p>
            <w:pPr>
              <w:spacing w:line="240" w:lineRule="auto"/>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517" w:type="dxa"/>
            <w:vAlign w:val="center"/>
          </w:tcPr>
          <w:p>
            <w:pPr>
              <w:spacing w:line="240" w:lineRule="auto"/>
              <w:rPr>
                <w:rFonts w:asciiTheme="minorEastAsia" w:hAnsiTheme="minorEastAsia" w:eastAsiaTheme="minorEastAsia" w:cstheme="minorEastAsia"/>
                <w:sz w:val="18"/>
                <w:szCs w:val="18"/>
              </w:rPr>
            </w:pPr>
          </w:p>
        </w:tc>
        <w:tc>
          <w:tcPr>
            <w:tcW w:w="1144" w:type="dxa"/>
            <w:vAlign w:val="center"/>
          </w:tcPr>
          <w:p>
            <w:pPr>
              <w:spacing w:line="240" w:lineRule="auto"/>
              <w:rPr>
                <w:rFonts w:asciiTheme="minorEastAsia" w:hAnsiTheme="minorEastAsia" w:eastAsiaTheme="minorEastAsia" w:cstheme="minorEastAsia"/>
                <w:sz w:val="18"/>
                <w:szCs w:val="18"/>
              </w:rPr>
            </w:pPr>
          </w:p>
        </w:tc>
        <w:tc>
          <w:tcPr>
            <w:tcW w:w="1144" w:type="dxa"/>
            <w:tcBorders>
              <w:right w:val="single" w:color="auto" w:sz="4" w:space="0"/>
            </w:tcBorders>
            <w:vAlign w:val="center"/>
          </w:tcPr>
          <w:p>
            <w:pPr>
              <w:spacing w:line="240" w:lineRule="auto"/>
              <w:rPr>
                <w:rFonts w:asciiTheme="minorEastAsia" w:hAnsiTheme="minorEastAsia" w:eastAsiaTheme="minorEastAsia" w:cstheme="minorEastAsia"/>
                <w:sz w:val="18"/>
                <w:szCs w:val="18"/>
              </w:rPr>
            </w:pPr>
          </w:p>
        </w:tc>
        <w:tc>
          <w:tcPr>
            <w:tcW w:w="1144" w:type="dxa"/>
            <w:tcBorders>
              <w:left w:val="single" w:color="auto" w:sz="4" w:space="0"/>
            </w:tcBorders>
            <w:vAlign w:val="center"/>
          </w:tcPr>
          <w:p>
            <w:pPr>
              <w:spacing w:line="240" w:lineRule="auto"/>
              <w:rPr>
                <w:rFonts w:asciiTheme="minorEastAsia" w:hAnsiTheme="minorEastAsia" w:eastAsiaTheme="minorEastAsia" w:cstheme="minorEastAsia"/>
                <w:sz w:val="18"/>
                <w:szCs w:val="18"/>
              </w:rPr>
            </w:pPr>
          </w:p>
        </w:tc>
        <w:tc>
          <w:tcPr>
            <w:tcW w:w="1144" w:type="dxa"/>
            <w:tcBorders>
              <w:right w:val="single" w:color="auto" w:sz="4" w:space="0"/>
            </w:tcBorders>
            <w:vAlign w:val="center"/>
          </w:tcPr>
          <w:p>
            <w:pPr>
              <w:spacing w:line="240" w:lineRule="auto"/>
              <w:rPr>
                <w:rFonts w:asciiTheme="minorEastAsia" w:hAnsiTheme="minorEastAsia" w:eastAsiaTheme="minorEastAsia" w:cstheme="minorEastAsia"/>
                <w:sz w:val="18"/>
                <w:szCs w:val="18"/>
              </w:rPr>
            </w:pPr>
          </w:p>
        </w:tc>
        <w:tc>
          <w:tcPr>
            <w:tcW w:w="1144" w:type="dxa"/>
            <w:tcBorders>
              <w:left w:val="single" w:color="auto" w:sz="4" w:space="0"/>
              <w:right w:val="single" w:color="auto" w:sz="4" w:space="0"/>
            </w:tcBorders>
            <w:vAlign w:val="center"/>
          </w:tcPr>
          <w:p>
            <w:pPr>
              <w:spacing w:line="240" w:lineRule="auto"/>
              <w:rPr>
                <w:rFonts w:asciiTheme="minorEastAsia" w:hAnsiTheme="minorEastAsia" w:eastAsiaTheme="minorEastAsia" w:cstheme="minorEastAsia"/>
                <w:sz w:val="18"/>
                <w:szCs w:val="18"/>
              </w:rPr>
            </w:pPr>
          </w:p>
        </w:tc>
        <w:tc>
          <w:tcPr>
            <w:tcW w:w="1144" w:type="dxa"/>
            <w:tcBorders>
              <w:left w:val="single" w:color="auto" w:sz="4" w:space="0"/>
            </w:tcBorders>
            <w:vAlign w:val="center"/>
          </w:tcPr>
          <w:p>
            <w:pPr>
              <w:spacing w:line="240" w:lineRule="auto"/>
              <w:rPr>
                <w:rFonts w:asciiTheme="minorEastAsia" w:hAnsiTheme="minorEastAsia" w:eastAsiaTheme="minorEastAsia" w:cstheme="minorEastAsia"/>
                <w:sz w:val="18"/>
                <w:szCs w:val="18"/>
              </w:rPr>
            </w:pPr>
          </w:p>
        </w:tc>
        <w:tc>
          <w:tcPr>
            <w:tcW w:w="1144" w:type="dxa"/>
            <w:tcBorders>
              <w:right w:val="single" w:color="auto" w:sz="4" w:space="0"/>
            </w:tcBorders>
            <w:vAlign w:val="center"/>
          </w:tcPr>
          <w:p>
            <w:pPr>
              <w:spacing w:line="240" w:lineRule="auto"/>
              <w:rPr>
                <w:rFonts w:asciiTheme="minorEastAsia" w:hAnsiTheme="minorEastAsia" w:eastAsiaTheme="minorEastAsia" w:cstheme="minorEastAsia"/>
                <w:sz w:val="18"/>
                <w:szCs w:val="18"/>
              </w:rPr>
            </w:pPr>
          </w:p>
        </w:tc>
        <w:tc>
          <w:tcPr>
            <w:tcW w:w="1144" w:type="dxa"/>
            <w:tcBorders>
              <w:left w:val="single" w:color="auto" w:sz="4" w:space="0"/>
              <w:right w:val="single" w:color="auto" w:sz="4" w:space="0"/>
            </w:tcBorders>
            <w:vAlign w:val="center"/>
          </w:tcPr>
          <w:p>
            <w:pPr>
              <w:spacing w:line="240" w:lineRule="auto"/>
              <w:rPr>
                <w:rFonts w:asciiTheme="minorEastAsia" w:hAnsiTheme="minorEastAsia" w:eastAsiaTheme="minorEastAsia" w:cstheme="minorEastAsia"/>
                <w:sz w:val="18"/>
                <w:szCs w:val="18"/>
              </w:rPr>
            </w:pPr>
          </w:p>
        </w:tc>
        <w:tc>
          <w:tcPr>
            <w:tcW w:w="1145" w:type="dxa"/>
            <w:tcBorders>
              <w:left w:val="single" w:color="auto" w:sz="4" w:space="0"/>
            </w:tcBorders>
            <w:vAlign w:val="center"/>
          </w:tcPr>
          <w:p>
            <w:pPr>
              <w:spacing w:line="240" w:lineRule="auto"/>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517" w:type="dxa"/>
            <w:vAlign w:val="center"/>
          </w:tcPr>
          <w:p>
            <w:pPr>
              <w:spacing w:line="240" w:lineRule="auto"/>
              <w:rPr>
                <w:rFonts w:asciiTheme="minorEastAsia" w:hAnsiTheme="minorEastAsia" w:eastAsiaTheme="minorEastAsia" w:cstheme="minorEastAsia"/>
                <w:sz w:val="18"/>
                <w:szCs w:val="18"/>
              </w:rPr>
            </w:pPr>
          </w:p>
        </w:tc>
        <w:tc>
          <w:tcPr>
            <w:tcW w:w="1144" w:type="dxa"/>
            <w:vAlign w:val="center"/>
          </w:tcPr>
          <w:p>
            <w:pPr>
              <w:spacing w:line="240" w:lineRule="auto"/>
              <w:rPr>
                <w:rFonts w:asciiTheme="minorEastAsia" w:hAnsiTheme="minorEastAsia" w:eastAsiaTheme="minorEastAsia" w:cstheme="minorEastAsia"/>
                <w:sz w:val="18"/>
                <w:szCs w:val="18"/>
              </w:rPr>
            </w:pPr>
          </w:p>
        </w:tc>
        <w:tc>
          <w:tcPr>
            <w:tcW w:w="1144" w:type="dxa"/>
            <w:tcBorders>
              <w:right w:val="single" w:color="auto" w:sz="4" w:space="0"/>
            </w:tcBorders>
            <w:vAlign w:val="center"/>
          </w:tcPr>
          <w:p>
            <w:pPr>
              <w:spacing w:line="240" w:lineRule="auto"/>
              <w:rPr>
                <w:rFonts w:asciiTheme="minorEastAsia" w:hAnsiTheme="minorEastAsia" w:eastAsiaTheme="minorEastAsia" w:cstheme="minorEastAsia"/>
                <w:sz w:val="18"/>
                <w:szCs w:val="18"/>
              </w:rPr>
            </w:pPr>
          </w:p>
        </w:tc>
        <w:tc>
          <w:tcPr>
            <w:tcW w:w="1144" w:type="dxa"/>
            <w:tcBorders>
              <w:left w:val="single" w:color="auto" w:sz="4" w:space="0"/>
            </w:tcBorders>
            <w:vAlign w:val="center"/>
          </w:tcPr>
          <w:p>
            <w:pPr>
              <w:spacing w:line="240" w:lineRule="auto"/>
              <w:rPr>
                <w:rFonts w:asciiTheme="minorEastAsia" w:hAnsiTheme="minorEastAsia" w:eastAsiaTheme="minorEastAsia" w:cstheme="minorEastAsia"/>
                <w:sz w:val="18"/>
                <w:szCs w:val="18"/>
              </w:rPr>
            </w:pPr>
          </w:p>
        </w:tc>
        <w:tc>
          <w:tcPr>
            <w:tcW w:w="1144" w:type="dxa"/>
            <w:tcBorders>
              <w:right w:val="single" w:color="auto" w:sz="4" w:space="0"/>
            </w:tcBorders>
            <w:vAlign w:val="center"/>
          </w:tcPr>
          <w:p>
            <w:pPr>
              <w:spacing w:line="240" w:lineRule="auto"/>
              <w:rPr>
                <w:rFonts w:asciiTheme="minorEastAsia" w:hAnsiTheme="minorEastAsia" w:eastAsiaTheme="minorEastAsia" w:cstheme="minorEastAsia"/>
                <w:sz w:val="18"/>
                <w:szCs w:val="18"/>
              </w:rPr>
            </w:pPr>
          </w:p>
        </w:tc>
        <w:tc>
          <w:tcPr>
            <w:tcW w:w="1144" w:type="dxa"/>
            <w:tcBorders>
              <w:left w:val="single" w:color="auto" w:sz="4" w:space="0"/>
              <w:right w:val="single" w:color="auto" w:sz="4" w:space="0"/>
            </w:tcBorders>
            <w:vAlign w:val="center"/>
          </w:tcPr>
          <w:p>
            <w:pPr>
              <w:spacing w:line="240" w:lineRule="auto"/>
              <w:rPr>
                <w:rFonts w:asciiTheme="minorEastAsia" w:hAnsiTheme="minorEastAsia" w:eastAsiaTheme="minorEastAsia" w:cstheme="minorEastAsia"/>
                <w:sz w:val="18"/>
                <w:szCs w:val="18"/>
              </w:rPr>
            </w:pPr>
          </w:p>
        </w:tc>
        <w:tc>
          <w:tcPr>
            <w:tcW w:w="1144" w:type="dxa"/>
            <w:tcBorders>
              <w:left w:val="single" w:color="auto" w:sz="4" w:space="0"/>
            </w:tcBorders>
            <w:vAlign w:val="center"/>
          </w:tcPr>
          <w:p>
            <w:pPr>
              <w:spacing w:line="240" w:lineRule="auto"/>
              <w:rPr>
                <w:rFonts w:asciiTheme="minorEastAsia" w:hAnsiTheme="minorEastAsia" w:eastAsiaTheme="minorEastAsia" w:cstheme="minorEastAsia"/>
                <w:sz w:val="18"/>
                <w:szCs w:val="18"/>
              </w:rPr>
            </w:pPr>
          </w:p>
        </w:tc>
        <w:tc>
          <w:tcPr>
            <w:tcW w:w="1144" w:type="dxa"/>
            <w:tcBorders>
              <w:right w:val="single" w:color="auto" w:sz="4" w:space="0"/>
            </w:tcBorders>
            <w:vAlign w:val="center"/>
          </w:tcPr>
          <w:p>
            <w:pPr>
              <w:spacing w:line="240" w:lineRule="auto"/>
              <w:rPr>
                <w:rFonts w:asciiTheme="minorEastAsia" w:hAnsiTheme="minorEastAsia" w:eastAsiaTheme="minorEastAsia" w:cstheme="minorEastAsia"/>
                <w:sz w:val="18"/>
                <w:szCs w:val="18"/>
              </w:rPr>
            </w:pPr>
          </w:p>
        </w:tc>
        <w:tc>
          <w:tcPr>
            <w:tcW w:w="1144" w:type="dxa"/>
            <w:tcBorders>
              <w:left w:val="single" w:color="auto" w:sz="4" w:space="0"/>
              <w:right w:val="single" w:color="auto" w:sz="4" w:space="0"/>
            </w:tcBorders>
            <w:vAlign w:val="center"/>
          </w:tcPr>
          <w:p>
            <w:pPr>
              <w:spacing w:line="240" w:lineRule="auto"/>
              <w:rPr>
                <w:rFonts w:asciiTheme="minorEastAsia" w:hAnsiTheme="minorEastAsia" w:eastAsiaTheme="minorEastAsia" w:cstheme="minorEastAsia"/>
                <w:sz w:val="18"/>
                <w:szCs w:val="18"/>
              </w:rPr>
            </w:pPr>
          </w:p>
        </w:tc>
        <w:tc>
          <w:tcPr>
            <w:tcW w:w="1145" w:type="dxa"/>
            <w:tcBorders>
              <w:left w:val="single" w:color="auto" w:sz="4" w:space="0"/>
            </w:tcBorders>
            <w:vAlign w:val="center"/>
          </w:tcPr>
          <w:p>
            <w:pPr>
              <w:spacing w:line="240" w:lineRule="auto"/>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517" w:type="dxa"/>
            <w:vAlign w:val="center"/>
          </w:tcPr>
          <w:p>
            <w:pPr>
              <w:spacing w:line="240" w:lineRule="auto"/>
              <w:rPr>
                <w:rFonts w:asciiTheme="minorEastAsia" w:hAnsiTheme="minorEastAsia" w:eastAsiaTheme="minorEastAsia" w:cstheme="minorEastAsia"/>
                <w:sz w:val="18"/>
                <w:szCs w:val="18"/>
              </w:rPr>
            </w:pPr>
          </w:p>
        </w:tc>
        <w:tc>
          <w:tcPr>
            <w:tcW w:w="1144" w:type="dxa"/>
            <w:vAlign w:val="center"/>
          </w:tcPr>
          <w:p>
            <w:pPr>
              <w:spacing w:line="240" w:lineRule="auto"/>
              <w:rPr>
                <w:rFonts w:asciiTheme="minorEastAsia" w:hAnsiTheme="minorEastAsia" w:eastAsiaTheme="minorEastAsia" w:cstheme="minorEastAsia"/>
                <w:sz w:val="18"/>
                <w:szCs w:val="18"/>
              </w:rPr>
            </w:pPr>
          </w:p>
        </w:tc>
        <w:tc>
          <w:tcPr>
            <w:tcW w:w="1144" w:type="dxa"/>
            <w:tcBorders>
              <w:right w:val="single" w:color="auto" w:sz="4" w:space="0"/>
            </w:tcBorders>
            <w:vAlign w:val="center"/>
          </w:tcPr>
          <w:p>
            <w:pPr>
              <w:spacing w:line="240" w:lineRule="auto"/>
              <w:rPr>
                <w:rFonts w:asciiTheme="minorEastAsia" w:hAnsiTheme="minorEastAsia" w:eastAsiaTheme="minorEastAsia" w:cstheme="minorEastAsia"/>
                <w:sz w:val="18"/>
                <w:szCs w:val="18"/>
              </w:rPr>
            </w:pPr>
          </w:p>
        </w:tc>
        <w:tc>
          <w:tcPr>
            <w:tcW w:w="1144" w:type="dxa"/>
            <w:tcBorders>
              <w:left w:val="single" w:color="auto" w:sz="4" w:space="0"/>
            </w:tcBorders>
            <w:vAlign w:val="center"/>
          </w:tcPr>
          <w:p>
            <w:pPr>
              <w:spacing w:line="240" w:lineRule="auto"/>
              <w:rPr>
                <w:rFonts w:asciiTheme="minorEastAsia" w:hAnsiTheme="minorEastAsia" w:eastAsiaTheme="minorEastAsia" w:cstheme="minorEastAsia"/>
                <w:sz w:val="18"/>
                <w:szCs w:val="18"/>
              </w:rPr>
            </w:pPr>
          </w:p>
        </w:tc>
        <w:tc>
          <w:tcPr>
            <w:tcW w:w="1144" w:type="dxa"/>
            <w:tcBorders>
              <w:right w:val="single" w:color="auto" w:sz="4" w:space="0"/>
            </w:tcBorders>
            <w:vAlign w:val="center"/>
          </w:tcPr>
          <w:p>
            <w:pPr>
              <w:spacing w:line="240" w:lineRule="auto"/>
              <w:rPr>
                <w:rFonts w:asciiTheme="minorEastAsia" w:hAnsiTheme="minorEastAsia" w:eastAsiaTheme="minorEastAsia" w:cstheme="minorEastAsia"/>
                <w:sz w:val="18"/>
                <w:szCs w:val="18"/>
              </w:rPr>
            </w:pPr>
          </w:p>
        </w:tc>
        <w:tc>
          <w:tcPr>
            <w:tcW w:w="1144" w:type="dxa"/>
            <w:tcBorders>
              <w:left w:val="single" w:color="auto" w:sz="4" w:space="0"/>
              <w:right w:val="single" w:color="auto" w:sz="4" w:space="0"/>
            </w:tcBorders>
            <w:vAlign w:val="center"/>
          </w:tcPr>
          <w:p>
            <w:pPr>
              <w:spacing w:line="240" w:lineRule="auto"/>
              <w:rPr>
                <w:rFonts w:asciiTheme="minorEastAsia" w:hAnsiTheme="minorEastAsia" w:eastAsiaTheme="minorEastAsia" w:cstheme="minorEastAsia"/>
                <w:sz w:val="18"/>
                <w:szCs w:val="18"/>
              </w:rPr>
            </w:pPr>
          </w:p>
        </w:tc>
        <w:tc>
          <w:tcPr>
            <w:tcW w:w="1144" w:type="dxa"/>
            <w:tcBorders>
              <w:left w:val="single" w:color="auto" w:sz="4" w:space="0"/>
            </w:tcBorders>
            <w:vAlign w:val="center"/>
          </w:tcPr>
          <w:p>
            <w:pPr>
              <w:spacing w:line="240" w:lineRule="auto"/>
              <w:rPr>
                <w:rFonts w:asciiTheme="minorEastAsia" w:hAnsiTheme="minorEastAsia" w:eastAsiaTheme="minorEastAsia" w:cstheme="minorEastAsia"/>
                <w:sz w:val="18"/>
                <w:szCs w:val="18"/>
              </w:rPr>
            </w:pPr>
          </w:p>
        </w:tc>
        <w:tc>
          <w:tcPr>
            <w:tcW w:w="1144" w:type="dxa"/>
            <w:tcBorders>
              <w:right w:val="single" w:color="auto" w:sz="4" w:space="0"/>
            </w:tcBorders>
            <w:vAlign w:val="center"/>
          </w:tcPr>
          <w:p>
            <w:pPr>
              <w:spacing w:line="240" w:lineRule="auto"/>
              <w:rPr>
                <w:rFonts w:asciiTheme="minorEastAsia" w:hAnsiTheme="minorEastAsia" w:eastAsiaTheme="minorEastAsia" w:cstheme="minorEastAsia"/>
                <w:sz w:val="18"/>
                <w:szCs w:val="18"/>
              </w:rPr>
            </w:pPr>
          </w:p>
        </w:tc>
        <w:tc>
          <w:tcPr>
            <w:tcW w:w="1144" w:type="dxa"/>
            <w:tcBorders>
              <w:left w:val="single" w:color="auto" w:sz="4" w:space="0"/>
              <w:right w:val="single" w:color="auto" w:sz="4" w:space="0"/>
            </w:tcBorders>
            <w:vAlign w:val="center"/>
          </w:tcPr>
          <w:p>
            <w:pPr>
              <w:spacing w:line="240" w:lineRule="auto"/>
              <w:rPr>
                <w:rFonts w:asciiTheme="minorEastAsia" w:hAnsiTheme="minorEastAsia" w:eastAsiaTheme="minorEastAsia" w:cstheme="minorEastAsia"/>
                <w:sz w:val="18"/>
                <w:szCs w:val="18"/>
              </w:rPr>
            </w:pPr>
          </w:p>
        </w:tc>
        <w:tc>
          <w:tcPr>
            <w:tcW w:w="1145" w:type="dxa"/>
            <w:tcBorders>
              <w:left w:val="single" w:color="auto" w:sz="4" w:space="0"/>
            </w:tcBorders>
            <w:vAlign w:val="center"/>
          </w:tcPr>
          <w:p>
            <w:pPr>
              <w:spacing w:line="240" w:lineRule="auto"/>
              <w:rPr>
                <w:rFonts w:asciiTheme="minorEastAsia" w:hAnsiTheme="minorEastAsia" w:eastAsiaTheme="minorEastAsia" w:cstheme="minorEastAsia"/>
                <w:sz w:val="18"/>
                <w:szCs w:val="18"/>
              </w:rPr>
            </w:pPr>
          </w:p>
        </w:tc>
      </w:tr>
    </w:tbl>
    <w:p>
      <w:pPr>
        <w:pStyle w:val="11"/>
        <w:spacing w:line="240" w:lineRule="auto"/>
        <w:ind w:firstLine="0"/>
        <w:rPr>
          <w:rFonts w:asciiTheme="minorEastAsia" w:hAnsiTheme="minorEastAsia" w:eastAsiaTheme="minorEastAsia" w:cstheme="minorEastAsia"/>
          <w:szCs w:val="24"/>
        </w:rPr>
      </w:pPr>
      <w:r>
        <w:rPr>
          <w:rFonts w:hint="eastAsia" w:asciiTheme="minorEastAsia" w:hAnsiTheme="minorEastAsia" w:eastAsiaTheme="minorEastAsia" w:cstheme="minorEastAsia"/>
        </w:rPr>
        <w:t>备注：1、</w:t>
      </w:r>
      <w:r>
        <w:rPr>
          <w:rFonts w:hint="eastAsia" w:asciiTheme="minorEastAsia" w:hAnsiTheme="minorEastAsia" w:eastAsiaTheme="minorEastAsia" w:cstheme="minorEastAsia"/>
          <w:szCs w:val="24"/>
        </w:rPr>
        <w:t>业绩中标通知书、合同、采购评价意见复印或扫描件（按业绩一览表所列顺序依次排列合同复印件，复印件须加盖投标供应商公章）</w:t>
      </w:r>
    </w:p>
    <w:p>
      <w:pPr>
        <w:pStyle w:val="11"/>
        <w:spacing w:line="240" w:lineRule="auto"/>
        <w:ind w:firstLine="0"/>
        <w:rPr>
          <w:rFonts w:asciiTheme="minorEastAsia" w:hAnsiTheme="minorEastAsia" w:eastAsiaTheme="minorEastAsia" w:cstheme="minorEastAsia"/>
          <w:szCs w:val="24"/>
        </w:rPr>
      </w:pPr>
    </w:p>
    <w:p>
      <w:pPr>
        <w:adjustRightInd w:val="0"/>
        <w:spacing w:before="240" w:beforeLines="100" w:beforeAutospacing="0" w:after="120" w:afterLines="50" w:afterAutospacing="0" w:line="240" w:lineRule="auto"/>
        <w:ind w:right="480"/>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投标供应商名称（盖章）：XXXXXXX有限公司（公章）</w:t>
      </w:r>
    </w:p>
    <w:p>
      <w:pPr>
        <w:adjustRightInd w:val="0"/>
        <w:spacing w:before="240" w:beforeLines="100" w:beforeAutospacing="0" w:after="120" w:afterLines="50" w:afterAutospacing="0" w:line="240" w:lineRule="auto"/>
        <w:ind w:right="480"/>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法定代表人或授权代表（签字或盖章）：                </w:t>
      </w:r>
    </w:p>
    <w:p>
      <w:pPr>
        <w:spacing w:before="240" w:beforeLines="100" w:beforeAutospacing="0" w:after="120" w:afterLines="50" w:afterAutospacing="0" w:line="240" w:lineRule="auto"/>
        <w:ind w:firstLine="420" w:firstLineChars="200"/>
        <w:jc w:val="right"/>
        <w:rPr>
          <w:rFonts w:asciiTheme="minorEastAsia" w:hAnsiTheme="minorEastAsia" w:eastAsiaTheme="minorEastAsia" w:cstheme="minorEastAsia"/>
          <w:szCs w:val="21"/>
        </w:rPr>
      </w:pPr>
      <w:r>
        <w:rPr>
          <w:rFonts w:hint="eastAsia" w:asciiTheme="minorEastAsia" w:hAnsiTheme="minorEastAsia" w:eastAsiaTheme="minorEastAsia" w:cstheme="minorEastAsia"/>
        </w:rPr>
        <w:t>投标日期：</w:t>
      </w:r>
    </w:p>
    <w:p>
      <w:pPr>
        <w:spacing w:before="120" w:beforeLines="50" w:beforeAutospacing="0" w:after="120" w:afterLines="50" w:afterAutospacing="0" w:line="240" w:lineRule="auto"/>
        <w:rPr>
          <w:rFonts w:hint="eastAsia" w:asciiTheme="minorEastAsia" w:hAnsiTheme="minorEastAsia" w:eastAsiaTheme="minorEastAsia" w:cstheme="minorEastAsia"/>
        </w:rPr>
      </w:pPr>
    </w:p>
    <w:p>
      <w:pPr>
        <w:spacing w:before="120" w:beforeLines="50" w:beforeAutospacing="0" w:after="120" w:afterLines="50" w:afterAutospacing="0" w:line="240" w:lineRule="auto"/>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highlight w:val="yellow"/>
        </w:rPr>
        <w:t>（五）声明及承诺</w:t>
      </w:r>
    </w:p>
    <w:p>
      <w:pPr>
        <w:numPr>
          <w:ilvl w:val="0"/>
          <w:numId w:val="9"/>
        </w:numPr>
        <w:spacing w:before="0" w:beforeAutospacing="0" w:after="0" w:afterAutospacing="0" w:line="240" w:lineRule="atLeast"/>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参加政府采购活动前3年内在经营活动中没有重大违法记录的书面声明</w:t>
      </w:r>
    </w:p>
    <w:p>
      <w:pPr>
        <w:spacing w:before="0" w:beforeAutospacing="0" w:after="0" w:afterAutospacing="0" w:line="240" w:lineRule="atLeast"/>
        <w:rPr>
          <w:rFonts w:asciiTheme="minorEastAsia" w:hAnsiTheme="minorEastAsia" w:eastAsiaTheme="minorEastAsia" w:cstheme="minorEastAsia"/>
          <w:b/>
          <w:szCs w:val="21"/>
        </w:rPr>
      </w:pPr>
    </w:p>
    <w:p>
      <w:pPr>
        <w:spacing w:before="0" w:beforeAutospacing="0" w:after="0" w:afterAutospacing="0"/>
        <w:jc w:val="center"/>
        <w:rPr>
          <w:rFonts w:asciiTheme="minorEastAsia" w:hAnsiTheme="minorEastAsia" w:eastAsiaTheme="minorEastAsia" w:cstheme="minorEastAsia"/>
          <w:b/>
          <w:sz w:val="28"/>
          <w:szCs w:val="28"/>
        </w:rPr>
      </w:pPr>
    </w:p>
    <w:p>
      <w:pPr>
        <w:spacing w:before="0" w:beforeAutospacing="0" w:after="0" w:afterAutospacing="0"/>
        <w:jc w:val="center"/>
        <w:rPr>
          <w:rFonts w:asciiTheme="minorEastAsia" w:hAnsiTheme="minorEastAsia" w:eastAsiaTheme="minorEastAsia" w:cstheme="minorEastAsia"/>
          <w:b/>
          <w:sz w:val="28"/>
          <w:szCs w:val="28"/>
        </w:rPr>
      </w:pPr>
    </w:p>
    <w:p>
      <w:pPr>
        <w:spacing w:before="0" w:beforeAutospacing="0" w:after="0" w:afterAutospacing="0"/>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无重大违法记录的声明函</w:t>
      </w:r>
    </w:p>
    <w:p>
      <w:pPr>
        <w:spacing w:before="0" w:beforeAutospacing="0" w:after="0" w:afterAutospacing="0"/>
        <w:rPr>
          <w:rFonts w:asciiTheme="minorEastAsia" w:hAnsiTheme="minorEastAsia" w:eastAsiaTheme="minorEastAsia" w:cstheme="minorEastAsia"/>
          <w:szCs w:val="21"/>
        </w:rPr>
      </w:pPr>
    </w:p>
    <w:p>
      <w:pPr>
        <w:spacing w:before="0" w:beforeAutospacing="0" w:after="0" w:afterAutospacing="0"/>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致：</w:t>
      </w:r>
      <w:r>
        <w:rPr>
          <w:rFonts w:hint="eastAsia" w:asciiTheme="minorEastAsia" w:hAnsiTheme="minorEastAsia" w:eastAsiaTheme="minorEastAsia" w:cstheme="minorEastAsia"/>
          <w:szCs w:val="21"/>
          <w:u w:val="single"/>
        </w:rPr>
        <w:t xml:space="preserve">   （采购人或采购代理机构）     </w:t>
      </w:r>
    </w:p>
    <w:p>
      <w:pPr>
        <w:spacing w:before="0" w:beforeAutospacing="0" w:after="0" w:afterAutospacing="0"/>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u w:val="single"/>
        </w:rPr>
        <w:t xml:space="preserve">      （供应商全称）            </w:t>
      </w:r>
      <w:r>
        <w:rPr>
          <w:rFonts w:hint="eastAsia" w:asciiTheme="minorEastAsia" w:hAnsiTheme="minorEastAsia" w:eastAsiaTheme="minorEastAsia" w:cstheme="minorEastAsia"/>
          <w:szCs w:val="21"/>
        </w:rPr>
        <w:t>，参加贵单位组织的交易编号为：，项目名称：的政府采购活动，在此郑重声明：我单位在参加本项目政府采购活动前3年内在经营活动中未因违法经营受到刑事处罚或者责令停产停业、吊销许可证或者执照、较大数额罚款等行政处罚。</w:t>
      </w:r>
    </w:p>
    <w:p>
      <w:pPr>
        <w:spacing w:before="0" w:beforeAutospacing="0" w:after="0" w:afterAutospacing="0"/>
        <w:ind w:firstLine="420" w:firstLineChars="200"/>
        <w:rPr>
          <w:rFonts w:asciiTheme="minorEastAsia" w:hAnsiTheme="minorEastAsia" w:eastAsiaTheme="minorEastAsia" w:cstheme="minorEastAsia"/>
          <w:szCs w:val="21"/>
        </w:rPr>
      </w:pPr>
    </w:p>
    <w:p>
      <w:pPr>
        <w:spacing w:before="0" w:beforeAutospacing="0" w:after="0" w:afterAutospacing="0"/>
        <w:rPr>
          <w:rFonts w:asciiTheme="minorEastAsia" w:hAnsiTheme="minorEastAsia" w:eastAsiaTheme="minorEastAsia" w:cstheme="minorEastAsia"/>
          <w:szCs w:val="21"/>
        </w:rPr>
      </w:pPr>
    </w:p>
    <w:p>
      <w:pPr>
        <w:spacing w:before="0" w:beforeAutospacing="0" w:after="0" w:afterAutospacing="0"/>
        <w:rPr>
          <w:rFonts w:asciiTheme="minorEastAsia" w:hAnsiTheme="minorEastAsia" w:eastAsiaTheme="minorEastAsia" w:cstheme="minorEastAsia"/>
          <w:szCs w:val="21"/>
        </w:rPr>
      </w:pPr>
    </w:p>
    <w:p>
      <w:pPr>
        <w:spacing w:before="0" w:beforeAutospacing="0" w:after="0" w:afterAutospacing="0"/>
        <w:jc w:val="righ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投标供应商：（盖章）</w:t>
      </w:r>
    </w:p>
    <w:p>
      <w:pPr>
        <w:spacing w:before="0" w:beforeAutospacing="0" w:after="0" w:afterAutospacing="0" w:line="240" w:lineRule="atLeast"/>
        <w:jc w:val="right"/>
        <w:rPr>
          <w:rFonts w:asciiTheme="minorEastAsia" w:hAnsiTheme="minorEastAsia" w:eastAsiaTheme="minorEastAsia" w:cstheme="minorEastAsia"/>
          <w:b/>
          <w:szCs w:val="21"/>
        </w:rPr>
      </w:pPr>
      <w:r>
        <w:rPr>
          <w:rFonts w:hint="eastAsia" w:asciiTheme="minorEastAsia" w:hAnsiTheme="minorEastAsia" w:eastAsiaTheme="minorEastAsia" w:cstheme="minorEastAsia"/>
          <w:szCs w:val="21"/>
        </w:rPr>
        <w:t>声明时间：</w:t>
      </w:r>
    </w:p>
    <w:p>
      <w:pPr>
        <w:spacing w:before="0" w:beforeAutospacing="0" w:after="0" w:afterAutospacing="0" w:line="240" w:lineRule="atLeast"/>
        <w:rPr>
          <w:rFonts w:asciiTheme="minorEastAsia" w:hAnsiTheme="minorEastAsia" w:eastAsiaTheme="minorEastAsia" w:cstheme="minorEastAsia"/>
          <w:b/>
          <w:szCs w:val="21"/>
        </w:rPr>
      </w:pPr>
    </w:p>
    <w:p>
      <w:pPr>
        <w:spacing w:line="240" w:lineRule="auto"/>
        <w:jc w:val="left"/>
        <w:rPr>
          <w:rFonts w:asciiTheme="minorEastAsia" w:hAnsiTheme="minorEastAsia" w:eastAsiaTheme="minorEastAsia" w:cstheme="minorEastAsia"/>
        </w:rPr>
      </w:pPr>
    </w:p>
    <w:p>
      <w:pPr>
        <w:spacing w:line="240" w:lineRule="auto"/>
        <w:jc w:val="left"/>
        <w:rPr>
          <w:rFonts w:asciiTheme="minorEastAsia" w:hAnsiTheme="minorEastAsia" w:eastAsiaTheme="minorEastAsia" w:cstheme="minorEastAsia"/>
        </w:rPr>
      </w:pPr>
    </w:p>
    <w:p>
      <w:pPr>
        <w:spacing w:line="240" w:lineRule="auto"/>
        <w:jc w:val="left"/>
        <w:rPr>
          <w:rFonts w:asciiTheme="minorEastAsia" w:hAnsiTheme="minorEastAsia" w:eastAsiaTheme="minorEastAsia" w:cstheme="minorEastAsia"/>
        </w:rPr>
        <w:sectPr>
          <w:headerReference r:id="rId17" w:type="first"/>
          <w:headerReference r:id="rId15" w:type="default"/>
          <w:headerReference r:id="rId16" w:type="even"/>
          <w:pgSz w:w="11907" w:h="16840"/>
          <w:pgMar w:top="1531" w:right="1418" w:bottom="1361" w:left="1418" w:header="851" w:footer="992" w:gutter="0"/>
          <w:pgBorders>
            <w:top w:val="none" w:sz="0" w:space="0"/>
            <w:left w:val="none" w:sz="0" w:space="0"/>
            <w:bottom w:val="none" w:sz="0" w:space="0"/>
            <w:right w:val="none" w:sz="0" w:space="0"/>
          </w:pgBorders>
          <w:pgNumType w:fmt="decimal"/>
          <w:cols w:space="425" w:num="1"/>
          <w:docGrid w:linePitch="312" w:charSpace="0"/>
        </w:sectPr>
      </w:pPr>
    </w:p>
    <w:p>
      <w:pPr>
        <w:spacing w:before="0" w:beforeAutospacing="0" w:after="0" w:afterAutospacing="0" w:line="240" w:lineRule="atLeast"/>
        <w:rPr>
          <w:rFonts w:asciiTheme="minorEastAsia" w:hAnsiTheme="minorEastAsia" w:eastAsiaTheme="minorEastAsia" w:cstheme="minorEastAsia"/>
          <w:b/>
        </w:rPr>
      </w:pPr>
      <w:r>
        <w:rPr>
          <w:rFonts w:hint="eastAsia" w:asciiTheme="minorEastAsia" w:hAnsiTheme="minorEastAsia" w:eastAsiaTheme="minorEastAsia" w:cstheme="minorEastAsia"/>
          <w:b/>
          <w:highlight w:val="yellow"/>
        </w:rPr>
        <w:t>2. 投标人遵守政府采购法规的声明</w:t>
      </w:r>
    </w:p>
    <w:p>
      <w:pPr>
        <w:spacing w:before="0" w:beforeAutospacing="0" w:after="0" w:afterAutospacing="0" w:line="240" w:lineRule="atLeast"/>
        <w:rPr>
          <w:rFonts w:asciiTheme="minorEastAsia" w:hAnsiTheme="minorEastAsia" w:eastAsiaTheme="minorEastAsia" w:cstheme="minorEastAsia"/>
        </w:rPr>
      </w:pPr>
    </w:p>
    <w:p>
      <w:pPr>
        <w:spacing w:before="0" w:beforeAutospacing="0" w:after="0" w:afterAutospacing="0" w:line="240" w:lineRule="atLeast"/>
        <w:jc w:val="center"/>
        <w:rPr>
          <w:rFonts w:asciiTheme="minorEastAsia" w:hAnsiTheme="minorEastAsia" w:eastAsiaTheme="minorEastAsia" w:cstheme="minorEastAsia"/>
          <w:b/>
        </w:rPr>
      </w:pPr>
      <w:r>
        <w:rPr>
          <w:rFonts w:hint="eastAsia" w:asciiTheme="minorEastAsia" w:hAnsiTheme="minorEastAsia" w:eastAsiaTheme="minorEastAsia" w:cstheme="minorEastAsia"/>
          <w:b/>
        </w:rPr>
        <w:t>投标人遵守政府采购法规的声明承诺函</w:t>
      </w:r>
    </w:p>
    <w:p>
      <w:pPr>
        <w:spacing w:before="0" w:beforeAutospacing="0" w:after="0" w:afterAutospacing="0" w:line="240" w:lineRule="atLeast"/>
        <w:rPr>
          <w:rFonts w:asciiTheme="minorEastAsia" w:hAnsiTheme="minorEastAsia" w:eastAsiaTheme="minorEastAsia" w:cstheme="minorEastAsia"/>
          <w:b/>
        </w:rPr>
      </w:pPr>
    </w:p>
    <w:p>
      <w:pPr>
        <w:spacing w:before="0" w:beforeAutospacing="0" w:after="0" w:afterAutospacing="0" w:line="240" w:lineRule="atLeast"/>
        <w:rPr>
          <w:rFonts w:asciiTheme="minorEastAsia" w:hAnsiTheme="minorEastAsia" w:eastAsiaTheme="minorEastAsia" w:cstheme="minorEastAsia"/>
          <w:u w:val="single"/>
        </w:rPr>
      </w:pPr>
      <w:r>
        <w:rPr>
          <w:rFonts w:hint="eastAsia" w:asciiTheme="minorEastAsia" w:hAnsiTheme="minorEastAsia" w:eastAsiaTheme="minorEastAsia" w:cstheme="minorEastAsia"/>
        </w:rPr>
        <w:t>致：</w:t>
      </w:r>
      <w:r>
        <w:rPr>
          <w:rFonts w:hint="eastAsia" w:asciiTheme="minorEastAsia" w:hAnsiTheme="minorEastAsia" w:eastAsiaTheme="minorEastAsia" w:cstheme="minorEastAsia"/>
          <w:u w:val="single"/>
        </w:rPr>
        <w:t>采购人名称</w:t>
      </w:r>
    </w:p>
    <w:p>
      <w:pPr>
        <w:spacing w:before="0" w:beforeAutospacing="0" w:after="0" w:afterAutospacing="0" w:line="240" w:lineRule="atLeast"/>
        <w:rPr>
          <w:rFonts w:asciiTheme="minorEastAsia" w:hAnsiTheme="minorEastAsia" w:eastAsiaTheme="minorEastAsia" w:cstheme="minorEastAsia"/>
          <w:u w:val="single"/>
        </w:rPr>
      </w:pPr>
    </w:p>
    <w:p>
      <w:pPr>
        <w:spacing w:before="0" w:beforeAutospacing="0" w:after="0" w:afterAutospacing="0" w:line="240" w:lineRule="atLeast"/>
        <w:ind w:firstLine="411" w:firstLineChars="196"/>
        <w:rPr>
          <w:rFonts w:asciiTheme="minorEastAsia" w:hAnsiTheme="minorEastAsia" w:eastAsiaTheme="minorEastAsia" w:cstheme="minorEastAsia"/>
          <w:u w:val="single"/>
        </w:rPr>
      </w:pPr>
      <w:r>
        <w:rPr>
          <w:rFonts w:hint="eastAsia" w:asciiTheme="minorEastAsia" w:hAnsiTheme="minorEastAsia" w:eastAsiaTheme="minorEastAsia" w:cstheme="minorEastAsia"/>
        </w:rPr>
        <w:t>我公司自愿参加</w:t>
      </w:r>
      <w:r>
        <w:rPr>
          <w:rFonts w:hint="eastAsia" w:asciiTheme="minorEastAsia" w:hAnsiTheme="minorEastAsia" w:eastAsiaTheme="minorEastAsia" w:cstheme="minorEastAsia"/>
          <w:u w:val="single"/>
        </w:rPr>
        <w:t xml:space="preserve">     （采购名称）   </w:t>
      </w:r>
      <w:r>
        <w:rPr>
          <w:rFonts w:hint="eastAsia" w:asciiTheme="minorEastAsia" w:hAnsiTheme="minorEastAsia" w:eastAsiaTheme="minorEastAsia" w:cstheme="minorEastAsia"/>
        </w:rPr>
        <w:t xml:space="preserve">的 </w:t>
      </w:r>
      <w:r>
        <w:rPr>
          <w:rFonts w:hint="eastAsia" w:asciiTheme="minorEastAsia" w:hAnsiTheme="minorEastAsia" w:eastAsiaTheme="minorEastAsia" w:cstheme="minorEastAsia"/>
          <w:u w:val="single"/>
        </w:rPr>
        <w:t xml:space="preserve">   （项目名称、品目编号及名称）</w:t>
      </w:r>
      <w:r>
        <w:rPr>
          <w:rFonts w:hint="eastAsia" w:asciiTheme="minorEastAsia" w:hAnsiTheme="minorEastAsia" w:eastAsiaTheme="minorEastAsia" w:cstheme="minorEastAsia"/>
        </w:rPr>
        <w:t>的投标，并慎重作出如下声明承诺：</w:t>
      </w:r>
    </w:p>
    <w:p>
      <w:pPr>
        <w:spacing w:before="0" w:beforeAutospacing="0" w:after="0" w:afterAutospacing="0" w:line="240" w:lineRule="atLeast"/>
        <w:rPr>
          <w:rFonts w:asciiTheme="minorEastAsia" w:hAnsiTheme="minorEastAsia" w:eastAsiaTheme="minorEastAsia" w:cstheme="minorEastAsia"/>
        </w:rPr>
      </w:pPr>
      <w:r>
        <w:rPr>
          <w:rFonts w:hint="eastAsia" w:asciiTheme="minorEastAsia" w:hAnsiTheme="minorEastAsia" w:eastAsiaTheme="minorEastAsia" w:cstheme="minorEastAsia"/>
        </w:rPr>
        <w:t>一、针对《中华人民共和国政府采购法》</w:t>
      </w:r>
    </w:p>
    <w:p>
      <w:pPr>
        <w:spacing w:before="0" w:beforeAutospacing="0" w:after="0" w:afterAutospacing="0" w:line="240" w:lineRule="atLeas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第七十七条：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spacing w:before="0" w:beforeAutospacing="0" w:after="0" w:afterAutospacing="0" w:line="240" w:lineRule="atLeast"/>
        <w:rPr>
          <w:rFonts w:asciiTheme="minorEastAsia" w:hAnsiTheme="minorEastAsia" w:eastAsiaTheme="minorEastAsia" w:cstheme="minorEastAsia"/>
        </w:rPr>
      </w:pPr>
      <w:r>
        <w:rPr>
          <w:rFonts w:hint="eastAsia" w:asciiTheme="minorEastAsia" w:hAnsiTheme="minorEastAsia" w:eastAsiaTheme="minorEastAsia" w:cstheme="minorEastAsia"/>
        </w:rPr>
        <w:t>(一)提供虚假材料谋取中标、成交的；</w:t>
      </w:r>
    </w:p>
    <w:p>
      <w:pPr>
        <w:spacing w:before="0" w:beforeAutospacing="0" w:after="0" w:afterAutospacing="0" w:line="240" w:lineRule="atLeast"/>
        <w:rPr>
          <w:rFonts w:asciiTheme="minorEastAsia" w:hAnsiTheme="minorEastAsia" w:eastAsiaTheme="minorEastAsia" w:cstheme="minorEastAsia"/>
        </w:rPr>
      </w:pPr>
      <w:r>
        <w:rPr>
          <w:rFonts w:hint="eastAsia" w:asciiTheme="minorEastAsia" w:hAnsiTheme="minorEastAsia" w:eastAsiaTheme="minorEastAsia" w:cstheme="minorEastAsia"/>
        </w:rPr>
        <w:t>(二)采取不正当手段诋毁、排挤其他供应商的；</w:t>
      </w:r>
    </w:p>
    <w:p>
      <w:pPr>
        <w:spacing w:before="0" w:beforeAutospacing="0" w:after="0" w:afterAutospacing="0" w:line="240" w:lineRule="atLeast"/>
        <w:rPr>
          <w:rFonts w:asciiTheme="minorEastAsia" w:hAnsiTheme="minorEastAsia" w:eastAsiaTheme="minorEastAsia" w:cstheme="minorEastAsia"/>
        </w:rPr>
      </w:pPr>
      <w:r>
        <w:rPr>
          <w:rFonts w:hint="eastAsia" w:asciiTheme="minorEastAsia" w:hAnsiTheme="minorEastAsia" w:eastAsiaTheme="minorEastAsia" w:cstheme="minorEastAsia"/>
        </w:rPr>
        <w:t>(三)与采购人、其他供应商或者采购代理机构恶意串通的；</w:t>
      </w:r>
    </w:p>
    <w:p>
      <w:pPr>
        <w:spacing w:before="0" w:beforeAutospacing="0" w:after="0" w:afterAutospacing="0" w:line="240" w:lineRule="atLeast"/>
        <w:rPr>
          <w:rFonts w:asciiTheme="minorEastAsia" w:hAnsiTheme="minorEastAsia" w:eastAsiaTheme="minorEastAsia" w:cstheme="minorEastAsia"/>
        </w:rPr>
      </w:pPr>
      <w:r>
        <w:rPr>
          <w:rFonts w:hint="eastAsia" w:asciiTheme="minorEastAsia" w:hAnsiTheme="minorEastAsia" w:eastAsiaTheme="minorEastAsia" w:cstheme="minorEastAsia"/>
        </w:rPr>
        <w:t>(四)向采购人、采购代理机构行贿或者提供其他不正当利益的；</w:t>
      </w:r>
    </w:p>
    <w:p>
      <w:pPr>
        <w:spacing w:before="0" w:beforeAutospacing="0" w:after="0" w:afterAutospacing="0" w:line="240" w:lineRule="atLeast"/>
        <w:rPr>
          <w:rFonts w:asciiTheme="minorEastAsia" w:hAnsiTheme="minorEastAsia" w:eastAsiaTheme="minorEastAsia" w:cstheme="minorEastAsia"/>
        </w:rPr>
      </w:pPr>
      <w:r>
        <w:rPr>
          <w:rFonts w:hint="eastAsia" w:asciiTheme="minorEastAsia" w:hAnsiTheme="minorEastAsia" w:eastAsiaTheme="minorEastAsia" w:cstheme="minorEastAsia"/>
        </w:rPr>
        <w:t>(五)在招标采购过程中与采购人进行协商谈判的；</w:t>
      </w:r>
    </w:p>
    <w:p>
      <w:pPr>
        <w:spacing w:before="0" w:beforeAutospacing="0" w:after="0" w:afterAutospacing="0" w:line="240" w:lineRule="atLeast"/>
        <w:rPr>
          <w:rFonts w:asciiTheme="minorEastAsia" w:hAnsiTheme="minorEastAsia" w:eastAsiaTheme="minorEastAsia" w:cstheme="minorEastAsia"/>
        </w:rPr>
      </w:pPr>
      <w:r>
        <w:rPr>
          <w:rFonts w:hint="eastAsia" w:asciiTheme="minorEastAsia" w:hAnsiTheme="minorEastAsia" w:eastAsiaTheme="minorEastAsia" w:cstheme="minorEastAsia"/>
        </w:rPr>
        <w:t>(六)拒绝有关部门监督检查或者提供虚假情况的。</w:t>
      </w:r>
    </w:p>
    <w:p>
      <w:pPr>
        <w:spacing w:before="0" w:beforeAutospacing="0" w:after="0" w:afterAutospacing="0" w:line="240" w:lineRule="atLeast"/>
        <w:rPr>
          <w:rFonts w:asciiTheme="minorEastAsia" w:hAnsiTheme="minorEastAsia" w:eastAsiaTheme="minorEastAsia" w:cstheme="minorEastAsia"/>
        </w:rPr>
      </w:pPr>
    </w:p>
    <w:p>
      <w:pPr>
        <w:spacing w:before="0" w:beforeAutospacing="0" w:after="0" w:afterAutospacing="0" w:line="240" w:lineRule="atLeast"/>
        <w:rPr>
          <w:rFonts w:asciiTheme="minorEastAsia" w:hAnsiTheme="minorEastAsia" w:eastAsiaTheme="minorEastAsia" w:cstheme="minorEastAsia"/>
        </w:rPr>
      </w:pPr>
      <w:r>
        <w:rPr>
          <w:rFonts w:hint="eastAsia" w:asciiTheme="minorEastAsia" w:hAnsiTheme="minorEastAsia" w:eastAsiaTheme="minorEastAsia" w:cstheme="minorEastAsia"/>
        </w:rPr>
        <w:t>二、《中华人民共和国政府采购法实施条例》</w:t>
      </w:r>
    </w:p>
    <w:p>
      <w:pPr>
        <w:spacing w:before="0" w:beforeAutospacing="0" w:after="0" w:afterAutospacing="0" w:line="240" w:lineRule="atLeas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第七十二条　供应商有下列情形之一的，依照政府采购法第七十七条第一款的规定追究法律责任：</w:t>
      </w:r>
    </w:p>
    <w:p>
      <w:pPr>
        <w:spacing w:before="0" w:beforeAutospacing="0" w:after="0" w:afterAutospacing="0" w:line="240" w:lineRule="atLeast"/>
        <w:rPr>
          <w:rFonts w:asciiTheme="minorEastAsia" w:hAnsiTheme="minorEastAsia" w:eastAsiaTheme="minorEastAsia" w:cstheme="minorEastAsia"/>
        </w:rPr>
      </w:pPr>
      <w:r>
        <w:rPr>
          <w:rFonts w:hint="eastAsia" w:asciiTheme="minorEastAsia" w:hAnsiTheme="minorEastAsia" w:eastAsiaTheme="minorEastAsia" w:cstheme="minorEastAsia"/>
        </w:rPr>
        <w:t>（一）向评标委员会、竞争性谈判小组或者询价小组成员行贿或者提供其他不正当利益；</w:t>
      </w:r>
    </w:p>
    <w:p>
      <w:pPr>
        <w:spacing w:before="0" w:beforeAutospacing="0" w:after="0" w:afterAutospacing="0" w:line="240" w:lineRule="atLeast"/>
        <w:rPr>
          <w:rFonts w:asciiTheme="minorEastAsia" w:hAnsiTheme="minorEastAsia" w:eastAsiaTheme="minorEastAsia" w:cstheme="minorEastAsia"/>
        </w:rPr>
      </w:pPr>
      <w:r>
        <w:rPr>
          <w:rFonts w:hint="eastAsia" w:asciiTheme="minorEastAsia" w:hAnsiTheme="minorEastAsia" w:eastAsiaTheme="minorEastAsia" w:cstheme="minorEastAsia"/>
        </w:rPr>
        <w:t>（二）中标或者成交后无正当理由拒不与采购人签订政府采购合同；</w:t>
      </w:r>
    </w:p>
    <w:p>
      <w:pPr>
        <w:spacing w:before="0" w:beforeAutospacing="0" w:after="0" w:afterAutospacing="0" w:line="240" w:lineRule="atLeast"/>
        <w:rPr>
          <w:rFonts w:asciiTheme="minorEastAsia" w:hAnsiTheme="minorEastAsia" w:eastAsiaTheme="minorEastAsia" w:cstheme="minorEastAsia"/>
        </w:rPr>
      </w:pPr>
      <w:r>
        <w:rPr>
          <w:rFonts w:hint="eastAsia" w:asciiTheme="minorEastAsia" w:hAnsiTheme="minorEastAsia" w:eastAsiaTheme="minorEastAsia" w:cstheme="minorEastAsia"/>
        </w:rPr>
        <w:t>（三）未按照采购文件确定的事项签订政府采购合同；</w:t>
      </w:r>
    </w:p>
    <w:p>
      <w:pPr>
        <w:spacing w:before="0" w:beforeAutospacing="0" w:after="0" w:afterAutospacing="0" w:line="240" w:lineRule="atLeast"/>
        <w:rPr>
          <w:rFonts w:asciiTheme="minorEastAsia" w:hAnsiTheme="minorEastAsia" w:eastAsiaTheme="minorEastAsia" w:cstheme="minorEastAsia"/>
        </w:rPr>
      </w:pPr>
      <w:r>
        <w:rPr>
          <w:rFonts w:hint="eastAsia" w:asciiTheme="minorEastAsia" w:hAnsiTheme="minorEastAsia" w:eastAsiaTheme="minorEastAsia" w:cstheme="minorEastAsia"/>
        </w:rPr>
        <w:t>（四）将政府采购合同转包；</w:t>
      </w:r>
    </w:p>
    <w:p>
      <w:pPr>
        <w:spacing w:before="0" w:beforeAutospacing="0" w:after="0" w:afterAutospacing="0" w:line="240" w:lineRule="atLeast"/>
        <w:rPr>
          <w:rFonts w:asciiTheme="minorEastAsia" w:hAnsiTheme="minorEastAsia" w:eastAsiaTheme="minorEastAsia" w:cstheme="minorEastAsia"/>
        </w:rPr>
      </w:pPr>
      <w:r>
        <w:rPr>
          <w:rFonts w:hint="eastAsia" w:asciiTheme="minorEastAsia" w:hAnsiTheme="minorEastAsia" w:eastAsiaTheme="minorEastAsia" w:cstheme="minorEastAsia"/>
        </w:rPr>
        <w:t>（五）提供假冒伪劣产品；</w:t>
      </w:r>
    </w:p>
    <w:p>
      <w:pPr>
        <w:spacing w:before="0" w:beforeAutospacing="0" w:after="0" w:afterAutospacing="0" w:line="240" w:lineRule="atLeast"/>
        <w:rPr>
          <w:rFonts w:asciiTheme="minorEastAsia" w:hAnsiTheme="minorEastAsia" w:eastAsiaTheme="minorEastAsia" w:cstheme="minorEastAsia"/>
        </w:rPr>
      </w:pPr>
      <w:r>
        <w:rPr>
          <w:rFonts w:hint="eastAsia" w:asciiTheme="minorEastAsia" w:hAnsiTheme="minorEastAsia" w:eastAsiaTheme="minorEastAsia" w:cstheme="minorEastAsia"/>
        </w:rPr>
        <w:t>（六）擅自变更、中止或者终止政府采购合同。</w:t>
      </w:r>
    </w:p>
    <w:p>
      <w:pPr>
        <w:spacing w:before="0" w:beforeAutospacing="0" w:after="0" w:afterAutospacing="0" w:line="240" w:lineRule="atLeas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bCs/>
        </w:rPr>
        <w:t>第七十三条</w:t>
      </w:r>
      <w:r>
        <w:rPr>
          <w:rFonts w:hint="eastAsia" w:asciiTheme="minorEastAsia" w:hAnsiTheme="minorEastAsia" w:eastAsiaTheme="minorEastAsia" w:cstheme="minorEastAsia"/>
        </w:rPr>
        <w:t>　供应商捏造事实、提供虚假材料或者以非法手段取得证明材料进行投诉的，由财政部门列入不良行为记录名单，禁止其1至3年内参加政府采购活动。</w:t>
      </w:r>
    </w:p>
    <w:p>
      <w:pPr>
        <w:spacing w:before="0" w:beforeAutospacing="0" w:after="0" w:afterAutospacing="0" w:line="240" w:lineRule="atLeast"/>
        <w:ind w:firstLine="420" w:firstLineChars="200"/>
        <w:rPr>
          <w:rFonts w:asciiTheme="minorEastAsia" w:hAnsiTheme="minorEastAsia" w:eastAsiaTheme="minorEastAsia" w:cstheme="minorEastAsia"/>
          <w:bCs/>
        </w:rPr>
      </w:pPr>
      <w:r>
        <w:rPr>
          <w:rFonts w:hint="eastAsia" w:asciiTheme="minorEastAsia" w:hAnsiTheme="minorEastAsia" w:eastAsiaTheme="minorEastAsia" w:cstheme="minorEastAsia"/>
        </w:rPr>
        <w:t>第三十四条</w:t>
      </w:r>
      <w:r>
        <w:rPr>
          <w:rFonts w:hint="eastAsia" w:asciiTheme="minorEastAsia" w:hAnsiTheme="minorEastAsia" w:eastAsiaTheme="minorEastAsia" w:cstheme="minorEastAsia"/>
          <w:bCs/>
        </w:rPr>
        <w:t>　与招标人存在利害关系可能影响招标公正性的法人、其他组织或者个人，不得参加投标。单位负责人为同一人或者存在控股、管理关系的不同单位，不得参加同一标段投标或者未划分标段的同一招标项目投标。违反前两款规定的，相关投标均无效。</w:t>
      </w:r>
    </w:p>
    <w:p>
      <w:pPr>
        <w:spacing w:before="0" w:beforeAutospacing="0" w:after="0" w:afterAutospacing="0" w:line="240" w:lineRule="atLeast"/>
        <w:rPr>
          <w:rFonts w:asciiTheme="minorEastAsia" w:hAnsiTheme="minorEastAsia" w:eastAsiaTheme="minorEastAsia" w:cstheme="minorEastAsia"/>
          <w:bCs/>
        </w:rPr>
      </w:pPr>
    </w:p>
    <w:p>
      <w:pPr>
        <w:spacing w:before="0" w:beforeAutospacing="0" w:after="0" w:afterAutospacing="0" w:line="240" w:lineRule="atLeast"/>
        <w:rPr>
          <w:rFonts w:asciiTheme="minorEastAsia" w:hAnsiTheme="minorEastAsia" w:eastAsiaTheme="minorEastAsia" w:cstheme="minorEastAsia"/>
        </w:rPr>
      </w:pPr>
      <w:r>
        <w:rPr>
          <w:rFonts w:hint="eastAsia" w:asciiTheme="minorEastAsia" w:hAnsiTheme="minorEastAsia" w:eastAsiaTheme="minorEastAsia" w:cstheme="minorEastAsia"/>
        </w:rPr>
        <w:t>三、财政部87号令</w:t>
      </w:r>
      <w:r>
        <w:rPr>
          <w:rFonts w:asciiTheme="minorEastAsia" w:hAnsiTheme="minorEastAsia" w:eastAsiaTheme="minorEastAsia" w:cstheme="minorEastAsia"/>
        </w:rPr>
        <w:t>第三十七条 有下列情形之一的，视为投标人串通投标，其投标无效：</w:t>
      </w:r>
    </w:p>
    <w:p>
      <w:pPr>
        <w:spacing w:before="0" w:beforeAutospacing="0" w:after="0" w:afterAutospacing="0" w:line="240" w:lineRule="atLeast"/>
        <w:rPr>
          <w:rFonts w:asciiTheme="minorEastAsia" w:hAnsiTheme="minorEastAsia" w:eastAsiaTheme="minorEastAsia" w:cstheme="minorEastAsia"/>
        </w:rPr>
      </w:pPr>
      <w:r>
        <w:rPr>
          <w:rFonts w:asciiTheme="minorEastAsia" w:hAnsiTheme="minorEastAsia" w:eastAsiaTheme="minorEastAsia" w:cstheme="minorEastAsia"/>
        </w:rPr>
        <w:t>（一）不同投标人的投标文件由同一单位或者个人编制；</w:t>
      </w:r>
    </w:p>
    <w:p>
      <w:pPr>
        <w:spacing w:before="0" w:beforeAutospacing="0" w:after="0" w:afterAutospacing="0" w:line="240" w:lineRule="atLeast"/>
        <w:rPr>
          <w:rFonts w:asciiTheme="minorEastAsia" w:hAnsiTheme="minorEastAsia" w:eastAsiaTheme="minorEastAsia" w:cstheme="minorEastAsia"/>
        </w:rPr>
      </w:pPr>
      <w:r>
        <w:rPr>
          <w:rFonts w:asciiTheme="minorEastAsia" w:hAnsiTheme="minorEastAsia" w:eastAsiaTheme="minorEastAsia" w:cstheme="minorEastAsia"/>
        </w:rPr>
        <w:t>（二）不同投标人委托同一单位或者个人办理投标事宜；</w:t>
      </w:r>
    </w:p>
    <w:p>
      <w:pPr>
        <w:spacing w:before="0" w:beforeAutospacing="0" w:after="0" w:afterAutospacing="0" w:line="240" w:lineRule="atLeast"/>
        <w:rPr>
          <w:rFonts w:asciiTheme="minorEastAsia" w:hAnsiTheme="minorEastAsia" w:eastAsiaTheme="minorEastAsia" w:cstheme="minorEastAsia"/>
        </w:rPr>
      </w:pPr>
      <w:r>
        <w:rPr>
          <w:rFonts w:asciiTheme="minorEastAsia" w:hAnsiTheme="minorEastAsia" w:eastAsiaTheme="minorEastAsia" w:cstheme="minorEastAsia"/>
        </w:rPr>
        <w:t>（三）不同投标人的投标文件载明的项目管理成员或者联系人员为同一人；</w:t>
      </w:r>
    </w:p>
    <w:p>
      <w:pPr>
        <w:spacing w:before="0" w:beforeAutospacing="0" w:after="0" w:afterAutospacing="0" w:line="240" w:lineRule="atLeast"/>
        <w:rPr>
          <w:rFonts w:asciiTheme="minorEastAsia" w:hAnsiTheme="minorEastAsia" w:eastAsiaTheme="minorEastAsia" w:cstheme="minorEastAsia"/>
        </w:rPr>
      </w:pPr>
      <w:r>
        <w:rPr>
          <w:rFonts w:asciiTheme="minorEastAsia" w:hAnsiTheme="minorEastAsia" w:eastAsiaTheme="minorEastAsia" w:cstheme="minorEastAsia"/>
        </w:rPr>
        <w:t>（四）不同投标人的投标文件异常一致或者投标报价呈规律性差异；</w:t>
      </w:r>
    </w:p>
    <w:p>
      <w:pPr>
        <w:spacing w:before="0" w:beforeAutospacing="0" w:after="0" w:afterAutospacing="0" w:line="240" w:lineRule="atLeast"/>
        <w:rPr>
          <w:rFonts w:asciiTheme="minorEastAsia" w:hAnsiTheme="minorEastAsia" w:eastAsiaTheme="minorEastAsia" w:cstheme="minorEastAsia"/>
        </w:rPr>
      </w:pPr>
      <w:r>
        <w:rPr>
          <w:rFonts w:asciiTheme="minorEastAsia" w:hAnsiTheme="minorEastAsia" w:eastAsiaTheme="minorEastAsia" w:cstheme="minorEastAsia"/>
        </w:rPr>
        <w:t>（五）不同投标人的投标文件相互混装；</w:t>
      </w:r>
    </w:p>
    <w:p>
      <w:pPr>
        <w:spacing w:before="0" w:beforeAutospacing="0" w:after="0" w:afterAutospacing="0" w:line="240" w:lineRule="atLeast"/>
        <w:rPr>
          <w:rFonts w:asciiTheme="minorEastAsia" w:hAnsiTheme="minorEastAsia" w:eastAsiaTheme="minorEastAsia" w:cstheme="minorEastAsia"/>
        </w:rPr>
      </w:pPr>
      <w:r>
        <w:rPr>
          <w:rFonts w:asciiTheme="minorEastAsia" w:hAnsiTheme="minorEastAsia" w:eastAsiaTheme="minorEastAsia" w:cstheme="minorEastAsia"/>
        </w:rPr>
        <w:t>（六）不同投标人的投标保证金从同一单位或者个人的账户转出。</w:t>
      </w:r>
    </w:p>
    <w:p>
      <w:pPr>
        <w:spacing w:before="0" w:beforeAutospacing="0" w:after="0" w:afterAutospacing="0" w:line="240" w:lineRule="atLeast"/>
        <w:ind w:firstLine="205" w:firstLineChars="98"/>
        <w:rPr>
          <w:rFonts w:asciiTheme="minorEastAsia" w:hAnsiTheme="minorEastAsia" w:eastAsiaTheme="minorEastAsia" w:cstheme="minorEastAsia"/>
        </w:rPr>
      </w:pPr>
    </w:p>
    <w:p>
      <w:pPr>
        <w:spacing w:before="0" w:beforeAutospacing="0" w:after="0" w:afterAutospacing="0" w:line="240" w:lineRule="atLeast"/>
        <w:rPr>
          <w:rFonts w:asciiTheme="minorEastAsia" w:hAnsiTheme="minorEastAsia" w:eastAsiaTheme="minorEastAsia" w:cstheme="minorEastAsia"/>
          <w:b/>
        </w:rPr>
      </w:pPr>
      <w:r>
        <w:rPr>
          <w:rFonts w:hint="eastAsia" w:asciiTheme="minorEastAsia" w:hAnsiTheme="minorEastAsia" w:eastAsiaTheme="minorEastAsia" w:cstheme="minorEastAsia"/>
        </w:rPr>
        <w:t>四、政府采购针对供应商投标行为的其他规定</w:t>
      </w:r>
    </w:p>
    <w:p>
      <w:pPr>
        <w:spacing w:before="0" w:beforeAutospacing="0" w:after="0" w:afterAutospacing="0" w:line="240" w:lineRule="atLeast"/>
        <w:rPr>
          <w:rFonts w:asciiTheme="minorEastAsia" w:hAnsiTheme="minorEastAsia" w:eastAsiaTheme="minorEastAsia" w:cstheme="minorEastAsia"/>
          <w:b/>
        </w:rPr>
      </w:pPr>
    </w:p>
    <w:p>
      <w:pPr>
        <w:spacing w:before="0" w:beforeAutospacing="0" w:after="0" w:afterAutospacing="0" w:line="240" w:lineRule="atLeast"/>
        <w:ind w:firstLine="413" w:firstLineChars="196"/>
        <w:rPr>
          <w:rFonts w:asciiTheme="minorEastAsia" w:hAnsiTheme="minorEastAsia" w:eastAsiaTheme="minorEastAsia" w:cstheme="minorEastAsia"/>
        </w:rPr>
      </w:pPr>
      <w:r>
        <w:rPr>
          <w:rFonts w:hint="eastAsia" w:asciiTheme="minorEastAsia" w:hAnsiTheme="minorEastAsia" w:eastAsiaTheme="minorEastAsia" w:cstheme="minorEastAsia"/>
          <w:b/>
        </w:rPr>
        <w:t>我公司声明承诺本项目的政府采购投标活动，严格遵守以上政府采购相关法律对供应商投标行为的规定，如声明承诺不实，将承担由此发生的全部法律责任。</w:t>
      </w:r>
    </w:p>
    <w:p>
      <w:pPr>
        <w:spacing w:before="0" w:beforeAutospacing="0" w:after="0" w:afterAutospacing="0" w:line="240" w:lineRule="atLeast"/>
        <w:rPr>
          <w:rFonts w:asciiTheme="minorEastAsia" w:hAnsiTheme="minorEastAsia" w:eastAsiaTheme="minorEastAsia" w:cstheme="minorEastAsia"/>
          <w:b/>
        </w:rPr>
      </w:pPr>
    </w:p>
    <w:p>
      <w:pPr>
        <w:spacing w:before="0" w:beforeAutospacing="0" w:after="0" w:afterAutospacing="0" w:line="240" w:lineRule="atLeast"/>
        <w:rPr>
          <w:rFonts w:asciiTheme="minorEastAsia" w:hAnsiTheme="minorEastAsia" w:eastAsiaTheme="minorEastAsia" w:cstheme="minorEastAsia"/>
        </w:rPr>
      </w:pPr>
      <w:r>
        <w:rPr>
          <w:rFonts w:hint="eastAsia" w:asciiTheme="minorEastAsia" w:hAnsiTheme="minorEastAsia" w:eastAsiaTheme="minorEastAsia" w:cstheme="minorEastAsia"/>
          <w:b/>
        </w:rPr>
        <w:t xml:space="preserve">                                              </w:t>
      </w:r>
      <w:r>
        <w:rPr>
          <w:rFonts w:hint="eastAsia" w:asciiTheme="minorEastAsia" w:hAnsiTheme="minorEastAsia" w:eastAsiaTheme="minorEastAsia" w:cstheme="minorEastAsia"/>
        </w:rPr>
        <w:t>投标供应商：（盖章）</w:t>
      </w:r>
    </w:p>
    <w:p>
      <w:pPr>
        <w:spacing w:before="0" w:beforeAutospacing="0" w:after="0" w:afterAutospacing="0" w:line="240" w:lineRule="atLeast"/>
        <w:rPr>
          <w:rFonts w:asciiTheme="minorEastAsia" w:hAnsiTheme="minorEastAsia" w:eastAsiaTheme="minorEastAsia" w:cstheme="minorEastAsia"/>
        </w:rPr>
      </w:pPr>
      <w:r>
        <w:rPr>
          <w:rFonts w:hint="eastAsia" w:asciiTheme="minorEastAsia" w:hAnsiTheme="minorEastAsia" w:eastAsiaTheme="minorEastAsia" w:cstheme="minorEastAsia"/>
        </w:rPr>
        <w:t xml:space="preserve">                                                 日期：年   月   日</w:t>
      </w:r>
    </w:p>
    <w:p>
      <w:pPr>
        <w:spacing w:line="240" w:lineRule="auto"/>
        <w:ind w:left="-10" w:leftChars="-5" w:firstLine="430" w:firstLineChars="205"/>
        <w:jc w:val="right"/>
        <w:rPr>
          <w:rFonts w:asciiTheme="minorEastAsia" w:hAnsiTheme="minorEastAsia" w:eastAsiaTheme="minorEastAsia" w:cstheme="minorEastAsia"/>
        </w:rPr>
      </w:pPr>
    </w:p>
    <w:p>
      <w:pPr>
        <w:spacing w:before="120" w:beforeLines="50" w:after="120" w:afterLines="50"/>
        <w:rPr>
          <w:rFonts w:asciiTheme="minorEastAsia" w:hAnsiTheme="minorEastAsia" w:eastAsiaTheme="minorEastAsia" w:cstheme="minorEastAsia"/>
          <w:b/>
        </w:rPr>
      </w:pPr>
      <w:r>
        <w:rPr>
          <w:rFonts w:hint="eastAsia" w:asciiTheme="minorEastAsia" w:hAnsiTheme="minorEastAsia" w:eastAsiaTheme="minorEastAsia" w:cstheme="minorEastAsia"/>
          <w:b/>
          <w:highlight w:val="yellow"/>
        </w:rPr>
        <w:t>（六）优惠性政策情况</w:t>
      </w:r>
    </w:p>
    <w:p>
      <w:pPr>
        <w:spacing w:before="120" w:beforeLines="50" w:beforeAutospacing="0" w:after="120" w:afterLines="50" w:afterAutospacing="0" w:line="240" w:lineRule="auto"/>
        <w:jc w:val="center"/>
        <w:rPr>
          <w:rFonts w:asciiTheme="minorEastAsia" w:hAnsiTheme="minorEastAsia" w:eastAsiaTheme="minorEastAsia" w:cstheme="minorEastAsia"/>
          <w:b/>
          <w:szCs w:val="21"/>
          <w:highlight w:val="yellow"/>
        </w:rPr>
      </w:pPr>
      <w:r>
        <w:rPr>
          <w:rFonts w:hint="eastAsia" w:asciiTheme="minorEastAsia" w:hAnsiTheme="minorEastAsia" w:eastAsiaTheme="minorEastAsia" w:cstheme="minorEastAsia"/>
          <w:b/>
          <w:szCs w:val="21"/>
          <w:highlight w:val="yellow"/>
        </w:rPr>
        <w:t>投标报价符合优惠性政策情况表</w:t>
      </w:r>
    </w:p>
    <w:p>
      <w:pPr>
        <w:pStyle w:val="14"/>
        <w:spacing w:before="240" w:beforeLines="100" w:beforeAutospacing="0" w:after="120" w:afterLines="50" w:afterAutospacing="0" w:line="24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交易编号：                       项目名称：                     品目号：</w:t>
      </w:r>
    </w:p>
    <w:tbl>
      <w:tblPr>
        <w:tblStyle w:val="25"/>
        <w:tblpPr w:leftFromText="181" w:rightFromText="181" w:vertAnchor="text" w:horzAnchor="margin" w:tblpY="1"/>
        <w:tblW w:w="951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75"/>
        <w:gridCol w:w="3511"/>
        <w:gridCol w:w="3132"/>
        <w:gridCol w:w="229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575" w:type="dxa"/>
            <w:tcBorders>
              <w:top w:val="single" w:color="auto" w:sz="4" w:space="0"/>
              <w:left w:val="single" w:color="auto" w:sz="4" w:space="0"/>
              <w:bottom w:val="single" w:color="auto" w:sz="4" w:space="0"/>
              <w:right w:val="single" w:color="auto" w:sz="4" w:space="0"/>
            </w:tcBorders>
            <w:vAlign w:val="center"/>
          </w:tcPr>
          <w:p>
            <w:pPr>
              <w:pStyle w:val="14"/>
              <w:spacing w:line="240" w:lineRule="auto"/>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序号</w:t>
            </w:r>
          </w:p>
        </w:tc>
        <w:tc>
          <w:tcPr>
            <w:tcW w:w="3511" w:type="dxa"/>
            <w:tcBorders>
              <w:top w:val="single" w:color="auto" w:sz="4" w:space="0"/>
              <w:left w:val="single" w:color="auto" w:sz="4" w:space="0"/>
              <w:bottom w:val="single" w:color="auto" w:sz="4" w:space="0"/>
              <w:right w:val="single" w:color="auto" w:sz="4" w:space="0"/>
            </w:tcBorders>
            <w:vAlign w:val="center"/>
          </w:tcPr>
          <w:p>
            <w:pPr>
              <w:pStyle w:val="14"/>
              <w:spacing w:line="240" w:lineRule="auto"/>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优惠性政府名称</w:t>
            </w:r>
          </w:p>
        </w:tc>
        <w:tc>
          <w:tcPr>
            <w:tcW w:w="3132" w:type="dxa"/>
            <w:tcBorders>
              <w:top w:val="single" w:color="auto" w:sz="4" w:space="0"/>
              <w:left w:val="single" w:color="auto" w:sz="4" w:space="0"/>
              <w:bottom w:val="single" w:color="auto" w:sz="4" w:space="0"/>
              <w:right w:val="single" w:color="auto" w:sz="4" w:space="0"/>
            </w:tcBorders>
            <w:vAlign w:val="center"/>
          </w:tcPr>
          <w:p>
            <w:pPr>
              <w:pStyle w:val="14"/>
              <w:spacing w:line="240" w:lineRule="auto"/>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投标供应商享受优惠政策的情况说明</w:t>
            </w:r>
          </w:p>
        </w:tc>
        <w:tc>
          <w:tcPr>
            <w:tcW w:w="2294" w:type="dxa"/>
            <w:tcBorders>
              <w:top w:val="single" w:color="auto" w:sz="4" w:space="0"/>
              <w:left w:val="single" w:color="auto" w:sz="4" w:space="0"/>
              <w:bottom w:val="single" w:color="auto" w:sz="4" w:space="0"/>
              <w:right w:val="single" w:color="auto" w:sz="4" w:space="0"/>
            </w:tcBorders>
            <w:vAlign w:val="center"/>
          </w:tcPr>
          <w:p>
            <w:pPr>
              <w:pStyle w:val="14"/>
              <w:spacing w:line="24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信息数据来源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45" w:hRule="atLeast"/>
        </w:trPr>
        <w:tc>
          <w:tcPr>
            <w:tcW w:w="575" w:type="dxa"/>
            <w:tcBorders>
              <w:top w:val="single" w:color="auto" w:sz="4" w:space="0"/>
              <w:left w:val="single" w:color="auto" w:sz="4" w:space="0"/>
              <w:right w:val="single" w:color="auto" w:sz="4" w:space="0"/>
            </w:tcBorders>
            <w:vAlign w:val="center"/>
          </w:tcPr>
          <w:p>
            <w:pPr>
              <w:pStyle w:val="14"/>
              <w:spacing w:line="240" w:lineRule="auto"/>
              <w:ind w:firstLine="210" w:firstLineChars="1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3511" w:type="dxa"/>
            <w:tcBorders>
              <w:top w:val="single" w:color="auto" w:sz="4" w:space="0"/>
              <w:left w:val="single" w:color="auto" w:sz="4" w:space="0"/>
              <w:right w:val="single" w:color="auto" w:sz="4" w:space="0"/>
            </w:tcBorders>
            <w:vAlign w:val="center"/>
          </w:tcPr>
          <w:p>
            <w:pPr>
              <w:pStyle w:val="14"/>
              <w:spacing w:line="24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《政府采购促进中小企业发展暂行办法》</w:t>
            </w:r>
          </w:p>
        </w:tc>
        <w:tc>
          <w:tcPr>
            <w:tcW w:w="3132" w:type="dxa"/>
            <w:tcBorders>
              <w:top w:val="single" w:color="auto" w:sz="4" w:space="0"/>
              <w:left w:val="single" w:color="auto" w:sz="4" w:space="0"/>
              <w:right w:val="single" w:color="auto" w:sz="4" w:space="0"/>
            </w:tcBorders>
            <w:vAlign w:val="center"/>
          </w:tcPr>
          <w:p>
            <w:pPr>
              <w:pStyle w:val="14"/>
              <w:spacing w:line="240" w:lineRule="auto"/>
              <w:rPr>
                <w:rFonts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Cs w:val="21"/>
              </w:rPr>
              <w:t>声明函（格式附后）</w:t>
            </w:r>
          </w:p>
        </w:tc>
        <w:tc>
          <w:tcPr>
            <w:tcW w:w="2294" w:type="dxa"/>
            <w:tcBorders>
              <w:top w:val="single" w:color="auto" w:sz="4" w:space="0"/>
              <w:left w:val="single" w:color="auto" w:sz="4" w:space="0"/>
              <w:right w:val="single" w:color="auto" w:sz="4" w:space="0"/>
            </w:tcBorders>
            <w:vAlign w:val="center"/>
          </w:tcPr>
          <w:p>
            <w:pPr>
              <w:pStyle w:val="14"/>
              <w:spacing w:line="24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Cs w:val="21"/>
              </w:rPr>
              <w:t>来源于投标文件部分，第页，佐证材料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45" w:hRule="atLeast"/>
        </w:trPr>
        <w:tc>
          <w:tcPr>
            <w:tcW w:w="575" w:type="dxa"/>
            <w:tcBorders>
              <w:top w:val="single" w:color="auto" w:sz="4" w:space="0"/>
              <w:left w:val="single" w:color="auto" w:sz="4" w:space="0"/>
              <w:right w:val="single" w:color="auto" w:sz="4" w:space="0"/>
            </w:tcBorders>
            <w:vAlign w:val="center"/>
          </w:tcPr>
          <w:p>
            <w:pPr>
              <w:pStyle w:val="14"/>
              <w:spacing w:line="240" w:lineRule="auto"/>
              <w:ind w:firstLine="210" w:firstLineChars="1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3511" w:type="dxa"/>
            <w:tcBorders>
              <w:top w:val="single" w:color="auto" w:sz="4" w:space="0"/>
              <w:left w:val="single" w:color="auto" w:sz="4" w:space="0"/>
              <w:right w:val="single" w:color="auto" w:sz="4" w:space="0"/>
            </w:tcBorders>
            <w:vAlign w:val="center"/>
          </w:tcPr>
          <w:p>
            <w:pPr>
              <w:pStyle w:val="14"/>
              <w:spacing w:line="24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《促进残疾人就业政府采购政策的通知》</w:t>
            </w:r>
          </w:p>
        </w:tc>
        <w:tc>
          <w:tcPr>
            <w:tcW w:w="3132" w:type="dxa"/>
            <w:tcBorders>
              <w:top w:val="single" w:color="auto" w:sz="4" w:space="0"/>
              <w:left w:val="single" w:color="auto" w:sz="4" w:space="0"/>
              <w:right w:val="single" w:color="auto" w:sz="4" w:space="0"/>
            </w:tcBorders>
            <w:vAlign w:val="center"/>
          </w:tcPr>
          <w:p>
            <w:pPr>
              <w:pStyle w:val="14"/>
              <w:spacing w:line="240" w:lineRule="auto"/>
              <w:rPr>
                <w:rFonts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Cs w:val="21"/>
              </w:rPr>
              <w:t>声明函（格式附后）</w:t>
            </w:r>
          </w:p>
        </w:tc>
        <w:tc>
          <w:tcPr>
            <w:tcW w:w="2294" w:type="dxa"/>
            <w:tcBorders>
              <w:top w:val="single" w:color="auto" w:sz="4" w:space="0"/>
              <w:left w:val="single" w:color="auto" w:sz="4" w:space="0"/>
              <w:right w:val="single" w:color="auto" w:sz="4" w:space="0"/>
            </w:tcBorders>
            <w:vAlign w:val="center"/>
          </w:tcPr>
          <w:p>
            <w:pPr>
              <w:pStyle w:val="14"/>
              <w:spacing w:line="24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来源于投标文件部分，第页，佐证材料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45" w:hRule="atLeast"/>
        </w:trPr>
        <w:tc>
          <w:tcPr>
            <w:tcW w:w="575" w:type="dxa"/>
            <w:tcBorders>
              <w:top w:val="single" w:color="auto" w:sz="4" w:space="0"/>
              <w:left w:val="single" w:color="auto" w:sz="4" w:space="0"/>
              <w:right w:val="single" w:color="auto" w:sz="4" w:space="0"/>
            </w:tcBorders>
            <w:vAlign w:val="center"/>
          </w:tcPr>
          <w:p>
            <w:pPr>
              <w:pStyle w:val="14"/>
              <w:spacing w:line="240" w:lineRule="auto"/>
              <w:ind w:firstLine="210" w:firstLineChars="1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3511" w:type="dxa"/>
            <w:tcBorders>
              <w:top w:val="single" w:color="auto" w:sz="4" w:space="0"/>
              <w:left w:val="single" w:color="auto" w:sz="4" w:space="0"/>
              <w:right w:val="single" w:color="auto" w:sz="4" w:space="0"/>
            </w:tcBorders>
            <w:vAlign w:val="center"/>
          </w:tcPr>
          <w:p>
            <w:pPr>
              <w:pStyle w:val="14"/>
              <w:spacing w:line="24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asciiTheme="minorEastAsia" w:hAnsiTheme="minorEastAsia" w:eastAsiaTheme="minorEastAsia" w:cstheme="minorEastAsia"/>
                <w:sz w:val="21"/>
                <w:szCs w:val="21"/>
              </w:rPr>
              <w:t>关于政府采购支持监狱企业发展有关问题的通知</w:t>
            </w:r>
            <w:r>
              <w:rPr>
                <w:rFonts w:hint="eastAsia" w:asciiTheme="minorEastAsia" w:hAnsiTheme="minorEastAsia" w:eastAsiaTheme="minorEastAsia" w:cstheme="minorEastAsia"/>
                <w:sz w:val="21"/>
                <w:szCs w:val="21"/>
              </w:rPr>
              <w:t>》</w:t>
            </w:r>
          </w:p>
        </w:tc>
        <w:tc>
          <w:tcPr>
            <w:tcW w:w="3132" w:type="dxa"/>
            <w:tcBorders>
              <w:top w:val="single" w:color="auto" w:sz="4" w:space="0"/>
              <w:left w:val="single" w:color="auto" w:sz="4" w:space="0"/>
              <w:right w:val="single" w:color="auto" w:sz="4" w:space="0"/>
            </w:tcBorders>
            <w:vAlign w:val="center"/>
          </w:tcPr>
          <w:p>
            <w:pPr>
              <w:pStyle w:val="14"/>
              <w:spacing w:line="24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声明函（格式附后）</w:t>
            </w:r>
          </w:p>
        </w:tc>
        <w:tc>
          <w:tcPr>
            <w:tcW w:w="2294" w:type="dxa"/>
            <w:tcBorders>
              <w:top w:val="single" w:color="auto" w:sz="4" w:space="0"/>
              <w:left w:val="single" w:color="auto" w:sz="4" w:space="0"/>
              <w:right w:val="single" w:color="auto" w:sz="4" w:space="0"/>
            </w:tcBorders>
            <w:vAlign w:val="center"/>
          </w:tcPr>
          <w:p>
            <w:pPr>
              <w:pStyle w:val="14"/>
              <w:spacing w:line="24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来源于投标文件部分，第页，佐证材料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6" w:hRule="atLeast"/>
        </w:trPr>
        <w:tc>
          <w:tcPr>
            <w:tcW w:w="575" w:type="dxa"/>
            <w:tcBorders>
              <w:top w:val="single" w:color="auto" w:sz="4" w:space="0"/>
              <w:left w:val="single" w:color="auto" w:sz="4" w:space="0"/>
              <w:bottom w:val="single" w:color="auto" w:sz="4" w:space="0"/>
              <w:right w:val="single" w:color="auto" w:sz="4" w:space="0"/>
            </w:tcBorders>
            <w:vAlign w:val="center"/>
          </w:tcPr>
          <w:p>
            <w:pPr>
              <w:pStyle w:val="14"/>
              <w:spacing w:line="240" w:lineRule="auto"/>
              <w:ind w:firstLine="105" w:firstLineChars="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c>
          <w:tcPr>
            <w:tcW w:w="3511" w:type="dxa"/>
            <w:tcBorders>
              <w:top w:val="single" w:color="auto" w:sz="4" w:space="0"/>
              <w:left w:val="single" w:color="auto" w:sz="4" w:space="0"/>
              <w:bottom w:val="single" w:color="auto" w:sz="4" w:space="0"/>
              <w:right w:val="single" w:color="auto" w:sz="4" w:space="0"/>
            </w:tcBorders>
            <w:vAlign w:val="center"/>
          </w:tcPr>
          <w:p>
            <w:pPr>
              <w:pStyle w:val="14"/>
              <w:spacing w:line="24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招标文件已规定享受的其他优惠政策……（如《政府采购实施条例》第六条：扶持不发达地区和少数民族地区等政策）【可根据招标文件规定和要求自行添加】</w:t>
            </w:r>
          </w:p>
        </w:tc>
        <w:tc>
          <w:tcPr>
            <w:tcW w:w="3132" w:type="dxa"/>
            <w:tcBorders>
              <w:top w:val="single" w:color="auto" w:sz="4" w:space="0"/>
              <w:left w:val="single" w:color="auto" w:sz="4" w:space="0"/>
              <w:bottom w:val="single" w:color="auto" w:sz="4" w:space="0"/>
              <w:right w:val="single" w:color="auto" w:sz="4" w:space="0"/>
            </w:tcBorders>
            <w:vAlign w:val="center"/>
          </w:tcPr>
          <w:p>
            <w:pPr>
              <w:pStyle w:val="14"/>
              <w:spacing w:line="240" w:lineRule="auto"/>
              <w:rPr>
                <w:rFonts w:asciiTheme="minorEastAsia" w:hAnsiTheme="minorEastAsia" w:eastAsiaTheme="minorEastAsia" w:cstheme="minorEastAsia"/>
                <w:sz w:val="21"/>
                <w:szCs w:val="21"/>
              </w:rPr>
            </w:pPr>
          </w:p>
        </w:tc>
        <w:tc>
          <w:tcPr>
            <w:tcW w:w="2294" w:type="dxa"/>
            <w:tcBorders>
              <w:top w:val="single" w:color="auto" w:sz="4" w:space="0"/>
              <w:left w:val="single" w:color="auto" w:sz="4" w:space="0"/>
              <w:bottom w:val="single" w:color="auto" w:sz="4" w:space="0"/>
              <w:right w:val="single" w:color="auto" w:sz="4" w:space="0"/>
            </w:tcBorders>
            <w:vAlign w:val="center"/>
          </w:tcPr>
          <w:p>
            <w:pPr>
              <w:pStyle w:val="14"/>
              <w:spacing w:line="24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Cs w:val="21"/>
              </w:rPr>
              <w:t>来源于投标文件部分，第页，佐证材料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6" w:hRule="atLeast"/>
        </w:trPr>
        <w:tc>
          <w:tcPr>
            <w:tcW w:w="575" w:type="dxa"/>
            <w:tcBorders>
              <w:top w:val="single" w:color="auto" w:sz="4" w:space="0"/>
              <w:left w:val="single" w:color="auto" w:sz="4" w:space="0"/>
              <w:bottom w:val="single" w:color="auto" w:sz="4" w:space="0"/>
              <w:right w:val="single" w:color="auto" w:sz="4" w:space="0"/>
            </w:tcBorders>
            <w:vAlign w:val="center"/>
          </w:tcPr>
          <w:p>
            <w:pPr>
              <w:pStyle w:val="14"/>
              <w:spacing w:line="240" w:lineRule="auto"/>
              <w:ind w:firstLine="105" w:firstLineChars="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p>
        </w:tc>
        <w:tc>
          <w:tcPr>
            <w:tcW w:w="3511" w:type="dxa"/>
            <w:tcBorders>
              <w:top w:val="single" w:color="auto" w:sz="4" w:space="0"/>
              <w:left w:val="single" w:color="auto" w:sz="4" w:space="0"/>
              <w:bottom w:val="single" w:color="auto" w:sz="4" w:space="0"/>
              <w:right w:val="single" w:color="auto" w:sz="4" w:space="0"/>
            </w:tcBorders>
            <w:vAlign w:val="center"/>
          </w:tcPr>
          <w:p>
            <w:pPr>
              <w:pStyle w:val="14"/>
              <w:spacing w:line="240" w:lineRule="auto"/>
              <w:rPr>
                <w:rFonts w:asciiTheme="minorEastAsia" w:hAnsiTheme="minorEastAsia" w:eastAsiaTheme="minorEastAsia" w:cstheme="minorEastAsia"/>
                <w:sz w:val="21"/>
                <w:szCs w:val="21"/>
              </w:rPr>
            </w:pPr>
            <w:r>
              <w:rPr>
                <w:rFonts w:asciiTheme="minorEastAsia" w:hAnsiTheme="minorEastAsia" w:eastAsiaTheme="minorEastAsia" w:cstheme="minorEastAsia"/>
                <w:sz w:val="21"/>
                <w:szCs w:val="21"/>
              </w:rPr>
              <w:t>……</w:t>
            </w:r>
          </w:p>
        </w:tc>
        <w:tc>
          <w:tcPr>
            <w:tcW w:w="3132" w:type="dxa"/>
            <w:tcBorders>
              <w:top w:val="single" w:color="auto" w:sz="4" w:space="0"/>
              <w:left w:val="single" w:color="auto" w:sz="4" w:space="0"/>
              <w:bottom w:val="single" w:color="auto" w:sz="4" w:space="0"/>
              <w:right w:val="single" w:color="auto" w:sz="4" w:space="0"/>
            </w:tcBorders>
            <w:vAlign w:val="center"/>
          </w:tcPr>
          <w:p>
            <w:pPr>
              <w:pStyle w:val="14"/>
              <w:spacing w:line="240" w:lineRule="auto"/>
              <w:rPr>
                <w:rFonts w:asciiTheme="minorEastAsia" w:hAnsiTheme="minorEastAsia" w:eastAsiaTheme="minorEastAsia" w:cstheme="minorEastAsia"/>
                <w:sz w:val="21"/>
                <w:szCs w:val="21"/>
              </w:rPr>
            </w:pPr>
          </w:p>
        </w:tc>
        <w:tc>
          <w:tcPr>
            <w:tcW w:w="2294" w:type="dxa"/>
            <w:tcBorders>
              <w:top w:val="single" w:color="auto" w:sz="4" w:space="0"/>
              <w:left w:val="single" w:color="auto" w:sz="4" w:space="0"/>
              <w:bottom w:val="single" w:color="auto" w:sz="4" w:space="0"/>
              <w:right w:val="single" w:color="auto" w:sz="4" w:space="0"/>
            </w:tcBorders>
            <w:vAlign w:val="center"/>
          </w:tcPr>
          <w:p>
            <w:pPr>
              <w:pStyle w:val="14"/>
              <w:spacing w:line="240" w:lineRule="auto"/>
              <w:rPr>
                <w:rFonts w:asciiTheme="minorEastAsia" w:hAnsiTheme="minorEastAsia" w:eastAsiaTheme="minorEastAsia" w:cstheme="minorEastAsia"/>
                <w:szCs w:val="21"/>
              </w:rPr>
            </w:pPr>
          </w:p>
        </w:tc>
      </w:tr>
    </w:tbl>
    <w:p>
      <w:pPr>
        <w:spacing w:line="240" w:lineRule="auto"/>
        <w:jc w:val="left"/>
        <w:rPr>
          <w:rFonts w:asciiTheme="minorEastAsia" w:hAnsiTheme="minorEastAsia" w:eastAsiaTheme="minorEastAsia" w:cstheme="minorEastAsia"/>
        </w:rPr>
      </w:pPr>
      <w:r>
        <w:rPr>
          <w:rFonts w:hint="eastAsia" w:asciiTheme="minorEastAsia" w:hAnsiTheme="minorEastAsia" w:eastAsiaTheme="minorEastAsia" w:cstheme="minorEastAsia"/>
        </w:rPr>
        <w:t>备注：</w:t>
      </w:r>
    </w:p>
    <w:p>
      <w:pPr>
        <w:spacing w:line="240" w:lineRule="auto"/>
        <w:ind w:right="315"/>
        <w:jc w:val="right"/>
        <w:rPr>
          <w:rFonts w:asciiTheme="minorEastAsia" w:hAnsiTheme="minorEastAsia" w:eastAsiaTheme="minorEastAsia" w:cstheme="minorEastAsia"/>
        </w:rPr>
      </w:pPr>
      <w:r>
        <w:rPr>
          <w:rFonts w:hint="eastAsia" w:asciiTheme="minorEastAsia" w:hAnsiTheme="minorEastAsia" w:eastAsiaTheme="minorEastAsia" w:cstheme="minorEastAsia"/>
        </w:rPr>
        <w:t>投标供应商：（盖章）</w:t>
      </w:r>
    </w:p>
    <w:p>
      <w:pPr>
        <w:spacing w:before="0" w:beforeAutospacing="0" w:after="0" w:afterAutospacing="0" w:line="240" w:lineRule="atLeast"/>
        <w:jc w:val="right"/>
        <w:rPr>
          <w:rFonts w:asciiTheme="minorEastAsia" w:hAnsiTheme="minorEastAsia" w:eastAsiaTheme="minorEastAsia" w:cstheme="minorEastAsia"/>
        </w:rPr>
      </w:pPr>
      <w:r>
        <w:rPr>
          <w:rFonts w:hint="eastAsia" w:asciiTheme="minorEastAsia" w:hAnsiTheme="minorEastAsia" w:eastAsiaTheme="minorEastAsia" w:cstheme="minorEastAsia"/>
        </w:rPr>
        <w:t xml:space="preserve"> 年    月    日</w:t>
      </w:r>
    </w:p>
    <w:p>
      <w:pPr>
        <w:spacing w:before="0" w:beforeAutospacing="0" w:after="0" w:afterAutospacing="0" w:line="240" w:lineRule="atLeast"/>
        <w:rPr>
          <w:rFonts w:asciiTheme="minorEastAsia" w:hAnsiTheme="minorEastAsia" w:eastAsiaTheme="minorEastAsia" w:cstheme="minorEastAsia"/>
        </w:rPr>
      </w:pPr>
    </w:p>
    <w:p>
      <w:pPr>
        <w:spacing w:before="0" w:beforeAutospacing="0" w:after="0" w:afterAutospacing="0" w:line="240" w:lineRule="atLeast"/>
        <w:rPr>
          <w:rFonts w:asciiTheme="minorEastAsia" w:hAnsiTheme="minorEastAsia" w:eastAsiaTheme="minorEastAsia" w:cstheme="minorEastAsia"/>
        </w:rPr>
      </w:pPr>
    </w:p>
    <w:p>
      <w:pPr>
        <w:spacing w:before="0" w:beforeAutospacing="0" w:after="0" w:afterAutospacing="0" w:line="240" w:lineRule="atLeast"/>
        <w:rPr>
          <w:rFonts w:asciiTheme="minorEastAsia" w:hAnsiTheme="minorEastAsia" w:eastAsiaTheme="minorEastAsia" w:cstheme="minorEastAsia"/>
        </w:rPr>
      </w:pPr>
    </w:p>
    <w:p>
      <w:pPr>
        <w:spacing w:before="0" w:beforeAutospacing="0" w:after="0" w:afterAutospacing="0" w:line="240" w:lineRule="atLeast"/>
        <w:rPr>
          <w:rFonts w:asciiTheme="minorEastAsia" w:hAnsiTheme="minorEastAsia" w:eastAsiaTheme="minorEastAsia" w:cstheme="minorEastAsia"/>
        </w:rPr>
      </w:pPr>
    </w:p>
    <w:p>
      <w:pPr>
        <w:spacing w:before="0" w:beforeAutospacing="0" w:after="0" w:afterAutospacing="0" w:line="240" w:lineRule="atLeast"/>
        <w:rPr>
          <w:rFonts w:asciiTheme="minorEastAsia" w:hAnsiTheme="minorEastAsia" w:eastAsiaTheme="minorEastAsia" w:cstheme="minorEastAsia"/>
        </w:rPr>
      </w:pPr>
    </w:p>
    <w:p>
      <w:pPr>
        <w:spacing w:before="0" w:beforeAutospacing="0" w:after="0" w:afterAutospacing="0" w:line="240" w:lineRule="atLeast"/>
        <w:rPr>
          <w:rFonts w:asciiTheme="minorEastAsia" w:hAnsiTheme="minorEastAsia" w:eastAsiaTheme="minorEastAsia" w:cstheme="minorEastAsia"/>
        </w:rPr>
      </w:pPr>
    </w:p>
    <w:p>
      <w:pPr>
        <w:spacing w:before="0" w:beforeAutospacing="0" w:after="0" w:afterAutospacing="0" w:line="240" w:lineRule="atLeast"/>
        <w:rPr>
          <w:rFonts w:asciiTheme="minorEastAsia" w:hAnsiTheme="minorEastAsia" w:eastAsiaTheme="minorEastAsia" w:cstheme="minorEastAsia"/>
        </w:rPr>
      </w:pPr>
    </w:p>
    <w:p>
      <w:pPr>
        <w:spacing w:before="0" w:beforeAutospacing="0" w:after="0" w:afterAutospacing="0" w:line="240" w:lineRule="atLeast"/>
        <w:rPr>
          <w:rFonts w:asciiTheme="minorEastAsia" w:hAnsiTheme="minorEastAsia" w:eastAsiaTheme="minorEastAsia" w:cstheme="minorEastAsia"/>
        </w:rPr>
      </w:pPr>
    </w:p>
    <w:p>
      <w:pPr>
        <w:spacing w:before="0" w:beforeAutospacing="0" w:after="0" w:afterAutospacing="0" w:line="240" w:lineRule="atLeast"/>
        <w:rPr>
          <w:rFonts w:asciiTheme="minorEastAsia" w:hAnsiTheme="minorEastAsia" w:eastAsiaTheme="minorEastAsia" w:cstheme="minorEastAsia"/>
        </w:rPr>
      </w:pPr>
    </w:p>
    <w:p>
      <w:pPr>
        <w:spacing w:before="0" w:beforeAutospacing="0" w:after="0" w:afterAutospacing="0" w:line="240" w:lineRule="atLeast"/>
        <w:rPr>
          <w:rFonts w:asciiTheme="minorEastAsia" w:hAnsiTheme="minorEastAsia" w:eastAsiaTheme="minorEastAsia" w:cstheme="minorEastAsia"/>
        </w:rPr>
      </w:pPr>
    </w:p>
    <w:p>
      <w:pPr>
        <w:spacing w:before="0" w:beforeAutospacing="0" w:after="0" w:afterAutospacing="0" w:line="240" w:lineRule="atLeast"/>
        <w:rPr>
          <w:rFonts w:asciiTheme="minorEastAsia" w:hAnsiTheme="minorEastAsia" w:eastAsiaTheme="minorEastAsia" w:cstheme="minorEastAsia"/>
        </w:rPr>
      </w:pPr>
    </w:p>
    <w:p>
      <w:pPr>
        <w:spacing w:before="0" w:beforeAutospacing="0" w:after="0" w:afterAutospacing="0" w:line="240" w:lineRule="atLeast"/>
        <w:rPr>
          <w:rFonts w:asciiTheme="minorEastAsia" w:hAnsiTheme="minorEastAsia" w:eastAsiaTheme="minorEastAsia" w:cstheme="minorEastAsia"/>
        </w:rPr>
      </w:pPr>
    </w:p>
    <w:p>
      <w:pPr>
        <w:spacing w:before="0" w:beforeAutospacing="0" w:after="0" w:afterAutospacing="0" w:line="240" w:lineRule="atLeast"/>
        <w:rPr>
          <w:rFonts w:asciiTheme="minorEastAsia" w:hAnsiTheme="minorEastAsia" w:eastAsiaTheme="minorEastAsia" w:cstheme="minorEastAsia"/>
        </w:rPr>
      </w:pPr>
    </w:p>
    <w:p>
      <w:pPr>
        <w:spacing w:before="0" w:beforeAutospacing="0" w:after="0" w:afterAutospacing="0" w:line="240" w:lineRule="atLeast"/>
        <w:rPr>
          <w:rFonts w:asciiTheme="minorEastAsia" w:hAnsiTheme="minorEastAsia" w:eastAsiaTheme="minorEastAsia" w:cstheme="minorEastAsia"/>
        </w:rPr>
      </w:pPr>
    </w:p>
    <w:p>
      <w:pPr>
        <w:spacing w:before="0" w:beforeAutospacing="0" w:after="0" w:afterAutospacing="0" w:line="240" w:lineRule="atLeast"/>
        <w:rPr>
          <w:rFonts w:asciiTheme="minorEastAsia" w:hAnsiTheme="minorEastAsia" w:eastAsiaTheme="minorEastAsia" w:cstheme="minorEastAsia"/>
        </w:rPr>
      </w:pPr>
    </w:p>
    <w:p>
      <w:pPr>
        <w:spacing w:before="0" w:beforeAutospacing="0" w:after="0" w:afterAutospacing="0" w:line="240" w:lineRule="atLeast"/>
        <w:rPr>
          <w:rFonts w:asciiTheme="minorEastAsia" w:hAnsiTheme="minorEastAsia" w:eastAsiaTheme="minorEastAsia" w:cstheme="minorEastAsia"/>
        </w:rPr>
      </w:pPr>
    </w:p>
    <w:p>
      <w:pPr>
        <w:spacing w:before="0" w:beforeAutospacing="0" w:after="0" w:afterAutospacing="0" w:line="240" w:lineRule="atLeast"/>
        <w:rPr>
          <w:rFonts w:asciiTheme="minorEastAsia" w:hAnsiTheme="minorEastAsia" w:eastAsiaTheme="minorEastAsia" w:cstheme="minorEastAsia"/>
        </w:rPr>
      </w:pPr>
    </w:p>
    <w:p>
      <w:pPr>
        <w:spacing w:before="0" w:beforeAutospacing="0" w:after="0" w:afterAutospacing="0" w:line="24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highlight w:val="yellow"/>
        </w:rPr>
        <w:t>1.</w:t>
      </w:r>
      <w:r>
        <w:rPr>
          <w:rFonts w:hint="eastAsia" w:asciiTheme="minorEastAsia" w:hAnsiTheme="minorEastAsia" w:eastAsiaTheme="minorEastAsia" w:cstheme="minorEastAsia"/>
        </w:rPr>
        <w:t>中小微企业声明</w:t>
      </w:r>
      <w:r>
        <w:rPr>
          <w:rFonts w:hint="eastAsia" w:asciiTheme="minorEastAsia" w:hAnsiTheme="minorEastAsia" w:eastAsiaTheme="minorEastAsia" w:cstheme="minorEastAsia"/>
          <w:szCs w:val="21"/>
        </w:rPr>
        <w:t>（格式如下）</w:t>
      </w:r>
    </w:p>
    <w:p>
      <w:pPr>
        <w:autoSpaceDE w:val="0"/>
        <w:autoSpaceDN w:val="0"/>
        <w:adjustRightInd w:val="0"/>
        <w:spacing w:line="240" w:lineRule="auto"/>
        <w:jc w:val="center"/>
        <w:rPr>
          <w:rFonts w:asciiTheme="minorEastAsia" w:hAnsiTheme="minorEastAsia" w:eastAsiaTheme="minorEastAsia" w:cstheme="minorEastAsia"/>
          <w:sz w:val="36"/>
          <w:szCs w:val="36"/>
        </w:rPr>
      </w:pPr>
      <w:r>
        <w:rPr>
          <w:rFonts w:hint="eastAsia" w:asciiTheme="minorEastAsia" w:hAnsiTheme="minorEastAsia" w:eastAsiaTheme="minorEastAsia" w:cstheme="minorEastAsia"/>
          <w:sz w:val="36"/>
          <w:szCs w:val="36"/>
        </w:rPr>
        <w:t>中小企业声明函</w:t>
      </w:r>
    </w:p>
    <w:p>
      <w:pPr>
        <w:autoSpaceDE w:val="0"/>
        <w:autoSpaceDN w:val="0"/>
        <w:adjustRightInd w:val="0"/>
        <w:spacing w:line="240" w:lineRule="auto"/>
        <w:jc w:val="left"/>
        <w:rPr>
          <w:rFonts w:asciiTheme="minorEastAsia" w:hAnsiTheme="minorEastAsia" w:eastAsiaTheme="minorEastAsia" w:cstheme="minorEastAsia"/>
          <w:sz w:val="24"/>
        </w:rPr>
      </w:pPr>
    </w:p>
    <w:p>
      <w:pPr>
        <w:autoSpaceDE w:val="0"/>
        <w:autoSpaceDN w:val="0"/>
        <w:adjustRightInd w:val="0"/>
        <w:spacing w:line="240" w:lineRule="auto"/>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致：</w:t>
      </w:r>
      <w:r>
        <w:rPr>
          <w:rFonts w:hint="eastAsia" w:asciiTheme="minorEastAsia" w:hAnsiTheme="minorEastAsia" w:eastAsiaTheme="minorEastAsia" w:cstheme="minorEastAsia"/>
          <w:sz w:val="24"/>
          <w:u w:val="single"/>
        </w:rPr>
        <w:t xml:space="preserve"> （采购人名称）</w:t>
      </w:r>
      <w:r>
        <w:rPr>
          <w:rFonts w:hint="eastAsia" w:asciiTheme="minorEastAsia" w:hAnsiTheme="minorEastAsia" w:eastAsiaTheme="minorEastAsia" w:cstheme="minorEastAsia"/>
          <w:sz w:val="24"/>
        </w:rPr>
        <w:t>：</w:t>
      </w:r>
    </w:p>
    <w:p>
      <w:pPr>
        <w:autoSpaceDE w:val="0"/>
        <w:autoSpaceDN w:val="0"/>
        <w:adjustRightInd w:val="0"/>
        <w:spacing w:line="24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本公司郑重声明，根据《政府采购促进中小企业发展暂行办法》（财库[2011]181 号）的规定，本公司为（请填写：中型、小型、微型）企业。即本公司同时满足以下条件：</w:t>
      </w:r>
    </w:p>
    <w:p>
      <w:pPr>
        <w:autoSpaceDE w:val="0"/>
        <w:autoSpaceDN w:val="0"/>
        <w:adjustRightInd w:val="0"/>
        <w:spacing w:line="24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1.根据《工业和信息化部、国家统计局、国家发展和改革委员会、财政部关于印发中小企业划型标准规定的通知》（工信部联企业[2011]300 号）规定的划分标准，本公司为（请填写：中型、小型、微型）企业。</w:t>
      </w:r>
    </w:p>
    <w:p>
      <w:pPr>
        <w:autoSpaceDE w:val="0"/>
        <w:autoSpaceDN w:val="0"/>
        <w:adjustRightInd w:val="0"/>
        <w:spacing w:line="24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2.本公司参加单位的项目采购活动提供本企业制造的货物，由本企业承担工程、提供服务，或者提供其他（请填写：中型、小型、微型）企业制造的货物。本条所称货物不包括使用大型企业注册商标的货物。</w:t>
      </w:r>
    </w:p>
    <w:p>
      <w:pPr>
        <w:autoSpaceDE w:val="0"/>
        <w:autoSpaceDN w:val="0"/>
        <w:adjustRightInd w:val="0"/>
        <w:spacing w:line="24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本公司对上述声明的真实性负责。如有虚假，将依法承担相应责任。</w:t>
      </w:r>
    </w:p>
    <w:p>
      <w:pPr>
        <w:snapToGrid w:val="0"/>
        <w:spacing w:before="50" w:line="240" w:lineRule="auto"/>
        <w:ind w:firstLine="480" w:firstLineChars="200"/>
        <w:jc w:val="left"/>
        <w:rPr>
          <w:rFonts w:asciiTheme="minorEastAsia" w:hAnsiTheme="minorEastAsia" w:eastAsiaTheme="minorEastAsia" w:cstheme="minorEastAsia"/>
          <w:sz w:val="24"/>
        </w:rPr>
      </w:pPr>
    </w:p>
    <w:p>
      <w:pPr>
        <w:adjustRightInd w:val="0"/>
        <w:spacing w:line="240" w:lineRule="auto"/>
        <w:ind w:firstLine="480" w:firstLineChars="200"/>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供应商名称（盖章）：XXXXXXX有限公司</w:t>
      </w:r>
    </w:p>
    <w:p>
      <w:pPr>
        <w:adjustRightInd w:val="0"/>
        <w:spacing w:line="240" w:lineRule="auto"/>
        <w:ind w:firstLine="480" w:firstLineChars="200"/>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法定代表人或授权代表（签字或盖章）：                </w:t>
      </w:r>
    </w:p>
    <w:p>
      <w:pPr>
        <w:spacing w:before="0" w:beforeAutospacing="0" w:after="0" w:afterAutospacing="0" w:line="240" w:lineRule="atLeast"/>
        <w:jc w:val="right"/>
        <w:rPr>
          <w:rFonts w:asciiTheme="minorEastAsia" w:hAnsiTheme="minorEastAsia" w:eastAsiaTheme="minorEastAsia" w:cstheme="minorEastAsia"/>
          <w:szCs w:val="21"/>
        </w:rPr>
      </w:pPr>
      <w:r>
        <w:rPr>
          <w:rFonts w:hint="eastAsia" w:asciiTheme="minorEastAsia" w:hAnsiTheme="minorEastAsia" w:eastAsiaTheme="minorEastAsia" w:cstheme="minorEastAsia"/>
          <w:sz w:val="24"/>
        </w:rPr>
        <w:t>投标日期：</w:t>
      </w:r>
    </w:p>
    <w:p>
      <w:pPr>
        <w:spacing w:before="0" w:beforeAutospacing="0" w:after="0" w:afterAutospacing="0" w:line="240" w:lineRule="atLeast"/>
        <w:rPr>
          <w:rFonts w:asciiTheme="minorEastAsia" w:hAnsiTheme="minorEastAsia" w:eastAsiaTheme="minorEastAsia" w:cstheme="minorEastAsia"/>
          <w:szCs w:val="21"/>
        </w:rPr>
      </w:pPr>
    </w:p>
    <w:p>
      <w:pPr>
        <w:spacing w:before="0" w:beforeAutospacing="0" w:after="0" w:afterAutospacing="0" w:line="240" w:lineRule="atLeast"/>
        <w:rPr>
          <w:rFonts w:asciiTheme="minorEastAsia" w:hAnsiTheme="minorEastAsia" w:eastAsiaTheme="minorEastAsia" w:cstheme="minorEastAsia"/>
          <w:szCs w:val="21"/>
        </w:rPr>
      </w:pPr>
    </w:p>
    <w:p>
      <w:pPr>
        <w:spacing w:before="0" w:beforeAutospacing="0" w:after="0" w:afterAutospacing="0" w:line="240" w:lineRule="atLeast"/>
        <w:rPr>
          <w:rFonts w:asciiTheme="minorEastAsia" w:hAnsiTheme="minorEastAsia" w:eastAsiaTheme="minorEastAsia" w:cstheme="minorEastAsia"/>
          <w:szCs w:val="21"/>
        </w:rPr>
      </w:pPr>
    </w:p>
    <w:p>
      <w:pPr>
        <w:spacing w:before="0" w:beforeAutospacing="0" w:after="0" w:afterAutospacing="0" w:line="240" w:lineRule="atLeast"/>
        <w:rPr>
          <w:rFonts w:asciiTheme="minorEastAsia" w:hAnsiTheme="minorEastAsia" w:eastAsiaTheme="minorEastAsia" w:cstheme="minorEastAsia"/>
          <w:szCs w:val="21"/>
        </w:rPr>
      </w:pPr>
    </w:p>
    <w:p>
      <w:pPr>
        <w:spacing w:before="0" w:beforeAutospacing="0" w:after="0" w:afterAutospacing="0" w:line="240" w:lineRule="atLeast"/>
        <w:rPr>
          <w:rFonts w:asciiTheme="minorEastAsia" w:hAnsiTheme="minorEastAsia" w:eastAsiaTheme="minorEastAsia" w:cstheme="minorEastAsia"/>
          <w:szCs w:val="21"/>
        </w:rPr>
      </w:pPr>
    </w:p>
    <w:p>
      <w:pPr>
        <w:spacing w:before="0" w:beforeAutospacing="0" w:after="0" w:afterAutospacing="0" w:line="240" w:lineRule="atLeast"/>
        <w:rPr>
          <w:rFonts w:asciiTheme="minorEastAsia" w:hAnsiTheme="minorEastAsia" w:eastAsiaTheme="minorEastAsia" w:cstheme="minorEastAsia"/>
          <w:szCs w:val="21"/>
        </w:rPr>
      </w:pPr>
    </w:p>
    <w:p>
      <w:pPr>
        <w:spacing w:before="0" w:beforeAutospacing="0" w:after="0" w:afterAutospacing="0" w:line="240" w:lineRule="atLeast"/>
        <w:rPr>
          <w:rFonts w:asciiTheme="minorEastAsia" w:hAnsiTheme="minorEastAsia" w:eastAsiaTheme="minorEastAsia" w:cstheme="minorEastAsia"/>
          <w:szCs w:val="21"/>
        </w:rPr>
      </w:pPr>
    </w:p>
    <w:p>
      <w:pPr>
        <w:spacing w:before="0" w:beforeAutospacing="0" w:after="0" w:afterAutospacing="0" w:line="240" w:lineRule="atLeast"/>
        <w:rPr>
          <w:rFonts w:asciiTheme="minorEastAsia" w:hAnsiTheme="minorEastAsia" w:eastAsiaTheme="minorEastAsia" w:cstheme="minorEastAsia"/>
          <w:szCs w:val="21"/>
        </w:rPr>
      </w:pPr>
    </w:p>
    <w:p>
      <w:pPr>
        <w:spacing w:before="0" w:beforeAutospacing="0" w:after="0" w:afterAutospacing="0" w:line="240" w:lineRule="atLeast"/>
        <w:rPr>
          <w:rFonts w:asciiTheme="minorEastAsia" w:hAnsiTheme="minorEastAsia" w:eastAsiaTheme="minorEastAsia" w:cstheme="minorEastAsia"/>
          <w:szCs w:val="21"/>
        </w:rPr>
      </w:pPr>
    </w:p>
    <w:p>
      <w:pPr>
        <w:spacing w:before="0" w:beforeAutospacing="0" w:after="0" w:afterAutospacing="0" w:line="240" w:lineRule="atLeast"/>
        <w:rPr>
          <w:rFonts w:asciiTheme="minorEastAsia" w:hAnsiTheme="minorEastAsia" w:eastAsiaTheme="minorEastAsia" w:cstheme="minorEastAsia"/>
          <w:szCs w:val="21"/>
        </w:rPr>
      </w:pPr>
    </w:p>
    <w:p>
      <w:pPr>
        <w:spacing w:before="0" w:beforeAutospacing="0" w:after="0" w:afterAutospacing="0" w:line="240" w:lineRule="atLeast"/>
        <w:rPr>
          <w:rFonts w:asciiTheme="minorEastAsia" w:hAnsiTheme="minorEastAsia" w:eastAsiaTheme="minorEastAsia" w:cstheme="minorEastAsia"/>
          <w:szCs w:val="21"/>
        </w:rPr>
      </w:pPr>
    </w:p>
    <w:p>
      <w:pPr>
        <w:spacing w:before="0" w:beforeAutospacing="0" w:after="0" w:afterAutospacing="0" w:line="240" w:lineRule="atLeast"/>
        <w:rPr>
          <w:rFonts w:asciiTheme="minorEastAsia" w:hAnsiTheme="minorEastAsia" w:eastAsiaTheme="minorEastAsia" w:cstheme="minorEastAsia"/>
          <w:szCs w:val="21"/>
        </w:rPr>
      </w:pPr>
    </w:p>
    <w:p>
      <w:pPr>
        <w:spacing w:before="0" w:beforeAutospacing="0" w:after="0" w:afterAutospacing="0" w:line="240" w:lineRule="atLeast"/>
        <w:rPr>
          <w:rFonts w:asciiTheme="minorEastAsia" w:hAnsiTheme="minorEastAsia" w:eastAsiaTheme="minorEastAsia" w:cstheme="minorEastAsia"/>
          <w:szCs w:val="21"/>
        </w:rPr>
      </w:pPr>
    </w:p>
    <w:p>
      <w:pPr>
        <w:spacing w:before="0" w:beforeAutospacing="0" w:after="0" w:afterAutospacing="0" w:line="240" w:lineRule="atLeast"/>
        <w:rPr>
          <w:rFonts w:asciiTheme="minorEastAsia" w:hAnsiTheme="minorEastAsia" w:eastAsiaTheme="minorEastAsia" w:cstheme="minorEastAsia"/>
          <w:szCs w:val="21"/>
        </w:rPr>
      </w:pPr>
    </w:p>
    <w:p>
      <w:pPr>
        <w:spacing w:before="0" w:beforeAutospacing="0" w:after="0" w:afterAutospacing="0" w:line="240" w:lineRule="atLeast"/>
        <w:rPr>
          <w:rFonts w:asciiTheme="minorEastAsia" w:hAnsiTheme="minorEastAsia" w:eastAsiaTheme="minorEastAsia" w:cstheme="minorEastAsia"/>
          <w:szCs w:val="21"/>
        </w:rPr>
      </w:pPr>
    </w:p>
    <w:p>
      <w:pPr>
        <w:spacing w:before="0" w:beforeAutospacing="0" w:after="0" w:afterAutospacing="0" w:line="240" w:lineRule="atLeast"/>
        <w:rPr>
          <w:rFonts w:asciiTheme="minorEastAsia" w:hAnsiTheme="minorEastAsia" w:eastAsiaTheme="minorEastAsia" w:cstheme="minorEastAsia"/>
          <w:szCs w:val="21"/>
        </w:rPr>
      </w:pPr>
    </w:p>
    <w:p>
      <w:pPr>
        <w:spacing w:before="0" w:beforeAutospacing="0" w:after="0" w:afterAutospacing="0" w:line="240" w:lineRule="atLeast"/>
        <w:rPr>
          <w:rFonts w:asciiTheme="minorEastAsia" w:hAnsiTheme="minorEastAsia" w:eastAsiaTheme="minorEastAsia" w:cstheme="minorEastAsia"/>
          <w:szCs w:val="21"/>
        </w:rPr>
      </w:pPr>
    </w:p>
    <w:p>
      <w:pPr>
        <w:spacing w:before="0" w:beforeAutospacing="0" w:after="0" w:afterAutospacing="0" w:line="240" w:lineRule="atLeast"/>
        <w:rPr>
          <w:rFonts w:asciiTheme="minorEastAsia" w:hAnsiTheme="minorEastAsia" w:eastAsiaTheme="minorEastAsia" w:cstheme="minorEastAsia"/>
          <w:szCs w:val="21"/>
        </w:rPr>
      </w:pPr>
    </w:p>
    <w:p>
      <w:pPr>
        <w:spacing w:before="0" w:beforeAutospacing="0" w:after="0" w:afterAutospacing="0" w:line="240" w:lineRule="atLeast"/>
        <w:rPr>
          <w:rFonts w:asciiTheme="minorEastAsia" w:hAnsiTheme="minorEastAsia" w:eastAsiaTheme="minorEastAsia" w:cstheme="minorEastAsia"/>
          <w:szCs w:val="21"/>
        </w:rPr>
      </w:pPr>
    </w:p>
    <w:p>
      <w:pPr>
        <w:spacing w:before="0" w:beforeAutospacing="0" w:after="0" w:afterAutospacing="0" w:line="240" w:lineRule="atLeast"/>
        <w:rPr>
          <w:rFonts w:asciiTheme="minorEastAsia" w:hAnsiTheme="minorEastAsia" w:eastAsiaTheme="minorEastAsia" w:cstheme="minorEastAsia"/>
          <w:szCs w:val="21"/>
        </w:rPr>
      </w:pPr>
    </w:p>
    <w:p>
      <w:pPr>
        <w:spacing w:line="240" w:lineRule="atLeast"/>
        <w:ind w:firstLine="480"/>
        <w:rPr>
          <w:rFonts w:asciiTheme="minorEastAsia" w:hAnsiTheme="minorEastAsia" w:eastAsiaTheme="minorEastAsia" w:cstheme="minorEastAsia"/>
        </w:rPr>
      </w:pPr>
      <w:r>
        <w:rPr>
          <w:rFonts w:hint="eastAsia" w:asciiTheme="minorEastAsia" w:hAnsiTheme="minorEastAsia" w:eastAsiaTheme="minorEastAsia" w:cstheme="minorEastAsia"/>
          <w:highlight w:val="yellow"/>
        </w:rPr>
        <w:t>2.</w:t>
      </w:r>
      <w:r>
        <w:rPr>
          <w:rFonts w:hint="eastAsia" w:asciiTheme="minorEastAsia" w:hAnsiTheme="minorEastAsia" w:eastAsiaTheme="minorEastAsia" w:cstheme="minorEastAsia"/>
        </w:rPr>
        <w:t>残疾人福利性单位声明函</w:t>
      </w:r>
    </w:p>
    <w:p>
      <w:pPr>
        <w:spacing w:line="24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2.1   关于促进残疾人就业政府采购政策的通知</w:t>
      </w:r>
    </w:p>
    <w:p>
      <w:pPr>
        <w:spacing w:line="240" w:lineRule="atLeast"/>
        <w:ind w:firstLine="480"/>
        <w:jc w:val="center"/>
        <w:rPr>
          <w:rFonts w:asciiTheme="minorEastAsia" w:hAnsiTheme="minorEastAsia" w:eastAsiaTheme="minorEastAsia" w:cstheme="minorEastAsia"/>
        </w:rPr>
      </w:pPr>
      <w:r>
        <w:rPr>
          <w:rFonts w:hint="eastAsia" w:asciiTheme="minorEastAsia" w:hAnsiTheme="minorEastAsia" w:eastAsiaTheme="minorEastAsia" w:cstheme="minorEastAsia"/>
        </w:rPr>
        <w:t>关于促进残疾人就业政府采购政策的通知</w:t>
      </w:r>
    </w:p>
    <w:p>
      <w:pPr>
        <w:spacing w:line="240" w:lineRule="atLeast"/>
        <w:ind w:firstLine="480"/>
        <w:jc w:val="center"/>
        <w:rPr>
          <w:rFonts w:asciiTheme="minorEastAsia" w:hAnsiTheme="minorEastAsia" w:eastAsiaTheme="minorEastAsia" w:cstheme="minorEastAsia"/>
        </w:rPr>
      </w:pPr>
      <w:r>
        <w:rPr>
          <w:rFonts w:hint="eastAsia" w:asciiTheme="minorEastAsia" w:hAnsiTheme="minorEastAsia" w:eastAsiaTheme="minorEastAsia" w:cstheme="minorEastAsia"/>
        </w:rPr>
        <w:t>财库〔2017〕</w:t>
      </w:r>
      <w:r>
        <w:rPr>
          <w:rFonts w:asciiTheme="minorEastAsia" w:hAnsiTheme="minorEastAsia" w:eastAsiaTheme="minorEastAsia" w:cstheme="minorEastAsia"/>
        </w:rPr>
        <w:t>141</w:t>
      </w:r>
      <w:r>
        <w:rPr>
          <w:rFonts w:hint="eastAsia" w:asciiTheme="minorEastAsia" w:hAnsiTheme="minorEastAsia" w:eastAsiaTheme="minorEastAsia" w:cstheme="minorEastAsia"/>
        </w:rPr>
        <w:t>号</w:t>
      </w:r>
    </w:p>
    <w:p>
      <w:pPr>
        <w:spacing w:line="24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pPr>
        <w:spacing w:line="24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　　为了发挥政府采购促进残疾人就业的作用，进一步保障残疾人权益，依照《政府采购法》、《残疾人保障法》等法律法规及相关规定，现就促进残疾人就业政府采购政策通知如下：</w:t>
      </w:r>
    </w:p>
    <w:p>
      <w:pPr>
        <w:spacing w:line="24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　　一、享受政府采购支持政策的残疾人福利性单位应当同时满足以下条件：</w:t>
      </w:r>
    </w:p>
    <w:p>
      <w:pPr>
        <w:spacing w:line="24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　　（一）安置的残疾人占本单位在职职工人数的比例不低于</w:t>
      </w:r>
      <w:r>
        <w:rPr>
          <w:rFonts w:asciiTheme="minorEastAsia" w:hAnsiTheme="minorEastAsia" w:eastAsiaTheme="minorEastAsia" w:cstheme="minorEastAsia"/>
        </w:rPr>
        <w:t>25%</w:t>
      </w:r>
      <w:r>
        <w:rPr>
          <w:rFonts w:hint="eastAsia" w:asciiTheme="minorEastAsia" w:hAnsiTheme="minorEastAsia" w:eastAsiaTheme="minorEastAsia" w:cstheme="minorEastAsia"/>
        </w:rPr>
        <w:t>（含</w:t>
      </w:r>
      <w:r>
        <w:rPr>
          <w:rFonts w:asciiTheme="minorEastAsia" w:hAnsiTheme="minorEastAsia" w:eastAsiaTheme="minorEastAsia" w:cstheme="minorEastAsia"/>
        </w:rPr>
        <w:t>25%</w:t>
      </w:r>
      <w:r>
        <w:rPr>
          <w:rFonts w:hint="eastAsia" w:asciiTheme="minorEastAsia" w:hAnsiTheme="minorEastAsia" w:eastAsiaTheme="minorEastAsia" w:cstheme="minorEastAsia"/>
        </w:rPr>
        <w:t>），并且安置的残疾人人数不少于</w:t>
      </w:r>
      <w:r>
        <w:rPr>
          <w:rFonts w:asciiTheme="minorEastAsia" w:hAnsiTheme="minorEastAsia" w:eastAsiaTheme="minorEastAsia" w:cstheme="minorEastAsia"/>
        </w:rPr>
        <w:t>10</w:t>
      </w:r>
      <w:r>
        <w:rPr>
          <w:rFonts w:hint="eastAsia" w:asciiTheme="minorEastAsia" w:hAnsiTheme="minorEastAsia" w:eastAsiaTheme="minorEastAsia" w:cstheme="minorEastAsia"/>
        </w:rPr>
        <w:t>人（含</w:t>
      </w:r>
      <w:r>
        <w:rPr>
          <w:rFonts w:asciiTheme="minorEastAsia" w:hAnsiTheme="minorEastAsia" w:eastAsiaTheme="minorEastAsia" w:cstheme="minorEastAsia"/>
        </w:rPr>
        <w:t>10</w:t>
      </w:r>
      <w:r>
        <w:rPr>
          <w:rFonts w:hint="eastAsia" w:asciiTheme="minorEastAsia" w:hAnsiTheme="minorEastAsia" w:eastAsiaTheme="minorEastAsia" w:cstheme="minorEastAsia"/>
        </w:rPr>
        <w:t>人）；</w:t>
      </w:r>
    </w:p>
    <w:p>
      <w:pPr>
        <w:spacing w:line="24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　　（二）依法与安置的每位残疾人签订了一年以上（含一年）的劳动合同或服务协议；</w:t>
      </w:r>
    </w:p>
    <w:p>
      <w:pPr>
        <w:spacing w:line="24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　　（三）为安置的每位残疾人按月足额缴纳了基本养老保险、基本医疗保险、失业保险、工伤保险和生育保险等社会保险费；</w:t>
      </w:r>
    </w:p>
    <w:p>
      <w:pPr>
        <w:spacing w:line="24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　　（四）通过银行等金融机构向安置的每位残疾人，按月支付了不低于单位所在区县适用的经省级人民政府批准的月最低工资标准的工资；</w:t>
      </w:r>
    </w:p>
    <w:p>
      <w:pPr>
        <w:spacing w:line="24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　　（五）提供本单位制造的货物、承担的工程或者服务（以下简称产品），或者提供其他残疾人福利性单位制造的货物（不包括使用非残疾人福利性单位注册商标的货物）。</w:t>
      </w:r>
    </w:p>
    <w:p>
      <w:pPr>
        <w:spacing w:line="24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　　前款所称残疾人是指法定劳动年龄内，持有《中华人民共和国残疾人证》或者《中华人民共和国残疾军人证（</w:t>
      </w:r>
      <w:r>
        <w:rPr>
          <w:rFonts w:asciiTheme="minorEastAsia" w:hAnsiTheme="minorEastAsia" w:eastAsiaTheme="minorEastAsia" w:cstheme="minorEastAsia"/>
        </w:rPr>
        <w:t>1</w:t>
      </w:r>
      <w:r>
        <w:rPr>
          <w:rFonts w:hint="eastAsia" w:asciiTheme="minorEastAsia" w:hAnsiTheme="minorEastAsia" w:eastAsiaTheme="minorEastAsia" w:cstheme="minorEastAsia"/>
        </w:rPr>
        <w:t>至</w:t>
      </w:r>
      <w:r>
        <w:rPr>
          <w:rFonts w:asciiTheme="minorEastAsia" w:hAnsiTheme="minorEastAsia" w:eastAsiaTheme="minorEastAsia" w:cstheme="minorEastAsia"/>
        </w:rPr>
        <w:t>8</w:t>
      </w:r>
      <w:r>
        <w:rPr>
          <w:rFonts w:hint="eastAsia" w:asciiTheme="minorEastAsia" w:hAnsiTheme="minorEastAsia" w:eastAsiaTheme="minorEastAsia" w:cstheme="minorEastAsia"/>
        </w:rPr>
        <w:t>级）》的自然人，包括具有劳动条件和劳动意愿的精神残疾人。在职职工人数是指与残疾人福利性单位建立劳动关系并依法签订劳动合同或者服务协议的雇员人数。</w:t>
      </w:r>
    </w:p>
    <w:p>
      <w:pPr>
        <w:spacing w:line="24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spacing w:line="24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　　中标、成交供应商为残疾人福利性单位的，采购人或者其委托的采购代理机构应当随中标、成交结果同时公告其《残疾人福利性单位声明函》，接受社会监督。</w:t>
      </w:r>
    </w:p>
    <w:p>
      <w:pPr>
        <w:spacing w:line="24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　　供应商提供的《残疾人福利性单位声明函》与事实不符的，依照《政府采购法》第七十七条第一款的规定追究法律责任。</w:t>
      </w:r>
    </w:p>
    <w:p>
      <w:pPr>
        <w:spacing w:line="24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spacing w:line="24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　　四、采购人采购公开招标数额标准以上的货物或者服务，因落实促进残疾人就业政策的需要，依法履行有关报批程序后，可采用公开招标以外的采购方式。</w:t>
      </w:r>
    </w:p>
    <w:p>
      <w:pPr>
        <w:spacing w:line="24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spacing w:line="24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　　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spacing w:line="24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　　七、本通知自2017年</w:t>
      </w:r>
      <w:r>
        <w:rPr>
          <w:rFonts w:asciiTheme="minorEastAsia" w:hAnsiTheme="minorEastAsia" w:eastAsiaTheme="minorEastAsia" w:cstheme="minorEastAsia"/>
        </w:rPr>
        <w:t>10</w:t>
      </w:r>
      <w:r>
        <w:rPr>
          <w:rFonts w:hint="eastAsia" w:asciiTheme="minorEastAsia" w:hAnsiTheme="minorEastAsia" w:eastAsiaTheme="minorEastAsia" w:cstheme="minorEastAsia"/>
        </w:rPr>
        <w:t>月</w:t>
      </w:r>
      <w:r>
        <w:rPr>
          <w:rFonts w:asciiTheme="minorEastAsia" w:hAnsiTheme="minorEastAsia" w:eastAsiaTheme="minorEastAsia" w:cstheme="minorEastAsia"/>
        </w:rPr>
        <w:t>1</w:t>
      </w:r>
      <w:r>
        <w:rPr>
          <w:rFonts w:hint="eastAsia" w:asciiTheme="minorEastAsia" w:hAnsiTheme="minorEastAsia" w:eastAsiaTheme="minorEastAsia" w:cstheme="minorEastAsia"/>
        </w:rPr>
        <w:t>日起执行。</w:t>
      </w:r>
    </w:p>
    <w:p>
      <w:pPr>
        <w:spacing w:line="240" w:lineRule="atLeast"/>
        <w:ind w:firstLine="480"/>
        <w:jc w:val="right"/>
        <w:rPr>
          <w:rFonts w:asciiTheme="minorEastAsia" w:hAnsiTheme="minorEastAsia" w:eastAsiaTheme="minorEastAsia" w:cstheme="minorEastAsia"/>
        </w:rPr>
      </w:pPr>
      <w:r>
        <w:rPr>
          <w:rFonts w:hint="eastAsia" w:asciiTheme="minorEastAsia" w:hAnsiTheme="minorEastAsia" w:eastAsiaTheme="minorEastAsia" w:cstheme="minorEastAsia"/>
        </w:rPr>
        <w:t>　　财政部</w:t>
      </w:r>
      <w:r>
        <w:rPr>
          <w:rFonts w:asciiTheme="minorEastAsia" w:hAnsiTheme="minorEastAsia" w:eastAsiaTheme="minorEastAsia" w:cstheme="minorEastAsia"/>
        </w:rPr>
        <w:t> </w:t>
      </w:r>
      <w:r>
        <w:rPr>
          <w:rFonts w:hint="eastAsia" w:asciiTheme="minorEastAsia" w:hAnsiTheme="minorEastAsia" w:eastAsiaTheme="minorEastAsia" w:cstheme="minorEastAsia"/>
        </w:rPr>
        <w:t>民政部</w:t>
      </w:r>
      <w:r>
        <w:rPr>
          <w:rFonts w:asciiTheme="minorEastAsia" w:hAnsiTheme="minorEastAsia" w:eastAsiaTheme="minorEastAsia" w:cstheme="minorEastAsia"/>
        </w:rPr>
        <w:t> </w:t>
      </w:r>
      <w:r>
        <w:rPr>
          <w:rFonts w:hint="eastAsia" w:asciiTheme="minorEastAsia" w:hAnsiTheme="minorEastAsia" w:eastAsiaTheme="minorEastAsia" w:cstheme="minorEastAsia"/>
        </w:rPr>
        <w:t>中国残疾人联合会</w:t>
      </w:r>
    </w:p>
    <w:p>
      <w:pPr>
        <w:spacing w:line="240" w:lineRule="atLeast"/>
        <w:ind w:firstLine="480"/>
        <w:jc w:val="right"/>
        <w:rPr>
          <w:rFonts w:asciiTheme="minorEastAsia" w:hAnsiTheme="minorEastAsia" w:eastAsiaTheme="minorEastAsia" w:cstheme="minorEastAsia"/>
        </w:rPr>
      </w:pPr>
      <w:r>
        <w:rPr>
          <w:rFonts w:hint="eastAsia" w:asciiTheme="minorEastAsia" w:hAnsiTheme="minorEastAsia" w:eastAsiaTheme="minorEastAsia" w:cstheme="minorEastAsia"/>
        </w:rPr>
        <w:t>　　</w:t>
      </w:r>
      <w:r>
        <w:rPr>
          <w:rFonts w:asciiTheme="minorEastAsia" w:hAnsiTheme="minorEastAsia" w:eastAsiaTheme="minorEastAsia" w:cstheme="minorEastAsia"/>
        </w:rPr>
        <w:t>                                                                                      </w:t>
      </w:r>
      <w:r>
        <w:rPr>
          <w:rFonts w:hint="eastAsia" w:asciiTheme="minorEastAsia" w:hAnsiTheme="minorEastAsia" w:eastAsiaTheme="minorEastAsia" w:cstheme="minorEastAsia"/>
        </w:rPr>
        <w:t>2017年</w:t>
      </w:r>
      <w:r>
        <w:rPr>
          <w:rFonts w:asciiTheme="minorEastAsia" w:hAnsiTheme="minorEastAsia" w:eastAsiaTheme="minorEastAsia" w:cstheme="minorEastAsia"/>
        </w:rPr>
        <w:t>8</w:t>
      </w:r>
      <w:r>
        <w:rPr>
          <w:rFonts w:hint="eastAsia" w:asciiTheme="minorEastAsia" w:hAnsiTheme="minorEastAsia" w:eastAsiaTheme="minorEastAsia" w:cstheme="minorEastAsia"/>
        </w:rPr>
        <w:t>月</w:t>
      </w:r>
      <w:r>
        <w:rPr>
          <w:rFonts w:asciiTheme="minorEastAsia" w:hAnsiTheme="minorEastAsia" w:eastAsiaTheme="minorEastAsia" w:cstheme="minorEastAsia"/>
        </w:rPr>
        <w:t>22</w:t>
      </w:r>
      <w:r>
        <w:rPr>
          <w:rFonts w:hint="eastAsia" w:asciiTheme="minorEastAsia" w:hAnsiTheme="minorEastAsia" w:eastAsiaTheme="minorEastAsia" w:cstheme="minorEastAsia"/>
        </w:rPr>
        <w:t>日</w:t>
      </w:r>
    </w:p>
    <w:p>
      <w:pPr>
        <w:spacing w:line="588" w:lineRule="exact"/>
        <w:ind w:firstLine="480"/>
        <w:rPr>
          <w:rFonts w:ascii="宋体" w:hAnsi="宋体" w:cs="宋体"/>
          <w:color w:val="666666"/>
          <w:kern w:val="0"/>
        </w:rPr>
      </w:pPr>
    </w:p>
    <w:p>
      <w:pPr>
        <w:spacing w:line="588" w:lineRule="exact"/>
        <w:ind w:firstLine="480"/>
        <w:rPr>
          <w:rFonts w:ascii="宋体" w:hAnsi="宋体" w:cs="宋体"/>
          <w:color w:val="666666"/>
          <w:kern w:val="0"/>
        </w:rPr>
      </w:pPr>
    </w:p>
    <w:p>
      <w:pPr>
        <w:spacing w:line="588" w:lineRule="exact"/>
        <w:ind w:firstLine="480"/>
        <w:rPr>
          <w:rFonts w:ascii="宋体" w:hAnsi="宋体" w:cs="宋体"/>
          <w:color w:val="666666"/>
          <w:kern w:val="0"/>
        </w:rPr>
      </w:pPr>
    </w:p>
    <w:p>
      <w:pPr>
        <w:spacing w:line="588" w:lineRule="exact"/>
        <w:ind w:firstLine="480"/>
        <w:rPr>
          <w:rFonts w:ascii="宋体" w:hAnsi="宋体" w:cs="宋体"/>
          <w:color w:val="666666"/>
          <w:kern w:val="0"/>
        </w:rPr>
      </w:pPr>
    </w:p>
    <w:p>
      <w:pPr>
        <w:spacing w:line="588" w:lineRule="exact"/>
        <w:ind w:firstLine="480"/>
        <w:rPr>
          <w:rFonts w:ascii="宋体" w:hAnsi="宋体" w:cs="宋体"/>
          <w:color w:val="666666"/>
          <w:kern w:val="0"/>
        </w:rPr>
      </w:pPr>
    </w:p>
    <w:p>
      <w:pPr>
        <w:spacing w:line="588" w:lineRule="exact"/>
        <w:ind w:firstLine="480"/>
        <w:rPr>
          <w:rFonts w:ascii="宋体" w:hAnsi="宋体" w:cs="宋体"/>
          <w:color w:val="666666"/>
          <w:kern w:val="0"/>
        </w:rPr>
      </w:pPr>
    </w:p>
    <w:p>
      <w:pPr>
        <w:spacing w:line="588" w:lineRule="exact"/>
        <w:ind w:firstLine="480"/>
        <w:rPr>
          <w:rFonts w:ascii="宋体" w:hAnsi="宋体" w:cs="宋体"/>
          <w:color w:val="666666"/>
          <w:kern w:val="0"/>
        </w:rPr>
      </w:pPr>
    </w:p>
    <w:p>
      <w:pPr>
        <w:spacing w:line="588" w:lineRule="exact"/>
        <w:ind w:firstLine="480"/>
        <w:rPr>
          <w:rFonts w:ascii="宋体" w:hAnsi="宋体" w:cs="宋体"/>
          <w:color w:val="666666"/>
          <w:kern w:val="0"/>
        </w:rPr>
      </w:pPr>
    </w:p>
    <w:p>
      <w:pPr>
        <w:spacing w:line="588" w:lineRule="exact"/>
        <w:ind w:firstLine="480"/>
        <w:rPr>
          <w:rFonts w:ascii="宋体" w:hAnsi="宋体" w:cs="宋体"/>
          <w:color w:val="666666"/>
          <w:kern w:val="0"/>
        </w:rPr>
      </w:pPr>
    </w:p>
    <w:p>
      <w:pPr>
        <w:spacing w:line="588" w:lineRule="exact"/>
        <w:ind w:firstLine="480"/>
        <w:rPr>
          <w:rFonts w:ascii="宋体" w:hAnsi="宋体" w:cs="宋体"/>
          <w:color w:val="666666"/>
          <w:kern w:val="0"/>
        </w:rPr>
      </w:pPr>
    </w:p>
    <w:p>
      <w:pPr>
        <w:spacing w:line="588" w:lineRule="exact"/>
        <w:ind w:firstLine="480"/>
        <w:rPr>
          <w:rFonts w:ascii="宋体" w:hAnsi="宋体" w:cs="宋体"/>
          <w:color w:val="666666"/>
          <w:kern w:val="0"/>
        </w:rPr>
      </w:pPr>
    </w:p>
    <w:p>
      <w:pPr>
        <w:spacing w:line="588" w:lineRule="exact"/>
        <w:ind w:firstLine="480"/>
        <w:rPr>
          <w:rFonts w:ascii="宋体" w:hAnsi="宋体" w:cs="宋体"/>
          <w:color w:val="666666"/>
          <w:kern w:val="0"/>
        </w:rPr>
      </w:pPr>
      <w:r>
        <w:rPr>
          <w:rFonts w:hint="eastAsia" w:ascii="宋体" w:hAnsi="宋体" w:cs="宋体"/>
          <w:color w:val="666666"/>
          <w:kern w:val="0"/>
        </w:rPr>
        <w:t>2.2声明函</w:t>
      </w:r>
    </w:p>
    <w:p>
      <w:pPr>
        <w:spacing w:line="588" w:lineRule="exact"/>
        <w:ind w:firstLine="480"/>
        <w:rPr>
          <w:rFonts w:ascii="宋体" w:hAnsi="宋体" w:cs="宋体"/>
          <w:color w:val="666666"/>
          <w:kern w:val="0"/>
        </w:rPr>
      </w:pPr>
    </w:p>
    <w:p>
      <w:pPr>
        <w:spacing w:line="588" w:lineRule="exact"/>
        <w:ind w:firstLine="723"/>
        <w:jc w:val="center"/>
        <w:rPr>
          <w:rFonts w:asciiTheme="minorEastAsia" w:hAnsiTheme="minorEastAsia" w:eastAsiaTheme="minorEastAsia" w:cstheme="minorEastAsia"/>
          <w:b/>
          <w:kern w:val="0"/>
          <w:sz w:val="36"/>
          <w:szCs w:val="36"/>
        </w:rPr>
      </w:pPr>
      <w:r>
        <w:rPr>
          <w:rFonts w:hint="eastAsia" w:asciiTheme="minorEastAsia" w:hAnsiTheme="minorEastAsia" w:eastAsiaTheme="minorEastAsia" w:cstheme="minorEastAsia"/>
          <w:b/>
          <w:kern w:val="0"/>
          <w:sz w:val="36"/>
          <w:szCs w:val="36"/>
        </w:rPr>
        <w:t>残疾人福利性单位声明函</w:t>
      </w:r>
    </w:p>
    <w:p>
      <w:pPr>
        <w:spacing w:line="588" w:lineRule="exact"/>
        <w:ind w:firstLine="723"/>
        <w:jc w:val="center"/>
        <w:rPr>
          <w:rFonts w:asciiTheme="minorEastAsia" w:hAnsiTheme="minorEastAsia" w:eastAsiaTheme="minorEastAsia" w:cstheme="minorEastAsia"/>
          <w:b/>
          <w:kern w:val="0"/>
          <w:sz w:val="36"/>
          <w:szCs w:val="36"/>
        </w:rPr>
      </w:pPr>
    </w:p>
    <w:p>
      <w:pPr>
        <w:spacing w:line="588" w:lineRule="exact"/>
        <w:ind w:firstLine="480"/>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本单位郑重声明，根据《财政部</w:t>
      </w:r>
      <w:r>
        <w:rPr>
          <w:rFonts w:asciiTheme="minorEastAsia" w:hAnsiTheme="minorEastAsia" w:eastAsiaTheme="minorEastAsia" w:cstheme="minorEastAsia"/>
          <w:kern w:val="0"/>
        </w:rPr>
        <w:t xml:space="preserve"> </w:t>
      </w:r>
      <w:r>
        <w:rPr>
          <w:rFonts w:hint="eastAsia" w:asciiTheme="minorEastAsia" w:hAnsiTheme="minorEastAsia" w:eastAsiaTheme="minorEastAsia" w:cstheme="minorEastAsia"/>
          <w:kern w:val="0"/>
        </w:rPr>
        <w:t>民政部</w:t>
      </w:r>
      <w:r>
        <w:rPr>
          <w:rFonts w:asciiTheme="minorEastAsia" w:hAnsiTheme="minorEastAsia" w:eastAsiaTheme="minorEastAsia" w:cstheme="minorEastAsia"/>
          <w:kern w:val="0"/>
        </w:rPr>
        <w:t xml:space="preserve"> </w:t>
      </w:r>
      <w:r>
        <w:rPr>
          <w:rFonts w:hint="eastAsia" w:asciiTheme="minorEastAsia" w:hAnsiTheme="minorEastAsia" w:eastAsiaTheme="minorEastAsia" w:cstheme="minorEastAsia"/>
          <w:kern w:val="0"/>
        </w:rPr>
        <w:t>中国残疾人联合会关于促进残疾人就业政府采购政策的通知》（财库〔2017〕</w:t>
      </w:r>
      <w:r>
        <w:rPr>
          <w:rFonts w:asciiTheme="minorEastAsia" w:hAnsiTheme="minorEastAsia" w:eastAsiaTheme="minorEastAsia" w:cstheme="minorEastAsia"/>
          <w:kern w:val="0"/>
        </w:rPr>
        <w:t xml:space="preserve"> 141</w:t>
      </w:r>
      <w:r>
        <w:rPr>
          <w:rFonts w:hint="eastAsia" w:asciiTheme="minorEastAsia" w:hAnsiTheme="minorEastAsia" w:eastAsiaTheme="minorEastAsia" w:cstheme="minorEastAsia"/>
          <w:kern w:val="0"/>
        </w:rPr>
        <w:t>号）的规定，本单位为符合条件的残疾人福利性单位，且本单位参加</w:t>
      </w:r>
      <w:r>
        <w:rPr>
          <w:rFonts w:asciiTheme="minorEastAsia" w:hAnsiTheme="minorEastAsia" w:eastAsiaTheme="minorEastAsia" w:cstheme="minorEastAsia"/>
          <w:kern w:val="0"/>
        </w:rPr>
        <w:t>______</w:t>
      </w:r>
      <w:r>
        <w:rPr>
          <w:rFonts w:hint="eastAsia" w:asciiTheme="minorEastAsia" w:hAnsiTheme="minorEastAsia" w:eastAsiaTheme="minorEastAsia" w:cstheme="minorEastAsia"/>
          <w:kern w:val="0"/>
        </w:rPr>
        <w:t>单位的</w:t>
      </w:r>
      <w:r>
        <w:rPr>
          <w:rFonts w:asciiTheme="minorEastAsia" w:hAnsiTheme="minorEastAsia" w:eastAsiaTheme="minorEastAsia" w:cstheme="minorEastAsia"/>
          <w:kern w:val="0"/>
        </w:rPr>
        <w:t>______</w:t>
      </w:r>
      <w:r>
        <w:rPr>
          <w:rFonts w:hint="eastAsia" w:asciiTheme="minorEastAsia" w:hAnsiTheme="minorEastAsia" w:eastAsiaTheme="minorEastAsia" w:cstheme="minorEastAsia"/>
          <w:kern w:val="0"/>
        </w:rPr>
        <w:t>项目采购活动提供本单位制造的货物（由本单位承担工程</w:t>
      </w:r>
      <w:r>
        <w:rPr>
          <w:rFonts w:asciiTheme="minorEastAsia" w:hAnsiTheme="minorEastAsia" w:eastAsiaTheme="minorEastAsia" w:cstheme="minorEastAsia"/>
          <w:kern w:val="0"/>
        </w:rPr>
        <w:t>/</w:t>
      </w:r>
      <w:r>
        <w:rPr>
          <w:rFonts w:hint="eastAsia" w:asciiTheme="minorEastAsia" w:hAnsiTheme="minorEastAsia" w:eastAsiaTheme="minorEastAsia" w:cstheme="minorEastAsia"/>
          <w:kern w:val="0"/>
        </w:rPr>
        <w:t>提供服务），或者提供其他残疾人福利性单位制造的货物（不包括使用非残疾人福利性单位注册商标的货物）。</w:t>
      </w:r>
    </w:p>
    <w:p>
      <w:pPr>
        <w:spacing w:line="588" w:lineRule="exact"/>
        <w:ind w:firstLine="480"/>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本单位对上述声明的真实性负责。如有虚假，将依法承担相应责任。</w:t>
      </w:r>
    </w:p>
    <w:p>
      <w:pPr>
        <w:spacing w:line="588" w:lineRule="exact"/>
        <w:ind w:firstLine="480"/>
        <w:rPr>
          <w:rFonts w:asciiTheme="minorEastAsia" w:hAnsiTheme="minorEastAsia" w:eastAsiaTheme="minorEastAsia" w:cstheme="minorEastAsia"/>
          <w:kern w:val="0"/>
        </w:rPr>
      </w:pPr>
    </w:p>
    <w:p>
      <w:pPr>
        <w:spacing w:line="588" w:lineRule="exact"/>
        <w:ind w:firstLine="480"/>
        <w:rPr>
          <w:rFonts w:asciiTheme="minorEastAsia" w:hAnsiTheme="minorEastAsia" w:eastAsiaTheme="minorEastAsia" w:cstheme="minorEastAsia"/>
          <w:kern w:val="0"/>
        </w:rPr>
      </w:pPr>
    </w:p>
    <w:p>
      <w:pPr>
        <w:tabs>
          <w:tab w:val="left" w:pos="4860"/>
        </w:tabs>
        <w:spacing w:line="588" w:lineRule="exact"/>
        <w:ind w:right="1560" w:firstLine="480"/>
        <w:jc w:val="right"/>
        <w:rPr>
          <w:rFonts w:asciiTheme="minorEastAsia" w:hAnsiTheme="minorEastAsia" w:eastAsiaTheme="minorEastAsia" w:cstheme="minorEastAsia"/>
          <w:kern w:val="0"/>
        </w:rPr>
      </w:pPr>
      <w:r>
        <w:rPr>
          <w:rFonts w:asciiTheme="minorEastAsia" w:hAnsiTheme="minorEastAsia" w:eastAsiaTheme="minorEastAsia" w:cstheme="minorEastAsia"/>
          <w:kern w:val="0"/>
        </w:rPr>
        <w:t xml:space="preserve">               </w:t>
      </w:r>
      <w:r>
        <w:rPr>
          <w:rFonts w:hint="eastAsia" w:asciiTheme="minorEastAsia" w:hAnsiTheme="minorEastAsia" w:eastAsiaTheme="minorEastAsia" w:cstheme="minorEastAsia"/>
          <w:kern w:val="0"/>
        </w:rPr>
        <w:t>单位名称（盖章）：</w:t>
      </w:r>
    </w:p>
    <w:p>
      <w:pPr>
        <w:tabs>
          <w:tab w:val="left" w:pos="4860"/>
        </w:tabs>
        <w:spacing w:line="588" w:lineRule="exact"/>
        <w:ind w:right="1560" w:firstLine="480"/>
        <w:jc w:val="right"/>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日</w:t>
      </w:r>
      <w:r>
        <w:rPr>
          <w:rFonts w:asciiTheme="minorEastAsia" w:hAnsiTheme="minorEastAsia" w:eastAsiaTheme="minorEastAsia" w:cstheme="minorEastAsia"/>
          <w:kern w:val="0"/>
        </w:rPr>
        <w:t xml:space="preserve">  </w:t>
      </w:r>
      <w:r>
        <w:rPr>
          <w:rFonts w:hint="eastAsia" w:asciiTheme="minorEastAsia" w:hAnsiTheme="minorEastAsia" w:eastAsiaTheme="minorEastAsia" w:cstheme="minorEastAsia"/>
          <w:kern w:val="0"/>
        </w:rPr>
        <w:t>期：</w:t>
      </w:r>
    </w:p>
    <w:p>
      <w:pPr>
        <w:ind w:firstLine="482"/>
        <w:jc w:val="right"/>
        <w:rPr>
          <w:rFonts w:asciiTheme="minorEastAsia" w:hAnsiTheme="minorEastAsia" w:eastAsiaTheme="minorEastAsia" w:cstheme="minorEastAsia"/>
          <w:b/>
        </w:rPr>
      </w:pPr>
    </w:p>
    <w:p>
      <w:pPr>
        <w:spacing w:line="240" w:lineRule="auto"/>
        <w:ind w:firstLine="482"/>
        <w:jc w:val="center"/>
        <w:rPr>
          <w:rFonts w:asciiTheme="minorEastAsia" w:hAnsiTheme="minorEastAsia" w:eastAsiaTheme="minorEastAsia" w:cstheme="minorEastAsia"/>
          <w:b/>
        </w:rPr>
      </w:pPr>
    </w:p>
    <w:p>
      <w:pPr>
        <w:spacing w:line="240" w:lineRule="auto"/>
        <w:ind w:firstLine="482"/>
        <w:jc w:val="center"/>
        <w:rPr>
          <w:rFonts w:asciiTheme="minorEastAsia" w:hAnsiTheme="minorEastAsia" w:eastAsiaTheme="minorEastAsia" w:cstheme="minorEastAsia"/>
          <w:b/>
        </w:rPr>
      </w:pPr>
    </w:p>
    <w:p>
      <w:pPr>
        <w:spacing w:line="240" w:lineRule="auto"/>
        <w:ind w:firstLine="482"/>
        <w:jc w:val="center"/>
        <w:rPr>
          <w:rFonts w:asciiTheme="minorEastAsia" w:hAnsiTheme="minorEastAsia" w:eastAsiaTheme="minorEastAsia" w:cstheme="minorEastAsia"/>
          <w:b/>
        </w:rPr>
      </w:pPr>
    </w:p>
    <w:p>
      <w:pPr>
        <w:spacing w:line="240" w:lineRule="auto"/>
        <w:ind w:firstLine="482"/>
        <w:jc w:val="center"/>
        <w:rPr>
          <w:rFonts w:asciiTheme="minorEastAsia" w:hAnsiTheme="minorEastAsia" w:eastAsiaTheme="minorEastAsia" w:cstheme="minorEastAsia"/>
          <w:b/>
        </w:rPr>
      </w:pPr>
    </w:p>
    <w:p>
      <w:pPr>
        <w:spacing w:line="240" w:lineRule="auto"/>
        <w:ind w:firstLine="482"/>
        <w:jc w:val="center"/>
        <w:rPr>
          <w:rFonts w:asciiTheme="minorEastAsia" w:hAnsiTheme="minorEastAsia" w:eastAsiaTheme="minorEastAsia" w:cstheme="minorEastAsia"/>
          <w:b/>
        </w:rPr>
      </w:pPr>
    </w:p>
    <w:p>
      <w:pPr>
        <w:spacing w:line="240" w:lineRule="auto"/>
        <w:ind w:firstLine="482"/>
        <w:rPr>
          <w:rFonts w:asciiTheme="minorEastAsia" w:hAnsiTheme="minorEastAsia" w:eastAsiaTheme="minorEastAsia" w:cstheme="minorEastAsia"/>
          <w:b/>
        </w:rPr>
      </w:pPr>
      <w:r>
        <w:rPr>
          <w:rFonts w:hint="eastAsia" w:asciiTheme="minorEastAsia" w:hAnsiTheme="minorEastAsia" w:eastAsiaTheme="minorEastAsia" w:cstheme="minorEastAsia"/>
          <w:b/>
          <w:highlight w:val="yellow"/>
        </w:rPr>
        <w:t>3.</w:t>
      </w:r>
      <w:r>
        <w:rPr>
          <w:rFonts w:hint="eastAsia" w:asciiTheme="minorEastAsia" w:hAnsiTheme="minorEastAsia" w:eastAsiaTheme="minorEastAsia" w:cstheme="minorEastAsia"/>
          <w:b/>
        </w:rPr>
        <w:t>监狱企业声明函</w:t>
      </w:r>
    </w:p>
    <w:p>
      <w:pPr>
        <w:widowControl/>
        <w:ind w:firstLine="482"/>
        <w:rPr>
          <w:rFonts w:ascii="宋体" w:hAnsi="宋体" w:cs="宋体"/>
          <w:kern w:val="0"/>
        </w:rPr>
      </w:pPr>
      <w:r>
        <w:rPr>
          <w:rFonts w:hint="eastAsia" w:asciiTheme="minorEastAsia" w:hAnsiTheme="minorEastAsia" w:eastAsiaTheme="minorEastAsia" w:cstheme="minorEastAsia"/>
          <w:b/>
          <w:highlight w:val="yellow"/>
        </w:rPr>
        <w:t>3.1</w:t>
      </w:r>
      <w:r>
        <w:rPr>
          <w:rFonts w:ascii="宋体" w:hAnsi="宋体" w:cs="宋体"/>
          <w:kern w:val="0"/>
        </w:rPr>
        <w:t>监狱企业发展有关问题的通知</w:t>
      </w:r>
      <w:r>
        <w:rPr>
          <w:rFonts w:hint="eastAsia" w:ascii="宋体" w:hAnsi="宋体" w:cs="宋体"/>
          <w:kern w:val="0"/>
        </w:rPr>
        <w:t xml:space="preserve"> </w:t>
      </w:r>
      <w:r>
        <w:rPr>
          <w:rFonts w:ascii="宋体" w:hAnsi="宋体" w:cs="宋体"/>
          <w:kern w:val="0"/>
        </w:rPr>
        <w:t>财库〔2014〕68号</w:t>
      </w:r>
    </w:p>
    <w:tbl>
      <w:tblPr>
        <w:tblStyle w:val="25"/>
        <w:tblW w:w="8135" w:type="dxa"/>
        <w:jc w:val="center"/>
        <w:tblCellSpacing w:w="0" w:type="dxa"/>
        <w:tblLayout w:type="autofit"/>
        <w:tblCellMar>
          <w:top w:w="0" w:type="dxa"/>
          <w:left w:w="0" w:type="dxa"/>
          <w:bottom w:w="0" w:type="dxa"/>
          <w:right w:w="0" w:type="dxa"/>
        </w:tblCellMar>
      </w:tblPr>
      <w:tblGrid>
        <w:gridCol w:w="8135"/>
      </w:tblGrid>
      <w:tr>
        <w:tblPrEx>
          <w:tblCellMar>
            <w:top w:w="0" w:type="dxa"/>
            <w:left w:w="0" w:type="dxa"/>
            <w:bottom w:w="0" w:type="dxa"/>
            <w:right w:w="0" w:type="dxa"/>
          </w:tblCellMar>
        </w:tblPrEx>
        <w:trPr>
          <w:trHeight w:val="960" w:hRule="atLeast"/>
          <w:tblCellSpacing w:w="0" w:type="dxa"/>
          <w:jc w:val="center"/>
        </w:trPr>
        <w:tc>
          <w:tcPr>
            <w:tcW w:w="8135" w:type="dxa"/>
            <w:vAlign w:val="center"/>
          </w:tcPr>
          <w:p>
            <w:pPr>
              <w:widowControl/>
              <w:ind w:firstLine="522"/>
              <w:jc w:val="center"/>
              <w:rPr>
                <w:rFonts w:ascii="宋体" w:hAnsi="宋体" w:cs="宋体"/>
                <w:kern w:val="0"/>
                <w:sz w:val="26"/>
                <w:szCs w:val="26"/>
              </w:rPr>
            </w:pPr>
            <w:r>
              <w:rPr>
                <w:rFonts w:ascii="宋体" w:hAnsi="宋体" w:cs="宋体"/>
                <w:b/>
                <w:bCs/>
                <w:kern w:val="0"/>
                <w:sz w:val="26"/>
                <w:szCs w:val="26"/>
              </w:rPr>
              <w:t>财政部 司法部关于政府采购支持监狱企业发展有关问题的通知(财库〔2014〕68号)</w:t>
            </w:r>
          </w:p>
        </w:tc>
      </w:tr>
      <w:tr>
        <w:trPr>
          <w:tblCellSpacing w:w="0" w:type="dxa"/>
          <w:jc w:val="center"/>
        </w:trPr>
        <w:tc>
          <w:tcPr>
            <w:tcW w:w="8135" w:type="dxa"/>
            <w:vAlign w:val="center"/>
          </w:tcPr>
          <w:p>
            <w:pPr>
              <w:widowControl/>
              <w:ind w:firstLine="480"/>
              <w:jc w:val="center"/>
              <w:rPr>
                <w:rFonts w:ascii="宋体" w:hAnsi="宋体" w:cs="宋体"/>
                <w:kern w:val="0"/>
              </w:rPr>
            </w:pPr>
            <w:r>
              <w:rPr>
                <w:rFonts w:ascii="宋体" w:hAnsi="宋体" w:cs="宋体"/>
                <w:kern w:val="0"/>
              </w:rPr>
              <w:t>财政部 司法部关于政府采购支持</w:t>
            </w:r>
            <w:r>
              <w:rPr>
                <w:rFonts w:ascii="宋体" w:hAnsi="宋体" w:cs="宋体"/>
                <w:kern w:val="0"/>
              </w:rPr>
              <w:br w:type="textWrapping"/>
            </w:r>
            <w:r>
              <w:rPr>
                <w:rFonts w:ascii="宋体" w:hAnsi="宋体" w:cs="宋体"/>
                <w:kern w:val="0"/>
              </w:rPr>
              <w:t>监狱企业发展有关问题的通知</w:t>
            </w:r>
          </w:p>
          <w:p>
            <w:pPr>
              <w:widowControl/>
              <w:ind w:firstLine="480"/>
              <w:jc w:val="center"/>
              <w:rPr>
                <w:rFonts w:ascii="宋体" w:hAnsi="宋体" w:cs="宋体"/>
                <w:kern w:val="0"/>
              </w:rPr>
            </w:pPr>
            <w:r>
              <w:rPr>
                <w:rFonts w:ascii="宋体" w:hAnsi="宋体" w:cs="宋体"/>
                <w:kern w:val="0"/>
              </w:rPr>
              <w:t>财库〔2014〕68号</w:t>
            </w:r>
          </w:p>
          <w:p>
            <w:pPr>
              <w:widowControl/>
              <w:ind w:firstLine="480"/>
              <w:rPr>
                <w:rFonts w:ascii="宋体" w:hAnsi="宋体" w:cs="宋体"/>
                <w:kern w:val="0"/>
              </w:rPr>
            </w:pPr>
            <w:r>
              <w:rPr>
                <w:rFonts w:ascii="宋体" w:hAnsi="宋体" w:cs="宋体"/>
                <w:kern w:val="0"/>
              </w:rPr>
              <w:t>党中央有关部门，国务院各部委、各直属机构，全国人大常委会办公厅，全国政协办公厅，高法院，高检院，有关人民团体，中央国家机关政府采购中心，中共中央直属机关采购中心，全国人大机关采购中心，各省、自治区、直辖市、计划单列市财政厅（局）、司法厅（局），新疆生产建设兵团财务局、司法局、监狱管理局：</w:t>
            </w:r>
            <w:r>
              <w:rPr>
                <w:rFonts w:ascii="宋体" w:hAnsi="宋体" w:cs="宋体"/>
                <w:kern w:val="0"/>
              </w:rPr>
              <w:br w:type="textWrapping"/>
            </w:r>
            <w:r>
              <w:rPr>
                <w:rFonts w:ascii="宋体" w:hAnsi="宋体" w:cs="宋体"/>
                <w:kern w:val="0"/>
              </w:rPr>
              <w:t>　　政府采购支持监狱和戒毒企业（以下简称监狱企业）发展对稳定监狱企业生产，提高财政资金使用效益，为罪犯和戒毒人员提供长期可靠的劳动岗位，提高罪犯和戒毒人员的教育改造质量，减少重新违法犯罪，确保监狱、戒毒场所安全稳定，促进社会和谐稳定具有十分重要的意义。为进一步贯彻落实国务院《关于解决监狱企业困难的实施方案的通知》（国发[2003]7号）文件精神，发挥政府采购支持监狱企业发展的作用，现就有关事项通知如下：</w:t>
            </w:r>
            <w:r>
              <w:rPr>
                <w:rFonts w:ascii="宋体" w:hAnsi="宋体" w:cs="宋体"/>
                <w:kern w:val="0"/>
              </w:rPr>
              <w:br w:type="textWrapping"/>
            </w:r>
            <w:r>
              <w:rPr>
                <w:rFonts w:ascii="宋体" w:hAnsi="宋体" w:cs="宋体"/>
                <w:kern w:val="0"/>
              </w:rPr>
              <w:t>　　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r>
              <w:rPr>
                <w:rFonts w:ascii="宋体" w:hAnsi="宋体" w:cs="宋体"/>
                <w:kern w:val="0"/>
              </w:rPr>
              <w:br w:type="textWrapping"/>
            </w:r>
            <w:r>
              <w:rPr>
                <w:rFonts w:ascii="宋体" w:hAnsi="宋体" w:cs="宋体"/>
                <w:kern w:val="0"/>
              </w:rPr>
              <w:t>　　二、在政府采购活动中，监狱企业视同小型、微型企业，享受预留份额、评审中价格扣除等政府采购促进中小企业发展的政府采购政策。向监狱企业采购的金额，计入面向中小企业采购的统计数据。</w:t>
            </w:r>
            <w:r>
              <w:rPr>
                <w:rFonts w:ascii="宋体" w:hAnsi="宋体" w:cs="宋体"/>
                <w:kern w:val="0"/>
              </w:rPr>
              <w:br w:type="textWrapping"/>
            </w:r>
            <w:r>
              <w:rPr>
                <w:rFonts w:ascii="宋体" w:hAnsi="宋体" w:cs="宋体"/>
                <w:kern w:val="0"/>
              </w:rPr>
              <w:t>　　三、各地区、各部门要积极通过预留采购份额支持监狱企业。有制服采购项目的部门，应加强对政府采购预算和计划编制工作的统筹，预留本部门制服采购项目预算总额的30%以上，专门面向监狱企业采购。省级以上政府部门组织的公务员考试、招生考试、等级考试、资格考试的试卷印刷项目原则上应当在符合有关资质的监狱企业范围内采购。各地在免费教科书政府采购工作中，应当根据符合教科书印制资质的监狱企业情况，提出由监狱企业印刷的比例要求。</w:t>
            </w:r>
            <w:r>
              <w:rPr>
                <w:rFonts w:ascii="宋体" w:hAnsi="宋体" w:cs="宋体"/>
                <w:kern w:val="0"/>
              </w:rPr>
              <w:br w:type="textWrapping"/>
            </w:r>
            <w:r>
              <w:rPr>
                <w:rFonts w:ascii="宋体" w:hAnsi="宋体" w:cs="宋体"/>
                <w:kern w:val="0"/>
              </w:rPr>
              <w:t>　　四、各地区可以结合本地区实际，对监狱企业生产的办公用品、家具用具、车辆维修和提供的保养服务、消防设备等，提出预留份额等政府采购支持措施，加大对监狱企业产品的采购力度。</w:t>
            </w:r>
            <w:r>
              <w:rPr>
                <w:rFonts w:ascii="宋体" w:hAnsi="宋体" w:cs="宋体"/>
                <w:kern w:val="0"/>
              </w:rPr>
              <w:br w:type="textWrapping"/>
            </w:r>
            <w:r>
              <w:rPr>
                <w:rFonts w:ascii="宋体" w:hAnsi="宋体" w:cs="宋体"/>
                <w:kern w:val="0"/>
              </w:rPr>
              <w:t>　　五、各地区、各部门要高度重视，加强组织管理和监督，做好政府采购支持监狱企业发展的相关工作。有关部门要加强监管，确保面向监狱企业采购的工作依法依规进行。各监狱企业要不断提高监狱企业产品的质量和服务水平，为做好监狱企业产品政府采购工作提供有力保障。</w:t>
            </w:r>
          </w:p>
          <w:p>
            <w:pPr>
              <w:widowControl/>
              <w:ind w:firstLine="480"/>
              <w:jc w:val="right"/>
              <w:rPr>
                <w:rFonts w:ascii="宋体" w:hAnsi="宋体" w:cs="宋体"/>
                <w:kern w:val="0"/>
              </w:rPr>
            </w:pPr>
            <w:r>
              <w:rPr>
                <w:rFonts w:ascii="宋体" w:hAnsi="宋体" w:cs="宋体"/>
                <w:kern w:val="0"/>
              </w:rPr>
              <w:t>中华人民共和国财政部</w:t>
            </w:r>
            <w:r>
              <w:rPr>
                <w:rFonts w:ascii="宋体" w:hAnsi="宋体" w:cs="宋体"/>
                <w:kern w:val="0"/>
              </w:rPr>
              <w:br w:type="textWrapping"/>
            </w:r>
            <w:r>
              <w:rPr>
                <w:rFonts w:ascii="宋体" w:hAnsi="宋体" w:cs="宋体"/>
                <w:kern w:val="0"/>
              </w:rPr>
              <w:t>中华人民共和国司法部</w:t>
            </w:r>
            <w:r>
              <w:rPr>
                <w:rFonts w:ascii="宋体" w:hAnsi="宋体" w:cs="宋体"/>
                <w:kern w:val="0"/>
              </w:rPr>
              <w:br w:type="textWrapping"/>
            </w:r>
            <w:r>
              <w:rPr>
                <w:rFonts w:ascii="宋体" w:hAnsi="宋体" w:cs="宋体"/>
                <w:kern w:val="0"/>
              </w:rPr>
              <w:t>2014年6月10日</w:t>
            </w:r>
          </w:p>
        </w:tc>
      </w:tr>
    </w:tbl>
    <w:p>
      <w:pPr>
        <w:spacing w:line="240" w:lineRule="auto"/>
        <w:ind w:firstLine="482"/>
        <w:rPr>
          <w:rFonts w:asciiTheme="minorEastAsia" w:hAnsiTheme="minorEastAsia" w:eastAsiaTheme="minorEastAsia" w:cstheme="minorEastAsia"/>
          <w:b/>
        </w:rPr>
      </w:pPr>
    </w:p>
    <w:p>
      <w:pPr>
        <w:spacing w:line="240" w:lineRule="auto"/>
        <w:ind w:firstLine="482"/>
        <w:rPr>
          <w:rFonts w:asciiTheme="minorEastAsia" w:hAnsiTheme="minorEastAsia" w:eastAsiaTheme="minorEastAsia" w:cstheme="minorEastAsia"/>
          <w:b/>
        </w:rPr>
      </w:pPr>
    </w:p>
    <w:p>
      <w:pPr>
        <w:spacing w:line="240" w:lineRule="auto"/>
        <w:ind w:firstLine="482"/>
        <w:rPr>
          <w:rFonts w:asciiTheme="minorEastAsia" w:hAnsiTheme="minorEastAsia" w:eastAsiaTheme="minorEastAsia" w:cstheme="minorEastAsia"/>
          <w:b/>
        </w:rPr>
      </w:pPr>
    </w:p>
    <w:p>
      <w:pPr>
        <w:spacing w:line="240" w:lineRule="auto"/>
        <w:ind w:firstLine="482"/>
        <w:rPr>
          <w:rFonts w:asciiTheme="minorEastAsia" w:hAnsiTheme="minorEastAsia" w:eastAsiaTheme="minorEastAsia" w:cstheme="minorEastAsia"/>
          <w:b/>
        </w:rPr>
      </w:pPr>
    </w:p>
    <w:p>
      <w:pPr>
        <w:spacing w:line="240" w:lineRule="auto"/>
        <w:ind w:firstLine="482"/>
        <w:rPr>
          <w:rFonts w:asciiTheme="minorEastAsia" w:hAnsiTheme="minorEastAsia" w:eastAsiaTheme="minorEastAsia" w:cstheme="minorEastAsia"/>
          <w:b/>
        </w:rPr>
      </w:pPr>
    </w:p>
    <w:p>
      <w:pPr>
        <w:spacing w:line="240" w:lineRule="auto"/>
        <w:ind w:firstLine="482"/>
        <w:rPr>
          <w:rFonts w:asciiTheme="minorEastAsia" w:hAnsiTheme="minorEastAsia" w:eastAsiaTheme="minorEastAsia" w:cstheme="minorEastAsia"/>
          <w:b/>
        </w:rPr>
      </w:pPr>
    </w:p>
    <w:p>
      <w:pPr>
        <w:spacing w:line="240" w:lineRule="auto"/>
        <w:ind w:firstLine="482"/>
        <w:rPr>
          <w:rFonts w:asciiTheme="minorEastAsia" w:hAnsiTheme="minorEastAsia" w:eastAsiaTheme="minorEastAsia" w:cstheme="minorEastAsia"/>
          <w:b/>
        </w:rPr>
      </w:pPr>
    </w:p>
    <w:p>
      <w:pPr>
        <w:spacing w:line="240" w:lineRule="auto"/>
        <w:ind w:firstLine="482"/>
        <w:rPr>
          <w:rFonts w:asciiTheme="minorEastAsia" w:hAnsiTheme="minorEastAsia" w:eastAsiaTheme="minorEastAsia" w:cstheme="minorEastAsia"/>
          <w:b/>
        </w:rPr>
      </w:pPr>
    </w:p>
    <w:p>
      <w:pPr>
        <w:spacing w:line="240" w:lineRule="auto"/>
        <w:ind w:firstLine="482"/>
        <w:rPr>
          <w:rFonts w:asciiTheme="minorEastAsia" w:hAnsiTheme="minorEastAsia" w:eastAsiaTheme="minorEastAsia" w:cstheme="minorEastAsia"/>
          <w:b/>
        </w:rPr>
      </w:pPr>
    </w:p>
    <w:p>
      <w:pPr>
        <w:spacing w:line="240" w:lineRule="auto"/>
        <w:ind w:firstLine="482"/>
        <w:rPr>
          <w:rFonts w:asciiTheme="minorEastAsia" w:hAnsiTheme="minorEastAsia" w:eastAsiaTheme="minorEastAsia" w:cstheme="minorEastAsia"/>
          <w:b/>
        </w:rPr>
      </w:pPr>
    </w:p>
    <w:p>
      <w:pPr>
        <w:spacing w:line="240" w:lineRule="auto"/>
        <w:ind w:firstLine="482"/>
        <w:rPr>
          <w:rFonts w:asciiTheme="minorEastAsia" w:hAnsiTheme="minorEastAsia" w:eastAsiaTheme="minorEastAsia" w:cstheme="minorEastAsia"/>
          <w:b/>
        </w:rPr>
      </w:pPr>
    </w:p>
    <w:p>
      <w:pPr>
        <w:spacing w:line="240" w:lineRule="auto"/>
        <w:ind w:firstLine="482"/>
        <w:rPr>
          <w:rFonts w:asciiTheme="minorEastAsia" w:hAnsiTheme="minorEastAsia" w:eastAsiaTheme="minorEastAsia" w:cstheme="minorEastAsia"/>
          <w:b/>
        </w:rPr>
      </w:pPr>
    </w:p>
    <w:p>
      <w:pPr>
        <w:spacing w:line="240" w:lineRule="auto"/>
        <w:ind w:firstLine="482"/>
        <w:rPr>
          <w:rFonts w:asciiTheme="minorEastAsia" w:hAnsiTheme="minorEastAsia" w:eastAsiaTheme="minorEastAsia" w:cstheme="minorEastAsia"/>
          <w:b/>
        </w:rPr>
      </w:pPr>
    </w:p>
    <w:p>
      <w:pPr>
        <w:spacing w:line="240" w:lineRule="auto"/>
        <w:ind w:firstLine="482"/>
        <w:rPr>
          <w:rFonts w:asciiTheme="minorEastAsia" w:hAnsiTheme="minorEastAsia" w:eastAsiaTheme="minorEastAsia" w:cstheme="minorEastAsia"/>
          <w:b/>
        </w:rPr>
      </w:pPr>
    </w:p>
    <w:p>
      <w:pPr>
        <w:spacing w:line="240" w:lineRule="auto"/>
        <w:ind w:firstLine="482"/>
        <w:rPr>
          <w:rFonts w:asciiTheme="minorEastAsia" w:hAnsiTheme="minorEastAsia" w:eastAsiaTheme="minorEastAsia" w:cstheme="minorEastAsia"/>
          <w:b/>
        </w:rPr>
      </w:pPr>
    </w:p>
    <w:p>
      <w:pPr>
        <w:spacing w:line="240" w:lineRule="auto"/>
        <w:ind w:firstLine="482"/>
        <w:rPr>
          <w:rFonts w:asciiTheme="minorEastAsia" w:hAnsiTheme="minorEastAsia" w:eastAsiaTheme="minorEastAsia" w:cstheme="minorEastAsia"/>
          <w:b/>
        </w:rPr>
      </w:pPr>
    </w:p>
    <w:p>
      <w:pPr>
        <w:spacing w:line="240" w:lineRule="auto"/>
        <w:ind w:firstLine="482"/>
        <w:rPr>
          <w:rFonts w:asciiTheme="minorEastAsia" w:hAnsiTheme="minorEastAsia" w:eastAsiaTheme="minorEastAsia" w:cstheme="minorEastAsia"/>
          <w:b/>
        </w:rPr>
      </w:pPr>
      <w:r>
        <w:rPr>
          <w:rFonts w:hint="eastAsia" w:asciiTheme="minorEastAsia" w:hAnsiTheme="minorEastAsia" w:eastAsiaTheme="minorEastAsia" w:cstheme="minorEastAsia"/>
          <w:b/>
          <w:highlight w:val="yellow"/>
        </w:rPr>
        <w:t>3.2</w:t>
      </w:r>
      <w:r>
        <w:rPr>
          <w:rFonts w:hint="eastAsia" w:asciiTheme="minorEastAsia" w:hAnsiTheme="minorEastAsia" w:eastAsiaTheme="minorEastAsia" w:cstheme="minorEastAsia"/>
          <w:b/>
        </w:rPr>
        <w:t xml:space="preserve">  声明函格式               </w:t>
      </w:r>
    </w:p>
    <w:p>
      <w:pPr>
        <w:spacing w:line="588" w:lineRule="exact"/>
        <w:ind w:firstLine="2833" w:firstLineChars="784"/>
        <w:rPr>
          <w:rFonts w:asciiTheme="minorEastAsia" w:hAnsiTheme="minorEastAsia" w:eastAsiaTheme="minorEastAsia" w:cstheme="minorEastAsia"/>
          <w:b/>
          <w:kern w:val="0"/>
          <w:sz w:val="36"/>
          <w:szCs w:val="36"/>
        </w:rPr>
      </w:pPr>
      <w:r>
        <w:rPr>
          <w:rFonts w:hint="eastAsia" w:asciiTheme="minorEastAsia" w:hAnsiTheme="minorEastAsia" w:eastAsiaTheme="minorEastAsia" w:cstheme="minorEastAsia"/>
          <w:b/>
          <w:kern w:val="0"/>
          <w:sz w:val="36"/>
          <w:szCs w:val="36"/>
        </w:rPr>
        <w:t>监狱性单位声明函</w:t>
      </w:r>
    </w:p>
    <w:p>
      <w:pPr>
        <w:spacing w:line="588" w:lineRule="exact"/>
        <w:ind w:firstLine="480"/>
        <w:rPr>
          <w:rFonts w:asciiTheme="minorEastAsia" w:hAnsiTheme="minorEastAsia" w:eastAsiaTheme="minorEastAsia" w:cstheme="minorEastAsia"/>
          <w:kern w:val="0"/>
        </w:rPr>
      </w:pPr>
    </w:p>
    <w:p>
      <w:pPr>
        <w:spacing w:line="588" w:lineRule="exact"/>
        <w:ind w:firstLine="480"/>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本单位郑重声明，根据《</w:t>
      </w:r>
      <w:r>
        <w:rPr>
          <w:rFonts w:asciiTheme="minorEastAsia" w:hAnsiTheme="minorEastAsia" w:eastAsiaTheme="minorEastAsia" w:cstheme="minorEastAsia"/>
          <w:kern w:val="0"/>
        </w:rPr>
        <w:t>财政部 司法部关于政府采购支持监狱企业发展有关问题的通知</w:t>
      </w:r>
      <w:r>
        <w:rPr>
          <w:rFonts w:hint="eastAsia" w:asciiTheme="minorEastAsia" w:hAnsiTheme="minorEastAsia" w:eastAsiaTheme="minorEastAsia" w:cstheme="minorEastAsia"/>
          <w:kern w:val="0"/>
        </w:rPr>
        <w:t>》</w:t>
      </w:r>
      <w:r>
        <w:rPr>
          <w:rFonts w:asciiTheme="minorEastAsia" w:hAnsiTheme="minorEastAsia" w:eastAsiaTheme="minorEastAsia" w:cstheme="minorEastAsia"/>
          <w:kern w:val="0"/>
        </w:rPr>
        <w:t>(财库〔2014〕68号)</w:t>
      </w:r>
      <w:r>
        <w:rPr>
          <w:rFonts w:hint="eastAsia" w:asciiTheme="minorEastAsia" w:hAnsiTheme="minorEastAsia" w:eastAsiaTheme="minorEastAsia" w:cstheme="minorEastAsia"/>
          <w:kern w:val="0"/>
        </w:rPr>
        <w:t>的规定，本单位为符合条件的监狱性单位，且本单位参加</w:t>
      </w:r>
      <w:r>
        <w:rPr>
          <w:rFonts w:asciiTheme="minorEastAsia" w:hAnsiTheme="minorEastAsia" w:eastAsiaTheme="minorEastAsia" w:cstheme="minorEastAsia"/>
          <w:kern w:val="0"/>
        </w:rPr>
        <w:t>______</w:t>
      </w:r>
      <w:r>
        <w:rPr>
          <w:rFonts w:hint="eastAsia" w:asciiTheme="minorEastAsia" w:hAnsiTheme="minorEastAsia" w:eastAsiaTheme="minorEastAsia" w:cstheme="minorEastAsia"/>
          <w:kern w:val="0"/>
        </w:rPr>
        <w:t>单位的</w:t>
      </w:r>
      <w:r>
        <w:rPr>
          <w:rFonts w:asciiTheme="minorEastAsia" w:hAnsiTheme="minorEastAsia" w:eastAsiaTheme="minorEastAsia" w:cstheme="minorEastAsia"/>
          <w:kern w:val="0"/>
        </w:rPr>
        <w:t>______</w:t>
      </w:r>
      <w:r>
        <w:rPr>
          <w:rFonts w:hint="eastAsia" w:asciiTheme="minorEastAsia" w:hAnsiTheme="minorEastAsia" w:eastAsiaTheme="minorEastAsia" w:cstheme="minorEastAsia"/>
          <w:kern w:val="0"/>
        </w:rPr>
        <w:t>项目采购活动提供本单位制造的货物（由本单位承担工程</w:t>
      </w:r>
      <w:r>
        <w:rPr>
          <w:rFonts w:asciiTheme="minorEastAsia" w:hAnsiTheme="minorEastAsia" w:eastAsiaTheme="minorEastAsia" w:cstheme="minorEastAsia"/>
          <w:kern w:val="0"/>
        </w:rPr>
        <w:t>/</w:t>
      </w:r>
      <w:r>
        <w:rPr>
          <w:rFonts w:hint="eastAsia" w:asciiTheme="minorEastAsia" w:hAnsiTheme="minorEastAsia" w:eastAsiaTheme="minorEastAsia" w:cstheme="minorEastAsia"/>
          <w:kern w:val="0"/>
        </w:rPr>
        <w:t>提供服务），</w:t>
      </w:r>
      <w:r>
        <w:rPr>
          <w:rFonts w:ascii="宋体" w:hAnsi="宋体" w:cs="宋体"/>
          <w:kern w:val="0"/>
        </w:rPr>
        <w:t>享受预留份额、评审中价格扣除等政府采购促进中小企业发展的政府采购政策</w:t>
      </w:r>
      <w:r>
        <w:rPr>
          <w:rFonts w:hint="eastAsia" w:asciiTheme="minorEastAsia" w:hAnsiTheme="minorEastAsia" w:eastAsiaTheme="minorEastAsia" w:cstheme="minorEastAsia"/>
          <w:kern w:val="0"/>
        </w:rPr>
        <w:t>。</w:t>
      </w:r>
    </w:p>
    <w:p>
      <w:pPr>
        <w:spacing w:line="588" w:lineRule="exact"/>
        <w:ind w:firstLine="480"/>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本单位对上述声明的真实性负责。如有虚假，将依法承担相应责任。</w:t>
      </w:r>
    </w:p>
    <w:p>
      <w:pPr>
        <w:spacing w:line="588" w:lineRule="exact"/>
        <w:ind w:firstLine="480"/>
        <w:rPr>
          <w:rFonts w:asciiTheme="minorEastAsia" w:hAnsiTheme="minorEastAsia" w:eastAsiaTheme="minorEastAsia" w:cstheme="minorEastAsia"/>
          <w:kern w:val="0"/>
        </w:rPr>
      </w:pPr>
    </w:p>
    <w:p>
      <w:pPr>
        <w:tabs>
          <w:tab w:val="left" w:pos="4860"/>
        </w:tabs>
        <w:spacing w:line="588" w:lineRule="exact"/>
        <w:ind w:right="1560" w:firstLine="480"/>
        <w:jc w:val="right"/>
        <w:rPr>
          <w:rFonts w:asciiTheme="minorEastAsia" w:hAnsiTheme="minorEastAsia" w:eastAsiaTheme="minorEastAsia" w:cstheme="minorEastAsia"/>
          <w:kern w:val="0"/>
        </w:rPr>
      </w:pPr>
      <w:r>
        <w:rPr>
          <w:rFonts w:asciiTheme="minorEastAsia" w:hAnsiTheme="minorEastAsia" w:eastAsiaTheme="minorEastAsia" w:cstheme="minorEastAsia"/>
          <w:kern w:val="0"/>
        </w:rPr>
        <w:t xml:space="preserve">               </w:t>
      </w:r>
      <w:r>
        <w:rPr>
          <w:rFonts w:hint="eastAsia" w:asciiTheme="minorEastAsia" w:hAnsiTheme="minorEastAsia" w:eastAsiaTheme="minorEastAsia" w:cstheme="minorEastAsia"/>
          <w:kern w:val="0"/>
        </w:rPr>
        <w:t>单位名称（盖章）：</w:t>
      </w:r>
    </w:p>
    <w:p>
      <w:pPr>
        <w:spacing w:line="240" w:lineRule="auto"/>
        <w:ind w:right="480" w:firstLine="480"/>
        <w:jc w:val="right"/>
        <w:rPr>
          <w:rFonts w:asciiTheme="minorEastAsia" w:hAnsiTheme="minorEastAsia" w:eastAsiaTheme="minorEastAsia" w:cstheme="minorEastAsia"/>
          <w:b/>
        </w:rPr>
      </w:pPr>
      <w:r>
        <w:rPr>
          <w:rFonts w:hint="eastAsia" w:asciiTheme="minorEastAsia" w:hAnsiTheme="minorEastAsia" w:eastAsiaTheme="minorEastAsia" w:cstheme="minorEastAsia"/>
          <w:kern w:val="0"/>
        </w:rPr>
        <w:t>日</w:t>
      </w:r>
      <w:r>
        <w:rPr>
          <w:rFonts w:asciiTheme="minorEastAsia" w:hAnsiTheme="minorEastAsia" w:eastAsiaTheme="minorEastAsia" w:cstheme="minorEastAsia"/>
          <w:kern w:val="0"/>
        </w:rPr>
        <w:t xml:space="preserve">  </w:t>
      </w:r>
      <w:r>
        <w:rPr>
          <w:rFonts w:hint="eastAsia" w:asciiTheme="minorEastAsia" w:hAnsiTheme="minorEastAsia" w:eastAsiaTheme="minorEastAsia" w:cstheme="minorEastAsia"/>
          <w:kern w:val="0"/>
        </w:rPr>
        <w:t>期：</w:t>
      </w:r>
    </w:p>
    <w:p>
      <w:pPr>
        <w:spacing w:line="240" w:lineRule="auto"/>
        <w:ind w:firstLine="480"/>
        <w:rPr>
          <w:rFonts w:ascii="宋体" w:hAnsi="宋体" w:cs="宋体"/>
          <w:kern w:val="0"/>
        </w:rPr>
      </w:pPr>
      <w:r>
        <w:rPr>
          <w:rFonts w:hint="eastAsia" w:ascii="宋体" w:hAnsi="宋体" w:cs="宋体"/>
          <w:kern w:val="0"/>
        </w:rPr>
        <w:t>附件：</w:t>
      </w:r>
      <w:r>
        <w:rPr>
          <w:rFonts w:ascii="宋体" w:hAnsi="宋体" w:cs="宋体"/>
          <w:kern w:val="0"/>
        </w:rPr>
        <w:t>狱企业参加政府采购活动时，应当提供由省级以上监狱管理局、戒毒管理局（含新疆生产建设兵团）出具的属于监狱企业的证明文件</w:t>
      </w:r>
    </w:p>
    <w:p>
      <w:pPr>
        <w:spacing w:line="240" w:lineRule="atLeast"/>
        <w:ind w:firstLine="480"/>
        <w:rPr>
          <w:rFonts w:asciiTheme="minorEastAsia" w:hAnsiTheme="minorEastAsia" w:eastAsiaTheme="minorEastAsia" w:cstheme="minorEastAsia"/>
        </w:rPr>
      </w:pPr>
    </w:p>
    <w:p>
      <w:pPr>
        <w:spacing w:line="240" w:lineRule="auto"/>
        <w:ind w:right="420"/>
        <w:rPr>
          <w:rFonts w:asciiTheme="minorEastAsia" w:hAnsiTheme="minorEastAsia" w:eastAsiaTheme="minorEastAsia" w:cstheme="minorEastAsia"/>
        </w:rPr>
        <w:sectPr>
          <w:pgSz w:w="11907" w:h="16840"/>
          <w:pgMar w:top="1531" w:right="1418" w:bottom="1361" w:left="1418" w:header="720" w:footer="720" w:gutter="0"/>
          <w:pgBorders>
            <w:top w:val="none" w:sz="0" w:space="0"/>
            <w:left w:val="none" w:sz="0" w:space="0"/>
            <w:bottom w:val="none" w:sz="0" w:space="0"/>
            <w:right w:val="none" w:sz="0" w:space="0"/>
          </w:pgBorders>
          <w:pgNumType w:fmt="decimal"/>
          <w:cols w:space="425" w:num="1"/>
          <w:docGrid w:linePitch="285" w:charSpace="0"/>
        </w:sectPr>
      </w:pPr>
    </w:p>
    <w:p>
      <w:pPr>
        <w:spacing w:before="0" w:beforeAutospacing="0" w:after="0" w:afterAutospacing="0" w:line="0" w:lineRule="atLeast"/>
        <w:ind w:firstLine="420"/>
        <w:rPr>
          <w:rFonts w:asciiTheme="minorEastAsia" w:hAnsiTheme="minorEastAsia" w:eastAsiaTheme="minorEastAsia" w:cstheme="minorEastAsia"/>
          <w:b/>
          <w:szCs w:val="21"/>
          <w:highlight w:val="yellow"/>
        </w:rPr>
      </w:pPr>
      <w:r>
        <w:rPr>
          <w:rFonts w:hint="eastAsia" w:asciiTheme="minorEastAsia" w:hAnsiTheme="minorEastAsia" w:eastAsiaTheme="minorEastAsia" w:cstheme="minorEastAsia"/>
          <w:b/>
          <w:szCs w:val="21"/>
          <w:highlight w:val="yellow"/>
        </w:rPr>
        <w:t>（七）服务整体解决方案</w:t>
      </w:r>
    </w:p>
    <w:p>
      <w:pPr>
        <w:spacing w:line="240" w:lineRule="auto"/>
        <w:ind w:firstLine="360" w:firstLineChars="150"/>
        <w:jc w:val="left"/>
        <w:rPr>
          <w:rFonts w:asciiTheme="minorEastAsia" w:hAnsiTheme="minorEastAsia" w:eastAsiaTheme="minorEastAsia" w:cstheme="minorEastAsia"/>
          <w:b/>
          <w:sz w:val="24"/>
        </w:rPr>
      </w:pPr>
      <w:r>
        <w:rPr>
          <w:rFonts w:hint="eastAsia" w:asciiTheme="minorEastAsia" w:hAnsiTheme="minorEastAsia" w:eastAsiaTheme="minorEastAsia" w:cstheme="minorEastAsia"/>
          <w:kern w:val="0"/>
          <w:sz w:val="24"/>
        </w:rPr>
        <w:t>供应商根据招标文件要求，独立编写项目整体解决方案。（格式自拟，要求每页加盖供应商公章。）</w:t>
      </w:r>
    </w:p>
    <w:p>
      <w:pPr>
        <w:spacing w:line="240" w:lineRule="auto"/>
        <w:jc w:val="center"/>
        <w:rPr>
          <w:rFonts w:asciiTheme="minorEastAsia" w:hAnsiTheme="minorEastAsia" w:eastAsiaTheme="minorEastAsia" w:cstheme="minorEastAsia"/>
          <w:b/>
          <w:sz w:val="24"/>
        </w:rPr>
      </w:pPr>
    </w:p>
    <w:p>
      <w:pPr>
        <w:spacing w:line="24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第四    其他</w:t>
      </w:r>
    </w:p>
    <w:p>
      <w:pPr>
        <w:spacing w:line="240" w:lineRule="auto"/>
        <w:jc w:val="left"/>
        <w:rPr>
          <w:rFonts w:asciiTheme="minorEastAsia" w:hAnsiTheme="minorEastAsia" w:eastAsiaTheme="minorEastAsia" w:cstheme="minorEastAsia"/>
          <w:sz w:val="24"/>
        </w:rPr>
      </w:pPr>
      <w:r>
        <w:rPr>
          <w:rFonts w:hint="eastAsia" w:asciiTheme="minorEastAsia" w:hAnsiTheme="minorEastAsia" w:eastAsiaTheme="minorEastAsia" w:cstheme="minorEastAsia"/>
          <w:b/>
          <w:sz w:val="24"/>
        </w:rPr>
        <w:t>1</w:t>
      </w:r>
      <w:r>
        <w:rPr>
          <w:rFonts w:hint="eastAsia" w:asciiTheme="minorEastAsia" w:hAnsiTheme="minorEastAsia" w:eastAsiaTheme="minorEastAsia" w:cstheme="minorEastAsia"/>
          <w:b/>
          <w:szCs w:val="21"/>
        </w:rPr>
        <w:t>.投标供应商认为与采购项目相关的其他佐证文件、声明及承诺（格式自拟，复印或扫描件须加盖投标供应商公章）：非国家行政机关出具的证明文件，由专家评标委员会评审其有效性。</w:t>
      </w:r>
    </w:p>
    <w:p>
      <w:pPr>
        <w:spacing w:line="240" w:lineRule="auto"/>
        <w:jc w:val="left"/>
        <w:rPr>
          <w:rFonts w:hint="eastAsia" w:asciiTheme="minorEastAsia" w:hAnsiTheme="minorEastAsia" w:eastAsiaTheme="minorEastAsia" w:cstheme="minorEastAsia"/>
          <w:sz w:val="24"/>
        </w:rPr>
      </w:pPr>
    </w:p>
    <w:p>
      <w:pPr>
        <w:spacing w:before="156" w:beforeLines="50" w:beforeAutospacing="0" w:after="156" w:afterLines="50" w:afterAutospacing="0" w:line="240" w:lineRule="auto"/>
        <w:ind w:firstLine="482" w:firstLineChars="200"/>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第五 备选方案</w:t>
      </w:r>
    </w:p>
    <w:p>
      <w:pPr>
        <w:spacing w:line="240" w:lineRule="auto"/>
        <w:jc w:val="left"/>
        <w:rPr>
          <w:rFonts w:asciiTheme="minorEastAsia" w:hAnsiTheme="minorEastAsia" w:eastAsiaTheme="minorEastAsia" w:cstheme="minorEastAsia"/>
          <w:sz w:val="24"/>
        </w:rPr>
      </w:pPr>
      <w:r>
        <w:rPr>
          <w:rFonts w:hint="eastAsia" w:asciiTheme="minorEastAsia" w:hAnsiTheme="minorEastAsia" w:eastAsiaTheme="minorEastAsia" w:cstheme="minorEastAsia"/>
          <w:b/>
          <w:szCs w:val="21"/>
        </w:rPr>
        <w:t>1.招标文件允许的备选方案相关佐证文件</w:t>
      </w:r>
      <w:r>
        <w:rPr>
          <w:rFonts w:hint="eastAsia" w:asciiTheme="minorEastAsia" w:hAnsiTheme="minorEastAsia" w:eastAsiaTheme="minorEastAsia" w:cstheme="minorEastAsia"/>
          <w:szCs w:val="21"/>
        </w:rPr>
        <w:t>（格式自拟）：复印或扫描件须加盖投标供应商公章，非国家行政机关出具的证明文件，由专家评标委员会评审其有效性。</w:t>
      </w:r>
    </w:p>
    <w:p>
      <w:pPr>
        <w:autoSpaceDE w:val="0"/>
        <w:autoSpaceDN w:val="0"/>
        <w:adjustRightInd w:val="0"/>
        <w:spacing w:before="156" w:beforeLines="50" w:beforeAutospacing="0" w:after="156" w:afterLines="50" w:afterAutospacing="0" w:line="240" w:lineRule="auto"/>
        <w:ind w:right="480"/>
        <w:rPr>
          <w:rFonts w:asciiTheme="minorEastAsia" w:hAnsiTheme="minorEastAsia" w:eastAsiaTheme="minorEastAsia" w:cstheme="minorEastAsia"/>
          <w:sz w:val="24"/>
        </w:rPr>
      </w:pPr>
    </w:p>
    <w:p>
      <w:pPr>
        <w:widowControl/>
        <w:spacing w:line="240" w:lineRule="auto"/>
        <w:jc w:val="left"/>
        <w:rPr>
          <w:rFonts w:asciiTheme="minorEastAsia" w:hAnsiTheme="minorEastAsia" w:eastAsiaTheme="minorEastAsia" w:cstheme="minorEastAsia"/>
        </w:rPr>
      </w:pPr>
    </w:p>
    <w:p>
      <w:pPr>
        <w:widowControl/>
        <w:spacing w:line="240" w:lineRule="auto"/>
        <w:jc w:val="left"/>
        <w:rPr>
          <w:rFonts w:asciiTheme="minorEastAsia" w:hAnsiTheme="minorEastAsia" w:eastAsiaTheme="minorEastAsia" w:cstheme="minorEastAsia"/>
        </w:rPr>
      </w:pPr>
    </w:p>
    <w:p>
      <w:pPr>
        <w:widowControl/>
        <w:spacing w:line="240" w:lineRule="auto"/>
        <w:jc w:val="left"/>
        <w:rPr>
          <w:rFonts w:asciiTheme="minorEastAsia" w:hAnsiTheme="minorEastAsia" w:eastAsiaTheme="minorEastAsia" w:cstheme="minorEastAsia"/>
        </w:rPr>
      </w:pPr>
    </w:p>
    <w:p>
      <w:pPr>
        <w:widowControl/>
        <w:spacing w:line="240" w:lineRule="auto"/>
        <w:jc w:val="left"/>
        <w:rPr>
          <w:rFonts w:asciiTheme="minorEastAsia" w:hAnsiTheme="minorEastAsia" w:eastAsiaTheme="minorEastAsia" w:cstheme="minorEastAsia"/>
        </w:rPr>
      </w:pPr>
    </w:p>
    <w:p>
      <w:pPr>
        <w:widowControl/>
        <w:spacing w:line="240" w:lineRule="auto"/>
        <w:jc w:val="left"/>
        <w:rPr>
          <w:rFonts w:asciiTheme="minorEastAsia" w:hAnsiTheme="minorEastAsia" w:eastAsiaTheme="minorEastAsia" w:cstheme="minorEastAsia"/>
        </w:rPr>
      </w:pPr>
    </w:p>
    <w:p>
      <w:pPr>
        <w:widowControl/>
        <w:spacing w:line="240" w:lineRule="auto"/>
        <w:jc w:val="left"/>
        <w:rPr>
          <w:rFonts w:asciiTheme="minorEastAsia" w:hAnsiTheme="minorEastAsia" w:eastAsiaTheme="minorEastAsia" w:cstheme="minorEastAsia"/>
        </w:rPr>
      </w:pPr>
    </w:p>
    <w:p>
      <w:pPr>
        <w:spacing w:before="0" w:beforeAutospacing="0" w:after="0" w:afterAutospacing="0"/>
        <w:rPr>
          <w:rFonts w:asciiTheme="minorEastAsia" w:hAnsiTheme="minorEastAsia" w:eastAsiaTheme="minorEastAsia" w:cstheme="minorEastAsia"/>
          <w:b/>
        </w:rPr>
      </w:pPr>
    </w:p>
    <w:p>
      <w:pPr>
        <w:spacing w:before="0" w:beforeAutospacing="0" w:after="0" w:afterAutospacing="0"/>
        <w:rPr>
          <w:rFonts w:asciiTheme="minorEastAsia" w:hAnsiTheme="minorEastAsia" w:eastAsiaTheme="minorEastAsia" w:cstheme="minorEastAsia"/>
          <w:b/>
        </w:rPr>
      </w:pPr>
    </w:p>
    <w:p>
      <w:pPr>
        <w:spacing w:before="0" w:beforeAutospacing="0" w:after="0" w:afterAutospacing="0" w:line="240" w:lineRule="atLeast"/>
        <w:rPr>
          <w:rFonts w:asciiTheme="minorEastAsia" w:hAnsiTheme="minorEastAsia" w:eastAsiaTheme="minorEastAsia" w:cstheme="minorEastAsia"/>
        </w:rPr>
      </w:pPr>
    </w:p>
    <w:p>
      <w:pPr>
        <w:spacing w:before="0" w:beforeAutospacing="0" w:after="0" w:afterAutospacing="0" w:line="240" w:lineRule="atLeast"/>
        <w:rPr>
          <w:rFonts w:asciiTheme="minorEastAsia" w:hAnsiTheme="minorEastAsia" w:eastAsiaTheme="minorEastAsia" w:cstheme="minorEastAsia"/>
        </w:rPr>
      </w:pPr>
    </w:p>
    <w:p>
      <w:pPr>
        <w:spacing w:before="0" w:beforeAutospacing="0" w:after="0" w:afterAutospacing="0" w:line="240" w:lineRule="atLeast"/>
        <w:rPr>
          <w:rFonts w:asciiTheme="minorEastAsia" w:hAnsiTheme="minorEastAsia" w:eastAsiaTheme="minorEastAsia" w:cstheme="minorEastAsia"/>
        </w:rPr>
      </w:pPr>
    </w:p>
    <w:p>
      <w:pPr>
        <w:spacing w:line="240" w:lineRule="auto"/>
        <w:jc w:val="center"/>
        <w:rPr>
          <w:rFonts w:asciiTheme="minorEastAsia" w:hAnsiTheme="minorEastAsia" w:eastAsiaTheme="minorEastAsia" w:cstheme="minorEastAsia"/>
          <w:b/>
          <w:sz w:val="24"/>
        </w:rPr>
      </w:pPr>
    </w:p>
    <w:sectPr>
      <w:headerReference r:id="rId20" w:type="first"/>
      <w:headerReference r:id="rId18" w:type="default"/>
      <w:headerReference r:id="rId19" w:type="even"/>
      <w:footerReference r:id="rId21" w:type="even"/>
      <w:pgSz w:w="11906" w:h="16838"/>
      <w:pgMar w:top="1531" w:right="1418" w:bottom="1361" w:left="1418"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方正书宋简体">
    <w:altName w:val="宋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华文琥珀">
    <w:panose1 w:val="02010800040101010101"/>
    <w:charset w:val="86"/>
    <w:family w:val="auto"/>
    <w:pitch w:val="default"/>
    <w:sig w:usb0="00000001" w:usb1="080F0000" w:usb2="00000000" w:usb3="00000000" w:csb0="00040000" w:csb1="00000000"/>
  </w:font>
  <w:font w:name="隶书">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rPr>
        <w:sz w:val="18"/>
      </w:rPr>
      <w:pict>
        <v:shape id="_x0000_s2061" o:spid="_x0000_s2061" o:spt="202" type="#_x0000_t202" style="position:absolute;left:0pt;margin-top:0pt;height:144pt;width:144pt;mso-position-horizontal:center;mso-position-horizontal-relative:margin;mso-wrap-style:none;z-index:251671552;mso-width-relative:page;mso-height-relative:page;" filled="f" stroked="f" coordsize="21600,21600">
          <v:path/>
          <v:fill on="f" focussize="0,0"/>
          <v:stroke on="f"/>
          <v:imagedata o:title=""/>
          <o:lock v:ext="edit" aspectratio="f"/>
          <v:textbox inset="0mm,0mm,0mm,0mm" style="mso-fit-shape-to-text:t;">
            <w:txbxContent>
              <w:sdt>
                <w:sdtPr>
                  <w:id w:val="10443723"/>
                </w:sdtPr>
                <w:sdtContent>
                  <w:sdt>
                    <w:sdtPr>
                      <w:id w:val="10443724"/>
                    </w:sdtPr>
                    <w:sdtContent>
                      <w:p>
                        <w:pPr>
                          <w:pStyle w:val="17"/>
                          <w:jc w:val="center"/>
                        </w:pPr>
                        <w:r>
                          <w:rPr>
                            <w:b/>
                            <w:sz w:val="24"/>
                          </w:rPr>
                          <w:fldChar w:fldCharType="begin"/>
                        </w:r>
                        <w:r>
                          <w:rPr>
                            <w:b/>
                          </w:rPr>
                          <w:instrText xml:space="preserve">PAGE</w:instrText>
                        </w:r>
                        <w:r>
                          <w:rPr>
                            <w:b/>
                            <w:sz w:val="24"/>
                          </w:rPr>
                          <w:fldChar w:fldCharType="separate"/>
                        </w:r>
                        <w:r>
                          <w:rPr>
                            <w:b/>
                          </w:rPr>
                          <w:t>36</w:t>
                        </w:r>
                        <w:r>
                          <w:rPr>
                            <w:b/>
                            <w:sz w:val="24"/>
                          </w:rPr>
                          <w:fldChar w:fldCharType="end"/>
                        </w:r>
                        <w:r>
                          <w:rPr>
                            <w:lang w:val="zh-CN"/>
                          </w:rPr>
                          <w:t xml:space="preserve"> / </w:t>
                        </w:r>
                        <w:r>
                          <w:rPr>
                            <w:b/>
                            <w:sz w:val="24"/>
                          </w:rPr>
                          <w:fldChar w:fldCharType="begin"/>
                        </w:r>
                        <w:r>
                          <w:rPr>
                            <w:b/>
                          </w:rPr>
                          <w:instrText xml:space="preserve">NUMPAGES</w:instrText>
                        </w:r>
                        <w:r>
                          <w:rPr>
                            <w:b/>
                            <w:sz w:val="24"/>
                          </w:rPr>
                          <w:fldChar w:fldCharType="separate"/>
                        </w:r>
                        <w:r>
                          <w:rPr>
                            <w:b/>
                          </w:rPr>
                          <w:t>36</w:t>
                        </w:r>
                        <w:r>
                          <w:rPr>
                            <w:b/>
                            <w:sz w:val="24"/>
                          </w:rPr>
                          <w:fldChar w:fldCharType="end"/>
                        </w:r>
                      </w:p>
                    </w:sdtContent>
                  </w:sdt>
                </w:sdtContent>
              </w:sdt>
              <w:p>
                <w:pPr>
                  <w:pStyle w:val="6"/>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w:pict>
        <v:shape id="_x0000_s2062" o:spid="_x0000_s2062" o:spt="202" type="#_x0000_t202" style="position:absolute;left:0pt;margin-top:0pt;height:144pt;width:144pt;mso-position-horizontal:center;mso-position-horizontal-relative:margin;mso-wrap-style:none;z-index:251672576;mso-width-relative:page;mso-height-relative:page;" filled="f" stroked="f" coordsize="21600,21600">
          <v:path/>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50</w:t>
                </w:r>
                <w:r>
                  <w:fldChar w:fldCharType="end"/>
                </w:r>
              </w:p>
            </w:txbxContent>
          </v:textbox>
        </v:shape>
      </w:pict>
    </w:r>
    <w:r>
      <w:rPr>
        <w:rFonts w:hint="eastAsia"/>
      </w:rPr>
      <w:t>编制单位：新疆正禾招投标有限公司                                  咨询电话0991-6660570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right" w:y="1"/>
      <w:rPr>
        <w:rStyle w:val="29"/>
      </w:rPr>
    </w:pPr>
    <w:r>
      <w:fldChar w:fldCharType="begin"/>
    </w:r>
    <w:r>
      <w:rPr>
        <w:rStyle w:val="29"/>
      </w:rPr>
      <w:instrText xml:space="preserve">PAGE  </w:instrText>
    </w:r>
    <w:r>
      <w:fldChar w:fldCharType="separate"/>
    </w:r>
    <w:r>
      <w:rPr>
        <w:rStyle w:val="29"/>
      </w:rPr>
      <w:t>58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rFonts w:hint="default" w:eastAsia="楷体"/>
        <w:lang w:val="en-US" w:eastAsia="zh-CN"/>
      </w:rPr>
    </w:pPr>
    <w:r>
      <w:rPr>
        <w:rFonts w:hint="eastAsia" w:ascii="宋体" w:hAnsi="宋体" w:eastAsia="宋体" w:cs="宋体"/>
        <w:sz w:val="21"/>
        <w:szCs w:val="21"/>
      </w:rPr>
      <w:t>天山区小西门商圈安保服务项目</w:t>
    </w:r>
    <w:r>
      <w:rPr>
        <w:rFonts w:hint="eastAsia" w:ascii="宋体" w:hAnsi="宋体" w:eastAsia="宋体" w:cs="宋体"/>
        <w:sz w:val="21"/>
        <w:szCs w:val="21"/>
      </w:rPr>
      <w:pict>
        <v:shape id="WordPictureWatermark1522537330" o:spid="_x0000_s2051" o:spt="75" type="#_x0000_t75" style="position:absolute;left:0pt;height:697.35pt;width:404.45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公司logo"/>
          <o:lock v:ext="edit" aspectratio="t"/>
        </v:shape>
      </w:pict>
    </w:r>
    <w:r>
      <w:rPr>
        <w:rFonts w:hint="eastAsia" w:ascii="宋体" w:hAnsi="宋体" w:eastAsia="宋体" w:cs="宋体"/>
        <w:sz w:val="21"/>
        <w:szCs w:val="21"/>
        <w:lang w:val="en-US" w:eastAsia="zh-CN"/>
      </w:rPr>
      <w:t>-公开招标文件</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pict>
        <v:shape id="WordPictureWatermark1522537339" o:spid="_x0000_s2060" o:spt="75" type="#_x0000_t75" style="position:absolute;left:0pt;height:697.35pt;width:404.45pt;mso-position-horizontal:center;mso-position-horizontal-relative:margin;mso-position-vertical:center;mso-position-vertical-relative:margin;z-index:-251645952;mso-width-relative:page;mso-height-relative:page;" filled="f" o:preferrelative="t" stroked="f" coordsize="21600,21600" o:allowincell="f">
          <v:path/>
          <v:fill on="f" focussize="0,0"/>
          <v:stroke on="f" joinstyle="miter"/>
          <v:imagedata r:id="rId1" gain="19661f" blacklevel="22938f" o:title="公司logo"/>
          <o:lock v:ext="edit" aspectratio="t"/>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pict>
        <v:shape id="WordPictureWatermark1522537338" o:spid="_x0000_s2059" o:spt="75" type="#_x0000_t75" style="position:absolute;left:0pt;height:697.35pt;width:404.45pt;mso-position-horizontal:center;mso-position-horizontal-relative:margin;mso-position-vertical:center;mso-position-vertical-relative:margin;z-index:-251646976;mso-width-relative:page;mso-height-relative:page;" filled="f" o:preferrelative="t" stroked="f" coordsize="21600,21600" o:allowincell="f">
          <v:path/>
          <v:fill on="f" focussize="0,0"/>
          <v:stroke on="f" joinstyle="miter"/>
          <v:imagedata r:id="rId1" gain="19661f" blacklevel="22938f" o:title="公司logo"/>
          <o:lock v:ext="edit" aspectratio="t"/>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pict>
        <v:shape id="WordPictureWatermark1522537337" o:spid="_x0000_s2058" o:spt="75" type="#_x0000_t75" style="position:absolute;left:0pt;height:697.35pt;width:404.45pt;mso-position-horizontal:center;mso-position-horizontal-relative:margin;mso-position-vertical:center;mso-position-vertical-relative:margin;z-index:-251648000;mso-width-relative:page;mso-height-relative:page;" filled="f" o:preferrelative="t" stroked="f" coordsize="21600,21600" o:allowincell="f">
          <v:path/>
          <v:fill on="f" focussize="0,0"/>
          <v:stroke on="f" joinstyle="miter"/>
          <v:imagedata r:id="rId1" gain="19661f" blacklevel="22938f" o:title="公司logo"/>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pict>
        <v:shape id="WordPictureWatermark1522537329" o:spid="_x0000_s2050" o:spt="75" type="#_x0000_t75" style="position:absolute;left:0pt;height:697.35pt;width:404.4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公司logo"/>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pict>
        <v:shape id="WordPictureWatermark1522537328" o:spid="_x0000_s2049" o:spt="75" type="#_x0000_t75" style="position:absolute;left:0pt;height:697.35pt;width:404.4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公司logo"/>
          <o:lock v:ext="edit" aspectratio="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rFonts w:hint="eastAsia" w:eastAsia="宋体"/>
        <w:lang w:eastAsia="zh-CN"/>
      </w:rPr>
    </w:pPr>
    <w:r>
      <w:rPr>
        <w:rFonts w:hint="eastAsia"/>
      </w:rPr>
      <w:pict>
        <v:shape id="WordPictureWatermark1522537333" o:spid="_x0000_s2054" o:spt="75" type="#_x0000_t75" style="position:absolute;left:0pt;height:697.35pt;width:404.45pt;mso-position-horizontal:center;mso-position-horizontal-relative:margin;mso-position-vertical:center;mso-position-vertical-relative:margin;z-index:-251652096;mso-width-relative:page;mso-height-relative:page;" filled="f" o:preferrelative="t" stroked="f" coordsize="21600,21600" o:allowincell="f">
          <v:path/>
          <v:fill on="f" focussize="0,0"/>
          <v:stroke on="f" joinstyle="miter"/>
          <v:imagedata r:id="rId1" gain="19661f" blacklevel="22938f" o:title="公司logo"/>
          <o:lock v:ext="edit" aspectratio="t"/>
        </v:shape>
      </w:pict>
    </w:r>
    <w:r>
      <w:rPr>
        <w:rFonts w:hint="eastAsia"/>
        <w:lang w:eastAsia="zh-CN"/>
      </w:rPr>
      <w:t>天山区小西门商圈安保服务项目</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pict>
        <v:shape id="WordPictureWatermark1522537332" o:spid="_x0000_s2053" o:spt="75" type="#_x0000_t75" style="position:absolute;left:0pt;height:697.35pt;width:404.45pt;mso-position-horizontal:center;mso-position-horizontal-relative:margin;mso-position-vertical:center;mso-position-vertical-relative:margin;z-index:-251653120;mso-width-relative:page;mso-height-relative:page;" filled="f" o:preferrelative="t" stroked="f" coordsize="21600,21600" o:allowincell="f">
          <v:path/>
          <v:fill on="f" focussize="0,0"/>
          <v:stroke on="f" joinstyle="miter"/>
          <v:imagedata r:id="rId1" gain="19661f" blacklevel="22938f" o:title="公司logo"/>
          <o:lock v:ext="edit" aspectratio="t"/>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pict>
        <v:shape id="WordPictureWatermark1522537331" o:spid="_x0000_s2052" o:spt="75" type="#_x0000_t75" style="position:absolute;left:0pt;height:697.35pt;width:404.45pt;mso-position-horizontal:center;mso-position-horizontal-relative:margin;mso-position-vertical:center;mso-position-vertical-relative:margin;z-index:-251654144;mso-width-relative:page;mso-height-relative:page;" filled="f" o:preferrelative="t" stroked="f" coordsize="21600,21600" o:allowincell="f">
          <v:path/>
          <v:fill on="f" focussize="0,0"/>
          <v:stroke on="f" joinstyle="miter"/>
          <v:imagedata r:id="rId1" gain="19661f" blacklevel="22938f" o:title="公司logo"/>
          <o:lock v:ext="edit" aspectratio="t"/>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rFonts w:hint="eastAsia" w:eastAsia="宋体"/>
        <w:lang w:eastAsia="zh-CN"/>
      </w:rPr>
    </w:pPr>
    <w:r>
      <w:rPr>
        <w:rFonts w:hint="eastAsia"/>
      </w:rPr>
      <w:pict>
        <v:shape id="WordPictureWatermark1522537336" o:spid="_x0000_s2057" o:spt="75" type="#_x0000_t75" style="position:absolute;left:0pt;height:697.35pt;width:404.45pt;mso-position-horizontal:center;mso-position-horizontal-relative:margin;mso-position-vertical:center;mso-position-vertical-relative:margin;z-index:-251649024;mso-width-relative:page;mso-height-relative:page;" filled="f" o:preferrelative="t" stroked="f" coordsize="21600,21600" o:allowincell="f">
          <v:path/>
          <v:fill on="f" focussize="0,0"/>
          <v:stroke on="f" joinstyle="miter"/>
          <v:imagedata r:id="rId1" gain="19661f" blacklevel="22938f" o:title="公司logo"/>
          <o:lock v:ext="edit" aspectratio="t"/>
        </v:shape>
      </w:pict>
    </w:r>
    <w:r>
      <w:rPr>
        <w:rFonts w:hint="eastAsia"/>
        <w:lang w:eastAsia="zh-CN"/>
      </w:rPr>
      <w:t>天山区小西门商圈安保服务项目</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pict>
        <v:shape id="WordPictureWatermark1522537335" o:spid="_x0000_s2056" o:spt="75" type="#_x0000_t75" style="position:absolute;left:0pt;height:697.35pt;width:404.45pt;mso-position-horizontal:center;mso-position-horizontal-relative:margin;mso-position-vertical:center;mso-position-vertical-relative:margin;z-index:-251650048;mso-width-relative:page;mso-height-relative:page;" filled="f" o:preferrelative="t" stroked="f" coordsize="21600,21600" o:allowincell="f">
          <v:path/>
          <v:fill on="f" focussize="0,0"/>
          <v:stroke on="f" joinstyle="miter"/>
          <v:imagedata r:id="rId1" gain="19661f" blacklevel="22938f" o:title="公司logo"/>
          <o:lock v:ext="edit" aspectratio="t"/>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pict>
        <v:shape id="WordPictureWatermark1522537334" o:spid="_x0000_s2055" o:spt="75" type="#_x0000_t75" style="position:absolute;left:0pt;height:697.35pt;width:404.45pt;mso-position-horizontal:center;mso-position-horizontal-relative:margin;mso-position-vertical:center;mso-position-vertical-relative:margin;z-index:-251651072;mso-width-relative:page;mso-height-relative:page;" filled="f" o:preferrelative="t" stroked="f" coordsize="21600,21600" o:allowincell="f">
          <v:path/>
          <v:fill on="f" focussize="0,0"/>
          <v:stroke on="f" joinstyle="miter"/>
          <v:imagedata r:id="rId1" gain="19661f" blacklevel="22938f" o:title="公司logo"/>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745145"/>
    <w:multiLevelType w:val="multilevel"/>
    <w:tmpl w:val="02745145"/>
    <w:lvl w:ilvl="0" w:tentative="0">
      <w:start w:val="2"/>
      <w:numFmt w:val="japaneseCounting"/>
      <w:lvlText w:val="（%1）"/>
      <w:lvlJc w:val="left"/>
      <w:pPr>
        <w:ind w:left="1416" w:hanging="864"/>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044C0A8B"/>
    <w:multiLevelType w:val="multilevel"/>
    <w:tmpl w:val="044C0A8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66004AB"/>
    <w:multiLevelType w:val="multilevel"/>
    <w:tmpl w:val="166004A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78633D0"/>
    <w:multiLevelType w:val="multilevel"/>
    <w:tmpl w:val="178633D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83C604A"/>
    <w:multiLevelType w:val="singleLevel"/>
    <w:tmpl w:val="183C604A"/>
    <w:lvl w:ilvl="0" w:tentative="0">
      <w:start w:val="1"/>
      <w:numFmt w:val="japaneseCounting"/>
      <w:lvlText w:val="%1、"/>
      <w:lvlJc w:val="left"/>
      <w:pPr>
        <w:tabs>
          <w:tab w:val="left" w:pos="622"/>
        </w:tabs>
        <w:ind w:left="622" w:hanging="480"/>
      </w:pPr>
    </w:lvl>
  </w:abstractNum>
  <w:abstractNum w:abstractNumId="5">
    <w:nsid w:val="2FC54C53"/>
    <w:multiLevelType w:val="multilevel"/>
    <w:tmpl w:val="2FC54C53"/>
    <w:lvl w:ilvl="0" w:tentative="0">
      <w:start w:val="1"/>
      <w:numFmt w:val="decimal"/>
      <w:lvlText w:val="%1."/>
      <w:lvlJc w:val="left"/>
      <w:pPr>
        <w:ind w:left="360" w:hanging="360"/>
      </w:pPr>
      <w:rPr>
        <w:rFonts w:hint="default" w:ascii="Times New Roman" w:hAnsi="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43A08E2"/>
    <w:multiLevelType w:val="multilevel"/>
    <w:tmpl w:val="543A08E2"/>
    <w:lvl w:ilvl="0" w:tentative="0">
      <w:start w:val="3"/>
      <w:numFmt w:val="decimal"/>
      <w:lvlText w:val="%1．"/>
      <w:lvlJc w:val="left"/>
      <w:pPr>
        <w:ind w:left="128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5857808F"/>
    <w:multiLevelType w:val="singleLevel"/>
    <w:tmpl w:val="5857808F"/>
    <w:lvl w:ilvl="0" w:tentative="0">
      <w:start w:val="1"/>
      <w:numFmt w:val="decimal"/>
      <w:suff w:val="space"/>
      <w:lvlText w:val="%1."/>
      <w:lvlJc w:val="left"/>
    </w:lvl>
  </w:abstractNum>
  <w:abstractNum w:abstractNumId="8">
    <w:nsid w:val="614A0EB7"/>
    <w:multiLevelType w:val="multilevel"/>
    <w:tmpl w:val="614A0EB7"/>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2"/>
  </w:num>
  <w:num w:numId="3">
    <w:abstractNumId w:val="4"/>
    <w:lvlOverride w:ilvl="0">
      <w:startOverride w:val="1"/>
    </w:lvlOverride>
  </w:num>
  <w:num w:numId="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776B4"/>
    <w:rsid w:val="0000021D"/>
    <w:rsid w:val="00000502"/>
    <w:rsid w:val="0000073E"/>
    <w:rsid w:val="000010B4"/>
    <w:rsid w:val="0000205D"/>
    <w:rsid w:val="00002ADE"/>
    <w:rsid w:val="000042EF"/>
    <w:rsid w:val="000044DE"/>
    <w:rsid w:val="00005890"/>
    <w:rsid w:val="00006516"/>
    <w:rsid w:val="00006B04"/>
    <w:rsid w:val="00006C8E"/>
    <w:rsid w:val="000078E5"/>
    <w:rsid w:val="0001113B"/>
    <w:rsid w:val="000119A0"/>
    <w:rsid w:val="00011C58"/>
    <w:rsid w:val="00012720"/>
    <w:rsid w:val="0001294F"/>
    <w:rsid w:val="000157CA"/>
    <w:rsid w:val="00016586"/>
    <w:rsid w:val="000176B4"/>
    <w:rsid w:val="000178A8"/>
    <w:rsid w:val="00017A0E"/>
    <w:rsid w:val="00020EBC"/>
    <w:rsid w:val="00023F1E"/>
    <w:rsid w:val="00024809"/>
    <w:rsid w:val="00024B42"/>
    <w:rsid w:val="00024B9A"/>
    <w:rsid w:val="00024BC8"/>
    <w:rsid w:val="00025011"/>
    <w:rsid w:val="000257CC"/>
    <w:rsid w:val="00026100"/>
    <w:rsid w:val="00027184"/>
    <w:rsid w:val="000273AB"/>
    <w:rsid w:val="0003104A"/>
    <w:rsid w:val="000337D3"/>
    <w:rsid w:val="00035926"/>
    <w:rsid w:val="00035C4F"/>
    <w:rsid w:val="0003657C"/>
    <w:rsid w:val="0003713C"/>
    <w:rsid w:val="00037CC2"/>
    <w:rsid w:val="000408B6"/>
    <w:rsid w:val="00041493"/>
    <w:rsid w:val="000419FB"/>
    <w:rsid w:val="000429F1"/>
    <w:rsid w:val="0004301D"/>
    <w:rsid w:val="0004478F"/>
    <w:rsid w:val="00044A34"/>
    <w:rsid w:val="0004535C"/>
    <w:rsid w:val="00045E5B"/>
    <w:rsid w:val="00051C37"/>
    <w:rsid w:val="00052870"/>
    <w:rsid w:val="000531D3"/>
    <w:rsid w:val="00053547"/>
    <w:rsid w:val="000549D7"/>
    <w:rsid w:val="00055660"/>
    <w:rsid w:val="00055FD2"/>
    <w:rsid w:val="000568E4"/>
    <w:rsid w:val="000575EC"/>
    <w:rsid w:val="00060A19"/>
    <w:rsid w:val="00062E59"/>
    <w:rsid w:val="00065133"/>
    <w:rsid w:val="00066590"/>
    <w:rsid w:val="00070C9A"/>
    <w:rsid w:val="00070E62"/>
    <w:rsid w:val="00071784"/>
    <w:rsid w:val="00072037"/>
    <w:rsid w:val="00073408"/>
    <w:rsid w:val="00074614"/>
    <w:rsid w:val="00074E41"/>
    <w:rsid w:val="00075283"/>
    <w:rsid w:val="00075CAD"/>
    <w:rsid w:val="00075CD3"/>
    <w:rsid w:val="00075D6F"/>
    <w:rsid w:val="00076B27"/>
    <w:rsid w:val="00076E11"/>
    <w:rsid w:val="00081B70"/>
    <w:rsid w:val="00082A5E"/>
    <w:rsid w:val="00082E65"/>
    <w:rsid w:val="00082ECB"/>
    <w:rsid w:val="000852C3"/>
    <w:rsid w:val="00085732"/>
    <w:rsid w:val="000879A4"/>
    <w:rsid w:val="00087AE5"/>
    <w:rsid w:val="00087ECB"/>
    <w:rsid w:val="0009058F"/>
    <w:rsid w:val="00092309"/>
    <w:rsid w:val="00092916"/>
    <w:rsid w:val="00092FF4"/>
    <w:rsid w:val="000943FE"/>
    <w:rsid w:val="00095A26"/>
    <w:rsid w:val="00095B11"/>
    <w:rsid w:val="00097194"/>
    <w:rsid w:val="000A136D"/>
    <w:rsid w:val="000A2BFA"/>
    <w:rsid w:val="000A5025"/>
    <w:rsid w:val="000A5376"/>
    <w:rsid w:val="000A550F"/>
    <w:rsid w:val="000A56A5"/>
    <w:rsid w:val="000A5ED2"/>
    <w:rsid w:val="000A6E79"/>
    <w:rsid w:val="000A72D0"/>
    <w:rsid w:val="000A7723"/>
    <w:rsid w:val="000A7CC1"/>
    <w:rsid w:val="000A7EEE"/>
    <w:rsid w:val="000B0F18"/>
    <w:rsid w:val="000B2304"/>
    <w:rsid w:val="000B2465"/>
    <w:rsid w:val="000B2CC4"/>
    <w:rsid w:val="000B3627"/>
    <w:rsid w:val="000B3937"/>
    <w:rsid w:val="000B6E08"/>
    <w:rsid w:val="000B6F50"/>
    <w:rsid w:val="000B7FAE"/>
    <w:rsid w:val="000C32B4"/>
    <w:rsid w:val="000C38C4"/>
    <w:rsid w:val="000C3E14"/>
    <w:rsid w:val="000C4281"/>
    <w:rsid w:val="000C5FAD"/>
    <w:rsid w:val="000C76DD"/>
    <w:rsid w:val="000C792D"/>
    <w:rsid w:val="000D0AA2"/>
    <w:rsid w:val="000D1A96"/>
    <w:rsid w:val="000D3237"/>
    <w:rsid w:val="000D47B2"/>
    <w:rsid w:val="000D48F8"/>
    <w:rsid w:val="000D5ABE"/>
    <w:rsid w:val="000D776F"/>
    <w:rsid w:val="000E032C"/>
    <w:rsid w:val="000E090C"/>
    <w:rsid w:val="000E1FAF"/>
    <w:rsid w:val="000E56D6"/>
    <w:rsid w:val="000E5DBE"/>
    <w:rsid w:val="000E6F19"/>
    <w:rsid w:val="000E7F0B"/>
    <w:rsid w:val="000F129F"/>
    <w:rsid w:val="000F16F0"/>
    <w:rsid w:val="000F18B1"/>
    <w:rsid w:val="000F1BCA"/>
    <w:rsid w:val="000F3E33"/>
    <w:rsid w:val="000F47C1"/>
    <w:rsid w:val="00101643"/>
    <w:rsid w:val="001016B2"/>
    <w:rsid w:val="00101D88"/>
    <w:rsid w:val="00103E5F"/>
    <w:rsid w:val="001049F1"/>
    <w:rsid w:val="0010761A"/>
    <w:rsid w:val="00111930"/>
    <w:rsid w:val="00112DC1"/>
    <w:rsid w:val="001136C9"/>
    <w:rsid w:val="00114514"/>
    <w:rsid w:val="001172CE"/>
    <w:rsid w:val="00121D28"/>
    <w:rsid w:val="00121EDA"/>
    <w:rsid w:val="00122904"/>
    <w:rsid w:val="00123652"/>
    <w:rsid w:val="00123693"/>
    <w:rsid w:val="001243D3"/>
    <w:rsid w:val="00124763"/>
    <w:rsid w:val="0012523B"/>
    <w:rsid w:val="0012599F"/>
    <w:rsid w:val="001259F6"/>
    <w:rsid w:val="00126910"/>
    <w:rsid w:val="00131CDC"/>
    <w:rsid w:val="00132F01"/>
    <w:rsid w:val="00133B0B"/>
    <w:rsid w:val="0013489F"/>
    <w:rsid w:val="00136450"/>
    <w:rsid w:val="001366B2"/>
    <w:rsid w:val="00136CB8"/>
    <w:rsid w:val="00136F2F"/>
    <w:rsid w:val="00140D62"/>
    <w:rsid w:val="00140EBD"/>
    <w:rsid w:val="0014193A"/>
    <w:rsid w:val="0014290E"/>
    <w:rsid w:val="00144C80"/>
    <w:rsid w:val="00145D16"/>
    <w:rsid w:val="00145F0B"/>
    <w:rsid w:val="001479FC"/>
    <w:rsid w:val="0015044A"/>
    <w:rsid w:val="001506FF"/>
    <w:rsid w:val="00154946"/>
    <w:rsid w:val="00156DBC"/>
    <w:rsid w:val="001571F5"/>
    <w:rsid w:val="0015720F"/>
    <w:rsid w:val="00157285"/>
    <w:rsid w:val="001605B5"/>
    <w:rsid w:val="00163F93"/>
    <w:rsid w:val="0016430E"/>
    <w:rsid w:val="00166495"/>
    <w:rsid w:val="00167281"/>
    <w:rsid w:val="00167BFE"/>
    <w:rsid w:val="0017180E"/>
    <w:rsid w:val="0017451F"/>
    <w:rsid w:val="00175996"/>
    <w:rsid w:val="00176714"/>
    <w:rsid w:val="0018021D"/>
    <w:rsid w:val="00180AFB"/>
    <w:rsid w:val="00181D2E"/>
    <w:rsid w:val="00181D7D"/>
    <w:rsid w:val="0018241D"/>
    <w:rsid w:val="00183354"/>
    <w:rsid w:val="001836D6"/>
    <w:rsid w:val="001846AB"/>
    <w:rsid w:val="0018490B"/>
    <w:rsid w:val="001849A8"/>
    <w:rsid w:val="00185477"/>
    <w:rsid w:val="001857D8"/>
    <w:rsid w:val="001863D7"/>
    <w:rsid w:val="001865A1"/>
    <w:rsid w:val="00191350"/>
    <w:rsid w:val="001924ED"/>
    <w:rsid w:val="00192843"/>
    <w:rsid w:val="00192E20"/>
    <w:rsid w:val="00193492"/>
    <w:rsid w:val="00193E4C"/>
    <w:rsid w:val="00195314"/>
    <w:rsid w:val="00195AEB"/>
    <w:rsid w:val="00197CB7"/>
    <w:rsid w:val="001A00DD"/>
    <w:rsid w:val="001A02AA"/>
    <w:rsid w:val="001A3570"/>
    <w:rsid w:val="001A3B27"/>
    <w:rsid w:val="001A456F"/>
    <w:rsid w:val="001A498F"/>
    <w:rsid w:val="001B0832"/>
    <w:rsid w:val="001B0A34"/>
    <w:rsid w:val="001B0DA5"/>
    <w:rsid w:val="001B2DE3"/>
    <w:rsid w:val="001B3342"/>
    <w:rsid w:val="001B6905"/>
    <w:rsid w:val="001B6E73"/>
    <w:rsid w:val="001B72B3"/>
    <w:rsid w:val="001B7465"/>
    <w:rsid w:val="001B7565"/>
    <w:rsid w:val="001B7C5E"/>
    <w:rsid w:val="001C0BFE"/>
    <w:rsid w:val="001C1167"/>
    <w:rsid w:val="001C1C90"/>
    <w:rsid w:val="001C2250"/>
    <w:rsid w:val="001C5963"/>
    <w:rsid w:val="001C6D5A"/>
    <w:rsid w:val="001C6F8A"/>
    <w:rsid w:val="001D0BFA"/>
    <w:rsid w:val="001D0F33"/>
    <w:rsid w:val="001D220D"/>
    <w:rsid w:val="001D5750"/>
    <w:rsid w:val="001D6804"/>
    <w:rsid w:val="001E0E5C"/>
    <w:rsid w:val="001E4A12"/>
    <w:rsid w:val="001E61E8"/>
    <w:rsid w:val="001E7A3D"/>
    <w:rsid w:val="001F05C2"/>
    <w:rsid w:val="001F179C"/>
    <w:rsid w:val="001F2233"/>
    <w:rsid w:val="001F24DC"/>
    <w:rsid w:val="001F2B5A"/>
    <w:rsid w:val="001F335D"/>
    <w:rsid w:val="001F369A"/>
    <w:rsid w:val="001F3995"/>
    <w:rsid w:val="001F47BC"/>
    <w:rsid w:val="00200C5A"/>
    <w:rsid w:val="00202206"/>
    <w:rsid w:val="002027BC"/>
    <w:rsid w:val="00203394"/>
    <w:rsid w:val="00204551"/>
    <w:rsid w:val="00204D60"/>
    <w:rsid w:val="00205AA3"/>
    <w:rsid w:val="00210815"/>
    <w:rsid w:val="0021093D"/>
    <w:rsid w:val="00212353"/>
    <w:rsid w:val="002124F8"/>
    <w:rsid w:val="00213979"/>
    <w:rsid w:val="002146C2"/>
    <w:rsid w:val="00214867"/>
    <w:rsid w:val="002152E3"/>
    <w:rsid w:val="0021538C"/>
    <w:rsid w:val="00215AC3"/>
    <w:rsid w:val="002164F7"/>
    <w:rsid w:val="00216FD1"/>
    <w:rsid w:val="00220ACF"/>
    <w:rsid w:val="002212A3"/>
    <w:rsid w:val="00224394"/>
    <w:rsid w:val="00224A59"/>
    <w:rsid w:val="00225EFF"/>
    <w:rsid w:val="002260E5"/>
    <w:rsid w:val="00230BFB"/>
    <w:rsid w:val="0023320E"/>
    <w:rsid w:val="00234348"/>
    <w:rsid w:val="0023505E"/>
    <w:rsid w:val="002355A2"/>
    <w:rsid w:val="00235A05"/>
    <w:rsid w:val="00235B0E"/>
    <w:rsid w:val="002403DE"/>
    <w:rsid w:val="00241125"/>
    <w:rsid w:val="00242707"/>
    <w:rsid w:val="00243345"/>
    <w:rsid w:val="00250241"/>
    <w:rsid w:val="002524FE"/>
    <w:rsid w:val="00252989"/>
    <w:rsid w:val="00253243"/>
    <w:rsid w:val="00254D1B"/>
    <w:rsid w:val="00254E11"/>
    <w:rsid w:val="002558A4"/>
    <w:rsid w:val="00260845"/>
    <w:rsid w:val="00262968"/>
    <w:rsid w:val="002678A5"/>
    <w:rsid w:val="00272482"/>
    <w:rsid w:val="00272713"/>
    <w:rsid w:val="00272B22"/>
    <w:rsid w:val="0027636A"/>
    <w:rsid w:val="00277392"/>
    <w:rsid w:val="0027760F"/>
    <w:rsid w:val="00277A44"/>
    <w:rsid w:val="00280DD1"/>
    <w:rsid w:val="002810C2"/>
    <w:rsid w:val="002826C8"/>
    <w:rsid w:val="0028332C"/>
    <w:rsid w:val="00283C1A"/>
    <w:rsid w:val="00283F1B"/>
    <w:rsid w:val="00284AD0"/>
    <w:rsid w:val="00284E27"/>
    <w:rsid w:val="002852CF"/>
    <w:rsid w:val="0028622C"/>
    <w:rsid w:val="00287D78"/>
    <w:rsid w:val="002902DE"/>
    <w:rsid w:val="00290C02"/>
    <w:rsid w:val="00291052"/>
    <w:rsid w:val="00291089"/>
    <w:rsid w:val="00291D10"/>
    <w:rsid w:val="00292323"/>
    <w:rsid w:val="002927C2"/>
    <w:rsid w:val="002937E0"/>
    <w:rsid w:val="002969EF"/>
    <w:rsid w:val="00296C26"/>
    <w:rsid w:val="00296D0B"/>
    <w:rsid w:val="002973D0"/>
    <w:rsid w:val="002976F8"/>
    <w:rsid w:val="00297EC4"/>
    <w:rsid w:val="002A00DC"/>
    <w:rsid w:val="002A0540"/>
    <w:rsid w:val="002A2CF2"/>
    <w:rsid w:val="002A5B66"/>
    <w:rsid w:val="002A7993"/>
    <w:rsid w:val="002A7B40"/>
    <w:rsid w:val="002A7E25"/>
    <w:rsid w:val="002B45A0"/>
    <w:rsid w:val="002B4D51"/>
    <w:rsid w:val="002B5035"/>
    <w:rsid w:val="002B6A9B"/>
    <w:rsid w:val="002B74C7"/>
    <w:rsid w:val="002C033C"/>
    <w:rsid w:val="002C1339"/>
    <w:rsid w:val="002C1815"/>
    <w:rsid w:val="002C4E9E"/>
    <w:rsid w:val="002C5045"/>
    <w:rsid w:val="002C65EF"/>
    <w:rsid w:val="002C6F30"/>
    <w:rsid w:val="002D04C9"/>
    <w:rsid w:val="002D1D59"/>
    <w:rsid w:val="002D1F90"/>
    <w:rsid w:val="002D2FC7"/>
    <w:rsid w:val="002D4156"/>
    <w:rsid w:val="002D46D2"/>
    <w:rsid w:val="002D572C"/>
    <w:rsid w:val="002D6463"/>
    <w:rsid w:val="002D76A8"/>
    <w:rsid w:val="002E28B6"/>
    <w:rsid w:val="002E3AF9"/>
    <w:rsid w:val="002E5A46"/>
    <w:rsid w:val="002E7209"/>
    <w:rsid w:val="002E76CC"/>
    <w:rsid w:val="002F0018"/>
    <w:rsid w:val="002F0E88"/>
    <w:rsid w:val="002F1ACA"/>
    <w:rsid w:val="002F292F"/>
    <w:rsid w:val="002F52A9"/>
    <w:rsid w:val="002F5AF5"/>
    <w:rsid w:val="002F6086"/>
    <w:rsid w:val="002F6FF1"/>
    <w:rsid w:val="002F7A4A"/>
    <w:rsid w:val="0030042C"/>
    <w:rsid w:val="0030124D"/>
    <w:rsid w:val="00304458"/>
    <w:rsid w:val="00304A8B"/>
    <w:rsid w:val="003062CE"/>
    <w:rsid w:val="00310255"/>
    <w:rsid w:val="00310F57"/>
    <w:rsid w:val="00313888"/>
    <w:rsid w:val="00314ACB"/>
    <w:rsid w:val="00314EDA"/>
    <w:rsid w:val="00314F85"/>
    <w:rsid w:val="0031577A"/>
    <w:rsid w:val="00315F37"/>
    <w:rsid w:val="0031680C"/>
    <w:rsid w:val="00320F0E"/>
    <w:rsid w:val="00324D61"/>
    <w:rsid w:val="00325033"/>
    <w:rsid w:val="00327418"/>
    <w:rsid w:val="00327654"/>
    <w:rsid w:val="00327A05"/>
    <w:rsid w:val="00327D50"/>
    <w:rsid w:val="00330314"/>
    <w:rsid w:val="003322DE"/>
    <w:rsid w:val="00334162"/>
    <w:rsid w:val="00334B1A"/>
    <w:rsid w:val="00336BB7"/>
    <w:rsid w:val="00336F65"/>
    <w:rsid w:val="003379A6"/>
    <w:rsid w:val="0034056D"/>
    <w:rsid w:val="003406C6"/>
    <w:rsid w:val="00341763"/>
    <w:rsid w:val="00341D9D"/>
    <w:rsid w:val="0034326C"/>
    <w:rsid w:val="00343F79"/>
    <w:rsid w:val="00350C51"/>
    <w:rsid w:val="0035139B"/>
    <w:rsid w:val="00351716"/>
    <w:rsid w:val="00352FB9"/>
    <w:rsid w:val="00353441"/>
    <w:rsid w:val="00354139"/>
    <w:rsid w:val="00355AFB"/>
    <w:rsid w:val="00356308"/>
    <w:rsid w:val="0035695A"/>
    <w:rsid w:val="00357681"/>
    <w:rsid w:val="003611A9"/>
    <w:rsid w:val="00361312"/>
    <w:rsid w:val="00362D78"/>
    <w:rsid w:val="00363373"/>
    <w:rsid w:val="003642A8"/>
    <w:rsid w:val="00365FA6"/>
    <w:rsid w:val="003663A5"/>
    <w:rsid w:val="00366AC3"/>
    <w:rsid w:val="00366D44"/>
    <w:rsid w:val="00367042"/>
    <w:rsid w:val="00370286"/>
    <w:rsid w:val="00370FE4"/>
    <w:rsid w:val="00373719"/>
    <w:rsid w:val="003757F6"/>
    <w:rsid w:val="00376582"/>
    <w:rsid w:val="00376D88"/>
    <w:rsid w:val="003806EF"/>
    <w:rsid w:val="0038495F"/>
    <w:rsid w:val="00385DEE"/>
    <w:rsid w:val="00386197"/>
    <w:rsid w:val="003861DA"/>
    <w:rsid w:val="00386F67"/>
    <w:rsid w:val="003872DE"/>
    <w:rsid w:val="003872E4"/>
    <w:rsid w:val="00390507"/>
    <w:rsid w:val="003906A9"/>
    <w:rsid w:val="00392096"/>
    <w:rsid w:val="003926B2"/>
    <w:rsid w:val="0039470A"/>
    <w:rsid w:val="003955C3"/>
    <w:rsid w:val="00395C7F"/>
    <w:rsid w:val="00397312"/>
    <w:rsid w:val="003978C5"/>
    <w:rsid w:val="003A016A"/>
    <w:rsid w:val="003A2771"/>
    <w:rsid w:val="003A5F94"/>
    <w:rsid w:val="003A61DE"/>
    <w:rsid w:val="003B1AB3"/>
    <w:rsid w:val="003B2F8A"/>
    <w:rsid w:val="003B3A4C"/>
    <w:rsid w:val="003B41A5"/>
    <w:rsid w:val="003B59B6"/>
    <w:rsid w:val="003B7580"/>
    <w:rsid w:val="003C0D0C"/>
    <w:rsid w:val="003C15A6"/>
    <w:rsid w:val="003C1DD0"/>
    <w:rsid w:val="003C2D4B"/>
    <w:rsid w:val="003C3FE5"/>
    <w:rsid w:val="003C6EBC"/>
    <w:rsid w:val="003C72FE"/>
    <w:rsid w:val="003D47DC"/>
    <w:rsid w:val="003D4B4E"/>
    <w:rsid w:val="003D4F73"/>
    <w:rsid w:val="003D4FAC"/>
    <w:rsid w:val="003D58A3"/>
    <w:rsid w:val="003E0484"/>
    <w:rsid w:val="003E19D7"/>
    <w:rsid w:val="003E4632"/>
    <w:rsid w:val="003E4B90"/>
    <w:rsid w:val="003E68B1"/>
    <w:rsid w:val="003E6E84"/>
    <w:rsid w:val="003F0751"/>
    <w:rsid w:val="003F17E2"/>
    <w:rsid w:val="003F23DF"/>
    <w:rsid w:val="003F439A"/>
    <w:rsid w:val="003F439E"/>
    <w:rsid w:val="003F531A"/>
    <w:rsid w:val="003F587D"/>
    <w:rsid w:val="003F6422"/>
    <w:rsid w:val="003F7408"/>
    <w:rsid w:val="003F79C1"/>
    <w:rsid w:val="003F7B19"/>
    <w:rsid w:val="003F7CD9"/>
    <w:rsid w:val="00402688"/>
    <w:rsid w:val="00404049"/>
    <w:rsid w:val="00404085"/>
    <w:rsid w:val="0041039D"/>
    <w:rsid w:val="00412E80"/>
    <w:rsid w:val="00413785"/>
    <w:rsid w:val="004139B8"/>
    <w:rsid w:val="0041662A"/>
    <w:rsid w:val="00416866"/>
    <w:rsid w:val="00417229"/>
    <w:rsid w:val="00417463"/>
    <w:rsid w:val="00417F1A"/>
    <w:rsid w:val="00420BE8"/>
    <w:rsid w:val="00421639"/>
    <w:rsid w:val="004222B0"/>
    <w:rsid w:val="004228FE"/>
    <w:rsid w:val="00422F22"/>
    <w:rsid w:val="004246F7"/>
    <w:rsid w:val="00426C31"/>
    <w:rsid w:val="00427A84"/>
    <w:rsid w:val="004325B9"/>
    <w:rsid w:val="0043424C"/>
    <w:rsid w:val="00435C8C"/>
    <w:rsid w:val="00436619"/>
    <w:rsid w:val="00436C60"/>
    <w:rsid w:val="00440320"/>
    <w:rsid w:val="004442FC"/>
    <w:rsid w:val="00444F17"/>
    <w:rsid w:val="00445418"/>
    <w:rsid w:val="004461AB"/>
    <w:rsid w:val="00447A5D"/>
    <w:rsid w:val="00453433"/>
    <w:rsid w:val="00454653"/>
    <w:rsid w:val="004551CA"/>
    <w:rsid w:val="00456000"/>
    <w:rsid w:val="0045737B"/>
    <w:rsid w:val="004602E3"/>
    <w:rsid w:val="0046047A"/>
    <w:rsid w:val="00460DC6"/>
    <w:rsid w:val="004618FF"/>
    <w:rsid w:val="00461DD8"/>
    <w:rsid w:val="0046250C"/>
    <w:rsid w:val="00465927"/>
    <w:rsid w:val="00465AC2"/>
    <w:rsid w:val="00471976"/>
    <w:rsid w:val="00471C09"/>
    <w:rsid w:val="00471C78"/>
    <w:rsid w:val="00473F49"/>
    <w:rsid w:val="00474396"/>
    <w:rsid w:val="00474A39"/>
    <w:rsid w:val="00475344"/>
    <w:rsid w:val="00476212"/>
    <w:rsid w:val="004762AA"/>
    <w:rsid w:val="00476D4B"/>
    <w:rsid w:val="00477252"/>
    <w:rsid w:val="004815E5"/>
    <w:rsid w:val="00481BA3"/>
    <w:rsid w:val="004829A7"/>
    <w:rsid w:val="004829AA"/>
    <w:rsid w:val="00482DC5"/>
    <w:rsid w:val="00484265"/>
    <w:rsid w:val="0048443B"/>
    <w:rsid w:val="004845CD"/>
    <w:rsid w:val="00487E72"/>
    <w:rsid w:val="00491461"/>
    <w:rsid w:val="004949C1"/>
    <w:rsid w:val="00494F57"/>
    <w:rsid w:val="0049662C"/>
    <w:rsid w:val="00496E17"/>
    <w:rsid w:val="004A279A"/>
    <w:rsid w:val="004A4CD1"/>
    <w:rsid w:val="004A5018"/>
    <w:rsid w:val="004A5CBB"/>
    <w:rsid w:val="004A5EDD"/>
    <w:rsid w:val="004A640A"/>
    <w:rsid w:val="004A6679"/>
    <w:rsid w:val="004A6CD9"/>
    <w:rsid w:val="004A6EAE"/>
    <w:rsid w:val="004A6F39"/>
    <w:rsid w:val="004A75CD"/>
    <w:rsid w:val="004B00E8"/>
    <w:rsid w:val="004B11F5"/>
    <w:rsid w:val="004B19B3"/>
    <w:rsid w:val="004B1FA5"/>
    <w:rsid w:val="004B2DEF"/>
    <w:rsid w:val="004B3527"/>
    <w:rsid w:val="004B43E2"/>
    <w:rsid w:val="004B48FD"/>
    <w:rsid w:val="004B53DC"/>
    <w:rsid w:val="004B5E21"/>
    <w:rsid w:val="004B6C9F"/>
    <w:rsid w:val="004B6DC5"/>
    <w:rsid w:val="004B70AA"/>
    <w:rsid w:val="004B7819"/>
    <w:rsid w:val="004B7D08"/>
    <w:rsid w:val="004C03A3"/>
    <w:rsid w:val="004C0C62"/>
    <w:rsid w:val="004C2784"/>
    <w:rsid w:val="004C4D60"/>
    <w:rsid w:val="004C7092"/>
    <w:rsid w:val="004C73B9"/>
    <w:rsid w:val="004D02EF"/>
    <w:rsid w:val="004D1994"/>
    <w:rsid w:val="004D2196"/>
    <w:rsid w:val="004D2D50"/>
    <w:rsid w:val="004D345C"/>
    <w:rsid w:val="004D3A8E"/>
    <w:rsid w:val="004D5028"/>
    <w:rsid w:val="004D5A9E"/>
    <w:rsid w:val="004D5B04"/>
    <w:rsid w:val="004D6136"/>
    <w:rsid w:val="004D63BF"/>
    <w:rsid w:val="004D6B99"/>
    <w:rsid w:val="004D794D"/>
    <w:rsid w:val="004E09E5"/>
    <w:rsid w:val="004E2009"/>
    <w:rsid w:val="004E52CA"/>
    <w:rsid w:val="004E66C6"/>
    <w:rsid w:val="004E6CF9"/>
    <w:rsid w:val="004F00F1"/>
    <w:rsid w:val="004F06B9"/>
    <w:rsid w:val="004F0D66"/>
    <w:rsid w:val="004F1819"/>
    <w:rsid w:val="004F20A3"/>
    <w:rsid w:val="004F3AD2"/>
    <w:rsid w:val="004F49E2"/>
    <w:rsid w:val="004F5129"/>
    <w:rsid w:val="004F61E7"/>
    <w:rsid w:val="004F6A1D"/>
    <w:rsid w:val="004F7261"/>
    <w:rsid w:val="004F7A93"/>
    <w:rsid w:val="00500741"/>
    <w:rsid w:val="005009A2"/>
    <w:rsid w:val="005035ED"/>
    <w:rsid w:val="00504010"/>
    <w:rsid w:val="00504CD6"/>
    <w:rsid w:val="00505187"/>
    <w:rsid w:val="00505552"/>
    <w:rsid w:val="005068D6"/>
    <w:rsid w:val="005110B7"/>
    <w:rsid w:val="005122CC"/>
    <w:rsid w:val="00512548"/>
    <w:rsid w:val="00512F24"/>
    <w:rsid w:val="0051364D"/>
    <w:rsid w:val="0051391B"/>
    <w:rsid w:val="00514CCA"/>
    <w:rsid w:val="00516632"/>
    <w:rsid w:val="00516DC6"/>
    <w:rsid w:val="0051708F"/>
    <w:rsid w:val="0051720B"/>
    <w:rsid w:val="005202B4"/>
    <w:rsid w:val="005211CF"/>
    <w:rsid w:val="00521510"/>
    <w:rsid w:val="00521A25"/>
    <w:rsid w:val="005236F2"/>
    <w:rsid w:val="00523AA5"/>
    <w:rsid w:val="00524D51"/>
    <w:rsid w:val="00527018"/>
    <w:rsid w:val="0052768C"/>
    <w:rsid w:val="005312F8"/>
    <w:rsid w:val="005316C3"/>
    <w:rsid w:val="0053182F"/>
    <w:rsid w:val="00531E64"/>
    <w:rsid w:val="00531FFB"/>
    <w:rsid w:val="00532062"/>
    <w:rsid w:val="00533A31"/>
    <w:rsid w:val="00535830"/>
    <w:rsid w:val="0053610A"/>
    <w:rsid w:val="005364DE"/>
    <w:rsid w:val="00536808"/>
    <w:rsid w:val="00536839"/>
    <w:rsid w:val="00536ACE"/>
    <w:rsid w:val="00537A1C"/>
    <w:rsid w:val="0054082D"/>
    <w:rsid w:val="00541B52"/>
    <w:rsid w:val="005421CA"/>
    <w:rsid w:val="005427C1"/>
    <w:rsid w:val="005434E1"/>
    <w:rsid w:val="00543F59"/>
    <w:rsid w:val="00547BE6"/>
    <w:rsid w:val="005513D2"/>
    <w:rsid w:val="005520A6"/>
    <w:rsid w:val="00554122"/>
    <w:rsid w:val="00554C1E"/>
    <w:rsid w:val="00555999"/>
    <w:rsid w:val="00557066"/>
    <w:rsid w:val="00557C4D"/>
    <w:rsid w:val="00557D91"/>
    <w:rsid w:val="00560F73"/>
    <w:rsid w:val="00561CAC"/>
    <w:rsid w:val="0056289D"/>
    <w:rsid w:val="00563278"/>
    <w:rsid w:val="0056340A"/>
    <w:rsid w:val="005642B6"/>
    <w:rsid w:val="00564EA7"/>
    <w:rsid w:val="00565AA8"/>
    <w:rsid w:val="005663EA"/>
    <w:rsid w:val="00566ED8"/>
    <w:rsid w:val="005705E2"/>
    <w:rsid w:val="0057267E"/>
    <w:rsid w:val="00573449"/>
    <w:rsid w:val="00573B2F"/>
    <w:rsid w:val="00573DC6"/>
    <w:rsid w:val="005742B9"/>
    <w:rsid w:val="005762B2"/>
    <w:rsid w:val="00576ED6"/>
    <w:rsid w:val="00577348"/>
    <w:rsid w:val="00577737"/>
    <w:rsid w:val="00581839"/>
    <w:rsid w:val="00581D8A"/>
    <w:rsid w:val="00581DAD"/>
    <w:rsid w:val="00586568"/>
    <w:rsid w:val="0058750D"/>
    <w:rsid w:val="00587B81"/>
    <w:rsid w:val="00587C5C"/>
    <w:rsid w:val="00587EB4"/>
    <w:rsid w:val="005904D2"/>
    <w:rsid w:val="005918CA"/>
    <w:rsid w:val="00594BD5"/>
    <w:rsid w:val="00596270"/>
    <w:rsid w:val="00597DBA"/>
    <w:rsid w:val="005A29A7"/>
    <w:rsid w:val="005A312A"/>
    <w:rsid w:val="005A4EA6"/>
    <w:rsid w:val="005A549A"/>
    <w:rsid w:val="005A5EDF"/>
    <w:rsid w:val="005A5F19"/>
    <w:rsid w:val="005A7071"/>
    <w:rsid w:val="005B188B"/>
    <w:rsid w:val="005B3B4A"/>
    <w:rsid w:val="005B470E"/>
    <w:rsid w:val="005B48E1"/>
    <w:rsid w:val="005B5951"/>
    <w:rsid w:val="005B5C4C"/>
    <w:rsid w:val="005B6A9E"/>
    <w:rsid w:val="005B790E"/>
    <w:rsid w:val="005B7B85"/>
    <w:rsid w:val="005C04D2"/>
    <w:rsid w:val="005C1DBC"/>
    <w:rsid w:val="005C3A7C"/>
    <w:rsid w:val="005C5B23"/>
    <w:rsid w:val="005C6F11"/>
    <w:rsid w:val="005D0175"/>
    <w:rsid w:val="005D0FAA"/>
    <w:rsid w:val="005D1F15"/>
    <w:rsid w:val="005D22B8"/>
    <w:rsid w:val="005D2FD7"/>
    <w:rsid w:val="005D304C"/>
    <w:rsid w:val="005D4B83"/>
    <w:rsid w:val="005D559C"/>
    <w:rsid w:val="005D5C84"/>
    <w:rsid w:val="005D69D5"/>
    <w:rsid w:val="005E26BE"/>
    <w:rsid w:val="005E4295"/>
    <w:rsid w:val="005E45A1"/>
    <w:rsid w:val="005E5895"/>
    <w:rsid w:val="005E6E80"/>
    <w:rsid w:val="005E7A75"/>
    <w:rsid w:val="005F12D6"/>
    <w:rsid w:val="005F2358"/>
    <w:rsid w:val="005F24F6"/>
    <w:rsid w:val="005F4351"/>
    <w:rsid w:val="005F508B"/>
    <w:rsid w:val="005F7724"/>
    <w:rsid w:val="006006E5"/>
    <w:rsid w:val="00601419"/>
    <w:rsid w:val="006062DE"/>
    <w:rsid w:val="00606336"/>
    <w:rsid w:val="00607345"/>
    <w:rsid w:val="006101E0"/>
    <w:rsid w:val="006103AD"/>
    <w:rsid w:val="006106CF"/>
    <w:rsid w:val="0061198B"/>
    <w:rsid w:val="00616F9E"/>
    <w:rsid w:val="006202C1"/>
    <w:rsid w:val="006206F2"/>
    <w:rsid w:val="00621A69"/>
    <w:rsid w:val="00621A6A"/>
    <w:rsid w:val="00623AFD"/>
    <w:rsid w:val="0062459B"/>
    <w:rsid w:val="00625BF9"/>
    <w:rsid w:val="00625C83"/>
    <w:rsid w:val="006267F5"/>
    <w:rsid w:val="00630F2F"/>
    <w:rsid w:val="0063186E"/>
    <w:rsid w:val="0063246E"/>
    <w:rsid w:val="0063441A"/>
    <w:rsid w:val="00635F27"/>
    <w:rsid w:val="00636303"/>
    <w:rsid w:val="006373A6"/>
    <w:rsid w:val="00641DCF"/>
    <w:rsid w:val="00642772"/>
    <w:rsid w:val="00643A0E"/>
    <w:rsid w:val="00644725"/>
    <w:rsid w:val="00644EC8"/>
    <w:rsid w:val="00645D70"/>
    <w:rsid w:val="00651721"/>
    <w:rsid w:val="00653C0D"/>
    <w:rsid w:val="00653DFE"/>
    <w:rsid w:val="00654A36"/>
    <w:rsid w:val="006558A7"/>
    <w:rsid w:val="006562E5"/>
    <w:rsid w:val="00656AFD"/>
    <w:rsid w:val="00657744"/>
    <w:rsid w:val="006618CE"/>
    <w:rsid w:val="006626EB"/>
    <w:rsid w:val="00662ABE"/>
    <w:rsid w:val="0066312A"/>
    <w:rsid w:val="00664170"/>
    <w:rsid w:val="00664528"/>
    <w:rsid w:val="0066491C"/>
    <w:rsid w:val="006658A9"/>
    <w:rsid w:val="006660F0"/>
    <w:rsid w:val="00666E4D"/>
    <w:rsid w:val="00670007"/>
    <w:rsid w:val="0067065A"/>
    <w:rsid w:val="00674DBD"/>
    <w:rsid w:val="006803AA"/>
    <w:rsid w:val="00680871"/>
    <w:rsid w:val="00683F1D"/>
    <w:rsid w:val="006841A4"/>
    <w:rsid w:val="0068515F"/>
    <w:rsid w:val="00685249"/>
    <w:rsid w:val="006852FF"/>
    <w:rsid w:val="006864E9"/>
    <w:rsid w:val="00687A40"/>
    <w:rsid w:val="00691439"/>
    <w:rsid w:val="0069164A"/>
    <w:rsid w:val="006917BB"/>
    <w:rsid w:val="00694282"/>
    <w:rsid w:val="00696A5C"/>
    <w:rsid w:val="00696C45"/>
    <w:rsid w:val="006A043E"/>
    <w:rsid w:val="006A1A67"/>
    <w:rsid w:val="006A1BF9"/>
    <w:rsid w:val="006A236F"/>
    <w:rsid w:val="006A2EB1"/>
    <w:rsid w:val="006A2F32"/>
    <w:rsid w:val="006A3E39"/>
    <w:rsid w:val="006A51E6"/>
    <w:rsid w:val="006B1C33"/>
    <w:rsid w:val="006B1E94"/>
    <w:rsid w:val="006B4727"/>
    <w:rsid w:val="006B55FA"/>
    <w:rsid w:val="006B5F75"/>
    <w:rsid w:val="006C01FA"/>
    <w:rsid w:val="006C051E"/>
    <w:rsid w:val="006C4D28"/>
    <w:rsid w:val="006C4F4C"/>
    <w:rsid w:val="006C5339"/>
    <w:rsid w:val="006C536F"/>
    <w:rsid w:val="006C540B"/>
    <w:rsid w:val="006D30E9"/>
    <w:rsid w:val="006D3F73"/>
    <w:rsid w:val="006D4588"/>
    <w:rsid w:val="006D4728"/>
    <w:rsid w:val="006D4C83"/>
    <w:rsid w:val="006D7DD2"/>
    <w:rsid w:val="006E045C"/>
    <w:rsid w:val="006E1783"/>
    <w:rsid w:val="006E17A7"/>
    <w:rsid w:val="006E23F3"/>
    <w:rsid w:val="006E29A6"/>
    <w:rsid w:val="006E375F"/>
    <w:rsid w:val="006E3B39"/>
    <w:rsid w:val="006E6154"/>
    <w:rsid w:val="006F0383"/>
    <w:rsid w:val="006F0B23"/>
    <w:rsid w:val="006F1C7F"/>
    <w:rsid w:val="006F55D8"/>
    <w:rsid w:val="006F5AAF"/>
    <w:rsid w:val="006F6224"/>
    <w:rsid w:val="006F72B6"/>
    <w:rsid w:val="00700D02"/>
    <w:rsid w:val="00703307"/>
    <w:rsid w:val="00703A68"/>
    <w:rsid w:val="00704FA9"/>
    <w:rsid w:val="00705F60"/>
    <w:rsid w:val="0071149E"/>
    <w:rsid w:val="00712BBA"/>
    <w:rsid w:val="00713364"/>
    <w:rsid w:val="00713554"/>
    <w:rsid w:val="00713B2B"/>
    <w:rsid w:val="007159C4"/>
    <w:rsid w:val="00715E24"/>
    <w:rsid w:val="0071651B"/>
    <w:rsid w:val="007175FF"/>
    <w:rsid w:val="007178DD"/>
    <w:rsid w:val="007200AE"/>
    <w:rsid w:val="00720D52"/>
    <w:rsid w:val="00721B66"/>
    <w:rsid w:val="00723000"/>
    <w:rsid w:val="00723853"/>
    <w:rsid w:val="00723AAA"/>
    <w:rsid w:val="00724BC9"/>
    <w:rsid w:val="00727816"/>
    <w:rsid w:val="00731919"/>
    <w:rsid w:val="00731B26"/>
    <w:rsid w:val="00731C4A"/>
    <w:rsid w:val="0073236A"/>
    <w:rsid w:val="00732CAC"/>
    <w:rsid w:val="00734172"/>
    <w:rsid w:val="00735199"/>
    <w:rsid w:val="00737866"/>
    <w:rsid w:val="00737BD4"/>
    <w:rsid w:val="0074103A"/>
    <w:rsid w:val="0074147A"/>
    <w:rsid w:val="007417B2"/>
    <w:rsid w:val="00742678"/>
    <w:rsid w:val="00743168"/>
    <w:rsid w:val="00744B92"/>
    <w:rsid w:val="0074640A"/>
    <w:rsid w:val="00746659"/>
    <w:rsid w:val="007472AC"/>
    <w:rsid w:val="00751E51"/>
    <w:rsid w:val="00752D75"/>
    <w:rsid w:val="00752F91"/>
    <w:rsid w:val="00755E63"/>
    <w:rsid w:val="00756248"/>
    <w:rsid w:val="007571D1"/>
    <w:rsid w:val="007571FD"/>
    <w:rsid w:val="00757793"/>
    <w:rsid w:val="00757F5D"/>
    <w:rsid w:val="00764342"/>
    <w:rsid w:val="00765877"/>
    <w:rsid w:val="00772554"/>
    <w:rsid w:val="007757DD"/>
    <w:rsid w:val="00775C78"/>
    <w:rsid w:val="0077770B"/>
    <w:rsid w:val="0078069E"/>
    <w:rsid w:val="007810F0"/>
    <w:rsid w:val="00781D99"/>
    <w:rsid w:val="00782C6A"/>
    <w:rsid w:val="00784E94"/>
    <w:rsid w:val="00785D04"/>
    <w:rsid w:val="00786650"/>
    <w:rsid w:val="0078786D"/>
    <w:rsid w:val="00791A24"/>
    <w:rsid w:val="007946C3"/>
    <w:rsid w:val="007956E9"/>
    <w:rsid w:val="007A00F1"/>
    <w:rsid w:val="007A0623"/>
    <w:rsid w:val="007A19A2"/>
    <w:rsid w:val="007A2AD5"/>
    <w:rsid w:val="007A382B"/>
    <w:rsid w:val="007A452D"/>
    <w:rsid w:val="007A4530"/>
    <w:rsid w:val="007A4620"/>
    <w:rsid w:val="007A4DB1"/>
    <w:rsid w:val="007A4DE4"/>
    <w:rsid w:val="007A5B6C"/>
    <w:rsid w:val="007A6DBA"/>
    <w:rsid w:val="007A7151"/>
    <w:rsid w:val="007A79B8"/>
    <w:rsid w:val="007B0DBD"/>
    <w:rsid w:val="007B0FD1"/>
    <w:rsid w:val="007B1064"/>
    <w:rsid w:val="007B11B5"/>
    <w:rsid w:val="007B1BBA"/>
    <w:rsid w:val="007B2F1C"/>
    <w:rsid w:val="007B3159"/>
    <w:rsid w:val="007B3833"/>
    <w:rsid w:val="007B4D22"/>
    <w:rsid w:val="007B5653"/>
    <w:rsid w:val="007B6635"/>
    <w:rsid w:val="007B6C6C"/>
    <w:rsid w:val="007B76FB"/>
    <w:rsid w:val="007C06F7"/>
    <w:rsid w:val="007C1756"/>
    <w:rsid w:val="007C2A38"/>
    <w:rsid w:val="007C3AF2"/>
    <w:rsid w:val="007C565B"/>
    <w:rsid w:val="007C5B17"/>
    <w:rsid w:val="007C72B5"/>
    <w:rsid w:val="007D2CC6"/>
    <w:rsid w:val="007D4A8D"/>
    <w:rsid w:val="007D52F6"/>
    <w:rsid w:val="007D5A62"/>
    <w:rsid w:val="007D6190"/>
    <w:rsid w:val="007D6E24"/>
    <w:rsid w:val="007D759B"/>
    <w:rsid w:val="007E05C5"/>
    <w:rsid w:val="007E0C21"/>
    <w:rsid w:val="007E1DB8"/>
    <w:rsid w:val="007E20D4"/>
    <w:rsid w:val="007E2ABF"/>
    <w:rsid w:val="007E4094"/>
    <w:rsid w:val="007E430E"/>
    <w:rsid w:val="007E48DA"/>
    <w:rsid w:val="007E61EA"/>
    <w:rsid w:val="007E714B"/>
    <w:rsid w:val="007E7198"/>
    <w:rsid w:val="007F115A"/>
    <w:rsid w:val="007F239E"/>
    <w:rsid w:val="007F37C8"/>
    <w:rsid w:val="007F5956"/>
    <w:rsid w:val="007F5FB6"/>
    <w:rsid w:val="007F6477"/>
    <w:rsid w:val="007F7D7F"/>
    <w:rsid w:val="007F7E45"/>
    <w:rsid w:val="0080420F"/>
    <w:rsid w:val="00807FD1"/>
    <w:rsid w:val="00810945"/>
    <w:rsid w:val="00811097"/>
    <w:rsid w:val="0081180E"/>
    <w:rsid w:val="0081247B"/>
    <w:rsid w:val="008139D4"/>
    <w:rsid w:val="00814FDD"/>
    <w:rsid w:val="0081518E"/>
    <w:rsid w:val="00815998"/>
    <w:rsid w:val="008169C8"/>
    <w:rsid w:val="008203DD"/>
    <w:rsid w:val="0082048B"/>
    <w:rsid w:val="008214D2"/>
    <w:rsid w:val="008236AB"/>
    <w:rsid w:val="0082418E"/>
    <w:rsid w:val="00824DDE"/>
    <w:rsid w:val="00826EB3"/>
    <w:rsid w:val="00827141"/>
    <w:rsid w:val="00827C9D"/>
    <w:rsid w:val="00830C89"/>
    <w:rsid w:val="00831129"/>
    <w:rsid w:val="008334C1"/>
    <w:rsid w:val="00833EA6"/>
    <w:rsid w:val="00833F3E"/>
    <w:rsid w:val="00834DE0"/>
    <w:rsid w:val="00834F93"/>
    <w:rsid w:val="00835E08"/>
    <w:rsid w:val="00840B3D"/>
    <w:rsid w:val="008413F6"/>
    <w:rsid w:val="00841487"/>
    <w:rsid w:val="008418FB"/>
    <w:rsid w:val="0084215B"/>
    <w:rsid w:val="0084272C"/>
    <w:rsid w:val="008462B1"/>
    <w:rsid w:val="00850718"/>
    <w:rsid w:val="0085177C"/>
    <w:rsid w:val="00852E94"/>
    <w:rsid w:val="00853877"/>
    <w:rsid w:val="00853DE9"/>
    <w:rsid w:val="00854C9E"/>
    <w:rsid w:val="008576CE"/>
    <w:rsid w:val="008603A2"/>
    <w:rsid w:val="0086121A"/>
    <w:rsid w:val="00862C27"/>
    <w:rsid w:val="0086369F"/>
    <w:rsid w:val="00864F28"/>
    <w:rsid w:val="00865B2F"/>
    <w:rsid w:val="00865B59"/>
    <w:rsid w:val="00866185"/>
    <w:rsid w:val="00866D87"/>
    <w:rsid w:val="00867113"/>
    <w:rsid w:val="00867450"/>
    <w:rsid w:val="00867F34"/>
    <w:rsid w:val="00870BB9"/>
    <w:rsid w:val="00870C48"/>
    <w:rsid w:val="00871903"/>
    <w:rsid w:val="008755A6"/>
    <w:rsid w:val="008759E1"/>
    <w:rsid w:val="00876147"/>
    <w:rsid w:val="00876458"/>
    <w:rsid w:val="00877E4B"/>
    <w:rsid w:val="0088047D"/>
    <w:rsid w:val="00881138"/>
    <w:rsid w:val="00886377"/>
    <w:rsid w:val="00887D35"/>
    <w:rsid w:val="00887F36"/>
    <w:rsid w:val="008901BE"/>
    <w:rsid w:val="0089106F"/>
    <w:rsid w:val="0089184A"/>
    <w:rsid w:val="0089235A"/>
    <w:rsid w:val="008925B4"/>
    <w:rsid w:val="008946F9"/>
    <w:rsid w:val="00894AB2"/>
    <w:rsid w:val="00897B9D"/>
    <w:rsid w:val="008A066B"/>
    <w:rsid w:val="008A0C2A"/>
    <w:rsid w:val="008A0C33"/>
    <w:rsid w:val="008A118F"/>
    <w:rsid w:val="008A1FC2"/>
    <w:rsid w:val="008A420D"/>
    <w:rsid w:val="008A54BD"/>
    <w:rsid w:val="008A56C1"/>
    <w:rsid w:val="008A57F4"/>
    <w:rsid w:val="008A7D95"/>
    <w:rsid w:val="008B0836"/>
    <w:rsid w:val="008B1F7A"/>
    <w:rsid w:val="008B2492"/>
    <w:rsid w:val="008B287B"/>
    <w:rsid w:val="008B3570"/>
    <w:rsid w:val="008B4325"/>
    <w:rsid w:val="008B7453"/>
    <w:rsid w:val="008C0B0A"/>
    <w:rsid w:val="008C2059"/>
    <w:rsid w:val="008C233B"/>
    <w:rsid w:val="008C2CF4"/>
    <w:rsid w:val="008C5F36"/>
    <w:rsid w:val="008C7A6F"/>
    <w:rsid w:val="008D36B2"/>
    <w:rsid w:val="008D37B6"/>
    <w:rsid w:val="008D3C76"/>
    <w:rsid w:val="008D40D3"/>
    <w:rsid w:val="008D6718"/>
    <w:rsid w:val="008D728A"/>
    <w:rsid w:val="008D770F"/>
    <w:rsid w:val="008E2C03"/>
    <w:rsid w:val="008E3441"/>
    <w:rsid w:val="008E347B"/>
    <w:rsid w:val="008E3547"/>
    <w:rsid w:val="008E375F"/>
    <w:rsid w:val="008E37B0"/>
    <w:rsid w:val="008E5056"/>
    <w:rsid w:val="008E5406"/>
    <w:rsid w:val="008E6EAD"/>
    <w:rsid w:val="008F07AB"/>
    <w:rsid w:val="008F1306"/>
    <w:rsid w:val="008F1D3F"/>
    <w:rsid w:val="008F1F24"/>
    <w:rsid w:val="008F24BA"/>
    <w:rsid w:val="008F25C1"/>
    <w:rsid w:val="008F3227"/>
    <w:rsid w:val="008F3BE8"/>
    <w:rsid w:val="008F3D3D"/>
    <w:rsid w:val="008F5D22"/>
    <w:rsid w:val="008F6048"/>
    <w:rsid w:val="008F6CAE"/>
    <w:rsid w:val="00900761"/>
    <w:rsid w:val="0090184D"/>
    <w:rsid w:val="009040D8"/>
    <w:rsid w:val="00905772"/>
    <w:rsid w:val="00905DB0"/>
    <w:rsid w:val="009068EB"/>
    <w:rsid w:val="00906F8C"/>
    <w:rsid w:val="00910E7A"/>
    <w:rsid w:val="00912AF7"/>
    <w:rsid w:val="00914209"/>
    <w:rsid w:val="00914621"/>
    <w:rsid w:val="00916F30"/>
    <w:rsid w:val="0091724A"/>
    <w:rsid w:val="009176E1"/>
    <w:rsid w:val="009218FB"/>
    <w:rsid w:val="00922B59"/>
    <w:rsid w:val="0092311E"/>
    <w:rsid w:val="00924395"/>
    <w:rsid w:val="009243B4"/>
    <w:rsid w:val="0092515B"/>
    <w:rsid w:val="00925774"/>
    <w:rsid w:val="00925955"/>
    <w:rsid w:val="00926ED9"/>
    <w:rsid w:val="009275A5"/>
    <w:rsid w:val="0092765D"/>
    <w:rsid w:val="0093136F"/>
    <w:rsid w:val="0093161D"/>
    <w:rsid w:val="00932984"/>
    <w:rsid w:val="00933BEE"/>
    <w:rsid w:val="009340A5"/>
    <w:rsid w:val="009343B9"/>
    <w:rsid w:val="00935C21"/>
    <w:rsid w:val="00935CA4"/>
    <w:rsid w:val="00935DCD"/>
    <w:rsid w:val="00936CF5"/>
    <w:rsid w:val="0093744E"/>
    <w:rsid w:val="0094034C"/>
    <w:rsid w:val="00940626"/>
    <w:rsid w:val="0094116F"/>
    <w:rsid w:val="00941930"/>
    <w:rsid w:val="0094325B"/>
    <w:rsid w:val="00943FD2"/>
    <w:rsid w:val="00944CAD"/>
    <w:rsid w:val="00944E05"/>
    <w:rsid w:val="00945709"/>
    <w:rsid w:val="00945BDA"/>
    <w:rsid w:val="0095106D"/>
    <w:rsid w:val="00951E65"/>
    <w:rsid w:val="0095431C"/>
    <w:rsid w:val="009543E8"/>
    <w:rsid w:val="009565F2"/>
    <w:rsid w:val="009605B6"/>
    <w:rsid w:val="00961F08"/>
    <w:rsid w:val="00962362"/>
    <w:rsid w:val="00962836"/>
    <w:rsid w:val="009642D0"/>
    <w:rsid w:val="009653E7"/>
    <w:rsid w:val="00965BAF"/>
    <w:rsid w:val="009666E3"/>
    <w:rsid w:val="0096694D"/>
    <w:rsid w:val="00967F89"/>
    <w:rsid w:val="00970CF9"/>
    <w:rsid w:val="00970D45"/>
    <w:rsid w:val="0097137C"/>
    <w:rsid w:val="0097179D"/>
    <w:rsid w:val="00971869"/>
    <w:rsid w:val="009728DC"/>
    <w:rsid w:val="00973810"/>
    <w:rsid w:val="00974B75"/>
    <w:rsid w:val="009757E4"/>
    <w:rsid w:val="0098061D"/>
    <w:rsid w:val="00980704"/>
    <w:rsid w:val="009816F5"/>
    <w:rsid w:val="00981B73"/>
    <w:rsid w:val="009842D6"/>
    <w:rsid w:val="00985E9E"/>
    <w:rsid w:val="009868AF"/>
    <w:rsid w:val="009870BB"/>
    <w:rsid w:val="00987153"/>
    <w:rsid w:val="00987F39"/>
    <w:rsid w:val="00990C4D"/>
    <w:rsid w:val="009928DD"/>
    <w:rsid w:val="00992AAF"/>
    <w:rsid w:val="00992FD0"/>
    <w:rsid w:val="00995018"/>
    <w:rsid w:val="0099662D"/>
    <w:rsid w:val="00996D9F"/>
    <w:rsid w:val="00997572"/>
    <w:rsid w:val="00997779"/>
    <w:rsid w:val="009A22F1"/>
    <w:rsid w:val="009A2860"/>
    <w:rsid w:val="009A3895"/>
    <w:rsid w:val="009A4DD5"/>
    <w:rsid w:val="009A4F26"/>
    <w:rsid w:val="009A55BA"/>
    <w:rsid w:val="009A58A6"/>
    <w:rsid w:val="009A70C5"/>
    <w:rsid w:val="009A7ABB"/>
    <w:rsid w:val="009A7EE4"/>
    <w:rsid w:val="009B0000"/>
    <w:rsid w:val="009B2EDF"/>
    <w:rsid w:val="009B2F9C"/>
    <w:rsid w:val="009B31D9"/>
    <w:rsid w:val="009B368F"/>
    <w:rsid w:val="009B39E0"/>
    <w:rsid w:val="009B3AD6"/>
    <w:rsid w:val="009B3DEE"/>
    <w:rsid w:val="009B44D3"/>
    <w:rsid w:val="009B62C0"/>
    <w:rsid w:val="009B6E79"/>
    <w:rsid w:val="009B725E"/>
    <w:rsid w:val="009C03E3"/>
    <w:rsid w:val="009C44C7"/>
    <w:rsid w:val="009C6C51"/>
    <w:rsid w:val="009C77E3"/>
    <w:rsid w:val="009C7F0C"/>
    <w:rsid w:val="009D0297"/>
    <w:rsid w:val="009D1339"/>
    <w:rsid w:val="009D2647"/>
    <w:rsid w:val="009D3773"/>
    <w:rsid w:val="009D41FD"/>
    <w:rsid w:val="009D48CF"/>
    <w:rsid w:val="009D6388"/>
    <w:rsid w:val="009D741F"/>
    <w:rsid w:val="009E3400"/>
    <w:rsid w:val="009E3AB5"/>
    <w:rsid w:val="009E4682"/>
    <w:rsid w:val="009E4E8D"/>
    <w:rsid w:val="009E5CCB"/>
    <w:rsid w:val="009E76AE"/>
    <w:rsid w:val="009F090E"/>
    <w:rsid w:val="009F0C06"/>
    <w:rsid w:val="009F3C22"/>
    <w:rsid w:val="009F6C06"/>
    <w:rsid w:val="009F6E15"/>
    <w:rsid w:val="00A003B0"/>
    <w:rsid w:val="00A0058B"/>
    <w:rsid w:val="00A0081B"/>
    <w:rsid w:val="00A008A1"/>
    <w:rsid w:val="00A00D99"/>
    <w:rsid w:val="00A0193C"/>
    <w:rsid w:val="00A03E90"/>
    <w:rsid w:val="00A05BBC"/>
    <w:rsid w:val="00A06528"/>
    <w:rsid w:val="00A06EA2"/>
    <w:rsid w:val="00A0751B"/>
    <w:rsid w:val="00A077F7"/>
    <w:rsid w:val="00A105FB"/>
    <w:rsid w:val="00A10E6E"/>
    <w:rsid w:val="00A123A2"/>
    <w:rsid w:val="00A12742"/>
    <w:rsid w:val="00A12DAC"/>
    <w:rsid w:val="00A1380A"/>
    <w:rsid w:val="00A13C65"/>
    <w:rsid w:val="00A142B1"/>
    <w:rsid w:val="00A154EF"/>
    <w:rsid w:val="00A20ECC"/>
    <w:rsid w:val="00A21068"/>
    <w:rsid w:val="00A21AD2"/>
    <w:rsid w:val="00A23D1F"/>
    <w:rsid w:val="00A24061"/>
    <w:rsid w:val="00A24CDC"/>
    <w:rsid w:val="00A25836"/>
    <w:rsid w:val="00A30D69"/>
    <w:rsid w:val="00A34696"/>
    <w:rsid w:val="00A36CD9"/>
    <w:rsid w:val="00A3704E"/>
    <w:rsid w:val="00A40CB6"/>
    <w:rsid w:val="00A40DE3"/>
    <w:rsid w:val="00A41F8D"/>
    <w:rsid w:val="00A42CCD"/>
    <w:rsid w:val="00A478F5"/>
    <w:rsid w:val="00A50C88"/>
    <w:rsid w:val="00A530F9"/>
    <w:rsid w:val="00A53CFD"/>
    <w:rsid w:val="00A54F4E"/>
    <w:rsid w:val="00A55B57"/>
    <w:rsid w:val="00A56FF4"/>
    <w:rsid w:val="00A5756E"/>
    <w:rsid w:val="00A6013C"/>
    <w:rsid w:val="00A62F14"/>
    <w:rsid w:val="00A63E02"/>
    <w:rsid w:val="00A6455A"/>
    <w:rsid w:val="00A655FE"/>
    <w:rsid w:val="00A70A11"/>
    <w:rsid w:val="00A740F4"/>
    <w:rsid w:val="00A74127"/>
    <w:rsid w:val="00A753DF"/>
    <w:rsid w:val="00A7593D"/>
    <w:rsid w:val="00A75CCD"/>
    <w:rsid w:val="00A7630F"/>
    <w:rsid w:val="00A776B4"/>
    <w:rsid w:val="00A812F2"/>
    <w:rsid w:val="00A822D8"/>
    <w:rsid w:val="00A842C6"/>
    <w:rsid w:val="00A84699"/>
    <w:rsid w:val="00A8607B"/>
    <w:rsid w:val="00A8685C"/>
    <w:rsid w:val="00A90E8C"/>
    <w:rsid w:val="00A92725"/>
    <w:rsid w:val="00A930AC"/>
    <w:rsid w:val="00A93886"/>
    <w:rsid w:val="00A95DE7"/>
    <w:rsid w:val="00A978AC"/>
    <w:rsid w:val="00A9793A"/>
    <w:rsid w:val="00AA0424"/>
    <w:rsid w:val="00AA13DE"/>
    <w:rsid w:val="00AA22D1"/>
    <w:rsid w:val="00AA273D"/>
    <w:rsid w:val="00AA2E03"/>
    <w:rsid w:val="00AA44FC"/>
    <w:rsid w:val="00AA5267"/>
    <w:rsid w:val="00AA62C9"/>
    <w:rsid w:val="00AA6EA1"/>
    <w:rsid w:val="00AB0152"/>
    <w:rsid w:val="00AB0558"/>
    <w:rsid w:val="00AB0E18"/>
    <w:rsid w:val="00AB1BEA"/>
    <w:rsid w:val="00AB2B45"/>
    <w:rsid w:val="00AB2F56"/>
    <w:rsid w:val="00AB32C0"/>
    <w:rsid w:val="00AB501C"/>
    <w:rsid w:val="00AB59F6"/>
    <w:rsid w:val="00AB63ED"/>
    <w:rsid w:val="00AB65CA"/>
    <w:rsid w:val="00AB6F55"/>
    <w:rsid w:val="00AB7B17"/>
    <w:rsid w:val="00AC2CCB"/>
    <w:rsid w:val="00AC3A78"/>
    <w:rsid w:val="00AC44B8"/>
    <w:rsid w:val="00AC46E6"/>
    <w:rsid w:val="00AC5D8B"/>
    <w:rsid w:val="00AC72E8"/>
    <w:rsid w:val="00AD0324"/>
    <w:rsid w:val="00AD0768"/>
    <w:rsid w:val="00AD189F"/>
    <w:rsid w:val="00AD19F8"/>
    <w:rsid w:val="00AD402A"/>
    <w:rsid w:val="00AD460A"/>
    <w:rsid w:val="00AD46BD"/>
    <w:rsid w:val="00AD4F27"/>
    <w:rsid w:val="00AD50E7"/>
    <w:rsid w:val="00AD6F81"/>
    <w:rsid w:val="00AD789E"/>
    <w:rsid w:val="00AD7A26"/>
    <w:rsid w:val="00AD7AD1"/>
    <w:rsid w:val="00AE0FBE"/>
    <w:rsid w:val="00AE14D8"/>
    <w:rsid w:val="00AE2359"/>
    <w:rsid w:val="00AE27CE"/>
    <w:rsid w:val="00AE2FFB"/>
    <w:rsid w:val="00AE458C"/>
    <w:rsid w:val="00AE4A66"/>
    <w:rsid w:val="00AE4DD7"/>
    <w:rsid w:val="00AE4ED9"/>
    <w:rsid w:val="00AE57C4"/>
    <w:rsid w:val="00AE6259"/>
    <w:rsid w:val="00AF0342"/>
    <w:rsid w:val="00AF0548"/>
    <w:rsid w:val="00AF08D0"/>
    <w:rsid w:val="00AF0DF6"/>
    <w:rsid w:val="00AF10E3"/>
    <w:rsid w:val="00AF2DAB"/>
    <w:rsid w:val="00AF3E51"/>
    <w:rsid w:val="00AF6D6A"/>
    <w:rsid w:val="00AF6DF3"/>
    <w:rsid w:val="00AF77B5"/>
    <w:rsid w:val="00AF7C01"/>
    <w:rsid w:val="00B00095"/>
    <w:rsid w:val="00B011EF"/>
    <w:rsid w:val="00B01F1D"/>
    <w:rsid w:val="00B04986"/>
    <w:rsid w:val="00B056DC"/>
    <w:rsid w:val="00B05964"/>
    <w:rsid w:val="00B113CD"/>
    <w:rsid w:val="00B11B3B"/>
    <w:rsid w:val="00B11CCC"/>
    <w:rsid w:val="00B11EE0"/>
    <w:rsid w:val="00B12121"/>
    <w:rsid w:val="00B128A0"/>
    <w:rsid w:val="00B12AFF"/>
    <w:rsid w:val="00B141B1"/>
    <w:rsid w:val="00B1780B"/>
    <w:rsid w:val="00B17F63"/>
    <w:rsid w:val="00B20BEB"/>
    <w:rsid w:val="00B2181C"/>
    <w:rsid w:val="00B2281A"/>
    <w:rsid w:val="00B231C6"/>
    <w:rsid w:val="00B233CB"/>
    <w:rsid w:val="00B24CDD"/>
    <w:rsid w:val="00B257A2"/>
    <w:rsid w:val="00B26226"/>
    <w:rsid w:val="00B268B2"/>
    <w:rsid w:val="00B3018D"/>
    <w:rsid w:val="00B31FCC"/>
    <w:rsid w:val="00B33546"/>
    <w:rsid w:val="00B3438A"/>
    <w:rsid w:val="00B378E6"/>
    <w:rsid w:val="00B4075E"/>
    <w:rsid w:val="00B4091D"/>
    <w:rsid w:val="00B40A2E"/>
    <w:rsid w:val="00B4131C"/>
    <w:rsid w:val="00B428B9"/>
    <w:rsid w:val="00B42B05"/>
    <w:rsid w:val="00B43345"/>
    <w:rsid w:val="00B43713"/>
    <w:rsid w:val="00B4388F"/>
    <w:rsid w:val="00B442D3"/>
    <w:rsid w:val="00B44315"/>
    <w:rsid w:val="00B447A2"/>
    <w:rsid w:val="00B45059"/>
    <w:rsid w:val="00B458BE"/>
    <w:rsid w:val="00B47742"/>
    <w:rsid w:val="00B50927"/>
    <w:rsid w:val="00B50954"/>
    <w:rsid w:val="00B53073"/>
    <w:rsid w:val="00B5672F"/>
    <w:rsid w:val="00B5709C"/>
    <w:rsid w:val="00B60D17"/>
    <w:rsid w:val="00B60FDC"/>
    <w:rsid w:val="00B62F05"/>
    <w:rsid w:val="00B6352F"/>
    <w:rsid w:val="00B63710"/>
    <w:rsid w:val="00B63F50"/>
    <w:rsid w:val="00B65DEE"/>
    <w:rsid w:val="00B67278"/>
    <w:rsid w:val="00B67280"/>
    <w:rsid w:val="00B704DF"/>
    <w:rsid w:val="00B715D7"/>
    <w:rsid w:val="00B71BCF"/>
    <w:rsid w:val="00B71EFA"/>
    <w:rsid w:val="00B72C90"/>
    <w:rsid w:val="00B76B37"/>
    <w:rsid w:val="00B76DFA"/>
    <w:rsid w:val="00B80B16"/>
    <w:rsid w:val="00B821F3"/>
    <w:rsid w:val="00B8221F"/>
    <w:rsid w:val="00B8524C"/>
    <w:rsid w:val="00B8570F"/>
    <w:rsid w:val="00B85FB6"/>
    <w:rsid w:val="00B87F72"/>
    <w:rsid w:val="00B92265"/>
    <w:rsid w:val="00B93998"/>
    <w:rsid w:val="00B94821"/>
    <w:rsid w:val="00B94E0E"/>
    <w:rsid w:val="00B97B85"/>
    <w:rsid w:val="00BA06A0"/>
    <w:rsid w:val="00BA1049"/>
    <w:rsid w:val="00BA18BA"/>
    <w:rsid w:val="00BA1F2B"/>
    <w:rsid w:val="00BA2F3D"/>
    <w:rsid w:val="00BA3695"/>
    <w:rsid w:val="00BA390A"/>
    <w:rsid w:val="00BA407C"/>
    <w:rsid w:val="00BA4FD3"/>
    <w:rsid w:val="00BA5B9D"/>
    <w:rsid w:val="00BA73B3"/>
    <w:rsid w:val="00BA7894"/>
    <w:rsid w:val="00BB0646"/>
    <w:rsid w:val="00BB0785"/>
    <w:rsid w:val="00BB0E5F"/>
    <w:rsid w:val="00BB0EC6"/>
    <w:rsid w:val="00BB1DEF"/>
    <w:rsid w:val="00BB5CE8"/>
    <w:rsid w:val="00BB6EF2"/>
    <w:rsid w:val="00BB7F86"/>
    <w:rsid w:val="00BB7FFC"/>
    <w:rsid w:val="00BC046B"/>
    <w:rsid w:val="00BC083C"/>
    <w:rsid w:val="00BC1290"/>
    <w:rsid w:val="00BC22EE"/>
    <w:rsid w:val="00BC3B5D"/>
    <w:rsid w:val="00BC4D83"/>
    <w:rsid w:val="00BC6080"/>
    <w:rsid w:val="00BC6651"/>
    <w:rsid w:val="00BC66A3"/>
    <w:rsid w:val="00BC720E"/>
    <w:rsid w:val="00BC78B2"/>
    <w:rsid w:val="00BD0049"/>
    <w:rsid w:val="00BD0681"/>
    <w:rsid w:val="00BD139F"/>
    <w:rsid w:val="00BD1EC2"/>
    <w:rsid w:val="00BD2595"/>
    <w:rsid w:val="00BD3521"/>
    <w:rsid w:val="00BD45F8"/>
    <w:rsid w:val="00BD4BD8"/>
    <w:rsid w:val="00BD6A16"/>
    <w:rsid w:val="00BD6ECA"/>
    <w:rsid w:val="00BD7E89"/>
    <w:rsid w:val="00BE0A4C"/>
    <w:rsid w:val="00BE0DF6"/>
    <w:rsid w:val="00BE1457"/>
    <w:rsid w:val="00BE37A8"/>
    <w:rsid w:val="00BE49FB"/>
    <w:rsid w:val="00BE5908"/>
    <w:rsid w:val="00BE6C10"/>
    <w:rsid w:val="00BE7D95"/>
    <w:rsid w:val="00BF0AF1"/>
    <w:rsid w:val="00BF0D44"/>
    <w:rsid w:val="00BF1F5E"/>
    <w:rsid w:val="00BF289B"/>
    <w:rsid w:val="00BF59D9"/>
    <w:rsid w:val="00BF678D"/>
    <w:rsid w:val="00C02D44"/>
    <w:rsid w:val="00C04DC1"/>
    <w:rsid w:val="00C06192"/>
    <w:rsid w:val="00C07A16"/>
    <w:rsid w:val="00C110D6"/>
    <w:rsid w:val="00C12A55"/>
    <w:rsid w:val="00C13517"/>
    <w:rsid w:val="00C149E4"/>
    <w:rsid w:val="00C15267"/>
    <w:rsid w:val="00C162CE"/>
    <w:rsid w:val="00C169FA"/>
    <w:rsid w:val="00C1750D"/>
    <w:rsid w:val="00C17C5E"/>
    <w:rsid w:val="00C20FA8"/>
    <w:rsid w:val="00C22B5C"/>
    <w:rsid w:val="00C255A2"/>
    <w:rsid w:val="00C25E6C"/>
    <w:rsid w:val="00C262E1"/>
    <w:rsid w:val="00C27150"/>
    <w:rsid w:val="00C278C9"/>
    <w:rsid w:val="00C27AAB"/>
    <w:rsid w:val="00C32FD7"/>
    <w:rsid w:val="00C33050"/>
    <w:rsid w:val="00C33B01"/>
    <w:rsid w:val="00C34BE5"/>
    <w:rsid w:val="00C363CC"/>
    <w:rsid w:val="00C377BB"/>
    <w:rsid w:val="00C37BDB"/>
    <w:rsid w:val="00C40B4A"/>
    <w:rsid w:val="00C4267A"/>
    <w:rsid w:val="00C44738"/>
    <w:rsid w:val="00C44EDF"/>
    <w:rsid w:val="00C4508D"/>
    <w:rsid w:val="00C4520B"/>
    <w:rsid w:val="00C503EC"/>
    <w:rsid w:val="00C5298E"/>
    <w:rsid w:val="00C52E0B"/>
    <w:rsid w:val="00C542AB"/>
    <w:rsid w:val="00C5565E"/>
    <w:rsid w:val="00C57CF4"/>
    <w:rsid w:val="00C57FEA"/>
    <w:rsid w:val="00C62702"/>
    <w:rsid w:val="00C634E4"/>
    <w:rsid w:val="00C6461D"/>
    <w:rsid w:val="00C712E2"/>
    <w:rsid w:val="00C7146D"/>
    <w:rsid w:val="00C71FA7"/>
    <w:rsid w:val="00C73F9B"/>
    <w:rsid w:val="00C743B3"/>
    <w:rsid w:val="00C747CD"/>
    <w:rsid w:val="00C74E16"/>
    <w:rsid w:val="00C74FC2"/>
    <w:rsid w:val="00C754E7"/>
    <w:rsid w:val="00C75CD3"/>
    <w:rsid w:val="00C7769C"/>
    <w:rsid w:val="00C77D62"/>
    <w:rsid w:val="00C801F8"/>
    <w:rsid w:val="00C82247"/>
    <w:rsid w:val="00C84706"/>
    <w:rsid w:val="00C85459"/>
    <w:rsid w:val="00C8580A"/>
    <w:rsid w:val="00C86BAD"/>
    <w:rsid w:val="00C86CDE"/>
    <w:rsid w:val="00C90F1F"/>
    <w:rsid w:val="00C9238A"/>
    <w:rsid w:val="00C92A7F"/>
    <w:rsid w:val="00C92D86"/>
    <w:rsid w:val="00C95744"/>
    <w:rsid w:val="00C95795"/>
    <w:rsid w:val="00CA276E"/>
    <w:rsid w:val="00CA34CB"/>
    <w:rsid w:val="00CA4077"/>
    <w:rsid w:val="00CA4DDC"/>
    <w:rsid w:val="00CA7D9B"/>
    <w:rsid w:val="00CB099F"/>
    <w:rsid w:val="00CB0B7A"/>
    <w:rsid w:val="00CB2257"/>
    <w:rsid w:val="00CB430F"/>
    <w:rsid w:val="00CB4CD4"/>
    <w:rsid w:val="00CB5345"/>
    <w:rsid w:val="00CB5482"/>
    <w:rsid w:val="00CB65A0"/>
    <w:rsid w:val="00CC0048"/>
    <w:rsid w:val="00CC267B"/>
    <w:rsid w:val="00CC2CD0"/>
    <w:rsid w:val="00CC3DE1"/>
    <w:rsid w:val="00CD0DED"/>
    <w:rsid w:val="00CD101B"/>
    <w:rsid w:val="00CD2678"/>
    <w:rsid w:val="00CD37FD"/>
    <w:rsid w:val="00CD40EC"/>
    <w:rsid w:val="00CD4CFE"/>
    <w:rsid w:val="00CD5339"/>
    <w:rsid w:val="00CD6736"/>
    <w:rsid w:val="00CD6AA2"/>
    <w:rsid w:val="00CE05E1"/>
    <w:rsid w:val="00CE07E2"/>
    <w:rsid w:val="00CE125E"/>
    <w:rsid w:val="00CE18C2"/>
    <w:rsid w:val="00CE2538"/>
    <w:rsid w:val="00CE32FD"/>
    <w:rsid w:val="00CE452B"/>
    <w:rsid w:val="00CE5632"/>
    <w:rsid w:val="00CF042F"/>
    <w:rsid w:val="00CF08EB"/>
    <w:rsid w:val="00CF10D5"/>
    <w:rsid w:val="00CF1DBB"/>
    <w:rsid w:val="00CF33D9"/>
    <w:rsid w:val="00CF34F1"/>
    <w:rsid w:val="00CF4FCF"/>
    <w:rsid w:val="00CF5598"/>
    <w:rsid w:val="00CF70B5"/>
    <w:rsid w:val="00CF7E33"/>
    <w:rsid w:val="00D01F97"/>
    <w:rsid w:val="00D0406F"/>
    <w:rsid w:val="00D04184"/>
    <w:rsid w:val="00D04395"/>
    <w:rsid w:val="00D059F8"/>
    <w:rsid w:val="00D0653E"/>
    <w:rsid w:val="00D06AB2"/>
    <w:rsid w:val="00D074A8"/>
    <w:rsid w:val="00D07CC5"/>
    <w:rsid w:val="00D1013C"/>
    <w:rsid w:val="00D1050E"/>
    <w:rsid w:val="00D1070A"/>
    <w:rsid w:val="00D113FC"/>
    <w:rsid w:val="00D11668"/>
    <w:rsid w:val="00D123FF"/>
    <w:rsid w:val="00D13416"/>
    <w:rsid w:val="00D136DA"/>
    <w:rsid w:val="00D15901"/>
    <w:rsid w:val="00D17C67"/>
    <w:rsid w:val="00D17F02"/>
    <w:rsid w:val="00D20599"/>
    <w:rsid w:val="00D20A6C"/>
    <w:rsid w:val="00D21D2F"/>
    <w:rsid w:val="00D24059"/>
    <w:rsid w:val="00D24B5A"/>
    <w:rsid w:val="00D27322"/>
    <w:rsid w:val="00D30B14"/>
    <w:rsid w:val="00D30EA5"/>
    <w:rsid w:val="00D317A9"/>
    <w:rsid w:val="00D326F8"/>
    <w:rsid w:val="00D32991"/>
    <w:rsid w:val="00D3606A"/>
    <w:rsid w:val="00D36C04"/>
    <w:rsid w:val="00D370C2"/>
    <w:rsid w:val="00D407E8"/>
    <w:rsid w:val="00D4107D"/>
    <w:rsid w:val="00D42284"/>
    <w:rsid w:val="00D42939"/>
    <w:rsid w:val="00D43190"/>
    <w:rsid w:val="00D447B8"/>
    <w:rsid w:val="00D452F7"/>
    <w:rsid w:val="00D45307"/>
    <w:rsid w:val="00D45FC4"/>
    <w:rsid w:val="00D46D74"/>
    <w:rsid w:val="00D50C63"/>
    <w:rsid w:val="00D521F6"/>
    <w:rsid w:val="00D52FC6"/>
    <w:rsid w:val="00D5329D"/>
    <w:rsid w:val="00D532D6"/>
    <w:rsid w:val="00D5534A"/>
    <w:rsid w:val="00D56008"/>
    <w:rsid w:val="00D56719"/>
    <w:rsid w:val="00D6069B"/>
    <w:rsid w:val="00D60B8B"/>
    <w:rsid w:val="00D60F8A"/>
    <w:rsid w:val="00D648EF"/>
    <w:rsid w:val="00D657FB"/>
    <w:rsid w:val="00D65B4B"/>
    <w:rsid w:val="00D67C56"/>
    <w:rsid w:val="00D72E90"/>
    <w:rsid w:val="00D733FF"/>
    <w:rsid w:val="00D7456B"/>
    <w:rsid w:val="00D74890"/>
    <w:rsid w:val="00D74F2B"/>
    <w:rsid w:val="00D75121"/>
    <w:rsid w:val="00D75F84"/>
    <w:rsid w:val="00D760C2"/>
    <w:rsid w:val="00D77B8C"/>
    <w:rsid w:val="00D8129D"/>
    <w:rsid w:val="00D8433B"/>
    <w:rsid w:val="00D84E14"/>
    <w:rsid w:val="00D84E88"/>
    <w:rsid w:val="00D855E6"/>
    <w:rsid w:val="00D85F94"/>
    <w:rsid w:val="00D866BD"/>
    <w:rsid w:val="00D8771F"/>
    <w:rsid w:val="00D87CC3"/>
    <w:rsid w:val="00D9016F"/>
    <w:rsid w:val="00D924FB"/>
    <w:rsid w:val="00D94734"/>
    <w:rsid w:val="00D95484"/>
    <w:rsid w:val="00DA1C41"/>
    <w:rsid w:val="00DA33AB"/>
    <w:rsid w:val="00DA35AA"/>
    <w:rsid w:val="00DA4B64"/>
    <w:rsid w:val="00DA5664"/>
    <w:rsid w:val="00DA57F3"/>
    <w:rsid w:val="00DA6E27"/>
    <w:rsid w:val="00DB01D5"/>
    <w:rsid w:val="00DB01EC"/>
    <w:rsid w:val="00DB0330"/>
    <w:rsid w:val="00DB0769"/>
    <w:rsid w:val="00DB2F5C"/>
    <w:rsid w:val="00DB3258"/>
    <w:rsid w:val="00DB4A9A"/>
    <w:rsid w:val="00DB5687"/>
    <w:rsid w:val="00DB570F"/>
    <w:rsid w:val="00DB689F"/>
    <w:rsid w:val="00DB6CC4"/>
    <w:rsid w:val="00DB70BB"/>
    <w:rsid w:val="00DC0F28"/>
    <w:rsid w:val="00DC2617"/>
    <w:rsid w:val="00DC2D3E"/>
    <w:rsid w:val="00DC2FFE"/>
    <w:rsid w:val="00DC458A"/>
    <w:rsid w:val="00DC4655"/>
    <w:rsid w:val="00DC5F51"/>
    <w:rsid w:val="00DC6421"/>
    <w:rsid w:val="00DC73E0"/>
    <w:rsid w:val="00DC7A5D"/>
    <w:rsid w:val="00DD16EC"/>
    <w:rsid w:val="00DD4AE6"/>
    <w:rsid w:val="00DD55F6"/>
    <w:rsid w:val="00DD560A"/>
    <w:rsid w:val="00DD714C"/>
    <w:rsid w:val="00DE04DA"/>
    <w:rsid w:val="00DE05FD"/>
    <w:rsid w:val="00DE34B4"/>
    <w:rsid w:val="00DE35B2"/>
    <w:rsid w:val="00DE3A2F"/>
    <w:rsid w:val="00DE5A44"/>
    <w:rsid w:val="00DF0437"/>
    <w:rsid w:val="00DF151F"/>
    <w:rsid w:val="00DF1EEF"/>
    <w:rsid w:val="00DF248D"/>
    <w:rsid w:val="00DF2897"/>
    <w:rsid w:val="00DF373A"/>
    <w:rsid w:val="00DF551A"/>
    <w:rsid w:val="00DF5995"/>
    <w:rsid w:val="00E02A87"/>
    <w:rsid w:val="00E0337F"/>
    <w:rsid w:val="00E0486F"/>
    <w:rsid w:val="00E04D59"/>
    <w:rsid w:val="00E0532C"/>
    <w:rsid w:val="00E07B8B"/>
    <w:rsid w:val="00E105ED"/>
    <w:rsid w:val="00E11E96"/>
    <w:rsid w:val="00E13919"/>
    <w:rsid w:val="00E13C57"/>
    <w:rsid w:val="00E153E8"/>
    <w:rsid w:val="00E16623"/>
    <w:rsid w:val="00E170CB"/>
    <w:rsid w:val="00E17212"/>
    <w:rsid w:val="00E17A41"/>
    <w:rsid w:val="00E17BEF"/>
    <w:rsid w:val="00E222D0"/>
    <w:rsid w:val="00E2257C"/>
    <w:rsid w:val="00E22839"/>
    <w:rsid w:val="00E245AD"/>
    <w:rsid w:val="00E24E73"/>
    <w:rsid w:val="00E256E4"/>
    <w:rsid w:val="00E2607F"/>
    <w:rsid w:val="00E260C2"/>
    <w:rsid w:val="00E27AB8"/>
    <w:rsid w:val="00E3298A"/>
    <w:rsid w:val="00E33D84"/>
    <w:rsid w:val="00E340FD"/>
    <w:rsid w:val="00E34E0C"/>
    <w:rsid w:val="00E356F8"/>
    <w:rsid w:val="00E36239"/>
    <w:rsid w:val="00E363DB"/>
    <w:rsid w:val="00E3756A"/>
    <w:rsid w:val="00E3757F"/>
    <w:rsid w:val="00E40B1C"/>
    <w:rsid w:val="00E40E84"/>
    <w:rsid w:val="00E41666"/>
    <w:rsid w:val="00E418FE"/>
    <w:rsid w:val="00E42410"/>
    <w:rsid w:val="00E4270D"/>
    <w:rsid w:val="00E42AF0"/>
    <w:rsid w:val="00E42E4F"/>
    <w:rsid w:val="00E4335A"/>
    <w:rsid w:val="00E4347A"/>
    <w:rsid w:val="00E44582"/>
    <w:rsid w:val="00E44780"/>
    <w:rsid w:val="00E448BD"/>
    <w:rsid w:val="00E4548E"/>
    <w:rsid w:val="00E45C2A"/>
    <w:rsid w:val="00E4602B"/>
    <w:rsid w:val="00E46B11"/>
    <w:rsid w:val="00E47D9D"/>
    <w:rsid w:val="00E51E42"/>
    <w:rsid w:val="00E52802"/>
    <w:rsid w:val="00E53138"/>
    <w:rsid w:val="00E538FA"/>
    <w:rsid w:val="00E53C85"/>
    <w:rsid w:val="00E55936"/>
    <w:rsid w:val="00E6075C"/>
    <w:rsid w:val="00E60ECF"/>
    <w:rsid w:val="00E63981"/>
    <w:rsid w:val="00E644C3"/>
    <w:rsid w:val="00E65020"/>
    <w:rsid w:val="00E6706B"/>
    <w:rsid w:val="00E67444"/>
    <w:rsid w:val="00E706DD"/>
    <w:rsid w:val="00E74CF5"/>
    <w:rsid w:val="00E74D65"/>
    <w:rsid w:val="00E75792"/>
    <w:rsid w:val="00E7695B"/>
    <w:rsid w:val="00E81CB5"/>
    <w:rsid w:val="00E92C1E"/>
    <w:rsid w:val="00E948DB"/>
    <w:rsid w:val="00EA0116"/>
    <w:rsid w:val="00EA19D7"/>
    <w:rsid w:val="00EA25A1"/>
    <w:rsid w:val="00EA25FC"/>
    <w:rsid w:val="00EA413C"/>
    <w:rsid w:val="00EA45B1"/>
    <w:rsid w:val="00EA4882"/>
    <w:rsid w:val="00EA4DBE"/>
    <w:rsid w:val="00EA533D"/>
    <w:rsid w:val="00EA6116"/>
    <w:rsid w:val="00EA6213"/>
    <w:rsid w:val="00EA6238"/>
    <w:rsid w:val="00EA75CD"/>
    <w:rsid w:val="00EA7A0E"/>
    <w:rsid w:val="00EB07A1"/>
    <w:rsid w:val="00EB1089"/>
    <w:rsid w:val="00EB312B"/>
    <w:rsid w:val="00EB5CC8"/>
    <w:rsid w:val="00EB60A5"/>
    <w:rsid w:val="00EB6802"/>
    <w:rsid w:val="00EB68C7"/>
    <w:rsid w:val="00EC0C42"/>
    <w:rsid w:val="00EC1323"/>
    <w:rsid w:val="00EC1497"/>
    <w:rsid w:val="00EC1A75"/>
    <w:rsid w:val="00EC28DD"/>
    <w:rsid w:val="00EC4277"/>
    <w:rsid w:val="00EC45B3"/>
    <w:rsid w:val="00EC469A"/>
    <w:rsid w:val="00EC48E5"/>
    <w:rsid w:val="00EC4AE4"/>
    <w:rsid w:val="00EC59D2"/>
    <w:rsid w:val="00EC5A84"/>
    <w:rsid w:val="00EC7843"/>
    <w:rsid w:val="00ED0453"/>
    <w:rsid w:val="00ED0A6C"/>
    <w:rsid w:val="00ED1252"/>
    <w:rsid w:val="00ED182E"/>
    <w:rsid w:val="00ED1AF0"/>
    <w:rsid w:val="00ED2B86"/>
    <w:rsid w:val="00ED3827"/>
    <w:rsid w:val="00ED44EB"/>
    <w:rsid w:val="00ED53B2"/>
    <w:rsid w:val="00ED5EA7"/>
    <w:rsid w:val="00ED6B94"/>
    <w:rsid w:val="00EE0286"/>
    <w:rsid w:val="00EE157D"/>
    <w:rsid w:val="00EE4362"/>
    <w:rsid w:val="00EE4A21"/>
    <w:rsid w:val="00EE4E36"/>
    <w:rsid w:val="00EE534D"/>
    <w:rsid w:val="00EE6F03"/>
    <w:rsid w:val="00EE7EDC"/>
    <w:rsid w:val="00EE7FBB"/>
    <w:rsid w:val="00EF2CAB"/>
    <w:rsid w:val="00EF3C4A"/>
    <w:rsid w:val="00EF4263"/>
    <w:rsid w:val="00EF45B9"/>
    <w:rsid w:val="00F0194F"/>
    <w:rsid w:val="00F03A89"/>
    <w:rsid w:val="00F03BF2"/>
    <w:rsid w:val="00F03DBD"/>
    <w:rsid w:val="00F04833"/>
    <w:rsid w:val="00F06CDA"/>
    <w:rsid w:val="00F1082A"/>
    <w:rsid w:val="00F1232C"/>
    <w:rsid w:val="00F212A6"/>
    <w:rsid w:val="00F21671"/>
    <w:rsid w:val="00F23062"/>
    <w:rsid w:val="00F23BBD"/>
    <w:rsid w:val="00F241CE"/>
    <w:rsid w:val="00F24C2F"/>
    <w:rsid w:val="00F256CC"/>
    <w:rsid w:val="00F3024E"/>
    <w:rsid w:val="00F31B36"/>
    <w:rsid w:val="00F32951"/>
    <w:rsid w:val="00F32955"/>
    <w:rsid w:val="00F32EF3"/>
    <w:rsid w:val="00F3378C"/>
    <w:rsid w:val="00F359B1"/>
    <w:rsid w:val="00F35C36"/>
    <w:rsid w:val="00F365AE"/>
    <w:rsid w:val="00F36AF9"/>
    <w:rsid w:val="00F37432"/>
    <w:rsid w:val="00F40987"/>
    <w:rsid w:val="00F40FE8"/>
    <w:rsid w:val="00F411E0"/>
    <w:rsid w:val="00F427D2"/>
    <w:rsid w:val="00F43893"/>
    <w:rsid w:val="00F459E2"/>
    <w:rsid w:val="00F53FF6"/>
    <w:rsid w:val="00F54BDE"/>
    <w:rsid w:val="00F5503C"/>
    <w:rsid w:val="00F619DA"/>
    <w:rsid w:val="00F62802"/>
    <w:rsid w:val="00F62CC4"/>
    <w:rsid w:val="00F63F48"/>
    <w:rsid w:val="00F66A3F"/>
    <w:rsid w:val="00F706B3"/>
    <w:rsid w:val="00F70C84"/>
    <w:rsid w:val="00F72E6A"/>
    <w:rsid w:val="00F72FE7"/>
    <w:rsid w:val="00F736AD"/>
    <w:rsid w:val="00F74823"/>
    <w:rsid w:val="00F74C83"/>
    <w:rsid w:val="00F75FDE"/>
    <w:rsid w:val="00F771D5"/>
    <w:rsid w:val="00F77997"/>
    <w:rsid w:val="00F8202C"/>
    <w:rsid w:val="00F836E0"/>
    <w:rsid w:val="00F843FD"/>
    <w:rsid w:val="00F84843"/>
    <w:rsid w:val="00F84BFD"/>
    <w:rsid w:val="00F84E8F"/>
    <w:rsid w:val="00F864B6"/>
    <w:rsid w:val="00F919B9"/>
    <w:rsid w:val="00F9220B"/>
    <w:rsid w:val="00F923C8"/>
    <w:rsid w:val="00F93D2F"/>
    <w:rsid w:val="00F94F02"/>
    <w:rsid w:val="00FA1D05"/>
    <w:rsid w:val="00FA2D8C"/>
    <w:rsid w:val="00FA6696"/>
    <w:rsid w:val="00FA77E3"/>
    <w:rsid w:val="00FB0C80"/>
    <w:rsid w:val="00FB0C8C"/>
    <w:rsid w:val="00FB2CBA"/>
    <w:rsid w:val="00FB32F9"/>
    <w:rsid w:val="00FB3E56"/>
    <w:rsid w:val="00FB45BA"/>
    <w:rsid w:val="00FB6531"/>
    <w:rsid w:val="00FB671C"/>
    <w:rsid w:val="00FB6A65"/>
    <w:rsid w:val="00FB728B"/>
    <w:rsid w:val="00FB72D7"/>
    <w:rsid w:val="00FB7E7E"/>
    <w:rsid w:val="00FB7F0F"/>
    <w:rsid w:val="00FC2267"/>
    <w:rsid w:val="00FC2BE9"/>
    <w:rsid w:val="00FC3A47"/>
    <w:rsid w:val="00FC4C1D"/>
    <w:rsid w:val="00FC599C"/>
    <w:rsid w:val="00FC5A8F"/>
    <w:rsid w:val="00FC64A8"/>
    <w:rsid w:val="00FC66F0"/>
    <w:rsid w:val="00FD1097"/>
    <w:rsid w:val="00FD2F95"/>
    <w:rsid w:val="00FD4E17"/>
    <w:rsid w:val="00FD5A7E"/>
    <w:rsid w:val="00FD5ED5"/>
    <w:rsid w:val="00FD76EC"/>
    <w:rsid w:val="00FE0EFB"/>
    <w:rsid w:val="00FE0FA2"/>
    <w:rsid w:val="00FE3E74"/>
    <w:rsid w:val="00FE4198"/>
    <w:rsid w:val="00FE429A"/>
    <w:rsid w:val="00FE565F"/>
    <w:rsid w:val="00FE5BED"/>
    <w:rsid w:val="00FE7C3B"/>
    <w:rsid w:val="00FE7D9D"/>
    <w:rsid w:val="00FF0DC1"/>
    <w:rsid w:val="00FF11D0"/>
    <w:rsid w:val="00FF1660"/>
    <w:rsid w:val="00FF256A"/>
    <w:rsid w:val="00FF41B0"/>
    <w:rsid w:val="00FF449A"/>
    <w:rsid w:val="00FF6CBE"/>
    <w:rsid w:val="00FF73A3"/>
    <w:rsid w:val="00FF750E"/>
    <w:rsid w:val="0209113E"/>
    <w:rsid w:val="05AD647E"/>
    <w:rsid w:val="0AA863F5"/>
    <w:rsid w:val="0C6444F1"/>
    <w:rsid w:val="0D577B14"/>
    <w:rsid w:val="1C2A0AF4"/>
    <w:rsid w:val="237E42F4"/>
    <w:rsid w:val="25F12BEF"/>
    <w:rsid w:val="276321BF"/>
    <w:rsid w:val="31E42A1C"/>
    <w:rsid w:val="32040460"/>
    <w:rsid w:val="3A186E30"/>
    <w:rsid w:val="3F353DFC"/>
    <w:rsid w:val="40C03BBB"/>
    <w:rsid w:val="4578139D"/>
    <w:rsid w:val="4BCF6AEB"/>
    <w:rsid w:val="4C495B87"/>
    <w:rsid w:val="55304018"/>
    <w:rsid w:val="57F11133"/>
    <w:rsid w:val="5A237E74"/>
    <w:rsid w:val="5CFE3360"/>
    <w:rsid w:val="5E154DCE"/>
    <w:rsid w:val="6583042B"/>
    <w:rsid w:val="662A19C0"/>
    <w:rsid w:val="6E19082F"/>
    <w:rsid w:val="6F0639A1"/>
    <w:rsid w:val="71E909D6"/>
    <w:rsid w:val="7FCC4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qFormat="1" w:uiPriority="99" w:semiHidden="0"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before="100" w:beforeAutospacing="1" w:after="100" w:afterAutospacing="1" w:line="360" w:lineRule="auto"/>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32"/>
    <w:qFormat/>
    <w:uiPriority w:val="9"/>
    <w:pPr>
      <w:keepNext/>
      <w:keepLines/>
      <w:jc w:val="center"/>
      <w:outlineLvl w:val="0"/>
    </w:pPr>
    <w:rPr>
      <w:rFonts w:eastAsia="方正小标宋简体"/>
      <w:bCs/>
      <w:kern w:val="44"/>
      <w:sz w:val="32"/>
      <w:szCs w:val="44"/>
    </w:rPr>
  </w:style>
  <w:style w:type="paragraph" w:styleId="5">
    <w:name w:val="heading 2"/>
    <w:basedOn w:val="1"/>
    <w:next w:val="1"/>
    <w:link w:val="33"/>
    <w:unhideWhenUsed/>
    <w:qFormat/>
    <w:uiPriority w:val="9"/>
    <w:pPr>
      <w:keepNext/>
      <w:keepLines/>
      <w:jc w:val="center"/>
      <w:outlineLvl w:val="1"/>
    </w:pPr>
    <w:rPr>
      <w:rFonts w:ascii="Cambria" w:hAnsi="Cambria" w:eastAsia="方正小标宋简体"/>
      <w:bCs/>
      <w:kern w:val="0"/>
      <w:sz w:val="28"/>
      <w:szCs w:val="32"/>
    </w:rPr>
  </w:style>
  <w:style w:type="paragraph" w:styleId="6">
    <w:name w:val="heading 3"/>
    <w:basedOn w:val="1"/>
    <w:next w:val="1"/>
    <w:link w:val="34"/>
    <w:unhideWhenUsed/>
    <w:qFormat/>
    <w:uiPriority w:val="9"/>
    <w:pPr>
      <w:keepNext/>
      <w:keepLines/>
      <w:jc w:val="center"/>
      <w:outlineLvl w:val="2"/>
    </w:pPr>
    <w:rPr>
      <w:rFonts w:eastAsia="黑体"/>
      <w:bCs/>
      <w:kern w:val="0"/>
      <w:sz w:val="24"/>
      <w:szCs w:val="32"/>
    </w:rPr>
  </w:style>
  <w:style w:type="character" w:default="1" w:styleId="27">
    <w:name w:val="Default Paragraph Font"/>
    <w:semiHidden/>
    <w:unhideWhenUsed/>
    <w:uiPriority w:val="1"/>
  </w:style>
  <w:style w:type="table" w:default="1" w:styleId="25">
    <w:name w:val="Normal Table"/>
    <w:semiHidden/>
    <w:unhideWhenUsed/>
    <w:uiPriority w:val="99"/>
    <w:tblPr>
      <w:tblCellMar>
        <w:top w:w="0" w:type="dxa"/>
        <w:left w:w="108" w:type="dxa"/>
        <w:bottom w:w="0" w:type="dxa"/>
        <w:right w:w="108" w:type="dxa"/>
      </w:tblCellMar>
    </w:tblPr>
  </w:style>
  <w:style w:type="paragraph" w:customStyle="1" w:styleId="2">
    <w:name w:val="Body Text First Indent 21"/>
    <w:basedOn w:val="3"/>
    <w:qFormat/>
    <w:uiPriority w:val="99"/>
    <w:pPr>
      <w:ind w:firstLine="420"/>
    </w:pPr>
  </w:style>
  <w:style w:type="paragraph" w:customStyle="1" w:styleId="3">
    <w:name w:val="Body Text Indent1"/>
    <w:basedOn w:val="1"/>
    <w:qFormat/>
    <w:uiPriority w:val="99"/>
    <w:pPr>
      <w:ind w:left="420" w:leftChars="200"/>
    </w:pPr>
    <w:rPr>
      <w:rFonts w:ascii="Times New Roman" w:hAnsi="Times New Roman"/>
    </w:rPr>
  </w:style>
  <w:style w:type="paragraph" w:styleId="7">
    <w:name w:val="Normal Indent"/>
    <w:basedOn w:val="1"/>
    <w:link w:val="36"/>
    <w:qFormat/>
    <w:uiPriority w:val="0"/>
    <w:pPr>
      <w:ind w:firstLine="420" w:firstLineChars="200"/>
    </w:pPr>
    <w:rPr>
      <w:kern w:val="0"/>
      <w:sz w:val="20"/>
    </w:rPr>
  </w:style>
  <w:style w:type="paragraph" w:styleId="8">
    <w:name w:val="Document Map"/>
    <w:basedOn w:val="1"/>
    <w:link w:val="52"/>
    <w:unhideWhenUsed/>
    <w:qFormat/>
    <w:uiPriority w:val="99"/>
    <w:rPr>
      <w:rFonts w:ascii="宋体"/>
      <w:kern w:val="0"/>
      <w:sz w:val="18"/>
      <w:szCs w:val="18"/>
    </w:rPr>
  </w:style>
  <w:style w:type="paragraph" w:styleId="9">
    <w:name w:val="annotation text"/>
    <w:basedOn w:val="1"/>
    <w:link w:val="46"/>
    <w:unhideWhenUsed/>
    <w:qFormat/>
    <w:uiPriority w:val="99"/>
    <w:pPr>
      <w:jc w:val="left"/>
    </w:pPr>
    <w:rPr>
      <w:rFonts w:ascii="Calibri" w:hAnsi="Calibri"/>
      <w:kern w:val="0"/>
      <w:sz w:val="20"/>
      <w:szCs w:val="20"/>
    </w:rPr>
  </w:style>
  <w:style w:type="paragraph" w:styleId="10">
    <w:name w:val="Body Text"/>
    <w:basedOn w:val="1"/>
    <w:link w:val="51"/>
    <w:unhideWhenUsed/>
    <w:qFormat/>
    <w:uiPriority w:val="99"/>
    <w:pPr>
      <w:spacing w:after="120"/>
    </w:pPr>
    <w:rPr>
      <w:rFonts w:ascii="Calibri" w:hAnsi="Calibri"/>
      <w:szCs w:val="22"/>
    </w:rPr>
  </w:style>
  <w:style w:type="paragraph" w:styleId="11">
    <w:name w:val="Body Text Indent"/>
    <w:basedOn w:val="1"/>
    <w:link w:val="39"/>
    <w:qFormat/>
    <w:uiPriority w:val="0"/>
    <w:pPr>
      <w:spacing w:line="380" w:lineRule="exact"/>
      <w:ind w:firstLine="480"/>
    </w:pPr>
    <w:rPr>
      <w:rFonts w:eastAsia="方正书宋简体"/>
      <w:kern w:val="0"/>
      <w:sz w:val="24"/>
      <w:szCs w:val="20"/>
    </w:rPr>
  </w:style>
  <w:style w:type="paragraph" w:styleId="12">
    <w:name w:val="Block Text"/>
    <w:basedOn w:val="1"/>
    <w:unhideWhenUsed/>
    <w:qFormat/>
    <w:uiPriority w:val="99"/>
    <w:pPr>
      <w:spacing w:after="120"/>
      <w:ind w:left="1440" w:leftChars="700" w:right="1440" w:rightChars="700"/>
    </w:pPr>
  </w:style>
  <w:style w:type="paragraph" w:styleId="13">
    <w:name w:val="toc 3"/>
    <w:basedOn w:val="1"/>
    <w:next w:val="1"/>
    <w:unhideWhenUsed/>
    <w:qFormat/>
    <w:uiPriority w:val="39"/>
    <w:pPr>
      <w:widowControl/>
      <w:tabs>
        <w:tab w:val="right" w:leader="dot" w:pos="9061"/>
      </w:tabs>
      <w:spacing w:before="0" w:beforeAutospacing="0" w:after="0" w:afterAutospacing="0" w:line="300" w:lineRule="exact"/>
      <w:ind w:left="442"/>
      <w:jc w:val="left"/>
    </w:pPr>
    <w:rPr>
      <w:rFonts w:ascii="仿宋_GB2312" w:hAnsi="Calibri" w:eastAsia="仿宋_GB2312"/>
      <w:kern w:val="0"/>
      <w:sz w:val="24"/>
    </w:rPr>
  </w:style>
  <w:style w:type="paragraph" w:styleId="14">
    <w:name w:val="Plain Text"/>
    <w:basedOn w:val="1"/>
    <w:link w:val="38"/>
    <w:qFormat/>
    <w:uiPriority w:val="0"/>
    <w:rPr>
      <w:rFonts w:ascii="宋体" w:hAnsi="Courier New"/>
      <w:kern w:val="0"/>
      <w:sz w:val="20"/>
      <w:szCs w:val="20"/>
    </w:rPr>
  </w:style>
  <w:style w:type="paragraph" w:styleId="15">
    <w:name w:val="Date"/>
    <w:basedOn w:val="1"/>
    <w:next w:val="1"/>
    <w:link w:val="47"/>
    <w:unhideWhenUsed/>
    <w:qFormat/>
    <w:uiPriority w:val="99"/>
    <w:pPr>
      <w:ind w:left="100" w:leftChars="2500"/>
    </w:pPr>
    <w:rPr>
      <w:rFonts w:ascii="Calibri" w:hAnsi="Calibri"/>
      <w:szCs w:val="22"/>
    </w:rPr>
  </w:style>
  <w:style w:type="paragraph" w:styleId="16">
    <w:name w:val="Balloon Text"/>
    <w:basedOn w:val="1"/>
    <w:link w:val="48"/>
    <w:unhideWhenUsed/>
    <w:qFormat/>
    <w:uiPriority w:val="99"/>
    <w:rPr>
      <w:rFonts w:ascii="Calibri" w:hAnsi="Calibri"/>
      <w:kern w:val="0"/>
      <w:sz w:val="18"/>
      <w:szCs w:val="18"/>
    </w:rPr>
  </w:style>
  <w:style w:type="paragraph" w:styleId="17">
    <w:name w:val="footer"/>
    <w:basedOn w:val="1"/>
    <w:link w:val="35"/>
    <w:qFormat/>
    <w:uiPriority w:val="99"/>
    <w:pPr>
      <w:tabs>
        <w:tab w:val="center" w:pos="4153"/>
        <w:tab w:val="right" w:pos="8306"/>
      </w:tabs>
      <w:snapToGrid w:val="0"/>
      <w:jc w:val="left"/>
    </w:pPr>
    <w:rPr>
      <w:kern w:val="0"/>
      <w:sz w:val="18"/>
      <w:szCs w:val="18"/>
    </w:rPr>
  </w:style>
  <w:style w:type="paragraph" w:styleId="18">
    <w:name w:val="header"/>
    <w:basedOn w:val="1"/>
    <w:link w:val="37"/>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19">
    <w:name w:val="toc 1"/>
    <w:basedOn w:val="1"/>
    <w:next w:val="1"/>
    <w:unhideWhenUsed/>
    <w:qFormat/>
    <w:uiPriority w:val="39"/>
    <w:pPr>
      <w:widowControl/>
      <w:tabs>
        <w:tab w:val="right" w:leader="dot" w:pos="9061"/>
      </w:tabs>
      <w:spacing w:beforeLines="100" w:beforeAutospacing="0" w:afterLines="50" w:afterAutospacing="0" w:line="240" w:lineRule="auto"/>
      <w:jc w:val="center"/>
    </w:pPr>
    <w:rPr>
      <w:rFonts w:ascii="黑体" w:hAnsi="黑体" w:eastAsia="黑体"/>
      <w:kern w:val="0"/>
      <w:sz w:val="30"/>
      <w:szCs w:val="30"/>
    </w:rPr>
  </w:style>
  <w:style w:type="paragraph" w:styleId="20">
    <w:name w:val="Body Text Indent 3"/>
    <w:basedOn w:val="1"/>
    <w:link w:val="50"/>
    <w:qFormat/>
    <w:uiPriority w:val="0"/>
    <w:pPr>
      <w:spacing w:after="120"/>
      <w:ind w:left="420" w:leftChars="200"/>
    </w:pPr>
    <w:rPr>
      <w:kern w:val="0"/>
      <w:sz w:val="16"/>
      <w:szCs w:val="16"/>
    </w:rPr>
  </w:style>
  <w:style w:type="paragraph" w:styleId="21">
    <w:name w:val="toc 2"/>
    <w:basedOn w:val="1"/>
    <w:next w:val="1"/>
    <w:unhideWhenUsed/>
    <w:qFormat/>
    <w:uiPriority w:val="39"/>
    <w:pPr>
      <w:widowControl/>
      <w:tabs>
        <w:tab w:val="right" w:leader="dot" w:pos="9061"/>
      </w:tabs>
      <w:spacing w:beforeLines="50" w:beforeAutospacing="0" w:afterLines="50" w:afterAutospacing="0" w:line="300" w:lineRule="exact"/>
      <w:ind w:left="221"/>
      <w:jc w:val="left"/>
    </w:pPr>
    <w:rPr>
      <w:rFonts w:ascii="黑体" w:hAnsi="黑体" w:eastAsia="黑体"/>
      <w:kern w:val="0"/>
      <w:sz w:val="24"/>
    </w:rPr>
  </w:style>
  <w:style w:type="paragraph" w:styleId="22">
    <w:name w:val="Normal (Web)"/>
    <w:basedOn w:val="1"/>
    <w:unhideWhenUsed/>
    <w:qFormat/>
    <w:uiPriority w:val="99"/>
    <w:rPr>
      <w:sz w:val="24"/>
    </w:rPr>
  </w:style>
  <w:style w:type="paragraph" w:styleId="23">
    <w:name w:val="Title"/>
    <w:basedOn w:val="1"/>
    <w:next w:val="1"/>
    <w:link w:val="43"/>
    <w:qFormat/>
    <w:uiPriority w:val="0"/>
    <w:pPr>
      <w:spacing w:before="240" w:after="60"/>
      <w:jc w:val="center"/>
      <w:outlineLvl w:val="0"/>
    </w:pPr>
    <w:rPr>
      <w:rFonts w:ascii="Cambria" w:hAnsi="Cambria"/>
      <w:b/>
      <w:bCs/>
      <w:kern w:val="0"/>
      <w:sz w:val="32"/>
      <w:szCs w:val="32"/>
    </w:rPr>
  </w:style>
  <w:style w:type="paragraph" w:styleId="24">
    <w:name w:val="annotation subject"/>
    <w:basedOn w:val="9"/>
    <w:next w:val="9"/>
    <w:link w:val="54"/>
    <w:unhideWhenUsed/>
    <w:qFormat/>
    <w:uiPriority w:val="99"/>
    <w:rPr>
      <w:rFonts w:ascii="Times New Roman" w:hAnsi="Times New Roman"/>
      <w:b/>
      <w:bCs/>
      <w:szCs w:val="24"/>
    </w:rPr>
  </w:style>
  <w:style w:type="table" w:styleId="26">
    <w:name w:val="Table Grid"/>
    <w:basedOn w:val="2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8">
    <w:name w:val="Strong"/>
    <w:qFormat/>
    <w:uiPriority w:val="22"/>
    <w:rPr>
      <w:rFonts w:eastAsia="黑体"/>
      <w:bCs/>
    </w:rPr>
  </w:style>
  <w:style w:type="character" w:styleId="29">
    <w:name w:val="page number"/>
    <w:basedOn w:val="27"/>
    <w:qFormat/>
    <w:uiPriority w:val="0"/>
  </w:style>
  <w:style w:type="character" w:styleId="30">
    <w:name w:val="Hyperlink"/>
    <w:unhideWhenUsed/>
    <w:qFormat/>
    <w:uiPriority w:val="99"/>
    <w:rPr>
      <w:color w:val="0000FF"/>
      <w:u w:val="single"/>
    </w:rPr>
  </w:style>
  <w:style w:type="character" w:styleId="31">
    <w:name w:val="annotation reference"/>
    <w:unhideWhenUsed/>
    <w:qFormat/>
    <w:uiPriority w:val="99"/>
    <w:rPr>
      <w:sz w:val="21"/>
      <w:szCs w:val="21"/>
    </w:rPr>
  </w:style>
  <w:style w:type="character" w:customStyle="1" w:styleId="32">
    <w:name w:val="标题 1 字符"/>
    <w:link w:val="4"/>
    <w:qFormat/>
    <w:uiPriority w:val="9"/>
    <w:rPr>
      <w:rFonts w:ascii="Times New Roman" w:hAnsi="Times New Roman" w:eastAsia="方正小标宋简体" w:cs="Times New Roman"/>
      <w:bCs/>
      <w:kern w:val="44"/>
      <w:sz w:val="32"/>
      <w:szCs w:val="44"/>
    </w:rPr>
  </w:style>
  <w:style w:type="character" w:customStyle="1" w:styleId="33">
    <w:name w:val="标题 2 字符"/>
    <w:link w:val="5"/>
    <w:qFormat/>
    <w:uiPriority w:val="9"/>
    <w:rPr>
      <w:rFonts w:ascii="Cambria" w:hAnsi="Cambria" w:eastAsia="方正小标宋简体" w:cs="Times New Roman"/>
      <w:bCs/>
      <w:sz w:val="28"/>
      <w:szCs w:val="32"/>
    </w:rPr>
  </w:style>
  <w:style w:type="character" w:customStyle="1" w:styleId="34">
    <w:name w:val="标题 3 字符"/>
    <w:link w:val="6"/>
    <w:qFormat/>
    <w:uiPriority w:val="9"/>
    <w:rPr>
      <w:rFonts w:ascii="Times New Roman" w:hAnsi="Times New Roman" w:eastAsia="黑体" w:cs="Times New Roman"/>
      <w:bCs/>
      <w:sz w:val="24"/>
      <w:szCs w:val="32"/>
    </w:rPr>
  </w:style>
  <w:style w:type="character" w:customStyle="1" w:styleId="35">
    <w:name w:val="页脚 字符"/>
    <w:link w:val="17"/>
    <w:qFormat/>
    <w:uiPriority w:val="99"/>
    <w:rPr>
      <w:rFonts w:ascii="Times New Roman" w:hAnsi="Times New Roman" w:eastAsia="宋体" w:cs="Times New Roman"/>
      <w:sz w:val="18"/>
      <w:szCs w:val="18"/>
    </w:rPr>
  </w:style>
  <w:style w:type="character" w:customStyle="1" w:styleId="36">
    <w:name w:val="正文缩进 字符"/>
    <w:link w:val="7"/>
    <w:qFormat/>
    <w:uiPriority w:val="0"/>
    <w:rPr>
      <w:rFonts w:ascii="Times New Roman" w:hAnsi="Times New Roman" w:eastAsia="宋体" w:cs="Times New Roman"/>
      <w:szCs w:val="24"/>
    </w:rPr>
  </w:style>
  <w:style w:type="character" w:customStyle="1" w:styleId="37">
    <w:name w:val="页眉 字符"/>
    <w:link w:val="18"/>
    <w:qFormat/>
    <w:uiPriority w:val="0"/>
    <w:rPr>
      <w:rFonts w:ascii="Times New Roman" w:hAnsi="Times New Roman" w:eastAsia="宋体" w:cs="Times New Roman"/>
      <w:sz w:val="18"/>
      <w:szCs w:val="18"/>
    </w:rPr>
  </w:style>
  <w:style w:type="character" w:customStyle="1" w:styleId="38">
    <w:name w:val="纯文本 字符"/>
    <w:link w:val="14"/>
    <w:qFormat/>
    <w:uiPriority w:val="0"/>
    <w:rPr>
      <w:rFonts w:ascii="宋体" w:hAnsi="Courier New" w:eastAsia="宋体" w:cs="Times New Roman"/>
      <w:szCs w:val="20"/>
    </w:rPr>
  </w:style>
  <w:style w:type="character" w:customStyle="1" w:styleId="39">
    <w:name w:val="正文文本缩进 字符"/>
    <w:link w:val="11"/>
    <w:qFormat/>
    <w:uiPriority w:val="0"/>
    <w:rPr>
      <w:rFonts w:ascii="Times New Roman" w:hAnsi="Times New Roman" w:eastAsia="方正书宋简体" w:cs="Times New Roman"/>
      <w:sz w:val="24"/>
      <w:szCs w:val="20"/>
    </w:rPr>
  </w:style>
  <w:style w:type="paragraph" w:customStyle="1" w:styleId="40">
    <w:name w:val="列出段落1"/>
    <w:basedOn w:val="1"/>
    <w:qFormat/>
    <w:uiPriority w:val="34"/>
    <w:pPr>
      <w:ind w:firstLine="420" w:firstLineChars="200"/>
    </w:pPr>
  </w:style>
  <w:style w:type="paragraph" w:customStyle="1" w:styleId="41">
    <w:name w:val="Char1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2">
    <w:name w:val="Char1"/>
    <w:basedOn w:val="1"/>
    <w:qFormat/>
    <w:uiPriority w:val="0"/>
    <w:pPr>
      <w:widowControl/>
      <w:snapToGrid w:val="0"/>
      <w:ind w:left="-3" w:right="-28" w:rightChars="-10"/>
    </w:pPr>
    <w:rPr>
      <w:rFonts w:ascii="Tahoma" w:hAnsi="Tahoma" w:cs="Tahoma"/>
      <w:sz w:val="24"/>
    </w:rPr>
  </w:style>
  <w:style w:type="character" w:customStyle="1" w:styleId="43">
    <w:name w:val="标题 字符"/>
    <w:link w:val="23"/>
    <w:qFormat/>
    <w:uiPriority w:val="0"/>
    <w:rPr>
      <w:rFonts w:ascii="Cambria" w:hAnsi="Cambria"/>
      <w:b/>
      <w:bCs/>
      <w:sz w:val="32"/>
      <w:szCs w:val="32"/>
    </w:rPr>
  </w:style>
  <w:style w:type="character" w:customStyle="1" w:styleId="44">
    <w:name w:val="标题 Char1"/>
    <w:qFormat/>
    <w:uiPriority w:val="10"/>
    <w:rPr>
      <w:rFonts w:ascii="Cambria" w:hAnsi="Cambria" w:eastAsia="宋体" w:cs="Times New Roman"/>
      <w:b/>
      <w:bCs/>
      <w:sz w:val="32"/>
      <w:szCs w:val="32"/>
    </w:rPr>
  </w:style>
  <w:style w:type="character" w:customStyle="1" w:styleId="45">
    <w:name w:val="Char Char"/>
    <w:qFormat/>
    <w:uiPriority w:val="0"/>
    <w:rPr>
      <w:rFonts w:ascii="Cambria" w:hAnsi="Cambria" w:eastAsia="宋体" w:cs="Times New Roman"/>
      <w:b/>
      <w:bCs/>
      <w:sz w:val="32"/>
      <w:szCs w:val="32"/>
    </w:rPr>
  </w:style>
  <w:style w:type="character" w:customStyle="1" w:styleId="46">
    <w:name w:val="批注文字 字符"/>
    <w:link w:val="9"/>
    <w:semiHidden/>
    <w:qFormat/>
    <w:uiPriority w:val="99"/>
    <w:rPr>
      <w:rFonts w:ascii="Calibri" w:hAnsi="Calibri" w:eastAsia="宋体" w:cs="Times New Roman"/>
    </w:rPr>
  </w:style>
  <w:style w:type="character" w:customStyle="1" w:styleId="47">
    <w:name w:val="日期 字符"/>
    <w:basedOn w:val="27"/>
    <w:link w:val="15"/>
    <w:qFormat/>
    <w:uiPriority w:val="99"/>
  </w:style>
  <w:style w:type="character" w:customStyle="1" w:styleId="48">
    <w:name w:val="批注框文本 字符"/>
    <w:link w:val="16"/>
    <w:qFormat/>
    <w:uiPriority w:val="99"/>
    <w:rPr>
      <w:sz w:val="18"/>
      <w:szCs w:val="18"/>
    </w:rPr>
  </w:style>
  <w:style w:type="paragraph" w:customStyle="1" w:styleId="49">
    <w:name w:val="样式 标题 5 + 右侧:  -0.18 字符"/>
    <w:basedOn w:val="1"/>
    <w:qFormat/>
    <w:uiPriority w:val="0"/>
    <w:pPr>
      <w:tabs>
        <w:tab w:val="left" w:pos="1008"/>
      </w:tabs>
      <w:ind w:left="2108" w:hanging="420"/>
    </w:pPr>
  </w:style>
  <w:style w:type="character" w:customStyle="1" w:styleId="50">
    <w:name w:val="正文文本缩进 3 字符"/>
    <w:link w:val="20"/>
    <w:qFormat/>
    <w:uiPriority w:val="0"/>
    <w:rPr>
      <w:rFonts w:ascii="Times New Roman" w:hAnsi="Times New Roman" w:eastAsia="宋体" w:cs="Times New Roman"/>
      <w:sz w:val="16"/>
      <w:szCs w:val="16"/>
    </w:rPr>
  </w:style>
  <w:style w:type="character" w:customStyle="1" w:styleId="51">
    <w:name w:val="正文文本 字符"/>
    <w:basedOn w:val="27"/>
    <w:link w:val="10"/>
    <w:qFormat/>
    <w:uiPriority w:val="99"/>
  </w:style>
  <w:style w:type="character" w:customStyle="1" w:styleId="52">
    <w:name w:val="文档结构图 字符"/>
    <w:link w:val="8"/>
    <w:qFormat/>
    <w:uiPriority w:val="99"/>
    <w:rPr>
      <w:rFonts w:ascii="宋体" w:hAnsi="Times New Roman" w:eastAsia="宋体" w:cs="Times New Roman"/>
      <w:sz w:val="18"/>
      <w:szCs w:val="18"/>
    </w:rPr>
  </w:style>
  <w:style w:type="paragraph" w:customStyle="1" w:styleId="53">
    <w:name w:val="TOC 标题1"/>
    <w:basedOn w:val="4"/>
    <w:next w:val="1"/>
    <w:unhideWhenUsed/>
    <w:qFormat/>
    <w:uiPriority w:val="39"/>
    <w:pPr>
      <w:widowControl/>
      <w:spacing w:before="480" w:after="0" w:line="276" w:lineRule="auto"/>
      <w:jc w:val="left"/>
      <w:outlineLvl w:val="9"/>
    </w:pPr>
    <w:rPr>
      <w:rFonts w:ascii="Cambria" w:hAnsi="Cambria" w:eastAsia="宋体"/>
      <w:color w:val="365F91"/>
      <w:kern w:val="0"/>
      <w:sz w:val="28"/>
      <w:szCs w:val="28"/>
    </w:rPr>
  </w:style>
  <w:style w:type="character" w:customStyle="1" w:styleId="54">
    <w:name w:val="批注主题 字符"/>
    <w:link w:val="24"/>
    <w:qFormat/>
    <w:uiPriority w:val="99"/>
    <w:rPr>
      <w:rFonts w:ascii="Times New Roman" w:hAnsi="Times New Roman" w:eastAsia="宋体" w:cs="Times New Roman"/>
      <w:b/>
      <w:bCs/>
      <w:szCs w:val="24"/>
    </w:rPr>
  </w:style>
  <w:style w:type="paragraph" w:customStyle="1" w:styleId="55">
    <w:name w:val="修订1"/>
    <w:hidden/>
    <w:semiHidden/>
    <w:qFormat/>
    <w:uiPriority w:val="99"/>
    <w:pPr>
      <w:spacing w:before="100" w:beforeAutospacing="1" w:after="100" w:afterAutospacing="1" w:line="360" w:lineRule="auto"/>
      <w:jc w:val="center"/>
    </w:pPr>
    <w:rPr>
      <w:rFonts w:ascii="Times New Roman" w:hAnsi="Times New Roman" w:eastAsia="宋体" w:cs="Times New Roman"/>
      <w:kern w:val="2"/>
      <w:sz w:val="21"/>
      <w:szCs w:val="24"/>
      <w:lang w:val="en-US" w:eastAsia="zh-CN" w:bidi="ar-SA"/>
    </w:rPr>
  </w:style>
  <w:style w:type="paragraph" w:customStyle="1" w:styleId="56">
    <w:name w:val="列出段落11"/>
    <w:basedOn w:val="1"/>
    <w:qFormat/>
    <w:uiPriority w:val="34"/>
    <w:pPr>
      <w:ind w:firstLine="420" w:firstLineChars="200"/>
    </w:pPr>
  </w:style>
  <w:style w:type="character" w:customStyle="1" w:styleId="57">
    <w:name w:val="表正文 Char2"/>
    <w:qFormat/>
    <w:uiPriority w:val="0"/>
    <w:rPr>
      <w:rFonts w:ascii="Times New Roman" w:hAnsi="Times New Roman" w:eastAsia="宋体" w:cs="Times New Roman"/>
      <w:kern w:val="0"/>
      <w:sz w:val="20"/>
      <w:szCs w:val="24"/>
    </w:rPr>
  </w:style>
  <w:style w:type="paragraph" w:customStyle="1" w:styleId="58">
    <w:name w:val="TOC 标题11"/>
    <w:basedOn w:val="4"/>
    <w:next w:val="1"/>
    <w:unhideWhenUsed/>
    <w:qFormat/>
    <w:uiPriority w:val="39"/>
    <w:pPr>
      <w:widowControl/>
      <w:spacing w:before="480" w:after="0" w:line="276" w:lineRule="auto"/>
      <w:jc w:val="left"/>
      <w:outlineLvl w:val="9"/>
    </w:pPr>
    <w:rPr>
      <w:rFonts w:ascii="Cambria" w:hAnsi="Cambria" w:eastAsia="宋体"/>
      <w:color w:val="365F91"/>
      <w:kern w:val="0"/>
      <w:sz w:val="28"/>
      <w:szCs w:val="28"/>
    </w:rPr>
  </w:style>
  <w:style w:type="paragraph" w:customStyle="1" w:styleId="59">
    <w:name w:val="样式 标题 2 + Times New Roman 四号 非加粗 段前: 5 磅 段后: 0 磅 行距: 固定值 20..."/>
    <w:basedOn w:val="5"/>
    <w:qFormat/>
    <w:uiPriority w:val="0"/>
    <w:pPr>
      <w:spacing w:beforeAutospacing="0" w:after="0" w:afterAutospacing="0" w:line="400" w:lineRule="exact"/>
      <w:jc w:val="both"/>
    </w:pPr>
    <w:rPr>
      <w:rFonts w:ascii="Times New Roman" w:hAnsi="Times New Roman" w:eastAsia="黑体" w:cs="宋体"/>
      <w:bCs w:val="0"/>
      <w:kern w:val="2"/>
      <w:szCs w:val="20"/>
    </w:rPr>
  </w:style>
  <w:style w:type="paragraph" w:customStyle="1" w:styleId="60">
    <w:name w:val="列出段落2"/>
    <w:basedOn w:val="1"/>
    <w:qFormat/>
    <w:uiPriority w:val="34"/>
    <w:pPr>
      <w:ind w:firstLine="420" w:firstLineChars="200"/>
    </w:pPr>
  </w:style>
  <w:style w:type="paragraph" w:styleId="61">
    <w:name w:val="List Paragraph"/>
    <w:basedOn w:val="1"/>
    <w:unhideWhenUsed/>
    <w:qFormat/>
    <w:uiPriority w:val="99"/>
    <w:pPr>
      <w:ind w:firstLine="420" w:firstLineChars="200"/>
    </w:pPr>
  </w:style>
  <w:style w:type="paragraph" w:styleId="62">
    <w:name w:val="No Spacing"/>
    <w:qFormat/>
    <w:uiPriority w:val="1"/>
    <w:pPr>
      <w:widowControl w:val="0"/>
      <w:jc w:val="both"/>
    </w:pPr>
    <w:rPr>
      <w:rFonts w:ascii="Times New Roman" w:hAnsi="Times New Roman" w:eastAsia="宋体" w:cs="Times New Roman"/>
      <w:kern w:val="2"/>
      <w:sz w:val="21"/>
      <w:szCs w:val="21"/>
      <w:lang w:val="en-US" w:eastAsia="zh-CN" w:bidi="ar-SA"/>
    </w:rPr>
  </w:style>
  <w:style w:type="paragraph" w:customStyle="1" w:styleId="63">
    <w:name w:val="表内文本"/>
    <w:qFormat/>
    <w:uiPriority w:val="0"/>
    <w:pPr>
      <w:widowControl w:val="0"/>
      <w:adjustRightInd w:val="0"/>
      <w:snapToGrid w:val="0"/>
      <w:jc w:val="center"/>
    </w:pPr>
    <w:rPr>
      <w:rFonts w:ascii="Times New Roman" w:hAnsi="Times New Roman" w:eastAsia="仿宋" w:cs="Times New Roman"/>
      <w:spacing w:val="-20"/>
      <w:kern w:val="2"/>
      <w:sz w:val="28"/>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7" Type="http://schemas.openxmlformats.org/officeDocument/2006/relationships/fontTable" Target="fontTable.xml"/><Relationship Id="rId26" Type="http://schemas.openxmlformats.org/officeDocument/2006/relationships/customXml" Target="../customXml/item2.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2.jpeg"/><Relationship Id="rId22" Type="http://schemas.openxmlformats.org/officeDocument/2006/relationships/theme" Target="theme/theme1.xml"/><Relationship Id="rId21" Type="http://schemas.openxmlformats.org/officeDocument/2006/relationships/footer" Target="footer5.xml"/><Relationship Id="rId20" Type="http://schemas.openxmlformats.org/officeDocument/2006/relationships/header" Target="header12.xml"/><Relationship Id="rId2" Type="http://schemas.openxmlformats.org/officeDocument/2006/relationships/settings" Target="settings.xml"/><Relationship Id="rId19" Type="http://schemas.openxmlformats.org/officeDocument/2006/relationships/header" Target="header11.xml"/><Relationship Id="rId18" Type="http://schemas.openxmlformats.org/officeDocument/2006/relationships/header" Target="header10.xml"/><Relationship Id="rId17" Type="http://schemas.openxmlformats.org/officeDocument/2006/relationships/header" Target="header9.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footer" Target="footer4.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2051"/>
    <customShpInfo spid="_x0000_s2050"/>
    <customShpInfo spid="_x0000_s2049"/>
    <customShpInfo spid="_x0000_s2061" textRotate="1"/>
    <customShpInfo spid="_x0000_s2054"/>
    <customShpInfo spid="_x0000_s2053"/>
    <customShpInfo spid="_x0000_s2052"/>
    <customShpInfo spid="_x0000_s2062" textRotate="1"/>
    <customShpInfo spid="_x0000_s2057"/>
    <customShpInfo spid="_x0000_s2056"/>
    <customShpInfo spid="_x0000_s2055"/>
    <customShpInfo spid="_x0000_s2060"/>
    <customShpInfo spid="_x0000_s2059"/>
    <customShpInfo spid="_x0000_s205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7C9CB2-9A71-45D6-8039-79280E3FFCF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74</Pages>
  <Words>6029</Words>
  <Characters>34367</Characters>
  <Lines>286</Lines>
  <Paragraphs>80</Paragraphs>
  <TotalTime>0</TotalTime>
  <ScaleCrop>false</ScaleCrop>
  <LinksUpToDate>false</LinksUpToDate>
  <CharactersWithSpaces>40316</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2015-06-30T02:21:00Z</dcterms:created>
  <dc:creator>jiangbo</dc:creator>
  <cp:lastModifiedBy>淡紫微蓝</cp:lastModifiedBy>
  <cp:lastPrinted>2015-01-06T06:47:00Z</cp:lastPrinted>
  <dcterms:modified xsi:type="dcterms:W3CDTF">2021-05-05T07:00:09Z</dcterms:modified>
  <cp:revision>455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49CB7F27ABD64C4BA9BE298FFFC3B15D</vt:lpwstr>
  </property>
</Properties>
</file>