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tabs>
          <w:tab w:val="left" w:pos="0"/>
        </w:tabs>
        <w:autoSpaceDE w:val="0"/>
        <w:autoSpaceDN w:val="0"/>
        <w:adjustRightInd w:val="0"/>
        <w:spacing w:before="0" w:after="0" w:line="360" w:lineRule="auto"/>
        <w:jc w:val="center"/>
        <w:rPr>
          <w:rFonts w:hint="eastAsia" w:ascii="华文中宋" w:hAnsi="华文中宋" w:eastAsia="华文中宋"/>
          <w:lang w:eastAsia="zh-CN"/>
        </w:rPr>
      </w:pPr>
      <w:bookmarkStart w:id="0" w:name="_Toc35393797"/>
      <w:bookmarkStart w:id="1" w:name="_Toc28359011"/>
      <w:r>
        <w:rPr>
          <w:rFonts w:hint="eastAsia" w:ascii="华文中宋" w:hAnsi="华文中宋" w:eastAsia="华文中宋"/>
        </w:rPr>
        <w:t>竞争性</w:t>
      </w:r>
      <w:bookmarkEnd w:id="0"/>
      <w:bookmarkEnd w:id="1"/>
      <w:r>
        <w:rPr>
          <w:rFonts w:hint="eastAsia" w:ascii="华文中宋" w:hAnsi="华文中宋" w:eastAsia="华文中宋"/>
          <w:lang w:eastAsia="zh-CN"/>
        </w:rPr>
        <w:t>谈判公告</w:t>
      </w:r>
    </w:p>
    <w:p/>
    <w:p>
      <w:pPr>
        <w:pBdr>
          <w:top w:val="single" w:color="auto" w:sz="4" w:space="1"/>
          <w:left w:val="single" w:color="auto" w:sz="4" w:space="4"/>
          <w:bottom w:val="single" w:color="auto" w:sz="4" w:space="1"/>
          <w:right w:val="single" w:color="auto" w:sz="4" w:space="4"/>
        </w:pBdr>
        <w:ind w:firstLine="560" w:firstLineChars="200"/>
        <w:rPr>
          <w:rFonts w:ascii="仿宋" w:hAnsi="仿宋" w:eastAsia="仿宋"/>
          <w:sz w:val="28"/>
          <w:szCs w:val="28"/>
        </w:rPr>
      </w:pPr>
      <w:r>
        <w:rPr>
          <w:rFonts w:hint="eastAsia" w:ascii="仿宋" w:hAnsi="仿宋" w:eastAsia="仿宋"/>
          <w:sz w:val="28"/>
          <w:szCs w:val="28"/>
        </w:rPr>
        <w:t>项目概况</w:t>
      </w:r>
    </w:p>
    <w:p>
      <w:pPr>
        <w:pBdr>
          <w:top w:val="single" w:color="auto" w:sz="4" w:space="1"/>
          <w:left w:val="single" w:color="auto" w:sz="4" w:space="4"/>
          <w:bottom w:val="single" w:color="auto" w:sz="4" w:space="1"/>
          <w:right w:val="single" w:color="auto" w:sz="4" w:space="4"/>
        </w:pBdr>
        <w:ind w:firstLine="560" w:firstLineChars="200"/>
        <w:rPr>
          <w:rFonts w:ascii="仿宋" w:hAnsi="仿宋" w:eastAsia="仿宋"/>
          <w:sz w:val="28"/>
          <w:szCs w:val="28"/>
          <w:highlight w:val="none"/>
        </w:rPr>
      </w:pPr>
      <w:r>
        <w:rPr>
          <w:rFonts w:hint="eastAsia" w:ascii="仿宋" w:hAnsi="仿宋" w:eastAsia="仿宋"/>
          <w:sz w:val="28"/>
          <w:szCs w:val="28"/>
          <w:u w:val="single"/>
        </w:rPr>
        <w:t>(</w:t>
      </w:r>
      <w:r>
        <w:rPr>
          <w:rFonts w:hint="eastAsia" w:ascii="仿宋" w:hAnsi="仿宋" w:eastAsia="仿宋"/>
          <w:i/>
          <w:sz w:val="28"/>
          <w:szCs w:val="28"/>
          <w:u w:val="single"/>
          <w:lang w:eastAsia="zh-CN"/>
        </w:rPr>
        <w:t>新源县水利服务站灌区服务车辆采购项目</w:t>
      </w:r>
      <w:r>
        <w:rPr>
          <w:rFonts w:ascii="仿宋" w:hAnsi="仿宋" w:eastAsia="仿宋"/>
          <w:sz w:val="28"/>
          <w:szCs w:val="28"/>
          <w:u w:val="single"/>
        </w:rPr>
        <w:t>)</w:t>
      </w:r>
      <w:r>
        <w:rPr>
          <w:rFonts w:hint="eastAsia" w:ascii="仿宋" w:hAnsi="仿宋" w:eastAsia="仿宋"/>
          <w:sz w:val="28"/>
          <w:szCs w:val="28"/>
        </w:rPr>
        <w:t xml:space="preserve"> 采购项目的潜在供应</w:t>
      </w:r>
      <w:r>
        <w:rPr>
          <w:rFonts w:hint="eastAsia" w:ascii="仿宋" w:hAnsi="仿宋" w:eastAsia="仿宋"/>
          <w:sz w:val="28"/>
          <w:szCs w:val="28"/>
          <w:highlight w:val="none"/>
        </w:rPr>
        <w:t>商应在</w:t>
      </w:r>
      <w:r>
        <w:rPr>
          <w:rFonts w:hint="eastAsia" w:ascii="仿宋" w:hAnsi="仿宋" w:eastAsia="仿宋"/>
          <w:sz w:val="28"/>
          <w:szCs w:val="28"/>
          <w:highlight w:val="none"/>
          <w:u w:val="single"/>
        </w:rPr>
        <w:t>（</w:t>
      </w:r>
      <w:r>
        <w:rPr>
          <w:rFonts w:hint="eastAsia" w:ascii="仿宋" w:hAnsi="仿宋" w:eastAsia="仿宋"/>
          <w:i/>
          <w:sz w:val="28"/>
          <w:szCs w:val="28"/>
          <w:highlight w:val="none"/>
          <w:u w:val="single"/>
          <w:lang w:eastAsia="zh-CN"/>
        </w:rPr>
        <w:t>新源县肖尔布拉克街海悦酒店斜对面007巷10号（二楼）</w:t>
      </w:r>
      <w:r>
        <w:rPr>
          <w:rFonts w:hint="eastAsia" w:ascii="仿宋" w:hAnsi="仿宋" w:eastAsia="仿宋"/>
          <w:sz w:val="28"/>
          <w:szCs w:val="28"/>
          <w:highlight w:val="none"/>
          <w:u w:val="single"/>
        </w:rPr>
        <w:t>）</w:t>
      </w:r>
      <w:r>
        <w:rPr>
          <w:rFonts w:hint="eastAsia" w:ascii="仿宋" w:hAnsi="仿宋" w:eastAsia="仿宋"/>
          <w:sz w:val="28"/>
          <w:szCs w:val="28"/>
          <w:highlight w:val="none"/>
        </w:rPr>
        <w:t>获取采购文件，并于</w:t>
      </w:r>
      <w:r>
        <w:rPr>
          <w:rFonts w:ascii="仿宋" w:hAnsi="仿宋" w:eastAsia="仿宋"/>
          <w:sz w:val="28"/>
          <w:szCs w:val="28"/>
          <w:highlight w:val="none"/>
          <w:u w:val="single"/>
        </w:rPr>
        <w:t xml:space="preserve"> </w:t>
      </w:r>
      <w:r>
        <w:rPr>
          <w:rFonts w:hint="eastAsia" w:ascii="仿宋" w:hAnsi="仿宋" w:eastAsia="仿宋"/>
          <w:sz w:val="28"/>
          <w:szCs w:val="28"/>
          <w:highlight w:val="none"/>
          <w:u w:val="single"/>
          <w:lang w:val="en-US" w:eastAsia="zh-CN"/>
        </w:rPr>
        <w:t>2022</w:t>
      </w:r>
      <w:r>
        <w:rPr>
          <w:rFonts w:ascii="仿宋" w:hAnsi="仿宋" w:eastAsia="仿宋"/>
          <w:sz w:val="28"/>
          <w:szCs w:val="28"/>
          <w:highlight w:val="none"/>
          <w:u w:val="single"/>
        </w:rPr>
        <w:t xml:space="preserve"> </w:t>
      </w:r>
      <w:r>
        <w:rPr>
          <w:rFonts w:hint="eastAsia" w:ascii="仿宋" w:hAnsi="仿宋" w:eastAsia="仿宋"/>
          <w:bCs/>
          <w:sz w:val="28"/>
          <w:szCs w:val="28"/>
          <w:highlight w:val="none"/>
          <w:u w:val="single"/>
        </w:rPr>
        <w:t xml:space="preserve">年 </w:t>
      </w:r>
      <w:r>
        <w:rPr>
          <w:rFonts w:hint="eastAsia" w:ascii="仿宋" w:hAnsi="仿宋" w:eastAsia="仿宋"/>
          <w:bCs/>
          <w:sz w:val="28"/>
          <w:szCs w:val="28"/>
          <w:highlight w:val="none"/>
          <w:u w:val="single"/>
          <w:lang w:val="en-US" w:eastAsia="zh-CN"/>
        </w:rPr>
        <w:t>3</w:t>
      </w:r>
      <w:r>
        <w:rPr>
          <w:rFonts w:hint="eastAsia" w:ascii="仿宋" w:hAnsi="仿宋" w:eastAsia="仿宋"/>
          <w:bCs/>
          <w:sz w:val="28"/>
          <w:szCs w:val="28"/>
          <w:highlight w:val="none"/>
          <w:u w:val="single"/>
        </w:rPr>
        <w:t xml:space="preserve"> 月</w:t>
      </w:r>
      <w:r>
        <w:rPr>
          <w:rFonts w:hint="eastAsia" w:ascii="仿宋" w:hAnsi="仿宋" w:eastAsia="仿宋"/>
          <w:bCs/>
          <w:sz w:val="28"/>
          <w:szCs w:val="28"/>
          <w:highlight w:val="none"/>
          <w:u w:val="single"/>
          <w:lang w:val="en-US" w:eastAsia="zh-CN"/>
        </w:rPr>
        <w:t>16</w:t>
      </w:r>
      <w:r>
        <w:rPr>
          <w:rFonts w:hint="eastAsia" w:ascii="仿宋" w:hAnsi="仿宋" w:eastAsia="仿宋"/>
          <w:bCs/>
          <w:sz w:val="28"/>
          <w:szCs w:val="28"/>
          <w:highlight w:val="none"/>
          <w:u w:val="single"/>
        </w:rPr>
        <w:t xml:space="preserve"> 日 </w:t>
      </w:r>
      <w:r>
        <w:rPr>
          <w:rFonts w:hint="eastAsia" w:ascii="仿宋" w:hAnsi="仿宋" w:eastAsia="仿宋"/>
          <w:bCs/>
          <w:sz w:val="28"/>
          <w:szCs w:val="28"/>
          <w:highlight w:val="none"/>
          <w:u w:val="single"/>
          <w:lang w:val="en-US" w:eastAsia="zh-CN"/>
        </w:rPr>
        <w:t>10</w:t>
      </w:r>
      <w:r>
        <w:rPr>
          <w:rFonts w:hint="eastAsia" w:ascii="仿宋" w:hAnsi="仿宋" w:eastAsia="仿宋"/>
          <w:bCs/>
          <w:sz w:val="28"/>
          <w:szCs w:val="28"/>
          <w:highlight w:val="none"/>
          <w:u w:val="single"/>
        </w:rPr>
        <w:t xml:space="preserve">点 </w:t>
      </w:r>
      <w:r>
        <w:rPr>
          <w:rFonts w:hint="eastAsia" w:ascii="仿宋" w:hAnsi="仿宋" w:eastAsia="仿宋"/>
          <w:bCs/>
          <w:sz w:val="28"/>
          <w:szCs w:val="28"/>
          <w:highlight w:val="none"/>
          <w:u w:val="single"/>
          <w:lang w:val="en-US" w:eastAsia="zh-CN"/>
        </w:rPr>
        <w:t>30</w:t>
      </w:r>
      <w:r>
        <w:rPr>
          <w:rFonts w:hint="eastAsia" w:ascii="仿宋" w:hAnsi="仿宋" w:eastAsia="仿宋"/>
          <w:bCs/>
          <w:sz w:val="28"/>
          <w:szCs w:val="28"/>
          <w:highlight w:val="none"/>
          <w:u w:val="single"/>
        </w:rPr>
        <w:t>分</w:t>
      </w:r>
      <w:r>
        <w:rPr>
          <w:rFonts w:hint="eastAsia" w:ascii="仿宋" w:hAnsi="仿宋" w:eastAsia="仿宋"/>
          <w:bCs/>
          <w:sz w:val="28"/>
          <w:szCs w:val="28"/>
          <w:highlight w:val="none"/>
        </w:rPr>
        <w:t>（北京时间）前提交响应</w:t>
      </w:r>
      <w:r>
        <w:rPr>
          <w:rFonts w:ascii="仿宋" w:hAnsi="仿宋" w:eastAsia="仿宋"/>
          <w:bCs/>
          <w:sz w:val="28"/>
          <w:szCs w:val="28"/>
          <w:highlight w:val="none"/>
        </w:rPr>
        <w:t>文件</w:t>
      </w:r>
      <w:r>
        <w:rPr>
          <w:rFonts w:hint="eastAsia" w:ascii="仿宋" w:hAnsi="仿宋" w:eastAsia="仿宋"/>
          <w:sz w:val="28"/>
          <w:szCs w:val="28"/>
          <w:highlight w:val="none"/>
        </w:rPr>
        <w:t>。</w:t>
      </w:r>
    </w:p>
    <w:p>
      <w:pPr>
        <w:rPr>
          <w:highlight w:val="none"/>
        </w:rPr>
      </w:pPr>
    </w:p>
    <w:p>
      <w:pPr>
        <w:pStyle w:val="4"/>
        <w:spacing w:line="360" w:lineRule="auto"/>
        <w:rPr>
          <w:rFonts w:ascii="黑体" w:hAnsi="黑体" w:cs="宋体"/>
          <w:b w:val="0"/>
          <w:sz w:val="28"/>
          <w:szCs w:val="28"/>
          <w:highlight w:val="none"/>
        </w:rPr>
      </w:pPr>
      <w:bookmarkStart w:id="2" w:name="_Toc28359089"/>
      <w:bookmarkStart w:id="3" w:name="_Toc35393798"/>
      <w:bookmarkStart w:id="4" w:name="_Toc28359012"/>
      <w:bookmarkStart w:id="5" w:name="_Toc35393629"/>
      <w:r>
        <w:rPr>
          <w:rFonts w:hint="eastAsia" w:ascii="黑体" w:hAnsi="黑体" w:cs="宋体"/>
          <w:b w:val="0"/>
          <w:sz w:val="28"/>
          <w:szCs w:val="28"/>
          <w:highlight w:val="none"/>
        </w:rPr>
        <w:t>一、项目基本情况</w:t>
      </w:r>
      <w:bookmarkEnd w:id="2"/>
      <w:bookmarkEnd w:id="3"/>
      <w:bookmarkEnd w:id="4"/>
      <w:bookmarkEnd w:id="5"/>
    </w:p>
    <w:p>
      <w:pPr>
        <w:pStyle w:val="7"/>
        <w:keepNext w:val="0"/>
        <w:keepLines w:val="0"/>
        <w:widowControl/>
        <w:suppressLineNumbers w:val="0"/>
        <w:shd w:val="clear" w:fill="FFFFFF"/>
        <w:spacing w:before="0" w:beforeAutospacing="0" w:after="0" w:afterAutospacing="0"/>
        <w:ind w:left="0" w:right="0" w:firstLine="560" w:firstLineChars="200"/>
        <w:rPr>
          <w:rFonts w:ascii="仿宋" w:hAnsi="仿宋" w:eastAsia="仿宋"/>
          <w:color w:val="FF0000"/>
          <w:sz w:val="28"/>
          <w:szCs w:val="28"/>
          <w:highlight w:val="none"/>
        </w:rPr>
      </w:pPr>
      <w:bookmarkStart w:id="6" w:name="_Toc28359013"/>
      <w:bookmarkStart w:id="7" w:name="_Toc28359090"/>
      <w:bookmarkStart w:id="8" w:name="_Toc35393630"/>
      <w:bookmarkStart w:id="9" w:name="_Toc35393799"/>
      <w:r>
        <w:rPr>
          <w:rFonts w:hint="eastAsia" w:ascii="仿宋" w:hAnsi="仿宋" w:eastAsia="仿宋" w:cs="Times New Roman"/>
          <w:kern w:val="2"/>
          <w:sz w:val="28"/>
          <w:szCs w:val="28"/>
          <w:highlight w:val="none"/>
          <w:lang w:val="en-US" w:eastAsia="zh-CN" w:bidi="ar-SA"/>
        </w:rPr>
        <w:t>项目编号：ZFCG-XJJY-TP-2022005</w:t>
      </w:r>
    </w:p>
    <w:p>
      <w:pPr>
        <w:ind w:firstLine="560" w:firstLineChars="200"/>
        <w:rPr>
          <w:rFonts w:hint="eastAsia" w:ascii="仿宋" w:hAnsi="仿宋" w:eastAsia="仿宋" w:cs="Times New Roman"/>
          <w:sz w:val="28"/>
          <w:szCs w:val="28"/>
          <w:highlight w:val="none"/>
        </w:rPr>
      </w:pPr>
      <w:r>
        <w:rPr>
          <w:rFonts w:hint="eastAsia" w:ascii="仿宋" w:hAnsi="仿宋" w:eastAsia="仿宋"/>
          <w:sz w:val="28"/>
          <w:szCs w:val="28"/>
          <w:highlight w:val="none"/>
        </w:rPr>
        <w:t>项目名称：</w:t>
      </w:r>
      <w:r>
        <w:rPr>
          <w:rFonts w:hint="eastAsia" w:ascii="仿宋" w:hAnsi="仿宋" w:eastAsia="仿宋" w:cs="Times New Roman"/>
          <w:sz w:val="28"/>
          <w:szCs w:val="28"/>
          <w:highlight w:val="none"/>
          <w:lang w:eastAsia="zh-CN"/>
        </w:rPr>
        <w:t>新源县水利服务站灌区服务车辆采购项目</w:t>
      </w:r>
    </w:p>
    <w:p>
      <w:pPr>
        <w:ind w:firstLine="560" w:firstLineChars="200"/>
        <w:rPr>
          <w:rFonts w:ascii="仿宋" w:hAnsi="仿宋" w:eastAsia="仿宋"/>
          <w:sz w:val="28"/>
          <w:szCs w:val="28"/>
          <w:highlight w:val="none"/>
        </w:rPr>
      </w:pPr>
      <w:r>
        <w:rPr>
          <w:rFonts w:hint="eastAsia" w:ascii="仿宋" w:hAnsi="仿宋" w:eastAsia="仿宋"/>
          <w:sz w:val="28"/>
          <w:szCs w:val="28"/>
          <w:highlight w:val="none"/>
        </w:rPr>
        <w:t>采购方式：</w:t>
      </w:r>
      <w:r>
        <w:rPr>
          <w:rFonts w:hint="eastAsia" w:ascii="仿宋" w:hAnsi="仿宋" w:eastAsia="仿宋"/>
          <w:sz w:val="28"/>
          <w:szCs w:val="28"/>
          <w:highlight w:val="none"/>
          <w:lang w:eastAsia="zh-CN"/>
        </w:rPr>
        <w:t>☑</w:t>
      </w:r>
      <w:r>
        <w:rPr>
          <w:rFonts w:hint="eastAsia" w:ascii="仿宋" w:hAnsi="仿宋" w:eastAsia="仿宋"/>
          <w:sz w:val="28"/>
          <w:szCs w:val="28"/>
          <w:highlight w:val="none"/>
        </w:rPr>
        <w:t xml:space="preserve">竞争性谈判 </w:t>
      </w:r>
      <w:r>
        <w:rPr>
          <w:rFonts w:hint="eastAsia" w:ascii="仿宋" w:hAnsi="仿宋" w:eastAsia="仿宋"/>
          <w:sz w:val="28"/>
          <w:szCs w:val="28"/>
          <w:highlight w:val="none"/>
          <w:lang w:eastAsia="zh-CN"/>
        </w:rPr>
        <w:t>□</w:t>
      </w:r>
      <w:r>
        <w:rPr>
          <w:rFonts w:hint="eastAsia" w:ascii="仿宋" w:hAnsi="仿宋" w:eastAsia="仿宋"/>
          <w:sz w:val="28"/>
          <w:szCs w:val="28"/>
          <w:highlight w:val="none"/>
        </w:rPr>
        <w:t>竞争性</w:t>
      </w:r>
      <w:r>
        <w:rPr>
          <w:rFonts w:hint="eastAsia" w:ascii="仿宋" w:hAnsi="仿宋" w:eastAsia="仿宋"/>
          <w:sz w:val="28"/>
          <w:szCs w:val="28"/>
          <w:highlight w:val="none"/>
          <w:lang w:eastAsia="zh-CN"/>
        </w:rPr>
        <w:t>谈判</w:t>
      </w:r>
      <w:r>
        <w:rPr>
          <w:rFonts w:hint="eastAsia" w:ascii="仿宋" w:hAnsi="仿宋" w:eastAsia="仿宋"/>
          <w:sz w:val="28"/>
          <w:szCs w:val="28"/>
          <w:highlight w:val="none"/>
        </w:rPr>
        <w:t xml:space="preserve"> □询价</w:t>
      </w:r>
    </w:p>
    <w:p>
      <w:pPr>
        <w:ind w:firstLine="560" w:firstLineChars="200"/>
        <w:rPr>
          <w:rFonts w:hint="default" w:ascii="仿宋" w:hAnsi="仿宋" w:eastAsia="仿宋"/>
          <w:sz w:val="28"/>
          <w:szCs w:val="28"/>
          <w:highlight w:val="none"/>
          <w:lang w:val="en-US" w:eastAsia="zh-CN"/>
        </w:rPr>
      </w:pPr>
      <w:r>
        <w:rPr>
          <w:rFonts w:hint="eastAsia" w:ascii="仿宋" w:hAnsi="仿宋" w:eastAsia="仿宋"/>
          <w:sz w:val="28"/>
          <w:szCs w:val="28"/>
          <w:highlight w:val="none"/>
        </w:rPr>
        <w:t>预算金额：</w:t>
      </w:r>
      <w:r>
        <w:rPr>
          <w:rFonts w:hint="eastAsia" w:ascii="仿宋" w:hAnsi="仿宋" w:eastAsia="仿宋"/>
          <w:sz w:val="28"/>
          <w:szCs w:val="28"/>
          <w:highlight w:val="none"/>
          <w:lang w:val="en-US" w:eastAsia="zh-CN"/>
        </w:rPr>
        <w:t>64万元</w:t>
      </w:r>
    </w:p>
    <w:p>
      <w:pPr>
        <w:ind w:firstLine="560" w:firstLineChars="200"/>
        <w:rPr>
          <w:rFonts w:ascii="仿宋" w:hAnsi="仿宋" w:eastAsia="仿宋"/>
          <w:sz w:val="28"/>
          <w:szCs w:val="28"/>
          <w:highlight w:val="none"/>
        </w:rPr>
      </w:pPr>
      <w:r>
        <w:rPr>
          <w:rFonts w:hint="eastAsia" w:ascii="仿宋" w:hAnsi="仿宋" w:eastAsia="仿宋"/>
          <w:sz w:val="28"/>
          <w:szCs w:val="28"/>
          <w:highlight w:val="none"/>
        </w:rPr>
        <w:t>最高限价：</w:t>
      </w:r>
      <w:r>
        <w:rPr>
          <w:rFonts w:hint="eastAsia" w:ascii="仿宋" w:hAnsi="仿宋" w:eastAsia="仿宋"/>
          <w:sz w:val="28"/>
          <w:szCs w:val="28"/>
          <w:highlight w:val="none"/>
          <w:lang w:val="en-US" w:eastAsia="zh-CN"/>
        </w:rPr>
        <w:t>64万元</w:t>
      </w:r>
    </w:p>
    <w:p>
      <w:pPr>
        <w:ind w:firstLine="560" w:firstLineChars="200"/>
        <w:rPr>
          <w:rFonts w:hint="eastAsia" w:ascii="仿宋" w:hAnsi="仿宋" w:eastAsia="仿宋" w:cs="Times New Roman"/>
          <w:sz w:val="28"/>
          <w:szCs w:val="28"/>
          <w:highlight w:val="none"/>
          <w:lang w:eastAsia="zh-CN"/>
        </w:rPr>
      </w:pPr>
      <w:r>
        <w:rPr>
          <w:rFonts w:hint="eastAsia" w:ascii="仿宋" w:hAnsi="仿宋" w:eastAsia="仿宋" w:cs="Times New Roman"/>
          <w:sz w:val="28"/>
          <w:szCs w:val="28"/>
          <w:highlight w:val="none"/>
        </w:rPr>
        <w:t>采购需求：</w:t>
      </w:r>
      <w:r>
        <w:rPr>
          <w:rFonts w:hint="eastAsia" w:ascii="仿宋" w:hAnsi="仿宋" w:eastAsia="仿宋" w:cs="Times New Roman"/>
          <w:sz w:val="28"/>
          <w:szCs w:val="28"/>
          <w:highlight w:val="none"/>
          <w:lang w:eastAsia="zh-CN"/>
        </w:rPr>
        <w:t>采购</w:t>
      </w:r>
      <w:r>
        <w:rPr>
          <w:rFonts w:hint="eastAsia" w:ascii="仿宋" w:hAnsi="仿宋" w:eastAsia="仿宋" w:cs="Times New Roman"/>
          <w:sz w:val="28"/>
          <w:szCs w:val="28"/>
          <w:highlight w:val="none"/>
          <w:lang w:val="en-US" w:eastAsia="zh-CN"/>
        </w:rPr>
        <w:t>2辆柴油皮卡车和1辆汽油皮卡车（具体采购内容详见谈判文件及采购清单）</w:t>
      </w:r>
    </w:p>
    <w:p>
      <w:pPr>
        <w:ind w:firstLine="560" w:firstLineChars="200"/>
        <w:rPr>
          <w:rFonts w:hint="eastAsia" w:ascii="仿宋" w:hAnsi="仿宋" w:eastAsia="仿宋" w:cs="Times New Roman"/>
          <w:sz w:val="28"/>
          <w:szCs w:val="28"/>
          <w:highlight w:val="none"/>
        </w:rPr>
      </w:pPr>
      <w:r>
        <w:rPr>
          <w:rFonts w:hint="eastAsia" w:ascii="仿宋" w:hAnsi="仿宋" w:eastAsia="仿宋" w:cs="Times New Roman"/>
          <w:sz w:val="28"/>
          <w:szCs w:val="28"/>
          <w:highlight w:val="none"/>
        </w:rPr>
        <w:t>合同履行期限：合同签订后</w:t>
      </w:r>
      <w:r>
        <w:rPr>
          <w:rFonts w:hint="eastAsia" w:ascii="仿宋" w:hAnsi="仿宋" w:eastAsia="仿宋" w:cs="Times New Roman"/>
          <w:sz w:val="28"/>
          <w:szCs w:val="28"/>
          <w:highlight w:val="none"/>
          <w:lang w:val="en-US" w:eastAsia="zh-CN"/>
        </w:rPr>
        <w:t>7</w:t>
      </w:r>
      <w:r>
        <w:rPr>
          <w:rFonts w:hint="eastAsia" w:ascii="仿宋" w:hAnsi="仿宋" w:eastAsia="仿宋" w:cs="Times New Roman"/>
          <w:sz w:val="28"/>
          <w:szCs w:val="28"/>
          <w:highlight w:val="none"/>
        </w:rPr>
        <w:t>日</w:t>
      </w:r>
      <w:r>
        <w:rPr>
          <w:rFonts w:hint="eastAsia" w:ascii="仿宋" w:hAnsi="仿宋" w:eastAsia="仿宋" w:cs="Times New Roman"/>
          <w:sz w:val="28"/>
          <w:szCs w:val="28"/>
          <w:highlight w:val="none"/>
          <w:lang w:eastAsia="zh-CN"/>
        </w:rPr>
        <w:t>内</w:t>
      </w:r>
    </w:p>
    <w:p>
      <w:pPr>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本项目（</w:t>
      </w:r>
      <w:r>
        <w:rPr>
          <w:rFonts w:hint="eastAsia" w:ascii="仿宋" w:hAnsi="仿宋" w:eastAsia="仿宋"/>
          <w:i/>
          <w:sz w:val="28"/>
          <w:szCs w:val="28"/>
          <w:highlight w:val="none"/>
        </w:rPr>
        <w:t>否</w:t>
      </w:r>
      <w:r>
        <w:rPr>
          <w:rFonts w:hint="eastAsia" w:ascii="仿宋" w:hAnsi="仿宋" w:eastAsia="仿宋"/>
          <w:sz w:val="28"/>
          <w:szCs w:val="28"/>
          <w:highlight w:val="none"/>
        </w:rPr>
        <w:t>）接受联合体投标。</w:t>
      </w:r>
    </w:p>
    <w:p>
      <w:pPr>
        <w:pStyle w:val="4"/>
        <w:spacing w:line="360" w:lineRule="auto"/>
        <w:rPr>
          <w:rFonts w:ascii="黑体" w:hAnsi="黑体" w:cs="宋体"/>
          <w:b w:val="0"/>
          <w:sz w:val="28"/>
          <w:szCs w:val="28"/>
          <w:highlight w:val="none"/>
        </w:rPr>
      </w:pPr>
      <w:r>
        <w:rPr>
          <w:rFonts w:hint="eastAsia" w:ascii="黑体" w:hAnsi="黑体" w:cs="宋体"/>
          <w:b w:val="0"/>
          <w:sz w:val="28"/>
          <w:szCs w:val="28"/>
          <w:highlight w:val="none"/>
        </w:rPr>
        <w:t>二、申请人的资格要求：</w:t>
      </w:r>
      <w:bookmarkEnd w:id="6"/>
      <w:bookmarkEnd w:id="7"/>
      <w:bookmarkEnd w:id="8"/>
      <w:bookmarkEnd w:id="9"/>
    </w:p>
    <w:p>
      <w:pPr>
        <w:ind w:firstLine="560" w:firstLineChars="200"/>
        <w:rPr>
          <w:rFonts w:ascii="仿宋" w:hAnsi="仿宋" w:eastAsia="仿宋"/>
          <w:sz w:val="28"/>
          <w:szCs w:val="28"/>
          <w:highlight w:val="none"/>
        </w:rPr>
      </w:pPr>
      <w:r>
        <w:rPr>
          <w:rFonts w:hint="eastAsia" w:ascii="仿宋" w:hAnsi="仿宋" w:eastAsia="仿宋"/>
          <w:sz w:val="28"/>
          <w:szCs w:val="28"/>
          <w:highlight w:val="none"/>
        </w:rPr>
        <w:t>1.满足《中华人民共和国政府采购法》第二十二条规定；</w:t>
      </w:r>
    </w:p>
    <w:p>
      <w:pPr>
        <w:ind w:firstLine="560" w:firstLineChars="200"/>
        <w:rPr>
          <w:rFonts w:hint="eastAsia" w:ascii="仿宋" w:hAnsi="仿宋" w:eastAsia="仿宋"/>
          <w:sz w:val="28"/>
          <w:szCs w:val="28"/>
          <w:highlight w:val="none"/>
          <w:lang w:eastAsia="zh-CN"/>
        </w:rPr>
      </w:pPr>
      <w:bookmarkStart w:id="10" w:name="_Toc28359091"/>
      <w:bookmarkStart w:id="11" w:name="_Toc28359014"/>
      <w:r>
        <w:rPr>
          <w:rFonts w:ascii="仿宋" w:hAnsi="仿宋" w:eastAsia="仿宋"/>
          <w:sz w:val="28"/>
          <w:szCs w:val="28"/>
          <w:highlight w:val="none"/>
        </w:rPr>
        <w:t>2</w:t>
      </w:r>
      <w:r>
        <w:rPr>
          <w:rFonts w:hint="eastAsia" w:ascii="仿宋" w:hAnsi="仿宋" w:eastAsia="仿宋"/>
          <w:sz w:val="28"/>
          <w:szCs w:val="28"/>
          <w:highlight w:val="none"/>
        </w:rPr>
        <w:t>.落实政府采购政策需满足的资格要求：</w:t>
      </w:r>
      <w:bookmarkStart w:id="40" w:name="_GoBack"/>
      <w:r>
        <w:rPr>
          <w:rFonts w:hint="eastAsia" w:ascii="仿宋" w:hAnsi="仿宋" w:eastAsia="仿宋"/>
          <w:sz w:val="28"/>
          <w:szCs w:val="28"/>
          <w:highlight w:val="none"/>
        </w:rPr>
        <w:t>（1）根据财政部、工业和信息化部关于印发《政府采购促进中小企业发展管理办法》（财库﹝2020﹞46号），符合规定企业标准的，需提供《中小企业声明函》 。（2）根据财政部、司法部《关于政府采购支持监狱企业发展有关问题》的通知(财库[2014168号)监狱企业参加本项目投标时，应当提供由省级以上监狱管理局、戒毒管理局(新疆生产建设兵团)出具的属于监狱企业的证明文件。监狱企业视同小型、微型企业。</w:t>
      </w:r>
    </w:p>
    <w:p>
      <w:pPr>
        <w:ind w:firstLine="560" w:firstLineChars="200"/>
        <w:rPr>
          <w:rFonts w:hint="eastAsia" w:ascii="仿宋" w:hAnsi="仿宋" w:eastAsia="仿宋"/>
          <w:sz w:val="28"/>
          <w:szCs w:val="28"/>
          <w:highlight w:val="none"/>
          <w:u w:val="single"/>
          <w:lang w:eastAsia="zh-CN"/>
        </w:rPr>
      </w:pPr>
      <w:r>
        <w:rPr>
          <w:rFonts w:hint="eastAsia" w:ascii="仿宋" w:hAnsi="仿宋" w:eastAsia="仿宋"/>
          <w:sz w:val="28"/>
          <w:szCs w:val="28"/>
          <w:highlight w:val="none"/>
        </w:rPr>
        <w:t>（3）根据财政部、民政部、中国残疾人联合会《关于促进残疾人就业政府采购政策的通知》(财库[2017]141号)，在政府采购活动中,残疾人福利性单位视同小型、微型企业。投标人属于残疾人福利性单位的,需提供《残疾人福利性单位声明函》。</w:t>
      </w:r>
    </w:p>
    <w:bookmarkEnd w:id="40"/>
    <w:p>
      <w:pPr>
        <w:pStyle w:val="7"/>
        <w:keepNext w:val="0"/>
        <w:keepLines w:val="0"/>
        <w:widowControl/>
        <w:suppressLineNumbers w:val="0"/>
        <w:shd w:val="clear" w:fill="FFFFFF"/>
        <w:spacing w:before="0" w:beforeAutospacing="0" w:after="0" w:afterAutospacing="0"/>
        <w:ind w:right="0" w:firstLine="560" w:firstLineChars="200"/>
        <w:rPr>
          <w:rFonts w:hint="eastAsia" w:ascii="仿宋" w:hAnsi="仿宋" w:eastAsia="仿宋"/>
          <w:sz w:val="28"/>
          <w:szCs w:val="28"/>
          <w:highlight w:val="none"/>
        </w:rPr>
      </w:pPr>
      <w:r>
        <w:rPr>
          <w:rFonts w:hint="eastAsia" w:ascii="仿宋" w:hAnsi="仿宋" w:eastAsia="仿宋"/>
          <w:sz w:val="28"/>
          <w:szCs w:val="28"/>
          <w:highlight w:val="none"/>
        </w:rPr>
        <w:t>3.本项目的特定资格要求：</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eastAsia" w:ascii="仿宋" w:hAnsi="仿宋" w:eastAsia="仿宋" w:cs="Times New Roman"/>
          <w:kern w:val="0"/>
          <w:sz w:val="28"/>
          <w:szCs w:val="28"/>
          <w:highlight w:val="none"/>
          <w:lang w:val="en-US" w:eastAsia="zh-CN" w:bidi="ar"/>
        </w:rPr>
      </w:pPr>
      <w:r>
        <w:rPr>
          <w:rFonts w:hint="eastAsia" w:ascii="仿宋" w:hAnsi="仿宋" w:eastAsia="仿宋" w:cs="Times New Roman"/>
          <w:kern w:val="0"/>
          <w:sz w:val="28"/>
          <w:szCs w:val="28"/>
          <w:highlight w:val="none"/>
          <w:lang w:val="en-US" w:eastAsia="zh-CN" w:bidi="ar"/>
        </w:rPr>
        <w:t>（一）具有独立承担民事责任的能力；（提供合法有效的法人营业执照）；</w:t>
      </w:r>
    </w:p>
    <w:p>
      <w:pPr>
        <w:pStyle w:val="8"/>
        <w:rPr>
          <w:rFonts w:hint="eastAsia"/>
          <w:highlight w:val="none"/>
          <w:lang w:val="en-US" w:eastAsia="zh-CN"/>
        </w:rPr>
      </w:pPr>
      <w:r>
        <w:rPr>
          <w:rFonts w:hint="eastAsia" w:ascii="宋体" w:hAnsi="宋体" w:eastAsia="宋体" w:cs="宋体"/>
          <w:color w:val="auto"/>
          <w:sz w:val="28"/>
          <w:szCs w:val="28"/>
          <w:highlight w:val="none"/>
          <w:lang w:eastAsia="zh-CN"/>
        </w:rPr>
        <w:t>（二）</w:t>
      </w:r>
      <w:r>
        <w:rPr>
          <w:rFonts w:hint="eastAsia" w:ascii="仿宋" w:hAnsi="仿宋" w:eastAsia="仿宋" w:cs="Times New Roman"/>
          <w:kern w:val="0"/>
          <w:sz w:val="28"/>
          <w:szCs w:val="28"/>
          <w:highlight w:val="none"/>
          <w:lang w:val="en-US" w:eastAsia="zh-CN" w:bidi="ar"/>
        </w:rPr>
        <w:t>皮卡车的ISO9000系列质量管理体系认证</w:t>
      </w:r>
      <w:r>
        <w:rPr>
          <w:rFonts w:hint="eastAsia" w:ascii="宋体" w:hAnsi="宋体" w:eastAsia="宋体" w:cs="宋体"/>
          <w:color w:val="auto"/>
          <w:sz w:val="28"/>
          <w:szCs w:val="28"/>
          <w:highlight w:val="none"/>
          <w:lang w:eastAsia="zh-CN"/>
        </w:rPr>
        <w:t>；</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eastAsia" w:ascii="仿宋" w:hAnsi="仿宋" w:eastAsia="仿宋" w:cs="Times New Roman"/>
          <w:kern w:val="0"/>
          <w:sz w:val="28"/>
          <w:szCs w:val="28"/>
          <w:highlight w:val="none"/>
          <w:lang w:val="en-US" w:eastAsia="zh-CN" w:bidi="ar"/>
        </w:rPr>
      </w:pPr>
      <w:r>
        <w:rPr>
          <w:rFonts w:hint="eastAsia" w:ascii="仿宋" w:hAnsi="仿宋" w:eastAsia="仿宋" w:cs="Times New Roman"/>
          <w:kern w:val="0"/>
          <w:sz w:val="28"/>
          <w:szCs w:val="28"/>
          <w:highlight w:val="none"/>
          <w:lang w:val="en-US" w:eastAsia="zh-CN" w:bidi="ar"/>
        </w:rPr>
        <w:t>（二）具有履行合同所必需的设备和专业技术能力；（根据项目需求提供履行合同所必需的设备和专业技术能力的加盖单位公章的书面承诺函）；</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default" w:ascii="仿宋" w:hAnsi="仿宋" w:eastAsia="仿宋" w:cs="Times New Roman"/>
          <w:kern w:val="0"/>
          <w:sz w:val="28"/>
          <w:szCs w:val="28"/>
          <w:highlight w:val="none"/>
          <w:lang w:val="en-US" w:eastAsia="zh-CN" w:bidi="ar"/>
        </w:rPr>
      </w:pPr>
      <w:r>
        <w:rPr>
          <w:rFonts w:hint="eastAsia" w:ascii="仿宋" w:hAnsi="仿宋" w:eastAsia="仿宋" w:cs="Times New Roman"/>
          <w:kern w:val="0"/>
          <w:sz w:val="28"/>
          <w:szCs w:val="28"/>
          <w:highlight w:val="none"/>
          <w:lang w:val="en-US" w:eastAsia="zh-CN" w:bidi="ar"/>
        </w:rPr>
        <w:t>（三）有依法缴纳税收的良好记录；（依法缴纳税收和社会保障资金的书面声明（附 ：近6个月内任意月份缴纳税收和社会保险的凭据；依法免税或不需要缴纳社会保障资金的，提供相关证明文件）；</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eastAsia" w:ascii="仿宋" w:hAnsi="仿宋" w:eastAsia="仿宋" w:cs="Times New Roman"/>
          <w:kern w:val="0"/>
          <w:sz w:val="28"/>
          <w:szCs w:val="28"/>
          <w:highlight w:val="none"/>
          <w:lang w:val="en-US" w:eastAsia="zh-CN" w:bidi="ar"/>
        </w:rPr>
      </w:pPr>
      <w:r>
        <w:rPr>
          <w:rFonts w:hint="eastAsia" w:ascii="仿宋" w:hAnsi="仿宋" w:eastAsia="仿宋" w:cs="Times New Roman"/>
          <w:kern w:val="0"/>
          <w:sz w:val="28"/>
          <w:szCs w:val="28"/>
          <w:highlight w:val="none"/>
          <w:lang w:val="en-US" w:eastAsia="zh-CN" w:bidi="ar"/>
        </w:rPr>
        <w:t>（四）具有良好的商业信誉和健全的财务会计制度（提供 2020 或 2021 年度的财务审计报告或开标前三个月内银行出具的资信证明）；</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eastAsia" w:ascii="仿宋" w:hAnsi="仿宋" w:eastAsia="仿宋" w:cs="Times New Roman"/>
          <w:kern w:val="0"/>
          <w:sz w:val="28"/>
          <w:szCs w:val="28"/>
          <w:highlight w:val="none"/>
          <w:lang w:val="en-US" w:eastAsia="zh-CN" w:bidi="ar"/>
        </w:rPr>
      </w:pPr>
      <w:r>
        <w:rPr>
          <w:rFonts w:hint="eastAsia" w:ascii="仿宋" w:hAnsi="仿宋" w:eastAsia="仿宋" w:cs="Times New Roman"/>
          <w:kern w:val="0"/>
          <w:sz w:val="28"/>
          <w:szCs w:val="28"/>
          <w:highlight w:val="none"/>
          <w:lang w:val="en-US" w:eastAsia="zh-CN" w:bidi="ar"/>
        </w:rPr>
        <w:t>（五）参加政府采购活动前三年内，在经营活动中没有重大违法记录；（提供参加本次政府采购活动前 3 年内在经营活动中没有重大违法记录的书面承诺函并加盖单位公章）。</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40" w:lineRule="exact"/>
        <w:ind w:right="0"/>
        <w:textAlignment w:val="auto"/>
        <w:rPr>
          <w:rFonts w:hint="eastAsia" w:ascii="仿宋" w:hAnsi="仿宋" w:eastAsia="仿宋" w:cs="Times New Roman"/>
          <w:sz w:val="28"/>
          <w:szCs w:val="28"/>
          <w:highlight w:val="none"/>
        </w:rPr>
      </w:pPr>
      <w:r>
        <w:rPr>
          <w:rFonts w:hint="eastAsia" w:ascii="仿宋" w:hAnsi="仿宋" w:eastAsia="仿宋" w:cs="Times New Roman"/>
          <w:sz w:val="28"/>
          <w:szCs w:val="28"/>
          <w:highlight w:val="none"/>
        </w:rPr>
        <w:t>（</w:t>
      </w:r>
      <w:r>
        <w:rPr>
          <w:rFonts w:hint="eastAsia" w:ascii="仿宋" w:hAnsi="仿宋" w:eastAsia="仿宋" w:cs="Times New Roman"/>
          <w:sz w:val="28"/>
          <w:szCs w:val="28"/>
          <w:highlight w:val="none"/>
          <w:lang w:eastAsia="zh-CN"/>
        </w:rPr>
        <w:t>六</w:t>
      </w:r>
      <w:r>
        <w:rPr>
          <w:rFonts w:hint="eastAsia" w:ascii="仿宋" w:hAnsi="仿宋" w:eastAsia="仿宋" w:cs="Times New Roman"/>
          <w:sz w:val="28"/>
          <w:szCs w:val="28"/>
          <w:highlight w:val="none"/>
        </w:rPr>
        <w:t>）参加政府采购活动前三年内，在经营活动中没有重大违法记录，根据《关于在政府采购活动中查询及使用信用记录有关问题的通知》(财库[2016]125号)的规定，对列入失信被执行人、重大税收违法案件当事人名单、政府采购严重违法失信行为记录名单的投标人，拒绝参与本项目政府采购活动；【查询渠道：“信用中国”网站（www.creditchina.gov.cn）、中国政府采购网（www.ccgp.gov.cn）】；</w:t>
      </w:r>
    </w:p>
    <w:p>
      <w:pPr>
        <w:pStyle w:val="4"/>
        <w:spacing w:line="360" w:lineRule="auto"/>
        <w:rPr>
          <w:rFonts w:ascii="黑体" w:hAnsi="黑体" w:cs="宋体"/>
          <w:b w:val="0"/>
          <w:sz w:val="28"/>
          <w:szCs w:val="28"/>
          <w:highlight w:val="none"/>
        </w:rPr>
      </w:pPr>
      <w:bookmarkStart w:id="12" w:name="_Toc35393631"/>
      <w:bookmarkStart w:id="13" w:name="_Toc35393800"/>
      <w:r>
        <w:rPr>
          <w:rFonts w:hint="eastAsia" w:ascii="黑体" w:hAnsi="黑体" w:cs="宋体"/>
          <w:b w:val="0"/>
          <w:sz w:val="28"/>
          <w:szCs w:val="28"/>
          <w:highlight w:val="none"/>
        </w:rPr>
        <w:t>三、获取采购文件</w:t>
      </w:r>
      <w:bookmarkEnd w:id="10"/>
      <w:bookmarkEnd w:id="11"/>
      <w:bookmarkEnd w:id="12"/>
      <w:bookmarkEnd w:id="13"/>
    </w:p>
    <w:p>
      <w:pPr>
        <w:spacing w:line="360" w:lineRule="auto"/>
        <w:ind w:firstLine="540"/>
        <w:rPr>
          <w:rFonts w:ascii="仿宋" w:hAnsi="仿宋" w:eastAsia="仿宋" w:cs="宋体"/>
          <w:color w:val="auto"/>
          <w:sz w:val="28"/>
          <w:szCs w:val="28"/>
          <w:highlight w:val="none"/>
        </w:rPr>
      </w:pPr>
      <w:r>
        <w:rPr>
          <w:rFonts w:hint="eastAsia" w:ascii="仿宋" w:hAnsi="仿宋" w:eastAsia="仿宋" w:cs="宋体"/>
          <w:sz w:val="28"/>
          <w:szCs w:val="28"/>
          <w:highlight w:val="none"/>
        </w:rPr>
        <w:t>时间：</w:t>
      </w:r>
      <w:r>
        <w:rPr>
          <w:rFonts w:ascii="仿宋" w:hAnsi="仿宋" w:eastAsia="仿宋" w:cs="宋体"/>
          <w:color w:val="auto"/>
          <w:sz w:val="28"/>
          <w:szCs w:val="28"/>
          <w:highlight w:val="none"/>
          <w:u w:val="single"/>
        </w:rPr>
        <w:t xml:space="preserve">  </w:t>
      </w:r>
      <w:r>
        <w:rPr>
          <w:rFonts w:hint="eastAsia" w:ascii="仿宋" w:hAnsi="仿宋" w:eastAsia="仿宋" w:cs="宋体"/>
          <w:color w:val="auto"/>
          <w:sz w:val="28"/>
          <w:szCs w:val="28"/>
          <w:highlight w:val="none"/>
          <w:u w:val="single"/>
          <w:lang w:val="en-US" w:eastAsia="zh-CN"/>
        </w:rPr>
        <w:t>2022</w:t>
      </w:r>
      <w:r>
        <w:rPr>
          <w:rFonts w:hint="eastAsia" w:ascii="仿宋" w:hAnsi="仿宋" w:eastAsia="仿宋" w:cs="宋体"/>
          <w:color w:val="auto"/>
          <w:sz w:val="28"/>
          <w:szCs w:val="28"/>
          <w:highlight w:val="none"/>
          <w:u w:val="single"/>
        </w:rPr>
        <w:t>年</w:t>
      </w:r>
      <w:r>
        <w:rPr>
          <w:rFonts w:hint="eastAsia" w:ascii="仿宋" w:hAnsi="仿宋" w:eastAsia="仿宋" w:cs="宋体"/>
          <w:color w:val="auto"/>
          <w:sz w:val="28"/>
          <w:szCs w:val="28"/>
          <w:highlight w:val="none"/>
          <w:u w:val="single"/>
          <w:lang w:val="en-US" w:eastAsia="zh-CN"/>
        </w:rPr>
        <w:t>:3</w:t>
      </w:r>
      <w:r>
        <w:rPr>
          <w:rFonts w:hint="eastAsia" w:ascii="仿宋" w:hAnsi="仿宋" w:eastAsia="仿宋" w:cs="宋体"/>
          <w:color w:val="auto"/>
          <w:sz w:val="28"/>
          <w:szCs w:val="28"/>
          <w:highlight w:val="none"/>
          <w:u w:val="single"/>
        </w:rPr>
        <w:t xml:space="preserve">月 </w:t>
      </w:r>
      <w:r>
        <w:rPr>
          <w:rFonts w:hint="eastAsia" w:ascii="仿宋" w:hAnsi="仿宋" w:eastAsia="仿宋" w:cs="宋体"/>
          <w:color w:val="auto"/>
          <w:sz w:val="28"/>
          <w:szCs w:val="28"/>
          <w:highlight w:val="none"/>
          <w:u w:val="single"/>
          <w:lang w:val="en-US" w:eastAsia="zh-CN"/>
        </w:rPr>
        <w:t>9</w:t>
      </w:r>
      <w:r>
        <w:rPr>
          <w:rFonts w:hint="eastAsia" w:ascii="仿宋" w:hAnsi="仿宋" w:eastAsia="仿宋" w:cs="宋体"/>
          <w:color w:val="auto"/>
          <w:sz w:val="28"/>
          <w:szCs w:val="28"/>
          <w:highlight w:val="none"/>
          <w:u w:val="single"/>
        </w:rPr>
        <w:t xml:space="preserve"> 日</w:t>
      </w:r>
      <w:r>
        <w:rPr>
          <w:rFonts w:hint="eastAsia" w:ascii="仿宋" w:hAnsi="仿宋" w:eastAsia="仿宋" w:cs="宋体"/>
          <w:color w:val="auto"/>
          <w:sz w:val="28"/>
          <w:szCs w:val="28"/>
          <w:highlight w:val="none"/>
        </w:rPr>
        <w:t>至</w:t>
      </w:r>
      <w:r>
        <w:rPr>
          <w:rFonts w:hint="eastAsia" w:ascii="仿宋" w:hAnsi="仿宋" w:eastAsia="仿宋" w:cs="宋体"/>
          <w:color w:val="auto"/>
          <w:sz w:val="28"/>
          <w:szCs w:val="28"/>
          <w:highlight w:val="none"/>
          <w:u w:val="single"/>
        </w:rPr>
        <w:t xml:space="preserve">   </w:t>
      </w:r>
      <w:r>
        <w:rPr>
          <w:rFonts w:hint="eastAsia" w:ascii="仿宋" w:hAnsi="仿宋" w:eastAsia="仿宋" w:cs="宋体"/>
          <w:color w:val="auto"/>
          <w:sz w:val="28"/>
          <w:szCs w:val="28"/>
          <w:highlight w:val="none"/>
          <w:u w:val="single"/>
          <w:lang w:val="en-US" w:eastAsia="zh-CN"/>
        </w:rPr>
        <w:t>2022</w:t>
      </w:r>
      <w:r>
        <w:rPr>
          <w:rFonts w:hint="eastAsia" w:ascii="仿宋" w:hAnsi="仿宋" w:eastAsia="仿宋" w:cs="宋体"/>
          <w:color w:val="auto"/>
          <w:sz w:val="28"/>
          <w:szCs w:val="28"/>
          <w:highlight w:val="none"/>
          <w:u w:val="single"/>
        </w:rPr>
        <w:t xml:space="preserve">  年 </w:t>
      </w:r>
      <w:r>
        <w:rPr>
          <w:rFonts w:hint="eastAsia" w:ascii="仿宋" w:hAnsi="仿宋" w:eastAsia="仿宋" w:cs="宋体"/>
          <w:color w:val="auto"/>
          <w:sz w:val="28"/>
          <w:szCs w:val="28"/>
          <w:highlight w:val="none"/>
          <w:u w:val="single"/>
          <w:lang w:val="en-US" w:eastAsia="zh-CN"/>
        </w:rPr>
        <w:t>3</w:t>
      </w:r>
      <w:r>
        <w:rPr>
          <w:rFonts w:hint="eastAsia" w:ascii="仿宋" w:hAnsi="仿宋" w:eastAsia="仿宋" w:cs="宋体"/>
          <w:color w:val="auto"/>
          <w:sz w:val="28"/>
          <w:szCs w:val="28"/>
          <w:highlight w:val="none"/>
          <w:u w:val="single"/>
        </w:rPr>
        <w:t xml:space="preserve">月 </w:t>
      </w:r>
      <w:r>
        <w:rPr>
          <w:rFonts w:hint="eastAsia" w:ascii="仿宋" w:hAnsi="仿宋" w:eastAsia="仿宋" w:cs="宋体"/>
          <w:color w:val="auto"/>
          <w:sz w:val="28"/>
          <w:szCs w:val="28"/>
          <w:highlight w:val="none"/>
          <w:u w:val="single"/>
          <w:lang w:val="en-US" w:eastAsia="zh-CN"/>
        </w:rPr>
        <w:t>11</w:t>
      </w:r>
      <w:r>
        <w:rPr>
          <w:rFonts w:hint="eastAsia" w:ascii="仿宋" w:hAnsi="仿宋" w:eastAsia="仿宋" w:cs="宋体"/>
          <w:color w:val="auto"/>
          <w:sz w:val="28"/>
          <w:szCs w:val="28"/>
          <w:highlight w:val="none"/>
          <w:u w:val="single"/>
        </w:rPr>
        <w:t>日</w:t>
      </w:r>
      <w:r>
        <w:rPr>
          <w:rFonts w:hint="eastAsia" w:ascii="仿宋" w:hAnsi="仿宋" w:eastAsia="仿宋" w:cs="宋体"/>
          <w:color w:val="auto"/>
          <w:sz w:val="28"/>
          <w:szCs w:val="28"/>
          <w:highlight w:val="none"/>
        </w:rPr>
        <w:t>，每天上午</w:t>
      </w:r>
      <w:r>
        <w:rPr>
          <w:rFonts w:hint="eastAsia" w:ascii="仿宋" w:hAnsi="仿宋" w:eastAsia="仿宋" w:cs="宋体"/>
          <w:color w:val="auto"/>
          <w:sz w:val="28"/>
          <w:szCs w:val="28"/>
          <w:highlight w:val="none"/>
          <w:u w:val="single"/>
          <w:lang w:val="en-US" w:eastAsia="zh-CN"/>
        </w:rPr>
        <w:t>10:00</w:t>
      </w:r>
      <w:r>
        <w:rPr>
          <w:rFonts w:ascii="仿宋" w:hAnsi="仿宋" w:eastAsia="仿宋" w:cs="宋体"/>
          <w:color w:val="auto"/>
          <w:sz w:val="28"/>
          <w:szCs w:val="28"/>
          <w:highlight w:val="none"/>
          <w:u w:val="single"/>
        </w:rPr>
        <w:t xml:space="preserve"> </w:t>
      </w:r>
      <w:r>
        <w:rPr>
          <w:rFonts w:hint="eastAsia" w:ascii="仿宋" w:hAnsi="仿宋" w:eastAsia="仿宋" w:cs="宋体"/>
          <w:color w:val="auto"/>
          <w:sz w:val="28"/>
          <w:szCs w:val="28"/>
          <w:highlight w:val="none"/>
          <w:u w:val="single"/>
        </w:rPr>
        <w:t>至</w:t>
      </w:r>
      <w:r>
        <w:rPr>
          <w:rFonts w:ascii="仿宋" w:hAnsi="仿宋" w:eastAsia="仿宋" w:cs="宋体"/>
          <w:color w:val="auto"/>
          <w:sz w:val="28"/>
          <w:szCs w:val="28"/>
          <w:highlight w:val="none"/>
          <w:u w:val="single"/>
        </w:rPr>
        <w:t xml:space="preserve"> </w:t>
      </w:r>
      <w:r>
        <w:rPr>
          <w:rFonts w:hint="eastAsia" w:ascii="仿宋" w:hAnsi="仿宋" w:eastAsia="仿宋" w:cs="宋体"/>
          <w:color w:val="auto"/>
          <w:sz w:val="28"/>
          <w:szCs w:val="28"/>
          <w:highlight w:val="none"/>
          <w:u w:val="single"/>
          <w:lang w:val="en-US" w:eastAsia="zh-CN"/>
        </w:rPr>
        <w:t>14:00</w:t>
      </w:r>
      <w:r>
        <w:rPr>
          <w:rFonts w:hint="eastAsia" w:ascii="仿宋" w:hAnsi="仿宋" w:eastAsia="仿宋" w:cs="宋体"/>
          <w:color w:val="auto"/>
          <w:sz w:val="28"/>
          <w:szCs w:val="28"/>
          <w:highlight w:val="none"/>
        </w:rPr>
        <w:t>，下午</w:t>
      </w:r>
      <w:r>
        <w:rPr>
          <w:rFonts w:hint="eastAsia" w:ascii="仿宋" w:hAnsi="仿宋" w:eastAsia="仿宋" w:cs="宋体"/>
          <w:color w:val="auto"/>
          <w:sz w:val="28"/>
          <w:szCs w:val="28"/>
          <w:highlight w:val="none"/>
          <w:u w:val="single"/>
          <w:lang w:val="en-US" w:eastAsia="zh-CN"/>
        </w:rPr>
        <w:t>15:30</w:t>
      </w:r>
      <w:r>
        <w:rPr>
          <w:rFonts w:ascii="仿宋" w:hAnsi="仿宋" w:eastAsia="仿宋" w:cs="宋体"/>
          <w:color w:val="auto"/>
          <w:sz w:val="28"/>
          <w:szCs w:val="28"/>
          <w:highlight w:val="none"/>
          <w:u w:val="single"/>
        </w:rPr>
        <w:t xml:space="preserve"> </w:t>
      </w:r>
      <w:r>
        <w:rPr>
          <w:rFonts w:hint="eastAsia" w:ascii="仿宋" w:hAnsi="仿宋" w:eastAsia="仿宋" w:cs="宋体"/>
          <w:color w:val="auto"/>
          <w:sz w:val="28"/>
          <w:szCs w:val="28"/>
          <w:highlight w:val="none"/>
          <w:u w:val="single"/>
        </w:rPr>
        <w:t>至</w:t>
      </w:r>
      <w:r>
        <w:rPr>
          <w:rFonts w:hint="eastAsia" w:ascii="仿宋" w:hAnsi="仿宋" w:eastAsia="仿宋" w:cs="宋体"/>
          <w:color w:val="auto"/>
          <w:sz w:val="28"/>
          <w:szCs w:val="28"/>
          <w:highlight w:val="none"/>
          <w:u w:val="single"/>
          <w:lang w:val="en-US" w:eastAsia="zh-CN"/>
        </w:rPr>
        <w:t>19:30</w:t>
      </w:r>
      <w:r>
        <w:rPr>
          <w:rFonts w:ascii="仿宋" w:hAnsi="仿宋" w:eastAsia="仿宋" w:cs="宋体"/>
          <w:color w:val="auto"/>
          <w:sz w:val="28"/>
          <w:szCs w:val="28"/>
          <w:highlight w:val="none"/>
          <w:u w:val="single"/>
        </w:rPr>
        <w:t xml:space="preserve"> </w:t>
      </w:r>
      <w:r>
        <w:rPr>
          <w:rFonts w:hint="eastAsia" w:ascii="仿宋" w:hAnsi="仿宋" w:eastAsia="仿宋" w:cs="宋体"/>
          <w:color w:val="auto"/>
          <w:sz w:val="28"/>
          <w:szCs w:val="28"/>
          <w:highlight w:val="none"/>
        </w:rPr>
        <w:t>（北京时间，</w:t>
      </w:r>
      <w:r>
        <w:rPr>
          <w:rFonts w:ascii="仿宋" w:hAnsi="仿宋" w:eastAsia="仿宋" w:cs="宋体"/>
          <w:color w:val="auto"/>
          <w:sz w:val="28"/>
          <w:szCs w:val="28"/>
          <w:highlight w:val="none"/>
        </w:rPr>
        <w:t>法定节假日</w:t>
      </w:r>
      <w:r>
        <w:rPr>
          <w:rFonts w:hint="eastAsia" w:ascii="仿宋" w:hAnsi="仿宋" w:eastAsia="仿宋" w:cs="宋体"/>
          <w:color w:val="auto"/>
          <w:sz w:val="28"/>
          <w:szCs w:val="28"/>
          <w:highlight w:val="none"/>
        </w:rPr>
        <w:t>除外 ）</w:t>
      </w:r>
    </w:p>
    <w:p>
      <w:pPr>
        <w:spacing w:line="360" w:lineRule="auto"/>
        <w:ind w:firstLine="540"/>
        <w:rPr>
          <w:rFonts w:ascii="仿宋" w:hAnsi="仿宋" w:eastAsia="仿宋" w:cs="宋体"/>
          <w:sz w:val="28"/>
          <w:szCs w:val="28"/>
          <w:highlight w:val="none"/>
          <w:u w:val="single"/>
        </w:rPr>
      </w:pPr>
      <w:r>
        <w:rPr>
          <w:rFonts w:hint="eastAsia" w:ascii="仿宋" w:hAnsi="仿宋" w:eastAsia="仿宋" w:cs="宋体"/>
          <w:sz w:val="28"/>
          <w:szCs w:val="28"/>
          <w:highlight w:val="none"/>
        </w:rPr>
        <w:t>地点：</w:t>
      </w:r>
      <w:r>
        <w:rPr>
          <w:rFonts w:hint="eastAsia" w:ascii="仿宋" w:hAnsi="仿宋" w:eastAsia="仿宋" w:cs="宋体"/>
          <w:sz w:val="28"/>
          <w:szCs w:val="28"/>
          <w:highlight w:val="none"/>
          <w:lang w:eastAsia="zh-CN"/>
        </w:rPr>
        <w:t>新源县肖尔布拉克街海悦酒店斜对面007巷10号（二楼）</w:t>
      </w:r>
    </w:p>
    <w:p>
      <w:pPr>
        <w:spacing w:line="360" w:lineRule="auto"/>
        <w:ind w:firstLine="540"/>
        <w:rPr>
          <w:rFonts w:hint="eastAsia" w:ascii="仿宋" w:hAnsi="仿宋" w:eastAsia="仿宋" w:cs="宋体"/>
          <w:sz w:val="28"/>
          <w:szCs w:val="28"/>
          <w:highlight w:val="none"/>
          <w:u w:val="single"/>
          <w:lang w:eastAsia="zh-CN"/>
        </w:rPr>
      </w:pPr>
      <w:r>
        <w:rPr>
          <w:rFonts w:hint="eastAsia" w:ascii="仿宋" w:hAnsi="仿宋" w:eastAsia="仿宋" w:cs="宋体"/>
          <w:sz w:val="28"/>
          <w:szCs w:val="28"/>
          <w:highlight w:val="none"/>
        </w:rPr>
        <w:t>方式：</w:t>
      </w:r>
      <w:r>
        <w:rPr>
          <w:rFonts w:hint="eastAsia" w:ascii="仿宋" w:hAnsi="仿宋" w:eastAsia="仿宋" w:cs="宋体"/>
          <w:sz w:val="28"/>
          <w:szCs w:val="28"/>
          <w:highlight w:val="none"/>
          <w:lang w:eastAsia="zh-CN"/>
        </w:rPr>
        <w:t>现场领取</w:t>
      </w:r>
    </w:p>
    <w:p>
      <w:pPr>
        <w:spacing w:line="360" w:lineRule="auto"/>
        <w:ind w:firstLine="540"/>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rPr>
        <w:t>售价：</w:t>
      </w:r>
      <w:bookmarkStart w:id="14" w:name="_Toc35393801"/>
      <w:bookmarkStart w:id="15" w:name="_Toc28359092"/>
      <w:bookmarkStart w:id="16" w:name="_Toc35393632"/>
      <w:bookmarkStart w:id="17" w:name="_Toc28359015"/>
      <w:r>
        <w:rPr>
          <w:rFonts w:hint="eastAsia" w:ascii="仿宋" w:hAnsi="仿宋" w:eastAsia="仿宋" w:cs="宋体"/>
          <w:sz w:val="28"/>
          <w:szCs w:val="28"/>
          <w:highlight w:val="none"/>
          <w:lang w:val="en-US" w:eastAsia="zh-CN"/>
        </w:rPr>
        <w:t>300元</w:t>
      </w:r>
    </w:p>
    <w:p>
      <w:pPr>
        <w:pStyle w:val="4"/>
        <w:spacing w:line="360" w:lineRule="auto"/>
        <w:rPr>
          <w:rFonts w:hint="eastAsia" w:ascii="黑体" w:hAnsi="黑体" w:cs="宋体"/>
          <w:b w:val="0"/>
          <w:sz w:val="28"/>
          <w:szCs w:val="28"/>
          <w:highlight w:val="none"/>
          <w:lang w:val="en-US" w:eastAsia="zh-CN"/>
        </w:rPr>
      </w:pPr>
      <w:r>
        <w:rPr>
          <w:rFonts w:hint="eastAsia" w:ascii="黑体" w:hAnsi="黑体" w:cs="宋体"/>
          <w:b w:val="0"/>
          <w:sz w:val="28"/>
          <w:szCs w:val="28"/>
          <w:highlight w:val="none"/>
          <w:lang w:val="en-US" w:eastAsia="zh-CN"/>
        </w:rPr>
        <w:t>四、获取文件时必须提交的资料：</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560" w:firstLineChars="200"/>
        <w:jc w:val="left"/>
        <w:textAlignment w:val="auto"/>
        <w:rPr>
          <w:rFonts w:hint="eastAsia" w:ascii="仿宋" w:hAnsi="仿宋" w:eastAsia="仿宋" w:cs="宋体"/>
          <w:kern w:val="2"/>
          <w:sz w:val="28"/>
          <w:szCs w:val="28"/>
          <w:highlight w:val="none"/>
          <w:lang w:val="en-US" w:eastAsia="zh-CN" w:bidi="ar-SA"/>
        </w:rPr>
      </w:pPr>
      <w:r>
        <w:rPr>
          <w:rFonts w:hint="eastAsia" w:ascii="仿宋" w:hAnsi="仿宋" w:eastAsia="仿宋" w:cs="宋体"/>
          <w:kern w:val="2"/>
          <w:sz w:val="28"/>
          <w:szCs w:val="28"/>
          <w:highlight w:val="none"/>
          <w:lang w:val="en-US" w:eastAsia="zh-CN" w:bidi="ar-SA"/>
        </w:rPr>
        <w:t>符合本次采购相关经营范围的工商营业执照，法定代表人、授权人身份证；皮卡车的ISO9000系列质量管理体系认证；</w:t>
      </w:r>
      <w:r>
        <w:rPr>
          <w:rFonts w:hint="eastAsia" w:ascii="仿宋" w:hAnsi="仿宋" w:eastAsia="仿宋" w:cs="Times New Roman"/>
          <w:kern w:val="0"/>
          <w:sz w:val="28"/>
          <w:szCs w:val="28"/>
          <w:highlight w:val="none"/>
          <w:lang w:val="en-US" w:eastAsia="zh-CN" w:bidi="ar"/>
        </w:rPr>
        <w:t>具有良好的商业信誉和健全的财务会计制度（提供 2020 或 2021 年度的财务审计报告或开标前三个月内银行出具的资信证明）；</w:t>
      </w:r>
      <w:r>
        <w:rPr>
          <w:rFonts w:hint="eastAsia" w:ascii="仿宋" w:hAnsi="仿宋" w:eastAsia="仿宋" w:cs="宋体"/>
          <w:kern w:val="2"/>
          <w:sz w:val="28"/>
          <w:szCs w:val="28"/>
          <w:highlight w:val="none"/>
          <w:lang w:val="en-US" w:eastAsia="zh-CN" w:bidi="ar-SA"/>
        </w:rPr>
        <w:t>具有</w:t>
      </w:r>
      <w:r>
        <w:rPr>
          <w:rFonts w:hint="eastAsia" w:ascii="仿宋" w:hAnsi="仿宋" w:eastAsia="仿宋" w:cs="Times New Roman"/>
          <w:kern w:val="0"/>
          <w:sz w:val="28"/>
          <w:szCs w:val="28"/>
          <w:highlight w:val="none"/>
          <w:lang w:val="en-US" w:eastAsia="zh-CN" w:bidi="ar"/>
        </w:rPr>
        <w:t>履行合同所必需的设备和专业技术能力；（根据项目需求提供履行合同所必需的 设备和专业技术能力的加盖单位公章的书面承诺函）；有依法缴纳税收和社会保障资金的良好记录；（依法缴纳税收和社会保障资金的书面声明（附 ：近6个月内任意月份缴纳税收和社会保险的凭据；依法免税或不需要缴纳社会保障资金的，提供相关证明文件）；参加政府采购活动前三年内，在经营活动中没有重大违法记录；（提供参加本次政府 采购活动前 3 年内在经营活动中没有重大违法记录的书面承诺函并加盖单位公章）；</w:t>
      </w:r>
      <w:r>
        <w:rPr>
          <w:rFonts w:hint="eastAsia" w:ascii="仿宋" w:hAnsi="仿宋" w:eastAsia="仿宋" w:cs="宋体"/>
          <w:kern w:val="2"/>
          <w:sz w:val="28"/>
          <w:szCs w:val="28"/>
          <w:highlight w:val="none"/>
          <w:lang w:val="en-US" w:eastAsia="zh-CN" w:bidi="ar-SA"/>
        </w:rPr>
        <w:t>参加本次采购活动前三年内在经营活动中没有重大违法记录声明， 未被 “ 信 用 中 国 ” 网 站</w:t>
      </w:r>
      <w:r>
        <w:rPr>
          <w:rFonts w:hint="eastAsia" w:ascii="仿宋" w:hAnsi="仿宋" w:eastAsia="仿宋" w:cs="宋体"/>
          <w:kern w:val="2"/>
          <w:sz w:val="28"/>
          <w:szCs w:val="28"/>
          <w:highlight w:val="none"/>
          <w:lang w:val="en-US" w:eastAsia="zh-CN" w:bidi="ar-SA"/>
        </w:rPr>
        <w:fldChar w:fldCharType="begin"/>
      </w:r>
      <w:r>
        <w:rPr>
          <w:rFonts w:hint="eastAsia" w:ascii="仿宋" w:hAnsi="仿宋" w:eastAsia="仿宋" w:cs="宋体"/>
          <w:kern w:val="2"/>
          <w:sz w:val="28"/>
          <w:szCs w:val="28"/>
          <w:highlight w:val="none"/>
          <w:lang w:val="en-US" w:eastAsia="zh-CN" w:bidi="ar-SA"/>
        </w:rPr>
        <w:instrText xml:space="preserve"> HYPERLINK "http://www.creditchina.gov.cn/" \h </w:instrText>
      </w:r>
      <w:r>
        <w:rPr>
          <w:rFonts w:hint="eastAsia" w:ascii="仿宋" w:hAnsi="仿宋" w:eastAsia="仿宋" w:cs="宋体"/>
          <w:kern w:val="2"/>
          <w:sz w:val="28"/>
          <w:szCs w:val="28"/>
          <w:highlight w:val="none"/>
          <w:lang w:val="en-US" w:eastAsia="zh-CN" w:bidi="ar-SA"/>
        </w:rPr>
        <w:fldChar w:fldCharType="separate"/>
      </w:r>
      <w:r>
        <w:rPr>
          <w:rFonts w:hint="eastAsia" w:ascii="仿宋" w:hAnsi="仿宋" w:eastAsia="仿宋" w:cs="宋体"/>
          <w:kern w:val="2"/>
          <w:sz w:val="28"/>
          <w:szCs w:val="28"/>
          <w:highlight w:val="none"/>
          <w:lang w:val="en-US" w:eastAsia="zh-CN" w:bidi="ar-SA"/>
        </w:rPr>
        <w:t>（www.creditchina.gov.cn</w:t>
      </w:r>
      <w:r>
        <w:rPr>
          <w:rFonts w:hint="eastAsia" w:ascii="仿宋" w:hAnsi="仿宋" w:eastAsia="仿宋" w:cs="宋体"/>
          <w:kern w:val="2"/>
          <w:sz w:val="28"/>
          <w:szCs w:val="28"/>
          <w:highlight w:val="none"/>
          <w:lang w:val="en-US" w:eastAsia="zh-CN" w:bidi="ar-SA"/>
        </w:rPr>
        <w:fldChar w:fldCharType="end"/>
      </w:r>
      <w:r>
        <w:rPr>
          <w:rFonts w:hint="eastAsia" w:ascii="仿宋" w:hAnsi="仿宋" w:eastAsia="仿宋" w:cs="宋体"/>
          <w:kern w:val="2"/>
          <w:sz w:val="28"/>
          <w:szCs w:val="28"/>
          <w:highlight w:val="none"/>
          <w:lang w:val="en-US" w:eastAsia="zh-CN" w:bidi="ar-SA"/>
        </w:rPr>
        <w:t>）中列入失信被执行人或重大税收违法案件当事人名单的供应商、未被中国政府采购网（</w:t>
      </w:r>
      <w:r>
        <w:rPr>
          <w:rFonts w:hint="eastAsia" w:ascii="仿宋" w:hAnsi="仿宋" w:eastAsia="仿宋" w:cs="宋体"/>
          <w:kern w:val="2"/>
          <w:sz w:val="28"/>
          <w:szCs w:val="28"/>
          <w:highlight w:val="none"/>
          <w:lang w:val="en-US" w:eastAsia="zh-CN" w:bidi="ar-SA"/>
        </w:rPr>
        <w:fldChar w:fldCharType="begin"/>
      </w:r>
      <w:r>
        <w:rPr>
          <w:rFonts w:hint="eastAsia" w:ascii="仿宋" w:hAnsi="仿宋" w:eastAsia="仿宋" w:cs="宋体"/>
          <w:kern w:val="2"/>
          <w:sz w:val="28"/>
          <w:szCs w:val="28"/>
          <w:highlight w:val="none"/>
          <w:lang w:val="en-US" w:eastAsia="zh-CN" w:bidi="ar-SA"/>
        </w:rPr>
        <w:instrText xml:space="preserve"> HYPERLINK "http://www.ccgp.gov.cn/" \h </w:instrText>
      </w:r>
      <w:r>
        <w:rPr>
          <w:rFonts w:hint="eastAsia" w:ascii="仿宋" w:hAnsi="仿宋" w:eastAsia="仿宋" w:cs="宋体"/>
          <w:kern w:val="2"/>
          <w:sz w:val="28"/>
          <w:szCs w:val="28"/>
          <w:highlight w:val="none"/>
          <w:lang w:val="en-US" w:eastAsia="zh-CN" w:bidi="ar-SA"/>
        </w:rPr>
        <w:fldChar w:fldCharType="separate"/>
      </w:r>
      <w:r>
        <w:rPr>
          <w:rFonts w:hint="eastAsia" w:ascii="仿宋" w:hAnsi="仿宋" w:eastAsia="仿宋" w:cs="宋体"/>
          <w:kern w:val="2"/>
          <w:sz w:val="28"/>
          <w:szCs w:val="28"/>
          <w:highlight w:val="none"/>
          <w:lang w:val="en-US" w:eastAsia="zh-CN" w:bidi="ar-SA"/>
        </w:rPr>
        <w:t>www.ccgp.gov.cn</w:t>
      </w:r>
      <w:r>
        <w:rPr>
          <w:rFonts w:hint="eastAsia" w:ascii="仿宋" w:hAnsi="仿宋" w:eastAsia="仿宋" w:cs="宋体"/>
          <w:kern w:val="2"/>
          <w:sz w:val="28"/>
          <w:szCs w:val="28"/>
          <w:highlight w:val="none"/>
          <w:lang w:val="en-US" w:eastAsia="zh-CN" w:bidi="ar-SA"/>
        </w:rPr>
        <w:fldChar w:fldCharType="end"/>
      </w:r>
      <w:r>
        <w:rPr>
          <w:rFonts w:hint="eastAsia" w:ascii="仿宋" w:hAnsi="仿宋" w:eastAsia="仿宋" w:cs="宋体"/>
          <w:kern w:val="2"/>
          <w:sz w:val="28"/>
          <w:szCs w:val="28"/>
          <w:highlight w:val="none"/>
          <w:lang w:val="en-US" w:eastAsia="zh-CN" w:bidi="ar-SA"/>
        </w:rPr>
        <w:t>）列入政府采购严重违法失信行为记录名单中被财政部门禁止参加政府采购活动的供应商（处罚决定规定的时间和地域范围内），提供网站网页查询结果并加盖单位公章（网页打印件须自招标公告发布之日起）；新注册单位、个体工商户按实际情况提供。</w:t>
      </w:r>
    </w:p>
    <w:p>
      <w:pPr>
        <w:pStyle w:val="2"/>
        <w:keepNext w:val="0"/>
        <w:keepLines w:val="0"/>
        <w:pageBreakBefore w:val="0"/>
        <w:numPr>
          <w:ilvl w:val="0"/>
          <w:numId w:val="0"/>
        </w:numPr>
        <w:kinsoku/>
        <w:wordWrap/>
        <w:overflowPunct/>
        <w:topLinePunct w:val="0"/>
        <w:autoSpaceDE/>
        <w:autoSpaceDN/>
        <w:bidi w:val="0"/>
        <w:adjustRightInd/>
        <w:snapToGrid/>
        <w:spacing w:line="240" w:lineRule="auto"/>
        <w:ind w:firstLine="840" w:firstLineChars="300"/>
        <w:jc w:val="both"/>
        <w:textAlignment w:val="auto"/>
        <w:rPr>
          <w:rFonts w:hint="eastAsia" w:ascii="黑体" w:hAnsi="黑体" w:cs="宋体"/>
          <w:b w:val="0"/>
          <w:sz w:val="28"/>
          <w:szCs w:val="28"/>
          <w:highlight w:val="none"/>
          <w:lang w:val="en-US" w:eastAsia="zh-CN"/>
        </w:rPr>
      </w:pPr>
      <w:r>
        <w:rPr>
          <w:rFonts w:hint="eastAsia" w:ascii="仿宋" w:hAnsi="仿宋" w:eastAsia="仿宋" w:cs="宋体"/>
          <w:kern w:val="2"/>
          <w:sz w:val="28"/>
          <w:szCs w:val="28"/>
          <w:highlight w:val="none"/>
          <w:lang w:val="en-US" w:eastAsia="zh-CN" w:bidi="ar-SA"/>
        </w:rPr>
        <w:t>所有报名的供应商需提供上述资料加盖企业公章的复印件三套交由采购代理公司存档。并提供原件现场核验。</w:t>
      </w:r>
    </w:p>
    <w:p>
      <w:pPr>
        <w:pStyle w:val="4"/>
        <w:spacing w:line="360" w:lineRule="auto"/>
        <w:rPr>
          <w:rFonts w:hint="eastAsia" w:ascii="黑体" w:hAnsi="黑体" w:cs="宋体"/>
          <w:b w:val="0"/>
          <w:sz w:val="28"/>
          <w:szCs w:val="28"/>
          <w:highlight w:val="none"/>
          <w:lang w:val="en-US" w:eastAsia="zh-CN"/>
        </w:rPr>
      </w:pPr>
      <w:r>
        <w:rPr>
          <w:rFonts w:hint="eastAsia" w:ascii="黑体" w:hAnsi="黑体" w:cs="宋体"/>
          <w:b w:val="0"/>
          <w:sz w:val="28"/>
          <w:szCs w:val="28"/>
          <w:highlight w:val="none"/>
          <w:lang w:val="en-US" w:eastAsia="zh-CN"/>
        </w:rPr>
        <w:t>五、响应文件提交</w:t>
      </w:r>
      <w:bookmarkEnd w:id="14"/>
      <w:bookmarkEnd w:id="15"/>
      <w:bookmarkEnd w:id="16"/>
      <w:bookmarkEnd w:id="17"/>
    </w:p>
    <w:p>
      <w:pPr>
        <w:spacing w:line="360" w:lineRule="auto"/>
        <w:ind w:left="279" w:leftChars="133" w:firstLine="439" w:firstLineChars="157"/>
        <w:rPr>
          <w:rFonts w:hint="eastAsia" w:ascii="仿宋" w:hAnsi="仿宋" w:eastAsia="仿宋"/>
          <w:bCs/>
          <w:color w:val="auto"/>
          <w:sz w:val="28"/>
          <w:szCs w:val="28"/>
          <w:highlight w:val="none"/>
        </w:rPr>
      </w:pPr>
      <w:r>
        <w:rPr>
          <w:rFonts w:hint="eastAsia" w:ascii="仿宋" w:hAnsi="仿宋" w:eastAsia="仿宋"/>
          <w:color w:val="auto"/>
          <w:sz w:val="28"/>
          <w:szCs w:val="28"/>
          <w:highlight w:val="none"/>
        </w:rPr>
        <w:t>截止时间：</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lang w:val="en-US" w:eastAsia="zh-CN"/>
        </w:rPr>
        <w:t>2022</w:t>
      </w:r>
      <w:r>
        <w:rPr>
          <w:rFonts w:hint="eastAsia" w:ascii="仿宋" w:hAnsi="仿宋" w:eastAsia="仿宋"/>
          <w:color w:val="auto"/>
          <w:sz w:val="28"/>
          <w:szCs w:val="28"/>
          <w:highlight w:val="none"/>
          <w:u w:val="single"/>
        </w:rPr>
        <w:t xml:space="preserve"> </w:t>
      </w:r>
      <w:r>
        <w:rPr>
          <w:rFonts w:hint="eastAsia" w:ascii="仿宋" w:hAnsi="仿宋" w:eastAsia="仿宋"/>
          <w:bCs/>
          <w:color w:val="auto"/>
          <w:sz w:val="28"/>
          <w:szCs w:val="28"/>
          <w:highlight w:val="none"/>
          <w:u w:val="single"/>
        </w:rPr>
        <w:t xml:space="preserve">年 </w:t>
      </w:r>
      <w:r>
        <w:rPr>
          <w:rFonts w:hint="eastAsia" w:ascii="仿宋" w:hAnsi="仿宋" w:eastAsia="仿宋"/>
          <w:bCs/>
          <w:color w:val="auto"/>
          <w:sz w:val="28"/>
          <w:szCs w:val="28"/>
          <w:highlight w:val="none"/>
          <w:u w:val="single"/>
          <w:lang w:val="en-US" w:eastAsia="zh-CN"/>
        </w:rPr>
        <w:t>3</w:t>
      </w:r>
      <w:r>
        <w:rPr>
          <w:rFonts w:hint="eastAsia" w:ascii="仿宋" w:hAnsi="仿宋" w:eastAsia="仿宋"/>
          <w:bCs/>
          <w:color w:val="auto"/>
          <w:sz w:val="28"/>
          <w:szCs w:val="28"/>
          <w:highlight w:val="none"/>
          <w:u w:val="single"/>
        </w:rPr>
        <w:t xml:space="preserve">月 </w:t>
      </w:r>
      <w:r>
        <w:rPr>
          <w:rFonts w:hint="eastAsia" w:ascii="仿宋" w:hAnsi="仿宋" w:eastAsia="仿宋"/>
          <w:bCs/>
          <w:color w:val="auto"/>
          <w:sz w:val="28"/>
          <w:szCs w:val="28"/>
          <w:highlight w:val="none"/>
          <w:u w:val="single"/>
          <w:lang w:val="en-US" w:eastAsia="zh-CN"/>
        </w:rPr>
        <w:t>16</w:t>
      </w:r>
      <w:r>
        <w:rPr>
          <w:rFonts w:hint="eastAsia" w:ascii="仿宋" w:hAnsi="仿宋" w:eastAsia="仿宋"/>
          <w:bCs/>
          <w:color w:val="auto"/>
          <w:sz w:val="28"/>
          <w:szCs w:val="28"/>
          <w:highlight w:val="none"/>
          <w:u w:val="single"/>
        </w:rPr>
        <w:t xml:space="preserve">日 </w:t>
      </w:r>
      <w:r>
        <w:rPr>
          <w:rFonts w:hint="eastAsia" w:ascii="仿宋" w:hAnsi="仿宋" w:eastAsia="仿宋"/>
          <w:bCs/>
          <w:color w:val="auto"/>
          <w:sz w:val="28"/>
          <w:szCs w:val="28"/>
          <w:highlight w:val="none"/>
          <w:u w:val="single"/>
          <w:lang w:val="en-US" w:eastAsia="zh-CN"/>
        </w:rPr>
        <w:t>10</w:t>
      </w:r>
      <w:r>
        <w:rPr>
          <w:rFonts w:hint="eastAsia" w:ascii="仿宋" w:hAnsi="仿宋" w:eastAsia="仿宋"/>
          <w:bCs/>
          <w:color w:val="auto"/>
          <w:sz w:val="28"/>
          <w:szCs w:val="28"/>
          <w:highlight w:val="none"/>
          <w:u w:val="single"/>
        </w:rPr>
        <w:t xml:space="preserve"> 点 </w:t>
      </w:r>
      <w:r>
        <w:rPr>
          <w:rFonts w:hint="eastAsia" w:ascii="仿宋" w:hAnsi="仿宋" w:eastAsia="仿宋"/>
          <w:bCs/>
          <w:color w:val="auto"/>
          <w:sz w:val="28"/>
          <w:szCs w:val="28"/>
          <w:highlight w:val="none"/>
          <w:u w:val="single"/>
          <w:lang w:val="en-US" w:eastAsia="zh-CN"/>
        </w:rPr>
        <w:t>30</w:t>
      </w:r>
      <w:r>
        <w:rPr>
          <w:rFonts w:hint="eastAsia" w:ascii="仿宋" w:hAnsi="仿宋" w:eastAsia="仿宋"/>
          <w:bCs/>
          <w:color w:val="auto"/>
          <w:sz w:val="28"/>
          <w:szCs w:val="28"/>
          <w:highlight w:val="none"/>
          <w:u w:val="single"/>
        </w:rPr>
        <w:t xml:space="preserve"> 分</w:t>
      </w:r>
      <w:r>
        <w:rPr>
          <w:rFonts w:hint="eastAsia" w:ascii="仿宋" w:hAnsi="仿宋" w:eastAsia="仿宋"/>
          <w:bCs/>
          <w:color w:val="auto"/>
          <w:sz w:val="28"/>
          <w:szCs w:val="28"/>
          <w:highlight w:val="none"/>
        </w:rPr>
        <w:t>（北京时间）</w:t>
      </w:r>
    </w:p>
    <w:p>
      <w:pPr>
        <w:spacing w:line="360" w:lineRule="auto"/>
        <w:ind w:left="279" w:leftChars="133" w:firstLine="439" w:firstLineChars="157"/>
        <w:rPr>
          <w:rFonts w:hint="eastAsia" w:ascii="仿宋" w:hAnsi="仿宋" w:eastAsia="仿宋" w:cs="宋体"/>
          <w:sz w:val="28"/>
          <w:szCs w:val="28"/>
          <w:highlight w:val="none"/>
          <w:lang w:eastAsia="zh-CN"/>
        </w:rPr>
      </w:pPr>
      <w:r>
        <w:rPr>
          <w:rFonts w:hint="eastAsia" w:ascii="仿宋" w:hAnsi="仿宋" w:eastAsia="仿宋"/>
          <w:sz w:val="28"/>
          <w:szCs w:val="28"/>
          <w:highlight w:val="none"/>
        </w:rPr>
        <w:t>地点：</w:t>
      </w:r>
      <w:r>
        <w:rPr>
          <w:rFonts w:hint="eastAsia" w:ascii="仿宋" w:hAnsi="仿宋" w:eastAsia="仿宋" w:cs="宋体"/>
          <w:sz w:val="28"/>
          <w:szCs w:val="28"/>
          <w:highlight w:val="none"/>
          <w:lang w:eastAsia="zh-CN"/>
        </w:rPr>
        <w:t>新源县肖尔布拉克街海悦酒店斜对面007巷10号（二楼）</w:t>
      </w:r>
      <w:bookmarkStart w:id="18" w:name="_Toc28359016"/>
      <w:bookmarkStart w:id="19" w:name="_Toc28359093"/>
      <w:bookmarkStart w:id="20" w:name="_Toc35393802"/>
      <w:bookmarkStart w:id="21" w:name="_Toc35393633"/>
    </w:p>
    <w:p>
      <w:pPr>
        <w:pStyle w:val="4"/>
        <w:spacing w:line="360" w:lineRule="auto"/>
        <w:rPr>
          <w:rFonts w:hint="eastAsia" w:ascii="黑体" w:hAnsi="黑体" w:cs="宋体"/>
          <w:b w:val="0"/>
          <w:sz w:val="28"/>
          <w:szCs w:val="28"/>
          <w:highlight w:val="none"/>
          <w:lang w:val="en-US" w:eastAsia="zh-CN"/>
        </w:rPr>
      </w:pPr>
      <w:r>
        <w:rPr>
          <w:rFonts w:hint="eastAsia" w:ascii="黑体" w:hAnsi="黑体" w:cs="宋体"/>
          <w:b w:val="0"/>
          <w:sz w:val="28"/>
          <w:szCs w:val="28"/>
          <w:highlight w:val="none"/>
          <w:lang w:val="en-US" w:eastAsia="zh-CN"/>
        </w:rPr>
        <w:t>六、谈判文件开启</w:t>
      </w:r>
      <w:bookmarkEnd w:id="18"/>
      <w:bookmarkEnd w:id="19"/>
      <w:bookmarkEnd w:id="20"/>
      <w:bookmarkEnd w:id="21"/>
    </w:p>
    <w:p>
      <w:pPr>
        <w:ind w:firstLine="560" w:firstLineChars="200"/>
        <w:rPr>
          <w:rFonts w:ascii="仿宋" w:hAnsi="仿宋" w:eastAsia="仿宋"/>
          <w:bCs/>
          <w:sz w:val="28"/>
          <w:szCs w:val="28"/>
          <w:highlight w:val="none"/>
          <w:u w:val="single"/>
        </w:rPr>
      </w:pPr>
      <w:r>
        <w:rPr>
          <w:rFonts w:hint="eastAsia" w:ascii="仿宋" w:hAnsi="仿宋" w:eastAsia="仿宋"/>
          <w:sz w:val="28"/>
          <w:szCs w:val="28"/>
          <w:highlight w:val="none"/>
        </w:rPr>
        <w:t>时间：</w:t>
      </w:r>
      <w:r>
        <w:rPr>
          <w:rFonts w:ascii="仿宋" w:hAnsi="仿宋" w:eastAsia="仿宋"/>
          <w:sz w:val="28"/>
          <w:szCs w:val="28"/>
          <w:highlight w:val="none"/>
          <w:u w:val="single"/>
        </w:rPr>
        <w:t xml:space="preserve">  </w:t>
      </w:r>
      <w:r>
        <w:rPr>
          <w:rFonts w:hint="eastAsia" w:ascii="仿宋" w:hAnsi="仿宋" w:eastAsia="仿宋"/>
          <w:sz w:val="28"/>
          <w:szCs w:val="28"/>
          <w:highlight w:val="none"/>
          <w:u w:val="single"/>
          <w:lang w:val="en-US" w:eastAsia="zh-CN"/>
        </w:rPr>
        <w:t>2022</w:t>
      </w:r>
      <w:r>
        <w:rPr>
          <w:rFonts w:ascii="仿宋" w:hAnsi="仿宋" w:eastAsia="仿宋"/>
          <w:sz w:val="28"/>
          <w:szCs w:val="28"/>
          <w:highlight w:val="none"/>
          <w:u w:val="single"/>
        </w:rPr>
        <w:t xml:space="preserve"> </w:t>
      </w:r>
      <w:r>
        <w:rPr>
          <w:rFonts w:hint="eastAsia" w:ascii="仿宋" w:hAnsi="仿宋" w:eastAsia="仿宋"/>
          <w:bCs/>
          <w:sz w:val="28"/>
          <w:szCs w:val="28"/>
          <w:highlight w:val="none"/>
          <w:u w:val="single"/>
        </w:rPr>
        <w:t xml:space="preserve">年 </w:t>
      </w:r>
      <w:r>
        <w:rPr>
          <w:rFonts w:hint="eastAsia" w:ascii="仿宋" w:hAnsi="仿宋" w:eastAsia="仿宋"/>
          <w:bCs/>
          <w:sz w:val="28"/>
          <w:szCs w:val="28"/>
          <w:highlight w:val="none"/>
          <w:u w:val="single"/>
          <w:lang w:val="en-US" w:eastAsia="zh-CN"/>
        </w:rPr>
        <w:t>3</w:t>
      </w:r>
      <w:r>
        <w:rPr>
          <w:rFonts w:hint="eastAsia" w:ascii="仿宋" w:hAnsi="仿宋" w:eastAsia="仿宋"/>
          <w:bCs/>
          <w:sz w:val="28"/>
          <w:szCs w:val="28"/>
          <w:highlight w:val="none"/>
          <w:u w:val="single"/>
        </w:rPr>
        <w:t xml:space="preserve"> 月 </w:t>
      </w:r>
      <w:r>
        <w:rPr>
          <w:rFonts w:hint="eastAsia" w:ascii="仿宋" w:hAnsi="仿宋" w:eastAsia="仿宋"/>
          <w:bCs/>
          <w:sz w:val="28"/>
          <w:szCs w:val="28"/>
          <w:highlight w:val="none"/>
          <w:u w:val="single"/>
          <w:lang w:val="en-US" w:eastAsia="zh-CN"/>
        </w:rPr>
        <w:t>16</w:t>
      </w:r>
      <w:r>
        <w:rPr>
          <w:rFonts w:hint="eastAsia" w:ascii="仿宋" w:hAnsi="仿宋" w:eastAsia="仿宋"/>
          <w:bCs/>
          <w:sz w:val="28"/>
          <w:szCs w:val="28"/>
          <w:highlight w:val="none"/>
          <w:u w:val="single"/>
        </w:rPr>
        <w:t xml:space="preserve">日 </w:t>
      </w:r>
      <w:r>
        <w:rPr>
          <w:rFonts w:hint="eastAsia" w:ascii="仿宋" w:hAnsi="仿宋" w:eastAsia="仿宋"/>
          <w:bCs/>
          <w:sz w:val="28"/>
          <w:szCs w:val="28"/>
          <w:highlight w:val="none"/>
          <w:u w:val="single"/>
          <w:lang w:val="en-US" w:eastAsia="zh-CN"/>
        </w:rPr>
        <w:t>10</w:t>
      </w:r>
      <w:r>
        <w:rPr>
          <w:rFonts w:hint="eastAsia" w:ascii="仿宋" w:hAnsi="仿宋" w:eastAsia="仿宋"/>
          <w:bCs/>
          <w:sz w:val="28"/>
          <w:szCs w:val="28"/>
          <w:highlight w:val="none"/>
          <w:u w:val="single"/>
        </w:rPr>
        <w:t xml:space="preserve"> 点 </w:t>
      </w:r>
      <w:r>
        <w:rPr>
          <w:rFonts w:hint="eastAsia" w:ascii="仿宋" w:hAnsi="仿宋" w:eastAsia="仿宋"/>
          <w:bCs/>
          <w:sz w:val="28"/>
          <w:szCs w:val="28"/>
          <w:highlight w:val="none"/>
          <w:u w:val="single"/>
          <w:lang w:val="en-US" w:eastAsia="zh-CN"/>
        </w:rPr>
        <w:t>30</w:t>
      </w:r>
      <w:r>
        <w:rPr>
          <w:rFonts w:hint="eastAsia" w:ascii="仿宋" w:hAnsi="仿宋" w:eastAsia="仿宋"/>
          <w:bCs/>
          <w:sz w:val="28"/>
          <w:szCs w:val="28"/>
          <w:highlight w:val="none"/>
          <w:u w:val="single"/>
        </w:rPr>
        <w:t xml:space="preserve"> 分</w:t>
      </w:r>
      <w:r>
        <w:rPr>
          <w:rFonts w:hint="eastAsia" w:ascii="仿宋" w:hAnsi="仿宋" w:eastAsia="仿宋"/>
          <w:bCs/>
          <w:sz w:val="28"/>
          <w:szCs w:val="28"/>
          <w:highlight w:val="none"/>
        </w:rPr>
        <w:t>（北京时间）</w:t>
      </w:r>
    </w:p>
    <w:p>
      <w:pPr>
        <w:spacing w:line="360" w:lineRule="auto"/>
        <w:ind w:firstLine="560" w:firstLineChars="200"/>
        <w:rPr>
          <w:rFonts w:hint="eastAsia" w:ascii="仿宋" w:hAnsi="仿宋" w:eastAsia="仿宋" w:cs="宋体"/>
          <w:sz w:val="28"/>
          <w:szCs w:val="28"/>
          <w:lang w:eastAsia="zh-CN"/>
        </w:rPr>
      </w:pPr>
      <w:r>
        <w:rPr>
          <w:rFonts w:hint="eastAsia" w:ascii="仿宋" w:hAnsi="仿宋" w:eastAsia="仿宋"/>
          <w:sz w:val="28"/>
          <w:szCs w:val="28"/>
        </w:rPr>
        <w:t>地点：</w:t>
      </w:r>
      <w:r>
        <w:rPr>
          <w:rFonts w:hint="eastAsia" w:ascii="仿宋" w:hAnsi="仿宋" w:eastAsia="仿宋" w:cs="宋体"/>
          <w:sz w:val="28"/>
          <w:szCs w:val="28"/>
          <w:lang w:eastAsia="zh-CN"/>
        </w:rPr>
        <w:t>新源县肖尔布拉克街海悦酒店斜对面007巷10号（二楼）</w:t>
      </w:r>
      <w:bookmarkStart w:id="22" w:name="_Toc35393803"/>
      <w:bookmarkStart w:id="23" w:name="_Toc28359094"/>
      <w:bookmarkStart w:id="24" w:name="_Toc28359017"/>
      <w:bookmarkStart w:id="25" w:name="_Toc35393634"/>
    </w:p>
    <w:p>
      <w:pPr>
        <w:pStyle w:val="4"/>
        <w:spacing w:line="360" w:lineRule="auto"/>
        <w:rPr>
          <w:rFonts w:hint="eastAsia" w:ascii="黑体" w:hAnsi="黑体" w:cs="宋体"/>
          <w:b w:val="0"/>
          <w:sz w:val="28"/>
          <w:szCs w:val="28"/>
          <w:lang w:val="en-US" w:eastAsia="zh-CN"/>
        </w:rPr>
      </w:pPr>
      <w:r>
        <w:rPr>
          <w:rFonts w:hint="eastAsia" w:ascii="黑体" w:hAnsi="黑体" w:cs="宋体"/>
          <w:b w:val="0"/>
          <w:sz w:val="28"/>
          <w:szCs w:val="28"/>
          <w:lang w:val="en-US" w:eastAsia="zh-CN"/>
        </w:rPr>
        <w:t>七、公告期限</w:t>
      </w:r>
      <w:bookmarkEnd w:id="22"/>
      <w:bookmarkEnd w:id="23"/>
      <w:bookmarkEnd w:id="24"/>
      <w:bookmarkEnd w:id="25"/>
    </w:p>
    <w:p>
      <w:pPr>
        <w:ind w:firstLine="560" w:firstLineChars="200"/>
        <w:rPr>
          <w:rFonts w:ascii="仿宋" w:hAnsi="仿宋" w:eastAsia="仿宋" w:cs="宋体"/>
          <w:kern w:val="0"/>
          <w:sz w:val="28"/>
          <w:szCs w:val="28"/>
        </w:rPr>
      </w:pPr>
      <w:r>
        <w:rPr>
          <w:rFonts w:hint="eastAsia" w:ascii="仿宋" w:hAnsi="仿宋" w:eastAsia="仿宋" w:cs="宋体"/>
          <w:kern w:val="0"/>
          <w:sz w:val="28"/>
          <w:szCs w:val="28"/>
        </w:rPr>
        <w:t>自本公告发布之日起</w:t>
      </w:r>
      <w:r>
        <w:rPr>
          <w:rFonts w:hint="eastAsia" w:ascii="仿宋" w:hAnsi="仿宋" w:eastAsia="仿宋" w:cs="宋体"/>
          <w:kern w:val="0"/>
          <w:sz w:val="28"/>
          <w:szCs w:val="28"/>
          <w:lang w:val="en-US" w:eastAsia="zh-CN"/>
        </w:rPr>
        <w:t>3</w:t>
      </w:r>
      <w:r>
        <w:rPr>
          <w:rFonts w:hint="eastAsia" w:ascii="仿宋" w:hAnsi="仿宋" w:eastAsia="仿宋" w:cs="宋体"/>
          <w:kern w:val="0"/>
          <w:sz w:val="28"/>
          <w:szCs w:val="28"/>
        </w:rPr>
        <w:t>个工作日。</w:t>
      </w:r>
    </w:p>
    <w:p>
      <w:pPr>
        <w:pStyle w:val="4"/>
        <w:spacing w:line="360" w:lineRule="auto"/>
        <w:rPr>
          <w:rFonts w:hint="eastAsia"/>
        </w:rPr>
      </w:pPr>
      <w:bookmarkStart w:id="26" w:name="_Toc35393804"/>
      <w:bookmarkStart w:id="27" w:name="_Toc35393635"/>
      <w:r>
        <w:rPr>
          <w:rFonts w:hint="eastAsia" w:ascii="黑体" w:hAnsi="黑体" w:cs="宋体"/>
          <w:b w:val="0"/>
          <w:sz w:val="28"/>
          <w:szCs w:val="28"/>
          <w:lang w:eastAsia="zh-CN"/>
        </w:rPr>
        <w:t>八</w:t>
      </w:r>
      <w:r>
        <w:rPr>
          <w:rFonts w:hint="eastAsia" w:ascii="黑体" w:hAnsi="黑体" w:cs="宋体"/>
          <w:b w:val="0"/>
          <w:sz w:val="28"/>
          <w:szCs w:val="28"/>
        </w:rPr>
        <w:t>、其他补充事宜</w:t>
      </w:r>
      <w:bookmarkEnd w:id="26"/>
      <w:bookmarkEnd w:id="27"/>
    </w:p>
    <w:p>
      <w:pPr>
        <w:keepNext w:val="0"/>
        <w:keepLines w:val="0"/>
        <w:pageBreakBefore w:val="0"/>
        <w:widowControl/>
        <w:suppressLineNumbers w:val="0"/>
        <w:kinsoku/>
        <w:wordWrap/>
        <w:overflowPunct/>
        <w:topLinePunct w:val="0"/>
        <w:autoSpaceDE/>
        <w:autoSpaceDN/>
        <w:bidi w:val="0"/>
        <w:adjustRightInd/>
        <w:snapToGrid/>
        <w:spacing w:line="440" w:lineRule="exact"/>
        <w:ind w:firstLine="560" w:firstLineChars="200"/>
        <w:jc w:val="left"/>
        <w:textAlignment w:val="auto"/>
      </w:pPr>
      <w:r>
        <w:rPr>
          <w:rFonts w:hint="eastAsia" w:ascii="仿宋" w:hAnsi="仿宋" w:eastAsia="仿宋" w:cs="Times New Roman"/>
          <w:kern w:val="0"/>
          <w:sz w:val="28"/>
          <w:szCs w:val="28"/>
          <w:lang w:val="en-US" w:eastAsia="zh-CN" w:bidi="ar"/>
        </w:rPr>
        <w:t>本项目公告期限为3个工作日，投标人认为谈判文件使自己的权益受到损害的，可以自收到谈判文件之日（发售截止日之后收到谈判文件的，以发售截止日为准）或者谈判文件公告期限届满之日（公告发布后的第4个工作日）起7个工作日内，以书面形式向招标人和招标代理机构提出质疑。质疑投标人对招标人、招标代理机构的答复不满意或者招标人、招标代理机构未在规定的时间内作出答复的，可以在答复期满后十五个工作日内向监督管理部门投诉。</w:t>
      </w:r>
    </w:p>
    <w:p>
      <w:pPr>
        <w:pStyle w:val="4"/>
        <w:spacing w:line="360" w:lineRule="auto"/>
        <w:rPr>
          <w:rFonts w:ascii="黑体" w:hAnsi="黑体" w:cs="宋体"/>
          <w:b w:val="0"/>
          <w:sz w:val="28"/>
          <w:szCs w:val="28"/>
        </w:rPr>
      </w:pPr>
      <w:bookmarkStart w:id="28" w:name="_Toc28359018"/>
      <w:bookmarkStart w:id="29" w:name="_Toc35393636"/>
      <w:bookmarkStart w:id="30" w:name="_Toc28359095"/>
      <w:bookmarkStart w:id="31" w:name="_Toc35393805"/>
      <w:r>
        <w:rPr>
          <w:rFonts w:hint="eastAsia" w:ascii="黑体" w:hAnsi="黑体" w:cs="宋体"/>
          <w:b w:val="0"/>
          <w:sz w:val="28"/>
          <w:szCs w:val="28"/>
          <w:lang w:eastAsia="zh-CN"/>
        </w:rPr>
        <w:t>九</w:t>
      </w:r>
      <w:r>
        <w:rPr>
          <w:rFonts w:hint="eastAsia" w:ascii="黑体" w:hAnsi="黑体" w:cs="宋体"/>
          <w:b w:val="0"/>
          <w:sz w:val="28"/>
          <w:szCs w:val="28"/>
        </w:rPr>
        <w:t>、凡对本次采购提出询问，请按</w:t>
      </w:r>
      <w:r>
        <w:rPr>
          <w:rFonts w:ascii="黑体" w:hAnsi="黑体" w:cs="宋体"/>
          <w:b w:val="0"/>
          <w:sz w:val="28"/>
          <w:szCs w:val="28"/>
        </w:rPr>
        <w:t>以下方式</w:t>
      </w:r>
      <w:r>
        <w:rPr>
          <w:rFonts w:hint="eastAsia" w:ascii="黑体" w:hAnsi="黑体" w:cs="宋体"/>
          <w:b w:val="0"/>
          <w:sz w:val="28"/>
          <w:szCs w:val="28"/>
        </w:rPr>
        <w:t>联系。</w:t>
      </w:r>
      <w:bookmarkEnd w:id="28"/>
      <w:bookmarkEnd w:id="29"/>
      <w:bookmarkEnd w:id="30"/>
      <w:bookmarkEnd w:id="31"/>
    </w:p>
    <w:p>
      <w:pPr>
        <w:pStyle w:val="4"/>
        <w:spacing w:line="360" w:lineRule="auto"/>
        <w:ind w:firstLine="840" w:firstLineChars="300"/>
        <w:rPr>
          <w:rFonts w:ascii="仿宋" w:hAnsi="仿宋" w:eastAsia="仿宋" w:cs="宋体"/>
          <w:b w:val="0"/>
          <w:sz w:val="28"/>
          <w:szCs w:val="28"/>
        </w:rPr>
      </w:pPr>
      <w:bookmarkStart w:id="32" w:name="_Toc35393806"/>
      <w:bookmarkStart w:id="33" w:name="_Toc28359096"/>
      <w:bookmarkStart w:id="34" w:name="_Toc28359019"/>
      <w:bookmarkStart w:id="35" w:name="_Toc35393637"/>
      <w:r>
        <w:rPr>
          <w:rFonts w:hint="eastAsia" w:ascii="仿宋" w:hAnsi="仿宋" w:eastAsia="仿宋" w:cs="宋体"/>
          <w:b w:val="0"/>
          <w:sz w:val="28"/>
          <w:szCs w:val="28"/>
        </w:rPr>
        <w:t>1.</w:t>
      </w:r>
      <w:bookmarkEnd w:id="32"/>
      <w:bookmarkEnd w:id="33"/>
      <w:bookmarkEnd w:id="34"/>
      <w:bookmarkEnd w:id="35"/>
      <w:r>
        <w:rPr>
          <w:rFonts w:hint="eastAsia" w:ascii="仿宋" w:hAnsi="仿宋" w:eastAsia="仿宋" w:cs="宋体"/>
          <w:b w:val="0"/>
          <w:sz w:val="28"/>
          <w:szCs w:val="28"/>
        </w:rPr>
        <w:t>项目联系</w:t>
      </w:r>
      <w:r>
        <w:rPr>
          <w:rFonts w:ascii="仿宋" w:hAnsi="仿宋" w:eastAsia="仿宋" w:cs="宋体"/>
          <w:b w:val="0"/>
          <w:sz w:val="28"/>
          <w:szCs w:val="28"/>
        </w:rPr>
        <w:t>方式</w:t>
      </w:r>
    </w:p>
    <w:p>
      <w:pPr>
        <w:ind w:firstLine="840" w:firstLineChars="300"/>
        <w:rPr>
          <w:rFonts w:hint="default" w:eastAsia="仿宋"/>
          <w:lang w:val="en-US" w:eastAsia="zh-CN"/>
        </w:rPr>
      </w:pPr>
      <w:r>
        <w:rPr>
          <w:rFonts w:hint="eastAsia" w:ascii="仿宋" w:hAnsi="仿宋" w:eastAsia="仿宋" w:cs="宋体"/>
          <w:b w:val="0"/>
          <w:sz w:val="28"/>
          <w:szCs w:val="28"/>
          <w:lang w:eastAsia="zh-CN"/>
        </w:rPr>
        <w:t>采购单位：</w:t>
      </w:r>
      <w:r>
        <w:rPr>
          <w:rFonts w:hint="eastAsia" w:ascii="仿宋" w:hAnsi="仿宋" w:eastAsia="仿宋" w:cs="宋体"/>
          <w:b w:val="0"/>
          <w:sz w:val="28"/>
          <w:szCs w:val="28"/>
          <w:u w:val="single"/>
          <w:lang w:eastAsia="zh-CN"/>
        </w:rPr>
        <w:t>新源县水利服务站</w:t>
      </w:r>
      <w:r>
        <w:rPr>
          <w:rFonts w:hint="eastAsia" w:ascii="仿宋" w:hAnsi="仿宋" w:eastAsia="仿宋" w:cs="宋体"/>
          <w:b w:val="0"/>
          <w:sz w:val="28"/>
          <w:szCs w:val="28"/>
          <w:u w:val="single"/>
          <w:lang w:val="en-US" w:eastAsia="zh-CN"/>
        </w:rPr>
        <w:t xml:space="preserve">          </w:t>
      </w:r>
    </w:p>
    <w:p>
      <w:pPr>
        <w:spacing w:line="360" w:lineRule="auto"/>
        <w:ind w:left="1129" w:leftChars="371" w:hanging="350" w:hangingChars="125"/>
        <w:jc w:val="left"/>
        <w:rPr>
          <w:rFonts w:ascii="仿宋" w:hAnsi="仿宋" w:eastAsia="仿宋"/>
          <w:sz w:val="28"/>
          <w:szCs w:val="28"/>
        </w:rPr>
      </w:pPr>
      <w:r>
        <w:rPr>
          <w:rFonts w:hint="eastAsia" w:ascii="仿宋" w:hAnsi="仿宋" w:eastAsia="仿宋"/>
          <w:sz w:val="28"/>
          <w:szCs w:val="28"/>
        </w:rPr>
        <w:t>名    称：</w:t>
      </w:r>
      <w:r>
        <w:rPr>
          <w:rFonts w:hint="eastAsia" w:ascii="仿宋" w:hAnsi="仿宋" w:eastAsia="仿宋"/>
          <w:sz w:val="28"/>
          <w:szCs w:val="28"/>
          <w:u w:val="single"/>
        </w:rPr>
        <w:t>　</w:t>
      </w:r>
      <w:r>
        <w:rPr>
          <w:rFonts w:hint="eastAsia" w:ascii="仿宋" w:hAnsi="仿宋" w:eastAsia="仿宋"/>
          <w:sz w:val="28"/>
          <w:szCs w:val="28"/>
          <w:u w:val="single"/>
          <w:lang w:eastAsia="zh-CN"/>
        </w:rPr>
        <w:t>胡先生</w:t>
      </w:r>
      <w:r>
        <w:rPr>
          <w:rFonts w:hint="eastAsia" w:ascii="仿宋" w:hAnsi="仿宋" w:eastAsia="仿宋"/>
          <w:sz w:val="28"/>
          <w:szCs w:val="28"/>
          <w:u w:val="single"/>
        </w:rPr>
        <w:t>　　　　　　　</w:t>
      </w:r>
    </w:p>
    <w:p>
      <w:pPr>
        <w:spacing w:line="360" w:lineRule="auto"/>
        <w:ind w:left="1129" w:leftChars="371" w:hanging="350" w:hangingChars="125"/>
        <w:jc w:val="left"/>
        <w:rPr>
          <w:rFonts w:ascii="仿宋" w:hAnsi="仿宋" w:eastAsia="仿宋"/>
          <w:sz w:val="28"/>
          <w:szCs w:val="28"/>
        </w:rPr>
      </w:pPr>
      <w:r>
        <w:rPr>
          <w:rFonts w:hint="eastAsia" w:ascii="仿宋" w:hAnsi="仿宋" w:eastAsia="仿宋"/>
          <w:sz w:val="28"/>
          <w:szCs w:val="28"/>
        </w:rPr>
        <w:t>联系方式</w:t>
      </w:r>
      <w:r>
        <w:rPr>
          <w:rFonts w:hint="eastAsia" w:ascii="仿宋" w:hAnsi="仿宋" w:eastAsia="仿宋" w:cs="Times New Roman"/>
          <w:sz w:val="28"/>
          <w:szCs w:val="28"/>
          <w:u w:val="single"/>
          <w:lang w:eastAsia="zh-CN"/>
        </w:rPr>
        <w:t>：　</w:t>
      </w:r>
      <w:r>
        <w:rPr>
          <w:rFonts w:hint="eastAsia" w:ascii="仿宋" w:hAnsi="仿宋" w:eastAsia="仿宋" w:cs="Times New Roman"/>
          <w:sz w:val="28"/>
          <w:szCs w:val="28"/>
          <w:u w:val="single"/>
          <w:lang w:val="en-US" w:eastAsia="zh-CN"/>
        </w:rPr>
        <w:t>18399075449　</w:t>
      </w:r>
      <w:r>
        <w:rPr>
          <w:rFonts w:hint="eastAsia" w:ascii="仿宋" w:hAnsi="仿宋" w:eastAsia="仿宋" w:cs="Times New Roman"/>
          <w:sz w:val="28"/>
          <w:szCs w:val="28"/>
          <w:u w:val="single"/>
          <w:lang w:eastAsia="zh-CN"/>
        </w:rPr>
        <w:t>　　　</w:t>
      </w:r>
      <w:r>
        <w:rPr>
          <w:rFonts w:hint="eastAsia" w:ascii="仿宋" w:hAnsi="仿宋" w:eastAsia="仿宋"/>
          <w:sz w:val="28"/>
          <w:szCs w:val="28"/>
          <w:u w:val="single"/>
        </w:rPr>
        <w:t>　</w:t>
      </w:r>
    </w:p>
    <w:p>
      <w:pPr>
        <w:pStyle w:val="4"/>
        <w:spacing w:line="360" w:lineRule="auto"/>
        <w:ind w:firstLine="840" w:firstLineChars="300"/>
        <w:rPr>
          <w:rFonts w:ascii="仿宋" w:hAnsi="仿宋" w:eastAsia="仿宋" w:cs="宋体"/>
          <w:b w:val="0"/>
          <w:sz w:val="28"/>
          <w:szCs w:val="28"/>
        </w:rPr>
      </w:pPr>
      <w:bookmarkStart w:id="36" w:name="_Toc35393638"/>
      <w:bookmarkStart w:id="37" w:name="_Toc35393807"/>
      <w:bookmarkStart w:id="38" w:name="_Toc28359097"/>
      <w:bookmarkStart w:id="39" w:name="_Toc28359020"/>
      <w:r>
        <w:rPr>
          <w:rFonts w:hint="eastAsia" w:ascii="仿宋" w:hAnsi="仿宋" w:eastAsia="仿宋" w:cs="宋体"/>
          <w:b w:val="0"/>
          <w:sz w:val="28"/>
          <w:szCs w:val="28"/>
        </w:rPr>
        <w:t>2.采购代理机构信息</w:t>
      </w:r>
      <w:bookmarkEnd w:id="36"/>
      <w:bookmarkEnd w:id="37"/>
      <w:bookmarkEnd w:id="38"/>
      <w:bookmarkEnd w:id="39"/>
    </w:p>
    <w:p>
      <w:pPr>
        <w:spacing w:line="360" w:lineRule="auto"/>
        <w:ind w:firstLine="840" w:firstLineChars="300"/>
        <w:rPr>
          <w:rFonts w:ascii="仿宋" w:hAnsi="仿宋" w:eastAsia="仿宋"/>
          <w:sz w:val="28"/>
          <w:szCs w:val="28"/>
        </w:rPr>
      </w:pPr>
      <w:r>
        <w:rPr>
          <w:rFonts w:hint="eastAsia" w:ascii="仿宋" w:hAnsi="仿宋" w:eastAsia="仿宋"/>
          <w:sz w:val="28"/>
          <w:szCs w:val="28"/>
        </w:rPr>
        <w:t>名    称：</w:t>
      </w:r>
      <w:r>
        <w:rPr>
          <w:rFonts w:hint="eastAsia" w:ascii="仿宋" w:hAnsi="仿宋" w:eastAsia="仿宋"/>
          <w:sz w:val="28"/>
          <w:szCs w:val="28"/>
          <w:u w:val="single"/>
        </w:rPr>
        <w:t>　</w:t>
      </w:r>
      <w:r>
        <w:rPr>
          <w:rFonts w:hint="eastAsia" w:ascii="仿宋" w:hAnsi="仿宋" w:eastAsia="仿宋" w:cs="Times New Roman"/>
          <w:sz w:val="28"/>
          <w:szCs w:val="28"/>
          <w:u w:val="single"/>
          <w:lang w:eastAsia="zh-CN"/>
        </w:rPr>
        <w:t>新疆玖一建设项目管理咨询有限公司</w:t>
      </w:r>
      <w:r>
        <w:rPr>
          <w:rFonts w:hint="eastAsia" w:ascii="仿宋" w:hAnsi="仿宋" w:eastAsia="仿宋" w:cs="Times New Roman"/>
          <w:sz w:val="28"/>
          <w:szCs w:val="28"/>
          <w:u w:val="single"/>
        </w:rPr>
        <w:t>　　　</w:t>
      </w:r>
      <w:r>
        <w:rPr>
          <w:rFonts w:hint="eastAsia" w:ascii="仿宋" w:hAnsi="仿宋" w:eastAsia="仿宋"/>
          <w:sz w:val="28"/>
          <w:szCs w:val="28"/>
          <w:u w:val="single"/>
        </w:rPr>
        <w:t>　　　　　　　　</w:t>
      </w:r>
    </w:p>
    <w:p>
      <w:pPr>
        <w:spacing w:line="360" w:lineRule="auto"/>
        <w:ind w:firstLine="840" w:firstLineChars="300"/>
        <w:rPr>
          <w:rFonts w:hint="eastAsia" w:ascii="仿宋" w:hAnsi="仿宋" w:eastAsia="仿宋" w:cs="Times New Roman"/>
          <w:sz w:val="28"/>
          <w:szCs w:val="28"/>
          <w:lang w:eastAsia="zh-CN"/>
        </w:rPr>
      </w:pPr>
      <w:r>
        <w:rPr>
          <w:rFonts w:hint="eastAsia" w:ascii="仿宋" w:hAnsi="仿宋" w:eastAsia="仿宋"/>
          <w:sz w:val="28"/>
          <w:szCs w:val="28"/>
        </w:rPr>
        <w:t>地　　址：</w:t>
      </w:r>
      <w:r>
        <w:rPr>
          <w:rFonts w:hint="eastAsia" w:ascii="仿宋" w:hAnsi="仿宋" w:eastAsia="仿宋"/>
          <w:sz w:val="28"/>
          <w:szCs w:val="28"/>
          <w:u w:val="single"/>
        </w:rPr>
        <w:t>　</w:t>
      </w:r>
      <w:r>
        <w:rPr>
          <w:rFonts w:hint="eastAsia" w:ascii="仿宋" w:hAnsi="仿宋" w:eastAsia="仿宋" w:cs="Times New Roman"/>
          <w:sz w:val="28"/>
          <w:szCs w:val="28"/>
          <w:u w:val="single"/>
          <w:lang w:eastAsia="zh-CN"/>
        </w:rPr>
        <w:t>新源县肖尔布拉克街海悦酒店斜对面007巷10号（二楼）　　　</w:t>
      </w:r>
      <w:r>
        <w:rPr>
          <w:rFonts w:hint="eastAsia" w:ascii="仿宋" w:hAnsi="仿宋" w:eastAsia="仿宋" w:cs="Times New Roman"/>
          <w:sz w:val="28"/>
          <w:szCs w:val="28"/>
          <w:lang w:eastAsia="zh-CN"/>
        </w:rPr>
        <w:t>　　　　　　　</w:t>
      </w:r>
    </w:p>
    <w:p>
      <w:pPr>
        <w:spacing w:line="360" w:lineRule="auto"/>
        <w:ind w:firstLine="840" w:firstLineChars="300"/>
        <w:rPr>
          <w:rFonts w:ascii="仿宋" w:hAnsi="仿宋" w:eastAsia="仿宋"/>
          <w:sz w:val="28"/>
          <w:szCs w:val="28"/>
          <w:u w:val="single"/>
        </w:rPr>
      </w:pPr>
      <w:r>
        <w:rPr>
          <w:rFonts w:hint="eastAsia" w:ascii="仿宋" w:hAnsi="仿宋" w:eastAsia="仿宋"/>
          <w:sz w:val="28"/>
          <w:szCs w:val="28"/>
        </w:rPr>
        <w:t>联系方式：</w:t>
      </w:r>
      <w:r>
        <w:rPr>
          <w:rFonts w:hint="eastAsia" w:ascii="仿宋" w:hAnsi="仿宋" w:eastAsia="仿宋"/>
          <w:sz w:val="28"/>
          <w:szCs w:val="28"/>
          <w:u w:val="single"/>
        </w:rPr>
        <w:t>　　</w:t>
      </w:r>
      <w:r>
        <w:rPr>
          <w:rFonts w:hint="eastAsia" w:ascii="仿宋" w:hAnsi="仿宋" w:eastAsia="仿宋"/>
          <w:sz w:val="28"/>
          <w:szCs w:val="28"/>
          <w:u w:val="single"/>
          <w:lang w:val="en-US" w:eastAsia="zh-CN"/>
        </w:rPr>
        <w:t>18040891008</w:t>
      </w:r>
      <w:r>
        <w:rPr>
          <w:rFonts w:hint="eastAsia" w:ascii="仿宋" w:hAnsi="仿宋" w:eastAsia="仿宋"/>
          <w:sz w:val="28"/>
          <w:szCs w:val="28"/>
          <w:u w:val="single"/>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6A5903"/>
    <w:rsid w:val="01176DDB"/>
    <w:rsid w:val="11AE7803"/>
    <w:rsid w:val="12A4290D"/>
    <w:rsid w:val="141A709E"/>
    <w:rsid w:val="1A1A27DE"/>
    <w:rsid w:val="1B6D3133"/>
    <w:rsid w:val="2C256458"/>
    <w:rsid w:val="307D2F9B"/>
    <w:rsid w:val="36F84AFF"/>
    <w:rsid w:val="37205A72"/>
    <w:rsid w:val="3CFD2A0A"/>
    <w:rsid w:val="3D227B83"/>
    <w:rsid w:val="40713024"/>
    <w:rsid w:val="436B0AF6"/>
    <w:rsid w:val="45E51915"/>
    <w:rsid w:val="46163BE0"/>
    <w:rsid w:val="47A2742E"/>
    <w:rsid w:val="4D611B14"/>
    <w:rsid w:val="4F3F768F"/>
    <w:rsid w:val="53243CAA"/>
    <w:rsid w:val="559C5AFD"/>
    <w:rsid w:val="5B0926E6"/>
    <w:rsid w:val="5E0C2A83"/>
    <w:rsid w:val="5F504404"/>
    <w:rsid w:val="6B6A5903"/>
    <w:rsid w:val="77EB5895"/>
    <w:rsid w:val="7EA53E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仿宋" w:hAnsi="仿宋" w:eastAsia="仿宋" w:cs="仿宋"/>
      <w:sz w:val="28"/>
      <w:szCs w:val="28"/>
      <w:lang w:val="zh-CN" w:eastAsia="zh-CN" w:bidi="zh-CN"/>
    </w:rPr>
  </w:style>
  <w:style w:type="paragraph" w:styleId="5">
    <w:name w:val="Normal Indent"/>
    <w:basedOn w:val="1"/>
    <w:next w:val="1"/>
    <w:qFormat/>
    <w:uiPriority w:val="0"/>
    <w:pPr>
      <w:adjustRightInd w:val="0"/>
      <w:spacing w:line="360" w:lineRule="atLeast"/>
      <w:ind w:firstLine="420" w:firstLineChars="200"/>
      <w:jc w:val="left"/>
      <w:textAlignment w:val="baseline"/>
    </w:pPr>
    <w:rPr>
      <w:kern w:val="0"/>
      <w:sz w:val="24"/>
    </w:rPr>
  </w:style>
  <w:style w:type="paragraph" w:styleId="6">
    <w:name w:val="Plain Text"/>
    <w:basedOn w:val="1"/>
    <w:qFormat/>
    <w:uiPriority w:val="0"/>
    <w:rPr>
      <w:rFonts w:ascii="宋体" w:hAnsi="Courier New" w:eastAsiaTheme="minorEastAsia" w:cstheme="minorBidi"/>
      <w:szCs w:val="22"/>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paragraph" w:styleId="8">
    <w:name w:val="Title"/>
    <w:basedOn w:val="1"/>
    <w:next w:val="6"/>
    <w:qFormat/>
    <w:uiPriority w:val="10"/>
    <w:pPr>
      <w:spacing w:before="240" w:beforeLines="0" w:beforeAutospacing="0" w:after="60" w:afterLines="0" w:afterAutospacing="0"/>
      <w:jc w:val="left"/>
      <w:outlineLvl w:val="0"/>
    </w:pPr>
    <w:rPr>
      <w:rFonts w:ascii="Arial" w:hAnsi="Arial"/>
      <w:sz w:val="28"/>
    </w:rPr>
  </w:style>
  <w:style w:type="character" w:styleId="11">
    <w:name w:val="Hyperlink"/>
    <w:basedOn w:val="10"/>
    <w:qFormat/>
    <w:uiPriority w:val="0"/>
    <w:rPr>
      <w:color w:val="00000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2022-02-09T12:52:00Z</dcterms:created>
  <dc:creator>Administrator</dc:creator>
  <cp:lastModifiedBy>楊Sir</cp:lastModifiedBy>
  <dcterms:modified xsi:type="dcterms:W3CDTF">2022-03-08T11:05:49Z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C1443CEC7D724F2CAC64670FE53A8E29</vt:lpwstr>
  </property>
</Properties>
</file>