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sz w:val="32"/>
        </w:rPr>
      </w:pPr>
      <w:r>
        <w:rPr>
          <w:rFonts w:hint="eastAsia"/>
          <w:b/>
          <w:sz w:val="32"/>
        </w:rPr>
        <w:t xml:space="preserve"> 2021年叶城县动物防疫体系能力提升项目</w:t>
      </w:r>
    </w:p>
    <w:p>
      <w:pPr>
        <w:spacing w:line="220" w:lineRule="atLeast"/>
        <w:jc w:val="center"/>
        <w:rPr>
          <w:b/>
          <w:sz w:val="32"/>
        </w:rPr>
      </w:pPr>
      <w:r>
        <w:rPr>
          <w:rFonts w:hint="eastAsia"/>
          <w:b/>
          <w:sz w:val="32"/>
        </w:rPr>
        <w:t>竞争性磋商采购公告</w:t>
      </w:r>
    </w:p>
    <w:p>
      <w:pPr>
        <w:spacing w:line="22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新疆永信国金工程管理咨询有限公司应叶城县畜牧兽医站委托，对2021年叶城县动物防疫体系能力提升项目进行国内竞争性磋商采购，现邀请合格的供应商参加投标。</w:t>
      </w:r>
    </w:p>
    <w:p>
      <w:pPr>
        <w:spacing w:line="220" w:lineRule="atLeast"/>
        <w:rPr>
          <w:rFonts w:asciiTheme="minorEastAsia" w:hAnsiTheme="minorEastAsia" w:eastAsiaTheme="minorEastAsia"/>
          <w:sz w:val="24"/>
        </w:rPr>
      </w:pPr>
      <w:r>
        <w:rPr>
          <w:rFonts w:hint="eastAsia" w:asciiTheme="minorEastAsia" w:hAnsiTheme="minorEastAsia" w:eastAsiaTheme="minorEastAsia"/>
          <w:b/>
          <w:sz w:val="24"/>
        </w:rPr>
        <w:t>一、项目基本情况</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1、采购单编号：</w:t>
      </w:r>
      <w:r>
        <w:rPr>
          <w:rFonts w:hint="eastAsia" w:asciiTheme="minorEastAsia" w:hAnsiTheme="minorEastAsia" w:eastAsiaTheme="minorEastAsia"/>
          <w:sz w:val="24"/>
          <w:lang w:bidi="zh-CN"/>
        </w:rPr>
        <w:t>YXGJ（JZXCS）202</w:t>
      </w:r>
      <w:r>
        <w:rPr>
          <w:rFonts w:hint="eastAsia" w:asciiTheme="minorEastAsia" w:hAnsiTheme="minorEastAsia" w:eastAsiaTheme="minorEastAsia"/>
          <w:sz w:val="24"/>
          <w:lang w:val="en-US" w:bidi="zh-CN"/>
        </w:rPr>
        <w:t>1</w:t>
      </w:r>
      <w:r>
        <w:rPr>
          <w:rFonts w:hint="eastAsia" w:asciiTheme="minorEastAsia" w:hAnsiTheme="minorEastAsia" w:eastAsiaTheme="minorEastAsia"/>
          <w:sz w:val="24"/>
          <w:lang w:bidi="zh-CN"/>
        </w:rPr>
        <w:t>-0</w:t>
      </w:r>
      <w:r>
        <w:rPr>
          <w:rFonts w:hint="eastAsia" w:asciiTheme="minorEastAsia" w:hAnsiTheme="minorEastAsia" w:eastAsiaTheme="minorEastAsia"/>
          <w:sz w:val="24"/>
          <w:lang w:val="en-US" w:bidi="zh-CN"/>
        </w:rPr>
        <w:t>2</w:t>
      </w:r>
      <w:r>
        <w:rPr>
          <w:rFonts w:hint="eastAsia" w:asciiTheme="minorEastAsia" w:hAnsiTheme="minorEastAsia" w:eastAsiaTheme="minorEastAsia"/>
          <w:sz w:val="24"/>
          <w:lang w:bidi="zh-CN"/>
        </w:rPr>
        <w:t>号</w:t>
      </w:r>
    </w:p>
    <w:p>
      <w:pPr>
        <w:spacing w:line="220" w:lineRule="atLeast"/>
        <w:rPr>
          <w:rFonts w:hint="eastAsia" w:asciiTheme="minorEastAsia" w:hAnsiTheme="minorEastAsia" w:eastAsiaTheme="minorEastAsia"/>
          <w:sz w:val="24"/>
        </w:rPr>
      </w:pPr>
      <w:r>
        <w:rPr>
          <w:rFonts w:hint="eastAsia" w:asciiTheme="minorEastAsia" w:hAnsiTheme="minorEastAsia" w:eastAsiaTheme="minorEastAsia"/>
          <w:sz w:val="24"/>
        </w:rPr>
        <w:t>2、项目名称：2021年叶城县动物防疫体系能力提升项目</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3、采购单位：叶城县畜牧兽医站</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4、采购机构名称：新疆永信国金工程管理咨询有限公司</w:t>
      </w:r>
    </w:p>
    <w:p>
      <w:pPr>
        <w:rPr>
          <w:rFonts w:asciiTheme="minorEastAsia" w:hAnsiTheme="minorEastAsia" w:eastAsiaTheme="minorEastAsia"/>
          <w:sz w:val="24"/>
        </w:rPr>
      </w:pPr>
      <w:r>
        <w:rPr>
          <w:rFonts w:hint="eastAsia" w:asciiTheme="minorEastAsia" w:hAnsiTheme="minorEastAsia" w:eastAsiaTheme="minorEastAsia"/>
          <w:sz w:val="24"/>
        </w:rPr>
        <w:t>5、采购预算价：</w:t>
      </w:r>
      <w:r>
        <w:rPr>
          <w:rFonts w:hint="eastAsia" w:asciiTheme="minorEastAsia" w:hAnsiTheme="minorEastAsia" w:eastAsiaTheme="minorEastAsia"/>
          <w:sz w:val="24"/>
          <w:lang w:val="en-US" w:eastAsia="zh-CN"/>
        </w:rPr>
        <w:t>1320万元</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6、采购内容：</w:t>
      </w:r>
      <w:r>
        <w:rPr>
          <w:rFonts w:hint="eastAsia" w:asciiTheme="minorEastAsia" w:hAnsiTheme="minorEastAsia" w:eastAsiaTheme="minorEastAsia"/>
          <w:sz w:val="24"/>
          <w:lang w:val="en-US" w:eastAsia="zh-CN"/>
        </w:rPr>
        <w:t>动物防疫服务</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服务</w:t>
      </w:r>
      <w:r>
        <w:rPr>
          <w:rFonts w:hint="eastAsia" w:asciiTheme="minorEastAsia" w:hAnsiTheme="minorEastAsia" w:eastAsiaTheme="minorEastAsia"/>
          <w:sz w:val="24"/>
        </w:rPr>
        <w:t>要求详见招标文件）</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7、项目实施地点：叶城县畜牧兽医站指定地点</w:t>
      </w:r>
    </w:p>
    <w:p>
      <w:pPr>
        <w:spacing w:line="220" w:lineRule="atLeast"/>
        <w:rPr>
          <w:rFonts w:hint="eastAsia" w:asciiTheme="minorEastAsia" w:hAnsiTheme="minorEastAsia" w:eastAsiaTheme="minorEastAsia"/>
          <w:sz w:val="24"/>
          <w:lang w:eastAsia="zh-CN"/>
        </w:rPr>
      </w:pPr>
      <w:r>
        <w:rPr>
          <w:rFonts w:hint="eastAsia" w:asciiTheme="minorEastAsia" w:hAnsiTheme="minorEastAsia" w:eastAsiaTheme="minorEastAsia"/>
          <w:sz w:val="24"/>
        </w:rPr>
        <w:t>8、资金来源：</w:t>
      </w:r>
      <w:r>
        <w:rPr>
          <w:rFonts w:hint="eastAsia" w:asciiTheme="minorEastAsia" w:hAnsiTheme="minorEastAsia" w:eastAsiaTheme="minorEastAsia"/>
          <w:sz w:val="24"/>
          <w:lang w:eastAsia="zh-CN"/>
        </w:rPr>
        <w:t>财政性资金</w:t>
      </w:r>
    </w:p>
    <w:p>
      <w:pPr>
        <w:spacing w:line="220" w:lineRule="atLeast"/>
        <w:rPr>
          <w:rFonts w:asciiTheme="minorEastAsia" w:hAnsiTheme="minorEastAsia" w:eastAsiaTheme="minorEastAsia"/>
          <w:b/>
          <w:sz w:val="24"/>
        </w:rPr>
      </w:pPr>
      <w:r>
        <w:rPr>
          <w:rFonts w:hint="eastAsia" w:asciiTheme="minorEastAsia" w:hAnsiTheme="minorEastAsia" w:eastAsiaTheme="minorEastAsia"/>
          <w:b/>
          <w:sz w:val="24"/>
        </w:rPr>
        <w:t>二、投标人资格要求</w:t>
      </w:r>
    </w:p>
    <w:p>
      <w:pPr>
        <w:spacing w:line="220" w:lineRule="atLeas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查询在合同纠纷裁决中不得参加本项目招标，国家企业公示信息系统（提供相关查询记录和查询结果并加盖公章）；</w:t>
      </w:r>
    </w:p>
    <w:p>
      <w:pPr>
        <w:spacing w:line="220" w:lineRule="atLeas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2、具有所投项目相关经营范围的企业法人营业执照副本原件、税务登记证原件（国税及地税）、或三证合一企业法人营业执照正本或副本原件；</w:t>
      </w:r>
    </w:p>
    <w:p>
      <w:pPr>
        <w:spacing w:line="220" w:lineRule="atLeast"/>
        <w:rPr>
          <w:rFonts w:hint="eastAsia" w:asciiTheme="minorEastAsia" w:hAnsiTheme="minorEastAsia" w:eastAsiaTheme="minorEastAsia"/>
          <w:sz w:val="24"/>
          <w:lang w:val="zh-CN" w:eastAsia="zh-CN"/>
        </w:rPr>
      </w:pPr>
      <w:r>
        <w:rPr>
          <w:rFonts w:hint="eastAsia" w:asciiTheme="minorEastAsia" w:hAnsiTheme="minorEastAsia" w:eastAsiaTheme="minorEastAsia"/>
          <w:sz w:val="24"/>
          <w:lang w:val="zh-CN" w:eastAsia="zh-CN"/>
        </w:rPr>
        <w:t>3、供应商具有从事动物防疫工作经验和重大动物疫病防控能力，并具有人畜共患病自我防控技能；</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lang w:val="en-US" w:eastAsia="zh-CN"/>
        </w:rPr>
        <w:t>4、投标企业法人授权委托书及被授权委托人身份证原件,被授权委托人在本单位缴纳的上一季度社保证明（如</w:t>
      </w:r>
      <w:r>
        <w:rPr>
          <w:rFonts w:hint="eastAsia" w:asciiTheme="minorEastAsia" w:hAnsiTheme="minorEastAsia" w:eastAsiaTheme="minorEastAsia"/>
          <w:sz w:val="24"/>
          <w:lang w:val="en-US"/>
        </w:rPr>
        <w:t>授权人是</w:t>
      </w:r>
      <w:r>
        <w:rPr>
          <w:rFonts w:hint="eastAsia" w:asciiTheme="minorEastAsia" w:hAnsiTheme="minorEastAsia" w:eastAsiaTheme="minorEastAsia"/>
          <w:sz w:val="24"/>
        </w:rPr>
        <w:t>投标企业法人，</w:t>
      </w:r>
      <w:r>
        <w:rPr>
          <w:rFonts w:hint="eastAsia" w:asciiTheme="minorEastAsia" w:hAnsiTheme="minorEastAsia" w:eastAsiaTheme="minorEastAsia"/>
          <w:sz w:val="24"/>
          <w:lang w:val="en-US"/>
        </w:rPr>
        <w:t>不需要提供</w:t>
      </w:r>
      <w:r>
        <w:rPr>
          <w:rFonts w:hint="eastAsia" w:asciiTheme="minorEastAsia" w:hAnsiTheme="minorEastAsia" w:eastAsiaTheme="minorEastAsia"/>
          <w:sz w:val="24"/>
        </w:rPr>
        <w:t>社保证明</w:t>
      </w:r>
      <w:r>
        <w:rPr>
          <w:rFonts w:hint="eastAsia" w:asciiTheme="minorEastAsia" w:hAnsiTheme="minorEastAsia" w:eastAsiaTheme="minorEastAsia"/>
          <w:sz w:val="24"/>
          <w:lang w:val="en-US"/>
        </w:rPr>
        <w:t>）</w:t>
      </w:r>
      <w:r>
        <w:rPr>
          <w:rFonts w:hint="eastAsia" w:asciiTheme="minorEastAsia" w:hAnsiTheme="minorEastAsia" w:eastAsiaTheme="minorEastAsia"/>
          <w:sz w:val="24"/>
        </w:rPr>
        <w:t>；</w:t>
      </w:r>
    </w:p>
    <w:p>
      <w:pPr>
        <w:spacing w:line="220" w:lineRule="atLeast"/>
        <w:rPr>
          <w:rFonts w:hint="eastAsia" w:asciiTheme="minorEastAsia" w:hAnsiTheme="minorEastAsia" w:eastAsiaTheme="minorEastAsia"/>
          <w:sz w:val="24"/>
        </w:rPr>
      </w:pPr>
      <w:r>
        <w:rPr>
          <w:rFonts w:hint="eastAsia" w:asciiTheme="minorEastAsia" w:hAnsiTheme="minorEastAsia" w:eastAsiaTheme="minorEastAsia"/>
          <w:sz w:val="24"/>
        </w:rPr>
        <w:t>5、依法缴纳税收证明（近三个月）原件；</w:t>
      </w:r>
    </w:p>
    <w:p>
      <w:pPr>
        <w:pStyle w:val="2"/>
        <w:ind w:left="0" w:leftChars="0" w:firstLine="0" w:firstLineChars="0"/>
        <w:rPr>
          <w:rFonts w:hint="eastAsia" w:eastAsiaTheme="minorEastAsia"/>
          <w:lang w:val="en-US" w:eastAsia="zh-CN"/>
        </w:rPr>
      </w:pPr>
      <w:r>
        <w:rPr>
          <w:rFonts w:hint="eastAsia" w:asciiTheme="minorEastAsia" w:hAnsiTheme="minorEastAsia" w:eastAsiaTheme="minorEastAsia"/>
          <w:sz w:val="24"/>
          <w:lang w:val="en-US" w:eastAsia="zh-CN"/>
        </w:rPr>
        <w:t>6、反商业贿赂承诺书原件；</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、本项目不接受联合体投标；</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、报名和购买招标文件时需携带以上资格证明材料原件和加盖公章的复印件一套。</w:t>
      </w:r>
    </w:p>
    <w:p>
      <w:pPr>
        <w:spacing w:line="220" w:lineRule="atLeast"/>
        <w:rPr>
          <w:rFonts w:asciiTheme="minorEastAsia" w:hAnsiTheme="minorEastAsia" w:eastAsiaTheme="minorEastAsia"/>
          <w:b/>
          <w:sz w:val="24"/>
        </w:rPr>
      </w:pPr>
      <w:r>
        <w:rPr>
          <w:rFonts w:hint="eastAsia" w:asciiTheme="minorEastAsia" w:hAnsiTheme="minorEastAsia" w:eastAsiaTheme="minorEastAsia"/>
          <w:b/>
          <w:sz w:val="24"/>
        </w:rPr>
        <w:t>三、本项目需落实的政策</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（1）、《关于中国环境标志产品政府采购实施的意见》（财库[2006]90号）；</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（2）、《关于开展政府采购信用担保试点工作的通知》（财库【2011】124号）；</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（3）、《关于印发《政府采购促进中小企业发展暂行办法》的通知》（财库【2011】181号）；</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（4）、《财政部、司法部关于政府采购支持监狱企业发展有关问题的通知》（财库【2014】68号）；</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（5）、《关于促进残疾人就业政府采购政策的通知》（财库【2017】141号）等。 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 </w:t>
      </w:r>
    </w:p>
    <w:p>
      <w:pPr>
        <w:spacing w:line="220" w:lineRule="atLeast"/>
        <w:rPr>
          <w:rFonts w:asciiTheme="minorEastAsia" w:hAnsiTheme="minorEastAsia" w:eastAsiaTheme="minorEastAsia"/>
          <w:sz w:val="24"/>
        </w:rPr>
      </w:pPr>
      <w:r>
        <w:rPr>
          <w:rFonts w:hint="eastAsia" w:asciiTheme="minorEastAsia" w:hAnsiTheme="minorEastAsia" w:eastAsiaTheme="minorEastAsia"/>
          <w:b/>
          <w:sz w:val="24"/>
        </w:rPr>
        <w:t>四、投标报名时间及地点</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1、获取及发售</w:t>
      </w:r>
      <w:r>
        <w:rPr>
          <w:rFonts w:hint="eastAsia" w:asciiTheme="minorEastAsia" w:hAnsiTheme="minorEastAsia" w:eastAsiaTheme="minorEastAsia"/>
          <w:sz w:val="24"/>
          <w:lang w:bidi="zh-CN"/>
        </w:rPr>
        <w:t>竞争性磋商文件</w:t>
      </w:r>
      <w:r>
        <w:rPr>
          <w:rFonts w:hint="eastAsia" w:asciiTheme="minorEastAsia" w:hAnsiTheme="minorEastAsia" w:eastAsiaTheme="minorEastAsia"/>
          <w:sz w:val="24"/>
        </w:rPr>
        <w:t>时间：202</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日起至202</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19</w:t>
      </w:r>
      <w:r>
        <w:rPr>
          <w:rFonts w:hint="eastAsia" w:asciiTheme="minorEastAsia" w:hAnsiTheme="minorEastAsia" w:eastAsiaTheme="minorEastAsia"/>
          <w:sz w:val="24"/>
        </w:rPr>
        <w:t>日</w:t>
      </w:r>
      <w:r>
        <w:rPr>
          <w:rFonts w:hint="eastAsia" w:asciiTheme="minorEastAsia" w:hAnsiTheme="minorEastAsia" w:eastAsiaTheme="minorEastAsia"/>
          <w:sz w:val="24"/>
          <w:lang w:bidi="zh-CN"/>
        </w:rPr>
        <w:t>上午:10:30-13:00  下午16：00-19:00前（北京时间，节假日除外)</w:t>
      </w:r>
    </w:p>
    <w:p>
      <w:pPr>
        <w:spacing w:line="220" w:lineRule="atLeast"/>
        <w:rPr>
          <w:rFonts w:asciiTheme="minorEastAsia" w:hAnsiTheme="minorEastAsia" w:eastAsiaTheme="minorEastAsia"/>
          <w:sz w:val="24"/>
          <w:lang w:bidi="zh-CN"/>
        </w:rPr>
      </w:pPr>
      <w:r>
        <w:rPr>
          <w:rFonts w:hint="eastAsia" w:asciiTheme="minorEastAsia" w:hAnsiTheme="minorEastAsia" w:eastAsiaTheme="minorEastAsia"/>
          <w:sz w:val="24"/>
          <w:lang w:bidi="zh-CN"/>
        </w:rPr>
        <w:t>2、</w:t>
      </w:r>
      <w:r>
        <w:rPr>
          <w:rFonts w:asciiTheme="minorEastAsia" w:hAnsiTheme="minorEastAsia" w:eastAsiaTheme="minorEastAsia"/>
          <w:sz w:val="24"/>
          <w:lang w:bidi="zh-CN"/>
        </w:rPr>
        <w:t>报名及购买竞争性</w:t>
      </w:r>
      <w:r>
        <w:rPr>
          <w:rFonts w:hint="eastAsia" w:asciiTheme="minorEastAsia" w:hAnsiTheme="minorEastAsia" w:eastAsiaTheme="minorEastAsia"/>
          <w:sz w:val="24"/>
          <w:lang w:bidi="zh-CN"/>
        </w:rPr>
        <w:t>磋商</w:t>
      </w:r>
      <w:r>
        <w:rPr>
          <w:rFonts w:asciiTheme="minorEastAsia" w:hAnsiTheme="minorEastAsia" w:eastAsiaTheme="minorEastAsia"/>
          <w:sz w:val="24"/>
          <w:lang w:bidi="zh-CN"/>
        </w:rPr>
        <w:t>文件地点</w:t>
      </w:r>
      <w:r>
        <w:rPr>
          <w:rFonts w:hint="eastAsia" w:asciiTheme="minorEastAsia" w:hAnsiTheme="minorEastAsia" w:eastAsiaTheme="minorEastAsia"/>
          <w:sz w:val="24"/>
          <w:lang w:bidi="zh-CN"/>
        </w:rPr>
        <w:t>：喀什市明宇广场六楼519室</w:t>
      </w:r>
    </w:p>
    <w:p>
      <w:pPr>
        <w:spacing w:line="220" w:lineRule="atLeast"/>
        <w:rPr>
          <w:rFonts w:asciiTheme="minorEastAsia" w:hAnsiTheme="minorEastAsia" w:eastAsiaTheme="minorEastAsia"/>
          <w:sz w:val="24"/>
          <w:lang w:bidi="zh-CN"/>
        </w:rPr>
      </w:pPr>
      <w:r>
        <w:rPr>
          <w:rFonts w:hint="eastAsia" w:asciiTheme="minorEastAsia" w:hAnsiTheme="minorEastAsia" w:eastAsiaTheme="minorEastAsia"/>
          <w:sz w:val="24"/>
          <w:lang w:bidi="zh-CN"/>
        </w:rPr>
        <w:t>3、竞争性磋商文件售价：￥0元</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4、投标截止时间及开标时间：202</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 xml:space="preserve">月 </w:t>
      </w:r>
      <w:r>
        <w:rPr>
          <w:rFonts w:hint="eastAsia" w:asciiTheme="minorEastAsia" w:hAnsiTheme="minorEastAsia" w:eastAsiaTheme="minorEastAsia"/>
          <w:sz w:val="24"/>
          <w:lang w:val="en-US" w:eastAsia="zh-CN"/>
        </w:rPr>
        <w:t>23</w:t>
      </w:r>
      <w:bookmarkStart w:id="0" w:name="_GoBack"/>
      <w:bookmarkEnd w:id="0"/>
      <w:r>
        <w:rPr>
          <w:rFonts w:hint="eastAsia" w:asciiTheme="minorEastAsia" w:hAnsiTheme="minorEastAsia" w:eastAsiaTheme="minorEastAsia"/>
          <w:sz w:val="24"/>
        </w:rPr>
        <w:t>日下午16:</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0(北京时间)</w:t>
      </w:r>
    </w:p>
    <w:p>
      <w:pPr>
        <w:spacing w:line="220" w:lineRule="atLeast"/>
        <w:rPr>
          <w:rFonts w:asciiTheme="minorEastAsia" w:hAnsiTheme="minorEastAsia" w:eastAsiaTheme="minorEastAsia"/>
          <w:bCs/>
          <w:sz w:val="24"/>
        </w:rPr>
      </w:pPr>
      <w:r>
        <w:rPr>
          <w:rFonts w:hint="eastAsia" w:asciiTheme="minorEastAsia" w:hAnsiTheme="minorEastAsia" w:eastAsiaTheme="minorEastAsia"/>
          <w:bCs/>
          <w:sz w:val="24"/>
        </w:rPr>
        <w:t>5、开标地点：详见</w:t>
      </w:r>
      <w:r>
        <w:rPr>
          <w:rFonts w:hint="eastAsia" w:asciiTheme="minorEastAsia" w:hAnsiTheme="minorEastAsia" w:eastAsiaTheme="minorEastAsia"/>
          <w:sz w:val="24"/>
          <w:lang w:bidi="zh-CN"/>
        </w:rPr>
        <w:t>竞争性磋商文件</w:t>
      </w:r>
    </w:p>
    <w:p>
      <w:pPr>
        <w:spacing w:line="220" w:lineRule="atLeast"/>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1、采购单位：叶城县畜牧兽医站</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 xml:space="preserve">联系人：左然木·木沙                 联系电话：13899148107  </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2、招标代理机构：新疆永信国金工程管理咨询有限公司</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联系人：潘雪颖                        联系电话：13565638829</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 xml:space="preserve">3、同级政府采购监督管理部门名称：叶城县财政局采购办 </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 xml:space="preserve">联系人：刘建军                监督投诉电话：0998-7296621  </w:t>
      </w:r>
    </w:p>
    <w:p>
      <w:pPr>
        <w:spacing w:line="220" w:lineRule="atLeast"/>
        <w:rPr>
          <w:rFonts w:asciiTheme="minorEastAsia" w:hAnsiTheme="minorEastAsia" w:eastAsiaTheme="minorEastAsia"/>
          <w:b/>
          <w:bCs/>
          <w:sz w:val="24"/>
        </w:rPr>
      </w:pPr>
      <w:r>
        <w:rPr>
          <w:rFonts w:hint="eastAsia" w:asciiTheme="minorEastAsia" w:hAnsiTheme="minorEastAsia" w:eastAsiaTheme="minorEastAsia"/>
          <w:b/>
          <w:bCs/>
          <w:sz w:val="24"/>
        </w:rPr>
        <w:t>六、投标保证金汇入账户</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单位名称：新疆永信国金工程管理咨询有限公司</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开 户 行：中国建设银行乌鲁木齐鲤鱼山路支行</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账  户：6505 0161 6736 0000 0235（电汇时必须备注项目简称）</w:t>
      </w:r>
    </w:p>
    <w:p>
      <w:pPr>
        <w:spacing w:line="220" w:lineRule="atLeast"/>
        <w:rPr>
          <w:rFonts w:asciiTheme="minorEastAsia" w:hAnsiTheme="minorEastAsia" w:eastAsiaTheme="minorEastAsia"/>
          <w:sz w:val="24"/>
        </w:rPr>
      </w:pPr>
    </w:p>
    <w:p>
      <w:pPr>
        <w:spacing w:line="220" w:lineRule="atLeast"/>
        <w:ind w:right="440"/>
        <w:jc w:val="right"/>
        <w:rPr>
          <w:rFonts w:asciiTheme="minorEastAsia" w:hAnsiTheme="minorEastAsia" w:eastAsiaTheme="minorEastAsia"/>
          <w:sz w:val="24"/>
        </w:rPr>
      </w:pPr>
      <w:r>
        <w:rPr>
          <w:rFonts w:hint="eastAsia" w:asciiTheme="minorEastAsia" w:hAnsiTheme="minorEastAsia" w:eastAsiaTheme="minorEastAsia"/>
          <w:sz w:val="24"/>
        </w:rPr>
        <w:t xml:space="preserve">                                                                                 新疆永信国金工程管理咨询有限公司</w:t>
      </w:r>
    </w:p>
    <w:p>
      <w:pPr>
        <w:spacing w:line="220" w:lineRule="atLeast"/>
        <w:jc w:val="cente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2021</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日</w:t>
      </w:r>
    </w:p>
    <w:p>
      <w:pPr>
        <w:spacing w:line="220" w:lineRule="atLeast"/>
        <w:rPr>
          <w:rFonts w:asciiTheme="minorEastAsia" w:hAnsiTheme="minorEastAsia" w:eastAsiaTheme="minorEastAsia"/>
          <w:sz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09B"/>
    <w:rsid w:val="00025629"/>
    <w:rsid w:val="000C19C7"/>
    <w:rsid w:val="000D25EC"/>
    <w:rsid w:val="00145454"/>
    <w:rsid w:val="001B568E"/>
    <w:rsid w:val="0020338F"/>
    <w:rsid w:val="002369ED"/>
    <w:rsid w:val="00250064"/>
    <w:rsid w:val="002C637A"/>
    <w:rsid w:val="00304C57"/>
    <w:rsid w:val="00322EBB"/>
    <w:rsid w:val="00323B43"/>
    <w:rsid w:val="00350B60"/>
    <w:rsid w:val="00354344"/>
    <w:rsid w:val="00354DA3"/>
    <w:rsid w:val="003D37D8"/>
    <w:rsid w:val="003E0DB5"/>
    <w:rsid w:val="003E71C6"/>
    <w:rsid w:val="004022F0"/>
    <w:rsid w:val="00426133"/>
    <w:rsid w:val="004358AB"/>
    <w:rsid w:val="004E74DC"/>
    <w:rsid w:val="004F1BA7"/>
    <w:rsid w:val="004F1FB3"/>
    <w:rsid w:val="00500D94"/>
    <w:rsid w:val="005D7E75"/>
    <w:rsid w:val="006073E8"/>
    <w:rsid w:val="00632B8E"/>
    <w:rsid w:val="00674456"/>
    <w:rsid w:val="006C7722"/>
    <w:rsid w:val="00754DFC"/>
    <w:rsid w:val="00765F02"/>
    <w:rsid w:val="007C21B5"/>
    <w:rsid w:val="007C6E0F"/>
    <w:rsid w:val="008B7726"/>
    <w:rsid w:val="00923B76"/>
    <w:rsid w:val="00A529DC"/>
    <w:rsid w:val="00A61885"/>
    <w:rsid w:val="00AB1B2F"/>
    <w:rsid w:val="00AE061F"/>
    <w:rsid w:val="00B906CF"/>
    <w:rsid w:val="00C5607E"/>
    <w:rsid w:val="00C96316"/>
    <w:rsid w:val="00CB20F9"/>
    <w:rsid w:val="00D31D50"/>
    <w:rsid w:val="00D7252B"/>
    <w:rsid w:val="00DF1AA0"/>
    <w:rsid w:val="00FD34EF"/>
    <w:rsid w:val="00FE3239"/>
    <w:rsid w:val="0A571E96"/>
    <w:rsid w:val="1AF75DDF"/>
    <w:rsid w:val="1CE3058D"/>
    <w:rsid w:val="23367BCA"/>
    <w:rsid w:val="2856027C"/>
    <w:rsid w:val="29117570"/>
    <w:rsid w:val="42AE5673"/>
    <w:rsid w:val="4567414A"/>
    <w:rsid w:val="491255F2"/>
    <w:rsid w:val="4C902E90"/>
    <w:rsid w:val="5373792D"/>
    <w:rsid w:val="58547B6E"/>
    <w:rsid w:val="5DFF76BA"/>
    <w:rsid w:val="65320149"/>
    <w:rsid w:val="6AD53FE7"/>
    <w:rsid w:val="6DF018DC"/>
    <w:rsid w:val="6E6A40CA"/>
    <w:rsid w:val="772D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utoSpaceDE/>
      <w:autoSpaceDN/>
      <w:spacing w:before="100" w:beforeAutospacing="1" w:after="100" w:afterAutospacing="1" w:line="360" w:lineRule="auto"/>
      <w:ind w:firstLine="482"/>
      <w:jc w:val="both"/>
    </w:pPr>
    <w:rPr>
      <w:rFonts w:ascii="Arial" w:hAnsi="Arial" w:eastAsia="宋体" w:cs="Times New Roman"/>
      <w:kern w:val="2"/>
      <w:sz w:val="24"/>
      <w:szCs w:val="20"/>
      <w:lang w:val="en-US" w:bidi="ar-SA"/>
    </w:rPr>
  </w:style>
  <w:style w:type="paragraph" w:styleId="3">
    <w:name w:val="toa heading"/>
    <w:basedOn w:val="1"/>
    <w:next w:val="1"/>
    <w:qFormat/>
    <w:uiPriority w:val="0"/>
    <w:pPr>
      <w:widowControl/>
      <w:autoSpaceDE/>
      <w:autoSpaceDN/>
      <w:spacing w:before="120"/>
      <w:ind w:firstLine="3584"/>
    </w:pPr>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Autospacing="1" w:after="0" w:afterAutospacing="1"/>
    </w:pPr>
    <w:rPr>
      <w:rFonts w:cs="Times New Roman"/>
      <w:sz w:val="24"/>
    </w:rPr>
  </w:style>
  <w:style w:type="character" w:styleId="9">
    <w:name w:val="Hyperlink"/>
    <w:basedOn w:val="8"/>
    <w:qFormat/>
    <w:uiPriority w:val="99"/>
    <w:rPr>
      <w:color w:val="0000FF"/>
      <w:u w:val="single"/>
    </w:rPr>
  </w:style>
  <w:style w:type="paragraph" w:customStyle="1" w:styleId="10">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页眉 Char"/>
    <w:basedOn w:val="8"/>
    <w:link w:val="5"/>
    <w:semiHidden/>
    <w:qFormat/>
    <w:uiPriority w:val="99"/>
    <w:rPr>
      <w:rFonts w:ascii="Tahoma" w:hAnsi="Tahoma"/>
      <w:sz w:val="18"/>
      <w:szCs w:val="18"/>
    </w:rPr>
  </w:style>
  <w:style w:type="character" w:customStyle="1" w:styleId="12">
    <w:name w:val="页脚 Char"/>
    <w:basedOn w:val="8"/>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241</Words>
  <Characters>1376</Characters>
  <Lines>11</Lines>
  <Paragraphs>3</Paragraphs>
  <TotalTime>13</TotalTime>
  <ScaleCrop>false</ScaleCrop>
  <LinksUpToDate>false</LinksUpToDate>
  <CharactersWithSpaces>1614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NTKO</cp:lastModifiedBy>
  <dcterms:modified xsi:type="dcterms:W3CDTF">2021-01-13T05:06:45Z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