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99EEF">
      <w:pPr>
        <w:pStyle w:val="2"/>
        <w:bidi w:val="0"/>
        <w:rPr>
          <w:rFonts w:hint="eastAsia"/>
        </w:rPr>
      </w:pPr>
    </w:p>
    <w:p w14:paraId="23484071">
      <w:pPr>
        <w:spacing w:line="259" w:lineRule="auto"/>
        <w:rPr>
          <w:rFonts w:hint="eastAsia" w:ascii="宋体" w:hAnsi="宋体" w:eastAsia="宋体" w:cs="宋体"/>
          <w:sz w:val="21"/>
        </w:rPr>
      </w:pPr>
    </w:p>
    <w:p w14:paraId="7DFC208D">
      <w:pPr>
        <w:spacing w:line="259" w:lineRule="auto"/>
        <w:rPr>
          <w:rFonts w:hint="eastAsia" w:ascii="宋体" w:hAnsi="宋体" w:eastAsia="宋体" w:cs="宋体"/>
          <w:sz w:val="21"/>
        </w:rPr>
      </w:pPr>
    </w:p>
    <w:p w14:paraId="784FB7F8">
      <w:pPr>
        <w:spacing w:line="259" w:lineRule="auto"/>
        <w:rPr>
          <w:rFonts w:hint="eastAsia" w:ascii="宋体" w:hAnsi="宋体" w:eastAsia="宋体" w:cs="宋体"/>
          <w:sz w:val="21"/>
        </w:rPr>
      </w:pPr>
    </w:p>
    <w:p w14:paraId="471108EA">
      <w:pPr>
        <w:spacing w:line="259" w:lineRule="auto"/>
        <w:rPr>
          <w:rFonts w:hint="eastAsia" w:ascii="宋体" w:hAnsi="宋体" w:eastAsia="宋体" w:cs="宋体"/>
          <w:sz w:val="21"/>
        </w:rPr>
      </w:pPr>
    </w:p>
    <w:p w14:paraId="55D52514">
      <w:pPr>
        <w:pStyle w:val="4"/>
        <w:spacing w:before="153" w:line="224" w:lineRule="auto"/>
        <w:jc w:val="center"/>
        <w:rPr>
          <w:rFonts w:hint="eastAsia" w:ascii="宋体" w:hAnsi="宋体" w:eastAsia="宋体" w:cs="宋体"/>
          <w:spacing w:val="59"/>
          <w:sz w:val="47"/>
          <w:szCs w:val="47"/>
        </w:rPr>
      </w:pPr>
      <w:r>
        <w:rPr>
          <w:rFonts w:hint="eastAsia" w:cs="宋体"/>
          <w:b/>
          <w:bCs/>
          <w:spacing w:val="59"/>
          <w:sz w:val="47"/>
          <w:szCs w:val="47"/>
          <w:lang w:eastAsia="zh-CN"/>
        </w:rPr>
        <w:t>昌吉某单位大宗生活物资采购项目（副食品、豆制品及杂支用品类）</w:t>
      </w:r>
    </w:p>
    <w:p w14:paraId="06FCCF46">
      <w:pPr>
        <w:spacing w:line="243" w:lineRule="auto"/>
        <w:rPr>
          <w:rFonts w:hint="eastAsia" w:ascii="宋体" w:hAnsi="宋体" w:eastAsia="宋体" w:cs="宋体"/>
          <w:sz w:val="21"/>
        </w:rPr>
      </w:pPr>
    </w:p>
    <w:p w14:paraId="1A916E35">
      <w:pPr>
        <w:spacing w:line="243" w:lineRule="auto"/>
        <w:rPr>
          <w:rFonts w:hint="eastAsia" w:ascii="宋体" w:hAnsi="宋体" w:eastAsia="宋体" w:cs="宋体"/>
          <w:sz w:val="21"/>
        </w:rPr>
      </w:pPr>
    </w:p>
    <w:p w14:paraId="3859072F">
      <w:pPr>
        <w:spacing w:line="243" w:lineRule="auto"/>
        <w:rPr>
          <w:rFonts w:hint="eastAsia" w:ascii="宋体" w:hAnsi="宋体" w:eastAsia="宋体" w:cs="宋体"/>
          <w:sz w:val="21"/>
        </w:rPr>
      </w:pPr>
    </w:p>
    <w:p w14:paraId="7EF695D0">
      <w:pPr>
        <w:spacing w:line="244" w:lineRule="auto"/>
        <w:rPr>
          <w:rFonts w:hint="eastAsia" w:ascii="宋体" w:hAnsi="宋体" w:eastAsia="宋体" w:cs="宋体"/>
          <w:sz w:val="21"/>
        </w:rPr>
      </w:pPr>
    </w:p>
    <w:p w14:paraId="58FFF140">
      <w:pPr>
        <w:spacing w:line="244" w:lineRule="auto"/>
        <w:rPr>
          <w:rFonts w:hint="eastAsia" w:ascii="宋体" w:hAnsi="宋体" w:eastAsia="宋体" w:cs="宋体"/>
          <w:sz w:val="21"/>
        </w:rPr>
      </w:pPr>
    </w:p>
    <w:p w14:paraId="176829F9">
      <w:pPr>
        <w:spacing w:line="244" w:lineRule="auto"/>
        <w:rPr>
          <w:rFonts w:hint="eastAsia" w:ascii="宋体" w:hAnsi="宋体" w:eastAsia="宋体" w:cs="宋体"/>
          <w:sz w:val="21"/>
        </w:rPr>
      </w:pPr>
    </w:p>
    <w:p w14:paraId="3B621D03">
      <w:pPr>
        <w:pStyle w:val="4"/>
        <w:spacing w:before="153" w:line="224" w:lineRule="auto"/>
        <w:ind w:left="2302"/>
        <w:rPr>
          <w:rFonts w:hint="eastAsia" w:ascii="宋体" w:hAnsi="宋体" w:eastAsia="宋体" w:cs="宋体"/>
          <w:sz w:val="47"/>
          <w:szCs w:val="47"/>
        </w:rPr>
      </w:pPr>
      <w:r>
        <w:rPr>
          <w:rFonts w:hint="eastAsia" w:ascii="宋体" w:hAnsi="宋体" w:eastAsia="宋体" w:cs="宋体"/>
          <w:b/>
          <w:bCs/>
          <w:spacing w:val="-14"/>
          <w:sz w:val="47"/>
          <w:szCs w:val="47"/>
        </w:rPr>
        <w:t>招</w:t>
      </w:r>
      <w:r>
        <w:rPr>
          <w:rFonts w:hint="eastAsia" w:ascii="宋体" w:hAnsi="宋体" w:eastAsia="宋体" w:cs="宋体"/>
          <w:spacing w:val="56"/>
          <w:sz w:val="47"/>
          <w:szCs w:val="47"/>
        </w:rPr>
        <w:t xml:space="preserve">  </w:t>
      </w:r>
      <w:r>
        <w:rPr>
          <w:rFonts w:hint="eastAsia" w:ascii="宋体" w:hAnsi="宋体" w:eastAsia="宋体" w:cs="宋体"/>
          <w:b/>
          <w:bCs/>
          <w:spacing w:val="-14"/>
          <w:sz w:val="47"/>
          <w:szCs w:val="47"/>
        </w:rPr>
        <w:t>标</w:t>
      </w:r>
      <w:r>
        <w:rPr>
          <w:rFonts w:hint="eastAsia" w:ascii="宋体" w:hAnsi="宋体" w:eastAsia="宋体" w:cs="宋体"/>
          <w:spacing w:val="59"/>
          <w:sz w:val="47"/>
          <w:szCs w:val="47"/>
        </w:rPr>
        <w:t xml:space="preserve">  </w:t>
      </w:r>
      <w:r>
        <w:rPr>
          <w:rFonts w:hint="eastAsia" w:ascii="宋体" w:hAnsi="宋体" w:eastAsia="宋体" w:cs="宋体"/>
          <w:b/>
          <w:bCs/>
          <w:spacing w:val="-14"/>
          <w:sz w:val="47"/>
          <w:szCs w:val="47"/>
        </w:rPr>
        <w:t>文</w:t>
      </w:r>
      <w:r>
        <w:rPr>
          <w:rFonts w:hint="eastAsia" w:ascii="宋体" w:hAnsi="宋体" w:eastAsia="宋体" w:cs="宋体"/>
          <w:spacing w:val="54"/>
          <w:sz w:val="47"/>
          <w:szCs w:val="47"/>
        </w:rPr>
        <w:t xml:space="preserve">  </w:t>
      </w:r>
      <w:r>
        <w:rPr>
          <w:rFonts w:hint="eastAsia" w:ascii="宋体" w:hAnsi="宋体" w:eastAsia="宋体" w:cs="宋体"/>
          <w:b/>
          <w:bCs/>
          <w:spacing w:val="-14"/>
          <w:sz w:val="47"/>
          <w:szCs w:val="47"/>
        </w:rPr>
        <w:t>件</w:t>
      </w:r>
    </w:p>
    <w:p w14:paraId="77875A2B">
      <w:pPr>
        <w:spacing w:line="298" w:lineRule="auto"/>
        <w:rPr>
          <w:rFonts w:hint="eastAsia" w:ascii="宋体" w:hAnsi="宋体" w:eastAsia="宋体" w:cs="宋体"/>
          <w:sz w:val="21"/>
        </w:rPr>
      </w:pPr>
    </w:p>
    <w:p w14:paraId="6FF4E9BC">
      <w:pPr>
        <w:spacing w:line="299" w:lineRule="auto"/>
        <w:rPr>
          <w:rFonts w:hint="eastAsia" w:ascii="宋体" w:hAnsi="宋体" w:eastAsia="宋体" w:cs="宋体"/>
          <w:sz w:val="21"/>
        </w:rPr>
      </w:pPr>
    </w:p>
    <w:p w14:paraId="10AC873D">
      <w:pPr>
        <w:spacing w:line="299" w:lineRule="auto"/>
        <w:rPr>
          <w:rFonts w:hint="eastAsia" w:ascii="宋体" w:hAnsi="宋体" w:eastAsia="宋体" w:cs="宋体"/>
          <w:sz w:val="21"/>
        </w:rPr>
      </w:pPr>
    </w:p>
    <w:p w14:paraId="51F998A4">
      <w:pPr>
        <w:spacing w:line="269" w:lineRule="auto"/>
        <w:rPr>
          <w:rFonts w:hint="eastAsia" w:ascii="宋体" w:hAnsi="宋体" w:eastAsia="宋体" w:cs="宋体"/>
          <w:sz w:val="21"/>
        </w:rPr>
      </w:pPr>
    </w:p>
    <w:p w14:paraId="046536BE">
      <w:pPr>
        <w:pStyle w:val="4"/>
        <w:rPr>
          <w:rFonts w:hint="eastAsia" w:ascii="宋体" w:hAnsi="宋体" w:eastAsia="宋体" w:cs="宋体"/>
          <w:sz w:val="21"/>
        </w:rPr>
      </w:pPr>
    </w:p>
    <w:p w14:paraId="5EC0A06D">
      <w:pPr>
        <w:rPr>
          <w:rFonts w:hint="eastAsia" w:ascii="宋体" w:hAnsi="宋体" w:eastAsia="宋体" w:cs="宋体"/>
          <w:sz w:val="21"/>
        </w:rPr>
      </w:pPr>
    </w:p>
    <w:p w14:paraId="37BBD358">
      <w:pPr>
        <w:pStyle w:val="4"/>
        <w:rPr>
          <w:rFonts w:hint="eastAsia"/>
        </w:rPr>
      </w:pPr>
    </w:p>
    <w:p w14:paraId="1304430C">
      <w:pPr>
        <w:spacing w:line="269" w:lineRule="auto"/>
        <w:rPr>
          <w:rFonts w:hint="eastAsia" w:ascii="宋体" w:hAnsi="宋体" w:eastAsia="宋体" w:cs="宋体"/>
          <w:sz w:val="21"/>
        </w:rPr>
      </w:pPr>
    </w:p>
    <w:p w14:paraId="49FAE3E2">
      <w:pPr>
        <w:spacing w:line="269" w:lineRule="auto"/>
        <w:rPr>
          <w:rFonts w:hint="eastAsia" w:ascii="宋体" w:hAnsi="宋体" w:eastAsia="宋体" w:cs="宋体"/>
          <w:sz w:val="21"/>
        </w:rPr>
      </w:pPr>
    </w:p>
    <w:p w14:paraId="2308CE57">
      <w:pPr>
        <w:spacing w:line="270" w:lineRule="auto"/>
        <w:rPr>
          <w:rFonts w:hint="eastAsia" w:ascii="宋体" w:hAnsi="宋体" w:eastAsia="宋体" w:cs="宋体"/>
          <w:sz w:val="21"/>
        </w:rPr>
      </w:pPr>
    </w:p>
    <w:p w14:paraId="3E425631">
      <w:pPr>
        <w:pStyle w:val="4"/>
        <w:spacing w:before="91" w:line="220" w:lineRule="auto"/>
        <w:ind w:left="1787"/>
        <w:rPr>
          <w:rFonts w:hint="eastAsia" w:ascii="宋体" w:hAnsi="宋体" w:eastAsia="宋体" w:cs="宋体"/>
          <w:sz w:val="28"/>
          <w:szCs w:val="28"/>
          <w:lang w:eastAsia="zh-CN"/>
        </w:rPr>
      </w:pPr>
      <w:r>
        <w:rPr>
          <w:rFonts w:hint="eastAsia" w:ascii="宋体" w:hAnsi="宋体" w:eastAsia="宋体" w:cs="宋体"/>
          <w:b/>
          <w:bCs/>
          <w:spacing w:val="-3"/>
          <w:sz w:val="28"/>
          <w:szCs w:val="28"/>
        </w:rPr>
        <w:t>采购人：</w:t>
      </w:r>
      <w:r>
        <w:rPr>
          <w:rFonts w:hint="eastAsia" w:cs="宋体"/>
          <w:b/>
          <w:bCs/>
          <w:spacing w:val="-3"/>
          <w:sz w:val="28"/>
          <w:szCs w:val="28"/>
          <w:lang w:eastAsia="zh-CN"/>
        </w:rPr>
        <w:t>昌吉</w:t>
      </w:r>
      <w:r>
        <w:rPr>
          <w:rFonts w:hint="eastAsia" w:ascii="宋体" w:hAnsi="宋体" w:eastAsia="宋体" w:cs="宋体"/>
          <w:b/>
          <w:bCs/>
          <w:spacing w:val="-3"/>
          <w:sz w:val="28"/>
          <w:szCs w:val="28"/>
          <w:lang w:eastAsia="zh-CN"/>
        </w:rPr>
        <w:t>某单位</w:t>
      </w:r>
    </w:p>
    <w:p w14:paraId="11731099">
      <w:pPr>
        <w:spacing w:line="403" w:lineRule="auto"/>
        <w:rPr>
          <w:rFonts w:hint="eastAsia" w:ascii="宋体" w:hAnsi="宋体" w:eastAsia="宋体" w:cs="宋体"/>
          <w:sz w:val="21"/>
        </w:rPr>
      </w:pPr>
    </w:p>
    <w:p w14:paraId="17FCF92F">
      <w:pPr>
        <w:pStyle w:val="4"/>
        <w:spacing w:before="91" w:line="220" w:lineRule="auto"/>
        <w:jc w:val="center"/>
        <w:rPr>
          <w:rFonts w:hint="eastAsia" w:ascii="宋体" w:hAnsi="宋体" w:eastAsia="宋体" w:cs="宋体"/>
          <w:sz w:val="28"/>
          <w:szCs w:val="28"/>
        </w:rPr>
      </w:pPr>
      <w:r>
        <w:rPr>
          <w:rFonts w:hint="eastAsia" w:ascii="宋体" w:hAnsi="宋体" w:eastAsia="宋体" w:cs="宋体"/>
          <w:b/>
          <w:bCs/>
          <w:spacing w:val="-3"/>
          <w:sz w:val="28"/>
          <w:szCs w:val="28"/>
        </w:rPr>
        <w:t>采购代理机构：新疆能实建设工程项目管理咨询有限责任公司</w:t>
      </w:r>
    </w:p>
    <w:p w14:paraId="080861AB">
      <w:pPr>
        <w:spacing w:line="296" w:lineRule="auto"/>
        <w:rPr>
          <w:rFonts w:hint="eastAsia" w:ascii="宋体" w:hAnsi="宋体" w:eastAsia="宋体" w:cs="宋体"/>
          <w:sz w:val="21"/>
        </w:rPr>
      </w:pPr>
    </w:p>
    <w:p w14:paraId="15236767">
      <w:pPr>
        <w:spacing w:line="296" w:lineRule="auto"/>
        <w:rPr>
          <w:rFonts w:hint="eastAsia" w:ascii="宋体" w:hAnsi="宋体" w:eastAsia="宋体" w:cs="宋体"/>
          <w:sz w:val="21"/>
        </w:rPr>
      </w:pPr>
    </w:p>
    <w:p w14:paraId="3187D3D9">
      <w:pPr>
        <w:spacing w:line="297" w:lineRule="auto"/>
        <w:rPr>
          <w:rFonts w:hint="eastAsia" w:ascii="宋体" w:hAnsi="宋体" w:eastAsia="宋体" w:cs="宋体"/>
          <w:sz w:val="21"/>
        </w:rPr>
      </w:pPr>
    </w:p>
    <w:p w14:paraId="372EA121">
      <w:pPr>
        <w:pStyle w:val="4"/>
        <w:spacing w:before="91" w:line="221" w:lineRule="auto"/>
        <w:ind w:left="3197"/>
        <w:rPr>
          <w:rFonts w:hint="eastAsia" w:ascii="宋体" w:hAnsi="宋体" w:eastAsia="宋体" w:cs="宋体"/>
          <w:sz w:val="28"/>
          <w:szCs w:val="28"/>
        </w:rPr>
      </w:pPr>
      <w:r>
        <w:rPr>
          <w:rFonts w:hint="eastAsia" w:ascii="宋体" w:hAnsi="宋体" w:eastAsia="宋体" w:cs="宋体"/>
          <w:b/>
          <w:bCs/>
          <w:spacing w:val="-4"/>
          <w:sz w:val="28"/>
          <w:szCs w:val="28"/>
        </w:rPr>
        <w:t>二〇二</w:t>
      </w:r>
      <w:r>
        <w:rPr>
          <w:rFonts w:hint="eastAsia" w:ascii="宋体" w:hAnsi="宋体" w:eastAsia="宋体" w:cs="宋体"/>
          <w:b/>
          <w:bCs/>
          <w:spacing w:val="-4"/>
          <w:sz w:val="28"/>
          <w:szCs w:val="28"/>
          <w:lang w:val="en-US" w:eastAsia="zh-CN"/>
        </w:rPr>
        <w:t>五</w:t>
      </w:r>
      <w:r>
        <w:rPr>
          <w:rFonts w:hint="eastAsia" w:ascii="宋体" w:hAnsi="宋体" w:eastAsia="宋体" w:cs="宋体"/>
          <w:b/>
          <w:bCs/>
          <w:spacing w:val="-4"/>
          <w:sz w:val="28"/>
          <w:szCs w:val="28"/>
        </w:rPr>
        <w:t>年</w:t>
      </w:r>
      <w:r>
        <w:rPr>
          <w:rFonts w:hint="eastAsia" w:cs="宋体"/>
          <w:b/>
          <w:bCs/>
          <w:spacing w:val="-4"/>
          <w:sz w:val="28"/>
          <w:szCs w:val="28"/>
          <w:lang w:val="en-US" w:eastAsia="zh-CN"/>
        </w:rPr>
        <w:t>七</w:t>
      </w:r>
      <w:r>
        <w:rPr>
          <w:rFonts w:hint="eastAsia" w:ascii="宋体" w:hAnsi="宋体" w:eastAsia="宋体" w:cs="宋体"/>
          <w:b/>
          <w:bCs/>
          <w:spacing w:val="-4"/>
          <w:sz w:val="28"/>
          <w:szCs w:val="28"/>
        </w:rPr>
        <w:t>月</w:t>
      </w:r>
    </w:p>
    <w:p w14:paraId="276BEC8A">
      <w:pPr>
        <w:spacing w:line="221" w:lineRule="auto"/>
        <w:rPr>
          <w:rFonts w:hint="eastAsia" w:ascii="宋体" w:hAnsi="宋体" w:eastAsia="宋体" w:cs="宋体"/>
          <w:sz w:val="28"/>
          <w:szCs w:val="28"/>
        </w:rPr>
        <w:sectPr>
          <w:headerReference r:id="rId5" w:type="default"/>
          <w:pgSz w:w="11906" w:h="16839"/>
          <w:pgMar w:top="1092" w:right="1785" w:bottom="0" w:left="1785" w:header="860" w:footer="0" w:gutter="0"/>
          <w:cols w:space="720" w:num="1"/>
        </w:sectPr>
      </w:pPr>
    </w:p>
    <w:p w14:paraId="3973EE06">
      <w:pPr>
        <w:spacing w:line="261" w:lineRule="auto"/>
        <w:rPr>
          <w:rFonts w:hint="eastAsia" w:ascii="宋体" w:hAnsi="宋体" w:eastAsia="宋体" w:cs="宋体"/>
          <w:sz w:val="21"/>
        </w:rPr>
      </w:pPr>
    </w:p>
    <w:p w14:paraId="48B6A826">
      <w:pPr>
        <w:spacing w:line="261" w:lineRule="auto"/>
        <w:rPr>
          <w:rFonts w:hint="eastAsia" w:ascii="宋体" w:hAnsi="宋体" w:eastAsia="宋体" w:cs="宋体"/>
          <w:sz w:val="21"/>
        </w:rPr>
      </w:pPr>
    </w:p>
    <w:p w14:paraId="59EEC530">
      <w:pPr>
        <w:spacing w:line="261" w:lineRule="auto"/>
        <w:rPr>
          <w:rFonts w:hint="eastAsia" w:ascii="宋体" w:hAnsi="宋体" w:eastAsia="宋体" w:cs="宋体"/>
          <w:sz w:val="21"/>
        </w:rPr>
      </w:pPr>
    </w:p>
    <w:p w14:paraId="77851336">
      <w:pPr>
        <w:spacing w:line="261" w:lineRule="auto"/>
        <w:rPr>
          <w:rFonts w:hint="eastAsia" w:ascii="宋体" w:hAnsi="宋体" w:eastAsia="宋体" w:cs="宋体"/>
          <w:sz w:val="21"/>
        </w:rPr>
      </w:pPr>
    </w:p>
    <w:p w14:paraId="2303B3F0">
      <w:pPr>
        <w:spacing w:line="262" w:lineRule="auto"/>
        <w:rPr>
          <w:rFonts w:hint="eastAsia" w:ascii="宋体" w:hAnsi="宋体" w:eastAsia="宋体" w:cs="宋体"/>
          <w:sz w:val="28"/>
          <w:szCs w:val="28"/>
        </w:rPr>
      </w:pPr>
    </w:p>
    <w:sdt>
      <w:sdtPr>
        <w:rPr>
          <w:rFonts w:hint="eastAsia" w:ascii="宋体" w:hAnsi="宋体" w:eastAsia="宋体" w:cs="宋体"/>
          <w:snapToGrid w:val="0"/>
          <w:color w:val="000000"/>
          <w:kern w:val="0"/>
          <w:sz w:val="28"/>
          <w:szCs w:val="28"/>
          <w:lang w:val="en-US" w:eastAsia="en-US" w:bidi="ar-SA"/>
        </w:rPr>
        <w:id w:val="147482839"/>
        <w15:color w:val="DBDBDB"/>
        <w:docPartObj>
          <w:docPartGallery w:val="Table of Contents"/>
          <w:docPartUnique/>
        </w:docPartObj>
      </w:sdtPr>
      <w:sdtEndPr>
        <w:rPr>
          <w:rFonts w:hint="eastAsia" w:ascii="宋体" w:hAnsi="宋体" w:eastAsia="宋体" w:cs="宋体"/>
          <w:snapToGrid w:val="0"/>
          <w:color w:val="000000"/>
          <w:kern w:val="0"/>
          <w:sz w:val="28"/>
          <w:szCs w:val="28"/>
          <w:lang w:val="en-US" w:eastAsia="en-US" w:bidi="ar-SA"/>
        </w:rPr>
      </w:sdtEndPr>
      <w:sdtContent>
        <w:p w14:paraId="16ED9FBF">
          <w:pPr>
            <w:spacing w:before="0" w:beforeLines="0" w:after="0" w:afterLines="0" w:line="240" w:lineRule="auto"/>
            <w:ind w:left="0" w:leftChars="0" w:right="0" w:rightChars="0" w:firstLine="0" w:firstLineChars="0"/>
            <w:jc w:val="center"/>
            <w:rPr>
              <w:rFonts w:hint="eastAsia" w:ascii="宋体" w:hAnsi="宋体" w:eastAsia="宋体" w:cs="宋体"/>
              <w:sz w:val="28"/>
              <w:szCs w:val="28"/>
            </w:rPr>
          </w:pPr>
          <w:r>
            <w:rPr>
              <w:rFonts w:hint="eastAsia" w:ascii="宋体" w:hAnsi="宋体" w:eastAsia="宋体" w:cs="宋体"/>
              <w:sz w:val="28"/>
              <w:szCs w:val="28"/>
            </w:rPr>
            <w:t>目录</w:t>
          </w:r>
        </w:p>
        <w:p w14:paraId="6BFD0EB9">
          <w:pPr>
            <w:pStyle w:val="10"/>
            <w:tabs>
              <w:tab w:val="right" w:leader="dot" w:pos="833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"1-3"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_Toc186 </w:instrText>
          </w:r>
          <w:r>
            <w:rPr>
              <w:rFonts w:hint="eastAsia" w:ascii="宋体" w:hAnsi="宋体" w:eastAsia="宋体" w:cs="宋体"/>
              <w:sz w:val="28"/>
              <w:szCs w:val="28"/>
            </w:rPr>
            <w:fldChar w:fldCharType="separate"/>
          </w:r>
          <w:r>
            <w:rPr>
              <w:rFonts w:hint="eastAsia" w:ascii="宋体" w:hAnsi="宋体" w:eastAsia="宋体" w:cs="宋体"/>
              <w:bCs/>
              <w:spacing w:val="6"/>
              <w:sz w:val="28"/>
              <w:szCs w:val="28"/>
            </w:rPr>
            <w:t>第一部分</w:t>
          </w:r>
          <w:r>
            <w:rPr>
              <w:rFonts w:hint="eastAsia" w:ascii="宋体" w:hAnsi="宋体" w:eastAsia="宋体" w:cs="宋体"/>
              <w:spacing w:val="6"/>
              <w:sz w:val="28"/>
              <w:szCs w:val="28"/>
            </w:rPr>
            <w:t xml:space="preserve">  </w:t>
          </w:r>
          <w:r>
            <w:rPr>
              <w:rFonts w:hint="eastAsia" w:ascii="宋体" w:hAnsi="宋体" w:eastAsia="宋体" w:cs="宋体"/>
              <w:bCs/>
              <w:spacing w:val="6"/>
              <w:sz w:val="28"/>
              <w:szCs w:val="28"/>
            </w:rPr>
            <w:t>投标人须知前附表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_Toc186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A9A8459">
          <w:pPr>
            <w:pStyle w:val="10"/>
            <w:tabs>
              <w:tab w:val="right" w:leader="dot" w:pos="833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_Toc25266 </w:instrText>
          </w:r>
          <w:r>
            <w:rPr>
              <w:rFonts w:hint="eastAsia" w:ascii="宋体" w:hAnsi="宋体" w:eastAsia="宋体" w:cs="宋体"/>
              <w:sz w:val="28"/>
              <w:szCs w:val="28"/>
            </w:rPr>
            <w:fldChar w:fldCharType="separate"/>
          </w:r>
          <w:r>
            <w:rPr>
              <w:rFonts w:hint="eastAsia" w:ascii="宋体" w:hAnsi="宋体" w:eastAsia="宋体" w:cs="宋体"/>
              <w:bCs/>
              <w:spacing w:val="6"/>
              <w:sz w:val="28"/>
              <w:szCs w:val="28"/>
            </w:rPr>
            <w:t>第二部分</w:t>
          </w:r>
          <w:r>
            <w:rPr>
              <w:rFonts w:hint="eastAsia" w:ascii="宋体" w:hAnsi="宋体" w:eastAsia="宋体" w:cs="宋体"/>
              <w:spacing w:val="6"/>
              <w:sz w:val="28"/>
              <w:szCs w:val="28"/>
            </w:rPr>
            <w:t xml:space="preserve">  </w:t>
          </w:r>
          <w:r>
            <w:rPr>
              <w:rFonts w:hint="eastAsia" w:ascii="宋体" w:hAnsi="宋体" w:eastAsia="宋体" w:cs="宋体"/>
              <w:bCs/>
              <w:spacing w:val="6"/>
              <w:sz w:val="28"/>
              <w:szCs w:val="28"/>
            </w:rPr>
            <w:t>投标人须知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_Toc25266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39EDFB6">
          <w:pPr>
            <w:pStyle w:val="10"/>
            <w:tabs>
              <w:tab w:val="right" w:leader="dot" w:pos="833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_Toc1684 </w:instrText>
          </w:r>
          <w:r>
            <w:rPr>
              <w:rFonts w:hint="eastAsia" w:ascii="宋体" w:hAnsi="宋体" w:eastAsia="宋体" w:cs="宋体"/>
              <w:sz w:val="28"/>
              <w:szCs w:val="28"/>
            </w:rPr>
            <w:fldChar w:fldCharType="separate"/>
          </w:r>
          <w:r>
            <w:rPr>
              <w:rFonts w:hint="eastAsia" w:ascii="宋体" w:hAnsi="宋体" w:eastAsia="宋体" w:cs="宋体"/>
              <w:bCs/>
              <w:spacing w:val="6"/>
              <w:sz w:val="28"/>
              <w:szCs w:val="28"/>
            </w:rPr>
            <w:t>第三部分</w:t>
          </w:r>
          <w:r>
            <w:rPr>
              <w:rFonts w:hint="eastAsia" w:ascii="宋体" w:hAnsi="宋体" w:eastAsia="宋体" w:cs="宋体"/>
              <w:spacing w:val="6"/>
              <w:sz w:val="28"/>
              <w:szCs w:val="28"/>
            </w:rPr>
            <w:t xml:space="preserve">  </w:t>
          </w:r>
          <w:r>
            <w:rPr>
              <w:rFonts w:hint="eastAsia" w:ascii="宋体" w:hAnsi="宋体" w:eastAsia="宋体" w:cs="宋体"/>
              <w:bCs/>
              <w:spacing w:val="6"/>
              <w:sz w:val="28"/>
              <w:szCs w:val="28"/>
            </w:rPr>
            <w:t>投标说明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_Toc1684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09AE906">
          <w:pPr>
            <w:pStyle w:val="11"/>
            <w:tabs>
              <w:tab w:val="right" w:leader="dot" w:pos="833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_Toc11965 </w:instrText>
          </w:r>
          <w:r>
            <w:rPr>
              <w:rFonts w:hint="eastAsia" w:ascii="宋体" w:hAnsi="宋体" w:eastAsia="宋体" w:cs="宋体"/>
              <w:sz w:val="28"/>
              <w:szCs w:val="28"/>
            </w:rPr>
            <w:fldChar w:fldCharType="separate"/>
          </w:r>
          <w:r>
            <w:rPr>
              <w:rFonts w:hint="eastAsia" w:ascii="宋体" w:hAnsi="宋体" w:eastAsia="宋体" w:cs="宋体"/>
              <w:bCs/>
              <w:spacing w:val="-3"/>
              <w:sz w:val="28"/>
              <w:szCs w:val="28"/>
            </w:rPr>
            <w:t>第一章</w:t>
          </w:r>
          <w:r>
            <w:rPr>
              <w:rFonts w:hint="eastAsia" w:ascii="宋体" w:hAnsi="宋体" w:eastAsia="宋体" w:cs="宋体"/>
              <w:spacing w:val="-3"/>
              <w:sz w:val="28"/>
              <w:szCs w:val="28"/>
            </w:rPr>
            <w:t xml:space="preserve">  </w:t>
          </w:r>
          <w:r>
            <w:rPr>
              <w:rFonts w:hint="eastAsia" w:ascii="宋体" w:hAnsi="宋体" w:eastAsia="宋体" w:cs="宋体"/>
              <w:bCs/>
              <w:spacing w:val="-3"/>
              <w:sz w:val="28"/>
              <w:szCs w:val="28"/>
            </w:rPr>
            <w:t>投标人资格要求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_Toc11965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9D9D8FF">
          <w:pPr>
            <w:pStyle w:val="11"/>
            <w:tabs>
              <w:tab w:val="right" w:leader="dot" w:pos="833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_Toc26434 </w:instrText>
          </w:r>
          <w:r>
            <w:rPr>
              <w:rFonts w:hint="eastAsia" w:ascii="宋体" w:hAnsi="宋体" w:eastAsia="宋体" w:cs="宋体"/>
              <w:sz w:val="28"/>
              <w:szCs w:val="28"/>
            </w:rPr>
            <w:fldChar w:fldCharType="separate"/>
          </w:r>
          <w:r>
            <w:rPr>
              <w:rFonts w:hint="eastAsia" w:ascii="宋体" w:hAnsi="宋体" w:eastAsia="宋体" w:cs="宋体"/>
              <w:bCs/>
              <w:spacing w:val="-3"/>
              <w:sz w:val="28"/>
              <w:szCs w:val="28"/>
            </w:rPr>
            <w:t>第二章</w:t>
          </w:r>
          <w:r>
            <w:rPr>
              <w:rFonts w:hint="eastAsia" w:ascii="宋体" w:hAnsi="宋体" w:eastAsia="宋体" w:cs="宋体"/>
              <w:spacing w:val="-3"/>
              <w:sz w:val="28"/>
              <w:szCs w:val="28"/>
            </w:rPr>
            <w:t xml:space="preserve">  </w:t>
          </w:r>
          <w:r>
            <w:rPr>
              <w:rFonts w:hint="eastAsia" w:ascii="宋体" w:hAnsi="宋体" w:eastAsia="宋体" w:cs="宋体"/>
              <w:bCs/>
              <w:spacing w:val="-3"/>
              <w:sz w:val="28"/>
              <w:szCs w:val="28"/>
            </w:rPr>
            <w:t>投标文件的编写及编制顺序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_Toc26434 \h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1E0776C">
          <w:pPr>
            <w:pStyle w:val="11"/>
            <w:tabs>
              <w:tab w:val="right" w:leader="dot" w:pos="833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_Toc9573 </w:instrText>
          </w:r>
          <w:r>
            <w:rPr>
              <w:rFonts w:hint="eastAsia" w:ascii="宋体" w:hAnsi="宋体" w:eastAsia="宋体" w:cs="宋体"/>
              <w:sz w:val="28"/>
              <w:szCs w:val="28"/>
            </w:rPr>
            <w:fldChar w:fldCharType="separate"/>
          </w:r>
          <w:r>
            <w:rPr>
              <w:rFonts w:hint="eastAsia" w:ascii="宋体" w:hAnsi="宋体" w:eastAsia="宋体" w:cs="宋体"/>
              <w:bCs/>
              <w:spacing w:val="-3"/>
              <w:sz w:val="28"/>
              <w:szCs w:val="28"/>
            </w:rPr>
            <w:t>第三章</w:t>
          </w:r>
          <w:r>
            <w:rPr>
              <w:rFonts w:hint="eastAsia" w:ascii="宋体" w:hAnsi="宋体" w:eastAsia="宋体" w:cs="宋体"/>
              <w:spacing w:val="-3"/>
              <w:sz w:val="28"/>
              <w:szCs w:val="28"/>
            </w:rPr>
            <w:t xml:space="preserve">  </w:t>
          </w:r>
          <w:r>
            <w:rPr>
              <w:rFonts w:hint="eastAsia" w:ascii="宋体" w:hAnsi="宋体" w:eastAsia="宋体" w:cs="宋体"/>
              <w:bCs/>
              <w:spacing w:val="-3"/>
              <w:sz w:val="28"/>
              <w:szCs w:val="28"/>
            </w:rPr>
            <w:t>投标文件的递交</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_Toc9573 \h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D31B4C6">
          <w:pPr>
            <w:pStyle w:val="11"/>
            <w:tabs>
              <w:tab w:val="right" w:leader="dot" w:pos="833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_Toc979 </w:instrText>
          </w:r>
          <w:r>
            <w:rPr>
              <w:rFonts w:hint="eastAsia" w:ascii="宋体" w:hAnsi="宋体" w:eastAsia="宋体" w:cs="宋体"/>
              <w:sz w:val="28"/>
              <w:szCs w:val="28"/>
            </w:rPr>
            <w:fldChar w:fldCharType="separate"/>
          </w:r>
          <w:r>
            <w:rPr>
              <w:rFonts w:hint="eastAsia" w:ascii="宋体" w:hAnsi="宋体" w:eastAsia="宋体" w:cs="宋体"/>
              <w:bCs/>
              <w:spacing w:val="-7"/>
              <w:sz w:val="28"/>
              <w:szCs w:val="28"/>
            </w:rPr>
            <w:t>第四章</w:t>
          </w:r>
          <w:r>
            <w:rPr>
              <w:rFonts w:hint="eastAsia" w:ascii="宋体" w:hAnsi="宋体" w:eastAsia="宋体" w:cs="宋体"/>
              <w:spacing w:val="6"/>
              <w:sz w:val="28"/>
              <w:szCs w:val="28"/>
            </w:rPr>
            <w:t xml:space="preserve">  </w:t>
          </w:r>
          <w:r>
            <w:rPr>
              <w:rFonts w:hint="eastAsia" w:ascii="宋体" w:hAnsi="宋体" w:eastAsia="宋体" w:cs="宋体"/>
              <w:bCs/>
              <w:spacing w:val="-7"/>
              <w:sz w:val="28"/>
              <w:szCs w:val="28"/>
            </w:rPr>
            <w:t>开标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_Toc979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2689D92">
          <w:pPr>
            <w:pStyle w:val="11"/>
            <w:tabs>
              <w:tab w:val="right" w:leader="dot" w:pos="833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_Toc28214 </w:instrText>
          </w:r>
          <w:r>
            <w:rPr>
              <w:rFonts w:hint="eastAsia" w:ascii="宋体" w:hAnsi="宋体" w:eastAsia="宋体" w:cs="宋体"/>
              <w:sz w:val="28"/>
              <w:szCs w:val="28"/>
            </w:rPr>
            <w:fldChar w:fldCharType="separate"/>
          </w:r>
          <w:r>
            <w:rPr>
              <w:rFonts w:hint="eastAsia" w:ascii="宋体" w:hAnsi="宋体" w:eastAsia="宋体" w:cs="宋体"/>
              <w:bCs/>
              <w:spacing w:val="-8"/>
              <w:sz w:val="28"/>
              <w:szCs w:val="28"/>
            </w:rPr>
            <w:t>第五章</w:t>
          </w:r>
          <w:r>
            <w:rPr>
              <w:rFonts w:hint="eastAsia" w:ascii="宋体" w:hAnsi="宋体" w:eastAsia="宋体" w:cs="宋体"/>
              <w:spacing w:val="9"/>
              <w:sz w:val="28"/>
              <w:szCs w:val="28"/>
            </w:rPr>
            <w:t xml:space="preserve">  </w:t>
          </w:r>
          <w:r>
            <w:rPr>
              <w:rFonts w:hint="eastAsia" w:ascii="宋体" w:hAnsi="宋体" w:eastAsia="宋体" w:cs="宋体"/>
              <w:bCs/>
              <w:spacing w:val="-8"/>
              <w:sz w:val="28"/>
              <w:szCs w:val="28"/>
            </w:rPr>
            <w:t>定标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_Toc28214 \h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0C2288D">
          <w:pPr>
            <w:pStyle w:val="11"/>
            <w:tabs>
              <w:tab w:val="right" w:leader="dot" w:pos="833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_Toc28021 </w:instrText>
          </w:r>
          <w:r>
            <w:rPr>
              <w:rFonts w:hint="eastAsia" w:ascii="宋体" w:hAnsi="宋体" w:eastAsia="宋体" w:cs="宋体"/>
              <w:sz w:val="28"/>
              <w:szCs w:val="28"/>
            </w:rPr>
            <w:fldChar w:fldCharType="separate"/>
          </w:r>
          <w:r>
            <w:rPr>
              <w:rFonts w:hint="eastAsia" w:ascii="宋体" w:hAnsi="宋体" w:eastAsia="宋体" w:cs="宋体"/>
              <w:bCs/>
              <w:spacing w:val="-3"/>
              <w:sz w:val="28"/>
              <w:szCs w:val="28"/>
            </w:rPr>
            <w:t>第六章</w:t>
          </w:r>
          <w:r>
            <w:rPr>
              <w:rFonts w:hint="eastAsia" w:ascii="宋体" w:hAnsi="宋体" w:eastAsia="宋体" w:cs="宋体"/>
              <w:spacing w:val="-3"/>
              <w:sz w:val="28"/>
              <w:szCs w:val="28"/>
            </w:rPr>
            <w:t xml:space="preserve">  </w:t>
          </w:r>
          <w:r>
            <w:rPr>
              <w:rFonts w:hint="eastAsia" w:ascii="宋体" w:hAnsi="宋体" w:eastAsia="宋体" w:cs="宋体"/>
              <w:bCs/>
              <w:spacing w:val="-3"/>
              <w:sz w:val="28"/>
              <w:szCs w:val="28"/>
            </w:rPr>
            <w:t>授予合同</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_Toc28021 \h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D1EE3BA">
          <w:pPr>
            <w:pStyle w:val="11"/>
            <w:tabs>
              <w:tab w:val="right" w:leader="dot" w:pos="833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_Toc1583 </w:instrText>
          </w:r>
          <w:r>
            <w:rPr>
              <w:rFonts w:hint="eastAsia" w:ascii="宋体" w:hAnsi="宋体" w:eastAsia="宋体" w:cs="宋体"/>
              <w:sz w:val="28"/>
              <w:szCs w:val="28"/>
            </w:rPr>
            <w:fldChar w:fldCharType="separate"/>
          </w:r>
          <w:r>
            <w:rPr>
              <w:rFonts w:hint="eastAsia" w:ascii="宋体" w:hAnsi="宋体" w:eastAsia="宋体" w:cs="宋体"/>
              <w:bCs/>
              <w:spacing w:val="-7"/>
              <w:sz w:val="28"/>
              <w:szCs w:val="28"/>
            </w:rPr>
            <w:t>第七章</w:t>
          </w:r>
          <w:r>
            <w:rPr>
              <w:rFonts w:hint="eastAsia" w:ascii="宋体" w:hAnsi="宋体" w:eastAsia="宋体" w:cs="宋体"/>
              <w:spacing w:val="14"/>
              <w:sz w:val="28"/>
              <w:szCs w:val="28"/>
            </w:rPr>
            <w:t xml:space="preserve"> </w:t>
          </w:r>
          <w:r>
            <w:rPr>
              <w:rFonts w:hint="eastAsia" w:ascii="宋体" w:hAnsi="宋体" w:eastAsia="宋体" w:cs="宋体"/>
              <w:bCs/>
              <w:spacing w:val="-7"/>
              <w:sz w:val="28"/>
              <w:szCs w:val="28"/>
            </w:rPr>
            <w:t>质疑</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_Toc1583 \h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FFB8210">
          <w:pPr>
            <w:pStyle w:val="10"/>
            <w:tabs>
              <w:tab w:val="right" w:leader="dot" w:pos="833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_Toc17296 </w:instrText>
          </w:r>
          <w:r>
            <w:rPr>
              <w:rFonts w:hint="eastAsia" w:ascii="宋体" w:hAnsi="宋体" w:eastAsia="宋体" w:cs="宋体"/>
              <w:sz w:val="28"/>
              <w:szCs w:val="28"/>
            </w:rPr>
            <w:fldChar w:fldCharType="separate"/>
          </w:r>
          <w:r>
            <w:rPr>
              <w:rFonts w:hint="eastAsia" w:ascii="宋体" w:hAnsi="宋体" w:eastAsia="宋体" w:cs="宋体"/>
              <w:bCs/>
              <w:spacing w:val="7"/>
              <w:sz w:val="28"/>
              <w:szCs w:val="28"/>
            </w:rPr>
            <w:t>第四部分</w:t>
          </w:r>
          <w:r>
            <w:rPr>
              <w:rFonts w:hint="eastAsia" w:ascii="宋体" w:hAnsi="宋体" w:eastAsia="宋体" w:cs="宋体"/>
              <w:spacing w:val="7"/>
              <w:sz w:val="28"/>
              <w:szCs w:val="28"/>
            </w:rPr>
            <w:t xml:space="preserve">  </w:t>
          </w:r>
          <w:r>
            <w:rPr>
              <w:rFonts w:hint="eastAsia" w:ascii="宋体" w:hAnsi="宋体" w:eastAsia="宋体" w:cs="宋体"/>
              <w:bCs/>
              <w:spacing w:val="7"/>
              <w:sz w:val="28"/>
              <w:szCs w:val="28"/>
            </w:rPr>
            <w:t>采购货物清单及技术规格要求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_Toc17296 \h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CA0DC62">
          <w:pPr>
            <w:pStyle w:val="10"/>
            <w:tabs>
              <w:tab w:val="right" w:leader="dot" w:pos="833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_Toc21490 </w:instrText>
          </w:r>
          <w:r>
            <w:rPr>
              <w:rFonts w:hint="eastAsia" w:ascii="宋体" w:hAnsi="宋体" w:eastAsia="宋体" w:cs="宋体"/>
              <w:sz w:val="28"/>
              <w:szCs w:val="28"/>
            </w:rPr>
            <w:fldChar w:fldCharType="separate"/>
          </w:r>
          <w:r>
            <w:rPr>
              <w:rFonts w:hint="eastAsia" w:ascii="宋体" w:hAnsi="宋体" w:eastAsia="宋体" w:cs="宋体"/>
              <w:bCs/>
              <w:spacing w:val="6"/>
              <w:sz w:val="28"/>
              <w:szCs w:val="28"/>
            </w:rPr>
            <w:t>第五部分</w:t>
          </w:r>
          <w:r>
            <w:rPr>
              <w:rFonts w:hint="eastAsia" w:ascii="宋体" w:hAnsi="宋体" w:eastAsia="宋体" w:cs="宋体"/>
              <w:spacing w:val="6"/>
              <w:sz w:val="28"/>
              <w:szCs w:val="28"/>
            </w:rPr>
            <w:t xml:space="preserve">  </w:t>
          </w:r>
          <w:r>
            <w:rPr>
              <w:rFonts w:hint="eastAsia" w:ascii="宋体" w:hAnsi="宋体" w:eastAsia="宋体" w:cs="宋体"/>
              <w:bCs/>
              <w:spacing w:val="6"/>
              <w:sz w:val="28"/>
              <w:szCs w:val="28"/>
            </w:rPr>
            <w:t>合同条款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_Toc21490 \h </w:instrText>
          </w:r>
          <w:r>
            <w:rPr>
              <w:rFonts w:hint="eastAsia" w:ascii="宋体" w:hAnsi="宋体" w:eastAsia="宋体" w:cs="宋体"/>
              <w:sz w:val="28"/>
              <w:szCs w:val="28"/>
            </w:rPr>
            <w:fldChar w:fldCharType="separate"/>
          </w:r>
          <w:r>
            <w:rPr>
              <w:rFonts w:hint="eastAsia" w:ascii="宋体" w:hAnsi="宋体" w:eastAsia="宋体" w:cs="宋体"/>
              <w:sz w:val="28"/>
              <w:szCs w:val="28"/>
            </w:rPr>
            <w:t>34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44A79F8">
          <w:pPr>
            <w:pStyle w:val="10"/>
            <w:tabs>
              <w:tab w:val="right" w:leader="dot" w:pos="833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_Toc27563 </w:instrText>
          </w:r>
          <w:r>
            <w:rPr>
              <w:rFonts w:hint="eastAsia" w:ascii="宋体" w:hAnsi="宋体" w:eastAsia="宋体" w:cs="宋体"/>
              <w:sz w:val="28"/>
              <w:szCs w:val="28"/>
            </w:rPr>
            <w:fldChar w:fldCharType="separate"/>
          </w:r>
          <w:r>
            <w:rPr>
              <w:rFonts w:hint="eastAsia" w:ascii="宋体" w:hAnsi="宋体" w:eastAsia="宋体" w:cs="宋体"/>
              <w:bCs/>
              <w:spacing w:val="-3"/>
              <w:sz w:val="28"/>
              <w:szCs w:val="28"/>
            </w:rPr>
            <w:t>第六部分</w:t>
          </w:r>
          <w:r>
            <w:rPr>
              <w:rFonts w:hint="eastAsia" w:ascii="宋体" w:hAnsi="宋体" w:eastAsia="宋体" w:cs="宋体"/>
              <w:spacing w:val="24"/>
              <w:sz w:val="28"/>
              <w:szCs w:val="28"/>
            </w:rPr>
            <w:t xml:space="preserve">  </w:t>
          </w:r>
          <w:r>
            <w:rPr>
              <w:rFonts w:hint="eastAsia" w:ascii="宋体" w:hAnsi="宋体" w:eastAsia="宋体" w:cs="宋体"/>
              <w:bCs/>
              <w:spacing w:val="-3"/>
              <w:sz w:val="28"/>
              <w:szCs w:val="28"/>
            </w:rPr>
            <w:t>附</w:t>
          </w:r>
          <w:r>
            <w:rPr>
              <w:rFonts w:hint="eastAsia" w:ascii="宋体" w:hAnsi="宋体" w:eastAsia="宋体" w:cs="宋体"/>
              <w:spacing w:val="21"/>
              <w:sz w:val="28"/>
              <w:szCs w:val="28"/>
            </w:rPr>
            <w:t xml:space="preserve"> </w:t>
          </w:r>
          <w:r>
            <w:rPr>
              <w:rFonts w:hint="eastAsia" w:ascii="宋体" w:hAnsi="宋体" w:eastAsia="宋体" w:cs="宋体"/>
              <w:bCs/>
              <w:spacing w:val="-3"/>
              <w:sz w:val="28"/>
              <w:szCs w:val="28"/>
            </w:rPr>
            <w:t>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_Toc27563 \h </w:instrText>
          </w:r>
          <w:r>
            <w:rPr>
              <w:rFonts w:hint="eastAsia" w:ascii="宋体" w:hAnsi="宋体" w:eastAsia="宋体" w:cs="宋体"/>
              <w:sz w:val="28"/>
              <w:szCs w:val="28"/>
            </w:rPr>
            <w:fldChar w:fldCharType="separate"/>
          </w:r>
          <w:r>
            <w:rPr>
              <w:rFonts w:hint="eastAsia" w:ascii="宋体" w:hAnsi="宋体" w:eastAsia="宋体" w:cs="宋体"/>
              <w:sz w:val="28"/>
              <w:szCs w:val="28"/>
            </w:rPr>
            <w:t>39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ADB1F70">
          <w:pPr>
            <w:pStyle w:val="10"/>
            <w:tabs>
              <w:tab w:val="right" w:leader="dot" w:pos="833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_Toc8853 </w:instrText>
          </w:r>
          <w:r>
            <w:rPr>
              <w:rFonts w:hint="eastAsia" w:ascii="宋体" w:hAnsi="宋体" w:eastAsia="宋体" w:cs="宋体"/>
              <w:sz w:val="28"/>
              <w:szCs w:val="28"/>
            </w:rPr>
            <w:fldChar w:fldCharType="separate"/>
          </w:r>
          <w:r>
            <w:rPr>
              <w:rFonts w:hint="eastAsia" w:ascii="宋体" w:hAnsi="宋体" w:eastAsia="宋体" w:cs="宋体"/>
              <w:bCs/>
              <w:spacing w:val="6"/>
              <w:sz w:val="28"/>
              <w:szCs w:val="28"/>
            </w:rPr>
            <w:t>第七部分</w:t>
          </w:r>
          <w:r>
            <w:rPr>
              <w:rFonts w:hint="eastAsia" w:ascii="宋体" w:hAnsi="宋体" w:eastAsia="宋体" w:cs="宋体"/>
              <w:spacing w:val="6"/>
              <w:sz w:val="28"/>
              <w:szCs w:val="28"/>
            </w:rPr>
            <w:t xml:space="preserve">   </w:t>
          </w:r>
          <w:r>
            <w:rPr>
              <w:rFonts w:hint="eastAsia" w:ascii="宋体" w:hAnsi="宋体" w:eastAsia="宋体" w:cs="宋体"/>
              <w:bCs/>
              <w:spacing w:val="6"/>
              <w:sz w:val="28"/>
              <w:szCs w:val="28"/>
            </w:rPr>
            <w:t>评标办法和细则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_Toc8853 \h </w:instrText>
          </w:r>
          <w:r>
            <w:rPr>
              <w:rFonts w:hint="eastAsia" w:ascii="宋体" w:hAnsi="宋体" w:eastAsia="宋体" w:cs="宋体"/>
              <w:sz w:val="28"/>
              <w:szCs w:val="28"/>
            </w:rPr>
            <w:fldChar w:fldCharType="separate"/>
          </w:r>
          <w:r>
            <w:rPr>
              <w:rFonts w:hint="eastAsia" w:ascii="宋体" w:hAnsi="宋体" w:eastAsia="宋体" w:cs="宋体"/>
              <w:sz w:val="28"/>
              <w:szCs w:val="28"/>
            </w:rPr>
            <w:t>73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3D558DD">
          <w:pPr>
            <w:spacing w:line="221" w:lineRule="auto"/>
            <w:rPr>
              <w:rFonts w:hint="eastAsia" w:ascii="宋体" w:hAnsi="宋体" w:eastAsia="宋体" w:cs="宋体"/>
              <w:snapToGrid w:val="0"/>
              <w:color w:val="000000"/>
              <w:kern w:val="0"/>
              <w:sz w:val="21"/>
              <w:szCs w:val="28"/>
              <w:lang w:val="en-US" w:eastAsia="en-US" w:bidi="ar-SA"/>
            </w:rPr>
          </w:pPr>
          <w:r>
            <w:rPr>
              <w:rFonts w:hint="eastAsia" w:ascii="宋体" w:hAnsi="宋体" w:eastAsia="宋体" w:cs="宋体"/>
              <w:sz w:val="28"/>
              <w:szCs w:val="28"/>
            </w:rPr>
            <w:fldChar w:fldCharType="end"/>
          </w:r>
        </w:p>
      </w:sdtContent>
    </w:sdt>
    <w:p w14:paraId="0DD71BD3">
      <w:pPr>
        <w:spacing w:line="221" w:lineRule="auto"/>
        <w:rPr>
          <w:rFonts w:hint="eastAsia" w:ascii="宋体" w:hAnsi="宋体" w:eastAsia="宋体" w:cs="宋体"/>
          <w:snapToGrid w:val="0"/>
          <w:color w:val="000000"/>
          <w:kern w:val="0"/>
          <w:sz w:val="21"/>
          <w:szCs w:val="28"/>
          <w:lang w:val="en-US" w:eastAsia="en-US" w:bidi="ar-SA"/>
        </w:rPr>
        <w:sectPr>
          <w:footerReference r:id="rId6" w:type="default"/>
          <w:pgSz w:w="11906" w:h="16839"/>
          <w:pgMar w:top="1092" w:right="1785" w:bottom="1156" w:left="1785" w:header="860" w:footer="994" w:gutter="0"/>
          <w:pgNumType w:fmt="decimal" w:start="1"/>
          <w:cols w:space="720" w:num="1"/>
        </w:sectPr>
      </w:pPr>
    </w:p>
    <w:p w14:paraId="3C9A2C22">
      <w:pPr>
        <w:spacing w:line="398" w:lineRule="auto"/>
        <w:rPr>
          <w:rFonts w:hint="eastAsia" w:ascii="宋体" w:hAnsi="宋体" w:eastAsia="宋体" w:cs="宋体"/>
          <w:sz w:val="21"/>
        </w:rPr>
      </w:pPr>
    </w:p>
    <w:p w14:paraId="5B86F3D7">
      <w:pPr>
        <w:pStyle w:val="4"/>
        <w:spacing w:before="101" w:line="224" w:lineRule="auto"/>
        <w:ind w:left="3226"/>
        <w:rPr>
          <w:rFonts w:hint="eastAsia" w:ascii="宋体" w:hAnsi="宋体" w:eastAsia="宋体" w:cs="宋体"/>
          <w:sz w:val="31"/>
          <w:szCs w:val="31"/>
        </w:rPr>
      </w:pPr>
      <w:r>
        <w:rPr>
          <w:rFonts w:hint="eastAsia" w:ascii="宋体" w:hAnsi="宋体" w:eastAsia="宋体" w:cs="宋体"/>
          <w:b/>
          <w:bCs/>
          <w:spacing w:val="3"/>
          <w:sz w:val="31"/>
          <w:szCs w:val="31"/>
        </w:rPr>
        <w:t>公开招标公告</w:t>
      </w:r>
    </w:p>
    <w:p w14:paraId="36DA685F">
      <w:pPr>
        <w:pStyle w:val="4"/>
        <w:spacing w:before="128" w:line="220" w:lineRule="auto"/>
        <w:ind w:left="507"/>
        <w:rPr>
          <w:rFonts w:hint="eastAsia" w:ascii="宋体" w:hAnsi="宋体" w:eastAsia="宋体" w:cs="宋体"/>
          <w:sz w:val="24"/>
          <w:szCs w:val="24"/>
        </w:rPr>
      </w:pPr>
      <w:r>
        <w:rPr>
          <w:rFonts w:hint="eastAsia" w:ascii="宋体" w:hAnsi="宋体" w:eastAsia="宋体" w:cs="宋体"/>
          <w:spacing w:val="-4"/>
          <w:sz w:val="24"/>
          <w:szCs w:val="24"/>
        </w:rPr>
        <w:t>项目概况</w:t>
      </w:r>
    </w:p>
    <w:p w14:paraId="3823671A">
      <w:pPr>
        <w:pStyle w:val="4"/>
        <w:spacing w:before="24" w:line="233" w:lineRule="auto"/>
        <w:ind w:left="29" w:right="13" w:firstLine="474"/>
        <w:rPr>
          <w:rFonts w:hint="eastAsia" w:ascii="宋体" w:hAnsi="宋体" w:eastAsia="宋体" w:cs="宋体"/>
          <w:sz w:val="24"/>
          <w:szCs w:val="24"/>
        </w:rPr>
      </w:pPr>
      <w:r>
        <w:rPr>
          <w:rFonts w:hint="eastAsia" w:cs="宋体"/>
          <w:spacing w:val="-3"/>
          <w:sz w:val="24"/>
          <w:szCs w:val="24"/>
          <w:lang w:eastAsia="zh-CN"/>
        </w:rPr>
        <w:t>昌吉某单位大宗生活物资采购项目（副食品、豆制品及杂支用品类）</w:t>
      </w:r>
      <w:r>
        <w:rPr>
          <w:rFonts w:hint="eastAsia" w:ascii="宋体" w:hAnsi="宋体" w:eastAsia="宋体" w:cs="宋体"/>
          <w:spacing w:val="-3"/>
          <w:sz w:val="24"/>
          <w:szCs w:val="24"/>
        </w:rPr>
        <w:t>的潜在投</w:t>
      </w:r>
      <w:r>
        <w:rPr>
          <w:rFonts w:hint="eastAsia" w:ascii="宋体" w:hAnsi="宋体" w:eastAsia="宋体" w:cs="宋体"/>
          <w:spacing w:val="-4"/>
          <w:sz w:val="24"/>
          <w:szCs w:val="24"/>
        </w:rPr>
        <w:t>标人应在政采</w:t>
      </w:r>
      <w:r>
        <w:rPr>
          <w:rFonts w:hint="eastAsia" w:ascii="宋体" w:hAnsi="宋体" w:eastAsia="宋体" w:cs="宋体"/>
          <w:sz w:val="24"/>
          <w:szCs w:val="24"/>
        </w:rPr>
        <w:t>云平台</w:t>
      </w:r>
      <w:r>
        <w:rPr>
          <w:rFonts w:hint="eastAsia" w:ascii="宋体" w:hAnsi="宋体" w:eastAsia="宋体" w:cs="宋体"/>
          <w:spacing w:val="-31"/>
          <w:sz w:val="24"/>
          <w:szCs w:val="24"/>
        </w:rPr>
        <w:t xml:space="preserve"> </w:t>
      </w:r>
      <w:r>
        <w:rPr>
          <w:rFonts w:hint="eastAsia" w:ascii="宋体" w:hAnsi="宋体" w:eastAsia="宋体" w:cs="宋体"/>
          <w:sz w:val="24"/>
          <w:szCs w:val="24"/>
        </w:rPr>
        <w:t>https://www.zcygov.cn/在线申请获取招标文件，并于</w:t>
      </w:r>
      <w:r>
        <w:rPr>
          <w:rFonts w:hint="eastAsia" w:ascii="宋体" w:hAnsi="宋体" w:eastAsia="宋体" w:cs="宋体"/>
          <w:spacing w:val="-41"/>
          <w:sz w:val="24"/>
          <w:szCs w:val="24"/>
        </w:rPr>
        <w:t xml:space="preserve"> </w:t>
      </w: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cs="宋体"/>
          <w:spacing w:val="-39"/>
          <w:sz w:val="24"/>
          <w:szCs w:val="24"/>
          <w:lang w:eastAsia="zh-CN"/>
        </w:rPr>
        <w:t xml:space="preserve"> </w:t>
      </w:r>
      <w:r>
        <w:rPr>
          <w:rFonts w:hint="eastAsia" w:cs="宋体"/>
          <w:spacing w:val="-39"/>
          <w:sz w:val="24"/>
          <w:szCs w:val="24"/>
          <w:lang w:val="en-US" w:eastAsia="zh-CN"/>
        </w:rPr>
        <w:t>7</w:t>
      </w:r>
      <w:r>
        <w:rPr>
          <w:rFonts w:hint="eastAsia" w:cs="宋体"/>
          <w:spacing w:val="-39"/>
          <w:sz w:val="24"/>
          <w:szCs w:val="24"/>
          <w:lang w:eastAsia="zh-CN"/>
        </w:rPr>
        <w:t xml:space="preserve"> 月 2</w:t>
      </w:r>
      <w:r>
        <w:rPr>
          <w:rFonts w:hint="eastAsia" w:cs="宋体"/>
          <w:spacing w:val="-39"/>
          <w:sz w:val="24"/>
          <w:szCs w:val="24"/>
          <w:lang w:val="en-US" w:eastAsia="zh-CN"/>
        </w:rPr>
        <w:t>4</w:t>
      </w:r>
      <w:r>
        <w:rPr>
          <w:rFonts w:hint="eastAsia" w:cs="宋体"/>
          <w:spacing w:val="-39"/>
          <w:sz w:val="24"/>
          <w:szCs w:val="24"/>
          <w:lang w:eastAsia="zh-CN"/>
        </w:rPr>
        <w:t xml:space="preserve"> 日</w:t>
      </w:r>
      <w:r>
        <w:rPr>
          <w:rFonts w:hint="eastAsia" w:ascii="宋体" w:hAnsi="宋体" w:eastAsia="宋体" w:cs="宋体"/>
          <w:spacing w:val="-1"/>
          <w:sz w:val="24"/>
          <w:szCs w:val="24"/>
        </w:rPr>
        <w:t xml:space="preserve"> 1</w:t>
      </w:r>
      <w:r>
        <w:rPr>
          <w:rFonts w:hint="eastAsia" w:cs="宋体"/>
          <w:spacing w:val="-1"/>
          <w:sz w:val="24"/>
          <w:szCs w:val="24"/>
          <w:lang w:val="en-US" w:eastAsia="zh-CN"/>
        </w:rPr>
        <w:t>1</w:t>
      </w:r>
      <w:r>
        <w:rPr>
          <w:rFonts w:hint="eastAsia" w:ascii="宋体" w:hAnsi="宋体" w:eastAsia="宋体" w:cs="宋体"/>
          <w:spacing w:val="-1"/>
          <w:sz w:val="24"/>
          <w:szCs w:val="24"/>
        </w:rPr>
        <w:t>:00（北京时间）前递交投标文件。</w:t>
      </w:r>
    </w:p>
    <w:p w14:paraId="635C3B05">
      <w:pPr>
        <w:pStyle w:val="4"/>
        <w:spacing w:before="26" w:line="219" w:lineRule="auto"/>
        <w:ind w:left="507"/>
        <w:rPr>
          <w:rFonts w:hint="eastAsia" w:ascii="宋体" w:hAnsi="宋体" w:eastAsia="宋体" w:cs="宋体"/>
          <w:sz w:val="24"/>
          <w:szCs w:val="24"/>
        </w:rPr>
      </w:pPr>
      <w:r>
        <w:rPr>
          <w:rFonts w:hint="eastAsia" w:ascii="宋体" w:hAnsi="宋体" w:eastAsia="宋体" w:cs="宋体"/>
          <w:b/>
          <w:bCs/>
          <w:spacing w:val="-4"/>
          <w:sz w:val="24"/>
          <w:szCs w:val="24"/>
        </w:rPr>
        <w:t>一、项目基本情况</w:t>
      </w:r>
    </w:p>
    <w:p w14:paraId="41D52E18">
      <w:pPr>
        <w:pStyle w:val="4"/>
        <w:spacing w:before="27" w:line="220" w:lineRule="auto"/>
        <w:ind w:left="507"/>
        <w:rPr>
          <w:rFonts w:hint="default" w:ascii="宋体" w:hAnsi="宋体" w:eastAsia="宋体" w:cs="宋体"/>
          <w:sz w:val="24"/>
          <w:szCs w:val="24"/>
          <w:lang w:val="en-US" w:eastAsia="zh-CN"/>
        </w:rPr>
      </w:pPr>
      <w:r>
        <w:rPr>
          <w:rFonts w:hint="eastAsia" w:ascii="宋体" w:hAnsi="宋体" w:eastAsia="宋体" w:cs="宋体"/>
          <w:spacing w:val="-1"/>
          <w:sz w:val="24"/>
          <w:szCs w:val="24"/>
        </w:rPr>
        <w:t>项目编号：</w:t>
      </w:r>
      <w:r>
        <w:rPr>
          <w:rFonts w:hint="eastAsia" w:cs="宋体"/>
          <w:spacing w:val="-1"/>
          <w:sz w:val="24"/>
          <w:szCs w:val="24"/>
          <w:lang w:val="en-US" w:eastAsia="zh-CN"/>
        </w:rPr>
        <w:t>XJNS-2025-FW-010</w:t>
      </w:r>
    </w:p>
    <w:p w14:paraId="5AC63BBC">
      <w:pPr>
        <w:pStyle w:val="4"/>
        <w:keepNext w:val="0"/>
        <w:keepLines w:val="0"/>
        <w:pageBreakBefore w:val="0"/>
        <w:widowControl/>
        <w:kinsoku w:val="0"/>
        <w:wordWrap/>
        <w:overflowPunct/>
        <w:topLinePunct w:val="0"/>
        <w:autoSpaceDE w:val="0"/>
        <w:autoSpaceDN w:val="0"/>
        <w:bidi w:val="0"/>
        <w:adjustRightInd w:val="0"/>
        <w:snapToGrid w:val="0"/>
        <w:spacing w:line="231" w:lineRule="auto"/>
        <w:ind w:left="0" w:right="0"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项目名称：</w:t>
      </w:r>
      <w:r>
        <w:rPr>
          <w:rFonts w:hint="eastAsia" w:cs="宋体"/>
          <w:spacing w:val="-3"/>
          <w:sz w:val="24"/>
          <w:szCs w:val="24"/>
          <w:lang w:eastAsia="zh-CN"/>
        </w:rPr>
        <w:t>昌吉某单位大宗生活物资采购项目（副食品、豆制品及杂支用品类）</w:t>
      </w:r>
      <w:r>
        <w:rPr>
          <w:rFonts w:hint="eastAsia" w:ascii="宋体" w:hAnsi="宋体" w:eastAsia="宋体" w:cs="宋体"/>
          <w:sz w:val="24"/>
          <w:szCs w:val="24"/>
        </w:rPr>
        <w:t xml:space="preserve"> </w:t>
      </w:r>
    </w:p>
    <w:p w14:paraId="5B92F41C">
      <w:pPr>
        <w:pStyle w:val="4"/>
        <w:keepNext w:val="0"/>
        <w:keepLines w:val="0"/>
        <w:pageBreakBefore w:val="0"/>
        <w:widowControl/>
        <w:kinsoku w:val="0"/>
        <w:wordWrap/>
        <w:overflowPunct/>
        <w:topLinePunct w:val="0"/>
        <w:autoSpaceDE w:val="0"/>
        <w:autoSpaceDN w:val="0"/>
        <w:bidi w:val="0"/>
        <w:adjustRightInd w:val="0"/>
        <w:snapToGrid w:val="0"/>
        <w:spacing w:line="231" w:lineRule="auto"/>
        <w:ind w:left="0" w:right="0"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采购方式：公开招标</w:t>
      </w:r>
    </w:p>
    <w:p w14:paraId="6C46A38E">
      <w:pPr>
        <w:pStyle w:val="4"/>
        <w:spacing w:before="27" w:line="220" w:lineRule="auto"/>
        <w:ind w:left="505"/>
        <w:rPr>
          <w:rFonts w:hint="eastAsia" w:ascii="宋体" w:hAnsi="宋体" w:eastAsia="宋体" w:cs="宋体"/>
          <w:sz w:val="24"/>
          <w:szCs w:val="24"/>
        </w:rPr>
      </w:pPr>
      <w:r>
        <w:rPr>
          <w:rFonts w:hint="eastAsia" w:ascii="宋体" w:hAnsi="宋体" w:eastAsia="宋体" w:cs="宋体"/>
          <w:spacing w:val="-2"/>
          <w:sz w:val="24"/>
          <w:szCs w:val="24"/>
        </w:rPr>
        <w:t>预算金额（元</w:t>
      </w:r>
      <w:r>
        <w:rPr>
          <w:rFonts w:hint="eastAsia" w:ascii="宋体" w:hAnsi="宋体" w:eastAsia="宋体" w:cs="宋体"/>
          <w:spacing w:val="8"/>
          <w:sz w:val="24"/>
          <w:szCs w:val="24"/>
        </w:rPr>
        <w:t>）：</w:t>
      </w:r>
      <w:r>
        <w:rPr>
          <w:rFonts w:hint="eastAsia" w:cs="宋体"/>
          <w:spacing w:val="8"/>
          <w:sz w:val="24"/>
          <w:szCs w:val="24"/>
          <w:lang w:val="en-US" w:eastAsia="zh-CN"/>
        </w:rPr>
        <w:t>2250000</w:t>
      </w:r>
      <w:r>
        <w:rPr>
          <w:rFonts w:hint="eastAsia" w:ascii="宋体" w:hAnsi="宋体" w:eastAsia="宋体" w:cs="宋体"/>
          <w:spacing w:val="-2"/>
          <w:sz w:val="24"/>
          <w:szCs w:val="24"/>
        </w:rPr>
        <w:t>.00</w:t>
      </w:r>
    </w:p>
    <w:p w14:paraId="37DD4240">
      <w:pPr>
        <w:pStyle w:val="4"/>
        <w:spacing w:before="26" w:line="219" w:lineRule="auto"/>
        <w:ind w:left="502"/>
        <w:rPr>
          <w:rFonts w:hint="eastAsia" w:ascii="宋体" w:hAnsi="宋体" w:eastAsia="宋体" w:cs="宋体"/>
          <w:sz w:val="24"/>
          <w:szCs w:val="24"/>
        </w:rPr>
      </w:pPr>
      <w:r>
        <w:rPr>
          <w:rFonts w:hint="eastAsia" w:ascii="宋体" w:hAnsi="宋体" w:eastAsia="宋体" w:cs="宋体"/>
          <w:spacing w:val="-1"/>
          <w:sz w:val="24"/>
          <w:szCs w:val="24"/>
        </w:rPr>
        <w:t>采购需求：采购</w:t>
      </w:r>
      <w:r>
        <w:rPr>
          <w:rFonts w:hint="eastAsia" w:cs="宋体"/>
          <w:spacing w:val="-3"/>
          <w:sz w:val="24"/>
          <w:szCs w:val="24"/>
          <w:lang w:eastAsia="zh-CN"/>
        </w:rPr>
        <w:t>副食品、豆制品及杂支用品类</w:t>
      </w:r>
      <w:r>
        <w:rPr>
          <w:rFonts w:hint="eastAsia" w:cs="宋体"/>
          <w:spacing w:val="-3"/>
          <w:sz w:val="24"/>
          <w:szCs w:val="24"/>
          <w:lang w:val="en-US" w:eastAsia="zh-CN"/>
        </w:rPr>
        <w:t>生活</w:t>
      </w:r>
      <w:r>
        <w:rPr>
          <w:rFonts w:hint="eastAsia" w:ascii="宋体" w:hAnsi="宋体" w:eastAsia="宋体" w:cs="宋体"/>
          <w:spacing w:val="-3"/>
          <w:sz w:val="24"/>
          <w:szCs w:val="24"/>
          <w:lang w:val="en-US" w:eastAsia="zh-CN"/>
        </w:rPr>
        <w:t>物资</w:t>
      </w:r>
      <w:r>
        <w:rPr>
          <w:rFonts w:hint="eastAsia" w:cs="宋体"/>
          <w:spacing w:val="-1"/>
          <w:sz w:val="24"/>
          <w:szCs w:val="24"/>
          <w:lang w:eastAsia="zh-CN"/>
        </w:rPr>
        <w:t>及配送工作</w:t>
      </w:r>
      <w:r>
        <w:rPr>
          <w:rFonts w:hint="eastAsia" w:ascii="宋体" w:hAnsi="宋体" w:eastAsia="宋体" w:cs="宋体"/>
          <w:spacing w:val="-1"/>
          <w:sz w:val="24"/>
          <w:szCs w:val="24"/>
        </w:rPr>
        <w:t>（详见招标文件）。</w:t>
      </w:r>
    </w:p>
    <w:p w14:paraId="28CC5A69">
      <w:pPr>
        <w:pStyle w:val="4"/>
        <w:spacing w:before="24" w:line="233" w:lineRule="auto"/>
        <w:ind w:left="29" w:right="13" w:firstLine="474"/>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 xml:space="preserve">合同履约期限：自合同签订之日起一年内按采购人要求分批送达指定地点。（合同到期后，因非甲方原因导致下一年度供货招投标程序未完结，需要乙方按原合同继续供货，甲方提前三日时通知乙方继续提供招投标程序期间内的货物，乙方同意继续履行合同直至下一年度供货招投标程序完结，如乙方未能继续供货的，视为违约，甲方有权从履约保证金中扣除20%违约金。） </w:t>
      </w:r>
    </w:p>
    <w:p w14:paraId="605F1422">
      <w:pPr>
        <w:pStyle w:val="4"/>
        <w:spacing w:before="27" w:line="229" w:lineRule="auto"/>
        <w:ind w:left="504" w:right="1878"/>
        <w:rPr>
          <w:rFonts w:hint="eastAsia" w:ascii="宋体" w:hAnsi="宋体" w:eastAsia="宋体" w:cs="宋体"/>
          <w:sz w:val="24"/>
          <w:szCs w:val="24"/>
        </w:rPr>
      </w:pPr>
      <w:r>
        <w:rPr>
          <w:rFonts w:hint="eastAsia" w:ascii="宋体" w:hAnsi="宋体" w:eastAsia="宋体" w:cs="宋体"/>
          <w:spacing w:val="-1"/>
          <w:sz w:val="24"/>
          <w:szCs w:val="24"/>
        </w:rPr>
        <w:t>本项目（否）接受联合体投标。</w:t>
      </w:r>
    </w:p>
    <w:p w14:paraId="0CC26A6A">
      <w:pPr>
        <w:pStyle w:val="4"/>
        <w:spacing w:before="27" w:line="220" w:lineRule="auto"/>
        <w:ind w:left="507"/>
        <w:rPr>
          <w:rFonts w:hint="eastAsia" w:ascii="宋体" w:hAnsi="宋体" w:eastAsia="宋体" w:cs="宋体"/>
          <w:sz w:val="24"/>
          <w:szCs w:val="24"/>
        </w:rPr>
      </w:pPr>
      <w:r>
        <w:rPr>
          <w:rFonts w:hint="eastAsia" w:ascii="宋体" w:hAnsi="宋体" w:eastAsia="宋体" w:cs="宋体"/>
          <w:b/>
          <w:bCs/>
          <w:spacing w:val="-3"/>
          <w:sz w:val="24"/>
          <w:szCs w:val="24"/>
        </w:rPr>
        <w:t>二、申请人的资格要求：</w:t>
      </w:r>
    </w:p>
    <w:p w14:paraId="1A386E6D">
      <w:pPr>
        <w:pStyle w:val="4"/>
        <w:spacing w:before="26" w:line="219" w:lineRule="auto"/>
        <w:ind w:left="521"/>
        <w:rPr>
          <w:rFonts w:hint="eastAsia" w:ascii="宋体" w:hAnsi="宋体" w:eastAsia="宋体" w:cs="宋体"/>
          <w:sz w:val="24"/>
          <w:szCs w:val="24"/>
        </w:rPr>
      </w:pPr>
      <w:r>
        <w:rPr>
          <w:rFonts w:hint="eastAsia" w:ascii="宋体" w:hAnsi="宋体" w:eastAsia="宋体" w:cs="宋体"/>
          <w:spacing w:val="-1"/>
          <w:sz w:val="24"/>
          <w:szCs w:val="24"/>
        </w:rPr>
        <w:t>1.满足《中华人民共和国政府采购法》第二十二条</w:t>
      </w:r>
      <w:r>
        <w:rPr>
          <w:rFonts w:hint="eastAsia" w:ascii="宋体" w:hAnsi="宋体" w:eastAsia="宋体" w:cs="宋体"/>
          <w:spacing w:val="-2"/>
          <w:sz w:val="24"/>
          <w:szCs w:val="24"/>
        </w:rPr>
        <w:t>规定；</w:t>
      </w:r>
    </w:p>
    <w:p w14:paraId="19FBE2AF">
      <w:pPr>
        <w:pStyle w:val="4"/>
        <w:spacing w:before="120" w:line="220" w:lineRule="auto"/>
        <w:ind w:left="514"/>
        <w:rPr>
          <w:rFonts w:hint="eastAsia" w:ascii="宋体" w:hAnsi="宋体" w:eastAsia="宋体" w:cs="宋体"/>
          <w:sz w:val="24"/>
          <w:szCs w:val="24"/>
        </w:rPr>
      </w:pPr>
      <w:r>
        <w:rPr>
          <w:rFonts w:hint="eastAsia" w:ascii="宋体" w:hAnsi="宋体" w:eastAsia="宋体" w:cs="宋体"/>
          <w:spacing w:val="-2"/>
          <w:sz w:val="24"/>
          <w:szCs w:val="24"/>
        </w:rPr>
        <w:t>（1）具有独立承担民事责任的能力；</w:t>
      </w:r>
    </w:p>
    <w:p w14:paraId="01F42CE5">
      <w:pPr>
        <w:pStyle w:val="4"/>
        <w:spacing w:before="135" w:line="219" w:lineRule="auto"/>
        <w:ind w:left="514"/>
        <w:rPr>
          <w:rFonts w:hint="eastAsia" w:ascii="宋体" w:hAnsi="宋体" w:eastAsia="宋体" w:cs="宋体"/>
          <w:sz w:val="24"/>
          <w:szCs w:val="24"/>
        </w:rPr>
      </w:pPr>
      <w:r>
        <w:rPr>
          <w:rFonts w:hint="eastAsia" w:ascii="宋体" w:hAnsi="宋体" w:eastAsia="宋体" w:cs="宋体"/>
          <w:spacing w:val="-1"/>
          <w:sz w:val="24"/>
          <w:szCs w:val="24"/>
        </w:rPr>
        <w:t>（2）具有良好的商业信誉和健全的财务会计制度；</w:t>
      </w:r>
    </w:p>
    <w:p w14:paraId="59A3FA94">
      <w:pPr>
        <w:pStyle w:val="4"/>
        <w:spacing w:before="135" w:line="220" w:lineRule="auto"/>
        <w:ind w:left="514"/>
        <w:rPr>
          <w:rFonts w:hint="eastAsia" w:ascii="宋体" w:hAnsi="宋体" w:eastAsia="宋体" w:cs="宋体"/>
          <w:sz w:val="24"/>
          <w:szCs w:val="24"/>
        </w:rPr>
      </w:pPr>
      <w:r>
        <w:rPr>
          <w:rFonts w:hint="eastAsia" w:ascii="宋体" w:hAnsi="宋体" w:eastAsia="宋体" w:cs="宋体"/>
          <w:spacing w:val="-1"/>
          <w:sz w:val="24"/>
          <w:szCs w:val="24"/>
        </w:rPr>
        <w:t>（3）具有履行合同所必需的设备和专业技术能力；</w:t>
      </w:r>
    </w:p>
    <w:p w14:paraId="053DF4DD">
      <w:pPr>
        <w:pStyle w:val="4"/>
        <w:spacing w:before="134" w:line="219" w:lineRule="auto"/>
        <w:ind w:left="514"/>
        <w:rPr>
          <w:rFonts w:hint="eastAsia" w:ascii="宋体" w:hAnsi="宋体" w:eastAsia="宋体" w:cs="宋体"/>
          <w:sz w:val="24"/>
          <w:szCs w:val="24"/>
        </w:rPr>
      </w:pPr>
      <w:r>
        <w:rPr>
          <w:rFonts w:hint="eastAsia" w:ascii="宋体" w:hAnsi="宋体" w:eastAsia="宋体" w:cs="宋体"/>
          <w:spacing w:val="-1"/>
          <w:sz w:val="24"/>
          <w:szCs w:val="24"/>
        </w:rPr>
        <w:t>（4）有依法缴纳税收和社会保障资金的良好记录；</w:t>
      </w:r>
    </w:p>
    <w:p w14:paraId="0F5CA568">
      <w:pPr>
        <w:pStyle w:val="4"/>
        <w:spacing w:before="135" w:line="219" w:lineRule="auto"/>
        <w:ind w:left="514"/>
        <w:rPr>
          <w:rFonts w:hint="eastAsia" w:ascii="宋体" w:hAnsi="宋体" w:eastAsia="宋体" w:cs="宋体"/>
          <w:sz w:val="24"/>
          <w:szCs w:val="24"/>
        </w:rPr>
      </w:pPr>
      <w:r>
        <w:rPr>
          <w:rFonts w:hint="eastAsia" w:ascii="宋体" w:hAnsi="宋体" w:eastAsia="宋体" w:cs="宋体"/>
          <w:spacing w:val="-1"/>
          <w:sz w:val="24"/>
          <w:szCs w:val="24"/>
        </w:rPr>
        <w:t>（5）参加政府采购活动前三年内，在经营活动中没有重大违法记录；</w:t>
      </w:r>
    </w:p>
    <w:p w14:paraId="4B8C6351">
      <w:pPr>
        <w:pStyle w:val="4"/>
        <w:spacing w:before="42" w:line="220" w:lineRule="auto"/>
        <w:ind w:left="514"/>
        <w:rPr>
          <w:rFonts w:hint="eastAsia" w:ascii="宋体" w:hAnsi="宋体" w:eastAsia="宋体" w:cs="宋体"/>
          <w:sz w:val="24"/>
          <w:szCs w:val="24"/>
        </w:rPr>
      </w:pPr>
      <w:r>
        <w:rPr>
          <w:rFonts w:hint="eastAsia" w:ascii="宋体" w:hAnsi="宋体" w:eastAsia="宋体" w:cs="宋体"/>
          <w:spacing w:val="-2"/>
          <w:sz w:val="24"/>
          <w:szCs w:val="24"/>
        </w:rPr>
        <w:t>（6）法律、行政法规规定的其他条件。</w:t>
      </w:r>
    </w:p>
    <w:p w14:paraId="2344C0F7">
      <w:pPr>
        <w:pStyle w:val="4"/>
        <w:spacing w:before="25" w:line="229" w:lineRule="auto"/>
        <w:ind w:left="21" w:right="13" w:firstLine="482" w:firstLineChars="201"/>
        <w:rPr>
          <w:rFonts w:hint="eastAsia" w:ascii="宋体" w:hAnsi="宋体" w:eastAsia="宋体" w:cs="宋体"/>
          <w:sz w:val="24"/>
          <w:szCs w:val="24"/>
        </w:rPr>
      </w:pPr>
      <w:r>
        <w:rPr>
          <w:rFonts w:hint="eastAsia" w:ascii="宋体" w:hAnsi="宋体" w:eastAsia="宋体" w:cs="宋体"/>
          <w:sz w:val="24"/>
          <w:szCs w:val="24"/>
        </w:rPr>
        <w:t>2.落实政府采购政策需满足的资格要求：本项目专门面向小</w:t>
      </w:r>
      <w:r>
        <w:rPr>
          <w:rFonts w:hint="eastAsia" w:cs="宋体"/>
          <w:sz w:val="24"/>
          <w:szCs w:val="24"/>
          <w:lang w:eastAsia="zh-CN"/>
        </w:rPr>
        <w:t>微</w:t>
      </w:r>
      <w:r>
        <w:rPr>
          <w:rFonts w:hint="eastAsia" w:ascii="宋体" w:hAnsi="宋体" w:eastAsia="宋体" w:cs="宋体"/>
          <w:sz w:val="24"/>
          <w:szCs w:val="24"/>
          <w:lang w:val="en-US" w:eastAsia="zh-CN"/>
        </w:rPr>
        <w:t>企</w:t>
      </w:r>
      <w:r>
        <w:rPr>
          <w:rFonts w:hint="eastAsia" w:ascii="宋体" w:hAnsi="宋体" w:eastAsia="宋体" w:cs="宋体"/>
          <w:sz w:val="24"/>
          <w:szCs w:val="24"/>
        </w:rPr>
        <w:t>业、（1）关于</w:t>
      </w:r>
      <w:r>
        <w:rPr>
          <w:rFonts w:hint="eastAsia" w:ascii="宋体" w:hAnsi="宋体" w:eastAsia="宋体" w:cs="宋体"/>
          <w:spacing w:val="-1"/>
          <w:sz w:val="24"/>
          <w:szCs w:val="24"/>
        </w:rPr>
        <w:t>进一步加大政府采购支持中小企业力度的通知（财库〔2022〕19</w:t>
      </w:r>
      <w:r>
        <w:rPr>
          <w:rFonts w:hint="eastAsia" w:ascii="宋体" w:hAnsi="宋体" w:eastAsia="宋体" w:cs="宋体"/>
          <w:spacing w:val="-45"/>
          <w:sz w:val="24"/>
          <w:szCs w:val="24"/>
        </w:rPr>
        <w:t xml:space="preserve"> </w:t>
      </w:r>
      <w:r>
        <w:rPr>
          <w:rFonts w:hint="eastAsia" w:ascii="宋体" w:hAnsi="宋体" w:eastAsia="宋体" w:cs="宋体"/>
          <w:spacing w:val="-1"/>
          <w:sz w:val="24"/>
          <w:szCs w:val="24"/>
        </w:rPr>
        <w:t>号</w:t>
      </w:r>
      <w:r>
        <w:rPr>
          <w:rFonts w:hint="eastAsia" w:ascii="宋体" w:hAnsi="宋体" w:eastAsia="宋体" w:cs="宋体"/>
          <w:spacing w:val="4"/>
          <w:sz w:val="24"/>
          <w:szCs w:val="24"/>
        </w:rPr>
        <w:t>）；</w:t>
      </w:r>
    </w:p>
    <w:p w14:paraId="4B07A26E">
      <w:pPr>
        <w:pStyle w:val="4"/>
        <w:spacing w:before="27" w:line="219" w:lineRule="auto"/>
        <w:ind w:left="34"/>
        <w:rPr>
          <w:rFonts w:hint="eastAsia" w:ascii="宋体" w:hAnsi="宋体" w:eastAsia="宋体" w:cs="宋体"/>
          <w:sz w:val="24"/>
          <w:szCs w:val="24"/>
        </w:rPr>
      </w:pPr>
      <w:r>
        <w:rPr>
          <w:rFonts w:hint="eastAsia" w:ascii="宋体" w:hAnsi="宋体" w:eastAsia="宋体" w:cs="宋体"/>
          <w:spacing w:val="-1"/>
          <w:sz w:val="24"/>
          <w:szCs w:val="24"/>
        </w:rPr>
        <w:t>（2）《政府采购促进中小企业发展管理办法》（财库〔2020</w:t>
      </w:r>
      <w:r>
        <w:rPr>
          <w:rFonts w:hint="eastAsia" w:ascii="宋体" w:hAnsi="宋体" w:eastAsia="宋体" w:cs="宋体"/>
          <w:spacing w:val="-2"/>
          <w:sz w:val="24"/>
          <w:szCs w:val="24"/>
        </w:rPr>
        <w:t>〕46</w:t>
      </w:r>
      <w:r>
        <w:rPr>
          <w:rFonts w:hint="eastAsia" w:ascii="宋体" w:hAnsi="宋体" w:eastAsia="宋体" w:cs="宋体"/>
          <w:spacing w:val="-45"/>
          <w:sz w:val="24"/>
          <w:szCs w:val="24"/>
        </w:rPr>
        <w:t xml:space="preserve"> </w:t>
      </w:r>
      <w:r>
        <w:rPr>
          <w:rFonts w:hint="eastAsia" w:ascii="宋体" w:hAnsi="宋体" w:eastAsia="宋体" w:cs="宋体"/>
          <w:spacing w:val="-2"/>
          <w:sz w:val="24"/>
          <w:szCs w:val="24"/>
        </w:rPr>
        <w:t>号</w:t>
      </w:r>
      <w:r>
        <w:rPr>
          <w:rFonts w:hint="eastAsia" w:ascii="宋体" w:hAnsi="宋体" w:eastAsia="宋体" w:cs="宋体"/>
          <w:sz w:val="24"/>
          <w:szCs w:val="24"/>
        </w:rPr>
        <w:t>）；</w:t>
      </w:r>
    </w:p>
    <w:p w14:paraId="6219C05F">
      <w:pPr>
        <w:pStyle w:val="4"/>
        <w:spacing w:before="25" w:line="230" w:lineRule="auto"/>
        <w:ind w:left="24" w:right="16" w:firstLine="10"/>
        <w:rPr>
          <w:rFonts w:hint="eastAsia" w:ascii="宋体" w:hAnsi="宋体" w:eastAsia="宋体" w:cs="宋体"/>
          <w:sz w:val="24"/>
          <w:szCs w:val="24"/>
        </w:rPr>
      </w:pPr>
      <w:r>
        <w:rPr>
          <w:rFonts w:hint="eastAsia" w:ascii="宋体" w:hAnsi="宋体" w:eastAsia="宋体" w:cs="宋体"/>
          <w:sz w:val="24"/>
          <w:szCs w:val="24"/>
        </w:rPr>
        <w:t>（3）《财政部、司法部关于政府采购支持监狱企业发展有关问题的通知》（财</w:t>
      </w:r>
      <w:r>
        <w:rPr>
          <w:rFonts w:hint="eastAsia" w:ascii="宋体" w:hAnsi="宋体" w:eastAsia="宋体" w:cs="宋体"/>
          <w:spacing w:val="2"/>
          <w:sz w:val="24"/>
          <w:szCs w:val="24"/>
        </w:rPr>
        <w:t xml:space="preserve"> </w:t>
      </w:r>
      <w:r>
        <w:rPr>
          <w:rFonts w:hint="eastAsia" w:ascii="宋体" w:hAnsi="宋体" w:eastAsia="宋体" w:cs="宋体"/>
          <w:spacing w:val="-3"/>
          <w:sz w:val="24"/>
          <w:szCs w:val="24"/>
        </w:rPr>
        <w:t>库〔2014〕68</w:t>
      </w:r>
      <w:r>
        <w:rPr>
          <w:rFonts w:hint="eastAsia" w:ascii="宋体" w:hAnsi="宋体" w:eastAsia="宋体" w:cs="宋体"/>
          <w:spacing w:val="-44"/>
          <w:sz w:val="24"/>
          <w:szCs w:val="24"/>
        </w:rPr>
        <w:t xml:space="preserve"> </w:t>
      </w:r>
      <w:r>
        <w:rPr>
          <w:rFonts w:hint="eastAsia" w:ascii="宋体" w:hAnsi="宋体" w:eastAsia="宋体" w:cs="宋体"/>
          <w:spacing w:val="-3"/>
          <w:sz w:val="24"/>
          <w:szCs w:val="24"/>
        </w:rPr>
        <w:t>号</w:t>
      </w:r>
      <w:r>
        <w:rPr>
          <w:rFonts w:hint="eastAsia" w:ascii="宋体" w:hAnsi="宋体" w:eastAsia="宋体" w:cs="宋体"/>
          <w:spacing w:val="1"/>
          <w:sz w:val="24"/>
          <w:szCs w:val="24"/>
        </w:rPr>
        <w:t>）；</w:t>
      </w:r>
    </w:p>
    <w:p w14:paraId="2C399ACF">
      <w:pPr>
        <w:pStyle w:val="4"/>
        <w:spacing w:before="26" w:line="230" w:lineRule="auto"/>
        <w:ind w:left="23" w:right="16" w:firstLine="11"/>
        <w:rPr>
          <w:rFonts w:hint="eastAsia" w:ascii="宋体" w:hAnsi="宋体" w:eastAsia="宋体" w:cs="宋体"/>
          <w:sz w:val="24"/>
          <w:szCs w:val="24"/>
        </w:rPr>
      </w:pPr>
      <w:r>
        <w:rPr>
          <w:rFonts w:hint="eastAsia" w:ascii="宋体" w:hAnsi="宋体" w:eastAsia="宋体" w:cs="宋体"/>
          <w:spacing w:val="-2"/>
          <w:sz w:val="24"/>
          <w:szCs w:val="24"/>
        </w:rPr>
        <w:t>（4）《财政部</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民政部</w:t>
      </w:r>
      <w:r>
        <w:rPr>
          <w:rFonts w:hint="eastAsia" w:ascii="宋体" w:hAnsi="宋体" w:eastAsia="宋体" w:cs="宋体"/>
          <w:spacing w:val="32"/>
          <w:sz w:val="24"/>
          <w:szCs w:val="24"/>
        </w:rPr>
        <w:t xml:space="preserve"> </w:t>
      </w:r>
      <w:r>
        <w:rPr>
          <w:rFonts w:hint="eastAsia" w:ascii="宋体" w:hAnsi="宋体" w:eastAsia="宋体" w:cs="宋体"/>
          <w:spacing w:val="-2"/>
          <w:sz w:val="24"/>
          <w:szCs w:val="24"/>
        </w:rPr>
        <w:t>中国残疾人联合会关于促进残疾人就业政府采购政策的</w:t>
      </w:r>
      <w:r>
        <w:rPr>
          <w:rFonts w:hint="eastAsia" w:ascii="宋体" w:hAnsi="宋体" w:eastAsia="宋体" w:cs="宋体"/>
          <w:sz w:val="24"/>
          <w:szCs w:val="24"/>
        </w:rPr>
        <w:t xml:space="preserve"> </w:t>
      </w:r>
      <w:r>
        <w:rPr>
          <w:rFonts w:hint="eastAsia" w:ascii="宋体" w:hAnsi="宋体" w:eastAsia="宋体" w:cs="宋体"/>
          <w:spacing w:val="-2"/>
          <w:sz w:val="24"/>
          <w:szCs w:val="24"/>
        </w:rPr>
        <w:t>通知》财库〔2017〕141</w:t>
      </w:r>
      <w:r>
        <w:rPr>
          <w:rFonts w:hint="eastAsia" w:ascii="宋体" w:hAnsi="宋体" w:eastAsia="宋体" w:cs="宋体"/>
          <w:spacing w:val="-39"/>
          <w:sz w:val="24"/>
          <w:szCs w:val="24"/>
        </w:rPr>
        <w:t xml:space="preserve"> </w:t>
      </w:r>
      <w:r>
        <w:rPr>
          <w:rFonts w:hint="eastAsia" w:ascii="宋体" w:hAnsi="宋体" w:eastAsia="宋体" w:cs="宋体"/>
          <w:spacing w:val="-2"/>
          <w:sz w:val="24"/>
          <w:szCs w:val="24"/>
        </w:rPr>
        <w:t>号。</w:t>
      </w:r>
    </w:p>
    <w:p w14:paraId="4B2D14B4">
      <w:pPr>
        <w:pStyle w:val="4"/>
        <w:spacing w:before="24" w:line="219" w:lineRule="auto"/>
        <w:ind w:left="508"/>
        <w:rPr>
          <w:rFonts w:hint="eastAsia" w:ascii="宋体" w:hAnsi="宋体" w:eastAsia="宋体" w:cs="宋体"/>
          <w:spacing w:val="-2"/>
          <w:sz w:val="24"/>
          <w:szCs w:val="24"/>
        </w:rPr>
      </w:pPr>
      <w:r>
        <w:rPr>
          <w:rFonts w:hint="eastAsia" w:ascii="宋体" w:hAnsi="宋体" w:eastAsia="宋体" w:cs="宋体"/>
          <w:spacing w:val="-2"/>
          <w:sz w:val="24"/>
          <w:szCs w:val="24"/>
        </w:rPr>
        <w:t>3.本项目的特定资格要求：</w:t>
      </w:r>
    </w:p>
    <w:p w14:paraId="63D0405D">
      <w:pPr>
        <w:pStyle w:val="4"/>
        <w:spacing w:before="26" w:line="230" w:lineRule="auto"/>
        <w:ind w:left="27" w:right="72" w:firstLine="487"/>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1</w:t>
      </w:r>
      <w:r>
        <w:rPr>
          <w:rFonts w:hint="eastAsia" w:ascii="宋体" w:hAnsi="宋体" w:eastAsia="宋体" w:cs="宋体"/>
          <w:spacing w:val="-2"/>
          <w:sz w:val="24"/>
          <w:szCs w:val="24"/>
          <w:lang w:eastAsia="zh-CN"/>
        </w:rPr>
        <w:t>）、投标人须具备有效的《食品经营许可证》或《食品生产许可证》或《仅销售预包装食品经营者备案信息采集表》</w:t>
      </w:r>
      <w:r>
        <w:rPr>
          <w:rFonts w:hint="eastAsia" w:cs="宋体"/>
          <w:spacing w:val="-2"/>
          <w:sz w:val="24"/>
          <w:szCs w:val="24"/>
          <w:lang w:eastAsia="zh-CN"/>
        </w:rPr>
        <w:t>；</w:t>
      </w:r>
    </w:p>
    <w:p w14:paraId="0D0ABB2B">
      <w:pPr>
        <w:pStyle w:val="4"/>
        <w:spacing w:before="26" w:line="230" w:lineRule="auto"/>
        <w:ind w:left="27" w:right="72" w:firstLine="487"/>
        <w:rPr>
          <w:rFonts w:hint="eastAsia" w:ascii="宋体" w:hAnsi="宋体" w:eastAsia="宋体" w:cs="宋体"/>
          <w:sz w:val="24"/>
          <w:szCs w:val="24"/>
        </w:rPr>
      </w:pPr>
      <w:r>
        <w:rPr>
          <w:rFonts w:hint="eastAsia" w:ascii="宋体" w:hAnsi="宋体" w:eastAsia="宋体" w:cs="宋体"/>
          <w:spacing w:val="-2"/>
          <w:sz w:val="24"/>
          <w:szCs w:val="24"/>
        </w:rPr>
        <w:t>（</w:t>
      </w:r>
      <w:r>
        <w:rPr>
          <w:rFonts w:hint="eastAsia" w:cs="宋体"/>
          <w:spacing w:val="-2"/>
          <w:sz w:val="24"/>
          <w:szCs w:val="24"/>
          <w:lang w:val="en-US" w:eastAsia="zh-CN"/>
        </w:rPr>
        <w:t>2</w:t>
      </w:r>
      <w:r>
        <w:rPr>
          <w:rFonts w:hint="eastAsia" w:ascii="宋体" w:hAnsi="宋体" w:eastAsia="宋体" w:cs="宋体"/>
          <w:spacing w:val="-2"/>
          <w:sz w:val="24"/>
          <w:szCs w:val="24"/>
        </w:rPr>
        <w:t>）、单位负责人为同一人或者存在直接控股、管理关系的不同供应商，</w:t>
      </w:r>
      <w:r>
        <w:rPr>
          <w:rFonts w:hint="eastAsia" w:ascii="宋体" w:hAnsi="宋体" w:eastAsia="宋体" w:cs="宋体"/>
          <w:spacing w:val="11"/>
          <w:sz w:val="24"/>
          <w:szCs w:val="24"/>
        </w:rPr>
        <w:t xml:space="preserve"> </w:t>
      </w:r>
      <w:r>
        <w:rPr>
          <w:rFonts w:hint="eastAsia" w:ascii="宋体" w:hAnsi="宋体" w:eastAsia="宋体" w:cs="宋体"/>
          <w:spacing w:val="-1"/>
          <w:sz w:val="24"/>
          <w:szCs w:val="24"/>
        </w:rPr>
        <w:t>不得参加同一标项下的政府采购活动。</w:t>
      </w:r>
    </w:p>
    <w:p w14:paraId="317D19F0">
      <w:pPr>
        <w:pStyle w:val="4"/>
        <w:spacing w:before="24" w:line="220" w:lineRule="auto"/>
        <w:ind w:left="503"/>
        <w:rPr>
          <w:rFonts w:hint="eastAsia" w:ascii="宋体" w:hAnsi="宋体" w:eastAsia="宋体" w:cs="宋体"/>
          <w:sz w:val="24"/>
          <w:szCs w:val="24"/>
        </w:rPr>
      </w:pPr>
      <w:r>
        <w:rPr>
          <w:rFonts w:hint="eastAsia" w:ascii="宋体" w:hAnsi="宋体" w:eastAsia="宋体" w:cs="宋体"/>
          <w:b/>
          <w:bCs/>
          <w:spacing w:val="-3"/>
          <w:sz w:val="24"/>
          <w:szCs w:val="24"/>
        </w:rPr>
        <w:t>三、获取招标文件</w:t>
      </w:r>
    </w:p>
    <w:p w14:paraId="4A5F2287">
      <w:pPr>
        <w:pStyle w:val="4"/>
        <w:spacing w:before="25" w:line="230" w:lineRule="auto"/>
        <w:ind w:left="30" w:right="70" w:firstLine="483"/>
        <w:rPr>
          <w:rFonts w:hint="eastAsia" w:ascii="宋体" w:hAnsi="宋体" w:eastAsia="宋体" w:cs="宋体"/>
          <w:sz w:val="24"/>
          <w:szCs w:val="24"/>
        </w:rPr>
      </w:pPr>
      <w:r>
        <w:rPr>
          <w:rFonts w:hint="eastAsia" w:ascii="宋体" w:hAnsi="宋体" w:eastAsia="宋体" w:cs="宋体"/>
          <w:spacing w:val="-8"/>
          <w:sz w:val="24"/>
          <w:szCs w:val="24"/>
        </w:rPr>
        <w:t>时间：202</w:t>
      </w:r>
      <w:r>
        <w:rPr>
          <w:rFonts w:hint="eastAsia" w:ascii="宋体" w:hAnsi="宋体" w:eastAsia="宋体" w:cs="宋体"/>
          <w:spacing w:val="-8"/>
          <w:sz w:val="24"/>
          <w:szCs w:val="24"/>
          <w:lang w:val="en-US" w:eastAsia="zh-CN"/>
        </w:rPr>
        <w:t>5</w:t>
      </w:r>
      <w:r>
        <w:rPr>
          <w:rFonts w:hint="eastAsia" w:ascii="宋体" w:hAnsi="宋体" w:eastAsia="宋体" w:cs="宋体"/>
          <w:spacing w:val="-47"/>
          <w:sz w:val="24"/>
          <w:szCs w:val="24"/>
        </w:rPr>
        <w:t xml:space="preserve"> </w:t>
      </w:r>
      <w:r>
        <w:rPr>
          <w:rFonts w:hint="eastAsia" w:ascii="宋体" w:hAnsi="宋体" w:eastAsia="宋体" w:cs="宋体"/>
          <w:spacing w:val="-8"/>
          <w:sz w:val="24"/>
          <w:szCs w:val="24"/>
        </w:rPr>
        <w:t>年</w:t>
      </w:r>
      <w:r>
        <w:rPr>
          <w:rFonts w:hint="eastAsia" w:ascii="宋体" w:hAnsi="宋体" w:eastAsia="宋体" w:cs="宋体"/>
          <w:spacing w:val="-51"/>
          <w:sz w:val="24"/>
          <w:szCs w:val="24"/>
        </w:rPr>
        <w:t xml:space="preserve"> </w:t>
      </w:r>
      <w:r>
        <w:rPr>
          <w:rFonts w:hint="eastAsia" w:cs="宋体"/>
          <w:spacing w:val="-51"/>
          <w:sz w:val="24"/>
          <w:szCs w:val="24"/>
          <w:lang w:val="en-US" w:eastAsia="zh-CN"/>
        </w:rPr>
        <w:t xml:space="preserve">7 </w:t>
      </w:r>
      <w:r>
        <w:rPr>
          <w:rFonts w:hint="eastAsia" w:ascii="宋体" w:hAnsi="宋体" w:eastAsia="宋体" w:cs="宋体"/>
          <w:spacing w:val="-8"/>
          <w:sz w:val="24"/>
          <w:szCs w:val="24"/>
        </w:rPr>
        <w:t>月</w:t>
      </w:r>
      <w:r>
        <w:rPr>
          <w:rFonts w:hint="eastAsia" w:cs="宋体"/>
          <w:spacing w:val="-8"/>
          <w:sz w:val="24"/>
          <w:szCs w:val="24"/>
          <w:lang w:val="en-US" w:eastAsia="zh-CN"/>
        </w:rPr>
        <w:t xml:space="preserve"> 3</w:t>
      </w:r>
      <w:r>
        <w:rPr>
          <w:rFonts w:hint="eastAsia" w:cs="宋体"/>
          <w:spacing w:val="-44"/>
          <w:sz w:val="24"/>
          <w:szCs w:val="24"/>
          <w:lang w:val="en-US" w:eastAsia="zh-CN"/>
        </w:rPr>
        <w:t xml:space="preserve"> </w:t>
      </w:r>
      <w:r>
        <w:rPr>
          <w:rFonts w:hint="eastAsia" w:ascii="宋体" w:hAnsi="宋体" w:eastAsia="宋体" w:cs="宋体"/>
          <w:spacing w:val="-8"/>
          <w:sz w:val="24"/>
          <w:szCs w:val="24"/>
        </w:rPr>
        <w:t>日至</w:t>
      </w:r>
      <w:r>
        <w:rPr>
          <w:rFonts w:hint="eastAsia" w:ascii="宋体" w:hAnsi="宋体" w:eastAsia="宋体" w:cs="宋体"/>
          <w:spacing w:val="-45"/>
          <w:sz w:val="24"/>
          <w:szCs w:val="24"/>
        </w:rPr>
        <w:t xml:space="preserve"> </w:t>
      </w:r>
      <w:r>
        <w:rPr>
          <w:rFonts w:hint="eastAsia" w:ascii="宋体" w:hAnsi="宋体" w:eastAsia="宋体" w:cs="宋体"/>
          <w:spacing w:val="-8"/>
          <w:sz w:val="24"/>
          <w:szCs w:val="24"/>
        </w:rPr>
        <w:t>202</w:t>
      </w:r>
      <w:r>
        <w:rPr>
          <w:rFonts w:hint="eastAsia" w:ascii="宋体" w:hAnsi="宋体" w:eastAsia="宋体" w:cs="宋体"/>
          <w:spacing w:val="-8"/>
          <w:sz w:val="24"/>
          <w:szCs w:val="24"/>
          <w:lang w:val="en-US" w:eastAsia="zh-CN"/>
        </w:rPr>
        <w:t>5</w:t>
      </w:r>
      <w:r>
        <w:rPr>
          <w:rFonts w:hint="eastAsia" w:ascii="宋体" w:hAnsi="宋体" w:eastAsia="宋体" w:cs="宋体"/>
          <w:spacing w:val="-47"/>
          <w:sz w:val="24"/>
          <w:szCs w:val="24"/>
        </w:rPr>
        <w:t xml:space="preserve"> </w:t>
      </w:r>
      <w:r>
        <w:rPr>
          <w:rFonts w:hint="eastAsia" w:ascii="宋体" w:hAnsi="宋体" w:eastAsia="宋体" w:cs="宋体"/>
          <w:spacing w:val="-8"/>
          <w:sz w:val="24"/>
          <w:szCs w:val="24"/>
        </w:rPr>
        <w:t>年</w:t>
      </w:r>
      <w:r>
        <w:rPr>
          <w:rFonts w:hint="eastAsia" w:ascii="宋体" w:hAnsi="宋体" w:eastAsia="宋体" w:cs="宋体"/>
          <w:spacing w:val="-46"/>
          <w:sz w:val="24"/>
          <w:szCs w:val="24"/>
        </w:rPr>
        <w:t xml:space="preserve"> </w:t>
      </w:r>
      <w:r>
        <w:rPr>
          <w:rFonts w:hint="eastAsia" w:cs="宋体"/>
          <w:spacing w:val="-46"/>
          <w:sz w:val="24"/>
          <w:szCs w:val="24"/>
          <w:lang w:val="en-US" w:eastAsia="zh-CN"/>
        </w:rPr>
        <w:t>7</w:t>
      </w:r>
      <w:r>
        <w:rPr>
          <w:rFonts w:hint="eastAsia" w:ascii="宋体" w:hAnsi="宋体" w:eastAsia="宋体" w:cs="宋体"/>
          <w:spacing w:val="-43"/>
          <w:sz w:val="24"/>
          <w:szCs w:val="24"/>
        </w:rPr>
        <w:t xml:space="preserve"> </w:t>
      </w:r>
      <w:r>
        <w:rPr>
          <w:rFonts w:hint="eastAsia" w:ascii="宋体" w:hAnsi="宋体" w:eastAsia="宋体" w:cs="宋体"/>
          <w:spacing w:val="-8"/>
          <w:sz w:val="24"/>
          <w:szCs w:val="24"/>
        </w:rPr>
        <w:t>月</w:t>
      </w:r>
      <w:r>
        <w:rPr>
          <w:rFonts w:hint="eastAsia" w:ascii="宋体" w:hAnsi="宋体" w:eastAsia="宋体" w:cs="宋体"/>
          <w:spacing w:val="-47"/>
          <w:sz w:val="24"/>
          <w:szCs w:val="24"/>
        </w:rPr>
        <w:t xml:space="preserve"> </w:t>
      </w:r>
      <w:r>
        <w:rPr>
          <w:rFonts w:hint="eastAsia" w:cs="宋体"/>
          <w:spacing w:val="-47"/>
          <w:sz w:val="24"/>
          <w:szCs w:val="24"/>
          <w:lang w:val="en-US" w:eastAsia="zh-CN"/>
        </w:rPr>
        <w:t xml:space="preserve">10 </w:t>
      </w:r>
      <w:r>
        <w:rPr>
          <w:rFonts w:hint="eastAsia" w:ascii="宋体" w:hAnsi="宋体" w:eastAsia="宋体" w:cs="宋体"/>
          <w:spacing w:val="-8"/>
          <w:sz w:val="24"/>
          <w:szCs w:val="24"/>
        </w:rPr>
        <w:t>日，每天上午</w:t>
      </w:r>
      <w:r>
        <w:rPr>
          <w:rFonts w:hint="eastAsia" w:ascii="宋体" w:hAnsi="宋体" w:eastAsia="宋体" w:cs="宋体"/>
          <w:spacing w:val="-49"/>
          <w:sz w:val="24"/>
          <w:szCs w:val="24"/>
        </w:rPr>
        <w:t xml:space="preserve"> </w:t>
      </w:r>
      <w:r>
        <w:rPr>
          <w:rFonts w:hint="eastAsia" w:ascii="宋体" w:hAnsi="宋体" w:eastAsia="宋体" w:cs="宋体"/>
          <w:spacing w:val="-8"/>
          <w:sz w:val="24"/>
          <w:szCs w:val="24"/>
        </w:rPr>
        <w:t>00:00</w:t>
      </w:r>
      <w:r>
        <w:rPr>
          <w:rFonts w:hint="eastAsia" w:ascii="宋体" w:hAnsi="宋体" w:eastAsia="宋体" w:cs="宋体"/>
          <w:spacing w:val="-46"/>
          <w:sz w:val="24"/>
          <w:szCs w:val="24"/>
        </w:rPr>
        <w:t xml:space="preserve"> </w:t>
      </w:r>
      <w:r>
        <w:rPr>
          <w:rFonts w:hint="eastAsia" w:ascii="宋体" w:hAnsi="宋体" w:eastAsia="宋体" w:cs="宋体"/>
          <w:spacing w:val="-8"/>
          <w:sz w:val="24"/>
          <w:szCs w:val="24"/>
        </w:rPr>
        <w:t>至</w:t>
      </w:r>
      <w:r>
        <w:rPr>
          <w:rFonts w:hint="eastAsia" w:ascii="宋体" w:hAnsi="宋体" w:eastAsia="宋体" w:cs="宋体"/>
          <w:spacing w:val="-33"/>
          <w:sz w:val="24"/>
          <w:szCs w:val="24"/>
        </w:rPr>
        <w:t xml:space="preserve"> </w:t>
      </w:r>
      <w:r>
        <w:rPr>
          <w:rFonts w:hint="eastAsia" w:ascii="宋体" w:hAnsi="宋体" w:eastAsia="宋体" w:cs="宋体"/>
          <w:spacing w:val="-8"/>
          <w:sz w:val="24"/>
          <w:szCs w:val="24"/>
        </w:rPr>
        <w:t>1</w:t>
      </w:r>
      <w:r>
        <w:rPr>
          <w:rFonts w:hint="eastAsia" w:ascii="宋体" w:hAnsi="宋体" w:eastAsia="宋体" w:cs="宋体"/>
          <w:spacing w:val="-9"/>
          <w:sz w:val="24"/>
          <w:szCs w:val="24"/>
        </w:rPr>
        <w:t>2:00，</w:t>
      </w:r>
      <w:r>
        <w:rPr>
          <w:rFonts w:hint="eastAsia" w:ascii="宋体" w:hAnsi="宋体" w:eastAsia="宋体" w:cs="宋体"/>
          <w:sz w:val="24"/>
          <w:szCs w:val="24"/>
        </w:rPr>
        <w:t xml:space="preserve"> </w:t>
      </w:r>
      <w:r>
        <w:rPr>
          <w:rFonts w:hint="eastAsia" w:ascii="宋体" w:hAnsi="宋体" w:eastAsia="宋体" w:cs="宋体"/>
          <w:spacing w:val="-3"/>
          <w:sz w:val="24"/>
          <w:szCs w:val="24"/>
        </w:rPr>
        <w:t>下午</w:t>
      </w:r>
      <w:r>
        <w:rPr>
          <w:rFonts w:hint="eastAsia" w:ascii="宋体" w:hAnsi="宋体" w:eastAsia="宋体" w:cs="宋体"/>
          <w:spacing w:val="-21"/>
          <w:sz w:val="24"/>
          <w:szCs w:val="24"/>
        </w:rPr>
        <w:t xml:space="preserve"> </w:t>
      </w:r>
      <w:r>
        <w:rPr>
          <w:rFonts w:hint="eastAsia" w:ascii="宋体" w:hAnsi="宋体" w:eastAsia="宋体" w:cs="宋体"/>
          <w:spacing w:val="-3"/>
          <w:sz w:val="24"/>
          <w:szCs w:val="24"/>
        </w:rPr>
        <w:t>12:00</w:t>
      </w:r>
      <w:r>
        <w:rPr>
          <w:rFonts w:hint="eastAsia" w:ascii="宋体" w:hAnsi="宋体" w:eastAsia="宋体" w:cs="宋体"/>
          <w:spacing w:val="-49"/>
          <w:sz w:val="24"/>
          <w:szCs w:val="24"/>
        </w:rPr>
        <w:t xml:space="preserve"> </w:t>
      </w:r>
      <w:r>
        <w:rPr>
          <w:rFonts w:hint="eastAsia" w:ascii="宋体" w:hAnsi="宋体" w:eastAsia="宋体" w:cs="宋体"/>
          <w:spacing w:val="-3"/>
          <w:sz w:val="24"/>
          <w:szCs w:val="24"/>
        </w:rPr>
        <w:t>至</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23:59（北京时间，法定节假日除外）</w:t>
      </w:r>
    </w:p>
    <w:p w14:paraId="627FEC0F">
      <w:pPr>
        <w:pStyle w:val="4"/>
        <w:spacing w:before="25" w:line="214" w:lineRule="auto"/>
        <w:ind w:left="503"/>
        <w:rPr>
          <w:rFonts w:hint="eastAsia" w:ascii="宋体" w:hAnsi="宋体" w:eastAsia="宋体" w:cs="宋体"/>
          <w:sz w:val="24"/>
          <w:szCs w:val="24"/>
        </w:rPr>
      </w:pPr>
      <w:r>
        <w:rPr>
          <w:rFonts w:hint="eastAsia" w:ascii="宋体" w:hAnsi="宋体" w:eastAsia="宋体" w:cs="宋体"/>
          <w:spacing w:val="-1"/>
          <w:sz w:val="24"/>
          <w:szCs w:val="24"/>
        </w:rPr>
        <w:t>地点：政采云平台</w:t>
      </w:r>
      <w:r>
        <w:rPr>
          <w:rFonts w:hint="eastAsia" w:ascii="宋体" w:hAnsi="宋体" w:eastAsia="宋体" w:cs="宋体"/>
          <w:spacing w:val="-37"/>
          <w:sz w:val="24"/>
          <w:szCs w:val="24"/>
        </w:rPr>
        <w:t xml:space="preserve"> </w:t>
      </w:r>
      <w:r>
        <w:rPr>
          <w:rFonts w:hint="eastAsia" w:ascii="宋体" w:hAnsi="宋体" w:eastAsia="宋体" w:cs="宋体"/>
          <w:spacing w:val="-1"/>
          <w:sz w:val="24"/>
          <w:szCs w:val="24"/>
        </w:rPr>
        <w:t>https://www.zcygov.cn/在线申请</w:t>
      </w:r>
    </w:p>
    <w:p w14:paraId="47348BD3">
      <w:pPr>
        <w:pStyle w:val="4"/>
        <w:spacing w:before="35" w:line="233" w:lineRule="auto"/>
        <w:ind w:left="25" w:right="13" w:firstLine="479"/>
        <w:rPr>
          <w:rFonts w:hint="eastAsia" w:ascii="宋体" w:hAnsi="宋体" w:eastAsia="宋体" w:cs="宋体"/>
          <w:sz w:val="24"/>
          <w:szCs w:val="24"/>
        </w:rPr>
      </w:pPr>
      <w:r>
        <w:rPr>
          <w:rFonts w:hint="eastAsia" w:ascii="宋体" w:hAnsi="宋体" w:eastAsia="宋体" w:cs="宋体"/>
          <w:spacing w:val="2"/>
          <w:sz w:val="24"/>
          <w:szCs w:val="24"/>
        </w:rPr>
        <w:t>方式：投标人登录政采云平台</w:t>
      </w:r>
      <w:r>
        <w:rPr>
          <w:rFonts w:hint="eastAsia" w:ascii="宋体" w:hAnsi="宋体" w:eastAsia="宋体" w:cs="宋体"/>
          <w:spacing w:val="-39"/>
          <w:sz w:val="24"/>
          <w:szCs w:val="24"/>
        </w:rPr>
        <w:t xml:space="preserve"> </w:t>
      </w:r>
      <w:r>
        <w:rPr>
          <w:rFonts w:hint="eastAsia" w:ascii="宋体" w:hAnsi="宋体" w:eastAsia="宋体" w:cs="宋体"/>
          <w:sz w:val="24"/>
          <w:szCs w:val="24"/>
        </w:rPr>
        <w:t>https</w:t>
      </w:r>
      <w:r>
        <w:rPr>
          <w:rFonts w:hint="eastAsia" w:ascii="宋体" w:hAnsi="宋体" w:eastAsia="宋体" w:cs="宋体"/>
          <w:spacing w:val="2"/>
          <w:sz w:val="24"/>
          <w:szCs w:val="24"/>
        </w:rPr>
        <w:t>://</w:t>
      </w:r>
      <w:r>
        <w:rPr>
          <w:rFonts w:hint="eastAsia" w:ascii="宋体" w:hAnsi="宋体" w:eastAsia="宋体" w:cs="宋体"/>
          <w:sz w:val="24"/>
          <w:szCs w:val="24"/>
        </w:rPr>
        <w:t>www</w:t>
      </w:r>
      <w:r>
        <w:rPr>
          <w:rFonts w:hint="eastAsia" w:ascii="宋体" w:hAnsi="宋体" w:eastAsia="宋体" w:cs="宋体"/>
          <w:spacing w:val="2"/>
          <w:sz w:val="24"/>
          <w:szCs w:val="24"/>
        </w:rPr>
        <w:t>.</w:t>
      </w:r>
      <w:r>
        <w:rPr>
          <w:rFonts w:hint="eastAsia" w:ascii="宋体" w:hAnsi="宋体" w:eastAsia="宋体" w:cs="宋体"/>
          <w:sz w:val="24"/>
          <w:szCs w:val="24"/>
        </w:rPr>
        <w:t>zcygov</w:t>
      </w:r>
      <w:r>
        <w:rPr>
          <w:rFonts w:hint="eastAsia" w:ascii="宋体" w:hAnsi="宋体" w:eastAsia="宋体" w:cs="宋体"/>
          <w:spacing w:val="2"/>
          <w:sz w:val="24"/>
          <w:szCs w:val="24"/>
        </w:rPr>
        <w:t>.</w:t>
      </w:r>
      <w:r>
        <w:rPr>
          <w:rFonts w:hint="eastAsia" w:ascii="宋体" w:hAnsi="宋体" w:eastAsia="宋体" w:cs="宋体"/>
          <w:sz w:val="24"/>
          <w:szCs w:val="24"/>
        </w:rPr>
        <w:t>cn</w:t>
      </w:r>
      <w:r>
        <w:rPr>
          <w:rFonts w:hint="eastAsia" w:ascii="宋体" w:hAnsi="宋体" w:eastAsia="宋体" w:cs="宋体"/>
          <w:spacing w:val="2"/>
          <w:sz w:val="24"/>
          <w:szCs w:val="24"/>
        </w:rPr>
        <w:t>/在线申请获取采购</w:t>
      </w:r>
      <w:r>
        <w:rPr>
          <w:rFonts w:hint="eastAsia" w:ascii="宋体" w:hAnsi="宋体" w:eastAsia="宋体" w:cs="宋体"/>
          <w:sz w:val="24"/>
          <w:szCs w:val="24"/>
        </w:rPr>
        <w:t xml:space="preserve"> </w:t>
      </w:r>
      <w:r>
        <w:rPr>
          <w:rFonts w:hint="eastAsia" w:ascii="宋体" w:hAnsi="宋体" w:eastAsia="宋体" w:cs="宋体"/>
          <w:spacing w:val="-4"/>
          <w:sz w:val="24"/>
          <w:szCs w:val="24"/>
        </w:rPr>
        <w:t>文件（进入“项目采购</w:t>
      </w:r>
      <w:r>
        <w:rPr>
          <w:rFonts w:hint="eastAsia" w:ascii="宋体" w:hAnsi="宋体" w:eastAsia="宋体" w:cs="宋体"/>
          <w:spacing w:val="-86"/>
          <w:sz w:val="24"/>
          <w:szCs w:val="24"/>
        </w:rPr>
        <w:t xml:space="preserve"> </w:t>
      </w:r>
      <w:r>
        <w:rPr>
          <w:rFonts w:hint="eastAsia" w:ascii="宋体" w:hAnsi="宋体" w:eastAsia="宋体" w:cs="宋体"/>
          <w:spacing w:val="-4"/>
          <w:sz w:val="24"/>
          <w:szCs w:val="24"/>
        </w:rPr>
        <w:t>”应用，在获取采购文件菜单中选择项目，申请获取采购</w:t>
      </w:r>
      <w:r>
        <w:rPr>
          <w:rFonts w:hint="eastAsia" w:ascii="宋体" w:hAnsi="宋体" w:eastAsia="宋体" w:cs="宋体"/>
          <w:sz w:val="24"/>
          <w:szCs w:val="24"/>
        </w:rPr>
        <w:t xml:space="preserve"> </w:t>
      </w:r>
      <w:r>
        <w:rPr>
          <w:rFonts w:hint="eastAsia" w:ascii="宋体" w:hAnsi="宋体" w:eastAsia="宋体" w:cs="宋体"/>
          <w:spacing w:val="-4"/>
          <w:sz w:val="24"/>
          <w:szCs w:val="24"/>
        </w:rPr>
        <w:t>文件）</w:t>
      </w:r>
    </w:p>
    <w:p w14:paraId="6FBE8113">
      <w:pPr>
        <w:pStyle w:val="4"/>
        <w:spacing w:before="28" w:line="220" w:lineRule="auto"/>
        <w:ind w:left="526"/>
        <w:rPr>
          <w:rFonts w:hint="eastAsia" w:ascii="宋体" w:hAnsi="宋体" w:eastAsia="宋体" w:cs="宋体"/>
          <w:sz w:val="21"/>
        </w:rPr>
      </w:pPr>
      <w:r>
        <w:rPr>
          <w:rFonts w:hint="eastAsia" w:ascii="宋体" w:hAnsi="宋体" w:eastAsia="宋体" w:cs="宋体"/>
          <w:b/>
          <w:bCs/>
          <w:spacing w:val="-4"/>
          <w:sz w:val="24"/>
          <w:szCs w:val="24"/>
        </w:rPr>
        <w:t>四、提交投标文件截止时间、开标时间和地点</w:t>
      </w:r>
    </w:p>
    <w:p w14:paraId="27E6DC15">
      <w:pPr>
        <w:pStyle w:val="4"/>
        <w:spacing w:before="78" w:line="220" w:lineRule="auto"/>
        <w:ind w:left="504"/>
        <w:rPr>
          <w:rFonts w:hint="eastAsia" w:ascii="宋体" w:hAnsi="宋体" w:eastAsia="宋体" w:cs="宋体"/>
          <w:sz w:val="24"/>
          <w:szCs w:val="24"/>
        </w:rPr>
      </w:pPr>
      <w:r>
        <w:rPr>
          <w:rFonts w:hint="eastAsia" w:ascii="宋体" w:hAnsi="宋体" w:eastAsia="宋体" w:cs="宋体"/>
          <w:spacing w:val="-4"/>
          <w:sz w:val="24"/>
          <w:szCs w:val="24"/>
        </w:rPr>
        <w:t>提交投标文件截止时间：202</w:t>
      </w:r>
      <w:r>
        <w:rPr>
          <w:rFonts w:hint="eastAsia" w:ascii="宋体" w:hAnsi="宋体" w:eastAsia="宋体" w:cs="宋体"/>
          <w:spacing w:val="-4"/>
          <w:sz w:val="24"/>
          <w:szCs w:val="24"/>
          <w:lang w:val="en-US" w:eastAsia="zh-CN"/>
        </w:rPr>
        <w:t>5</w:t>
      </w:r>
      <w:r>
        <w:rPr>
          <w:rFonts w:hint="eastAsia" w:ascii="宋体" w:hAnsi="宋体" w:eastAsia="宋体" w:cs="宋体"/>
          <w:spacing w:val="-37"/>
          <w:sz w:val="24"/>
          <w:szCs w:val="24"/>
        </w:rPr>
        <w:t xml:space="preserve"> </w:t>
      </w:r>
      <w:r>
        <w:rPr>
          <w:rFonts w:hint="eastAsia" w:ascii="宋体" w:hAnsi="宋体" w:eastAsia="宋体" w:cs="宋体"/>
          <w:spacing w:val="-4"/>
          <w:sz w:val="24"/>
          <w:szCs w:val="24"/>
        </w:rPr>
        <w:t>年</w:t>
      </w:r>
      <w:r>
        <w:rPr>
          <w:rFonts w:hint="eastAsia" w:cs="宋体"/>
          <w:spacing w:val="-46"/>
          <w:sz w:val="24"/>
          <w:szCs w:val="24"/>
          <w:lang w:eastAsia="zh-CN"/>
        </w:rPr>
        <w:t xml:space="preserve"> </w:t>
      </w:r>
      <w:r>
        <w:rPr>
          <w:rFonts w:hint="eastAsia" w:cs="宋体"/>
          <w:spacing w:val="-46"/>
          <w:sz w:val="24"/>
          <w:szCs w:val="24"/>
          <w:lang w:val="en-US" w:eastAsia="zh-CN"/>
        </w:rPr>
        <w:t>7</w:t>
      </w:r>
      <w:r>
        <w:rPr>
          <w:rFonts w:hint="eastAsia" w:cs="宋体"/>
          <w:spacing w:val="-46"/>
          <w:sz w:val="24"/>
          <w:szCs w:val="24"/>
          <w:lang w:eastAsia="zh-CN"/>
        </w:rPr>
        <w:t xml:space="preserve"> 月</w:t>
      </w:r>
      <w:r>
        <w:rPr>
          <w:rFonts w:hint="eastAsia" w:cs="宋体"/>
          <w:spacing w:val="-4"/>
          <w:sz w:val="24"/>
          <w:szCs w:val="24"/>
          <w:lang w:val="en-US" w:eastAsia="zh-CN"/>
        </w:rPr>
        <w:t xml:space="preserve"> 24</w:t>
      </w:r>
      <w:r>
        <w:rPr>
          <w:rFonts w:hint="eastAsia" w:cs="宋体"/>
          <w:spacing w:val="-46"/>
          <w:sz w:val="24"/>
          <w:szCs w:val="24"/>
          <w:lang w:eastAsia="zh-CN"/>
        </w:rPr>
        <w:t>日</w:t>
      </w:r>
      <w:r>
        <w:rPr>
          <w:rFonts w:hint="eastAsia" w:ascii="宋体" w:hAnsi="宋体" w:eastAsia="宋体" w:cs="宋体"/>
          <w:spacing w:val="-4"/>
          <w:sz w:val="24"/>
          <w:szCs w:val="24"/>
        </w:rPr>
        <w:t xml:space="preserve"> 1</w:t>
      </w:r>
      <w:r>
        <w:rPr>
          <w:rFonts w:hint="eastAsia" w:cs="宋体"/>
          <w:spacing w:val="-4"/>
          <w:sz w:val="24"/>
          <w:szCs w:val="24"/>
          <w:lang w:val="en-US" w:eastAsia="zh-CN"/>
        </w:rPr>
        <w:t>1</w:t>
      </w:r>
      <w:r>
        <w:rPr>
          <w:rFonts w:hint="eastAsia" w:ascii="宋体" w:hAnsi="宋体" w:eastAsia="宋体" w:cs="宋体"/>
          <w:spacing w:val="-4"/>
          <w:sz w:val="24"/>
          <w:szCs w:val="24"/>
        </w:rPr>
        <w:t>:00（北京时间）</w:t>
      </w:r>
    </w:p>
    <w:p w14:paraId="516838B2">
      <w:pPr>
        <w:pStyle w:val="4"/>
        <w:spacing w:before="25" w:line="230" w:lineRule="auto"/>
        <w:ind w:left="22" w:right="234" w:firstLine="483"/>
        <w:rPr>
          <w:rFonts w:hint="eastAsia" w:ascii="宋体" w:hAnsi="宋体" w:eastAsia="宋体" w:cs="宋体"/>
          <w:sz w:val="24"/>
          <w:szCs w:val="24"/>
        </w:rPr>
      </w:pPr>
      <w:r>
        <w:rPr>
          <w:rFonts w:hint="eastAsia" w:ascii="宋体" w:hAnsi="宋体" w:eastAsia="宋体" w:cs="宋体"/>
          <w:spacing w:val="2"/>
          <w:sz w:val="24"/>
          <w:szCs w:val="24"/>
        </w:rPr>
        <w:t>投标地点：投标人登录政采云平台</w:t>
      </w:r>
      <w:r>
        <w:rPr>
          <w:rFonts w:hint="eastAsia" w:ascii="宋体" w:hAnsi="宋体" w:eastAsia="宋体" w:cs="宋体"/>
          <w:spacing w:val="-41"/>
          <w:sz w:val="24"/>
          <w:szCs w:val="24"/>
        </w:rPr>
        <w:t xml:space="preserve"> </w:t>
      </w:r>
      <w:r>
        <w:rPr>
          <w:rFonts w:hint="eastAsia" w:ascii="宋体" w:hAnsi="宋体" w:eastAsia="宋体" w:cs="宋体"/>
          <w:sz w:val="24"/>
          <w:szCs w:val="24"/>
        </w:rPr>
        <w:t>https</w:t>
      </w:r>
      <w:r>
        <w:rPr>
          <w:rFonts w:hint="eastAsia" w:ascii="宋体" w:hAnsi="宋体" w:eastAsia="宋体" w:cs="宋体"/>
          <w:spacing w:val="2"/>
          <w:sz w:val="24"/>
          <w:szCs w:val="24"/>
        </w:rPr>
        <w:t>://</w:t>
      </w:r>
      <w:r>
        <w:rPr>
          <w:rFonts w:hint="eastAsia" w:ascii="宋体" w:hAnsi="宋体" w:eastAsia="宋体" w:cs="宋体"/>
          <w:sz w:val="24"/>
          <w:szCs w:val="24"/>
        </w:rPr>
        <w:t>www</w:t>
      </w:r>
      <w:r>
        <w:rPr>
          <w:rFonts w:hint="eastAsia" w:ascii="宋体" w:hAnsi="宋体" w:eastAsia="宋体" w:cs="宋体"/>
          <w:spacing w:val="2"/>
          <w:sz w:val="24"/>
          <w:szCs w:val="24"/>
        </w:rPr>
        <w:t>.</w:t>
      </w:r>
      <w:r>
        <w:rPr>
          <w:rFonts w:hint="eastAsia" w:ascii="宋体" w:hAnsi="宋体" w:eastAsia="宋体" w:cs="宋体"/>
          <w:sz w:val="24"/>
          <w:szCs w:val="24"/>
        </w:rPr>
        <w:t>zcygov</w:t>
      </w:r>
      <w:r>
        <w:rPr>
          <w:rFonts w:hint="eastAsia" w:ascii="宋体" w:hAnsi="宋体" w:eastAsia="宋体" w:cs="宋体"/>
          <w:spacing w:val="2"/>
          <w:sz w:val="24"/>
          <w:szCs w:val="24"/>
        </w:rPr>
        <w:t>.</w:t>
      </w:r>
      <w:r>
        <w:rPr>
          <w:rFonts w:hint="eastAsia" w:ascii="宋体" w:hAnsi="宋体" w:eastAsia="宋体" w:cs="宋体"/>
          <w:sz w:val="24"/>
          <w:szCs w:val="24"/>
        </w:rPr>
        <w:t>cn</w:t>
      </w:r>
      <w:r>
        <w:rPr>
          <w:rFonts w:hint="eastAsia" w:ascii="宋体" w:hAnsi="宋体" w:eastAsia="宋体" w:cs="宋体"/>
          <w:spacing w:val="2"/>
          <w:sz w:val="24"/>
          <w:szCs w:val="24"/>
        </w:rPr>
        <w:t>/，进入“项目</w:t>
      </w:r>
      <w:r>
        <w:rPr>
          <w:rFonts w:hint="eastAsia" w:ascii="宋体" w:hAnsi="宋体" w:eastAsia="宋体" w:cs="宋体"/>
          <w:sz w:val="24"/>
          <w:szCs w:val="24"/>
        </w:rPr>
        <w:t xml:space="preserve"> </w:t>
      </w:r>
      <w:r>
        <w:rPr>
          <w:rFonts w:hint="eastAsia" w:ascii="宋体" w:hAnsi="宋体" w:eastAsia="宋体" w:cs="宋体"/>
          <w:spacing w:val="-1"/>
          <w:sz w:val="24"/>
          <w:szCs w:val="24"/>
        </w:rPr>
        <w:t>采购-开标评标-右边选择对应项目点击“进</w:t>
      </w:r>
      <w:r>
        <w:rPr>
          <w:rFonts w:hint="eastAsia" w:ascii="宋体" w:hAnsi="宋体" w:eastAsia="宋体" w:cs="宋体"/>
          <w:spacing w:val="-2"/>
          <w:sz w:val="24"/>
          <w:szCs w:val="24"/>
        </w:rPr>
        <w:t>入项目</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”进入开标大厅。</w:t>
      </w:r>
    </w:p>
    <w:p w14:paraId="39F04298">
      <w:pPr>
        <w:pStyle w:val="4"/>
        <w:spacing w:before="24" w:line="220" w:lineRule="auto"/>
        <w:ind w:left="504"/>
        <w:rPr>
          <w:rFonts w:hint="eastAsia" w:ascii="宋体" w:hAnsi="宋体" w:eastAsia="宋体" w:cs="宋体"/>
          <w:sz w:val="24"/>
          <w:szCs w:val="24"/>
        </w:rPr>
      </w:pPr>
      <w:r>
        <w:rPr>
          <w:rFonts w:hint="eastAsia" w:ascii="宋体" w:hAnsi="宋体" w:eastAsia="宋体" w:cs="宋体"/>
          <w:spacing w:val="-6"/>
          <w:sz w:val="24"/>
          <w:szCs w:val="24"/>
        </w:rPr>
        <w:t>开标时间：202</w:t>
      </w:r>
      <w:r>
        <w:rPr>
          <w:rFonts w:hint="eastAsia" w:ascii="宋体" w:hAnsi="宋体" w:eastAsia="宋体" w:cs="宋体"/>
          <w:spacing w:val="-6"/>
          <w:sz w:val="24"/>
          <w:szCs w:val="24"/>
          <w:lang w:val="en-US" w:eastAsia="zh-CN"/>
        </w:rPr>
        <w:t>5</w:t>
      </w:r>
      <w:r>
        <w:rPr>
          <w:rFonts w:hint="eastAsia" w:ascii="宋体" w:hAnsi="宋体" w:eastAsia="宋体" w:cs="宋体"/>
          <w:spacing w:val="-38"/>
          <w:sz w:val="24"/>
          <w:szCs w:val="24"/>
        </w:rPr>
        <w:t xml:space="preserve"> </w:t>
      </w:r>
      <w:r>
        <w:rPr>
          <w:rFonts w:hint="eastAsia" w:ascii="宋体" w:hAnsi="宋体" w:eastAsia="宋体" w:cs="宋体"/>
          <w:spacing w:val="-6"/>
          <w:sz w:val="24"/>
          <w:szCs w:val="24"/>
        </w:rPr>
        <w:t>年</w:t>
      </w:r>
      <w:r>
        <w:rPr>
          <w:rFonts w:hint="eastAsia" w:cs="宋体"/>
          <w:spacing w:val="-46"/>
          <w:sz w:val="24"/>
          <w:szCs w:val="24"/>
          <w:lang w:eastAsia="zh-CN"/>
        </w:rPr>
        <w:t xml:space="preserve"> </w:t>
      </w:r>
      <w:r>
        <w:rPr>
          <w:rFonts w:hint="eastAsia" w:cs="宋体"/>
          <w:spacing w:val="-46"/>
          <w:sz w:val="24"/>
          <w:szCs w:val="24"/>
          <w:lang w:val="en-US" w:eastAsia="zh-CN"/>
        </w:rPr>
        <w:t>7</w:t>
      </w:r>
      <w:r>
        <w:rPr>
          <w:rFonts w:hint="eastAsia" w:cs="宋体"/>
          <w:spacing w:val="-46"/>
          <w:sz w:val="24"/>
          <w:szCs w:val="24"/>
          <w:lang w:eastAsia="zh-CN"/>
        </w:rPr>
        <w:t xml:space="preserve"> 月 </w:t>
      </w:r>
      <w:r>
        <w:rPr>
          <w:rFonts w:hint="eastAsia" w:ascii="宋体" w:hAnsi="宋体" w:eastAsia="宋体" w:cs="宋体"/>
          <w:spacing w:val="-1"/>
          <w:sz w:val="24"/>
          <w:szCs w:val="24"/>
          <w:lang w:val="en-US" w:eastAsia="zh-CN"/>
        </w:rPr>
        <w:t>2</w:t>
      </w:r>
      <w:r>
        <w:rPr>
          <w:rFonts w:hint="eastAsia" w:cs="宋体"/>
          <w:spacing w:val="-1"/>
          <w:sz w:val="24"/>
          <w:szCs w:val="24"/>
          <w:lang w:val="en-US" w:eastAsia="zh-CN"/>
        </w:rPr>
        <w:t>4</w:t>
      </w:r>
      <w:r>
        <w:rPr>
          <w:rFonts w:hint="eastAsia" w:ascii="宋体" w:hAnsi="宋体" w:eastAsia="宋体" w:cs="宋体"/>
          <w:spacing w:val="-1"/>
          <w:sz w:val="24"/>
          <w:szCs w:val="24"/>
          <w:lang w:eastAsia="zh-CN"/>
        </w:rPr>
        <w:t xml:space="preserve"> </w:t>
      </w:r>
      <w:r>
        <w:rPr>
          <w:rFonts w:hint="eastAsia" w:cs="宋体"/>
          <w:spacing w:val="-46"/>
          <w:sz w:val="24"/>
          <w:szCs w:val="24"/>
          <w:lang w:eastAsia="zh-CN"/>
        </w:rPr>
        <w:t>日</w:t>
      </w:r>
      <w:r>
        <w:rPr>
          <w:rFonts w:hint="eastAsia" w:ascii="宋体" w:hAnsi="宋体" w:eastAsia="宋体" w:cs="宋体"/>
          <w:spacing w:val="27"/>
          <w:sz w:val="24"/>
          <w:szCs w:val="24"/>
        </w:rPr>
        <w:t xml:space="preserve"> </w:t>
      </w:r>
      <w:r>
        <w:rPr>
          <w:rFonts w:hint="eastAsia" w:ascii="宋体" w:hAnsi="宋体" w:eastAsia="宋体" w:cs="宋体"/>
          <w:spacing w:val="-6"/>
          <w:sz w:val="24"/>
          <w:szCs w:val="24"/>
        </w:rPr>
        <w:t>1</w:t>
      </w:r>
      <w:r>
        <w:rPr>
          <w:rFonts w:hint="eastAsia" w:cs="宋体"/>
          <w:spacing w:val="-6"/>
          <w:sz w:val="24"/>
          <w:szCs w:val="24"/>
          <w:lang w:val="en-US" w:eastAsia="zh-CN"/>
        </w:rPr>
        <w:t>1</w:t>
      </w:r>
      <w:r>
        <w:rPr>
          <w:rFonts w:hint="eastAsia" w:ascii="宋体" w:hAnsi="宋体" w:eastAsia="宋体" w:cs="宋体"/>
          <w:spacing w:val="-6"/>
          <w:sz w:val="24"/>
          <w:szCs w:val="24"/>
        </w:rPr>
        <w:t>:00（北京时间）</w:t>
      </w:r>
    </w:p>
    <w:p w14:paraId="7427F7E6">
      <w:pPr>
        <w:pStyle w:val="4"/>
        <w:spacing w:before="25" w:line="230" w:lineRule="auto"/>
        <w:ind w:left="22" w:right="234" w:firstLine="481"/>
        <w:rPr>
          <w:rFonts w:hint="eastAsia" w:ascii="宋体" w:hAnsi="宋体" w:eastAsia="宋体" w:cs="宋体"/>
          <w:sz w:val="24"/>
          <w:szCs w:val="24"/>
        </w:rPr>
      </w:pPr>
      <w:r>
        <w:rPr>
          <w:rFonts w:hint="eastAsia" w:ascii="宋体" w:hAnsi="宋体" w:eastAsia="宋体" w:cs="宋体"/>
          <w:spacing w:val="2"/>
          <w:sz w:val="24"/>
          <w:szCs w:val="24"/>
        </w:rPr>
        <w:t>开标地点：投标人登录政采云平台</w:t>
      </w:r>
      <w:r>
        <w:rPr>
          <w:rFonts w:hint="eastAsia" w:ascii="宋体" w:hAnsi="宋体" w:eastAsia="宋体" w:cs="宋体"/>
          <w:spacing w:val="-39"/>
          <w:sz w:val="24"/>
          <w:szCs w:val="24"/>
        </w:rPr>
        <w:t xml:space="preserve"> </w:t>
      </w:r>
      <w:r>
        <w:rPr>
          <w:rFonts w:hint="eastAsia" w:ascii="宋体" w:hAnsi="宋体" w:eastAsia="宋体" w:cs="宋体"/>
          <w:sz w:val="24"/>
          <w:szCs w:val="24"/>
        </w:rPr>
        <w:t>https</w:t>
      </w:r>
      <w:r>
        <w:rPr>
          <w:rFonts w:hint="eastAsia" w:ascii="宋体" w:hAnsi="宋体" w:eastAsia="宋体" w:cs="宋体"/>
          <w:spacing w:val="2"/>
          <w:sz w:val="24"/>
          <w:szCs w:val="24"/>
        </w:rPr>
        <w:t>://</w:t>
      </w:r>
      <w:r>
        <w:rPr>
          <w:rFonts w:hint="eastAsia" w:ascii="宋体" w:hAnsi="宋体" w:eastAsia="宋体" w:cs="宋体"/>
          <w:sz w:val="24"/>
          <w:szCs w:val="24"/>
        </w:rPr>
        <w:t>www</w:t>
      </w:r>
      <w:r>
        <w:rPr>
          <w:rFonts w:hint="eastAsia" w:ascii="宋体" w:hAnsi="宋体" w:eastAsia="宋体" w:cs="宋体"/>
          <w:spacing w:val="2"/>
          <w:sz w:val="24"/>
          <w:szCs w:val="24"/>
        </w:rPr>
        <w:t>.</w:t>
      </w:r>
      <w:r>
        <w:rPr>
          <w:rFonts w:hint="eastAsia" w:ascii="宋体" w:hAnsi="宋体" w:eastAsia="宋体" w:cs="宋体"/>
          <w:sz w:val="24"/>
          <w:szCs w:val="24"/>
        </w:rPr>
        <w:t>zcygov</w:t>
      </w:r>
      <w:r>
        <w:rPr>
          <w:rFonts w:hint="eastAsia" w:ascii="宋体" w:hAnsi="宋体" w:eastAsia="宋体" w:cs="宋体"/>
          <w:spacing w:val="2"/>
          <w:sz w:val="24"/>
          <w:szCs w:val="24"/>
        </w:rPr>
        <w:t>.</w:t>
      </w:r>
      <w:r>
        <w:rPr>
          <w:rFonts w:hint="eastAsia" w:ascii="宋体" w:hAnsi="宋体" w:eastAsia="宋体" w:cs="宋体"/>
          <w:sz w:val="24"/>
          <w:szCs w:val="24"/>
        </w:rPr>
        <w:t>cn</w:t>
      </w:r>
      <w:r>
        <w:rPr>
          <w:rFonts w:hint="eastAsia" w:ascii="宋体" w:hAnsi="宋体" w:eastAsia="宋体" w:cs="宋体"/>
          <w:spacing w:val="2"/>
          <w:sz w:val="24"/>
          <w:szCs w:val="24"/>
        </w:rPr>
        <w:t>/，进入“项目</w:t>
      </w:r>
      <w:r>
        <w:rPr>
          <w:rFonts w:hint="eastAsia" w:ascii="宋体" w:hAnsi="宋体" w:eastAsia="宋体" w:cs="宋体"/>
          <w:sz w:val="24"/>
          <w:szCs w:val="24"/>
        </w:rPr>
        <w:t xml:space="preserve"> </w:t>
      </w:r>
      <w:r>
        <w:rPr>
          <w:rFonts w:hint="eastAsia" w:ascii="宋体" w:hAnsi="宋体" w:eastAsia="宋体" w:cs="宋体"/>
          <w:spacing w:val="-1"/>
          <w:sz w:val="24"/>
          <w:szCs w:val="24"/>
        </w:rPr>
        <w:t>采购-开标评标-右边选择对应项目点击“进</w:t>
      </w:r>
      <w:r>
        <w:rPr>
          <w:rFonts w:hint="eastAsia" w:ascii="宋体" w:hAnsi="宋体" w:eastAsia="宋体" w:cs="宋体"/>
          <w:spacing w:val="-2"/>
          <w:sz w:val="24"/>
          <w:szCs w:val="24"/>
        </w:rPr>
        <w:t>入项目</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”进入开标大厅。</w:t>
      </w:r>
    </w:p>
    <w:p w14:paraId="555A23CF">
      <w:pPr>
        <w:pStyle w:val="4"/>
        <w:spacing w:before="23" w:line="219" w:lineRule="auto"/>
        <w:ind w:left="507"/>
        <w:rPr>
          <w:rFonts w:hint="eastAsia" w:ascii="宋体" w:hAnsi="宋体" w:eastAsia="宋体" w:cs="宋体"/>
          <w:sz w:val="24"/>
          <w:szCs w:val="24"/>
        </w:rPr>
      </w:pPr>
      <w:r>
        <w:rPr>
          <w:rFonts w:hint="eastAsia" w:ascii="宋体" w:hAnsi="宋体" w:eastAsia="宋体" w:cs="宋体"/>
          <w:b/>
          <w:bCs/>
          <w:spacing w:val="-4"/>
          <w:sz w:val="24"/>
          <w:szCs w:val="24"/>
        </w:rPr>
        <w:t>五、公告期限</w:t>
      </w:r>
    </w:p>
    <w:p w14:paraId="6D41A718">
      <w:pPr>
        <w:pStyle w:val="4"/>
        <w:spacing w:before="27" w:line="219" w:lineRule="auto"/>
        <w:ind w:left="542"/>
        <w:rPr>
          <w:rFonts w:hint="eastAsia" w:ascii="宋体" w:hAnsi="宋体" w:eastAsia="宋体" w:cs="宋体"/>
          <w:sz w:val="24"/>
          <w:szCs w:val="24"/>
        </w:rPr>
      </w:pPr>
      <w:r>
        <w:rPr>
          <w:rFonts w:hint="eastAsia" w:ascii="宋体" w:hAnsi="宋体" w:eastAsia="宋体" w:cs="宋体"/>
          <w:spacing w:val="-5"/>
          <w:sz w:val="24"/>
          <w:szCs w:val="24"/>
        </w:rPr>
        <w:t>自本公告发布之日起</w:t>
      </w:r>
      <w:r>
        <w:rPr>
          <w:rFonts w:hint="eastAsia" w:ascii="宋体" w:hAnsi="宋体" w:eastAsia="宋体" w:cs="宋体"/>
          <w:spacing w:val="-45"/>
          <w:sz w:val="24"/>
          <w:szCs w:val="24"/>
        </w:rPr>
        <w:t xml:space="preserve"> </w:t>
      </w:r>
      <w:r>
        <w:rPr>
          <w:rFonts w:hint="eastAsia" w:ascii="宋体" w:hAnsi="宋体" w:eastAsia="宋体" w:cs="宋体"/>
          <w:spacing w:val="-5"/>
          <w:sz w:val="24"/>
          <w:szCs w:val="24"/>
        </w:rPr>
        <w:t>5</w:t>
      </w:r>
      <w:r>
        <w:rPr>
          <w:rFonts w:hint="eastAsia" w:ascii="宋体" w:hAnsi="宋体" w:eastAsia="宋体" w:cs="宋体"/>
          <w:spacing w:val="-50"/>
          <w:sz w:val="24"/>
          <w:szCs w:val="24"/>
        </w:rPr>
        <w:t xml:space="preserve"> </w:t>
      </w:r>
      <w:r>
        <w:rPr>
          <w:rFonts w:hint="eastAsia" w:ascii="宋体" w:hAnsi="宋体" w:eastAsia="宋体" w:cs="宋体"/>
          <w:spacing w:val="-5"/>
          <w:sz w:val="24"/>
          <w:szCs w:val="24"/>
        </w:rPr>
        <w:t>个工作日。</w:t>
      </w:r>
    </w:p>
    <w:p w14:paraId="3D6FE8A2">
      <w:pPr>
        <w:pStyle w:val="4"/>
        <w:spacing w:before="27" w:line="221" w:lineRule="auto"/>
        <w:ind w:left="505"/>
        <w:rPr>
          <w:rFonts w:hint="eastAsia" w:ascii="宋体" w:hAnsi="宋体" w:eastAsia="宋体" w:cs="宋体"/>
          <w:sz w:val="24"/>
          <w:szCs w:val="24"/>
        </w:rPr>
      </w:pPr>
      <w:r>
        <w:rPr>
          <w:rFonts w:hint="eastAsia" w:ascii="宋体" w:hAnsi="宋体" w:eastAsia="宋体" w:cs="宋体"/>
          <w:b/>
          <w:bCs/>
          <w:spacing w:val="-4"/>
          <w:sz w:val="24"/>
          <w:szCs w:val="24"/>
        </w:rPr>
        <w:t>六、其他补充事宜</w:t>
      </w:r>
    </w:p>
    <w:p w14:paraId="2DEF5BC9">
      <w:pPr>
        <w:pStyle w:val="4"/>
        <w:spacing w:before="21" w:line="234" w:lineRule="auto"/>
        <w:ind w:left="22" w:right="234" w:firstLine="492"/>
        <w:rPr>
          <w:rFonts w:hint="eastAsia" w:ascii="宋体" w:hAnsi="宋体" w:eastAsia="宋体" w:cs="宋体"/>
          <w:sz w:val="24"/>
          <w:szCs w:val="24"/>
        </w:rPr>
      </w:pPr>
      <w:r>
        <w:rPr>
          <w:rFonts w:hint="eastAsia" w:ascii="宋体" w:hAnsi="宋体" w:eastAsia="宋体" w:cs="宋体"/>
          <w:sz w:val="24"/>
          <w:szCs w:val="24"/>
        </w:rPr>
        <w:t>（1）、本项目实行电子招投标，供应商须登录政采云平台申请获取采购文</w:t>
      </w:r>
      <w:r>
        <w:rPr>
          <w:rFonts w:hint="eastAsia" w:ascii="宋体" w:hAnsi="宋体" w:eastAsia="宋体" w:cs="宋体"/>
          <w:spacing w:val="2"/>
          <w:sz w:val="24"/>
          <w:szCs w:val="24"/>
        </w:rPr>
        <w:t xml:space="preserve"> </w:t>
      </w:r>
      <w:r>
        <w:rPr>
          <w:rFonts w:hint="eastAsia" w:ascii="宋体" w:hAnsi="宋体" w:eastAsia="宋体" w:cs="宋体"/>
          <w:spacing w:val="-3"/>
          <w:sz w:val="24"/>
          <w:szCs w:val="24"/>
        </w:rPr>
        <w:t>件，并通过政采云电子投标客户端制作响应文件，同时自行承担与投标有关的一</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切费用。</w:t>
      </w:r>
    </w:p>
    <w:p w14:paraId="09A9FD78">
      <w:pPr>
        <w:pStyle w:val="4"/>
        <w:spacing w:before="23" w:line="233" w:lineRule="auto"/>
        <w:ind w:left="23" w:right="234" w:firstLine="491"/>
        <w:rPr>
          <w:rFonts w:hint="eastAsia" w:ascii="宋体" w:hAnsi="宋体" w:eastAsia="宋体" w:cs="宋体"/>
          <w:sz w:val="24"/>
          <w:szCs w:val="24"/>
        </w:rPr>
      </w:pPr>
      <w:r>
        <w:rPr>
          <w:rFonts w:hint="eastAsia" w:ascii="宋体" w:hAnsi="宋体" w:eastAsia="宋体" w:cs="宋体"/>
          <w:sz w:val="24"/>
          <w:szCs w:val="24"/>
        </w:rPr>
        <w:t>（2）、各供应商应在开标前确保成为新疆维吾尔自治区政府采购网正式注</w:t>
      </w:r>
      <w:r>
        <w:rPr>
          <w:rFonts w:hint="eastAsia" w:ascii="宋体" w:hAnsi="宋体" w:eastAsia="宋体" w:cs="宋体"/>
          <w:spacing w:val="2"/>
          <w:sz w:val="24"/>
          <w:szCs w:val="24"/>
        </w:rPr>
        <w:t xml:space="preserve"> </w:t>
      </w:r>
      <w:r>
        <w:rPr>
          <w:rFonts w:hint="eastAsia" w:ascii="宋体" w:hAnsi="宋体" w:eastAsia="宋体" w:cs="宋体"/>
          <w:spacing w:val="-4"/>
          <w:sz w:val="24"/>
          <w:szCs w:val="24"/>
        </w:rPr>
        <w:t>册入库供应商，并完成</w:t>
      </w:r>
      <w:r>
        <w:rPr>
          <w:rFonts w:hint="eastAsia" w:ascii="宋体" w:hAnsi="宋体" w:eastAsia="宋体" w:cs="宋体"/>
          <w:spacing w:val="-50"/>
          <w:sz w:val="24"/>
          <w:szCs w:val="24"/>
        </w:rPr>
        <w:t xml:space="preserve"> </w:t>
      </w:r>
      <w:r>
        <w:rPr>
          <w:rFonts w:hint="eastAsia" w:ascii="宋体" w:hAnsi="宋体" w:eastAsia="宋体" w:cs="宋体"/>
          <w:spacing w:val="-4"/>
          <w:sz w:val="24"/>
          <w:szCs w:val="24"/>
        </w:rPr>
        <w:t>CA</w:t>
      </w:r>
      <w:r>
        <w:rPr>
          <w:rFonts w:hint="eastAsia" w:ascii="宋体" w:hAnsi="宋体" w:eastAsia="宋体" w:cs="宋体"/>
          <w:spacing w:val="-49"/>
          <w:sz w:val="24"/>
          <w:szCs w:val="24"/>
        </w:rPr>
        <w:t xml:space="preserve"> </w:t>
      </w:r>
      <w:r>
        <w:rPr>
          <w:rFonts w:hint="eastAsia" w:ascii="宋体" w:hAnsi="宋体" w:eastAsia="宋体" w:cs="宋体"/>
          <w:spacing w:val="-4"/>
          <w:sz w:val="24"/>
          <w:szCs w:val="24"/>
        </w:rPr>
        <w:t>数字证书申领。因未注册入库、未办理</w:t>
      </w:r>
      <w:r>
        <w:rPr>
          <w:rFonts w:hint="eastAsia" w:ascii="宋体" w:hAnsi="宋体" w:eastAsia="宋体" w:cs="宋体"/>
          <w:spacing w:val="-53"/>
          <w:sz w:val="24"/>
          <w:szCs w:val="24"/>
        </w:rPr>
        <w:t xml:space="preserve"> </w:t>
      </w:r>
      <w:r>
        <w:rPr>
          <w:rFonts w:hint="eastAsia" w:ascii="宋体" w:hAnsi="宋体" w:eastAsia="宋体" w:cs="宋体"/>
          <w:spacing w:val="-4"/>
          <w:sz w:val="24"/>
          <w:szCs w:val="24"/>
        </w:rPr>
        <w:t>CA</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数字证书等</w:t>
      </w:r>
      <w:r>
        <w:rPr>
          <w:rFonts w:hint="eastAsia" w:ascii="宋体" w:hAnsi="宋体" w:eastAsia="宋体" w:cs="宋体"/>
          <w:sz w:val="24"/>
          <w:szCs w:val="24"/>
        </w:rPr>
        <w:t xml:space="preserve"> </w:t>
      </w:r>
      <w:r>
        <w:rPr>
          <w:rFonts w:hint="eastAsia" w:ascii="宋体" w:hAnsi="宋体" w:eastAsia="宋体" w:cs="宋体"/>
          <w:spacing w:val="-1"/>
          <w:sz w:val="24"/>
          <w:szCs w:val="24"/>
        </w:rPr>
        <w:t>原因造成无法投标或投标失败等后果由供应商自行承担。</w:t>
      </w:r>
    </w:p>
    <w:p w14:paraId="76B14080">
      <w:pPr>
        <w:pStyle w:val="4"/>
        <w:spacing w:before="26" w:line="233" w:lineRule="auto"/>
        <w:ind w:left="21" w:right="234" w:firstLine="493"/>
        <w:rPr>
          <w:rFonts w:hint="eastAsia" w:ascii="宋体" w:hAnsi="宋体" w:eastAsia="宋体" w:cs="宋体"/>
          <w:sz w:val="24"/>
          <w:szCs w:val="24"/>
        </w:rPr>
      </w:pPr>
      <w:r>
        <w:rPr>
          <w:rFonts w:hint="eastAsia" w:ascii="宋体" w:hAnsi="宋体" w:eastAsia="宋体" w:cs="宋体"/>
          <w:sz w:val="24"/>
          <w:szCs w:val="24"/>
        </w:rPr>
        <w:t>（3）、有意向参与新疆区域电子开评标的供应商，可访问新疆数字证书认</w:t>
      </w:r>
      <w:r>
        <w:rPr>
          <w:rFonts w:hint="eastAsia" w:ascii="宋体" w:hAnsi="宋体" w:eastAsia="宋体" w:cs="宋体"/>
          <w:spacing w:val="2"/>
          <w:sz w:val="24"/>
          <w:szCs w:val="24"/>
        </w:rPr>
        <w:t xml:space="preserve"> </w:t>
      </w:r>
      <w:r>
        <w:rPr>
          <w:rFonts w:hint="eastAsia" w:ascii="宋体" w:hAnsi="宋体" w:eastAsia="宋体" w:cs="宋体"/>
          <w:spacing w:val="-3"/>
          <w:sz w:val="24"/>
          <w:szCs w:val="24"/>
        </w:rPr>
        <w:t>证中心官方网站（https://www.xjca.com.cn/）或下载“新疆政务通</w:t>
      </w:r>
      <w:r>
        <w:rPr>
          <w:rFonts w:hint="eastAsia" w:ascii="宋体" w:hAnsi="宋体" w:eastAsia="宋体" w:cs="宋体"/>
          <w:spacing w:val="-76"/>
          <w:sz w:val="24"/>
          <w:szCs w:val="24"/>
        </w:rPr>
        <w:t xml:space="preserve"> </w:t>
      </w:r>
      <w:r>
        <w:rPr>
          <w:rFonts w:hint="eastAsia" w:ascii="宋体" w:hAnsi="宋体" w:eastAsia="宋体" w:cs="宋体"/>
          <w:spacing w:val="-3"/>
          <w:sz w:val="24"/>
          <w:szCs w:val="24"/>
        </w:rPr>
        <w:t>”APP 自行</w:t>
      </w:r>
      <w:r>
        <w:rPr>
          <w:rFonts w:hint="eastAsia" w:ascii="宋体" w:hAnsi="宋体" w:eastAsia="宋体" w:cs="宋体"/>
          <w:sz w:val="24"/>
          <w:szCs w:val="24"/>
        </w:rPr>
        <w:t xml:space="preserve"> </w:t>
      </w:r>
      <w:r>
        <w:rPr>
          <w:rFonts w:hint="eastAsia" w:ascii="宋体" w:hAnsi="宋体" w:eastAsia="宋体" w:cs="宋体"/>
          <w:spacing w:val="-1"/>
          <w:sz w:val="24"/>
          <w:szCs w:val="24"/>
        </w:rPr>
        <w:t>进行申领。如需咨询，请联系新疆</w:t>
      </w:r>
      <w:r>
        <w:rPr>
          <w:rFonts w:hint="eastAsia" w:ascii="宋体" w:hAnsi="宋体" w:eastAsia="宋体" w:cs="宋体"/>
          <w:spacing w:val="-53"/>
          <w:sz w:val="24"/>
          <w:szCs w:val="24"/>
        </w:rPr>
        <w:t xml:space="preserve"> </w:t>
      </w:r>
      <w:r>
        <w:rPr>
          <w:rFonts w:hint="eastAsia" w:ascii="宋体" w:hAnsi="宋体" w:eastAsia="宋体" w:cs="宋体"/>
          <w:spacing w:val="-1"/>
          <w:sz w:val="24"/>
          <w:szCs w:val="24"/>
        </w:rPr>
        <w:t>CA</w:t>
      </w:r>
      <w:r>
        <w:rPr>
          <w:rFonts w:hint="eastAsia" w:ascii="宋体" w:hAnsi="宋体" w:eastAsia="宋体" w:cs="宋体"/>
          <w:spacing w:val="-50"/>
          <w:sz w:val="24"/>
          <w:szCs w:val="24"/>
        </w:rPr>
        <w:t xml:space="preserve"> </w:t>
      </w:r>
      <w:r>
        <w:rPr>
          <w:rFonts w:hint="eastAsia" w:ascii="宋体" w:hAnsi="宋体" w:eastAsia="宋体" w:cs="宋体"/>
          <w:spacing w:val="-1"/>
          <w:sz w:val="24"/>
          <w:szCs w:val="24"/>
        </w:rPr>
        <w:t>服务热线</w:t>
      </w:r>
      <w:r>
        <w:rPr>
          <w:rFonts w:hint="eastAsia" w:ascii="宋体" w:hAnsi="宋体" w:eastAsia="宋体" w:cs="宋体"/>
          <w:spacing w:val="-49"/>
          <w:sz w:val="24"/>
          <w:szCs w:val="24"/>
        </w:rPr>
        <w:t xml:space="preserve"> </w:t>
      </w:r>
      <w:r>
        <w:rPr>
          <w:rFonts w:hint="eastAsia" w:ascii="宋体" w:hAnsi="宋体" w:eastAsia="宋体" w:cs="宋体"/>
          <w:spacing w:val="-1"/>
          <w:sz w:val="24"/>
          <w:szCs w:val="24"/>
        </w:rPr>
        <w:t>0991-28192</w:t>
      </w:r>
      <w:r>
        <w:rPr>
          <w:rFonts w:hint="eastAsia" w:ascii="宋体" w:hAnsi="宋体" w:eastAsia="宋体" w:cs="宋体"/>
          <w:spacing w:val="-2"/>
          <w:sz w:val="24"/>
          <w:szCs w:val="24"/>
        </w:rPr>
        <w:t>90。</w:t>
      </w:r>
    </w:p>
    <w:p w14:paraId="0B323CB2">
      <w:pPr>
        <w:pStyle w:val="4"/>
        <w:spacing w:before="28" w:line="234" w:lineRule="auto"/>
        <w:ind w:left="22" w:right="135" w:firstLine="492"/>
        <w:rPr>
          <w:rFonts w:hint="eastAsia" w:ascii="宋体" w:hAnsi="宋体" w:eastAsia="宋体" w:cs="宋体"/>
          <w:sz w:val="24"/>
          <w:szCs w:val="24"/>
        </w:rPr>
      </w:pPr>
      <w:r>
        <w:rPr>
          <w:rFonts w:hint="eastAsia" w:ascii="宋体" w:hAnsi="宋体" w:eastAsia="宋体" w:cs="宋体"/>
          <w:spacing w:val="-7"/>
          <w:sz w:val="24"/>
          <w:szCs w:val="24"/>
        </w:rPr>
        <w:t>（4）、供应商可前往新疆政府采购网（</w:t>
      </w:r>
      <w:r>
        <w:rPr>
          <w:rFonts w:hint="eastAsia" w:ascii="宋体" w:hAnsi="宋体" w:eastAsia="宋体" w:cs="宋体"/>
        </w:rPr>
        <w:fldChar w:fldCharType="begin"/>
      </w:r>
      <w:r>
        <w:rPr>
          <w:rFonts w:hint="eastAsia" w:ascii="宋体" w:hAnsi="宋体" w:eastAsia="宋体" w:cs="宋体"/>
        </w:rPr>
        <w:instrText xml:space="preserve"> HYPERLINK "http://www.ccgp-xinjiang.gov.cn/" </w:instrText>
      </w:r>
      <w:r>
        <w:rPr>
          <w:rFonts w:hint="eastAsia" w:ascii="宋体" w:hAnsi="宋体" w:eastAsia="宋体" w:cs="宋体"/>
        </w:rPr>
        <w:fldChar w:fldCharType="separate"/>
      </w:r>
      <w:r>
        <w:rPr>
          <w:rFonts w:hint="eastAsia" w:ascii="宋体" w:hAnsi="宋体" w:eastAsia="宋体" w:cs="宋体"/>
          <w:spacing w:val="-7"/>
          <w:sz w:val="24"/>
          <w:szCs w:val="24"/>
        </w:rPr>
        <w:t>http://www.cc</w:t>
      </w:r>
      <w:r>
        <w:rPr>
          <w:rFonts w:hint="eastAsia" w:ascii="宋体" w:hAnsi="宋体" w:eastAsia="宋体" w:cs="宋体"/>
          <w:spacing w:val="-8"/>
          <w:sz w:val="24"/>
          <w:szCs w:val="24"/>
        </w:rPr>
        <w:t>gp-xinjiang.gov.cn/</w:t>
      </w:r>
      <w:r>
        <w:rPr>
          <w:rFonts w:hint="eastAsia" w:ascii="宋体" w:hAnsi="宋体" w:eastAsia="宋体" w:cs="宋体"/>
          <w:spacing w:val="-8"/>
          <w:sz w:val="24"/>
          <w:szCs w:val="24"/>
        </w:rPr>
        <w:fldChar w:fldCharType="end"/>
      </w:r>
      <w:r>
        <w:rPr>
          <w:rFonts w:hint="eastAsia" w:ascii="宋体" w:hAnsi="宋体" w:eastAsia="宋体" w:cs="宋体"/>
          <w:spacing w:val="-8"/>
          <w:sz w:val="24"/>
          <w:szCs w:val="24"/>
        </w:rPr>
        <w:t>）</w:t>
      </w:r>
      <w:r>
        <w:rPr>
          <w:rFonts w:hint="eastAsia" w:ascii="宋体" w:hAnsi="宋体" w:eastAsia="宋体" w:cs="宋体"/>
          <w:sz w:val="24"/>
          <w:szCs w:val="24"/>
        </w:rPr>
        <w:t xml:space="preserve"> 下载专区，下载政采云电子投标客户端，安装完成后，可通过</w:t>
      </w:r>
      <w:r>
        <w:rPr>
          <w:rFonts w:hint="eastAsia" w:ascii="宋体" w:hAnsi="宋体" w:eastAsia="宋体" w:cs="宋体"/>
          <w:spacing w:val="-1"/>
          <w:sz w:val="24"/>
          <w:szCs w:val="24"/>
        </w:rPr>
        <w:t>账号密码或</w:t>
      </w:r>
      <w:r>
        <w:rPr>
          <w:rFonts w:hint="eastAsia" w:ascii="宋体" w:hAnsi="宋体" w:eastAsia="宋体" w:cs="宋体"/>
          <w:spacing w:val="-52"/>
          <w:sz w:val="24"/>
          <w:szCs w:val="24"/>
        </w:rPr>
        <w:t xml:space="preserve"> </w:t>
      </w:r>
      <w:r>
        <w:rPr>
          <w:rFonts w:hint="eastAsia" w:ascii="宋体" w:hAnsi="宋体" w:eastAsia="宋体" w:cs="宋体"/>
          <w:spacing w:val="-1"/>
          <w:sz w:val="24"/>
          <w:szCs w:val="24"/>
        </w:rPr>
        <w:t>CA</w:t>
      </w:r>
      <w:r>
        <w:rPr>
          <w:rFonts w:hint="eastAsia" w:ascii="宋体" w:hAnsi="宋体" w:eastAsia="宋体" w:cs="宋体"/>
          <w:spacing w:val="-44"/>
          <w:sz w:val="24"/>
          <w:szCs w:val="24"/>
        </w:rPr>
        <w:t xml:space="preserve"> </w:t>
      </w:r>
      <w:r>
        <w:rPr>
          <w:rFonts w:hint="eastAsia" w:ascii="宋体" w:hAnsi="宋体" w:eastAsia="宋体" w:cs="宋体"/>
          <w:spacing w:val="-1"/>
          <w:sz w:val="24"/>
          <w:szCs w:val="24"/>
        </w:rPr>
        <w:t>登</w:t>
      </w:r>
      <w:r>
        <w:rPr>
          <w:rFonts w:hint="eastAsia" w:ascii="宋体" w:hAnsi="宋体" w:eastAsia="宋体" w:cs="宋体"/>
          <w:sz w:val="24"/>
          <w:szCs w:val="24"/>
        </w:rPr>
        <w:t xml:space="preserve"> </w:t>
      </w:r>
      <w:r>
        <w:rPr>
          <w:rFonts w:hint="eastAsia" w:ascii="宋体" w:hAnsi="宋体" w:eastAsia="宋体" w:cs="宋体"/>
          <w:spacing w:val="4"/>
          <w:sz w:val="24"/>
          <w:szCs w:val="24"/>
        </w:rPr>
        <w:t>录客户端进行响应文件制作。在使用政采云电子投标客户端时，建议使用</w:t>
      </w:r>
      <w:r>
        <w:rPr>
          <w:rFonts w:hint="eastAsia" w:ascii="宋体" w:hAnsi="宋体" w:eastAsia="宋体" w:cs="宋体"/>
          <w:sz w:val="24"/>
          <w:szCs w:val="24"/>
        </w:rPr>
        <w:t>WIN</w:t>
      </w:r>
      <w:r>
        <w:rPr>
          <w:rFonts w:hint="eastAsia" w:ascii="宋体" w:hAnsi="宋体" w:eastAsia="宋体" w:cs="宋体"/>
          <w:spacing w:val="4"/>
          <w:sz w:val="24"/>
          <w:szCs w:val="24"/>
        </w:rPr>
        <w:t xml:space="preserve">7 </w:t>
      </w:r>
      <w:r>
        <w:rPr>
          <w:rFonts w:hint="eastAsia" w:ascii="宋体" w:hAnsi="宋体" w:eastAsia="宋体" w:cs="宋体"/>
          <w:spacing w:val="-4"/>
          <w:sz w:val="24"/>
          <w:szCs w:val="24"/>
        </w:rPr>
        <w:t>及以上操作系统。如有问题可拨打政采云客户服务热线</w:t>
      </w:r>
      <w:r>
        <w:rPr>
          <w:rFonts w:hint="eastAsia" w:ascii="宋体" w:hAnsi="宋体" w:eastAsia="宋体" w:cs="宋体"/>
          <w:spacing w:val="-1"/>
          <w:sz w:val="24"/>
          <w:szCs w:val="24"/>
          <w:lang w:val="en-US" w:eastAsia="zh-CN"/>
        </w:rPr>
        <w:t>95763</w:t>
      </w:r>
      <w:r>
        <w:rPr>
          <w:rFonts w:hint="eastAsia" w:ascii="宋体" w:hAnsi="宋体" w:eastAsia="宋体" w:cs="宋体"/>
          <w:spacing w:val="-1"/>
          <w:sz w:val="24"/>
          <w:szCs w:val="24"/>
        </w:rPr>
        <w:t xml:space="preserve"> </w:t>
      </w:r>
      <w:r>
        <w:rPr>
          <w:rFonts w:hint="eastAsia" w:ascii="宋体" w:hAnsi="宋体" w:eastAsia="宋体" w:cs="宋体"/>
          <w:spacing w:val="-4"/>
          <w:sz w:val="24"/>
          <w:szCs w:val="24"/>
        </w:rPr>
        <w:t>进行咨询。</w:t>
      </w:r>
    </w:p>
    <w:p w14:paraId="7D769348">
      <w:pPr>
        <w:pStyle w:val="4"/>
        <w:spacing w:before="27" w:line="234" w:lineRule="auto"/>
        <w:ind w:left="25" w:right="234" w:firstLine="489"/>
        <w:rPr>
          <w:rFonts w:hint="eastAsia" w:ascii="宋体" w:hAnsi="宋体" w:eastAsia="宋体" w:cs="宋体"/>
          <w:sz w:val="24"/>
          <w:szCs w:val="24"/>
        </w:rPr>
      </w:pPr>
      <w:r>
        <w:rPr>
          <w:rFonts w:hint="eastAsia" w:ascii="宋体" w:hAnsi="宋体" w:eastAsia="宋体" w:cs="宋体"/>
          <w:spacing w:val="-4"/>
          <w:sz w:val="24"/>
          <w:szCs w:val="24"/>
        </w:rPr>
        <w:t>（5）、本项目采用不见面开标，供应商须在投标截止时间前通过</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CA</w:t>
      </w:r>
      <w:r>
        <w:rPr>
          <w:rFonts w:hint="eastAsia" w:ascii="宋体" w:hAnsi="宋体" w:eastAsia="宋体" w:cs="宋体"/>
          <w:spacing w:val="-52"/>
          <w:sz w:val="24"/>
          <w:szCs w:val="24"/>
        </w:rPr>
        <w:t xml:space="preserve"> </w:t>
      </w:r>
      <w:r>
        <w:rPr>
          <w:rFonts w:hint="eastAsia" w:ascii="宋体" w:hAnsi="宋体" w:eastAsia="宋体" w:cs="宋体"/>
          <w:spacing w:val="-4"/>
          <w:sz w:val="24"/>
          <w:szCs w:val="24"/>
        </w:rPr>
        <w:t>在政采</w:t>
      </w:r>
      <w:r>
        <w:rPr>
          <w:rFonts w:hint="eastAsia" w:ascii="宋体" w:hAnsi="宋体" w:eastAsia="宋体" w:cs="宋体"/>
          <w:sz w:val="24"/>
          <w:szCs w:val="24"/>
        </w:rPr>
        <w:t xml:space="preserve"> </w:t>
      </w:r>
      <w:r>
        <w:rPr>
          <w:rFonts w:hint="eastAsia" w:ascii="宋体" w:hAnsi="宋体" w:eastAsia="宋体" w:cs="宋体"/>
          <w:spacing w:val="-3"/>
          <w:sz w:val="24"/>
          <w:szCs w:val="24"/>
        </w:rPr>
        <w:t>云平台上传加密的电子响应文件。备注：供应商对不见面开评标系统的技术操作</w:t>
      </w:r>
      <w:r>
        <w:rPr>
          <w:rFonts w:hint="eastAsia" w:ascii="宋体" w:hAnsi="宋体" w:eastAsia="宋体" w:cs="宋体"/>
          <w:sz w:val="24"/>
          <w:szCs w:val="24"/>
        </w:rPr>
        <w:t xml:space="preserve"> </w:t>
      </w:r>
      <w:r>
        <w:rPr>
          <w:rFonts w:hint="eastAsia" w:ascii="宋体" w:hAnsi="宋体" w:eastAsia="宋体" w:cs="宋体"/>
          <w:spacing w:val="-3"/>
          <w:sz w:val="24"/>
          <w:szCs w:val="24"/>
        </w:rPr>
        <w:t>咨询，可通过</w:t>
      </w:r>
      <w:r>
        <w:rPr>
          <w:rFonts w:hint="eastAsia" w:ascii="宋体" w:hAnsi="宋体" w:eastAsia="宋体" w:cs="宋体"/>
          <w:spacing w:val="-52"/>
          <w:sz w:val="24"/>
          <w:szCs w:val="24"/>
        </w:rPr>
        <w:t xml:space="preserve"> </w:t>
      </w:r>
      <w:r>
        <w:rPr>
          <w:rFonts w:hint="eastAsia" w:ascii="宋体" w:hAnsi="宋体" w:eastAsia="宋体" w:cs="宋体"/>
          <w:spacing w:val="-3"/>
          <w:sz w:val="24"/>
          <w:szCs w:val="24"/>
        </w:rPr>
        <w:t>https://edu.zcygov.cn/luban/xinjiang-e-biding 自助查询，也</w:t>
      </w:r>
      <w:r>
        <w:rPr>
          <w:rFonts w:hint="eastAsia" w:ascii="宋体" w:hAnsi="宋体" w:eastAsia="宋体" w:cs="宋体"/>
          <w:sz w:val="24"/>
          <w:szCs w:val="24"/>
        </w:rPr>
        <w:t xml:space="preserve"> </w:t>
      </w:r>
      <w:r>
        <w:rPr>
          <w:rFonts w:hint="eastAsia" w:ascii="宋体" w:hAnsi="宋体" w:eastAsia="宋体" w:cs="宋体"/>
          <w:spacing w:val="4"/>
          <w:sz w:val="24"/>
          <w:szCs w:val="24"/>
        </w:rPr>
        <w:t>可在政采云帮助中心常见问题解答和操作流程讲解视频中自助</w:t>
      </w:r>
      <w:r>
        <w:rPr>
          <w:rFonts w:hint="eastAsia" w:ascii="宋体" w:hAnsi="宋体" w:eastAsia="宋体" w:cs="宋体"/>
          <w:spacing w:val="3"/>
          <w:sz w:val="24"/>
          <w:szCs w:val="24"/>
        </w:rPr>
        <w:t>查询，网址为：</w:t>
      </w:r>
    </w:p>
    <w:p w14:paraId="18CB037E">
      <w:pPr>
        <w:pStyle w:val="4"/>
        <w:spacing w:before="27" w:line="233" w:lineRule="auto"/>
        <w:ind w:left="20"/>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"https://service.zcygov.cn/#/help" </w:instrText>
      </w:r>
      <w:r>
        <w:rPr>
          <w:rFonts w:hint="eastAsia" w:ascii="宋体" w:hAnsi="宋体" w:eastAsia="宋体" w:cs="宋体"/>
        </w:rPr>
        <w:fldChar w:fldCharType="separate"/>
      </w:r>
      <w:r>
        <w:rPr>
          <w:rFonts w:hint="eastAsia" w:ascii="宋体" w:hAnsi="宋体" w:eastAsia="宋体" w:cs="宋体"/>
          <w:spacing w:val="-1"/>
          <w:sz w:val="24"/>
          <w:szCs w:val="24"/>
        </w:rPr>
        <w:t>https://service.zcygov.cn/#/help</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，“项目采购</w:t>
      </w:r>
      <w:r>
        <w:rPr>
          <w:rFonts w:hint="eastAsia" w:ascii="宋体" w:hAnsi="宋体" w:eastAsia="宋体" w:cs="宋体"/>
          <w:spacing w:val="-87"/>
          <w:sz w:val="24"/>
          <w:szCs w:val="24"/>
        </w:rPr>
        <w:t xml:space="preserve"> </w:t>
      </w:r>
      <w:r>
        <w:rPr>
          <w:rFonts w:hint="eastAsia" w:ascii="宋体" w:hAnsi="宋体" w:eastAsia="宋体" w:cs="宋体"/>
          <w:spacing w:val="-1"/>
          <w:sz w:val="24"/>
          <w:szCs w:val="24"/>
        </w:rPr>
        <w:t>”—“操作流程-电子招投标</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w:t>
      </w:r>
      <w:r>
        <w:rPr>
          <w:rFonts w:hint="eastAsia" w:ascii="宋体" w:hAnsi="宋体" w:eastAsia="宋体" w:cs="宋体"/>
          <w:sz w:val="24"/>
          <w:szCs w:val="24"/>
        </w:rPr>
        <w:t xml:space="preserve"> —“政府采购项目电子交易管理操作指南-供</w:t>
      </w:r>
      <w:r>
        <w:rPr>
          <w:rFonts w:hint="eastAsia" w:ascii="宋体" w:hAnsi="宋体" w:eastAsia="宋体" w:cs="宋体"/>
          <w:spacing w:val="-1"/>
          <w:sz w:val="24"/>
          <w:szCs w:val="24"/>
        </w:rPr>
        <w:t>应商</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”版面获取操作指南，同时对</w:t>
      </w:r>
      <w:r>
        <w:rPr>
          <w:rFonts w:hint="eastAsia" w:ascii="宋体" w:hAnsi="宋体" w:eastAsia="宋体" w:cs="宋体"/>
          <w:sz w:val="24"/>
          <w:szCs w:val="24"/>
        </w:rPr>
        <w:t xml:space="preserve">   自助查询无法解决的问题可通过钉钉群及政采云在线</w:t>
      </w:r>
      <w:r>
        <w:rPr>
          <w:rFonts w:hint="eastAsia" w:ascii="宋体" w:hAnsi="宋体" w:eastAsia="宋体" w:cs="宋体"/>
          <w:spacing w:val="-1"/>
          <w:sz w:val="24"/>
          <w:szCs w:val="24"/>
        </w:rPr>
        <w:t>客服获取服务支持。</w:t>
      </w:r>
    </w:p>
    <w:p w14:paraId="6DB93FA5">
      <w:pPr>
        <w:pStyle w:val="4"/>
        <w:spacing w:before="26" w:line="234" w:lineRule="auto"/>
        <w:ind w:left="23" w:right="234" w:firstLine="491"/>
        <w:rPr>
          <w:rFonts w:hint="eastAsia" w:ascii="宋体" w:hAnsi="宋体" w:eastAsia="宋体" w:cs="宋体"/>
          <w:sz w:val="24"/>
          <w:szCs w:val="24"/>
        </w:rPr>
      </w:pPr>
      <w:r>
        <w:rPr>
          <w:rFonts w:hint="eastAsia" w:ascii="宋体" w:hAnsi="宋体" w:eastAsia="宋体" w:cs="宋体"/>
          <w:spacing w:val="-1"/>
          <w:sz w:val="24"/>
          <w:szCs w:val="24"/>
        </w:rPr>
        <w:t>（6）、供应商在开标前须提前配置好电脑浏览器（建议使用</w:t>
      </w:r>
      <w:r>
        <w:rPr>
          <w:rFonts w:hint="eastAsia" w:ascii="宋体" w:hAnsi="宋体" w:eastAsia="宋体" w:cs="宋体"/>
          <w:spacing w:val="-37"/>
          <w:sz w:val="24"/>
          <w:szCs w:val="24"/>
        </w:rPr>
        <w:t xml:space="preserve"> </w:t>
      </w:r>
      <w:r>
        <w:rPr>
          <w:rFonts w:hint="eastAsia" w:ascii="宋体" w:hAnsi="宋体" w:eastAsia="宋体" w:cs="宋体"/>
          <w:spacing w:val="-1"/>
          <w:sz w:val="24"/>
          <w:szCs w:val="24"/>
        </w:rPr>
        <w:t>360</w:t>
      </w:r>
      <w:r>
        <w:rPr>
          <w:rFonts w:hint="eastAsia" w:ascii="宋体" w:hAnsi="宋体" w:eastAsia="宋体" w:cs="宋体"/>
          <w:spacing w:val="-45"/>
          <w:sz w:val="24"/>
          <w:szCs w:val="24"/>
        </w:rPr>
        <w:t xml:space="preserve"> </w:t>
      </w:r>
      <w:r>
        <w:rPr>
          <w:rFonts w:hint="eastAsia" w:ascii="宋体" w:hAnsi="宋体" w:eastAsia="宋体" w:cs="宋体"/>
          <w:spacing w:val="-1"/>
          <w:sz w:val="24"/>
          <w:szCs w:val="24"/>
        </w:rPr>
        <w:t>浏览器或</w:t>
      </w:r>
      <w:r>
        <w:rPr>
          <w:rFonts w:hint="eastAsia" w:ascii="宋体" w:hAnsi="宋体" w:eastAsia="宋体" w:cs="宋体"/>
          <w:sz w:val="24"/>
          <w:szCs w:val="24"/>
        </w:rPr>
        <w:t xml:space="preserve"> 谷歌浏览器</w:t>
      </w:r>
      <w:r>
        <w:rPr>
          <w:rFonts w:hint="eastAsia" w:ascii="宋体" w:hAnsi="宋体" w:eastAsia="宋体" w:cs="宋体"/>
          <w:spacing w:val="6"/>
          <w:sz w:val="24"/>
          <w:szCs w:val="24"/>
        </w:rPr>
        <w:t>），</w:t>
      </w:r>
      <w:r>
        <w:rPr>
          <w:rFonts w:hint="eastAsia" w:ascii="宋体" w:hAnsi="宋体" w:eastAsia="宋体" w:cs="宋体"/>
          <w:sz w:val="24"/>
          <w:szCs w:val="24"/>
        </w:rPr>
        <w:t>开标时请使用制作加密电子响应</w:t>
      </w:r>
      <w:r>
        <w:rPr>
          <w:rFonts w:hint="eastAsia" w:ascii="宋体" w:hAnsi="宋体" w:eastAsia="宋体" w:cs="宋体"/>
          <w:spacing w:val="-1"/>
          <w:sz w:val="24"/>
          <w:szCs w:val="24"/>
        </w:rPr>
        <w:t>文件的</w:t>
      </w:r>
      <w:r>
        <w:rPr>
          <w:rFonts w:hint="eastAsia" w:ascii="宋体" w:hAnsi="宋体" w:eastAsia="宋体" w:cs="宋体"/>
          <w:spacing w:val="-54"/>
          <w:sz w:val="24"/>
          <w:szCs w:val="24"/>
        </w:rPr>
        <w:t xml:space="preserve"> </w:t>
      </w:r>
      <w:r>
        <w:rPr>
          <w:rFonts w:hint="eastAsia" w:ascii="宋体" w:hAnsi="宋体" w:eastAsia="宋体" w:cs="宋体"/>
          <w:spacing w:val="-1"/>
          <w:sz w:val="24"/>
          <w:szCs w:val="24"/>
        </w:rPr>
        <w:t>CA</w:t>
      </w:r>
      <w:r>
        <w:rPr>
          <w:rFonts w:hint="eastAsia" w:ascii="宋体" w:hAnsi="宋体" w:eastAsia="宋体" w:cs="宋体"/>
          <w:spacing w:val="-49"/>
          <w:sz w:val="24"/>
          <w:szCs w:val="24"/>
        </w:rPr>
        <w:t xml:space="preserve"> </w:t>
      </w:r>
      <w:r>
        <w:rPr>
          <w:rFonts w:hint="eastAsia" w:ascii="宋体" w:hAnsi="宋体" w:eastAsia="宋体" w:cs="宋体"/>
          <w:spacing w:val="-1"/>
          <w:sz w:val="24"/>
          <w:szCs w:val="24"/>
        </w:rPr>
        <w:t>锁进行解密及报价确</w:t>
      </w:r>
      <w:r>
        <w:rPr>
          <w:rFonts w:hint="eastAsia" w:ascii="宋体" w:hAnsi="宋体" w:eastAsia="宋体" w:cs="宋体"/>
          <w:sz w:val="24"/>
          <w:szCs w:val="24"/>
        </w:rPr>
        <w:t xml:space="preserve"> 认。本项目响应文件解密时间定为</w:t>
      </w:r>
      <w:r>
        <w:rPr>
          <w:rFonts w:hint="eastAsia" w:ascii="宋体" w:hAnsi="宋体" w:eastAsia="宋体" w:cs="宋体"/>
          <w:spacing w:val="-46"/>
          <w:sz w:val="24"/>
          <w:szCs w:val="24"/>
        </w:rPr>
        <w:t xml:space="preserve"> </w:t>
      </w:r>
      <w:r>
        <w:rPr>
          <w:rFonts w:hint="eastAsia" w:ascii="宋体" w:hAnsi="宋体" w:eastAsia="宋体" w:cs="宋体"/>
          <w:sz w:val="24"/>
          <w:szCs w:val="24"/>
        </w:rPr>
        <w:t>30</w:t>
      </w:r>
      <w:r>
        <w:rPr>
          <w:rFonts w:hint="eastAsia" w:ascii="宋体" w:hAnsi="宋体" w:eastAsia="宋体" w:cs="宋体"/>
          <w:spacing w:val="-47"/>
          <w:sz w:val="24"/>
          <w:szCs w:val="24"/>
        </w:rPr>
        <w:t xml:space="preserve"> </w:t>
      </w:r>
      <w:r>
        <w:rPr>
          <w:rFonts w:hint="eastAsia" w:ascii="宋体" w:hAnsi="宋体" w:eastAsia="宋体" w:cs="宋体"/>
          <w:sz w:val="24"/>
          <w:szCs w:val="24"/>
        </w:rPr>
        <w:t>分钟，如因自身</w:t>
      </w:r>
      <w:r>
        <w:rPr>
          <w:rFonts w:hint="eastAsia" w:ascii="宋体" w:hAnsi="宋体" w:eastAsia="宋体" w:cs="宋体"/>
          <w:spacing w:val="-1"/>
          <w:sz w:val="24"/>
          <w:szCs w:val="24"/>
        </w:rPr>
        <w:t>原因导致无法正常解密，</w:t>
      </w:r>
      <w:r>
        <w:rPr>
          <w:rFonts w:hint="eastAsia" w:ascii="宋体" w:hAnsi="宋体" w:eastAsia="宋体" w:cs="宋体"/>
          <w:sz w:val="24"/>
          <w:szCs w:val="24"/>
        </w:rPr>
        <w:t xml:space="preserve"> </w:t>
      </w:r>
      <w:r>
        <w:rPr>
          <w:rFonts w:hint="eastAsia" w:ascii="宋体" w:hAnsi="宋体" w:eastAsia="宋体" w:cs="宋体"/>
          <w:spacing w:val="-1"/>
          <w:sz w:val="24"/>
          <w:szCs w:val="24"/>
        </w:rPr>
        <w:t>后果由供应商自行承担。</w:t>
      </w:r>
    </w:p>
    <w:p w14:paraId="54A7A985">
      <w:pPr>
        <w:pStyle w:val="4"/>
        <w:spacing w:before="25" w:line="236" w:lineRule="auto"/>
        <w:ind w:left="22" w:right="234" w:firstLine="492"/>
        <w:rPr>
          <w:rFonts w:hint="eastAsia" w:ascii="宋体" w:hAnsi="宋体" w:eastAsia="宋体" w:cs="宋体"/>
          <w:sz w:val="24"/>
          <w:szCs w:val="24"/>
        </w:rPr>
      </w:pPr>
      <w:r>
        <w:rPr>
          <w:rFonts w:hint="eastAsia" w:ascii="宋体" w:hAnsi="宋体" w:eastAsia="宋体" w:cs="宋体"/>
          <w:sz w:val="24"/>
          <w:szCs w:val="24"/>
        </w:rPr>
        <w:t>（7）、响应文件开启当日，供应商无需到达开标现场，仅需通过政采云平</w:t>
      </w:r>
      <w:r>
        <w:rPr>
          <w:rFonts w:hint="eastAsia" w:ascii="宋体" w:hAnsi="宋体" w:eastAsia="宋体" w:cs="宋体"/>
          <w:spacing w:val="2"/>
          <w:sz w:val="24"/>
          <w:szCs w:val="24"/>
        </w:rPr>
        <w:t xml:space="preserve"> </w:t>
      </w:r>
      <w:r>
        <w:rPr>
          <w:rFonts w:hint="eastAsia" w:ascii="宋体" w:hAnsi="宋体" w:eastAsia="宋体" w:cs="宋体"/>
          <w:spacing w:val="-4"/>
          <w:sz w:val="24"/>
          <w:szCs w:val="24"/>
        </w:rPr>
        <w:t>台“不见面</w:t>
      </w:r>
      <w:r>
        <w:rPr>
          <w:rFonts w:hint="eastAsia" w:ascii="宋体" w:hAnsi="宋体" w:eastAsia="宋体" w:cs="宋体"/>
          <w:spacing w:val="-84"/>
          <w:sz w:val="24"/>
          <w:szCs w:val="24"/>
        </w:rPr>
        <w:t xml:space="preserve"> </w:t>
      </w:r>
      <w:r>
        <w:rPr>
          <w:rFonts w:hint="eastAsia" w:ascii="宋体" w:hAnsi="宋体" w:eastAsia="宋体" w:cs="宋体"/>
          <w:spacing w:val="-4"/>
          <w:sz w:val="24"/>
          <w:szCs w:val="24"/>
        </w:rPr>
        <w:t>”开标大厅完成远程解密、开标唱标、询标澄清、在线多轮报价、结</w:t>
      </w:r>
      <w:r>
        <w:rPr>
          <w:rFonts w:hint="eastAsia" w:ascii="宋体" w:hAnsi="宋体" w:eastAsia="宋体" w:cs="宋体"/>
          <w:sz w:val="24"/>
          <w:szCs w:val="24"/>
        </w:rPr>
        <w:t xml:space="preserve"> </w:t>
      </w:r>
      <w:r>
        <w:rPr>
          <w:rFonts w:hint="eastAsia" w:ascii="宋体" w:hAnsi="宋体" w:eastAsia="宋体" w:cs="宋体"/>
          <w:spacing w:val="1"/>
          <w:sz w:val="24"/>
          <w:szCs w:val="24"/>
        </w:rPr>
        <w:t>果公布等交互环节。供应商必须使用能正确解密响应文件的“</w:t>
      </w:r>
      <w:r>
        <w:rPr>
          <w:rFonts w:hint="eastAsia" w:ascii="宋体" w:hAnsi="宋体" w:eastAsia="宋体" w:cs="宋体"/>
          <w:sz w:val="24"/>
          <w:szCs w:val="24"/>
        </w:rPr>
        <w:t>CA</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锁</w:t>
      </w:r>
      <w:r>
        <w:rPr>
          <w:rFonts w:hint="eastAsia" w:ascii="宋体" w:hAnsi="宋体" w:eastAsia="宋体" w:cs="宋体"/>
          <w:spacing w:val="-86"/>
          <w:sz w:val="24"/>
          <w:szCs w:val="24"/>
        </w:rPr>
        <w:t xml:space="preserve"> </w:t>
      </w:r>
      <w:r>
        <w:rPr>
          <w:rFonts w:hint="eastAsia" w:ascii="宋体" w:hAnsi="宋体" w:eastAsia="宋体" w:cs="宋体"/>
          <w:sz w:val="24"/>
          <w:szCs w:val="24"/>
        </w:rPr>
        <w:t xml:space="preserve">”在规定的 </w:t>
      </w:r>
      <w:r>
        <w:rPr>
          <w:rFonts w:hint="eastAsia" w:ascii="宋体" w:hAnsi="宋体" w:eastAsia="宋体" w:cs="宋体"/>
          <w:spacing w:val="-3"/>
          <w:sz w:val="24"/>
          <w:szCs w:val="24"/>
        </w:rPr>
        <w:t>时间内完成远程解密，因</w:t>
      </w:r>
      <w:r>
        <w:rPr>
          <w:rFonts w:hint="eastAsia" w:cs="宋体"/>
          <w:spacing w:val="-3"/>
          <w:sz w:val="24"/>
          <w:szCs w:val="24"/>
          <w:lang w:eastAsia="zh-CN"/>
        </w:rPr>
        <w:t>供应商</w:t>
      </w:r>
      <w:r>
        <w:rPr>
          <w:rFonts w:hint="eastAsia" w:ascii="宋体" w:hAnsi="宋体" w:eastAsia="宋体" w:cs="宋体"/>
          <w:spacing w:val="-3"/>
          <w:sz w:val="24"/>
          <w:szCs w:val="24"/>
        </w:rPr>
        <w:t>未能解密、解密失败或解密超时，视为供应商</w:t>
      </w:r>
      <w:r>
        <w:rPr>
          <w:rFonts w:hint="eastAsia" w:ascii="宋体" w:hAnsi="宋体" w:eastAsia="宋体" w:cs="宋体"/>
          <w:spacing w:val="1"/>
          <w:sz w:val="24"/>
          <w:szCs w:val="24"/>
        </w:rPr>
        <w:t xml:space="preserve"> </w:t>
      </w:r>
      <w:r>
        <w:rPr>
          <w:rFonts w:hint="eastAsia" w:ascii="宋体" w:hAnsi="宋体" w:eastAsia="宋体" w:cs="宋体"/>
          <w:spacing w:val="-2"/>
          <w:sz w:val="24"/>
          <w:szCs w:val="24"/>
        </w:rPr>
        <w:t>撤销其响应文件。</w:t>
      </w:r>
    </w:p>
    <w:p w14:paraId="79877623">
      <w:pPr>
        <w:pStyle w:val="4"/>
        <w:spacing w:before="24" w:line="219" w:lineRule="auto"/>
        <w:ind w:left="514"/>
        <w:rPr>
          <w:rFonts w:hint="eastAsia" w:ascii="宋体" w:hAnsi="宋体" w:eastAsia="宋体" w:cs="宋体"/>
          <w:sz w:val="24"/>
          <w:szCs w:val="24"/>
        </w:rPr>
      </w:pPr>
      <w:r>
        <w:rPr>
          <w:rFonts w:hint="eastAsia" w:ascii="宋体" w:hAnsi="宋体" w:eastAsia="宋体" w:cs="宋体"/>
          <w:spacing w:val="-1"/>
          <w:sz w:val="24"/>
          <w:szCs w:val="24"/>
        </w:rPr>
        <w:t>（8）、逾期上传或者未上传指定地点的响应文件，采购人不予受理。</w:t>
      </w:r>
    </w:p>
    <w:p w14:paraId="2069BCA6">
      <w:pPr>
        <w:pStyle w:val="4"/>
        <w:spacing w:before="27" w:line="219" w:lineRule="auto"/>
        <w:ind w:left="502"/>
        <w:rPr>
          <w:rFonts w:hint="eastAsia" w:ascii="宋体" w:hAnsi="宋体" w:eastAsia="宋体" w:cs="宋体"/>
          <w:sz w:val="24"/>
          <w:szCs w:val="24"/>
        </w:rPr>
      </w:pPr>
      <w:r>
        <w:rPr>
          <w:rFonts w:hint="eastAsia" w:ascii="宋体" w:hAnsi="宋体" w:eastAsia="宋体" w:cs="宋体"/>
          <w:b/>
          <w:bCs/>
          <w:spacing w:val="-3"/>
          <w:sz w:val="24"/>
          <w:szCs w:val="24"/>
        </w:rPr>
        <w:t>七、对本次采购提出询问，请按以下方式联系</w:t>
      </w:r>
    </w:p>
    <w:p w14:paraId="2403C063">
      <w:pPr>
        <w:pStyle w:val="4"/>
        <w:spacing w:before="27" w:line="219" w:lineRule="auto"/>
        <w:ind w:left="521"/>
        <w:rPr>
          <w:rFonts w:hint="eastAsia" w:ascii="宋体" w:hAnsi="宋体" w:eastAsia="宋体" w:cs="宋体"/>
          <w:sz w:val="24"/>
          <w:szCs w:val="24"/>
        </w:rPr>
      </w:pPr>
      <w:r>
        <w:rPr>
          <w:rFonts w:hint="eastAsia" w:ascii="宋体" w:hAnsi="宋体" w:eastAsia="宋体" w:cs="宋体"/>
          <w:spacing w:val="-4"/>
          <w:sz w:val="24"/>
          <w:szCs w:val="24"/>
        </w:rPr>
        <w:t>1.采购人信息</w:t>
      </w:r>
    </w:p>
    <w:p w14:paraId="53ED6F20">
      <w:pPr>
        <w:pStyle w:val="4"/>
        <w:spacing w:before="26" w:line="230" w:lineRule="auto"/>
        <w:ind w:left="503" w:right="4101" w:firstLine="2"/>
        <w:rPr>
          <w:rFonts w:hint="eastAsia" w:ascii="宋体" w:hAnsi="宋体" w:eastAsia="宋体" w:cs="宋体"/>
          <w:spacing w:val="3"/>
          <w:sz w:val="24"/>
          <w:szCs w:val="24"/>
        </w:rPr>
      </w:pPr>
      <w:r>
        <w:rPr>
          <w:rFonts w:hint="eastAsia" w:ascii="宋体" w:hAnsi="宋体" w:eastAsia="宋体" w:cs="宋体"/>
          <w:spacing w:val="-1"/>
          <w:sz w:val="24"/>
          <w:szCs w:val="24"/>
        </w:rPr>
        <w:t>名 称：</w:t>
      </w:r>
      <w:r>
        <w:rPr>
          <w:rFonts w:hint="eastAsia" w:cs="宋体"/>
          <w:spacing w:val="-1"/>
          <w:sz w:val="24"/>
          <w:szCs w:val="24"/>
          <w:lang w:eastAsia="zh-CN"/>
        </w:rPr>
        <w:t>昌吉</w:t>
      </w:r>
      <w:r>
        <w:rPr>
          <w:rFonts w:hint="eastAsia" w:ascii="宋体" w:hAnsi="宋体" w:eastAsia="宋体" w:cs="宋体"/>
          <w:spacing w:val="-1"/>
          <w:sz w:val="24"/>
          <w:szCs w:val="24"/>
        </w:rPr>
        <w:t>某单位</w:t>
      </w:r>
      <w:r>
        <w:rPr>
          <w:rFonts w:hint="eastAsia" w:ascii="宋体" w:hAnsi="宋体" w:eastAsia="宋体" w:cs="宋体"/>
          <w:spacing w:val="3"/>
          <w:sz w:val="24"/>
          <w:szCs w:val="24"/>
        </w:rPr>
        <w:t xml:space="preserve"> </w:t>
      </w:r>
    </w:p>
    <w:p w14:paraId="0FE501FC">
      <w:pPr>
        <w:pStyle w:val="4"/>
        <w:spacing w:before="26" w:line="230" w:lineRule="auto"/>
        <w:ind w:left="503" w:right="4101" w:firstLine="2"/>
        <w:rPr>
          <w:rFonts w:hint="eastAsia" w:ascii="宋体" w:hAnsi="宋体" w:eastAsia="宋体" w:cs="宋体"/>
          <w:sz w:val="24"/>
          <w:szCs w:val="24"/>
          <w:lang w:eastAsia="zh-CN"/>
        </w:rPr>
      </w:pPr>
      <w:r>
        <w:rPr>
          <w:rFonts w:hint="eastAsia" w:ascii="宋体" w:hAnsi="宋体" w:eastAsia="宋体" w:cs="宋体"/>
          <w:spacing w:val="-2"/>
          <w:sz w:val="24"/>
          <w:szCs w:val="24"/>
        </w:rPr>
        <w:t>地 址：</w:t>
      </w:r>
      <w:r>
        <w:rPr>
          <w:rFonts w:hint="eastAsia" w:cs="宋体"/>
          <w:spacing w:val="-2"/>
          <w:sz w:val="24"/>
          <w:szCs w:val="24"/>
          <w:lang w:val="en-US" w:eastAsia="zh-CN"/>
        </w:rPr>
        <w:t>新疆维吾尔自治区昌吉</w:t>
      </w:r>
      <w:r>
        <w:rPr>
          <w:rFonts w:hint="eastAsia" w:ascii="宋体" w:hAnsi="宋体" w:eastAsia="宋体" w:cs="宋体"/>
          <w:spacing w:val="-2"/>
          <w:sz w:val="24"/>
          <w:szCs w:val="24"/>
          <w:lang w:val="en-US" w:eastAsia="zh-CN"/>
        </w:rPr>
        <w:t>市</w:t>
      </w:r>
    </w:p>
    <w:p w14:paraId="2217800F">
      <w:pPr>
        <w:pStyle w:val="4"/>
        <w:spacing w:before="24" w:line="222" w:lineRule="auto"/>
        <w:ind w:left="504"/>
        <w:rPr>
          <w:rFonts w:hint="default" w:ascii="宋体" w:hAnsi="宋体" w:eastAsia="宋体" w:cs="宋体"/>
          <w:sz w:val="21"/>
          <w:lang w:val="en-US" w:eastAsia="zh-CN"/>
        </w:rPr>
      </w:pPr>
      <w:r>
        <w:rPr>
          <w:rFonts w:hint="eastAsia" w:ascii="宋体" w:hAnsi="宋体" w:eastAsia="宋体" w:cs="宋体"/>
          <w:spacing w:val="-1"/>
          <w:sz w:val="24"/>
          <w:szCs w:val="24"/>
        </w:rPr>
        <w:t>联系方式：</w:t>
      </w:r>
      <w:r>
        <w:rPr>
          <w:rFonts w:hint="eastAsia" w:cs="宋体"/>
          <w:spacing w:val="-1"/>
          <w:sz w:val="24"/>
          <w:szCs w:val="24"/>
          <w:lang w:val="en-US" w:eastAsia="zh-CN"/>
        </w:rPr>
        <w:t>15199429266</w:t>
      </w:r>
    </w:p>
    <w:p w14:paraId="168931C2">
      <w:pPr>
        <w:pStyle w:val="4"/>
        <w:spacing w:before="78" w:line="219" w:lineRule="auto"/>
        <w:ind w:left="506"/>
        <w:outlineLvl w:val="9"/>
        <w:rPr>
          <w:rFonts w:hint="eastAsia" w:ascii="宋体" w:hAnsi="宋体" w:eastAsia="宋体" w:cs="宋体"/>
          <w:sz w:val="24"/>
          <w:szCs w:val="24"/>
        </w:rPr>
      </w:pPr>
      <w:bookmarkStart w:id="0" w:name="bookmark1"/>
      <w:bookmarkEnd w:id="0"/>
      <w:r>
        <w:rPr>
          <w:rFonts w:hint="eastAsia" w:ascii="宋体" w:hAnsi="宋体" w:eastAsia="宋体" w:cs="宋体"/>
          <w:spacing w:val="-2"/>
          <w:sz w:val="24"/>
          <w:szCs w:val="24"/>
        </w:rPr>
        <w:t>2.采购代理机构信息</w:t>
      </w:r>
    </w:p>
    <w:p w14:paraId="187EB143">
      <w:pPr>
        <w:pStyle w:val="4"/>
        <w:spacing w:before="26" w:line="220" w:lineRule="auto"/>
        <w:ind w:left="506"/>
        <w:rPr>
          <w:rFonts w:hint="eastAsia" w:ascii="宋体" w:hAnsi="宋体" w:eastAsia="宋体" w:cs="宋体"/>
          <w:sz w:val="24"/>
          <w:szCs w:val="24"/>
        </w:rPr>
      </w:pPr>
      <w:r>
        <w:rPr>
          <w:rFonts w:hint="eastAsia" w:ascii="宋体" w:hAnsi="宋体" w:eastAsia="宋体" w:cs="宋体"/>
          <w:spacing w:val="-1"/>
          <w:sz w:val="24"/>
          <w:szCs w:val="24"/>
        </w:rPr>
        <w:t>名 称：新疆能实建设工程项目管理咨询有限责任公司</w:t>
      </w:r>
    </w:p>
    <w:p w14:paraId="54085895">
      <w:pPr>
        <w:pStyle w:val="4"/>
        <w:spacing w:before="25" w:line="230" w:lineRule="auto"/>
        <w:ind w:left="503" w:right="640"/>
        <w:rPr>
          <w:rFonts w:hint="eastAsia" w:ascii="宋体" w:hAnsi="宋体" w:eastAsia="宋体" w:cs="宋体"/>
          <w:sz w:val="24"/>
          <w:szCs w:val="24"/>
        </w:rPr>
      </w:pPr>
      <w:r>
        <w:rPr>
          <w:rFonts w:hint="eastAsia" w:ascii="宋体" w:hAnsi="宋体" w:eastAsia="宋体" w:cs="宋体"/>
          <w:spacing w:val="-4"/>
          <w:sz w:val="24"/>
          <w:szCs w:val="24"/>
        </w:rPr>
        <w:t>地 址：乌鲁木齐市水磨沟区红光山路888号9号写字楼能实咨询3楼</w:t>
      </w:r>
      <w:r>
        <w:rPr>
          <w:rFonts w:hint="eastAsia" w:ascii="宋体" w:hAnsi="宋体" w:eastAsia="宋体" w:cs="宋体"/>
          <w:sz w:val="24"/>
          <w:szCs w:val="24"/>
        </w:rPr>
        <w:t xml:space="preserve"> </w:t>
      </w:r>
    </w:p>
    <w:p w14:paraId="1FBDA123">
      <w:pPr>
        <w:pStyle w:val="4"/>
        <w:spacing w:before="25" w:line="230" w:lineRule="auto"/>
        <w:ind w:left="503" w:right="640"/>
        <w:rPr>
          <w:rFonts w:hint="eastAsia" w:ascii="宋体" w:hAnsi="宋体" w:eastAsia="宋体" w:cs="宋体"/>
          <w:sz w:val="24"/>
          <w:szCs w:val="24"/>
        </w:rPr>
      </w:pPr>
      <w:r>
        <w:rPr>
          <w:rFonts w:hint="eastAsia" w:ascii="宋体" w:hAnsi="宋体" w:eastAsia="宋体" w:cs="宋体"/>
          <w:spacing w:val="-1"/>
          <w:sz w:val="24"/>
          <w:szCs w:val="24"/>
        </w:rPr>
        <w:t>联系方式：18099691314</w:t>
      </w:r>
    </w:p>
    <w:p w14:paraId="73DB02F0">
      <w:pPr>
        <w:pStyle w:val="4"/>
        <w:spacing w:before="24" w:line="221" w:lineRule="auto"/>
        <w:ind w:left="508"/>
        <w:rPr>
          <w:rFonts w:hint="eastAsia" w:ascii="宋体" w:hAnsi="宋体" w:eastAsia="宋体" w:cs="宋体"/>
          <w:sz w:val="24"/>
          <w:szCs w:val="24"/>
        </w:rPr>
      </w:pPr>
      <w:r>
        <w:rPr>
          <w:rFonts w:hint="eastAsia" w:ascii="宋体" w:hAnsi="宋体" w:eastAsia="宋体" w:cs="宋体"/>
          <w:spacing w:val="-2"/>
          <w:sz w:val="24"/>
          <w:szCs w:val="24"/>
        </w:rPr>
        <w:t>3.项目联系方式</w:t>
      </w:r>
    </w:p>
    <w:p w14:paraId="4E8E7918">
      <w:pPr>
        <w:pStyle w:val="4"/>
        <w:spacing w:before="24" w:line="263" w:lineRule="auto"/>
        <w:ind w:left="531" w:right="5680" w:hanging="24"/>
        <w:rPr>
          <w:rFonts w:hint="eastAsia" w:ascii="宋体" w:hAnsi="宋体" w:eastAsia="宋体" w:cs="宋体"/>
          <w:sz w:val="24"/>
          <w:szCs w:val="24"/>
        </w:rPr>
      </w:pPr>
      <w:r>
        <w:rPr>
          <w:rFonts w:hint="eastAsia" w:ascii="宋体" w:hAnsi="宋体" w:eastAsia="宋体" w:cs="宋体"/>
          <w:spacing w:val="-2"/>
          <w:sz w:val="24"/>
          <w:szCs w:val="24"/>
        </w:rPr>
        <w:t>项目联系人：吴佳豪</w:t>
      </w:r>
      <w:r>
        <w:rPr>
          <w:rFonts w:hint="eastAsia" w:ascii="宋体" w:hAnsi="宋体" w:eastAsia="宋体" w:cs="宋体"/>
          <w:spacing w:val="3"/>
          <w:sz w:val="24"/>
          <w:szCs w:val="24"/>
        </w:rPr>
        <w:t xml:space="preserve"> </w:t>
      </w:r>
      <w:r>
        <w:rPr>
          <w:rFonts w:hint="eastAsia" w:ascii="宋体" w:hAnsi="宋体" w:eastAsia="宋体" w:cs="宋体"/>
          <w:spacing w:val="-3"/>
          <w:sz w:val="24"/>
          <w:szCs w:val="24"/>
        </w:rPr>
        <w:t>电 话：18099691314</w:t>
      </w:r>
    </w:p>
    <w:p w14:paraId="6B0D13B2">
      <w:pPr>
        <w:spacing w:line="263" w:lineRule="auto"/>
        <w:rPr>
          <w:rFonts w:hint="eastAsia" w:ascii="宋体" w:hAnsi="宋体" w:eastAsia="宋体" w:cs="宋体"/>
          <w:sz w:val="24"/>
          <w:szCs w:val="24"/>
        </w:rPr>
        <w:sectPr>
          <w:headerReference r:id="rId7" w:type="default"/>
          <w:footerReference r:id="rId8" w:type="default"/>
          <w:pgSz w:w="11906" w:h="16839"/>
          <w:pgMar w:top="1092" w:right="1785" w:bottom="1156" w:left="1785" w:header="860" w:footer="994" w:gutter="0"/>
          <w:pgNumType w:fmt="decimal"/>
          <w:cols w:space="720" w:num="1"/>
        </w:sectPr>
      </w:pPr>
    </w:p>
    <w:p w14:paraId="4463EBAE">
      <w:pPr>
        <w:spacing w:line="397" w:lineRule="auto"/>
        <w:rPr>
          <w:rFonts w:hint="eastAsia" w:ascii="宋体" w:hAnsi="宋体" w:eastAsia="宋体" w:cs="宋体"/>
          <w:sz w:val="21"/>
        </w:rPr>
      </w:pPr>
    </w:p>
    <w:p w14:paraId="38AEE6AB">
      <w:pPr>
        <w:pStyle w:val="4"/>
        <w:spacing w:before="101" w:line="225" w:lineRule="auto"/>
        <w:ind w:left="2737"/>
        <w:outlineLvl w:val="0"/>
        <w:rPr>
          <w:rFonts w:hint="eastAsia" w:ascii="宋体" w:hAnsi="宋体" w:eastAsia="宋体" w:cs="宋体"/>
          <w:sz w:val="31"/>
          <w:szCs w:val="31"/>
        </w:rPr>
      </w:pPr>
      <w:bookmarkStart w:id="1" w:name="bookmark1"/>
      <w:bookmarkEnd w:id="1"/>
      <w:bookmarkStart w:id="2" w:name="_Toc186"/>
      <w:r>
        <w:rPr>
          <w:rFonts w:hint="eastAsia" w:ascii="宋体" w:hAnsi="宋体" w:eastAsia="宋体" w:cs="宋体"/>
          <w:b/>
          <w:bCs/>
          <w:spacing w:val="6"/>
          <w:sz w:val="31"/>
          <w:szCs w:val="31"/>
        </w:rPr>
        <w:t>第一部分</w:t>
      </w:r>
      <w:r>
        <w:rPr>
          <w:rFonts w:hint="eastAsia" w:ascii="宋体" w:hAnsi="宋体" w:eastAsia="宋体" w:cs="宋体"/>
          <w:spacing w:val="6"/>
          <w:sz w:val="31"/>
          <w:szCs w:val="31"/>
        </w:rPr>
        <w:t xml:space="preserve">  </w:t>
      </w:r>
      <w:r>
        <w:rPr>
          <w:rFonts w:hint="eastAsia" w:ascii="宋体" w:hAnsi="宋体" w:eastAsia="宋体" w:cs="宋体"/>
          <w:b/>
          <w:bCs/>
          <w:spacing w:val="6"/>
          <w:sz w:val="31"/>
          <w:szCs w:val="31"/>
        </w:rPr>
        <w:t>投标人须知前附表</w:t>
      </w:r>
      <w:bookmarkEnd w:id="2"/>
    </w:p>
    <w:p w14:paraId="4FB6450A">
      <w:pPr>
        <w:spacing w:before="181"/>
        <w:rPr>
          <w:rFonts w:hint="eastAsia" w:ascii="宋体" w:hAnsi="宋体" w:eastAsia="宋体" w:cs="宋体"/>
        </w:rPr>
      </w:pPr>
    </w:p>
    <w:tbl>
      <w:tblPr>
        <w:tblStyle w:val="17"/>
        <w:tblW w:w="99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2179"/>
        <w:gridCol w:w="7011"/>
      </w:tblGrid>
      <w:tr w14:paraId="21961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20" w:type="dxa"/>
            <w:vAlign w:val="top"/>
          </w:tcPr>
          <w:p w14:paraId="48F9DB74">
            <w:pPr>
              <w:pStyle w:val="18"/>
              <w:spacing w:before="85" w:line="221" w:lineRule="auto"/>
              <w:ind w:left="131"/>
              <w:rPr>
                <w:rFonts w:hint="eastAsia" w:ascii="宋体" w:hAnsi="宋体" w:eastAsia="宋体" w:cs="宋体"/>
              </w:rPr>
            </w:pPr>
            <w:r>
              <w:rPr>
                <w:rFonts w:hint="eastAsia" w:ascii="宋体" w:hAnsi="宋体" w:eastAsia="宋体" w:cs="宋体"/>
                <w:spacing w:val="-7"/>
              </w:rPr>
              <w:t>项号</w:t>
            </w:r>
          </w:p>
        </w:tc>
        <w:tc>
          <w:tcPr>
            <w:tcW w:w="2179" w:type="dxa"/>
            <w:vAlign w:val="top"/>
          </w:tcPr>
          <w:p w14:paraId="175E389C">
            <w:pPr>
              <w:pStyle w:val="18"/>
              <w:spacing w:before="85" w:line="221" w:lineRule="auto"/>
              <w:ind w:left="858"/>
              <w:rPr>
                <w:rFonts w:hint="eastAsia" w:ascii="宋体" w:hAnsi="宋体" w:eastAsia="宋体" w:cs="宋体"/>
              </w:rPr>
            </w:pPr>
            <w:r>
              <w:rPr>
                <w:rFonts w:hint="eastAsia" w:ascii="宋体" w:hAnsi="宋体" w:eastAsia="宋体" w:cs="宋体"/>
                <w:spacing w:val="-7"/>
              </w:rPr>
              <w:t>项目</w:t>
            </w:r>
          </w:p>
        </w:tc>
        <w:tc>
          <w:tcPr>
            <w:tcW w:w="7011" w:type="dxa"/>
            <w:vAlign w:val="top"/>
          </w:tcPr>
          <w:p w14:paraId="33971E01">
            <w:pPr>
              <w:pStyle w:val="18"/>
              <w:spacing w:before="86" w:line="220" w:lineRule="auto"/>
              <w:ind w:left="3120"/>
              <w:rPr>
                <w:rFonts w:hint="eastAsia" w:ascii="宋体" w:hAnsi="宋体" w:eastAsia="宋体" w:cs="宋体"/>
              </w:rPr>
            </w:pPr>
            <w:r>
              <w:rPr>
                <w:rFonts w:hint="eastAsia" w:ascii="宋体" w:hAnsi="宋体" w:eastAsia="宋体" w:cs="宋体"/>
                <w:spacing w:val="-20"/>
              </w:rPr>
              <w:t>内</w:t>
            </w:r>
            <w:r>
              <w:rPr>
                <w:rFonts w:hint="eastAsia" w:ascii="宋体" w:hAnsi="宋体" w:eastAsia="宋体" w:cs="宋体"/>
                <w:spacing w:val="4"/>
              </w:rPr>
              <w:t xml:space="preserve">   </w:t>
            </w:r>
            <w:r>
              <w:rPr>
                <w:rFonts w:hint="eastAsia" w:ascii="宋体" w:hAnsi="宋体" w:eastAsia="宋体" w:cs="宋体"/>
                <w:spacing w:val="-20"/>
              </w:rPr>
              <w:t>容</w:t>
            </w:r>
          </w:p>
        </w:tc>
      </w:tr>
      <w:tr w14:paraId="06781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720" w:type="dxa"/>
            <w:vAlign w:val="top"/>
          </w:tcPr>
          <w:p w14:paraId="1F46957A">
            <w:pPr>
              <w:spacing w:line="247" w:lineRule="auto"/>
              <w:rPr>
                <w:rFonts w:hint="eastAsia" w:ascii="宋体" w:hAnsi="宋体" w:eastAsia="宋体" w:cs="宋体"/>
                <w:sz w:val="21"/>
              </w:rPr>
            </w:pPr>
          </w:p>
          <w:p w14:paraId="68A51A71">
            <w:pPr>
              <w:pStyle w:val="18"/>
              <w:spacing w:before="78" w:line="184" w:lineRule="auto"/>
              <w:ind w:left="325"/>
              <w:rPr>
                <w:rFonts w:hint="eastAsia" w:ascii="宋体" w:hAnsi="宋体" w:eastAsia="宋体" w:cs="宋体"/>
              </w:rPr>
            </w:pPr>
            <w:r>
              <w:rPr>
                <w:rFonts w:hint="eastAsia" w:ascii="宋体" w:hAnsi="宋体" w:eastAsia="宋体" w:cs="宋体"/>
              </w:rPr>
              <w:t>1</w:t>
            </w:r>
          </w:p>
        </w:tc>
        <w:tc>
          <w:tcPr>
            <w:tcW w:w="2179" w:type="dxa"/>
            <w:vAlign w:val="top"/>
          </w:tcPr>
          <w:p w14:paraId="78E82427">
            <w:pPr>
              <w:pStyle w:val="18"/>
              <w:spacing w:before="290" w:line="220" w:lineRule="auto"/>
              <w:ind w:left="258"/>
              <w:rPr>
                <w:rFonts w:hint="eastAsia" w:ascii="宋体" w:hAnsi="宋体" w:eastAsia="宋体" w:cs="宋体"/>
              </w:rPr>
            </w:pPr>
            <w:r>
              <w:rPr>
                <w:rFonts w:hint="eastAsia" w:ascii="宋体" w:hAnsi="宋体" w:eastAsia="宋体" w:cs="宋体"/>
                <w:spacing w:val="-2"/>
              </w:rPr>
              <w:t>项目名称及编号</w:t>
            </w:r>
          </w:p>
        </w:tc>
        <w:tc>
          <w:tcPr>
            <w:tcW w:w="7011" w:type="dxa"/>
            <w:vAlign w:val="top"/>
          </w:tcPr>
          <w:p w14:paraId="70D34303">
            <w:pPr>
              <w:pStyle w:val="18"/>
              <w:spacing w:before="134" w:line="219" w:lineRule="auto"/>
              <w:ind w:left="117"/>
              <w:rPr>
                <w:rFonts w:hint="eastAsia" w:ascii="宋体" w:hAnsi="宋体" w:eastAsia="宋体" w:cs="宋体"/>
                <w:lang w:eastAsia="zh-CN"/>
              </w:rPr>
            </w:pPr>
            <w:r>
              <w:rPr>
                <w:rFonts w:hint="eastAsia" w:ascii="宋体" w:hAnsi="宋体" w:eastAsia="宋体" w:cs="宋体"/>
                <w:spacing w:val="-1"/>
              </w:rPr>
              <w:t>项目名称：</w:t>
            </w:r>
            <w:r>
              <w:rPr>
                <w:rFonts w:hint="eastAsia" w:cs="宋体"/>
                <w:spacing w:val="-1"/>
                <w:lang w:eastAsia="zh-CN"/>
              </w:rPr>
              <w:t>昌吉某单位大宗生活物资采购项目（副食品、豆制品及杂支用品类）</w:t>
            </w:r>
          </w:p>
          <w:p w14:paraId="71BEB924">
            <w:pPr>
              <w:pStyle w:val="18"/>
              <w:spacing w:before="26" w:line="220" w:lineRule="auto"/>
              <w:ind w:left="117"/>
              <w:rPr>
                <w:rFonts w:hint="default" w:ascii="宋体" w:hAnsi="宋体" w:eastAsia="宋体" w:cs="宋体"/>
                <w:lang w:val="en-US" w:eastAsia="zh-CN"/>
              </w:rPr>
            </w:pPr>
            <w:r>
              <w:rPr>
                <w:rFonts w:hint="eastAsia" w:ascii="宋体" w:hAnsi="宋体" w:eastAsia="宋体" w:cs="宋体"/>
                <w:spacing w:val="-1"/>
              </w:rPr>
              <w:t>项目编号：</w:t>
            </w:r>
            <w:r>
              <w:rPr>
                <w:rFonts w:hint="eastAsia" w:cs="宋体"/>
                <w:spacing w:val="-1"/>
                <w:lang w:val="en-US" w:eastAsia="zh-CN"/>
              </w:rPr>
              <w:t>XJNS-2025-FW-010</w:t>
            </w:r>
          </w:p>
        </w:tc>
      </w:tr>
      <w:tr w14:paraId="7BB19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720" w:type="dxa"/>
            <w:vAlign w:val="top"/>
          </w:tcPr>
          <w:p w14:paraId="57333545">
            <w:pPr>
              <w:spacing w:line="330" w:lineRule="auto"/>
              <w:rPr>
                <w:rFonts w:hint="eastAsia" w:ascii="宋体" w:hAnsi="宋体" w:eastAsia="宋体" w:cs="宋体"/>
                <w:sz w:val="21"/>
              </w:rPr>
            </w:pPr>
          </w:p>
          <w:p w14:paraId="0D0AFD37">
            <w:pPr>
              <w:pStyle w:val="18"/>
              <w:spacing w:before="78" w:line="183" w:lineRule="auto"/>
              <w:ind w:left="310"/>
              <w:rPr>
                <w:rFonts w:hint="eastAsia" w:ascii="宋体" w:hAnsi="宋体" w:eastAsia="宋体" w:cs="宋体"/>
              </w:rPr>
            </w:pPr>
            <w:r>
              <w:rPr>
                <w:rFonts w:hint="eastAsia" w:ascii="宋体" w:hAnsi="宋体" w:eastAsia="宋体" w:cs="宋体"/>
              </w:rPr>
              <w:t>2</w:t>
            </w:r>
          </w:p>
        </w:tc>
        <w:tc>
          <w:tcPr>
            <w:tcW w:w="2179" w:type="dxa"/>
            <w:vAlign w:val="top"/>
          </w:tcPr>
          <w:p w14:paraId="70F09026">
            <w:pPr>
              <w:spacing w:line="293" w:lineRule="auto"/>
              <w:rPr>
                <w:rFonts w:hint="eastAsia" w:ascii="宋体" w:hAnsi="宋体" w:eastAsia="宋体" w:cs="宋体"/>
                <w:sz w:val="21"/>
              </w:rPr>
            </w:pPr>
          </w:p>
          <w:p w14:paraId="4593A2E9">
            <w:pPr>
              <w:pStyle w:val="18"/>
              <w:spacing w:before="78" w:line="219" w:lineRule="auto"/>
              <w:ind w:left="733"/>
              <w:rPr>
                <w:rFonts w:hint="eastAsia" w:ascii="宋体" w:hAnsi="宋体" w:eastAsia="宋体" w:cs="宋体"/>
              </w:rPr>
            </w:pPr>
            <w:r>
              <w:rPr>
                <w:rFonts w:hint="eastAsia" w:ascii="宋体" w:hAnsi="宋体" w:eastAsia="宋体" w:cs="宋体"/>
                <w:spacing w:val="-3"/>
              </w:rPr>
              <w:t>采购人</w:t>
            </w:r>
          </w:p>
        </w:tc>
        <w:tc>
          <w:tcPr>
            <w:tcW w:w="7011" w:type="dxa"/>
            <w:vAlign w:val="top"/>
          </w:tcPr>
          <w:p w14:paraId="53BB2A53">
            <w:pPr>
              <w:pStyle w:val="18"/>
              <w:spacing w:before="63" w:line="219" w:lineRule="auto"/>
              <w:ind w:left="112"/>
              <w:rPr>
                <w:rFonts w:hint="eastAsia" w:ascii="宋体" w:hAnsi="宋体" w:eastAsia="宋体" w:cs="宋体"/>
              </w:rPr>
            </w:pPr>
            <w:r>
              <w:rPr>
                <w:rFonts w:hint="eastAsia" w:ascii="宋体" w:hAnsi="宋体" w:eastAsia="宋体" w:cs="宋体"/>
                <w:spacing w:val="-1"/>
              </w:rPr>
              <w:t>采购方名称：</w:t>
            </w:r>
            <w:r>
              <w:rPr>
                <w:rFonts w:hint="eastAsia" w:cs="宋体"/>
                <w:spacing w:val="-1"/>
                <w:lang w:eastAsia="zh-CN"/>
              </w:rPr>
              <w:t>昌吉</w:t>
            </w:r>
            <w:r>
              <w:rPr>
                <w:rFonts w:hint="eastAsia" w:ascii="宋体" w:hAnsi="宋体" w:eastAsia="宋体" w:cs="宋体"/>
                <w:spacing w:val="-1"/>
              </w:rPr>
              <w:t>某单位</w:t>
            </w:r>
          </w:p>
          <w:p w14:paraId="38A59516">
            <w:pPr>
              <w:pStyle w:val="18"/>
              <w:spacing w:before="24" w:line="219" w:lineRule="auto"/>
              <w:ind w:left="114"/>
              <w:rPr>
                <w:rFonts w:hint="eastAsia" w:ascii="宋体" w:hAnsi="宋体" w:eastAsia="宋体" w:cs="宋体"/>
                <w:lang w:val="en-US" w:eastAsia="zh-CN"/>
              </w:rPr>
            </w:pPr>
            <w:r>
              <w:rPr>
                <w:rFonts w:hint="eastAsia" w:ascii="宋体" w:hAnsi="宋体" w:eastAsia="宋体" w:cs="宋体"/>
                <w:spacing w:val="-2"/>
              </w:rPr>
              <w:t>联系人：</w:t>
            </w:r>
            <w:r>
              <w:rPr>
                <w:rFonts w:hint="eastAsia" w:cs="宋体"/>
                <w:spacing w:val="-2"/>
                <w:lang w:val="en-US" w:eastAsia="zh-CN"/>
              </w:rPr>
              <w:t>吴女士</w:t>
            </w:r>
          </w:p>
          <w:p w14:paraId="07E1C549">
            <w:pPr>
              <w:pStyle w:val="18"/>
              <w:spacing w:before="27" w:line="222" w:lineRule="auto"/>
              <w:ind w:left="114"/>
              <w:rPr>
                <w:rFonts w:hint="default" w:ascii="宋体" w:hAnsi="宋体" w:eastAsia="宋体" w:cs="宋体"/>
                <w:lang w:val="en-US" w:eastAsia="zh-CN"/>
              </w:rPr>
            </w:pPr>
            <w:r>
              <w:rPr>
                <w:rFonts w:hint="eastAsia" w:ascii="宋体" w:hAnsi="宋体" w:eastAsia="宋体" w:cs="宋体"/>
                <w:spacing w:val="-1"/>
              </w:rPr>
              <w:t>联系电话：</w:t>
            </w:r>
            <w:r>
              <w:rPr>
                <w:rFonts w:hint="eastAsia" w:cs="宋体"/>
                <w:spacing w:val="-1"/>
                <w:lang w:val="en-US" w:eastAsia="zh-CN"/>
              </w:rPr>
              <w:t>15199429266</w:t>
            </w:r>
          </w:p>
        </w:tc>
      </w:tr>
      <w:tr w14:paraId="2088B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720" w:type="dxa"/>
            <w:vAlign w:val="top"/>
          </w:tcPr>
          <w:p w14:paraId="7EB9956C">
            <w:pPr>
              <w:spacing w:line="333" w:lineRule="auto"/>
              <w:rPr>
                <w:rFonts w:hint="eastAsia" w:ascii="宋体" w:hAnsi="宋体" w:eastAsia="宋体" w:cs="宋体"/>
                <w:sz w:val="21"/>
              </w:rPr>
            </w:pPr>
          </w:p>
          <w:p w14:paraId="19DFCF5E">
            <w:pPr>
              <w:pStyle w:val="18"/>
              <w:spacing w:before="78" w:line="183" w:lineRule="auto"/>
              <w:ind w:left="312"/>
              <w:rPr>
                <w:rFonts w:hint="eastAsia" w:ascii="宋体" w:hAnsi="宋体" w:eastAsia="宋体" w:cs="宋体"/>
              </w:rPr>
            </w:pPr>
            <w:r>
              <w:rPr>
                <w:rFonts w:hint="eastAsia" w:ascii="宋体" w:hAnsi="宋体" w:eastAsia="宋体" w:cs="宋体"/>
              </w:rPr>
              <w:t>3</w:t>
            </w:r>
          </w:p>
        </w:tc>
        <w:tc>
          <w:tcPr>
            <w:tcW w:w="2179" w:type="dxa"/>
            <w:vAlign w:val="top"/>
          </w:tcPr>
          <w:p w14:paraId="6FE767B2">
            <w:pPr>
              <w:spacing w:line="296" w:lineRule="auto"/>
              <w:rPr>
                <w:rFonts w:hint="eastAsia" w:ascii="宋体" w:hAnsi="宋体" w:eastAsia="宋体" w:cs="宋体"/>
                <w:sz w:val="21"/>
              </w:rPr>
            </w:pPr>
          </w:p>
          <w:p w14:paraId="0E4CDD08">
            <w:pPr>
              <w:pStyle w:val="18"/>
              <w:spacing w:before="78" w:line="219" w:lineRule="auto"/>
              <w:ind w:left="373"/>
              <w:rPr>
                <w:rFonts w:hint="eastAsia" w:ascii="宋体" w:hAnsi="宋体" w:eastAsia="宋体" w:cs="宋体"/>
              </w:rPr>
            </w:pPr>
            <w:r>
              <w:rPr>
                <w:rFonts w:hint="eastAsia" w:ascii="宋体" w:hAnsi="宋体" w:eastAsia="宋体" w:cs="宋体"/>
                <w:spacing w:val="-2"/>
              </w:rPr>
              <w:t>采购代理机构</w:t>
            </w:r>
          </w:p>
        </w:tc>
        <w:tc>
          <w:tcPr>
            <w:tcW w:w="7011" w:type="dxa"/>
            <w:vAlign w:val="top"/>
          </w:tcPr>
          <w:p w14:paraId="0A7B6241">
            <w:pPr>
              <w:pStyle w:val="18"/>
              <w:spacing w:before="63" w:line="219" w:lineRule="auto"/>
              <w:ind w:left="112"/>
              <w:rPr>
                <w:rFonts w:hint="eastAsia" w:ascii="宋体" w:hAnsi="宋体" w:eastAsia="宋体" w:cs="宋体"/>
              </w:rPr>
            </w:pPr>
            <w:r>
              <w:rPr>
                <w:rFonts w:hint="eastAsia" w:ascii="宋体" w:hAnsi="宋体" w:eastAsia="宋体" w:cs="宋体"/>
                <w:spacing w:val="-1"/>
              </w:rPr>
              <w:t>采购代理方名称：</w:t>
            </w:r>
            <w:r>
              <w:rPr>
                <w:rFonts w:hint="eastAsia" w:ascii="宋体" w:hAnsi="宋体" w:eastAsia="宋体" w:cs="宋体"/>
                <w:spacing w:val="-1"/>
                <w:lang w:eastAsia="zh-CN"/>
              </w:rPr>
              <w:t>新疆能实建设工程项目管理咨询有限责任公司</w:t>
            </w:r>
          </w:p>
          <w:p w14:paraId="61524665">
            <w:pPr>
              <w:pStyle w:val="18"/>
              <w:spacing w:before="27" w:line="219" w:lineRule="auto"/>
              <w:ind w:left="114"/>
              <w:rPr>
                <w:rFonts w:hint="eastAsia" w:ascii="宋体" w:hAnsi="宋体" w:eastAsia="宋体" w:cs="宋体"/>
              </w:rPr>
            </w:pPr>
            <w:r>
              <w:rPr>
                <w:rFonts w:hint="eastAsia" w:ascii="宋体" w:hAnsi="宋体" w:eastAsia="宋体" w:cs="宋体"/>
                <w:spacing w:val="-2"/>
              </w:rPr>
              <w:t>联系人：吴佳豪</w:t>
            </w:r>
          </w:p>
          <w:p w14:paraId="415F1ECA">
            <w:pPr>
              <w:pStyle w:val="18"/>
              <w:spacing w:before="24" w:line="222" w:lineRule="auto"/>
              <w:ind w:left="114"/>
              <w:rPr>
                <w:rFonts w:hint="eastAsia" w:ascii="宋体" w:hAnsi="宋体" w:eastAsia="宋体" w:cs="宋体"/>
              </w:rPr>
            </w:pPr>
            <w:r>
              <w:rPr>
                <w:rFonts w:hint="eastAsia" w:ascii="宋体" w:hAnsi="宋体" w:eastAsia="宋体" w:cs="宋体"/>
                <w:spacing w:val="-1"/>
              </w:rPr>
              <w:t>联系电话：18099691314</w:t>
            </w:r>
          </w:p>
        </w:tc>
      </w:tr>
      <w:tr w14:paraId="72B33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20" w:type="dxa"/>
            <w:vAlign w:val="top"/>
          </w:tcPr>
          <w:p w14:paraId="20091BA4">
            <w:pPr>
              <w:pStyle w:val="18"/>
              <w:spacing w:before="195" w:line="183" w:lineRule="auto"/>
              <w:ind w:left="306"/>
              <w:rPr>
                <w:rFonts w:hint="eastAsia" w:ascii="宋体" w:hAnsi="宋体" w:eastAsia="宋体" w:cs="宋体"/>
              </w:rPr>
            </w:pPr>
            <w:r>
              <w:rPr>
                <w:rFonts w:hint="eastAsia" w:ascii="宋体" w:hAnsi="宋体" w:eastAsia="宋体" w:cs="宋体"/>
              </w:rPr>
              <w:t>4</w:t>
            </w:r>
          </w:p>
        </w:tc>
        <w:tc>
          <w:tcPr>
            <w:tcW w:w="2179" w:type="dxa"/>
            <w:vAlign w:val="top"/>
          </w:tcPr>
          <w:p w14:paraId="1F41965E">
            <w:pPr>
              <w:pStyle w:val="18"/>
              <w:spacing w:before="157" w:line="219" w:lineRule="auto"/>
              <w:ind w:left="613"/>
              <w:rPr>
                <w:rFonts w:hint="eastAsia" w:ascii="宋体" w:hAnsi="宋体" w:eastAsia="宋体" w:cs="宋体"/>
              </w:rPr>
            </w:pPr>
            <w:r>
              <w:rPr>
                <w:rFonts w:hint="eastAsia" w:ascii="宋体" w:hAnsi="宋体" w:eastAsia="宋体" w:cs="宋体"/>
                <w:spacing w:val="-3"/>
              </w:rPr>
              <w:t>采购方式</w:t>
            </w:r>
          </w:p>
        </w:tc>
        <w:tc>
          <w:tcPr>
            <w:tcW w:w="7011" w:type="dxa"/>
            <w:vAlign w:val="top"/>
          </w:tcPr>
          <w:p w14:paraId="5F6533CD">
            <w:pPr>
              <w:pStyle w:val="18"/>
              <w:spacing w:before="157" w:line="221" w:lineRule="auto"/>
              <w:ind w:left="120"/>
              <w:rPr>
                <w:rFonts w:hint="eastAsia" w:ascii="宋体" w:hAnsi="宋体" w:eastAsia="宋体" w:cs="宋体"/>
              </w:rPr>
            </w:pPr>
            <w:r>
              <w:rPr>
                <w:rFonts w:hint="eastAsia" w:ascii="宋体" w:hAnsi="宋体" w:eastAsia="宋体" w:cs="宋体"/>
                <w:spacing w:val="-5"/>
              </w:rPr>
              <w:t>公开招标</w:t>
            </w:r>
          </w:p>
        </w:tc>
      </w:tr>
      <w:tr w14:paraId="3B63D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720" w:type="dxa"/>
            <w:vAlign w:val="top"/>
          </w:tcPr>
          <w:p w14:paraId="44159964">
            <w:pPr>
              <w:pStyle w:val="18"/>
              <w:spacing w:before="222" w:line="182" w:lineRule="auto"/>
              <w:ind w:left="312"/>
              <w:rPr>
                <w:rFonts w:hint="eastAsia" w:ascii="宋体" w:hAnsi="宋体" w:eastAsia="宋体" w:cs="宋体"/>
              </w:rPr>
            </w:pPr>
            <w:r>
              <w:rPr>
                <w:rFonts w:hint="eastAsia" w:ascii="宋体" w:hAnsi="宋体" w:eastAsia="宋体" w:cs="宋体"/>
              </w:rPr>
              <w:t>5</w:t>
            </w:r>
          </w:p>
        </w:tc>
        <w:tc>
          <w:tcPr>
            <w:tcW w:w="2179" w:type="dxa"/>
            <w:vAlign w:val="top"/>
          </w:tcPr>
          <w:p w14:paraId="0F70662F">
            <w:pPr>
              <w:pStyle w:val="18"/>
              <w:spacing w:before="183" w:line="219" w:lineRule="auto"/>
              <w:ind w:left="613"/>
              <w:rPr>
                <w:rFonts w:hint="eastAsia" w:ascii="宋体" w:hAnsi="宋体" w:eastAsia="宋体" w:cs="宋体"/>
              </w:rPr>
            </w:pPr>
            <w:r>
              <w:rPr>
                <w:rFonts w:hint="eastAsia" w:ascii="宋体" w:hAnsi="宋体" w:eastAsia="宋体" w:cs="宋体"/>
                <w:spacing w:val="-3"/>
              </w:rPr>
              <w:t>采购内容</w:t>
            </w:r>
          </w:p>
        </w:tc>
        <w:tc>
          <w:tcPr>
            <w:tcW w:w="7011" w:type="dxa"/>
            <w:vAlign w:val="top"/>
          </w:tcPr>
          <w:p w14:paraId="0EC29830">
            <w:pPr>
              <w:pStyle w:val="18"/>
              <w:spacing w:before="185" w:line="219" w:lineRule="auto"/>
              <w:ind w:left="112"/>
              <w:rPr>
                <w:rFonts w:hint="eastAsia" w:ascii="宋体" w:hAnsi="宋体" w:eastAsia="宋体" w:cs="宋体"/>
              </w:rPr>
            </w:pPr>
            <w:r>
              <w:rPr>
                <w:rFonts w:hint="eastAsia" w:ascii="宋体" w:hAnsi="宋体" w:eastAsia="宋体" w:cs="宋体"/>
                <w:spacing w:val="-1"/>
                <w:sz w:val="24"/>
                <w:szCs w:val="24"/>
              </w:rPr>
              <w:t>采购</w:t>
            </w:r>
            <w:r>
              <w:rPr>
                <w:rFonts w:hint="eastAsia" w:cs="宋体"/>
                <w:spacing w:val="-1"/>
                <w:lang w:eastAsia="zh-CN"/>
              </w:rPr>
              <w:t>副食品、豆制品及杂支用品类</w:t>
            </w:r>
            <w:r>
              <w:rPr>
                <w:rFonts w:hint="eastAsia" w:cs="宋体"/>
                <w:spacing w:val="-3"/>
                <w:sz w:val="24"/>
                <w:szCs w:val="24"/>
                <w:lang w:val="en-US" w:eastAsia="zh-CN"/>
              </w:rPr>
              <w:t>生活</w:t>
            </w:r>
            <w:r>
              <w:rPr>
                <w:rFonts w:hint="eastAsia" w:ascii="宋体" w:hAnsi="宋体" w:eastAsia="宋体" w:cs="宋体"/>
                <w:spacing w:val="-3"/>
                <w:sz w:val="24"/>
                <w:szCs w:val="24"/>
                <w:lang w:val="en-US" w:eastAsia="zh-CN"/>
              </w:rPr>
              <w:t>物资</w:t>
            </w:r>
            <w:r>
              <w:rPr>
                <w:rFonts w:hint="eastAsia" w:cs="宋体"/>
                <w:spacing w:val="-1"/>
                <w:sz w:val="24"/>
                <w:szCs w:val="24"/>
                <w:lang w:eastAsia="zh-CN"/>
              </w:rPr>
              <w:t>及配送工作</w:t>
            </w:r>
            <w:r>
              <w:rPr>
                <w:rFonts w:hint="eastAsia" w:ascii="宋体" w:hAnsi="宋体" w:eastAsia="宋体" w:cs="宋体"/>
                <w:spacing w:val="-1"/>
                <w:sz w:val="24"/>
                <w:szCs w:val="24"/>
              </w:rPr>
              <w:t>（详见招标文件）。</w:t>
            </w:r>
          </w:p>
        </w:tc>
      </w:tr>
      <w:tr w14:paraId="7CAED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20" w:type="dxa"/>
            <w:vAlign w:val="top"/>
          </w:tcPr>
          <w:p w14:paraId="2A018D7F">
            <w:pPr>
              <w:pStyle w:val="18"/>
              <w:spacing w:before="138" w:line="183" w:lineRule="auto"/>
              <w:ind w:left="309"/>
              <w:rPr>
                <w:rFonts w:hint="eastAsia" w:ascii="宋体" w:hAnsi="宋体" w:eastAsia="宋体" w:cs="宋体"/>
              </w:rPr>
            </w:pPr>
            <w:r>
              <w:rPr>
                <w:rFonts w:hint="eastAsia" w:ascii="宋体" w:hAnsi="宋体" w:eastAsia="宋体" w:cs="宋体"/>
              </w:rPr>
              <w:t>6</w:t>
            </w:r>
          </w:p>
        </w:tc>
        <w:tc>
          <w:tcPr>
            <w:tcW w:w="2179" w:type="dxa"/>
            <w:vAlign w:val="top"/>
          </w:tcPr>
          <w:p w14:paraId="5813EE23">
            <w:pPr>
              <w:pStyle w:val="18"/>
              <w:spacing w:before="100" w:line="220" w:lineRule="auto"/>
              <w:ind w:left="625"/>
              <w:rPr>
                <w:rFonts w:hint="eastAsia" w:ascii="宋体" w:hAnsi="宋体" w:eastAsia="宋体" w:cs="宋体"/>
              </w:rPr>
            </w:pPr>
            <w:r>
              <w:rPr>
                <w:rFonts w:hint="eastAsia" w:ascii="宋体" w:hAnsi="宋体" w:eastAsia="宋体" w:cs="宋体"/>
                <w:spacing w:val="-5"/>
              </w:rPr>
              <w:t>资金来源</w:t>
            </w:r>
          </w:p>
        </w:tc>
        <w:tc>
          <w:tcPr>
            <w:tcW w:w="7011" w:type="dxa"/>
            <w:vAlign w:val="top"/>
          </w:tcPr>
          <w:p w14:paraId="69882DD2">
            <w:pPr>
              <w:pStyle w:val="18"/>
              <w:spacing w:before="100" w:line="222" w:lineRule="auto"/>
              <w:ind w:left="114"/>
              <w:rPr>
                <w:rFonts w:hint="eastAsia" w:ascii="宋体" w:hAnsi="宋体" w:eastAsia="宋体" w:cs="宋体"/>
              </w:rPr>
            </w:pPr>
            <w:r>
              <w:rPr>
                <w:rFonts w:hint="eastAsia" w:ascii="宋体" w:hAnsi="宋体" w:eastAsia="宋体" w:cs="宋体"/>
                <w:spacing w:val="-3"/>
              </w:rPr>
              <w:t>财政资金</w:t>
            </w:r>
          </w:p>
        </w:tc>
      </w:tr>
      <w:tr w14:paraId="4D7EB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8" w:hRule="atLeast"/>
        </w:trPr>
        <w:tc>
          <w:tcPr>
            <w:tcW w:w="720" w:type="dxa"/>
            <w:vAlign w:val="top"/>
          </w:tcPr>
          <w:p w14:paraId="638A800A">
            <w:pPr>
              <w:spacing w:line="256" w:lineRule="auto"/>
              <w:rPr>
                <w:rFonts w:hint="eastAsia" w:ascii="宋体" w:hAnsi="宋体" w:eastAsia="宋体" w:cs="宋体"/>
                <w:sz w:val="21"/>
              </w:rPr>
            </w:pPr>
          </w:p>
          <w:p w14:paraId="7FFAEFD4">
            <w:pPr>
              <w:spacing w:line="257" w:lineRule="auto"/>
              <w:rPr>
                <w:rFonts w:hint="eastAsia" w:ascii="宋体" w:hAnsi="宋体" w:eastAsia="宋体" w:cs="宋体"/>
                <w:sz w:val="21"/>
              </w:rPr>
            </w:pPr>
          </w:p>
          <w:p w14:paraId="733D7B9B">
            <w:pPr>
              <w:spacing w:line="257" w:lineRule="auto"/>
              <w:rPr>
                <w:rFonts w:hint="eastAsia" w:ascii="宋体" w:hAnsi="宋体" w:eastAsia="宋体" w:cs="宋体"/>
                <w:sz w:val="21"/>
              </w:rPr>
            </w:pPr>
          </w:p>
          <w:p w14:paraId="1D0540A7">
            <w:pPr>
              <w:spacing w:line="257" w:lineRule="auto"/>
              <w:rPr>
                <w:rFonts w:hint="eastAsia" w:ascii="宋体" w:hAnsi="宋体" w:eastAsia="宋体" w:cs="宋体"/>
                <w:sz w:val="21"/>
              </w:rPr>
            </w:pPr>
          </w:p>
          <w:p w14:paraId="5DD58C3E">
            <w:pPr>
              <w:spacing w:line="257" w:lineRule="auto"/>
              <w:rPr>
                <w:rFonts w:hint="eastAsia" w:ascii="宋体" w:hAnsi="宋体" w:eastAsia="宋体" w:cs="宋体"/>
                <w:sz w:val="21"/>
              </w:rPr>
            </w:pPr>
          </w:p>
          <w:p w14:paraId="60A0BF60">
            <w:pPr>
              <w:spacing w:line="257" w:lineRule="auto"/>
              <w:rPr>
                <w:rFonts w:hint="eastAsia" w:ascii="宋体" w:hAnsi="宋体" w:eastAsia="宋体" w:cs="宋体"/>
                <w:sz w:val="21"/>
              </w:rPr>
            </w:pPr>
          </w:p>
          <w:p w14:paraId="7A8B099A">
            <w:pPr>
              <w:spacing w:line="257" w:lineRule="auto"/>
              <w:rPr>
                <w:rFonts w:hint="eastAsia" w:ascii="宋体" w:hAnsi="宋体" w:eastAsia="宋体" w:cs="宋体"/>
                <w:sz w:val="21"/>
              </w:rPr>
            </w:pPr>
          </w:p>
          <w:p w14:paraId="35ABBDA6">
            <w:pPr>
              <w:spacing w:line="257" w:lineRule="auto"/>
              <w:rPr>
                <w:rFonts w:hint="eastAsia" w:ascii="宋体" w:hAnsi="宋体" w:eastAsia="宋体" w:cs="宋体"/>
                <w:sz w:val="21"/>
              </w:rPr>
            </w:pPr>
          </w:p>
          <w:p w14:paraId="03AD5D81">
            <w:pPr>
              <w:spacing w:line="257" w:lineRule="auto"/>
              <w:rPr>
                <w:rFonts w:hint="eastAsia" w:ascii="宋体" w:hAnsi="宋体" w:eastAsia="宋体" w:cs="宋体"/>
                <w:sz w:val="21"/>
              </w:rPr>
            </w:pPr>
          </w:p>
          <w:p w14:paraId="58AE5D44">
            <w:pPr>
              <w:spacing w:line="257" w:lineRule="auto"/>
              <w:rPr>
                <w:rFonts w:hint="eastAsia" w:ascii="宋体" w:hAnsi="宋体" w:eastAsia="宋体" w:cs="宋体"/>
                <w:sz w:val="21"/>
              </w:rPr>
            </w:pPr>
          </w:p>
          <w:p w14:paraId="4FCCB890">
            <w:pPr>
              <w:spacing w:line="257" w:lineRule="auto"/>
              <w:rPr>
                <w:rFonts w:hint="eastAsia" w:ascii="宋体" w:hAnsi="宋体" w:eastAsia="宋体" w:cs="宋体"/>
                <w:sz w:val="21"/>
              </w:rPr>
            </w:pPr>
          </w:p>
          <w:p w14:paraId="0AA05BE7">
            <w:pPr>
              <w:spacing w:line="257" w:lineRule="auto"/>
              <w:rPr>
                <w:rFonts w:hint="eastAsia" w:ascii="宋体" w:hAnsi="宋体" w:eastAsia="宋体" w:cs="宋体"/>
                <w:sz w:val="21"/>
              </w:rPr>
            </w:pPr>
          </w:p>
          <w:p w14:paraId="404ABDCC">
            <w:pPr>
              <w:spacing w:line="257" w:lineRule="auto"/>
              <w:rPr>
                <w:rFonts w:hint="eastAsia" w:ascii="宋体" w:hAnsi="宋体" w:eastAsia="宋体" w:cs="宋体"/>
                <w:sz w:val="21"/>
              </w:rPr>
            </w:pPr>
          </w:p>
          <w:p w14:paraId="6E2AC2FE">
            <w:pPr>
              <w:pStyle w:val="18"/>
              <w:spacing w:before="78" w:line="182" w:lineRule="auto"/>
              <w:ind w:left="313"/>
              <w:rPr>
                <w:rFonts w:hint="eastAsia" w:ascii="宋体" w:hAnsi="宋体" w:eastAsia="宋体" w:cs="宋体"/>
              </w:rPr>
            </w:pPr>
            <w:r>
              <w:rPr>
                <w:rFonts w:hint="eastAsia" w:ascii="宋体" w:hAnsi="宋体" w:eastAsia="宋体" w:cs="宋体"/>
              </w:rPr>
              <w:t>7</w:t>
            </w:r>
          </w:p>
        </w:tc>
        <w:tc>
          <w:tcPr>
            <w:tcW w:w="2179" w:type="dxa"/>
            <w:vAlign w:val="top"/>
          </w:tcPr>
          <w:p w14:paraId="3D3BE472">
            <w:pPr>
              <w:spacing w:line="253" w:lineRule="auto"/>
              <w:rPr>
                <w:rFonts w:hint="eastAsia" w:ascii="宋体" w:hAnsi="宋体" w:eastAsia="宋体" w:cs="宋体"/>
                <w:sz w:val="21"/>
              </w:rPr>
            </w:pPr>
          </w:p>
          <w:p w14:paraId="455DFAE7">
            <w:pPr>
              <w:spacing w:line="254" w:lineRule="auto"/>
              <w:rPr>
                <w:rFonts w:hint="eastAsia" w:ascii="宋体" w:hAnsi="宋体" w:eastAsia="宋体" w:cs="宋体"/>
                <w:sz w:val="21"/>
              </w:rPr>
            </w:pPr>
          </w:p>
          <w:p w14:paraId="68CF56AC">
            <w:pPr>
              <w:spacing w:line="254" w:lineRule="auto"/>
              <w:rPr>
                <w:rFonts w:hint="eastAsia" w:ascii="宋体" w:hAnsi="宋体" w:eastAsia="宋体" w:cs="宋体"/>
                <w:sz w:val="21"/>
              </w:rPr>
            </w:pPr>
          </w:p>
          <w:p w14:paraId="198CB4FE">
            <w:pPr>
              <w:spacing w:line="254" w:lineRule="auto"/>
              <w:rPr>
                <w:rFonts w:hint="eastAsia" w:ascii="宋体" w:hAnsi="宋体" w:eastAsia="宋体" w:cs="宋体"/>
                <w:sz w:val="21"/>
              </w:rPr>
            </w:pPr>
          </w:p>
          <w:p w14:paraId="19FAF143">
            <w:pPr>
              <w:spacing w:line="254" w:lineRule="auto"/>
              <w:rPr>
                <w:rFonts w:hint="eastAsia" w:ascii="宋体" w:hAnsi="宋体" w:eastAsia="宋体" w:cs="宋体"/>
                <w:sz w:val="21"/>
              </w:rPr>
            </w:pPr>
          </w:p>
          <w:p w14:paraId="6350174A">
            <w:pPr>
              <w:spacing w:line="254" w:lineRule="auto"/>
              <w:rPr>
                <w:rFonts w:hint="eastAsia" w:ascii="宋体" w:hAnsi="宋体" w:eastAsia="宋体" w:cs="宋体"/>
                <w:sz w:val="21"/>
              </w:rPr>
            </w:pPr>
          </w:p>
          <w:p w14:paraId="58739094">
            <w:pPr>
              <w:spacing w:line="254" w:lineRule="auto"/>
              <w:rPr>
                <w:rFonts w:hint="eastAsia" w:ascii="宋体" w:hAnsi="宋体" w:eastAsia="宋体" w:cs="宋体"/>
                <w:sz w:val="21"/>
              </w:rPr>
            </w:pPr>
          </w:p>
          <w:p w14:paraId="3572EE58">
            <w:pPr>
              <w:spacing w:line="254" w:lineRule="auto"/>
              <w:rPr>
                <w:rFonts w:hint="eastAsia" w:ascii="宋体" w:hAnsi="宋体" w:eastAsia="宋体" w:cs="宋体"/>
                <w:sz w:val="21"/>
              </w:rPr>
            </w:pPr>
          </w:p>
          <w:p w14:paraId="3A7FBAC9">
            <w:pPr>
              <w:spacing w:line="254" w:lineRule="auto"/>
              <w:rPr>
                <w:rFonts w:hint="eastAsia" w:ascii="宋体" w:hAnsi="宋体" w:eastAsia="宋体" w:cs="宋体"/>
                <w:sz w:val="21"/>
              </w:rPr>
            </w:pPr>
          </w:p>
          <w:p w14:paraId="0AF687EE">
            <w:pPr>
              <w:spacing w:line="254" w:lineRule="auto"/>
              <w:rPr>
                <w:rFonts w:hint="eastAsia" w:ascii="宋体" w:hAnsi="宋体" w:eastAsia="宋体" w:cs="宋体"/>
                <w:sz w:val="21"/>
              </w:rPr>
            </w:pPr>
          </w:p>
          <w:p w14:paraId="480A7FAA">
            <w:pPr>
              <w:spacing w:line="254" w:lineRule="auto"/>
              <w:rPr>
                <w:rFonts w:hint="eastAsia" w:ascii="宋体" w:hAnsi="宋体" w:eastAsia="宋体" w:cs="宋体"/>
                <w:sz w:val="21"/>
              </w:rPr>
            </w:pPr>
          </w:p>
          <w:p w14:paraId="046ED3CE">
            <w:pPr>
              <w:spacing w:line="254" w:lineRule="auto"/>
              <w:rPr>
                <w:rFonts w:hint="eastAsia" w:ascii="宋体" w:hAnsi="宋体" w:eastAsia="宋体" w:cs="宋体"/>
                <w:sz w:val="21"/>
              </w:rPr>
            </w:pPr>
          </w:p>
          <w:p w14:paraId="771C6050">
            <w:pPr>
              <w:spacing w:line="254" w:lineRule="auto"/>
              <w:rPr>
                <w:rFonts w:hint="eastAsia" w:ascii="宋体" w:hAnsi="宋体" w:eastAsia="宋体" w:cs="宋体"/>
                <w:sz w:val="21"/>
              </w:rPr>
            </w:pPr>
          </w:p>
          <w:p w14:paraId="3E333E0E">
            <w:pPr>
              <w:pStyle w:val="18"/>
              <w:spacing w:before="78" w:line="220" w:lineRule="auto"/>
              <w:ind w:left="497"/>
              <w:rPr>
                <w:rFonts w:hint="eastAsia" w:ascii="宋体" w:hAnsi="宋体" w:eastAsia="宋体" w:cs="宋体"/>
              </w:rPr>
            </w:pPr>
            <w:r>
              <w:rPr>
                <w:rFonts w:hint="eastAsia" w:ascii="宋体" w:hAnsi="宋体" w:eastAsia="宋体" w:cs="宋体"/>
                <w:spacing w:val="-3"/>
              </w:rPr>
              <w:t>投标人资格</w:t>
            </w:r>
          </w:p>
        </w:tc>
        <w:tc>
          <w:tcPr>
            <w:tcW w:w="7011" w:type="dxa"/>
            <w:vAlign w:val="top"/>
          </w:tcPr>
          <w:p w14:paraId="24B195F9">
            <w:pPr>
              <w:pStyle w:val="18"/>
              <w:spacing w:before="37" w:line="219" w:lineRule="auto"/>
              <w:ind w:left="131"/>
              <w:rPr>
                <w:rFonts w:hint="eastAsia" w:ascii="宋体" w:hAnsi="宋体" w:eastAsia="宋体" w:cs="宋体"/>
              </w:rPr>
            </w:pPr>
            <w:r>
              <w:rPr>
                <w:rFonts w:hint="eastAsia" w:ascii="宋体" w:hAnsi="宋体" w:eastAsia="宋体" w:cs="宋体"/>
                <w:spacing w:val="-1"/>
              </w:rPr>
              <w:t>1.满足《中华人民共和国政府采购法》第二十二条</w:t>
            </w:r>
            <w:r>
              <w:rPr>
                <w:rFonts w:hint="eastAsia" w:ascii="宋体" w:hAnsi="宋体" w:eastAsia="宋体" w:cs="宋体"/>
                <w:spacing w:val="-2"/>
              </w:rPr>
              <w:t>规定；</w:t>
            </w:r>
          </w:p>
          <w:p w14:paraId="50225586">
            <w:pPr>
              <w:pStyle w:val="18"/>
              <w:spacing w:before="120" w:line="220" w:lineRule="auto"/>
              <w:ind w:left="124"/>
              <w:rPr>
                <w:rFonts w:hint="eastAsia" w:ascii="宋体" w:hAnsi="宋体" w:eastAsia="宋体" w:cs="宋体"/>
              </w:rPr>
            </w:pPr>
            <w:r>
              <w:rPr>
                <w:rFonts w:hint="eastAsia" w:ascii="宋体" w:hAnsi="宋体" w:eastAsia="宋体" w:cs="宋体"/>
                <w:spacing w:val="-2"/>
              </w:rPr>
              <w:t>（1）具有独立承担民事责任的能力；</w:t>
            </w:r>
          </w:p>
          <w:p w14:paraId="28F5CF75">
            <w:pPr>
              <w:pStyle w:val="18"/>
              <w:spacing w:before="134" w:line="219" w:lineRule="auto"/>
              <w:ind w:left="124"/>
              <w:rPr>
                <w:rFonts w:hint="eastAsia" w:ascii="宋体" w:hAnsi="宋体" w:eastAsia="宋体" w:cs="宋体"/>
              </w:rPr>
            </w:pPr>
            <w:r>
              <w:rPr>
                <w:rFonts w:hint="eastAsia" w:ascii="宋体" w:hAnsi="宋体" w:eastAsia="宋体" w:cs="宋体"/>
                <w:spacing w:val="-1"/>
              </w:rPr>
              <w:t>（2）具有良好的商业信誉和健全的财务会计制度；</w:t>
            </w:r>
          </w:p>
          <w:p w14:paraId="34735018">
            <w:pPr>
              <w:pStyle w:val="18"/>
              <w:spacing w:before="134" w:line="220" w:lineRule="auto"/>
              <w:ind w:left="124"/>
              <w:rPr>
                <w:rFonts w:hint="eastAsia" w:ascii="宋体" w:hAnsi="宋体" w:eastAsia="宋体" w:cs="宋体"/>
              </w:rPr>
            </w:pPr>
            <w:r>
              <w:rPr>
                <w:rFonts w:hint="eastAsia" w:ascii="宋体" w:hAnsi="宋体" w:eastAsia="宋体" w:cs="宋体"/>
                <w:spacing w:val="-1"/>
              </w:rPr>
              <w:t>（3）具有履行合同所必需的设备和专业技术能力；</w:t>
            </w:r>
          </w:p>
          <w:p w14:paraId="43795045">
            <w:pPr>
              <w:pStyle w:val="18"/>
              <w:spacing w:before="134" w:line="219" w:lineRule="auto"/>
              <w:ind w:left="124"/>
              <w:rPr>
                <w:rFonts w:hint="eastAsia" w:ascii="宋体" w:hAnsi="宋体" w:eastAsia="宋体" w:cs="宋体"/>
              </w:rPr>
            </w:pPr>
            <w:r>
              <w:rPr>
                <w:rFonts w:hint="eastAsia" w:ascii="宋体" w:hAnsi="宋体" w:eastAsia="宋体" w:cs="宋体"/>
                <w:spacing w:val="-1"/>
              </w:rPr>
              <w:t>（4）有依法缴纳税收和社会保障资金的良好记录；</w:t>
            </w:r>
          </w:p>
          <w:p w14:paraId="27C86652">
            <w:pPr>
              <w:pStyle w:val="18"/>
              <w:spacing w:before="134" w:line="273" w:lineRule="auto"/>
              <w:ind w:left="114" w:right="107" w:firstLine="10"/>
              <w:rPr>
                <w:rFonts w:hint="eastAsia" w:ascii="宋体" w:hAnsi="宋体" w:eastAsia="宋体" w:cs="宋体"/>
              </w:rPr>
            </w:pPr>
            <w:r>
              <w:rPr>
                <w:rFonts w:hint="eastAsia" w:ascii="宋体" w:hAnsi="宋体" w:eastAsia="宋体" w:cs="宋体"/>
                <w:spacing w:val="-2"/>
              </w:rPr>
              <w:t>（5）参加政府采购活动前三年内，在经营</w:t>
            </w:r>
            <w:r>
              <w:rPr>
                <w:rFonts w:hint="eastAsia" w:ascii="宋体" w:hAnsi="宋体" w:eastAsia="宋体" w:cs="宋体"/>
                <w:spacing w:val="-3"/>
              </w:rPr>
              <w:t>活动中没有重大违法记</w:t>
            </w:r>
            <w:r>
              <w:rPr>
                <w:rFonts w:hint="eastAsia" w:ascii="宋体" w:hAnsi="宋体" w:eastAsia="宋体" w:cs="宋体"/>
              </w:rPr>
              <w:t xml:space="preserve"> </w:t>
            </w:r>
            <w:r>
              <w:rPr>
                <w:rFonts w:hint="eastAsia" w:ascii="宋体" w:hAnsi="宋体" w:eastAsia="宋体" w:cs="宋体"/>
                <w:spacing w:val="-6"/>
              </w:rPr>
              <w:t>录；</w:t>
            </w:r>
          </w:p>
          <w:p w14:paraId="7E5AE250">
            <w:pPr>
              <w:pStyle w:val="18"/>
              <w:spacing w:before="38" w:line="220" w:lineRule="auto"/>
              <w:ind w:left="124"/>
              <w:rPr>
                <w:rFonts w:hint="eastAsia" w:ascii="宋体" w:hAnsi="宋体" w:eastAsia="宋体" w:cs="宋体"/>
              </w:rPr>
            </w:pPr>
            <w:r>
              <w:rPr>
                <w:rFonts w:hint="eastAsia" w:ascii="宋体" w:hAnsi="宋体" w:eastAsia="宋体" w:cs="宋体"/>
                <w:spacing w:val="-2"/>
              </w:rPr>
              <w:t>（6）法律、行政法规规定的其他条件。</w:t>
            </w:r>
          </w:p>
          <w:p w14:paraId="67E50A6B">
            <w:pPr>
              <w:pStyle w:val="18"/>
              <w:spacing w:before="25" w:line="233" w:lineRule="auto"/>
              <w:ind w:left="112" w:right="107" w:firstLine="3"/>
              <w:jc w:val="both"/>
              <w:rPr>
                <w:rFonts w:hint="eastAsia" w:ascii="宋体" w:hAnsi="宋体" w:eastAsia="宋体" w:cs="宋体"/>
              </w:rPr>
            </w:pPr>
            <w:r>
              <w:rPr>
                <w:rFonts w:hint="eastAsia" w:ascii="宋体" w:hAnsi="宋体" w:eastAsia="宋体" w:cs="宋体"/>
                <w:spacing w:val="2"/>
              </w:rPr>
              <w:t>2.落实政府采购政策需满足的资格要求：本项目专门面向</w:t>
            </w:r>
            <w:r>
              <w:rPr>
                <w:rFonts w:hint="eastAsia" w:ascii="宋体" w:hAnsi="宋体" w:eastAsia="宋体" w:cs="宋体"/>
                <w:spacing w:val="2"/>
                <w:lang w:val="en-US" w:eastAsia="zh-CN"/>
              </w:rPr>
              <w:t>小</w:t>
            </w:r>
            <w:r>
              <w:rPr>
                <w:rFonts w:hint="eastAsia" w:cs="宋体"/>
                <w:spacing w:val="2"/>
                <w:lang w:val="en-US" w:eastAsia="zh-CN"/>
              </w:rPr>
              <w:t>微</w:t>
            </w:r>
            <w:r>
              <w:rPr>
                <w:rFonts w:hint="eastAsia" w:ascii="宋体" w:hAnsi="宋体" w:eastAsia="宋体" w:cs="宋体"/>
                <w:spacing w:val="2"/>
              </w:rPr>
              <w:t>企</w:t>
            </w:r>
            <w:r>
              <w:rPr>
                <w:rFonts w:hint="eastAsia" w:ascii="宋体" w:hAnsi="宋体" w:eastAsia="宋体" w:cs="宋体"/>
                <w:spacing w:val="3"/>
              </w:rPr>
              <w:t xml:space="preserve"> </w:t>
            </w:r>
            <w:r>
              <w:rPr>
                <w:rFonts w:hint="eastAsia" w:ascii="宋体" w:hAnsi="宋体" w:eastAsia="宋体" w:cs="宋体"/>
                <w:spacing w:val="-2"/>
              </w:rPr>
              <w:t>业、（1）关于进一步加大政府采购支持中小企业力度的通知（财</w:t>
            </w:r>
            <w:r>
              <w:rPr>
                <w:rFonts w:hint="eastAsia" w:ascii="宋体" w:hAnsi="宋体" w:eastAsia="宋体" w:cs="宋体"/>
                <w:spacing w:val="3"/>
              </w:rPr>
              <w:t xml:space="preserve"> </w:t>
            </w:r>
            <w:r>
              <w:rPr>
                <w:rFonts w:hint="eastAsia" w:ascii="宋体" w:hAnsi="宋体" w:eastAsia="宋体" w:cs="宋体"/>
                <w:spacing w:val="-3"/>
              </w:rPr>
              <w:t>库〔2022〕19</w:t>
            </w:r>
            <w:r>
              <w:rPr>
                <w:rFonts w:hint="eastAsia" w:ascii="宋体" w:hAnsi="宋体" w:eastAsia="宋体" w:cs="宋体"/>
                <w:spacing w:val="-44"/>
              </w:rPr>
              <w:t xml:space="preserve"> </w:t>
            </w:r>
            <w:r>
              <w:rPr>
                <w:rFonts w:hint="eastAsia" w:ascii="宋体" w:hAnsi="宋体" w:eastAsia="宋体" w:cs="宋体"/>
                <w:spacing w:val="-3"/>
              </w:rPr>
              <w:t>号</w:t>
            </w:r>
            <w:r>
              <w:rPr>
                <w:rFonts w:hint="eastAsia" w:ascii="宋体" w:hAnsi="宋体" w:eastAsia="宋体" w:cs="宋体"/>
                <w:spacing w:val="2"/>
              </w:rPr>
              <w:t>）；</w:t>
            </w:r>
          </w:p>
          <w:p w14:paraId="0BC6F9C7">
            <w:pPr>
              <w:pStyle w:val="18"/>
              <w:spacing w:before="25" w:line="231" w:lineRule="auto"/>
              <w:ind w:left="119" w:right="107" w:firstLine="5"/>
              <w:rPr>
                <w:rFonts w:hint="eastAsia" w:ascii="宋体" w:hAnsi="宋体" w:eastAsia="宋体" w:cs="宋体"/>
              </w:rPr>
            </w:pPr>
            <w:r>
              <w:rPr>
                <w:rFonts w:hint="eastAsia" w:ascii="宋体" w:hAnsi="宋体" w:eastAsia="宋体" w:cs="宋体"/>
                <w:spacing w:val="-2"/>
              </w:rPr>
              <w:t>（2）《政府采购促进中小企业发展管理办法》（财库〔202</w:t>
            </w:r>
            <w:r>
              <w:rPr>
                <w:rFonts w:hint="eastAsia" w:ascii="宋体" w:hAnsi="宋体" w:eastAsia="宋体" w:cs="宋体"/>
                <w:spacing w:val="-3"/>
              </w:rPr>
              <w:t>0〕46</w:t>
            </w:r>
            <w:r>
              <w:rPr>
                <w:rFonts w:hint="eastAsia" w:ascii="宋体" w:hAnsi="宋体" w:eastAsia="宋体" w:cs="宋体"/>
              </w:rPr>
              <w:t xml:space="preserve"> </w:t>
            </w:r>
            <w:r>
              <w:rPr>
                <w:rFonts w:hint="eastAsia" w:ascii="宋体" w:hAnsi="宋体" w:eastAsia="宋体" w:cs="宋体"/>
                <w:spacing w:val="-16"/>
              </w:rPr>
              <w:t>号</w:t>
            </w:r>
            <w:r>
              <w:rPr>
                <w:rFonts w:hint="eastAsia" w:ascii="宋体" w:hAnsi="宋体" w:eastAsia="宋体" w:cs="宋体"/>
              </w:rPr>
              <w:t>）；</w:t>
            </w:r>
          </w:p>
          <w:p w14:paraId="72259140">
            <w:pPr>
              <w:pStyle w:val="18"/>
              <w:spacing w:before="22" w:line="230" w:lineRule="auto"/>
              <w:ind w:left="132" w:right="107" w:hanging="8"/>
              <w:rPr>
                <w:rFonts w:hint="eastAsia" w:ascii="宋体" w:hAnsi="宋体" w:eastAsia="宋体" w:cs="宋体"/>
              </w:rPr>
            </w:pPr>
            <w:r>
              <w:rPr>
                <w:rFonts w:hint="eastAsia" w:ascii="宋体" w:hAnsi="宋体" w:eastAsia="宋体" w:cs="宋体"/>
                <w:spacing w:val="-2"/>
              </w:rPr>
              <w:t>（3）《财政部、司法部关于政府采购支持</w:t>
            </w:r>
            <w:r>
              <w:rPr>
                <w:rFonts w:hint="eastAsia" w:ascii="宋体" w:hAnsi="宋体" w:eastAsia="宋体" w:cs="宋体"/>
                <w:spacing w:val="-3"/>
              </w:rPr>
              <w:t>监狱企业发展有关问题</w:t>
            </w:r>
            <w:r>
              <w:rPr>
                <w:rFonts w:hint="eastAsia" w:ascii="宋体" w:hAnsi="宋体" w:eastAsia="宋体" w:cs="宋体"/>
              </w:rPr>
              <w:t xml:space="preserve"> </w:t>
            </w:r>
            <w:r>
              <w:rPr>
                <w:rFonts w:hint="eastAsia" w:ascii="宋体" w:hAnsi="宋体" w:eastAsia="宋体" w:cs="宋体"/>
                <w:spacing w:val="-3"/>
              </w:rPr>
              <w:t>的通知》（财库〔2014〕68</w:t>
            </w:r>
            <w:r>
              <w:rPr>
                <w:rFonts w:hint="eastAsia" w:ascii="宋体" w:hAnsi="宋体" w:eastAsia="宋体" w:cs="宋体"/>
                <w:spacing w:val="-45"/>
              </w:rPr>
              <w:t xml:space="preserve"> </w:t>
            </w:r>
            <w:r>
              <w:rPr>
                <w:rFonts w:hint="eastAsia" w:ascii="宋体" w:hAnsi="宋体" w:eastAsia="宋体" w:cs="宋体"/>
                <w:spacing w:val="-3"/>
              </w:rPr>
              <w:t>号</w:t>
            </w:r>
            <w:r>
              <w:rPr>
                <w:rFonts w:hint="eastAsia" w:ascii="宋体" w:hAnsi="宋体" w:eastAsia="宋体" w:cs="宋体"/>
                <w:spacing w:val="1"/>
              </w:rPr>
              <w:t>）；</w:t>
            </w:r>
          </w:p>
          <w:p w14:paraId="1947CE58">
            <w:pPr>
              <w:pStyle w:val="18"/>
              <w:spacing w:before="25" w:line="229" w:lineRule="auto"/>
              <w:ind w:left="112" w:right="107" w:firstLine="12"/>
              <w:rPr>
                <w:rFonts w:hint="eastAsia" w:ascii="宋体" w:hAnsi="宋体" w:eastAsia="宋体" w:cs="宋体"/>
              </w:rPr>
            </w:pPr>
            <w:r>
              <w:rPr>
                <w:rFonts w:hint="eastAsia" w:ascii="宋体" w:hAnsi="宋体" w:eastAsia="宋体" w:cs="宋体"/>
                <w:spacing w:val="-5"/>
              </w:rPr>
              <w:t>（4）《财政部</w:t>
            </w:r>
            <w:r>
              <w:rPr>
                <w:rFonts w:hint="eastAsia" w:ascii="宋体" w:hAnsi="宋体" w:eastAsia="宋体" w:cs="宋体"/>
                <w:spacing w:val="40"/>
              </w:rPr>
              <w:t xml:space="preserve"> </w:t>
            </w:r>
            <w:r>
              <w:rPr>
                <w:rFonts w:hint="eastAsia" w:ascii="宋体" w:hAnsi="宋体" w:eastAsia="宋体" w:cs="宋体"/>
                <w:spacing w:val="-5"/>
              </w:rPr>
              <w:t>民政部</w:t>
            </w:r>
            <w:r>
              <w:rPr>
                <w:rFonts w:hint="eastAsia" w:ascii="宋体" w:hAnsi="宋体" w:eastAsia="宋体" w:cs="宋体"/>
                <w:spacing w:val="32"/>
              </w:rPr>
              <w:t xml:space="preserve"> </w:t>
            </w:r>
            <w:r>
              <w:rPr>
                <w:rFonts w:hint="eastAsia" w:ascii="宋体" w:hAnsi="宋体" w:eastAsia="宋体" w:cs="宋体"/>
                <w:spacing w:val="-5"/>
              </w:rPr>
              <w:t>中国残疾人联合会关于促进残疾人就业政</w:t>
            </w:r>
            <w:r>
              <w:rPr>
                <w:rFonts w:hint="eastAsia" w:ascii="宋体" w:hAnsi="宋体" w:eastAsia="宋体" w:cs="宋体"/>
              </w:rPr>
              <w:t xml:space="preserve"> </w:t>
            </w:r>
            <w:r>
              <w:rPr>
                <w:rFonts w:hint="eastAsia" w:ascii="宋体" w:hAnsi="宋体" w:eastAsia="宋体" w:cs="宋体"/>
                <w:spacing w:val="-1"/>
              </w:rPr>
              <w:t>府采购政策的通知》财库〔2017〕14</w:t>
            </w:r>
            <w:r>
              <w:rPr>
                <w:rFonts w:hint="eastAsia" w:ascii="宋体" w:hAnsi="宋体" w:eastAsia="宋体" w:cs="宋体"/>
                <w:spacing w:val="-2"/>
              </w:rPr>
              <w:t>1</w:t>
            </w:r>
            <w:r>
              <w:rPr>
                <w:rFonts w:hint="eastAsia" w:ascii="宋体" w:hAnsi="宋体" w:eastAsia="宋体" w:cs="宋体"/>
                <w:spacing w:val="-45"/>
              </w:rPr>
              <w:t xml:space="preserve"> </w:t>
            </w:r>
            <w:r>
              <w:rPr>
                <w:rFonts w:hint="eastAsia" w:ascii="宋体" w:hAnsi="宋体" w:eastAsia="宋体" w:cs="宋体"/>
                <w:spacing w:val="-2"/>
              </w:rPr>
              <w:t>号。</w:t>
            </w:r>
          </w:p>
          <w:p w14:paraId="565111DD">
            <w:pPr>
              <w:pStyle w:val="18"/>
              <w:spacing w:before="27" w:line="219" w:lineRule="auto"/>
              <w:ind w:left="118"/>
              <w:rPr>
                <w:rFonts w:hint="eastAsia" w:ascii="宋体" w:hAnsi="宋体" w:eastAsia="宋体" w:cs="宋体"/>
                <w:spacing w:val="-2"/>
              </w:rPr>
            </w:pPr>
            <w:r>
              <w:rPr>
                <w:rFonts w:hint="eastAsia" w:ascii="宋体" w:hAnsi="宋体" w:eastAsia="宋体" w:cs="宋体"/>
                <w:spacing w:val="-2"/>
              </w:rPr>
              <w:t>3.本项目的特定资格要求：</w:t>
            </w:r>
          </w:p>
          <w:p w14:paraId="77541BB2">
            <w:pPr>
              <w:pStyle w:val="18"/>
              <w:spacing w:before="64" w:line="268" w:lineRule="auto"/>
              <w:ind w:left="113" w:right="107" w:firstLine="11"/>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spacing w:val="-2"/>
                <w:sz w:val="24"/>
                <w:szCs w:val="24"/>
                <w:lang w:eastAsia="zh-CN"/>
              </w:rPr>
              <w:t>投标人须具备有效的《食品经营许可证》或《食品生产许可证》或《仅销售预包装食品经营者备案信息采集表》</w:t>
            </w:r>
            <w:r>
              <w:rPr>
                <w:rFonts w:hint="eastAsia" w:cs="宋体"/>
                <w:spacing w:val="-2"/>
                <w:sz w:val="24"/>
                <w:szCs w:val="24"/>
                <w:lang w:eastAsia="zh-CN"/>
              </w:rPr>
              <w:t>；</w:t>
            </w:r>
          </w:p>
          <w:p w14:paraId="12CABD44">
            <w:pPr>
              <w:pStyle w:val="18"/>
              <w:spacing w:before="64" w:line="268" w:lineRule="auto"/>
              <w:ind w:left="113" w:right="107" w:firstLine="11"/>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）、单位负责人为同一人或者存在直接控股、管理关系的不同供应商， 不得参加同一标项下的政府采购活动。</w:t>
            </w:r>
          </w:p>
        </w:tc>
      </w:tr>
      <w:tr w14:paraId="26550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720" w:type="dxa"/>
            <w:vAlign w:val="top"/>
          </w:tcPr>
          <w:p w14:paraId="309760F9">
            <w:pPr>
              <w:pStyle w:val="18"/>
              <w:spacing w:before="270" w:line="183" w:lineRule="auto"/>
              <w:ind w:left="308"/>
              <w:rPr>
                <w:rFonts w:hint="eastAsia" w:ascii="宋体" w:hAnsi="宋体" w:eastAsia="宋体" w:cs="宋体"/>
              </w:rPr>
            </w:pPr>
            <w:r>
              <w:rPr>
                <w:rFonts w:hint="eastAsia" w:ascii="宋体" w:hAnsi="宋体" w:eastAsia="宋体" w:cs="宋体"/>
              </w:rPr>
              <w:t>8</w:t>
            </w:r>
          </w:p>
        </w:tc>
        <w:tc>
          <w:tcPr>
            <w:tcW w:w="2179" w:type="dxa"/>
            <w:vAlign w:val="top"/>
          </w:tcPr>
          <w:p w14:paraId="1E340AC8">
            <w:pPr>
              <w:pStyle w:val="18"/>
              <w:spacing w:before="232" w:line="222" w:lineRule="auto"/>
              <w:ind w:left="735"/>
              <w:rPr>
                <w:rFonts w:hint="eastAsia" w:ascii="宋体" w:hAnsi="宋体" w:eastAsia="宋体" w:cs="宋体"/>
              </w:rPr>
            </w:pPr>
            <w:r>
              <w:rPr>
                <w:rFonts w:hint="eastAsia" w:ascii="宋体" w:hAnsi="宋体" w:eastAsia="宋体" w:cs="宋体"/>
                <w:spacing w:val="-4"/>
              </w:rPr>
              <w:t>联合体</w:t>
            </w:r>
          </w:p>
        </w:tc>
        <w:tc>
          <w:tcPr>
            <w:tcW w:w="7011" w:type="dxa"/>
            <w:vAlign w:val="top"/>
          </w:tcPr>
          <w:p w14:paraId="33942C7E">
            <w:pPr>
              <w:pStyle w:val="18"/>
              <w:spacing w:before="233" w:line="219" w:lineRule="auto"/>
              <w:ind w:left="114"/>
              <w:rPr>
                <w:rFonts w:hint="eastAsia" w:ascii="宋体" w:hAnsi="宋体" w:eastAsia="宋体" w:cs="宋体"/>
              </w:rPr>
            </w:pPr>
            <w:r>
              <w:rPr>
                <w:rFonts w:hint="eastAsia" w:ascii="宋体" w:hAnsi="宋体" w:eastAsia="宋体" w:cs="宋体"/>
                <w:spacing w:val="-1"/>
              </w:rPr>
              <w:t>本项目不接受联合体投标。</w:t>
            </w:r>
          </w:p>
        </w:tc>
      </w:tr>
      <w:tr w14:paraId="6CDE4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0" w:type="dxa"/>
            <w:vAlign w:val="top"/>
          </w:tcPr>
          <w:p w14:paraId="7A07B59E">
            <w:pPr>
              <w:pStyle w:val="18"/>
              <w:spacing w:before="229" w:line="183" w:lineRule="auto"/>
              <w:ind w:left="308"/>
              <w:rPr>
                <w:rFonts w:hint="eastAsia" w:ascii="宋体" w:hAnsi="宋体" w:eastAsia="宋体" w:cs="宋体"/>
              </w:rPr>
            </w:pPr>
            <w:r>
              <w:rPr>
                <w:rFonts w:hint="eastAsia" w:ascii="宋体" w:hAnsi="宋体" w:eastAsia="宋体" w:cs="宋体"/>
              </w:rPr>
              <w:t>9</w:t>
            </w:r>
          </w:p>
        </w:tc>
        <w:tc>
          <w:tcPr>
            <w:tcW w:w="2179" w:type="dxa"/>
            <w:vAlign w:val="top"/>
          </w:tcPr>
          <w:p w14:paraId="75CEBBFA">
            <w:pPr>
              <w:pStyle w:val="18"/>
              <w:spacing w:before="191" w:line="221" w:lineRule="auto"/>
              <w:ind w:left="497"/>
              <w:rPr>
                <w:rFonts w:hint="eastAsia" w:ascii="宋体" w:hAnsi="宋体" w:eastAsia="宋体" w:cs="宋体"/>
              </w:rPr>
            </w:pPr>
            <w:r>
              <w:rPr>
                <w:rFonts w:hint="eastAsia" w:ascii="宋体" w:hAnsi="宋体" w:eastAsia="宋体" w:cs="宋体"/>
                <w:spacing w:val="-3"/>
              </w:rPr>
              <w:t>投标有效期</w:t>
            </w:r>
          </w:p>
        </w:tc>
        <w:tc>
          <w:tcPr>
            <w:tcW w:w="7011" w:type="dxa"/>
            <w:vAlign w:val="top"/>
          </w:tcPr>
          <w:p w14:paraId="1928BB09">
            <w:pPr>
              <w:pStyle w:val="18"/>
              <w:spacing w:before="191" w:line="220" w:lineRule="auto"/>
              <w:ind w:left="114"/>
              <w:rPr>
                <w:rFonts w:hint="eastAsia" w:ascii="宋体" w:hAnsi="宋体" w:eastAsia="宋体" w:cs="宋体"/>
              </w:rPr>
            </w:pPr>
            <w:r>
              <w:rPr>
                <w:rFonts w:hint="eastAsia" w:ascii="宋体" w:hAnsi="宋体" w:eastAsia="宋体" w:cs="宋体"/>
                <w:spacing w:val="-5"/>
              </w:rPr>
              <w:t>90 日（从投标截止之日算起）</w:t>
            </w:r>
          </w:p>
        </w:tc>
      </w:tr>
      <w:tr w14:paraId="14888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720" w:type="dxa"/>
            <w:vAlign w:val="top"/>
          </w:tcPr>
          <w:p w14:paraId="2F35CAA4">
            <w:pPr>
              <w:spacing w:line="247" w:lineRule="auto"/>
              <w:rPr>
                <w:rFonts w:hint="eastAsia" w:ascii="宋体" w:hAnsi="宋体" w:eastAsia="宋体" w:cs="宋体"/>
                <w:sz w:val="21"/>
              </w:rPr>
            </w:pPr>
          </w:p>
          <w:p w14:paraId="0649245A">
            <w:pPr>
              <w:pStyle w:val="18"/>
              <w:spacing w:before="78" w:line="184" w:lineRule="auto"/>
              <w:ind w:left="265"/>
              <w:rPr>
                <w:rFonts w:hint="eastAsia" w:ascii="宋体" w:hAnsi="宋体" w:eastAsia="宋体" w:cs="宋体"/>
              </w:rPr>
            </w:pPr>
            <w:r>
              <w:rPr>
                <w:rFonts w:hint="eastAsia" w:ascii="宋体" w:hAnsi="宋体" w:eastAsia="宋体" w:cs="宋体"/>
                <w:spacing w:val="-14"/>
              </w:rPr>
              <w:t>10</w:t>
            </w:r>
          </w:p>
        </w:tc>
        <w:tc>
          <w:tcPr>
            <w:tcW w:w="2179" w:type="dxa"/>
            <w:vAlign w:val="top"/>
          </w:tcPr>
          <w:p w14:paraId="0EA9FCBE">
            <w:pPr>
              <w:pStyle w:val="18"/>
              <w:spacing w:before="290" w:line="220" w:lineRule="auto"/>
              <w:ind w:left="135"/>
              <w:rPr>
                <w:rFonts w:hint="eastAsia" w:ascii="宋体" w:hAnsi="宋体" w:eastAsia="宋体" w:cs="宋体"/>
              </w:rPr>
            </w:pPr>
            <w:r>
              <w:rPr>
                <w:rFonts w:hint="eastAsia" w:ascii="宋体" w:hAnsi="宋体" w:eastAsia="宋体" w:cs="宋体"/>
                <w:spacing w:val="-2"/>
              </w:rPr>
              <w:t>招标文件发售时间</w:t>
            </w:r>
          </w:p>
        </w:tc>
        <w:tc>
          <w:tcPr>
            <w:tcW w:w="7011" w:type="dxa"/>
            <w:vAlign w:val="top"/>
          </w:tcPr>
          <w:p w14:paraId="2EB9803F">
            <w:pPr>
              <w:pStyle w:val="18"/>
              <w:spacing w:before="137" w:line="220" w:lineRule="auto"/>
              <w:ind w:left="116"/>
              <w:rPr>
                <w:rFonts w:hint="eastAsia" w:ascii="宋体" w:hAnsi="宋体" w:eastAsia="宋体" w:cs="宋体"/>
              </w:rPr>
            </w:pPr>
            <w:r>
              <w:rPr>
                <w:rFonts w:hint="eastAsia" w:ascii="宋体" w:hAnsi="宋体" w:eastAsia="宋体" w:cs="宋体"/>
                <w:spacing w:val="-8"/>
              </w:rPr>
              <w:t>202</w:t>
            </w:r>
            <w:r>
              <w:rPr>
                <w:rFonts w:hint="eastAsia" w:ascii="宋体" w:hAnsi="宋体" w:eastAsia="宋体" w:cs="宋体"/>
                <w:spacing w:val="-8"/>
                <w:lang w:val="en-US" w:eastAsia="zh-CN"/>
              </w:rPr>
              <w:t>5</w:t>
            </w:r>
            <w:r>
              <w:rPr>
                <w:rFonts w:hint="eastAsia" w:ascii="宋体" w:hAnsi="宋体" w:eastAsia="宋体" w:cs="宋体"/>
                <w:spacing w:val="-41"/>
              </w:rPr>
              <w:t xml:space="preserve"> </w:t>
            </w:r>
            <w:r>
              <w:rPr>
                <w:rFonts w:hint="eastAsia" w:ascii="宋体" w:hAnsi="宋体" w:eastAsia="宋体" w:cs="宋体"/>
                <w:spacing w:val="-8"/>
              </w:rPr>
              <w:t>年</w:t>
            </w:r>
            <w:r>
              <w:rPr>
                <w:rFonts w:hint="eastAsia" w:ascii="宋体" w:hAnsi="宋体" w:eastAsia="宋体" w:cs="宋体"/>
                <w:spacing w:val="-51"/>
              </w:rPr>
              <w:t xml:space="preserve"> </w:t>
            </w:r>
            <w:r>
              <w:rPr>
                <w:rFonts w:hint="eastAsia" w:cs="宋体"/>
                <w:spacing w:val="-51"/>
                <w:lang w:val="en-US" w:eastAsia="zh-CN"/>
              </w:rPr>
              <w:t>7</w:t>
            </w:r>
            <w:r>
              <w:rPr>
                <w:rFonts w:hint="eastAsia" w:ascii="宋体" w:hAnsi="宋体" w:eastAsia="宋体" w:cs="宋体"/>
                <w:spacing w:val="-45"/>
              </w:rPr>
              <w:t xml:space="preserve"> </w:t>
            </w:r>
            <w:r>
              <w:rPr>
                <w:rFonts w:hint="eastAsia" w:ascii="宋体" w:hAnsi="宋体" w:eastAsia="宋体" w:cs="宋体"/>
                <w:spacing w:val="-8"/>
              </w:rPr>
              <w:t>月</w:t>
            </w:r>
            <w:r>
              <w:rPr>
                <w:rFonts w:hint="eastAsia" w:ascii="宋体" w:hAnsi="宋体" w:eastAsia="宋体" w:cs="宋体"/>
                <w:spacing w:val="-46"/>
              </w:rPr>
              <w:t xml:space="preserve"> </w:t>
            </w:r>
            <w:r>
              <w:rPr>
                <w:rFonts w:hint="eastAsia" w:cs="宋体"/>
                <w:spacing w:val="-46"/>
                <w:lang w:val="en-US" w:eastAsia="zh-CN"/>
              </w:rPr>
              <w:t>3</w:t>
            </w:r>
            <w:r>
              <w:rPr>
                <w:rFonts w:hint="eastAsia" w:ascii="宋体" w:hAnsi="宋体" w:eastAsia="宋体" w:cs="宋体"/>
                <w:spacing w:val="-8"/>
              </w:rPr>
              <w:t xml:space="preserve"> 日——202</w:t>
            </w:r>
            <w:r>
              <w:rPr>
                <w:rFonts w:hint="eastAsia" w:ascii="宋体" w:hAnsi="宋体" w:eastAsia="宋体" w:cs="宋体"/>
                <w:spacing w:val="-8"/>
                <w:lang w:val="en-US" w:eastAsia="zh-CN"/>
              </w:rPr>
              <w:t>5</w:t>
            </w:r>
            <w:r>
              <w:rPr>
                <w:rFonts w:hint="eastAsia" w:ascii="宋体" w:hAnsi="宋体" w:eastAsia="宋体" w:cs="宋体"/>
                <w:spacing w:val="-50"/>
              </w:rPr>
              <w:t xml:space="preserve"> </w:t>
            </w:r>
            <w:r>
              <w:rPr>
                <w:rFonts w:hint="eastAsia" w:ascii="宋体" w:hAnsi="宋体" w:eastAsia="宋体" w:cs="宋体"/>
                <w:spacing w:val="-8"/>
              </w:rPr>
              <w:t>年</w:t>
            </w:r>
            <w:r>
              <w:rPr>
                <w:rFonts w:hint="eastAsia" w:ascii="宋体" w:hAnsi="宋体" w:eastAsia="宋体" w:cs="宋体"/>
                <w:spacing w:val="-45"/>
              </w:rPr>
              <w:t xml:space="preserve"> </w:t>
            </w:r>
            <w:r>
              <w:rPr>
                <w:rFonts w:hint="eastAsia" w:cs="宋体"/>
                <w:spacing w:val="-45"/>
                <w:lang w:val="en-US" w:eastAsia="zh-CN"/>
              </w:rPr>
              <w:t>7</w:t>
            </w:r>
            <w:r>
              <w:rPr>
                <w:rFonts w:hint="eastAsia" w:ascii="宋体" w:hAnsi="宋体" w:eastAsia="宋体" w:cs="宋体"/>
                <w:spacing w:val="-45"/>
              </w:rPr>
              <w:t xml:space="preserve"> </w:t>
            </w:r>
            <w:r>
              <w:rPr>
                <w:rFonts w:hint="eastAsia" w:ascii="宋体" w:hAnsi="宋体" w:eastAsia="宋体" w:cs="宋体"/>
                <w:spacing w:val="-8"/>
              </w:rPr>
              <w:t>月</w:t>
            </w:r>
            <w:r>
              <w:rPr>
                <w:rFonts w:hint="eastAsia" w:cs="宋体"/>
                <w:spacing w:val="-8"/>
                <w:lang w:val="en-US" w:eastAsia="zh-CN"/>
              </w:rPr>
              <w:t xml:space="preserve"> 10</w:t>
            </w:r>
            <w:r>
              <w:rPr>
                <w:rFonts w:hint="eastAsia" w:cs="宋体"/>
                <w:spacing w:val="-48"/>
                <w:lang w:val="en-US" w:eastAsia="zh-CN"/>
              </w:rPr>
              <w:t xml:space="preserve"> </w:t>
            </w:r>
            <w:r>
              <w:rPr>
                <w:rFonts w:hint="eastAsia" w:ascii="宋体" w:hAnsi="宋体" w:eastAsia="宋体" w:cs="宋体"/>
                <w:spacing w:val="-8"/>
              </w:rPr>
              <w:t>日</w:t>
            </w:r>
          </w:p>
          <w:p w14:paraId="05289BCD">
            <w:pPr>
              <w:pStyle w:val="18"/>
              <w:spacing w:before="23" w:line="219" w:lineRule="auto"/>
              <w:ind w:left="115"/>
              <w:rPr>
                <w:rFonts w:hint="eastAsia" w:ascii="宋体" w:hAnsi="宋体" w:eastAsia="宋体" w:cs="宋体"/>
              </w:rPr>
            </w:pPr>
            <w:r>
              <w:rPr>
                <w:rFonts w:hint="eastAsia" w:ascii="宋体" w:hAnsi="宋体" w:eastAsia="宋体" w:cs="宋体"/>
                <w:spacing w:val="-2"/>
              </w:rPr>
              <w:t>上午</w:t>
            </w:r>
            <w:r>
              <w:rPr>
                <w:rFonts w:hint="eastAsia" w:ascii="宋体" w:hAnsi="宋体" w:eastAsia="宋体" w:cs="宋体"/>
                <w:spacing w:val="-47"/>
              </w:rPr>
              <w:t xml:space="preserve"> </w:t>
            </w:r>
            <w:r>
              <w:rPr>
                <w:rFonts w:hint="eastAsia" w:ascii="宋体" w:hAnsi="宋体" w:eastAsia="宋体" w:cs="宋体"/>
                <w:spacing w:val="-2"/>
              </w:rPr>
              <w:t>00:00-12:00，下午</w:t>
            </w:r>
            <w:r>
              <w:rPr>
                <w:rFonts w:hint="eastAsia" w:ascii="宋体" w:hAnsi="宋体" w:eastAsia="宋体" w:cs="宋体"/>
                <w:spacing w:val="-33"/>
              </w:rPr>
              <w:t xml:space="preserve"> </w:t>
            </w:r>
            <w:r>
              <w:rPr>
                <w:rFonts w:hint="eastAsia" w:ascii="宋体" w:hAnsi="宋体" w:eastAsia="宋体" w:cs="宋体"/>
                <w:spacing w:val="-2"/>
              </w:rPr>
              <w:t>12:00-23:59（北</w:t>
            </w:r>
            <w:r>
              <w:rPr>
                <w:rFonts w:hint="eastAsia" w:ascii="宋体" w:hAnsi="宋体" w:eastAsia="宋体" w:cs="宋体"/>
                <w:spacing w:val="-3"/>
              </w:rPr>
              <w:t>京时间</w:t>
            </w:r>
            <w:r>
              <w:rPr>
                <w:rFonts w:hint="eastAsia" w:ascii="宋体" w:hAnsi="宋体" w:eastAsia="宋体" w:cs="宋体"/>
                <w:spacing w:val="-8"/>
              </w:rPr>
              <w:t>），</w:t>
            </w:r>
            <w:r>
              <w:rPr>
                <w:rFonts w:hint="eastAsia" w:ascii="宋体" w:hAnsi="宋体" w:eastAsia="宋体" w:cs="宋体"/>
                <w:spacing w:val="-3"/>
              </w:rPr>
              <w:t>节假日除外</w:t>
            </w:r>
          </w:p>
        </w:tc>
      </w:tr>
      <w:tr w14:paraId="1A937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720" w:type="dxa"/>
            <w:vAlign w:val="top"/>
          </w:tcPr>
          <w:p w14:paraId="21ED1044">
            <w:pPr>
              <w:spacing w:line="249" w:lineRule="auto"/>
              <w:rPr>
                <w:rFonts w:hint="eastAsia" w:ascii="宋体" w:hAnsi="宋体" w:eastAsia="宋体" w:cs="宋体"/>
                <w:sz w:val="21"/>
              </w:rPr>
            </w:pPr>
          </w:p>
          <w:p w14:paraId="41A6288F">
            <w:pPr>
              <w:pStyle w:val="18"/>
              <w:spacing w:before="78" w:line="184" w:lineRule="auto"/>
              <w:ind w:left="265"/>
              <w:rPr>
                <w:rFonts w:hint="eastAsia" w:ascii="宋体" w:hAnsi="宋体" w:eastAsia="宋体" w:cs="宋体"/>
              </w:rPr>
            </w:pPr>
            <w:r>
              <w:rPr>
                <w:rFonts w:hint="eastAsia" w:ascii="宋体" w:hAnsi="宋体" w:eastAsia="宋体" w:cs="宋体"/>
                <w:spacing w:val="-14"/>
              </w:rPr>
              <w:t>11</w:t>
            </w:r>
          </w:p>
        </w:tc>
        <w:tc>
          <w:tcPr>
            <w:tcW w:w="2179" w:type="dxa"/>
            <w:vAlign w:val="top"/>
          </w:tcPr>
          <w:p w14:paraId="4DFCADAD">
            <w:pPr>
              <w:pStyle w:val="18"/>
              <w:spacing w:before="292" w:line="220" w:lineRule="auto"/>
              <w:ind w:left="135"/>
              <w:rPr>
                <w:rFonts w:hint="eastAsia" w:ascii="宋体" w:hAnsi="宋体" w:eastAsia="宋体" w:cs="宋体"/>
              </w:rPr>
            </w:pPr>
            <w:r>
              <w:rPr>
                <w:rFonts w:hint="eastAsia" w:ascii="宋体" w:hAnsi="宋体" w:eastAsia="宋体" w:cs="宋体"/>
                <w:spacing w:val="-2"/>
              </w:rPr>
              <w:t>招标文件发售地点</w:t>
            </w:r>
          </w:p>
        </w:tc>
        <w:tc>
          <w:tcPr>
            <w:tcW w:w="7011" w:type="dxa"/>
            <w:vAlign w:val="top"/>
          </w:tcPr>
          <w:p w14:paraId="23F00511">
            <w:pPr>
              <w:pStyle w:val="18"/>
              <w:spacing w:before="293" w:line="214" w:lineRule="auto"/>
              <w:ind w:left="112"/>
              <w:rPr>
                <w:rFonts w:hint="eastAsia" w:ascii="宋体" w:hAnsi="宋体" w:eastAsia="宋体" w:cs="宋体"/>
              </w:rPr>
            </w:pPr>
            <w:r>
              <w:rPr>
                <w:rFonts w:hint="eastAsia" w:ascii="宋体" w:hAnsi="宋体" w:eastAsia="宋体" w:cs="宋体"/>
                <w:spacing w:val="-1"/>
              </w:rPr>
              <w:t>政采云平台</w:t>
            </w:r>
            <w:r>
              <w:rPr>
                <w:rFonts w:hint="eastAsia" w:ascii="宋体" w:hAnsi="宋体" w:eastAsia="宋体" w:cs="宋体"/>
                <w:spacing w:val="-39"/>
              </w:rPr>
              <w:t xml:space="preserve"> </w:t>
            </w:r>
            <w:r>
              <w:rPr>
                <w:rFonts w:hint="eastAsia" w:ascii="宋体" w:hAnsi="宋体" w:eastAsia="宋体" w:cs="宋体"/>
                <w:spacing w:val="-1"/>
              </w:rPr>
              <w:t>https://www.zcygov.cn/在线申请</w:t>
            </w:r>
          </w:p>
        </w:tc>
      </w:tr>
      <w:tr w14:paraId="5B899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3" w:hRule="atLeast"/>
        </w:trPr>
        <w:tc>
          <w:tcPr>
            <w:tcW w:w="720" w:type="dxa"/>
            <w:vAlign w:val="top"/>
          </w:tcPr>
          <w:p w14:paraId="72F90D7D">
            <w:pPr>
              <w:spacing w:line="278" w:lineRule="auto"/>
              <w:rPr>
                <w:rFonts w:hint="eastAsia" w:ascii="宋体" w:hAnsi="宋体" w:eastAsia="宋体" w:cs="宋体"/>
                <w:sz w:val="21"/>
              </w:rPr>
            </w:pPr>
          </w:p>
          <w:p w14:paraId="36089519">
            <w:pPr>
              <w:spacing w:line="278" w:lineRule="auto"/>
              <w:rPr>
                <w:rFonts w:hint="eastAsia" w:ascii="宋体" w:hAnsi="宋体" w:eastAsia="宋体" w:cs="宋体"/>
                <w:sz w:val="21"/>
              </w:rPr>
            </w:pPr>
          </w:p>
          <w:p w14:paraId="52B8C8F7">
            <w:pPr>
              <w:spacing w:line="279" w:lineRule="auto"/>
              <w:rPr>
                <w:rFonts w:hint="eastAsia" w:ascii="宋体" w:hAnsi="宋体" w:eastAsia="宋体" w:cs="宋体"/>
                <w:sz w:val="21"/>
              </w:rPr>
            </w:pPr>
          </w:p>
          <w:p w14:paraId="749FFF72">
            <w:pPr>
              <w:pStyle w:val="18"/>
              <w:spacing w:before="78" w:line="184" w:lineRule="auto"/>
              <w:ind w:left="265"/>
              <w:rPr>
                <w:rFonts w:hint="eastAsia" w:ascii="宋体" w:hAnsi="宋体" w:eastAsia="宋体" w:cs="宋体"/>
              </w:rPr>
            </w:pPr>
            <w:r>
              <w:rPr>
                <w:rFonts w:hint="eastAsia" w:ascii="宋体" w:hAnsi="宋体" w:eastAsia="宋体" w:cs="宋体"/>
                <w:spacing w:val="-14"/>
              </w:rPr>
              <w:t>12</w:t>
            </w:r>
          </w:p>
        </w:tc>
        <w:tc>
          <w:tcPr>
            <w:tcW w:w="2179" w:type="dxa"/>
            <w:vAlign w:val="top"/>
          </w:tcPr>
          <w:p w14:paraId="6461EC8E">
            <w:pPr>
              <w:spacing w:line="266" w:lineRule="auto"/>
              <w:rPr>
                <w:rFonts w:hint="eastAsia" w:ascii="宋体" w:hAnsi="宋体" w:eastAsia="宋体" w:cs="宋体"/>
                <w:sz w:val="21"/>
              </w:rPr>
            </w:pPr>
          </w:p>
          <w:p w14:paraId="1596B8F2">
            <w:pPr>
              <w:spacing w:line="266" w:lineRule="auto"/>
              <w:rPr>
                <w:rFonts w:hint="eastAsia" w:ascii="宋体" w:hAnsi="宋体" w:eastAsia="宋体" w:cs="宋体"/>
                <w:sz w:val="21"/>
              </w:rPr>
            </w:pPr>
          </w:p>
          <w:p w14:paraId="616E2B2E">
            <w:pPr>
              <w:spacing w:line="266" w:lineRule="auto"/>
              <w:rPr>
                <w:rFonts w:hint="eastAsia" w:ascii="宋体" w:hAnsi="宋体" w:eastAsia="宋体" w:cs="宋体"/>
                <w:sz w:val="21"/>
              </w:rPr>
            </w:pPr>
          </w:p>
          <w:p w14:paraId="4D0D23EA">
            <w:pPr>
              <w:pStyle w:val="18"/>
              <w:spacing w:before="78" w:line="219" w:lineRule="auto"/>
              <w:ind w:left="612"/>
              <w:rPr>
                <w:rFonts w:hint="eastAsia" w:ascii="宋体" w:hAnsi="宋体" w:eastAsia="宋体" w:cs="宋体"/>
              </w:rPr>
            </w:pPr>
            <w:r>
              <w:rPr>
                <w:rFonts w:hint="eastAsia" w:ascii="宋体" w:hAnsi="宋体" w:eastAsia="宋体" w:cs="宋体"/>
                <w:spacing w:val="-2"/>
              </w:rPr>
              <w:t>报价方式</w:t>
            </w:r>
          </w:p>
        </w:tc>
        <w:tc>
          <w:tcPr>
            <w:tcW w:w="7011" w:type="dxa"/>
            <w:vAlign w:val="top"/>
          </w:tcPr>
          <w:p w14:paraId="18469081">
            <w:pPr>
              <w:pStyle w:val="18"/>
              <w:spacing w:before="30" w:line="234" w:lineRule="auto"/>
              <w:ind w:left="111" w:right="27"/>
              <w:rPr>
                <w:rFonts w:hint="eastAsia" w:ascii="宋体" w:hAnsi="宋体" w:eastAsia="宋体" w:cs="宋体"/>
                <w:spacing w:val="3"/>
                <w:lang w:eastAsia="zh-CN"/>
              </w:rPr>
            </w:pPr>
            <w:r>
              <w:rPr>
                <w:rFonts w:hint="eastAsia" w:ascii="宋体" w:hAnsi="宋体" w:eastAsia="宋体" w:cs="宋体"/>
                <w:spacing w:val="3"/>
                <w:lang w:eastAsia="zh-CN"/>
              </w:rPr>
              <w:t>1、各投标人只报下浮率，采购数量以实际发生为准，按实结算。</w:t>
            </w:r>
          </w:p>
          <w:p w14:paraId="74F8D980">
            <w:pPr>
              <w:pStyle w:val="18"/>
              <w:spacing w:before="30" w:line="234" w:lineRule="auto"/>
              <w:ind w:left="111" w:right="27"/>
              <w:rPr>
                <w:rFonts w:hint="eastAsia" w:ascii="宋体" w:hAnsi="宋体" w:eastAsia="宋体" w:cs="宋体"/>
                <w:spacing w:val="3"/>
                <w:lang w:eastAsia="zh-CN"/>
              </w:rPr>
            </w:pPr>
            <w:r>
              <w:rPr>
                <w:rFonts w:hint="eastAsia" w:ascii="宋体" w:hAnsi="宋体" w:eastAsia="宋体" w:cs="宋体"/>
                <w:spacing w:val="3"/>
                <w:lang w:eastAsia="zh-CN"/>
              </w:rPr>
              <w:t>2、各投标人所报的下浮率不得高于100%（不得在下浮率前填写“±”）。</w:t>
            </w:r>
          </w:p>
          <w:p w14:paraId="01658F9A">
            <w:pPr>
              <w:pStyle w:val="18"/>
              <w:spacing w:before="30" w:line="234" w:lineRule="auto"/>
              <w:ind w:left="111" w:right="27"/>
              <w:rPr>
                <w:rFonts w:hint="eastAsia" w:ascii="宋体" w:hAnsi="宋体" w:eastAsia="宋体" w:cs="宋体"/>
              </w:rPr>
            </w:pPr>
            <w:r>
              <w:rPr>
                <w:rFonts w:hint="eastAsia" w:ascii="宋体" w:hAnsi="宋体" w:eastAsia="宋体" w:cs="宋体"/>
                <w:spacing w:val="-1"/>
                <w:lang w:val="en-US" w:eastAsia="zh-CN"/>
              </w:rPr>
              <w:t>3、</w:t>
            </w:r>
            <w:r>
              <w:rPr>
                <w:rFonts w:hint="eastAsia" w:ascii="宋体" w:hAnsi="宋体" w:eastAsia="宋体" w:cs="宋体"/>
                <w:spacing w:val="-1"/>
              </w:rPr>
              <w:t>一次报价，</w:t>
            </w:r>
            <w:r>
              <w:rPr>
                <w:rFonts w:hint="eastAsia" w:ascii="宋体" w:hAnsi="宋体" w:eastAsia="宋体" w:cs="宋体"/>
                <w:spacing w:val="-3"/>
              </w:rPr>
              <w:t>报价应包含招标文件中所有费用：包括所需货物报</w:t>
            </w:r>
            <w:r>
              <w:rPr>
                <w:rFonts w:hint="eastAsia" w:ascii="宋体" w:hAnsi="宋体" w:eastAsia="宋体" w:cs="宋体"/>
                <w:spacing w:val="-4"/>
              </w:rPr>
              <w:t>价（含税金）、</w:t>
            </w:r>
            <w:r>
              <w:rPr>
                <w:rFonts w:hint="eastAsia" w:ascii="宋体" w:hAnsi="宋体" w:eastAsia="宋体" w:cs="宋体"/>
                <w:spacing w:val="3"/>
              </w:rPr>
              <w:t>运输费、装卸费、保管、搬运、验收、拆装、保险</w:t>
            </w:r>
            <w:r>
              <w:rPr>
                <w:rFonts w:hint="eastAsia" w:cs="宋体"/>
                <w:spacing w:val="3"/>
                <w:lang w:eastAsia="zh-CN"/>
              </w:rPr>
              <w:t>费（食品安全责任险200万保额）</w:t>
            </w:r>
            <w:r>
              <w:rPr>
                <w:rFonts w:hint="eastAsia" w:ascii="宋体" w:hAnsi="宋体" w:eastAsia="宋体" w:cs="宋体"/>
                <w:spacing w:val="3"/>
              </w:rPr>
              <w:t>、售后服务、</w:t>
            </w:r>
            <w:r>
              <w:rPr>
                <w:rFonts w:hint="eastAsia" w:ascii="宋体" w:hAnsi="宋体" w:eastAsia="宋体" w:cs="宋体"/>
                <w:spacing w:val="2"/>
              </w:rPr>
              <w:t>税款、质检、检验、仓储保管费</w:t>
            </w:r>
            <w:r>
              <w:rPr>
                <w:rFonts w:hint="eastAsia" w:cs="宋体"/>
                <w:spacing w:val="2"/>
                <w:lang w:eastAsia="zh-CN"/>
              </w:rPr>
              <w:t>、</w:t>
            </w:r>
            <w:r>
              <w:rPr>
                <w:rFonts w:hint="eastAsia" w:ascii="宋体" w:hAnsi="宋体" w:eastAsia="宋体" w:cs="宋体"/>
                <w:spacing w:val="2"/>
              </w:rPr>
              <w:t>行政许可及相关证书等直至交付采购人正常</w:t>
            </w:r>
            <w:r>
              <w:rPr>
                <w:rFonts w:hint="eastAsia" w:ascii="宋体" w:hAnsi="宋体" w:eastAsia="宋体" w:cs="宋体"/>
                <w:spacing w:val="-2"/>
              </w:rPr>
              <w:t>使用前的一切费用。</w:t>
            </w:r>
            <w:r>
              <w:rPr>
                <w:rFonts w:hint="eastAsia" w:ascii="宋体" w:hAnsi="宋体" w:eastAsia="宋体" w:cs="宋体"/>
                <w:b/>
                <w:bCs/>
                <w:spacing w:val="-2"/>
              </w:rPr>
              <w:t>（以上内容包含但不限于）</w:t>
            </w:r>
          </w:p>
        </w:tc>
      </w:tr>
      <w:tr w14:paraId="72158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720" w:type="dxa"/>
            <w:vAlign w:val="top"/>
          </w:tcPr>
          <w:p w14:paraId="5BFF41B5">
            <w:pPr>
              <w:pStyle w:val="18"/>
              <w:spacing w:before="177" w:line="184" w:lineRule="auto"/>
              <w:ind w:left="265"/>
              <w:rPr>
                <w:rFonts w:hint="eastAsia" w:ascii="宋体" w:hAnsi="宋体" w:eastAsia="宋体" w:cs="宋体"/>
              </w:rPr>
            </w:pPr>
            <w:r>
              <w:rPr>
                <w:rFonts w:hint="eastAsia" w:ascii="宋体" w:hAnsi="宋体" w:eastAsia="宋体" w:cs="宋体"/>
                <w:spacing w:val="-14"/>
              </w:rPr>
              <w:t>13</w:t>
            </w:r>
          </w:p>
        </w:tc>
        <w:tc>
          <w:tcPr>
            <w:tcW w:w="2179" w:type="dxa"/>
            <w:vAlign w:val="top"/>
          </w:tcPr>
          <w:p w14:paraId="627388B6">
            <w:pPr>
              <w:pStyle w:val="18"/>
              <w:spacing w:before="141" w:line="219" w:lineRule="auto"/>
              <w:ind w:left="614"/>
              <w:rPr>
                <w:rFonts w:hint="eastAsia" w:ascii="宋体" w:hAnsi="宋体" w:eastAsia="宋体" w:cs="宋体"/>
              </w:rPr>
            </w:pPr>
            <w:r>
              <w:rPr>
                <w:rFonts w:hint="eastAsia" w:ascii="宋体" w:hAnsi="宋体" w:eastAsia="宋体" w:cs="宋体"/>
                <w:spacing w:val="-3"/>
              </w:rPr>
              <w:t>付款方式</w:t>
            </w:r>
          </w:p>
        </w:tc>
        <w:tc>
          <w:tcPr>
            <w:tcW w:w="7011" w:type="dxa"/>
            <w:vAlign w:val="top"/>
          </w:tcPr>
          <w:p w14:paraId="55FC565F">
            <w:pPr>
              <w:pStyle w:val="18"/>
              <w:spacing w:before="141" w:line="216" w:lineRule="auto"/>
              <w:ind w:left="113"/>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①已列明单价限价的，以单价限价作为送货单价，结账时按中标的下浮率统一结算。</w:t>
            </w:r>
          </w:p>
          <w:p w14:paraId="279659B2">
            <w:pPr>
              <w:pStyle w:val="18"/>
              <w:spacing w:before="141" w:line="216" w:lineRule="auto"/>
              <w:ind w:left="113"/>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②网价结算：北园春集团网上</w:t>
            </w:r>
          </w:p>
          <w:p w14:paraId="18AA025E">
            <w:pPr>
              <w:pStyle w:val="18"/>
              <w:spacing w:before="141" w:line="216" w:lineRule="auto"/>
              <w:ind w:left="113"/>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（http://www.beiyuanchun.com/jiage.php?action=list&amp;sc=&amp;pz=&amp;rqstart=&amp;rqend=&amp;fl=）可以查询到的货品，以货物送达当日网站上注明的</w:t>
            </w:r>
            <w:r>
              <w:rPr>
                <w:rFonts w:hint="eastAsia" w:cs="宋体"/>
                <w:b/>
                <w:bCs/>
                <w:color w:val="auto"/>
                <w:szCs w:val="21"/>
                <w:highlight w:val="none"/>
                <w:lang w:val="en-US" w:eastAsia="zh-CN"/>
              </w:rPr>
              <w:t>中间</w:t>
            </w:r>
            <w:r>
              <w:rPr>
                <w:rFonts w:hint="eastAsia" w:ascii="宋体" w:hAnsi="宋体" w:eastAsia="宋体" w:cs="宋体"/>
                <w:b/>
                <w:bCs/>
                <w:color w:val="auto"/>
                <w:szCs w:val="21"/>
                <w:highlight w:val="none"/>
                <w:lang w:val="en-US" w:eastAsia="zh-CN"/>
              </w:rPr>
              <w:t>价作为送货单价，结账时按中标的下浮率统一结算。</w:t>
            </w:r>
          </w:p>
          <w:p w14:paraId="47C6E4D0">
            <w:pPr>
              <w:pStyle w:val="18"/>
              <w:spacing w:before="141" w:line="216" w:lineRule="auto"/>
              <w:ind w:left="113"/>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③北园春集团网上无法查询的，按同规格同品质市场询价后的</w:t>
            </w:r>
            <w:r>
              <w:rPr>
                <w:rFonts w:hint="eastAsia" w:cs="宋体"/>
                <w:b/>
                <w:bCs/>
                <w:color w:val="auto"/>
                <w:szCs w:val="21"/>
                <w:highlight w:val="none"/>
                <w:lang w:val="en-US" w:eastAsia="zh-CN"/>
              </w:rPr>
              <w:t>中间</w:t>
            </w:r>
            <w:r>
              <w:rPr>
                <w:rFonts w:hint="eastAsia" w:ascii="宋体" w:hAnsi="宋体" w:eastAsia="宋体" w:cs="宋体"/>
                <w:b/>
                <w:bCs/>
                <w:color w:val="auto"/>
                <w:szCs w:val="21"/>
                <w:highlight w:val="none"/>
                <w:lang w:val="en-US" w:eastAsia="zh-CN"/>
              </w:rPr>
              <w:t>价作为送货单价，结账时按中标的下浮率统一结算。</w:t>
            </w:r>
          </w:p>
          <w:p w14:paraId="7D1F64AA">
            <w:pPr>
              <w:pStyle w:val="18"/>
              <w:spacing w:before="141" w:line="216" w:lineRule="auto"/>
              <w:ind w:left="113"/>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 xml:space="preserve">首次送货两个月后结算前期货款，滚动式结账，每月进行 1一2 次货款结算。如遇节假日、甲方财务轧账等特殊情况， 结账日期依次顺延。乙方未开具发票，甲方有权拒绝付款并不承担延期付款的违约责任。 </w:t>
            </w:r>
          </w:p>
          <w:p w14:paraId="5110B618">
            <w:pPr>
              <w:pStyle w:val="18"/>
              <w:spacing w:before="141" w:line="216" w:lineRule="auto"/>
              <w:ind w:left="113"/>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注：202</w:t>
            </w:r>
            <w:r>
              <w:rPr>
                <w:rFonts w:hint="eastAsia" w:cs="宋体"/>
                <w:b/>
                <w:bCs/>
                <w:color w:val="auto"/>
                <w:szCs w:val="21"/>
                <w:highlight w:val="none"/>
                <w:lang w:val="en-US" w:eastAsia="zh-CN"/>
              </w:rPr>
              <w:t>6</w:t>
            </w:r>
            <w:r>
              <w:rPr>
                <w:rFonts w:hint="eastAsia" w:ascii="宋体" w:hAnsi="宋体" w:eastAsia="宋体" w:cs="宋体"/>
                <w:b/>
                <w:bCs/>
                <w:color w:val="auto"/>
                <w:szCs w:val="21"/>
                <w:highlight w:val="none"/>
                <w:lang w:val="en-US" w:eastAsia="zh-CN"/>
              </w:rPr>
              <w:t xml:space="preserve"> 年一、二月份的资金支付依据财政拨款情况支付</w:t>
            </w:r>
            <w:r>
              <w:rPr>
                <w:rFonts w:hint="eastAsia" w:cs="宋体"/>
                <w:b/>
                <w:bCs/>
                <w:color w:val="auto"/>
                <w:szCs w:val="21"/>
                <w:highlight w:val="none"/>
                <w:lang w:val="en-US" w:eastAsia="zh-CN"/>
              </w:rPr>
              <w:t>。</w:t>
            </w:r>
          </w:p>
        </w:tc>
      </w:tr>
      <w:tr w14:paraId="3118D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0" w:type="dxa"/>
            <w:vAlign w:val="top"/>
          </w:tcPr>
          <w:p w14:paraId="33070B3C">
            <w:pPr>
              <w:pStyle w:val="18"/>
              <w:spacing w:before="229" w:line="184" w:lineRule="auto"/>
              <w:ind w:left="265"/>
              <w:rPr>
                <w:rFonts w:hint="eastAsia" w:ascii="宋体" w:hAnsi="宋体" w:eastAsia="宋体" w:cs="宋体"/>
              </w:rPr>
            </w:pPr>
            <w:r>
              <w:rPr>
                <w:rFonts w:hint="eastAsia" w:ascii="宋体" w:hAnsi="宋体" w:eastAsia="宋体" w:cs="宋体"/>
                <w:spacing w:val="-14"/>
              </w:rPr>
              <w:t>14</w:t>
            </w:r>
          </w:p>
        </w:tc>
        <w:tc>
          <w:tcPr>
            <w:tcW w:w="2179" w:type="dxa"/>
            <w:vAlign w:val="top"/>
          </w:tcPr>
          <w:p w14:paraId="44D46AFA">
            <w:pPr>
              <w:pStyle w:val="18"/>
              <w:spacing w:before="193" w:line="218" w:lineRule="auto"/>
              <w:ind w:left="619"/>
              <w:rPr>
                <w:rFonts w:hint="eastAsia" w:ascii="宋体" w:hAnsi="宋体" w:eastAsia="宋体" w:cs="宋体"/>
              </w:rPr>
            </w:pPr>
            <w:r>
              <w:rPr>
                <w:rFonts w:hint="eastAsia" w:ascii="宋体" w:hAnsi="宋体" w:eastAsia="宋体" w:cs="宋体"/>
                <w:spacing w:val="-4"/>
              </w:rPr>
              <w:t>交货地点</w:t>
            </w:r>
          </w:p>
        </w:tc>
        <w:tc>
          <w:tcPr>
            <w:tcW w:w="7011" w:type="dxa"/>
            <w:vAlign w:val="top"/>
          </w:tcPr>
          <w:p w14:paraId="61F036C8">
            <w:pPr>
              <w:pStyle w:val="18"/>
              <w:spacing w:before="192" w:line="219" w:lineRule="auto"/>
              <w:ind w:left="112"/>
              <w:rPr>
                <w:rFonts w:hint="eastAsia" w:ascii="宋体" w:hAnsi="宋体" w:eastAsia="宋体" w:cs="宋体"/>
              </w:rPr>
            </w:pPr>
            <w:r>
              <w:rPr>
                <w:rFonts w:hint="eastAsia" w:ascii="宋体" w:hAnsi="宋体" w:eastAsia="宋体" w:cs="宋体"/>
                <w:spacing w:val="-2"/>
              </w:rPr>
              <w:t>采购人指定地点</w:t>
            </w:r>
            <w:r>
              <w:rPr>
                <w:rFonts w:hint="eastAsia" w:ascii="宋体" w:hAnsi="宋体" w:eastAsia="宋体" w:cs="宋体"/>
                <w:spacing w:val="-2"/>
                <w:lang w:val="en-US" w:eastAsia="zh-CN"/>
              </w:rPr>
              <w:t>（</w:t>
            </w:r>
            <w:r>
              <w:rPr>
                <w:rFonts w:hint="eastAsia" w:cs="宋体"/>
                <w:spacing w:val="-2"/>
                <w:lang w:val="en-US" w:eastAsia="zh-CN"/>
              </w:rPr>
              <w:t>昌吉</w:t>
            </w:r>
            <w:r>
              <w:rPr>
                <w:rFonts w:hint="eastAsia" w:ascii="宋体" w:hAnsi="宋体" w:eastAsia="宋体" w:cs="宋体"/>
                <w:spacing w:val="-2"/>
                <w:lang w:val="en-US" w:eastAsia="zh-CN"/>
              </w:rPr>
              <w:t>市内）</w:t>
            </w:r>
          </w:p>
        </w:tc>
      </w:tr>
      <w:tr w14:paraId="7C176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720" w:type="dxa"/>
            <w:vAlign w:val="top"/>
          </w:tcPr>
          <w:p w14:paraId="245D519A">
            <w:pPr>
              <w:pStyle w:val="18"/>
              <w:spacing w:before="187" w:line="184" w:lineRule="auto"/>
              <w:ind w:left="265"/>
              <w:rPr>
                <w:rFonts w:hint="eastAsia" w:ascii="宋体" w:hAnsi="宋体" w:eastAsia="宋体" w:cs="宋体"/>
              </w:rPr>
            </w:pPr>
            <w:r>
              <w:rPr>
                <w:rFonts w:hint="eastAsia" w:ascii="宋体" w:hAnsi="宋体" w:eastAsia="宋体" w:cs="宋体"/>
                <w:spacing w:val="-14"/>
              </w:rPr>
              <w:t>15</w:t>
            </w:r>
          </w:p>
        </w:tc>
        <w:tc>
          <w:tcPr>
            <w:tcW w:w="2179" w:type="dxa"/>
            <w:vAlign w:val="top"/>
          </w:tcPr>
          <w:p w14:paraId="5274327E">
            <w:pPr>
              <w:pStyle w:val="18"/>
              <w:spacing w:before="150" w:line="221" w:lineRule="auto"/>
              <w:ind w:left="375"/>
              <w:rPr>
                <w:rFonts w:hint="eastAsia" w:ascii="宋体" w:hAnsi="宋体" w:eastAsia="宋体" w:cs="宋体"/>
              </w:rPr>
            </w:pPr>
            <w:r>
              <w:rPr>
                <w:rFonts w:hint="eastAsia" w:ascii="宋体" w:hAnsi="宋体" w:eastAsia="宋体" w:cs="宋体"/>
                <w:spacing w:val="-2"/>
              </w:rPr>
              <w:t>合同履约期限</w:t>
            </w:r>
          </w:p>
        </w:tc>
        <w:tc>
          <w:tcPr>
            <w:tcW w:w="7011" w:type="dxa"/>
            <w:vAlign w:val="top"/>
          </w:tcPr>
          <w:p w14:paraId="05B1F2F5">
            <w:pPr>
              <w:pStyle w:val="18"/>
              <w:spacing w:before="150" w:line="218" w:lineRule="auto"/>
              <w:ind w:left="113"/>
              <w:rPr>
                <w:rFonts w:hint="eastAsia" w:ascii="宋体" w:hAnsi="宋体" w:eastAsia="宋体" w:cs="宋体"/>
                <w:lang w:eastAsia="zh-CN"/>
              </w:rPr>
            </w:pPr>
            <w:r>
              <w:rPr>
                <w:rFonts w:hint="eastAsia" w:ascii="宋体" w:hAnsi="宋体" w:eastAsia="宋体" w:cs="宋体"/>
                <w:spacing w:val="-3"/>
                <w:sz w:val="24"/>
                <w:szCs w:val="24"/>
                <w:lang w:val="en-US" w:eastAsia="zh-CN"/>
              </w:rPr>
              <w:t>自合同签订之日起一年内按采购人要求分批送达指定地点。（合同到期后，因非甲方原因导致下一年度供货招投标程序未完结，需要乙方按原合同继续供货，甲方提前三日时通知乙方继续提供招投标程序期间内的货物，乙方同意继续履行合同直至下一年度供货招投标程序完结，如乙方未能继续供货的，视为违约，甲方有权从履约保证金中扣除20%违约金。）</w:t>
            </w:r>
          </w:p>
        </w:tc>
      </w:tr>
      <w:tr w14:paraId="3BB20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720" w:type="dxa"/>
            <w:vAlign w:val="top"/>
          </w:tcPr>
          <w:p w14:paraId="1E2621E2">
            <w:pPr>
              <w:pStyle w:val="18"/>
              <w:spacing w:before="168" w:line="184" w:lineRule="auto"/>
              <w:ind w:left="265"/>
              <w:rPr>
                <w:rFonts w:hint="eastAsia" w:ascii="宋体" w:hAnsi="宋体" w:eastAsia="宋体" w:cs="宋体"/>
                <w:lang w:val="en-US" w:eastAsia="zh-CN"/>
              </w:rPr>
            </w:pPr>
            <w:r>
              <w:rPr>
                <w:rFonts w:hint="eastAsia" w:ascii="宋体" w:hAnsi="宋体" w:eastAsia="宋体" w:cs="宋体"/>
                <w:spacing w:val="-14"/>
              </w:rPr>
              <w:t>1</w:t>
            </w:r>
            <w:r>
              <w:rPr>
                <w:rFonts w:hint="eastAsia" w:ascii="宋体" w:hAnsi="宋体" w:eastAsia="宋体" w:cs="宋体"/>
                <w:spacing w:val="-14"/>
                <w:lang w:val="en-US" w:eastAsia="zh-CN"/>
              </w:rPr>
              <w:t>6</w:t>
            </w:r>
          </w:p>
        </w:tc>
        <w:tc>
          <w:tcPr>
            <w:tcW w:w="2179" w:type="dxa"/>
            <w:vAlign w:val="top"/>
          </w:tcPr>
          <w:p w14:paraId="67062AAD">
            <w:pPr>
              <w:pStyle w:val="18"/>
              <w:spacing w:before="131" w:line="221" w:lineRule="auto"/>
              <w:ind w:left="498"/>
              <w:rPr>
                <w:rFonts w:hint="eastAsia" w:ascii="宋体" w:hAnsi="宋体" w:eastAsia="宋体" w:cs="宋体"/>
              </w:rPr>
            </w:pPr>
            <w:r>
              <w:rPr>
                <w:rFonts w:hint="eastAsia" w:ascii="宋体" w:hAnsi="宋体" w:eastAsia="宋体" w:cs="宋体"/>
                <w:spacing w:val="-3"/>
              </w:rPr>
              <w:t>履约保证金</w:t>
            </w:r>
          </w:p>
        </w:tc>
        <w:tc>
          <w:tcPr>
            <w:tcW w:w="7011" w:type="dxa"/>
            <w:vAlign w:val="top"/>
          </w:tcPr>
          <w:p w14:paraId="15BB93EA">
            <w:pPr>
              <w:pStyle w:val="18"/>
              <w:spacing w:before="131" w:line="221" w:lineRule="auto"/>
              <w:ind w:left="144"/>
              <w:rPr>
                <w:rFonts w:ascii="宋体" w:hAnsi="宋体" w:eastAsia="宋体" w:cs="宋体"/>
                <w:sz w:val="24"/>
                <w:szCs w:val="24"/>
              </w:rPr>
            </w:pPr>
            <w:r>
              <w:rPr>
                <w:rFonts w:ascii="宋体" w:hAnsi="宋体" w:eastAsia="宋体" w:cs="宋体"/>
                <w:sz w:val="24"/>
                <w:szCs w:val="24"/>
              </w:rPr>
              <w:t xml:space="preserve">提交履约保证金的时间：领取中标通知书 5 日内 </w:t>
            </w:r>
          </w:p>
          <w:p w14:paraId="003C3B48">
            <w:pPr>
              <w:pStyle w:val="18"/>
              <w:spacing w:before="131" w:line="221" w:lineRule="auto"/>
              <w:ind w:left="144"/>
              <w:rPr>
                <w:rFonts w:hint="eastAsia" w:ascii="宋体" w:hAnsi="宋体" w:eastAsia="宋体" w:cs="宋体"/>
              </w:rPr>
            </w:pPr>
            <w:r>
              <w:rPr>
                <w:rFonts w:ascii="宋体" w:hAnsi="宋体" w:eastAsia="宋体" w:cs="宋体"/>
                <w:sz w:val="24"/>
                <w:szCs w:val="24"/>
              </w:rPr>
              <w:t>履约保</w:t>
            </w:r>
            <w:r>
              <w:rPr>
                <w:rFonts w:ascii="宋体" w:hAnsi="宋体" w:eastAsia="宋体" w:cs="宋体"/>
                <w:sz w:val="24"/>
                <w:szCs w:val="24"/>
                <w:highlight w:val="none"/>
              </w:rPr>
              <w:t>证金金额：</w:t>
            </w:r>
            <w:r>
              <w:rPr>
                <w:rFonts w:hint="eastAsia" w:cs="宋体"/>
                <w:sz w:val="24"/>
                <w:szCs w:val="24"/>
                <w:highlight w:val="none"/>
                <w:lang w:val="en-US" w:eastAsia="zh-CN"/>
              </w:rPr>
              <w:t>中标金额的10%</w:t>
            </w:r>
          </w:p>
        </w:tc>
      </w:tr>
      <w:tr w14:paraId="66899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720" w:type="dxa"/>
            <w:vAlign w:val="top"/>
          </w:tcPr>
          <w:p w14:paraId="6A90397F">
            <w:pPr>
              <w:pStyle w:val="18"/>
              <w:spacing w:before="207" w:line="184" w:lineRule="auto"/>
              <w:ind w:left="265"/>
              <w:rPr>
                <w:rFonts w:hint="eastAsia" w:ascii="宋体" w:hAnsi="宋体" w:eastAsia="宋体" w:cs="宋体"/>
                <w:lang w:val="en-US" w:eastAsia="zh-CN"/>
              </w:rPr>
            </w:pPr>
            <w:r>
              <w:rPr>
                <w:rFonts w:hint="eastAsia" w:ascii="宋体" w:hAnsi="宋体" w:eastAsia="宋体" w:cs="宋体"/>
                <w:spacing w:val="-14"/>
              </w:rPr>
              <w:t>1</w:t>
            </w:r>
            <w:r>
              <w:rPr>
                <w:rFonts w:hint="eastAsia" w:ascii="宋体" w:hAnsi="宋体" w:eastAsia="宋体" w:cs="宋体"/>
                <w:spacing w:val="-14"/>
                <w:lang w:val="en-US" w:eastAsia="zh-CN"/>
              </w:rPr>
              <w:t>7</w:t>
            </w:r>
          </w:p>
        </w:tc>
        <w:tc>
          <w:tcPr>
            <w:tcW w:w="2179" w:type="dxa"/>
            <w:vAlign w:val="top"/>
          </w:tcPr>
          <w:p w14:paraId="20E67DC6">
            <w:pPr>
              <w:pStyle w:val="18"/>
              <w:spacing w:before="170" w:line="220" w:lineRule="auto"/>
              <w:ind w:left="735"/>
              <w:rPr>
                <w:rFonts w:hint="eastAsia" w:ascii="宋体" w:hAnsi="宋体" w:eastAsia="宋体" w:cs="宋体"/>
              </w:rPr>
            </w:pPr>
            <w:r>
              <w:rPr>
                <w:rFonts w:hint="eastAsia" w:ascii="宋体" w:hAnsi="宋体" w:eastAsia="宋体" w:cs="宋体"/>
                <w:spacing w:val="-6"/>
              </w:rPr>
              <w:t>踏</w:t>
            </w:r>
            <w:r>
              <w:rPr>
                <w:rFonts w:hint="eastAsia" w:ascii="宋体" w:hAnsi="宋体" w:eastAsia="宋体" w:cs="宋体"/>
                <w:spacing w:val="4"/>
              </w:rPr>
              <w:t xml:space="preserve">  </w:t>
            </w:r>
            <w:r>
              <w:rPr>
                <w:rFonts w:hint="eastAsia" w:ascii="宋体" w:hAnsi="宋体" w:eastAsia="宋体" w:cs="宋体"/>
                <w:spacing w:val="-6"/>
              </w:rPr>
              <w:t>勘</w:t>
            </w:r>
          </w:p>
        </w:tc>
        <w:tc>
          <w:tcPr>
            <w:tcW w:w="7011" w:type="dxa"/>
            <w:vAlign w:val="top"/>
          </w:tcPr>
          <w:p w14:paraId="406CA645">
            <w:pPr>
              <w:pStyle w:val="18"/>
              <w:spacing w:before="170" w:line="220" w:lineRule="auto"/>
              <w:ind w:left="117"/>
              <w:rPr>
                <w:rFonts w:hint="eastAsia" w:ascii="宋体" w:hAnsi="宋体" w:eastAsia="宋体" w:cs="宋体"/>
              </w:rPr>
            </w:pPr>
            <w:r>
              <w:rPr>
                <w:rFonts w:hint="eastAsia" w:ascii="宋体" w:hAnsi="宋体" w:eastAsia="宋体" w:cs="宋体"/>
                <w:spacing w:val="-2"/>
              </w:rPr>
              <w:t>不组织。</w:t>
            </w:r>
          </w:p>
        </w:tc>
      </w:tr>
      <w:tr w14:paraId="35280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3" w:hRule="atLeast"/>
        </w:trPr>
        <w:tc>
          <w:tcPr>
            <w:tcW w:w="720" w:type="dxa"/>
            <w:vAlign w:val="top"/>
          </w:tcPr>
          <w:p w14:paraId="3BCFDE0E">
            <w:pPr>
              <w:spacing w:line="274" w:lineRule="auto"/>
              <w:rPr>
                <w:rFonts w:hint="eastAsia" w:ascii="宋体" w:hAnsi="宋体" w:eastAsia="宋体" w:cs="宋体"/>
                <w:sz w:val="21"/>
              </w:rPr>
            </w:pPr>
          </w:p>
          <w:p w14:paraId="59B4AC43">
            <w:pPr>
              <w:spacing w:line="275" w:lineRule="auto"/>
              <w:rPr>
                <w:rFonts w:hint="eastAsia" w:ascii="宋体" w:hAnsi="宋体" w:eastAsia="宋体" w:cs="宋体"/>
                <w:sz w:val="21"/>
              </w:rPr>
            </w:pPr>
          </w:p>
          <w:p w14:paraId="5C9CDD06">
            <w:pPr>
              <w:pStyle w:val="18"/>
              <w:spacing w:before="78" w:line="184" w:lineRule="auto"/>
              <w:ind w:left="265"/>
              <w:rPr>
                <w:rFonts w:hint="eastAsia" w:ascii="宋体" w:hAnsi="宋体" w:eastAsia="宋体" w:cs="宋体"/>
                <w:lang w:val="en-US" w:eastAsia="zh-CN"/>
              </w:rPr>
            </w:pPr>
            <w:r>
              <w:rPr>
                <w:rFonts w:hint="eastAsia" w:ascii="宋体" w:hAnsi="宋体" w:eastAsia="宋体" w:cs="宋体"/>
                <w:spacing w:val="-14"/>
              </w:rPr>
              <w:t>1</w:t>
            </w:r>
            <w:r>
              <w:rPr>
                <w:rFonts w:hint="eastAsia" w:ascii="宋体" w:hAnsi="宋体" w:eastAsia="宋体" w:cs="宋体"/>
                <w:spacing w:val="-14"/>
                <w:lang w:val="en-US" w:eastAsia="zh-CN"/>
              </w:rPr>
              <w:t>8</w:t>
            </w:r>
          </w:p>
        </w:tc>
        <w:tc>
          <w:tcPr>
            <w:tcW w:w="2179" w:type="dxa"/>
            <w:vAlign w:val="top"/>
          </w:tcPr>
          <w:p w14:paraId="59DA0753">
            <w:pPr>
              <w:spacing w:line="256" w:lineRule="auto"/>
              <w:rPr>
                <w:rFonts w:hint="eastAsia" w:ascii="宋体" w:hAnsi="宋体" w:eastAsia="宋体" w:cs="宋体"/>
                <w:sz w:val="21"/>
              </w:rPr>
            </w:pPr>
          </w:p>
          <w:p w14:paraId="549E4286">
            <w:pPr>
              <w:spacing w:line="256" w:lineRule="auto"/>
              <w:rPr>
                <w:rFonts w:hint="eastAsia" w:ascii="宋体" w:hAnsi="宋体" w:eastAsia="宋体" w:cs="宋体"/>
                <w:sz w:val="21"/>
              </w:rPr>
            </w:pPr>
          </w:p>
          <w:p w14:paraId="1095988D">
            <w:pPr>
              <w:pStyle w:val="18"/>
              <w:spacing w:before="78" w:line="220" w:lineRule="auto"/>
              <w:ind w:left="257"/>
              <w:jc w:val="center"/>
              <w:rPr>
                <w:rFonts w:hint="default" w:ascii="宋体" w:hAnsi="宋体" w:eastAsia="宋体" w:cs="宋体"/>
                <w:lang w:val="en-US"/>
              </w:rPr>
            </w:pPr>
            <w:r>
              <w:rPr>
                <w:rFonts w:hint="eastAsia" w:cs="宋体"/>
                <w:spacing w:val="-2"/>
                <w:lang w:val="en-US" w:eastAsia="zh-CN"/>
              </w:rPr>
              <w:t>质疑期限</w:t>
            </w:r>
          </w:p>
        </w:tc>
        <w:tc>
          <w:tcPr>
            <w:tcW w:w="7011" w:type="dxa"/>
            <w:vAlign w:val="top"/>
          </w:tcPr>
          <w:p w14:paraId="769817B3">
            <w:pPr>
              <w:pStyle w:val="18"/>
              <w:spacing w:before="125" w:line="231" w:lineRule="auto"/>
              <w:ind w:left="116" w:right="82"/>
              <w:rPr>
                <w:rFonts w:ascii="宋体" w:hAnsi="宋体" w:eastAsia="宋体" w:cs="宋体"/>
                <w:sz w:val="24"/>
                <w:szCs w:val="24"/>
              </w:rPr>
            </w:pPr>
            <w:r>
              <w:rPr>
                <w:rFonts w:hint="eastAsia" w:ascii="宋体" w:hAnsi="宋体" w:eastAsia="宋体" w:cs="宋体"/>
                <w:spacing w:val="-6"/>
              </w:rPr>
              <w:t>投标人如有质疑请</w:t>
            </w:r>
            <w:r>
              <w:rPr>
                <w:rFonts w:ascii="宋体" w:hAnsi="宋体" w:eastAsia="宋体" w:cs="宋体"/>
                <w:sz w:val="24"/>
                <w:szCs w:val="24"/>
              </w:rPr>
              <w:t>在获取招标文件或者招标公告期限届满之日起 7 个工作日内一次性以书面形式（按照财政部制定的质疑函范本编写）提出并递交至采购代理机构。</w:t>
            </w:r>
          </w:p>
          <w:p w14:paraId="651AF491">
            <w:pPr>
              <w:pStyle w:val="18"/>
              <w:spacing w:line="350" w:lineRule="exact"/>
              <w:ind w:left="114"/>
              <w:rPr>
                <w:rFonts w:hint="eastAsia" w:ascii="宋体" w:hAnsi="宋体" w:eastAsia="宋体" w:cs="宋体"/>
              </w:rPr>
            </w:pPr>
            <w:r>
              <w:rPr>
                <w:rFonts w:hint="eastAsia" w:ascii="宋体" w:hAnsi="宋体" w:eastAsia="宋体" w:cs="宋体"/>
              </w:rPr>
              <w:t>质疑接收人：</w:t>
            </w:r>
            <w:r>
              <w:rPr>
                <w:rFonts w:hint="eastAsia" w:cs="宋体"/>
                <w:lang w:val="en-US" w:eastAsia="zh-CN"/>
              </w:rPr>
              <w:t>吴佳豪</w:t>
            </w:r>
            <w:r>
              <w:rPr>
                <w:rFonts w:hint="eastAsia" w:ascii="宋体" w:hAnsi="宋体" w:eastAsia="宋体" w:cs="宋体"/>
              </w:rPr>
              <w:t>；联系方式：</w:t>
            </w:r>
            <w:r>
              <w:rPr>
                <w:rFonts w:hint="eastAsia" w:cs="宋体"/>
                <w:lang w:val="en-US" w:eastAsia="zh-CN"/>
              </w:rPr>
              <w:t>18099691314</w:t>
            </w:r>
            <w:r>
              <w:rPr>
                <w:rFonts w:hint="eastAsia" w:ascii="宋体" w:hAnsi="宋体" w:eastAsia="宋体" w:cs="宋体"/>
              </w:rPr>
              <w:t xml:space="preserve">。 </w:t>
            </w:r>
          </w:p>
          <w:p w14:paraId="41F307F0">
            <w:pPr>
              <w:pStyle w:val="18"/>
              <w:spacing w:line="350" w:lineRule="exact"/>
              <w:ind w:left="114"/>
              <w:rPr>
                <w:rFonts w:hint="eastAsia" w:ascii="宋体" w:hAnsi="宋体" w:eastAsia="宋体" w:cs="宋体"/>
              </w:rPr>
            </w:pPr>
            <w:r>
              <w:rPr>
                <w:rFonts w:hint="eastAsia" w:ascii="宋体" w:hAnsi="宋体" w:eastAsia="宋体" w:cs="宋体"/>
              </w:rPr>
              <w:t>注：①、投标人必须在法定质疑期内一次性提出针对同一采购程序环节的质疑；投标人投诉的事项不得超出已质疑事项的范围。②、投标人在国家法律规定的时间内未提出书面疑问，视为对招标文件的技术参数、资格条件、评标方法、合同文本等所有内容无异议，开标后不得对招标文件提出质疑。</w:t>
            </w:r>
          </w:p>
        </w:tc>
      </w:tr>
      <w:tr w14:paraId="16E12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720" w:type="dxa"/>
            <w:vAlign w:val="top"/>
          </w:tcPr>
          <w:p w14:paraId="42F74476">
            <w:pPr>
              <w:pStyle w:val="18"/>
              <w:spacing w:before="78" w:line="183" w:lineRule="auto"/>
              <w:ind w:left="250"/>
              <w:rPr>
                <w:rFonts w:hint="eastAsia" w:ascii="宋体" w:hAnsi="宋体" w:eastAsia="宋体" w:cs="宋体"/>
                <w:lang w:val="en-US" w:eastAsia="zh-CN"/>
              </w:rPr>
            </w:pPr>
            <w:r>
              <w:rPr>
                <w:rFonts w:hint="eastAsia" w:ascii="宋体" w:hAnsi="宋体" w:eastAsia="宋体" w:cs="宋体"/>
                <w:lang w:val="en-US" w:eastAsia="zh-CN"/>
              </w:rPr>
              <w:t>19</w:t>
            </w:r>
          </w:p>
        </w:tc>
        <w:tc>
          <w:tcPr>
            <w:tcW w:w="2179" w:type="dxa"/>
            <w:vAlign w:val="center"/>
          </w:tcPr>
          <w:p w14:paraId="26D9ADE1">
            <w:pPr>
              <w:pStyle w:val="18"/>
              <w:spacing w:before="78" w:line="220" w:lineRule="auto"/>
              <w:ind w:left="257"/>
              <w:jc w:val="center"/>
              <w:rPr>
                <w:rFonts w:hint="eastAsia" w:ascii="宋体" w:hAnsi="宋体" w:eastAsia="宋体" w:cs="宋体"/>
              </w:rPr>
            </w:pPr>
            <w:r>
              <w:rPr>
                <w:rFonts w:hint="eastAsia" w:cs="宋体"/>
                <w:spacing w:val="-2"/>
                <w:lang w:val="en-US" w:eastAsia="zh-CN"/>
              </w:rPr>
              <w:t>投标文件份数</w:t>
            </w:r>
          </w:p>
        </w:tc>
        <w:tc>
          <w:tcPr>
            <w:tcW w:w="7011" w:type="dxa"/>
            <w:vAlign w:val="center"/>
          </w:tcPr>
          <w:p w14:paraId="667EBE60">
            <w:pPr>
              <w:pStyle w:val="18"/>
              <w:spacing w:before="27" w:line="229" w:lineRule="auto"/>
              <w:ind w:left="113" w:right="107"/>
              <w:jc w:val="center"/>
              <w:rPr>
                <w:rFonts w:hint="eastAsia" w:ascii="宋体" w:hAnsi="宋体" w:eastAsia="宋体" w:cs="宋体"/>
                <w:lang w:val="en-US" w:eastAsia="zh-CN"/>
              </w:rPr>
            </w:pPr>
            <w:r>
              <w:rPr>
                <w:rFonts w:hint="eastAsia" w:cs="宋体"/>
                <w:lang w:val="en-US" w:eastAsia="zh-CN"/>
              </w:rPr>
              <w:t>/</w:t>
            </w:r>
          </w:p>
        </w:tc>
      </w:tr>
      <w:tr w14:paraId="26F2D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720" w:type="dxa"/>
            <w:vAlign w:val="top"/>
          </w:tcPr>
          <w:p w14:paraId="4B70E295">
            <w:pPr>
              <w:spacing w:line="269" w:lineRule="auto"/>
              <w:rPr>
                <w:rFonts w:hint="eastAsia" w:ascii="宋体" w:hAnsi="宋体" w:eastAsia="宋体" w:cs="宋体"/>
                <w:sz w:val="21"/>
              </w:rPr>
            </w:pPr>
          </w:p>
          <w:p w14:paraId="474CBC5B">
            <w:pPr>
              <w:spacing w:line="270" w:lineRule="auto"/>
              <w:rPr>
                <w:rFonts w:hint="eastAsia" w:ascii="宋体" w:hAnsi="宋体" w:eastAsia="宋体" w:cs="宋体"/>
                <w:sz w:val="21"/>
              </w:rPr>
            </w:pPr>
          </w:p>
          <w:p w14:paraId="62E1E186">
            <w:pPr>
              <w:pStyle w:val="18"/>
              <w:spacing w:before="78" w:line="184" w:lineRule="auto"/>
              <w:ind w:left="250"/>
              <w:rPr>
                <w:rFonts w:hint="eastAsia" w:ascii="宋体" w:hAnsi="宋体" w:eastAsia="宋体" w:cs="宋体"/>
                <w:lang w:val="en-US" w:eastAsia="zh-CN"/>
              </w:rPr>
            </w:pPr>
            <w:r>
              <w:rPr>
                <w:rFonts w:hint="eastAsia" w:ascii="宋体" w:hAnsi="宋体" w:eastAsia="宋体" w:cs="宋体"/>
                <w:spacing w:val="-7"/>
              </w:rPr>
              <w:t>2</w:t>
            </w:r>
            <w:r>
              <w:rPr>
                <w:rFonts w:hint="eastAsia" w:ascii="宋体" w:hAnsi="宋体" w:eastAsia="宋体" w:cs="宋体"/>
                <w:spacing w:val="-7"/>
                <w:lang w:val="en-US" w:eastAsia="zh-CN"/>
              </w:rPr>
              <w:t>0</w:t>
            </w:r>
          </w:p>
        </w:tc>
        <w:tc>
          <w:tcPr>
            <w:tcW w:w="2179" w:type="dxa"/>
            <w:vAlign w:val="top"/>
          </w:tcPr>
          <w:p w14:paraId="3A0B421F">
            <w:pPr>
              <w:spacing w:line="251" w:lineRule="auto"/>
              <w:rPr>
                <w:rFonts w:hint="eastAsia" w:ascii="宋体" w:hAnsi="宋体" w:eastAsia="宋体" w:cs="宋体"/>
                <w:sz w:val="21"/>
              </w:rPr>
            </w:pPr>
          </w:p>
          <w:p w14:paraId="35FF0F77">
            <w:pPr>
              <w:spacing w:line="252" w:lineRule="auto"/>
              <w:rPr>
                <w:rFonts w:hint="eastAsia" w:ascii="宋体" w:hAnsi="宋体" w:eastAsia="宋体" w:cs="宋体"/>
                <w:sz w:val="21"/>
              </w:rPr>
            </w:pPr>
          </w:p>
          <w:p w14:paraId="107F2AFD">
            <w:pPr>
              <w:pStyle w:val="18"/>
              <w:spacing w:before="78" w:line="220" w:lineRule="auto"/>
              <w:ind w:left="257"/>
              <w:rPr>
                <w:rFonts w:hint="eastAsia" w:ascii="宋体" w:hAnsi="宋体" w:eastAsia="宋体" w:cs="宋体"/>
              </w:rPr>
            </w:pPr>
            <w:r>
              <w:rPr>
                <w:rFonts w:hint="eastAsia" w:ascii="宋体" w:hAnsi="宋体" w:eastAsia="宋体" w:cs="宋体"/>
                <w:spacing w:val="-2"/>
              </w:rPr>
              <w:t>投标文件的签署</w:t>
            </w:r>
          </w:p>
        </w:tc>
        <w:tc>
          <w:tcPr>
            <w:tcW w:w="7011" w:type="dxa"/>
            <w:vAlign w:val="top"/>
          </w:tcPr>
          <w:p w14:paraId="2FCFF3F2">
            <w:pPr>
              <w:pStyle w:val="18"/>
              <w:spacing w:before="116" w:line="235" w:lineRule="auto"/>
              <w:ind w:left="113" w:right="107" w:firstLine="2"/>
              <w:jc w:val="both"/>
              <w:rPr>
                <w:rFonts w:hint="eastAsia" w:ascii="宋体" w:hAnsi="宋体" w:eastAsia="宋体" w:cs="宋体"/>
              </w:rPr>
            </w:pPr>
            <w:r>
              <w:rPr>
                <w:rFonts w:hint="eastAsia" w:ascii="宋体" w:hAnsi="宋体" w:eastAsia="宋体" w:cs="宋体"/>
                <w:spacing w:val="2"/>
              </w:rPr>
              <w:t>投标文件应由</w:t>
            </w:r>
            <w:r>
              <w:rPr>
                <w:rFonts w:hint="eastAsia" w:cs="宋体"/>
                <w:spacing w:val="2"/>
                <w:lang w:eastAsia="zh-CN"/>
              </w:rPr>
              <w:t>法定代表人</w:t>
            </w:r>
            <w:r>
              <w:rPr>
                <w:rFonts w:hint="eastAsia" w:ascii="宋体" w:hAnsi="宋体" w:eastAsia="宋体" w:cs="宋体"/>
                <w:spacing w:val="2"/>
              </w:rPr>
              <w:t>或授权代表在规定的签章处逐一签署并加</w:t>
            </w:r>
            <w:r>
              <w:rPr>
                <w:rFonts w:hint="eastAsia" w:ascii="宋体" w:hAnsi="宋体" w:eastAsia="宋体" w:cs="宋体"/>
                <w:spacing w:val="4"/>
              </w:rPr>
              <w:t xml:space="preserve"> </w:t>
            </w:r>
            <w:r>
              <w:rPr>
                <w:rFonts w:hint="eastAsia" w:ascii="宋体" w:hAnsi="宋体" w:eastAsia="宋体" w:cs="宋体"/>
                <w:spacing w:val="2"/>
              </w:rPr>
              <w:t>盖单位公章。所有投标人签字、</w:t>
            </w:r>
            <w:r>
              <w:rPr>
                <w:rFonts w:hint="eastAsia" w:cs="宋体"/>
                <w:spacing w:val="2"/>
                <w:lang w:eastAsia="zh-CN"/>
              </w:rPr>
              <w:t>法定代表人</w:t>
            </w:r>
            <w:r>
              <w:rPr>
                <w:rFonts w:hint="eastAsia" w:ascii="宋体" w:hAnsi="宋体" w:eastAsia="宋体" w:cs="宋体"/>
                <w:spacing w:val="2"/>
              </w:rPr>
              <w:t>签字、</w:t>
            </w:r>
            <w:r>
              <w:rPr>
                <w:rFonts w:hint="eastAsia" w:cs="宋体"/>
                <w:spacing w:val="2"/>
                <w:lang w:eastAsia="zh-CN"/>
              </w:rPr>
              <w:t>法定代表人</w:t>
            </w:r>
            <w:r>
              <w:rPr>
                <w:rFonts w:hint="eastAsia" w:ascii="宋体" w:hAnsi="宋体" w:eastAsia="宋体" w:cs="宋体"/>
                <w:spacing w:val="2"/>
              </w:rPr>
              <w:t>授权人</w:t>
            </w:r>
            <w:r>
              <w:rPr>
                <w:rFonts w:hint="eastAsia" w:ascii="宋体" w:hAnsi="宋体" w:eastAsia="宋体" w:cs="宋体"/>
                <w:spacing w:val="7"/>
              </w:rPr>
              <w:t xml:space="preserve"> </w:t>
            </w:r>
            <w:r>
              <w:rPr>
                <w:rFonts w:hint="eastAsia" w:ascii="宋体" w:hAnsi="宋体" w:eastAsia="宋体" w:cs="宋体"/>
                <w:spacing w:val="2"/>
              </w:rPr>
              <w:t>签字和</w:t>
            </w:r>
            <w:r>
              <w:rPr>
                <w:rFonts w:hint="eastAsia" w:cs="宋体"/>
                <w:spacing w:val="2"/>
                <w:lang w:eastAsia="zh-CN"/>
              </w:rPr>
              <w:t>其他</w:t>
            </w:r>
            <w:r>
              <w:rPr>
                <w:rFonts w:hint="eastAsia" w:ascii="宋体" w:hAnsi="宋体" w:eastAsia="宋体" w:cs="宋体"/>
                <w:spacing w:val="2"/>
              </w:rPr>
              <w:t>签字处必须加盖具有法律效力的投标人的印章后，投</w:t>
            </w:r>
            <w:r>
              <w:rPr>
                <w:rFonts w:hint="eastAsia" w:ascii="宋体" w:hAnsi="宋体" w:eastAsia="宋体" w:cs="宋体"/>
                <w:spacing w:val="7"/>
              </w:rPr>
              <w:t xml:space="preserve"> </w:t>
            </w:r>
            <w:r>
              <w:rPr>
                <w:rFonts w:hint="eastAsia" w:ascii="宋体" w:hAnsi="宋体" w:eastAsia="宋体" w:cs="宋体"/>
                <w:spacing w:val="-2"/>
              </w:rPr>
              <w:t>标文件方为有效。</w:t>
            </w:r>
          </w:p>
        </w:tc>
      </w:tr>
      <w:tr w14:paraId="53B32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720" w:type="dxa"/>
            <w:vAlign w:val="top"/>
          </w:tcPr>
          <w:p w14:paraId="7F8280C3">
            <w:pPr>
              <w:pStyle w:val="18"/>
              <w:spacing w:before="269" w:line="183" w:lineRule="auto"/>
              <w:ind w:left="250"/>
              <w:rPr>
                <w:rFonts w:hint="eastAsia" w:ascii="宋体" w:hAnsi="宋体" w:eastAsia="宋体" w:cs="宋体"/>
                <w:lang w:val="en-US" w:eastAsia="zh-CN"/>
              </w:rPr>
            </w:pPr>
            <w:r>
              <w:rPr>
                <w:rFonts w:hint="eastAsia" w:ascii="宋体" w:hAnsi="宋体" w:eastAsia="宋体" w:cs="宋体"/>
                <w:spacing w:val="-7"/>
              </w:rPr>
              <w:t>2</w:t>
            </w:r>
            <w:r>
              <w:rPr>
                <w:rFonts w:hint="eastAsia" w:ascii="宋体" w:hAnsi="宋体" w:eastAsia="宋体" w:cs="宋体"/>
                <w:spacing w:val="-7"/>
                <w:lang w:val="en-US" w:eastAsia="zh-CN"/>
              </w:rPr>
              <w:t>1</w:t>
            </w:r>
          </w:p>
        </w:tc>
        <w:tc>
          <w:tcPr>
            <w:tcW w:w="2179" w:type="dxa"/>
            <w:vAlign w:val="top"/>
          </w:tcPr>
          <w:p w14:paraId="43C3EEE2">
            <w:pPr>
              <w:pStyle w:val="18"/>
              <w:spacing w:before="233" w:line="220" w:lineRule="auto"/>
              <w:ind w:left="257"/>
              <w:rPr>
                <w:rFonts w:hint="eastAsia" w:ascii="宋体" w:hAnsi="宋体" w:eastAsia="宋体" w:cs="宋体"/>
              </w:rPr>
            </w:pPr>
            <w:r>
              <w:rPr>
                <w:rFonts w:hint="eastAsia" w:ascii="宋体" w:hAnsi="宋体" w:eastAsia="宋体" w:cs="宋体"/>
                <w:spacing w:val="-2"/>
              </w:rPr>
              <w:t>投标文件的装订</w:t>
            </w:r>
          </w:p>
        </w:tc>
        <w:tc>
          <w:tcPr>
            <w:tcW w:w="7011" w:type="dxa"/>
            <w:vAlign w:val="top"/>
          </w:tcPr>
          <w:p w14:paraId="2C46E40E">
            <w:pPr>
              <w:pStyle w:val="18"/>
              <w:spacing w:before="233" w:line="220" w:lineRule="auto"/>
              <w:ind w:left="116"/>
              <w:rPr>
                <w:rFonts w:hint="eastAsia" w:ascii="宋体" w:hAnsi="宋体" w:eastAsia="宋体" w:cs="宋体"/>
              </w:rPr>
            </w:pPr>
            <w:r>
              <w:rPr>
                <w:rFonts w:hint="eastAsia" w:ascii="宋体" w:hAnsi="宋体" w:eastAsia="宋体" w:cs="宋体"/>
                <w:spacing w:val="-1"/>
              </w:rPr>
              <w:t>投标文件不得以活页方式装订，必须为不可拆装的方式。</w:t>
            </w:r>
          </w:p>
        </w:tc>
      </w:tr>
      <w:tr w14:paraId="42246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8" w:hRule="atLeast"/>
        </w:trPr>
        <w:tc>
          <w:tcPr>
            <w:tcW w:w="720" w:type="dxa"/>
            <w:vAlign w:val="top"/>
          </w:tcPr>
          <w:p w14:paraId="22AD5E6B">
            <w:pPr>
              <w:spacing w:line="249" w:lineRule="auto"/>
              <w:rPr>
                <w:rFonts w:hint="eastAsia" w:ascii="宋体" w:hAnsi="宋体" w:eastAsia="宋体" w:cs="宋体"/>
                <w:sz w:val="21"/>
              </w:rPr>
            </w:pPr>
          </w:p>
          <w:p w14:paraId="57DBC4B0">
            <w:pPr>
              <w:spacing w:line="249" w:lineRule="auto"/>
              <w:rPr>
                <w:rFonts w:hint="eastAsia" w:ascii="宋体" w:hAnsi="宋体" w:eastAsia="宋体" w:cs="宋体"/>
                <w:sz w:val="21"/>
              </w:rPr>
            </w:pPr>
          </w:p>
          <w:p w14:paraId="4D0176CF">
            <w:pPr>
              <w:spacing w:line="249" w:lineRule="auto"/>
              <w:rPr>
                <w:rFonts w:hint="eastAsia" w:ascii="宋体" w:hAnsi="宋体" w:eastAsia="宋体" w:cs="宋体"/>
                <w:sz w:val="21"/>
              </w:rPr>
            </w:pPr>
          </w:p>
          <w:p w14:paraId="568A46EE">
            <w:pPr>
              <w:spacing w:line="249" w:lineRule="auto"/>
              <w:rPr>
                <w:rFonts w:hint="eastAsia" w:ascii="宋体" w:hAnsi="宋体" w:eastAsia="宋体" w:cs="宋体"/>
                <w:sz w:val="21"/>
              </w:rPr>
            </w:pPr>
          </w:p>
          <w:p w14:paraId="7C61EF69">
            <w:pPr>
              <w:spacing w:line="249" w:lineRule="auto"/>
              <w:rPr>
                <w:rFonts w:hint="eastAsia" w:ascii="宋体" w:hAnsi="宋体" w:eastAsia="宋体" w:cs="宋体"/>
                <w:sz w:val="21"/>
              </w:rPr>
            </w:pPr>
          </w:p>
          <w:p w14:paraId="0E7FB28E">
            <w:pPr>
              <w:spacing w:line="249" w:lineRule="auto"/>
              <w:rPr>
                <w:rFonts w:hint="eastAsia" w:ascii="宋体" w:hAnsi="宋体" w:eastAsia="宋体" w:cs="宋体"/>
                <w:sz w:val="21"/>
              </w:rPr>
            </w:pPr>
          </w:p>
          <w:p w14:paraId="1B3D7CC6">
            <w:pPr>
              <w:spacing w:line="249" w:lineRule="auto"/>
              <w:rPr>
                <w:rFonts w:hint="eastAsia" w:ascii="宋体" w:hAnsi="宋体" w:eastAsia="宋体" w:cs="宋体"/>
                <w:sz w:val="21"/>
              </w:rPr>
            </w:pPr>
          </w:p>
          <w:p w14:paraId="17A59225">
            <w:pPr>
              <w:pStyle w:val="18"/>
              <w:spacing w:before="78" w:line="183" w:lineRule="auto"/>
              <w:ind w:left="250"/>
              <w:rPr>
                <w:rFonts w:hint="eastAsia" w:ascii="宋体" w:hAnsi="宋体" w:eastAsia="宋体" w:cs="宋体"/>
                <w:lang w:val="en-US" w:eastAsia="zh-CN"/>
              </w:rPr>
            </w:pPr>
            <w:r>
              <w:rPr>
                <w:rFonts w:hint="eastAsia" w:ascii="宋体" w:hAnsi="宋体" w:eastAsia="宋体" w:cs="宋体"/>
                <w:spacing w:val="-7"/>
              </w:rPr>
              <w:t>2</w:t>
            </w:r>
            <w:r>
              <w:rPr>
                <w:rFonts w:hint="eastAsia" w:ascii="宋体" w:hAnsi="宋体" w:eastAsia="宋体" w:cs="宋体"/>
                <w:spacing w:val="-7"/>
                <w:lang w:val="en-US" w:eastAsia="zh-CN"/>
              </w:rPr>
              <w:t>2</w:t>
            </w:r>
          </w:p>
        </w:tc>
        <w:tc>
          <w:tcPr>
            <w:tcW w:w="2179" w:type="dxa"/>
            <w:vAlign w:val="top"/>
          </w:tcPr>
          <w:p w14:paraId="1EC55F97">
            <w:pPr>
              <w:spacing w:line="243" w:lineRule="auto"/>
              <w:rPr>
                <w:rFonts w:hint="eastAsia" w:ascii="宋体" w:hAnsi="宋体" w:eastAsia="宋体" w:cs="宋体"/>
                <w:sz w:val="21"/>
              </w:rPr>
            </w:pPr>
          </w:p>
          <w:p w14:paraId="10B01DE2">
            <w:pPr>
              <w:spacing w:line="243" w:lineRule="auto"/>
              <w:rPr>
                <w:rFonts w:hint="eastAsia" w:ascii="宋体" w:hAnsi="宋体" w:eastAsia="宋体" w:cs="宋体"/>
                <w:sz w:val="21"/>
              </w:rPr>
            </w:pPr>
          </w:p>
          <w:p w14:paraId="0B73D860">
            <w:pPr>
              <w:spacing w:line="243" w:lineRule="auto"/>
              <w:rPr>
                <w:rFonts w:hint="eastAsia" w:ascii="宋体" w:hAnsi="宋体" w:eastAsia="宋体" w:cs="宋体"/>
                <w:sz w:val="21"/>
              </w:rPr>
            </w:pPr>
          </w:p>
          <w:p w14:paraId="36985062">
            <w:pPr>
              <w:spacing w:line="244" w:lineRule="auto"/>
              <w:rPr>
                <w:rFonts w:hint="eastAsia" w:ascii="宋体" w:hAnsi="宋体" w:eastAsia="宋体" w:cs="宋体"/>
                <w:sz w:val="21"/>
              </w:rPr>
            </w:pPr>
          </w:p>
          <w:p w14:paraId="2DE604DF">
            <w:pPr>
              <w:spacing w:line="244" w:lineRule="auto"/>
              <w:rPr>
                <w:rFonts w:hint="eastAsia" w:ascii="宋体" w:hAnsi="宋体" w:eastAsia="宋体" w:cs="宋体"/>
                <w:sz w:val="21"/>
              </w:rPr>
            </w:pPr>
          </w:p>
          <w:p w14:paraId="7B452475">
            <w:pPr>
              <w:spacing w:line="244" w:lineRule="auto"/>
              <w:rPr>
                <w:rFonts w:hint="eastAsia" w:ascii="宋体" w:hAnsi="宋体" w:eastAsia="宋体" w:cs="宋体"/>
                <w:sz w:val="21"/>
              </w:rPr>
            </w:pPr>
          </w:p>
          <w:p w14:paraId="75319874">
            <w:pPr>
              <w:spacing w:line="244" w:lineRule="auto"/>
              <w:rPr>
                <w:rFonts w:hint="eastAsia" w:ascii="宋体" w:hAnsi="宋体" w:eastAsia="宋体" w:cs="宋体"/>
                <w:sz w:val="21"/>
              </w:rPr>
            </w:pPr>
          </w:p>
          <w:p w14:paraId="04F785E6">
            <w:pPr>
              <w:pStyle w:val="18"/>
              <w:spacing w:before="78" w:line="221" w:lineRule="auto"/>
              <w:ind w:left="497"/>
              <w:rPr>
                <w:rFonts w:hint="eastAsia" w:ascii="宋体" w:hAnsi="宋体" w:eastAsia="宋体" w:cs="宋体"/>
              </w:rPr>
            </w:pPr>
            <w:r>
              <w:rPr>
                <w:rFonts w:hint="eastAsia" w:ascii="宋体" w:hAnsi="宋体" w:eastAsia="宋体" w:cs="宋体"/>
                <w:spacing w:val="-3"/>
              </w:rPr>
              <w:t>投标保证金</w:t>
            </w:r>
          </w:p>
        </w:tc>
        <w:tc>
          <w:tcPr>
            <w:tcW w:w="7011" w:type="dxa"/>
            <w:vAlign w:val="top"/>
          </w:tcPr>
          <w:p w14:paraId="5455B8C2">
            <w:pPr>
              <w:pStyle w:val="18"/>
              <w:spacing w:before="79" w:line="221" w:lineRule="auto"/>
              <w:ind w:left="116"/>
              <w:rPr>
                <w:rFonts w:hint="eastAsia" w:ascii="宋体" w:hAnsi="宋体" w:eastAsia="宋体" w:cs="宋体"/>
              </w:rPr>
            </w:pPr>
            <w:r>
              <w:rPr>
                <w:rFonts w:hint="eastAsia" w:ascii="宋体" w:hAnsi="宋体" w:eastAsia="宋体" w:cs="宋体"/>
                <w:spacing w:val="-3"/>
              </w:rPr>
              <w:t>投标保证金：</w:t>
            </w:r>
          </w:p>
          <w:p w14:paraId="56CB16D9">
            <w:pPr>
              <w:pStyle w:val="18"/>
              <w:spacing w:before="24" w:line="221" w:lineRule="auto"/>
              <w:ind w:left="117"/>
              <w:rPr>
                <w:rFonts w:hint="eastAsia" w:ascii="宋体" w:hAnsi="宋体" w:eastAsia="宋体" w:cs="宋体"/>
                <w:highlight w:val="none"/>
              </w:rPr>
            </w:pPr>
            <w:r>
              <w:rPr>
                <w:rFonts w:hint="eastAsia" w:cs="宋体"/>
                <w:b/>
                <w:bCs/>
                <w:spacing w:val="-3"/>
                <w:highlight w:val="none"/>
                <w:lang w:val="en-US" w:eastAsia="zh-CN"/>
              </w:rPr>
              <w:t>肆万叁仟元整</w:t>
            </w:r>
            <w:r>
              <w:rPr>
                <w:rFonts w:hint="eastAsia" w:ascii="宋体" w:hAnsi="宋体" w:eastAsia="宋体" w:cs="宋体"/>
                <w:spacing w:val="-3"/>
                <w:highlight w:val="none"/>
              </w:rPr>
              <w:t xml:space="preserve"> </w:t>
            </w:r>
            <w:r>
              <w:rPr>
                <w:rFonts w:hint="eastAsia" w:ascii="宋体" w:hAnsi="宋体" w:eastAsia="宋体" w:cs="宋体"/>
                <w:b/>
                <w:bCs/>
                <w:spacing w:val="-3"/>
                <w:highlight w:val="none"/>
              </w:rPr>
              <w:t>(￥</w:t>
            </w:r>
            <w:r>
              <w:rPr>
                <w:rFonts w:hint="eastAsia" w:cs="宋体"/>
                <w:b/>
                <w:bCs/>
                <w:spacing w:val="-3"/>
                <w:highlight w:val="none"/>
                <w:lang w:val="en-US" w:eastAsia="zh-CN"/>
              </w:rPr>
              <w:t>43000</w:t>
            </w:r>
            <w:r>
              <w:rPr>
                <w:rFonts w:hint="eastAsia" w:ascii="宋体" w:hAnsi="宋体" w:eastAsia="宋体" w:cs="宋体"/>
                <w:b/>
                <w:bCs/>
                <w:spacing w:val="-3"/>
                <w:highlight w:val="none"/>
              </w:rPr>
              <w:t>.00）</w:t>
            </w:r>
          </w:p>
          <w:p w14:paraId="10B3E998">
            <w:pPr>
              <w:pStyle w:val="18"/>
              <w:spacing w:before="25" w:line="220" w:lineRule="auto"/>
              <w:ind w:left="114"/>
              <w:rPr>
                <w:rFonts w:hint="eastAsia" w:ascii="宋体" w:hAnsi="宋体" w:eastAsia="宋体" w:cs="宋体"/>
              </w:rPr>
            </w:pPr>
            <w:r>
              <w:rPr>
                <w:rFonts w:hint="eastAsia" w:ascii="宋体" w:hAnsi="宋体" w:eastAsia="宋体" w:cs="宋体"/>
                <w:spacing w:val="-2"/>
              </w:rPr>
              <w:t>保证金缴纳账号：</w:t>
            </w:r>
          </w:p>
          <w:p w14:paraId="7809EFF0">
            <w:pPr>
              <w:pStyle w:val="18"/>
              <w:spacing w:before="25" w:line="220" w:lineRule="auto"/>
              <w:ind w:left="114"/>
              <w:rPr>
                <w:rFonts w:hint="eastAsia" w:ascii="宋体" w:hAnsi="宋体" w:eastAsia="宋体" w:cs="宋体"/>
                <w:spacing w:val="-2"/>
              </w:rPr>
            </w:pPr>
            <w:r>
              <w:rPr>
                <w:rFonts w:hint="eastAsia" w:ascii="宋体" w:hAnsi="宋体" w:eastAsia="宋体" w:cs="宋体"/>
                <w:spacing w:val="-2"/>
              </w:rPr>
              <w:t xml:space="preserve">单位名称：新疆能实建设工程项目管理咨询有限责任公司 </w:t>
            </w:r>
          </w:p>
          <w:p w14:paraId="09B99C46">
            <w:pPr>
              <w:pStyle w:val="18"/>
              <w:spacing w:before="25" w:line="231" w:lineRule="auto"/>
              <w:ind w:left="116" w:right="1862" w:hanging="1"/>
              <w:rPr>
                <w:rFonts w:hint="eastAsia" w:ascii="宋体" w:hAnsi="宋体" w:eastAsia="宋体" w:cs="宋体"/>
              </w:rPr>
            </w:pPr>
            <w:r>
              <w:rPr>
                <w:rFonts w:hint="eastAsia" w:ascii="宋体" w:hAnsi="宋体" w:eastAsia="宋体" w:cs="宋体"/>
                <w:spacing w:val="-1"/>
              </w:rPr>
              <w:t>账    号：65050161885000000419</w:t>
            </w:r>
          </w:p>
          <w:p w14:paraId="0F9B26A8">
            <w:pPr>
              <w:pStyle w:val="18"/>
              <w:spacing w:before="25" w:line="220" w:lineRule="auto"/>
              <w:ind w:left="114"/>
              <w:rPr>
                <w:rFonts w:hint="eastAsia" w:ascii="宋体" w:hAnsi="宋体" w:eastAsia="宋体" w:cs="宋体"/>
                <w:spacing w:val="-2"/>
              </w:rPr>
            </w:pPr>
            <w:r>
              <w:rPr>
                <w:rFonts w:hint="eastAsia" w:ascii="宋体" w:hAnsi="宋体" w:eastAsia="宋体" w:cs="宋体"/>
                <w:spacing w:val="-2"/>
              </w:rPr>
              <w:t xml:space="preserve">开户行名称：中国建设银行股份有限公司乌鲁木齐钢铁支行 </w:t>
            </w:r>
          </w:p>
          <w:p w14:paraId="15E8C7D3">
            <w:pPr>
              <w:pStyle w:val="18"/>
              <w:spacing w:before="25" w:line="230" w:lineRule="auto"/>
              <w:ind w:left="116" w:right="2582" w:hanging="2"/>
              <w:rPr>
                <w:rFonts w:hint="eastAsia" w:ascii="宋体" w:hAnsi="宋体" w:eastAsia="宋体" w:cs="宋体"/>
              </w:rPr>
            </w:pPr>
            <w:r>
              <w:rPr>
                <w:rFonts w:hint="eastAsia" w:ascii="宋体" w:hAnsi="宋体" w:eastAsia="宋体" w:cs="宋体"/>
                <w:spacing w:val="-1"/>
              </w:rPr>
              <w:t>行    号：105881000583</w:t>
            </w:r>
          </w:p>
          <w:p w14:paraId="7526527E">
            <w:pPr>
              <w:pStyle w:val="18"/>
              <w:spacing w:before="25" w:line="220" w:lineRule="auto"/>
              <w:ind w:left="114"/>
              <w:rPr>
                <w:rFonts w:hint="eastAsia" w:ascii="宋体" w:hAnsi="宋体" w:eastAsia="宋体" w:cs="宋体"/>
              </w:rPr>
            </w:pPr>
            <w:r>
              <w:rPr>
                <w:rFonts w:hint="eastAsia" w:ascii="宋体" w:hAnsi="宋体" w:eastAsia="宋体" w:cs="宋体"/>
                <w:spacing w:val="-1"/>
              </w:rPr>
              <w:t>保证金缴纳形式：转账、电汇、网银、电子保函等非现金形式。</w:t>
            </w:r>
          </w:p>
          <w:p w14:paraId="299A932E">
            <w:pPr>
              <w:pStyle w:val="18"/>
              <w:spacing w:before="26" w:line="220" w:lineRule="auto"/>
              <w:jc w:val="right"/>
              <w:rPr>
                <w:rFonts w:hint="eastAsia" w:ascii="宋体" w:hAnsi="宋体" w:eastAsia="宋体" w:cs="宋体"/>
              </w:rPr>
            </w:pPr>
            <w:r>
              <w:rPr>
                <w:rFonts w:hint="eastAsia" w:ascii="宋体" w:hAnsi="宋体" w:eastAsia="宋体" w:cs="宋体"/>
                <w:b/>
                <w:bCs/>
                <w:spacing w:val="-17"/>
              </w:rPr>
              <w:t>注：1、汇款单上需注明项目名称或项目编号（此条不作</w:t>
            </w:r>
            <w:r>
              <w:rPr>
                <w:rFonts w:hint="eastAsia" w:ascii="宋体" w:hAnsi="宋体" w:eastAsia="宋体" w:cs="宋体"/>
                <w:b/>
                <w:bCs/>
                <w:spacing w:val="-18"/>
              </w:rPr>
              <w:t>为废标项）。</w:t>
            </w:r>
          </w:p>
          <w:p w14:paraId="6EE3E61B">
            <w:pPr>
              <w:pStyle w:val="18"/>
              <w:spacing w:before="25" w:line="233" w:lineRule="auto"/>
              <w:ind w:left="114" w:right="107" w:firstLine="1"/>
              <w:jc w:val="both"/>
              <w:rPr>
                <w:rFonts w:hint="eastAsia" w:ascii="宋体" w:hAnsi="宋体" w:eastAsia="宋体" w:cs="宋体"/>
              </w:rPr>
            </w:pPr>
            <w:r>
              <w:rPr>
                <w:rFonts w:hint="eastAsia" w:ascii="宋体" w:hAnsi="宋体" w:eastAsia="宋体" w:cs="宋体"/>
                <w:b/>
                <w:bCs/>
                <w:spacing w:val="-10"/>
              </w:rPr>
              <w:t>2、保证金于</w:t>
            </w:r>
            <w:r>
              <w:rPr>
                <w:rFonts w:hint="eastAsia" w:ascii="宋体" w:hAnsi="宋体" w:eastAsia="宋体" w:cs="宋体"/>
                <w:spacing w:val="-29"/>
              </w:rPr>
              <w:t xml:space="preserve"> </w:t>
            </w:r>
            <w:r>
              <w:rPr>
                <w:rFonts w:hint="eastAsia" w:ascii="宋体" w:hAnsi="宋体" w:eastAsia="宋体" w:cs="宋体"/>
                <w:b/>
                <w:bCs/>
                <w:spacing w:val="-10"/>
              </w:rPr>
              <w:t>202</w:t>
            </w:r>
            <w:r>
              <w:rPr>
                <w:rFonts w:hint="eastAsia" w:ascii="宋体" w:hAnsi="宋体" w:eastAsia="宋体" w:cs="宋体"/>
                <w:b/>
                <w:bCs/>
                <w:spacing w:val="-10"/>
                <w:lang w:val="en-US" w:eastAsia="zh-CN"/>
              </w:rPr>
              <w:t>5</w:t>
            </w:r>
            <w:r>
              <w:rPr>
                <w:rFonts w:hint="eastAsia" w:ascii="宋体" w:hAnsi="宋体" w:eastAsia="宋体" w:cs="宋体"/>
                <w:spacing w:val="-50"/>
              </w:rPr>
              <w:t xml:space="preserve"> </w:t>
            </w:r>
            <w:r>
              <w:rPr>
                <w:rFonts w:hint="eastAsia" w:ascii="宋体" w:hAnsi="宋体" w:eastAsia="宋体" w:cs="宋体"/>
                <w:b/>
                <w:bCs/>
                <w:spacing w:val="-10"/>
              </w:rPr>
              <w:t>年</w:t>
            </w:r>
            <w:r>
              <w:rPr>
                <w:rFonts w:hint="eastAsia" w:ascii="宋体" w:hAnsi="宋体" w:eastAsia="宋体" w:cs="宋体"/>
                <w:b/>
                <w:bCs/>
                <w:spacing w:val="-10"/>
                <w:lang w:eastAsia="zh-CN"/>
              </w:rPr>
              <w:t xml:space="preserve"> </w:t>
            </w:r>
            <w:r>
              <w:rPr>
                <w:rFonts w:hint="eastAsia" w:cs="宋体"/>
                <w:b/>
                <w:bCs/>
                <w:spacing w:val="-10"/>
                <w:lang w:val="en-US" w:eastAsia="zh-CN"/>
              </w:rPr>
              <w:t>7</w:t>
            </w:r>
            <w:r>
              <w:rPr>
                <w:rFonts w:hint="eastAsia" w:ascii="宋体" w:hAnsi="宋体" w:eastAsia="宋体" w:cs="宋体"/>
                <w:b/>
                <w:bCs/>
                <w:spacing w:val="-10"/>
                <w:lang w:eastAsia="zh-CN"/>
              </w:rPr>
              <w:t xml:space="preserve"> 月 2</w:t>
            </w:r>
            <w:r>
              <w:rPr>
                <w:rFonts w:hint="eastAsia" w:cs="宋体"/>
                <w:b/>
                <w:bCs/>
                <w:spacing w:val="-10"/>
                <w:lang w:val="en-US" w:eastAsia="zh-CN"/>
              </w:rPr>
              <w:t>4</w:t>
            </w:r>
            <w:r>
              <w:rPr>
                <w:rFonts w:hint="eastAsia" w:ascii="宋体" w:hAnsi="宋体" w:eastAsia="宋体" w:cs="宋体"/>
                <w:b/>
                <w:bCs/>
                <w:spacing w:val="-10"/>
                <w:lang w:eastAsia="zh-CN"/>
              </w:rPr>
              <w:t xml:space="preserve"> 日</w:t>
            </w:r>
            <w:r>
              <w:rPr>
                <w:rFonts w:hint="eastAsia" w:ascii="宋体" w:hAnsi="宋体" w:eastAsia="宋体" w:cs="宋体"/>
                <w:spacing w:val="-31"/>
              </w:rPr>
              <w:t xml:space="preserve"> </w:t>
            </w:r>
            <w:r>
              <w:rPr>
                <w:rFonts w:hint="eastAsia" w:ascii="宋体" w:hAnsi="宋体" w:eastAsia="宋体" w:cs="宋体"/>
                <w:b/>
                <w:bCs/>
                <w:spacing w:val="-10"/>
              </w:rPr>
              <w:t>1</w:t>
            </w:r>
            <w:r>
              <w:rPr>
                <w:rFonts w:hint="eastAsia" w:cs="宋体"/>
                <w:b/>
                <w:bCs/>
                <w:spacing w:val="-10"/>
                <w:lang w:val="en-US" w:eastAsia="zh-CN"/>
              </w:rPr>
              <w:t>1</w:t>
            </w:r>
            <w:r>
              <w:rPr>
                <w:rFonts w:hint="eastAsia" w:ascii="宋体" w:hAnsi="宋体" w:eastAsia="宋体" w:cs="宋体"/>
                <w:b/>
                <w:bCs/>
                <w:spacing w:val="-10"/>
              </w:rPr>
              <w:t>:00</w:t>
            </w:r>
            <w:r>
              <w:rPr>
                <w:rFonts w:hint="eastAsia" w:ascii="宋体" w:hAnsi="宋体" w:eastAsia="宋体" w:cs="宋体"/>
                <w:spacing w:val="-36"/>
              </w:rPr>
              <w:t xml:space="preserve"> </w:t>
            </w:r>
            <w:r>
              <w:rPr>
                <w:rFonts w:hint="eastAsia" w:ascii="宋体" w:hAnsi="宋体" w:eastAsia="宋体" w:cs="宋体"/>
                <w:b/>
                <w:bCs/>
                <w:spacing w:val="-10"/>
              </w:rPr>
              <w:t>时（北京时间）之前确认到</w:t>
            </w:r>
            <w:r>
              <w:rPr>
                <w:rFonts w:hint="eastAsia" w:ascii="宋体" w:hAnsi="宋体" w:eastAsia="宋体" w:cs="宋体"/>
              </w:rPr>
              <w:t xml:space="preserve"> </w:t>
            </w:r>
            <w:r>
              <w:rPr>
                <w:rFonts w:hint="eastAsia" w:ascii="宋体" w:hAnsi="宋体" w:eastAsia="宋体" w:cs="宋体"/>
                <w:b/>
                <w:bCs/>
                <w:spacing w:val="-5"/>
              </w:rPr>
              <w:t>账，若投标人未按照上述规定缴纳投标保证金,将视为自动放弃投</w:t>
            </w:r>
            <w:r>
              <w:rPr>
                <w:rFonts w:hint="eastAsia" w:ascii="宋体" w:hAnsi="宋体" w:eastAsia="宋体" w:cs="宋体"/>
                <w:b/>
                <w:bCs/>
                <w:spacing w:val="-3"/>
              </w:rPr>
              <w:t>标，投标文件将被拒绝。</w:t>
            </w:r>
          </w:p>
        </w:tc>
      </w:tr>
      <w:tr w14:paraId="1EE88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20" w:type="dxa"/>
            <w:vAlign w:val="top"/>
          </w:tcPr>
          <w:p w14:paraId="678D33AF">
            <w:pPr>
              <w:pStyle w:val="18"/>
              <w:spacing w:before="189" w:line="183" w:lineRule="auto"/>
              <w:ind w:left="250"/>
              <w:rPr>
                <w:rFonts w:hint="eastAsia" w:ascii="宋体" w:hAnsi="宋体" w:eastAsia="宋体" w:cs="宋体"/>
                <w:lang w:val="en-US" w:eastAsia="zh-CN"/>
              </w:rPr>
            </w:pPr>
            <w:r>
              <w:rPr>
                <w:rFonts w:hint="eastAsia" w:ascii="宋体" w:hAnsi="宋体" w:eastAsia="宋体" w:cs="宋体"/>
                <w:spacing w:val="-7"/>
              </w:rPr>
              <w:t>2</w:t>
            </w:r>
            <w:r>
              <w:rPr>
                <w:rFonts w:hint="eastAsia" w:ascii="宋体" w:hAnsi="宋体" w:eastAsia="宋体" w:cs="宋体"/>
                <w:spacing w:val="-7"/>
                <w:lang w:val="en-US" w:eastAsia="zh-CN"/>
              </w:rPr>
              <w:t>3</w:t>
            </w:r>
          </w:p>
        </w:tc>
        <w:tc>
          <w:tcPr>
            <w:tcW w:w="2179" w:type="dxa"/>
            <w:vAlign w:val="top"/>
          </w:tcPr>
          <w:p w14:paraId="1AA40202">
            <w:pPr>
              <w:pStyle w:val="18"/>
              <w:spacing w:before="151" w:line="221" w:lineRule="auto"/>
              <w:ind w:left="615"/>
              <w:rPr>
                <w:rFonts w:hint="eastAsia" w:ascii="宋体" w:hAnsi="宋体" w:eastAsia="宋体" w:cs="宋体"/>
              </w:rPr>
            </w:pPr>
            <w:r>
              <w:rPr>
                <w:rFonts w:hint="eastAsia" w:ascii="宋体" w:hAnsi="宋体" w:eastAsia="宋体" w:cs="宋体"/>
                <w:spacing w:val="-3"/>
              </w:rPr>
              <w:t>开标时间</w:t>
            </w:r>
          </w:p>
        </w:tc>
        <w:tc>
          <w:tcPr>
            <w:tcW w:w="7011" w:type="dxa"/>
            <w:vAlign w:val="top"/>
          </w:tcPr>
          <w:p w14:paraId="64710DF4">
            <w:pPr>
              <w:pStyle w:val="18"/>
              <w:spacing w:before="152" w:line="220" w:lineRule="auto"/>
              <w:ind w:left="116"/>
              <w:rPr>
                <w:rFonts w:hint="eastAsia" w:ascii="宋体" w:hAnsi="宋体" w:eastAsia="宋体" w:cs="宋体"/>
              </w:rPr>
            </w:pPr>
            <w:r>
              <w:rPr>
                <w:rFonts w:hint="eastAsia" w:ascii="宋体" w:hAnsi="宋体" w:eastAsia="宋体" w:cs="宋体"/>
                <w:spacing w:val="-2"/>
              </w:rPr>
              <w:t>202</w:t>
            </w:r>
            <w:r>
              <w:rPr>
                <w:rFonts w:hint="eastAsia" w:ascii="宋体" w:hAnsi="宋体" w:eastAsia="宋体" w:cs="宋体"/>
                <w:spacing w:val="-2"/>
                <w:lang w:val="en-US" w:eastAsia="zh-CN"/>
              </w:rPr>
              <w:t>5</w:t>
            </w:r>
            <w:r>
              <w:rPr>
                <w:rFonts w:hint="eastAsia" w:ascii="宋体" w:hAnsi="宋体" w:eastAsia="宋体" w:cs="宋体"/>
                <w:spacing w:val="-2"/>
              </w:rPr>
              <w:t xml:space="preserve"> 年</w:t>
            </w:r>
            <w:r>
              <w:rPr>
                <w:rFonts w:hint="eastAsia" w:ascii="宋体" w:hAnsi="宋体" w:eastAsia="宋体" w:cs="宋体"/>
                <w:spacing w:val="-2"/>
                <w:lang w:eastAsia="zh-CN"/>
              </w:rPr>
              <w:t xml:space="preserve"> </w:t>
            </w:r>
            <w:r>
              <w:rPr>
                <w:rFonts w:hint="eastAsia" w:ascii="宋体" w:hAnsi="宋体" w:eastAsia="宋体" w:cs="宋体"/>
                <w:spacing w:val="-2"/>
                <w:lang w:val="en-US" w:eastAsia="zh-CN"/>
              </w:rPr>
              <w:t>7</w:t>
            </w:r>
            <w:r>
              <w:rPr>
                <w:rFonts w:hint="eastAsia" w:ascii="宋体" w:hAnsi="宋体" w:eastAsia="宋体" w:cs="宋体"/>
                <w:spacing w:val="-2"/>
                <w:lang w:eastAsia="zh-CN"/>
              </w:rPr>
              <w:t xml:space="preserve"> 月 2</w:t>
            </w:r>
            <w:r>
              <w:rPr>
                <w:rFonts w:hint="eastAsia" w:cs="宋体"/>
                <w:spacing w:val="-2"/>
                <w:lang w:val="en-US" w:eastAsia="zh-CN"/>
              </w:rPr>
              <w:t>4</w:t>
            </w:r>
            <w:r>
              <w:rPr>
                <w:rFonts w:hint="eastAsia" w:ascii="宋体" w:hAnsi="宋体" w:eastAsia="宋体" w:cs="宋体"/>
                <w:spacing w:val="-2"/>
                <w:lang w:eastAsia="zh-CN"/>
              </w:rPr>
              <w:t xml:space="preserve"> 日</w:t>
            </w:r>
            <w:r>
              <w:rPr>
                <w:rFonts w:hint="eastAsia" w:ascii="宋体" w:hAnsi="宋体" w:eastAsia="宋体" w:cs="宋体"/>
                <w:spacing w:val="-2"/>
              </w:rPr>
              <w:t xml:space="preserve"> 1</w:t>
            </w:r>
            <w:r>
              <w:rPr>
                <w:rFonts w:hint="eastAsia" w:ascii="宋体" w:hAnsi="宋体" w:eastAsia="宋体" w:cs="宋体"/>
                <w:spacing w:val="-2"/>
                <w:lang w:val="en-US" w:eastAsia="zh-CN"/>
              </w:rPr>
              <w:t>1</w:t>
            </w:r>
            <w:r>
              <w:rPr>
                <w:rFonts w:hint="eastAsia" w:ascii="宋体" w:hAnsi="宋体" w:eastAsia="宋体" w:cs="宋体"/>
                <w:spacing w:val="-2"/>
              </w:rPr>
              <w:t>：00 时</w:t>
            </w:r>
            <w:r>
              <w:rPr>
                <w:rFonts w:hint="eastAsia" w:ascii="宋体" w:hAnsi="宋体" w:eastAsia="宋体" w:cs="宋体"/>
                <w:spacing w:val="-8"/>
              </w:rPr>
              <w:t>（北京时间）</w:t>
            </w:r>
          </w:p>
        </w:tc>
      </w:tr>
      <w:tr w14:paraId="07BFE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720" w:type="dxa"/>
            <w:vAlign w:val="top"/>
          </w:tcPr>
          <w:p w14:paraId="35A39930">
            <w:pPr>
              <w:pStyle w:val="18"/>
              <w:spacing w:before="275" w:line="183" w:lineRule="auto"/>
              <w:ind w:left="250"/>
              <w:rPr>
                <w:rFonts w:hint="eastAsia" w:ascii="宋体" w:hAnsi="宋体" w:eastAsia="宋体" w:cs="宋体"/>
                <w:lang w:val="en-US" w:eastAsia="zh-CN"/>
              </w:rPr>
            </w:pPr>
            <w:r>
              <w:rPr>
                <w:rFonts w:hint="eastAsia" w:ascii="宋体" w:hAnsi="宋体" w:eastAsia="宋体" w:cs="宋体"/>
                <w:spacing w:val="-7"/>
              </w:rPr>
              <w:t>2</w:t>
            </w:r>
            <w:r>
              <w:rPr>
                <w:rFonts w:hint="eastAsia" w:ascii="宋体" w:hAnsi="宋体" w:eastAsia="宋体" w:cs="宋体"/>
                <w:spacing w:val="-7"/>
                <w:lang w:val="en-US" w:eastAsia="zh-CN"/>
              </w:rPr>
              <w:t>4</w:t>
            </w:r>
          </w:p>
        </w:tc>
        <w:tc>
          <w:tcPr>
            <w:tcW w:w="2179" w:type="dxa"/>
            <w:vAlign w:val="top"/>
          </w:tcPr>
          <w:p w14:paraId="380CEA6D">
            <w:pPr>
              <w:pStyle w:val="18"/>
              <w:spacing w:before="85" w:line="230" w:lineRule="auto"/>
              <w:ind w:left="556" w:right="66" w:hanging="356"/>
              <w:rPr>
                <w:rFonts w:hint="eastAsia" w:ascii="宋体" w:hAnsi="宋体" w:eastAsia="宋体" w:cs="宋体"/>
              </w:rPr>
            </w:pPr>
            <w:r>
              <w:rPr>
                <w:rFonts w:hint="eastAsia" w:ascii="宋体" w:hAnsi="宋体" w:eastAsia="宋体" w:cs="宋体"/>
                <w:spacing w:val="-2"/>
              </w:rPr>
              <w:t>投标文件递交地点</w:t>
            </w:r>
            <w:r>
              <w:rPr>
                <w:rFonts w:hint="eastAsia" w:ascii="宋体" w:hAnsi="宋体" w:eastAsia="宋体" w:cs="宋体"/>
                <w:spacing w:val="2"/>
              </w:rPr>
              <w:t xml:space="preserve"> </w:t>
            </w:r>
            <w:r>
              <w:rPr>
                <w:rFonts w:hint="eastAsia" w:ascii="宋体" w:hAnsi="宋体" w:eastAsia="宋体" w:cs="宋体"/>
                <w:spacing w:val="-2"/>
              </w:rPr>
              <w:t>及开标地点</w:t>
            </w:r>
          </w:p>
        </w:tc>
        <w:tc>
          <w:tcPr>
            <w:tcW w:w="7011" w:type="dxa"/>
            <w:vAlign w:val="top"/>
          </w:tcPr>
          <w:p w14:paraId="6FE8B6BC">
            <w:pPr>
              <w:pStyle w:val="18"/>
              <w:spacing w:before="84" w:line="227" w:lineRule="auto"/>
              <w:ind w:left="122" w:right="107" w:firstLine="18"/>
              <w:rPr>
                <w:rFonts w:hint="eastAsia" w:ascii="宋体" w:hAnsi="宋体" w:eastAsia="宋体" w:cs="宋体"/>
              </w:rPr>
            </w:pPr>
            <w:r>
              <w:rPr>
                <w:rFonts w:hint="eastAsia" w:ascii="宋体" w:hAnsi="宋体" w:eastAsia="宋体" w:cs="宋体"/>
                <w:spacing w:val="-2"/>
              </w:rPr>
              <w:t>电子评标，不见面开标，新疆政府采购网（http://www</w:t>
            </w:r>
            <w:r>
              <w:rPr>
                <w:rFonts w:hint="eastAsia" w:ascii="宋体" w:hAnsi="宋体" w:eastAsia="宋体" w:cs="宋体"/>
                <w:spacing w:val="-3"/>
              </w:rPr>
              <w:t>.ccgp-xin</w:t>
            </w:r>
            <w:r>
              <w:rPr>
                <w:rFonts w:hint="eastAsia" w:ascii="宋体" w:hAnsi="宋体" w:eastAsia="宋体" w:cs="宋体"/>
              </w:rPr>
              <w:t xml:space="preserve"> </w:t>
            </w:r>
            <w:r>
              <w:rPr>
                <w:rFonts w:hint="eastAsia" w:ascii="宋体" w:hAnsi="宋体" w:eastAsia="宋体" w:cs="宋体"/>
                <w:spacing w:val="-1"/>
              </w:rPr>
              <w:t>jiang.gov.cn）政采云线上平台。</w:t>
            </w:r>
          </w:p>
        </w:tc>
      </w:tr>
      <w:tr w14:paraId="1A4C0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720" w:type="dxa"/>
            <w:vAlign w:val="top"/>
          </w:tcPr>
          <w:p w14:paraId="6B967056">
            <w:pPr>
              <w:spacing w:line="242" w:lineRule="auto"/>
              <w:rPr>
                <w:rFonts w:hint="eastAsia" w:ascii="宋体" w:hAnsi="宋体" w:eastAsia="宋体" w:cs="宋体"/>
                <w:sz w:val="21"/>
              </w:rPr>
            </w:pPr>
          </w:p>
          <w:p w14:paraId="5BFAE486">
            <w:pPr>
              <w:spacing w:line="242" w:lineRule="auto"/>
              <w:rPr>
                <w:rFonts w:hint="eastAsia" w:ascii="宋体" w:hAnsi="宋体" w:eastAsia="宋体" w:cs="宋体"/>
                <w:sz w:val="21"/>
              </w:rPr>
            </w:pPr>
          </w:p>
          <w:p w14:paraId="4651BB68">
            <w:pPr>
              <w:spacing w:line="243" w:lineRule="auto"/>
              <w:rPr>
                <w:rFonts w:hint="eastAsia" w:ascii="宋体" w:hAnsi="宋体" w:eastAsia="宋体" w:cs="宋体"/>
                <w:sz w:val="21"/>
              </w:rPr>
            </w:pPr>
          </w:p>
          <w:p w14:paraId="5A56F3B0">
            <w:pPr>
              <w:spacing w:line="243" w:lineRule="auto"/>
              <w:rPr>
                <w:rFonts w:hint="eastAsia" w:ascii="宋体" w:hAnsi="宋体" w:eastAsia="宋体" w:cs="宋体"/>
                <w:sz w:val="21"/>
              </w:rPr>
            </w:pPr>
          </w:p>
          <w:p w14:paraId="181FE28D">
            <w:pPr>
              <w:spacing w:line="243" w:lineRule="auto"/>
              <w:rPr>
                <w:rFonts w:hint="eastAsia" w:ascii="宋体" w:hAnsi="宋体" w:eastAsia="宋体" w:cs="宋体"/>
                <w:sz w:val="21"/>
              </w:rPr>
            </w:pPr>
          </w:p>
          <w:p w14:paraId="17F7DA68">
            <w:pPr>
              <w:spacing w:line="243" w:lineRule="auto"/>
              <w:rPr>
                <w:rFonts w:hint="eastAsia" w:ascii="宋体" w:hAnsi="宋体" w:eastAsia="宋体" w:cs="宋体"/>
                <w:sz w:val="21"/>
              </w:rPr>
            </w:pPr>
          </w:p>
          <w:p w14:paraId="7992480F">
            <w:pPr>
              <w:spacing w:line="243" w:lineRule="auto"/>
              <w:rPr>
                <w:rFonts w:hint="eastAsia" w:ascii="宋体" w:hAnsi="宋体" w:eastAsia="宋体" w:cs="宋体"/>
                <w:sz w:val="21"/>
              </w:rPr>
            </w:pPr>
          </w:p>
          <w:p w14:paraId="41F05BA4">
            <w:pPr>
              <w:pStyle w:val="18"/>
              <w:spacing w:before="78" w:line="183" w:lineRule="auto"/>
              <w:ind w:left="250"/>
              <w:rPr>
                <w:rFonts w:hint="eastAsia" w:ascii="宋体" w:hAnsi="宋体" w:eastAsia="宋体" w:cs="宋体"/>
                <w:lang w:val="en-US" w:eastAsia="zh-CN"/>
              </w:rPr>
            </w:pPr>
            <w:r>
              <w:rPr>
                <w:rFonts w:hint="eastAsia" w:ascii="宋体" w:hAnsi="宋体" w:eastAsia="宋体" w:cs="宋体"/>
                <w:spacing w:val="-7"/>
              </w:rPr>
              <w:t>2</w:t>
            </w:r>
            <w:r>
              <w:rPr>
                <w:rFonts w:hint="eastAsia" w:ascii="宋体" w:hAnsi="宋体" w:eastAsia="宋体" w:cs="宋体"/>
                <w:spacing w:val="-7"/>
                <w:lang w:val="en-US" w:eastAsia="zh-CN"/>
              </w:rPr>
              <w:t>5</w:t>
            </w:r>
          </w:p>
        </w:tc>
        <w:tc>
          <w:tcPr>
            <w:tcW w:w="2179" w:type="dxa"/>
            <w:vAlign w:val="top"/>
          </w:tcPr>
          <w:p w14:paraId="3E2C6ABC">
            <w:pPr>
              <w:spacing w:line="251" w:lineRule="auto"/>
              <w:rPr>
                <w:rFonts w:hint="eastAsia" w:ascii="宋体" w:hAnsi="宋体" w:eastAsia="宋体" w:cs="宋体"/>
                <w:sz w:val="21"/>
              </w:rPr>
            </w:pPr>
          </w:p>
          <w:p w14:paraId="2A31C107">
            <w:pPr>
              <w:spacing w:line="251" w:lineRule="auto"/>
              <w:rPr>
                <w:rFonts w:hint="eastAsia" w:ascii="宋体" w:hAnsi="宋体" w:eastAsia="宋体" w:cs="宋体"/>
                <w:sz w:val="21"/>
              </w:rPr>
            </w:pPr>
          </w:p>
          <w:p w14:paraId="0045A66B">
            <w:pPr>
              <w:spacing w:line="251" w:lineRule="auto"/>
              <w:rPr>
                <w:rFonts w:hint="eastAsia" w:ascii="宋体" w:hAnsi="宋体" w:eastAsia="宋体" w:cs="宋体"/>
                <w:sz w:val="21"/>
              </w:rPr>
            </w:pPr>
          </w:p>
          <w:p w14:paraId="37FA89C5">
            <w:pPr>
              <w:spacing w:line="252" w:lineRule="auto"/>
              <w:rPr>
                <w:rFonts w:hint="eastAsia" w:ascii="宋体" w:hAnsi="宋体" w:eastAsia="宋体" w:cs="宋体"/>
                <w:sz w:val="21"/>
              </w:rPr>
            </w:pPr>
          </w:p>
          <w:p w14:paraId="4B1E1BDD">
            <w:pPr>
              <w:spacing w:line="252" w:lineRule="auto"/>
              <w:rPr>
                <w:rFonts w:hint="eastAsia" w:ascii="宋体" w:hAnsi="宋体" w:eastAsia="宋体" w:cs="宋体"/>
                <w:sz w:val="21"/>
              </w:rPr>
            </w:pPr>
          </w:p>
          <w:p w14:paraId="63B11217">
            <w:pPr>
              <w:spacing w:line="252" w:lineRule="auto"/>
              <w:rPr>
                <w:rFonts w:hint="eastAsia" w:ascii="宋体" w:hAnsi="宋体" w:eastAsia="宋体" w:cs="宋体"/>
                <w:sz w:val="21"/>
              </w:rPr>
            </w:pPr>
          </w:p>
          <w:p w14:paraId="0157973E">
            <w:pPr>
              <w:pStyle w:val="18"/>
              <w:spacing w:before="78" w:line="229" w:lineRule="auto"/>
              <w:ind w:left="386" w:right="389" w:firstLine="238"/>
              <w:rPr>
                <w:rFonts w:hint="eastAsia" w:ascii="宋体" w:hAnsi="宋体" w:eastAsia="宋体" w:cs="宋体"/>
              </w:rPr>
            </w:pPr>
            <w:r>
              <w:rPr>
                <w:rFonts w:hint="eastAsia" w:ascii="宋体" w:hAnsi="宋体" w:eastAsia="宋体" w:cs="宋体"/>
                <w:spacing w:val="-5"/>
              </w:rPr>
              <w:t>资格审查</w:t>
            </w:r>
            <w:r>
              <w:rPr>
                <w:rFonts w:hint="eastAsia" w:ascii="宋体" w:hAnsi="宋体" w:eastAsia="宋体" w:cs="宋体"/>
              </w:rPr>
              <w:t xml:space="preserve">  </w:t>
            </w:r>
            <w:r>
              <w:rPr>
                <w:rFonts w:hint="eastAsia" w:ascii="宋体" w:hAnsi="宋体" w:eastAsia="宋体" w:cs="宋体"/>
                <w:spacing w:val="-7"/>
              </w:rPr>
              <w:t>（资格后审）</w:t>
            </w:r>
          </w:p>
        </w:tc>
        <w:tc>
          <w:tcPr>
            <w:tcW w:w="7011" w:type="dxa"/>
            <w:vAlign w:val="top"/>
          </w:tcPr>
          <w:p w14:paraId="53247513">
            <w:pPr>
              <w:pStyle w:val="18"/>
              <w:spacing w:before="40" w:line="220" w:lineRule="auto"/>
              <w:ind w:left="111"/>
              <w:rPr>
                <w:rFonts w:hint="eastAsia" w:ascii="宋体" w:hAnsi="宋体" w:eastAsia="宋体" w:cs="宋体"/>
              </w:rPr>
            </w:pPr>
            <w:r>
              <w:rPr>
                <w:rFonts w:hint="eastAsia" w:ascii="宋体" w:hAnsi="宋体" w:eastAsia="宋体" w:cs="宋体"/>
                <w:spacing w:val="5"/>
              </w:rPr>
              <w:t>进行资格后审:</w:t>
            </w:r>
          </w:p>
          <w:p w14:paraId="14C3538A">
            <w:pPr>
              <w:pStyle w:val="18"/>
              <w:spacing w:before="23" w:line="219" w:lineRule="auto"/>
              <w:ind w:left="131"/>
              <w:rPr>
                <w:rFonts w:hint="eastAsia" w:ascii="宋体" w:hAnsi="宋体" w:eastAsia="宋体" w:cs="宋体"/>
              </w:rPr>
            </w:pPr>
            <w:r>
              <w:rPr>
                <w:rFonts w:hint="eastAsia" w:ascii="宋体" w:hAnsi="宋体" w:eastAsia="宋体" w:cs="宋体"/>
                <w:spacing w:val="-1"/>
              </w:rPr>
              <w:t>1、满足《中华人民共和国政府采购法》第二十二条</w:t>
            </w:r>
            <w:r>
              <w:rPr>
                <w:rFonts w:hint="eastAsia" w:ascii="宋体" w:hAnsi="宋体" w:eastAsia="宋体" w:cs="宋体"/>
                <w:spacing w:val="-2"/>
              </w:rPr>
              <w:t>规定：</w:t>
            </w:r>
          </w:p>
          <w:p w14:paraId="6DC837F6">
            <w:pPr>
              <w:pStyle w:val="18"/>
              <w:spacing w:before="26" w:line="220" w:lineRule="auto"/>
              <w:ind w:left="124"/>
              <w:rPr>
                <w:rFonts w:hint="eastAsia" w:ascii="宋体" w:hAnsi="宋体" w:eastAsia="宋体" w:cs="宋体"/>
              </w:rPr>
            </w:pPr>
            <w:r>
              <w:rPr>
                <w:rFonts w:hint="eastAsia" w:ascii="宋体" w:hAnsi="宋体" w:eastAsia="宋体" w:cs="宋体"/>
                <w:spacing w:val="-2"/>
              </w:rPr>
              <w:t>（1）具有独立承担民事责任的能力；</w:t>
            </w:r>
          </w:p>
          <w:p w14:paraId="72243D4C">
            <w:pPr>
              <w:pStyle w:val="18"/>
              <w:spacing w:before="24" w:line="219" w:lineRule="auto"/>
              <w:ind w:left="124"/>
              <w:rPr>
                <w:rFonts w:hint="eastAsia" w:ascii="宋体" w:hAnsi="宋体" w:eastAsia="宋体" w:cs="宋体"/>
              </w:rPr>
            </w:pPr>
            <w:r>
              <w:rPr>
                <w:rFonts w:hint="eastAsia" w:ascii="宋体" w:hAnsi="宋体" w:eastAsia="宋体" w:cs="宋体"/>
                <w:spacing w:val="-1"/>
              </w:rPr>
              <w:t>（2）具有良好的商业信誉和健全的财务会计制度；</w:t>
            </w:r>
          </w:p>
          <w:p w14:paraId="1F4AF76A">
            <w:pPr>
              <w:pStyle w:val="18"/>
              <w:spacing w:before="27" w:line="220" w:lineRule="auto"/>
              <w:ind w:left="124"/>
              <w:rPr>
                <w:rFonts w:hint="eastAsia" w:ascii="宋体" w:hAnsi="宋体" w:eastAsia="宋体" w:cs="宋体"/>
              </w:rPr>
            </w:pPr>
            <w:r>
              <w:rPr>
                <w:rFonts w:hint="eastAsia" w:ascii="宋体" w:hAnsi="宋体" w:eastAsia="宋体" w:cs="宋体"/>
                <w:spacing w:val="-1"/>
              </w:rPr>
              <w:t>（3）具有履行合同所必需的设备和专业技术能力；</w:t>
            </w:r>
          </w:p>
          <w:p w14:paraId="3D920676">
            <w:pPr>
              <w:pStyle w:val="18"/>
              <w:spacing w:before="27" w:line="219" w:lineRule="auto"/>
              <w:ind w:left="124"/>
              <w:rPr>
                <w:rFonts w:hint="eastAsia" w:ascii="宋体" w:hAnsi="宋体" w:eastAsia="宋体" w:cs="宋体"/>
              </w:rPr>
            </w:pPr>
            <w:r>
              <w:rPr>
                <w:rFonts w:hint="eastAsia" w:ascii="宋体" w:hAnsi="宋体" w:eastAsia="宋体" w:cs="宋体"/>
                <w:spacing w:val="-1"/>
              </w:rPr>
              <w:t>（4）有依法缴纳税收和社会保障资金的良好记录；</w:t>
            </w:r>
          </w:p>
          <w:p w14:paraId="5122E221">
            <w:pPr>
              <w:pStyle w:val="18"/>
              <w:spacing w:before="24" w:line="231" w:lineRule="auto"/>
              <w:ind w:left="114" w:right="107" w:firstLine="10"/>
              <w:rPr>
                <w:rFonts w:hint="eastAsia" w:ascii="宋体" w:hAnsi="宋体" w:eastAsia="宋体" w:cs="宋体"/>
              </w:rPr>
            </w:pPr>
            <w:r>
              <w:rPr>
                <w:rFonts w:hint="eastAsia" w:ascii="宋体" w:hAnsi="宋体" w:eastAsia="宋体" w:cs="宋体"/>
                <w:spacing w:val="-2"/>
              </w:rPr>
              <w:t>（5）参加政府采购活动前三年内，在经营</w:t>
            </w:r>
            <w:r>
              <w:rPr>
                <w:rFonts w:hint="eastAsia" w:ascii="宋体" w:hAnsi="宋体" w:eastAsia="宋体" w:cs="宋体"/>
                <w:spacing w:val="-3"/>
              </w:rPr>
              <w:t>活动中没有重大违法记</w:t>
            </w:r>
            <w:r>
              <w:rPr>
                <w:rFonts w:hint="eastAsia" w:ascii="宋体" w:hAnsi="宋体" w:eastAsia="宋体" w:cs="宋体"/>
              </w:rPr>
              <w:t xml:space="preserve"> </w:t>
            </w:r>
            <w:r>
              <w:rPr>
                <w:rFonts w:hint="eastAsia" w:ascii="宋体" w:hAnsi="宋体" w:eastAsia="宋体" w:cs="宋体"/>
                <w:spacing w:val="-6"/>
              </w:rPr>
              <w:t>录；</w:t>
            </w:r>
          </w:p>
          <w:p w14:paraId="0A1737DA">
            <w:pPr>
              <w:pStyle w:val="18"/>
              <w:spacing w:before="24" w:line="220" w:lineRule="auto"/>
              <w:ind w:left="124"/>
              <w:rPr>
                <w:rFonts w:hint="eastAsia" w:ascii="宋体" w:hAnsi="宋体" w:eastAsia="宋体" w:cs="宋体"/>
              </w:rPr>
            </w:pPr>
            <w:r>
              <w:rPr>
                <w:rFonts w:hint="eastAsia" w:ascii="宋体" w:hAnsi="宋体" w:eastAsia="宋体" w:cs="宋体"/>
                <w:spacing w:val="-2"/>
              </w:rPr>
              <w:t>（6）法律、行政法规规定的其他条件。</w:t>
            </w:r>
          </w:p>
          <w:p w14:paraId="39603E3E">
            <w:pPr>
              <w:pStyle w:val="18"/>
              <w:spacing w:before="26" w:line="219" w:lineRule="auto"/>
              <w:ind w:left="113"/>
              <w:rPr>
                <w:rFonts w:hint="eastAsia" w:ascii="宋体" w:hAnsi="宋体" w:eastAsia="宋体" w:cs="宋体"/>
              </w:rPr>
            </w:pPr>
            <w:r>
              <w:rPr>
                <w:rFonts w:hint="eastAsia" w:ascii="宋体" w:hAnsi="宋体" w:eastAsia="宋体" w:cs="宋体"/>
                <w:b/>
                <w:bCs/>
                <w:spacing w:val="-5"/>
              </w:rPr>
              <w:t>应提供：</w:t>
            </w:r>
          </w:p>
          <w:p w14:paraId="4529761C">
            <w:pPr>
              <w:pStyle w:val="18"/>
              <w:spacing w:before="25" w:line="219" w:lineRule="auto"/>
              <w:ind w:left="124"/>
              <w:rPr>
                <w:rFonts w:hint="eastAsia" w:ascii="宋体" w:hAnsi="宋体" w:eastAsia="宋体" w:cs="宋体"/>
              </w:rPr>
            </w:pPr>
            <w:r>
              <w:rPr>
                <w:rFonts w:hint="eastAsia" w:ascii="宋体" w:hAnsi="宋体" w:eastAsia="宋体" w:cs="宋体"/>
                <w:spacing w:val="-2"/>
              </w:rPr>
              <w:t>（1）提供有效的营业执照（加盖单位公章</w:t>
            </w:r>
            <w:r>
              <w:rPr>
                <w:rFonts w:hint="eastAsia" w:ascii="宋体" w:hAnsi="宋体" w:eastAsia="宋体" w:cs="宋体"/>
                <w:spacing w:val="8"/>
              </w:rPr>
              <w:t>）；</w:t>
            </w:r>
          </w:p>
          <w:p w14:paraId="137ADA2D">
            <w:pPr>
              <w:pStyle w:val="18"/>
              <w:spacing w:before="35" w:line="234" w:lineRule="auto"/>
              <w:ind w:left="112" w:right="105"/>
              <w:jc w:val="both"/>
              <w:rPr>
                <w:rFonts w:hint="eastAsia" w:ascii="宋体" w:hAnsi="宋体" w:eastAsia="宋体" w:cs="宋体"/>
              </w:rPr>
            </w:pPr>
            <w:r>
              <w:rPr>
                <w:rFonts w:hint="eastAsia" w:ascii="宋体" w:hAnsi="宋体" w:eastAsia="宋体" w:cs="宋体"/>
                <w:spacing w:val="-4"/>
              </w:rPr>
              <w:t>（2）提供</w:t>
            </w:r>
            <w:r>
              <w:rPr>
                <w:rFonts w:hint="eastAsia" w:ascii="宋体" w:hAnsi="宋体" w:eastAsia="宋体" w:cs="宋体"/>
                <w:spacing w:val="-33"/>
              </w:rPr>
              <w:t xml:space="preserve"> </w:t>
            </w:r>
            <w:r>
              <w:rPr>
                <w:rFonts w:hint="eastAsia" w:ascii="宋体" w:hAnsi="宋体" w:eastAsia="宋体" w:cs="宋体"/>
                <w:spacing w:val="-4"/>
              </w:rPr>
              <w:t>202</w:t>
            </w:r>
            <w:r>
              <w:rPr>
                <w:rFonts w:hint="eastAsia" w:ascii="宋体" w:hAnsi="宋体" w:eastAsia="宋体" w:cs="宋体"/>
                <w:spacing w:val="-4"/>
                <w:lang w:val="en-US" w:eastAsia="zh-CN"/>
              </w:rPr>
              <w:t>3</w:t>
            </w:r>
            <w:r>
              <w:rPr>
                <w:rFonts w:hint="eastAsia" w:ascii="宋体" w:hAnsi="宋体" w:eastAsia="宋体" w:cs="宋体"/>
                <w:spacing w:val="-49"/>
              </w:rPr>
              <w:t xml:space="preserve"> </w:t>
            </w:r>
            <w:r>
              <w:rPr>
                <w:rFonts w:hint="eastAsia" w:ascii="宋体" w:hAnsi="宋体" w:eastAsia="宋体" w:cs="宋体"/>
                <w:spacing w:val="-4"/>
              </w:rPr>
              <w:t>年度或</w:t>
            </w:r>
            <w:r>
              <w:rPr>
                <w:rFonts w:hint="eastAsia" w:ascii="宋体" w:hAnsi="宋体" w:eastAsia="宋体" w:cs="宋体"/>
                <w:spacing w:val="-48"/>
              </w:rPr>
              <w:t xml:space="preserve"> </w:t>
            </w:r>
            <w:r>
              <w:rPr>
                <w:rFonts w:hint="eastAsia" w:ascii="宋体" w:hAnsi="宋体" w:eastAsia="宋体" w:cs="宋体"/>
                <w:spacing w:val="-4"/>
              </w:rPr>
              <w:t>202</w:t>
            </w:r>
            <w:r>
              <w:rPr>
                <w:rFonts w:hint="eastAsia" w:ascii="宋体" w:hAnsi="宋体" w:eastAsia="宋体" w:cs="宋体"/>
                <w:spacing w:val="-4"/>
                <w:lang w:val="en-US" w:eastAsia="zh-CN"/>
              </w:rPr>
              <w:t>4</w:t>
            </w:r>
            <w:r>
              <w:rPr>
                <w:rFonts w:hint="eastAsia" w:ascii="宋体" w:hAnsi="宋体" w:eastAsia="宋体" w:cs="宋体"/>
                <w:spacing w:val="-50"/>
              </w:rPr>
              <w:t xml:space="preserve"> </w:t>
            </w:r>
            <w:r>
              <w:rPr>
                <w:rFonts w:hint="eastAsia" w:ascii="宋体" w:hAnsi="宋体" w:eastAsia="宋体" w:cs="宋体"/>
                <w:spacing w:val="-4"/>
              </w:rPr>
              <w:t>年度的会计报表或审计报告，包括资</w:t>
            </w:r>
            <w:r>
              <w:rPr>
                <w:rFonts w:hint="eastAsia" w:ascii="宋体" w:hAnsi="宋体" w:eastAsia="宋体" w:cs="宋体"/>
                <w:spacing w:val="2"/>
              </w:rPr>
              <w:t>产负债表、利润表、现金流量表和财务情况说明书，复印件加盖</w:t>
            </w:r>
            <w:r>
              <w:rPr>
                <w:rFonts w:hint="eastAsia" w:ascii="宋体" w:hAnsi="宋体" w:eastAsia="宋体" w:cs="宋体"/>
                <w:spacing w:val="10"/>
              </w:rPr>
              <w:t xml:space="preserve"> </w:t>
            </w:r>
            <w:r>
              <w:rPr>
                <w:rFonts w:hint="eastAsia" w:ascii="宋体" w:hAnsi="宋体" w:eastAsia="宋体" w:cs="宋体"/>
                <w:spacing w:val="-3"/>
              </w:rPr>
              <w:t>公章。(成立不足</w:t>
            </w:r>
            <w:r>
              <w:rPr>
                <w:rFonts w:hint="eastAsia" w:ascii="宋体" w:hAnsi="宋体" w:eastAsia="宋体" w:cs="宋体"/>
                <w:spacing w:val="-33"/>
              </w:rPr>
              <w:t xml:space="preserve"> </w:t>
            </w:r>
            <w:r>
              <w:rPr>
                <w:rFonts w:hint="eastAsia" w:ascii="宋体" w:hAnsi="宋体" w:eastAsia="宋体" w:cs="宋体"/>
                <w:spacing w:val="-3"/>
              </w:rPr>
              <w:t>1</w:t>
            </w:r>
            <w:r>
              <w:rPr>
                <w:rFonts w:hint="eastAsia" w:ascii="宋体" w:hAnsi="宋体" w:eastAsia="宋体" w:cs="宋体"/>
                <w:spacing w:val="-49"/>
              </w:rPr>
              <w:t xml:space="preserve"> </w:t>
            </w:r>
            <w:r>
              <w:rPr>
                <w:rFonts w:hint="eastAsia" w:ascii="宋体" w:hAnsi="宋体" w:eastAsia="宋体" w:cs="宋体"/>
                <w:spacing w:val="-3"/>
              </w:rPr>
              <w:t>年的提供自成立以来的财务审计</w:t>
            </w:r>
            <w:r>
              <w:rPr>
                <w:rFonts w:hint="eastAsia" w:ascii="宋体" w:hAnsi="宋体" w:eastAsia="宋体" w:cs="宋体"/>
                <w:spacing w:val="-4"/>
              </w:rPr>
              <w:t>报告或财务报</w:t>
            </w:r>
            <w:r>
              <w:rPr>
                <w:rFonts w:hint="eastAsia" w:ascii="宋体" w:hAnsi="宋体" w:eastAsia="宋体" w:cs="宋体"/>
              </w:rPr>
              <w:t xml:space="preserve"> </w:t>
            </w:r>
            <w:r>
              <w:rPr>
                <w:rFonts w:hint="eastAsia" w:ascii="宋体" w:hAnsi="宋体" w:eastAsia="宋体" w:cs="宋体"/>
                <w:spacing w:val="-3"/>
              </w:rPr>
              <w:t>表)；</w:t>
            </w:r>
          </w:p>
          <w:p w14:paraId="0EA31BA9">
            <w:pPr>
              <w:pStyle w:val="18"/>
              <w:spacing w:before="20" w:line="230" w:lineRule="auto"/>
              <w:ind w:left="114" w:right="107" w:firstLine="10"/>
              <w:rPr>
                <w:rFonts w:hint="eastAsia" w:ascii="宋体" w:hAnsi="宋体" w:eastAsia="宋体" w:cs="宋体"/>
              </w:rPr>
            </w:pPr>
            <w:r>
              <w:rPr>
                <w:rFonts w:hint="eastAsia" w:ascii="宋体" w:hAnsi="宋体" w:eastAsia="宋体" w:cs="宋体"/>
                <w:spacing w:val="-2"/>
              </w:rPr>
              <w:t>（3）根据项目需求提供履行合同所必需的</w:t>
            </w:r>
            <w:r>
              <w:rPr>
                <w:rFonts w:hint="eastAsia" w:ascii="宋体" w:hAnsi="宋体" w:eastAsia="宋体" w:cs="宋体"/>
                <w:spacing w:val="-3"/>
              </w:rPr>
              <w:t>设备和专业技术能力加</w:t>
            </w:r>
            <w:r>
              <w:rPr>
                <w:rFonts w:hint="eastAsia" w:ascii="宋体" w:hAnsi="宋体" w:eastAsia="宋体" w:cs="宋体"/>
              </w:rPr>
              <w:t xml:space="preserve"> </w:t>
            </w:r>
            <w:r>
              <w:rPr>
                <w:rFonts w:hint="eastAsia" w:ascii="宋体" w:hAnsi="宋体" w:eastAsia="宋体" w:cs="宋体"/>
                <w:spacing w:val="-2"/>
              </w:rPr>
              <w:t>盖公章的声明；</w:t>
            </w:r>
          </w:p>
          <w:p w14:paraId="52177440">
            <w:pPr>
              <w:pStyle w:val="18"/>
              <w:spacing w:before="24" w:line="233" w:lineRule="auto"/>
              <w:ind w:left="118" w:right="107" w:firstLine="6"/>
              <w:rPr>
                <w:rFonts w:hint="eastAsia" w:ascii="宋体" w:hAnsi="宋体" w:eastAsia="宋体" w:cs="宋体"/>
              </w:rPr>
            </w:pPr>
            <w:r>
              <w:rPr>
                <w:rFonts w:hint="eastAsia" w:ascii="宋体" w:hAnsi="宋体" w:eastAsia="宋体" w:cs="宋体"/>
                <w:spacing w:val="-4"/>
              </w:rPr>
              <w:t>（4）提供</w:t>
            </w:r>
            <w:r>
              <w:rPr>
                <w:rFonts w:hint="eastAsia" w:cs="宋体"/>
                <w:spacing w:val="-4"/>
                <w:lang w:eastAsia="zh-CN"/>
              </w:rPr>
              <w:t>近一年</w:t>
            </w:r>
            <w:r>
              <w:rPr>
                <w:rFonts w:hint="eastAsia" w:ascii="宋体" w:hAnsi="宋体" w:eastAsia="宋体" w:cs="宋体"/>
                <w:spacing w:val="-4"/>
              </w:rPr>
              <w:t>任意</w:t>
            </w:r>
            <w:r>
              <w:rPr>
                <w:rFonts w:hint="eastAsia" w:ascii="宋体" w:hAnsi="宋体" w:eastAsia="宋体" w:cs="宋体"/>
                <w:spacing w:val="-45"/>
              </w:rPr>
              <w:t xml:space="preserve"> </w:t>
            </w:r>
            <w:r>
              <w:rPr>
                <w:rFonts w:hint="eastAsia" w:ascii="宋体" w:hAnsi="宋体" w:eastAsia="宋体" w:cs="宋体"/>
                <w:spacing w:val="-4"/>
              </w:rPr>
              <w:t>3</w:t>
            </w:r>
            <w:r>
              <w:rPr>
                <w:rFonts w:hint="eastAsia" w:ascii="宋体" w:hAnsi="宋体" w:eastAsia="宋体" w:cs="宋体"/>
                <w:spacing w:val="-50"/>
              </w:rPr>
              <w:t xml:space="preserve"> </w:t>
            </w:r>
            <w:r>
              <w:rPr>
                <w:rFonts w:hint="eastAsia" w:ascii="宋体" w:hAnsi="宋体" w:eastAsia="宋体" w:cs="宋体"/>
                <w:spacing w:val="-4"/>
              </w:rPr>
              <w:t>个月完税证明和社会保险的</w:t>
            </w:r>
            <w:r>
              <w:rPr>
                <w:rFonts w:hint="eastAsia" w:ascii="宋体" w:hAnsi="宋体" w:eastAsia="宋体" w:cs="宋体"/>
                <w:spacing w:val="2"/>
              </w:rPr>
              <w:t>凭据证明材料复印件加盖公章；如依法免税或不需要缴纳社会保</w:t>
            </w:r>
            <w:r>
              <w:rPr>
                <w:rFonts w:hint="eastAsia" w:ascii="宋体" w:hAnsi="宋体" w:eastAsia="宋体" w:cs="宋体"/>
                <w:spacing w:val="-1"/>
              </w:rPr>
              <w:t>障资金的，应提供相应文件证明；</w:t>
            </w:r>
          </w:p>
          <w:p w14:paraId="0DC8A42D">
            <w:pPr>
              <w:pStyle w:val="18"/>
              <w:spacing w:before="26" w:line="230" w:lineRule="auto"/>
              <w:ind w:left="113" w:right="107" w:firstLine="11"/>
              <w:rPr>
                <w:rFonts w:hint="eastAsia" w:ascii="宋体" w:hAnsi="宋体" w:eastAsia="宋体" w:cs="宋体"/>
                <w:spacing w:val="-1"/>
              </w:rPr>
            </w:pPr>
            <w:r>
              <w:rPr>
                <w:rFonts w:hint="eastAsia" w:ascii="宋体" w:hAnsi="宋体" w:eastAsia="宋体" w:cs="宋体"/>
                <w:spacing w:val="-3"/>
              </w:rPr>
              <w:t>（5）提供参加本次政府采购活动前</w:t>
            </w:r>
            <w:r>
              <w:rPr>
                <w:rFonts w:hint="eastAsia" w:ascii="宋体" w:hAnsi="宋体" w:eastAsia="宋体" w:cs="宋体"/>
                <w:spacing w:val="-46"/>
              </w:rPr>
              <w:t xml:space="preserve"> </w:t>
            </w:r>
            <w:r>
              <w:rPr>
                <w:rFonts w:hint="eastAsia" w:ascii="宋体" w:hAnsi="宋体" w:eastAsia="宋体" w:cs="宋体"/>
                <w:spacing w:val="-3"/>
              </w:rPr>
              <w:t>3</w:t>
            </w:r>
            <w:r>
              <w:rPr>
                <w:rFonts w:hint="eastAsia" w:ascii="宋体" w:hAnsi="宋体" w:eastAsia="宋体" w:cs="宋体"/>
                <w:spacing w:val="-50"/>
              </w:rPr>
              <w:t xml:space="preserve"> </w:t>
            </w:r>
            <w:r>
              <w:rPr>
                <w:rFonts w:hint="eastAsia" w:ascii="宋体" w:hAnsi="宋体" w:eastAsia="宋体" w:cs="宋体"/>
                <w:spacing w:val="-3"/>
              </w:rPr>
              <w:t>年内在经营活动</w:t>
            </w:r>
            <w:r>
              <w:rPr>
                <w:rFonts w:hint="eastAsia" w:ascii="宋体" w:hAnsi="宋体" w:eastAsia="宋体" w:cs="宋体"/>
                <w:spacing w:val="-4"/>
              </w:rPr>
              <w:t>中没有重大</w:t>
            </w:r>
            <w:r>
              <w:rPr>
                <w:rFonts w:hint="eastAsia" w:ascii="宋体" w:hAnsi="宋体" w:eastAsia="宋体" w:cs="宋体"/>
              </w:rPr>
              <w:t xml:space="preserve"> </w:t>
            </w:r>
            <w:r>
              <w:rPr>
                <w:rFonts w:hint="eastAsia" w:ascii="宋体" w:hAnsi="宋体" w:eastAsia="宋体" w:cs="宋体"/>
                <w:spacing w:val="-1"/>
              </w:rPr>
              <w:t>违法记录声明函（加盖公章）。</w:t>
            </w:r>
          </w:p>
          <w:p w14:paraId="68FFCE78">
            <w:pPr>
              <w:pStyle w:val="18"/>
              <w:spacing w:before="26" w:line="230" w:lineRule="auto"/>
              <w:ind w:left="113" w:right="107" w:firstLine="11"/>
              <w:rPr>
                <w:rFonts w:hint="eastAsia" w:ascii="宋体" w:hAnsi="宋体" w:eastAsia="宋体" w:cs="宋体"/>
              </w:rPr>
            </w:pPr>
            <w:r>
              <w:rPr>
                <w:rFonts w:hint="eastAsia" w:cs="宋体"/>
                <w:spacing w:val="-1"/>
                <w:lang w:val="en-US" w:eastAsia="zh-CN"/>
              </w:rPr>
              <w:t>2、</w:t>
            </w:r>
            <w:r>
              <w:rPr>
                <w:rFonts w:hint="eastAsia" w:ascii="宋体" w:hAnsi="宋体" w:eastAsia="宋体" w:cs="宋体"/>
                <w:spacing w:val="-2"/>
              </w:rPr>
              <w:t>法定代表人授权委托书或法定代表人身份证明书，法定代表人授权人或法定代表人（法定代表人参与投标时提供）有效身份证明；</w:t>
            </w:r>
          </w:p>
          <w:p w14:paraId="5BC09A25">
            <w:pPr>
              <w:pStyle w:val="18"/>
              <w:spacing w:before="26" w:line="229" w:lineRule="auto"/>
              <w:ind w:left="117" w:right="107" w:hanging="4"/>
              <w:rPr>
                <w:rFonts w:hint="eastAsia" w:ascii="宋体" w:hAnsi="宋体" w:eastAsia="宋体" w:cs="宋体"/>
                <w:spacing w:val="-1"/>
              </w:rPr>
            </w:pPr>
            <w:r>
              <w:rPr>
                <w:rFonts w:hint="eastAsia" w:cs="宋体"/>
                <w:spacing w:val="-3"/>
                <w:lang w:val="en-US" w:eastAsia="zh-CN"/>
              </w:rPr>
              <w:t>3</w:t>
            </w:r>
            <w:r>
              <w:rPr>
                <w:rFonts w:hint="eastAsia" w:ascii="宋体" w:hAnsi="宋体" w:eastAsia="宋体" w:cs="宋体"/>
                <w:spacing w:val="-3"/>
              </w:rPr>
              <w:t>、提供承诺函：单位负责人为同一人或者存在直接控股、管理关</w:t>
            </w:r>
            <w:r>
              <w:rPr>
                <w:rFonts w:hint="eastAsia" w:ascii="宋体" w:hAnsi="宋体" w:eastAsia="宋体" w:cs="宋体"/>
              </w:rPr>
              <w:t xml:space="preserve"> </w:t>
            </w:r>
            <w:r>
              <w:rPr>
                <w:rFonts w:hint="eastAsia" w:ascii="宋体" w:hAnsi="宋体" w:eastAsia="宋体" w:cs="宋体"/>
                <w:spacing w:val="-1"/>
              </w:rPr>
              <w:t>系的不同投标人，未参加同一</w:t>
            </w:r>
            <w:r>
              <w:rPr>
                <w:rFonts w:hint="eastAsia" w:cs="宋体"/>
                <w:spacing w:val="-1"/>
                <w:lang w:eastAsia="zh-CN"/>
              </w:rPr>
              <w:t>标</w:t>
            </w:r>
            <w:r>
              <w:rPr>
                <w:rFonts w:hint="eastAsia" w:ascii="宋体" w:hAnsi="宋体" w:eastAsia="宋体" w:cs="宋体"/>
                <w:spacing w:val="-1"/>
              </w:rPr>
              <w:t>项下的政府采购活动；</w:t>
            </w:r>
          </w:p>
          <w:p w14:paraId="4BC1410F">
            <w:pPr>
              <w:pStyle w:val="18"/>
              <w:spacing w:before="26" w:line="229" w:lineRule="auto"/>
              <w:ind w:left="117" w:right="107" w:hanging="4"/>
              <w:rPr>
                <w:rFonts w:hint="default" w:ascii="宋体" w:hAnsi="宋体" w:eastAsia="宋体" w:cs="宋体"/>
                <w:spacing w:val="-1"/>
                <w:lang w:val="en-US" w:eastAsia="zh-CN"/>
              </w:rPr>
            </w:pPr>
            <w:r>
              <w:rPr>
                <w:rFonts w:hint="eastAsia" w:cs="宋体"/>
                <w:spacing w:val="-1"/>
                <w:lang w:val="en-US" w:eastAsia="zh-CN"/>
              </w:rPr>
              <w:t>4、</w:t>
            </w:r>
            <w:r>
              <w:rPr>
                <w:rFonts w:hint="eastAsia" w:ascii="宋体" w:hAnsi="宋体" w:eastAsia="宋体" w:cs="宋体"/>
                <w:spacing w:val="-2"/>
                <w:sz w:val="24"/>
                <w:szCs w:val="24"/>
                <w:lang w:eastAsia="zh-CN"/>
              </w:rPr>
              <w:t>投标人须具备有效的《食品经营许可证》或《食品生产许可证》或《仅销售预包装食品经营者备案信息采集表》</w:t>
            </w:r>
            <w:r>
              <w:rPr>
                <w:rFonts w:hint="eastAsia" w:cs="宋体"/>
                <w:spacing w:val="-2"/>
                <w:sz w:val="24"/>
                <w:szCs w:val="24"/>
                <w:lang w:eastAsia="zh-CN"/>
              </w:rPr>
              <w:t>；</w:t>
            </w:r>
          </w:p>
          <w:p w14:paraId="6A94460C">
            <w:pPr>
              <w:pStyle w:val="18"/>
              <w:spacing w:before="27" w:line="220" w:lineRule="auto"/>
              <w:ind w:left="107"/>
              <w:rPr>
                <w:rFonts w:hint="eastAsia" w:ascii="宋体" w:hAnsi="宋体" w:eastAsia="宋体" w:cs="宋体"/>
                <w:spacing w:val="-4"/>
              </w:rPr>
            </w:pPr>
            <w:r>
              <w:rPr>
                <w:rFonts w:hint="eastAsia" w:cs="宋体"/>
                <w:spacing w:val="-4"/>
                <w:lang w:val="en-US" w:eastAsia="zh-CN"/>
              </w:rPr>
              <w:t>5</w:t>
            </w:r>
            <w:r>
              <w:rPr>
                <w:rFonts w:hint="eastAsia" w:ascii="宋体" w:hAnsi="宋体" w:eastAsia="宋体" w:cs="宋体"/>
                <w:spacing w:val="-4"/>
              </w:rPr>
              <w:t>、中小企业声明函；</w:t>
            </w:r>
          </w:p>
          <w:p w14:paraId="58348A21">
            <w:pPr>
              <w:pStyle w:val="18"/>
              <w:spacing w:before="27" w:line="220" w:lineRule="auto"/>
              <w:ind w:left="107"/>
              <w:rPr>
                <w:rFonts w:hint="eastAsia" w:ascii="宋体" w:hAnsi="宋体" w:eastAsia="宋体" w:cs="宋体"/>
              </w:rPr>
            </w:pPr>
            <w:r>
              <w:rPr>
                <w:rFonts w:hint="eastAsia" w:ascii="宋体" w:hAnsi="宋体" w:eastAsia="宋体" w:cs="宋体"/>
                <w:spacing w:val="-4"/>
                <w:lang w:val="en-US" w:eastAsia="zh-CN"/>
              </w:rPr>
              <w:t>6</w:t>
            </w:r>
            <w:r>
              <w:rPr>
                <w:rFonts w:hint="eastAsia" w:ascii="宋体" w:hAnsi="宋体" w:eastAsia="宋体" w:cs="宋体"/>
                <w:spacing w:val="-4"/>
              </w:rPr>
              <w:t>、投标保证金递交凭</w:t>
            </w:r>
            <w:r>
              <w:rPr>
                <w:rFonts w:hint="eastAsia" w:ascii="宋体" w:hAnsi="宋体" w:eastAsia="宋体" w:cs="宋体"/>
                <w:spacing w:val="-2"/>
              </w:rPr>
              <w:t>证。</w:t>
            </w:r>
          </w:p>
          <w:p w14:paraId="049CBFDF">
            <w:pPr>
              <w:pStyle w:val="18"/>
              <w:spacing w:before="27" w:line="206" w:lineRule="auto"/>
              <w:ind w:left="124"/>
              <w:rPr>
                <w:rFonts w:hint="eastAsia" w:ascii="宋体" w:hAnsi="宋体" w:eastAsia="宋体" w:cs="宋体"/>
              </w:rPr>
            </w:pPr>
            <w:r>
              <w:rPr>
                <w:rFonts w:hint="eastAsia" w:ascii="宋体" w:hAnsi="宋体" w:eastAsia="宋体" w:cs="宋体"/>
                <w:b/>
                <w:bCs/>
                <w:spacing w:val="2"/>
              </w:rPr>
              <w:t>注：不能上传以上证件的，可上传法定有效的公证件。资格审查</w:t>
            </w:r>
            <w:r>
              <w:rPr>
                <w:rFonts w:hint="eastAsia" w:ascii="宋体" w:hAnsi="宋体" w:eastAsia="宋体" w:cs="宋体"/>
                <w:b/>
                <w:bCs/>
                <w:spacing w:val="7"/>
              </w:rPr>
              <w:t xml:space="preserve"> </w:t>
            </w:r>
            <w:r>
              <w:rPr>
                <w:rFonts w:hint="eastAsia" w:ascii="宋体" w:hAnsi="宋体" w:eastAsia="宋体" w:cs="宋体"/>
                <w:b/>
                <w:bCs/>
                <w:spacing w:val="-2"/>
              </w:rPr>
              <w:t>不合格将取消其投标资格。</w:t>
            </w:r>
          </w:p>
        </w:tc>
      </w:tr>
      <w:tr w14:paraId="6E102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0" w:hRule="atLeast"/>
        </w:trPr>
        <w:tc>
          <w:tcPr>
            <w:tcW w:w="720" w:type="dxa"/>
            <w:vAlign w:val="top"/>
          </w:tcPr>
          <w:p w14:paraId="5186A0F2">
            <w:pPr>
              <w:spacing w:line="257" w:lineRule="auto"/>
              <w:rPr>
                <w:rFonts w:hint="eastAsia" w:ascii="宋体" w:hAnsi="宋体" w:eastAsia="宋体" w:cs="宋体"/>
                <w:sz w:val="21"/>
              </w:rPr>
            </w:pPr>
          </w:p>
          <w:p w14:paraId="7B18CF6C">
            <w:pPr>
              <w:spacing w:line="257" w:lineRule="auto"/>
              <w:rPr>
                <w:rFonts w:hint="eastAsia" w:ascii="宋体" w:hAnsi="宋体" w:eastAsia="宋体" w:cs="宋体"/>
                <w:sz w:val="21"/>
              </w:rPr>
            </w:pPr>
          </w:p>
          <w:p w14:paraId="22C95C40">
            <w:pPr>
              <w:spacing w:line="257" w:lineRule="auto"/>
              <w:rPr>
                <w:rFonts w:hint="eastAsia" w:ascii="宋体" w:hAnsi="宋体" w:eastAsia="宋体" w:cs="宋体"/>
                <w:sz w:val="21"/>
              </w:rPr>
            </w:pPr>
          </w:p>
          <w:p w14:paraId="313C0187">
            <w:pPr>
              <w:spacing w:line="257" w:lineRule="auto"/>
              <w:rPr>
                <w:rFonts w:hint="eastAsia" w:ascii="宋体" w:hAnsi="宋体" w:eastAsia="宋体" w:cs="宋体"/>
                <w:sz w:val="21"/>
              </w:rPr>
            </w:pPr>
          </w:p>
          <w:p w14:paraId="70EE9989">
            <w:pPr>
              <w:spacing w:line="258" w:lineRule="auto"/>
              <w:rPr>
                <w:rFonts w:hint="eastAsia" w:ascii="宋体" w:hAnsi="宋体" w:eastAsia="宋体" w:cs="宋体"/>
                <w:sz w:val="21"/>
              </w:rPr>
            </w:pPr>
          </w:p>
          <w:p w14:paraId="48A671B4">
            <w:pPr>
              <w:spacing w:line="258" w:lineRule="auto"/>
              <w:rPr>
                <w:rFonts w:hint="eastAsia" w:ascii="宋体" w:hAnsi="宋体" w:eastAsia="宋体" w:cs="宋体"/>
                <w:sz w:val="21"/>
              </w:rPr>
            </w:pPr>
          </w:p>
          <w:p w14:paraId="10586A40">
            <w:pPr>
              <w:pStyle w:val="18"/>
              <w:spacing w:before="78" w:line="183" w:lineRule="auto"/>
              <w:ind w:left="250"/>
              <w:rPr>
                <w:rFonts w:hint="eastAsia" w:ascii="宋体" w:hAnsi="宋体" w:eastAsia="宋体" w:cs="宋体"/>
                <w:lang w:val="en-US" w:eastAsia="zh-CN"/>
              </w:rPr>
            </w:pPr>
            <w:r>
              <w:rPr>
                <w:rFonts w:hint="eastAsia" w:ascii="宋体" w:hAnsi="宋体" w:eastAsia="宋体" w:cs="宋体"/>
                <w:spacing w:val="-7"/>
              </w:rPr>
              <w:t>2</w:t>
            </w:r>
            <w:r>
              <w:rPr>
                <w:rFonts w:hint="eastAsia" w:ascii="宋体" w:hAnsi="宋体" w:eastAsia="宋体" w:cs="宋体"/>
                <w:spacing w:val="-7"/>
                <w:lang w:val="en-US" w:eastAsia="zh-CN"/>
              </w:rPr>
              <w:t>6</w:t>
            </w:r>
          </w:p>
        </w:tc>
        <w:tc>
          <w:tcPr>
            <w:tcW w:w="2179" w:type="dxa"/>
            <w:vAlign w:val="top"/>
          </w:tcPr>
          <w:p w14:paraId="5BC821C5">
            <w:pPr>
              <w:spacing w:line="261" w:lineRule="auto"/>
              <w:rPr>
                <w:rFonts w:hint="eastAsia" w:ascii="宋体" w:hAnsi="宋体" w:eastAsia="宋体" w:cs="宋体"/>
                <w:sz w:val="21"/>
              </w:rPr>
            </w:pPr>
          </w:p>
          <w:p w14:paraId="22D7DDA4">
            <w:pPr>
              <w:spacing w:line="261" w:lineRule="auto"/>
              <w:rPr>
                <w:rFonts w:hint="eastAsia" w:ascii="宋体" w:hAnsi="宋体" w:eastAsia="宋体" w:cs="宋体"/>
                <w:sz w:val="21"/>
              </w:rPr>
            </w:pPr>
          </w:p>
          <w:p w14:paraId="5D5C9057">
            <w:pPr>
              <w:spacing w:line="261" w:lineRule="auto"/>
              <w:rPr>
                <w:rFonts w:hint="eastAsia" w:ascii="宋体" w:hAnsi="宋体" w:eastAsia="宋体" w:cs="宋体"/>
                <w:sz w:val="21"/>
              </w:rPr>
            </w:pPr>
          </w:p>
          <w:p w14:paraId="752475B2">
            <w:pPr>
              <w:spacing w:line="261" w:lineRule="auto"/>
              <w:rPr>
                <w:rFonts w:hint="eastAsia" w:ascii="宋体" w:hAnsi="宋体" w:eastAsia="宋体" w:cs="宋体"/>
                <w:sz w:val="21"/>
              </w:rPr>
            </w:pPr>
          </w:p>
          <w:p w14:paraId="06E228AD">
            <w:pPr>
              <w:pStyle w:val="18"/>
              <w:spacing w:before="78" w:line="220" w:lineRule="auto"/>
              <w:ind w:left="136"/>
              <w:rPr>
                <w:rFonts w:hint="eastAsia" w:ascii="宋体" w:hAnsi="宋体" w:eastAsia="宋体" w:cs="宋体"/>
              </w:rPr>
            </w:pPr>
            <w:r>
              <w:rPr>
                <w:rFonts w:hint="eastAsia" w:ascii="宋体" w:hAnsi="宋体" w:eastAsia="宋体" w:cs="宋体"/>
                <w:b/>
                <w:bCs/>
                <w:spacing w:val="-4"/>
              </w:rPr>
              <w:t>小微企业（监狱企</w:t>
            </w:r>
          </w:p>
          <w:p w14:paraId="1ABA93F4">
            <w:pPr>
              <w:pStyle w:val="18"/>
              <w:spacing w:before="25" w:line="221" w:lineRule="auto"/>
              <w:ind w:left="129"/>
              <w:rPr>
                <w:rFonts w:hint="eastAsia" w:ascii="宋体" w:hAnsi="宋体" w:eastAsia="宋体" w:cs="宋体"/>
              </w:rPr>
            </w:pPr>
            <w:r>
              <w:rPr>
                <w:rFonts w:hint="eastAsia" w:ascii="宋体" w:hAnsi="宋体" w:eastAsia="宋体" w:cs="宋体"/>
                <w:b/>
                <w:bCs/>
                <w:spacing w:val="-3"/>
              </w:rPr>
              <w:t>业、残疾人福利性</w:t>
            </w:r>
          </w:p>
          <w:p w14:paraId="268364CA">
            <w:pPr>
              <w:pStyle w:val="18"/>
              <w:spacing w:before="25" w:line="220" w:lineRule="auto"/>
              <w:ind w:left="251"/>
              <w:rPr>
                <w:rFonts w:hint="eastAsia" w:ascii="宋体" w:hAnsi="宋体" w:eastAsia="宋体" w:cs="宋体"/>
              </w:rPr>
            </w:pPr>
            <w:r>
              <w:rPr>
                <w:rFonts w:hint="eastAsia" w:ascii="宋体" w:hAnsi="宋体" w:eastAsia="宋体" w:cs="宋体"/>
                <w:b/>
                <w:bCs/>
                <w:spacing w:val="-4"/>
              </w:rPr>
              <w:t>单位视同小微企</w:t>
            </w:r>
          </w:p>
          <w:p w14:paraId="65FF8A5F">
            <w:pPr>
              <w:pStyle w:val="18"/>
              <w:spacing w:before="25" w:line="219" w:lineRule="auto"/>
              <w:ind w:left="371"/>
              <w:rPr>
                <w:rFonts w:hint="eastAsia" w:ascii="宋体" w:hAnsi="宋体" w:eastAsia="宋体" w:cs="宋体"/>
              </w:rPr>
            </w:pPr>
            <w:r>
              <w:rPr>
                <w:rFonts w:hint="eastAsia" w:ascii="宋体" w:hAnsi="宋体" w:eastAsia="宋体" w:cs="宋体"/>
                <w:b/>
                <w:bCs/>
                <w:spacing w:val="-4"/>
              </w:rPr>
              <w:t>业）价格扣除</w:t>
            </w:r>
          </w:p>
        </w:tc>
        <w:tc>
          <w:tcPr>
            <w:tcW w:w="7011" w:type="dxa"/>
            <w:vAlign w:val="top"/>
          </w:tcPr>
          <w:p w14:paraId="281ECF91">
            <w:pPr>
              <w:pStyle w:val="18"/>
              <w:spacing w:before="38" w:line="231" w:lineRule="auto"/>
              <w:ind w:left="144" w:right="107" w:hanging="20"/>
              <w:rPr>
                <w:rFonts w:hint="eastAsia" w:ascii="宋体" w:hAnsi="宋体" w:eastAsia="宋体" w:cs="宋体"/>
              </w:rPr>
            </w:pPr>
            <w:r>
              <w:rPr>
                <w:rFonts w:hint="eastAsia" w:ascii="宋体" w:hAnsi="宋体" w:eastAsia="宋体" w:cs="宋体"/>
                <w:spacing w:val="6"/>
              </w:rPr>
              <w:t>（1）关于进一步加大政府采购支持中小企业力度的通知（财库</w:t>
            </w:r>
            <w:r>
              <w:rPr>
                <w:rFonts w:hint="eastAsia" w:ascii="宋体" w:hAnsi="宋体" w:eastAsia="宋体" w:cs="宋体"/>
                <w:spacing w:val="4"/>
              </w:rPr>
              <w:t xml:space="preserve"> </w:t>
            </w:r>
            <w:r>
              <w:rPr>
                <w:rFonts w:hint="eastAsia" w:ascii="宋体" w:hAnsi="宋体" w:eastAsia="宋体" w:cs="宋体"/>
                <w:spacing w:val="-7"/>
              </w:rPr>
              <w:t>〔2022〕19</w:t>
            </w:r>
            <w:r>
              <w:rPr>
                <w:rFonts w:hint="eastAsia" w:ascii="宋体" w:hAnsi="宋体" w:eastAsia="宋体" w:cs="宋体"/>
                <w:spacing w:val="-44"/>
              </w:rPr>
              <w:t xml:space="preserve"> </w:t>
            </w:r>
            <w:r>
              <w:rPr>
                <w:rFonts w:hint="eastAsia" w:ascii="宋体" w:hAnsi="宋体" w:eastAsia="宋体" w:cs="宋体"/>
                <w:spacing w:val="-7"/>
              </w:rPr>
              <w:t>号</w:t>
            </w:r>
            <w:r>
              <w:rPr>
                <w:rFonts w:hint="eastAsia" w:ascii="宋体" w:hAnsi="宋体" w:eastAsia="宋体" w:cs="宋体"/>
                <w:spacing w:val="2"/>
              </w:rPr>
              <w:t>）；</w:t>
            </w:r>
          </w:p>
          <w:p w14:paraId="2D7EDD1E">
            <w:pPr>
              <w:pStyle w:val="18"/>
              <w:spacing w:before="23" w:line="230" w:lineRule="auto"/>
              <w:ind w:left="119" w:right="107" w:firstLine="5"/>
              <w:rPr>
                <w:rFonts w:hint="eastAsia" w:ascii="宋体" w:hAnsi="宋体" w:eastAsia="宋体" w:cs="宋体"/>
              </w:rPr>
            </w:pPr>
            <w:r>
              <w:rPr>
                <w:rFonts w:hint="eastAsia" w:ascii="宋体" w:hAnsi="宋体" w:eastAsia="宋体" w:cs="宋体"/>
                <w:spacing w:val="-2"/>
              </w:rPr>
              <w:t>（2）《政府采购促进中小企业发展管理办法》（财库〔202</w:t>
            </w:r>
            <w:r>
              <w:rPr>
                <w:rFonts w:hint="eastAsia" w:ascii="宋体" w:hAnsi="宋体" w:eastAsia="宋体" w:cs="宋体"/>
                <w:spacing w:val="-3"/>
              </w:rPr>
              <w:t>0〕46</w:t>
            </w:r>
            <w:r>
              <w:rPr>
                <w:rFonts w:hint="eastAsia" w:ascii="宋体" w:hAnsi="宋体" w:eastAsia="宋体" w:cs="宋体"/>
              </w:rPr>
              <w:t xml:space="preserve"> </w:t>
            </w:r>
            <w:r>
              <w:rPr>
                <w:rFonts w:hint="eastAsia" w:ascii="宋体" w:hAnsi="宋体" w:eastAsia="宋体" w:cs="宋体"/>
                <w:spacing w:val="-16"/>
              </w:rPr>
              <w:t>号</w:t>
            </w:r>
            <w:r>
              <w:rPr>
                <w:rFonts w:hint="eastAsia" w:ascii="宋体" w:hAnsi="宋体" w:eastAsia="宋体" w:cs="宋体"/>
              </w:rPr>
              <w:t>）；</w:t>
            </w:r>
          </w:p>
          <w:p w14:paraId="11189DC6">
            <w:pPr>
              <w:pStyle w:val="18"/>
              <w:spacing w:before="24" w:line="230" w:lineRule="auto"/>
              <w:ind w:left="132" w:right="107" w:hanging="8"/>
              <w:rPr>
                <w:rFonts w:hint="eastAsia" w:ascii="宋体" w:hAnsi="宋体" w:eastAsia="宋体" w:cs="宋体"/>
              </w:rPr>
            </w:pPr>
            <w:r>
              <w:rPr>
                <w:rFonts w:hint="eastAsia" w:ascii="宋体" w:hAnsi="宋体" w:eastAsia="宋体" w:cs="宋体"/>
                <w:spacing w:val="-2"/>
              </w:rPr>
              <w:t>（3）《财政部、司法部关于政府采购支持</w:t>
            </w:r>
            <w:r>
              <w:rPr>
                <w:rFonts w:hint="eastAsia" w:ascii="宋体" w:hAnsi="宋体" w:eastAsia="宋体" w:cs="宋体"/>
                <w:spacing w:val="-3"/>
              </w:rPr>
              <w:t>监狱企业发展有关问题</w:t>
            </w:r>
            <w:r>
              <w:rPr>
                <w:rFonts w:hint="eastAsia" w:ascii="宋体" w:hAnsi="宋体" w:eastAsia="宋体" w:cs="宋体"/>
              </w:rPr>
              <w:t xml:space="preserve"> </w:t>
            </w:r>
            <w:r>
              <w:rPr>
                <w:rFonts w:hint="eastAsia" w:ascii="宋体" w:hAnsi="宋体" w:eastAsia="宋体" w:cs="宋体"/>
                <w:spacing w:val="-3"/>
              </w:rPr>
              <w:t>的通知》（财库〔2014〕68</w:t>
            </w:r>
            <w:r>
              <w:rPr>
                <w:rFonts w:hint="eastAsia" w:ascii="宋体" w:hAnsi="宋体" w:eastAsia="宋体" w:cs="宋体"/>
                <w:spacing w:val="-45"/>
              </w:rPr>
              <w:t xml:space="preserve"> </w:t>
            </w:r>
            <w:r>
              <w:rPr>
                <w:rFonts w:hint="eastAsia" w:ascii="宋体" w:hAnsi="宋体" w:eastAsia="宋体" w:cs="宋体"/>
                <w:spacing w:val="-3"/>
              </w:rPr>
              <w:t>号</w:t>
            </w:r>
            <w:r>
              <w:rPr>
                <w:rFonts w:hint="eastAsia" w:ascii="宋体" w:hAnsi="宋体" w:eastAsia="宋体" w:cs="宋体"/>
                <w:spacing w:val="1"/>
              </w:rPr>
              <w:t>）；</w:t>
            </w:r>
          </w:p>
          <w:p w14:paraId="623049F7">
            <w:pPr>
              <w:pStyle w:val="18"/>
              <w:spacing w:before="22" w:line="230" w:lineRule="auto"/>
              <w:ind w:left="112" w:right="107" w:firstLine="12"/>
              <w:rPr>
                <w:rFonts w:hint="eastAsia" w:ascii="宋体" w:hAnsi="宋体" w:eastAsia="宋体" w:cs="宋体"/>
              </w:rPr>
            </w:pPr>
            <w:r>
              <w:rPr>
                <w:rFonts w:hint="eastAsia" w:ascii="宋体" w:hAnsi="宋体" w:eastAsia="宋体" w:cs="宋体"/>
                <w:spacing w:val="-5"/>
              </w:rPr>
              <w:t>（4）《财政部</w:t>
            </w:r>
            <w:r>
              <w:rPr>
                <w:rFonts w:hint="eastAsia" w:ascii="宋体" w:hAnsi="宋体" w:eastAsia="宋体" w:cs="宋体"/>
                <w:spacing w:val="40"/>
              </w:rPr>
              <w:t xml:space="preserve"> </w:t>
            </w:r>
            <w:r>
              <w:rPr>
                <w:rFonts w:hint="eastAsia" w:ascii="宋体" w:hAnsi="宋体" w:eastAsia="宋体" w:cs="宋体"/>
                <w:spacing w:val="-5"/>
              </w:rPr>
              <w:t>民政部</w:t>
            </w:r>
            <w:r>
              <w:rPr>
                <w:rFonts w:hint="eastAsia" w:ascii="宋体" w:hAnsi="宋体" w:eastAsia="宋体" w:cs="宋体"/>
                <w:spacing w:val="32"/>
              </w:rPr>
              <w:t xml:space="preserve"> </w:t>
            </w:r>
            <w:r>
              <w:rPr>
                <w:rFonts w:hint="eastAsia" w:ascii="宋体" w:hAnsi="宋体" w:eastAsia="宋体" w:cs="宋体"/>
                <w:spacing w:val="-5"/>
              </w:rPr>
              <w:t>中国残疾人联合会关于促进残疾人就业政</w:t>
            </w:r>
            <w:r>
              <w:rPr>
                <w:rFonts w:hint="eastAsia" w:ascii="宋体" w:hAnsi="宋体" w:eastAsia="宋体" w:cs="宋体"/>
              </w:rPr>
              <w:t xml:space="preserve"> </w:t>
            </w:r>
            <w:r>
              <w:rPr>
                <w:rFonts w:hint="eastAsia" w:ascii="宋体" w:hAnsi="宋体" w:eastAsia="宋体" w:cs="宋体"/>
                <w:spacing w:val="-1"/>
              </w:rPr>
              <w:t>府采购政策的通知》财库〔2017〕14</w:t>
            </w:r>
            <w:r>
              <w:rPr>
                <w:rFonts w:hint="eastAsia" w:ascii="宋体" w:hAnsi="宋体" w:eastAsia="宋体" w:cs="宋体"/>
                <w:spacing w:val="-2"/>
              </w:rPr>
              <w:t>1</w:t>
            </w:r>
            <w:r>
              <w:rPr>
                <w:rFonts w:hint="eastAsia" w:ascii="宋体" w:hAnsi="宋体" w:eastAsia="宋体" w:cs="宋体"/>
                <w:spacing w:val="-45"/>
              </w:rPr>
              <w:t xml:space="preserve"> </w:t>
            </w:r>
            <w:r>
              <w:rPr>
                <w:rFonts w:hint="eastAsia" w:ascii="宋体" w:hAnsi="宋体" w:eastAsia="宋体" w:cs="宋体"/>
                <w:spacing w:val="-2"/>
              </w:rPr>
              <w:t>号。</w:t>
            </w:r>
          </w:p>
          <w:p w14:paraId="1543C2E2">
            <w:pPr>
              <w:pStyle w:val="18"/>
              <w:spacing w:before="27" w:line="219" w:lineRule="auto"/>
              <w:ind w:left="114"/>
              <w:rPr>
                <w:rFonts w:hint="eastAsia" w:ascii="宋体" w:hAnsi="宋体" w:eastAsia="宋体" w:cs="宋体"/>
              </w:rPr>
            </w:pPr>
            <w:r>
              <w:rPr>
                <w:rFonts w:hint="eastAsia" w:ascii="宋体" w:hAnsi="宋体" w:eastAsia="宋体" w:cs="宋体"/>
                <w:b/>
                <w:bCs/>
                <w:spacing w:val="-3"/>
              </w:rPr>
              <w:t>本项目专门面向</w:t>
            </w:r>
            <w:r>
              <w:rPr>
                <w:rFonts w:hint="eastAsia" w:ascii="宋体" w:hAnsi="宋体" w:eastAsia="宋体" w:cs="宋体"/>
                <w:b/>
                <w:bCs/>
                <w:spacing w:val="-3"/>
                <w:lang w:val="en-US" w:eastAsia="zh-CN"/>
              </w:rPr>
              <w:t>小</w:t>
            </w:r>
            <w:r>
              <w:rPr>
                <w:rFonts w:hint="eastAsia" w:cs="宋体"/>
                <w:b/>
                <w:bCs/>
                <w:spacing w:val="-3"/>
                <w:lang w:val="en-US" w:eastAsia="zh-CN"/>
              </w:rPr>
              <w:t>微</w:t>
            </w:r>
            <w:r>
              <w:rPr>
                <w:rFonts w:hint="eastAsia" w:ascii="宋体" w:hAnsi="宋体" w:eastAsia="宋体" w:cs="宋体"/>
                <w:b/>
                <w:bCs/>
                <w:spacing w:val="-3"/>
              </w:rPr>
              <w:t>企业。</w:t>
            </w:r>
          </w:p>
          <w:p w14:paraId="269EE5FA">
            <w:pPr>
              <w:pStyle w:val="18"/>
              <w:spacing w:before="25" w:line="223" w:lineRule="auto"/>
              <w:ind w:left="140" w:right="26" w:hanging="24"/>
              <w:rPr>
                <w:rFonts w:hint="eastAsia" w:ascii="宋体" w:hAnsi="宋体" w:eastAsia="宋体" w:cs="宋体"/>
              </w:rPr>
            </w:pPr>
            <w:r>
              <w:rPr>
                <w:rFonts w:hint="eastAsia" w:ascii="宋体" w:hAnsi="宋体" w:eastAsia="宋体" w:cs="宋体"/>
                <w:spacing w:val="2"/>
              </w:rPr>
              <w:t>投标人在签署相关承诺、提供相关信息前，应当认真阅读财政部</w:t>
            </w:r>
            <w:r>
              <w:rPr>
                <w:rFonts w:hint="eastAsia" w:ascii="宋体" w:hAnsi="宋体" w:eastAsia="宋体" w:cs="宋体"/>
                <w:spacing w:val="4"/>
              </w:rPr>
              <w:t xml:space="preserve"> </w:t>
            </w:r>
            <w:r>
              <w:rPr>
                <w:rFonts w:hint="eastAsia" w:ascii="宋体" w:hAnsi="宋体" w:eastAsia="宋体" w:cs="宋体"/>
                <w:spacing w:val="-4"/>
              </w:rPr>
              <w:t>门的相关政策规定。符合本章规定的，应当提供相关</w:t>
            </w:r>
            <w:r>
              <w:rPr>
                <w:rFonts w:hint="eastAsia" w:ascii="宋体" w:hAnsi="宋体" w:eastAsia="宋体" w:cs="宋体"/>
                <w:spacing w:val="-5"/>
              </w:rPr>
              <w:t>的证明材料。</w:t>
            </w:r>
          </w:p>
        </w:tc>
      </w:tr>
      <w:tr w14:paraId="7A588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4" w:hRule="atLeast"/>
        </w:trPr>
        <w:tc>
          <w:tcPr>
            <w:tcW w:w="720" w:type="dxa"/>
            <w:vAlign w:val="top"/>
          </w:tcPr>
          <w:p w14:paraId="50DD5123">
            <w:pPr>
              <w:spacing w:line="251" w:lineRule="auto"/>
              <w:rPr>
                <w:rFonts w:hint="eastAsia" w:ascii="宋体" w:hAnsi="宋体" w:eastAsia="宋体" w:cs="宋体"/>
                <w:sz w:val="21"/>
              </w:rPr>
            </w:pPr>
          </w:p>
          <w:p w14:paraId="78A76A6B">
            <w:pPr>
              <w:spacing w:line="251" w:lineRule="auto"/>
              <w:rPr>
                <w:rFonts w:hint="eastAsia" w:ascii="宋体" w:hAnsi="宋体" w:eastAsia="宋体" w:cs="宋体"/>
                <w:sz w:val="21"/>
              </w:rPr>
            </w:pPr>
          </w:p>
          <w:p w14:paraId="4C8A5DEE">
            <w:pPr>
              <w:spacing w:line="251" w:lineRule="auto"/>
              <w:rPr>
                <w:rFonts w:hint="eastAsia" w:ascii="宋体" w:hAnsi="宋体" w:eastAsia="宋体" w:cs="宋体"/>
                <w:sz w:val="21"/>
              </w:rPr>
            </w:pPr>
          </w:p>
          <w:p w14:paraId="02358880">
            <w:pPr>
              <w:pStyle w:val="18"/>
              <w:spacing w:before="78" w:line="183" w:lineRule="auto"/>
              <w:ind w:left="250"/>
              <w:rPr>
                <w:rFonts w:hint="eastAsia" w:ascii="宋体" w:hAnsi="宋体" w:eastAsia="宋体" w:cs="宋体"/>
                <w:lang w:val="en-US" w:eastAsia="zh-CN"/>
              </w:rPr>
            </w:pPr>
            <w:r>
              <w:rPr>
                <w:rFonts w:hint="eastAsia" w:ascii="宋体" w:hAnsi="宋体" w:eastAsia="宋体" w:cs="宋体"/>
                <w:spacing w:val="-7"/>
              </w:rPr>
              <w:t>2</w:t>
            </w:r>
            <w:r>
              <w:rPr>
                <w:rFonts w:hint="eastAsia" w:ascii="宋体" w:hAnsi="宋体" w:eastAsia="宋体" w:cs="宋体"/>
                <w:spacing w:val="-7"/>
                <w:lang w:val="en-US" w:eastAsia="zh-CN"/>
              </w:rPr>
              <w:t>7</w:t>
            </w:r>
          </w:p>
        </w:tc>
        <w:tc>
          <w:tcPr>
            <w:tcW w:w="2179" w:type="dxa"/>
            <w:vAlign w:val="top"/>
          </w:tcPr>
          <w:p w14:paraId="4D44E9BE">
            <w:pPr>
              <w:spacing w:line="249" w:lineRule="auto"/>
              <w:rPr>
                <w:rFonts w:hint="eastAsia" w:ascii="宋体" w:hAnsi="宋体" w:eastAsia="宋体" w:cs="宋体"/>
                <w:sz w:val="21"/>
              </w:rPr>
            </w:pPr>
          </w:p>
          <w:p w14:paraId="324B72AD">
            <w:pPr>
              <w:pStyle w:val="18"/>
              <w:spacing w:before="78" w:line="347" w:lineRule="auto"/>
              <w:ind w:left="614" w:right="486" w:hanging="118"/>
              <w:rPr>
                <w:rFonts w:hint="eastAsia" w:ascii="宋体" w:hAnsi="宋体" w:eastAsia="宋体" w:cs="宋体"/>
              </w:rPr>
            </w:pPr>
            <w:r>
              <w:rPr>
                <w:rFonts w:hint="eastAsia" w:ascii="宋体" w:hAnsi="宋体" w:eastAsia="宋体" w:cs="宋体"/>
                <w:b/>
                <w:bCs/>
                <w:spacing w:val="-5"/>
              </w:rPr>
              <w:t>不正当竞争</w:t>
            </w:r>
            <w:r>
              <w:rPr>
                <w:rFonts w:hint="eastAsia" w:ascii="宋体" w:hAnsi="宋体" w:eastAsia="宋体" w:cs="宋体"/>
                <w:spacing w:val="2"/>
              </w:rPr>
              <w:t xml:space="preserve"> </w:t>
            </w:r>
            <w:r>
              <w:rPr>
                <w:rFonts w:hint="eastAsia" w:ascii="宋体" w:hAnsi="宋体" w:eastAsia="宋体" w:cs="宋体"/>
                <w:b/>
                <w:bCs/>
                <w:spacing w:val="-5"/>
              </w:rPr>
              <w:t>预防措施</w:t>
            </w:r>
          </w:p>
        </w:tc>
        <w:tc>
          <w:tcPr>
            <w:tcW w:w="7011" w:type="dxa"/>
            <w:vAlign w:val="top"/>
          </w:tcPr>
          <w:p w14:paraId="4A9E9770">
            <w:pPr>
              <w:pStyle w:val="18"/>
              <w:spacing w:before="23" w:line="237" w:lineRule="auto"/>
              <w:ind w:left="113" w:right="107" w:firstLine="2"/>
              <w:jc w:val="both"/>
              <w:rPr>
                <w:rFonts w:hint="eastAsia" w:ascii="宋体" w:hAnsi="宋体" w:eastAsia="宋体" w:cs="宋体"/>
              </w:rPr>
            </w:pPr>
            <w:r>
              <w:rPr>
                <w:rFonts w:hint="eastAsia" w:ascii="宋体" w:hAnsi="宋体" w:eastAsia="宋体" w:cs="宋体"/>
                <w:b/>
                <w:bCs/>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0E5C3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0" w:hRule="atLeast"/>
        </w:trPr>
        <w:tc>
          <w:tcPr>
            <w:tcW w:w="720" w:type="dxa"/>
            <w:vAlign w:val="top"/>
          </w:tcPr>
          <w:p w14:paraId="5A67CBEA">
            <w:pPr>
              <w:spacing w:line="258" w:lineRule="auto"/>
              <w:rPr>
                <w:rFonts w:hint="eastAsia" w:ascii="宋体" w:hAnsi="宋体" w:eastAsia="宋体" w:cs="宋体"/>
                <w:sz w:val="21"/>
              </w:rPr>
            </w:pPr>
          </w:p>
          <w:p w14:paraId="1387DC3C">
            <w:pPr>
              <w:spacing w:line="258" w:lineRule="auto"/>
              <w:rPr>
                <w:rFonts w:hint="eastAsia" w:ascii="宋体" w:hAnsi="宋体" w:eastAsia="宋体" w:cs="宋体"/>
                <w:sz w:val="21"/>
              </w:rPr>
            </w:pPr>
          </w:p>
          <w:p w14:paraId="38AD0330">
            <w:pPr>
              <w:spacing w:line="259" w:lineRule="auto"/>
              <w:rPr>
                <w:rFonts w:hint="eastAsia" w:ascii="宋体" w:hAnsi="宋体" w:eastAsia="宋体" w:cs="宋体"/>
                <w:sz w:val="21"/>
              </w:rPr>
            </w:pPr>
          </w:p>
          <w:p w14:paraId="5C1ED5A5">
            <w:pPr>
              <w:pStyle w:val="18"/>
              <w:spacing w:before="78" w:line="183" w:lineRule="auto"/>
              <w:ind w:left="252"/>
              <w:rPr>
                <w:rFonts w:hint="eastAsia" w:ascii="宋体" w:hAnsi="宋体" w:eastAsia="宋体" w:cs="宋体"/>
                <w:lang w:val="en-US" w:eastAsia="zh-CN"/>
              </w:rPr>
            </w:pPr>
            <w:r>
              <w:rPr>
                <w:rFonts w:hint="eastAsia" w:ascii="宋体" w:hAnsi="宋体" w:eastAsia="宋体" w:cs="宋体"/>
                <w:lang w:val="en-US" w:eastAsia="zh-CN"/>
              </w:rPr>
              <w:t>28</w:t>
            </w:r>
          </w:p>
        </w:tc>
        <w:tc>
          <w:tcPr>
            <w:tcW w:w="2179" w:type="dxa"/>
            <w:vAlign w:val="top"/>
          </w:tcPr>
          <w:p w14:paraId="320C7A4B">
            <w:pPr>
              <w:spacing w:line="245" w:lineRule="auto"/>
              <w:rPr>
                <w:rFonts w:hint="eastAsia" w:ascii="宋体" w:hAnsi="宋体" w:eastAsia="宋体" w:cs="宋体"/>
                <w:sz w:val="21"/>
              </w:rPr>
            </w:pPr>
          </w:p>
          <w:p w14:paraId="5236932E">
            <w:pPr>
              <w:spacing w:line="246" w:lineRule="auto"/>
              <w:rPr>
                <w:rFonts w:hint="eastAsia" w:ascii="宋体" w:hAnsi="宋体" w:eastAsia="宋体" w:cs="宋体"/>
                <w:sz w:val="21"/>
              </w:rPr>
            </w:pPr>
          </w:p>
          <w:p w14:paraId="55EAB51F">
            <w:pPr>
              <w:pStyle w:val="18"/>
              <w:spacing w:before="78" w:line="221" w:lineRule="auto"/>
              <w:ind w:left="613"/>
              <w:rPr>
                <w:rFonts w:hint="eastAsia" w:ascii="宋体" w:hAnsi="宋体" w:eastAsia="宋体" w:cs="宋体"/>
              </w:rPr>
            </w:pPr>
            <w:r>
              <w:rPr>
                <w:rFonts w:hint="eastAsia" w:ascii="宋体" w:hAnsi="宋体" w:eastAsia="宋体" w:cs="宋体"/>
                <w:b/>
                <w:bCs/>
                <w:spacing w:val="-5"/>
              </w:rPr>
              <w:t>其他要求</w:t>
            </w:r>
          </w:p>
        </w:tc>
        <w:tc>
          <w:tcPr>
            <w:tcW w:w="7011" w:type="dxa"/>
            <w:vAlign w:val="top"/>
          </w:tcPr>
          <w:p w14:paraId="0A337F96">
            <w:pPr>
              <w:pStyle w:val="18"/>
              <w:spacing w:before="199" w:line="235" w:lineRule="auto"/>
              <w:ind w:left="113" w:right="44" w:firstLine="2"/>
              <w:jc w:val="both"/>
              <w:rPr>
                <w:rFonts w:hint="eastAsia" w:ascii="宋体" w:hAnsi="宋体" w:eastAsia="宋体" w:cs="宋体"/>
                <w:lang w:val="en-US" w:eastAsia="zh-CN"/>
              </w:rPr>
            </w:pPr>
            <w:r>
              <w:rPr>
                <w:rFonts w:hint="eastAsia" w:ascii="宋体" w:hAnsi="宋体" w:eastAsia="宋体" w:cs="宋体"/>
                <w:b/>
                <w:bCs/>
                <w:sz w:val="24"/>
                <w:szCs w:val="24"/>
                <w:highlight w:val="none"/>
              </w:rPr>
              <w:t>如投标人对</w:t>
            </w:r>
            <w:r>
              <w:rPr>
                <w:rFonts w:hint="eastAsia" w:cs="宋体"/>
                <w:b/>
                <w:bCs/>
                <w:sz w:val="24"/>
                <w:szCs w:val="24"/>
                <w:highlight w:val="none"/>
                <w:lang w:eastAsia="zh-CN"/>
              </w:rPr>
              <w:t>昌吉</w:t>
            </w:r>
            <w:r>
              <w:rPr>
                <w:rFonts w:hint="eastAsia" w:cs="宋体"/>
                <w:b/>
                <w:bCs/>
                <w:spacing w:val="-1"/>
                <w:highlight w:val="none"/>
                <w:lang w:eastAsia="zh-CN"/>
              </w:rPr>
              <w:t>某单位物资采购项目</w:t>
            </w:r>
            <w:r>
              <w:rPr>
                <w:rFonts w:hint="eastAsia" w:ascii="宋体" w:hAnsi="宋体" w:eastAsia="宋体" w:cs="宋体"/>
                <w:b/>
                <w:bCs/>
                <w:sz w:val="24"/>
                <w:szCs w:val="24"/>
                <w:highlight w:val="none"/>
              </w:rPr>
              <w:t>多个包进行投标，可兼投但不可兼中，前一包的第一中标候选人不参与下一包的中标候选人推荐。中标后不得转包。</w:t>
            </w:r>
          </w:p>
        </w:tc>
      </w:tr>
      <w:tr w14:paraId="24A02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0" w:type="dxa"/>
            <w:vMerge w:val="restart"/>
            <w:tcBorders>
              <w:bottom w:val="nil"/>
            </w:tcBorders>
            <w:vAlign w:val="top"/>
          </w:tcPr>
          <w:p w14:paraId="44CCB37D">
            <w:pPr>
              <w:spacing w:line="248" w:lineRule="auto"/>
              <w:rPr>
                <w:rFonts w:hint="eastAsia" w:ascii="宋体" w:hAnsi="宋体" w:eastAsia="宋体" w:cs="宋体"/>
                <w:sz w:val="21"/>
              </w:rPr>
            </w:pPr>
          </w:p>
          <w:p w14:paraId="0EE85CE8">
            <w:pPr>
              <w:spacing w:line="249" w:lineRule="auto"/>
              <w:rPr>
                <w:rFonts w:hint="eastAsia" w:ascii="宋体" w:hAnsi="宋体" w:eastAsia="宋体" w:cs="宋体"/>
                <w:sz w:val="21"/>
              </w:rPr>
            </w:pPr>
          </w:p>
          <w:p w14:paraId="64D890C1">
            <w:pPr>
              <w:spacing w:line="249" w:lineRule="auto"/>
              <w:rPr>
                <w:rFonts w:hint="eastAsia" w:ascii="宋体" w:hAnsi="宋体" w:eastAsia="宋体" w:cs="宋体"/>
                <w:sz w:val="21"/>
              </w:rPr>
            </w:pPr>
          </w:p>
          <w:p w14:paraId="5BFB0C32">
            <w:pPr>
              <w:pStyle w:val="18"/>
              <w:spacing w:before="78" w:line="222" w:lineRule="auto"/>
              <w:ind w:left="130"/>
              <w:rPr>
                <w:rFonts w:hint="eastAsia" w:ascii="宋体" w:hAnsi="宋体" w:eastAsia="宋体" w:cs="宋体"/>
              </w:rPr>
            </w:pPr>
            <w:r>
              <w:rPr>
                <w:rFonts w:hint="eastAsia" w:ascii="宋体" w:hAnsi="宋体" w:eastAsia="宋体" w:cs="宋体"/>
                <w:spacing w:val="-7"/>
              </w:rPr>
              <w:t>备注</w:t>
            </w:r>
          </w:p>
        </w:tc>
        <w:tc>
          <w:tcPr>
            <w:tcW w:w="9190" w:type="dxa"/>
            <w:gridSpan w:val="2"/>
            <w:vAlign w:val="top"/>
          </w:tcPr>
          <w:p w14:paraId="59107568">
            <w:pPr>
              <w:pStyle w:val="18"/>
              <w:spacing w:before="40" w:line="222" w:lineRule="auto"/>
              <w:ind w:left="112" w:right="164"/>
              <w:rPr>
                <w:rFonts w:hint="eastAsia" w:ascii="宋体" w:hAnsi="宋体" w:eastAsia="宋体" w:cs="宋体"/>
              </w:rPr>
            </w:pPr>
            <w:r>
              <w:rPr>
                <w:rFonts w:hint="eastAsia" w:ascii="宋体" w:hAnsi="宋体" w:eastAsia="宋体" w:cs="宋体"/>
                <w:b/>
                <w:bCs/>
                <w:spacing w:val="-2"/>
              </w:rPr>
              <w:t>供应商应认真阅读招标文件中的每一个条款及要求，因误读招标文件而造成的后果，</w:t>
            </w:r>
            <w:r>
              <w:rPr>
                <w:rFonts w:hint="eastAsia" w:ascii="宋体" w:hAnsi="宋体" w:eastAsia="宋体" w:cs="宋体"/>
                <w:spacing w:val="7"/>
              </w:rPr>
              <w:t xml:space="preserve"> </w:t>
            </w:r>
            <w:r>
              <w:rPr>
                <w:rFonts w:hint="eastAsia" w:ascii="宋体" w:hAnsi="宋体" w:eastAsia="宋体" w:cs="宋体"/>
                <w:b/>
                <w:bCs/>
                <w:spacing w:val="-3"/>
              </w:rPr>
              <w:t>采购人概不负责。</w:t>
            </w:r>
          </w:p>
        </w:tc>
      </w:tr>
      <w:tr w14:paraId="74B12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0" w:type="dxa"/>
            <w:vMerge w:val="continue"/>
            <w:tcBorders>
              <w:top w:val="nil"/>
              <w:bottom w:val="nil"/>
            </w:tcBorders>
            <w:vAlign w:val="top"/>
          </w:tcPr>
          <w:p w14:paraId="2E33C5FC">
            <w:pPr>
              <w:rPr>
                <w:rFonts w:hint="eastAsia" w:ascii="宋体" w:hAnsi="宋体" w:eastAsia="宋体" w:cs="宋体"/>
                <w:sz w:val="21"/>
              </w:rPr>
            </w:pPr>
          </w:p>
        </w:tc>
        <w:tc>
          <w:tcPr>
            <w:tcW w:w="9190" w:type="dxa"/>
            <w:gridSpan w:val="2"/>
            <w:vAlign w:val="top"/>
          </w:tcPr>
          <w:p w14:paraId="4669C729">
            <w:pPr>
              <w:pStyle w:val="18"/>
              <w:spacing w:before="196" w:line="219" w:lineRule="auto"/>
              <w:ind w:left="115"/>
              <w:rPr>
                <w:rFonts w:hint="eastAsia" w:ascii="宋体" w:hAnsi="宋体" w:eastAsia="宋体" w:cs="宋体"/>
              </w:rPr>
            </w:pPr>
            <w:r>
              <w:rPr>
                <w:rFonts w:hint="eastAsia" w:ascii="宋体" w:hAnsi="宋体" w:eastAsia="宋体" w:cs="宋体"/>
                <w:b/>
                <w:bCs/>
                <w:spacing w:val="-3"/>
              </w:rPr>
              <w:t>文件中若有</w:t>
            </w:r>
            <w:r>
              <w:rPr>
                <w:rFonts w:hint="eastAsia" w:cs="宋体"/>
                <w:b/>
                <w:bCs/>
                <w:spacing w:val="-3"/>
                <w:lang w:eastAsia="zh-CN"/>
              </w:rPr>
              <w:t>与</w:t>
            </w:r>
            <w:r>
              <w:rPr>
                <w:rFonts w:hint="eastAsia" w:ascii="宋体" w:hAnsi="宋体" w:eastAsia="宋体" w:cs="宋体"/>
                <w:b/>
                <w:bCs/>
                <w:spacing w:val="-3"/>
              </w:rPr>
              <w:t>本表不符内容，以本表为准。</w:t>
            </w:r>
          </w:p>
        </w:tc>
      </w:tr>
      <w:tr w14:paraId="218A0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20" w:type="dxa"/>
            <w:vMerge w:val="continue"/>
            <w:tcBorders>
              <w:top w:val="nil"/>
            </w:tcBorders>
            <w:vAlign w:val="top"/>
          </w:tcPr>
          <w:p w14:paraId="74E42FFA">
            <w:pPr>
              <w:outlineLvl w:val="9"/>
              <w:rPr>
                <w:rFonts w:hint="eastAsia" w:ascii="宋体" w:hAnsi="宋体" w:eastAsia="宋体" w:cs="宋体"/>
                <w:sz w:val="21"/>
              </w:rPr>
            </w:pPr>
          </w:p>
        </w:tc>
        <w:tc>
          <w:tcPr>
            <w:tcW w:w="9190" w:type="dxa"/>
            <w:gridSpan w:val="2"/>
            <w:vAlign w:val="top"/>
          </w:tcPr>
          <w:p w14:paraId="74E4F64A">
            <w:pPr>
              <w:pStyle w:val="18"/>
              <w:spacing w:before="194" w:line="220" w:lineRule="auto"/>
              <w:ind w:left="116"/>
              <w:outlineLvl w:val="9"/>
              <w:rPr>
                <w:rFonts w:hint="eastAsia" w:ascii="宋体" w:hAnsi="宋体" w:eastAsia="宋体" w:cs="宋体"/>
              </w:rPr>
            </w:pPr>
            <w:r>
              <w:rPr>
                <w:rFonts w:hint="eastAsia" w:ascii="宋体" w:hAnsi="宋体" w:eastAsia="宋体" w:cs="宋体"/>
                <w:b/>
                <w:bCs/>
                <w:spacing w:val="-3"/>
              </w:rPr>
              <w:t>为节能减排、保护环境，倡议响应文件双面打印！</w:t>
            </w:r>
          </w:p>
        </w:tc>
      </w:tr>
    </w:tbl>
    <w:p w14:paraId="7D9D76AE">
      <w:pPr>
        <w:rPr>
          <w:rFonts w:hint="eastAsia" w:ascii="宋体" w:hAnsi="宋体" w:eastAsia="宋体" w:cs="宋体"/>
          <w:sz w:val="21"/>
        </w:rPr>
      </w:pPr>
    </w:p>
    <w:p w14:paraId="772F5B58">
      <w:pPr>
        <w:rPr>
          <w:rFonts w:hint="eastAsia" w:ascii="宋体" w:hAnsi="宋体" w:eastAsia="宋体" w:cs="宋体"/>
          <w:sz w:val="21"/>
          <w:szCs w:val="21"/>
        </w:rPr>
        <w:sectPr>
          <w:headerReference r:id="rId9" w:type="default"/>
          <w:footerReference r:id="rId10" w:type="default"/>
          <w:pgSz w:w="11906" w:h="16839"/>
          <w:pgMar w:top="1092" w:right="995" w:bottom="1156" w:left="995" w:header="860" w:footer="994" w:gutter="0"/>
          <w:pgNumType w:fmt="decimal"/>
          <w:cols w:space="720" w:num="1"/>
        </w:sectPr>
      </w:pPr>
    </w:p>
    <w:p w14:paraId="556C7F5A">
      <w:pPr>
        <w:spacing w:line="245" w:lineRule="auto"/>
        <w:rPr>
          <w:rFonts w:hint="eastAsia" w:ascii="宋体" w:hAnsi="宋体" w:eastAsia="宋体" w:cs="宋体"/>
          <w:sz w:val="21"/>
        </w:rPr>
      </w:pPr>
    </w:p>
    <w:p w14:paraId="273D575D">
      <w:pPr>
        <w:spacing w:line="246" w:lineRule="auto"/>
        <w:rPr>
          <w:rFonts w:hint="eastAsia" w:ascii="宋体" w:hAnsi="宋体" w:eastAsia="宋体" w:cs="宋体"/>
          <w:sz w:val="21"/>
        </w:rPr>
      </w:pPr>
    </w:p>
    <w:p w14:paraId="06DDE683">
      <w:pPr>
        <w:spacing w:line="246" w:lineRule="auto"/>
        <w:rPr>
          <w:rFonts w:hint="eastAsia" w:ascii="宋体" w:hAnsi="宋体" w:eastAsia="宋体" w:cs="宋体"/>
          <w:sz w:val="21"/>
        </w:rPr>
      </w:pPr>
    </w:p>
    <w:p w14:paraId="5E0DA9D9">
      <w:pPr>
        <w:pStyle w:val="4"/>
        <w:spacing w:before="101" w:line="225" w:lineRule="auto"/>
        <w:ind w:left="2572"/>
        <w:outlineLvl w:val="0"/>
        <w:rPr>
          <w:rFonts w:hint="eastAsia" w:ascii="宋体" w:hAnsi="宋体" w:eastAsia="宋体" w:cs="宋体"/>
          <w:sz w:val="31"/>
          <w:szCs w:val="31"/>
        </w:rPr>
      </w:pPr>
      <w:bookmarkStart w:id="3" w:name="bookmark3"/>
      <w:bookmarkEnd w:id="3"/>
      <w:bookmarkStart w:id="4" w:name="_Toc25266"/>
      <w:r>
        <w:rPr>
          <w:rFonts w:hint="eastAsia" w:ascii="宋体" w:hAnsi="宋体" w:eastAsia="宋体" w:cs="宋体"/>
          <w:b/>
          <w:bCs/>
          <w:spacing w:val="6"/>
          <w:sz w:val="31"/>
          <w:szCs w:val="31"/>
        </w:rPr>
        <w:t>第二部分</w:t>
      </w:r>
      <w:r>
        <w:rPr>
          <w:rFonts w:hint="eastAsia" w:ascii="宋体" w:hAnsi="宋体" w:eastAsia="宋体" w:cs="宋体"/>
          <w:spacing w:val="6"/>
          <w:sz w:val="31"/>
          <w:szCs w:val="31"/>
        </w:rPr>
        <w:t xml:space="preserve">  </w:t>
      </w:r>
      <w:r>
        <w:rPr>
          <w:rFonts w:hint="eastAsia" w:ascii="宋体" w:hAnsi="宋体" w:eastAsia="宋体" w:cs="宋体"/>
          <w:b/>
          <w:bCs/>
          <w:spacing w:val="6"/>
          <w:sz w:val="31"/>
          <w:szCs w:val="31"/>
        </w:rPr>
        <w:t>投标人须知</w:t>
      </w:r>
      <w:bookmarkEnd w:id="4"/>
    </w:p>
    <w:p w14:paraId="17FFE03E">
      <w:pPr>
        <w:spacing w:line="453" w:lineRule="auto"/>
        <w:rPr>
          <w:rFonts w:hint="eastAsia" w:ascii="宋体" w:hAnsi="宋体" w:eastAsia="宋体" w:cs="宋体"/>
          <w:sz w:val="21"/>
        </w:rPr>
      </w:pPr>
    </w:p>
    <w:p w14:paraId="57A34285">
      <w:pPr>
        <w:pStyle w:val="4"/>
        <w:spacing w:before="78" w:line="221" w:lineRule="auto"/>
        <w:ind w:left="521"/>
        <w:rPr>
          <w:rFonts w:hint="eastAsia" w:ascii="宋体" w:hAnsi="宋体" w:eastAsia="宋体" w:cs="宋体"/>
          <w:sz w:val="24"/>
          <w:szCs w:val="24"/>
        </w:rPr>
      </w:pPr>
      <w:r>
        <w:rPr>
          <w:rFonts w:hint="eastAsia" w:ascii="宋体" w:hAnsi="宋体" w:eastAsia="宋体" w:cs="宋体"/>
          <w:b/>
          <w:bCs/>
          <w:spacing w:val="-7"/>
          <w:sz w:val="24"/>
          <w:szCs w:val="24"/>
        </w:rPr>
        <w:t>1、适用范围</w:t>
      </w:r>
    </w:p>
    <w:p w14:paraId="78BFF9A6">
      <w:pPr>
        <w:pStyle w:val="4"/>
        <w:spacing w:before="178" w:line="355" w:lineRule="auto"/>
        <w:ind w:left="23" w:right="81" w:firstLine="480"/>
        <w:jc w:val="both"/>
        <w:rPr>
          <w:rFonts w:hint="eastAsia" w:ascii="宋体" w:hAnsi="宋体" w:eastAsia="宋体" w:cs="宋体"/>
          <w:sz w:val="24"/>
          <w:szCs w:val="24"/>
        </w:rPr>
      </w:pPr>
      <w:r>
        <w:rPr>
          <w:rFonts w:hint="eastAsia" w:ascii="宋体" w:hAnsi="宋体" w:eastAsia="宋体" w:cs="宋体"/>
          <w:spacing w:val="-3"/>
          <w:sz w:val="24"/>
          <w:szCs w:val="24"/>
        </w:rPr>
        <w:t>招标文件是采购人在本项目投标过程中的规范性文件，仅适用</w:t>
      </w:r>
      <w:r>
        <w:rPr>
          <w:rFonts w:hint="eastAsia" w:ascii="宋体" w:hAnsi="宋体" w:eastAsia="宋体" w:cs="宋体"/>
          <w:spacing w:val="-4"/>
          <w:sz w:val="24"/>
          <w:szCs w:val="24"/>
        </w:rPr>
        <w:t>于本次招标中</w:t>
      </w:r>
      <w:r>
        <w:rPr>
          <w:rFonts w:hint="eastAsia" w:ascii="宋体" w:hAnsi="宋体" w:eastAsia="宋体" w:cs="宋体"/>
          <w:sz w:val="24"/>
          <w:szCs w:val="24"/>
        </w:rPr>
        <w:t xml:space="preserve"> </w:t>
      </w:r>
      <w:r>
        <w:rPr>
          <w:rFonts w:hint="eastAsia" w:ascii="宋体" w:hAnsi="宋体" w:eastAsia="宋体" w:cs="宋体"/>
          <w:spacing w:val="-3"/>
          <w:sz w:val="24"/>
          <w:szCs w:val="24"/>
        </w:rPr>
        <w:t>所叙述项目的货物及配送服务采购等内容。和采购人组织的答疑纪要一起是各投</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标人（以下简称投标人）编制投标文件的依据，也是采购人与中标人签订合同的</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依据，并作为供货合同的附件之一，与供货合同具有同等的法律效力（除非合同</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rPr>
        <w:t>另有约定的部分，以正式合同内容为准）。</w:t>
      </w:r>
    </w:p>
    <w:p w14:paraId="70FF4500">
      <w:pPr>
        <w:pStyle w:val="4"/>
        <w:spacing w:before="34" w:line="221" w:lineRule="auto"/>
        <w:ind w:left="506"/>
        <w:rPr>
          <w:rFonts w:hint="eastAsia" w:ascii="宋体" w:hAnsi="宋体" w:eastAsia="宋体" w:cs="宋体"/>
          <w:sz w:val="24"/>
          <w:szCs w:val="24"/>
        </w:rPr>
      </w:pPr>
      <w:r>
        <w:rPr>
          <w:rFonts w:hint="eastAsia" w:ascii="宋体" w:hAnsi="宋体" w:eastAsia="宋体" w:cs="宋体"/>
          <w:b/>
          <w:bCs/>
          <w:spacing w:val="-5"/>
          <w:sz w:val="24"/>
          <w:szCs w:val="24"/>
        </w:rPr>
        <w:t>2、定义</w:t>
      </w:r>
    </w:p>
    <w:p w14:paraId="2EFD603C">
      <w:pPr>
        <w:pStyle w:val="4"/>
        <w:spacing w:before="181" w:line="219" w:lineRule="auto"/>
        <w:ind w:left="510"/>
        <w:rPr>
          <w:rFonts w:hint="eastAsia" w:ascii="宋体" w:hAnsi="宋体" w:eastAsia="宋体" w:cs="宋体"/>
          <w:sz w:val="24"/>
          <w:szCs w:val="24"/>
        </w:rPr>
      </w:pPr>
      <w:r>
        <w:rPr>
          <w:rFonts w:hint="eastAsia" w:ascii="宋体" w:hAnsi="宋体" w:eastAsia="宋体" w:cs="宋体"/>
          <w:spacing w:val="-2"/>
          <w:sz w:val="24"/>
          <w:szCs w:val="24"/>
        </w:rPr>
        <w:t>下列术语和缩写的定义为：</w:t>
      </w:r>
    </w:p>
    <w:p w14:paraId="0AFD1B3C">
      <w:pPr>
        <w:pStyle w:val="4"/>
        <w:spacing w:before="183" w:line="325" w:lineRule="auto"/>
        <w:ind w:left="22" w:right="81" w:firstLine="483"/>
        <w:rPr>
          <w:rFonts w:hint="eastAsia" w:ascii="宋体" w:hAnsi="宋体" w:eastAsia="宋体" w:cs="宋体"/>
          <w:sz w:val="24"/>
          <w:szCs w:val="24"/>
        </w:rPr>
      </w:pPr>
      <w:r>
        <w:rPr>
          <w:rFonts w:hint="eastAsia" w:ascii="宋体" w:hAnsi="宋体" w:eastAsia="宋体" w:cs="宋体"/>
          <w:spacing w:val="-2"/>
          <w:sz w:val="24"/>
          <w:szCs w:val="24"/>
        </w:rPr>
        <w:t>2.1  “采购人</w:t>
      </w:r>
      <w:r>
        <w:rPr>
          <w:rFonts w:hint="eastAsia" w:ascii="宋体" w:hAnsi="宋体" w:eastAsia="宋体" w:cs="宋体"/>
          <w:spacing w:val="-77"/>
          <w:sz w:val="24"/>
          <w:szCs w:val="24"/>
        </w:rPr>
        <w:t xml:space="preserve"> </w:t>
      </w:r>
      <w:r>
        <w:rPr>
          <w:rFonts w:hint="eastAsia" w:ascii="宋体" w:hAnsi="宋体" w:eastAsia="宋体" w:cs="宋体"/>
          <w:spacing w:val="-2"/>
          <w:sz w:val="24"/>
          <w:szCs w:val="24"/>
        </w:rPr>
        <w:t>”系指对本招标文件中所列货物有需求的</w:t>
      </w:r>
      <w:r>
        <w:rPr>
          <w:rFonts w:hint="eastAsia" w:cs="宋体"/>
          <w:b/>
          <w:bCs/>
          <w:spacing w:val="-2"/>
          <w:sz w:val="24"/>
          <w:szCs w:val="24"/>
          <w:lang w:eastAsia="zh-CN"/>
        </w:rPr>
        <w:t>昌吉</w:t>
      </w:r>
      <w:r>
        <w:rPr>
          <w:rFonts w:hint="eastAsia" w:ascii="宋体" w:hAnsi="宋体" w:eastAsia="宋体" w:cs="宋体"/>
          <w:b/>
          <w:bCs/>
          <w:spacing w:val="-4"/>
          <w:sz w:val="24"/>
          <w:szCs w:val="24"/>
        </w:rPr>
        <w:t>某单位；</w:t>
      </w:r>
      <w:r>
        <w:rPr>
          <w:rFonts w:hint="eastAsia" w:ascii="宋体" w:hAnsi="宋体" w:eastAsia="宋体" w:cs="宋体"/>
          <w:spacing w:val="-4"/>
          <w:sz w:val="24"/>
          <w:szCs w:val="24"/>
        </w:rPr>
        <w:t>“投标人</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”系指符合招标文件要求并且通</w:t>
      </w:r>
      <w:r>
        <w:rPr>
          <w:rFonts w:hint="eastAsia" w:ascii="宋体" w:hAnsi="宋体" w:eastAsia="宋体" w:cs="宋体"/>
          <w:spacing w:val="-5"/>
          <w:sz w:val="24"/>
          <w:szCs w:val="24"/>
        </w:rPr>
        <w:t>过资格审查进入招标程序</w:t>
      </w:r>
      <w:r>
        <w:rPr>
          <w:rFonts w:hint="eastAsia" w:ascii="宋体" w:hAnsi="宋体" w:eastAsia="宋体" w:cs="宋体"/>
          <w:sz w:val="24"/>
          <w:szCs w:val="24"/>
        </w:rPr>
        <w:t xml:space="preserve"> </w:t>
      </w:r>
      <w:r>
        <w:rPr>
          <w:rFonts w:hint="eastAsia" w:ascii="宋体" w:hAnsi="宋体" w:eastAsia="宋体" w:cs="宋体"/>
          <w:spacing w:val="-4"/>
          <w:sz w:val="24"/>
          <w:szCs w:val="24"/>
        </w:rPr>
        <w:t>的投标人；采购代理机构</w:t>
      </w:r>
      <w:r>
        <w:rPr>
          <w:rFonts w:hint="eastAsia" w:ascii="宋体" w:hAnsi="宋体" w:eastAsia="宋体" w:cs="宋体"/>
          <w:spacing w:val="-84"/>
          <w:sz w:val="24"/>
          <w:szCs w:val="24"/>
        </w:rPr>
        <w:t xml:space="preserve"> </w:t>
      </w:r>
      <w:r>
        <w:rPr>
          <w:rFonts w:hint="eastAsia" w:ascii="宋体" w:hAnsi="宋体" w:eastAsia="宋体" w:cs="宋体"/>
          <w:spacing w:val="-4"/>
          <w:sz w:val="24"/>
          <w:szCs w:val="24"/>
        </w:rPr>
        <w:t>”系指新疆能实建设工程项目管理咨询有限责任公司；“投标文</w:t>
      </w:r>
      <w:r>
        <w:rPr>
          <w:rFonts w:hint="eastAsia" w:ascii="宋体" w:hAnsi="宋体" w:eastAsia="宋体" w:cs="宋体"/>
          <w:spacing w:val="-2"/>
          <w:sz w:val="24"/>
          <w:szCs w:val="24"/>
        </w:rPr>
        <w:t>件</w:t>
      </w:r>
      <w:r>
        <w:rPr>
          <w:rFonts w:hint="eastAsia" w:ascii="宋体" w:hAnsi="宋体" w:eastAsia="宋体" w:cs="宋体"/>
          <w:spacing w:val="-78"/>
          <w:sz w:val="24"/>
          <w:szCs w:val="24"/>
        </w:rPr>
        <w:t xml:space="preserve"> </w:t>
      </w:r>
      <w:r>
        <w:rPr>
          <w:rFonts w:hint="eastAsia" w:ascii="宋体" w:hAnsi="宋体" w:eastAsia="宋体" w:cs="宋体"/>
          <w:spacing w:val="-2"/>
          <w:sz w:val="24"/>
          <w:szCs w:val="24"/>
        </w:rPr>
        <w:t>”系指投标人为响应招标文件而编制、递交的投标文件。</w:t>
      </w:r>
    </w:p>
    <w:p w14:paraId="01DC934A">
      <w:pPr>
        <w:pStyle w:val="4"/>
        <w:spacing w:before="181" w:line="221" w:lineRule="auto"/>
        <w:ind w:firstLine="452" w:firstLineChars="200"/>
        <w:jc w:val="both"/>
        <w:rPr>
          <w:rFonts w:hint="eastAsia" w:ascii="宋体" w:hAnsi="宋体" w:eastAsia="宋体" w:cs="宋体"/>
          <w:sz w:val="24"/>
          <w:szCs w:val="24"/>
        </w:rPr>
      </w:pPr>
      <w:r>
        <w:rPr>
          <w:rFonts w:hint="eastAsia" w:ascii="宋体" w:hAnsi="宋体" w:eastAsia="宋体" w:cs="宋体"/>
          <w:spacing w:val="-7"/>
          <w:sz w:val="24"/>
          <w:szCs w:val="24"/>
        </w:rPr>
        <w:t>2.2</w:t>
      </w:r>
      <w:r>
        <w:rPr>
          <w:rFonts w:hint="eastAsia" w:ascii="宋体" w:hAnsi="宋体" w:eastAsia="宋体" w:cs="宋体"/>
          <w:spacing w:val="115"/>
          <w:sz w:val="24"/>
          <w:szCs w:val="24"/>
        </w:rPr>
        <w:t xml:space="preserve"> </w:t>
      </w:r>
      <w:r>
        <w:rPr>
          <w:rFonts w:hint="eastAsia" w:ascii="宋体" w:hAnsi="宋体" w:eastAsia="宋体" w:cs="宋体"/>
          <w:spacing w:val="-7"/>
          <w:sz w:val="24"/>
          <w:szCs w:val="24"/>
        </w:rPr>
        <w:t>“买方</w:t>
      </w:r>
      <w:r>
        <w:rPr>
          <w:rFonts w:hint="eastAsia" w:ascii="宋体" w:hAnsi="宋体" w:eastAsia="宋体" w:cs="宋体"/>
          <w:spacing w:val="-88"/>
          <w:sz w:val="24"/>
          <w:szCs w:val="24"/>
        </w:rPr>
        <w:t xml:space="preserve"> </w:t>
      </w:r>
      <w:r>
        <w:rPr>
          <w:rFonts w:hint="eastAsia" w:ascii="宋体" w:hAnsi="宋体" w:eastAsia="宋体" w:cs="宋体"/>
          <w:spacing w:val="-7"/>
          <w:sz w:val="24"/>
          <w:szCs w:val="24"/>
        </w:rPr>
        <w:t>”系</w:t>
      </w:r>
      <w:r>
        <w:rPr>
          <w:rFonts w:hint="eastAsia" w:cs="宋体"/>
          <w:b/>
          <w:bCs/>
          <w:spacing w:val="-7"/>
          <w:sz w:val="24"/>
          <w:szCs w:val="24"/>
          <w:lang w:eastAsia="zh-CN"/>
        </w:rPr>
        <w:t>昌吉</w:t>
      </w:r>
      <w:r>
        <w:rPr>
          <w:rFonts w:hint="eastAsia" w:ascii="宋体" w:hAnsi="宋体" w:eastAsia="宋体" w:cs="宋体"/>
          <w:b/>
          <w:bCs/>
          <w:spacing w:val="-7"/>
          <w:sz w:val="24"/>
          <w:szCs w:val="24"/>
        </w:rPr>
        <w:t>某单位</w:t>
      </w:r>
      <w:r>
        <w:rPr>
          <w:rFonts w:hint="eastAsia" w:ascii="宋体" w:hAnsi="宋体" w:eastAsia="宋体" w:cs="宋体"/>
          <w:spacing w:val="-7"/>
          <w:sz w:val="24"/>
          <w:szCs w:val="24"/>
        </w:rPr>
        <w:t>，“卖方</w:t>
      </w:r>
      <w:r>
        <w:rPr>
          <w:rFonts w:hint="eastAsia" w:ascii="宋体" w:hAnsi="宋体" w:eastAsia="宋体" w:cs="宋体"/>
          <w:spacing w:val="-88"/>
          <w:sz w:val="24"/>
          <w:szCs w:val="24"/>
        </w:rPr>
        <w:t xml:space="preserve"> </w:t>
      </w:r>
      <w:r>
        <w:rPr>
          <w:rFonts w:hint="eastAsia" w:ascii="宋体" w:hAnsi="宋体" w:eastAsia="宋体" w:cs="宋体"/>
          <w:spacing w:val="-7"/>
          <w:sz w:val="24"/>
          <w:szCs w:val="24"/>
        </w:rPr>
        <w:t>”系指中标投标人。</w:t>
      </w:r>
    </w:p>
    <w:p w14:paraId="7DCB92C1">
      <w:pPr>
        <w:pStyle w:val="4"/>
        <w:spacing w:before="181" w:line="290" w:lineRule="auto"/>
        <w:ind w:left="23" w:right="81" w:firstLine="482"/>
        <w:rPr>
          <w:rFonts w:hint="eastAsia" w:ascii="宋体" w:hAnsi="宋体" w:eastAsia="宋体" w:cs="宋体"/>
          <w:sz w:val="24"/>
          <w:szCs w:val="24"/>
        </w:rPr>
      </w:pPr>
      <w:r>
        <w:rPr>
          <w:rFonts w:hint="eastAsia" w:ascii="宋体" w:hAnsi="宋体" w:eastAsia="宋体" w:cs="宋体"/>
          <w:spacing w:val="-3"/>
          <w:sz w:val="24"/>
          <w:szCs w:val="24"/>
        </w:rPr>
        <w:t>2.3</w:t>
      </w:r>
      <w:r>
        <w:rPr>
          <w:rFonts w:hint="eastAsia" w:ascii="宋体" w:hAnsi="宋体" w:eastAsia="宋体" w:cs="宋体"/>
          <w:spacing w:val="-24"/>
          <w:sz w:val="24"/>
          <w:szCs w:val="24"/>
        </w:rPr>
        <w:t xml:space="preserve"> </w:t>
      </w:r>
      <w:r>
        <w:rPr>
          <w:rFonts w:hint="eastAsia" w:ascii="宋体" w:hAnsi="宋体" w:eastAsia="宋体" w:cs="宋体"/>
          <w:spacing w:val="-3"/>
          <w:sz w:val="24"/>
          <w:szCs w:val="24"/>
        </w:rPr>
        <w:t>“合同</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”系指买卖双方签署规定的，买卖</w:t>
      </w:r>
      <w:r>
        <w:rPr>
          <w:rFonts w:hint="eastAsia" w:ascii="宋体" w:hAnsi="宋体" w:eastAsia="宋体" w:cs="宋体"/>
          <w:spacing w:val="-4"/>
          <w:sz w:val="24"/>
          <w:szCs w:val="24"/>
        </w:rPr>
        <w:t>双方权利与义务的协议，以及</w:t>
      </w:r>
      <w:r>
        <w:rPr>
          <w:rFonts w:hint="eastAsia" w:ascii="宋体" w:hAnsi="宋体" w:eastAsia="宋体" w:cs="宋体"/>
          <w:spacing w:val="-1"/>
          <w:sz w:val="24"/>
          <w:szCs w:val="24"/>
        </w:rPr>
        <w:t>所有的附件、附录和投标文件所提到的构成合同的所有文件。</w:t>
      </w:r>
    </w:p>
    <w:p w14:paraId="2045C51A">
      <w:pPr>
        <w:pStyle w:val="4"/>
        <w:spacing w:before="182" w:line="290" w:lineRule="auto"/>
        <w:ind w:left="26" w:firstLine="480"/>
        <w:rPr>
          <w:rFonts w:hint="eastAsia" w:ascii="宋体" w:hAnsi="宋体" w:eastAsia="宋体" w:cs="宋体"/>
          <w:sz w:val="24"/>
          <w:szCs w:val="24"/>
        </w:rPr>
      </w:pPr>
      <w:r>
        <w:rPr>
          <w:rFonts w:hint="eastAsia" w:ascii="宋体" w:hAnsi="宋体" w:eastAsia="宋体" w:cs="宋体"/>
          <w:spacing w:val="-4"/>
          <w:sz w:val="24"/>
          <w:szCs w:val="24"/>
        </w:rPr>
        <w:t>2.4</w:t>
      </w:r>
      <w:r>
        <w:rPr>
          <w:rFonts w:hint="eastAsia" w:ascii="宋体" w:hAnsi="宋体" w:eastAsia="宋体" w:cs="宋体"/>
          <w:spacing w:val="77"/>
          <w:sz w:val="24"/>
          <w:szCs w:val="24"/>
        </w:rPr>
        <w:t xml:space="preserve"> </w:t>
      </w:r>
      <w:r>
        <w:rPr>
          <w:rFonts w:hint="eastAsia" w:ascii="宋体" w:hAnsi="宋体" w:eastAsia="宋体" w:cs="宋体"/>
          <w:spacing w:val="-4"/>
          <w:sz w:val="24"/>
          <w:szCs w:val="24"/>
        </w:rPr>
        <w:t>“货物</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”系指卖方按招标文件规定须向买方提供的货物所需一切</w:t>
      </w:r>
      <w:r>
        <w:rPr>
          <w:rFonts w:hint="eastAsia" w:cs="宋体"/>
          <w:spacing w:val="-4"/>
          <w:sz w:val="24"/>
          <w:szCs w:val="24"/>
          <w:lang w:val="en-US" w:eastAsia="zh-CN"/>
        </w:rPr>
        <w:t>产品</w:t>
      </w:r>
      <w:r>
        <w:rPr>
          <w:rFonts w:hint="eastAsia" w:ascii="宋体" w:hAnsi="宋体" w:eastAsia="宋体" w:cs="宋体"/>
          <w:spacing w:val="-1"/>
          <w:sz w:val="24"/>
          <w:szCs w:val="24"/>
        </w:rPr>
        <w:t>、</w:t>
      </w:r>
      <w:r>
        <w:rPr>
          <w:rFonts w:hint="eastAsia" w:cs="宋体"/>
          <w:spacing w:val="-1"/>
          <w:sz w:val="24"/>
          <w:szCs w:val="24"/>
          <w:lang w:val="en-US" w:eastAsia="zh-CN"/>
        </w:rPr>
        <w:t>合格证及其他有关</w:t>
      </w:r>
      <w:r>
        <w:rPr>
          <w:rFonts w:hint="eastAsia" w:ascii="宋体" w:hAnsi="宋体" w:eastAsia="宋体" w:cs="宋体"/>
          <w:spacing w:val="-1"/>
          <w:sz w:val="24"/>
          <w:szCs w:val="24"/>
        </w:rPr>
        <w:t>说明资料和材料。</w:t>
      </w:r>
    </w:p>
    <w:p w14:paraId="7BAADDD8">
      <w:pPr>
        <w:pStyle w:val="4"/>
        <w:spacing w:before="182" w:line="290" w:lineRule="auto"/>
        <w:ind w:left="24" w:firstLine="481"/>
        <w:rPr>
          <w:rFonts w:hint="eastAsia" w:ascii="宋体" w:hAnsi="宋体" w:eastAsia="宋体" w:cs="宋体"/>
          <w:sz w:val="24"/>
          <w:szCs w:val="24"/>
        </w:rPr>
      </w:pPr>
      <w:r>
        <w:rPr>
          <w:rFonts w:hint="eastAsia" w:ascii="宋体" w:hAnsi="宋体" w:eastAsia="宋体" w:cs="宋体"/>
          <w:spacing w:val="-5"/>
          <w:sz w:val="24"/>
          <w:szCs w:val="24"/>
        </w:rPr>
        <w:t>2.5</w:t>
      </w:r>
      <w:r>
        <w:rPr>
          <w:rFonts w:hint="eastAsia" w:ascii="宋体" w:hAnsi="宋体" w:eastAsia="宋体" w:cs="宋体"/>
          <w:spacing w:val="111"/>
          <w:sz w:val="24"/>
          <w:szCs w:val="24"/>
        </w:rPr>
        <w:t xml:space="preserve"> </w:t>
      </w:r>
      <w:r>
        <w:rPr>
          <w:rFonts w:hint="eastAsia" w:ascii="宋体" w:hAnsi="宋体" w:eastAsia="宋体" w:cs="宋体"/>
          <w:spacing w:val="-5"/>
          <w:sz w:val="24"/>
          <w:szCs w:val="24"/>
        </w:rPr>
        <w:t>“服务</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”系指根据本合同规定卖方必须承担的</w:t>
      </w:r>
      <w:r>
        <w:rPr>
          <w:rFonts w:hint="eastAsia" w:cs="宋体"/>
          <w:spacing w:val="-5"/>
          <w:sz w:val="24"/>
          <w:szCs w:val="24"/>
          <w:lang w:val="en-US" w:eastAsia="zh-CN"/>
        </w:rPr>
        <w:t>配送、售后</w:t>
      </w:r>
      <w:r>
        <w:rPr>
          <w:rFonts w:hint="eastAsia" w:ascii="宋体" w:hAnsi="宋体" w:eastAsia="宋体" w:cs="宋体"/>
          <w:spacing w:val="-1"/>
          <w:sz w:val="24"/>
          <w:szCs w:val="24"/>
        </w:rPr>
        <w:t>以及其他类似的附随义务。</w:t>
      </w:r>
    </w:p>
    <w:p w14:paraId="738DE7CD">
      <w:pPr>
        <w:pStyle w:val="4"/>
        <w:spacing w:before="183" w:line="313" w:lineRule="auto"/>
        <w:ind w:left="24" w:right="107" w:firstLine="481"/>
        <w:rPr>
          <w:rFonts w:hint="eastAsia" w:ascii="宋体" w:hAnsi="宋体" w:eastAsia="宋体" w:cs="宋体"/>
          <w:sz w:val="24"/>
          <w:szCs w:val="24"/>
        </w:rPr>
      </w:pPr>
      <w:r>
        <w:rPr>
          <w:rFonts w:hint="eastAsia" w:ascii="宋体" w:hAnsi="宋体" w:eastAsia="宋体" w:cs="宋体"/>
          <w:spacing w:val="-2"/>
          <w:sz w:val="24"/>
          <w:szCs w:val="24"/>
        </w:rPr>
        <w:t>2.6  “</w:t>
      </w:r>
      <w:r>
        <w:rPr>
          <w:rFonts w:hint="eastAsia" w:ascii="宋体" w:hAnsi="宋体" w:eastAsia="宋体" w:cs="宋体"/>
          <w:spacing w:val="-92"/>
          <w:sz w:val="24"/>
          <w:szCs w:val="24"/>
        </w:rPr>
        <w:t xml:space="preserve"> </w:t>
      </w:r>
      <w:r>
        <w:rPr>
          <w:rFonts w:hint="eastAsia" w:ascii="宋体" w:hAnsi="宋体" w:eastAsia="宋体" w:cs="宋体"/>
          <w:spacing w:val="-2"/>
          <w:sz w:val="24"/>
          <w:szCs w:val="24"/>
        </w:rPr>
        <w:t>附随服务</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”系指根据本合同规定卖方必须承担与货物有关</w:t>
      </w:r>
      <w:r>
        <w:rPr>
          <w:rFonts w:hint="eastAsia" w:ascii="宋体" w:hAnsi="宋体" w:eastAsia="宋体" w:cs="宋体"/>
          <w:spacing w:val="-3"/>
          <w:sz w:val="24"/>
          <w:szCs w:val="24"/>
        </w:rPr>
        <w:t>的辅助服</w:t>
      </w:r>
      <w:r>
        <w:rPr>
          <w:rFonts w:hint="eastAsia" w:ascii="宋体" w:hAnsi="宋体" w:eastAsia="宋体" w:cs="宋体"/>
          <w:sz w:val="24"/>
          <w:szCs w:val="24"/>
        </w:rPr>
        <w:t>务，如送货上门、免费维护以及合同中规定卖方应</w:t>
      </w:r>
      <w:r>
        <w:rPr>
          <w:rFonts w:hint="eastAsia" w:ascii="宋体" w:hAnsi="宋体" w:eastAsia="宋体" w:cs="宋体"/>
          <w:spacing w:val="-1"/>
          <w:sz w:val="24"/>
          <w:szCs w:val="24"/>
        </w:rPr>
        <w:t>承担的义务，以及合同中未规定，但依有利于合同履行原则，应当由卖方承担的</w:t>
      </w:r>
      <w:r>
        <w:rPr>
          <w:rFonts w:hint="eastAsia" w:cs="宋体"/>
          <w:spacing w:val="-1"/>
          <w:sz w:val="24"/>
          <w:szCs w:val="24"/>
          <w:lang w:eastAsia="zh-CN"/>
        </w:rPr>
        <w:t>其他义务</w:t>
      </w:r>
      <w:r>
        <w:rPr>
          <w:rFonts w:hint="eastAsia" w:ascii="宋体" w:hAnsi="宋体" w:eastAsia="宋体" w:cs="宋体"/>
          <w:spacing w:val="-1"/>
          <w:sz w:val="24"/>
          <w:szCs w:val="24"/>
        </w:rPr>
        <w:t>。</w:t>
      </w:r>
    </w:p>
    <w:p w14:paraId="315529B9">
      <w:pPr>
        <w:pStyle w:val="4"/>
        <w:spacing w:before="182" w:line="221" w:lineRule="auto"/>
        <w:ind w:left="508"/>
        <w:rPr>
          <w:rFonts w:hint="eastAsia" w:ascii="宋体" w:hAnsi="宋体" w:eastAsia="宋体" w:cs="宋体"/>
          <w:sz w:val="24"/>
          <w:szCs w:val="24"/>
        </w:rPr>
      </w:pPr>
      <w:r>
        <w:rPr>
          <w:rFonts w:hint="eastAsia" w:ascii="宋体" w:hAnsi="宋体" w:eastAsia="宋体" w:cs="宋体"/>
          <w:b/>
          <w:bCs/>
          <w:spacing w:val="-5"/>
          <w:sz w:val="24"/>
          <w:szCs w:val="24"/>
        </w:rPr>
        <w:t>3、投标费用</w:t>
      </w:r>
    </w:p>
    <w:p w14:paraId="53F5D011">
      <w:pPr>
        <w:pStyle w:val="4"/>
        <w:spacing w:before="181" w:line="290" w:lineRule="auto"/>
        <w:ind w:left="25" w:right="107" w:firstLine="482"/>
        <w:rPr>
          <w:rFonts w:hint="eastAsia" w:ascii="宋体" w:hAnsi="宋体" w:eastAsia="宋体" w:cs="宋体"/>
          <w:sz w:val="24"/>
          <w:szCs w:val="24"/>
        </w:rPr>
      </w:pPr>
      <w:r>
        <w:rPr>
          <w:rFonts w:hint="eastAsia" w:ascii="宋体" w:hAnsi="宋体" w:eastAsia="宋体" w:cs="宋体"/>
          <w:sz w:val="24"/>
          <w:szCs w:val="24"/>
        </w:rPr>
        <w:t>3.1  无论投标结果如何，与参与招标</w:t>
      </w:r>
      <w:r>
        <w:rPr>
          <w:rFonts w:hint="eastAsia" w:ascii="宋体" w:hAnsi="宋体" w:eastAsia="宋体" w:cs="宋体"/>
          <w:spacing w:val="-1"/>
          <w:sz w:val="24"/>
          <w:szCs w:val="24"/>
        </w:rPr>
        <w:t>、投标活动有关的所有费用将由投标</w:t>
      </w:r>
      <w:r>
        <w:rPr>
          <w:rFonts w:hint="eastAsia" w:ascii="宋体" w:hAnsi="宋体" w:eastAsia="宋体" w:cs="宋体"/>
          <w:spacing w:val="-2"/>
          <w:sz w:val="24"/>
          <w:szCs w:val="24"/>
        </w:rPr>
        <w:t>人自行承担。</w:t>
      </w:r>
    </w:p>
    <w:p w14:paraId="2BC7F0C6">
      <w:pPr>
        <w:pStyle w:val="4"/>
        <w:spacing w:before="183" w:line="290" w:lineRule="auto"/>
        <w:ind w:left="25" w:right="107" w:firstLine="482"/>
        <w:rPr>
          <w:rFonts w:hint="eastAsia" w:ascii="宋体" w:hAnsi="宋体" w:eastAsia="宋体" w:cs="宋体"/>
          <w:sz w:val="21"/>
        </w:rPr>
      </w:pPr>
      <w:r>
        <w:rPr>
          <w:rFonts w:hint="eastAsia" w:ascii="宋体" w:hAnsi="宋体" w:eastAsia="宋体" w:cs="宋体"/>
          <w:sz w:val="24"/>
          <w:szCs w:val="24"/>
        </w:rPr>
        <w:t>3.2  投标人被视为熟悉本采购项目的</w:t>
      </w:r>
      <w:r>
        <w:rPr>
          <w:rFonts w:hint="eastAsia" w:ascii="宋体" w:hAnsi="宋体" w:eastAsia="宋体" w:cs="宋体"/>
          <w:spacing w:val="-1"/>
          <w:sz w:val="24"/>
          <w:szCs w:val="24"/>
        </w:rPr>
        <w:t>各种情况以及履行合同有关的一切情</w:t>
      </w:r>
      <w:r>
        <w:rPr>
          <w:rFonts w:hint="eastAsia" w:ascii="宋体" w:hAnsi="宋体" w:eastAsia="宋体" w:cs="宋体"/>
          <w:spacing w:val="-6"/>
          <w:sz w:val="24"/>
          <w:szCs w:val="24"/>
        </w:rPr>
        <w:t>况。</w:t>
      </w:r>
    </w:p>
    <w:p w14:paraId="2E864206">
      <w:pPr>
        <w:pStyle w:val="4"/>
        <w:spacing w:before="78" w:line="290" w:lineRule="auto"/>
        <w:ind w:left="25" w:right="107" w:firstLine="482"/>
        <w:rPr>
          <w:rFonts w:hint="eastAsia" w:ascii="宋体" w:hAnsi="宋体" w:eastAsia="宋体" w:cs="宋体"/>
          <w:sz w:val="24"/>
          <w:szCs w:val="24"/>
        </w:rPr>
      </w:pPr>
      <w:r>
        <w:rPr>
          <w:rFonts w:hint="eastAsia" w:ascii="宋体" w:hAnsi="宋体" w:eastAsia="宋体" w:cs="宋体"/>
          <w:sz w:val="24"/>
          <w:szCs w:val="24"/>
        </w:rPr>
        <w:t>3.3  投标人应承担其编制投标文件与</w:t>
      </w:r>
      <w:r>
        <w:rPr>
          <w:rFonts w:hint="eastAsia" w:ascii="宋体" w:hAnsi="宋体" w:eastAsia="宋体" w:cs="宋体"/>
          <w:spacing w:val="-1"/>
          <w:sz w:val="24"/>
          <w:szCs w:val="24"/>
        </w:rPr>
        <w:t>递交投标文件所涉及的一切费用，不论投标结果如何，采购人对上述费用</w:t>
      </w:r>
      <w:r>
        <w:rPr>
          <w:rFonts w:hint="eastAsia" w:cs="宋体"/>
          <w:spacing w:val="-1"/>
          <w:sz w:val="24"/>
          <w:szCs w:val="24"/>
          <w:lang w:eastAsia="zh-CN"/>
        </w:rPr>
        <w:t>不作</w:t>
      </w:r>
      <w:r>
        <w:rPr>
          <w:rFonts w:hint="eastAsia" w:ascii="宋体" w:hAnsi="宋体" w:eastAsia="宋体" w:cs="宋体"/>
          <w:spacing w:val="-1"/>
          <w:sz w:val="24"/>
          <w:szCs w:val="24"/>
        </w:rPr>
        <w:t>任何补偿。</w:t>
      </w:r>
    </w:p>
    <w:p w14:paraId="1C92198D">
      <w:pPr>
        <w:pStyle w:val="4"/>
        <w:spacing w:before="182" w:line="219" w:lineRule="auto"/>
        <w:ind w:firstLine="464" w:firstLineChars="200"/>
        <w:jc w:val="both"/>
        <w:rPr>
          <w:rFonts w:hint="eastAsia" w:ascii="宋体" w:hAnsi="宋体" w:eastAsia="宋体" w:cs="宋体"/>
          <w:sz w:val="24"/>
          <w:szCs w:val="24"/>
        </w:rPr>
      </w:pPr>
      <w:r>
        <w:rPr>
          <w:rFonts w:hint="eastAsia" w:ascii="宋体" w:hAnsi="宋体" w:eastAsia="宋体" w:cs="宋体"/>
          <w:spacing w:val="-4"/>
          <w:sz w:val="24"/>
          <w:szCs w:val="24"/>
        </w:rPr>
        <w:t>3.4  与相关联工作间的联系协调工作，如有费用发生已包含在投标</w:t>
      </w:r>
      <w:r>
        <w:rPr>
          <w:rFonts w:hint="eastAsia" w:ascii="宋体" w:hAnsi="宋体" w:eastAsia="宋体" w:cs="宋体"/>
          <w:spacing w:val="-5"/>
          <w:sz w:val="24"/>
          <w:szCs w:val="24"/>
        </w:rPr>
        <w:t>价格内。</w:t>
      </w:r>
    </w:p>
    <w:p w14:paraId="0A478CF4">
      <w:pPr>
        <w:pStyle w:val="4"/>
        <w:spacing w:before="183" w:line="220" w:lineRule="auto"/>
        <w:ind w:left="492"/>
        <w:rPr>
          <w:rFonts w:hint="eastAsia" w:ascii="宋体" w:hAnsi="宋体" w:eastAsia="宋体" w:cs="宋体"/>
          <w:sz w:val="24"/>
          <w:szCs w:val="24"/>
        </w:rPr>
      </w:pPr>
      <w:r>
        <w:rPr>
          <w:rFonts w:hint="eastAsia" w:ascii="宋体" w:hAnsi="宋体" w:eastAsia="宋体" w:cs="宋体"/>
          <w:b/>
          <w:bCs/>
          <w:spacing w:val="-3"/>
          <w:sz w:val="24"/>
          <w:szCs w:val="24"/>
        </w:rPr>
        <w:t>4、招标文件的构成</w:t>
      </w:r>
    </w:p>
    <w:p w14:paraId="492957B0">
      <w:pPr>
        <w:pStyle w:val="4"/>
        <w:spacing w:before="182" w:line="219" w:lineRule="auto"/>
        <w:ind w:firstLine="464" w:firstLineChars="200"/>
        <w:jc w:val="both"/>
        <w:rPr>
          <w:rFonts w:hint="eastAsia" w:ascii="宋体" w:hAnsi="宋体" w:eastAsia="宋体" w:cs="宋体"/>
          <w:spacing w:val="-4"/>
          <w:sz w:val="24"/>
          <w:szCs w:val="24"/>
        </w:rPr>
      </w:pPr>
      <w:r>
        <w:rPr>
          <w:rFonts w:hint="eastAsia" w:ascii="宋体" w:hAnsi="宋体" w:eastAsia="宋体" w:cs="宋体"/>
          <w:spacing w:val="-4"/>
          <w:sz w:val="24"/>
          <w:szCs w:val="24"/>
        </w:rPr>
        <w:t xml:space="preserve">4.1  招标文件由下述部分组成 </w:t>
      </w:r>
    </w:p>
    <w:p w14:paraId="6EF80323">
      <w:pPr>
        <w:pStyle w:val="4"/>
        <w:spacing w:before="183" w:line="219" w:lineRule="auto"/>
        <w:ind w:left="493"/>
        <w:rPr>
          <w:rFonts w:hint="eastAsia" w:ascii="宋体" w:hAnsi="宋体" w:eastAsia="宋体" w:cs="宋体"/>
          <w:spacing w:val="16"/>
          <w:sz w:val="24"/>
          <w:szCs w:val="24"/>
        </w:rPr>
      </w:pPr>
      <w:r>
        <w:rPr>
          <w:rFonts w:hint="eastAsia" w:ascii="宋体" w:hAnsi="宋体" w:eastAsia="宋体" w:cs="宋体"/>
          <w:spacing w:val="16"/>
          <w:sz w:val="24"/>
          <w:szCs w:val="24"/>
        </w:rPr>
        <w:t xml:space="preserve">第一部分投标人须知前附表  </w:t>
      </w:r>
    </w:p>
    <w:p w14:paraId="00DC9F33">
      <w:pPr>
        <w:pStyle w:val="4"/>
        <w:spacing w:before="183" w:line="219" w:lineRule="auto"/>
        <w:ind w:left="493"/>
        <w:rPr>
          <w:rFonts w:hint="eastAsia" w:ascii="宋体" w:hAnsi="宋体" w:eastAsia="宋体" w:cs="宋体"/>
          <w:spacing w:val="16"/>
          <w:sz w:val="24"/>
          <w:szCs w:val="24"/>
        </w:rPr>
      </w:pPr>
      <w:r>
        <w:rPr>
          <w:rFonts w:hint="eastAsia" w:ascii="宋体" w:hAnsi="宋体" w:eastAsia="宋体" w:cs="宋体"/>
          <w:spacing w:val="16"/>
          <w:sz w:val="24"/>
          <w:szCs w:val="24"/>
        </w:rPr>
        <w:t>第二部分  投标人须知</w:t>
      </w:r>
    </w:p>
    <w:p w14:paraId="10A75105">
      <w:pPr>
        <w:pStyle w:val="4"/>
        <w:spacing w:before="183" w:line="219" w:lineRule="auto"/>
        <w:ind w:left="493"/>
        <w:rPr>
          <w:rFonts w:hint="eastAsia" w:ascii="宋体" w:hAnsi="宋体" w:eastAsia="宋体" w:cs="宋体"/>
          <w:spacing w:val="16"/>
          <w:sz w:val="24"/>
          <w:szCs w:val="24"/>
        </w:rPr>
      </w:pPr>
      <w:r>
        <w:rPr>
          <w:rFonts w:hint="eastAsia" w:ascii="宋体" w:hAnsi="宋体" w:eastAsia="宋体" w:cs="宋体"/>
          <w:spacing w:val="16"/>
          <w:sz w:val="24"/>
          <w:szCs w:val="24"/>
        </w:rPr>
        <w:t>第三部分  投标说明</w:t>
      </w:r>
    </w:p>
    <w:p w14:paraId="78B1D858">
      <w:pPr>
        <w:pStyle w:val="4"/>
        <w:spacing w:before="183" w:line="219" w:lineRule="auto"/>
        <w:ind w:left="493"/>
        <w:rPr>
          <w:rFonts w:hint="eastAsia" w:ascii="宋体" w:hAnsi="宋体" w:eastAsia="宋体" w:cs="宋体"/>
          <w:spacing w:val="16"/>
          <w:sz w:val="24"/>
          <w:szCs w:val="24"/>
        </w:rPr>
      </w:pPr>
      <w:r>
        <w:rPr>
          <w:rFonts w:hint="eastAsia" w:ascii="宋体" w:hAnsi="宋体" w:eastAsia="宋体" w:cs="宋体"/>
          <w:spacing w:val="16"/>
          <w:sz w:val="24"/>
          <w:szCs w:val="24"/>
        </w:rPr>
        <w:t>第四部分  采购货物清单及技术规格要求</w:t>
      </w:r>
    </w:p>
    <w:p w14:paraId="4B7F528C">
      <w:pPr>
        <w:pStyle w:val="4"/>
        <w:spacing w:before="183" w:line="219" w:lineRule="auto"/>
        <w:ind w:left="493"/>
        <w:rPr>
          <w:rFonts w:hint="eastAsia" w:ascii="宋体" w:hAnsi="宋体" w:eastAsia="宋体" w:cs="宋体"/>
          <w:spacing w:val="16"/>
          <w:sz w:val="24"/>
          <w:szCs w:val="24"/>
        </w:rPr>
      </w:pPr>
      <w:r>
        <w:rPr>
          <w:rFonts w:hint="eastAsia" w:ascii="宋体" w:hAnsi="宋体" w:eastAsia="宋体" w:cs="宋体"/>
          <w:spacing w:val="16"/>
          <w:sz w:val="24"/>
          <w:szCs w:val="24"/>
        </w:rPr>
        <w:t>第五部分  合同条款</w:t>
      </w:r>
    </w:p>
    <w:p w14:paraId="7A9891F3">
      <w:pPr>
        <w:pStyle w:val="4"/>
        <w:spacing w:before="183" w:line="219" w:lineRule="auto"/>
        <w:ind w:left="493"/>
        <w:rPr>
          <w:rFonts w:hint="eastAsia" w:ascii="宋体" w:hAnsi="宋体" w:eastAsia="宋体" w:cs="宋体"/>
          <w:sz w:val="24"/>
          <w:szCs w:val="24"/>
        </w:rPr>
      </w:pPr>
      <w:r>
        <w:rPr>
          <w:rFonts w:hint="eastAsia" w:ascii="宋体" w:hAnsi="宋体" w:eastAsia="宋体" w:cs="宋体"/>
          <w:spacing w:val="-5"/>
          <w:sz w:val="24"/>
          <w:szCs w:val="24"/>
        </w:rPr>
        <w:t>第六部分</w:t>
      </w:r>
      <w:r>
        <w:rPr>
          <w:rFonts w:hint="eastAsia" w:ascii="宋体" w:hAnsi="宋体" w:eastAsia="宋体" w:cs="宋体"/>
          <w:spacing w:val="16"/>
          <w:sz w:val="24"/>
          <w:szCs w:val="24"/>
        </w:rPr>
        <w:t xml:space="preserve">  </w:t>
      </w:r>
      <w:r>
        <w:rPr>
          <w:rFonts w:hint="eastAsia" w:ascii="宋体" w:hAnsi="宋体" w:eastAsia="宋体" w:cs="宋体"/>
          <w:spacing w:val="-5"/>
          <w:sz w:val="24"/>
          <w:szCs w:val="24"/>
        </w:rPr>
        <w:t>附 表</w:t>
      </w:r>
    </w:p>
    <w:p w14:paraId="5A8121E1">
      <w:pPr>
        <w:pStyle w:val="4"/>
        <w:spacing w:before="183" w:line="220" w:lineRule="auto"/>
        <w:ind w:left="493"/>
        <w:rPr>
          <w:rFonts w:hint="eastAsia" w:ascii="宋体" w:hAnsi="宋体" w:eastAsia="宋体" w:cs="宋体"/>
          <w:sz w:val="24"/>
          <w:szCs w:val="24"/>
        </w:rPr>
      </w:pPr>
      <w:r>
        <w:rPr>
          <w:rFonts w:hint="eastAsia" w:ascii="宋体" w:hAnsi="宋体" w:eastAsia="宋体" w:cs="宋体"/>
          <w:spacing w:val="-1"/>
          <w:sz w:val="24"/>
          <w:szCs w:val="24"/>
        </w:rPr>
        <w:t>第七部分  评定办法和细则</w:t>
      </w:r>
    </w:p>
    <w:p w14:paraId="6805415B">
      <w:pPr>
        <w:pStyle w:val="4"/>
        <w:spacing w:before="181" w:line="347" w:lineRule="auto"/>
        <w:ind w:left="43" w:right="107" w:firstLine="459"/>
        <w:rPr>
          <w:rFonts w:hint="eastAsia" w:ascii="宋体" w:hAnsi="宋体" w:eastAsia="宋体" w:cs="宋体"/>
          <w:sz w:val="24"/>
          <w:szCs w:val="24"/>
        </w:rPr>
      </w:pPr>
      <w:r>
        <w:rPr>
          <w:rFonts w:hint="eastAsia" w:ascii="宋体" w:hAnsi="宋体" w:eastAsia="宋体" w:cs="宋体"/>
          <w:sz w:val="24"/>
          <w:szCs w:val="24"/>
        </w:rPr>
        <w:t>4.2  一切有效的招标文件的澄清和修改的书面文件</w:t>
      </w:r>
      <w:r>
        <w:rPr>
          <w:rFonts w:hint="eastAsia" w:ascii="宋体" w:hAnsi="宋体" w:eastAsia="宋体" w:cs="宋体"/>
          <w:spacing w:val="-1"/>
          <w:sz w:val="24"/>
          <w:szCs w:val="24"/>
        </w:rPr>
        <w:t>均是招标文件不可分割</w:t>
      </w:r>
      <w:r>
        <w:rPr>
          <w:rFonts w:hint="eastAsia" w:ascii="宋体" w:hAnsi="宋体" w:eastAsia="宋体" w:cs="宋体"/>
          <w:spacing w:val="-8"/>
          <w:sz w:val="24"/>
          <w:szCs w:val="24"/>
        </w:rPr>
        <w:t>的部分。</w:t>
      </w:r>
    </w:p>
    <w:p w14:paraId="1ED1F5FF">
      <w:pPr>
        <w:pStyle w:val="4"/>
        <w:spacing w:before="35" w:line="220" w:lineRule="auto"/>
        <w:ind w:left="498"/>
        <w:rPr>
          <w:rFonts w:hint="eastAsia" w:ascii="宋体" w:hAnsi="宋体" w:eastAsia="宋体" w:cs="宋体"/>
          <w:sz w:val="24"/>
          <w:szCs w:val="24"/>
        </w:rPr>
      </w:pPr>
      <w:r>
        <w:rPr>
          <w:rFonts w:hint="eastAsia" w:ascii="宋体" w:hAnsi="宋体" w:eastAsia="宋体" w:cs="宋体"/>
          <w:b/>
          <w:bCs/>
          <w:spacing w:val="-3"/>
          <w:sz w:val="24"/>
          <w:szCs w:val="24"/>
        </w:rPr>
        <w:t>5.</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招标文件的澄清</w:t>
      </w:r>
    </w:p>
    <w:p w14:paraId="6B51CB00">
      <w:pPr>
        <w:pStyle w:val="4"/>
        <w:spacing w:before="182" w:line="290" w:lineRule="auto"/>
        <w:ind w:left="43" w:right="107" w:firstLine="465"/>
        <w:rPr>
          <w:rFonts w:hint="eastAsia" w:ascii="宋体" w:hAnsi="宋体" w:eastAsia="宋体" w:cs="宋体"/>
          <w:sz w:val="24"/>
          <w:szCs w:val="24"/>
        </w:rPr>
      </w:pPr>
      <w:r>
        <w:rPr>
          <w:rFonts w:hint="eastAsia" w:ascii="宋体" w:hAnsi="宋体" w:eastAsia="宋体" w:cs="宋体"/>
          <w:sz w:val="24"/>
          <w:szCs w:val="24"/>
        </w:rPr>
        <w:t>5.1  招标文件中的标题或题名仅起引</w:t>
      </w:r>
      <w:r>
        <w:rPr>
          <w:rFonts w:hint="eastAsia" w:ascii="宋体" w:hAnsi="宋体" w:eastAsia="宋体" w:cs="宋体"/>
          <w:spacing w:val="-1"/>
          <w:sz w:val="24"/>
          <w:szCs w:val="24"/>
        </w:rPr>
        <w:t>导作用，而不应视为对招标文件内容</w:t>
      </w:r>
      <w:r>
        <w:rPr>
          <w:rFonts w:hint="eastAsia" w:ascii="宋体" w:hAnsi="宋体" w:eastAsia="宋体" w:cs="宋体"/>
          <w:spacing w:val="-5"/>
          <w:sz w:val="24"/>
          <w:szCs w:val="24"/>
        </w:rPr>
        <w:t>的理解和解释。</w:t>
      </w:r>
    </w:p>
    <w:p w14:paraId="04C37A5A">
      <w:pPr>
        <w:pStyle w:val="4"/>
        <w:spacing w:before="182" w:line="290" w:lineRule="auto"/>
        <w:ind w:left="24" w:firstLine="483"/>
        <w:rPr>
          <w:rFonts w:hint="eastAsia" w:ascii="宋体" w:hAnsi="宋体" w:eastAsia="宋体" w:cs="宋体"/>
          <w:sz w:val="24"/>
          <w:szCs w:val="24"/>
        </w:rPr>
      </w:pPr>
      <w:r>
        <w:rPr>
          <w:rFonts w:hint="eastAsia" w:ascii="宋体" w:hAnsi="宋体" w:eastAsia="宋体" w:cs="宋体"/>
          <w:sz w:val="24"/>
          <w:szCs w:val="24"/>
        </w:rPr>
        <w:t>5.2  除非有特殊要求，招标文件不单独提供招标货物使用地的自然环境、</w:t>
      </w:r>
      <w:r>
        <w:rPr>
          <w:rFonts w:hint="eastAsia" w:ascii="宋体" w:hAnsi="宋体" w:eastAsia="宋体" w:cs="宋体"/>
          <w:spacing w:val="-7"/>
          <w:sz w:val="24"/>
          <w:szCs w:val="24"/>
        </w:rPr>
        <w:t>气候条件、公用设施等情况，投标人被视为熟悉上述与</w:t>
      </w:r>
      <w:r>
        <w:rPr>
          <w:rFonts w:hint="eastAsia" w:ascii="宋体" w:hAnsi="宋体" w:eastAsia="宋体" w:cs="宋体"/>
          <w:spacing w:val="-8"/>
          <w:sz w:val="24"/>
          <w:szCs w:val="24"/>
        </w:rPr>
        <w:t>履行合同有关的一切情况。</w:t>
      </w:r>
    </w:p>
    <w:p w14:paraId="10A884D2">
      <w:pPr>
        <w:pStyle w:val="4"/>
        <w:spacing w:before="182" w:line="219" w:lineRule="auto"/>
        <w:ind w:left="508"/>
        <w:rPr>
          <w:rFonts w:hint="eastAsia" w:ascii="宋体" w:hAnsi="宋体" w:eastAsia="宋体" w:cs="宋体"/>
          <w:sz w:val="24"/>
          <w:szCs w:val="24"/>
        </w:rPr>
      </w:pPr>
      <w:r>
        <w:rPr>
          <w:rFonts w:hint="eastAsia" w:ascii="宋体" w:hAnsi="宋体" w:eastAsia="宋体" w:cs="宋体"/>
          <w:spacing w:val="-1"/>
          <w:sz w:val="24"/>
          <w:szCs w:val="24"/>
        </w:rPr>
        <w:t>5.3  招标文件的解释权归招标人和招标代理机构。</w:t>
      </w:r>
    </w:p>
    <w:p w14:paraId="39645E46">
      <w:pPr>
        <w:pStyle w:val="4"/>
        <w:spacing w:before="183" w:line="325" w:lineRule="auto"/>
        <w:ind w:left="23" w:right="81" w:firstLine="484"/>
        <w:rPr>
          <w:rFonts w:hint="eastAsia" w:ascii="宋体" w:hAnsi="宋体" w:eastAsia="宋体" w:cs="宋体"/>
          <w:sz w:val="24"/>
          <w:szCs w:val="24"/>
        </w:rPr>
      </w:pPr>
      <w:r>
        <w:rPr>
          <w:rFonts w:hint="eastAsia" w:ascii="宋体" w:hAnsi="宋体" w:eastAsia="宋体" w:cs="宋体"/>
          <w:sz w:val="24"/>
          <w:szCs w:val="24"/>
        </w:rPr>
        <w:t>5.4  任何要求对招标文件进行澄清的</w:t>
      </w:r>
      <w:r>
        <w:rPr>
          <w:rFonts w:hint="eastAsia" w:ascii="宋体" w:hAnsi="宋体" w:eastAsia="宋体" w:cs="宋体"/>
          <w:spacing w:val="-1"/>
          <w:sz w:val="24"/>
          <w:szCs w:val="24"/>
        </w:rPr>
        <w:t>投标人，均应将需澄清的内容以书面</w:t>
      </w:r>
      <w:r>
        <w:rPr>
          <w:rFonts w:hint="eastAsia" w:ascii="宋体" w:hAnsi="宋体" w:eastAsia="宋体" w:cs="宋体"/>
          <w:spacing w:val="-3"/>
          <w:sz w:val="24"/>
          <w:szCs w:val="24"/>
        </w:rPr>
        <w:t>形式或扫描件送达采购代理机构，采购代理机构将予以答复（答复中不包括问题</w:t>
      </w:r>
      <w:r>
        <w:rPr>
          <w:rFonts w:hint="eastAsia" w:ascii="宋体" w:hAnsi="宋体" w:eastAsia="宋体" w:cs="宋体"/>
          <w:spacing w:val="-2"/>
          <w:sz w:val="24"/>
          <w:szCs w:val="24"/>
        </w:rPr>
        <w:t>的来源</w:t>
      </w:r>
      <w:r>
        <w:rPr>
          <w:rFonts w:hint="eastAsia" w:ascii="宋体" w:hAnsi="宋体" w:eastAsia="宋体" w:cs="宋体"/>
          <w:spacing w:val="-19"/>
          <w:sz w:val="24"/>
          <w:szCs w:val="24"/>
        </w:rPr>
        <w:t>），</w:t>
      </w:r>
      <w:r>
        <w:rPr>
          <w:rFonts w:hint="eastAsia" w:ascii="宋体" w:hAnsi="宋体" w:eastAsia="宋体" w:cs="宋体"/>
          <w:spacing w:val="-2"/>
          <w:sz w:val="24"/>
          <w:szCs w:val="24"/>
        </w:rPr>
        <w:t>答复内容将发送投标人联系邮箱，不再另行通知，请各投标人务必关</w:t>
      </w:r>
      <w:r>
        <w:rPr>
          <w:rFonts w:hint="eastAsia" w:ascii="宋体" w:hAnsi="宋体" w:eastAsia="宋体" w:cs="宋体"/>
          <w:spacing w:val="-1"/>
          <w:sz w:val="24"/>
          <w:szCs w:val="24"/>
        </w:rPr>
        <w:t>注联系邮箱，否则，所造成的一切风险由投标人自行承担。</w:t>
      </w:r>
    </w:p>
    <w:p w14:paraId="23164BAA">
      <w:pPr>
        <w:pStyle w:val="4"/>
        <w:spacing w:before="182" w:line="313" w:lineRule="auto"/>
        <w:ind w:left="27" w:right="217" w:firstLine="480"/>
        <w:rPr>
          <w:rFonts w:hint="eastAsia" w:ascii="宋体" w:hAnsi="宋体" w:eastAsia="宋体" w:cs="宋体"/>
          <w:sz w:val="24"/>
          <w:szCs w:val="24"/>
        </w:rPr>
      </w:pPr>
      <w:r>
        <w:rPr>
          <w:rFonts w:hint="eastAsia" w:ascii="宋体" w:hAnsi="宋体" w:eastAsia="宋体" w:cs="宋体"/>
          <w:spacing w:val="-1"/>
          <w:sz w:val="24"/>
          <w:szCs w:val="24"/>
        </w:rPr>
        <w:t>5.5  为了使投标人有足够的时间准备投标文件,各投标人须在</w:t>
      </w:r>
      <w:r>
        <w:rPr>
          <w:rFonts w:hint="eastAsia" w:ascii="宋体" w:hAnsi="宋体" w:eastAsia="宋体" w:cs="宋体"/>
          <w:b/>
          <w:bCs/>
          <w:spacing w:val="-1"/>
          <w:sz w:val="24"/>
          <w:szCs w:val="24"/>
          <w:u w:val="single" w:color="auto"/>
        </w:rPr>
        <w:t>投标人须知前附表中规定的时间</w:t>
      </w:r>
      <w:r>
        <w:rPr>
          <w:rFonts w:hint="eastAsia" w:ascii="宋体" w:hAnsi="宋体" w:eastAsia="宋体" w:cs="宋体"/>
          <w:b/>
          <w:bCs/>
          <w:spacing w:val="-1"/>
          <w:sz w:val="24"/>
          <w:szCs w:val="24"/>
        </w:rPr>
        <w:t>前</w:t>
      </w:r>
      <w:r>
        <w:rPr>
          <w:rFonts w:hint="eastAsia" w:ascii="宋体" w:hAnsi="宋体" w:eastAsia="宋体" w:cs="宋体"/>
          <w:spacing w:val="-1"/>
          <w:sz w:val="24"/>
          <w:szCs w:val="24"/>
        </w:rPr>
        <w:t>(超过该时间收到的需澄清的内容,采购代理机构有权不予答复</w:t>
      </w:r>
      <w:r>
        <w:rPr>
          <w:rFonts w:hint="eastAsia" w:ascii="宋体" w:hAnsi="宋体" w:eastAsia="宋体" w:cs="宋体"/>
          <w:spacing w:val="5"/>
          <w:sz w:val="24"/>
          <w:szCs w:val="24"/>
        </w:rPr>
        <w:t>），</w:t>
      </w:r>
      <w:r>
        <w:rPr>
          <w:rFonts w:hint="eastAsia" w:ascii="宋体" w:hAnsi="宋体" w:eastAsia="宋体" w:cs="宋体"/>
          <w:spacing w:val="-1"/>
          <w:sz w:val="24"/>
          <w:szCs w:val="24"/>
        </w:rPr>
        <w:t>准备需澄清的内容，以书面形式送达采购代理机构。</w:t>
      </w:r>
    </w:p>
    <w:p w14:paraId="327D1F0B">
      <w:pPr>
        <w:pStyle w:val="4"/>
        <w:spacing w:before="183" w:line="220" w:lineRule="auto"/>
        <w:ind w:left="505"/>
        <w:rPr>
          <w:rFonts w:hint="eastAsia" w:ascii="宋体" w:hAnsi="宋体" w:eastAsia="宋体" w:cs="宋体"/>
          <w:sz w:val="24"/>
          <w:szCs w:val="24"/>
        </w:rPr>
      </w:pPr>
      <w:r>
        <w:rPr>
          <w:rFonts w:hint="eastAsia" w:ascii="宋体" w:hAnsi="宋体" w:eastAsia="宋体" w:cs="宋体"/>
          <w:b/>
          <w:bCs/>
          <w:spacing w:val="-3"/>
          <w:sz w:val="24"/>
          <w:szCs w:val="24"/>
        </w:rPr>
        <w:t>6、招标文件的修改或补充</w:t>
      </w:r>
    </w:p>
    <w:p w14:paraId="2732F079">
      <w:pPr>
        <w:pStyle w:val="4"/>
        <w:spacing w:before="182" w:line="219" w:lineRule="auto"/>
        <w:ind w:left="505"/>
        <w:rPr>
          <w:rFonts w:hint="eastAsia" w:ascii="宋体" w:hAnsi="宋体" w:eastAsia="宋体" w:cs="宋体"/>
          <w:sz w:val="21"/>
        </w:rPr>
      </w:pPr>
      <w:r>
        <w:rPr>
          <w:rFonts w:hint="eastAsia" w:ascii="宋体" w:hAnsi="宋体" w:eastAsia="宋体" w:cs="宋体"/>
          <w:spacing w:val="-5"/>
          <w:sz w:val="24"/>
          <w:szCs w:val="24"/>
        </w:rPr>
        <w:t>6.1  特殊情形的，在递交投标文件截止期</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15 日前，采购</w:t>
      </w:r>
      <w:r>
        <w:rPr>
          <w:rFonts w:hint="eastAsia" w:ascii="宋体" w:hAnsi="宋体" w:eastAsia="宋体" w:cs="宋体"/>
          <w:spacing w:val="-6"/>
          <w:sz w:val="24"/>
          <w:szCs w:val="24"/>
        </w:rPr>
        <w:t>代理机构可主动地</w:t>
      </w:r>
    </w:p>
    <w:p w14:paraId="7C93E0CA">
      <w:pPr>
        <w:pStyle w:val="4"/>
        <w:spacing w:before="78" w:line="220" w:lineRule="auto"/>
        <w:ind w:left="26"/>
        <w:rPr>
          <w:rFonts w:hint="eastAsia" w:ascii="宋体" w:hAnsi="宋体" w:eastAsia="宋体" w:cs="宋体"/>
          <w:sz w:val="24"/>
          <w:szCs w:val="24"/>
        </w:rPr>
      </w:pPr>
      <w:r>
        <w:rPr>
          <w:rFonts w:hint="eastAsia" w:ascii="宋体" w:hAnsi="宋体" w:eastAsia="宋体" w:cs="宋体"/>
          <w:spacing w:val="-1"/>
          <w:sz w:val="24"/>
          <w:szCs w:val="24"/>
        </w:rPr>
        <w:t>或在解答投标人提出的澄清问题时对招标文件进行澄清和修改。</w:t>
      </w:r>
    </w:p>
    <w:p w14:paraId="264F3E8E">
      <w:pPr>
        <w:pStyle w:val="4"/>
        <w:spacing w:before="181" w:line="290" w:lineRule="auto"/>
        <w:ind w:left="26" w:right="40" w:firstLine="479"/>
        <w:rPr>
          <w:rFonts w:hint="eastAsia" w:ascii="宋体" w:hAnsi="宋体" w:eastAsia="宋体" w:cs="宋体"/>
          <w:sz w:val="24"/>
          <w:szCs w:val="24"/>
        </w:rPr>
      </w:pPr>
      <w:r>
        <w:rPr>
          <w:rFonts w:hint="eastAsia" w:ascii="宋体" w:hAnsi="宋体" w:eastAsia="宋体" w:cs="宋体"/>
          <w:sz w:val="24"/>
          <w:szCs w:val="24"/>
        </w:rPr>
        <w:t>6.2  招标文件的澄清和修改将以书面公布的</w:t>
      </w:r>
      <w:r>
        <w:rPr>
          <w:rFonts w:hint="eastAsia" w:ascii="宋体" w:hAnsi="宋体" w:eastAsia="宋体" w:cs="宋体"/>
          <w:spacing w:val="-1"/>
          <w:sz w:val="24"/>
          <w:szCs w:val="24"/>
        </w:rPr>
        <w:t>形式通知所有购买招标文件的</w:t>
      </w:r>
      <w:r>
        <w:rPr>
          <w:rFonts w:hint="eastAsia" w:ascii="宋体" w:hAnsi="宋体" w:eastAsia="宋体" w:cs="宋体"/>
          <w:sz w:val="24"/>
          <w:szCs w:val="24"/>
        </w:rPr>
        <w:t xml:space="preserve"> </w:t>
      </w:r>
      <w:r>
        <w:rPr>
          <w:rFonts w:hint="eastAsia" w:ascii="宋体" w:hAnsi="宋体" w:eastAsia="宋体" w:cs="宋体"/>
          <w:spacing w:val="-1"/>
          <w:sz w:val="24"/>
          <w:szCs w:val="24"/>
        </w:rPr>
        <w:t>投标人，并对其具有约束力。</w:t>
      </w:r>
    </w:p>
    <w:p w14:paraId="535D2FC5">
      <w:pPr>
        <w:pStyle w:val="4"/>
        <w:spacing w:before="183" w:line="313" w:lineRule="auto"/>
        <w:ind w:left="23" w:right="96" w:firstLine="546"/>
        <w:rPr>
          <w:rFonts w:hint="eastAsia" w:ascii="宋体" w:hAnsi="宋体" w:eastAsia="宋体" w:cs="宋体"/>
          <w:sz w:val="24"/>
          <w:szCs w:val="24"/>
        </w:rPr>
      </w:pPr>
      <w:r>
        <w:rPr>
          <w:rFonts w:hint="eastAsia" w:ascii="宋体" w:hAnsi="宋体" w:eastAsia="宋体" w:cs="宋体"/>
          <w:sz w:val="24"/>
          <w:szCs w:val="24"/>
        </w:rPr>
        <w:t>6.3  为使投标人在准备投标文件时有充分</w:t>
      </w:r>
      <w:r>
        <w:rPr>
          <w:rFonts w:hint="eastAsia" w:ascii="宋体" w:hAnsi="宋体" w:eastAsia="宋体" w:cs="宋体"/>
          <w:spacing w:val="-1"/>
          <w:sz w:val="24"/>
          <w:szCs w:val="24"/>
        </w:rPr>
        <w:t>的时间对招标文件的澄清和修</w:t>
      </w:r>
      <w:r>
        <w:rPr>
          <w:rFonts w:hint="eastAsia" w:ascii="宋体" w:hAnsi="宋体" w:eastAsia="宋体" w:cs="宋体"/>
          <w:spacing w:val="-4"/>
          <w:sz w:val="24"/>
          <w:szCs w:val="24"/>
        </w:rPr>
        <w:t>改部分进行研究，采购代理机构可在递交投标文件截止期</w:t>
      </w:r>
      <w:r>
        <w:rPr>
          <w:rFonts w:hint="eastAsia" w:ascii="宋体" w:hAnsi="宋体" w:eastAsia="宋体" w:cs="宋体"/>
          <w:spacing w:val="-32"/>
          <w:sz w:val="24"/>
          <w:szCs w:val="24"/>
        </w:rPr>
        <w:t xml:space="preserve"> </w:t>
      </w:r>
      <w:r>
        <w:rPr>
          <w:rFonts w:hint="eastAsia" w:ascii="宋体" w:hAnsi="宋体" w:eastAsia="宋体" w:cs="宋体"/>
          <w:spacing w:val="-5"/>
          <w:sz w:val="24"/>
          <w:szCs w:val="24"/>
        </w:rPr>
        <w:t>15 日前通知投标人，</w:t>
      </w:r>
      <w:r>
        <w:rPr>
          <w:rFonts w:hint="eastAsia" w:ascii="宋体" w:hAnsi="宋体" w:eastAsia="宋体" w:cs="宋体"/>
          <w:spacing w:val="-1"/>
          <w:sz w:val="24"/>
          <w:szCs w:val="24"/>
        </w:rPr>
        <w:t>适当延长递交投标文件截止期。</w:t>
      </w:r>
    </w:p>
    <w:p w14:paraId="5F2F637A">
      <w:pPr>
        <w:pStyle w:val="4"/>
        <w:spacing w:before="183" w:line="313" w:lineRule="auto"/>
        <w:ind w:left="24" w:right="13" w:firstLine="480"/>
        <w:rPr>
          <w:rFonts w:hint="eastAsia" w:ascii="宋体" w:hAnsi="宋体" w:eastAsia="宋体" w:cs="宋体"/>
          <w:sz w:val="24"/>
          <w:szCs w:val="24"/>
        </w:rPr>
      </w:pPr>
      <w:r>
        <w:rPr>
          <w:rFonts w:hint="eastAsia" w:ascii="宋体" w:hAnsi="宋体" w:eastAsia="宋体" w:cs="宋体"/>
          <w:sz w:val="24"/>
          <w:szCs w:val="24"/>
        </w:rPr>
        <w:t>6.4  招标文件的澄清和修改文件是招标文件</w:t>
      </w:r>
      <w:r>
        <w:rPr>
          <w:rFonts w:hint="eastAsia" w:ascii="宋体" w:hAnsi="宋体" w:eastAsia="宋体" w:cs="宋体"/>
          <w:spacing w:val="-1"/>
          <w:sz w:val="24"/>
          <w:szCs w:val="24"/>
        </w:rPr>
        <w:t>的组成部分，投标人需按照招</w:t>
      </w:r>
      <w:r>
        <w:rPr>
          <w:rFonts w:hint="eastAsia" w:ascii="宋体" w:hAnsi="宋体" w:eastAsia="宋体" w:cs="宋体"/>
          <w:spacing w:val="-3"/>
          <w:sz w:val="24"/>
          <w:szCs w:val="24"/>
        </w:rPr>
        <w:t>标文件的澄清和修改文件的要求参与招标，投标人没有作出实质性响应是投标人</w:t>
      </w:r>
      <w:r>
        <w:rPr>
          <w:rFonts w:hint="eastAsia" w:ascii="宋体" w:hAnsi="宋体" w:eastAsia="宋体" w:cs="宋体"/>
          <w:spacing w:val="-1"/>
          <w:sz w:val="24"/>
          <w:szCs w:val="24"/>
        </w:rPr>
        <w:t>的风险，并可能导致其投标文件被拒绝。</w:t>
      </w:r>
    </w:p>
    <w:p w14:paraId="4A39F1AC">
      <w:pPr>
        <w:pStyle w:val="4"/>
        <w:spacing w:before="182" w:line="220" w:lineRule="auto"/>
        <w:ind w:left="509"/>
        <w:rPr>
          <w:rFonts w:hint="eastAsia" w:ascii="宋体" w:hAnsi="宋体" w:eastAsia="宋体" w:cs="宋体"/>
          <w:sz w:val="24"/>
          <w:szCs w:val="24"/>
        </w:rPr>
      </w:pPr>
      <w:r>
        <w:rPr>
          <w:rFonts w:hint="eastAsia" w:ascii="宋体" w:hAnsi="宋体" w:eastAsia="宋体" w:cs="宋体"/>
          <w:b/>
          <w:bCs/>
          <w:spacing w:val="-6"/>
          <w:sz w:val="24"/>
          <w:szCs w:val="24"/>
        </w:rPr>
        <w:t>7、索赔</w:t>
      </w:r>
    </w:p>
    <w:p w14:paraId="715F3C10">
      <w:pPr>
        <w:pStyle w:val="4"/>
        <w:spacing w:before="182" w:line="346" w:lineRule="auto"/>
        <w:ind w:left="29" w:right="13" w:firstLine="477"/>
        <w:rPr>
          <w:rFonts w:hint="eastAsia" w:ascii="宋体" w:hAnsi="宋体" w:eastAsia="宋体" w:cs="宋体"/>
          <w:sz w:val="24"/>
          <w:szCs w:val="24"/>
        </w:rPr>
      </w:pPr>
      <w:r>
        <w:rPr>
          <w:rFonts w:hint="eastAsia" w:ascii="宋体" w:hAnsi="宋体" w:eastAsia="宋体" w:cs="宋体"/>
          <w:spacing w:val="-3"/>
          <w:sz w:val="24"/>
          <w:szCs w:val="24"/>
        </w:rPr>
        <w:t>投标人提供的货物未能达到标书规定的性能要求，或者有</w:t>
      </w:r>
      <w:r>
        <w:rPr>
          <w:rFonts w:hint="eastAsia" w:ascii="宋体" w:hAnsi="宋体" w:eastAsia="宋体" w:cs="宋体"/>
          <w:spacing w:val="-4"/>
          <w:sz w:val="24"/>
          <w:szCs w:val="24"/>
        </w:rPr>
        <w:t>明显缺陷及损坏的</w:t>
      </w:r>
      <w:r>
        <w:rPr>
          <w:rFonts w:hint="eastAsia" w:ascii="宋体" w:hAnsi="宋体" w:eastAsia="宋体" w:cs="宋体"/>
          <w:spacing w:val="-1"/>
          <w:sz w:val="24"/>
          <w:szCs w:val="24"/>
        </w:rPr>
        <w:t>货物，采购人将保留退货索赔或提出更换新货物的权利。</w:t>
      </w:r>
    </w:p>
    <w:p w14:paraId="7E1ACEC6">
      <w:pPr>
        <w:pStyle w:val="4"/>
        <w:spacing w:before="36" w:line="220" w:lineRule="auto"/>
        <w:ind w:left="504"/>
        <w:rPr>
          <w:rFonts w:hint="eastAsia" w:ascii="宋体" w:hAnsi="宋体" w:eastAsia="宋体" w:cs="宋体"/>
          <w:sz w:val="24"/>
          <w:szCs w:val="24"/>
        </w:rPr>
      </w:pPr>
      <w:r>
        <w:rPr>
          <w:rFonts w:hint="eastAsia" w:ascii="宋体" w:hAnsi="宋体" w:eastAsia="宋体" w:cs="宋体"/>
          <w:b/>
          <w:bCs/>
          <w:spacing w:val="-5"/>
          <w:sz w:val="24"/>
          <w:szCs w:val="24"/>
        </w:rPr>
        <w:t>8、验收</w:t>
      </w:r>
    </w:p>
    <w:p w14:paraId="62DFED12">
      <w:pPr>
        <w:pStyle w:val="4"/>
        <w:spacing w:before="182" w:line="290" w:lineRule="auto"/>
        <w:ind w:left="23" w:right="40" w:firstLine="480"/>
        <w:rPr>
          <w:rFonts w:hint="eastAsia" w:ascii="宋体" w:hAnsi="宋体" w:eastAsia="宋体" w:cs="宋体"/>
          <w:sz w:val="24"/>
          <w:szCs w:val="24"/>
        </w:rPr>
      </w:pPr>
      <w:r>
        <w:rPr>
          <w:rFonts w:hint="eastAsia" w:ascii="宋体" w:hAnsi="宋体" w:eastAsia="宋体" w:cs="宋体"/>
          <w:sz w:val="24"/>
          <w:szCs w:val="24"/>
        </w:rPr>
        <w:t>8.1  投标人所售出的货物运抵买方指定的交货</w:t>
      </w:r>
      <w:r>
        <w:rPr>
          <w:rFonts w:hint="eastAsia" w:ascii="宋体" w:hAnsi="宋体" w:eastAsia="宋体" w:cs="宋体"/>
          <w:spacing w:val="-1"/>
          <w:sz w:val="24"/>
          <w:szCs w:val="24"/>
        </w:rPr>
        <w:t>地点，由买卖双方共同对货物规格、数量、外观及包装验收，并清点登记。</w:t>
      </w:r>
    </w:p>
    <w:p w14:paraId="1583ED05">
      <w:pPr>
        <w:pStyle w:val="4"/>
        <w:spacing w:before="181" w:line="290" w:lineRule="auto"/>
        <w:ind w:left="25" w:right="40" w:firstLine="479"/>
        <w:rPr>
          <w:rFonts w:hint="eastAsia" w:ascii="宋体" w:hAnsi="宋体" w:eastAsia="宋体" w:cs="宋体"/>
          <w:spacing w:val="-1"/>
          <w:sz w:val="24"/>
          <w:szCs w:val="24"/>
          <w:lang w:val="en-US" w:eastAsia="zh-CN"/>
        </w:rPr>
      </w:pPr>
      <w:r>
        <w:rPr>
          <w:rFonts w:hint="eastAsia" w:ascii="宋体" w:hAnsi="宋体" w:eastAsia="宋体" w:cs="宋体"/>
          <w:sz w:val="24"/>
          <w:szCs w:val="24"/>
        </w:rPr>
        <w:t>8.2  验收标准：按国家，行业技术标准和规范</w:t>
      </w:r>
      <w:r>
        <w:rPr>
          <w:rFonts w:hint="eastAsia" w:ascii="宋体" w:hAnsi="宋体" w:eastAsia="宋体" w:cs="宋体"/>
          <w:spacing w:val="-1"/>
          <w:sz w:val="24"/>
          <w:szCs w:val="24"/>
        </w:rPr>
        <w:t>，招标文件的质量要求和技</w:t>
      </w:r>
      <w:r>
        <w:rPr>
          <w:rFonts w:hint="eastAsia" w:ascii="宋体" w:hAnsi="宋体" w:eastAsia="宋体" w:cs="宋体"/>
          <w:sz w:val="24"/>
          <w:szCs w:val="24"/>
        </w:rPr>
        <w:t>术指标、中标人的投标文件及承诺进行验收，</w:t>
      </w:r>
      <w:r>
        <w:rPr>
          <w:rFonts w:hint="eastAsia" w:ascii="宋体" w:hAnsi="宋体" w:eastAsia="宋体" w:cs="宋体"/>
          <w:spacing w:val="-1"/>
          <w:sz w:val="24"/>
          <w:szCs w:val="24"/>
        </w:rPr>
        <w:t>最终须达到采购人使用要求。</w:t>
      </w:r>
      <w:r>
        <w:rPr>
          <w:rFonts w:hint="eastAsia" w:ascii="宋体" w:hAnsi="宋体" w:eastAsia="宋体" w:cs="宋体"/>
          <w:spacing w:val="-1"/>
          <w:sz w:val="24"/>
          <w:szCs w:val="24"/>
          <w:lang w:val="en-US" w:eastAsia="zh-CN"/>
        </w:rPr>
        <w:t>供货完毕后，由甲方和乙方采取现场检查、数量、质量、品类、生产日期、质保期、并经甲方工作人员和乙方送货人员在随货通行单上签字确认，视为甲方收货。</w:t>
      </w:r>
    </w:p>
    <w:p w14:paraId="62E10026">
      <w:pPr>
        <w:pStyle w:val="4"/>
        <w:spacing w:before="181" w:line="290" w:lineRule="auto"/>
        <w:ind w:left="25" w:right="40" w:firstLine="479"/>
        <w:rPr>
          <w:rFonts w:hint="eastAsia" w:ascii="宋体" w:hAnsi="宋体" w:eastAsia="宋体" w:cs="宋体"/>
          <w:sz w:val="24"/>
          <w:szCs w:val="24"/>
        </w:rPr>
      </w:pPr>
      <w:r>
        <w:rPr>
          <w:rFonts w:hint="eastAsia" w:ascii="宋体" w:hAnsi="宋体" w:eastAsia="宋体" w:cs="宋体"/>
          <w:spacing w:val="-1"/>
          <w:sz w:val="24"/>
          <w:szCs w:val="24"/>
          <w:lang w:val="en-US" w:eastAsia="zh-CN"/>
        </w:rPr>
        <w:t>乙方不得向甲方提供任何无包装、无生产日期、无质保期、破损、胀气、鼓包等被污染货品，如乙方出现不按约定日期、约定数量、约定品类送货或向甲方提供临期、“三无”产品，如乙方出现此类情形，乙方向甲方支付1000元至10000元的违约金，还应当赔偿其他一切经济损失，二次出现此类情况，甲方有权单方面解除合同，并追究乙方相关法律责任。</w:t>
      </w:r>
    </w:p>
    <w:p w14:paraId="0C1C6FE0">
      <w:pPr>
        <w:pStyle w:val="4"/>
        <w:spacing w:before="183" w:line="220" w:lineRule="auto"/>
        <w:ind w:left="494"/>
        <w:rPr>
          <w:rFonts w:hint="eastAsia" w:ascii="宋体" w:hAnsi="宋体" w:eastAsia="宋体" w:cs="宋体"/>
          <w:sz w:val="24"/>
          <w:szCs w:val="24"/>
        </w:rPr>
      </w:pPr>
      <w:r>
        <w:rPr>
          <w:rFonts w:hint="eastAsia" w:ascii="宋体" w:hAnsi="宋体" w:eastAsia="宋体" w:cs="宋体"/>
          <w:b/>
          <w:bCs/>
          <w:spacing w:val="-3"/>
          <w:sz w:val="24"/>
          <w:szCs w:val="24"/>
        </w:rPr>
        <w:t>9、产品售后服务要求</w:t>
      </w:r>
    </w:p>
    <w:p w14:paraId="095F8983">
      <w:pPr>
        <w:pStyle w:val="4"/>
        <w:spacing w:before="181" w:line="325" w:lineRule="auto"/>
        <w:ind w:left="24" w:right="13" w:firstLine="480"/>
        <w:rPr>
          <w:rFonts w:hint="eastAsia" w:ascii="宋体" w:hAnsi="宋体" w:eastAsia="宋体" w:cs="宋体"/>
          <w:sz w:val="24"/>
          <w:szCs w:val="24"/>
        </w:rPr>
      </w:pPr>
      <w:r>
        <w:rPr>
          <w:rFonts w:hint="eastAsia" w:ascii="宋体" w:hAnsi="宋体" w:eastAsia="宋体" w:cs="宋体"/>
          <w:sz w:val="24"/>
          <w:szCs w:val="24"/>
        </w:rPr>
        <w:t>9.1  质量与售后服务、技术指标要求：投标人</w:t>
      </w:r>
      <w:r>
        <w:rPr>
          <w:rFonts w:hint="eastAsia" w:ascii="宋体" w:hAnsi="宋体" w:eastAsia="宋体" w:cs="宋体"/>
          <w:spacing w:val="-1"/>
          <w:sz w:val="24"/>
          <w:szCs w:val="24"/>
        </w:rPr>
        <w:t>应保证其提供的货物是全新</w:t>
      </w:r>
      <w:r>
        <w:rPr>
          <w:rFonts w:hint="eastAsia" w:ascii="宋体" w:hAnsi="宋体" w:eastAsia="宋体" w:cs="宋体"/>
          <w:spacing w:val="-3"/>
          <w:sz w:val="24"/>
          <w:szCs w:val="24"/>
        </w:rPr>
        <w:t>的、未使用过的，并在各个方面符合合同规定的质量、规格和性能要求。在规定的质量保证期内，卖方应对由于设计、工艺或材料的缺陷而造成的故障负责。投</w:t>
      </w:r>
      <w:r>
        <w:rPr>
          <w:rFonts w:hint="eastAsia" w:ascii="宋体" w:hAnsi="宋体" w:eastAsia="宋体" w:cs="宋体"/>
          <w:spacing w:val="-1"/>
          <w:sz w:val="24"/>
          <w:szCs w:val="24"/>
        </w:rPr>
        <w:t>标人应免费负责更换有缺陷的货物，承担质保的责任。</w:t>
      </w:r>
    </w:p>
    <w:p w14:paraId="1FD7163F">
      <w:pPr>
        <w:pStyle w:val="4"/>
        <w:spacing w:before="182" w:line="332" w:lineRule="auto"/>
        <w:ind w:left="22" w:right="13" w:firstLine="481"/>
        <w:rPr>
          <w:rFonts w:hint="eastAsia" w:ascii="宋体" w:hAnsi="宋体" w:eastAsia="宋体" w:cs="宋体"/>
          <w:sz w:val="24"/>
          <w:szCs w:val="24"/>
        </w:rPr>
      </w:pPr>
      <w:r>
        <w:rPr>
          <w:rFonts w:hint="eastAsia" w:ascii="宋体" w:hAnsi="宋体" w:eastAsia="宋体" w:cs="宋体"/>
          <w:sz w:val="24"/>
          <w:szCs w:val="24"/>
        </w:rPr>
        <w:t>9.2  投标人应保证招标文件中涉及到的所有内</w:t>
      </w:r>
      <w:r>
        <w:rPr>
          <w:rFonts w:hint="eastAsia" w:ascii="宋体" w:hAnsi="宋体" w:eastAsia="宋体" w:cs="宋体"/>
          <w:spacing w:val="-1"/>
          <w:sz w:val="24"/>
          <w:szCs w:val="24"/>
        </w:rPr>
        <w:t>容，不会出现因第三方提出</w:t>
      </w:r>
      <w:r>
        <w:rPr>
          <w:rFonts w:hint="eastAsia" w:ascii="宋体" w:hAnsi="宋体" w:eastAsia="宋体" w:cs="宋体"/>
          <w:spacing w:val="-3"/>
          <w:sz w:val="24"/>
          <w:szCs w:val="24"/>
        </w:rPr>
        <w:t>侵犯其专利权、商标权或</w:t>
      </w:r>
      <w:r>
        <w:rPr>
          <w:rFonts w:hint="eastAsia" w:cs="宋体"/>
          <w:spacing w:val="-3"/>
          <w:sz w:val="24"/>
          <w:szCs w:val="24"/>
          <w:lang w:eastAsia="zh-CN"/>
        </w:rPr>
        <w:t>其他</w:t>
      </w:r>
      <w:r>
        <w:rPr>
          <w:rFonts w:hint="eastAsia" w:ascii="宋体" w:hAnsi="宋体" w:eastAsia="宋体" w:cs="宋体"/>
          <w:spacing w:val="-3"/>
          <w:sz w:val="24"/>
          <w:szCs w:val="24"/>
        </w:rPr>
        <w:t>知识产权而引发法律或经济纠纷，否则由投标人承担全部责任，投标人须拥有所招标的物的所有权或合法处分权，一切因标的物的所有权或合法处分权而引起的法律和经济纠纷由投标人自行负责，与本项目采购</w:t>
      </w:r>
      <w:r>
        <w:rPr>
          <w:rFonts w:hint="eastAsia" w:ascii="宋体" w:hAnsi="宋体" w:eastAsia="宋体" w:cs="宋体"/>
          <w:spacing w:val="-1"/>
          <w:sz w:val="24"/>
          <w:szCs w:val="24"/>
        </w:rPr>
        <w:t>代理机构、采购人无关。</w:t>
      </w:r>
    </w:p>
    <w:p w14:paraId="6135DD6A">
      <w:pPr>
        <w:pStyle w:val="4"/>
        <w:spacing w:before="183" w:line="290" w:lineRule="auto"/>
        <w:ind w:left="26" w:right="40" w:firstLine="478"/>
        <w:rPr>
          <w:rFonts w:hint="eastAsia" w:ascii="宋体" w:hAnsi="宋体" w:eastAsia="宋体" w:cs="宋体"/>
          <w:sz w:val="21"/>
        </w:rPr>
      </w:pPr>
      <w:r>
        <w:rPr>
          <w:rFonts w:hint="eastAsia" w:ascii="宋体" w:hAnsi="宋体" w:eastAsia="宋体" w:cs="宋体"/>
          <w:sz w:val="24"/>
          <w:szCs w:val="24"/>
        </w:rPr>
        <w:t>9.3  投标人应负责将货物运至合同中规定的现</w:t>
      </w:r>
      <w:r>
        <w:rPr>
          <w:rFonts w:hint="eastAsia" w:ascii="宋体" w:hAnsi="宋体" w:eastAsia="宋体" w:cs="宋体"/>
          <w:spacing w:val="-1"/>
          <w:sz w:val="24"/>
          <w:szCs w:val="24"/>
        </w:rPr>
        <w:t>场，并派相关负责人员进行</w:t>
      </w:r>
      <w:r>
        <w:rPr>
          <w:rFonts w:hint="eastAsia" w:cs="宋体"/>
          <w:spacing w:val="-1"/>
          <w:sz w:val="24"/>
          <w:szCs w:val="24"/>
          <w:lang w:eastAsia="zh-CN"/>
        </w:rPr>
        <w:t>跟进</w:t>
      </w:r>
      <w:r>
        <w:rPr>
          <w:rFonts w:hint="eastAsia" w:ascii="宋体" w:hAnsi="宋体" w:eastAsia="宋体" w:cs="宋体"/>
          <w:spacing w:val="-2"/>
          <w:sz w:val="24"/>
          <w:szCs w:val="24"/>
        </w:rPr>
        <w:t>，保证正常使用。</w:t>
      </w:r>
    </w:p>
    <w:p w14:paraId="102B8E83">
      <w:pPr>
        <w:pStyle w:val="4"/>
        <w:spacing w:before="78" w:line="347" w:lineRule="auto"/>
        <w:ind w:right="702" w:firstLine="480" w:firstLineChars="200"/>
        <w:rPr>
          <w:rFonts w:hint="eastAsia" w:ascii="宋体" w:hAnsi="宋体" w:eastAsia="宋体" w:cs="宋体"/>
          <w:spacing w:val="-1"/>
          <w:sz w:val="24"/>
          <w:szCs w:val="24"/>
        </w:rPr>
      </w:pPr>
      <w:r>
        <w:rPr>
          <w:rFonts w:hint="eastAsia" w:ascii="宋体" w:hAnsi="宋体" w:eastAsia="宋体" w:cs="宋体"/>
          <w:sz w:val="24"/>
          <w:szCs w:val="24"/>
        </w:rPr>
        <w:t>9.4  服务期间如出现紧急供货情况的，投标人</w:t>
      </w:r>
      <w:r>
        <w:rPr>
          <w:rFonts w:hint="eastAsia" w:ascii="宋体" w:hAnsi="宋体" w:eastAsia="宋体" w:cs="宋体"/>
          <w:spacing w:val="-1"/>
          <w:sz w:val="24"/>
          <w:szCs w:val="24"/>
        </w:rPr>
        <w:t>要协同处理满足业主供货需求，不得以任何理由相互推诿。</w:t>
      </w:r>
    </w:p>
    <w:p w14:paraId="7A81EF95">
      <w:pPr>
        <w:pStyle w:val="4"/>
        <w:spacing w:before="78" w:line="347" w:lineRule="auto"/>
        <w:ind w:right="702"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9.5  合同到期后，因</w:t>
      </w:r>
      <w:r>
        <w:rPr>
          <w:rFonts w:hint="eastAsia" w:cs="宋体"/>
          <w:b/>
          <w:bCs/>
          <w:sz w:val="24"/>
          <w:szCs w:val="24"/>
          <w:lang w:val="en-US" w:eastAsia="zh-CN"/>
        </w:rPr>
        <w:t>非</w:t>
      </w:r>
      <w:r>
        <w:rPr>
          <w:rFonts w:hint="eastAsia" w:ascii="宋体" w:hAnsi="宋体" w:eastAsia="宋体" w:cs="宋体"/>
          <w:b/>
          <w:bCs/>
          <w:sz w:val="24"/>
          <w:szCs w:val="24"/>
          <w:lang w:val="en-US" w:eastAsia="zh-CN"/>
        </w:rPr>
        <w:t>甲方</w:t>
      </w:r>
      <w:r>
        <w:rPr>
          <w:rFonts w:hint="eastAsia" w:cs="宋体"/>
          <w:b/>
          <w:bCs/>
          <w:sz w:val="24"/>
          <w:szCs w:val="24"/>
          <w:lang w:val="en-US" w:eastAsia="zh-CN"/>
        </w:rPr>
        <w:t>原因导致</w:t>
      </w:r>
      <w:r>
        <w:rPr>
          <w:rFonts w:hint="eastAsia" w:ascii="宋体" w:hAnsi="宋体" w:eastAsia="宋体" w:cs="宋体"/>
          <w:b/>
          <w:bCs/>
          <w:sz w:val="24"/>
          <w:szCs w:val="24"/>
          <w:lang w:val="en-US" w:eastAsia="zh-CN"/>
        </w:rPr>
        <w:t>下一年度供货招投标程序未完结，需要乙方按原合同继续供货，甲方提前三日时通知乙方继续提供招投标程序期间内的货物，乙方同意继续履行合同直至下一年度供货招投标程序完结，如乙方未能继续供货的，视为违约，甲方有权从履约保证金中扣除20%违约金。</w:t>
      </w:r>
    </w:p>
    <w:p w14:paraId="6F0A9FDD">
      <w:pPr>
        <w:pStyle w:val="4"/>
        <w:spacing w:before="34" w:line="221" w:lineRule="auto"/>
        <w:ind w:firstLine="450" w:firstLineChars="200"/>
        <w:rPr>
          <w:rFonts w:hint="eastAsia" w:ascii="宋体" w:hAnsi="宋体" w:eastAsia="宋体" w:cs="宋体"/>
          <w:sz w:val="24"/>
          <w:szCs w:val="24"/>
        </w:rPr>
      </w:pPr>
      <w:r>
        <w:rPr>
          <w:rFonts w:hint="eastAsia" w:ascii="宋体" w:hAnsi="宋体" w:eastAsia="宋体" w:cs="宋体"/>
          <w:b/>
          <w:bCs/>
          <w:spacing w:val="-8"/>
          <w:sz w:val="24"/>
          <w:szCs w:val="24"/>
        </w:rPr>
        <w:t>10、保密</w:t>
      </w:r>
    </w:p>
    <w:p w14:paraId="28A421E0">
      <w:pPr>
        <w:pStyle w:val="4"/>
        <w:spacing w:before="179" w:line="347" w:lineRule="auto"/>
        <w:ind w:right="832" w:firstLine="480" w:firstLineChars="200"/>
        <w:rPr>
          <w:rFonts w:hint="eastAsia" w:ascii="宋体" w:hAnsi="宋体" w:eastAsia="宋体" w:cs="宋体"/>
          <w:sz w:val="24"/>
          <w:szCs w:val="24"/>
        </w:rPr>
      </w:pPr>
      <w:r>
        <w:rPr>
          <w:rFonts w:hint="eastAsia" w:ascii="宋体" w:hAnsi="宋体" w:eastAsia="宋体" w:cs="宋体"/>
          <w:sz w:val="24"/>
          <w:szCs w:val="24"/>
        </w:rPr>
        <w:t>招投标双方应为对方在投标文件和招标文件中</w:t>
      </w:r>
      <w:r>
        <w:rPr>
          <w:rFonts w:hint="eastAsia" w:ascii="宋体" w:hAnsi="宋体" w:eastAsia="宋体" w:cs="宋体"/>
          <w:spacing w:val="-1"/>
          <w:sz w:val="24"/>
          <w:szCs w:val="24"/>
        </w:rPr>
        <w:t>涉及的商业和技术等秘密保密，违者应对由此造成的后果承担一切责任。</w:t>
      </w:r>
    </w:p>
    <w:p w14:paraId="0839584B">
      <w:pPr>
        <w:pStyle w:val="4"/>
        <w:spacing w:before="34" w:line="220" w:lineRule="auto"/>
        <w:ind w:firstLine="450" w:firstLineChars="200"/>
        <w:rPr>
          <w:rFonts w:hint="eastAsia" w:ascii="宋体" w:hAnsi="宋体" w:eastAsia="宋体" w:cs="宋体"/>
          <w:sz w:val="24"/>
          <w:szCs w:val="24"/>
        </w:rPr>
      </w:pPr>
      <w:r>
        <w:rPr>
          <w:rFonts w:hint="eastAsia" w:ascii="宋体" w:hAnsi="宋体" w:eastAsia="宋体" w:cs="宋体"/>
          <w:b/>
          <w:bCs/>
          <w:spacing w:val="-8"/>
          <w:sz w:val="24"/>
          <w:szCs w:val="24"/>
        </w:rPr>
        <w:t>11、</w:t>
      </w:r>
      <w:r>
        <w:rPr>
          <w:rFonts w:hint="eastAsia" w:ascii="宋体" w:hAnsi="宋体" w:eastAsia="宋体" w:cs="宋体"/>
          <w:b/>
          <w:bCs/>
          <w:spacing w:val="-3"/>
          <w:sz w:val="24"/>
          <w:szCs w:val="24"/>
        </w:rPr>
        <w:t>代理服务费</w:t>
      </w:r>
    </w:p>
    <w:p w14:paraId="6D84AC57">
      <w:pPr>
        <w:pStyle w:val="4"/>
        <w:spacing w:before="179" w:line="347" w:lineRule="auto"/>
        <w:ind w:right="83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服务费收费标准参考国家发展计划委员会文件（计价格[2002]1980 号文）</w:t>
      </w:r>
      <w:r>
        <w:rPr>
          <w:rFonts w:hint="eastAsia" w:ascii="宋体" w:hAnsi="宋体" w:eastAsia="宋体" w:cs="宋体"/>
          <w:sz w:val="24"/>
          <w:szCs w:val="24"/>
          <w:highlight w:val="none"/>
          <w:lang w:val="en-US" w:eastAsia="zh-CN"/>
        </w:rPr>
        <w:t>计算后</w:t>
      </w:r>
      <w:r>
        <w:rPr>
          <w:rFonts w:hint="eastAsia" w:cs="宋体"/>
          <w:sz w:val="24"/>
          <w:szCs w:val="24"/>
          <w:highlight w:val="none"/>
          <w:lang w:val="en-US" w:eastAsia="zh-CN"/>
        </w:rPr>
        <w:t>下浮20%收取</w:t>
      </w:r>
      <w:r>
        <w:rPr>
          <w:rFonts w:hint="eastAsia" w:ascii="宋体" w:hAnsi="宋体" w:eastAsia="宋体" w:cs="宋体"/>
          <w:sz w:val="24"/>
          <w:szCs w:val="24"/>
          <w:highlight w:val="none"/>
        </w:rPr>
        <w:t>，由</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人支付。</w:t>
      </w:r>
    </w:p>
    <w:p w14:paraId="42770304">
      <w:pPr>
        <w:spacing w:line="422" w:lineRule="auto"/>
        <w:rPr>
          <w:rFonts w:hint="eastAsia" w:ascii="宋体" w:hAnsi="宋体" w:eastAsia="宋体" w:cs="宋体"/>
          <w:sz w:val="21"/>
        </w:rPr>
      </w:pPr>
    </w:p>
    <w:p w14:paraId="209FE6C2">
      <w:pPr>
        <w:pStyle w:val="4"/>
        <w:spacing w:before="114" w:line="220" w:lineRule="auto"/>
        <w:ind w:left="1166"/>
        <w:outlineLvl w:val="9"/>
        <w:rPr>
          <w:rFonts w:hint="eastAsia" w:ascii="宋体" w:hAnsi="宋体" w:eastAsia="宋体" w:cs="宋体"/>
          <w:sz w:val="24"/>
          <w:szCs w:val="24"/>
        </w:rPr>
      </w:pPr>
    </w:p>
    <w:p w14:paraId="190C204D">
      <w:pPr>
        <w:spacing w:line="220" w:lineRule="auto"/>
        <w:rPr>
          <w:rFonts w:hint="eastAsia" w:ascii="宋体" w:hAnsi="宋体" w:eastAsia="宋体" w:cs="宋体"/>
          <w:sz w:val="24"/>
          <w:szCs w:val="24"/>
        </w:rPr>
        <w:sectPr>
          <w:headerReference r:id="rId11" w:type="default"/>
          <w:footerReference r:id="rId12" w:type="default"/>
          <w:pgSz w:w="11906" w:h="16839"/>
          <w:pgMar w:top="1092" w:right="1123" w:bottom="1156" w:left="1122" w:header="860" w:footer="994" w:gutter="0"/>
          <w:pgNumType w:fmt="decimal"/>
          <w:cols w:space="720" w:num="1"/>
        </w:sectPr>
      </w:pPr>
    </w:p>
    <w:p w14:paraId="5CDF2ADD">
      <w:pPr>
        <w:spacing w:line="399" w:lineRule="auto"/>
        <w:rPr>
          <w:rFonts w:hint="eastAsia" w:ascii="宋体" w:hAnsi="宋体" w:eastAsia="宋体" w:cs="宋体"/>
          <w:sz w:val="21"/>
        </w:rPr>
      </w:pPr>
    </w:p>
    <w:p w14:paraId="21A167B3">
      <w:pPr>
        <w:pStyle w:val="4"/>
        <w:spacing w:before="100" w:line="225" w:lineRule="auto"/>
        <w:ind w:left="2834"/>
        <w:outlineLvl w:val="0"/>
        <w:rPr>
          <w:rFonts w:hint="eastAsia" w:ascii="宋体" w:hAnsi="宋体" w:eastAsia="宋体" w:cs="宋体"/>
          <w:sz w:val="31"/>
          <w:szCs w:val="31"/>
        </w:rPr>
      </w:pPr>
      <w:bookmarkStart w:id="5" w:name="bookmark5"/>
      <w:bookmarkEnd w:id="5"/>
      <w:bookmarkStart w:id="6" w:name="_Toc1684"/>
      <w:r>
        <w:rPr>
          <w:rFonts w:hint="eastAsia" w:ascii="宋体" w:hAnsi="宋体" w:eastAsia="宋体" w:cs="宋体"/>
          <w:b/>
          <w:bCs/>
          <w:spacing w:val="6"/>
          <w:sz w:val="31"/>
          <w:szCs w:val="31"/>
        </w:rPr>
        <w:t>第三部分</w:t>
      </w:r>
      <w:r>
        <w:rPr>
          <w:rFonts w:hint="eastAsia" w:ascii="宋体" w:hAnsi="宋体" w:eastAsia="宋体" w:cs="宋体"/>
          <w:spacing w:val="6"/>
          <w:sz w:val="31"/>
          <w:szCs w:val="31"/>
        </w:rPr>
        <w:t xml:space="preserve">  </w:t>
      </w:r>
      <w:r>
        <w:rPr>
          <w:rFonts w:hint="eastAsia" w:ascii="宋体" w:hAnsi="宋体" w:eastAsia="宋体" w:cs="宋体"/>
          <w:b/>
          <w:bCs/>
          <w:spacing w:val="6"/>
          <w:sz w:val="31"/>
          <w:szCs w:val="31"/>
        </w:rPr>
        <w:t>投标说明</w:t>
      </w:r>
      <w:bookmarkEnd w:id="6"/>
    </w:p>
    <w:p w14:paraId="55E95879">
      <w:pPr>
        <w:spacing w:line="429" w:lineRule="auto"/>
        <w:rPr>
          <w:rFonts w:hint="eastAsia" w:ascii="宋体" w:hAnsi="宋体" w:eastAsia="宋体" w:cs="宋体"/>
          <w:sz w:val="21"/>
        </w:rPr>
      </w:pPr>
    </w:p>
    <w:p w14:paraId="3809997D">
      <w:pPr>
        <w:pStyle w:val="4"/>
        <w:spacing w:before="91" w:line="220" w:lineRule="auto"/>
        <w:ind w:left="2631"/>
        <w:outlineLvl w:val="1"/>
        <w:rPr>
          <w:rFonts w:hint="eastAsia" w:ascii="宋体" w:hAnsi="宋体" w:eastAsia="宋体" w:cs="宋体"/>
          <w:sz w:val="28"/>
          <w:szCs w:val="28"/>
        </w:rPr>
      </w:pPr>
      <w:bookmarkStart w:id="7" w:name="bookmark7"/>
      <w:bookmarkEnd w:id="7"/>
      <w:bookmarkStart w:id="8" w:name="_Toc11965"/>
      <w:r>
        <w:rPr>
          <w:rFonts w:hint="eastAsia" w:ascii="宋体" w:hAnsi="宋体" w:eastAsia="宋体" w:cs="宋体"/>
          <w:b/>
          <w:bCs/>
          <w:spacing w:val="-3"/>
          <w:sz w:val="28"/>
          <w:szCs w:val="28"/>
        </w:rPr>
        <w:t>第一章</w:t>
      </w:r>
      <w:r>
        <w:rPr>
          <w:rFonts w:hint="eastAsia" w:ascii="宋体" w:hAnsi="宋体" w:eastAsia="宋体" w:cs="宋体"/>
          <w:spacing w:val="-3"/>
          <w:sz w:val="28"/>
          <w:szCs w:val="28"/>
        </w:rPr>
        <w:t xml:space="preserve">  </w:t>
      </w:r>
      <w:r>
        <w:rPr>
          <w:rFonts w:hint="eastAsia" w:ascii="宋体" w:hAnsi="宋体" w:eastAsia="宋体" w:cs="宋体"/>
          <w:b/>
          <w:bCs/>
          <w:spacing w:val="-3"/>
          <w:sz w:val="28"/>
          <w:szCs w:val="28"/>
        </w:rPr>
        <w:t>投标人资格要求</w:t>
      </w:r>
      <w:bookmarkEnd w:id="8"/>
    </w:p>
    <w:p w14:paraId="7A536FC0">
      <w:pPr>
        <w:spacing w:line="413" w:lineRule="auto"/>
        <w:rPr>
          <w:rFonts w:hint="eastAsia" w:ascii="宋体" w:hAnsi="宋体" w:eastAsia="宋体" w:cs="宋体"/>
          <w:sz w:val="21"/>
        </w:rPr>
      </w:pPr>
    </w:p>
    <w:p w14:paraId="57CABFAB">
      <w:pPr>
        <w:pStyle w:val="4"/>
        <w:spacing w:before="78" w:line="220" w:lineRule="auto"/>
        <w:ind w:left="521"/>
        <w:rPr>
          <w:rFonts w:hint="eastAsia" w:ascii="宋体" w:hAnsi="宋体" w:eastAsia="宋体" w:cs="宋体"/>
          <w:sz w:val="24"/>
          <w:szCs w:val="24"/>
        </w:rPr>
      </w:pPr>
      <w:r>
        <w:rPr>
          <w:rFonts w:hint="eastAsia" w:ascii="宋体" w:hAnsi="宋体" w:eastAsia="宋体" w:cs="宋体"/>
          <w:b/>
          <w:bCs/>
          <w:spacing w:val="-7"/>
          <w:sz w:val="24"/>
          <w:szCs w:val="24"/>
        </w:rPr>
        <w:t>1、投标资格</w:t>
      </w:r>
    </w:p>
    <w:p w14:paraId="374642E0">
      <w:pPr>
        <w:pStyle w:val="4"/>
        <w:spacing w:before="180" w:line="347" w:lineRule="auto"/>
        <w:ind w:left="22" w:right="345" w:firstLine="498"/>
        <w:rPr>
          <w:rFonts w:hint="eastAsia" w:ascii="宋体" w:hAnsi="宋体" w:eastAsia="宋体" w:cs="宋体"/>
          <w:sz w:val="24"/>
          <w:szCs w:val="24"/>
        </w:rPr>
      </w:pPr>
      <w:r>
        <w:rPr>
          <w:rFonts w:hint="eastAsia" w:ascii="宋体" w:hAnsi="宋体" w:eastAsia="宋体" w:cs="宋体"/>
          <w:spacing w:val="-1"/>
          <w:sz w:val="24"/>
          <w:szCs w:val="24"/>
        </w:rPr>
        <w:t>1.1  投标人必须提交能够证明其具有履行本项目合同能力的资质证明文</w:t>
      </w:r>
      <w:r>
        <w:rPr>
          <w:rFonts w:hint="eastAsia" w:ascii="宋体" w:hAnsi="宋体" w:eastAsia="宋体" w:cs="宋体"/>
          <w:spacing w:val="5"/>
          <w:sz w:val="24"/>
          <w:szCs w:val="24"/>
        </w:rPr>
        <w:t xml:space="preserve"> </w:t>
      </w:r>
      <w:r>
        <w:rPr>
          <w:rFonts w:hint="eastAsia" w:ascii="宋体" w:hAnsi="宋体" w:eastAsia="宋体" w:cs="宋体"/>
          <w:spacing w:val="-1"/>
          <w:sz w:val="24"/>
          <w:szCs w:val="24"/>
        </w:rPr>
        <w:t>件，作为投标文件的一部分。</w:t>
      </w:r>
    </w:p>
    <w:p w14:paraId="691967DA">
      <w:pPr>
        <w:pStyle w:val="4"/>
        <w:spacing w:before="35" w:line="219" w:lineRule="auto"/>
        <w:ind w:left="521"/>
        <w:rPr>
          <w:rFonts w:hint="eastAsia" w:ascii="宋体" w:hAnsi="宋体" w:eastAsia="宋体" w:cs="宋体"/>
          <w:sz w:val="24"/>
          <w:szCs w:val="24"/>
        </w:rPr>
      </w:pPr>
      <w:r>
        <w:rPr>
          <w:rFonts w:hint="eastAsia" w:ascii="宋体" w:hAnsi="宋体" w:eastAsia="宋体" w:cs="宋体"/>
          <w:b/>
          <w:bCs/>
          <w:spacing w:val="-3"/>
          <w:sz w:val="24"/>
          <w:szCs w:val="24"/>
        </w:rPr>
        <w:t>1.1.1</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提供有效的营业执照（加盖单位公章</w:t>
      </w:r>
      <w:r>
        <w:rPr>
          <w:rFonts w:hint="eastAsia" w:ascii="宋体" w:hAnsi="宋体" w:eastAsia="宋体" w:cs="宋体"/>
          <w:b/>
          <w:bCs/>
          <w:spacing w:val="1"/>
          <w:sz w:val="24"/>
          <w:szCs w:val="24"/>
        </w:rPr>
        <w:t>）；</w:t>
      </w:r>
    </w:p>
    <w:p w14:paraId="59503569">
      <w:pPr>
        <w:pStyle w:val="4"/>
        <w:spacing w:before="181" w:line="351" w:lineRule="auto"/>
        <w:ind w:left="22" w:right="81" w:firstLine="498"/>
        <w:jc w:val="both"/>
        <w:rPr>
          <w:rFonts w:hint="eastAsia" w:ascii="宋体" w:hAnsi="宋体" w:eastAsia="宋体" w:cs="宋体"/>
          <w:sz w:val="24"/>
          <w:szCs w:val="24"/>
        </w:rPr>
      </w:pPr>
      <w:r>
        <w:rPr>
          <w:rFonts w:hint="eastAsia" w:ascii="宋体" w:hAnsi="宋体" w:eastAsia="宋体" w:cs="宋体"/>
          <w:b/>
          <w:bCs/>
          <w:spacing w:val="-4"/>
          <w:sz w:val="24"/>
          <w:szCs w:val="24"/>
        </w:rPr>
        <w:t>1.1.2</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提供</w:t>
      </w:r>
      <w:r>
        <w:rPr>
          <w:rFonts w:hint="eastAsia" w:ascii="宋体" w:hAnsi="宋体" w:eastAsia="宋体" w:cs="宋体"/>
          <w:spacing w:val="-32"/>
          <w:sz w:val="24"/>
          <w:szCs w:val="24"/>
        </w:rPr>
        <w:t xml:space="preserve"> </w:t>
      </w:r>
      <w:r>
        <w:rPr>
          <w:rFonts w:hint="eastAsia" w:ascii="宋体" w:hAnsi="宋体" w:eastAsia="宋体" w:cs="宋体"/>
          <w:b/>
          <w:bCs/>
          <w:spacing w:val="-4"/>
          <w:sz w:val="24"/>
          <w:szCs w:val="24"/>
        </w:rPr>
        <w:t>202</w:t>
      </w:r>
      <w:r>
        <w:rPr>
          <w:rFonts w:hint="eastAsia" w:ascii="宋体" w:hAnsi="宋体" w:eastAsia="宋体" w:cs="宋体"/>
          <w:b/>
          <w:bCs/>
          <w:spacing w:val="-4"/>
          <w:sz w:val="24"/>
          <w:szCs w:val="24"/>
          <w:lang w:val="en-US" w:eastAsia="zh-CN"/>
        </w:rPr>
        <w:t>3</w:t>
      </w:r>
      <w:r>
        <w:rPr>
          <w:rFonts w:hint="eastAsia" w:ascii="宋体" w:hAnsi="宋体" w:eastAsia="宋体" w:cs="宋体"/>
          <w:spacing w:val="-50"/>
          <w:sz w:val="24"/>
          <w:szCs w:val="24"/>
        </w:rPr>
        <w:t xml:space="preserve"> </w:t>
      </w:r>
      <w:r>
        <w:rPr>
          <w:rFonts w:hint="eastAsia" w:ascii="宋体" w:hAnsi="宋体" w:eastAsia="宋体" w:cs="宋体"/>
          <w:b/>
          <w:bCs/>
          <w:spacing w:val="-4"/>
          <w:sz w:val="24"/>
          <w:szCs w:val="24"/>
        </w:rPr>
        <w:t>年度或</w:t>
      </w:r>
      <w:r>
        <w:rPr>
          <w:rFonts w:hint="eastAsia" w:ascii="宋体" w:hAnsi="宋体" w:eastAsia="宋体" w:cs="宋体"/>
          <w:spacing w:val="-48"/>
          <w:sz w:val="24"/>
          <w:szCs w:val="24"/>
        </w:rPr>
        <w:t xml:space="preserve"> </w:t>
      </w:r>
      <w:r>
        <w:rPr>
          <w:rFonts w:hint="eastAsia" w:ascii="宋体" w:hAnsi="宋体" w:eastAsia="宋体" w:cs="宋体"/>
          <w:b/>
          <w:bCs/>
          <w:spacing w:val="-4"/>
          <w:sz w:val="24"/>
          <w:szCs w:val="24"/>
        </w:rPr>
        <w:t>202</w:t>
      </w:r>
      <w:r>
        <w:rPr>
          <w:rFonts w:hint="eastAsia" w:ascii="宋体" w:hAnsi="宋体" w:eastAsia="宋体" w:cs="宋体"/>
          <w:b/>
          <w:bCs/>
          <w:spacing w:val="-4"/>
          <w:sz w:val="24"/>
          <w:szCs w:val="24"/>
          <w:lang w:val="en-US" w:eastAsia="zh-CN"/>
        </w:rPr>
        <w:t>4</w:t>
      </w:r>
      <w:r>
        <w:rPr>
          <w:rFonts w:hint="eastAsia" w:ascii="宋体" w:hAnsi="宋体" w:eastAsia="宋体" w:cs="宋体"/>
          <w:spacing w:val="-52"/>
          <w:sz w:val="24"/>
          <w:szCs w:val="24"/>
        </w:rPr>
        <w:t xml:space="preserve"> </w:t>
      </w:r>
      <w:r>
        <w:rPr>
          <w:rFonts w:hint="eastAsia" w:ascii="宋体" w:hAnsi="宋体" w:eastAsia="宋体" w:cs="宋体"/>
          <w:b/>
          <w:bCs/>
          <w:spacing w:val="-4"/>
          <w:sz w:val="24"/>
          <w:szCs w:val="24"/>
        </w:rPr>
        <w:t>年度的会计报表或审计报告，包括资产负债</w:t>
      </w:r>
      <w:r>
        <w:rPr>
          <w:rFonts w:hint="eastAsia" w:ascii="宋体" w:hAnsi="宋体" w:eastAsia="宋体" w:cs="宋体"/>
          <w:sz w:val="24"/>
          <w:szCs w:val="24"/>
        </w:rPr>
        <w:t xml:space="preserve"> </w:t>
      </w:r>
      <w:r>
        <w:rPr>
          <w:rFonts w:hint="eastAsia" w:ascii="宋体" w:hAnsi="宋体" w:eastAsia="宋体" w:cs="宋体"/>
          <w:b/>
          <w:bCs/>
          <w:spacing w:val="-5"/>
          <w:sz w:val="24"/>
          <w:szCs w:val="24"/>
        </w:rPr>
        <w:t>表、利润表、现金流量表和财务情况说明书，复印件加盖公章。</w:t>
      </w:r>
      <w:r>
        <w:rPr>
          <w:rFonts w:hint="eastAsia" w:ascii="宋体" w:hAnsi="宋体" w:eastAsia="宋体" w:cs="宋体"/>
          <w:spacing w:val="-59"/>
          <w:sz w:val="24"/>
          <w:szCs w:val="24"/>
        </w:rPr>
        <w:t xml:space="preserve"> </w:t>
      </w:r>
      <w:r>
        <w:rPr>
          <w:rFonts w:hint="eastAsia" w:ascii="宋体" w:hAnsi="宋体" w:eastAsia="宋体" w:cs="宋体"/>
          <w:b/>
          <w:bCs/>
          <w:spacing w:val="-5"/>
          <w:sz w:val="24"/>
          <w:szCs w:val="24"/>
        </w:rPr>
        <w:t>(成立不足</w:t>
      </w:r>
      <w:r>
        <w:rPr>
          <w:rFonts w:hint="eastAsia" w:ascii="宋体" w:hAnsi="宋体" w:eastAsia="宋体" w:cs="宋体"/>
          <w:spacing w:val="-30"/>
          <w:sz w:val="24"/>
          <w:szCs w:val="24"/>
        </w:rPr>
        <w:t xml:space="preserve"> </w:t>
      </w:r>
      <w:r>
        <w:rPr>
          <w:rFonts w:hint="eastAsia" w:ascii="宋体" w:hAnsi="宋体" w:eastAsia="宋体" w:cs="宋体"/>
          <w:b/>
          <w:bCs/>
          <w:spacing w:val="-5"/>
          <w:sz w:val="24"/>
          <w:szCs w:val="24"/>
        </w:rPr>
        <w:t>1</w:t>
      </w:r>
      <w:r>
        <w:rPr>
          <w:rFonts w:hint="eastAsia" w:ascii="宋体" w:hAnsi="宋体" w:eastAsia="宋体" w:cs="宋体"/>
          <w:spacing w:val="-50"/>
          <w:sz w:val="24"/>
          <w:szCs w:val="24"/>
        </w:rPr>
        <w:t xml:space="preserve"> </w:t>
      </w:r>
      <w:r>
        <w:rPr>
          <w:rFonts w:hint="eastAsia" w:ascii="宋体" w:hAnsi="宋体" w:eastAsia="宋体" w:cs="宋体"/>
          <w:b/>
          <w:bCs/>
          <w:spacing w:val="-5"/>
          <w:sz w:val="24"/>
          <w:szCs w:val="24"/>
        </w:rPr>
        <w:t>年</w:t>
      </w:r>
      <w:r>
        <w:rPr>
          <w:rFonts w:hint="eastAsia" w:ascii="宋体" w:hAnsi="宋体" w:eastAsia="宋体" w:cs="宋体"/>
          <w:sz w:val="24"/>
          <w:szCs w:val="24"/>
        </w:rPr>
        <w:t xml:space="preserve"> </w:t>
      </w:r>
      <w:r>
        <w:rPr>
          <w:rFonts w:hint="eastAsia" w:ascii="宋体" w:hAnsi="宋体" w:eastAsia="宋体" w:cs="宋体"/>
          <w:b/>
          <w:bCs/>
          <w:spacing w:val="-3"/>
          <w:sz w:val="24"/>
          <w:szCs w:val="24"/>
        </w:rPr>
        <w:t>的提供自成立以来的财务审计报告或财务报表)；</w:t>
      </w:r>
    </w:p>
    <w:p w14:paraId="0F479C82">
      <w:pPr>
        <w:pStyle w:val="4"/>
        <w:spacing w:before="37" w:line="345" w:lineRule="auto"/>
        <w:ind w:left="31" w:right="314" w:firstLine="489"/>
        <w:jc w:val="both"/>
        <w:rPr>
          <w:rFonts w:hint="eastAsia" w:ascii="宋体" w:hAnsi="宋体" w:eastAsia="宋体" w:cs="宋体"/>
          <w:sz w:val="24"/>
          <w:szCs w:val="24"/>
        </w:rPr>
      </w:pPr>
      <w:r>
        <w:rPr>
          <w:rFonts w:hint="eastAsia" w:ascii="宋体" w:hAnsi="宋体" w:eastAsia="宋体" w:cs="宋体"/>
          <w:b/>
          <w:bCs/>
          <w:spacing w:val="-2"/>
          <w:sz w:val="24"/>
          <w:szCs w:val="24"/>
        </w:rPr>
        <w:t>1.1.3</w:t>
      </w:r>
      <w:r>
        <w:rPr>
          <w:rFonts w:hint="eastAsia" w:ascii="宋体" w:hAnsi="宋体" w:eastAsia="宋体" w:cs="宋体"/>
          <w:spacing w:val="-2"/>
          <w:sz w:val="24"/>
          <w:szCs w:val="24"/>
        </w:rPr>
        <w:t xml:space="preserve">  </w:t>
      </w:r>
      <w:r>
        <w:rPr>
          <w:rFonts w:hint="eastAsia" w:ascii="宋体" w:hAnsi="宋体" w:eastAsia="宋体" w:cs="宋体"/>
          <w:b/>
          <w:bCs/>
          <w:spacing w:val="-2"/>
          <w:sz w:val="24"/>
          <w:szCs w:val="24"/>
        </w:rPr>
        <w:t>根据项目需求提供履行合同所必需的设</w:t>
      </w:r>
      <w:r>
        <w:rPr>
          <w:rFonts w:hint="eastAsia" w:ascii="宋体" w:hAnsi="宋体" w:eastAsia="宋体" w:cs="宋体"/>
          <w:b/>
          <w:bCs/>
          <w:spacing w:val="-3"/>
          <w:sz w:val="24"/>
          <w:szCs w:val="24"/>
        </w:rPr>
        <w:t>备和专业技术能力加盖公</w:t>
      </w:r>
      <w:r>
        <w:rPr>
          <w:rFonts w:hint="eastAsia" w:ascii="宋体" w:hAnsi="宋体" w:eastAsia="宋体" w:cs="宋体"/>
          <w:sz w:val="24"/>
          <w:szCs w:val="24"/>
        </w:rPr>
        <w:t xml:space="preserve"> </w:t>
      </w:r>
      <w:r>
        <w:rPr>
          <w:rFonts w:hint="eastAsia" w:ascii="宋体" w:hAnsi="宋体" w:eastAsia="宋体" w:cs="宋体"/>
          <w:b/>
          <w:bCs/>
          <w:spacing w:val="-6"/>
          <w:sz w:val="24"/>
          <w:szCs w:val="24"/>
        </w:rPr>
        <w:t>章的声明；</w:t>
      </w:r>
    </w:p>
    <w:p w14:paraId="1674A4C2">
      <w:pPr>
        <w:pStyle w:val="4"/>
        <w:spacing w:before="1" w:line="291" w:lineRule="auto"/>
        <w:ind w:left="23" w:right="78" w:firstLine="497"/>
        <w:jc w:val="both"/>
        <w:rPr>
          <w:rFonts w:hint="eastAsia" w:ascii="宋体" w:hAnsi="宋体" w:eastAsia="宋体" w:cs="宋体"/>
          <w:sz w:val="24"/>
          <w:szCs w:val="24"/>
        </w:rPr>
      </w:pPr>
      <w:r>
        <w:rPr>
          <w:rFonts w:hint="eastAsia" w:ascii="宋体" w:hAnsi="宋体" w:eastAsia="宋体" w:cs="宋体"/>
          <w:b/>
          <w:bCs/>
          <w:spacing w:val="-4"/>
          <w:sz w:val="24"/>
          <w:szCs w:val="24"/>
        </w:rPr>
        <w:t>1.1.4</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提供</w:t>
      </w:r>
      <w:r>
        <w:rPr>
          <w:rFonts w:hint="eastAsia" w:cs="宋体"/>
          <w:b/>
          <w:bCs/>
          <w:spacing w:val="-4"/>
          <w:sz w:val="24"/>
          <w:szCs w:val="24"/>
          <w:lang w:eastAsia="zh-CN"/>
        </w:rPr>
        <w:t>近一年</w:t>
      </w:r>
      <w:r>
        <w:rPr>
          <w:rFonts w:hint="eastAsia" w:ascii="宋体" w:hAnsi="宋体" w:eastAsia="宋体" w:cs="宋体"/>
          <w:b/>
          <w:bCs/>
          <w:spacing w:val="-4"/>
          <w:sz w:val="24"/>
          <w:szCs w:val="24"/>
        </w:rPr>
        <w:t>任意</w:t>
      </w:r>
      <w:r>
        <w:rPr>
          <w:rFonts w:hint="eastAsia" w:ascii="宋体" w:hAnsi="宋体" w:eastAsia="宋体" w:cs="宋体"/>
          <w:spacing w:val="-34"/>
          <w:sz w:val="24"/>
          <w:szCs w:val="24"/>
        </w:rPr>
        <w:t xml:space="preserve"> </w:t>
      </w:r>
      <w:r>
        <w:rPr>
          <w:rFonts w:hint="eastAsia" w:ascii="宋体" w:hAnsi="宋体" w:eastAsia="宋体" w:cs="宋体"/>
          <w:b/>
          <w:bCs/>
          <w:spacing w:val="-4"/>
          <w:sz w:val="24"/>
          <w:szCs w:val="24"/>
        </w:rPr>
        <w:t>3</w:t>
      </w:r>
      <w:r>
        <w:rPr>
          <w:rFonts w:hint="eastAsia" w:ascii="宋体" w:hAnsi="宋体" w:eastAsia="宋体" w:cs="宋体"/>
          <w:spacing w:val="-53"/>
          <w:sz w:val="24"/>
          <w:szCs w:val="24"/>
        </w:rPr>
        <w:t xml:space="preserve"> </w:t>
      </w:r>
      <w:r>
        <w:rPr>
          <w:rFonts w:hint="eastAsia" w:ascii="宋体" w:hAnsi="宋体" w:eastAsia="宋体" w:cs="宋体"/>
          <w:b/>
          <w:bCs/>
          <w:spacing w:val="-4"/>
          <w:sz w:val="24"/>
          <w:szCs w:val="24"/>
        </w:rPr>
        <w:t>个月完税证明和社会保险的凭据证</w:t>
      </w:r>
      <w:r>
        <w:rPr>
          <w:rFonts w:hint="eastAsia" w:ascii="宋体" w:hAnsi="宋体" w:eastAsia="宋体" w:cs="宋体"/>
          <w:b/>
          <w:bCs/>
          <w:spacing w:val="1"/>
          <w:sz w:val="24"/>
          <w:szCs w:val="24"/>
        </w:rPr>
        <w:t>明材料复印件加盖公章；如依法免税或不需要缴纳社会保障资金的，应提供相</w:t>
      </w:r>
      <w:r>
        <w:rPr>
          <w:rFonts w:hint="eastAsia" w:ascii="宋体" w:hAnsi="宋体" w:eastAsia="宋体" w:cs="宋体"/>
          <w:b/>
          <w:bCs/>
          <w:spacing w:val="-4"/>
          <w:sz w:val="24"/>
          <w:szCs w:val="24"/>
        </w:rPr>
        <w:t>应文件证明；</w:t>
      </w:r>
    </w:p>
    <w:p w14:paraId="70952997">
      <w:pPr>
        <w:pStyle w:val="4"/>
        <w:spacing w:before="34" w:line="287" w:lineRule="auto"/>
        <w:ind w:left="24" w:right="81" w:firstLine="496"/>
        <w:rPr>
          <w:rFonts w:hint="eastAsia" w:ascii="宋体" w:hAnsi="宋体" w:eastAsia="宋体" w:cs="宋体"/>
          <w:b/>
          <w:bCs/>
          <w:spacing w:val="-3"/>
          <w:sz w:val="24"/>
          <w:szCs w:val="24"/>
        </w:rPr>
      </w:pPr>
      <w:r>
        <w:rPr>
          <w:rFonts w:hint="eastAsia" w:ascii="宋体" w:hAnsi="宋体" w:eastAsia="宋体" w:cs="宋体"/>
          <w:b/>
          <w:bCs/>
          <w:spacing w:val="-3"/>
          <w:sz w:val="24"/>
          <w:szCs w:val="24"/>
        </w:rPr>
        <w:t>1.1.5</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提供参加本次政府采购活动前</w:t>
      </w:r>
      <w:r>
        <w:rPr>
          <w:rFonts w:hint="eastAsia" w:ascii="宋体" w:hAnsi="宋体" w:eastAsia="宋体" w:cs="宋体"/>
          <w:spacing w:val="-48"/>
          <w:sz w:val="24"/>
          <w:szCs w:val="24"/>
        </w:rPr>
        <w:t xml:space="preserve"> </w:t>
      </w:r>
      <w:r>
        <w:rPr>
          <w:rFonts w:hint="eastAsia" w:ascii="宋体" w:hAnsi="宋体" w:eastAsia="宋体" w:cs="宋体"/>
          <w:b/>
          <w:bCs/>
          <w:spacing w:val="-3"/>
          <w:sz w:val="24"/>
          <w:szCs w:val="24"/>
        </w:rPr>
        <w:t>3</w:t>
      </w:r>
      <w:r>
        <w:rPr>
          <w:rFonts w:hint="eastAsia" w:ascii="宋体" w:hAnsi="宋体" w:eastAsia="宋体" w:cs="宋体"/>
          <w:spacing w:val="-52"/>
          <w:sz w:val="24"/>
          <w:szCs w:val="24"/>
        </w:rPr>
        <w:t xml:space="preserve"> </w:t>
      </w:r>
      <w:r>
        <w:rPr>
          <w:rFonts w:hint="eastAsia" w:ascii="宋体" w:hAnsi="宋体" w:eastAsia="宋体" w:cs="宋体"/>
          <w:b/>
          <w:bCs/>
          <w:spacing w:val="-3"/>
          <w:sz w:val="24"/>
          <w:szCs w:val="24"/>
        </w:rPr>
        <w:t>年内在经营活动中没有重大违</w:t>
      </w:r>
      <w:r>
        <w:rPr>
          <w:rFonts w:hint="eastAsia" w:ascii="宋体" w:hAnsi="宋体" w:eastAsia="宋体" w:cs="宋体"/>
          <w:b/>
          <w:bCs/>
          <w:spacing w:val="-4"/>
          <w:sz w:val="24"/>
          <w:szCs w:val="24"/>
        </w:rPr>
        <w:t>法记</w:t>
      </w:r>
      <w:r>
        <w:rPr>
          <w:rFonts w:hint="eastAsia" w:ascii="宋体" w:hAnsi="宋体" w:eastAsia="宋体" w:cs="宋体"/>
          <w:sz w:val="24"/>
          <w:szCs w:val="24"/>
        </w:rPr>
        <w:t xml:space="preserve"> </w:t>
      </w:r>
      <w:r>
        <w:rPr>
          <w:rFonts w:hint="eastAsia" w:ascii="宋体" w:hAnsi="宋体" w:eastAsia="宋体" w:cs="宋体"/>
          <w:b/>
          <w:bCs/>
          <w:spacing w:val="-3"/>
          <w:sz w:val="24"/>
          <w:szCs w:val="24"/>
        </w:rPr>
        <w:t>录声明函（加盖公章）。</w:t>
      </w:r>
    </w:p>
    <w:p w14:paraId="70EA1586">
      <w:pPr>
        <w:pStyle w:val="4"/>
        <w:spacing w:before="34" w:line="287" w:lineRule="auto"/>
        <w:ind w:left="24" w:right="81" w:firstLine="496"/>
        <w:rPr>
          <w:rFonts w:hint="eastAsia" w:ascii="宋体" w:hAnsi="宋体" w:eastAsia="宋体" w:cs="宋体"/>
          <w:b/>
          <w:bCs/>
          <w:spacing w:val="-3"/>
          <w:sz w:val="24"/>
          <w:szCs w:val="24"/>
        </w:rPr>
      </w:pPr>
      <w:r>
        <w:rPr>
          <w:rFonts w:hint="eastAsia" w:cs="宋体"/>
          <w:b/>
          <w:bCs/>
          <w:spacing w:val="-3"/>
          <w:sz w:val="24"/>
          <w:szCs w:val="24"/>
          <w:lang w:val="en-US" w:eastAsia="zh-CN"/>
        </w:rPr>
        <w:t xml:space="preserve">1.1.6 </w:t>
      </w:r>
      <w:r>
        <w:rPr>
          <w:rFonts w:hint="eastAsia" w:ascii="宋体" w:hAnsi="宋体" w:eastAsia="宋体" w:cs="宋体"/>
          <w:b/>
          <w:bCs/>
          <w:spacing w:val="1"/>
          <w:sz w:val="24"/>
          <w:szCs w:val="24"/>
        </w:rPr>
        <w:t>法定代表人授权委托书或法定代表人身份证明书，法定代表人授权人或法定代表人（法定代表人参与投标时提供）有效身份证明；</w:t>
      </w:r>
    </w:p>
    <w:p w14:paraId="236485DF">
      <w:pPr>
        <w:pStyle w:val="4"/>
        <w:spacing w:before="34" w:line="287" w:lineRule="auto"/>
        <w:ind w:left="34" w:right="78" w:firstLine="486"/>
        <w:rPr>
          <w:rFonts w:hint="eastAsia" w:ascii="宋体" w:hAnsi="宋体" w:eastAsia="宋体" w:cs="宋体"/>
          <w:b/>
          <w:bCs/>
          <w:spacing w:val="-3"/>
          <w:sz w:val="24"/>
          <w:szCs w:val="24"/>
        </w:rPr>
      </w:pPr>
      <w:r>
        <w:rPr>
          <w:rFonts w:hint="eastAsia" w:ascii="宋体" w:hAnsi="宋体" w:eastAsia="宋体" w:cs="宋体"/>
          <w:b/>
          <w:bCs/>
          <w:spacing w:val="1"/>
          <w:sz w:val="24"/>
          <w:szCs w:val="24"/>
        </w:rPr>
        <w:t>1.1.</w:t>
      </w:r>
      <w:r>
        <w:rPr>
          <w:rFonts w:hint="eastAsia" w:cs="宋体"/>
          <w:b/>
          <w:bCs/>
          <w:spacing w:val="1"/>
          <w:sz w:val="24"/>
          <w:szCs w:val="24"/>
          <w:lang w:val="en-US" w:eastAsia="zh-CN"/>
        </w:rPr>
        <w:t>7</w:t>
      </w:r>
      <w:r>
        <w:rPr>
          <w:rFonts w:hint="eastAsia" w:ascii="宋体" w:hAnsi="宋体" w:eastAsia="宋体" w:cs="宋体"/>
          <w:spacing w:val="1"/>
          <w:sz w:val="24"/>
          <w:szCs w:val="24"/>
        </w:rPr>
        <w:t xml:space="preserve"> </w:t>
      </w:r>
      <w:r>
        <w:rPr>
          <w:rFonts w:hint="eastAsia" w:ascii="宋体" w:hAnsi="宋体" w:eastAsia="宋体" w:cs="宋体"/>
          <w:b/>
          <w:bCs/>
          <w:spacing w:val="1"/>
          <w:sz w:val="24"/>
          <w:szCs w:val="24"/>
        </w:rPr>
        <w:t>提供承诺函：单位负责人为同一人或者存在直接控股、管理</w:t>
      </w:r>
      <w:r>
        <w:rPr>
          <w:rFonts w:hint="eastAsia" w:ascii="宋体" w:hAnsi="宋体" w:eastAsia="宋体" w:cs="宋体"/>
          <w:b/>
          <w:bCs/>
          <w:sz w:val="24"/>
          <w:szCs w:val="24"/>
        </w:rPr>
        <w:t>关系的</w:t>
      </w:r>
      <w:r>
        <w:rPr>
          <w:rFonts w:hint="eastAsia" w:ascii="宋体" w:hAnsi="宋体" w:eastAsia="宋体" w:cs="宋体"/>
          <w:sz w:val="24"/>
          <w:szCs w:val="24"/>
        </w:rPr>
        <w:t xml:space="preserve"> </w:t>
      </w:r>
      <w:r>
        <w:rPr>
          <w:rFonts w:hint="eastAsia" w:ascii="宋体" w:hAnsi="宋体" w:eastAsia="宋体" w:cs="宋体"/>
          <w:b/>
          <w:bCs/>
          <w:spacing w:val="-3"/>
          <w:sz w:val="24"/>
          <w:szCs w:val="24"/>
        </w:rPr>
        <w:t>不同投标人，未参加同一</w:t>
      </w:r>
      <w:r>
        <w:rPr>
          <w:rFonts w:hint="eastAsia" w:cs="宋体"/>
          <w:b/>
          <w:bCs/>
          <w:spacing w:val="-3"/>
          <w:sz w:val="24"/>
          <w:szCs w:val="24"/>
          <w:lang w:eastAsia="zh-CN"/>
        </w:rPr>
        <w:t>标</w:t>
      </w:r>
      <w:r>
        <w:rPr>
          <w:rFonts w:hint="eastAsia" w:ascii="宋体" w:hAnsi="宋体" w:eastAsia="宋体" w:cs="宋体"/>
          <w:b/>
          <w:bCs/>
          <w:spacing w:val="-3"/>
          <w:sz w:val="24"/>
          <w:szCs w:val="24"/>
        </w:rPr>
        <w:t>项下的政府采购活动；</w:t>
      </w:r>
    </w:p>
    <w:p w14:paraId="56F35B9D">
      <w:pPr>
        <w:ind w:firstLine="470" w:firstLineChars="200"/>
        <w:rPr>
          <w:rFonts w:hint="default" w:eastAsia="宋体"/>
          <w:lang w:val="en-US" w:eastAsia="zh-CN"/>
        </w:rPr>
      </w:pPr>
      <w:r>
        <w:rPr>
          <w:rFonts w:hint="eastAsia" w:ascii="宋体" w:hAnsi="宋体" w:eastAsia="宋体" w:cs="宋体"/>
          <w:b/>
          <w:bCs/>
          <w:spacing w:val="-3"/>
          <w:sz w:val="24"/>
          <w:szCs w:val="24"/>
          <w:lang w:val="en-US" w:eastAsia="zh-CN"/>
        </w:rPr>
        <w:t>1.1.8 《食品经营许可证》或《食品生产许可证》或《仅销售预包装食品经营者备案信息采集表》；</w:t>
      </w:r>
    </w:p>
    <w:p w14:paraId="79E3B97F">
      <w:pPr>
        <w:pStyle w:val="4"/>
        <w:spacing w:before="33" w:line="287" w:lineRule="auto"/>
        <w:ind w:left="27" w:right="78" w:firstLine="493"/>
        <w:rPr>
          <w:rFonts w:hint="eastAsia" w:ascii="宋体" w:hAnsi="宋体" w:eastAsia="宋体" w:cs="宋体"/>
          <w:sz w:val="24"/>
          <w:szCs w:val="24"/>
        </w:rPr>
      </w:pPr>
      <w:r>
        <w:rPr>
          <w:rFonts w:hint="eastAsia" w:ascii="宋体" w:hAnsi="宋体" w:eastAsia="宋体" w:cs="宋体"/>
          <w:b/>
          <w:bCs/>
          <w:spacing w:val="1"/>
          <w:sz w:val="24"/>
          <w:szCs w:val="24"/>
        </w:rPr>
        <w:t>1.1.</w:t>
      </w:r>
      <w:r>
        <w:rPr>
          <w:rFonts w:hint="eastAsia" w:cs="宋体"/>
          <w:b/>
          <w:bCs/>
          <w:spacing w:val="1"/>
          <w:sz w:val="24"/>
          <w:szCs w:val="24"/>
          <w:lang w:val="en-US" w:eastAsia="zh-CN"/>
        </w:rPr>
        <w:t>9</w:t>
      </w:r>
      <w:r>
        <w:rPr>
          <w:rFonts w:hint="eastAsia" w:ascii="宋体" w:hAnsi="宋体" w:eastAsia="宋体" w:cs="宋体"/>
          <w:spacing w:val="1"/>
          <w:sz w:val="24"/>
          <w:szCs w:val="24"/>
        </w:rPr>
        <w:t xml:space="preserve"> </w:t>
      </w:r>
      <w:r>
        <w:rPr>
          <w:rFonts w:hint="eastAsia" w:ascii="宋体" w:hAnsi="宋体" w:eastAsia="宋体" w:cs="宋体"/>
          <w:b/>
          <w:bCs/>
          <w:spacing w:val="-7"/>
          <w:sz w:val="24"/>
          <w:szCs w:val="24"/>
        </w:rPr>
        <w:t>中小企业声明函；</w:t>
      </w:r>
    </w:p>
    <w:p w14:paraId="57FBD7D8">
      <w:pPr>
        <w:pStyle w:val="4"/>
        <w:spacing w:before="34" w:line="220" w:lineRule="auto"/>
        <w:ind w:left="521"/>
        <w:rPr>
          <w:rFonts w:hint="eastAsia" w:ascii="宋体" w:hAnsi="宋体" w:eastAsia="宋体" w:cs="宋体"/>
          <w:sz w:val="24"/>
          <w:szCs w:val="24"/>
        </w:rPr>
      </w:pPr>
      <w:r>
        <w:rPr>
          <w:rFonts w:hint="eastAsia" w:ascii="宋体" w:hAnsi="宋体" w:eastAsia="宋体" w:cs="宋体"/>
          <w:b/>
          <w:bCs/>
          <w:spacing w:val="-7"/>
          <w:sz w:val="24"/>
          <w:szCs w:val="24"/>
        </w:rPr>
        <w:t>1.1.</w:t>
      </w:r>
      <w:r>
        <w:rPr>
          <w:rFonts w:hint="eastAsia" w:cs="宋体"/>
          <w:b/>
          <w:bCs/>
          <w:spacing w:val="-7"/>
          <w:sz w:val="24"/>
          <w:szCs w:val="24"/>
          <w:lang w:val="en-US" w:eastAsia="zh-CN"/>
        </w:rPr>
        <w:t>10</w:t>
      </w:r>
      <w:r>
        <w:rPr>
          <w:rFonts w:hint="eastAsia" w:ascii="宋体" w:hAnsi="宋体" w:eastAsia="宋体" w:cs="宋体"/>
          <w:spacing w:val="39"/>
          <w:sz w:val="24"/>
          <w:szCs w:val="24"/>
        </w:rPr>
        <w:t xml:space="preserve"> </w:t>
      </w:r>
      <w:r>
        <w:rPr>
          <w:rFonts w:hint="eastAsia" w:ascii="宋体" w:hAnsi="宋体" w:eastAsia="宋体" w:cs="宋体"/>
          <w:b/>
          <w:bCs/>
          <w:spacing w:val="-4"/>
          <w:sz w:val="24"/>
          <w:szCs w:val="24"/>
        </w:rPr>
        <w:t>投标保证金交纳凭证；</w:t>
      </w:r>
    </w:p>
    <w:p w14:paraId="286C90EA">
      <w:pPr>
        <w:pStyle w:val="4"/>
        <w:spacing w:before="140" w:line="351" w:lineRule="auto"/>
        <w:ind w:left="26" w:right="81" w:firstLine="477"/>
        <w:rPr>
          <w:rFonts w:hint="eastAsia" w:ascii="宋体" w:hAnsi="宋体" w:eastAsia="宋体" w:cs="宋体"/>
          <w:sz w:val="24"/>
          <w:szCs w:val="24"/>
        </w:rPr>
      </w:pPr>
      <w:r>
        <w:rPr>
          <w:rFonts w:hint="eastAsia" w:ascii="宋体" w:hAnsi="宋体" w:eastAsia="宋体" w:cs="宋体"/>
          <w:b/>
          <w:bCs/>
          <w:spacing w:val="-2"/>
          <w:sz w:val="24"/>
          <w:szCs w:val="24"/>
        </w:rPr>
        <w:t>注:</w:t>
      </w:r>
      <w:r>
        <w:rPr>
          <w:rFonts w:hint="eastAsia" w:ascii="宋体" w:hAnsi="宋体" w:eastAsia="宋体" w:cs="宋体"/>
          <w:spacing w:val="-2"/>
          <w:sz w:val="24"/>
          <w:szCs w:val="24"/>
        </w:rPr>
        <w:t xml:space="preserve"> </w:t>
      </w:r>
      <w:r>
        <w:rPr>
          <w:rFonts w:hint="eastAsia" w:ascii="宋体" w:hAnsi="宋体" w:eastAsia="宋体" w:cs="宋体"/>
          <w:b/>
          <w:bCs/>
          <w:spacing w:val="-2"/>
          <w:sz w:val="24"/>
          <w:szCs w:val="24"/>
        </w:rPr>
        <w:t>1、以上证明文件，都须在投标文件中放入加盖公章的复印件，所</w:t>
      </w:r>
      <w:r>
        <w:rPr>
          <w:rFonts w:hint="eastAsia" w:ascii="宋体" w:hAnsi="宋体" w:eastAsia="宋体" w:cs="宋体"/>
          <w:b/>
          <w:bCs/>
          <w:spacing w:val="-3"/>
          <w:sz w:val="24"/>
          <w:szCs w:val="24"/>
        </w:rPr>
        <w:t>有内</w:t>
      </w:r>
      <w:r>
        <w:rPr>
          <w:rFonts w:hint="eastAsia" w:ascii="宋体" w:hAnsi="宋体" w:eastAsia="宋体" w:cs="宋体"/>
          <w:sz w:val="24"/>
          <w:szCs w:val="24"/>
        </w:rPr>
        <w:t xml:space="preserve"> </w:t>
      </w:r>
      <w:r>
        <w:rPr>
          <w:rFonts w:hint="eastAsia" w:ascii="宋体" w:hAnsi="宋体" w:eastAsia="宋体" w:cs="宋体"/>
          <w:b/>
          <w:bCs/>
          <w:spacing w:val="-2"/>
          <w:sz w:val="24"/>
          <w:szCs w:val="24"/>
        </w:rPr>
        <w:t>容的扫描件需上传至政采云系统，在开标资格审查时用于核对（有特别说明的</w:t>
      </w:r>
      <w:r>
        <w:rPr>
          <w:rFonts w:hint="eastAsia" w:ascii="宋体" w:hAnsi="宋体" w:eastAsia="宋体" w:cs="宋体"/>
          <w:sz w:val="24"/>
          <w:szCs w:val="24"/>
        </w:rPr>
        <w:t xml:space="preserve">  </w:t>
      </w:r>
      <w:r>
        <w:rPr>
          <w:rFonts w:hint="eastAsia" w:ascii="宋体" w:hAnsi="宋体" w:eastAsia="宋体" w:cs="宋体"/>
          <w:b/>
          <w:bCs/>
          <w:spacing w:val="-3"/>
          <w:sz w:val="24"/>
          <w:szCs w:val="24"/>
        </w:rPr>
        <w:t>除外</w:t>
      </w:r>
      <w:r>
        <w:rPr>
          <w:rFonts w:hint="eastAsia" w:ascii="宋体" w:hAnsi="宋体" w:eastAsia="宋体" w:cs="宋体"/>
          <w:b/>
          <w:bCs/>
          <w:spacing w:val="11"/>
          <w:sz w:val="24"/>
          <w:szCs w:val="24"/>
        </w:rPr>
        <w:t>），</w:t>
      </w:r>
      <w:r>
        <w:rPr>
          <w:rFonts w:hint="eastAsia" w:ascii="宋体" w:hAnsi="宋体" w:eastAsia="宋体" w:cs="宋体"/>
          <w:b/>
          <w:bCs/>
          <w:spacing w:val="-3"/>
          <w:sz w:val="24"/>
          <w:szCs w:val="24"/>
        </w:rPr>
        <w:t>未上传的视为对招标文件资格审查内容的不响应，投标将被拒绝。</w:t>
      </w:r>
    </w:p>
    <w:p w14:paraId="007295C1">
      <w:pPr>
        <w:pStyle w:val="4"/>
        <w:spacing w:before="37" w:line="346" w:lineRule="auto"/>
        <w:ind w:left="24" w:firstLine="841"/>
        <w:rPr>
          <w:rFonts w:hint="eastAsia" w:ascii="宋体" w:hAnsi="宋体" w:eastAsia="宋体" w:cs="宋体"/>
          <w:sz w:val="24"/>
          <w:szCs w:val="24"/>
        </w:rPr>
      </w:pPr>
      <w:r>
        <w:rPr>
          <w:rFonts w:hint="eastAsia" w:ascii="宋体" w:hAnsi="宋体" w:eastAsia="宋体" w:cs="宋体"/>
          <w:b/>
          <w:bCs/>
          <w:spacing w:val="-2"/>
          <w:sz w:val="24"/>
          <w:szCs w:val="24"/>
        </w:rPr>
        <w:t>2、对有特别说明的不能上传以上营业执照及资质证书的，可上</w:t>
      </w:r>
      <w:r>
        <w:rPr>
          <w:rFonts w:hint="eastAsia" w:ascii="宋体" w:hAnsi="宋体" w:eastAsia="宋体" w:cs="宋体"/>
          <w:b/>
          <w:bCs/>
          <w:spacing w:val="-3"/>
          <w:sz w:val="24"/>
          <w:szCs w:val="24"/>
        </w:rPr>
        <w:t>传法定</w:t>
      </w:r>
      <w:r>
        <w:rPr>
          <w:rFonts w:hint="eastAsia" w:ascii="宋体" w:hAnsi="宋体" w:eastAsia="宋体" w:cs="宋体"/>
          <w:sz w:val="24"/>
          <w:szCs w:val="24"/>
        </w:rPr>
        <w:t xml:space="preserve">   </w:t>
      </w:r>
      <w:r>
        <w:rPr>
          <w:rFonts w:hint="eastAsia" w:ascii="宋体" w:hAnsi="宋体" w:eastAsia="宋体" w:cs="宋体"/>
          <w:b/>
          <w:bCs/>
          <w:spacing w:val="-3"/>
          <w:sz w:val="24"/>
          <w:szCs w:val="24"/>
        </w:rPr>
        <w:t>有效的公证件。资格审查不合格或不能提供保证金证明时</w:t>
      </w:r>
      <w:r>
        <w:rPr>
          <w:rFonts w:hint="eastAsia" w:ascii="宋体" w:hAnsi="宋体" w:eastAsia="宋体" w:cs="宋体"/>
          <w:b/>
          <w:bCs/>
          <w:spacing w:val="-4"/>
          <w:sz w:val="24"/>
          <w:szCs w:val="24"/>
        </w:rPr>
        <w:t>，将取消其投标资格。</w:t>
      </w:r>
    </w:p>
    <w:p w14:paraId="6698F272">
      <w:pPr>
        <w:spacing w:line="346" w:lineRule="auto"/>
        <w:rPr>
          <w:rFonts w:hint="eastAsia" w:ascii="宋体" w:hAnsi="宋体" w:eastAsia="宋体" w:cs="宋体"/>
          <w:sz w:val="24"/>
          <w:szCs w:val="24"/>
        </w:rPr>
        <w:sectPr>
          <w:headerReference r:id="rId13" w:type="default"/>
          <w:footerReference r:id="rId14" w:type="default"/>
          <w:pgSz w:w="11906" w:h="16839"/>
          <w:pgMar w:top="1092" w:right="1720" w:bottom="1156" w:left="1785" w:header="860" w:footer="994" w:gutter="0"/>
          <w:pgNumType w:fmt="decimal"/>
          <w:cols w:space="720" w:num="1"/>
        </w:sectPr>
      </w:pPr>
    </w:p>
    <w:p w14:paraId="6C33EC70">
      <w:pPr>
        <w:spacing w:line="261" w:lineRule="auto"/>
        <w:rPr>
          <w:rFonts w:hint="eastAsia" w:ascii="宋体" w:hAnsi="宋体" w:eastAsia="宋体" w:cs="宋体"/>
          <w:sz w:val="21"/>
        </w:rPr>
      </w:pPr>
    </w:p>
    <w:p w14:paraId="196FE273">
      <w:pPr>
        <w:spacing w:line="262" w:lineRule="auto"/>
        <w:rPr>
          <w:rFonts w:hint="eastAsia" w:ascii="宋体" w:hAnsi="宋体" w:eastAsia="宋体" w:cs="宋体"/>
          <w:sz w:val="21"/>
        </w:rPr>
      </w:pPr>
    </w:p>
    <w:p w14:paraId="0B3219A9">
      <w:pPr>
        <w:pStyle w:val="4"/>
        <w:spacing w:before="91" w:line="220" w:lineRule="auto"/>
        <w:ind w:left="1928"/>
        <w:outlineLvl w:val="1"/>
        <w:rPr>
          <w:rFonts w:hint="eastAsia" w:ascii="宋体" w:hAnsi="宋体" w:eastAsia="宋体" w:cs="宋体"/>
          <w:sz w:val="28"/>
          <w:szCs w:val="28"/>
        </w:rPr>
      </w:pPr>
      <w:bookmarkStart w:id="9" w:name="bookmark9"/>
      <w:bookmarkEnd w:id="9"/>
      <w:bookmarkStart w:id="10" w:name="_Toc26434"/>
      <w:r>
        <w:rPr>
          <w:rFonts w:hint="eastAsia" w:ascii="宋体" w:hAnsi="宋体" w:eastAsia="宋体" w:cs="宋体"/>
          <w:b/>
          <w:bCs/>
          <w:spacing w:val="-3"/>
          <w:sz w:val="28"/>
          <w:szCs w:val="28"/>
        </w:rPr>
        <w:t>第二章</w:t>
      </w:r>
      <w:r>
        <w:rPr>
          <w:rFonts w:hint="eastAsia" w:ascii="宋体" w:hAnsi="宋体" w:eastAsia="宋体" w:cs="宋体"/>
          <w:spacing w:val="-3"/>
          <w:sz w:val="28"/>
          <w:szCs w:val="28"/>
        </w:rPr>
        <w:t xml:space="preserve">  </w:t>
      </w:r>
      <w:r>
        <w:rPr>
          <w:rFonts w:hint="eastAsia" w:ascii="宋体" w:hAnsi="宋体" w:eastAsia="宋体" w:cs="宋体"/>
          <w:b/>
          <w:bCs/>
          <w:spacing w:val="-3"/>
          <w:sz w:val="28"/>
          <w:szCs w:val="28"/>
        </w:rPr>
        <w:t>投标文件的编写及编制顺序</w:t>
      </w:r>
      <w:bookmarkEnd w:id="10"/>
    </w:p>
    <w:p w14:paraId="3177FE3E">
      <w:pPr>
        <w:pStyle w:val="4"/>
        <w:spacing w:before="231" w:line="222" w:lineRule="auto"/>
        <w:ind w:left="506"/>
        <w:rPr>
          <w:rFonts w:hint="eastAsia" w:ascii="宋体" w:hAnsi="宋体" w:eastAsia="宋体" w:cs="宋体"/>
          <w:sz w:val="24"/>
          <w:szCs w:val="24"/>
        </w:rPr>
      </w:pPr>
      <w:r>
        <w:rPr>
          <w:rFonts w:hint="eastAsia" w:ascii="宋体" w:hAnsi="宋体" w:eastAsia="宋体" w:cs="宋体"/>
          <w:b/>
          <w:bCs/>
          <w:spacing w:val="-5"/>
          <w:sz w:val="24"/>
          <w:szCs w:val="24"/>
        </w:rPr>
        <w:t>2、要求</w:t>
      </w:r>
    </w:p>
    <w:p w14:paraId="11D62418">
      <w:pPr>
        <w:pStyle w:val="4"/>
        <w:spacing w:before="180" w:line="313" w:lineRule="auto"/>
        <w:ind w:left="24" w:firstLine="481"/>
        <w:rPr>
          <w:rFonts w:hint="eastAsia" w:ascii="宋体" w:hAnsi="宋体" w:eastAsia="宋体" w:cs="宋体"/>
          <w:sz w:val="24"/>
          <w:szCs w:val="24"/>
        </w:rPr>
      </w:pPr>
      <w:r>
        <w:rPr>
          <w:rFonts w:hint="eastAsia" w:ascii="宋体" w:hAnsi="宋体" w:eastAsia="宋体" w:cs="宋体"/>
          <w:sz w:val="24"/>
          <w:szCs w:val="24"/>
        </w:rPr>
        <w:t>2.1  投标人应详细阅读招标文件中的条款</w:t>
      </w:r>
      <w:r>
        <w:rPr>
          <w:rFonts w:hint="eastAsia" w:ascii="宋体" w:hAnsi="宋体" w:eastAsia="宋体" w:cs="宋体"/>
          <w:spacing w:val="-1"/>
          <w:sz w:val="24"/>
          <w:szCs w:val="24"/>
        </w:rPr>
        <w:t>、规范、表示、条件和格式等所</w:t>
      </w:r>
      <w:r>
        <w:rPr>
          <w:rFonts w:hint="eastAsia" w:ascii="宋体" w:hAnsi="宋体" w:eastAsia="宋体" w:cs="宋体"/>
          <w:sz w:val="24"/>
          <w:szCs w:val="24"/>
        </w:rPr>
        <w:t xml:space="preserve"> </w:t>
      </w:r>
      <w:r>
        <w:rPr>
          <w:rFonts w:hint="eastAsia" w:ascii="宋体" w:hAnsi="宋体" w:eastAsia="宋体" w:cs="宋体"/>
          <w:spacing w:val="-8"/>
          <w:sz w:val="24"/>
          <w:szCs w:val="24"/>
        </w:rPr>
        <w:t>有内容，按招标文件的要求份数提供投标文件，并保证所提供全部材料的真实性，</w:t>
      </w:r>
      <w:r>
        <w:rPr>
          <w:rFonts w:hint="eastAsia" w:ascii="宋体" w:hAnsi="宋体" w:eastAsia="宋体" w:cs="宋体"/>
          <w:spacing w:val="6"/>
          <w:sz w:val="24"/>
          <w:szCs w:val="24"/>
        </w:rPr>
        <w:t xml:space="preserve"> </w:t>
      </w:r>
      <w:r>
        <w:rPr>
          <w:rFonts w:hint="eastAsia" w:ascii="宋体" w:hAnsi="宋体" w:eastAsia="宋体" w:cs="宋体"/>
          <w:spacing w:val="-1"/>
          <w:sz w:val="24"/>
          <w:szCs w:val="24"/>
        </w:rPr>
        <w:t>以使其投标对招标文件做出实质性响应。否则，其投标会被拒绝。</w:t>
      </w:r>
    </w:p>
    <w:p w14:paraId="204B0D14">
      <w:pPr>
        <w:pStyle w:val="4"/>
        <w:spacing w:before="182" w:line="290" w:lineRule="auto"/>
        <w:ind w:left="26" w:right="89" w:firstLine="480"/>
        <w:rPr>
          <w:rFonts w:hint="eastAsia" w:ascii="宋体" w:hAnsi="宋体" w:eastAsia="宋体" w:cs="宋体"/>
          <w:sz w:val="24"/>
          <w:szCs w:val="24"/>
        </w:rPr>
      </w:pPr>
      <w:r>
        <w:rPr>
          <w:rFonts w:hint="eastAsia" w:ascii="宋体" w:hAnsi="宋体" w:eastAsia="宋体" w:cs="宋体"/>
          <w:sz w:val="24"/>
          <w:szCs w:val="24"/>
        </w:rPr>
        <w:t>2.2  开标、评标、授标均以项目为单位，</w:t>
      </w:r>
      <w:r>
        <w:rPr>
          <w:rFonts w:hint="eastAsia" w:ascii="宋体" w:hAnsi="宋体" w:eastAsia="宋体" w:cs="宋体"/>
          <w:spacing w:val="-1"/>
          <w:sz w:val="24"/>
          <w:szCs w:val="24"/>
        </w:rPr>
        <w:t>投标人根据公司的自身实力进行</w:t>
      </w:r>
      <w:r>
        <w:rPr>
          <w:rFonts w:hint="eastAsia" w:ascii="宋体" w:hAnsi="宋体" w:eastAsia="宋体" w:cs="宋体"/>
          <w:sz w:val="24"/>
          <w:szCs w:val="24"/>
        </w:rPr>
        <w:t xml:space="preserve"> </w:t>
      </w:r>
      <w:r>
        <w:rPr>
          <w:rFonts w:hint="eastAsia" w:ascii="宋体" w:hAnsi="宋体" w:eastAsia="宋体" w:cs="宋体"/>
          <w:spacing w:val="-1"/>
          <w:sz w:val="24"/>
          <w:szCs w:val="24"/>
        </w:rPr>
        <w:t>投标，并在所投项目密封袋上清楚标明所投项目的名称。</w:t>
      </w:r>
    </w:p>
    <w:p w14:paraId="4978D37A">
      <w:pPr>
        <w:pStyle w:val="4"/>
        <w:spacing w:before="182" w:line="220" w:lineRule="auto"/>
        <w:ind w:left="508"/>
        <w:rPr>
          <w:rFonts w:hint="eastAsia" w:ascii="宋体" w:hAnsi="宋体" w:eastAsia="宋体" w:cs="宋体"/>
          <w:sz w:val="24"/>
          <w:szCs w:val="24"/>
        </w:rPr>
      </w:pPr>
      <w:r>
        <w:rPr>
          <w:rFonts w:hint="eastAsia" w:ascii="宋体" w:hAnsi="宋体" w:eastAsia="宋体" w:cs="宋体"/>
          <w:b/>
          <w:bCs/>
          <w:spacing w:val="-3"/>
          <w:sz w:val="24"/>
          <w:szCs w:val="24"/>
        </w:rPr>
        <w:t>3、投标文件语言和度量单位</w:t>
      </w:r>
    </w:p>
    <w:p w14:paraId="32850D95">
      <w:pPr>
        <w:pStyle w:val="4"/>
        <w:spacing w:before="181" w:line="290" w:lineRule="auto"/>
        <w:ind w:left="46" w:right="89" w:firstLine="462"/>
        <w:rPr>
          <w:rFonts w:hint="eastAsia" w:ascii="宋体" w:hAnsi="宋体" w:eastAsia="宋体" w:cs="宋体"/>
          <w:sz w:val="24"/>
          <w:szCs w:val="24"/>
        </w:rPr>
      </w:pPr>
      <w:r>
        <w:rPr>
          <w:rFonts w:hint="eastAsia" w:ascii="宋体" w:hAnsi="宋体" w:eastAsia="宋体" w:cs="宋体"/>
          <w:sz w:val="24"/>
          <w:szCs w:val="24"/>
        </w:rPr>
        <w:t>3.1  招标文件及投标人和采购方就本</w:t>
      </w:r>
      <w:r>
        <w:rPr>
          <w:rFonts w:hint="eastAsia" w:ascii="宋体" w:hAnsi="宋体" w:eastAsia="宋体" w:cs="宋体"/>
          <w:spacing w:val="-1"/>
          <w:sz w:val="24"/>
          <w:szCs w:val="24"/>
        </w:rPr>
        <w:t>次采购交换的文件和往来信件，须以</w:t>
      </w:r>
      <w:r>
        <w:rPr>
          <w:rFonts w:hint="eastAsia" w:ascii="宋体" w:hAnsi="宋体" w:eastAsia="宋体" w:cs="宋体"/>
          <w:sz w:val="24"/>
          <w:szCs w:val="24"/>
        </w:rPr>
        <w:t xml:space="preserve"> </w:t>
      </w:r>
      <w:r>
        <w:rPr>
          <w:rFonts w:hint="eastAsia" w:ascii="宋体" w:hAnsi="宋体" w:eastAsia="宋体" w:cs="宋体"/>
          <w:spacing w:val="-7"/>
          <w:sz w:val="24"/>
          <w:szCs w:val="24"/>
        </w:rPr>
        <w:t>中文书写。</w:t>
      </w:r>
    </w:p>
    <w:p w14:paraId="3F43097F">
      <w:pPr>
        <w:pStyle w:val="4"/>
        <w:spacing w:before="184" w:line="290" w:lineRule="auto"/>
        <w:ind w:left="24" w:right="89" w:firstLine="483"/>
        <w:rPr>
          <w:rFonts w:hint="eastAsia" w:ascii="宋体" w:hAnsi="宋体" w:eastAsia="宋体" w:cs="宋体"/>
          <w:sz w:val="24"/>
          <w:szCs w:val="24"/>
        </w:rPr>
      </w:pPr>
      <w:r>
        <w:rPr>
          <w:rFonts w:hint="eastAsia" w:ascii="宋体" w:hAnsi="宋体" w:eastAsia="宋体" w:cs="宋体"/>
          <w:sz w:val="24"/>
          <w:szCs w:val="24"/>
        </w:rPr>
        <w:t>3.2  除在招标文件的技术规格中另有</w:t>
      </w:r>
      <w:r>
        <w:rPr>
          <w:rFonts w:hint="eastAsia" w:ascii="宋体" w:hAnsi="宋体" w:eastAsia="宋体" w:cs="宋体"/>
          <w:spacing w:val="-1"/>
          <w:sz w:val="24"/>
          <w:szCs w:val="24"/>
        </w:rPr>
        <w:t>规定外，计量单位应使用中华人民共</w:t>
      </w:r>
      <w:r>
        <w:rPr>
          <w:rFonts w:hint="eastAsia" w:ascii="宋体" w:hAnsi="宋体" w:eastAsia="宋体" w:cs="宋体"/>
          <w:sz w:val="24"/>
          <w:szCs w:val="24"/>
        </w:rPr>
        <w:t xml:space="preserve"> </w:t>
      </w:r>
      <w:r>
        <w:rPr>
          <w:rFonts w:hint="eastAsia" w:ascii="宋体" w:hAnsi="宋体" w:eastAsia="宋体" w:cs="宋体"/>
          <w:spacing w:val="-2"/>
          <w:sz w:val="24"/>
          <w:szCs w:val="24"/>
        </w:rPr>
        <w:t>和国法定计量单位。</w:t>
      </w:r>
    </w:p>
    <w:p w14:paraId="2EF21FDE">
      <w:pPr>
        <w:pStyle w:val="4"/>
        <w:spacing w:before="181" w:line="220" w:lineRule="auto"/>
        <w:ind w:left="502"/>
        <w:rPr>
          <w:rFonts w:hint="eastAsia" w:ascii="宋体" w:hAnsi="宋体" w:eastAsia="宋体" w:cs="宋体"/>
          <w:sz w:val="24"/>
          <w:szCs w:val="24"/>
        </w:rPr>
      </w:pPr>
      <w:r>
        <w:rPr>
          <w:rFonts w:hint="eastAsia" w:ascii="宋体" w:hAnsi="宋体" w:eastAsia="宋体" w:cs="宋体"/>
          <w:b/>
          <w:bCs/>
          <w:spacing w:val="-3"/>
          <w:sz w:val="24"/>
          <w:szCs w:val="24"/>
        </w:rPr>
        <w:t>4、投标文件的编制</w:t>
      </w:r>
    </w:p>
    <w:p w14:paraId="49EA4C33">
      <w:pPr>
        <w:pStyle w:val="4"/>
        <w:spacing w:before="182" w:line="220" w:lineRule="auto"/>
        <w:ind w:left="502"/>
        <w:rPr>
          <w:rFonts w:hint="eastAsia" w:ascii="宋体" w:hAnsi="宋体" w:eastAsia="宋体" w:cs="宋体"/>
          <w:sz w:val="24"/>
          <w:szCs w:val="24"/>
        </w:rPr>
      </w:pPr>
      <w:r>
        <w:rPr>
          <w:rFonts w:hint="eastAsia" w:ascii="宋体" w:hAnsi="宋体" w:eastAsia="宋体" w:cs="宋体"/>
          <w:spacing w:val="-1"/>
          <w:sz w:val="24"/>
          <w:szCs w:val="24"/>
        </w:rPr>
        <w:t>4.1  投标文件的构成</w:t>
      </w:r>
    </w:p>
    <w:p w14:paraId="039B19B2">
      <w:pPr>
        <w:pStyle w:val="4"/>
        <w:spacing w:before="182" w:line="325" w:lineRule="auto"/>
        <w:ind w:left="25" w:firstLine="477"/>
        <w:rPr>
          <w:rFonts w:hint="eastAsia" w:ascii="宋体" w:hAnsi="宋体" w:eastAsia="宋体" w:cs="宋体"/>
          <w:sz w:val="24"/>
          <w:szCs w:val="24"/>
        </w:rPr>
      </w:pPr>
      <w:r>
        <w:rPr>
          <w:rFonts w:hint="eastAsia" w:ascii="宋体" w:hAnsi="宋体" w:eastAsia="宋体" w:cs="宋体"/>
          <w:spacing w:val="-2"/>
          <w:sz w:val="24"/>
          <w:szCs w:val="24"/>
        </w:rPr>
        <w:t>4.1.1</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投标人应认真阅读招标文件的所有内容，按招标文件的要求提供投标</w:t>
      </w:r>
      <w:r>
        <w:rPr>
          <w:rFonts w:hint="eastAsia" w:ascii="宋体" w:hAnsi="宋体" w:eastAsia="宋体" w:cs="宋体"/>
          <w:sz w:val="24"/>
          <w:szCs w:val="24"/>
        </w:rPr>
        <w:t xml:space="preserve"> </w:t>
      </w:r>
      <w:r>
        <w:rPr>
          <w:rFonts w:hint="eastAsia" w:ascii="宋体" w:hAnsi="宋体" w:eastAsia="宋体" w:cs="宋体"/>
          <w:spacing w:val="-8"/>
          <w:sz w:val="24"/>
          <w:szCs w:val="24"/>
        </w:rPr>
        <w:t>文件，并保证提供的全部资料的真实性，以使其投标对招标文件作出实质性响应，</w:t>
      </w:r>
      <w:r>
        <w:rPr>
          <w:rFonts w:hint="eastAsia" w:ascii="宋体" w:hAnsi="宋体" w:eastAsia="宋体" w:cs="宋体"/>
          <w:spacing w:val="5"/>
          <w:sz w:val="24"/>
          <w:szCs w:val="24"/>
        </w:rPr>
        <w:t xml:space="preserve"> </w:t>
      </w:r>
      <w:r>
        <w:rPr>
          <w:rFonts w:hint="eastAsia" w:ascii="宋体" w:hAnsi="宋体" w:eastAsia="宋体" w:cs="宋体"/>
          <w:spacing w:val="-5"/>
          <w:sz w:val="24"/>
          <w:szCs w:val="24"/>
        </w:rPr>
        <w:t>否则，其投标将被拒绝</w:t>
      </w:r>
      <w:r>
        <w:rPr>
          <w:rFonts w:hint="eastAsia" w:ascii="宋体" w:hAnsi="宋体" w:eastAsia="宋体" w:cs="宋体"/>
          <w:spacing w:val="-8"/>
          <w:sz w:val="24"/>
          <w:szCs w:val="24"/>
        </w:rPr>
        <w:t>。</w:t>
      </w:r>
    </w:p>
    <w:p w14:paraId="17D76991">
      <w:pPr>
        <w:pStyle w:val="4"/>
        <w:spacing w:before="183" w:line="290" w:lineRule="auto"/>
        <w:ind w:left="26" w:right="209" w:firstLine="476"/>
        <w:rPr>
          <w:rFonts w:hint="eastAsia" w:ascii="宋体" w:hAnsi="宋体" w:eastAsia="宋体" w:cs="宋体"/>
          <w:sz w:val="24"/>
          <w:szCs w:val="24"/>
        </w:rPr>
      </w:pPr>
      <w:r>
        <w:rPr>
          <w:rFonts w:hint="eastAsia" w:ascii="宋体" w:hAnsi="宋体" w:eastAsia="宋体" w:cs="宋体"/>
          <w:spacing w:val="-1"/>
          <w:sz w:val="24"/>
          <w:szCs w:val="24"/>
          <w:u w:val="single" w:color="auto"/>
        </w:rPr>
        <w:t>4.1.2 投标文件以不可拆解的方式装订文件，至少包含</w:t>
      </w:r>
      <w:r>
        <w:rPr>
          <w:rFonts w:hint="eastAsia" w:ascii="宋体" w:hAnsi="宋体" w:eastAsia="宋体" w:cs="宋体"/>
          <w:spacing w:val="-41"/>
          <w:sz w:val="24"/>
          <w:szCs w:val="24"/>
          <w:u w:val="single" w:color="auto"/>
        </w:rPr>
        <w:t xml:space="preserve"> </w:t>
      </w:r>
      <w:r>
        <w:rPr>
          <w:rFonts w:hint="eastAsia" w:ascii="宋体" w:hAnsi="宋体" w:eastAsia="宋体" w:cs="宋体"/>
          <w:spacing w:val="-1"/>
          <w:sz w:val="24"/>
          <w:szCs w:val="24"/>
          <w:u w:val="single" w:color="auto"/>
        </w:rPr>
        <w:t>4.2-4.4</w:t>
      </w:r>
      <w:r>
        <w:rPr>
          <w:rFonts w:hint="eastAsia" w:ascii="宋体" w:hAnsi="宋体" w:eastAsia="宋体" w:cs="宋体"/>
          <w:spacing w:val="-51"/>
          <w:sz w:val="24"/>
          <w:szCs w:val="24"/>
          <w:u w:val="single" w:color="auto"/>
        </w:rPr>
        <w:t xml:space="preserve"> </w:t>
      </w:r>
      <w:r>
        <w:rPr>
          <w:rFonts w:hint="eastAsia" w:ascii="宋体" w:hAnsi="宋体" w:eastAsia="宋体" w:cs="宋体"/>
          <w:spacing w:val="-1"/>
          <w:sz w:val="24"/>
          <w:szCs w:val="24"/>
          <w:u w:val="single" w:color="auto"/>
        </w:rPr>
        <w:t>三部分内</w:t>
      </w:r>
      <w:r>
        <w:rPr>
          <w:rFonts w:hint="eastAsia" w:ascii="宋体" w:hAnsi="宋体" w:eastAsia="宋体" w:cs="宋体"/>
          <w:sz w:val="24"/>
          <w:szCs w:val="24"/>
        </w:rPr>
        <w:t xml:space="preserve"> </w:t>
      </w:r>
      <w:r>
        <w:rPr>
          <w:rFonts w:hint="eastAsia" w:ascii="宋体" w:hAnsi="宋体" w:eastAsia="宋体" w:cs="宋体"/>
          <w:spacing w:val="10"/>
          <w:sz w:val="24"/>
          <w:szCs w:val="24"/>
          <w:u w:val="single" w:color="auto"/>
        </w:rPr>
        <w:t>容。</w:t>
      </w:r>
    </w:p>
    <w:p w14:paraId="73D6FA5D">
      <w:pPr>
        <w:pStyle w:val="4"/>
        <w:spacing w:before="180" w:line="290" w:lineRule="auto"/>
        <w:ind w:left="28" w:right="63" w:firstLine="474"/>
        <w:rPr>
          <w:rFonts w:hint="eastAsia" w:ascii="宋体" w:hAnsi="宋体" w:eastAsia="宋体" w:cs="宋体"/>
          <w:sz w:val="24"/>
          <w:szCs w:val="24"/>
        </w:rPr>
      </w:pPr>
      <w:r>
        <w:rPr>
          <w:rFonts w:hint="eastAsia" w:ascii="宋体" w:hAnsi="宋体" w:eastAsia="宋体" w:cs="宋体"/>
          <w:spacing w:val="-3"/>
          <w:sz w:val="24"/>
          <w:szCs w:val="24"/>
          <w:u w:val="single" w:color="auto"/>
        </w:rPr>
        <w:t>4.1.3 投标文件中所有需要盖章或签字的部分正本都须为原件，副本可以是</w:t>
      </w:r>
      <w:r>
        <w:rPr>
          <w:rFonts w:hint="eastAsia" w:ascii="宋体" w:hAnsi="宋体" w:eastAsia="宋体" w:cs="宋体"/>
          <w:spacing w:val="4"/>
          <w:sz w:val="24"/>
          <w:szCs w:val="24"/>
        </w:rPr>
        <w:t xml:space="preserve"> </w:t>
      </w:r>
      <w:r>
        <w:rPr>
          <w:rFonts w:hint="eastAsia" w:ascii="宋体" w:hAnsi="宋体" w:eastAsia="宋体" w:cs="宋体"/>
          <w:spacing w:val="1"/>
          <w:sz w:val="24"/>
          <w:szCs w:val="24"/>
          <w:u w:val="single" w:color="auto"/>
        </w:rPr>
        <w:t>正本的复印或影印件。</w:t>
      </w:r>
    </w:p>
    <w:p w14:paraId="5EBE4984">
      <w:pPr>
        <w:pStyle w:val="4"/>
        <w:spacing w:before="182" w:line="219" w:lineRule="auto"/>
        <w:ind w:left="502"/>
        <w:rPr>
          <w:rFonts w:hint="eastAsia" w:ascii="宋体" w:hAnsi="宋体" w:eastAsia="宋体" w:cs="宋体"/>
          <w:sz w:val="24"/>
          <w:szCs w:val="24"/>
        </w:rPr>
      </w:pPr>
      <w:r>
        <w:rPr>
          <w:rFonts w:hint="eastAsia" w:ascii="宋体" w:hAnsi="宋体" w:eastAsia="宋体" w:cs="宋体"/>
          <w:b/>
          <w:bCs/>
          <w:spacing w:val="-3"/>
          <w:sz w:val="24"/>
          <w:szCs w:val="24"/>
        </w:rPr>
        <w:t>4.2</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投标报价一览表</w:t>
      </w:r>
    </w:p>
    <w:p w14:paraId="553EC530">
      <w:pPr>
        <w:pStyle w:val="4"/>
        <w:spacing w:before="183" w:line="219" w:lineRule="auto"/>
        <w:ind w:left="502"/>
        <w:rPr>
          <w:rFonts w:hint="eastAsia" w:ascii="宋体" w:hAnsi="宋体" w:eastAsia="宋体" w:cs="宋体"/>
          <w:sz w:val="24"/>
          <w:szCs w:val="24"/>
        </w:rPr>
      </w:pPr>
      <w:r>
        <w:rPr>
          <w:rFonts w:hint="eastAsia" w:ascii="宋体" w:hAnsi="宋体" w:eastAsia="宋体" w:cs="宋体"/>
          <w:sz w:val="24"/>
          <w:szCs w:val="24"/>
        </w:rPr>
        <w:t>4.2.1 报价一览表（按附件的格式提供，正</w:t>
      </w:r>
      <w:r>
        <w:rPr>
          <w:rFonts w:hint="eastAsia" w:ascii="宋体" w:hAnsi="宋体" w:eastAsia="宋体" w:cs="宋体"/>
          <w:spacing w:val="-1"/>
          <w:sz w:val="24"/>
          <w:szCs w:val="24"/>
        </w:rPr>
        <w:t>、副本中均应附入）。</w:t>
      </w:r>
    </w:p>
    <w:p w14:paraId="53624A71">
      <w:pPr>
        <w:pStyle w:val="4"/>
        <w:spacing w:before="184" w:line="220" w:lineRule="auto"/>
        <w:ind w:left="502"/>
        <w:rPr>
          <w:rFonts w:hint="eastAsia" w:ascii="宋体" w:hAnsi="宋体" w:eastAsia="宋体" w:cs="宋体"/>
          <w:sz w:val="24"/>
          <w:szCs w:val="24"/>
        </w:rPr>
      </w:pPr>
      <w:r>
        <w:rPr>
          <w:rFonts w:hint="eastAsia" w:ascii="宋体" w:hAnsi="宋体" w:eastAsia="宋体" w:cs="宋体"/>
          <w:b/>
          <w:bCs/>
          <w:spacing w:val="-5"/>
          <w:sz w:val="24"/>
          <w:szCs w:val="24"/>
        </w:rPr>
        <w:t>4.3</w:t>
      </w:r>
      <w:r>
        <w:rPr>
          <w:rFonts w:hint="eastAsia" w:ascii="宋体" w:hAnsi="宋体" w:eastAsia="宋体" w:cs="宋体"/>
          <w:spacing w:val="6"/>
          <w:sz w:val="24"/>
          <w:szCs w:val="24"/>
        </w:rPr>
        <w:t xml:space="preserve">  </w:t>
      </w:r>
      <w:r>
        <w:rPr>
          <w:rFonts w:hint="eastAsia" w:ascii="宋体" w:hAnsi="宋体" w:eastAsia="宋体" w:cs="宋体"/>
          <w:b/>
          <w:bCs/>
          <w:spacing w:val="-5"/>
          <w:sz w:val="24"/>
          <w:szCs w:val="24"/>
        </w:rPr>
        <w:t>投标文件</w:t>
      </w:r>
    </w:p>
    <w:p w14:paraId="4193AA2D">
      <w:pPr>
        <w:pStyle w:val="4"/>
        <w:spacing w:before="180" w:line="352" w:lineRule="auto"/>
        <w:ind w:left="22" w:right="8" w:firstLine="483"/>
        <w:jc w:val="both"/>
        <w:rPr>
          <w:rFonts w:hint="eastAsia" w:ascii="宋体" w:hAnsi="宋体" w:eastAsia="宋体" w:cs="宋体"/>
          <w:sz w:val="24"/>
          <w:szCs w:val="24"/>
        </w:rPr>
      </w:pPr>
      <w:r>
        <w:rPr>
          <w:rFonts w:hint="eastAsia" w:ascii="宋体" w:hAnsi="宋体" w:eastAsia="宋体" w:cs="宋体"/>
          <w:spacing w:val="-2"/>
          <w:sz w:val="24"/>
          <w:szCs w:val="24"/>
        </w:rPr>
        <w:t>投标人必须按要求如实、准确、完整的提供评估因素要求的各类文件资料。</w:t>
      </w:r>
      <w:r>
        <w:rPr>
          <w:rFonts w:hint="eastAsia" w:ascii="宋体" w:hAnsi="宋体" w:eastAsia="宋体" w:cs="宋体"/>
          <w:spacing w:val="13"/>
          <w:sz w:val="24"/>
          <w:szCs w:val="24"/>
        </w:rPr>
        <w:t xml:space="preserve"> </w:t>
      </w:r>
      <w:r>
        <w:rPr>
          <w:rFonts w:hint="eastAsia" w:ascii="宋体" w:hAnsi="宋体" w:eastAsia="宋体" w:cs="宋体"/>
          <w:spacing w:val="-3"/>
          <w:sz w:val="24"/>
          <w:szCs w:val="24"/>
        </w:rPr>
        <w:t>否则投标将不被接受。投标文件至少应包括以下部分（但不局限于以下内容及顺</w:t>
      </w:r>
      <w:r>
        <w:rPr>
          <w:rFonts w:hint="eastAsia" w:ascii="宋体" w:hAnsi="宋体" w:eastAsia="宋体" w:cs="宋体"/>
          <w:spacing w:val="1"/>
          <w:sz w:val="24"/>
          <w:szCs w:val="24"/>
        </w:rPr>
        <w:t xml:space="preserve"> </w:t>
      </w:r>
      <w:r>
        <w:rPr>
          <w:rFonts w:hint="eastAsia" w:ascii="宋体" w:hAnsi="宋体" w:eastAsia="宋体" w:cs="宋体"/>
          <w:spacing w:val="-9"/>
          <w:sz w:val="24"/>
          <w:szCs w:val="24"/>
        </w:rPr>
        <w:t>序</w:t>
      </w:r>
      <w:r>
        <w:rPr>
          <w:rFonts w:hint="eastAsia" w:ascii="宋体" w:hAnsi="宋体" w:eastAsia="宋体" w:cs="宋体"/>
          <w:sz w:val="24"/>
          <w:szCs w:val="24"/>
        </w:rPr>
        <w:t>）：</w:t>
      </w:r>
    </w:p>
    <w:p w14:paraId="36732F8B">
      <w:pPr>
        <w:pStyle w:val="4"/>
        <w:spacing w:before="78" w:line="220" w:lineRule="auto"/>
        <w:ind w:left="502"/>
        <w:rPr>
          <w:rFonts w:hint="eastAsia" w:ascii="宋体" w:hAnsi="宋体" w:eastAsia="宋体" w:cs="宋体"/>
          <w:sz w:val="24"/>
          <w:szCs w:val="24"/>
        </w:rPr>
      </w:pPr>
      <w:r>
        <w:rPr>
          <w:rFonts w:hint="eastAsia" w:ascii="宋体" w:hAnsi="宋体" w:eastAsia="宋体" w:cs="宋体"/>
          <w:spacing w:val="-2"/>
          <w:sz w:val="24"/>
          <w:szCs w:val="24"/>
        </w:rPr>
        <w:t>4.3.1</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承诺函；</w:t>
      </w:r>
    </w:p>
    <w:p w14:paraId="0A7869F8">
      <w:pPr>
        <w:pStyle w:val="4"/>
        <w:spacing w:before="182" w:line="219" w:lineRule="auto"/>
        <w:ind w:left="502"/>
        <w:rPr>
          <w:rFonts w:hint="eastAsia" w:ascii="宋体" w:hAnsi="宋体" w:eastAsia="宋体" w:cs="宋体"/>
          <w:sz w:val="24"/>
          <w:szCs w:val="24"/>
        </w:rPr>
      </w:pPr>
      <w:r>
        <w:rPr>
          <w:rFonts w:hint="eastAsia" w:ascii="宋体" w:hAnsi="宋体" w:eastAsia="宋体" w:cs="宋体"/>
          <w:spacing w:val="-1"/>
          <w:sz w:val="24"/>
          <w:szCs w:val="24"/>
        </w:rPr>
        <w:t>4.3.2</w:t>
      </w:r>
      <w:r>
        <w:rPr>
          <w:rFonts w:hint="eastAsia" w:ascii="宋体" w:hAnsi="宋体" w:eastAsia="宋体" w:cs="宋体"/>
          <w:spacing w:val="-44"/>
          <w:sz w:val="24"/>
          <w:szCs w:val="24"/>
        </w:rPr>
        <w:t xml:space="preserve"> </w:t>
      </w:r>
      <w:r>
        <w:rPr>
          <w:rFonts w:hint="eastAsia" w:ascii="宋体" w:hAnsi="宋体" w:eastAsia="宋体" w:cs="宋体"/>
          <w:spacing w:val="-1"/>
          <w:sz w:val="24"/>
          <w:szCs w:val="24"/>
        </w:rPr>
        <w:t>法定代表人身份证明及法定代表人授权委托书；</w:t>
      </w:r>
    </w:p>
    <w:p w14:paraId="27961B54">
      <w:pPr>
        <w:pStyle w:val="4"/>
        <w:spacing w:before="182" w:line="219" w:lineRule="auto"/>
        <w:ind w:left="502"/>
        <w:rPr>
          <w:rFonts w:hint="eastAsia" w:ascii="宋体" w:hAnsi="宋体" w:eastAsia="宋体" w:cs="宋体"/>
          <w:sz w:val="24"/>
          <w:szCs w:val="24"/>
        </w:rPr>
      </w:pPr>
      <w:r>
        <w:rPr>
          <w:rFonts w:hint="eastAsia" w:ascii="宋体" w:hAnsi="宋体" w:eastAsia="宋体" w:cs="宋体"/>
          <w:spacing w:val="-2"/>
          <w:sz w:val="24"/>
          <w:szCs w:val="24"/>
        </w:rPr>
        <w:t>4.3.3</w:t>
      </w:r>
      <w:r>
        <w:rPr>
          <w:rFonts w:hint="eastAsia" w:ascii="宋体" w:hAnsi="宋体" w:eastAsia="宋体" w:cs="宋体"/>
          <w:spacing w:val="-44"/>
          <w:sz w:val="24"/>
          <w:szCs w:val="24"/>
        </w:rPr>
        <w:t xml:space="preserve"> </w:t>
      </w:r>
      <w:r>
        <w:rPr>
          <w:rFonts w:hint="eastAsia" w:ascii="宋体" w:hAnsi="宋体" w:eastAsia="宋体" w:cs="宋体"/>
          <w:spacing w:val="-2"/>
          <w:sz w:val="24"/>
          <w:szCs w:val="24"/>
        </w:rPr>
        <w:t>投标报价一览表；</w:t>
      </w:r>
    </w:p>
    <w:p w14:paraId="6EA3B5D5">
      <w:pPr>
        <w:pStyle w:val="4"/>
        <w:spacing w:before="183" w:line="219" w:lineRule="auto"/>
        <w:ind w:left="502"/>
        <w:rPr>
          <w:rFonts w:hint="eastAsia" w:ascii="宋体" w:hAnsi="宋体" w:eastAsia="宋体" w:cs="宋体"/>
          <w:sz w:val="24"/>
          <w:szCs w:val="24"/>
        </w:rPr>
      </w:pPr>
      <w:r>
        <w:rPr>
          <w:rFonts w:hint="eastAsia" w:ascii="宋体" w:hAnsi="宋体" w:eastAsia="宋体" w:cs="宋体"/>
          <w:spacing w:val="-4"/>
          <w:sz w:val="24"/>
          <w:szCs w:val="24"/>
        </w:rPr>
        <w:t>4.3.4</w:t>
      </w:r>
      <w:r>
        <w:rPr>
          <w:rFonts w:hint="eastAsia" w:ascii="宋体" w:hAnsi="宋体" w:eastAsia="宋体" w:cs="宋体"/>
          <w:spacing w:val="-26"/>
          <w:sz w:val="24"/>
          <w:szCs w:val="24"/>
        </w:rPr>
        <w:t xml:space="preserve"> </w:t>
      </w:r>
      <w:r>
        <w:rPr>
          <w:rFonts w:hint="eastAsia" w:ascii="宋体" w:hAnsi="宋体" w:eastAsia="宋体" w:cs="宋体"/>
          <w:spacing w:val="-4"/>
          <w:sz w:val="24"/>
          <w:szCs w:val="24"/>
        </w:rPr>
        <w:t>明细报价表；</w:t>
      </w:r>
    </w:p>
    <w:p w14:paraId="159FF3E7">
      <w:pPr>
        <w:pStyle w:val="4"/>
        <w:spacing w:before="183" w:line="220" w:lineRule="auto"/>
        <w:ind w:left="502"/>
        <w:rPr>
          <w:rFonts w:hint="eastAsia" w:ascii="宋体" w:hAnsi="宋体" w:eastAsia="宋体" w:cs="宋体"/>
          <w:sz w:val="24"/>
          <w:szCs w:val="24"/>
        </w:rPr>
      </w:pPr>
      <w:r>
        <w:rPr>
          <w:rFonts w:hint="eastAsia" w:ascii="宋体" w:hAnsi="宋体" w:eastAsia="宋体" w:cs="宋体"/>
          <w:spacing w:val="-2"/>
          <w:sz w:val="24"/>
          <w:szCs w:val="24"/>
        </w:rPr>
        <w:t>4.3.5</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投标人资格、资信证明文件；</w:t>
      </w:r>
    </w:p>
    <w:p w14:paraId="4F6DF310">
      <w:pPr>
        <w:pStyle w:val="4"/>
        <w:spacing w:before="182" w:line="290" w:lineRule="auto"/>
        <w:ind w:left="23" w:firstLine="479"/>
        <w:rPr>
          <w:rFonts w:hint="eastAsia" w:ascii="宋体" w:hAnsi="宋体" w:eastAsia="宋体" w:cs="宋体"/>
          <w:sz w:val="24"/>
          <w:szCs w:val="24"/>
        </w:rPr>
      </w:pPr>
      <w:r>
        <w:rPr>
          <w:rFonts w:hint="eastAsia" w:ascii="宋体" w:hAnsi="宋体" w:eastAsia="宋体" w:cs="宋体"/>
          <w:spacing w:val="-1"/>
          <w:sz w:val="24"/>
          <w:szCs w:val="24"/>
        </w:rPr>
        <w:t xml:space="preserve">4.3.6 </w:t>
      </w:r>
      <w:r>
        <w:rPr>
          <w:rFonts w:hint="eastAsia" w:ascii="宋体" w:hAnsi="宋体" w:eastAsia="宋体" w:cs="宋体"/>
          <w:spacing w:val="-1"/>
          <w:sz w:val="24"/>
          <w:szCs w:val="24"/>
          <w:highlight w:val="none"/>
        </w:rPr>
        <w:t>保密方案、</w:t>
      </w:r>
      <w:r>
        <w:rPr>
          <w:rFonts w:hint="eastAsia" w:cs="宋体"/>
          <w:spacing w:val="-1"/>
          <w:sz w:val="24"/>
          <w:szCs w:val="24"/>
          <w:highlight w:val="none"/>
          <w:lang w:val="en-US" w:eastAsia="zh-CN"/>
        </w:rPr>
        <w:t>档案追溯、</w:t>
      </w:r>
      <w:r>
        <w:rPr>
          <w:rFonts w:hint="eastAsia" w:ascii="宋体" w:hAnsi="宋体" w:eastAsia="宋体" w:cs="宋体"/>
          <w:spacing w:val="-1"/>
          <w:sz w:val="24"/>
          <w:szCs w:val="24"/>
          <w:highlight w:val="none"/>
        </w:rPr>
        <w:t>项目人员配置、车辆情况、内部管理制度、配送服务方案、安全质量、特殊情况应急方案、售后服务；</w:t>
      </w:r>
    </w:p>
    <w:p w14:paraId="48F5A8F5">
      <w:pPr>
        <w:pStyle w:val="4"/>
        <w:spacing w:before="182" w:line="219" w:lineRule="auto"/>
        <w:ind w:left="502"/>
        <w:rPr>
          <w:rFonts w:hint="eastAsia" w:ascii="宋体" w:hAnsi="宋体" w:eastAsia="宋体" w:cs="宋体"/>
          <w:sz w:val="24"/>
          <w:szCs w:val="24"/>
        </w:rPr>
      </w:pPr>
      <w:r>
        <w:rPr>
          <w:rFonts w:hint="eastAsia" w:ascii="宋体" w:hAnsi="宋体" w:eastAsia="宋体" w:cs="宋体"/>
          <w:spacing w:val="-1"/>
          <w:sz w:val="24"/>
          <w:szCs w:val="24"/>
        </w:rPr>
        <w:t>4.3.7</w:t>
      </w:r>
      <w:r>
        <w:rPr>
          <w:rFonts w:hint="eastAsia" w:ascii="宋体" w:hAnsi="宋体" w:eastAsia="宋体" w:cs="宋体"/>
          <w:spacing w:val="-50"/>
          <w:sz w:val="24"/>
          <w:szCs w:val="24"/>
        </w:rPr>
        <w:t xml:space="preserve"> </w:t>
      </w:r>
      <w:r>
        <w:rPr>
          <w:rFonts w:hint="eastAsia" w:ascii="宋体" w:hAnsi="宋体" w:eastAsia="宋体" w:cs="宋体"/>
          <w:spacing w:val="-1"/>
          <w:sz w:val="24"/>
          <w:szCs w:val="24"/>
        </w:rPr>
        <w:t>有关投标产品的质量证明材料等（根据实际情况提供</w:t>
      </w:r>
      <w:r>
        <w:rPr>
          <w:rFonts w:hint="eastAsia" w:ascii="宋体" w:hAnsi="宋体" w:eastAsia="宋体" w:cs="宋体"/>
          <w:spacing w:val="4"/>
          <w:sz w:val="24"/>
          <w:szCs w:val="24"/>
        </w:rPr>
        <w:t>）；</w:t>
      </w:r>
    </w:p>
    <w:p w14:paraId="2511622F">
      <w:pPr>
        <w:pStyle w:val="4"/>
        <w:spacing w:before="145" w:line="220" w:lineRule="auto"/>
        <w:ind w:left="502"/>
        <w:rPr>
          <w:rFonts w:hint="eastAsia" w:ascii="宋体" w:hAnsi="宋体" w:eastAsia="宋体" w:cs="宋体"/>
          <w:sz w:val="24"/>
          <w:szCs w:val="24"/>
        </w:rPr>
      </w:pPr>
      <w:r>
        <w:rPr>
          <w:rFonts w:hint="eastAsia" w:ascii="宋体" w:hAnsi="宋体" w:eastAsia="宋体" w:cs="宋体"/>
          <w:spacing w:val="-1"/>
          <w:sz w:val="24"/>
          <w:szCs w:val="24"/>
        </w:rPr>
        <w:t>4.3.8 技术参数、功能偏离表；</w:t>
      </w:r>
    </w:p>
    <w:p w14:paraId="1ECA4A4D">
      <w:pPr>
        <w:pStyle w:val="4"/>
        <w:spacing w:before="105" w:line="220" w:lineRule="auto"/>
        <w:ind w:left="502"/>
        <w:rPr>
          <w:rFonts w:hint="eastAsia" w:ascii="宋体" w:hAnsi="宋体" w:eastAsia="宋体" w:cs="宋体"/>
          <w:sz w:val="24"/>
          <w:szCs w:val="24"/>
        </w:rPr>
      </w:pPr>
      <w:r>
        <w:rPr>
          <w:rFonts w:hint="eastAsia" w:ascii="宋体" w:hAnsi="宋体" w:eastAsia="宋体" w:cs="宋体"/>
          <w:spacing w:val="-1"/>
          <w:sz w:val="24"/>
          <w:szCs w:val="24"/>
        </w:rPr>
        <w:t>4.3.9 商务条款偏离表；</w:t>
      </w:r>
    </w:p>
    <w:p w14:paraId="48193FAE">
      <w:pPr>
        <w:pStyle w:val="4"/>
        <w:spacing w:before="103" w:line="219" w:lineRule="auto"/>
        <w:ind w:left="502"/>
        <w:rPr>
          <w:rFonts w:hint="eastAsia" w:ascii="宋体" w:hAnsi="宋体" w:eastAsia="宋体" w:cs="宋体"/>
          <w:sz w:val="24"/>
          <w:szCs w:val="24"/>
        </w:rPr>
      </w:pPr>
      <w:r>
        <w:rPr>
          <w:rFonts w:hint="eastAsia" w:ascii="宋体" w:hAnsi="宋体" w:eastAsia="宋体" w:cs="宋体"/>
          <w:spacing w:val="-2"/>
          <w:sz w:val="24"/>
          <w:szCs w:val="24"/>
        </w:rPr>
        <w:t>4.3.10</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质量保证书；</w:t>
      </w:r>
    </w:p>
    <w:p w14:paraId="1F4128F5">
      <w:pPr>
        <w:pStyle w:val="4"/>
        <w:spacing w:before="106" w:line="221" w:lineRule="auto"/>
        <w:ind w:left="502"/>
        <w:rPr>
          <w:rFonts w:hint="eastAsia" w:ascii="宋体" w:hAnsi="宋体" w:eastAsia="宋体" w:cs="宋体"/>
          <w:sz w:val="24"/>
          <w:szCs w:val="24"/>
        </w:rPr>
      </w:pPr>
      <w:r>
        <w:rPr>
          <w:rFonts w:hint="eastAsia" w:ascii="宋体" w:hAnsi="宋体" w:eastAsia="宋体" w:cs="宋体"/>
          <w:spacing w:val="-2"/>
          <w:sz w:val="24"/>
          <w:szCs w:val="24"/>
        </w:rPr>
        <w:t>4.3.11</w:t>
      </w:r>
      <w:r>
        <w:rPr>
          <w:rFonts w:hint="eastAsia" w:ascii="宋体" w:hAnsi="宋体" w:eastAsia="宋体" w:cs="宋体"/>
          <w:spacing w:val="-36"/>
          <w:sz w:val="24"/>
          <w:szCs w:val="24"/>
        </w:rPr>
        <w:t xml:space="preserve"> </w:t>
      </w:r>
      <w:r>
        <w:rPr>
          <w:rFonts w:hint="eastAsia" w:ascii="宋体" w:hAnsi="宋体" w:eastAsia="宋体" w:cs="宋体"/>
          <w:spacing w:val="-2"/>
          <w:sz w:val="24"/>
          <w:szCs w:val="24"/>
        </w:rPr>
        <w:t>其他有利于投标的资料；</w:t>
      </w:r>
    </w:p>
    <w:p w14:paraId="36308432">
      <w:pPr>
        <w:pStyle w:val="4"/>
        <w:spacing w:before="102" w:line="219" w:lineRule="auto"/>
        <w:ind w:left="502"/>
        <w:rPr>
          <w:rFonts w:hint="eastAsia" w:ascii="宋体" w:hAnsi="宋体" w:eastAsia="宋体" w:cs="宋体"/>
          <w:spacing w:val="-2"/>
          <w:sz w:val="24"/>
          <w:szCs w:val="24"/>
        </w:rPr>
      </w:pPr>
      <w:r>
        <w:rPr>
          <w:rFonts w:hint="eastAsia" w:ascii="宋体" w:hAnsi="宋体" w:eastAsia="宋体" w:cs="宋体"/>
          <w:spacing w:val="-2"/>
          <w:sz w:val="24"/>
          <w:szCs w:val="24"/>
        </w:rPr>
        <w:t>4.3.12</w:t>
      </w:r>
      <w:r>
        <w:rPr>
          <w:rFonts w:hint="eastAsia" w:ascii="宋体" w:hAnsi="宋体" w:eastAsia="宋体" w:cs="宋体"/>
          <w:spacing w:val="-32"/>
          <w:sz w:val="24"/>
          <w:szCs w:val="24"/>
        </w:rPr>
        <w:t xml:space="preserve"> </w:t>
      </w:r>
      <w:r>
        <w:rPr>
          <w:rFonts w:hint="eastAsia" w:ascii="宋体" w:hAnsi="宋体" w:eastAsia="宋体" w:cs="宋体"/>
          <w:spacing w:val="-2"/>
          <w:sz w:val="24"/>
          <w:szCs w:val="24"/>
        </w:rPr>
        <w:t>投标单位反商业贿赂承诺书；</w:t>
      </w:r>
    </w:p>
    <w:p w14:paraId="5F70361F">
      <w:pPr>
        <w:ind w:firstLine="472" w:firstLineChars="200"/>
        <w:rPr>
          <w:rFonts w:hint="default" w:eastAsia="宋体"/>
          <w:lang w:val="en-US" w:eastAsia="zh-CN"/>
        </w:rPr>
      </w:pPr>
      <w:r>
        <w:rPr>
          <w:rFonts w:hint="eastAsia" w:ascii="宋体" w:hAnsi="宋体" w:eastAsia="宋体" w:cs="宋体"/>
          <w:spacing w:val="-2"/>
          <w:sz w:val="24"/>
          <w:szCs w:val="24"/>
          <w:lang w:val="en-US" w:eastAsia="zh-CN"/>
        </w:rPr>
        <w:t>4.3.13 保密承诺</w:t>
      </w:r>
    </w:p>
    <w:p w14:paraId="6E722239">
      <w:pPr>
        <w:pStyle w:val="4"/>
        <w:spacing w:before="141" w:line="220" w:lineRule="auto"/>
        <w:ind w:left="502"/>
        <w:rPr>
          <w:rFonts w:hint="eastAsia" w:ascii="宋体" w:hAnsi="宋体" w:eastAsia="宋体" w:cs="宋体"/>
          <w:sz w:val="24"/>
          <w:szCs w:val="24"/>
        </w:rPr>
      </w:pPr>
      <w:r>
        <w:rPr>
          <w:rFonts w:hint="eastAsia" w:ascii="宋体" w:hAnsi="宋体" w:eastAsia="宋体" w:cs="宋体"/>
          <w:b/>
          <w:bCs/>
          <w:spacing w:val="-3"/>
          <w:sz w:val="24"/>
          <w:szCs w:val="24"/>
        </w:rPr>
        <w:t>4.4</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投标文件格式</w:t>
      </w:r>
    </w:p>
    <w:p w14:paraId="4D34B62C">
      <w:pPr>
        <w:pStyle w:val="4"/>
        <w:spacing w:before="181" w:line="290" w:lineRule="auto"/>
        <w:ind w:left="23" w:right="53" w:firstLine="479"/>
        <w:rPr>
          <w:rFonts w:hint="eastAsia" w:ascii="宋体" w:hAnsi="宋体" w:eastAsia="宋体" w:cs="宋体"/>
          <w:sz w:val="24"/>
          <w:szCs w:val="24"/>
        </w:rPr>
      </w:pPr>
      <w:r>
        <w:rPr>
          <w:rFonts w:hint="eastAsia" w:ascii="宋体" w:hAnsi="宋体" w:eastAsia="宋体" w:cs="宋体"/>
          <w:spacing w:val="-3"/>
          <w:sz w:val="24"/>
          <w:szCs w:val="24"/>
        </w:rPr>
        <w:t>4.4.1 本项目要求按照上述内容编制标书，并按照标书中所附的投标文件规</w:t>
      </w:r>
      <w:r>
        <w:rPr>
          <w:rFonts w:hint="eastAsia" w:ascii="宋体" w:hAnsi="宋体" w:eastAsia="宋体" w:cs="宋体"/>
          <w:spacing w:val="4"/>
          <w:sz w:val="24"/>
          <w:szCs w:val="24"/>
        </w:rPr>
        <w:t xml:space="preserve"> </w:t>
      </w:r>
      <w:r>
        <w:rPr>
          <w:rFonts w:hint="eastAsia" w:ascii="宋体" w:hAnsi="宋体" w:eastAsia="宋体" w:cs="宋体"/>
          <w:spacing w:val="-1"/>
          <w:sz w:val="24"/>
          <w:szCs w:val="24"/>
        </w:rPr>
        <w:t>格编写，并上传至本项目政采云系统。</w:t>
      </w:r>
    </w:p>
    <w:p w14:paraId="253E8077">
      <w:pPr>
        <w:pStyle w:val="4"/>
        <w:spacing w:before="184" w:line="313" w:lineRule="auto"/>
        <w:ind w:left="24" w:right="53" w:firstLine="478"/>
        <w:rPr>
          <w:rFonts w:hint="eastAsia" w:ascii="宋体" w:hAnsi="宋体" w:eastAsia="宋体" w:cs="宋体"/>
          <w:sz w:val="24"/>
          <w:szCs w:val="24"/>
        </w:rPr>
      </w:pPr>
      <w:r>
        <w:rPr>
          <w:rFonts w:hint="eastAsia" w:ascii="宋体" w:hAnsi="宋体" w:eastAsia="宋体" w:cs="宋体"/>
          <w:spacing w:val="-3"/>
          <w:sz w:val="24"/>
          <w:szCs w:val="24"/>
        </w:rPr>
        <w:t>4.4.2 投标人应按采购文件的内容与要求和提供的格式编写其投标文件，投</w:t>
      </w:r>
      <w:r>
        <w:rPr>
          <w:rFonts w:hint="eastAsia" w:ascii="宋体" w:hAnsi="宋体" w:eastAsia="宋体" w:cs="宋体"/>
          <w:spacing w:val="4"/>
          <w:sz w:val="24"/>
          <w:szCs w:val="24"/>
        </w:rPr>
        <w:t xml:space="preserve"> </w:t>
      </w:r>
      <w:r>
        <w:rPr>
          <w:rFonts w:hint="eastAsia" w:ascii="宋体" w:hAnsi="宋体" w:eastAsia="宋体" w:cs="宋体"/>
          <w:spacing w:val="-3"/>
          <w:sz w:val="24"/>
          <w:szCs w:val="24"/>
        </w:rPr>
        <w:t>标人不得缺少或留空任何采购文件要求填写的表格或提交的资料。如采购文件没</w:t>
      </w:r>
      <w:r>
        <w:rPr>
          <w:rFonts w:hint="eastAsia" w:ascii="宋体" w:hAnsi="宋体" w:eastAsia="宋体" w:cs="宋体"/>
          <w:sz w:val="24"/>
          <w:szCs w:val="24"/>
        </w:rPr>
        <w:t xml:space="preserve"> </w:t>
      </w:r>
      <w:r>
        <w:rPr>
          <w:rFonts w:hint="eastAsia" w:ascii="宋体" w:hAnsi="宋体" w:eastAsia="宋体" w:cs="宋体"/>
          <w:spacing w:val="-1"/>
          <w:sz w:val="24"/>
          <w:szCs w:val="24"/>
        </w:rPr>
        <w:t>有提供格式的，投标人可自行设置。</w:t>
      </w:r>
    </w:p>
    <w:p w14:paraId="643F72DC">
      <w:pPr>
        <w:pStyle w:val="4"/>
        <w:spacing w:before="183" w:line="290" w:lineRule="auto"/>
        <w:ind w:left="29" w:right="53" w:firstLine="473"/>
        <w:rPr>
          <w:rFonts w:hint="eastAsia" w:ascii="宋体" w:hAnsi="宋体" w:eastAsia="宋体" w:cs="宋体"/>
          <w:sz w:val="24"/>
          <w:szCs w:val="24"/>
        </w:rPr>
      </w:pPr>
      <w:r>
        <w:rPr>
          <w:rFonts w:hint="eastAsia" w:ascii="宋体" w:hAnsi="宋体" w:eastAsia="宋体" w:cs="宋体"/>
          <w:spacing w:val="-2"/>
          <w:sz w:val="24"/>
          <w:szCs w:val="24"/>
        </w:rPr>
        <w:t>4.4.3</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投标人应将投标文件按一定的顺序编排、并编制目录、逐页标注连续</w:t>
      </w:r>
      <w:r>
        <w:rPr>
          <w:rFonts w:hint="eastAsia" w:ascii="宋体" w:hAnsi="宋体" w:eastAsia="宋体" w:cs="宋体"/>
          <w:sz w:val="24"/>
          <w:szCs w:val="24"/>
        </w:rPr>
        <w:t xml:space="preserve"> </w:t>
      </w:r>
      <w:r>
        <w:rPr>
          <w:rFonts w:hint="eastAsia" w:ascii="宋体" w:hAnsi="宋体" w:eastAsia="宋体" w:cs="宋体"/>
          <w:spacing w:val="-3"/>
          <w:sz w:val="24"/>
          <w:szCs w:val="24"/>
        </w:rPr>
        <w:t>页码，</w:t>
      </w:r>
      <w:r>
        <w:rPr>
          <w:rFonts w:hint="eastAsia" w:cs="宋体"/>
          <w:spacing w:val="-3"/>
          <w:sz w:val="24"/>
          <w:szCs w:val="24"/>
          <w:lang w:eastAsia="zh-CN"/>
        </w:rPr>
        <w:t>装订成册</w:t>
      </w:r>
      <w:r>
        <w:rPr>
          <w:rFonts w:hint="eastAsia" w:ascii="宋体" w:hAnsi="宋体" w:eastAsia="宋体" w:cs="宋体"/>
          <w:b/>
          <w:bCs/>
          <w:spacing w:val="-3"/>
          <w:sz w:val="24"/>
          <w:szCs w:val="24"/>
        </w:rPr>
        <w:t>。</w:t>
      </w:r>
    </w:p>
    <w:p w14:paraId="3B5F265F">
      <w:pPr>
        <w:pStyle w:val="4"/>
        <w:spacing w:before="181" w:line="219" w:lineRule="auto"/>
        <w:ind w:left="508"/>
        <w:rPr>
          <w:rFonts w:hint="eastAsia" w:ascii="宋体" w:hAnsi="宋体" w:eastAsia="宋体" w:cs="宋体"/>
          <w:sz w:val="24"/>
          <w:szCs w:val="24"/>
        </w:rPr>
      </w:pPr>
      <w:r>
        <w:rPr>
          <w:rFonts w:hint="eastAsia" w:ascii="宋体" w:hAnsi="宋体" w:eastAsia="宋体" w:cs="宋体"/>
          <w:b/>
          <w:bCs/>
          <w:spacing w:val="-5"/>
          <w:sz w:val="24"/>
          <w:szCs w:val="24"/>
        </w:rPr>
        <w:t>5、投标报价</w:t>
      </w:r>
    </w:p>
    <w:p w14:paraId="6476459E">
      <w:pPr>
        <w:pStyle w:val="4"/>
        <w:spacing w:before="187" w:line="355" w:lineRule="auto"/>
        <w:ind w:left="23" w:right="169" w:firstLine="484"/>
        <w:rPr>
          <w:rFonts w:hint="eastAsia" w:ascii="宋体" w:hAnsi="宋体" w:eastAsia="宋体" w:cs="宋体"/>
          <w:sz w:val="24"/>
          <w:szCs w:val="24"/>
        </w:rPr>
      </w:pPr>
      <w:r>
        <w:rPr>
          <w:rFonts w:hint="eastAsia" w:ascii="宋体" w:hAnsi="宋体" w:eastAsia="宋体" w:cs="宋体"/>
          <w:spacing w:val="-1"/>
          <w:sz w:val="24"/>
          <w:szCs w:val="24"/>
        </w:rPr>
        <w:t xml:space="preserve">5.1  </w:t>
      </w:r>
      <w:r>
        <w:rPr>
          <w:rFonts w:hint="eastAsia" w:ascii="宋体" w:hAnsi="宋体" w:eastAsia="宋体" w:cs="宋体"/>
          <w:b/>
          <w:bCs/>
          <w:spacing w:val="-2"/>
          <w:sz w:val="24"/>
          <w:szCs w:val="24"/>
        </w:rPr>
        <w:t>明细报价表标明所有报价均以到达现场（招标文件规定的地点）并验收合格的全部费用，必须包括招标文件中</w:t>
      </w:r>
      <w:r>
        <w:rPr>
          <w:rFonts w:hint="eastAsia" w:ascii="宋体" w:hAnsi="宋体" w:eastAsia="宋体" w:cs="宋体"/>
          <w:b/>
          <w:bCs/>
          <w:spacing w:val="-3"/>
          <w:sz w:val="24"/>
          <w:szCs w:val="24"/>
        </w:rPr>
        <w:t>所需货物报价（含税金）、运输费、装卸费、保管、搬运、验收、拆装、保险</w:t>
      </w:r>
      <w:r>
        <w:rPr>
          <w:rFonts w:hint="eastAsia" w:ascii="宋体" w:hAnsi="宋体" w:eastAsia="宋体" w:cs="宋体"/>
          <w:b/>
          <w:bCs/>
          <w:spacing w:val="-3"/>
          <w:sz w:val="24"/>
          <w:szCs w:val="24"/>
          <w:lang w:eastAsia="zh-CN"/>
        </w:rPr>
        <w:t>费（食品安全责任险200万保额）</w:t>
      </w:r>
      <w:r>
        <w:rPr>
          <w:rFonts w:hint="eastAsia" w:ascii="宋体" w:hAnsi="宋体" w:eastAsia="宋体" w:cs="宋体"/>
          <w:b/>
          <w:bCs/>
          <w:spacing w:val="-3"/>
          <w:sz w:val="24"/>
          <w:szCs w:val="24"/>
        </w:rPr>
        <w:t>、售后服务、税款、质检、检验、仓储保管费</w:t>
      </w:r>
      <w:r>
        <w:rPr>
          <w:rFonts w:hint="eastAsia" w:ascii="宋体" w:hAnsi="宋体" w:eastAsia="宋体" w:cs="宋体"/>
          <w:b/>
          <w:bCs/>
          <w:spacing w:val="-3"/>
          <w:sz w:val="24"/>
          <w:szCs w:val="24"/>
          <w:lang w:eastAsia="zh-CN"/>
        </w:rPr>
        <w:t>、</w:t>
      </w:r>
      <w:r>
        <w:rPr>
          <w:rFonts w:hint="eastAsia" w:ascii="宋体" w:hAnsi="宋体" w:eastAsia="宋体" w:cs="宋体"/>
          <w:b/>
          <w:bCs/>
          <w:spacing w:val="-3"/>
          <w:sz w:val="24"/>
          <w:szCs w:val="24"/>
        </w:rPr>
        <w:t>行政许可及相关证书等直至交付采购人正常使用前的一切费用（以上内容包含但不限于）。</w:t>
      </w:r>
      <w:r>
        <w:rPr>
          <w:rFonts w:hint="eastAsia" w:ascii="宋体" w:hAnsi="宋体" w:eastAsia="宋体" w:cs="宋体"/>
          <w:b/>
          <w:bCs/>
          <w:spacing w:val="-2"/>
          <w:sz w:val="24"/>
          <w:szCs w:val="24"/>
        </w:rPr>
        <w:t>计算评标总价时，以</w:t>
      </w:r>
      <w:r>
        <w:rPr>
          <w:rFonts w:hint="eastAsia" w:ascii="宋体" w:hAnsi="宋体" w:eastAsia="宋体" w:cs="宋体"/>
          <w:b/>
          <w:bCs/>
          <w:spacing w:val="-3"/>
          <w:sz w:val="24"/>
          <w:szCs w:val="24"/>
        </w:rPr>
        <w:t>货物到达招标人指定交货地点为依据。</w:t>
      </w:r>
    </w:p>
    <w:p w14:paraId="42A37246">
      <w:pPr>
        <w:pStyle w:val="4"/>
        <w:spacing w:before="35" w:line="219" w:lineRule="auto"/>
        <w:ind w:left="507"/>
        <w:rPr>
          <w:rFonts w:hint="eastAsia" w:ascii="宋体" w:hAnsi="宋体" w:eastAsia="宋体" w:cs="宋体"/>
          <w:sz w:val="21"/>
        </w:rPr>
      </w:pPr>
      <w:r>
        <w:rPr>
          <w:rFonts w:hint="eastAsia" w:ascii="宋体" w:hAnsi="宋体" w:eastAsia="宋体" w:cs="宋体"/>
          <w:spacing w:val="-3"/>
          <w:sz w:val="24"/>
          <w:szCs w:val="24"/>
        </w:rPr>
        <w:t>如投标文件报价出现前后不一致的，除招标文件另有规</w:t>
      </w:r>
      <w:r>
        <w:rPr>
          <w:rFonts w:hint="eastAsia" w:ascii="宋体" w:hAnsi="宋体" w:eastAsia="宋体" w:cs="宋体"/>
          <w:spacing w:val="-4"/>
          <w:sz w:val="24"/>
          <w:szCs w:val="24"/>
        </w:rPr>
        <w:t>定外，按以下规定修</w:t>
      </w:r>
    </w:p>
    <w:p w14:paraId="743829A9">
      <w:pPr>
        <w:pStyle w:val="4"/>
        <w:spacing w:before="78" w:line="220" w:lineRule="auto"/>
        <w:ind w:left="28"/>
        <w:rPr>
          <w:rFonts w:hint="eastAsia" w:ascii="宋体" w:hAnsi="宋体" w:eastAsia="宋体" w:cs="宋体"/>
          <w:sz w:val="24"/>
          <w:szCs w:val="24"/>
        </w:rPr>
      </w:pPr>
      <w:r>
        <w:rPr>
          <w:rFonts w:hint="eastAsia" w:ascii="宋体" w:hAnsi="宋体" w:eastAsia="宋体" w:cs="宋体"/>
          <w:spacing w:val="-1"/>
          <w:sz w:val="24"/>
          <w:szCs w:val="24"/>
        </w:rPr>
        <w:t>正，如果不同意下述修改原则，其投标将被拒绝。</w:t>
      </w:r>
    </w:p>
    <w:p w14:paraId="2A7D85FE">
      <w:pPr>
        <w:pStyle w:val="4"/>
        <w:spacing w:before="182" w:line="289" w:lineRule="auto"/>
        <w:ind w:left="43" w:right="81" w:firstLine="465"/>
        <w:rPr>
          <w:rFonts w:hint="eastAsia" w:ascii="宋体" w:hAnsi="宋体" w:eastAsia="宋体" w:cs="宋体"/>
          <w:sz w:val="24"/>
          <w:szCs w:val="24"/>
        </w:rPr>
      </w:pPr>
      <w:r>
        <w:rPr>
          <w:rFonts w:hint="eastAsia" w:ascii="宋体" w:hAnsi="宋体" w:eastAsia="宋体" w:cs="宋体"/>
          <w:spacing w:val="-3"/>
          <w:sz w:val="24"/>
          <w:szCs w:val="24"/>
        </w:rPr>
        <w:t>5.1.1 投标文件中开标一览表（报价表）内容与投标文件中相应内容不一致</w:t>
      </w:r>
      <w:r>
        <w:rPr>
          <w:rFonts w:hint="eastAsia" w:ascii="宋体" w:hAnsi="宋体" w:eastAsia="宋体" w:cs="宋体"/>
          <w:spacing w:val="-2"/>
          <w:sz w:val="24"/>
          <w:szCs w:val="24"/>
        </w:rPr>
        <w:t>的，以开标一览表（报价表）为准；</w:t>
      </w:r>
    </w:p>
    <w:p w14:paraId="32690AB4">
      <w:pPr>
        <w:pStyle w:val="4"/>
        <w:spacing w:before="183" w:line="220" w:lineRule="auto"/>
        <w:ind w:left="508"/>
        <w:rPr>
          <w:rFonts w:hint="eastAsia" w:ascii="宋体" w:hAnsi="宋体" w:eastAsia="宋体" w:cs="宋体"/>
          <w:sz w:val="24"/>
          <w:szCs w:val="24"/>
        </w:rPr>
      </w:pPr>
      <w:r>
        <w:rPr>
          <w:rFonts w:hint="eastAsia" w:ascii="宋体" w:hAnsi="宋体" w:eastAsia="宋体" w:cs="宋体"/>
          <w:spacing w:val="-1"/>
          <w:sz w:val="24"/>
          <w:szCs w:val="24"/>
        </w:rPr>
        <w:t>5.1.2 大写金额和小写金额不一致的，以大写金额为准；</w:t>
      </w:r>
    </w:p>
    <w:p w14:paraId="3F009F9C">
      <w:pPr>
        <w:pStyle w:val="4"/>
        <w:spacing w:before="182" w:line="289" w:lineRule="auto"/>
        <w:ind w:left="25" w:right="227" w:firstLine="482"/>
        <w:rPr>
          <w:rFonts w:hint="eastAsia" w:ascii="宋体" w:hAnsi="宋体" w:eastAsia="宋体" w:cs="宋体"/>
          <w:sz w:val="24"/>
          <w:szCs w:val="24"/>
        </w:rPr>
      </w:pPr>
      <w:r>
        <w:rPr>
          <w:rFonts w:hint="eastAsia" w:ascii="宋体" w:hAnsi="宋体" w:eastAsia="宋体" w:cs="宋体"/>
          <w:sz w:val="24"/>
          <w:szCs w:val="24"/>
        </w:rPr>
        <w:t xml:space="preserve">5.1.3 </w:t>
      </w:r>
      <w:r>
        <w:rPr>
          <w:rFonts w:hint="eastAsia" w:cs="宋体"/>
          <w:sz w:val="24"/>
          <w:szCs w:val="24"/>
          <w:lang w:val="en-US" w:eastAsia="zh-CN"/>
        </w:rPr>
        <w:t>下浮率</w:t>
      </w:r>
      <w:r>
        <w:rPr>
          <w:rFonts w:hint="eastAsia" w:ascii="宋体" w:hAnsi="宋体" w:eastAsia="宋体" w:cs="宋体"/>
          <w:sz w:val="24"/>
          <w:szCs w:val="24"/>
        </w:rPr>
        <w:t>小数点或者百分比有</w:t>
      </w:r>
      <w:r>
        <w:rPr>
          <w:rFonts w:hint="eastAsia" w:ascii="宋体" w:hAnsi="宋体" w:eastAsia="宋体" w:cs="宋体"/>
          <w:spacing w:val="-1"/>
          <w:sz w:val="24"/>
          <w:szCs w:val="24"/>
        </w:rPr>
        <w:t>明显错位的，以开标一览表的</w:t>
      </w:r>
      <w:r>
        <w:rPr>
          <w:rFonts w:hint="eastAsia" w:cs="宋体"/>
          <w:spacing w:val="-1"/>
          <w:sz w:val="24"/>
          <w:szCs w:val="24"/>
          <w:lang w:eastAsia="zh-CN"/>
        </w:rPr>
        <w:t>下浮率</w:t>
      </w:r>
      <w:r>
        <w:rPr>
          <w:rFonts w:hint="eastAsia" w:ascii="宋体" w:hAnsi="宋体" w:eastAsia="宋体" w:cs="宋体"/>
          <w:spacing w:val="-1"/>
          <w:sz w:val="24"/>
          <w:szCs w:val="24"/>
        </w:rPr>
        <w:t>为</w:t>
      </w:r>
      <w:r>
        <w:rPr>
          <w:rFonts w:hint="eastAsia" w:ascii="宋体" w:hAnsi="宋体" w:eastAsia="宋体" w:cs="宋体"/>
          <w:spacing w:val="-5"/>
          <w:sz w:val="24"/>
          <w:szCs w:val="24"/>
        </w:rPr>
        <w:t>准；</w:t>
      </w:r>
    </w:p>
    <w:p w14:paraId="1CD720B5">
      <w:pPr>
        <w:pStyle w:val="4"/>
        <w:spacing w:before="184" w:line="290" w:lineRule="auto"/>
        <w:ind w:left="24" w:right="81" w:firstLine="483"/>
        <w:rPr>
          <w:rFonts w:hint="eastAsia" w:ascii="宋体" w:hAnsi="宋体" w:eastAsia="宋体" w:cs="宋体"/>
          <w:sz w:val="24"/>
          <w:szCs w:val="24"/>
        </w:rPr>
      </w:pPr>
      <w:r>
        <w:rPr>
          <w:rFonts w:hint="eastAsia" w:ascii="宋体" w:hAnsi="宋体" w:eastAsia="宋体" w:cs="宋体"/>
          <w:spacing w:val="-4"/>
          <w:sz w:val="24"/>
          <w:szCs w:val="24"/>
        </w:rPr>
        <w:t>5.1.</w:t>
      </w:r>
      <w:r>
        <w:rPr>
          <w:rFonts w:hint="eastAsia" w:cs="宋体"/>
          <w:spacing w:val="-4"/>
          <w:sz w:val="24"/>
          <w:szCs w:val="24"/>
          <w:lang w:val="en-US" w:eastAsia="zh-CN"/>
        </w:rPr>
        <w:t>4</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同时出现两种以上不一致的，按前本条顺序修正。修正后的报价</w:t>
      </w:r>
      <w:r>
        <w:rPr>
          <w:rFonts w:hint="eastAsia" w:ascii="宋体" w:hAnsi="宋体" w:eastAsia="宋体" w:cs="宋体"/>
          <w:spacing w:val="-5"/>
          <w:sz w:val="24"/>
          <w:szCs w:val="24"/>
        </w:rPr>
        <w:t>经投</w:t>
      </w:r>
      <w:r>
        <w:rPr>
          <w:rFonts w:hint="eastAsia" w:ascii="宋体" w:hAnsi="宋体" w:eastAsia="宋体" w:cs="宋体"/>
          <w:spacing w:val="-1"/>
          <w:sz w:val="24"/>
          <w:szCs w:val="24"/>
        </w:rPr>
        <w:t>标人确认后产生约束力，投标人不确认的，其投标无效。</w:t>
      </w:r>
    </w:p>
    <w:p w14:paraId="30BD6EBA">
      <w:pPr>
        <w:pStyle w:val="4"/>
        <w:spacing w:before="183" w:line="289" w:lineRule="auto"/>
        <w:ind w:left="24" w:right="227" w:firstLine="483"/>
        <w:rPr>
          <w:rFonts w:hint="eastAsia" w:ascii="宋体" w:hAnsi="宋体" w:eastAsia="宋体" w:cs="宋体"/>
          <w:sz w:val="24"/>
          <w:szCs w:val="24"/>
        </w:rPr>
      </w:pPr>
      <w:r>
        <w:rPr>
          <w:rFonts w:hint="eastAsia" w:ascii="宋体" w:hAnsi="宋体" w:eastAsia="宋体" w:cs="宋体"/>
          <w:sz w:val="24"/>
          <w:szCs w:val="24"/>
        </w:rPr>
        <w:t>5.1.6 投标明细报价表必须列清货物</w:t>
      </w:r>
      <w:r>
        <w:rPr>
          <w:rFonts w:hint="eastAsia" w:ascii="宋体" w:hAnsi="宋体" w:eastAsia="宋体" w:cs="宋体"/>
          <w:spacing w:val="-1"/>
          <w:sz w:val="24"/>
          <w:szCs w:val="24"/>
        </w:rPr>
        <w:t>是包含明细内容，不得只报出货物</w:t>
      </w:r>
      <w:r>
        <w:rPr>
          <w:rFonts w:hint="eastAsia" w:cs="宋体"/>
          <w:spacing w:val="-1"/>
          <w:sz w:val="24"/>
          <w:szCs w:val="24"/>
          <w:lang w:eastAsia="zh-CN"/>
        </w:rPr>
        <w:t>下浮率</w:t>
      </w:r>
      <w:r>
        <w:rPr>
          <w:rFonts w:hint="eastAsia" w:ascii="宋体" w:hAnsi="宋体" w:eastAsia="宋体" w:cs="宋体"/>
          <w:spacing w:val="-1"/>
          <w:sz w:val="24"/>
          <w:szCs w:val="24"/>
        </w:rPr>
        <w:t>，否则视为实质性不响应招标文件。</w:t>
      </w:r>
    </w:p>
    <w:p w14:paraId="4222A826">
      <w:pPr>
        <w:pStyle w:val="4"/>
        <w:spacing w:before="184" w:line="290" w:lineRule="auto"/>
        <w:ind w:left="27" w:right="83" w:firstLine="480"/>
        <w:rPr>
          <w:rFonts w:hint="eastAsia" w:ascii="宋体" w:hAnsi="宋体" w:eastAsia="宋体" w:cs="宋体"/>
          <w:sz w:val="24"/>
          <w:szCs w:val="24"/>
        </w:rPr>
      </w:pPr>
      <w:r>
        <w:rPr>
          <w:rFonts w:hint="eastAsia" w:ascii="宋体" w:hAnsi="宋体" w:eastAsia="宋体" w:cs="宋体"/>
          <w:spacing w:val="-4"/>
          <w:sz w:val="24"/>
          <w:szCs w:val="24"/>
        </w:rPr>
        <w:t>5.2  投标人如果免费提供某项产品或服务，除在价格栏中填写“0</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”外，还</w:t>
      </w:r>
      <w:r>
        <w:rPr>
          <w:rFonts w:hint="eastAsia" w:ascii="宋体" w:hAnsi="宋体" w:eastAsia="宋体" w:cs="宋体"/>
          <w:spacing w:val="-1"/>
          <w:sz w:val="24"/>
          <w:szCs w:val="24"/>
        </w:rPr>
        <w:t>必须在备注栏中声明免费或赠送。</w:t>
      </w:r>
    </w:p>
    <w:p w14:paraId="462B9409">
      <w:pPr>
        <w:pStyle w:val="4"/>
        <w:spacing w:before="181" w:line="219" w:lineRule="auto"/>
        <w:ind w:left="508"/>
        <w:rPr>
          <w:rFonts w:hint="eastAsia" w:ascii="宋体" w:hAnsi="宋体" w:eastAsia="宋体" w:cs="宋体"/>
          <w:sz w:val="24"/>
          <w:szCs w:val="24"/>
        </w:rPr>
      </w:pPr>
      <w:r>
        <w:rPr>
          <w:rFonts w:hint="eastAsia" w:ascii="宋体" w:hAnsi="宋体" w:eastAsia="宋体" w:cs="宋体"/>
          <w:spacing w:val="-1"/>
          <w:sz w:val="24"/>
          <w:szCs w:val="24"/>
        </w:rPr>
        <w:t>5.3  投标报价时应注意下列几点：</w:t>
      </w:r>
    </w:p>
    <w:p w14:paraId="3DCD357B">
      <w:pPr>
        <w:pStyle w:val="4"/>
        <w:spacing w:before="183" w:line="290" w:lineRule="auto"/>
        <w:ind w:left="27" w:right="81" w:firstLine="480"/>
        <w:rPr>
          <w:rFonts w:hint="eastAsia" w:ascii="宋体" w:hAnsi="宋体" w:eastAsia="宋体" w:cs="宋体"/>
          <w:sz w:val="24"/>
          <w:szCs w:val="24"/>
        </w:rPr>
      </w:pPr>
      <w:r>
        <w:rPr>
          <w:rFonts w:hint="eastAsia" w:ascii="宋体" w:hAnsi="宋体" w:eastAsia="宋体" w:cs="宋体"/>
          <w:spacing w:val="-3"/>
          <w:sz w:val="24"/>
          <w:szCs w:val="24"/>
        </w:rPr>
        <w:t>5.3.1 本项目如非因重大需求变化导致成本增加，不得追加费用，投标人应</w:t>
      </w:r>
      <w:r>
        <w:rPr>
          <w:rFonts w:hint="eastAsia" w:ascii="宋体" w:hAnsi="宋体" w:eastAsia="宋体" w:cs="宋体"/>
          <w:sz w:val="24"/>
          <w:szCs w:val="24"/>
        </w:rPr>
        <w:t xml:space="preserve"> </w:t>
      </w:r>
      <w:r>
        <w:rPr>
          <w:rFonts w:hint="eastAsia" w:ascii="宋体" w:hAnsi="宋体" w:eastAsia="宋体" w:cs="宋体"/>
          <w:spacing w:val="-1"/>
          <w:sz w:val="24"/>
          <w:szCs w:val="24"/>
        </w:rPr>
        <w:t>该考虑但没有考虑到的任何费用将由投标人自行承担。</w:t>
      </w:r>
    </w:p>
    <w:p w14:paraId="64C8B2FF">
      <w:pPr>
        <w:pStyle w:val="4"/>
        <w:spacing w:before="182" w:line="325" w:lineRule="auto"/>
        <w:ind w:left="22" w:right="27" w:firstLine="485"/>
        <w:rPr>
          <w:rFonts w:hint="eastAsia" w:ascii="宋体" w:hAnsi="宋体" w:eastAsia="宋体" w:cs="宋体"/>
          <w:sz w:val="24"/>
          <w:szCs w:val="24"/>
        </w:rPr>
      </w:pPr>
      <w:r>
        <w:rPr>
          <w:rFonts w:hint="eastAsia" w:ascii="宋体" w:hAnsi="宋体" w:eastAsia="宋体" w:cs="宋体"/>
          <w:spacing w:val="-3"/>
          <w:sz w:val="24"/>
          <w:szCs w:val="24"/>
        </w:rPr>
        <w:t>5.3.2 投标人应在明细报价表标明所有报价均以到达现场（招标文件规定的</w:t>
      </w:r>
      <w:r>
        <w:rPr>
          <w:rFonts w:hint="eastAsia" w:ascii="宋体" w:hAnsi="宋体" w:eastAsia="宋体" w:cs="宋体"/>
          <w:sz w:val="24"/>
          <w:szCs w:val="24"/>
        </w:rPr>
        <w:t xml:space="preserve"> </w:t>
      </w:r>
      <w:r>
        <w:rPr>
          <w:rFonts w:hint="eastAsia" w:ascii="宋体" w:hAnsi="宋体" w:eastAsia="宋体" w:cs="宋体"/>
          <w:spacing w:val="-1"/>
          <w:sz w:val="24"/>
          <w:szCs w:val="24"/>
        </w:rPr>
        <w:t>地点）并验收合格的全部费用，必须包括招标</w:t>
      </w:r>
      <w:r>
        <w:rPr>
          <w:rFonts w:hint="eastAsia" w:ascii="宋体" w:hAnsi="宋体" w:eastAsia="宋体" w:cs="宋体"/>
          <w:spacing w:val="-2"/>
          <w:sz w:val="24"/>
          <w:szCs w:val="24"/>
        </w:rPr>
        <w:t>文件中所需货物报价（含税金）、运输费、装卸费、保管、搬运、验收、拆装、保险</w:t>
      </w:r>
      <w:r>
        <w:rPr>
          <w:rFonts w:hint="eastAsia" w:ascii="宋体" w:hAnsi="宋体" w:eastAsia="宋体" w:cs="宋体"/>
          <w:spacing w:val="-2"/>
          <w:sz w:val="24"/>
          <w:szCs w:val="24"/>
          <w:lang w:eastAsia="zh-CN"/>
        </w:rPr>
        <w:t>费（食品安全责任险200万保额）</w:t>
      </w:r>
      <w:r>
        <w:rPr>
          <w:rFonts w:hint="eastAsia" w:ascii="宋体" w:hAnsi="宋体" w:eastAsia="宋体" w:cs="宋体"/>
          <w:spacing w:val="-2"/>
          <w:sz w:val="24"/>
          <w:szCs w:val="24"/>
        </w:rPr>
        <w:t>、售后服务、税款、质检、检验、仓储保管费</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行政许可及相关证书等直至交付采购人正常使用前的一切费用（以上内容包含但不限于）。</w:t>
      </w:r>
    </w:p>
    <w:p w14:paraId="1D56472C">
      <w:pPr>
        <w:pStyle w:val="4"/>
        <w:spacing w:before="182" w:line="290" w:lineRule="auto"/>
        <w:ind w:left="23" w:firstLine="484"/>
        <w:rPr>
          <w:rFonts w:hint="eastAsia" w:ascii="宋体" w:hAnsi="宋体" w:eastAsia="宋体" w:cs="宋体"/>
          <w:sz w:val="24"/>
          <w:szCs w:val="24"/>
        </w:rPr>
      </w:pPr>
      <w:r>
        <w:rPr>
          <w:rFonts w:hint="eastAsia" w:ascii="宋体" w:hAnsi="宋体" w:eastAsia="宋体" w:cs="宋体"/>
          <w:spacing w:val="-3"/>
          <w:sz w:val="24"/>
          <w:szCs w:val="24"/>
        </w:rPr>
        <w:t>5.3.3 投标人提供的货物，其货物的投标价即货到交货地点的交货价格，包</w:t>
      </w:r>
      <w:r>
        <w:rPr>
          <w:rFonts w:hint="eastAsia" w:ascii="宋体" w:hAnsi="宋体" w:eastAsia="宋体" w:cs="宋体"/>
          <w:spacing w:val="-7"/>
          <w:sz w:val="24"/>
          <w:szCs w:val="24"/>
        </w:rPr>
        <w:t>括制造、组装该货物所使用的零部件及原材料已付的全部</w:t>
      </w:r>
      <w:r>
        <w:rPr>
          <w:rFonts w:hint="eastAsia" w:ascii="宋体" w:hAnsi="宋体" w:eastAsia="宋体" w:cs="宋体"/>
          <w:spacing w:val="-8"/>
          <w:sz w:val="24"/>
          <w:szCs w:val="24"/>
        </w:rPr>
        <w:t>关税、销售税和其他税。</w:t>
      </w:r>
    </w:p>
    <w:p w14:paraId="79D125A1">
      <w:pPr>
        <w:pStyle w:val="4"/>
        <w:spacing w:before="183" w:line="219" w:lineRule="auto"/>
        <w:ind w:left="508"/>
        <w:rPr>
          <w:rFonts w:hint="eastAsia" w:ascii="宋体" w:hAnsi="宋体" w:eastAsia="宋体" w:cs="宋体"/>
          <w:sz w:val="24"/>
          <w:szCs w:val="24"/>
        </w:rPr>
      </w:pPr>
      <w:r>
        <w:rPr>
          <w:rFonts w:hint="eastAsia" w:ascii="宋体" w:hAnsi="宋体" w:eastAsia="宋体" w:cs="宋体"/>
          <w:spacing w:val="-1"/>
          <w:sz w:val="24"/>
          <w:szCs w:val="24"/>
        </w:rPr>
        <w:t>5.4  投标人应对投标货物提供完整的详细的书面说明。</w:t>
      </w:r>
    </w:p>
    <w:p w14:paraId="27952651">
      <w:pPr>
        <w:pStyle w:val="4"/>
        <w:spacing w:before="183" w:line="219" w:lineRule="auto"/>
        <w:ind w:left="508"/>
        <w:rPr>
          <w:rFonts w:hint="eastAsia" w:ascii="宋体" w:hAnsi="宋体" w:eastAsia="宋体" w:cs="宋体"/>
          <w:sz w:val="24"/>
          <w:szCs w:val="24"/>
        </w:rPr>
      </w:pPr>
      <w:r>
        <w:rPr>
          <w:rFonts w:hint="eastAsia" w:ascii="宋体" w:hAnsi="宋体" w:eastAsia="宋体" w:cs="宋体"/>
          <w:spacing w:val="-1"/>
          <w:sz w:val="24"/>
          <w:szCs w:val="24"/>
        </w:rPr>
        <w:t>5.5  报价超过最高限价的，该报价为无效报价，不进入商务评比。</w:t>
      </w:r>
    </w:p>
    <w:p w14:paraId="584CFAE5">
      <w:pPr>
        <w:pStyle w:val="4"/>
        <w:spacing w:before="182" w:line="325" w:lineRule="auto"/>
        <w:ind w:left="21" w:right="81" w:firstLine="486"/>
        <w:rPr>
          <w:rFonts w:hint="eastAsia" w:ascii="宋体" w:hAnsi="宋体" w:eastAsia="宋体" w:cs="宋体"/>
          <w:sz w:val="24"/>
          <w:szCs w:val="24"/>
        </w:rPr>
      </w:pPr>
      <w:r>
        <w:rPr>
          <w:rFonts w:hint="eastAsia" w:ascii="宋体" w:hAnsi="宋体" w:eastAsia="宋体" w:cs="宋体"/>
          <w:sz w:val="24"/>
          <w:szCs w:val="24"/>
        </w:rPr>
        <w:t>5.6  评标委员会认为投标人的报价明</w:t>
      </w:r>
      <w:r>
        <w:rPr>
          <w:rFonts w:hint="eastAsia" w:ascii="宋体" w:hAnsi="宋体" w:eastAsia="宋体" w:cs="宋体"/>
          <w:spacing w:val="-1"/>
          <w:sz w:val="24"/>
          <w:szCs w:val="24"/>
        </w:rPr>
        <w:t>显低于其他通过符合性审查投标人的</w:t>
      </w:r>
      <w:r>
        <w:rPr>
          <w:rFonts w:hint="eastAsia" w:ascii="宋体" w:hAnsi="宋体" w:eastAsia="宋体" w:cs="宋体"/>
          <w:sz w:val="24"/>
          <w:szCs w:val="24"/>
        </w:rPr>
        <w:t xml:space="preserve"> </w:t>
      </w:r>
      <w:r>
        <w:rPr>
          <w:rFonts w:hint="eastAsia" w:ascii="宋体" w:hAnsi="宋体" w:eastAsia="宋体" w:cs="宋体"/>
          <w:spacing w:val="-3"/>
          <w:sz w:val="24"/>
          <w:szCs w:val="24"/>
        </w:rPr>
        <w:t>报价，有可能影响产品质量或者不能诚信履约的，应当要求该投标人在评标系统</w:t>
      </w:r>
      <w:r>
        <w:rPr>
          <w:rFonts w:hint="eastAsia" w:ascii="宋体" w:hAnsi="宋体" w:eastAsia="宋体" w:cs="宋体"/>
          <w:spacing w:val="2"/>
          <w:sz w:val="24"/>
          <w:szCs w:val="24"/>
        </w:rPr>
        <w:t xml:space="preserve"> </w:t>
      </w:r>
      <w:r>
        <w:rPr>
          <w:rFonts w:hint="eastAsia" w:ascii="宋体" w:hAnsi="宋体" w:eastAsia="宋体" w:cs="宋体"/>
          <w:spacing w:val="-3"/>
          <w:sz w:val="24"/>
          <w:szCs w:val="24"/>
        </w:rPr>
        <w:t>合理的时间内提供成本构成说明，必要时提供相关证明材料；投标人不能证明其</w:t>
      </w:r>
      <w:r>
        <w:rPr>
          <w:rFonts w:hint="eastAsia" w:ascii="宋体" w:hAnsi="宋体" w:eastAsia="宋体" w:cs="宋体"/>
          <w:spacing w:val="2"/>
          <w:sz w:val="24"/>
          <w:szCs w:val="24"/>
        </w:rPr>
        <w:t xml:space="preserve"> </w:t>
      </w:r>
      <w:r>
        <w:rPr>
          <w:rFonts w:hint="eastAsia" w:ascii="宋体" w:hAnsi="宋体" w:eastAsia="宋体" w:cs="宋体"/>
          <w:spacing w:val="-1"/>
          <w:sz w:val="24"/>
          <w:szCs w:val="24"/>
        </w:rPr>
        <w:t>报价合理性的，评标委员会应当将其作为无效投标处理。</w:t>
      </w:r>
    </w:p>
    <w:p w14:paraId="6543A8FC">
      <w:pPr>
        <w:pStyle w:val="4"/>
        <w:spacing w:before="184" w:line="220" w:lineRule="auto"/>
        <w:ind w:left="505"/>
        <w:rPr>
          <w:rFonts w:hint="eastAsia" w:ascii="宋体" w:hAnsi="宋体" w:eastAsia="宋体" w:cs="宋体"/>
          <w:sz w:val="24"/>
          <w:szCs w:val="24"/>
        </w:rPr>
      </w:pPr>
      <w:r>
        <w:rPr>
          <w:rFonts w:hint="eastAsia" w:ascii="宋体" w:hAnsi="宋体" w:eastAsia="宋体" w:cs="宋体"/>
          <w:b/>
          <w:bCs/>
          <w:spacing w:val="-3"/>
          <w:sz w:val="24"/>
          <w:szCs w:val="24"/>
        </w:rPr>
        <w:t>6、招标文件规定的技术文件</w:t>
      </w:r>
    </w:p>
    <w:p w14:paraId="41E42D25">
      <w:pPr>
        <w:pStyle w:val="4"/>
        <w:spacing w:before="78" w:line="290" w:lineRule="auto"/>
        <w:ind w:left="26" w:right="89" w:firstLine="479"/>
        <w:rPr>
          <w:rFonts w:hint="eastAsia" w:ascii="宋体" w:hAnsi="宋体" w:eastAsia="宋体" w:cs="宋体"/>
          <w:sz w:val="24"/>
          <w:szCs w:val="24"/>
        </w:rPr>
      </w:pPr>
      <w:r>
        <w:rPr>
          <w:rFonts w:hint="eastAsia" w:ascii="宋体" w:hAnsi="宋体" w:eastAsia="宋体" w:cs="宋体"/>
          <w:sz w:val="24"/>
          <w:szCs w:val="24"/>
        </w:rPr>
        <w:t>6.1  投标人须提交证明拟供货物和服务符合</w:t>
      </w:r>
      <w:r>
        <w:rPr>
          <w:rFonts w:hint="eastAsia" w:ascii="宋体" w:hAnsi="宋体" w:eastAsia="宋体" w:cs="宋体"/>
          <w:spacing w:val="-1"/>
          <w:sz w:val="24"/>
          <w:szCs w:val="24"/>
        </w:rPr>
        <w:t>招标文件规定的文件资料，作</w:t>
      </w:r>
      <w:r>
        <w:rPr>
          <w:rFonts w:hint="eastAsia" w:ascii="宋体" w:hAnsi="宋体" w:eastAsia="宋体" w:cs="宋体"/>
          <w:sz w:val="24"/>
          <w:szCs w:val="24"/>
        </w:rPr>
        <w:t xml:space="preserve"> </w:t>
      </w:r>
      <w:r>
        <w:rPr>
          <w:rFonts w:hint="eastAsia" w:ascii="宋体" w:hAnsi="宋体" w:eastAsia="宋体" w:cs="宋体"/>
          <w:spacing w:val="-2"/>
          <w:sz w:val="24"/>
          <w:szCs w:val="24"/>
        </w:rPr>
        <w:t>为投标文件的一部分。</w:t>
      </w:r>
    </w:p>
    <w:p w14:paraId="2D9227CF">
      <w:pPr>
        <w:pStyle w:val="4"/>
        <w:spacing w:before="182" w:line="290" w:lineRule="auto"/>
        <w:ind w:left="27" w:right="89" w:firstLine="478"/>
        <w:rPr>
          <w:rFonts w:hint="eastAsia" w:ascii="宋体" w:hAnsi="宋体" w:eastAsia="宋体" w:cs="宋体"/>
          <w:sz w:val="24"/>
          <w:szCs w:val="24"/>
        </w:rPr>
      </w:pPr>
      <w:r>
        <w:rPr>
          <w:rFonts w:hint="eastAsia" w:ascii="宋体" w:hAnsi="宋体" w:eastAsia="宋体" w:cs="宋体"/>
          <w:sz w:val="24"/>
          <w:szCs w:val="24"/>
        </w:rPr>
        <w:t>6.2  上述文件可以是文字资料、图纸和数据</w:t>
      </w:r>
      <w:r>
        <w:rPr>
          <w:rFonts w:hint="eastAsia" w:ascii="宋体" w:hAnsi="宋体" w:eastAsia="宋体" w:cs="宋体"/>
          <w:spacing w:val="-1"/>
          <w:sz w:val="24"/>
          <w:szCs w:val="24"/>
        </w:rPr>
        <w:t>等，并提供规格、技术参数偏</w:t>
      </w:r>
      <w:r>
        <w:rPr>
          <w:rFonts w:hint="eastAsia" w:ascii="宋体" w:hAnsi="宋体" w:eastAsia="宋体" w:cs="宋体"/>
          <w:sz w:val="24"/>
          <w:szCs w:val="24"/>
        </w:rPr>
        <w:t xml:space="preserve"> </w:t>
      </w:r>
      <w:r>
        <w:rPr>
          <w:rFonts w:hint="eastAsia" w:ascii="宋体" w:hAnsi="宋体" w:eastAsia="宋体" w:cs="宋体"/>
          <w:spacing w:val="-5"/>
          <w:sz w:val="24"/>
          <w:szCs w:val="24"/>
        </w:rPr>
        <w:t>离表。</w:t>
      </w:r>
    </w:p>
    <w:p w14:paraId="643230EB">
      <w:pPr>
        <w:pStyle w:val="4"/>
        <w:spacing w:before="181" w:line="290" w:lineRule="auto"/>
        <w:ind w:left="23" w:right="89" w:firstLine="481"/>
        <w:rPr>
          <w:rFonts w:hint="eastAsia" w:ascii="宋体" w:hAnsi="宋体" w:eastAsia="宋体" w:cs="宋体"/>
          <w:sz w:val="24"/>
          <w:szCs w:val="24"/>
        </w:rPr>
      </w:pPr>
      <w:r>
        <w:rPr>
          <w:rFonts w:hint="eastAsia" w:ascii="宋体" w:hAnsi="宋体" w:eastAsia="宋体" w:cs="宋体"/>
          <w:sz w:val="24"/>
          <w:szCs w:val="24"/>
        </w:rPr>
        <w:t>6.3  没有按要求提供资料或提供资料不完全</w:t>
      </w:r>
      <w:r>
        <w:rPr>
          <w:rFonts w:hint="eastAsia" w:ascii="宋体" w:hAnsi="宋体" w:eastAsia="宋体" w:cs="宋体"/>
          <w:spacing w:val="-1"/>
          <w:sz w:val="24"/>
          <w:szCs w:val="24"/>
        </w:rPr>
        <w:t>的，将被视为对招标文件没有</w:t>
      </w:r>
      <w:r>
        <w:rPr>
          <w:rFonts w:hint="eastAsia" w:ascii="宋体" w:hAnsi="宋体" w:eastAsia="宋体" w:cs="宋体"/>
          <w:sz w:val="24"/>
          <w:szCs w:val="24"/>
        </w:rPr>
        <w:t xml:space="preserve"> </w:t>
      </w:r>
      <w:r>
        <w:rPr>
          <w:rFonts w:hint="eastAsia" w:ascii="宋体" w:hAnsi="宋体" w:eastAsia="宋体" w:cs="宋体"/>
          <w:spacing w:val="-1"/>
          <w:sz w:val="24"/>
          <w:szCs w:val="24"/>
        </w:rPr>
        <w:t>做出实质性响应，其风险由投标人自行承担。</w:t>
      </w:r>
    </w:p>
    <w:p w14:paraId="5B765E87">
      <w:pPr>
        <w:pStyle w:val="4"/>
        <w:spacing w:before="180" w:line="289" w:lineRule="auto"/>
        <w:ind w:left="23" w:right="89" w:firstLine="481"/>
        <w:rPr>
          <w:rFonts w:hint="eastAsia" w:ascii="宋体" w:hAnsi="宋体" w:eastAsia="宋体" w:cs="宋体"/>
          <w:sz w:val="24"/>
          <w:szCs w:val="24"/>
        </w:rPr>
      </w:pPr>
      <w:r>
        <w:rPr>
          <w:rFonts w:hint="eastAsia" w:ascii="宋体" w:hAnsi="宋体" w:eastAsia="宋体" w:cs="宋体"/>
          <w:sz w:val="24"/>
          <w:szCs w:val="24"/>
        </w:rPr>
        <w:t>6.4  投标人提供的货物必须是正规厂家生产</w:t>
      </w:r>
      <w:r>
        <w:rPr>
          <w:rFonts w:hint="eastAsia" w:ascii="宋体" w:hAnsi="宋体" w:eastAsia="宋体" w:cs="宋体"/>
          <w:spacing w:val="-1"/>
          <w:sz w:val="24"/>
          <w:szCs w:val="24"/>
        </w:rPr>
        <w:t>的高质量产品，不能提供劣质</w:t>
      </w:r>
      <w:r>
        <w:rPr>
          <w:rFonts w:hint="eastAsia" w:cs="宋体"/>
          <w:spacing w:val="-1"/>
          <w:sz w:val="24"/>
          <w:szCs w:val="24"/>
          <w:lang w:eastAsia="zh-CN"/>
        </w:rPr>
        <w:t>“三无”产品</w:t>
      </w:r>
      <w:r>
        <w:rPr>
          <w:rFonts w:hint="eastAsia" w:ascii="宋体" w:hAnsi="宋体" w:eastAsia="宋体" w:cs="宋体"/>
          <w:spacing w:val="-1"/>
          <w:sz w:val="24"/>
          <w:szCs w:val="24"/>
        </w:rPr>
        <w:t>（无厂址,无商标,无合格证）。</w:t>
      </w:r>
    </w:p>
    <w:p w14:paraId="7D4D1540">
      <w:pPr>
        <w:pStyle w:val="4"/>
        <w:spacing w:before="185" w:line="221" w:lineRule="auto"/>
        <w:ind w:left="509"/>
        <w:rPr>
          <w:rFonts w:hint="eastAsia" w:ascii="宋体" w:hAnsi="宋体" w:eastAsia="宋体" w:cs="宋体"/>
          <w:sz w:val="24"/>
          <w:szCs w:val="24"/>
        </w:rPr>
      </w:pPr>
      <w:r>
        <w:rPr>
          <w:rFonts w:hint="eastAsia" w:ascii="宋体" w:hAnsi="宋体" w:eastAsia="宋体" w:cs="宋体"/>
          <w:b/>
          <w:bCs/>
          <w:spacing w:val="-4"/>
          <w:sz w:val="24"/>
          <w:szCs w:val="24"/>
        </w:rPr>
        <w:t>7、投标有效期</w:t>
      </w:r>
    </w:p>
    <w:p w14:paraId="6D5E5DCB">
      <w:pPr>
        <w:pStyle w:val="4"/>
        <w:spacing w:before="181" w:line="220" w:lineRule="auto"/>
        <w:ind w:left="509"/>
        <w:rPr>
          <w:rFonts w:hint="eastAsia" w:ascii="宋体" w:hAnsi="宋体" w:eastAsia="宋体" w:cs="宋体"/>
          <w:sz w:val="24"/>
          <w:szCs w:val="24"/>
        </w:rPr>
      </w:pPr>
      <w:r>
        <w:rPr>
          <w:rFonts w:hint="eastAsia" w:ascii="宋体" w:hAnsi="宋体" w:eastAsia="宋体" w:cs="宋体"/>
          <w:spacing w:val="-2"/>
          <w:sz w:val="24"/>
          <w:szCs w:val="24"/>
        </w:rPr>
        <w:t>7.1  投标文件从投标之日起，投标有效期</w:t>
      </w:r>
      <w:r>
        <w:rPr>
          <w:rFonts w:hint="eastAsia" w:ascii="宋体" w:hAnsi="宋体" w:eastAsia="宋体" w:cs="宋体"/>
          <w:spacing w:val="-41"/>
          <w:sz w:val="24"/>
          <w:szCs w:val="24"/>
        </w:rPr>
        <w:t xml:space="preserve"> </w:t>
      </w:r>
      <w:r>
        <w:rPr>
          <w:rFonts w:hint="eastAsia" w:ascii="宋体" w:hAnsi="宋体" w:eastAsia="宋体" w:cs="宋体"/>
          <w:spacing w:val="-2"/>
          <w:sz w:val="24"/>
          <w:szCs w:val="24"/>
        </w:rPr>
        <w:t>90</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天。</w:t>
      </w:r>
    </w:p>
    <w:p w14:paraId="4EF498BB">
      <w:pPr>
        <w:pStyle w:val="4"/>
        <w:spacing w:before="182" w:line="219" w:lineRule="auto"/>
        <w:ind w:left="509"/>
        <w:rPr>
          <w:rFonts w:hint="eastAsia" w:ascii="宋体" w:hAnsi="宋体" w:eastAsia="宋体" w:cs="宋体"/>
          <w:sz w:val="24"/>
          <w:szCs w:val="24"/>
        </w:rPr>
      </w:pPr>
      <w:r>
        <w:rPr>
          <w:rFonts w:hint="eastAsia" w:ascii="宋体" w:hAnsi="宋体" w:eastAsia="宋体" w:cs="宋体"/>
          <w:spacing w:val="-1"/>
          <w:sz w:val="24"/>
          <w:szCs w:val="24"/>
        </w:rPr>
        <w:t>7.2  在特殊情况下，采购方可与投标人协商延长投标文件的有效期。</w:t>
      </w:r>
    </w:p>
    <w:p w14:paraId="634548F0">
      <w:pPr>
        <w:pStyle w:val="4"/>
        <w:spacing w:before="183" w:line="220" w:lineRule="auto"/>
        <w:ind w:left="504"/>
        <w:rPr>
          <w:rFonts w:hint="eastAsia" w:ascii="宋体" w:hAnsi="宋体" w:eastAsia="宋体" w:cs="宋体"/>
          <w:sz w:val="24"/>
          <w:szCs w:val="24"/>
        </w:rPr>
      </w:pPr>
      <w:r>
        <w:rPr>
          <w:rFonts w:hint="eastAsia" w:ascii="宋体" w:hAnsi="宋体" w:eastAsia="宋体" w:cs="宋体"/>
          <w:b/>
          <w:bCs/>
          <w:spacing w:val="-3"/>
          <w:sz w:val="24"/>
          <w:szCs w:val="24"/>
        </w:rPr>
        <w:t>8、投标文件的签署规定</w:t>
      </w:r>
    </w:p>
    <w:p w14:paraId="776EEB00">
      <w:pPr>
        <w:pStyle w:val="4"/>
        <w:spacing w:before="182" w:line="220" w:lineRule="auto"/>
        <w:ind w:left="504"/>
        <w:rPr>
          <w:rFonts w:hint="eastAsia" w:ascii="宋体" w:hAnsi="宋体" w:eastAsia="宋体" w:cs="宋体"/>
          <w:sz w:val="24"/>
          <w:szCs w:val="24"/>
        </w:rPr>
      </w:pPr>
      <w:r>
        <w:rPr>
          <w:rFonts w:hint="eastAsia" w:ascii="宋体" w:hAnsi="宋体" w:eastAsia="宋体" w:cs="宋体"/>
          <w:spacing w:val="-1"/>
          <w:sz w:val="24"/>
          <w:szCs w:val="24"/>
        </w:rPr>
        <w:t>8.1  投标文件的页面必须用印刷体打印，提倡双面打印。</w:t>
      </w:r>
    </w:p>
    <w:p w14:paraId="4B6255CC">
      <w:pPr>
        <w:pStyle w:val="4"/>
        <w:spacing w:before="181" w:line="290" w:lineRule="auto"/>
        <w:ind w:left="24" w:right="89" w:firstLine="480"/>
        <w:rPr>
          <w:rFonts w:hint="eastAsia" w:ascii="宋体" w:hAnsi="宋体" w:eastAsia="宋体" w:cs="宋体"/>
          <w:sz w:val="24"/>
          <w:szCs w:val="24"/>
        </w:rPr>
      </w:pPr>
      <w:r>
        <w:rPr>
          <w:rFonts w:hint="eastAsia" w:ascii="宋体" w:hAnsi="宋体" w:eastAsia="宋体" w:cs="宋体"/>
          <w:sz w:val="24"/>
          <w:szCs w:val="24"/>
        </w:rPr>
        <w:t>8.2  投标文件应清楚工整，一般不准修改。个</w:t>
      </w:r>
      <w:r>
        <w:rPr>
          <w:rFonts w:hint="eastAsia" w:ascii="宋体" w:hAnsi="宋体" w:eastAsia="宋体" w:cs="宋体"/>
          <w:spacing w:val="-1"/>
          <w:sz w:val="24"/>
          <w:szCs w:val="24"/>
        </w:rPr>
        <w:t>别非实质性修改之处应由投</w:t>
      </w:r>
      <w:r>
        <w:rPr>
          <w:rFonts w:hint="eastAsia" w:ascii="宋体" w:hAnsi="宋体" w:eastAsia="宋体" w:cs="宋体"/>
          <w:sz w:val="24"/>
          <w:szCs w:val="24"/>
        </w:rPr>
        <w:t xml:space="preserve"> </w:t>
      </w:r>
      <w:r>
        <w:rPr>
          <w:rFonts w:hint="eastAsia" w:ascii="宋体" w:hAnsi="宋体" w:eastAsia="宋体" w:cs="宋体"/>
          <w:spacing w:val="-1"/>
          <w:sz w:val="24"/>
          <w:szCs w:val="24"/>
        </w:rPr>
        <w:t>标人的被授权人或法人代表签章。</w:t>
      </w:r>
    </w:p>
    <w:p w14:paraId="5EDD58B4">
      <w:pPr>
        <w:pStyle w:val="4"/>
        <w:spacing w:before="184" w:line="313" w:lineRule="auto"/>
        <w:ind w:left="23" w:right="63" w:firstLine="480"/>
        <w:rPr>
          <w:rFonts w:hint="eastAsia" w:ascii="宋体" w:hAnsi="宋体" w:eastAsia="宋体" w:cs="宋体"/>
          <w:sz w:val="24"/>
          <w:szCs w:val="24"/>
        </w:rPr>
      </w:pPr>
      <w:r>
        <w:rPr>
          <w:rFonts w:hint="eastAsia" w:ascii="宋体" w:hAnsi="宋体" w:eastAsia="宋体" w:cs="宋体"/>
          <w:sz w:val="24"/>
          <w:szCs w:val="24"/>
        </w:rPr>
        <w:t>8.3  投标文件应由</w:t>
      </w:r>
      <w:r>
        <w:rPr>
          <w:rFonts w:hint="eastAsia" w:cs="宋体"/>
          <w:sz w:val="24"/>
          <w:szCs w:val="24"/>
          <w:lang w:eastAsia="zh-CN"/>
        </w:rPr>
        <w:t>法定代表人</w:t>
      </w:r>
      <w:r>
        <w:rPr>
          <w:rFonts w:hint="eastAsia" w:ascii="宋体" w:hAnsi="宋体" w:eastAsia="宋体" w:cs="宋体"/>
          <w:sz w:val="24"/>
          <w:szCs w:val="24"/>
        </w:rPr>
        <w:t>或授权代表在规定</w:t>
      </w:r>
      <w:r>
        <w:rPr>
          <w:rFonts w:hint="eastAsia" w:ascii="宋体" w:hAnsi="宋体" w:eastAsia="宋体" w:cs="宋体"/>
          <w:spacing w:val="-1"/>
          <w:sz w:val="24"/>
          <w:szCs w:val="24"/>
        </w:rPr>
        <w:t>的签章处逐一签署并加盖单</w:t>
      </w:r>
      <w:r>
        <w:rPr>
          <w:rFonts w:hint="eastAsia" w:ascii="宋体" w:hAnsi="宋体" w:eastAsia="宋体" w:cs="宋体"/>
          <w:sz w:val="24"/>
          <w:szCs w:val="24"/>
        </w:rPr>
        <w:t xml:space="preserve"> </w:t>
      </w:r>
      <w:r>
        <w:rPr>
          <w:rFonts w:hint="eastAsia" w:ascii="宋体" w:hAnsi="宋体" w:eastAsia="宋体" w:cs="宋体"/>
          <w:spacing w:val="-3"/>
          <w:sz w:val="24"/>
          <w:szCs w:val="24"/>
        </w:rPr>
        <w:t>位公章。所有投标人签字、</w:t>
      </w:r>
      <w:r>
        <w:rPr>
          <w:rFonts w:hint="eastAsia" w:cs="宋体"/>
          <w:sz w:val="24"/>
          <w:szCs w:val="24"/>
          <w:lang w:eastAsia="zh-CN"/>
        </w:rPr>
        <w:t>法定代表人</w:t>
      </w:r>
      <w:r>
        <w:rPr>
          <w:rFonts w:hint="eastAsia" w:ascii="宋体" w:hAnsi="宋体" w:eastAsia="宋体" w:cs="宋体"/>
          <w:spacing w:val="-3"/>
          <w:sz w:val="24"/>
          <w:szCs w:val="24"/>
        </w:rPr>
        <w:t>签字、</w:t>
      </w:r>
      <w:r>
        <w:rPr>
          <w:rFonts w:hint="eastAsia" w:cs="宋体"/>
          <w:sz w:val="24"/>
          <w:szCs w:val="24"/>
          <w:lang w:eastAsia="zh-CN"/>
        </w:rPr>
        <w:t>法定代表人</w:t>
      </w:r>
      <w:r>
        <w:rPr>
          <w:rFonts w:hint="eastAsia" w:ascii="宋体" w:hAnsi="宋体" w:eastAsia="宋体" w:cs="宋体"/>
          <w:spacing w:val="-3"/>
          <w:sz w:val="24"/>
          <w:szCs w:val="24"/>
        </w:rPr>
        <w:t>授权人签字和</w:t>
      </w:r>
      <w:r>
        <w:rPr>
          <w:rFonts w:hint="eastAsia" w:cs="宋体"/>
          <w:spacing w:val="-3"/>
          <w:sz w:val="24"/>
          <w:szCs w:val="24"/>
          <w:lang w:eastAsia="zh-CN"/>
        </w:rPr>
        <w:t>其他</w:t>
      </w:r>
      <w:r>
        <w:rPr>
          <w:rFonts w:hint="eastAsia" w:ascii="宋体" w:hAnsi="宋体" w:eastAsia="宋体" w:cs="宋体"/>
          <w:spacing w:val="-3"/>
          <w:sz w:val="24"/>
          <w:szCs w:val="24"/>
        </w:rPr>
        <w:t>签字处必</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rPr>
        <w:t>须加盖具有法律效力的投标人的印章后，投标文件方为有效。</w:t>
      </w:r>
    </w:p>
    <w:p w14:paraId="3A2C1866">
      <w:pPr>
        <w:pStyle w:val="4"/>
        <w:spacing w:before="182" w:line="290" w:lineRule="auto"/>
        <w:ind w:left="50" w:firstLine="453"/>
        <w:rPr>
          <w:rFonts w:hint="eastAsia" w:ascii="宋体" w:hAnsi="宋体" w:eastAsia="宋体" w:cs="宋体"/>
          <w:sz w:val="24"/>
          <w:szCs w:val="24"/>
        </w:rPr>
      </w:pPr>
      <w:r>
        <w:rPr>
          <w:rFonts w:hint="eastAsia" w:ascii="宋体" w:hAnsi="宋体" w:eastAsia="宋体" w:cs="宋体"/>
          <w:spacing w:val="-5"/>
          <w:sz w:val="24"/>
          <w:szCs w:val="24"/>
        </w:rPr>
        <w:t>8.</w:t>
      </w:r>
      <w:r>
        <w:rPr>
          <w:rFonts w:hint="eastAsia" w:cs="宋体"/>
          <w:spacing w:val="-5"/>
          <w:sz w:val="24"/>
          <w:szCs w:val="24"/>
          <w:lang w:val="en-US" w:eastAsia="zh-CN"/>
        </w:rPr>
        <w:t>4</w:t>
      </w:r>
      <w:r>
        <w:rPr>
          <w:rFonts w:hint="eastAsia" w:ascii="宋体" w:hAnsi="宋体" w:eastAsia="宋体" w:cs="宋体"/>
          <w:spacing w:val="-5"/>
          <w:sz w:val="24"/>
          <w:szCs w:val="24"/>
        </w:rPr>
        <w:t xml:space="preserve"> 投标文件的正本与副本应当完全一致。当正本和副本之间出现差异时，</w:t>
      </w:r>
      <w:r>
        <w:rPr>
          <w:rFonts w:hint="eastAsia" w:ascii="宋体" w:hAnsi="宋体" w:eastAsia="宋体" w:cs="宋体"/>
          <w:spacing w:val="18"/>
          <w:sz w:val="24"/>
          <w:szCs w:val="24"/>
        </w:rPr>
        <w:t xml:space="preserve"> </w:t>
      </w:r>
      <w:r>
        <w:rPr>
          <w:rFonts w:hint="eastAsia" w:ascii="宋体" w:hAnsi="宋体" w:eastAsia="宋体" w:cs="宋体"/>
          <w:spacing w:val="-7"/>
          <w:sz w:val="24"/>
          <w:szCs w:val="24"/>
        </w:rPr>
        <w:t>以正本为准。</w:t>
      </w:r>
    </w:p>
    <w:p w14:paraId="0B61493F">
      <w:pPr>
        <w:pStyle w:val="4"/>
        <w:spacing w:before="183" w:line="219" w:lineRule="auto"/>
        <w:ind w:left="504"/>
        <w:rPr>
          <w:rFonts w:hint="eastAsia" w:ascii="宋体" w:hAnsi="宋体" w:eastAsia="宋体" w:cs="宋体"/>
          <w:sz w:val="24"/>
          <w:szCs w:val="24"/>
        </w:rPr>
      </w:pPr>
      <w:r>
        <w:rPr>
          <w:rFonts w:hint="eastAsia" w:ascii="宋体" w:hAnsi="宋体" w:eastAsia="宋体" w:cs="宋体"/>
          <w:spacing w:val="-1"/>
          <w:sz w:val="24"/>
          <w:szCs w:val="24"/>
        </w:rPr>
        <w:t>8.</w:t>
      </w:r>
      <w:r>
        <w:rPr>
          <w:rFonts w:hint="eastAsia" w:cs="宋体"/>
          <w:spacing w:val="-1"/>
          <w:sz w:val="24"/>
          <w:szCs w:val="24"/>
          <w:lang w:val="en-US" w:eastAsia="zh-CN"/>
        </w:rPr>
        <w:t>5</w:t>
      </w:r>
      <w:r>
        <w:rPr>
          <w:rFonts w:hint="eastAsia" w:ascii="宋体" w:hAnsi="宋体" w:eastAsia="宋体" w:cs="宋体"/>
          <w:spacing w:val="-1"/>
          <w:sz w:val="24"/>
          <w:szCs w:val="24"/>
        </w:rPr>
        <w:t xml:space="preserve">  电报、电话、传真、电子邮件等形式的投标概不接受。</w:t>
      </w:r>
    </w:p>
    <w:p w14:paraId="24A27CC5">
      <w:pPr>
        <w:pStyle w:val="4"/>
        <w:spacing w:before="183" w:line="220" w:lineRule="auto"/>
        <w:ind w:left="504"/>
        <w:rPr>
          <w:rFonts w:hint="eastAsia" w:ascii="宋体" w:hAnsi="宋体" w:eastAsia="宋体" w:cs="宋体"/>
          <w:sz w:val="24"/>
          <w:szCs w:val="24"/>
        </w:rPr>
      </w:pPr>
      <w:r>
        <w:rPr>
          <w:rFonts w:hint="eastAsia" w:ascii="宋体" w:hAnsi="宋体" w:eastAsia="宋体" w:cs="宋体"/>
          <w:b/>
          <w:bCs/>
          <w:spacing w:val="-3"/>
          <w:sz w:val="24"/>
          <w:szCs w:val="24"/>
        </w:rPr>
        <w:t>9、投标文件的修改和撤销</w:t>
      </w:r>
    </w:p>
    <w:p w14:paraId="29F92363">
      <w:pPr>
        <w:pStyle w:val="4"/>
        <w:spacing w:before="182" w:line="313" w:lineRule="auto"/>
        <w:ind w:left="22" w:right="63" w:firstLine="481"/>
        <w:rPr>
          <w:rFonts w:hint="eastAsia" w:ascii="宋体" w:hAnsi="宋体" w:eastAsia="宋体" w:cs="宋体"/>
          <w:sz w:val="24"/>
          <w:szCs w:val="24"/>
        </w:rPr>
      </w:pPr>
      <w:r>
        <w:rPr>
          <w:rFonts w:hint="eastAsia" w:ascii="宋体" w:hAnsi="宋体" w:eastAsia="宋体" w:cs="宋体"/>
          <w:sz w:val="24"/>
          <w:szCs w:val="24"/>
        </w:rPr>
        <w:t>9.1  投标人在递交投标文件后，可在规定的投</w:t>
      </w:r>
      <w:r>
        <w:rPr>
          <w:rFonts w:hint="eastAsia" w:ascii="宋体" w:hAnsi="宋体" w:eastAsia="宋体" w:cs="宋体"/>
          <w:spacing w:val="-1"/>
          <w:sz w:val="24"/>
          <w:szCs w:val="24"/>
        </w:rPr>
        <w:t>标截止时间之前，对其投标</w:t>
      </w:r>
      <w:r>
        <w:rPr>
          <w:rFonts w:hint="eastAsia" w:ascii="宋体" w:hAnsi="宋体" w:eastAsia="宋体" w:cs="宋体"/>
          <w:spacing w:val="-3"/>
          <w:sz w:val="24"/>
          <w:szCs w:val="24"/>
        </w:rPr>
        <w:t>文件以书面通知的形式进行修改或撤销。该通知须有投标代理人的签字，并得到</w:t>
      </w:r>
      <w:r>
        <w:rPr>
          <w:rFonts w:hint="eastAsia" w:ascii="宋体" w:hAnsi="宋体" w:eastAsia="宋体" w:cs="宋体"/>
          <w:spacing w:val="-2"/>
          <w:sz w:val="24"/>
          <w:szCs w:val="24"/>
        </w:rPr>
        <w:t>采购方的确认。</w:t>
      </w:r>
    </w:p>
    <w:p w14:paraId="2CBFD4CA">
      <w:pPr>
        <w:pStyle w:val="4"/>
        <w:spacing w:before="183" w:line="290" w:lineRule="auto"/>
        <w:ind w:left="24" w:right="63" w:firstLine="480"/>
        <w:rPr>
          <w:rFonts w:hint="eastAsia" w:ascii="宋体" w:hAnsi="宋体" w:eastAsia="宋体" w:cs="宋体"/>
          <w:sz w:val="24"/>
          <w:szCs w:val="24"/>
        </w:rPr>
      </w:pPr>
      <w:r>
        <w:rPr>
          <w:rFonts w:hint="eastAsia" w:ascii="宋体" w:hAnsi="宋体" w:eastAsia="宋体" w:cs="宋体"/>
          <w:sz w:val="24"/>
          <w:szCs w:val="24"/>
        </w:rPr>
        <w:t>9.2  投标人对投标文件修改的书面材料或</w:t>
      </w:r>
      <w:r>
        <w:rPr>
          <w:rFonts w:hint="eastAsia" w:cs="宋体"/>
          <w:sz w:val="24"/>
          <w:szCs w:val="24"/>
          <w:lang w:eastAsia="zh-CN"/>
        </w:rPr>
        <w:t>撤销</w:t>
      </w:r>
      <w:r>
        <w:rPr>
          <w:rFonts w:hint="eastAsia" w:ascii="宋体" w:hAnsi="宋体" w:eastAsia="宋体" w:cs="宋体"/>
          <w:spacing w:val="-1"/>
          <w:sz w:val="24"/>
          <w:szCs w:val="24"/>
        </w:rPr>
        <w:t>通知应按招标文件要求进行</w:t>
      </w:r>
      <w:r>
        <w:rPr>
          <w:rFonts w:hint="eastAsia" w:ascii="宋体" w:hAnsi="宋体" w:eastAsia="宋体" w:cs="宋体"/>
          <w:sz w:val="24"/>
          <w:szCs w:val="24"/>
        </w:rPr>
        <w:t xml:space="preserve"> </w:t>
      </w:r>
      <w:r>
        <w:rPr>
          <w:rFonts w:hint="eastAsia" w:ascii="宋体" w:hAnsi="宋体" w:eastAsia="宋体" w:cs="宋体"/>
          <w:spacing w:val="-5"/>
          <w:sz w:val="24"/>
          <w:szCs w:val="24"/>
        </w:rPr>
        <w:t>密封、标注和递交，并注明“修改投标文件</w:t>
      </w:r>
      <w:r>
        <w:rPr>
          <w:rFonts w:hint="eastAsia" w:ascii="宋体" w:hAnsi="宋体" w:eastAsia="宋体" w:cs="宋体"/>
          <w:spacing w:val="-82"/>
          <w:sz w:val="24"/>
          <w:szCs w:val="24"/>
        </w:rPr>
        <w:t xml:space="preserve"> </w:t>
      </w:r>
      <w:r>
        <w:rPr>
          <w:rFonts w:hint="eastAsia" w:ascii="宋体" w:hAnsi="宋体" w:eastAsia="宋体" w:cs="宋体"/>
          <w:spacing w:val="-5"/>
          <w:sz w:val="24"/>
          <w:szCs w:val="24"/>
        </w:rPr>
        <w:t>”或“</w:t>
      </w:r>
      <w:r>
        <w:rPr>
          <w:rFonts w:hint="eastAsia" w:cs="宋体"/>
          <w:spacing w:val="-5"/>
          <w:sz w:val="24"/>
          <w:szCs w:val="24"/>
          <w:lang w:eastAsia="zh-CN"/>
        </w:rPr>
        <w:t>撤销</w:t>
      </w:r>
      <w:r>
        <w:rPr>
          <w:rFonts w:hint="eastAsia" w:ascii="宋体" w:hAnsi="宋体" w:eastAsia="宋体" w:cs="宋体"/>
          <w:spacing w:val="-5"/>
          <w:sz w:val="24"/>
          <w:szCs w:val="24"/>
        </w:rPr>
        <w:t>投标</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”字样，修改或</w:t>
      </w:r>
      <w:r>
        <w:rPr>
          <w:rFonts w:hint="eastAsia" w:cs="宋体"/>
          <w:spacing w:val="-5"/>
          <w:sz w:val="24"/>
          <w:szCs w:val="24"/>
          <w:lang w:eastAsia="zh-CN"/>
        </w:rPr>
        <w:t>撤销的</w:t>
      </w:r>
      <w:r>
        <w:rPr>
          <w:rFonts w:hint="eastAsia" w:ascii="宋体" w:hAnsi="宋体" w:eastAsia="宋体" w:cs="宋体"/>
          <w:spacing w:val="-1"/>
          <w:sz w:val="24"/>
          <w:szCs w:val="24"/>
        </w:rPr>
        <w:t>内容须按招标文件的要求签署、盖章，并作为投标文件和组成部分。</w:t>
      </w:r>
    </w:p>
    <w:p w14:paraId="6911D77B">
      <w:pPr>
        <w:pStyle w:val="4"/>
        <w:spacing w:before="182" w:line="290" w:lineRule="auto"/>
        <w:ind w:left="34" w:right="107" w:firstLine="469"/>
        <w:rPr>
          <w:rFonts w:hint="eastAsia" w:ascii="宋体" w:hAnsi="宋体" w:eastAsia="宋体" w:cs="宋体"/>
          <w:spacing w:val="-2"/>
          <w:sz w:val="24"/>
          <w:szCs w:val="24"/>
        </w:rPr>
      </w:pPr>
      <w:r>
        <w:rPr>
          <w:rFonts w:hint="eastAsia" w:ascii="宋体" w:hAnsi="宋体" w:eastAsia="宋体" w:cs="宋体"/>
          <w:sz w:val="24"/>
          <w:szCs w:val="24"/>
        </w:rPr>
        <w:t>9.3  对投标文件修改的书面材料应于投标截止</w:t>
      </w:r>
      <w:r>
        <w:rPr>
          <w:rFonts w:hint="eastAsia" w:ascii="宋体" w:hAnsi="宋体" w:eastAsia="宋体" w:cs="宋体"/>
          <w:spacing w:val="-1"/>
          <w:sz w:val="24"/>
          <w:szCs w:val="24"/>
        </w:rPr>
        <w:t>日前送达采购方，投标截止</w:t>
      </w:r>
      <w:r>
        <w:rPr>
          <w:rFonts w:hint="eastAsia" w:ascii="宋体" w:hAnsi="宋体" w:eastAsia="宋体" w:cs="宋体"/>
          <w:sz w:val="24"/>
          <w:szCs w:val="24"/>
        </w:rPr>
        <w:t xml:space="preserve"> </w:t>
      </w:r>
      <w:r>
        <w:rPr>
          <w:rFonts w:hint="eastAsia" w:ascii="宋体" w:hAnsi="宋体" w:eastAsia="宋体" w:cs="宋体"/>
          <w:spacing w:val="-2"/>
          <w:sz w:val="24"/>
          <w:szCs w:val="24"/>
        </w:rPr>
        <w:t>时间以后不得修改投标文件。</w:t>
      </w:r>
    </w:p>
    <w:p w14:paraId="7BC8EBBE">
      <w:pPr>
        <w:pStyle w:val="4"/>
        <w:spacing w:before="182" w:line="290" w:lineRule="auto"/>
        <w:ind w:left="34" w:right="107" w:firstLine="469"/>
        <w:rPr>
          <w:rFonts w:hint="eastAsia" w:ascii="宋体" w:hAnsi="宋体" w:eastAsia="宋体" w:cs="宋体"/>
          <w:sz w:val="24"/>
          <w:szCs w:val="24"/>
        </w:rPr>
      </w:pPr>
      <w:r>
        <w:rPr>
          <w:rFonts w:hint="eastAsia" w:ascii="宋体" w:hAnsi="宋体" w:eastAsia="宋体" w:cs="宋体"/>
          <w:sz w:val="24"/>
          <w:szCs w:val="24"/>
        </w:rPr>
        <w:t>9.4  投标人不得在开标后至投标有效期满前撤</w:t>
      </w:r>
      <w:r>
        <w:rPr>
          <w:rFonts w:hint="eastAsia" w:ascii="宋体" w:hAnsi="宋体" w:eastAsia="宋体" w:cs="宋体"/>
          <w:spacing w:val="-1"/>
          <w:sz w:val="24"/>
          <w:szCs w:val="24"/>
        </w:rPr>
        <w:t>销投标文件，否则采购方将</w:t>
      </w:r>
      <w:r>
        <w:rPr>
          <w:rFonts w:hint="eastAsia" w:ascii="宋体" w:hAnsi="宋体" w:eastAsia="宋体" w:cs="宋体"/>
          <w:sz w:val="24"/>
          <w:szCs w:val="24"/>
        </w:rPr>
        <w:t xml:space="preserve"> </w:t>
      </w:r>
      <w:r>
        <w:rPr>
          <w:rFonts w:hint="eastAsia" w:ascii="宋体" w:hAnsi="宋体" w:eastAsia="宋体" w:cs="宋体"/>
          <w:spacing w:val="-2"/>
          <w:sz w:val="24"/>
          <w:szCs w:val="24"/>
        </w:rPr>
        <w:t>没收其投标保证金。</w:t>
      </w:r>
    </w:p>
    <w:p w14:paraId="5493A15A">
      <w:pPr>
        <w:spacing w:line="406" w:lineRule="auto"/>
        <w:rPr>
          <w:rFonts w:hint="eastAsia" w:ascii="宋体" w:hAnsi="宋体" w:eastAsia="宋体" w:cs="宋体"/>
          <w:sz w:val="21"/>
        </w:rPr>
      </w:pPr>
    </w:p>
    <w:p w14:paraId="14CB7345">
      <w:pPr>
        <w:pStyle w:val="4"/>
        <w:spacing w:before="91" w:line="220" w:lineRule="auto"/>
        <w:ind w:left="2631"/>
        <w:outlineLvl w:val="1"/>
        <w:rPr>
          <w:rFonts w:hint="eastAsia" w:ascii="宋体" w:hAnsi="宋体" w:eastAsia="宋体" w:cs="宋体"/>
          <w:sz w:val="28"/>
          <w:szCs w:val="28"/>
        </w:rPr>
      </w:pPr>
      <w:bookmarkStart w:id="11" w:name="bookmark11"/>
      <w:bookmarkEnd w:id="11"/>
      <w:bookmarkStart w:id="12" w:name="_Toc9573"/>
      <w:r>
        <w:rPr>
          <w:rFonts w:hint="eastAsia" w:ascii="宋体" w:hAnsi="宋体" w:eastAsia="宋体" w:cs="宋体"/>
          <w:b/>
          <w:bCs/>
          <w:spacing w:val="-3"/>
          <w:sz w:val="28"/>
          <w:szCs w:val="28"/>
        </w:rPr>
        <w:t>第三章</w:t>
      </w:r>
      <w:r>
        <w:rPr>
          <w:rFonts w:hint="eastAsia" w:ascii="宋体" w:hAnsi="宋体" w:eastAsia="宋体" w:cs="宋体"/>
          <w:spacing w:val="-3"/>
          <w:sz w:val="28"/>
          <w:szCs w:val="28"/>
        </w:rPr>
        <w:t xml:space="preserve">  </w:t>
      </w:r>
      <w:r>
        <w:rPr>
          <w:rFonts w:hint="eastAsia" w:ascii="宋体" w:hAnsi="宋体" w:eastAsia="宋体" w:cs="宋体"/>
          <w:b/>
          <w:bCs/>
          <w:spacing w:val="-3"/>
          <w:sz w:val="28"/>
          <w:szCs w:val="28"/>
        </w:rPr>
        <w:t>投标文件的递交</w:t>
      </w:r>
      <w:bookmarkEnd w:id="12"/>
    </w:p>
    <w:p w14:paraId="1584D423">
      <w:pPr>
        <w:spacing w:line="413" w:lineRule="auto"/>
        <w:rPr>
          <w:rFonts w:hint="eastAsia" w:ascii="宋体" w:hAnsi="宋体" w:eastAsia="宋体" w:cs="宋体"/>
          <w:sz w:val="21"/>
        </w:rPr>
      </w:pPr>
    </w:p>
    <w:p w14:paraId="58B0EA4A">
      <w:pPr>
        <w:pStyle w:val="4"/>
        <w:spacing w:before="78" w:line="220" w:lineRule="auto"/>
        <w:ind w:left="521"/>
        <w:rPr>
          <w:rFonts w:hint="eastAsia" w:ascii="宋体" w:hAnsi="宋体" w:eastAsia="宋体" w:cs="宋体"/>
          <w:sz w:val="24"/>
          <w:szCs w:val="24"/>
        </w:rPr>
      </w:pPr>
      <w:r>
        <w:rPr>
          <w:rFonts w:hint="eastAsia" w:ascii="宋体" w:hAnsi="宋体" w:eastAsia="宋体" w:cs="宋体"/>
          <w:b/>
          <w:bCs/>
          <w:spacing w:val="-4"/>
          <w:sz w:val="24"/>
          <w:szCs w:val="24"/>
        </w:rPr>
        <w:t>10、投标文件的密封和标记</w:t>
      </w:r>
    </w:p>
    <w:p w14:paraId="7006D570">
      <w:pPr>
        <w:pStyle w:val="4"/>
        <w:spacing w:before="182" w:line="219" w:lineRule="auto"/>
        <w:ind w:left="521"/>
        <w:rPr>
          <w:rFonts w:hint="eastAsia" w:ascii="宋体" w:hAnsi="宋体" w:eastAsia="宋体" w:cs="宋体"/>
          <w:sz w:val="24"/>
          <w:szCs w:val="24"/>
        </w:rPr>
      </w:pPr>
      <w:r>
        <w:rPr>
          <w:rFonts w:hint="eastAsia" w:ascii="宋体" w:hAnsi="宋体" w:eastAsia="宋体" w:cs="宋体"/>
          <w:spacing w:val="-1"/>
          <w:sz w:val="24"/>
          <w:szCs w:val="24"/>
        </w:rPr>
        <w:t>10.1  投标人应在投标截止时间之前完成政采云系统中的标书上传步骤。</w:t>
      </w:r>
    </w:p>
    <w:p w14:paraId="621C66C8">
      <w:pPr>
        <w:pStyle w:val="4"/>
        <w:spacing w:before="183" w:line="220" w:lineRule="auto"/>
        <w:ind w:left="521"/>
        <w:rPr>
          <w:rFonts w:hint="eastAsia" w:ascii="宋体" w:hAnsi="宋体" w:eastAsia="宋体" w:cs="宋体"/>
          <w:sz w:val="24"/>
          <w:szCs w:val="24"/>
        </w:rPr>
      </w:pPr>
      <w:r>
        <w:rPr>
          <w:rFonts w:hint="eastAsia" w:ascii="宋体" w:hAnsi="宋体" w:eastAsia="宋体" w:cs="宋体"/>
          <w:spacing w:val="-1"/>
          <w:sz w:val="24"/>
          <w:szCs w:val="24"/>
        </w:rPr>
        <w:t>10.2  发生下列情况之一的投标文件被视</w:t>
      </w:r>
      <w:r>
        <w:rPr>
          <w:rFonts w:hint="eastAsia" w:ascii="宋体" w:hAnsi="宋体" w:eastAsia="宋体" w:cs="宋体"/>
          <w:spacing w:val="-2"/>
          <w:sz w:val="24"/>
          <w:szCs w:val="24"/>
        </w:rPr>
        <w:t>为无效：</w:t>
      </w:r>
    </w:p>
    <w:p w14:paraId="6F6F57B5">
      <w:pPr>
        <w:pStyle w:val="4"/>
        <w:spacing w:before="183" w:line="219" w:lineRule="auto"/>
        <w:ind w:left="514"/>
        <w:rPr>
          <w:rFonts w:hint="eastAsia" w:ascii="宋体" w:hAnsi="宋体" w:eastAsia="宋体" w:cs="宋体"/>
          <w:sz w:val="24"/>
          <w:szCs w:val="24"/>
        </w:rPr>
      </w:pPr>
      <w:r>
        <w:rPr>
          <w:rFonts w:hint="eastAsia" w:ascii="宋体" w:hAnsi="宋体" w:eastAsia="宋体" w:cs="宋体"/>
          <w:spacing w:val="-2"/>
          <w:sz w:val="24"/>
          <w:szCs w:val="24"/>
        </w:rPr>
        <w:t>（1） 投标截止时间以后上传的投标文件；</w:t>
      </w:r>
    </w:p>
    <w:p w14:paraId="29432964">
      <w:pPr>
        <w:pStyle w:val="4"/>
        <w:spacing w:before="183" w:line="219" w:lineRule="auto"/>
        <w:ind w:left="514"/>
        <w:rPr>
          <w:rFonts w:hint="eastAsia" w:ascii="宋体" w:hAnsi="宋体" w:eastAsia="宋体" w:cs="宋体"/>
          <w:sz w:val="24"/>
          <w:szCs w:val="24"/>
        </w:rPr>
      </w:pPr>
      <w:r>
        <w:rPr>
          <w:rFonts w:hint="eastAsia" w:ascii="宋体" w:hAnsi="宋体" w:eastAsia="宋体" w:cs="宋体"/>
          <w:spacing w:val="-2"/>
          <w:sz w:val="24"/>
          <w:szCs w:val="24"/>
        </w:rPr>
        <w:t>（2） 与采购文件有重大偏离的投标文件；</w:t>
      </w:r>
    </w:p>
    <w:p w14:paraId="50AB04D0">
      <w:pPr>
        <w:pStyle w:val="4"/>
        <w:spacing w:before="183" w:line="313" w:lineRule="auto"/>
        <w:ind w:left="27" w:right="47" w:firstLine="487"/>
        <w:rPr>
          <w:rFonts w:hint="eastAsia" w:ascii="宋体" w:hAnsi="宋体" w:eastAsia="宋体" w:cs="宋体"/>
          <w:sz w:val="24"/>
          <w:szCs w:val="24"/>
        </w:rPr>
      </w:pPr>
      <w:r>
        <w:rPr>
          <w:rFonts w:hint="eastAsia" w:ascii="宋体" w:hAnsi="宋体" w:eastAsia="宋体" w:cs="宋体"/>
          <w:spacing w:val="-2"/>
          <w:sz w:val="24"/>
          <w:szCs w:val="24"/>
        </w:rPr>
        <w:t>（3） 投标文件应盖而未盖公章或非本公</w:t>
      </w:r>
      <w:r>
        <w:rPr>
          <w:rFonts w:hint="eastAsia" w:ascii="宋体" w:hAnsi="宋体" w:eastAsia="宋体" w:cs="宋体"/>
          <w:spacing w:val="-3"/>
          <w:sz w:val="24"/>
          <w:szCs w:val="24"/>
        </w:rPr>
        <w:t>司公章的、不按正确位置盖章的；</w:t>
      </w:r>
      <w:r>
        <w:rPr>
          <w:rFonts w:hint="eastAsia" w:ascii="宋体" w:hAnsi="宋体" w:eastAsia="宋体" w:cs="宋体"/>
          <w:sz w:val="24"/>
          <w:szCs w:val="24"/>
        </w:rPr>
        <w:t xml:space="preserve"> </w:t>
      </w:r>
      <w:r>
        <w:rPr>
          <w:rFonts w:hint="eastAsia" w:ascii="宋体" w:hAnsi="宋体" w:eastAsia="宋体" w:cs="宋体"/>
          <w:spacing w:val="-3"/>
          <w:sz w:val="24"/>
          <w:szCs w:val="24"/>
        </w:rPr>
        <w:t>未装订、未密封、法定代表人授权书、资格声明函等填写不完整或有涂改</w:t>
      </w:r>
      <w:r>
        <w:rPr>
          <w:rFonts w:hint="eastAsia" w:ascii="宋体" w:hAnsi="宋体" w:eastAsia="宋体" w:cs="宋体"/>
          <w:spacing w:val="-4"/>
          <w:sz w:val="24"/>
          <w:szCs w:val="24"/>
        </w:rPr>
        <w:t>未加盖</w:t>
      </w:r>
      <w:r>
        <w:rPr>
          <w:rFonts w:hint="eastAsia" w:ascii="宋体" w:hAnsi="宋体" w:eastAsia="宋体" w:cs="宋体"/>
          <w:sz w:val="24"/>
          <w:szCs w:val="24"/>
        </w:rPr>
        <w:t xml:space="preserve"> </w:t>
      </w:r>
      <w:r>
        <w:rPr>
          <w:rFonts w:hint="eastAsia" w:ascii="宋体" w:hAnsi="宋体" w:eastAsia="宋体" w:cs="宋体"/>
          <w:spacing w:val="-4"/>
          <w:sz w:val="24"/>
          <w:szCs w:val="24"/>
        </w:rPr>
        <w:t>公章的；</w:t>
      </w:r>
    </w:p>
    <w:p w14:paraId="046654D9">
      <w:pPr>
        <w:pStyle w:val="4"/>
        <w:spacing w:before="183" w:line="219" w:lineRule="auto"/>
        <w:ind w:left="514"/>
        <w:rPr>
          <w:rFonts w:hint="eastAsia" w:ascii="宋体" w:hAnsi="宋体" w:eastAsia="宋体" w:cs="宋体"/>
          <w:sz w:val="24"/>
          <w:szCs w:val="24"/>
        </w:rPr>
      </w:pPr>
      <w:r>
        <w:rPr>
          <w:rFonts w:hint="eastAsia" w:ascii="宋体" w:hAnsi="宋体" w:eastAsia="宋体" w:cs="宋体"/>
          <w:spacing w:val="-3"/>
          <w:sz w:val="24"/>
          <w:szCs w:val="24"/>
        </w:rPr>
        <w:t>（4） 无“报价一览表</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”的投标文件；</w:t>
      </w:r>
    </w:p>
    <w:p w14:paraId="25B9D0E9">
      <w:pPr>
        <w:pStyle w:val="4"/>
        <w:spacing w:before="183" w:line="219" w:lineRule="auto"/>
        <w:ind w:left="514"/>
        <w:rPr>
          <w:rFonts w:hint="eastAsia" w:ascii="宋体" w:hAnsi="宋体" w:eastAsia="宋体" w:cs="宋体"/>
          <w:sz w:val="24"/>
          <w:szCs w:val="24"/>
        </w:rPr>
      </w:pPr>
      <w:r>
        <w:rPr>
          <w:rFonts w:hint="eastAsia" w:ascii="宋体" w:hAnsi="宋体" w:eastAsia="宋体" w:cs="宋体"/>
          <w:spacing w:val="-3"/>
          <w:sz w:val="24"/>
          <w:szCs w:val="24"/>
        </w:rPr>
        <w:t>（5） “报价一览表</w:t>
      </w:r>
      <w:r>
        <w:rPr>
          <w:rFonts w:hint="eastAsia" w:ascii="宋体" w:hAnsi="宋体" w:eastAsia="宋体" w:cs="宋体"/>
          <w:spacing w:val="-85"/>
          <w:sz w:val="24"/>
          <w:szCs w:val="24"/>
        </w:rPr>
        <w:t xml:space="preserve"> </w:t>
      </w:r>
      <w:r>
        <w:rPr>
          <w:rFonts w:hint="eastAsia" w:ascii="宋体" w:hAnsi="宋体" w:eastAsia="宋体" w:cs="宋体"/>
          <w:spacing w:val="-3"/>
          <w:sz w:val="24"/>
          <w:szCs w:val="24"/>
        </w:rPr>
        <w:t>”没有加盖公章的；</w:t>
      </w:r>
    </w:p>
    <w:p w14:paraId="06FC3129">
      <w:pPr>
        <w:pStyle w:val="4"/>
        <w:spacing w:before="184" w:line="220" w:lineRule="auto"/>
        <w:ind w:left="514"/>
        <w:rPr>
          <w:rFonts w:hint="eastAsia" w:ascii="宋体" w:hAnsi="宋体" w:eastAsia="宋体" w:cs="宋体"/>
          <w:sz w:val="24"/>
          <w:szCs w:val="24"/>
        </w:rPr>
      </w:pPr>
      <w:r>
        <w:rPr>
          <w:rFonts w:hint="eastAsia" w:ascii="宋体" w:hAnsi="宋体" w:eastAsia="宋体" w:cs="宋体"/>
          <w:spacing w:val="-1"/>
          <w:sz w:val="24"/>
          <w:szCs w:val="24"/>
        </w:rPr>
        <w:t>（6） 未按规定交纳投标保证金的投标文件；</w:t>
      </w:r>
    </w:p>
    <w:p w14:paraId="513CD541">
      <w:pPr>
        <w:pStyle w:val="4"/>
        <w:spacing w:before="182" w:line="219" w:lineRule="auto"/>
        <w:ind w:left="514"/>
        <w:rPr>
          <w:rFonts w:hint="eastAsia" w:ascii="宋体" w:hAnsi="宋体" w:eastAsia="宋体" w:cs="宋体"/>
          <w:sz w:val="24"/>
          <w:szCs w:val="24"/>
        </w:rPr>
      </w:pPr>
      <w:r>
        <w:rPr>
          <w:rFonts w:hint="eastAsia" w:ascii="宋体" w:hAnsi="宋体" w:eastAsia="宋体" w:cs="宋体"/>
          <w:spacing w:val="-2"/>
          <w:sz w:val="24"/>
          <w:szCs w:val="24"/>
        </w:rPr>
        <w:t>（7）</w:t>
      </w:r>
      <w:r>
        <w:rPr>
          <w:rFonts w:hint="eastAsia" w:ascii="宋体" w:hAnsi="宋体" w:eastAsia="宋体" w:cs="宋体"/>
          <w:spacing w:val="30"/>
          <w:sz w:val="24"/>
          <w:szCs w:val="24"/>
        </w:rPr>
        <w:t xml:space="preserve"> </w:t>
      </w:r>
      <w:r>
        <w:rPr>
          <w:rFonts w:hint="eastAsia" w:ascii="宋体" w:hAnsi="宋体" w:eastAsia="宋体" w:cs="宋体"/>
          <w:spacing w:val="-2"/>
          <w:sz w:val="24"/>
          <w:szCs w:val="24"/>
        </w:rPr>
        <w:t>出现影响采购公正的违法违规行为的投标性文</w:t>
      </w:r>
      <w:r>
        <w:rPr>
          <w:rFonts w:hint="eastAsia" w:ascii="宋体" w:hAnsi="宋体" w:eastAsia="宋体" w:cs="宋体"/>
          <w:spacing w:val="-3"/>
          <w:sz w:val="24"/>
          <w:szCs w:val="24"/>
        </w:rPr>
        <w:t>件。</w:t>
      </w:r>
    </w:p>
    <w:p w14:paraId="3480908C">
      <w:pPr>
        <w:pStyle w:val="4"/>
        <w:spacing w:before="183" w:line="220" w:lineRule="auto"/>
        <w:ind w:left="521"/>
        <w:rPr>
          <w:rFonts w:hint="eastAsia" w:ascii="宋体" w:hAnsi="宋体" w:eastAsia="宋体" w:cs="宋体"/>
          <w:sz w:val="24"/>
          <w:szCs w:val="24"/>
        </w:rPr>
      </w:pPr>
      <w:r>
        <w:rPr>
          <w:rFonts w:hint="eastAsia" w:ascii="宋体" w:hAnsi="宋体" w:eastAsia="宋体" w:cs="宋体"/>
          <w:b/>
          <w:bCs/>
          <w:spacing w:val="-3"/>
          <w:sz w:val="24"/>
          <w:szCs w:val="24"/>
        </w:rPr>
        <w:t>11、投标文件递交截止时间及开标时间和地点</w:t>
      </w:r>
    </w:p>
    <w:p w14:paraId="55F5056F">
      <w:pPr>
        <w:pStyle w:val="4"/>
        <w:spacing w:before="181" w:line="347" w:lineRule="auto"/>
        <w:ind w:left="26" w:right="2" w:firstLine="494"/>
        <w:rPr>
          <w:rFonts w:hint="eastAsia" w:ascii="宋体" w:hAnsi="宋体" w:eastAsia="宋体" w:cs="宋体"/>
          <w:sz w:val="24"/>
          <w:szCs w:val="24"/>
        </w:rPr>
      </w:pPr>
      <w:r>
        <w:rPr>
          <w:rFonts w:hint="eastAsia" w:ascii="宋体" w:hAnsi="宋体" w:eastAsia="宋体" w:cs="宋体"/>
          <w:b/>
          <w:bCs/>
          <w:spacing w:val="-9"/>
          <w:sz w:val="24"/>
          <w:szCs w:val="24"/>
        </w:rPr>
        <w:t>11.1</w:t>
      </w:r>
      <w:r>
        <w:rPr>
          <w:rFonts w:hint="eastAsia" w:ascii="宋体" w:hAnsi="宋体" w:eastAsia="宋体" w:cs="宋体"/>
          <w:spacing w:val="-9"/>
          <w:sz w:val="24"/>
          <w:szCs w:val="24"/>
        </w:rPr>
        <w:t xml:space="preserve">  </w:t>
      </w:r>
      <w:r>
        <w:rPr>
          <w:rFonts w:hint="eastAsia" w:ascii="宋体" w:hAnsi="宋体" w:eastAsia="宋体" w:cs="宋体"/>
          <w:b/>
          <w:bCs/>
          <w:spacing w:val="-9"/>
          <w:sz w:val="24"/>
          <w:szCs w:val="24"/>
        </w:rPr>
        <w:t>投标文件递交截止时间：202</w:t>
      </w:r>
      <w:r>
        <w:rPr>
          <w:rFonts w:hint="eastAsia" w:ascii="宋体" w:hAnsi="宋体" w:eastAsia="宋体" w:cs="宋体"/>
          <w:b/>
          <w:bCs/>
          <w:spacing w:val="-9"/>
          <w:sz w:val="24"/>
          <w:szCs w:val="24"/>
          <w:lang w:val="en-US" w:eastAsia="zh-CN"/>
        </w:rPr>
        <w:t>5</w:t>
      </w:r>
      <w:r>
        <w:rPr>
          <w:rFonts w:hint="eastAsia" w:ascii="宋体" w:hAnsi="宋体" w:eastAsia="宋体" w:cs="宋体"/>
          <w:b/>
          <w:bCs/>
          <w:snapToGrid w:val="0"/>
          <w:color w:val="000000"/>
          <w:spacing w:val="-10"/>
          <w:kern w:val="0"/>
          <w:sz w:val="24"/>
          <w:szCs w:val="24"/>
          <w:lang w:val="en-US" w:eastAsia="en-US" w:bidi="ar-SA"/>
        </w:rPr>
        <w:t xml:space="preserve"> 年</w:t>
      </w:r>
      <w:r>
        <w:rPr>
          <w:rFonts w:hint="eastAsia" w:ascii="宋体" w:hAnsi="宋体" w:eastAsia="宋体" w:cs="宋体"/>
          <w:b/>
          <w:bCs/>
          <w:snapToGrid w:val="0"/>
          <w:color w:val="000000"/>
          <w:spacing w:val="-10"/>
          <w:kern w:val="0"/>
          <w:sz w:val="24"/>
          <w:szCs w:val="24"/>
          <w:lang w:val="en-US" w:eastAsia="zh-CN" w:bidi="ar-SA"/>
        </w:rPr>
        <w:t xml:space="preserve"> </w:t>
      </w:r>
      <w:r>
        <w:rPr>
          <w:rFonts w:hint="eastAsia" w:cs="宋体"/>
          <w:b/>
          <w:bCs/>
          <w:snapToGrid w:val="0"/>
          <w:color w:val="000000"/>
          <w:spacing w:val="-10"/>
          <w:kern w:val="0"/>
          <w:sz w:val="24"/>
          <w:szCs w:val="24"/>
          <w:lang w:val="en-US" w:eastAsia="zh-CN" w:bidi="ar-SA"/>
        </w:rPr>
        <w:t>7</w:t>
      </w:r>
      <w:r>
        <w:rPr>
          <w:rFonts w:hint="eastAsia" w:ascii="宋体" w:hAnsi="宋体" w:eastAsia="宋体" w:cs="宋体"/>
          <w:b/>
          <w:bCs/>
          <w:snapToGrid w:val="0"/>
          <w:color w:val="000000"/>
          <w:spacing w:val="-10"/>
          <w:kern w:val="0"/>
          <w:sz w:val="24"/>
          <w:szCs w:val="24"/>
          <w:lang w:val="en-US" w:eastAsia="zh-CN" w:bidi="ar-SA"/>
        </w:rPr>
        <w:t xml:space="preserve"> 月 2</w:t>
      </w:r>
      <w:r>
        <w:rPr>
          <w:rFonts w:hint="eastAsia" w:cs="宋体"/>
          <w:b/>
          <w:bCs/>
          <w:snapToGrid w:val="0"/>
          <w:color w:val="000000"/>
          <w:spacing w:val="-10"/>
          <w:kern w:val="0"/>
          <w:sz w:val="24"/>
          <w:szCs w:val="24"/>
          <w:lang w:val="en-US" w:eastAsia="zh-CN" w:bidi="ar-SA"/>
        </w:rPr>
        <w:t>4</w:t>
      </w:r>
      <w:r>
        <w:rPr>
          <w:rFonts w:hint="eastAsia" w:ascii="宋体" w:hAnsi="宋体" w:eastAsia="宋体" w:cs="宋体"/>
          <w:b/>
          <w:bCs/>
          <w:snapToGrid w:val="0"/>
          <w:color w:val="000000"/>
          <w:spacing w:val="-10"/>
          <w:kern w:val="0"/>
          <w:sz w:val="24"/>
          <w:szCs w:val="24"/>
          <w:lang w:val="en-US" w:eastAsia="zh-CN" w:bidi="ar-SA"/>
        </w:rPr>
        <w:t xml:space="preserve"> 日</w:t>
      </w:r>
      <w:r>
        <w:rPr>
          <w:rFonts w:hint="eastAsia" w:ascii="宋体" w:hAnsi="宋体" w:eastAsia="宋体" w:cs="宋体"/>
          <w:b/>
          <w:bCs/>
          <w:snapToGrid w:val="0"/>
          <w:color w:val="000000"/>
          <w:spacing w:val="-10"/>
          <w:kern w:val="0"/>
          <w:sz w:val="24"/>
          <w:szCs w:val="24"/>
          <w:lang w:val="en-US" w:eastAsia="en-US" w:bidi="ar-SA"/>
        </w:rPr>
        <w:t xml:space="preserve"> 1</w:t>
      </w:r>
      <w:r>
        <w:rPr>
          <w:rFonts w:hint="eastAsia" w:cs="宋体"/>
          <w:b/>
          <w:bCs/>
          <w:spacing w:val="-9"/>
          <w:sz w:val="24"/>
          <w:szCs w:val="24"/>
          <w:lang w:val="en-US" w:eastAsia="zh-CN"/>
        </w:rPr>
        <w:t>1</w:t>
      </w:r>
      <w:r>
        <w:rPr>
          <w:rFonts w:hint="eastAsia" w:ascii="宋体" w:hAnsi="宋体" w:eastAsia="宋体" w:cs="宋体"/>
          <w:b/>
          <w:bCs/>
          <w:spacing w:val="-9"/>
          <w:sz w:val="24"/>
          <w:szCs w:val="24"/>
        </w:rPr>
        <w:t>：00</w:t>
      </w:r>
      <w:r>
        <w:rPr>
          <w:rFonts w:hint="eastAsia" w:ascii="宋体" w:hAnsi="宋体" w:eastAsia="宋体" w:cs="宋体"/>
          <w:spacing w:val="-39"/>
          <w:sz w:val="24"/>
          <w:szCs w:val="24"/>
        </w:rPr>
        <w:t xml:space="preserve"> </w:t>
      </w:r>
      <w:r>
        <w:rPr>
          <w:rFonts w:hint="eastAsia" w:ascii="宋体" w:hAnsi="宋体" w:eastAsia="宋体" w:cs="宋体"/>
          <w:b/>
          <w:bCs/>
          <w:spacing w:val="-9"/>
          <w:sz w:val="24"/>
          <w:szCs w:val="24"/>
        </w:rPr>
        <w:t>时（北京时间）</w:t>
      </w:r>
    </w:p>
    <w:p w14:paraId="2B832A45">
      <w:pPr>
        <w:pStyle w:val="4"/>
        <w:spacing w:before="35" w:line="220" w:lineRule="auto"/>
        <w:ind w:left="521"/>
        <w:rPr>
          <w:rFonts w:hint="eastAsia" w:ascii="宋体" w:hAnsi="宋体" w:eastAsia="宋体" w:cs="宋体"/>
          <w:sz w:val="24"/>
          <w:szCs w:val="24"/>
        </w:rPr>
      </w:pPr>
      <w:r>
        <w:rPr>
          <w:rFonts w:hint="eastAsia" w:ascii="宋体" w:hAnsi="宋体" w:eastAsia="宋体" w:cs="宋体"/>
          <w:b/>
          <w:bCs/>
          <w:spacing w:val="-3"/>
          <w:sz w:val="24"/>
          <w:szCs w:val="24"/>
        </w:rPr>
        <w:t>11.2</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开标时间：同投标文件递交截止时间。</w:t>
      </w:r>
    </w:p>
    <w:p w14:paraId="0F30C8C5">
      <w:pPr>
        <w:pStyle w:val="4"/>
        <w:spacing w:before="181" w:line="344" w:lineRule="auto"/>
        <w:ind w:left="28" w:right="83" w:firstLine="492"/>
        <w:rPr>
          <w:rFonts w:hint="eastAsia" w:ascii="宋体" w:hAnsi="宋体" w:eastAsia="宋体" w:cs="宋体"/>
          <w:sz w:val="24"/>
          <w:szCs w:val="24"/>
        </w:rPr>
      </w:pPr>
      <w:r>
        <w:rPr>
          <w:rFonts w:hint="eastAsia" w:ascii="宋体" w:hAnsi="宋体" w:eastAsia="宋体" w:cs="宋体"/>
          <w:b/>
          <w:bCs/>
          <w:spacing w:val="-2"/>
          <w:sz w:val="24"/>
          <w:szCs w:val="24"/>
        </w:rPr>
        <w:t>11.3</w:t>
      </w:r>
      <w:r>
        <w:rPr>
          <w:rFonts w:hint="eastAsia" w:ascii="宋体" w:hAnsi="宋体" w:eastAsia="宋体" w:cs="宋体"/>
          <w:spacing w:val="-2"/>
          <w:sz w:val="24"/>
          <w:szCs w:val="24"/>
        </w:rPr>
        <w:t xml:space="preserve">  </w:t>
      </w:r>
      <w:r>
        <w:rPr>
          <w:rFonts w:hint="eastAsia" w:ascii="宋体" w:hAnsi="宋体" w:eastAsia="宋体" w:cs="宋体"/>
          <w:b/>
          <w:bCs/>
          <w:spacing w:val="-2"/>
          <w:sz w:val="24"/>
          <w:szCs w:val="24"/>
        </w:rPr>
        <w:t>开标地点：电子评标，不见面开</w:t>
      </w:r>
      <w:r>
        <w:rPr>
          <w:rFonts w:hint="eastAsia" w:ascii="宋体" w:hAnsi="宋体" w:eastAsia="宋体" w:cs="宋体"/>
          <w:b/>
          <w:bCs/>
          <w:spacing w:val="-3"/>
          <w:sz w:val="24"/>
          <w:szCs w:val="24"/>
        </w:rPr>
        <w:t>标，新疆政府采购网（http://www.</w:t>
      </w:r>
      <w:r>
        <w:rPr>
          <w:rFonts w:hint="eastAsia" w:ascii="宋体" w:hAnsi="宋体" w:eastAsia="宋体" w:cs="宋体"/>
          <w:sz w:val="24"/>
          <w:szCs w:val="24"/>
        </w:rPr>
        <w:t xml:space="preserve"> </w:t>
      </w:r>
      <w:r>
        <w:rPr>
          <w:rFonts w:hint="eastAsia" w:ascii="宋体" w:hAnsi="宋体" w:eastAsia="宋体" w:cs="宋体"/>
          <w:b/>
          <w:bCs/>
          <w:spacing w:val="-2"/>
          <w:sz w:val="24"/>
          <w:szCs w:val="24"/>
        </w:rPr>
        <w:t>ccgp-xinjiang.gov.cn）政</w:t>
      </w:r>
      <w:r>
        <w:rPr>
          <w:rFonts w:hint="eastAsia" w:ascii="宋体" w:hAnsi="宋体" w:eastAsia="宋体" w:cs="宋体"/>
          <w:b/>
          <w:bCs/>
          <w:spacing w:val="-3"/>
          <w:sz w:val="24"/>
          <w:szCs w:val="24"/>
        </w:rPr>
        <w:t>采云线上平台。</w:t>
      </w:r>
    </w:p>
    <w:p w14:paraId="5BB787C4">
      <w:pPr>
        <w:pStyle w:val="4"/>
        <w:spacing w:before="42" w:line="290" w:lineRule="auto"/>
        <w:ind w:left="22" w:firstLine="498"/>
        <w:rPr>
          <w:rFonts w:hint="eastAsia" w:ascii="宋体" w:hAnsi="宋体" w:eastAsia="宋体" w:cs="宋体"/>
          <w:sz w:val="24"/>
          <w:szCs w:val="24"/>
        </w:rPr>
      </w:pPr>
      <w:r>
        <w:rPr>
          <w:rFonts w:hint="eastAsia" w:ascii="宋体" w:hAnsi="宋体" w:eastAsia="宋体" w:cs="宋体"/>
          <w:spacing w:val="-1"/>
          <w:sz w:val="24"/>
          <w:szCs w:val="24"/>
        </w:rPr>
        <w:t>11.4  所有投标文件都必须在采购方规定的投标截止时间之前上传采购文</w:t>
      </w:r>
      <w:r>
        <w:rPr>
          <w:rFonts w:hint="eastAsia" w:ascii="宋体" w:hAnsi="宋体" w:eastAsia="宋体" w:cs="宋体"/>
          <w:spacing w:val="-7"/>
          <w:sz w:val="24"/>
          <w:szCs w:val="24"/>
        </w:rPr>
        <w:t>件指定的地点，在此之后上传的投标文件，为无效投标，投</w:t>
      </w:r>
      <w:r>
        <w:rPr>
          <w:rFonts w:hint="eastAsia" w:ascii="宋体" w:hAnsi="宋体" w:eastAsia="宋体" w:cs="宋体"/>
          <w:spacing w:val="-8"/>
          <w:sz w:val="24"/>
          <w:szCs w:val="24"/>
        </w:rPr>
        <w:t>标文件将一律被拒绝。</w:t>
      </w:r>
    </w:p>
    <w:p w14:paraId="492463D3">
      <w:pPr>
        <w:pStyle w:val="4"/>
        <w:spacing w:before="182" w:line="290" w:lineRule="auto"/>
        <w:ind w:left="22" w:right="81" w:firstLine="498"/>
        <w:rPr>
          <w:rFonts w:hint="eastAsia" w:ascii="宋体" w:hAnsi="宋体" w:eastAsia="宋体" w:cs="宋体"/>
          <w:sz w:val="21"/>
        </w:rPr>
      </w:pPr>
      <w:r>
        <w:rPr>
          <w:rFonts w:hint="eastAsia" w:ascii="宋体" w:hAnsi="宋体" w:eastAsia="宋体" w:cs="宋体"/>
          <w:spacing w:val="-3"/>
          <w:sz w:val="24"/>
          <w:szCs w:val="24"/>
        </w:rPr>
        <w:t>11.5  出现因招标文件的修改而推迟投标截</w:t>
      </w:r>
      <w:r>
        <w:rPr>
          <w:rFonts w:hint="eastAsia" w:ascii="宋体" w:hAnsi="宋体" w:eastAsia="宋体" w:cs="宋体"/>
          <w:spacing w:val="-4"/>
          <w:sz w:val="24"/>
          <w:szCs w:val="24"/>
        </w:rPr>
        <w:t>止时间的情况时，投标人则须按</w:t>
      </w:r>
      <w:r>
        <w:rPr>
          <w:rFonts w:hint="eastAsia" w:ascii="宋体" w:hAnsi="宋体" w:eastAsia="宋体" w:cs="宋体"/>
          <w:spacing w:val="-1"/>
          <w:sz w:val="24"/>
          <w:szCs w:val="24"/>
        </w:rPr>
        <w:t>采购方的书面修改通知重新规定的投标时间递交。</w:t>
      </w:r>
    </w:p>
    <w:p w14:paraId="7FC1A684">
      <w:pPr>
        <w:pStyle w:val="4"/>
        <w:spacing w:before="78" w:line="221" w:lineRule="auto"/>
        <w:ind w:left="688"/>
        <w:rPr>
          <w:rFonts w:hint="eastAsia" w:ascii="宋体" w:hAnsi="宋体" w:eastAsia="宋体" w:cs="宋体"/>
          <w:sz w:val="24"/>
          <w:szCs w:val="24"/>
        </w:rPr>
      </w:pPr>
      <w:r>
        <w:rPr>
          <w:rFonts w:hint="eastAsia" w:ascii="宋体" w:hAnsi="宋体" w:eastAsia="宋体" w:cs="宋体"/>
          <w:b/>
          <w:bCs/>
          <w:spacing w:val="-6"/>
          <w:sz w:val="24"/>
          <w:szCs w:val="24"/>
        </w:rPr>
        <w:t>12、投标保证金</w:t>
      </w:r>
    </w:p>
    <w:p w14:paraId="146C32AC">
      <w:pPr>
        <w:pStyle w:val="4"/>
        <w:spacing w:before="180" w:line="290" w:lineRule="auto"/>
        <w:ind w:left="191" w:right="125" w:firstLine="496"/>
        <w:rPr>
          <w:rFonts w:hint="eastAsia" w:ascii="宋体" w:hAnsi="宋体" w:eastAsia="宋体" w:cs="宋体"/>
          <w:sz w:val="24"/>
          <w:szCs w:val="24"/>
        </w:rPr>
      </w:pPr>
      <w:r>
        <w:rPr>
          <w:rFonts w:hint="eastAsia" w:ascii="宋体" w:hAnsi="宋体" w:eastAsia="宋体" w:cs="宋体"/>
          <w:spacing w:val="-1"/>
          <w:sz w:val="24"/>
          <w:szCs w:val="24"/>
        </w:rPr>
        <w:t>12.1 投标保证金是为了保护采购方免遭因投标人的行为而蒙受损失。采购方在因投标人的行为受到损害时可根据本须</w:t>
      </w:r>
      <w:r>
        <w:rPr>
          <w:rFonts w:hint="eastAsia" w:ascii="宋体" w:hAnsi="宋体" w:eastAsia="宋体" w:cs="宋体"/>
          <w:spacing w:val="-2"/>
          <w:sz w:val="24"/>
          <w:szCs w:val="24"/>
        </w:rPr>
        <w:t>知的规定没收投标人的投标保证金。</w:t>
      </w:r>
    </w:p>
    <w:p w14:paraId="4E9255DA">
      <w:pPr>
        <w:pStyle w:val="4"/>
        <w:spacing w:before="182" w:line="290" w:lineRule="auto"/>
        <w:ind w:left="194" w:right="180" w:firstLine="493"/>
        <w:rPr>
          <w:rFonts w:hint="eastAsia" w:ascii="宋体" w:hAnsi="宋体" w:eastAsia="宋体" w:cs="宋体"/>
          <w:sz w:val="24"/>
          <w:szCs w:val="24"/>
        </w:rPr>
      </w:pPr>
      <w:r>
        <w:rPr>
          <w:rFonts w:hint="eastAsia" w:ascii="宋体" w:hAnsi="宋体" w:eastAsia="宋体" w:cs="宋体"/>
          <w:spacing w:val="-3"/>
          <w:sz w:val="24"/>
          <w:szCs w:val="24"/>
        </w:rPr>
        <w:t>12.2  投标保证金的货币为人民币，并采用</w:t>
      </w:r>
      <w:r>
        <w:rPr>
          <w:rFonts w:hint="eastAsia" w:ascii="宋体" w:hAnsi="宋体" w:eastAsia="宋体" w:cs="宋体"/>
          <w:spacing w:val="-4"/>
          <w:sz w:val="24"/>
          <w:szCs w:val="24"/>
        </w:rPr>
        <w:t>转账、电汇、网银、电子保函等</w:t>
      </w:r>
      <w:r>
        <w:rPr>
          <w:rFonts w:hint="eastAsia" w:ascii="宋体" w:hAnsi="宋体" w:eastAsia="宋体" w:cs="宋体"/>
          <w:spacing w:val="-1"/>
          <w:sz w:val="24"/>
          <w:szCs w:val="24"/>
        </w:rPr>
        <w:t>非现金形式交纳，如电汇产生的一切费用由投标人自行承担。</w:t>
      </w:r>
    </w:p>
    <w:p w14:paraId="4787DBFD">
      <w:pPr>
        <w:pStyle w:val="4"/>
        <w:spacing w:before="182" w:line="220" w:lineRule="auto"/>
        <w:ind w:left="688"/>
        <w:rPr>
          <w:rFonts w:hint="eastAsia" w:ascii="宋体" w:hAnsi="宋体" w:eastAsia="宋体" w:cs="宋体"/>
          <w:sz w:val="24"/>
          <w:szCs w:val="24"/>
        </w:rPr>
      </w:pPr>
      <w:r>
        <w:rPr>
          <w:rFonts w:hint="eastAsia" w:ascii="宋体" w:hAnsi="宋体" w:eastAsia="宋体" w:cs="宋体"/>
          <w:spacing w:val="-2"/>
          <w:sz w:val="24"/>
          <w:szCs w:val="24"/>
        </w:rPr>
        <w:t>12.3  投标保证金金额：</w:t>
      </w:r>
    </w:p>
    <w:p w14:paraId="5F928224">
      <w:pPr>
        <w:pStyle w:val="4"/>
        <w:spacing w:before="182" w:line="219" w:lineRule="auto"/>
        <w:ind w:left="672"/>
        <w:rPr>
          <w:rFonts w:hint="eastAsia" w:ascii="宋体" w:hAnsi="宋体" w:eastAsia="宋体" w:cs="宋体"/>
          <w:sz w:val="24"/>
          <w:szCs w:val="24"/>
        </w:rPr>
      </w:pPr>
      <w:r>
        <w:rPr>
          <w:rFonts w:hint="eastAsia" w:ascii="宋体" w:hAnsi="宋体" w:eastAsia="宋体" w:cs="宋体"/>
          <w:b/>
          <w:bCs/>
          <w:spacing w:val="-3"/>
          <w:sz w:val="24"/>
          <w:szCs w:val="24"/>
        </w:rPr>
        <w:t>人民</w:t>
      </w:r>
      <w:r>
        <w:rPr>
          <w:rFonts w:hint="eastAsia" w:ascii="宋体" w:hAnsi="宋体" w:eastAsia="宋体" w:cs="宋体"/>
          <w:b/>
          <w:bCs/>
          <w:spacing w:val="-3"/>
          <w:sz w:val="24"/>
          <w:szCs w:val="24"/>
          <w:highlight w:val="none"/>
        </w:rPr>
        <w:t>币：</w:t>
      </w:r>
      <w:r>
        <w:rPr>
          <w:rFonts w:hint="eastAsia" w:cs="宋体"/>
          <w:b/>
          <w:bCs/>
          <w:spacing w:val="-3"/>
          <w:sz w:val="24"/>
          <w:szCs w:val="24"/>
          <w:highlight w:val="none"/>
          <w:lang w:val="en-US" w:eastAsia="zh-CN"/>
        </w:rPr>
        <w:t>肆万叁仟元整</w:t>
      </w:r>
      <w:r>
        <w:rPr>
          <w:rFonts w:hint="eastAsia" w:ascii="宋体" w:hAnsi="宋体" w:eastAsia="宋体" w:cs="宋体"/>
          <w:b/>
          <w:bCs/>
          <w:spacing w:val="-3"/>
          <w:sz w:val="24"/>
          <w:szCs w:val="24"/>
          <w:highlight w:val="none"/>
        </w:rPr>
        <w:t>（</w:t>
      </w:r>
      <w:r>
        <w:rPr>
          <w:rFonts w:hint="eastAsia" w:cs="宋体"/>
          <w:b/>
          <w:bCs/>
          <w:spacing w:val="-3"/>
          <w:sz w:val="24"/>
          <w:szCs w:val="24"/>
          <w:highlight w:val="none"/>
          <w:lang w:val="en-US" w:eastAsia="zh-CN"/>
        </w:rPr>
        <w:t>43000</w:t>
      </w:r>
      <w:r>
        <w:rPr>
          <w:rFonts w:hint="eastAsia" w:ascii="宋体" w:hAnsi="宋体" w:eastAsia="宋体" w:cs="宋体"/>
          <w:b/>
          <w:bCs/>
          <w:spacing w:val="-3"/>
          <w:sz w:val="24"/>
          <w:szCs w:val="24"/>
          <w:highlight w:val="none"/>
        </w:rPr>
        <w:t>.00</w:t>
      </w:r>
      <w:r>
        <w:rPr>
          <w:rFonts w:hint="eastAsia" w:ascii="宋体" w:hAnsi="宋体" w:eastAsia="宋体" w:cs="宋体"/>
          <w:spacing w:val="-49"/>
          <w:sz w:val="24"/>
          <w:szCs w:val="24"/>
          <w:highlight w:val="none"/>
        </w:rPr>
        <w:t xml:space="preserve"> </w:t>
      </w:r>
      <w:r>
        <w:rPr>
          <w:rFonts w:hint="eastAsia" w:ascii="宋体" w:hAnsi="宋体" w:eastAsia="宋体" w:cs="宋体"/>
          <w:b/>
          <w:bCs/>
          <w:spacing w:val="-3"/>
          <w:sz w:val="24"/>
          <w:szCs w:val="24"/>
          <w:highlight w:val="none"/>
        </w:rPr>
        <w:t>元）</w:t>
      </w:r>
    </w:p>
    <w:p w14:paraId="5913A145">
      <w:pPr>
        <w:pStyle w:val="4"/>
        <w:spacing w:before="182" w:line="290" w:lineRule="auto"/>
        <w:ind w:left="195" w:right="118" w:firstLine="492"/>
        <w:rPr>
          <w:rFonts w:hint="eastAsia" w:ascii="宋体" w:hAnsi="宋体" w:eastAsia="宋体" w:cs="宋体"/>
          <w:sz w:val="24"/>
          <w:szCs w:val="24"/>
        </w:rPr>
      </w:pPr>
      <w:r>
        <w:rPr>
          <w:rFonts w:hint="eastAsia" w:ascii="宋体" w:hAnsi="宋体" w:eastAsia="宋体" w:cs="宋体"/>
          <w:spacing w:val="-10"/>
          <w:sz w:val="24"/>
          <w:szCs w:val="24"/>
        </w:rPr>
        <w:t>12.4  递交投标保证金截止时间：</w:t>
      </w:r>
      <w:r>
        <w:rPr>
          <w:rFonts w:hint="eastAsia" w:ascii="宋体" w:hAnsi="宋体" w:eastAsia="宋体" w:cs="宋体"/>
          <w:b/>
          <w:bCs/>
          <w:spacing w:val="-10"/>
          <w:sz w:val="24"/>
          <w:szCs w:val="24"/>
        </w:rPr>
        <w:t>202</w:t>
      </w:r>
      <w:r>
        <w:rPr>
          <w:rFonts w:hint="eastAsia" w:ascii="宋体" w:hAnsi="宋体" w:eastAsia="宋体" w:cs="宋体"/>
          <w:b/>
          <w:bCs/>
          <w:spacing w:val="-10"/>
          <w:sz w:val="24"/>
          <w:szCs w:val="24"/>
          <w:lang w:val="en-US" w:eastAsia="zh-CN"/>
        </w:rPr>
        <w:t>5</w:t>
      </w:r>
      <w:r>
        <w:rPr>
          <w:rFonts w:hint="eastAsia" w:ascii="宋体" w:hAnsi="宋体" w:eastAsia="宋体" w:cs="宋体"/>
          <w:spacing w:val="-46"/>
          <w:sz w:val="24"/>
          <w:szCs w:val="24"/>
        </w:rPr>
        <w:t xml:space="preserve"> </w:t>
      </w:r>
      <w:r>
        <w:rPr>
          <w:rFonts w:hint="eastAsia" w:ascii="宋体" w:hAnsi="宋体" w:eastAsia="宋体" w:cs="宋体"/>
          <w:b/>
          <w:bCs/>
          <w:spacing w:val="-10"/>
          <w:sz w:val="24"/>
          <w:szCs w:val="24"/>
        </w:rPr>
        <w:t>年</w:t>
      </w:r>
      <w:r>
        <w:rPr>
          <w:rFonts w:hint="eastAsia" w:ascii="宋体" w:hAnsi="宋体" w:eastAsia="宋体" w:cs="宋体"/>
          <w:b/>
          <w:bCs/>
          <w:snapToGrid w:val="0"/>
          <w:color w:val="000000"/>
          <w:spacing w:val="-10"/>
          <w:kern w:val="0"/>
          <w:sz w:val="24"/>
          <w:szCs w:val="24"/>
          <w:lang w:val="en-US" w:eastAsia="zh-CN" w:bidi="ar-SA"/>
        </w:rPr>
        <w:t xml:space="preserve"> </w:t>
      </w:r>
      <w:r>
        <w:rPr>
          <w:rFonts w:hint="eastAsia" w:cs="宋体"/>
          <w:b/>
          <w:bCs/>
          <w:snapToGrid w:val="0"/>
          <w:color w:val="000000"/>
          <w:spacing w:val="-10"/>
          <w:kern w:val="0"/>
          <w:sz w:val="24"/>
          <w:szCs w:val="24"/>
          <w:lang w:val="en-US" w:eastAsia="zh-CN" w:bidi="ar-SA"/>
        </w:rPr>
        <w:t>7</w:t>
      </w:r>
      <w:r>
        <w:rPr>
          <w:rFonts w:hint="eastAsia" w:ascii="宋体" w:hAnsi="宋体" w:eastAsia="宋体" w:cs="宋体"/>
          <w:b/>
          <w:bCs/>
          <w:snapToGrid w:val="0"/>
          <w:color w:val="000000"/>
          <w:spacing w:val="-10"/>
          <w:kern w:val="0"/>
          <w:sz w:val="24"/>
          <w:szCs w:val="24"/>
          <w:lang w:val="en-US" w:eastAsia="zh-CN" w:bidi="ar-SA"/>
        </w:rPr>
        <w:t xml:space="preserve"> 月 2</w:t>
      </w:r>
      <w:r>
        <w:rPr>
          <w:rFonts w:hint="eastAsia" w:cs="宋体"/>
          <w:b/>
          <w:bCs/>
          <w:snapToGrid w:val="0"/>
          <w:color w:val="000000"/>
          <w:spacing w:val="-10"/>
          <w:kern w:val="0"/>
          <w:sz w:val="24"/>
          <w:szCs w:val="24"/>
          <w:lang w:val="en-US" w:eastAsia="zh-CN" w:bidi="ar-SA"/>
        </w:rPr>
        <w:t>4</w:t>
      </w:r>
      <w:r>
        <w:rPr>
          <w:rFonts w:hint="eastAsia" w:ascii="宋体" w:hAnsi="宋体" w:eastAsia="宋体" w:cs="宋体"/>
          <w:b/>
          <w:bCs/>
          <w:snapToGrid w:val="0"/>
          <w:color w:val="000000"/>
          <w:spacing w:val="-10"/>
          <w:kern w:val="0"/>
          <w:sz w:val="24"/>
          <w:szCs w:val="24"/>
          <w:lang w:val="en-US" w:eastAsia="zh-CN" w:bidi="ar-SA"/>
        </w:rPr>
        <w:t xml:space="preserve"> 日</w:t>
      </w:r>
      <w:r>
        <w:rPr>
          <w:rFonts w:hint="eastAsia" w:ascii="宋体" w:hAnsi="宋体" w:eastAsia="宋体" w:cs="宋体"/>
          <w:b/>
          <w:bCs/>
          <w:snapToGrid w:val="0"/>
          <w:color w:val="000000"/>
          <w:spacing w:val="-10"/>
          <w:kern w:val="0"/>
          <w:sz w:val="24"/>
          <w:szCs w:val="24"/>
          <w:lang w:val="en-US" w:eastAsia="en-US" w:bidi="ar-SA"/>
        </w:rPr>
        <w:t xml:space="preserve"> 1</w:t>
      </w:r>
      <w:r>
        <w:rPr>
          <w:rFonts w:hint="eastAsia" w:ascii="宋体" w:hAnsi="宋体" w:eastAsia="宋体" w:cs="宋体"/>
          <w:b/>
          <w:bCs/>
          <w:snapToGrid w:val="0"/>
          <w:color w:val="000000"/>
          <w:spacing w:val="-10"/>
          <w:kern w:val="0"/>
          <w:sz w:val="24"/>
          <w:szCs w:val="24"/>
          <w:lang w:val="en-US" w:eastAsia="zh-CN" w:bidi="ar-SA"/>
        </w:rPr>
        <w:t>1</w:t>
      </w:r>
      <w:r>
        <w:rPr>
          <w:rFonts w:hint="eastAsia" w:ascii="宋体" w:hAnsi="宋体" w:eastAsia="宋体" w:cs="宋体"/>
          <w:b/>
          <w:bCs/>
          <w:spacing w:val="-10"/>
          <w:sz w:val="24"/>
          <w:szCs w:val="24"/>
        </w:rPr>
        <w:t>：00</w:t>
      </w:r>
      <w:r>
        <w:rPr>
          <w:rFonts w:hint="eastAsia" w:ascii="宋体" w:hAnsi="宋体" w:eastAsia="宋体" w:cs="宋体"/>
          <w:spacing w:val="-42"/>
          <w:sz w:val="24"/>
          <w:szCs w:val="24"/>
        </w:rPr>
        <w:t xml:space="preserve"> </w:t>
      </w:r>
      <w:r>
        <w:rPr>
          <w:rFonts w:hint="eastAsia" w:ascii="宋体" w:hAnsi="宋体" w:eastAsia="宋体" w:cs="宋体"/>
          <w:b/>
          <w:bCs/>
          <w:spacing w:val="-10"/>
          <w:sz w:val="24"/>
          <w:szCs w:val="24"/>
        </w:rPr>
        <w:t>时（北京时间</w:t>
      </w:r>
      <w:r>
        <w:rPr>
          <w:rFonts w:hint="eastAsia" w:ascii="宋体" w:hAnsi="宋体" w:eastAsia="宋体" w:cs="宋体"/>
          <w:b/>
          <w:bCs/>
          <w:spacing w:val="-53"/>
          <w:w w:val="84"/>
          <w:sz w:val="24"/>
          <w:szCs w:val="24"/>
        </w:rPr>
        <w:t>）</w:t>
      </w:r>
      <w:r>
        <w:rPr>
          <w:rFonts w:hint="eastAsia" w:ascii="宋体" w:hAnsi="宋体" w:eastAsia="宋体" w:cs="宋体"/>
          <w:spacing w:val="-53"/>
          <w:w w:val="84"/>
          <w:sz w:val="24"/>
          <w:szCs w:val="24"/>
        </w:rPr>
        <w:t>，</w:t>
      </w:r>
      <w:r>
        <w:rPr>
          <w:rFonts w:hint="eastAsia" w:ascii="宋体" w:hAnsi="宋体" w:eastAsia="宋体" w:cs="宋体"/>
          <w:sz w:val="24"/>
          <w:szCs w:val="24"/>
        </w:rPr>
        <w:t xml:space="preserve"> </w:t>
      </w:r>
      <w:r>
        <w:rPr>
          <w:rFonts w:hint="eastAsia" w:ascii="宋体" w:hAnsi="宋体" w:eastAsia="宋体" w:cs="宋体"/>
          <w:spacing w:val="-1"/>
          <w:sz w:val="24"/>
          <w:szCs w:val="24"/>
        </w:rPr>
        <w:t>凡未提交投标保证金的投标，将视为自动放弃投标，投标将被拒绝。</w:t>
      </w:r>
    </w:p>
    <w:p w14:paraId="243DAA80">
      <w:pPr>
        <w:pStyle w:val="4"/>
        <w:spacing w:before="184" w:line="290" w:lineRule="auto"/>
        <w:ind w:left="193" w:right="180" w:firstLine="494"/>
        <w:rPr>
          <w:rFonts w:hint="eastAsia" w:ascii="宋体" w:hAnsi="宋体" w:eastAsia="宋体" w:cs="宋体"/>
          <w:sz w:val="24"/>
          <w:szCs w:val="24"/>
        </w:rPr>
      </w:pPr>
      <w:r>
        <w:rPr>
          <w:rFonts w:hint="eastAsia" w:ascii="宋体" w:hAnsi="宋体" w:eastAsia="宋体" w:cs="宋体"/>
          <w:spacing w:val="-3"/>
          <w:sz w:val="24"/>
          <w:szCs w:val="24"/>
        </w:rPr>
        <w:t>12.5  资格审查时没有提供投标保证金递交</w:t>
      </w:r>
      <w:r>
        <w:rPr>
          <w:rFonts w:hint="eastAsia" w:ascii="宋体" w:hAnsi="宋体" w:eastAsia="宋体" w:cs="宋体"/>
          <w:spacing w:val="-4"/>
          <w:sz w:val="24"/>
          <w:szCs w:val="24"/>
        </w:rPr>
        <w:t>证明的投标，将被视为非响应性</w:t>
      </w:r>
      <w:r>
        <w:rPr>
          <w:rFonts w:hint="eastAsia" w:ascii="宋体" w:hAnsi="宋体" w:eastAsia="宋体" w:cs="宋体"/>
          <w:sz w:val="24"/>
          <w:szCs w:val="24"/>
        </w:rPr>
        <w:t xml:space="preserve"> </w:t>
      </w:r>
      <w:r>
        <w:rPr>
          <w:rFonts w:hint="eastAsia" w:ascii="宋体" w:hAnsi="宋体" w:eastAsia="宋体" w:cs="宋体"/>
          <w:spacing w:val="-2"/>
          <w:sz w:val="24"/>
          <w:szCs w:val="24"/>
        </w:rPr>
        <w:t>投标予以拒绝。</w:t>
      </w:r>
    </w:p>
    <w:p w14:paraId="710DB891">
      <w:pPr>
        <w:pStyle w:val="4"/>
        <w:spacing w:before="181" w:line="332" w:lineRule="auto"/>
        <w:ind w:left="188" w:right="167" w:firstLine="499"/>
        <w:rPr>
          <w:rFonts w:hint="eastAsia" w:ascii="宋体" w:hAnsi="宋体" w:eastAsia="宋体" w:cs="宋体"/>
          <w:sz w:val="24"/>
          <w:szCs w:val="24"/>
        </w:rPr>
      </w:pPr>
      <w:r>
        <w:rPr>
          <w:rFonts w:hint="eastAsia" w:ascii="宋体" w:hAnsi="宋体" w:eastAsia="宋体" w:cs="宋体"/>
          <w:spacing w:val="-3"/>
          <w:sz w:val="24"/>
          <w:szCs w:val="24"/>
        </w:rPr>
        <w:t xml:space="preserve">12.6  </w:t>
      </w:r>
      <w:r>
        <w:rPr>
          <w:rFonts w:hint="eastAsia" w:ascii="宋体" w:hAnsi="宋体" w:eastAsia="宋体" w:cs="宋体"/>
          <w:b/>
          <w:color w:val="000000"/>
          <w:sz w:val="24"/>
          <w:highlight w:val="none"/>
        </w:rPr>
        <w:t>未中标</w:t>
      </w:r>
      <w:r>
        <w:rPr>
          <w:rFonts w:hint="eastAsia" w:ascii="宋体" w:hAnsi="宋体" w:eastAsia="宋体" w:cs="宋体"/>
          <w:b/>
          <w:color w:val="000000"/>
          <w:sz w:val="24"/>
          <w:highlight w:val="none"/>
          <w:lang w:eastAsia="zh-CN"/>
        </w:rPr>
        <w:t>投标人</w:t>
      </w:r>
      <w:r>
        <w:rPr>
          <w:rFonts w:hint="eastAsia" w:ascii="宋体" w:hAnsi="宋体" w:eastAsia="宋体" w:cs="宋体"/>
          <w:b/>
          <w:color w:val="000000"/>
          <w:sz w:val="24"/>
          <w:highlight w:val="none"/>
        </w:rPr>
        <w:t>的</w:t>
      </w:r>
      <w:r>
        <w:rPr>
          <w:rFonts w:hint="eastAsia" w:ascii="宋体" w:hAnsi="宋体" w:eastAsia="宋体" w:cs="宋体"/>
          <w:b/>
          <w:color w:val="000000"/>
          <w:sz w:val="24"/>
          <w:highlight w:val="none"/>
          <w:lang w:eastAsia="zh-CN"/>
        </w:rPr>
        <w:t>保证金</w:t>
      </w:r>
      <w:r>
        <w:rPr>
          <w:rFonts w:hint="eastAsia" w:ascii="宋体" w:hAnsi="宋体" w:eastAsia="宋体" w:cs="宋体"/>
          <w:b/>
          <w:color w:val="000000"/>
          <w:sz w:val="24"/>
          <w:highlight w:val="none"/>
        </w:rPr>
        <w:t>, 代理机构将在中标通知书发出后5个工作日内，原额退还</w:t>
      </w:r>
      <w:r>
        <w:rPr>
          <w:rFonts w:hint="eastAsia" w:ascii="宋体" w:hAnsi="宋体" w:eastAsia="宋体" w:cs="宋体"/>
          <w:b/>
          <w:color w:val="000000"/>
          <w:sz w:val="24"/>
          <w:highlight w:val="none"/>
          <w:lang w:eastAsia="zh-CN"/>
        </w:rPr>
        <w:t>投标人</w:t>
      </w:r>
      <w:r>
        <w:rPr>
          <w:rFonts w:hint="eastAsia" w:ascii="宋体" w:hAnsi="宋体" w:eastAsia="宋体" w:cs="宋体"/>
          <w:b/>
          <w:color w:val="000000"/>
          <w:sz w:val="24"/>
          <w:highlight w:val="none"/>
        </w:rPr>
        <w:t>（无息）。我公司每周一至周五</w:t>
      </w:r>
      <w:r>
        <w:rPr>
          <w:rFonts w:hint="eastAsia" w:ascii="宋体" w:hAnsi="宋体" w:eastAsia="宋体" w:cs="宋体"/>
          <w:b/>
          <w:color w:val="000000"/>
          <w:sz w:val="24"/>
          <w:highlight w:val="none"/>
          <w:lang w:val="en-US" w:eastAsia="zh-CN"/>
        </w:rPr>
        <w:t>按原账户</w:t>
      </w:r>
      <w:r>
        <w:rPr>
          <w:rFonts w:hint="eastAsia" w:ascii="宋体" w:hAnsi="宋体" w:eastAsia="宋体" w:cs="宋体"/>
          <w:b/>
          <w:color w:val="000000"/>
          <w:sz w:val="24"/>
          <w:highlight w:val="none"/>
        </w:rPr>
        <w:t>退还</w:t>
      </w:r>
      <w:r>
        <w:rPr>
          <w:rFonts w:hint="eastAsia" w:ascii="宋体" w:hAnsi="宋体" w:eastAsia="宋体" w:cs="宋体"/>
          <w:b/>
          <w:color w:val="000000"/>
          <w:sz w:val="24"/>
          <w:highlight w:val="none"/>
          <w:lang w:eastAsia="zh-CN"/>
        </w:rPr>
        <w:t>保证金</w:t>
      </w:r>
      <w:r>
        <w:rPr>
          <w:rFonts w:hint="eastAsia" w:ascii="宋体" w:hAnsi="宋体" w:eastAsia="宋体" w:cs="宋体"/>
          <w:b/>
          <w:color w:val="000000"/>
          <w:sz w:val="24"/>
          <w:highlight w:val="none"/>
        </w:rPr>
        <w:t>，</w:t>
      </w:r>
      <w:r>
        <w:rPr>
          <w:rFonts w:hint="eastAsia" w:ascii="宋体" w:hAnsi="宋体" w:eastAsia="宋体" w:cs="宋体"/>
          <w:b/>
          <w:color w:val="000000"/>
          <w:sz w:val="24"/>
          <w:highlight w:val="none"/>
          <w:lang w:eastAsia="zh-CN"/>
        </w:rPr>
        <w:t>如因投标人账户原因无法原账户退还的，</w:t>
      </w:r>
      <w:r>
        <w:rPr>
          <w:rFonts w:hint="eastAsia" w:ascii="宋体" w:hAnsi="宋体" w:eastAsia="宋体" w:cs="宋体"/>
          <w:b/>
          <w:color w:val="000000"/>
          <w:sz w:val="24"/>
          <w:highlight w:val="none"/>
        </w:rPr>
        <w:t>请</w:t>
      </w:r>
      <w:r>
        <w:rPr>
          <w:rFonts w:hint="eastAsia" w:ascii="宋体" w:hAnsi="宋体" w:eastAsia="宋体" w:cs="宋体"/>
          <w:b/>
          <w:color w:val="000000"/>
          <w:sz w:val="24"/>
          <w:highlight w:val="none"/>
          <w:lang w:val="en-US" w:eastAsia="zh-CN"/>
        </w:rPr>
        <w:t>投标人及时与我公司联系</w:t>
      </w:r>
      <w:r>
        <w:rPr>
          <w:rFonts w:hint="eastAsia" w:ascii="宋体" w:hAnsi="宋体" w:eastAsia="宋体" w:cs="宋体"/>
          <w:b/>
          <w:color w:val="000000"/>
          <w:sz w:val="24"/>
          <w:highlight w:val="none"/>
        </w:rPr>
        <w:t>。</w:t>
      </w:r>
    </w:p>
    <w:p w14:paraId="10D42E74">
      <w:pPr>
        <w:pStyle w:val="4"/>
        <w:spacing w:before="183" w:line="220" w:lineRule="auto"/>
        <w:ind w:left="688"/>
        <w:rPr>
          <w:rFonts w:hint="eastAsia" w:ascii="宋体" w:hAnsi="宋体" w:eastAsia="宋体" w:cs="宋体"/>
          <w:sz w:val="24"/>
          <w:szCs w:val="24"/>
        </w:rPr>
      </w:pPr>
      <w:r>
        <w:rPr>
          <w:rFonts w:hint="eastAsia" w:ascii="宋体" w:hAnsi="宋体" w:eastAsia="宋体" w:cs="宋体"/>
          <w:spacing w:val="-2"/>
          <w:sz w:val="24"/>
          <w:szCs w:val="24"/>
        </w:rPr>
        <w:t>12.7  中标人的投标保证金在合同签订后</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5</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个工作日内退还。</w:t>
      </w:r>
    </w:p>
    <w:p w14:paraId="11B63F59">
      <w:pPr>
        <w:pStyle w:val="4"/>
        <w:spacing w:before="182" w:line="220" w:lineRule="auto"/>
        <w:ind w:left="688"/>
        <w:rPr>
          <w:rFonts w:hint="eastAsia" w:ascii="宋体" w:hAnsi="宋体" w:eastAsia="宋体" w:cs="宋体"/>
          <w:sz w:val="24"/>
          <w:szCs w:val="24"/>
        </w:rPr>
      </w:pPr>
      <w:r>
        <w:rPr>
          <w:rFonts w:hint="eastAsia" w:ascii="宋体" w:hAnsi="宋体" w:eastAsia="宋体" w:cs="宋体"/>
          <w:spacing w:val="-1"/>
          <w:sz w:val="24"/>
          <w:szCs w:val="24"/>
        </w:rPr>
        <w:t>12.8  下列任何情况发生时，投标保证金将不予退</w:t>
      </w:r>
      <w:r>
        <w:rPr>
          <w:rFonts w:hint="eastAsia" w:ascii="宋体" w:hAnsi="宋体" w:eastAsia="宋体" w:cs="宋体"/>
          <w:spacing w:val="-2"/>
          <w:sz w:val="24"/>
          <w:szCs w:val="24"/>
        </w:rPr>
        <w:t>还。</w:t>
      </w:r>
    </w:p>
    <w:p w14:paraId="4E29BC49">
      <w:pPr>
        <w:pStyle w:val="4"/>
        <w:spacing w:before="182" w:line="220" w:lineRule="auto"/>
        <w:ind w:left="713"/>
        <w:rPr>
          <w:rFonts w:hint="eastAsia" w:ascii="宋体" w:hAnsi="宋体" w:eastAsia="宋体" w:cs="宋体"/>
          <w:sz w:val="24"/>
          <w:szCs w:val="24"/>
        </w:rPr>
      </w:pPr>
      <w:r>
        <w:rPr>
          <w:rFonts w:hint="eastAsia" w:ascii="宋体" w:hAnsi="宋体" w:eastAsia="宋体" w:cs="宋体"/>
          <w:spacing w:val="-2"/>
          <w:sz w:val="24"/>
          <w:szCs w:val="24"/>
        </w:rPr>
        <w:t>(1)  投标人在提交投标文件截止时间后撤回投标文件的；</w:t>
      </w:r>
    </w:p>
    <w:p w14:paraId="7149FF43">
      <w:pPr>
        <w:pStyle w:val="4"/>
        <w:spacing w:before="183" w:line="219" w:lineRule="auto"/>
        <w:ind w:left="713"/>
        <w:rPr>
          <w:rFonts w:hint="eastAsia" w:ascii="宋体" w:hAnsi="宋体" w:eastAsia="宋体" w:cs="宋体"/>
          <w:spacing w:val="-3"/>
          <w:sz w:val="24"/>
          <w:szCs w:val="24"/>
        </w:rPr>
      </w:pPr>
      <w:r>
        <w:rPr>
          <w:rFonts w:hint="eastAsia" w:ascii="宋体" w:hAnsi="宋体" w:eastAsia="宋体" w:cs="宋体"/>
          <w:spacing w:val="-3"/>
          <w:sz w:val="24"/>
          <w:szCs w:val="24"/>
        </w:rPr>
        <w:t>(2)  投标人在投标文件中提供虚假材料的；</w:t>
      </w:r>
    </w:p>
    <w:p w14:paraId="4D30F705">
      <w:pPr>
        <w:pStyle w:val="4"/>
        <w:spacing w:before="183" w:line="219" w:lineRule="auto"/>
        <w:ind w:left="713"/>
        <w:rPr>
          <w:rFonts w:hint="eastAsia" w:ascii="宋体" w:hAnsi="宋体" w:eastAsia="宋体" w:cs="宋体"/>
          <w:sz w:val="24"/>
          <w:szCs w:val="24"/>
        </w:rPr>
      </w:pPr>
      <w:r>
        <w:rPr>
          <w:rFonts w:hint="eastAsia" w:ascii="宋体" w:hAnsi="宋体" w:eastAsia="宋体" w:cs="宋体"/>
          <w:spacing w:val="-2"/>
          <w:sz w:val="24"/>
          <w:szCs w:val="24"/>
        </w:rPr>
        <w:t>(3)  除因不可抗力或招标文件认可的情形外中标投标人不与采购人签订合</w:t>
      </w:r>
      <w:r>
        <w:rPr>
          <w:rFonts w:hint="eastAsia" w:ascii="宋体" w:hAnsi="宋体" w:eastAsia="宋体" w:cs="宋体"/>
          <w:spacing w:val="-11"/>
          <w:sz w:val="24"/>
          <w:szCs w:val="24"/>
        </w:rPr>
        <w:t>同的；</w:t>
      </w:r>
    </w:p>
    <w:p w14:paraId="1C885CEE">
      <w:pPr>
        <w:pStyle w:val="4"/>
        <w:spacing w:before="179" w:line="219" w:lineRule="auto"/>
        <w:ind w:firstLine="708" w:firstLineChars="300"/>
        <w:rPr>
          <w:rFonts w:hint="eastAsia" w:ascii="宋体" w:hAnsi="宋体" w:eastAsia="宋体" w:cs="宋体"/>
          <w:sz w:val="24"/>
          <w:szCs w:val="24"/>
        </w:rPr>
      </w:pPr>
      <w:r>
        <w:rPr>
          <w:rFonts w:hint="eastAsia" w:ascii="宋体" w:hAnsi="宋体" w:eastAsia="宋体" w:cs="宋体"/>
          <w:spacing w:val="-2"/>
          <w:sz w:val="24"/>
          <w:szCs w:val="24"/>
        </w:rPr>
        <w:t>(4)  投标人与采购人、其他投标人或者采购代理机构恶意串通的；</w:t>
      </w:r>
    </w:p>
    <w:p w14:paraId="37D7F184">
      <w:pPr>
        <w:pStyle w:val="4"/>
        <w:spacing w:before="182" w:line="290" w:lineRule="auto"/>
        <w:ind w:right="104" w:firstLine="708" w:firstLineChars="300"/>
        <w:rPr>
          <w:rFonts w:hint="eastAsia" w:ascii="宋体" w:hAnsi="宋体" w:eastAsia="宋体" w:cs="宋体"/>
          <w:sz w:val="24"/>
          <w:szCs w:val="24"/>
        </w:rPr>
      </w:pPr>
      <w:r>
        <w:rPr>
          <w:rFonts w:hint="eastAsia" w:ascii="宋体" w:hAnsi="宋体" w:eastAsia="宋体" w:cs="宋体"/>
          <w:spacing w:val="-2"/>
          <w:sz w:val="24"/>
          <w:szCs w:val="24"/>
        </w:rPr>
        <w:t>(5)  本招标文件中或《政府采购货物和服务招标投标管理办法》第七十五</w:t>
      </w:r>
      <w:r>
        <w:rPr>
          <w:rFonts w:hint="eastAsia" w:ascii="宋体" w:hAnsi="宋体" w:eastAsia="宋体" w:cs="宋体"/>
          <w:spacing w:val="-1"/>
          <w:sz w:val="24"/>
          <w:szCs w:val="24"/>
        </w:rPr>
        <w:t>条规定的其他不予退还投标保证金的情形。</w:t>
      </w:r>
    </w:p>
    <w:p w14:paraId="5A02E488">
      <w:pPr>
        <w:pStyle w:val="4"/>
        <w:spacing w:before="180" w:line="347" w:lineRule="auto"/>
        <w:ind w:left="22" w:right="77" w:firstLine="482"/>
        <w:rPr>
          <w:rFonts w:hint="eastAsia" w:ascii="宋体" w:hAnsi="宋体" w:eastAsia="宋体" w:cs="宋体"/>
          <w:sz w:val="24"/>
          <w:szCs w:val="24"/>
        </w:rPr>
      </w:pPr>
      <w:r>
        <w:rPr>
          <w:rFonts w:hint="eastAsia" w:ascii="宋体" w:hAnsi="宋体" w:eastAsia="宋体" w:cs="宋体"/>
          <w:spacing w:val="-3"/>
          <w:sz w:val="24"/>
          <w:szCs w:val="24"/>
        </w:rPr>
        <w:t>上述不予退还投标保证金的情况并给代理机构造成损失的，</w:t>
      </w:r>
      <w:r>
        <w:rPr>
          <w:rFonts w:hint="eastAsia" w:ascii="宋体" w:hAnsi="宋体" w:eastAsia="宋体" w:cs="宋体"/>
          <w:spacing w:val="-4"/>
          <w:sz w:val="24"/>
          <w:szCs w:val="24"/>
        </w:rPr>
        <w:t>还要承担赔偿责</w:t>
      </w:r>
      <w:r>
        <w:rPr>
          <w:rFonts w:hint="eastAsia" w:ascii="宋体" w:hAnsi="宋体" w:eastAsia="宋体" w:cs="宋体"/>
          <w:sz w:val="24"/>
          <w:szCs w:val="24"/>
        </w:rPr>
        <w:t xml:space="preserve"> </w:t>
      </w:r>
      <w:r>
        <w:rPr>
          <w:rFonts w:hint="eastAsia" w:ascii="宋体" w:hAnsi="宋体" w:eastAsia="宋体" w:cs="宋体"/>
          <w:spacing w:val="-5"/>
          <w:sz w:val="24"/>
          <w:szCs w:val="24"/>
        </w:rPr>
        <w:t>任。</w:t>
      </w:r>
    </w:p>
    <w:p w14:paraId="4CAF14CD">
      <w:pPr>
        <w:spacing w:line="259" w:lineRule="auto"/>
        <w:rPr>
          <w:rFonts w:hint="eastAsia" w:ascii="宋体" w:hAnsi="宋体" w:eastAsia="宋体" w:cs="宋体"/>
          <w:sz w:val="21"/>
        </w:rPr>
      </w:pPr>
    </w:p>
    <w:p w14:paraId="73A134E1">
      <w:pPr>
        <w:pStyle w:val="4"/>
        <w:spacing w:before="92" w:line="220" w:lineRule="auto"/>
        <w:ind w:left="3334"/>
        <w:outlineLvl w:val="1"/>
        <w:rPr>
          <w:rFonts w:hint="eastAsia" w:ascii="宋体" w:hAnsi="宋体" w:eastAsia="宋体" w:cs="宋体"/>
          <w:sz w:val="28"/>
          <w:szCs w:val="28"/>
        </w:rPr>
      </w:pPr>
      <w:bookmarkStart w:id="13" w:name="bookmark13"/>
      <w:bookmarkEnd w:id="13"/>
      <w:bookmarkStart w:id="14" w:name="_Toc979"/>
      <w:r>
        <w:rPr>
          <w:rFonts w:hint="eastAsia" w:ascii="宋体" w:hAnsi="宋体" w:eastAsia="宋体" w:cs="宋体"/>
          <w:b/>
          <w:bCs/>
          <w:spacing w:val="-7"/>
          <w:sz w:val="28"/>
          <w:szCs w:val="28"/>
        </w:rPr>
        <w:t>第四章</w:t>
      </w:r>
      <w:r>
        <w:rPr>
          <w:rFonts w:hint="eastAsia" w:ascii="宋体" w:hAnsi="宋体" w:eastAsia="宋体" w:cs="宋体"/>
          <w:spacing w:val="6"/>
          <w:sz w:val="28"/>
          <w:szCs w:val="28"/>
        </w:rPr>
        <w:t xml:space="preserve">  </w:t>
      </w:r>
      <w:r>
        <w:rPr>
          <w:rFonts w:hint="eastAsia" w:ascii="宋体" w:hAnsi="宋体" w:eastAsia="宋体" w:cs="宋体"/>
          <w:b/>
          <w:bCs/>
          <w:spacing w:val="-7"/>
          <w:sz w:val="28"/>
          <w:szCs w:val="28"/>
        </w:rPr>
        <w:t>开标</w:t>
      </w:r>
      <w:bookmarkEnd w:id="14"/>
    </w:p>
    <w:p w14:paraId="22892936">
      <w:pPr>
        <w:spacing w:line="412" w:lineRule="auto"/>
        <w:rPr>
          <w:rFonts w:hint="eastAsia" w:ascii="宋体" w:hAnsi="宋体" w:eastAsia="宋体" w:cs="宋体"/>
          <w:sz w:val="21"/>
        </w:rPr>
      </w:pPr>
    </w:p>
    <w:p w14:paraId="0D11AB2B">
      <w:pPr>
        <w:pStyle w:val="4"/>
        <w:spacing w:before="79" w:line="221" w:lineRule="auto"/>
        <w:ind w:left="521"/>
        <w:rPr>
          <w:rFonts w:hint="eastAsia" w:ascii="宋体" w:hAnsi="宋体" w:eastAsia="宋体" w:cs="宋体"/>
          <w:sz w:val="24"/>
          <w:szCs w:val="24"/>
        </w:rPr>
      </w:pPr>
      <w:r>
        <w:rPr>
          <w:rFonts w:hint="eastAsia" w:ascii="宋体" w:hAnsi="宋体" w:eastAsia="宋体" w:cs="宋体"/>
          <w:b/>
          <w:bCs/>
          <w:spacing w:val="-8"/>
          <w:sz w:val="24"/>
          <w:szCs w:val="24"/>
        </w:rPr>
        <w:t>13、开标</w:t>
      </w:r>
    </w:p>
    <w:p w14:paraId="1E129C89">
      <w:pPr>
        <w:pStyle w:val="4"/>
        <w:spacing w:before="181" w:line="340" w:lineRule="auto"/>
        <w:ind w:left="24" w:right="77" w:firstLine="496"/>
        <w:rPr>
          <w:rFonts w:hint="eastAsia" w:ascii="宋体" w:hAnsi="宋体" w:eastAsia="宋体" w:cs="宋体"/>
          <w:sz w:val="24"/>
          <w:szCs w:val="24"/>
        </w:rPr>
      </w:pPr>
      <w:r>
        <w:rPr>
          <w:rFonts w:hint="eastAsia" w:ascii="宋体" w:hAnsi="宋体" w:eastAsia="宋体" w:cs="宋体"/>
          <w:spacing w:val="-4"/>
          <w:sz w:val="24"/>
          <w:szCs w:val="24"/>
        </w:rPr>
        <w:t>13.1  招标代理机构在“投标人须知前列表</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”中规定</w:t>
      </w:r>
      <w:r>
        <w:rPr>
          <w:rFonts w:hint="eastAsia" w:ascii="宋体" w:hAnsi="宋体" w:eastAsia="宋体" w:cs="宋体"/>
          <w:spacing w:val="-5"/>
          <w:sz w:val="24"/>
          <w:szCs w:val="24"/>
        </w:rPr>
        <w:t>的日期、时间和地点组</w:t>
      </w:r>
      <w:r>
        <w:rPr>
          <w:rFonts w:hint="eastAsia" w:ascii="宋体" w:hAnsi="宋体" w:eastAsia="宋体" w:cs="宋体"/>
          <w:sz w:val="24"/>
          <w:szCs w:val="24"/>
        </w:rPr>
        <w:t xml:space="preserve"> </w:t>
      </w:r>
      <w:r>
        <w:rPr>
          <w:rFonts w:hint="eastAsia" w:ascii="宋体" w:hAnsi="宋体" w:eastAsia="宋体" w:cs="宋体"/>
          <w:spacing w:val="-3"/>
          <w:sz w:val="24"/>
          <w:szCs w:val="24"/>
        </w:rPr>
        <w:t>织招标会，邀请所有投标人在线（政采云平台）参加。所有投标人的法定代表人</w:t>
      </w:r>
      <w:r>
        <w:rPr>
          <w:rFonts w:hint="eastAsia" w:ascii="宋体" w:hAnsi="宋体" w:eastAsia="宋体" w:cs="宋体"/>
          <w:sz w:val="24"/>
          <w:szCs w:val="24"/>
        </w:rPr>
        <w:t xml:space="preserve"> </w:t>
      </w:r>
      <w:r>
        <w:rPr>
          <w:rFonts w:hint="eastAsia" w:ascii="宋体" w:hAnsi="宋体" w:eastAsia="宋体" w:cs="宋体"/>
          <w:spacing w:val="-1"/>
          <w:sz w:val="24"/>
          <w:szCs w:val="24"/>
        </w:rPr>
        <w:t>或其授权代表人均应准时在政采云平台签到，并在开启投标文件解密时，30</w:t>
      </w:r>
      <w:r>
        <w:rPr>
          <w:rFonts w:hint="eastAsia" w:ascii="宋体" w:hAnsi="宋体" w:eastAsia="宋体" w:cs="宋体"/>
          <w:spacing w:val="-37"/>
          <w:sz w:val="24"/>
          <w:szCs w:val="24"/>
        </w:rPr>
        <w:t xml:space="preserve"> </w:t>
      </w:r>
      <w:r>
        <w:rPr>
          <w:rFonts w:hint="eastAsia" w:ascii="宋体" w:hAnsi="宋体" w:eastAsia="宋体" w:cs="宋体"/>
          <w:spacing w:val="-1"/>
          <w:sz w:val="24"/>
          <w:szCs w:val="24"/>
        </w:rPr>
        <w:t>分</w:t>
      </w:r>
      <w:r>
        <w:rPr>
          <w:rFonts w:hint="eastAsia" w:ascii="宋体" w:hAnsi="宋体" w:eastAsia="宋体" w:cs="宋体"/>
          <w:sz w:val="24"/>
          <w:szCs w:val="24"/>
        </w:rPr>
        <w:t xml:space="preserve"> </w:t>
      </w:r>
      <w:r>
        <w:rPr>
          <w:rFonts w:hint="eastAsia" w:ascii="宋体" w:hAnsi="宋体" w:eastAsia="宋体" w:cs="宋体"/>
          <w:spacing w:val="-3"/>
          <w:sz w:val="24"/>
          <w:szCs w:val="24"/>
        </w:rPr>
        <w:t>钟内解密成功，如因投标人自身原因未按规定时间内解密，导致的后果由投标人</w:t>
      </w:r>
      <w:r>
        <w:rPr>
          <w:rFonts w:hint="eastAsia" w:ascii="宋体" w:hAnsi="宋体" w:eastAsia="宋体" w:cs="宋体"/>
          <w:sz w:val="24"/>
          <w:szCs w:val="24"/>
        </w:rPr>
        <w:t xml:space="preserve"> </w:t>
      </w:r>
      <w:r>
        <w:rPr>
          <w:rFonts w:hint="eastAsia" w:ascii="宋体" w:hAnsi="宋体" w:eastAsia="宋体" w:cs="宋体"/>
          <w:spacing w:val="-3"/>
          <w:sz w:val="24"/>
          <w:szCs w:val="24"/>
        </w:rPr>
        <w:t>自行承担；如遇特殊情况未在规定时间解密，经招标人、监督人同意可以将备份</w:t>
      </w:r>
      <w:r>
        <w:rPr>
          <w:rFonts w:hint="eastAsia" w:ascii="宋体" w:hAnsi="宋体" w:eastAsia="宋体" w:cs="宋体"/>
          <w:sz w:val="24"/>
          <w:szCs w:val="24"/>
        </w:rPr>
        <w:t xml:space="preserve"> </w:t>
      </w:r>
      <w:r>
        <w:rPr>
          <w:rFonts w:hint="eastAsia" w:ascii="宋体" w:hAnsi="宋体" w:eastAsia="宋体" w:cs="宋体"/>
          <w:spacing w:val="-1"/>
          <w:sz w:val="24"/>
          <w:szCs w:val="24"/>
        </w:rPr>
        <w:t>投标文件发送至代理公司联系邮箱，由代理公司上传至本项目。投标人少于</w:t>
      </w:r>
      <w:r>
        <w:rPr>
          <w:rFonts w:hint="eastAsia" w:ascii="宋体" w:hAnsi="宋体" w:eastAsia="宋体" w:cs="宋体"/>
          <w:spacing w:val="-38"/>
          <w:sz w:val="24"/>
          <w:szCs w:val="24"/>
        </w:rPr>
        <w:t xml:space="preserve"> </w:t>
      </w:r>
      <w:r>
        <w:rPr>
          <w:rFonts w:hint="eastAsia" w:ascii="宋体" w:hAnsi="宋体" w:eastAsia="宋体" w:cs="宋体"/>
          <w:spacing w:val="-1"/>
          <w:sz w:val="24"/>
          <w:szCs w:val="24"/>
        </w:rPr>
        <w:t>3</w:t>
      </w:r>
      <w:r>
        <w:rPr>
          <w:rFonts w:hint="eastAsia" w:ascii="宋体" w:hAnsi="宋体" w:eastAsia="宋体" w:cs="宋体"/>
          <w:sz w:val="24"/>
          <w:szCs w:val="24"/>
        </w:rPr>
        <w:t xml:space="preserve">  </w:t>
      </w:r>
      <w:r>
        <w:rPr>
          <w:rFonts w:hint="eastAsia" w:ascii="宋体" w:hAnsi="宋体" w:eastAsia="宋体" w:cs="宋体"/>
          <w:spacing w:val="-1"/>
          <w:sz w:val="24"/>
          <w:szCs w:val="24"/>
        </w:rPr>
        <w:t>家的不得开标，招标人应当重新招标。</w:t>
      </w:r>
    </w:p>
    <w:p w14:paraId="3564EB0E">
      <w:pPr>
        <w:pStyle w:val="4"/>
        <w:spacing w:before="183" w:line="289" w:lineRule="auto"/>
        <w:ind w:left="23" w:right="23" w:firstLine="497"/>
        <w:rPr>
          <w:rFonts w:hint="eastAsia" w:ascii="宋体" w:hAnsi="宋体" w:eastAsia="宋体" w:cs="宋体"/>
          <w:sz w:val="24"/>
          <w:szCs w:val="24"/>
        </w:rPr>
      </w:pPr>
      <w:r>
        <w:rPr>
          <w:rFonts w:hint="eastAsia" w:ascii="宋体" w:hAnsi="宋体" w:eastAsia="宋体" w:cs="宋体"/>
          <w:spacing w:val="-3"/>
          <w:sz w:val="24"/>
          <w:szCs w:val="24"/>
        </w:rPr>
        <w:t>13.2  开标会议由招标代理人组织并主持。</w:t>
      </w:r>
      <w:r>
        <w:rPr>
          <w:rFonts w:hint="eastAsia" w:ascii="宋体" w:hAnsi="宋体" w:eastAsia="宋体" w:cs="宋体"/>
          <w:spacing w:val="-4"/>
          <w:sz w:val="24"/>
          <w:szCs w:val="24"/>
        </w:rPr>
        <w:t>解密成功后，各投标人可以查看</w:t>
      </w:r>
      <w:r>
        <w:rPr>
          <w:rFonts w:hint="eastAsia" w:ascii="宋体" w:hAnsi="宋体" w:eastAsia="宋体" w:cs="宋体"/>
          <w:sz w:val="24"/>
          <w:szCs w:val="24"/>
        </w:rPr>
        <w:t xml:space="preserve"> </w:t>
      </w:r>
      <w:r>
        <w:rPr>
          <w:rFonts w:hint="eastAsia" w:ascii="宋体" w:hAnsi="宋体" w:eastAsia="宋体" w:cs="宋体"/>
          <w:spacing w:val="-1"/>
          <w:sz w:val="24"/>
          <w:szCs w:val="24"/>
        </w:rPr>
        <w:t>所有投标人的报价及合同履约期限，如没有异</w:t>
      </w:r>
      <w:r>
        <w:rPr>
          <w:rFonts w:hint="eastAsia" w:ascii="宋体" w:hAnsi="宋体" w:eastAsia="宋体" w:cs="宋体"/>
          <w:spacing w:val="-2"/>
          <w:sz w:val="24"/>
          <w:szCs w:val="24"/>
        </w:rPr>
        <w:t>议在开标记录表上在线签字确认。</w:t>
      </w:r>
    </w:p>
    <w:p w14:paraId="53451130">
      <w:pPr>
        <w:pStyle w:val="4"/>
        <w:spacing w:before="184" w:line="313" w:lineRule="auto"/>
        <w:ind w:left="26" w:right="77" w:firstLine="494"/>
        <w:rPr>
          <w:rFonts w:hint="eastAsia" w:ascii="宋体" w:hAnsi="宋体" w:eastAsia="宋体" w:cs="宋体"/>
          <w:sz w:val="24"/>
          <w:szCs w:val="24"/>
        </w:rPr>
      </w:pPr>
      <w:r>
        <w:rPr>
          <w:rFonts w:hint="eastAsia" w:ascii="宋体" w:hAnsi="宋体" w:eastAsia="宋体" w:cs="宋体"/>
          <w:spacing w:val="-1"/>
          <w:sz w:val="24"/>
          <w:szCs w:val="24"/>
        </w:rPr>
        <w:t>13.3 不同投标人的投标文件异常一致或者投标报价呈规律性差异的，视为</w:t>
      </w:r>
      <w:r>
        <w:rPr>
          <w:rFonts w:hint="eastAsia" w:ascii="宋体" w:hAnsi="宋体" w:eastAsia="宋体" w:cs="宋体"/>
          <w:spacing w:val="6"/>
          <w:sz w:val="24"/>
          <w:szCs w:val="24"/>
        </w:rPr>
        <w:t xml:space="preserve"> </w:t>
      </w:r>
      <w:r>
        <w:rPr>
          <w:rFonts w:hint="eastAsia" w:ascii="宋体" w:hAnsi="宋体" w:eastAsia="宋体" w:cs="宋体"/>
          <w:spacing w:val="-3"/>
          <w:sz w:val="24"/>
          <w:szCs w:val="24"/>
        </w:rPr>
        <w:t>投标人相互串通投标，评标委员会应当否决其投标，招投标监督管理机构依</w:t>
      </w:r>
      <w:r>
        <w:rPr>
          <w:rFonts w:hint="eastAsia" w:ascii="宋体" w:hAnsi="宋体" w:eastAsia="宋体" w:cs="宋体"/>
          <w:spacing w:val="-4"/>
          <w:sz w:val="24"/>
          <w:szCs w:val="24"/>
        </w:rPr>
        <w:t>法追</w:t>
      </w:r>
      <w:r>
        <w:rPr>
          <w:rFonts w:hint="eastAsia" w:ascii="宋体" w:hAnsi="宋体" w:eastAsia="宋体" w:cs="宋体"/>
          <w:sz w:val="24"/>
          <w:szCs w:val="24"/>
        </w:rPr>
        <w:t xml:space="preserve"> </w:t>
      </w:r>
      <w:r>
        <w:rPr>
          <w:rFonts w:hint="eastAsia" w:ascii="宋体" w:hAnsi="宋体" w:eastAsia="宋体" w:cs="宋体"/>
          <w:spacing w:val="-2"/>
          <w:sz w:val="24"/>
          <w:szCs w:val="24"/>
        </w:rPr>
        <w:t>究投标人及相关人员责任。</w:t>
      </w:r>
    </w:p>
    <w:p w14:paraId="3723B93B">
      <w:pPr>
        <w:pStyle w:val="4"/>
        <w:spacing w:before="183" w:line="219" w:lineRule="auto"/>
        <w:ind w:left="521"/>
        <w:rPr>
          <w:rFonts w:hint="eastAsia" w:ascii="宋体" w:hAnsi="宋体" w:eastAsia="宋体" w:cs="宋体"/>
          <w:sz w:val="24"/>
          <w:szCs w:val="24"/>
        </w:rPr>
      </w:pPr>
      <w:r>
        <w:rPr>
          <w:rFonts w:hint="eastAsia" w:ascii="宋体" w:hAnsi="宋体" w:eastAsia="宋体" w:cs="宋体"/>
          <w:b/>
          <w:bCs/>
          <w:spacing w:val="-5"/>
          <w:sz w:val="24"/>
          <w:szCs w:val="24"/>
        </w:rPr>
        <w:t>14.招标会议程序：</w:t>
      </w:r>
    </w:p>
    <w:p w14:paraId="042DC389">
      <w:pPr>
        <w:pStyle w:val="4"/>
        <w:spacing w:before="183" w:line="220" w:lineRule="auto"/>
        <w:ind w:left="521"/>
        <w:rPr>
          <w:rFonts w:hint="eastAsia" w:ascii="宋体" w:hAnsi="宋体" w:eastAsia="宋体" w:cs="宋体"/>
          <w:sz w:val="24"/>
          <w:szCs w:val="24"/>
        </w:rPr>
      </w:pPr>
      <w:r>
        <w:rPr>
          <w:rFonts w:hint="eastAsia" w:ascii="宋体" w:hAnsi="宋体" w:eastAsia="宋体" w:cs="宋体"/>
          <w:spacing w:val="-2"/>
          <w:sz w:val="24"/>
          <w:szCs w:val="24"/>
        </w:rPr>
        <w:t>14.1  开标一般按照以下程序进行：</w:t>
      </w:r>
    </w:p>
    <w:p w14:paraId="0E2E2FF2">
      <w:pPr>
        <w:pStyle w:val="4"/>
        <w:spacing w:before="182" w:line="290" w:lineRule="auto"/>
        <w:ind w:left="30" w:right="104" w:firstLine="490"/>
        <w:rPr>
          <w:rFonts w:hint="eastAsia" w:ascii="宋体" w:hAnsi="宋体" w:eastAsia="宋体" w:cs="宋体"/>
          <w:sz w:val="24"/>
          <w:szCs w:val="24"/>
        </w:rPr>
      </w:pPr>
      <w:r>
        <w:rPr>
          <w:rFonts w:hint="eastAsia" w:ascii="宋体" w:hAnsi="宋体" w:eastAsia="宋体" w:cs="宋体"/>
          <w:spacing w:val="-1"/>
          <w:sz w:val="24"/>
          <w:szCs w:val="24"/>
        </w:rPr>
        <w:t>1、在采购文件确定的投标截止时间停止接受投标文件，确认投标人数量是</w:t>
      </w:r>
      <w:r>
        <w:rPr>
          <w:rFonts w:hint="eastAsia" w:ascii="宋体" w:hAnsi="宋体" w:eastAsia="宋体" w:cs="宋体"/>
          <w:spacing w:val="4"/>
          <w:sz w:val="24"/>
          <w:szCs w:val="24"/>
        </w:rPr>
        <w:t xml:space="preserve"> </w:t>
      </w:r>
      <w:r>
        <w:rPr>
          <w:rFonts w:hint="eastAsia" w:ascii="宋体" w:hAnsi="宋体" w:eastAsia="宋体" w:cs="宋体"/>
          <w:spacing w:val="-3"/>
          <w:sz w:val="24"/>
          <w:szCs w:val="24"/>
        </w:rPr>
        <w:t>否符合开标要求；</w:t>
      </w:r>
    </w:p>
    <w:p w14:paraId="25C0A0FA">
      <w:pPr>
        <w:pStyle w:val="4"/>
        <w:spacing w:before="183" w:line="219" w:lineRule="auto"/>
        <w:ind w:left="506"/>
        <w:rPr>
          <w:rFonts w:hint="eastAsia" w:ascii="宋体" w:hAnsi="宋体" w:eastAsia="宋体" w:cs="宋体"/>
          <w:sz w:val="24"/>
          <w:szCs w:val="24"/>
        </w:rPr>
      </w:pPr>
      <w:r>
        <w:rPr>
          <w:rFonts w:hint="eastAsia" w:ascii="宋体" w:hAnsi="宋体" w:eastAsia="宋体" w:cs="宋体"/>
          <w:spacing w:val="-1"/>
          <w:sz w:val="24"/>
          <w:szCs w:val="24"/>
        </w:rPr>
        <w:t>2、由招标人在政采云系统依次查验以下内容，并确认查验结果：</w:t>
      </w:r>
    </w:p>
    <w:p w14:paraId="44C67A25">
      <w:pPr>
        <w:pStyle w:val="4"/>
        <w:spacing w:before="183" w:line="219" w:lineRule="auto"/>
        <w:ind w:left="514"/>
        <w:rPr>
          <w:rFonts w:hint="eastAsia" w:ascii="宋体" w:hAnsi="宋体" w:eastAsia="宋体" w:cs="宋体"/>
          <w:sz w:val="24"/>
          <w:szCs w:val="24"/>
        </w:rPr>
      </w:pPr>
      <w:r>
        <w:rPr>
          <w:rFonts w:hint="eastAsia" w:ascii="宋体" w:hAnsi="宋体" w:eastAsia="宋体" w:cs="宋体"/>
          <w:b/>
          <w:bCs/>
          <w:spacing w:val="-3"/>
          <w:sz w:val="24"/>
          <w:szCs w:val="24"/>
        </w:rPr>
        <w:t>（1）提供有效的营业执照（加盖单位公章</w:t>
      </w:r>
      <w:r>
        <w:rPr>
          <w:rFonts w:hint="eastAsia" w:ascii="宋体" w:hAnsi="宋体" w:eastAsia="宋体" w:cs="宋体"/>
          <w:b/>
          <w:bCs/>
          <w:spacing w:val="-2"/>
          <w:sz w:val="24"/>
          <w:szCs w:val="24"/>
        </w:rPr>
        <w:t>）；</w:t>
      </w:r>
    </w:p>
    <w:p w14:paraId="5960D1F6">
      <w:pPr>
        <w:pStyle w:val="4"/>
        <w:spacing w:before="182" w:line="219" w:lineRule="auto"/>
        <w:jc w:val="right"/>
        <w:rPr>
          <w:rFonts w:hint="eastAsia" w:ascii="宋体" w:hAnsi="宋体" w:eastAsia="宋体" w:cs="宋体"/>
          <w:sz w:val="21"/>
        </w:rPr>
      </w:pPr>
      <w:r>
        <w:rPr>
          <w:rFonts w:hint="eastAsia" w:ascii="宋体" w:hAnsi="宋体" w:eastAsia="宋体" w:cs="宋体"/>
          <w:b/>
          <w:bCs/>
          <w:spacing w:val="-8"/>
          <w:sz w:val="24"/>
          <w:szCs w:val="24"/>
        </w:rPr>
        <w:t>（2）提供</w:t>
      </w:r>
      <w:r>
        <w:rPr>
          <w:rFonts w:hint="eastAsia" w:ascii="宋体" w:hAnsi="宋体" w:eastAsia="宋体" w:cs="宋体"/>
          <w:spacing w:val="-46"/>
          <w:sz w:val="24"/>
          <w:szCs w:val="24"/>
        </w:rPr>
        <w:t xml:space="preserve"> </w:t>
      </w:r>
      <w:r>
        <w:rPr>
          <w:rFonts w:hint="eastAsia" w:ascii="宋体" w:hAnsi="宋体" w:eastAsia="宋体" w:cs="宋体"/>
          <w:b/>
          <w:bCs/>
          <w:spacing w:val="-8"/>
          <w:sz w:val="24"/>
          <w:szCs w:val="24"/>
        </w:rPr>
        <w:t>202</w:t>
      </w:r>
      <w:r>
        <w:rPr>
          <w:rFonts w:hint="eastAsia" w:ascii="宋体" w:hAnsi="宋体" w:eastAsia="宋体" w:cs="宋体"/>
          <w:b/>
          <w:bCs/>
          <w:spacing w:val="-8"/>
          <w:sz w:val="24"/>
          <w:szCs w:val="24"/>
          <w:lang w:val="en-US" w:eastAsia="zh-CN"/>
        </w:rPr>
        <w:t>3</w:t>
      </w:r>
      <w:r>
        <w:rPr>
          <w:rFonts w:hint="eastAsia" w:ascii="宋体" w:hAnsi="宋体" w:eastAsia="宋体" w:cs="宋体"/>
          <w:spacing w:val="-47"/>
          <w:sz w:val="24"/>
          <w:szCs w:val="24"/>
        </w:rPr>
        <w:t xml:space="preserve"> </w:t>
      </w:r>
      <w:r>
        <w:rPr>
          <w:rFonts w:hint="eastAsia" w:ascii="宋体" w:hAnsi="宋体" w:eastAsia="宋体" w:cs="宋体"/>
          <w:b/>
          <w:bCs/>
          <w:spacing w:val="-8"/>
          <w:sz w:val="24"/>
          <w:szCs w:val="24"/>
        </w:rPr>
        <w:t>年度或</w:t>
      </w:r>
      <w:r>
        <w:rPr>
          <w:rFonts w:hint="eastAsia" w:ascii="宋体" w:hAnsi="宋体" w:eastAsia="宋体" w:cs="宋体"/>
          <w:spacing w:val="-45"/>
          <w:sz w:val="24"/>
          <w:szCs w:val="24"/>
        </w:rPr>
        <w:t xml:space="preserve"> </w:t>
      </w:r>
      <w:r>
        <w:rPr>
          <w:rFonts w:hint="eastAsia" w:ascii="宋体" w:hAnsi="宋体" w:eastAsia="宋体" w:cs="宋体"/>
          <w:b/>
          <w:bCs/>
          <w:spacing w:val="-8"/>
          <w:sz w:val="24"/>
          <w:szCs w:val="24"/>
        </w:rPr>
        <w:t>202</w:t>
      </w:r>
      <w:r>
        <w:rPr>
          <w:rFonts w:hint="eastAsia" w:ascii="宋体" w:hAnsi="宋体" w:eastAsia="宋体" w:cs="宋体"/>
          <w:b/>
          <w:bCs/>
          <w:spacing w:val="-8"/>
          <w:sz w:val="24"/>
          <w:szCs w:val="24"/>
          <w:lang w:val="en-US" w:eastAsia="zh-CN"/>
        </w:rPr>
        <w:t>4</w:t>
      </w:r>
      <w:r>
        <w:rPr>
          <w:rFonts w:hint="eastAsia" w:ascii="宋体" w:hAnsi="宋体" w:eastAsia="宋体" w:cs="宋体"/>
          <w:spacing w:val="-52"/>
          <w:sz w:val="24"/>
          <w:szCs w:val="24"/>
        </w:rPr>
        <w:t xml:space="preserve"> </w:t>
      </w:r>
      <w:r>
        <w:rPr>
          <w:rFonts w:hint="eastAsia" w:ascii="宋体" w:hAnsi="宋体" w:eastAsia="宋体" w:cs="宋体"/>
          <w:b/>
          <w:bCs/>
          <w:spacing w:val="-8"/>
          <w:sz w:val="24"/>
          <w:szCs w:val="24"/>
        </w:rPr>
        <w:t>年度的会计报表或审计报告，包括资</w:t>
      </w:r>
      <w:r>
        <w:rPr>
          <w:rFonts w:hint="eastAsia" w:ascii="宋体" w:hAnsi="宋体" w:eastAsia="宋体" w:cs="宋体"/>
          <w:b/>
          <w:bCs/>
          <w:spacing w:val="-9"/>
          <w:sz w:val="24"/>
          <w:szCs w:val="24"/>
        </w:rPr>
        <w:t>产负债表、</w:t>
      </w:r>
    </w:p>
    <w:p w14:paraId="4C322515">
      <w:pPr>
        <w:pStyle w:val="4"/>
        <w:spacing w:before="78" w:line="346" w:lineRule="auto"/>
        <w:ind w:left="23" w:right="78"/>
        <w:rPr>
          <w:rFonts w:hint="eastAsia" w:ascii="宋体" w:hAnsi="宋体" w:eastAsia="宋体" w:cs="宋体"/>
          <w:sz w:val="24"/>
          <w:szCs w:val="24"/>
        </w:rPr>
      </w:pPr>
      <w:r>
        <w:rPr>
          <w:rFonts w:hint="eastAsia" w:ascii="宋体" w:hAnsi="宋体" w:eastAsia="宋体" w:cs="宋体"/>
          <w:b/>
          <w:bCs/>
          <w:spacing w:val="-5"/>
          <w:sz w:val="24"/>
          <w:szCs w:val="24"/>
        </w:rPr>
        <w:t>利润表、现金流量表和财务情况说明书，复印件加盖公章。</w:t>
      </w:r>
      <w:r>
        <w:rPr>
          <w:rFonts w:hint="eastAsia" w:ascii="宋体" w:hAnsi="宋体" w:eastAsia="宋体" w:cs="宋体"/>
          <w:spacing w:val="-61"/>
          <w:sz w:val="24"/>
          <w:szCs w:val="24"/>
        </w:rPr>
        <w:t xml:space="preserve"> </w:t>
      </w:r>
      <w:r>
        <w:rPr>
          <w:rFonts w:hint="eastAsia" w:ascii="宋体" w:hAnsi="宋体" w:eastAsia="宋体" w:cs="宋体"/>
          <w:b/>
          <w:bCs/>
          <w:spacing w:val="-5"/>
          <w:sz w:val="24"/>
          <w:szCs w:val="24"/>
        </w:rPr>
        <w:t>(成立不足</w:t>
      </w:r>
      <w:r>
        <w:rPr>
          <w:rFonts w:hint="eastAsia" w:ascii="宋体" w:hAnsi="宋体" w:eastAsia="宋体" w:cs="宋体"/>
          <w:spacing w:val="-30"/>
          <w:sz w:val="24"/>
          <w:szCs w:val="24"/>
        </w:rPr>
        <w:t xml:space="preserve"> </w:t>
      </w:r>
      <w:r>
        <w:rPr>
          <w:rFonts w:hint="eastAsia" w:ascii="宋体" w:hAnsi="宋体" w:eastAsia="宋体" w:cs="宋体"/>
          <w:b/>
          <w:bCs/>
          <w:spacing w:val="-5"/>
          <w:sz w:val="24"/>
          <w:szCs w:val="24"/>
        </w:rPr>
        <w:t>1</w:t>
      </w:r>
      <w:r>
        <w:rPr>
          <w:rFonts w:hint="eastAsia" w:ascii="宋体" w:hAnsi="宋体" w:eastAsia="宋体" w:cs="宋体"/>
          <w:spacing w:val="-48"/>
          <w:sz w:val="24"/>
          <w:szCs w:val="24"/>
        </w:rPr>
        <w:t xml:space="preserve"> </w:t>
      </w:r>
      <w:r>
        <w:rPr>
          <w:rFonts w:hint="eastAsia" w:ascii="宋体" w:hAnsi="宋体" w:eastAsia="宋体" w:cs="宋体"/>
          <w:b/>
          <w:bCs/>
          <w:spacing w:val="-5"/>
          <w:sz w:val="24"/>
          <w:szCs w:val="24"/>
        </w:rPr>
        <w:t>年的提</w:t>
      </w:r>
      <w:r>
        <w:rPr>
          <w:rFonts w:hint="eastAsia" w:ascii="宋体" w:hAnsi="宋体" w:eastAsia="宋体" w:cs="宋体"/>
          <w:sz w:val="24"/>
          <w:szCs w:val="24"/>
        </w:rPr>
        <w:t xml:space="preserve"> </w:t>
      </w:r>
      <w:r>
        <w:rPr>
          <w:rFonts w:hint="eastAsia" w:ascii="宋体" w:hAnsi="宋体" w:eastAsia="宋体" w:cs="宋体"/>
          <w:b/>
          <w:bCs/>
          <w:spacing w:val="-3"/>
          <w:sz w:val="24"/>
          <w:szCs w:val="24"/>
        </w:rPr>
        <w:t>供自成立以来的财务审计报告或财务报表)；</w:t>
      </w:r>
    </w:p>
    <w:p w14:paraId="7451AA80">
      <w:pPr>
        <w:pStyle w:val="4"/>
        <w:spacing w:before="35" w:line="347" w:lineRule="auto"/>
        <w:ind w:left="28" w:right="81" w:firstLine="486"/>
        <w:rPr>
          <w:rFonts w:hint="eastAsia" w:ascii="宋体" w:hAnsi="宋体" w:eastAsia="宋体" w:cs="宋体"/>
          <w:sz w:val="24"/>
          <w:szCs w:val="24"/>
        </w:rPr>
      </w:pPr>
      <w:r>
        <w:rPr>
          <w:rFonts w:hint="eastAsia" w:ascii="宋体" w:hAnsi="宋体" w:eastAsia="宋体" w:cs="宋体"/>
          <w:b/>
          <w:bCs/>
          <w:spacing w:val="-3"/>
          <w:sz w:val="24"/>
          <w:szCs w:val="24"/>
        </w:rPr>
        <w:t>（3）根据项目需求提供履行合同所必需的设备和专业技术能力加盖公章的</w:t>
      </w:r>
      <w:r>
        <w:rPr>
          <w:rFonts w:hint="eastAsia" w:ascii="宋体" w:hAnsi="宋体" w:eastAsia="宋体" w:cs="宋体"/>
          <w:spacing w:val="17"/>
          <w:sz w:val="24"/>
          <w:szCs w:val="24"/>
        </w:rPr>
        <w:t xml:space="preserve"> </w:t>
      </w:r>
      <w:r>
        <w:rPr>
          <w:rFonts w:hint="eastAsia" w:ascii="宋体" w:hAnsi="宋体" w:eastAsia="宋体" w:cs="宋体"/>
          <w:b/>
          <w:bCs/>
          <w:spacing w:val="-8"/>
          <w:sz w:val="24"/>
          <w:szCs w:val="24"/>
        </w:rPr>
        <w:t>声明；</w:t>
      </w:r>
    </w:p>
    <w:p w14:paraId="249D20C2">
      <w:pPr>
        <w:pStyle w:val="4"/>
        <w:spacing w:before="35" w:line="351" w:lineRule="auto"/>
        <w:ind w:left="23" w:right="81" w:firstLine="491"/>
        <w:jc w:val="both"/>
        <w:rPr>
          <w:rFonts w:hint="eastAsia" w:ascii="宋体" w:hAnsi="宋体" w:eastAsia="宋体" w:cs="宋体"/>
          <w:sz w:val="24"/>
          <w:szCs w:val="24"/>
        </w:rPr>
      </w:pPr>
      <w:r>
        <w:rPr>
          <w:rFonts w:hint="eastAsia" w:ascii="宋体" w:hAnsi="宋体" w:eastAsia="宋体" w:cs="宋体"/>
          <w:b/>
          <w:bCs/>
          <w:spacing w:val="-4"/>
          <w:sz w:val="24"/>
          <w:szCs w:val="24"/>
        </w:rPr>
        <w:t>（4）提供</w:t>
      </w:r>
      <w:r>
        <w:rPr>
          <w:rFonts w:hint="eastAsia" w:cs="宋体"/>
          <w:b/>
          <w:bCs/>
          <w:spacing w:val="-4"/>
          <w:sz w:val="24"/>
          <w:szCs w:val="24"/>
          <w:lang w:eastAsia="zh-CN"/>
        </w:rPr>
        <w:t>近一年</w:t>
      </w:r>
      <w:r>
        <w:rPr>
          <w:rFonts w:hint="eastAsia" w:ascii="宋体" w:hAnsi="宋体" w:eastAsia="宋体" w:cs="宋体"/>
          <w:b/>
          <w:bCs/>
          <w:spacing w:val="-4"/>
          <w:sz w:val="24"/>
          <w:szCs w:val="24"/>
        </w:rPr>
        <w:t>任意</w:t>
      </w:r>
      <w:r>
        <w:rPr>
          <w:rFonts w:hint="eastAsia" w:ascii="宋体" w:hAnsi="宋体" w:eastAsia="宋体" w:cs="宋体"/>
          <w:spacing w:val="-45"/>
          <w:sz w:val="24"/>
          <w:szCs w:val="24"/>
        </w:rPr>
        <w:t xml:space="preserve"> </w:t>
      </w:r>
      <w:r>
        <w:rPr>
          <w:rFonts w:hint="eastAsia" w:ascii="宋体" w:hAnsi="宋体" w:eastAsia="宋体" w:cs="宋体"/>
          <w:b/>
          <w:bCs/>
          <w:spacing w:val="-4"/>
          <w:sz w:val="24"/>
          <w:szCs w:val="24"/>
        </w:rPr>
        <w:t>3</w:t>
      </w:r>
      <w:r>
        <w:rPr>
          <w:rFonts w:hint="eastAsia" w:ascii="宋体" w:hAnsi="宋体" w:eastAsia="宋体" w:cs="宋体"/>
          <w:spacing w:val="-48"/>
          <w:sz w:val="24"/>
          <w:szCs w:val="24"/>
        </w:rPr>
        <w:t xml:space="preserve"> </w:t>
      </w:r>
      <w:r>
        <w:rPr>
          <w:rFonts w:hint="eastAsia" w:ascii="宋体" w:hAnsi="宋体" w:eastAsia="宋体" w:cs="宋体"/>
          <w:b/>
          <w:bCs/>
          <w:spacing w:val="-4"/>
          <w:sz w:val="24"/>
          <w:szCs w:val="24"/>
        </w:rPr>
        <w:t>个月完税证明和社会保险的凭据证明</w:t>
      </w:r>
      <w:r>
        <w:rPr>
          <w:rFonts w:hint="eastAsia" w:ascii="宋体" w:hAnsi="宋体" w:eastAsia="宋体" w:cs="宋体"/>
          <w:b/>
          <w:bCs/>
          <w:spacing w:val="-2"/>
          <w:sz w:val="24"/>
          <w:szCs w:val="24"/>
        </w:rPr>
        <w:t>材料复印件加盖公章；如依法免税或不需要缴纳社会保障资金的，应提供相应</w:t>
      </w:r>
      <w:r>
        <w:rPr>
          <w:rFonts w:hint="eastAsia" w:ascii="宋体" w:hAnsi="宋体" w:eastAsia="宋体" w:cs="宋体"/>
          <w:b/>
          <w:bCs/>
          <w:spacing w:val="-4"/>
          <w:sz w:val="24"/>
          <w:szCs w:val="24"/>
        </w:rPr>
        <w:t>文件证明；</w:t>
      </w:r>
    </w:p>
    <w:p w14:paraId="6B92DF1F">
      <w:pPr>
        <w:pStyle w:val="4"/>
        <w:spacing w:before="35" w:line="346" w:lineRule="auto"/>
        <w:ind w:left="28" w:right="78" w:firstLine="486"/>
        <w:rPr>
          <w:rFonts w:hint="eastAsia" w:ascii="宋体" w:hAnsi="宋体" w:eastAsia="宋体" w:cs="宋体"/>
          <w:b/>
          <w:bCs/>
          <w:spacing w:val="-1"/>
          <w:sz w:val="24"/>
          <w:szCs w:val="24"/>
        </w:rPr>
      </w:pPr>
      <w:r>
        <w:rPr>
          <w:rFonts w:hint="eastAsia" w:ascii="宋体" w:hAnsi="宋体" w:eastAsia="宋体" w:cs="宋体"/>
          <w:b/>
          <w:bCs/>
          <w:spacing w:val="-3"/>
          <w:sz w:val="24"/>
          <w:szCs w:val="24"/>
        </w:rPr>
        <w:t>（5）提供参加本次政府采购活动前</w:t>
      </w:r>
      <w:r>
        <w:rPr>
          <w:rFonts w:hint="eastAsia" w:ascii="宋体" w:hAnsi="宋体" w:eastAsia="宋体" w:cs="宋体"/>
          <w:spacing w:val="-46"/>
          <w:sz w:val="24"/>
          <w:szCs w:val="24"/>
        </w:rPr>
        <w:t xml:space="preserve"> </w:t>
      </w:r>
      <w:r>
        <w:rPr>
          <w:rFonts w:hint="eastAsia" w:ascii="宋体" w:hAnsi="宋体" w:eastAsia="宋体" w:cs="宋体"/>
          <w:b/>
          <w:bCs/>
          <w:spacing w:val="-3"/>
          <w:sz w:val="24"/>
          <w:szCs w:val="24"/>
        </w:rPr>
        <w:t>3</w:t>
      </w:r>
      <w:r>
        <w:rPr>
          <w:rFonts w:hint="eastAsia" w:ascii="宋体" w:hAnsi="宋体" w:eastAsia="宋体" w:cs="宋体"/>
          <w:spacing w:val="-47"/>
          <w:sz w:val="24"/>
          <w:szCs w:val="24"/>
        </w:rPr>
        <w:t xml:space="preserve"> </w:t>
      </w:r>
      <w:r>
        <w:rPr>
          <w:rFonts w:hint="eastAsia" w:ascii="宋体" w:hAnsi="宋体" w:eastAsia="宋体" w:cs="宋体"/>
          <w:b/>
          <w:bCs/>
          <w:spacing w:val="-3"/>
          <w:sz w:val="24"/>
          <w:szCs w:val="24"/>
        </w:rPr>
        <w:t>年内在经营活动中没</w:t>
      </w:r>
      <w:r>
        <w:rPr>
          <w:rFonts w:hint="eastAsia" w:ascii="宋体" w:hAnsi="宋体" w:eastAsia="宋体" w:cs="宋体"/>
          <w:b/>
          <w:bCs/>
          <w:spacing w:val="-4"/>
          <w:sz w:val="24"/>
          <w:szCs w:val="24"/>
        </w:rPr>
        <w:t>有重大违法记录</w:t>
      </w:r>
      <w:r>
        <w:rPr>
          <w:rFonts w:hint="eastAsia" w:ascii="宋体" w:hAnsi="宋体" w:eastAsia="宋体" w:cs="宋体"/>
          <w:sz w:val="24"/>
          <w:szCs w:val="24"/>
        </w:rPr>
        <w:t xml:space="preserve"> </w:t>
      </w:r>
      <w:r>
        <w:rPr>
          <w:rFonts w:hint="eastAsia" w:ascii="宋体" w:hAnsi="宋体" w:eastAsia="宋体" w:cs="宋体"/>
          <w:b/>
          <w:bCs/>
          <w:spacing w:val="-4"/>
          <w:sz w:val="24"/>
          <w:szCs w:val="24"/>
        </w:rPr>
        <w:t>声明函（加盖公章</w:t>
      </w:r>
      <w:r>
        <w:rPr>
          <w:rFonts w:hint="eastAsia" w:ascii="宋体" w:hAnsi="宋体" w:eastAsia="宋体" w:cs="宋体"/>
          <w:b/>
          <w:bCs/>
          <w:spacing w:val="-1"/>
          <w:sz w:val="24"/>
          <w:szCs w:val="24"/>
        </w:rPr>
        <w:t>）；</w:t>
      </w:r>
    </w:p>
    <w:p w14:paraId="25E93ED2">
      <w:pPr>
        <w:pStyle w:val="4"/>
        <w:spacing w:before="35" w:line="346" w:lineRule="auto"/>
        <w:ind w:left="28" w:right="78" w:firstLine="486"/>
        <w:rPr>
          <w:rFonts w:hint="eastAsia" w:ascii="宋体" w:hAnsi="宋体" w:eastAsia="宋体" w:cs="宋体"/>
          <w:b/>
          <w:bCs/>
          <w:spacing w:val="-3"/>
          <w:sz w:val="24"/>
          <w:szCs w:val="24"/>
        </w:rPr>
      </w:pPr>
      <w:r>
        <w:rPr>
          <w:rFonts w:hint="eastAsia" w:ascii="宋体" w:hAnsi="宋体" w:eastAsia="宋体" w:cs="宋体"/>
          <w:b/>
          <w:bCs/>
          <w:spacing w:val="-3"/>
          <w:sz w:val="24"/>
          <w:szCs w:val="24"/>
        </w:rPr>
        <w:t>（6）法定代表人授权委托书或法定代表人身份证明书，法定代表人授权人或法定代表人（法定代表人参与投标时提供）有效身份证明；</w:t>
      </w:r>
    </w:p>
    <w:p w14:paraId="59BCBB97">
      <w:pPr>
        <w:pStyle w:val="4"/>
        <w:spacing w:before="36" w:line="346" w:lineRule="auto"/>
        <w:ind w:left="24" w:right="81" w:firstLine="490"/>
        <w:rPr>
          <w:rFonts w:hint="eastAsia" w:ascii="宋体" w:hAnsi="宋体" w:eastAsia="宋体" w:cs="宋体"/>
          <w:b/>
          <w:bCs/>
          <w:spacing w:val="-4"/>
          <w:sz w:val="24"/>
          <w:szCs w:val="24"/>
        </w:rPr>
      </w:pPr>
      <w:r>
        <w:rPr>
          <w:rFonts w:hint="eastAsia" w:ascii="宋体" w:hAnsi="宋体" w:eastAsia="宋体" w:cs="宋体"/>
          <w:b/>
          <w:bCs/>
          <w:spacing w:val="-3"/>
          <w:sz w:val="24"/>
          <w:szCs w:val="24"/>
        </w:rPr>
        <w:t>（</w:t>
      </w:r>
      <w:r>
        <w:rPr>
          <w:rFonts w:hint="eastAsia" w:cs="宋体"/>
          <w:b/>
          <w:bCs/>
          <w:spacing w:val="-3"/>
          <w:sz w:val="24"/>
          <w:szCs w:val="24"/>
          <w:lang w:val="en-US" w:eastAsia="zh-CN"/>
        </w:rPr>
        <w:t>7</w:t>
      </w:r>
      <w:r>
        <w:rPr>
          <w:rFonts w:hint="eastAsia" w:ascii="宋体" w:hAnsi="宋体" w:eastAsia="宋体" w:cs="宋体"/>
          <w:b/>
          <w:bCs/>
          <w:spacing w:val="-3"/>
          <w:sz w:val="24"/>
          <w:szCs w:val="24"/>
        </w:rPr>
        <w:t>）提供承诺函：单位负责人为同一人或者存在直接控股、管理关系的不</w:t>
      </w:r>
      <w:r>
        <w:rPr>
          <w:rFonts w:hint="eastAsia" w:ascii="宋体" w:hAnsi="宋体" w:eastAsia="宋体" w:cs="宋体"/>
          <w:spacing w:val="17"/>
          <w:sz w:val="24"/>
          <w:szCs w:val="24"/>
        </w:rPr>
        <w:t xml:space="preserve"> </w:t>
      </w:r>
      <w:r>
        <w:rPr>
          <w:rFonts w:hint="eastAsia" w:ascii="宋体" w:hAnsi="宋体" w:eastAsia="宋体" w:cs="宋体"/>
          <w:b/>
          <w:bCs/>
          <w:spacing w:val="-4"/>
          <w:sz w:val="24"/>
          <w:szCs w:val="24"/>
        </w:rPr>
        <w:t>同投标人，未参加同一</w:t>
      </w:r>
      <w:r>
        <w:rPr>
          <w:rFonts w:hint="eastAsia" w:cs="宋体"/>
          <w:b/>
          <w:bCs/>
          <w:spacing w:val="-4"/>
          <w:sz w:val="24"/>
          <w:szCs w:val="24"/>
          <w:lang w:eastAsia="zh-CN"/>
        </w:rPr>
        <w:t>标</w:t>
      </w:r>
      <w:r>
        <w:rPr>
          <w:rFonts w:hint="eastAsia" w:ascii="宋体" w:hAnsi="宋体" w:eastAsia="宋体" w:cs="宋体"/>
          <w:b/>
          <w:bCs/>
          <w:spacing w:val="-4"/>
          <w:sz w:val="24"/>
          <w:szCs w:val="24"/>
        </w:rPr>
        <w:t>项下的政府采购活动；</w:t>
      </w:r>
    </w:p>
    <w:p w14:paraId="29A1F975">
      <w:pPr>
        <w:pStyle w:val="4"/>
        <w:spacing w:before="36" w:line="346" w:lineRule="auto"/>
        <w:ind w:left="24" w:right="81" w:firstLine="490"/>
        <w:rPr>
          <w:rFonts w:hint="eastAsia" w:ascii="宋体" w:hAnsi="宋体" w:eastAsia="宋体" w:cs="宋体"/>
          <w:b/>
          <w:bCs/>
          <w:spacing w:val="-3"/>
          <w:sz w:val="24"/>
          <w:szCs w:val="24"/>
        </w:rPr>
      </w:pPr>
      <w:r>
        <w:rPr>
          <w:rFonts w:hint="eastAsia" w:ascii="宋体" w:hAnsi="宋体" w:eastAsia="宋体" w:cs="宋体"/>
          <w:b/>
          <w:bCs/>
          <w:spacing w:val="-3"/>
          <w:sz w:val="24"/>
          <w:szCs w:val="24"/>
        </w:rPr>
        <w:t>（</w:t>
      </w:r>
      <w:r>
        <w:rPr>
          <w:rFonts w:hint="eastAsia" w:ascii="宋体" w:hAnsi="宋体" w:eastAsia="宋体" w:cs="宋体"/>
          <w:b/>
          <w:bCs/>
          <w:spacing w:val="-3"/>
          <w:sz w:val="24"/>
          <w:szCs w:val="24"/>
          <w:lang w:val="en-US" w:eastAsia="zh-CN"/>
        </w:rPr>
        <w:t>8</w:t>
      </w:r>
      <w:r>
        <w:rPr>
          <w:rFonts w:hint="eastAsia" w:ascii="宋体" w:hAnsi="宋体" w:eastAsia="宋体" w:cs="宋体"/>
          <w:b/>
          <w:bCs/>
          <w:spacing w:val="-3"/>
          <w:sz w:val="24"/>
          <w:szCs w:val="24"/>
        </w:rPr>
        <w:t>）</w:t>
      </w:r>
      <w:r>
        <w:rPr>
          <w:rFonts w:hint="eastAsia" w:ascii="宋体" w:hAnsi="宋体" w:eastAsia="宋体" w:cs="宋体"/>
          <w:b/>
          <w:bCs/>
          <w:spacing w:val="-3"/>
          <w:sz w:val="24"/>
          <w:szCs w:val="24"/>
          <w:lang w:val="en-US" w:eastAsia="zh-CN"/>
        </w:rPr>
        <w:t>《食品经营许可证》或《食品生产许可证》或《仅销售预包装食品经营者备案信息采集表》；</w:t>
      </w:r>
    </w:p>
    <w:p w14:paraId="4FA346D0">
      <w:pPr>
        <w:pStyle w:val="4"/>
        <w:spacing w:before="36" w:line="346" w:lineRule="auto"/>
        <w:ind w:left="24" w:right="81" w:firstLine="490"/>
        <w:rPr>
          <w:rFonts w:hint="eastAsia" w:ascii="宋体" w:hAnsi="宋体" w:eastAsia="宋体" w:cs="宋体"/>
          <w:b/>
          <w:bCs/>
          <w:spacing w:val="-3"/>
          <w:sz w:val="24"/>
          <w:szCs w:val="24"/>
        </w:rPr>
      </w:pPr>
      <w:r>
        <w:rPr>
          <w:rFonts w:hint="eastAsia" w:ascii="宋体" w:hAnsi="宋体" w:eastAsia="宋体" w:cs="宋体"/>
          <w:b/>
          <w:bCs/>
          <w:spacing w:val="-3"/>
          <w:sz w:val="24"/>
          <w:szCs w:val="24"/>
        </w:rPr>
        <w:t>（</w:t>
      </w:r>
      <w:r>
        <w:rPr>
          <w:rFonts w:hint="eastAsia" w:ascii="宋体" w:hAnsi="宋体" w:eastAsia="宋体" w:cs="宋体"/>
          <w:b/>
          <w:bCs/>
          <w:spacing w:val="-3"/>
          <w:sz w:val="24"/>
          <w:szCs w:val="24"/>
          <w:lang w:val="en-US" w:eastAsia="zh-CN"/>
        </w:rPr>
        <w:t>9</w:t>
      </w:r>
      <w:r>
        <w:rPr>
          <w:rFonts w:hint="eastAsia" w:ascii="宋体" w:hAnsi="宋体" w:eastAsia="宋体" w:cs="宋体"/>
          <w:b/>
          <w:bCs/>
          <w:spacing w:val="-3"/>
          <w:sz w:val="24"/>
          <w:szCs w:val="24"/>
        </w:rPr>
        <w:t>）中小企业声明函；</w:t>
      </w:r>
    </w:p>
    <w:p w14:paraId="04EC9FDC">
      <w:pPr>
        <w:pStyle w:val="4"/>
        <w:spacing w:before="36" w:line="346" w:lineRule="auto"/>
        <w:ind w:left="24" w:right="81" w:firstLine="490"/>
        <w:rPr>
          <w:rFonts w:hint="eastAsia" w:ascii="宋体" w:hAnsi="宋体" w:eastAsia="宋体" w:cs="宋体"/>
          <w:b/>
          <w:bCs/>
          <w:spacing w:val="-3"/>
          <w:sz w:val="24"/>
          <w:szCs w:val="24"/>
        </w:rPr>
      </w:pPr>
      <w:r>
        <w:rPr>
          <w:rFonts w:hint="eastAsia" w:ascii="宋体" w:hAnsi="宋体" w:eastAsia="宋体" w:cs="宋体"/>
          <w:b/>
          <w:bCs/>
          <w:spacing w:val="-3"/>
          <w:sz w:val="24"/>
          <w:szCs w:val="24"/>
        </w:rPr>
        <w:t>（</w:t>
      </w:r>
      <w:r>
        <w:rPr>
          <w:rFonts w:hint="eastAsia" w:ascii="宋体" w:hAnsi="宋体" w:eastAsia="宋体" w:cs="宋体"/>
          <w:b/>
          <w:bCs/>
          <w:spacing w:val="-3"/>
          <w:sz w:val="24"/>
          <w:szCs w:val="24"/>
          <w:lang w:val="en-US" w:eastAsia="zh-CN"/>
        </w:rPr>
        <w:t>10</w:t>
      </w:r>
      <w:r>
        <w:rPr>
          <w:rFonts w:hint="eastAsia" w:ascii="宋体" w:hAnsi="宋体" w:eastAsia="宋体" w:cs="宋体"/>
          <w:b/>
          <w:bCs/>
          <w:spacing w:val="-3"/>
          <w:sz w:val="24"/>
          <w:szCs w:val="24"/>
        </w:rPr>
        <w:t>）投标保证金交纳凭证。</w:t>
      </w:r>
    </w:p>
    <w:p w14:paraId="36BAE337">
      <w:pPr>
        <w:pStyle w:val="4"/>
        <w:spacing w:before="182" w:line="219" w:lineRule="auto"/>
        <w:ind w:left="503"/>
        <w:rPr>
          <w:rFonts w:hint="eastAsia" w:ascii="宋体" w:hAnsi="宋体" w:eastAsia="宋体" w:cs="宋体"/>
          <w:sz w:val="24"/>
          <w:szCs w:val="24"/>
        </w:rPr>
      </w:pPr>
      <w:r>
        <w:rPr>
          <w:rFonts w:hint="eastAsia" w:ascii="宋体" w:hAnsi="宋体" w:eastAsia="宋体" w:cs="宋体"/>
          <w:b/>
          <w:bCs/>
          <w:spacing w:val="-2"/>
          <w:sz w:val="24"/>
          <w:szCs w:val="24"/>
        </w:rPr>
        <w:t>注:</w:t>
      </w:r>
      <w:r>
        <w:rPr>
          <w:rFonts w:hint="eastAsia" w:ascii="宋体" w:hAnsi="宋体" w:eastAsia="宋体" w:cs="宋体"/>
          <w:spacing w:val="-2"/>
          <w:sz w:val="24"/>
          <w:szCs w:val="24"/>
        </w:rPr>
        <w:t xml:space="preserve"> </w:t>
      </w:r>
      <w:r>
        <w:rPr>
          <w:rFonts w:hint="eastAsia" w:ascii="宋体" w:hAnsi="宋体" w:eastAsia="宋体" w:cs="宋体"/>
          <w:b/>
          <w:bCs/>
          <w:spacing w:val="-2"/>
          <w:sz w:val="24"/>
          <w:szCs w:val="24"/>
        </w:rPr>
        <w:t>1、以上证明文件，都须在投标文件中放入加盖公章的复印件，所</w:t>
      </w:r>
      <w:r>
        <w:rPr>
          <w:rFonts w:hint="eastAsia" w:ascii="宋体" w:hAnsi="宋体" w:eastAsia="宋体" w:cs="宋体"/>
          <w:b/>
          <w:bCs/>
          <w:spacing w:val="-3"/>
          <w:sz w:val="24"/>
          <w:szCs w:val="24"/>
        </w:rPr>
        <w:t>有内</w:t>
      </w:r>
    </w:p>
    <w:p w14:paraId="4952775E">
      <w:pPr>
        <w:pStyle w:val="4"/>
        <w:spacing w:before="184" w:line="346" w:lineRule="auto"/>
        <w:ind w:left="37" w:right="194" w:hanging="11"/>
        <w:rPr>
          <w:rFonts w:hint="eastAsia" w:ascii="宋体" w:hAnsi="宋体" w:eastAsia="宋体" w:cs="宋体"/>
          <w:sz w:val="24"/>
          <w:szCs w:val="24"/>
        </w:rPr>
      </w:pPr>
      <w:r>
        <w:rPr>
          <w:rFonts w:hint="eastAsia" w:ascii="宋体" w:hAnsi="宋体" w:eastAsia="宋体" w:cs="宋体"/>
          <w:b/>
          <w:bCs/>
          <w:spacing w:val="-2"/>
          <w:sz w:val="24"/>
          <w:szCs w:val="24"/>
        </w:rPr>
        <w:t>容的扫描件需上传至政采云系统，在开标资格审查时用于核对（有特别说明的</w:t>
      </w:r>
      <w:r>
        <w:rPr>
          <w:rFonts w:hint="eastAsia" w:ascii="宋体" w:hAnsi="宋体" w:eastAsia="宋体" w:cs="宋体"/>
          <w:sz w:val="24"/>
          <w:szCs w:val="24"/>
        </w:rPr>
        <w:t xml:space="preserve"> </w:t>
      </w:r>
      <w:r>
        <w:rPr>
          <w:rFonts w:hint="eastAsia" w:ascii="宋体" w:hAnsi="宋体" w:eastAsia="宋体" w:cs="宋体"/>
          <w:b/>
          <w:bCs/>
          <w:spacing w:val="-3"/>
          <w:sz w:val="24"/>
          <w:szCs w:val="24"/>
        </w:rPr>
        <w:t>除外</w:t>
      </w:r>
      <w:r>
        <w:rPr>
          <w:rFonts w:hint="eastAsia" w:ascii="宋体" w:hAnsi="宋体" w:eastAsia="宋体" w:cs="宋体"/>
          <w:b/>
          <w:bCs/>
          <w:spacing w:val="6"/>
          <w:sz w:val="24"/>
          <w:szCs w:val="24"/>
        </w:rPr>
        <w:t>），</w:t>
      </w:r>
      <w:r>
        <w:rPr>
          <w:rFonts w:hint="eastAsia" w:ascii="宋体" w:hAnsi="宋体" w:eastAsia="宋体" w:cs="宋体"/>
          <w:b/>
          <w:bCs/>
          <w:spacing w:val="-3"/>
          <w:sz w:val="24"/>
          <w:szCs w:val="24"/>
        </w:rPr>
        <w:t>未上传的视为对招标文件资格审查内容的不响应，投标将被拒</w:t>
      </w:r>
      <w:r>
        <w:rPr>
          <w:rFonts w:hint="eastAsia" w:ascii="宋体" w:hAnsi="宋体" w:eastAsia="宋体" w:cs="宋体"/>
          <w:b/>
          <w:bCs/>
          <w:spacing w:val="-4"/>
          <w:sz w:val="24"/>
          <w:szCs w:val="24"/>
        </w:rPr>
        <w:t>绝。</w:t>
      </w:r>
    </w:p>
    <w:p w14:paraId="24574BC1">
      <w:pPr>
        <w:pStyle w:val="4"/>
        <w:spacing w:before="36" w:line="346" w:lineRule="auto"/>
        <w:ind w:left="24" w:firstLine="841"/>
        <w:rPr>
          <w:rFonts w:hint="eastAsia" w:ascii="宋体" w:hAnsi="宋体" w:eastAsia="宋体" w:cs="宋体"/>
          <w:sz w:val="24"/>
          <w:szCs w:val="24"/>
        </w:rPr>
      </w:pPr>
      <w:r>
        <w:rPr>
          <w:rFonts w:hint="eastAsia" w:ascii="宋体" w:hAnsi="宋体" w:eastAsia="宋体" w:cs="宋体"/>
          <w:b/>
          <w:bCs/>
          <w:spacing w:val="-2"/>
          <w:sz w:val="24"/>
          <w:szCs w:val="24"/>
        </w:rPr>
        <w:t>2、对有特别说明的不能上传以上营业执照及资质证书的，可上</w:t>
      </w:r>
      <w:r>
        <w:rPr>
          <w:rFonts w:hint="eastAsia" w:ascii="宋体" w:hAnsi="宋体" w:eastAsia="宋体" w:cs="宋体"/>
          <w:b/>
          <w:bCs/>
          <w:spacing w:val="-3"/>
          <w:sz w:val="24"/>
          <w:szCs w:val="24"/>
        </w:rPr>
        <w:t>传法定</w:t>
      </w:r>
      <w:r>
        <w:rPr>
          <w:rFonts w:hint="eastAsia" w:ascii="宋体" w:hAnsi="宋体" w:eastAsia="宋体" w:cs="宋体"/>
          <w:sz w:val="24"/>
          <w:szCs w:val="24"/>
        </w:rPr>
        <w:t xml:space="preserve">   </w:t>
      </w:r>
      <w:r>
        <w:rPr>
          <w:rFonts w:hint="eastAsia" w:ascii="宋体" w:hAnsi="宋体" w:eastAsia="宋体" w:cs="宋体"/>
          <w:b/>
          <w:bCs/>
          <w:spacing w:val="-3"/>
          <w:sz w:val="24"/>
          <w:szCs w:val="24"/>
        </w:rPr>
        <w:t>有效的公证件。资格审查不合格或不能提供保证金证明时</w:t>
      </w:r>
      <w:r>
        <w:rPr>
          <w:rFonts w:hint="eastAsia" w:ascii="宋体" w:hAnsi="宋体" w:eastAsia="宋体" w:cs="宋体"/>
          <w:b/>
          <w:bCs/>
          <w:spacing w:val="-4"/>
          <w:sz w:val="24"/>
          <w:szCs w:val="24"/>
        </w:rPr>
        <w:t>，将取消其投标资格。</w:t>
      </w:r>
    </w:p>
    <w:p w14:paraId="51812C1C">
      <w:pPr>
        <w:pStyle w:val="4"/>
        <w:spacing w:before="36" w:line="220" w:lineRule="auto"/>
        <w:ind w:left="508"/>
        <w:rPr>
          <w:rFonts w:hint="eastAsia" w:ascii="宋体" w:hAnsi="宋体" w:eastAsia="宋体" w:cs="宋体"/>
          <w:sz w:val="24"/>
          <w:szCs w:val="24"/>
        </w:rPr>
      </w:pPr>
      <w:r>
        <w:rPr>
          <w:rFonts w:hint="eastAsia" w:ascii="宋体" w:hAnsi="宋体" w:eastAsia="宋体" w:cs="宋体"/>
          <w:spacing w:val="-1"/>
          <w:sz w:val="24"/>
          <w:szCs w:val="24"/>
        </w:rPr>
        <w:t>3、招标人在资格审查表上签名确认；</w:t>
      </w:r>
    </w:p>
    <w:p w14:paraId="26002C2A">
      <w:pPr>
        <w:pStyle w:val="4"/>
        <w:spacing w:before="182" w:line="220" w:lineRule="auto"/>
        <w:ind w:left="502"/>
        <w:rPr>
          <w:rFonts w:hint="eastAsia" w:ascii="宋体" w:hAnsi="宋体" w:eastAsia="宋体" w:cs="宋体"/>
          <w:sz w:val="24"/>
          <w:szCs w:val="24"/>
        </w:rPr>
      </w:pPr>
      <w:r>
        <w:rPr>
          <w:rFonts w:hint="eastAsia" w:ascii="宋体" w:hAnsi="宋体" w:eastAsia="宋体" w:cs="宋体"/>
          <w:spacing w:val="-1"/>
          <w:sz w:val="24"/>
          <w:szCs w:val="24"/>
        </w:rPr>
        <w:t>4、资格审查环节结束，进行后续评标。</w:t>
      </w:r>
    </w:p>
    <w:p w14:paraId="402F8907">
      <w:pPr>
        <w:pStyle w:val="4"/>
        <w:spacing w:before="182" w:line="219" w:lineRule="auto"/>
        <w:ind w:left="521"/>
        <w:rPr>
          <w:rFonts w:hint="eastAsia" w:ascii="宋体" w:hAnsi="宋体" w:eastAsia="宋体" w:cs="宋体"/>
          <w:sz w:val="24"/>
          <w:szCs w:val="24"/>
        </w:rPr>
      </w:pPr>
      <w:r>
        <w:rPr>
          <w:rFonts w:hint="eastAsia" w:ascii="宋体" w:hAnsi="宋体" w:eastAsia="宋体" w:cs="宋体"/>
          <w:spacing w:val="-1"/>
          <w:sz w:val="24"/>
          <w:szCs w:val="24"/>
        </w:rPr>
        <w:t>14.2  有下列情形之一的，监督人应当场宣布投标无效：</w:t>
      </w:r>
    </w:p>
    <w:p w14:paraId="69EFCAAB">
      <w:pPr>
        <w:pStyle w:val="4"/>
        <w:spacing w:before="183" w:line="221" w:lineRule="auto"/>
        <w:ind w:left="521"/>
        <w:rPr>
          <w:rFonts w:hint="eastAsia" w:ascii="宋体" w:hAnsi="宋体" w:eastAsia="宋体" w:cs="宋体"/>
          <w:sz w:val="24"/>
          <w:szCs w:val="24"/>
        </w:rPr>
      </w:pPr>
      <w:r>
        <w:rPr>
          <w:rFonts w:hint="eastAsia" w:ascii="宋体" w:hAnsi="宋体" w:eastAsia="宋体" w:cs="宋体"/>
          <w:spacing w:val="-2"/>
          <w:sz w:val="24"/>
          <w:szCs w:val="24"/>
        </w:rPr>
        <w:t>1、投标人资质审查未通过的；</w:t>
      </w:r>
    </w:p>
    <w:p w14:paraId="2409B4D9">
      <w:pPr>
        <w:pStyle w:val="4"/>
        <w:spacing w:before="181" w:line="220" w:lineRule="auto"/>
        <w:ind w:left="506"/>
        <w:rPr>
          <w:rFonts w:hint="eastAsia" w:ascii="宋体" w:hAnsi="宋体" w:eastAsia="宋体" w:cs="宋体"/>
          <w:sz w:val="24"/>
          <w:szCs w:val="24"/>
        </w:rPr>
      </w:pPr>
      <w:r>
        <w:rPr>
          <w:rFonts w:hint="eastAsia" w:ascii="宋体" w:hAnsi="宋体" w:eastAsia="宋体" w:cs="宋体"/>
          <w:spacing w:val="-1"/>
          <w:sz w:val="24"/>
          <w:szCs w:val="24"/>
        </w:rPr>
        <w:t>2、投标保证金提交不符合规定的；</w:t>
      </w:r>
    </w:p>
    <w:p w14:paraId="046E9295">
      <w:pPr>
        <w:pStyle w:val="4"/>
        <w:spacing w:before="182" w:line="219" w:lineRule="auto"/>
        <w:ind w:left="508"/>
        <w:rPr>
          <w:rFonts w:hint="eastAsia" w:ascii="宋体" w:hAnsi="宋体" w:eastAsia="宋体" w:cs="宋体"/>
          <w:spacing w:val="-1"/>
          <w:sz w:val="24"/>
          <w:szCs w:val="24"/>
        </w:rPr>
      </w:pPr>
      <w:r>
        <w:rPr>
          <w:rFonts w:hint="eastAsia" w:ascii="宋体" w:hAnsi="宋体" w:eastAsia="宋体" w:cs="宋体"/>
          <w:spacing w:val="-1"/>
          <w:sz w:val="24"/>
          <w:szCs w:val="24"/>
        </w:rPr>
        <w:t>3、投标总报价高于招标控制价（即最高投标限价）的。</w:t>
      </w:r>
    </w:p>
    <w:p w14:paraId="48C5949F">
      <w:pPr>
        <w:rPr>
          <w:rFonts w:hint="eastAsia" w:ascii="宋体" w:hAnsi="宋体" w:eastAsia="宋体" w:cs="宋体"/>
          <w:spacing w:val="-1"/>
          <w:sz w:val="24"/>
          <w:szCs w:val="24"/>
        </w:rPr>
      </w:pPr>
      <w:r>
        <w:rPr>
          <w:rFonts w:hint="eastAsia" w:ascii="宋体" w:hAnsi="宋体" w:eastAsia="宋体" w:cs="宋体"/>
          <w:spacing w:val="-1"/>
          <w:sz w:val="24"/>
          <w:szCs w:val="24"/>
        </w:rPr>
        <w:br w:type="page"/>
      </w:r>
    </w:p>
    <w:p w14:paraId="1159F7C1">
      <w:pPr>
        <w:rPr>
          <w:rFonts w:hint="eastAsia" w:ascii="宋体" w:hAnsi="宋体" w:eastAsia="宋体" w:cs="宋体"/>
        </w:rPr>
      </w:pPr>
    </w:p>
    <w:p w14:paraId="63331280">
      <w:pPr>
        <w:spacing w:line="407" w:lineRule="auto"/>
        <w:rPr>
          <w:rFonts w:hint="eastAsia" w:ascii="宋体" w:hAnsi="宋体" w:eastAsia="宋体" w:cs="宋体"/>
          <w:sz w:val="21"/>
        </w:rPr>
      </w:pPr>
    </w:p>
    <w:p w14:paraId="20EC2884">
      <w:pPr>
        <w:pStyle w:val="4"/>
        <w:spacing w:before="91" w:line="220" w:lineRule="auto"/>
        <w:ind w:left="3334"/>
        <w:outlineLvl w:val="1"/>
        <w:rPr>
          <w:rFonts w:hint="eastAsia" w:ascii="宋体" w:hAnsi="宋体" w:eastAsia="宋体" w:cs="宋体"/>
          <w:sz w:val="28"/>
          <w:szCs w:val="28"/>
        </w:rPr>
      </w:pPr>
      <w:bookmarkStart w:id="15" w:name="bookmark15"/>
      <w:bookmarkEnd w:id="15"/>
      <w:bookmarkStart w:id="16" w:name="_Toc28214"/>
      <w:r>
        <w:rPr>
          <w:rFonts w:hint="eastAsia" w:ascii="宋体" w:hAnsi="宋体" w:eastAsia="宋体" w:cs="宋体"/>
          <w:b/>
          <w:bCs/>
          <w:spacing w:val="-8"/>
          <w:sz w:val="28"/>
          <w:szCs w:val="28"/>
        </w:rPr>
        <w:t>第五章</w:t>
      </w:r>
      <w:r>
        <w:rPr>
          <w:rFonts w:hint="eastAsia" w:ascii="宋体" w:hAnsi="宋体" w:eastAsia="宋体" w:cs="宋体"/>
          <w:spacing w:val="9"/>
          <w:sz w:val="28"/>
          <w:szCs w:val="28"/>
        </w:rPr>
        <w:t xml:space="preserve">  </w:t>
      </w:r>
      <w:r>
        <w:rPr>
          <w:rFonts w:hint="eastAsia" w:ascii="宋体" w:hAnsi="宋体" w:eastAsia="宋体" w:cs="宋体"/>
          <w:b/>
          <w:bCs/>
          <w:spacing w:val="-8"/>
          <w:sz w:val="28"/>
          <w:szCs w:val="28"/>
        </w:rPr>
        <w:t>定标</w:t>
      </w:r>
      <w:bookmarkEnd w:id="16"/>
    </w:p>
    <w:p w14:paraId="1E825FD4">
      <w:pPr>
        <w:spacing w:line="412" w:lineRule="auto"/>
        <w:rPr>
          <w:rFonts w:hint="eastAsia" w:ascii="宋体" w:hAnsi="宋体" w:eastAsia="宋体" w:cs="宋体"/>
          <w:sz w:val="21"/>
        </w:rPr>
      </w:pPr>
    </w:p>
    <w:p w14:paraId="2D1944CC">
      <w:pPr>
        <w:pStyle w:val="4"/>
        <w:spacing w:before="79" w:line="221" w:lineRule="auto"/>
        <w:ind w:left="521"/>
        <w:rPr>
          <w:rFonts w:hint="eastAsia" w:ascii="宋体" w:hAnsi="宋体" w:eastAsia="宋体" w:cs="宋体"/>
          <w:sz w:val="24"/>
          <w:szCs w:val="24"/>
        </w:rPr>
      </w:pPr>
      <w:r>
        <w:rPr>
          <w:rFonts w:hint="eastAsia" w:ascii="宋体" w:hAnsi="宋体" w:eastAsia="宋体" w:cs="宋体"/>
          <w:b/>
          <w:bCs/>
          <w:spacing w:val="-6"/>
          <w:sz w:val="24"/>
          <w:szCs w:val="24"/>
        </w:rPr>
        <w:t>15、定标标准</w:t>
      </w:r>
    </w:p>
    <w:p w14:paraId="2BB0B66C">
      <w:pPr>
        <w:pStyle w:val="4"/>
        <w:spacing w:before="181" w:line="219" w:lineRule="auto"/>
        <w:ind w:left="514"/>
        <w:rPr>
          <w:rFonts w:hint="eastAsia" w:ascii="宋体" w:hAnsi="宋体" w:eastAsia="宋体" w:cs="宋体"/>
          <w:sz w:val="24"/>
          <w:szCs w:val="24"/>
        </w:rPr>
      </w:pPr>
      <w:r>
        <w:rPr>
          <w:rFonts w:hint="eastAsia" w:ascii="宋体" w:hAnsi="宋体" w:eastAsia="宋体" w:cs="宋体"/>
          <w:spacing w:val="-4"/>
          <w:sz w:val="24"/>
          <w:szCs w:val="24"/>
        </w:rPr>
        <w:t>15.1   由评审小组采用综合评分法对投</w:t>
      </w:r>
      <w:r>
        <w:rPr>
          <w:rFonts w:hint="eastAsia" w:ascii="宋体" w:hAnsi="宋体" w:eastAsia="宋体" w:cs="宋体"/>
          <w:spacing w:val="-5"/>
          <w:sz w:val="24"/>
          <w:szCs w:val="24"/>
        </w:rPr>
        <w:t>标人的投标文件和报价进行综合评</w:t>
      </w:r>
    </w:p>
    <w:p w14:paraId="36C15123">
      <w:pPr>
        <w:pStyle w:val="4"/>
        <w:spacing w:before="78" w:line="347" w:lineRule="auto"/>
        <w:ind w:right="127"/>
        <w:rPr>
          <w:rFonts w:hint="eastAsia" w:ascii="宋体" w:hAnsi="宋体" w:eastAsia="宋体" w:cs="宋体"/>
          <w:sz w:val="24"/>
          <w:szCs w:val="24"/>
        </w:rPr>
      </w:pPr>
      <w:r>
        <w:rPr>
          <w:rFonts w:hint="eastAsia" w:ascii="宋体" w:hAnsi="宋体" w:eastAsia="宋体" w:cs="宋体"/>
          <w:spacing w:val="-4"/>
          <w:sz w:val="24"/>
          <w:szCs w:val="24"/>
        </w:rPr>
        <w:t>分。综合评分法，是指投标文件满足招标文件全部实质</w:t>
      </w:r>
      <w:r>
        <w:rPr>
          <w:rFonts w:hint="eastAsia" w:ascii="宋体" w:hAnsi="宋体" w:eastAsia="宋体" w:cs="宋体"/>
          <w:spacing w:val="-5"/>
          <w:sz w:val="24"/>
          <w:szCs w:val="24"/>
        </w:rPr>
        <w:t>性要求，且按评审因素的</w:t>
      </w:r>
      <w:r>
        <w:rPr>
          <w:rFonts w:hint="eastAsia" w:ascii="宋体" w:hAnsi="宋体" w:eastAsia="宋体" w:cs="宋体"/>
          <w:sz w:val="24"/>
          <w:szCs w:val="24"/>
        </w:rPr>
        <w:t xml:space="preserve"> </w:t>
      </w:r>
      <w:r>
        <w:rPr>
          <w:rFonts w:hint="eastAsia" w:ascii="宋体" w:hAnsi="宋体" w:eastAsia="宋体" w:cs="宋体"/>
          <w:spacing w:val="-4"/>
          <w:sz w:val="24"/>
          <w:szCs w:val="24"/>
        </w:rPr>
        <w:t>量化指标评审得分最高的投标人为中标候选投标人的评审方</w:t>
      </w:r>
      <w:r>
        <w:rPr>
          <w:rFonts w:hint="eastAsia" w:ascii="宋体" w:hAnsi="宋体" w:eastAsia="宋体" w:cs="宋体"/>
          <w:spacing w:val="-5"/>
          <w:sz w:val="24"/>
          <w:szCs w:val="24"/>
        </w:rPr>
        <w:t>法。</w:t>
      </w:r>
    </w:p>
    <w:p w14:paraId="130407A8">
      <w:pPr>
        <w:pStyle w:val="4"/>
        <w:spacing w:before="33" w:line="347" w:lineRule="auto"/>
        <w:ind w:left="26" w:right="81" w:firstLine="466"/>
        <w:rPr>
          <w:rFonts w:hint="eastAsia" w:ascii="宋体" w:hAnsi="宋体" w:eastAsia="宋体" w:cs="宋体"/>
          <w:sz w:val="24"/>
          <w:szCs w:val="24"/>
          <w:lang w:eastAsia="zh-CN"/>
        </w:rPr>
      </w:pPr>
      <w:r>
        <w:rPr>
          <w:rFonts w:hint="eastAsia" w:ascii="宋体" w:hAnsi="宋体" w:eastAsia="宋体" w:cs="宋体"/>
          <w:sz w:val="24"/>
          <w:szCs w:val="24"/>
          <w:lang w:eastAsia="zh-CN"/>
        </w:rPr>
        <w:t>满足招标文件要求且投标下浮率最高的为评标基准价，其价格分为满分。</w:t>
      </w:r>
    </w:p>
    <w:p w14:paraId="23316717">
      <w:pPr>
        <w:pStyle w:val="4"/>
        <w:spacing w:before="33" w:line="347" w:lineRule="auto"/>
        <w:ind w:left="26" w:right="81" w:firstLine="466"/>
        <w:rPr>
          <w:rFonts w:hint="eastAsia" w:ascii="宋体" w:hAnsi="宋体" w:eastAsia="宋体" w:cs="宋体"/>
          <w:sz w:val="24"/>
          <w:szCs w:val="24"/>
          <w:lang w:eastAsia="zh-CN"/>
        </w:rPr>
      </w:pPr>
      <w:r>
        <w:rPr>
          <w:rFonts w:hint="eastAsia" w:ascii="宋体" w:hAnsi="宋体" w:eastAsia="宋体" w:cs="宋体"/>
          <w:sz w:val="24"/>
          <w:szCs w:val="24"/>
          <w:lang w:eastAsia="zh-CN"/>
        </w:rPr>
        <w:t>其他投标人的价格分统一按照下列公式计算</w:t>
      </w:r>
    </w:p>
    <w:p w14:paraId="3083C8C1">
      <w:pPr>
        <w:pStyle w:val="4"/>
        <w:spacing w:before="33" w:line="347" w:lineRule="auto"/>
        <w:ind w:left="26" w:right="81" w:firstLine="466"/>
        <w:rPr>
          <w:rFonts w:hint="eastAsia" w:ascii="宋体" w:hAnsi="宋体" w:eastAsia="宋体" w:cs="宋体"/>
          <w:sz w:val="24"/>
          <w:szCs w:val="24"/>
          <w:lang w:eastAsia="zh-CN"/>
        </w:rPr>
      </w:pPr>
      <w:r>
        <w:rPr>
          <w:rFonts w:hint="eastAsia" w:ascii="宋体" w:hAnsi="宋体" w:eastAsia="宋体" w:cs="宋体"/>
          <w:sz w:val="24"/>
          <w:szCs w:val="24"/>
          <w:lang w:eastAsia="zh-CN"/>
        </w:rPr>
        <w:t>投标报价得分=（1-评标基准价）/（1-投标报价）*</w:t>
      </w:r>
      <w:r>
        <w:rPr>
          <w:rFonts w:hint="eastAsia" w:cs="宋体"/>
          <w:sz w:val="24"/>
          <w:szCs w:val="24"/>
          <w:lang w:val="en-US" w:eastAsia="zh-CN"/>
        </w:rPr>
        <w:t>3</w:t>
      </w:r>
      <w:r>
        <w:rPr>
          <w:rFonts w:hint="eastAsia" w:ascii="宋体" w:hAnsi="宋体" w:eastAsia="宋体" w:cs="宋体"/>
          <w:sz w:val="24"/>
          <w:szCs w:val="24"/>
          <w:lang w:eastAsia="zh-CN"/>
        </w:rPr>
        <w:t xml:space="preserve">0 </w:t>
      </w:r>
    </w:p>
    <w:p w14:paraId="1DFDC561">
      <w:pPr>
        <w:pStyle w:val="4"/>
        <w:spacing w:before="33" w:line="347" w:lineRule="auto"/>
        <w:ind w:left="26" w:right="81" w:firstLine="466"/>
        <w:rPr>
          <w:rFonts w:hint="eastAsia" w:ascii="宋体" w:hAnsi="宋体" w:eastAsia="宋体" w:cs="宋体"/>
          <w:sz w:val="24"/>
          <w:szCs w:val="24"/>
        </w:rPr>
      </w:pPr>
      <w:r>
        <w:rPr>
          <w:rFonts w:hint="eastAsia" w:ascii="宋体" w:hAnsi="宋体" w:eastAsia="宋体" w:cs="宋体"/>
          <w:sz w:val="24"/>
          <w:szCs w:val="24"/>
          <w:lang w:eastAsia="zh-CN"/>
        </w:rPr>
        <w:t>注：有效的投标报价及其个数是指通过评标委员会初步评审的有效投标人投标报价及其个数。报价得分小数点后保留两位，报价得负分时按0分计取。有效报价为最终投标报价。</w:t>
      </w:r>
    </w:p>
    <w:p w14:paraId="1675B03E">
      <w:pPr>
        <w:pStyle w:val="4"/>
        <w:spacing w:before="34" w:line="219" w:lineRule="auto"/>
        <w:ind w:left="495"/>
        <w:rPr>
          <w:rFonts w:hint="eastAsia" w:ascii="宋体" w:hAnsi="宋体" w:eastAsia="宋体" w:cs="宋体"/>
          <w:sz w:val="24"/>
          <w:szCs w:val="24"/>
        </w:rPr>
      </w:pPr>
      <w:r>
        <w:rPr>
          <w:rFonts w:hint="eastAsia" w:ascii="宋体" w:hAnsi="宋体" w:eastAsia="宋体" w:cs="宋体"/>
          <w:spacing w:val="-4"/>
          <w:sz w:val="24"/>
          <w:szCs w:val="24"/>
        </w:rPr>
        <w:t>评标过程中，不得去掉报价中的最高报价和最低</w:t>
      </w:r>
      <w:r>
        <w:rPr>
          <w:rFonts w:hint="eastAsia" w:ascii="宋体" w:hAnsi="宋体" w:eastAsia="宋体" w:cs="宋体"/>
          <w:spacing w:val="-5"/>
          <w:sz w:val="24"/>
          <w:szCs w:val="24"/>
        </w:rPr>
        <w:t>报价。</w:t>
      </w:r>
    </w:p>
    <w:p w14:paraId="4F791023">
      <w:pPr>
        <w:pStyle w:val="4"/>
        <w:spacing w:before="184" w:line="346" w:lineRule="auto"/>
        <w:ind w:left="26" w:firstLine="468"/>
        <w:rPr>
          <w:rFonts w:hint="eastAsia" w:ascii="宋体" w:hAnsi="宋体" w:eastAsia="宋体" w:cs="宋体"/>
          <w:sz w:val="24"/>
          <w:szCs w:val="24"/>
        </w:rPr>
      </w:pPr>
      <w:r>
        <w:rPr>
          <w:rFonts w:hint="eastAsia" w:ascii="宋体" w:hAnsi="宋体" w:eastAsia="宋体" w:cs="宋体"/>
          <w:spacing w:val="-5"/>
          <w:sz w:val="24"/>
          <w:szCs w:val="24"/>
        </w:rPr>
        <w:t>评审小组根据依据此原则按由高到低排序向采购人推荐</w:t>
      </w:r>
      <w:r>
        <w:rPr>
          <w:rFonts w:hint="eastAsia" w:ascii="宋体" w:hAnsi="宋体" w:eastAsia="宋体" w:cs="宋体"/>
          <w:spacing w:val="-41"/>
          <w:sz w:val="24"/>
          <w:szCs w:val="24"/>
        </w:rPr>
        <w:t xml:space="preserve"> </w:t>
      </w:r>
      <w:r>
        <w:rPr>
          <w:rFonts w:hint="eastAsia" w:ascii="宋体" w:hAnsi="宋体" w:eastAsia="宋体" w:cs="宋体"/>
          <w:spacing w:val="-5"/>
          <w:sz w:val="24"/>
          <w:szCs w:val="24"/>
        </w:rPr>
        <w:t>3</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家投标中标候选人,</w:t>
      </w:r>
      <w:r>
        <w:rPr>
          <w:rFonts w:hint="eastAsia" w:ascii="宋体" w:hAnsi="宋体" w:eastAsia="宋体" w:cs="宋体"/>
          <w:sz w:val="24"/>
          <w:szCs w:val="24"/>
        </w:rPr>
        <w:t xml:space="preserve"> </w:t>
      </w:r>
      <w:r>
        <w:rPr>
          <w:rFonts w:hint="eastAsia" w:ascii="宋体" w:hAnsi="宋体" w:eastAsia="宋体" w:cs="宋体"/>
          <w:spacing w:val="-7"/>
          <w:sz w:val="24"/>
          <w:szCs w:val="24"/>
        </w:rPr>
        <w:t>或拒绝所有投标人，采购人根据专家推荐意见与建议，</w:t>
      </w:r>
      <w:r>
        <w:rPr>
          <w:rFonts w:hint="eastAsia" w:ascii="宋体" w:hAnsi="宋体" w:eastAsia="宋体" w:cs="宋体"/>
          <w:spacing w:val="-8"/>
          <w:sz w:val="24"/>
          <w:szCs w:val="24"/>
        </w:rPr>
        <w:t>确定和公布最终中标单位。</w:t>
      </w:r>
    </w:p>
    <w:p w14:paraId="6BFD4231">
      <w:pPr>
        <w:pStyle w:val="4"/>
        <w:spacing w:before="35" w:line="290" w:lineRule="auto"/>
        <w:ind w:left="25" w:right="129" w:firstLine="488"/>
        <w:rPr>
          <w:rFonts w:hint="eastAsia" w:ascii="宋体" w:hAnsi="宋体" w:eastAsia="宋体" w:cs="宋体"/>
          <w:sz w:val="24"/>
          <w:szCs w:val="24"/>
        </w:rPr>
      </w:pPr>
      <w:r>
        <w:rPr>
          <w:rFonts w:hint="eastAsia" w:ascii="宋体" w:hAnsi="宋体" w:eastAsia="宋体" w:cs="宋体"/>
          <w:spacing w:val="-4"/>
          <w:sz w:val="24"/>
          <w:szCs w:val="24"/>
        </w:rPr>
        <w:t>15.2  原则上应将排名第一的投标人</w:t>
      </w:r>
      <w:r>
        <w:rPr>
          <w:rFonts w:hint="eastAsia" w:ascii="宋体" w:hAnsi="宋体" w:eastAsia="宋体" w:cs="宋体"/>
          <w:spacing w:val="-5"/>
          <w:sz w:val="24"/>
          <w:szCs w:val="24"/>
        </w:rPr>
        <w:t>确定为中标投标人，若有以下情形之一</w:t>
      </w:r>
      <w:r>
        <w:rPr>
          <w:rFonts w:hint="eastAsia" w:ascii="宋体" w:hAnsi="宋体" w:eastAsia="宋体" w:cs="宋体"/>
          <w:sz w:val="24"/>
          <w:szCs w:val="24"/>
        </w:rPr>
        <w:t xml:space="preserve"> </w:t>
      </w:r>
      <w:r>
        <w:rPr>
          <w:rFonts w:hint="eastAsia" w:ascii="宋体" w:hAnsi="宋体" w:eastAsia="宋体" w:cs="宋体"/>
          <w:spacing w:val="-5"/>
          <w:sz w:val="24"/>
          <w:szCs w:val="24"/>
        </w:rPr>
        <w:t>者也可确定推荐排名第二的投标人为中标人：</w:t>
      </w:r>
    </w:p>
    <w:p w14:paraId="6CBD0654">
      <w:pPr>
        <w:pStyle w:val="4"/>
        <w:spacing w:before="183" w:line="220" w:lineRule="auto"/>
        <w:ind w:left="514"/>
        <w:rPr>
          <w:rFonts w:hint="eastAsia" w:ascii="宋体" w:hAnsi="宋体" w:eastAsia="宋体" w:cs="宋体"/>
          <w:sz w:val="24"/>
          <w:szCs w:val="24"/>
        </w:rPr>
      </w:pPr>
      <w:r>
        <w:rPr>
          <w:rFonts w:hint="eastAsia" w:ascii="宋体" w:hAnsi="宋体" w:eastAsia="宋体" w:cs="宋体"/>
          <w:spacing w:val="-5"/>
          <w:sz w:val="24"/>
          <w:szCs w:val="24"/>
        </w:rPr>
        <w:t>15.2.1 排名第一的中标候选人放弃中标；</w:t>
      </w:r>
    </w:p>
    <w:p w14:paraId="32885994">
      <w:pPr>
        <w:pStyle w:val="4"/>
        <w:spacing w:before="182" w:line="220" w:lineRule="auto"/>
        <w:ind w:left="514"/>
        <w:rPr>
          <w:rFonts w:hint="eastAsia" w:ascii="宋体" w:hAnsi="宋体" w:eastAsia="宋体" w:cs="宋体"/>
          <w:sz w:val="24"/>
          <w:szCs w:val="24"/>
        </w:rPr>
      </w:pPr>
      <w:r>
        <w:rPr>
          <w:rFonts w:hint="eastAsia" w:ascii="宋体" w:hAnsi="宋体" w:eastAsia="宋体" w:cs="宋体"/>
          <w:spacing w:val="-4"/>
          <w:sz w:val="24"/>
          <w:szCs w:val="24"/>
        </w:rPr>
        <w:t>15.2.2 排名第一的中标候选人因不可抗</w:t>
      </w:r>
      <w:r>
        <w:rPr>
          <w:rFonts w:hint="eastAsia" w:ascii="宋体" w:hAnsi="宋体" w:eastAsia="宋体" w:cs="宋体"/>
          <w:spacing w:val="-5"/>
          <w:sz w:val="24"/>
          <w:szCs w:val="24"/>
        </w:rPr>
        <w:t>力提出不能履行合同。</w:t>
      </w:r>
    </w:p>
    <w:p w14:paraId="5D87C824">
      <w:pPr>
        <w:pStyle w:val="4"/>
        <w:spacing w:before="184" w:line="313" w:lineRule="auto"/>
        <w:ind w:left="23" w:right="126" w:firstLine="490"/>
        <w:rPr>
          <w:rFonts w:hint="eastAsia" w:ascii="宋体" w:hAnsi="宋体" w:eastAsia="宋体" w:cs="宋体"/>
          <w:sz w:val="24"/>
          <w:szCs w:val="24"/>
        </w:rPr>
      </w:pPr>
      <w:r>
        <w:rPr>
          <w:rFonts w:hint="eastAsia" w:ascii="宋体" w:hAnsi="宋体" w:eastAsia="宋体" w:cs="宋体"/>
          <w:spacing w:val="-6"/>
          <w:sz w:val="24"/>
          <w:szCs w:val="24"/>
        </w:rPr>
        <w:t>15.2.3 在接到中标通知</w:t>
      </w:r>
      <w:r>
        <w:rPr>
          <w:rFonts w:hint="eastAsia" w:ascii="宋体" w:hAnsi="宋体" w:eastAsia="宋体" w:cs="宋体"/>
          <w:spacing w:val="-50"/>
          <w:sz w:val="24"/>
          <w:szCs w:val="24"/>
        </w:rPr>
        <w:t xml:space="preserve"> </w:t>
      </w:r>
      <w:r>
        <w:rPr>
          <w:rFonts w:hint="eastAsia" w:ascii="宋体" w:hAnsi="宋体" w:eastAsia="宋体" w:cs="宋体"/>
          <w:spacing w:val="-6"/>
          <w:sz w:val="24"/>
          <w:szCs w:val="24"/>
        </w:rPr>
        <w:t>30 日内第一中标排序人未能如期签订合同。如果第</w:t>
      </w:r>
      <w:r>
        <w:rPr>
          <w:rFonts w:hint="eastAsia" w:ascii="宋体" w:hAnsi="宋体" w:eastAsia="宋体" w:cs="宋体"/>
          <w:sz w:val="24"/>
          <w:szCs w:val="24"/>
        </w:rPr>
        <w:t xml:space="preserve"> </w:t>
      </w:r>
      <w:r>
        <w:rPr>
          <w:rFonts w:hint="eastAsia" w:ascii="宋体" w:hAnsi="宋体" w:eastAsia="宋体" w:cs="宋体"/>
          <w:spacing w:val="-4"/>
          <w:sz w:val="24"/>
          <w:szCs w:val="24"/>
        </w:rPr>
        <w:t>二中标排序人不能满足此条要求（满足其他中标</w:t>
      </w:r>
      <w:r>
        <w:rPr>
          <w:rFonts w:hint="eastAsia" w:ascii="宋体" w:hAnsi="宋体" w:eastAsia="宋体" w:cs="宋体"/>
          <w:spacing w:val="-5"/>
          <w:sz w:val="24"/>
          <w:szCs w:val="24"/>
        </w:rPr>
        <w:t>条件</w:t>
      </w:r>
      <w:r>
        <w:rPr>
          <w:rFonts w:hint="eastAsia" w:ascii="宋体" w:hAnsi="宋体" w:eastAsia="宋体" w:cs="宋体"/>
          <w:spacing w:val="-2"/>
          <w:sz w:val="24"/>
          <w:szCs w:val="24"/>
        </w:rPr>
        <w:t>），</w:t>
      </w:r>
      <w:r>
        <w:rPr>
          <w:rFonts w:hint="eastAsia" w:ascii="宋体" w:hAnsi="宋体" w:eastAsia="宋体" w:cs="宋体"/>
          <w:spacing w:val="-5"/>
          <w:sz w:val="24"/>
          <w:szCs w:val="24"/>
        </w:rPr>
        <w:t>采购人选择与中标排名</w:t>
      </w:r>
      <w:r>
        <w:rPr>
          <w:rFonts w:hint="eastAsia" w:ascii="宋体" w:hAnsi="宋体" w:eastAsia="宋体" w:cs="宋体"/>
          <w:sz w:val="24"/>
          <w:szCs w:val="24"/>
        </w:rPr>
        <w:t xml:space="preserve"> </w:t>
      </w:r>
      <w:r>
        <w:rPr>
          <w:rFonts w:hint="eastAsia" w:ascii="宋体" w:hAnsi="宋体" w:eastAsia="宋体" w:cs="宋体"/>
          <w:spacing w:val="-5"/>
          <w:sz w:val="24"/>
          <w:szCs w:val="24"/>
        </w:rPr>
        <w:t>第三的中标候选人进行技术、商务评审。</w:t>
      </w:r>
    </w:p>
    <w:p w14:paraId="36C1C32F">
      <w:pPr>
        <w:pStyle w:val="4"/>
        <w:spacing w:before="182" w:line="220" w:lineRule="auto"/>
        <w:ind w:left="514"/>
        <w:rPr>
          <w:rFonts w:hint="eastAsia" w:ascii="宋体" w:hAnsi="宋体" w:eastAsia="宋体" w:cs="宋体"/>
          <w:sz w:val="24"/>
          <w:szCs w:val="24"/>
        </w:rPr>
      </w:pPr>
      <w:r>
        <w:rPr>
          <w:rFonts w:hint="eastAsia" w:ascii="宋体" w:hAnsi="宋体" w:eastAsia="宋体" w:cs="宋体"/>
          <w:spacing w:val="-4"/>
          <w:sz w:val="24"/>
          <w:szCs w:val="24"/>
        </w:rPr>
        <w:t>15.3  评审组无义务向投标人进行任</w:t>
      </w:r>
      <w:r>
        <w:rPr>
          <w:rFonts w:hint="eastAsia" w:ascii="宋体" w:hAnsi="宋体" w:eastAsia="宋体" w:cs="宋体"/>
          <w:spacing w:val="-5"/>
          <w:sz w:val="24"/>
          <w:szCs w:val="24"/>
        </w:rPr>
        <w:t>何有关招标、评审的解释工作。</w:t>
      </w:r>
    </w:p>
    <w:p w14:paraId="0F47B6EB">
      <w:pPr>
        <w:pStyle w:val="4"/>
        <w:spacing w:before="182" w:line="290" w:lineRule="auto"/>
        <w:ind w:left="27" w:right="129" w:firstLine="486"/>
        <w:rPr>
          <w:rFonts w:hint="eastAsia" w:ascii="宋体" w:hAnsi="宋体" w:eastAsia="宋体" w:cs="宋体"/>
          <w:sz w:val="24"/>
          <w:szCs w:val="24"/>
        </w:rPr>
      </w:pPr>
      <w:r>
        <w:rPr>
          <w:rFonts w:hint="eastAsia" w:ascii="宋体" w:hAnsi="宋体" w:eastAsia="宋体" w:cs="宋体"/>
          <w:spacing w:val="-4"/>
          <w:sz w:val="24"/>
          <w:szCs w:val="24"/>
        </w:rPr>
        <w:t>15.4  在确定和公布最终</w:t>
      </w:r>
      <w:r>
        <w:rPr>
          <w:rFonts w:hint="eastAsia" w:cs="宋体"/>
          <w:spacing w:val="-4"/>
          <w:sz w:val="24"/>
          <w:szCs w:val="24"/>
          <w:lang w:eastAsia="zh-CN"/>
        </w:rPr>
        <w:t>中标</w:t>
      </w:r>
      <w:r>
        <w:rPr>
          <w:rFonts w:hint="eastAsia" w:ascii="宋体" w:hAnsi="宋体" w:eastAsia="宋体" w:cs="宋体"/>
          <w:spacing w:val="-4"/>
          <w:sz w:val="24"/>
          <w:szCs w:val="24"/>
        </w:rPr>
        <w:t>人</w:t>
      </w:r>
      <w:r>
        <w:rPr>
          <w:rFonts w:hint="eastAsia" w:ascii="宋体" w:hAnsi="宋体" w:eastAsia="宋体" w:cs="宋体"/>
          <w:spacing w:val="-5"/>
          <w:sz w:val="24"/>
          <w:szCs w:val="24"/>
        </w:rPr>
        <w:t>前，采购人认为必要时，可以对认为有</w:t>
      </w:r>
      <w:r>
        <w:rPr>
          <w:rFonts w:hint="eastAsia" w:ascii="宋体" w:hAnsi="宋体" w:eastAsia="宋体" w:cs="宋体"/>
          <w:sz w:val="24"/>
          <w:szCs w:val="24"/>
        </w:rPr>
        <w:t xml:space="preserve"> </w:t>
      </w:r>
      <w:r>
        <w:rPr>
          <w:rFonts w:hint="eastAsia" w:ascii="宋体" w:hAnsi="宋体" w:eastAsia="宋体" w:cs="宋体"/>
          <w:spacing w:val="-5"/>
          <w:sz w:val="24"/>
          <w:szCs w:val="24"/>
        </w:rPr>
        <w:t>必要了解或核实的问题进行</w:t>
      </w:r>
      <w:r>
        <w:rPr>
          <w:rFonts w:hint="eastAsia" w:cs="宋体"/>
          <w:spacing w:val="-5"/>
          <w:sz w:val="24"/>
          <w:szCs w:val="24"/>
          <w:lang w:eastAsia="zh-CN"/>
        </w:rPr>
        <w:t>考察</w:t>
      </w:r>
      <w:r>
        <w:rPr>
          <w:rFonts w:hint="eastAsia" w:ascii="宋体" w:hAnsi="宋体" w:eastAsia="宋体" w:cs="宋体"/>
          <w:spacing w:val="-5"/>
          <w:sz w:val="24"/>
          <w:szCs w:val="24"/>
        </w:rPr>
        <w:t>、核实。</w:t>
      </w:r>
    </w:p>
    <w:p w14:paraId="691D574F">
      <w:pPr>
        <w:pStyle w:val="4"/>
        <w:spacing w:before="182" w:line="290" w:lineRule="auto"/>
        <w:ind w:left="24" w:right="129" w:firstLine="489"/>
        <w:rPr>
          <w:rFonts w:hint="eastAsia" w:ascii="宋体" w:hAnsi="宋体" w:eastAsia="宋体" w:cs="宋体"/>
          <w:sz w:val="24"/>
          <w:szCs w:val="24"/>
        </w:rPr>
      </w:pPr>
      <w:r>
        <w:rPr>
          <w:rFonts w:hint="eastAsia" w:ascii="宋体" w:hAnsi="宋体" w:eastAsia="宋体" w:cs="宋体"/>
          <w:spacing w:val="-4"/>
          <w:sz w:val="24"/>
          <w:szCs w:val="24"/>
        </w:rPr>
        <w:t>15.5  如果确定该投标人无条件圆满</w:t>
      </w:r>
      <w:r>
        <w:rPr>
          <w:rFonts w:hint="eastAsia" w:ascii="宋体" w:hAnsi="宋体" w:eastAsia="宋体" w:cs="宋体"/>
          <w:spacing w:val="-5"/>
          <w:sz w:val="24"/>
          <w:szCs w:val="24"/>
        </w:rPr>
        <w:t>履行合同，评审小组将对下一个可能中标的投标人资格做出类似的审查。</w:t>
      </w:r>
    </w:p>
    <w:p w14:paraId="5DDB5DBE">
      <w:pPr>
        <w:pStyle w:val="4"/>
        <w:spacing w:before="181" w:line="221" w:lineRule="auto"/>
        <w:ind w:left="514"/>
        <w:rPr>
          <w:rFonts w:hint="eastAsia" w:ascii="宋体" w:hAnsi="宋体" w:eastAsia="宋体" w:cs="宋体"/>
          <w:sz w:val="24"/>
          <w:szCs w:val="24"/>
        </w:rPr>
      </w:pPr>
      <w:r>
        <w:rPr>
          <w:rFonts w:hint="eastAsia" w:ascii="宋体" w:hAnsi="宋体" w:eastAsia="宋体" w:cs="宋体"/>
          <w:b/>
          <w:bCs/>
          <w:spacing w:val="-8"/>
          <w:sz w:val="24"/>
          <w:szCs w:val="24"/>
        </w:rPr>
        <w:t>16.</w:t>
      </w:r>
      <w:r>
        <w:rPr>
          <w:rFonts w:hint="eastAsia" w:ascii="宋体" w:hAnsi="宋体" w:eastAsia="宋体" w:cs="宋体"/>
          <w:spacing w:val="-8"/>
          <w:sz w:val="24"/>
          <w:szCs w:val="24"/>
        </w:rPr>
        <w:t xml:space="preserve"> </w:t>
      </w:r>
      <w:r>
        <w:rPr>
          <w:rFonts w:hint="eastAsia" w:ascii="宋体" w:hAnsi="宋体" w:eastAsia="宋体" w:cs="宋体"/>
          <w:b/>
          <w:bCs/>
          <w:spacing w:val="-8"/>
          <w:sz w:val="24"/>
          <w:szCs w:val="24"/>
        </w:rPr>
        <w:t>结果公示</w:t>
      </w:r>
    </w:p>
    <w:p w14:paraId="0FA620E4">
      <w:pPr>
        <w:pStyle w:val="4"/>
        <w:spacing w:before="181" w:line="353" w:lineRule="auto"/>
        <w:ind w:left="24" w:right="124" w:firstLine="473"/>
        <w:rPr>
          <w:rFonts w:hint="eastAsia" w:ascii="宋体" w:hAnsi="宋体" w:eastAsia="宋体" w:cs="宋体"/>
          <w:sz w:val="24"/>
          <w:szCs w:val="24"/>
        </w:rPr>
      </w:pPr>
      <w:r>
        <w:rPr>
          <w:rFonts w:hint="eastAsia" w:ascii="宋体" w:hAnsi="宋体" w:eastAsia="宋体" w:cs="宋体"/>
          <w:spacing w:val="-4"/>
          <w:sz w:val="24"/>
          <w:szCs w:val="24"/>
        </w:rPr>
        <w:t>依法必须进行招标的项目，招标人在新疆政府采购网公示</w:t>
      </w:r>
      <w:r>
        <w:rPr>
          <w:rFonts w:hint="eastAsia" w:ascii="宋体" w:hAnsi="宋体" w:eastAsia="宋体" w:cs="宋体"/>
          <w:spacing w:val="-5"/>
          <w:sz w:val="24"/>
          <w:szCs w:val="24"/>
        </w:rPr>
        <w:t>中标候选人。公示</w:t>
      </w:r>
      <w:r>
        <w:rPr>
          <w:rFonts w:hint="eastAsia" w:ascii="宋体" w:hAnsi="宋体" w:eastAsia="宋体" w:cs="宋体"/>
          <w:spacing w:val="-4"/>
          <w:sz w:val="24"/>
          <w:szCs w:val="24"/>
        </w:rPr>
        <w:t>内容包括：采购人及其委托的采购代理机构的名称、地址、</w:t>
      </w:r>
      <w:r>
        <w:rPr>
          <w:rFonts w:hint="eastAsia" w:ascii="宋体" w:hAnsi="宋体" w:eastAsia="宋体" w:cs="宋体"/>
          <w:spacing w:val="-5"/>
          <w:sz w:val="24"/>
          <w:szCs w:val="24"/>
        </w:rPr>
        <w:t>联系方式，项目名称</w:t>
      </w:r>
      <w:r>
        <w:rPr>
          <w:rFonts w:hint="eastAsia" w:ascii="宋体" w:hAnsi="宋体" w:eastAsia="宋体" w:cs="宋体"/>
          <w:sz w:val="24"/>
          <w:szCs w:val="24"/>
        </w:rPr>
        <w:t xml:space="preserve"> </w:t>
      </w:r>
      <w:r>
        <w:rPr>
          <w:rFonts w:hint="eastAsia" w:ascii="宋体" w:hAnsi="宋体" w:eastAsia="宋体" w:cs="宋体"/>
          <w:spacing w:val="-4"/>
          <w:sz w:val="24"/>
          <w:szCs w:val="24"/>
        </w:rPr>
        <w:t>和项目编号，中标人名称、地址和中标金额，主要中标标的名</w:t>
      </w:r>
      <w:r>
        <w:rPr>
          <w:rFonts w:hint="eastAsia" w:ascii="宋体" w:hAnsi="宋体" w:eastAsia="宋体" w:cs="宋体"/>
          <w:spacing w:val="-5"/>
          <w:sz w:val="24"/>
          <w:szCs w:val="24"/>
        </w:rPr>
        <w:t>称、服务范围、服务要求</w:t>
      </w:r>
      <w:r>
        <w:rPr>
          <w:rFonts w:hint="eastAsia" w:ascii="宋体" w:hAnsi="宋体" w:eastAsia="宋体" w:cs="宋体"/>
          <w:spacing w:val="-4"/>
          <w:sz w:val="24"/>
          <w:szCs w:val="24"/>
        </w:rPr>
        <w:t>、服务时间、服务标准</w:t>
      </w:r>
      <w:r>
        <w:rPr>
          <w:rFonts w:hint="eastAsia" w:cs="宋体"/>
          <w:spacing w:val="-4"/>
          <w:sz w:val="24"/>
          <w:szCs w:val="24"/>
          <w:lang w:eastAsia="zh-CN"/>
        </w:rPr>
        <w:t>、</w:t>
      </w:r>
      <w:r>
        <w:rPr>
          <w:rFonts w:hint="eastAsia" w:ascii="宋体" w:hAnsi="宋体" w:eastAsia="宋体" w:cs="宋体"/>
          <w:spacing w:val="-4"/>
          <w:sz w:val="24"/>
          <w:szCs w:val="24"/>
        </w:rPr>
        <w:t>中标</w:t>
      </w:r>
      <w:r>
        <w:rPr>
          <w:rFonts w:hint="eastAsia" w:cs="宋体"/>
          <w:spacing w:val="-4"/>
          <w:sz w:val="24"/>
          <w:szCs w:val="24"/>
          <w:lang w:eastAsia="zh-CN"/>
        </w:rPr>
        <w:t>结果</w:t>
      </w:r>
      <w:r>
        <w:rPr>
          <w:rFonts w:hint="eastAsia" w:ascii="宋体" w:hAnsi="宋体" w:eastAsia="宋体" w:cs="宋体"/>
          <w:spacing w:val="-4"/>
          <w:sz w:val="24"/>
          <w:szCs w:val="24"/>
        </w:rPr>
        <w:t>公告期限以及评审专</w:t>
      </w:r>
      <w:r>
        <w:rPr>
          <w:rFonts w:hint="eastAsia" w:ascii="宋体" w:hAnsi="宋体" w:eastAsia="宋体" w:cs="宋体"/>
          <w:spacing w:val="-5"/>
          <w:sz w:val="24"/>
          <w:szCs w:val="24"/>
        </w:rPr>
        <w:t>家名单。</w:t>
      </w:r>
    </w:p>
    <w:p w14:paraId="725B97E5">
      <w:pPr>
        <w:pStyle w:val="4"/>
        <w:spacing w:before="37" w:line="219" w:lineRule="auto"/>
        <w:ind w:left="521"/>
        <w:rPr>
          <w:rFonts w:hint="eastAsia" w:ascii="宋体" w:hAnsi="宋体" w:eastAsia="宋体" w:cs="宋体"/>
          <w:sz w:val="24"/>
          <w:szCs w:val="24"/>
        </w:rPr>
      </w:pPr>
      <w:r>
        <w:rPr>
          <w:rFonts w:hint="eastAsia" w:ascii="宋体" w:hAnsi="宋体" w:eastAsia="宋体" w:cs="宋体"/>
          <w:b/>
          <w:bCs/>
          <w:spacing w:val="-6"/>
          <w:sz w:val="24"/>
          <w:szCs w:val="24"/>
        </w:rPr>
        <w:t>17、中标通知书</w:t>
      </w:r>
    </w:p>
    <w:p w14:paraId="7AF75459">
      <w:pPr>
        <w:spacing w:line="381" w:lineRule="auto"/>
        <w:rPr>
          <w:rFonts w:hint="eastAsia" w:ascii="宋体" w:hAnsi="宋体" w:eastAsia="宋体" w:cs="宋体"/>
          <w:sz w:val="21"/>
        </w:rPr>
      </w:pPr>
    </w:p>
    <w:p w14:paraId="0C3D3C02">
      <w:pPr>
        <w:pStyle w:val="4"/>
        <w:spacing w:before="78" w:line="219" w:lineRule="auto"/>
        <w:ind w:right="12"/>
        <w:jc w:val="right"/>
        <w:rPr>
          <w:rFonts w:hint="eastAsia" w:ascii="宋体" w:hAnsi="宋体" w:eastAsia="宋体" w:cs="宋体"/>
          <w:sz w:val="24"/>
          <w:szCs w:val="24"/>
        </w:rPr>
      </w:pPr>
      <w:r>
        <w:rPr>
          <w:rFonts w:hint="eastAsia" w:cs="宋体"/>
          <w:spacing w:val="-1"/>
          <w:sz w:val="24"/>
          <w:szCs w:val="24"/>
          <w:lang w:eastAsia="zh-CN"/>
        </w:rPr>
        <w:t>发布</w:t>
      </w:r>
      <w:r>
        <w:rPr>
          <w:rFonts w:hint="eastAsia" w:ascii="宋体" w:hAnsi="宋体" w:eastAsia="宋体" w:cs="宋体"/>
          <w:spacing w:val="-1"/>
          <w:sz w:val="24"/>
          <w:szCs w:val="24"/>
        </w:rPr>
        <w:t>结果公示的同时向第一中标候选人发出《中标通知书》，《中标通知书》</w:t>
      </w:r>
    </w:p>
    <w:p w14:paraId="3F1AFADD">
      <w:pPr>
        <w:pStyle w:val="4"/>
        <w:spacing w:before="183" w:line="219" w:lineRule="auto"/>
        <w:ind w:left="21"/>
        <w:rPr>
          <w:rFonts w:hint="eastAsia" w:ascii="宋体" w:hAnsi="宋体" w:eastAsia="宋体" w:cs="宋体"/>
          <w:spacing w:val="-1"/>
          <w:sz w:val="24"/>
          <w:szCs w:val="24"/>
        </w:rPr>
      </w:pPr>
      <w:r>
        <w:rPr>
          <w:rFonts w:hint="eastAsia" w:ascii="宋体" w:hAnsi="宋体" w:eastAsia="宋体" w:cs="宋体"/>
          <w:spacing w:val="-1"/>
          <w:sz w:val="24"/>
          <w:szCs w:val="24"/>
        </w:rPr>
        <w:t>将作为签订合同的依据。</w:t>
      </w:r>
    </w:p>
    <w:p w14:paraId="7DCA9CC2">
      <w:pPr>
        <w:rPr>
          <w:rFonts w:hint="eastAsia" w:ascii="宋体" w:hAnsi="宋体" w:eastAsia="宋体" w:cs="宋体"/>
          <w:spacing w:val="-1"/>
          <w:sz w:val="24"/>
          <w:szCs w:val="24"/>
        </w:rPr>
      </w:pPr>
      <w:r>
        <w:rPr>
          <w:rFonts w:hint="eastAsia" w:ascii="宋体" w:hAnsi="宋体" w:eastAsia="宋体" w:cs="宋体"/>
          <w:spacing w:val="-1"/>
          <w:sz w:val="24"/>
          <w:szCs w:val="24"/>
        </w:rPr>
        <w:br w:type="page"/>
      </w:r>
    </w:p>
    <w:p w14:paraId="40CE4E05">
      <w:pPr>
        <w:rPr>
          <w:rFonts w:hint="eastAsia" w:ascii="宋体" w:hAnsi="宋体" w:eastAsia="宋体" w:cs="宋体"/>
        </w:rPr>
      </w:pPr>
    </w:p>
    <w:p w14:paraId="218CDC2D">
      <w:pPr>
        <w:spacing w:line="406" w:lineRule="auto"/>
        <w:rPr>
          <w:rFonts w:hint="eastAsia" w:ascii="宋体" w:hAnsi="宋体" w:eastAsia="宋体" w:cs="宋体"/>
          <w:sz w:val="21"/>
        </w:rPr>
      </w:pPr>
    </w:p>
    <w:p w14:paraId="7EA18133">
      <w:pPr>
        <w:pStyle w:val="4"/>
        <w:spacing w:before="91" w:line="220" w:lineRule="auto"/>
        <w:ind w:left="3053"/>
        <w:outlineLvl w:val="1"/>
        <w:rPr>
          <w:rFonts w:hint="eastAsia" w:ascii="宋体" w:hAnsi="宋体" w:eastAsia="宋体" w:cs="宋体"/>
          <w:sz w:val="28"/>
          <w:szCs w:val="28"/>
        </w:rPr>
      </w:pPr>
      <w:bookmarkStart w:id="17" w:name="bookmark17"/>
      <w:bookmarkEnd w:id="17"/>
      <w:bookmarkStart w:id="18" w:name="_Toc28021"/>
      <w:r>
        <w:rPr>
          <w:rFonts w:hint="eastAsia" w:ascii="宋体" w:hAnsi="宋体" w:eastAsia="宋体" w:cs="宋体"/>
          <w:b/>
          <w:bCs/>
          <w:spacing w:val="-3"/>
          <w:sz w:val="28"/>
          <w:szCs w:val="28"/>
        </w:rPr>
        <w:t>第六章</w:t>
      </w:r>
      <w:r>
        <w:rPr>
          <w:rFonts w:hint="eastAsia" w:ascii="宋体" w:hAnsi="宋体" w:eastAsia="宋体" w:cs="宋体"/>
          <w:spacing w:val="-3"/>
          <w:sz w:val="28"/>
          <w:szCs w:val="28"/>
        </w:rPr>
        <w:t xml:space="preserve">  </w:t>
      </w:r>
      <w:r>
        <w:rPr>
          <w:rFonts w:hint="eastAsia" w:ascii="宋体" w:hAnsi="宋体" w:eastAsia="宋体" w:cs="宋体"/>
          <w:b/>
          <w:bCs/>
          <w:spacing w:val="-3"/>
          <w:sz w:val="28"/>
          <w:szCs w:val="28"/>
        </w:rPr>
        <w:t>授予合同</w:t>
      </w:r>
      <w:bookmarkEnd w:id="18"/>
    </w:p>
    <w:p w14:paraId="52ED12D9">
      <w:pPr>
        <w:spacing w:line="413" w:lineRule="auto"/>
        <w:rPr>
          <w:rFonts w:hint="eastAsia" w:ascii="宋体" w:hAnsi="宋体" w:eastAsia="宋体" w:cs="宋体"/>
          <w:sz w:val="21"/>
        </w:rPr>
      </w:pPr>
    </w:p>
    <w:p w14:paraId="05DC8863">
      <w:pPr>
        <w:pStyle w:val="4"/>
        <w:spacing w:before="78" w:line="222" w:lineRule="auto"/>
        <w:ind w:left="521"/>
        <w:rPr>
          <w:rFonts w:hint="eastAsia" w:ascii="宋体" w:hAnsi="宋体" w:eastAsia="宋体" w:cs="宋体"/>
          <w:sz w:val="24"/>
          <w:szCs w:val="24"/>
        </w:rPr>
      </w:pPr>
      <w:r>
        <w:rPr>
          <w:rFonts w:hint="eastAsia" w:ascii="宋体" w:hAnsi="宋体" w:eastAsia="宋体" w:cs="宋体"/>
          <w:b/>
          <w:bCs/>
          <w:spacing w:val="-6"/>
          <w:sz w:val="24"/>
          <w:szCs w:val="24"/>
        </w:rPr>
        <w:t>18、签订合同</w:t>
      </w:r>
    </w:p>
    <w:p w14:paraId="071073ED">
      <w:pPr>
        <w:pStyle w:val="4"/>
        <w:spacing w:before="180" w:line="313" w:lineRule="auto"/>
        <w:ind w:left="24" w:right="105" w:firstLine="496"/>
        <w:rPr>
          <w:rFonts w:hint="eastAsia" w:ascii="宋体" w:hAnsi="宋体" w:eastAsia="宋体" w:cs="宋体"/>
          <w:sz w:val="24"/>
          <w:szCs w:val="24"/>
        </w:rPr>
      </w:pPr>
      <w:r>
        <w:rPr>
          <w:rFonts w:hint="eastAsia" w:ascii="宋体" w:hAnsi="宋体" w:eastAsia="宋体" w:cs="宋体"/>
          <w:spacing w:val="-3"/>
          <w:sz w:val="24"/>
          <w:szCs w:val="24"/>
        </w:rPr>
        <w:t>18.1  中标方收到采购方的《中标通知书》后</w:t>
      </w:r>
      <w:r>
        <w:rPr>
          <w:rFonts w:hint="eastAsia" w:ascii="宋体" w:hAnsi="宋体" w:eastAsia="宋体" w:cs="宋体"/>
          <w:spacing w:val="-38"/>
          <w:sz w:val="24"/>
          <w:szCs w:val="24"/>
        </w:rPr>
        <w:t xml:space="preserve"> </w:t>
      </w:r>
      <w:r>
        <w:rPr>
          <w:rFonts w:hint="eastAsia" w:ascii="宋体" w:hAnsi="宋体" w:eastAsia="宋体" w:cs="宋体"/>
          <w:spacing w:val="-3"/>
          <w:sz w:val="24"/>
          <w:szCs w:val="24"/>
        </w:rPr>
        <w:t>30 日内，按照招标文件的约</w:t>
      </w:r>
      <w:r>
        <w:rPr>
          <w:rFonts w:hint="eastAsia" w:ascii="宋体" w:hAnsi="宋体" w:eastAsia="宋体" w:cs="宋体"/>
          <w:sz w:val="24"/>
          <w:szCs w:val="24"/>
        </w:rPr>
        <w:t xml:space="preserve"> </w:t>
      </w:r>
      <w:r>
        <w:rPr>
          <w:rFonts w:hint="eastAsia" w:ascii="宋体" w:hAnsi="宋体" w:eastAsia="宋体" w:cs="宋体"/>
          <w:spacing w:val="-3"/>
          <w:sz w:val="24"/>
          <w:szCs w:val="24"/>
        </w:rPr>
        <w:t>定和中标人投标文件中的承诺与采购单位签订书面合同，所签订的合同不得对招</w:t>
      </w:r>
      <w:r>
        <w:rPr>
          <w:rFonts w:hint="eastAsia" w:ascii="宋体" w:hAnsi="宋体" w:eastAsia="宋体" w:cs="宋体"/>
          <w:sz w:val="24"/>
          <w:szCs w:val="24"/>
        </w:rPr>
        <w:t xml:space="preserve"> </w:t>
      </w:r>
      <w:r>
        <w:rPr>
          <w:rFonts w:hint="eastAsia" w:ascii="宋体" w:hAnsi="宋体" w:eastAsia="宋体" w:cs="宋体"/>
          <w:spacing w:val="-1"/>
          <w:sz w:val="24"/>
          <w:szCs w:val="24"/>
        </w:rPr>
        <w:t>标文件和中标人的投标文件作实质性修改。</w:t>
      </w:r>
    </w:p>
    <w:p w14:paraId="15C974E6">
      <w:pPr>
        <w:pStyle w:val="4"/>
        <w:spacing w:before="183" w:line="289" w:lineRule="auto"/>
        <w:ind w:left="41" w:right="105" w:firstLine="480"/>
        <w:rPr>
          <w:rFonts w:hint="eastAsia" w:ascii="宋体" w:hAnsi="宋体" w:eastAsia="宋体" w:cs="宋体"/>
          <w:sz w:val="24"/>
          <w:szCs w:val="24"/>
        </w:rPr>
      </w:pPr>
      <w:r>
        <w:rPr>
          <w:rFonts w:hint="eastAsia" w:ascii="宋体" w:hAnsi="宋体" w:eastAsia="宋体" w:cs="宋体"/>
          <w:spacing w:val="-3"/>
          <w:sz w:val="24"/>
          <w:szCs w:val="24"/>
        </w:rPr>
        <w:t>18.2  采购方在授予合同时，有权对招标文</w:t>
      </w:r>
      <w:r>
        <w:rPr>
          <w:rFonts w:hint="eastAsia" w:ascii="宋体" w:hAnsi="宋体" w:eastAsia="宋体" w:cs="宋体"/>
          <w:spacing w:val="-4"/>
          <w:sz w:val="24"/>
          <w:szCs w:val="24"/>
        </w:rPr>
        <w:t>件中规定的货物和服务的数量</w:t>
      </w:r>
      <w:r>
        <w:rPr>
          <w:rFonts w:hint="eastAsia" w:ascii="宋体" w:hAnsi="宋体" w:eastAsia="宋体" w:cs="宋体"/>
          <w:spacing w:val="-1"/>
          <w:sz w:val="24"/>
          <w:szCs w:val="24"/>
        </w:rPr>
        <w:t>予以增加或减少。但不得对</w:t>
      </w:r>
      <w:r>
        <w:rPr>
          <w:rFonts w:hint="eastAsia" w:ascii="宋体" w:hAnsi="宋体" w:eastAsia="宋体" w:cs="宋体"/>
          <w:spacing w:val="-2"/>
          <w:sz w:val="24"/>
          <w:szCs w:val="24"/>
        </w:rPr>
        <w:t>单价更改。</w:t>
      </w:r>
    </w:p>
    <w:p w14:paraId="0EABFEAA">
      <w:pPr>
        <w:pStyle w:val="4"/>
        <w:spacing w:before="184" w:line="219" w:lineRule="auto"/>
        <w:ind w:left="521"/>
        <w:rPr>
          <w:rFonts w:hint="eastAsia" w:ascii="宋体" w:hAnsi="宋体" w:eastAsia="宋体" w:cs="宋体"/>
          <w:sz w:val="24"/>
          <w:szCs w:val="24"/>
        </w:rPr>
      </w:pPr>
      <w:r>
        <w:rPr>
          <w:rFonts w:hint="eastAsia" w:ascii="宋体" w:hAnsi="宋体" w:eastAsia="宋体" w:cs="宋体"/>
          <w:spacing w:val="-1"/>
          <w:sz w:val="24"/>
          <w:szCs w:val="24"/>
        </w:rPr>
        <w:t>18.3  如中标方拒签合同，则按违约处理。采购方没收其投标保证金。</w:t>
      </w:r>
    </w:p>
    <w:p w14:paraId="6828B365">
      <w:pPr>
        <w:pStyle w:val="4"/>
        <w:spacing w:before="183" w:line="290" w:lineRule="auto"/>
        <w:ind w:left="22" w:right="105" w:firstLine="498"/>
        <w:rPr>
          <w:rFonts w:hint="eastAsia" w:ascii="宋体" w:hAnsi="宋体" w:eastAsia="宋体" w:cs="宋体"/>
          <w:spacing w:val="-5"/>
          <w:sz w:val="24"/>
          <w:szCs w:val="24"/>
        </w:rPr>
      </w:pPr>
      <w:r>
        <w:rPr>
          <w:rFonts w:hint="eastAsia" w:ascii="宋体" w:hAnsi="宋体" w:eastAsia="宋体" w:cs="宋体"/>
          <w:spacing w:val="-3"/>
          <w:sz w:val="24"/>
          <w:szCs w:val="24"/>
        </w:rPr>
        <w:t>18.4  招标文件、中标人投标文件及其澄清</w:t>
      </w:r>
      <w:r>
        <w:rPr>
          <w:rFonts w:hint="eastAsia" w:ascii="宋体" w:hAnsi="宋体" w:eastAsia="宋体" w:cs="宋体"/>
          <w:spacing w:val="-4"/>
          <w:sz w:val="24"/>
          <w:szCs w:val="24"/>
        </w:rPr>
        <w:t>文件等，均为签订经济合同的依</w:t>
      </w:r>
      <w:r>
        <w:rPr>
          <w:rFonts w:hint="eastAsia" w:ascii="宋体" w:hAnsi="宋体" w:eastAsia="宋体" w:cs="宋体"/>
          <w:spacing w:val="-5"/>
          <w:sz w:val="24"/>
          <w:szCs w:val="24"/>
        </w:rPr>
        <w:t>据。</w:t>
      </w:r>
    </w:p>
    <w:p w14:paraId="6C00634A">
      <w:pPr>
        <w:rPr>
          <w:rFonts w:hint="eastAsia" w:ascii="宋体" w:hAnsi="宋体" w:eastAsia="宋体" w:cs="宋体"/>
          <w:spacing w:val="-5"/>
          <w:sz w:val="24"/>
          <w:szCs w:val="24"/>
        </w:rPr>
      </w:pPr>
      <w:r>
        <w:rPr>
          <w:rFonts w:hint="eastAsia" w:ascii="宋体" w:hAnsi="宋体" w:eastAsia="宋体" w:cs="宋体"/>
          <w:spacing w:val="-5"/>
          <w:sz w:val="24"/>
          <w:szCs w:val="24"/>
        </w:rPr>
        <w:br w:type="page"/>
      </w:r>
    </w:p>
    <w:p w14:paraId="676536DE">
      <w:pPr>
        <w:pStyle w:val="4"/>
        <w:spacing w:before="91" w:line="220" w:lineRule="auto"/>
        <w:ind w:left="3404"/>
        <w:outlineLvl w:val="1"/>
        <w:rPr>
          <w:rFonts w:hint="eastAsia" w:ascii="宋体" w:hAnsi="宋体" w:eastAsia="宋体" w:cs="宋体"/>
          <w:sz w:val="28"/>
          <w:szCs w:val="28"/>
        </w:rPr>
      </w:pPr>
      <w:bookmarkStart w:id="19" w:name="bookmark19"/>
      <w:bookmarkEnd w:id="19"/>
      <w:bookmarkStart w:id="20" w:name="_Toc1583"/>
      <w:r>
        <w:rPr>
          <w:rFonts w:hint="eastAsia" w:ascii="宋体" w:hAnsi="宋体" w:eastAsia="宋体" w:cs="宋体"/>
          <w:b/>
          <w:bCs/>
          <w:spacing w:val="-7"/>
          <w:sz w:val="28"/>
          <w:szCs w:val="28"/>
        </w:rPr>
        <w:t>第七章</w:t>
      </w:r>
      <w:r>
        <w:rPr>
          <w:rFonts w:hint="eastAsia" w:ascii="宋体" w:hAnsi="宋体" w:eastAsia="宋体" w:cs="宋体"/>
          <w:spacing w:val="14"/>
          <w:sz w:val="28"/>
          <w:szCs w:val="28"/>
        </w:rPr>
        <w:t xml:space="preserve"> </w:t>
      </w:r>
      <w:r>
        <w:rPr>
          <w:rFonts w:hint="eastAsia" w:ascii="宋体" w:hAnsi="宋体" w:eastAsia="宋体" w:cs="宋体"/>
          <w:b/>
          <w:bCs/>
          <w:spacing w:val="-7"/>
          <w:sz w:val="28"/>
          <w:szCs w:val="28"/>
        </w:rPr>
        <w:t>质疑</w:t>
      </w:r>
      <w:bookmarkEnd w:id="20"/>
    </w:p>
    <w:p w14:paraId="67F72D17">
      <w:pPr>
        <w:pStyle w:val="4"/>
        <w:spacing w:before="79" w:line="221" w:lineRule="auto"/>
        <w:ind w:left="521"/>
        <w:rPr>
          <w:rFonts w:hint="eastAsia" w:ascii="宋体" w:hAnsi="宋体" w:eastAsia="宋体" w:cs="宋体"/>
          <w:sz w:val="24"/>
          <w:szCs w:val="24"/>
        </w:rPr>
      </w:pPr>
      <w:r>
        <w:rPr>
          <w:rFonts w:hint="eastAsia" w:ascii="宋体" w:hAnsi="宋体" w:eastAsia="宋体" w:cs="宋体"/>
          <w:b/>
          <w:bCs/>
          <w:spacing w:val="-8"/>
          <w:sz w:val="24"/>
          <w:szCs w:val="24"/>
        </w:rPr>
        <w:t>19、质疑</w:t>
      </w:r>
    </w:p>
    <w:p w14:paraId="06B37BAA">
      <w:pPr>
        <w:pStyle w:val="4"/>
        <w:spacing w:before="181" w:line="351" w:lineRule="auto"/>
        <w:ind w:left="24" w:firstLine="496"/>
        <w:jc w:val="both"/>
        <w:rPr>
          <w:rFonts w:hint="eastAsia" w:ascii="宋体" w:hAnsi="宋体" w:eastAsia="宋体" w:cs="宋体"/>
          <w:sz w:val="24"/>
          <w:szCs w:val="24"/>
        </w:rPr>
      </w:pPr>
      <w:r>
        <w:rPr>
          <w:rFonts w:hint="eastAsia" w:ascii="宋体" w:hAnsi="宋体" w:eastAsia="宋体" w:cs="宋体"/>
          <w:spacing w:val="-7"/>
          <w:sz w:val="24"/>
          <w:szCs w:val="24"/>
        </w:rPr>
        <w:t>19.1  采购程序受《中华人民共和国政府采购法》《政府采购法实施条例》</w:t>
      </w:r>
      <w:r>
        <w:rPr>
          <w:rFonts w:hint="eastAsia" w:ascii="宋体" w:hAnsi="宋体" w:eastAsia="宋体" w:cs="宋体"/>
          <w:spacing w:val="2"/>
          <w:sz w:val="24"/>
          <w:szCs w:val="24"/>
        </w:rPr>
        <w:t xml:space="preserve"> </w:t>
      </w:r>
      <w:r>
        <w:rPr>
          <w:rFonts w:hint="eastAsia" w:ascii="宋体" w:hAnsi="宋体" w:eastAsia="宋体" w:cs="宋体"/>
          <w:spacing w:val="-1"/>
          <w:sz w:val="24"/>
          <w:szCs w:val="24"/>
        </w:rPr>
        <w:t>《政府采购货物和服务招标投标管理办法》（财政部第</w:t>
      </w:r>
      <w:r>
        <w:rPr>
          <w:rFonts w:hint="eastAsia" w:ascii="宋体" w:hAnsi="宋体" w:eastAsia="宋体" w:cs="宋体"/>
          <w:spacing w:val="-50"/>
          <w:sz w:val="24"/>
          <w:szCs w:val="24"/>
        </w:rPr>
        <w:t xml:space="preserve"> </w:t>
      </w:r>
      <w:r>
        <w:rPr>
          <w:rFonts w:hint="eastAsia" w:ascii="宋体" w:hAnsi="宋体" w:eastAsia="宋体" w:cs="宋体"/>
          <w:spacing w:val="-1"/>
          <w:sz w:val="24"/>
          <w:szCs w:val="24"/>
        </w:rPr>
        <w:t>87</w:t>
      </w:r>
      <w:r>
        <w:rPr>
          <w:rFonts w:hint="eastAsia" w:ascii="宋体" w:hAnsi="宋体" w:eastAsia="宋体" w:cs="宋体"/>
          <w:spacing w:val="-45"/>
          <w:sz w:val="24"/>
          <w:szCs w:val="24"/>
        </w:rPr>
        <w:t xml:space="preserve"> </w:t>
      </w:r>
      <w:r>
        <w:rPr>
          <w:rFonts w:hint="eastAsia" w:ascii="宋体" w:hAnsi="宋体" w:eastAsia="宋体" w:cs="宋体"/>
          <w:spacing w:val="-1"/>
          <w:sz w:val="24"/>
          <w:szCs w:val="24"/>
        </w:rPr>
        <w:t>号令）和相关法</w:t>
      </w:r>
      <w:r>
        <w:rPr>
          <w:rFonts w:hint="eastAsia" w:ascii="宋体" w:hAnsi="宋体" w:eastAsia="宋体" w:cs="宋体"/>
          <w:spacing w:val="-2"/>
          <w:sz w:val="24"/>
          <w:szCs w:val="24"/>
        </w:rPr>
        <w:t>律法</w:t>
      </w:r>
      <w:r>
        <w:rPr>
          <w:rFonts w:hint="eastAsia" w:ascii="宋体" w:hAnsi="宋体" w:eastAsia="宋体" w:cs="宋体"/>
          <w:sz w:val="24"/>
          <w:szCs w:val="24"/>
        </w:rPr>
        <w:t xml:space="preserve">  规的约束，并受到严格的内部监督，以确保授</w:t>
      </w:r>
      <w:r>
        <w:rPr>
          <w:rFonts w:hint="eastAsia" w:ascii="宋体" w:hAnsi="宋体" w:eastAsia="宋体" w:cs="宋体"/>
          <w:spacing w:val="-1"/>
          <w:sz w:val="24"/>
          <w:szCs w:val="24"/>
        </w:rPr>
        <w:t>予合同过程的公平、公正。</w:t>
      </w:r>
    </w:p>
    <w:p w14:paraId="42529E04">
      <w:pPr>
        <w:pStyle w:val="4"/>
        <w:spacing w:before="35" w:line="290" w:lineRule="auto"/>
        <w:ind w:left="23" w:right="105" w:firstLine="497"/>
        <w:rPr>
          <w:rFonts w:hint="eastAsia" w:ascii="宋体" w:hAnsi="宋体" w:eastAsia="宋体" w:cs="宋体"/>
          <w:sz w:val="24"/>
          <w:szCs w:val="24"/>
        </w:rPr>
      </w:pPr>
      <w:r>
        <w:rPr>
          <w:rFonts w:hint="eastAsia" w:ascii="宋体" w:hAnsi="宋体" w:eastAsia="宋体" w:cs="宋体"/>
          <w:spacing w:val="-3"/>
          <w:sz w:val="24"/>
          <w:szCs w:val="24"/>
        </w:rPr>
        <w:t>19.2  投标人已经参与了投标，并于开标后</w:t>
      </w:r>
      <w:r>
        <w:rPr>
          <w:rFonts w:hint="eastAsia" w:ascii="宋体" w:hAnsi="宋体" w:eastAsia="宋体" w:cs="宋体"/>
          <w:spacing w:val="-4"/>
          <w:sz w:val="24"/>
          <w:szCs w:val="24"/>
        </w:rPr>
        <w:t>对招标文件提出质疑的，其质疑</w:t>
      </w:r>
      <w:r>
        <w:rPr>
          <w:rFonts w:hint="eastAsia" w:ascii="宋体" w:hAnsi="宋体" w:eastAsia="宋体" w:cs="宋体"/>
          <w:spacing w:val="-1"/>
          <w:sz w:val="24"/>
          <w:szCs w:val="24"/>
        </w:rPr>
        <w:t>应当被视为无效质疑。</w:t>
      </w:r>
    </w:p>
    <w:p w14:paraId="35B1A85E">
      <w:pPr>
        <w:pStyle w:val="4"/>
        <w:spacing w:before="183" w:line="313" w:lineRule="auto"/>
        <w:ind w:left="25" w:right="105" w:firstLine="495"/>
        <w:rPr>
          <w:rFonts w:hint="eastAsia" w:ascii="宋体" w:hAnsi="宋体" w:eastAsia="宋体" w:cs="宋体"/>
          <w:sz w:val="24"/>
          <w:szCs w:val="24"/>
        </w:rPr>
      </w:pPr>
      <w:r>
        <w:rPr>
          <w:rFonts w:hint="eastAsia" w:ascii="宋体" w:hAnsi="宋体" w:eastAsia="宋体" w:cs="宋体"/>
          <w:spacing w:val="-3"/>
          <w:sz w:val="24"/>
          <w:szCs w:val="24"/>
        </w:rPr>
        <w:t>19.3  投标人对开标过程有异议的，应当在</w:t>
      </w:r>
      <w:r>
        <w:rPr>
          <w:rFonts w:hint="eastAsia" w:ascii="宋体" w:hAnsi="宋体" w:eastAsia="宋体" w:cs="宋体"/>
          <w:spacing w:val="-4"/>
          <w:sz w:val="24"/>
          <w:szCs w:val="24"/>
        </w:rPr>
        <w:t>开标现场提出，由监督组及招标</w:t>
      </w:r>
      <w:r>
        <w:rPr>
          <w:rFonts w:hint="eastAsia" w:ascii="宋体" w:hAnsi="宋体" w:eastAsia="宋体" w:cs="宋体"/>
          <w:spacing w:val="-3"/>
          <w:sz w:val="24"/>
          <w:szCs w:val="24"/>
        </w:rPr>
        <w:t>人、招标代理机构作出答复或更正，对开标过程未提出质疑的，在开标程序结束</w:t>
      </w:r>
      <w:r>
        <w:rPr>
          <w:rFonts w:hint="eastAsia" w:ascii="宋体" w:hAnsi="宋体" w:eastAsia="宋体" w:cs="宋体"/>
          <w:sz w:val="24"/>
          <w:szCs w:val="24"/>
        </w:rPr>
        <w:t xml:space="preserve"> </w:t>
      </w:r>
      <w:r>
        <w:rPr>
          <w:rFonts w:hint="eastAsia" w:ascii="宋体" w:hAnsi="宋体" w:eastAsia="宋体" w:cs="宋体"/>
          <w:spacing w:val="-1"/>
          <w:sz w:val="24"/>
          <w:szCs w:val="24"/>
        </w:rPr>
        <w:t>后或招标工作结束后，其对开标过程的质疑视为无效。</w:t>
      </w:r>
    </w:p>
    <w:p w14:paraId="2A788BC4">
      <w:pPr>
        <w:pStyle w:val="4"/>
        <w:spacing w:before="181" w:line="290" w:lineRule="auto"/>
        <w:ind w:left="24" w:right="105" w:firstLine="496"/>
        <w:rPr>
          <w:rFonts w:hint="eastAsia" w:ascii="宋体" w:hAnsi="宋体" w:eastAsia="宋体" w:cs="宋体"/>
          <w:sz w:val="24"/>
          <w:szCs w:val="24"/>
        </w:rPr>
      </w:pPr>
      <w:r>
        <w:rPr>
          <w:rFonts w:hint="eastAsia" w:ascii="宋体" w:hAnsi="宋体" w:eastAsia="宋体" w:cs="宋体"/>
          <w:spacing w:val="-3"/>
          <w:sz w:val="24"/>
          <w:szCs w:val="24"/>
        </w:rPr>
        <w:t>19.4  投标人认为中标结果使自己的权益受</w:t>
      </w:r>
      <w:r>
        <w:rPr>
          <w:rFonts w:hint="eastAsia" w:ascii="宋体" w:hAnsi="宋体" w:eastAsia="宋体" w:cs="宋体"/>
          <w:spacing w:val="-4"/>
          <w:sz w:val="24"/>
          <w:szCs w:val="24"/>
        </w:rPr>
        <w:t>到损害的，可以在知道或者应知</w:t>
      </w:r>
      <w:r>
        <w:rPr>
          <w:rFonts w:hint="eastAsia" w:ascii="宋体" w:hAnsi="宋体" w:eastAsia="宋体" w:cs="宋体"/>
          <w:sz w:val="24"/>
          <w:szCs w:val="24"/>
        </w:rPr>
        <w:t xml:space="preserve"> 其权益受到损害之日起七个工作日内，以书面</w:t>
      </w:r>
      <w:r>
        <w:rPr>
          <w:rFonts w:hint="eastAsia" w:ascii="宋体" w:hAnsi="宋体" w:eastAsia="宋体" w:cs="宋体"/>
          <w:spacing w:val="-1"/>
          <w:sz w:val="24"/>
          <w:szCs w:val="24"/>
        </w:rPr>
        <w:t>形式向代理机构提出质疑。</w:t>
      </w:r>
    </w:p>
    <w:p w14:paraId="60B7BA2F">
      <w:pPr>
        <w:pStyle w:val="4"/>
        <w:spacing w:before="182" w:line="290" w:lineRule="auto"/>
        <w:ind w:left="27" w:right="105" w:firstLine="493"/>
        <w:rPr>
          <w:rFonts w:hint="eastAsia" w:ascii="宋体" w:hAnsi="宋体" w:eastAsia="宋体" w:cs="宋体"/>
          <w:sz w:val="21"/>
        </w:rPr>
      </w:pPr>
      <w:r>
        <w:rPr>
          <w:rFonts w:hint="eastAsia" w:ascii="宋体" w:hAnsi="宋体" w:eastAsia="宋体" w:cs="宋体"/>
          <w:spacing w:val="-3"/>
          <w:sz w:val="24"/>
          <w:szCs w:val="24"/>
        </w:rPr>
        <w:t>19.5  质疑应严格按照招标程序以质疑函书</w:t>
      </w:r>
      <w:r>
        <w:rPr>
          <w:rFonts w:hint="eastAsia" w:ascii="宋体" w:hAnsi="宋体" w:eastAsia="宋体" w:cs="宋体"/>
          <w:spacing w:val="-4"/>
          <w:sz w:val="24"/>
          <w:szCs w:val="24"/>
        </w:rPr>
        <w:t>面格式向代理机构提出，质疑函</w:t>
      </w:r>
      <w:r>
        <w:rPr>
          <w:rFonts w:hint="eastAsia" w:ascii="宋体" w:hAnsi="宋体" w:eastAsia="宋体" w:cs="宋体"/>
          <w:sz w:val="24"/>
          <w:szCs w:val="24"/>
        </w:rPr>
        <w:t xml:space="preserve"> </w:t>
      </w:r>
      <w:r>
        <w:rPr>
          <w:rFonts w:hint="eastAsia" w:ascii="宋体" w:hAnsi="宋体" w:eastAsia="宋体" w:cs="宋体"/>
          <w:spacing w:val="-1"/>
          <w:sz w:val="24"/>
          <w:szCs w:val="24"/>
        </w:rPr>
        <w:t>须经法定代表人签字并加盖公章。</w:t>
      </w:r>
    </w:p>
    <w:p w14:paraId="0DB9AD9D">
      <w:pPr>
        <w:pStyle w:val="4"/>
        <w:spacing w:before="78" w:line="290" w:lineRule="auto"/>
        <w:ind w:left="26" w:right="13" w:firstLine="494"/>
        <w:rPr>
          <w:rFonts w:hint="eastAsia" w:ascii="宋体" w:hAnsi="宋体" w:eastAsia="宋体" w:cs="宋体"/>
          <w:sz w:val="24"/>
          <w:szCs w:val="24"/>
        </w:rPr>
      </w:pPr>
      <w:r>
        <w:rPr>
          <w:rFonts w:hint="eastAsia" w:ascii="宋体" w:hAnsi="宋体" w:eastAsia="宋体" w:cs="宋体"/>
          <w:spacing w:val="-4"/>
          <w:sz w:val="24"/>
          <w:szCs w:val="24"/>
        </w:rPr>
        <w:t>19.6  按照“谁主张、谁举证</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”的原则，质疑时应当</w:t>
      </w:r>
      <w:r>
        <w:rPr>
          <w:rFonts w:hint="eastAsia" w:ascii="宋体" w:hAnsi="宋体" w:eastAsia="宋体" w:cs="宋体"/>
          <w:spacing w:val="-5"/>
          <w:sz w:val="24"/>
          <w:szCs w:val="24"/>
        </w:rPr>
        <w:t>提供相关证明材料。质</w:t>
      </w:r>
      <w:r>
        <w:rPr>
          <w:rFonts w:hint="eastAsia" w:ascii="宋体" w:hAnsi="宋体" w:eastAsia="宋体" w:cs="宋体"/>
          <w:sz w:val="24"/>
          <w:szCs w:val="24"/>
        </w:rPr>
        <w:t xml:space="preserve"> </w:t>
      </w:r>
      <w:r>
        <w:rPr>
          <w:rFonts w:hint="eastAsia" w:ascii="宋体" w:hAnsi="宋体" w:eastAsia="宋体" w:cs="宋体"/>
          <w:spacing w:val="-2"/>
          <w:sz w:val="24"/>
          <w:szCs w:val="24"/>
        </w:rPr>
        <w:t>疑材料按照一式二份提供。</w:t>
      </w:r>
    </w:p>
    <w:p w14:paraId="1D754871">
      <w:pPr>
        <w:pStyle w:val="4"/>
        <w:spacing w:before="182" w:line="290" w:lineRule="auto"/>
        <w:ind w:left="496" w:right="940" w:firstLine="25"/>
        <w:rPr>
          <w:rFonts w:hint="eastAsia" w:ascii="宋体" w:hAnsi="宋体" w:eastAsia="宋体" w:cs="宋体"/>
          <w:sz w:val="24"/>
          <w:szCs w:val="24"/>
        </w:rPr>
      </w:pPr>
      <w:r>
        <w:rPr>
          <w:rFonts w:hint="eastAsia" w:ascii="宋体" w:hAnsi="宋体" w:eastAsia="宋体" w:cs="宋体"/>
          <w:spacing w:val="-3"/>
          <w:sz w:val="24"/>
          <w:szCs w:val="24"/>
        </w:rPr>
        <w:t>19.7  有下列情形之一的，属于无效质疑，代理机构可不予受理：</w:t>
      </w:r>
      <w:r>
        <w:rPr>
          <w:rFonts w:hint="eastAsia" w:ascii="宋体" w:hAnsi="宋体" w:eastAsia="宋体" w:cs="宋体"/>
          <w:spacing w:val="7"/>
          <w:sz w:val="24"/>
          <w:szCs w:val="24"/>
        </w:rPr>
        <w:t xml:space="preserve"> </w:t>
      </w:r>
      <w:r>
        <w:rPr>
          <w:rFonts w:hint="eastAsia" w:ascii="宋体" w:hAnsi="宋体" w:eastAsia="宋体" w:cs="宋体"/>
          <w:spacing w:val="-1"/>
          <w:sz w:val="24"/>
          <w:szCs w:val="24"/>
        </w:rPr>
        <w:t>A 未在有效期限内提出质疑的；</w:t>
      </w:r>
    </w:p>
    <w:p w14:paraId="6793998A">
      <w:pPr>
        <w:pStyle w:val="4"/>
        <w:spacing w:before="182" w:line="219" w:lineRule="auto"/>
        <w:ind w:left="497"/>
        <w:rPr>
          <w:rFonts w:hint="eastAsia" w:ascii="宋体" w:hAnsi="宋体" w:eastAsia="宋体" w:cs="宋体"/>
          <w:sz w:val="24"/>
          <w:szCs w:val="24"/>
        </w:rPr>
      </w:pPr>
      <w:r>
        <w:rPr>
          <w:rFonts w:hint="eastAsia" w:ascii="宋体" w:hAnsi="宋体" w:eastAsia="宋体" w:cs="宋体"/>
          <w:spacing w:val="-1"/>
          <w:sz w:val="24"/>
          <w:szCs w:val="24"/>
        </w:rPr>
        <w:t>B 质疑未以书面形式提出的；</w:t>
      </w:r>
    </w:p>
    <w:p w14:paraId="646F231C">
      <w:pPr>
        <w:pStyle w:val="4"/>
        <w:spacing w:before="182" w:line="347" w:lineRule="auto"/>
        <w:ind w:left="498" w:right="2620" w:firstLine="2"/>
        <w:rPr>
          <w:rFonts w:hint="eastAsia" w:ascii="宋体" w:hAnsi="宋体" w:eastAsia="宋体" w:cs="宋体"/>
          <w:sz w:val="24"/>
          <w:szCs w:val="24"/>
        </w:rPr>
      </w:pPr>
      <w:r>
        <w:rPr>
          <w:rFonts w:hint="eastAsia" w:ascii="宋体" w:hAnsi="宋体" w:eastAsia="宋体" w:cs="宋体"/>
          <w:spacing w:val="-3"/>
          <w:sz w:val="24"/>
          <w:szCs w:val="24"/>
        </w:rPr>
        <w:t>C 质疑函没有法定代表人签署并加盖单位公章的；</w:t>
      </w:r>
      <w:r>
        <w:rPr>
          <w:rFonts w:hint="eastAsia" w:ascii="宋体" w:hAnsi="宋体" w:eastAsia="宋体" w:cs="宋体"/>
          <w:sz w:val="24"/>
          <w:szCs w:val="24"/>
        </w:rPr>
        <w:t xml:space="preserve"> </w:t>
      </w:r>
      <w:r>
        <w:rPr>
          <w:rFonts w:hint="eastAsia" w:ascii="宋体" w:hAnsi="宋体" w:eastAsia="宋体" w:cs="宋体"/>
          <w:spacing w:val="-1"/>
          <w:sz w:val="24"/>
          <w:szCs w:val="24"/>
        </w:rPr>
        <w:t>D 质疑事项已经进入投诉或者诉讼程序的；</w:t>
      </w:r>
    </w:p>
    <w:p w14:paraId="1D4B701A">
      <w:pPr>
        <w:pStyle w:val="4"/>
        <w:spacing w:before="34" w:line="220" w:lineRule="auto"/>
        <w:ind w:left="500"/>
        <w:rPr>
          <w:rFonts w:hint="eastAsia" w:ascii="宋体" w:hAnsi="宋体" w:eastAsia="宋体" w:cs="宋体"/>
          <w:sz w:val="24"/>
          <w:szCs w:val="24"/>
        </w:rPr>
      </w:pPr>
      <w:r>
        <w:rPr>
          <w:rFonts w:hint="eastAsia" w:ascii="宋体" w:hAnsi="宋体" w:eastAsia="宋体" w:cs="宋体"/>
          <w:spacing w:val="-1"/>
          <w:sz w:val="24"/>
          <w:szCs w:val="24"/>
        </w:rPr>
        <w:t xml:space="preserve">E </w:t>
      </w:r>
      <w:r>
        <w:rPr>
          <w:rFonts w:hint="eastAsia" w:cs="宋体"/>
          <w:spacing w:val="-1"/>
          <w:sz w:val="24"/>
          <w:szCs w:val="24"/>
          <w:lang w:eastAsia="zh-CN"/>
        </w:rPr>
        <w:t>其他不</w:t>
      </w:r>
      <w:r>
        <w:rPr>
          <w:rFonts w:hint="eastAsia" w:ascii="宋体" w:hAnsi="宋体" w:eastAsia="宋体" w:cs="宋体"/>
          <w:spacing w:val="-1"/>
          <w:sz w:val="24"/>
          <w:szCs w:val="24"/>
        </w:rPr>
        <w:t>符合受理条件的情形。</w:t>
      </w:r>
    </w:p>
    <w:p w14:paraId="6E2F99DD">
      <w:pPr>
        <w:pStyle w:val="4"/>
        <w:spacing w:before="181" w:line="290" w:lineRule="auto"/>
        <w:ind w:left="29" w:right="160" w:firstLine="492"/>
        <w:rPr>
          <w:rFonts w:hint="eastAsia" w:ascii="宋体" w:hAnsi="宋体" w:eastAsia="宋体" w:cs="宋体"/>
          <w:sz w:val="24"/>
          <w:szCs w:val="24"/>
        </w:rPr>
      </w:pPr>
      <w:r>
        <w:rPr>
          <w:rFonts w:hint="eastAsia" w:ascii="宋体" w:hAnsi="宋体" w:eastAsia="宋体" w:cs="宋体"/>
          <w:spacing w:val="-2"/>
          <w:sz w:val="24"/>
          <w:szCs w:val="24"/>
        </w:rPr>
        <w:t>19.8  代理机构将在收到书面质疑后</w:t>
      </w:r>
      <w:r>
        <w:rPr>
          <w:rFonts w:hint="eastAsia" w:ascii="宋体" w:hAnsi="宋体" w:eastAsia="宋体" w:cs="宋体"/>
          <w:spacing w:val="-28"/>
          <w:sz w:val="24"/>
          <w:szCs w:val="24"/>
        </w:rPr>
        <w:t xml:space="preserve"> </w:t>
      </w:r>
      <w:r>
        <w:rPr>
          <w:rFonts w:hint="eastAsia" w:ascii="宋体" w:hAnsi="宋体" w:eastAsia="宋体" w:cs="宋体"/>
          <w:spacing w:val="-2"/>
          <w:sz w:val="24"/>
          <w:szCs w:val="24"/>
        </w:rPr>
        <w:t>7</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个工作日内作出答复或相关处理决</w:t>
      </w:r>
      <w:r>
        <w:rPr>
          <w:rFonts w:hint="eastAsia" w:ascii="宋体" w:hAnsi="宋体" w:eastAsia="宋体" w:cs="宋体"/>
          <w:sz w:val="24"/>
          <w:szCs w:val="24"/>
        </w:rPr>
        <w:t xml:space="preserve"> </w:t>
      </w:r>
      <w:r>
        <w:rPr>
          <w:rFonts w:hint="eastAsia" w:ascii="宋体" w:hAnsi="宋体" w:eastAsia="宋体" w:cs="宋体"/>
          <w:spacing w:val="-1"/>
          <w:sz w:val="24"/>
          <w:szCs w:val="24"/>
        </w:rPr>
        <w:t>定，并以书面形式通知质疑投标企业和其他有关部门。</w:t>
      </w:r>
    </w:p>
    <w:p w14:paraId="3D9D6AC1">
      <w:pPr>
        <w:pStyle w:val="4"/>
        <w:spacing w:before="183" w:line="313" w:lineRule="auto"/>
        <w:ind w:left="21" w:right="13" w:firstLine="499"/>
        <w:rPr>
          <w:rFonts w:hint="eastAsia" w:ascii="宋体" w:hAnsi="宋体" w:eastAsia="宋体" w:cs="宋体"/>
          <w:sz w:val="24"/>
          <w:szCs w:val="24"/>
        </w:rPr>
      </w:pPr>
      <w:r>
        <w:rPr>
          <w:rFonts w:hint="eastAsia" w:ascii="宋体" w:hAnsi="宋体" w:eastAsia="宋体" w:cs="宋体"/>
          <w:spacing w:val="-3"/>
          <w:sz w:val="24"/>
          <w:szCs w:val="24"/>
        </w:rPr>
        <w:t>19.9  投标人进行虚假和恶意质疑的，代理</w:t>
      </w:r>
      <w:r>
        <w:rPr>
          <w:rFonts w:hint="eastAsia" w:ascii="宋体" w:hAnsi="宋体" w:eastAsia="宋体" w:cs="宋体"/>
          <w:spacing w:val="-4"/>
          <w:sz w:val="24"/>
          <w:szCs w:val="24"/>
        </w:rPr>
        <w:t>机构可以提请行业行政监管部门</w:t>
      </w:r>
      <w:r>
        <w:rPr>
          <w:rFonts w:hint="eastAsia" w:ascii="宋体" w:hAnsi="宋体" w:eastAsia="宋体" w:cs="宋体"/>
          <w:sz w:val="24"/>
          <w:szCs w:val="24"/>
        </w:rPr>
        <w:t xml:space="preserve"> </w:t>
      </w:r>
      <w:r>
        <w:rPr>
          <w:rFonts w:hint="eastAsia" w:ascii="宋体" w:hAnsi="宋体" w:eastAsia="宋体" w:cs="宋体"/>
          <w:spacing w:val="-3"/>
          <w:sz w:val="24"/>
          <w:szCs w:val="24"/>
        </w:rPr>
        <w:t>将其列入不良记录名单，在一至三年内禁止参加本地区招投标活动，并将处理决</w:t>
      </w:r>
      <w:r>
        <w:rPr>
          <w:rFonts w:hint="eastAsia" w:ascii="宋体" w:hAnsi="宋体" w:eastAsia="宋体" w:cs="宋体"/>
          <w:spacing w:val="2"/>
          <w:sz w:val="24"/>
          <w:szCs w:val="24"/>
        </w:rPr>
        <w:t xml:space="preserve"> </w:t>
      </w:r>
      <w:r>
        <w:rPr>
          <w:rFonts w:hint="eastAsia" w:ascii="宋体" w:hAnsi="宋体" w:eastAsia="宋体" w:cs="宋体"/>
          <w:spacing w:val="-1"/>
          <w:sz w:val="24"/>
          <w:szCs w:val="24"/>
        </w:rPr>
        <w:t>定在相关媒体上公布。</w:t>
      </w:r>
    </w:p>
    <w:p w14:paraId="60593DF8">
      <w:pPr>
        <w:pStyle w:val="4"/>
        <w:spacing w:before="183" w:line="290" w:lineRule="auto"/>
        <w:ind w:left="44" w:right="160" w:firstLine="477"/>
        <w:rPr>
          <w:rFonts w:hint="eastAsia" w:ascii="宋体" w:hAnsi="宋体" w:eastAsia="宋体" w:cs="宋体"/>
          <w:sz w:val="24"/>
          <w:szCs w:val="24"/>
        </w:rPr>
      </w:pPr>
      <w:r>
        <w:rPr>
          <w:rFonts w:hint="eastAsia" w:ascii="宋体" w:hAnsi="宋体" w:eastAsia="宋体" w:cs="宋体"/>
          <w:spacing w:val="-1"/>
          <w:sz w:val="24"/>
          <w:szCs w:val="24"/>
        </w:rPr>
        <w:t>19.10 投标人对代理机构的答复不满意以及代理机构未在规定的时间内做</w:t>
      </w:r>
      <w:r>
        <w:rPr>
          <w:rFonts w:hint="eastAsia" w:ascii="宋体" w:hAnsi="宋体" w:eastAsia="宋体" w:cs="宋体"/>
          <w:spacing w:val="6"/>
          <w:sz w:val="24"/>
          <w:szCs w:val="24"/>
        </w:rPr>
        <w:t xml:space="preserve"> </w:t>
      </w:r>
      <w:r>
        <w:rPr>
          <w:rFonts w:hint="eastAsia" w:ascii="宋体" w:hAnsi="宋体" w:eastAsia="宋体" w:cs="宋体"/>
          <w:spacing w:val="-2"/>
          <w:sz w:val="24"/>
          <w:szCs w:val="24"/>
        </w:rPr>
        <w:t>出答复的，可以在答复期满后</w:t>
      </w:r>
      <w:r>
        <w:rPr>
          <w:rFonts w:hint="eastAsia" w:ascii="宋体" w:hAnsi="宋体" w:eastAsia="宋体" w:cs="宋体"/>
          <w:spacing w:val="-33"/>
          <w:sz w:val="24"/>
          <w:szCs w:val="24"/>
        </w:rPr>
        <w:t xml:space="preserve"> </w:t>
      </w:r>
      <w:r>
        <w:rPr>
          <w:rFonts w:hint="eastAsia" w:ascii="宋体" w:hAnsi="宋体" w:eastAsia="宋体" w:cs="宋体"/>
          <w:spacing w:val="-2"/>
          <w:sz w:val="24"/>
          <w:szCs w:val="24"/>
        </w:rPr>
        <w:t>15</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个工作日内向行业行政监管部门进行投诉。</w:t>
      </w:r>
    </w:p>
    <w:p w14:paraId="06AB6148">
      <w:pPr>
        <w:spacing w:line="290" w:lineRule="auto"/>
        <w:rPr>
          <w:rFonts w:hint="eastAsia" w:ascii="宋体" w:hAnsi="宋体" w:eastAsia="宋体" w:cs="宋体"/>
          <w:sz w:val="24"/>
          <w:szCs w:val="24"/>
        </w:rPr>
        <w:sectPr>
          <w:headerReference r:id="rId15" w:type="default"/>
          <w:footerReference r:id="rId16" w:type="default"/>
          <w:pgSz w:w="11906" w:h="16839"/>
          <w:pgMar w:top="1092" w:right="1785" w:bottom="1156" w:left="1785" w:header="860" w:footer="994" w:gutter="0"/>
          <w:pgNumType w:fmt="decimal"/>
          <w:cols w:space="720" w:num="1"/>
        </w:sectPr>
      </w:pPr>
    </w:p>
    <w:p w14:paraId="2437DF3C">
      <w:pPr>
        <w:spacing w:line="397" w:lineRule="auto"/>
        <w:rPr>
          <w:rFonts w:hint="eastAsia" w:ascii="宋体" w:hAnsi="宋体" w:eastAsia="宋体" w:cs="宋体"/>
          <w:sz w:val="21"/>
        </w:rPr>
      </w:pPr>
    </w:p>
    <w:p w14:paraId="33A933EB">
      <w:pPr>
        <w:pStyle w:val="4"/>
        <w:spacing w:before="101" w:line="225" w:lineRule="auto"/>
        <w:ind w:left="1385"/>
        <w:outlineLvl w:val="0"/>
        <w:rPr>
          <w:rFonts w:hint="eastAsia" w:ascii="宋体" w:hAnsi="宋体" w:eastAsia="宋体" w:cs="宋体"/>
          <w:sz w:val="31"/>
          <w:szCs w:val="31"/>
        </w:rPr>
      </w:pPr>
      <w:bookmarkStart w:id="21" w:name="bookmark21"/>
      <w:bookmarkEnd w:id="21"/>
      <w:bookmarkStart w:id="22" w:name="_Toc17296"/>
      <w:r>
        <w:rPr>
          <w:rFonts w:hint="eastAsia" w:ascii="宋体" w:hAnsi="宋体" w:eastAsia="宋体" w:cs="宋体"/>
          <w:b/>
          <w:bCs/>
          <w:spacing w:val="7"/>
          <w:sz w:val="31"/>
          <w:szCs w:val="31"/>
        </w:rPr>
        <w:t>第四部分</w:t>
      </w:r>
      <w:r>
        <w:rPr>
          <w:rFonts w:hint="eastAsia" w:ascii="宋体" w:hAnsi="宋体" w:eastAsia="宋体" w:cs="宋体"/>
          <w:spacing w:val="7"/>
          <w:sz w:val="31"/>
          <w:szCs w:val="31"/>
        </w:rPr>
        <w:t xml:space="preserve">  </w:t>
      </w:r>
      <w:r>
        <w:rPr>
          <w:rFonts w:hint="eastAsia" w:ascii="宋体" w:hAnsi="宋体" w:eastAsia="宋体" w:cs="宋体"/>
          <w:b/>
          <w:bCs/>
          <w:spacing w:val="7"/>
          <w:sz w:val="31"/>
          <w:szCs w:val="31"/>
        </w:rPr>
        <w:t>采购货物清单及技术规格要求</w:t>
      </w:r>
      <w:bookmarkEnd w:id="22"/>
    </w:p>
    <w:p w14:paraId="225B20AF">
      <w:pPr>
        <w:spacing w:line="447" w:lineRule="auto"/>
        <w:rPr>
          <w:rFonts w:hint="eastAsia" w:ascii="宋体" w:hAnsi="宋体" w:eastAsia="宋体" w:cs="宋体"/>
          <w:sz w:val="21"/>
        </w:rPr>
      </w:pPr>
    </w:p>
    <w:p w14:paraId="0A8AC862">
      <w:pPr>
        <w:pStyle w:val="4"/>
        <w:numPr>
          <w:ilvl w:val="0"/>
          <w:numId w:val="1"/>
        </w:numPr>
        <w:spacing w:before="106" w:line="280" w:lineRule="auto"/>
        <w:ind w:left="124" w:right="297" w:firstLine="482"/>
        <w:rPr>
          <w:rFonts w:hint="eastAsia" w:ascii="宋体" w:hAnsi="宋体" w:eastAsia="宋体" w:cs="宋体"/>
          <w:b/>
          <w:bCs/>
          <w:sz w:val="24"/>
          <w:szCs w:val="24"/>
        </w:rPr>
      </w:pPr>
      <w:r>
        <w:rPr>
          <w:rFonts w:hint="eastAsia" w:ascii="宋体" w:hAnsi="宋体" w:eastAsia="宋体" w:cs="宋体"/>
          <w:b/>
          <w:bCs/>
          <w:sz w:val="24"/>
          <w:szCs w:val="24"/>
        </w:rPr>
        <w:t>总体质量要求：</w:t>
      </w:r>
    </w:p>
    <w:p w14:paraId="3C8269D3">
      <w:pPr>
        <w:pStyle w:val="4"/>
        <w:spacing w:before="35" w:line="259" w:lineRule="auto"/>
        <w:ind w:left="126" w:right="297" w:firstLine="480"/>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供货商交付的货物质量应当符合国家标准的要求，并且符合相关行业标准要求，达到采购人的使用要求。不得有掺假、变质、变味、过期等现象出现，严禁伪劣、假冒、无证不合格货品进入食堂。出现质量问题，2</w:t>
      </w:r>
      <w:r>
        <w:rPr>
          <w:rFonts w:hint="eastAsia" w:cs="宋体"/>
          <w:spacing w:val="-1"/>
          <w:sz w:val="24"/>
          <w:szCs w:val="24"/>
          <w:lang w:val="en-US" w:eastAsia="zh-CN"/>
        </w:rPr>
        <w:t>4</w:t>
      </w:r>
      <w:r>
        <w:rPr>
          <w:rFonts w:hint="eastAsia" w:ascii="宋体" w:hAnsi="宋体" w:eastAsia="宋体" w:cs="宋体"/>
          <w:spacing w:val="-1"/>
          <w:sz w:val="24"/>
          <w:szCs w:val="24"/>
        </w:rPr>
        <w:t>小时内立即按要求进行退换。</w:t>
      </w:r>
    </w:p>
    <w:p w14:paraId="11433FAC">
      <w:pPr>
        <w:pStyle w:val="4"/>
        <w:spacing w:before="106" w:line="284" w:lineRule="auto"/>
        <w:ind w:left="120" w:right="297" w:firstLine="483"/>
        <w:rPr>
          <w:rFonts w:hint="eastAsia" w:ascii="宋体" w:hAnsi="宋体" w:eastAsia="宋体" w:cs="宋体"/>
          <w:b/>
          <w:bCs/>
          <w:sz w:val="24"/>
          <w:szCs w:val="24"/>
        </w:rPr>
      </w:pPr>
      <w:r>
        <w:rPr>
          <w:rFonts w:hint="eastAsia" w:cs="宋体"/>
          <w:b/>
          <w:bCs/>
          <w:sz w:val="24"/>
          <w:szCs w:val="24"/>
          <w:lang w:val="en-US" w:eastAsia="zh-CN"/>
        </w:rPr>
        <w:t>2</w:t>
      </w:r>
      <w:r>
        <w:rPr>
          <w:rFonts w:hint="eastAsia" w:ascii="宋体" w:hAnsi="宋体" w:eastAsia="宋体" w:cs="宋体"/>
          <w:b/>
          <w:bCs/>
          <w:sz w:val="24"/>
          <w:szCs w:val="24"/>
        </w:rPr>
        <w:t>、包装与标志要求：</w:t>
      </w:r>
    </w:p>
    <w:p w14:paraId="7AA5EBD2">
      <w:pPr>
        <w:pStyle w:val="4"/>
        <w:spacing w:before="106" w:line="284" w:lineRule="auto"/>
        <w:ind w:left="120" w:right="297" w:firstLine="483"/>
        <w:rPr>
          <w:rFonts w:hint="eastAsia" w:ascii="宋体" w:hAnsi="宋体" w:eastAsia="宋体" w:cs="宋体"/>
          <w:spacing w:val="-2"/>
          <w:sz w:val="24"/>
          <w:szCs w:val="24"/>
        </w:rPr>
      </w:pPr>
      <w:r>
        <w:rPr>
          <w:rFonts w:hint="eastAsia" w:ascii="宋体" w:hAnsi="宋体" w:eastAsia="宋体" w:cs="宋体"/>
          <w:sz w:val="24"/>
          <w:szCs w:val="24"/>
        </w:rPr>
        <w:t>包装、容器(框、箱、袋)要求，清洁、干燥、牢固、</w:t>
      </w:r>
      <w:r>
        <w:rPr>
          <w:rFonts w:hint="eastAsia" w:ascii="宋体" w:hAnsi="宋体" w:eastAsia="宋体" w:cs="宋体"/>
          <w:spacing w:val="14"/>
          <w:sz w:val="24"/>
          <w:szCs w:val="24"/>
        </w:rPr>
        <w:t xml:space="preserve"> </w:t>
      </w:r>
      <w:r>
        <w:rPr>
          <w:rFonts w:hint="eastAsia" w:ascii="宋体" w:hAnsi="宋体" w:eastAsia="宋体" w:cs="宋体"/>
          <w:sz w:val="24"/>
          <w:szCs w:val="24"/>
        </w:rPr>
        <w:t>透气，无污染、 无异味、无霉变现象。标志：食品包装必须符合国家规范。采</w:t>
      </w:r>
      <w:r>
        <w:rPr>
          <w:rFonts w:hint="eastAsia" w:ascii="宋体" w:hAnsi="宋体" w:eastAsia="宋体" w:cs="宋体"/>
          <w:spacing w:val="-3"/>
          <w:sz w:val="24"/>
          <w:szCs w:val="24"/>
        </w:rPr>
        <w:t>购的食品不得存放在有害、有毒的容器内。食品包装上必须使用原产地标识，应</w:t>
      </w:r>
      <w:r>
        <w:rPr>
          <w:rFonts w:hint="eastAsia" w:ascii="宋体" w:hAnsi="宋体" w:eastAsia="宋体" w:cs="宋体"/>
          <w:spacing w:val="2"/>
          <w:sz w:val="24"/>
          <w:szCs w:val="24"/>
        </w:rPr>
        <w:t xml:space="preserve"> </w:t>
      </w:r>
      <w:r>
        <w:rPr>
          <w:rFonts w:hint="eastAsia" w:ascii="宋体" w:hAnsi="宋体" w:eastAsia="宋体" w:cs="宋体"/>
          <w:spacing w:val="-3"/>
          <w:sz w:val="24"/>
          <w:szCs w:val="24"/>
        </w:rPr>
        <w:t>注明：制造商名称和厂址、食品名称和重（容）量、生产日期和保质期限以及规</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rPr>
        <w:t>格和“QS</w:t>
      </w:r>
      <w:r>
        <w:rPr>
          <w:rFonts w:hint="eastAsia" w:ascii="宋体" w:hAnsi="宋体" w:eastAsia="宋体" w:cs="宋体"/>
          <w:spacing w:val="-81"/>
          <w:sz w:val="24"/>
          <w:szCs w:val="24"/>
        </w:rPr>
        <w:t xml:space="preserve"> </w:t>
      </w:r>
      <w:r>
        <w:rPr>
          <w:rFonts w:hint="eastAsia" w:ascii="宋体" w:hAnsi="宋体" w:eastAsia="宋体" w:cs="宋体"/>
          <w:spacing w:val="-2"/>
          <w:sz w:val="24"/>
          <w:szCs w:val="24"/>
        </w:rPr>
        <w:t>”认证或政府主管部门认定的认证标志等。</w:t>
      </w:r>
    </w:p>
    <w:p w14:paraId="7DD68C74">
      <w:pPr>
        <w:pStyle w:val="4"/>
        <w:spacing w:before="103" w:line="220" w:lineRule="auto"/>
        <w:ind w:left="601"/>
        <w:rPr>
          <w:rFonts w:hint="eastAsia" w:ascii="宋体" w:hAnsi="宋体" w:eastAsia="宋体" w:cs="宋体"/>
          <w:b/>
          <w:bCs/>
          <w:sz w:val="24"/>
          <w:szCs w:val="24"/>
          <w:highlight w:val="none"/>
          <w:lang w:eastAsia="zh-CN"/>
        </w:rPr>
      </w:pPr>
      <w:r>
        <w:rPr>
          <w:rFonts w:hint="eastAsia" w:cs="宋体"/>
          <w:b/>
          <w:bCs/>
          <w:spacing w:val="-1"/>
          <w:sz w:val="24"/>
          <w:szCs w:val="24"/>
          <w:highlight w:val="none"/>
          <w:lang w:val="en-US" w:eastAsia="zh-CN"/>
        </w:rPr>
        <w:t>3</w:t>
      </w:r>
      <w:r>
        <w:rPr>
          <w:rFonts w:hint="eastAsia" w:ascii="宋体" w:hAnsi="宋体" w:eastAsia="宋体" w:cs="宋体"/>
          <w:b/>
          <w:bCs/>
          <w:spacing w:val="-1"/>
          <w:sz w:val="24"/>
          <w:szCs w:val="24"/>
          <w:highlight w:val="none"/>
        </w:rPr>
        <w:t>、</w:t>
      </w:r>
      <w:r>
        <w:rPr>
          <w:rFonts w:hint="eastAsia" w:ascii="宋体" w:hAnsi="宋体" w:eastAsia="宋体" w:cs="宋体"/>
          <w:b/>
          <w:bCs/>
          <w:spacing w:val="-1"/>
          <w:sz w:val="24"/>
          <w:szCs w:val="24"/>
          <w:highlight w:val="none"/>
          <w:lang w:eastAsia="zh-CN"/>
        </w:rPr>
        <w:t>副食品、豆制品及杂支用品类</w:t>
      </w:r>
      <w:r>
        <w:rPr>
          <w:rFonts w:hint="eastAsia" w:ascii="宋体" w:hAnsi="宋体" w:eastAsia="宋体" w:cs="宋体"/>
          <w:b/>
          <w:bCs/>
          <w:spacing w:val="-1"/>
          <w:sz w:val="24"/>
          <w:szCs w:val="24"/>
          <w:highlight w:val="none"/>
        </w:rPr>
        <w:t>主要质量要求（瓶装物品均要塑料材质）</w:t>
      </w:r>
      <w:r>
        <w:rPr>
          <w:rFonts w:hint="eastAsia" w:ascii="宋体" w:hAnsi="宋体" w:eastAsia="宋体" w:cs="宋体"/>
          <w:b/>
          <w:bCs/>
          <w:spacing w:val="-1"/>
          <w:sz w:val="24"/>
          <w:szCs w:val="24"/>
          <w:highlight w:val="none"/>
          <w:lang w:eastAsia="zh-CN"/>
        </w:rPr>
        <w:t>：</w:t>
      </w:r>
    </w:p>
    <w:p w14:paraId="41D5FABD">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供应商提供商品均为正规生产的检验合格、无毒无辐射商品，所有商品来源可追溯，并符合国家有关卫生、质量、包装和保质标准，货品剩余有效期时间不得少于标注有效期的80%。</w:t>
      </w:r>
    </w:p>
    <w:tbl>
      <w:tblPr>
        <w:tblStyle w:val="14"/>
        <w:tblW w:w="8433" w:type="dxa"/>
        <w:tblInd w:w="93" w:type="dxa"/>
        <w:tblLayout w:type="fixed"/>
        <w:tblCellMar>
          <w:top w:w="0" w:type="dxa"/>
          <w:left w:w="108" w:type="dxa"/>
          <w:bottom w:w="0" w:type="dxa"/>
          <w:right w:w="108" w:type="dxa"/>
        </w:tblCellMar>
      </w:tblPr>
      <w:tblGrid>
        <w:gridCol w:w="866"/>
        <w:gridCol w:w="2268"/>
        <w:gridCol w:w="1843"/>
        <w:gridCol w:w="1309"/>
        <w:gridCol w:w="1270"/>
        <w:gridCol w:w="877"/>
      </w:tblGrid>
      <w:tr w14:paraId="3C277243">
        <w:tblPrEx>
          <w:tblCellMar>
            <w:top w:w="0" w:type="dxa"/>
            <w:left w:w="108" w:type="dxa"/>
            <w:bottom w:w="0" w:type="dxa"/>
            <w:right w:w="108" w:type="dxa"/>
          </w:tblCellMar>
        </w:tblPrEx>
        <w:trPr>
          <w:trHeight w:val="342" w:hRule="atLeast"/>
        </w:trPr>
        <w:tc>
          <w:tcPr>
            <w:tcW w:w="8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C43FDE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2268" w:type="dxa"/>
            <w:tcBorders>
              <w:top w:val="single" w:color="000000" w:sz="4" w:space="0"/>
              <w:left w:val="nil"/>
              <w:bottom w:val="single" w:color="000000" w:sz="4" w:space="0"/>
              <w:right w:val="single" w:color="000000" w:sz="4" w:space="0"/>
            </w:tcBorders>
            <w:shd w:val="clear" w:color="000000" w:fill="FFFFFF"/>
            <w:noWrap/>
            <w:vAlign w:val="center"/>
          </w:tcPr>
          <w:p w14:paraId="127C2DF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品名</w:t>
            </w:r>
          </w:p>
        </w:tc>
        <w:tc>
          <w:tcPr>
            <w:tcW w:w="1843" w:type="dxa"/>
            <w:tcBorders>
              <w:top w:val="single" w:color="000000" w:sz="4" w:space="0"/>
              <w:left w:val="nil"/>
              <w:bottom w:val="single" w:color="000000" w:sz="4" w:space="0"/>
              <w:right w:val="single" w:color="000000" w:sz="4" w:space="0"/>
            </w:tcBorders>
            <w:shd w:val="clear" w:color="000000" w:fill="FFFFFF"/>
            <w:noWrap/>
            <w:vAlign w:val="center"/>
          </w:tcPr>
          <w:p w14:paraId="24C83B1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规格</w:t>
            </w:r>
          </w:p>
        </w:tc>
        <w:tc>
          <w:tcPr>
            <w:tcW w:w="1309" w:type="dxa"/>
            <w:tcBorders>
              <w:top w:val="single" w:color="000000" w:sz="4" w:space="0"/>
              <w:left w:val="nil"/>
              <w:bottom w:val="single" w:color="000000" w:sz="4" w:space="0"/>
              <w:right w:val="single" w:color="000000" w:sz="4" w:space="0"/>
            </w:tcBorders>
            <w:shd w:val="clear" w:color="000000" w:fill="FFFFFF"/>
            <w:noWrap/>
            <w:vAlign w:val="center"/>
          </w:tcPr>
          <w:p w14:paraId="2A056E4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1270" w:type="dxa"/>
            <w:tcBorders>
              <w:top w:val="single" w:color="000000" w:sz="4" w:space="0"/>
              <w:left w:val="nil"/>
              <w:bottom w:val="single" w:color="000000" w:sz="4" w:space="0"/>
              <w:right w:val="single" w:color="000000" w:sz="4" w:space="0"/>
            </w:tcBorders>
            <w:shd w:val="clear" w:color="000000" w:fill="FFFFFF"/>
            <w:noWrap/>
            <w:vAlign w:val="center"/>
          </w:tcPr>
          <w:p w14:paraId="16B7F06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单价（元）</w:t>
            </w:r>
          </w:p>
        </w:tc>
        <w:tc>
          <w:tcPr>
            <w:tcW w:w="877" w:type="dxa"/>
            <w:tcBorders>
              <w:top w:val="single" w:color="000000" w:sz="4" w:space="0"/>
              <w:left w:val="nil"/>
              <w:bottom w:val="single" w:color="000000" w:sz="4" w:space="0"/>
              <w:right w:val="single" w:color="000000" w:sz="4" w:space="0"/>
            </w:tcBorders>
            <w:shd w:val="clear" w:color="000000" w:fill="FFFFFF"/>
            <w:noWrap/>
            <w:vAlign w:val="center"/>
          </w:tcPr>
          <w:p w14:paraId="14B13C9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14:paraId="31440D63">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23D9A527">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268" w:type="dxa"/>
            <w:tcBorders>
              <w:top w:val="nil"/>
              <w:left w:val="nil"/>
              <w:bottom w:val="single" w:color="000000" w:sz="4" w:space="0"/>
              <w:right w:val="single" w:color="000000" w:sz="4" w:space="0"/>
            </w:tcBorders>
            <w:shd w:val="clear" w:color="000000" w:fill="FFFFFF"/>
            <w:noWrap/>
            <w:vAlign w:val="center"/>
          </w:tcPr>
          <w:p w14:paraId="270D20F5">
            <w:pPr>
              <w:widowControl/>
              <w:jc w:val="center"/>
              <w:rPr>
                <w:rFonts w:ascii="宋体" w:hAnsi="宋体" w:cs="宋体"/>
                <w:color w:val="000000"/>
                <w:kern w:val="0"/>
                <w:sz w:val="18"/>
                <w:szCs w:val="18"/>
              </w:rPr>
            </w:pPr>
            <w:r>
              <w:rPr>
                <w:rFonts w:hint="eastAsia" w:ascii="宋体" w:hAnsi="宋体" w:cs="宋体"/>
                <w:color w:val="000000"/>
                <w:kern w:val="0"/>
                <w:sz w:val="18"/>
                <w:szCs w:val="18"/>
              </w:rPr>
              <w:t>豆瓣酱</w:t>
            </w:r>
          </w:p>
        </w:tc>
        <w:tc>
          <w:tcPr>
            <w:tcW w:w="1843" w:type="dxa"/>
            <w:tcBorders>
              <w:top w:val="nil"/>
              <w:left w:val="nil"/>
              <w:bottom w:val="single" w:color="000000" w:sz="4" w:space="0"/>
              <w:right w:val="single" w:color="000000" w:sz="4" w:space="0"/>
            </w:tcBorders>
            <w:shd w:val="clear" w:color="000000" w:fill="FFFFFF"/>
            <w:noWrap/>
            <w:vAlign w:val="center"/>
          </w:tcPr>
          <w:p w14:paraId="5FB425C0">
            <w:pPr>
              <w:widowControl/>
              <w:jc w:val="center"/>
              <w:rPr>
                <w:rFonts w:ascii="宋体" w:hAnsi="宋体" w:cs="宋体"/>
                <w:color w:val="000000"/>
                <w:kern w:val="0"/>
                <w:sz w:val="18"/>
                <w:szCs w:val="18"/>
              </w:rPr>
            </w:pPr>
            <w:r>
              <w:rPr>
                <w:rFonts w:hint="eastAsia" w:ascii="宋体" w:hAnsi="宋体" w:cs="宋体"/>
                <w:color w:val="000000"/>
                <w:kern w:val="0"/>
                <w:sz w:val="18"/>
                <w:szCs w:val="18"/>
              </w:rPr>
              <w:t>1×15kg</w:t>
            </w:r>
          </w:p>
        </w:tc>
        <w:tc>
          <w:tcPr>
            <w:tcW w:w="1309" w:type="dxa"/>
            <w:tcBorders>
              <w:top w:val="nil"/>
              <w:left w:val="nil"/>
              <w:bottom w:val="single" w:color="000000" w:sz="4" w:space="0"/>
              <w:right w:val="single" w:color="000000" w:sz="4" w:space="0"/>
            </w:tcBorders>
            <w:shd w:val="clear" w:color="000000" w:fill="FFFFFF"/>
            <w:noWrap/>
            <w:vAlign w:val="center"/>
          </w:tcPr>
          <w:p w14:paraId="0C12B4F4">
            <w:pPr>
              <w:widowControl/>
              <w:jc w:val="center"/>
              <w:rPr>
                <w:rFonts w:ascii="宋体" w:hAnsi="宋体" w:cs="宋体"/>
                <w:color w:val="000000"/>
                <w:kern w:val="0"/>
                <w:sz w:val="18"/>
                <w:szCs w:val="18"/>
              </w:rPr>
            </w:pPr>
            <w:r>
              <w:rPr>
                <w:rFonts w:hint="eastAsia" w:ascii="宋体" w:hAnsi="宋体" w:cs="宋体"/>
                <w:color w:val="000000"/>
                <w:kern w:val="0"/>
                <w:sz w:val="18"/>
                <w:szCs w:val="18"/>
              </w:rPr>
              <w:t>桶</w:t>
            </w:r>
          </w:p>
        </w:tc>
        <w:tc>
          <w:tcPr>
            <w:tcW w:w="1270" w:type="dxa"/>
            <w:tcBorders>
              <w:top w:val="nil"/>
              <w:left w:val="nil"/>
              <w:bottom w:val="single" w:color="000000" w:sz="4" w:space="0"/>
              <w:right w:val="single" w:color="000000" w:sz="4" w:space="0"/>
            </w:tcBorders>
            <w:shd w:val="clear" w:color="000000" w:fill="FFFFFF"/>
            <w:noWrap/>
            <w:vAlign w:val="center"/>
          </w:tcPr>
          <w:p w14:paraId="362AC7AD">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43</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3881873B">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036F1C4C">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7E123AF0">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268" w:type="dxa"/>
            <w:tcBorders>
              <w:top w:val="nil"/>
              <w:left w:val="nil"/>
              <w:bottom w:val="single" w:color="000000" w:sz="4" w:space="0"/>
              <w:right w:val="single" w:color="000000" w:sz="4" w:space="0"/>
            </w:tcBorders>
            <w:shd w:val="clear" w:color="000000" w:fill="FFFFFF"/>
            <w:noWrap/>
            <w:vAlign w:val="center"/>
          </w:tcPr>
          <w:p w14:paraId="06FB7480">
            <w:pPr>
              <w:widowControl/>
              <w:jc w:val="center"/>
              <w:rPr>
                <w:rFonts w:ascii="宋体" w:hAnsi="宋体" w:cs="宋体"/>
                <w:color w:val="000000"/>
                <w:kern w:val="0"/>
                <w:sz w:val="18"/>
                <w:szCs w:val="18"/>
              </w:rPr>
            </w:pPr>
            <w:r>
              <w:rPr>
                <w:rFonts w:hint="eastAsia" w:ascii="宋体" w:hAnsi="宋体" w:cs="宋体"/>
                <w:color w:val="000000"/>
                <w:kern w:val="0"/>
                <w:sz w:val="18"/>
                <w:szCs w:val="18"/>
              </w:rPr>
              <w:t>红花椒粉</w:t>
            </w:r>
          </w:p>
        </w:tc>
        <w:tc>
          <w:tcPr>
            <w:tcW w:w="1843" w:type="dxa"/>
            <w:tcBorders>
              <w:top w:val="nil"/>
              <w:left w:val="nil"/>
              <w:bottom w:val="single" w:color="000000" w:sz="4" w:space="0"/>
              <w:right w:val="single" w:color="000000" w:sz="4" w:space="0"/>
            </w:tcBorders>
            <w:shd w:val="clear" w:color="000000" w:fill="FFFFFF"/>
            <w:noWrap/>
            <w:vAlign w:val="center"/>
          </w:tcPr>
          <w:p w14:paraId="66E2A133">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w:t>
            </w:r>
          </w:p>
        </w:tc>
        <w:tc>
          <w:tcPr>
            <w:tcW w:w="1309" w:type="dxa"/>
            <w:tcBorders>
              <w:top w:val="nil"/>
              <w:left w:val="nil"/>
              <w:bottom w:val="single" w:color="000000" w:sz="4" w:space="0"/>
              <w:right w:val="single" w:color="000000" w:sz="4" w:space="0"/>
            </w:tcBorders>
            <w:shd w:val="clear" w:color="000000" w:fill="FFFFFF"/>
            <w:noWrap/>
            <w:vAlign w:val="center"/>
          </w:tcPr>
          <w:p w14:paraId="44DFD40E">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035B3B44">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51</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63B7682A">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451A80A6">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76523433">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2268" w:type="dxa"/>
            <w:tcBorders>
              <w:top w:val="nil"/>
              <w:left w:val="nil"/>
              <w:bottom w:val="single" w:color="000000" w:sz="4" w:space="0"/>
              <w:right w:val="single" w:color="000000" w:sz="4" w:space="0"/>
            </w:tcBorders>
            <w:shd w:val="clear" w:color="000000" w:fill="FFFFFF"/>
            <w:noWrap/>
            <w:vAlign w:val="center"/>
          </w:tcPr>
          <w:p w14:paraId="6F86EDFE">
            <w:pPr>
              <w:widowControl/>
              <w:jc w:val="center"/>
              <w:rPr>
                <w:rFonts w:ascii="宋体" w:hAnsi="宋体" w:cs="宋体"/>
                <w:color w:val="000000"/>
                <w:kern w:val="0"/>
                <w:sz w:val="18"/>
                <w:szCs w:val="18"/>
              </w:rPr>
            </w:pPr>
            <w:r>
              <w:rPr>
                <w:rFonts w:hint="eastAsia" w:ascii="宋体" w:hAnsi="宋体" w:cs="宋体"/>
                <w:color w:val="000000"/>
                <w:kern w:val="0"/>
                <w:sz w:val="18"/>
                <w:szCs w:val="18"/>
              </w:rPr>
              <w:t>玉米面</w:t>
            </w:r>
          </w:p>
        </w:tc>
        <w:tc>
          <w:tcPr>
            <w:tcW w:w="1843" w:type="dxa"/>
            <w:tcBorders>
              <w:top w:val="nil"/>
              <w:left w:val="nil"/>
              <w:bottom w:val="single" w:color="000000" w:sz="4" w:space="0"/>
              <w:right w:val="single" w:color="000000" w:sz="4" w:space="0"/>
            </w:tcBorders>
            <w:shd w:val="clear" w:color="000000" w:fill="FFFFFF"/>
            <w:noWrap/>
            <w:vAlign w:val="center"/>
          </w:tcPr>
          <w:p w14:paraId="73418613">
            <w:pPr>
              <w:widowControl/>
              <w:jc w:val="center"/>
              <w:rPr>
                <w:rFonts w:ascii="宋体" w:hAnsi="宋体" w:cs="宋体"/>
                <w:color w:val="000000"/>
                <w:kern w:val="0"/>
                <w:sz w:val="18"/>
                <w:szCs w:val="18"/>
              </w:rPr>
            </w:pPr>
            <w:r>
              <w:rPr>
                <w:rFonts w:hint="eastAsia" w:ascii="宋体" w:hAnsi="宋体" w:cs="宋体"/>
                <w:color w:val="000000"/>
                <w:kern w:val="0"/>
                <w:sz w:val="18"/>
                <w:szCs w:val="18"/>
              </w:rPr>
              <w:t>1×25kg</w:t>
            </w:r>
          </w:p>
        </w:tc>
        <w:tc>
          <w:tcPr>
            <w:tcW w:w="1309" w:type="dxa"/>
            <w:tcBorders>
              <w:top w:val="nil"/>
              <w:left w:val="nil"/>
              <w:bottom w:val="single" w:color="000000" w:sz="4" w:space="0"/>
              <w:right w:val="single" w:color="000000" w:sz="4" w:space="0"/>
            </w:tcBorders>
            <w:shd w:val="clear" w:color="000000" w:fill="FFFFFF"/>
            <w:noWrap/>
            <w:vAlign w:val="center"/>
          </w:tcPr>
          <w:p w14:paraId="0BFDC42C">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0C89F734">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2C07E5E9">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7988A9DF">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4ED43620">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2268" w:type="dxa"/>
            <w:tcBorders>
              <w:top w:val="nil"/>
              <w:left w:val="nil"/>
              <w:bottom w:val="single" w:color="000000" w:sz="4" w:space="0"/>
              <w:right w:val="single" w:color="000000" w:sz="4" w:space="0"/>
            </w:tcBorders>
            <w:shd w:val="clear" w:color="000000" w:fill="FFFFFF"/>
            <w:noWrap/>
            <w:vAlign w:val="center"/>
          </w:tcPr>
          <w:p w14:paraId="01D6FAD5">
            <w:pPr>
              <w:widowControl/>
              <w:jc w:val="center"/>
              <w:rPr>
                <w:rFonts w:ascii="宋体" w:hAnsi="宋体" w:cs="宋体"/>
                <w:color w:val="000000"/>
                <w:kern w:val="0"/>
                <w:sz w:val="18"/>
                <w:szCs w:val="18"/>
              </w:rPr>
            </w:pPr>
            <w:r>
              <w:rPr>
                <w:rFonts w:hint="eastAsia" w:ascii="宋体" w:hAnsi="宋体" w:cs="宋体"/>
                <w:color w:val="000000"/>
                <w:kern w:val="0"/>
                <w:sz w:val="18"/>
                <w:szCs w:val="18"/>
              </w:rPr>
              <w:t>发酵粉</w:t>
            </w:r>
          </w:p>
        </w:tc>
        <w:tc>
          <w:tcPr>
            <w:tcW w:w="1843" w:type="dxa"/>
            <w:tcBorders>
              <w:top w:val="nil"/>
              <w:left w:val="nil"/>
              <w:bottom w:val="single" w:color="000000" w:sz="4" w:space="0"/>
              <w:right w:val="single" w:color="000000" w:sz="4" w:space="0"/>
            </w:tcBorders>
            <w:shd w:val="clear" w:color="000000" w:fill="FFFFFF"/>
            <w:noWrap/>
            <w:vAlign w:val="center"/>
          </w:tcPr>
          <w:p w14:paraId="63E8AA75">
            <w:pPr>
              <w:widowControl/>
              <w:jc w:val="center"/>
              <w:rPr>
                <w:rFonts w:ascii="宋体" w:hAnsi="宋体" w:cs="宋体"/>
                <w:color w:val="000000"/>
                <w:kern w:val="0"/>
                <w:sz w:val="18"/>
                <w:szCs w:val="18"/>
              </w:rPr>
            </w:pPr>
            <w:r>
              <w:rPr>
                <w:rFonts w:hint="eastAsia" w:ascii="宋体" w:hAnsi="宋体" w:cs="宋体"/>
                <w:color w:val="000000"/>
                <w:kern w:val="0"/>
                <w:sz w:val="18"/>
                <w:szCs w:val="18"/>
              </w:rPr>
              <w:t>1×20袋×450g</w:t>
            </w:r>
          </w:p>
        </w:tc>
        <w:tc>
          <w:tcPr>
            <w:tcW w:w="1309" w:type="dxa"/>
            <w:tcBorders>
              <w:top w:val="nil"/>
              <w:left w:val="nil"/>
              <w:bottom w:val="single" w:color="000000" w:sz="4" w:space="0"/>
              <w:right w:val="single" w:color="000000" w:sz="4" w:space="0"/>
            </w:tcBorders>
            <w:shd w:val="clear" w:color="000000" w:fill="FFFFFF"/>
            <w:noWrap/>
            <w:vAlign w:val="center"/>
          </w:tcPr>
          <w:p w14:paraId="16944432">
            <w:pPr>
              <w:widowControl/>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1270" w:type="dxa"/>
            <w:tcBorders>
              <w:top w:val="nil"/>
              <w:left w:val="nil"/>
              <w:bottom w:val="single" w:color="000000" w:sz="4" w:space="0"/>
              <w:right w:val="single" w:color="000000" w:sz="4" w:space="0"/>
            </w:tcBorders>
            <w:shd w:val="clear" w:color="000000" w:fill="FFFFFF"/>
            <w:noWrap/>
            <w:vAlign w:val="center"/>
          </w:tcPr>
          <w:p w14:paraId="65DDF7D5">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232</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7B1A20E4">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00A8A2B4">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6F99403B">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2268" w:type="dxa"/>
            <w:tcBorders>
              <w:top w:val="nil"/>
              <w:left w:val="nil"/>
              <w:bottom w:val="single" w:color="000000" w:sz="4" w:space="0"/>
              <w:right w:val="single" w:color="000000" w:sz="4" w:space="0"/>
            </w:tcBorders>
            <w:shd w:val="clear" w:color="000000" w:fill="FFFFFF"/>
            <w:noWrap/>
            <w:vAlign w:val="center"/>
          </w:tcPr>
          <w:p w14:paraId="44C0C388">
            <w:pPr>
              <w:widowControl/>
              <w:jc w:val="center"/>
              <w:rPr>
                <w:rFonts w:ascii="宋体" w:hAnsi="宋体" w:cs="宋体"/>
                <w:color w:val="000000"/>
                <w:kern w:val="0"/>
                <w:sz w:val="18"/>
                <w:szCs w:val="18"/>
              </w:rPr>
            </w:pPr>
            <w:r>
              <w:rPr>
                <w:rFonts w:hint="eastAsia" w:ascii="宋体" w:hAnsi="宋体" w:cs="宋体"/>
                <w:color w:val="000000"/>
                <w:kern w:val="0"/>
                <w:sz w:val="18"/>
                <w:szCs w:val="18"/>
              </w:rPr>
              <w:t>粉条</w:t>
            </w:r>
          </w:p>
        </w:tc>
        <w:tc>
          <w:tcPr>
            <w:tcW w:w="1843" w:type="dxa"/>
            <w:tcBorders>
              <w:top w:val="nil"/>
              <w:left w:val="nil"/>
              <w:bottom w:val="single" w:color="000000" w:sz="4" w:space="0"/>
              <w:right w:val="single" w:color="000000" w:sz="4" w:space="0"/>
            </w:tcBorders>
            <w:shd w:val="clear" w:color="000000" w:fill="FFFFFF"/>
            <w:noWrap/>
            <w:vAlign w:val="center"/>
          </w:tcPr>
          <w:p w14:paraId="11E68E53">
            <w:pPr>
              <w:widowControl/>
              <w:jc w:val="center"/>
              <w:rPr>
                <w:rFonts w:ascii="宋体" w:hAnsi="宋体" w:cs="宋体"/>
                <w:color w:val="000000"/>
                <w:kern w:val="0"/>
                <w:sz w:val="18"/>
                <w:szCs w:val="18"/>
              </w:rPr>
            </w:pPr>
            <w:r>
              <w:rPr>
                <w:rFonts w:hint="eastAsia" w:ascii="宋体" w:hAnsi="宋体" w:cs="宋体"/>
                <w:color w:val="000000"/>
                <w:kern w:val="0"/>
                <w:sz w:val="18"/>
                <w:szCs w:val="18"/>
              </w:rPr>
              <w:t>1×10kg</w:t>
            </w:r>
          </w:p>
        </w:tc>
        <w:tc>
          <w:tcPr>
            <w:tcW w:w="1309" w:type="dxa"/>
            <w:tcBorders>
              <w:top w:val="nil"/>
              <w:left w:val="nil"/>
              <w:bottom w:val="single" w:color="000000" w:sz="4" w:space="0"/>
              <w:right w:val="single" w:color="000000" w:sz="4" w:space="0"/>
            </w:tcBorders>
            <w:shd w:val="clear" w:color="000000" w:fill="FFFFFF"/>
            <w:noWrap/>
            <w:vAlign w:val="center"/>
          </w:tcPr>
          <w:p w14:paraId="5F8683C3">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4D503874">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4462ACFA">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4DC51E0E">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4406C6C9">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2268" w:type="dxa"/>
            <w:tcBorders>
              <w:top w:val="nil"/>
              <w:left w:val="nil"/>
              <w:bottom w:val="single" w:color="000000" w:sz="4" w:space="0"/>
              <w:right w:val="single" w:color="000000" w:sz="4" w:space="0"/>
            </w:tcBorders>
            <w:shd w:val="clear" w:color="000000" w:fill="FFFFFF"/>
            <w:noWrap/>
            <w:vAlign w:val="center"/>
          </w:tcPr>
          <w:p w14:paraId="08CB64F4">
            <w:pPr>
              <w:widowControl/>
              <w:jc w:val="center"/>
              <w:rPr>
                <w:rFonts w:ascii="宋体" w:hAnsi="宋体" w:cs="宋体"/>
                <w:color w:val="000000"/>
                <w:kern w:val="0"/>
                <w:sz w:val="18"/>
                <w:szCs w:val="18"/>
              </w:rPr>
            </w:pPr>
            <w:r>
              <w:rPr>
                <w:rFonts w:hint="eastAsia" w:ascii="宋体" w:hAnsi="宋体" w:cs="宋体"/>
                <w:color w:val="000000"/>
                <w:kern w:val="0"/>
                <w:sz w:val="18"/>
                <w:szCs w:val="18"/>
              </w:rPr>
              <w:t>宽粉</w:t>
            </w:r>
          </w:p>
        </w:tc>
        <w:tc>
          <w:tcPr>
            <w:tcW w:w="1843" w:type="dxa"/>
            <w:tcBorders>
              <w:top w:val="nil"/>
              <w:left w:val="nil"/>
              <w:bottom w:val="single" w:color="000000" w:sz="4" w:space="0"/>
              <w:right w:val="single" w:color="000000" w:sz="4" w:space="0"/>
            </w:tcBorders>
            <w:shd w:val="clear" w:color="000000" w:fill="FFFFFF"/>
            <w:noWrap/>
            <w:vAlign w:val="center"/>
          </w:tcPr>
          <w:p w14:paraId="43806196">
            <w:pPr>
              <w:widowControl/>
              <w:jc w:val="center"/>
              <w:rPr>
                <w:rFonts w:ascii="宋体" w:hAnsi="宋体" w:cs="宋体"/>
                <w:color w:val="000000"/>
                <w:kern w:val="0"/>
                <w:sz w:val="18"/>
                <w:szCs w:val="18"/>
              </w:rPr>
            </w:pPr>
            <w:r>
              <w:rPr>
                <w:rFonts w:hint="eastAsia" w:ascii="宋体" w:hAnsi="宋体" w:cs="宋体"/>
                <w:color w:val="000000"/>
                <w:kern w:val="0"/>
                <w:sz w:val="18"/>
                <w:szCs w:val="18"/>
              </w:rPr>
              <w:t>1*6kg</w:t>
            </w:r>
          </w:p>
        </w:tc>
        <w:tc>
          <w:tcPr>
            <w:tcW w:w="1309" w:type="dxa"/>
            <w:tcBorders>
              <w:top w:val="nil"/>
              <w:left w:val="nil"/>
              <w:bottom w:val="single" w:color="000000" w:sz="4" w:space="0"/>
              <w:right w:val="single" w:color="000000" w:sz="4" w:space="0"/>
            </w:tcBorders>
            <w:shd w:val="clear" w:color="000000" w:fill="FFFFFF"/>
            <w:noWrap/>
            <w:vAlign w:val="center"/>
          </w:tcPr>
          <w:p w14:paraId="6D6F79CF">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1B4A495A">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6.5</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1B3C89B5">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2BEAD540">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5589037F">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2268" w:type="dxa"/>
            <w:tcBorders>
              <w:top w:val="nil"/>
              <w:left w:val="nil"/>
              <w:bottom w:val="single" w:color="000000" w:sz="4" w:space="0"/>
              <w:right w:val="single" w:color="000000" w:sz="4" w:space="0"/>
            </w:tcBorders>
            <w:shd w:val="clear" w:color="000000" w:fill="FFFFFF"/>
            <w:noWrap/>
            <w:vAlign w:val="center"/>
          </w:tcPr>
          <w:p w14:paraId="3BD2ACED">
            <w:pPr>
              <w:widowControl/>
              <w:jc w:val="center"/>
              <w:rPr>
                <w:rFonts w:ascii="宋体" w:hAnsi="宋体" w:cs="宋体"/>
                <w:color w:val="000000"/>
                <w:kern w:val="0"/>
                <w:sz w:val="18"/>
                <w:szCs w:val="18"/>
              </w:rPr>
            </w:pPr>
            <w:r>
              <w:rPr>
                <w:rFonts w:hint="eastAsia" w:ascii="宋体" w:hAnsi="宋体" w:cs="宋体"/>
                <w:color w:val="000000"/>
                <w:kern w:val="0"/>
                <w:sz w:val="18"/>
                <w:szCs w:val="18"/>
              </w:rPr>
              <w:t>白糖</w:t>
            </w:r>
          </w:p>
        </w:tc>
        <w:tc>
          <w:tcPr>
            <w:tcW w:w="1843" w:type="dxa"/>
            <w:tcBorders>
              <w:top w:val="nil"/>
              <w:left w:val="nil"/>
              <w:bottom w:val="single" w:color="000000" w:sz="4" w:space="0"/>
              <w:right w:val="single" w:color="000000" w:sz="4" w:space="0"/>
            </w:tcBorders>
            <w:shd w:val="clear" w:color="000000" w:fill="FFFFFF"/>
            <w:noWrap/>
            <w:vAlign w:val="center"/>
          </w:tcPr>
          <w:p w14:paraId="31C3508B">
            <w:pPr>
              <w:widowControl/>
              <w:jc w:val="center"/>
              <w:rPr>
                <w:rFonts w:ascii="宋体" w:hAnsi="宋体" w:cs="宋体"/>
                <w:color w:val="000000"/>
                <w:kern w:val="0"/>
                <w:sz w:val="18"/>
                <w:szCs w:val="18"/>
              </w:rPr>
            </w:pPr>
            <w:r>
              <w:rPr>
                <w:rFonts w:hint="eastAsia" w:ascii="宋体" w:hAnsi="宋体" w:cs="宋体"/>
                <w:color w:val="000000"/>
                <w:kern w:val="0"/>
                <w:sz w:val="18"/>
                <w:szCs w:val="18"/>
              </w:rPr>
              <w:t>1×50kg</w:t>
            </w:r>
          </w:p>
        </w:tc>
        <w:tc>
          <w:tcPr>
            <w:tcW w:w="1309" w:type="dxa"/>
            <w:tcBorders>
              <w:top w:val="nil"/>
              <w:left w:val="nil"/>
              <w:bottom w:val="single" w:color="000000" w:sz="4" w:space="0"/>
              <w:right w:val="single" w:color="000000" w:sz="4" w:space="0"/>
            </w:tcBorders>
            <w:shd w:val="clear" w:color="000000" w:fill="FFFFFF"/>
            <w:noWrap/>
            <w:vAlign w:val="center"/>
          </w:tcPr>
          <w:p w14:paraId="2AFFEA61">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52E493A3">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5.5</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7067830E">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074F5097">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7F4AE129">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2268" w:type="dxa"/>
            <w:tcBorders>
              <w:top w:val="nil"/>
              <w:left w:val="nil"/>
              <w:bottom w:val="single" w:color="000000" w:sz="4" w:space="0"/>
              <w:right w:val="single" w:color="000000" w:sz="4" w:space="0"/>
            </w:tcBorders>
            <w:shd w:val="clear" w:color="000000" w:fill="FFFFFF"/>
            <w:noWrap/>
            <w:vAlign w:val="center"/>
          </w:tcPr>
          <w:p w14:paraId="1F52B844">
            <w:pPr>
              <w:widowControl/>
              <w:jc w:val="center"/>
              <w:rPr>
                <w:rFonts w:ascii="宋体" w:hAnsi="宋体" w:cs="宋体"/>
                <w:color w:val="000000"/>
                <w:kern w:val="0"/>
                <w:sz w:val="18"/>
                <w:szCs w:val="18"/>
              </w:rPr>
            </w:pPr>
            <w:r>
              <w:rPr>
                <w:rFonts w:hint="eastAsia" w:ascii="宋体" w:hAnsi="宋体" w:cs="宋体"/>
                <w:color w:val="000000"/>
                <w:kern w:val="0"/>
                <w:sz w:val="18"/>
                <w:szCs w:val="18"/>
              </w:rPr>
              <w:t>酱油</w:t>
            </w:r>
          </w:p>
        </w:tc>
        <w:tc>
          <w:tcPr>
            <w:tcW w:w="1843" w:type="dxa"/>
            <w:tcBorders>
              <w:top w:val="nil"/>
              <w:left w:val="nil"/>
              <w:bottom w:val="single" w:color="000000" w:sz="4" w:space="0"/>
              <w:right w:val="single" w:color="000000" w:sz="4" w:space="0"/>
            </w:tcBorders>
            <w:shd w:val="clear" w:color="000000" w:fill="FFFFFF"/>
            <w:noWrap/>
            <w:vAlign w:val="center"/>
          </w:tcPr>
          <w:p w14:paraId="7E871BFE">
            <w:pPr>
              <w:widowControl/>
              <w:jc w:val="center"/>
              <w:rPr>
                <w:rFonts w:ascii="宋体" w:hAnsi="宋体" w:cs="宋体"/>
                <w:color w:val="000000"/>
                <w:kern w:val="0"/>
                <w:sz w:val="18"/>
                <w:szCs w:val="18"/>
              </w:rPr>
            </w:pPr>
            <w:r>
              <w:rPr>
                <w:rFonts w:hint="eastAsia" w:ascii="宋体" w:hAnsi="宋体" w:cs="宋体"/>
                <w:color w:val="000000"/>
                <w:kern w:val="0"/>
                <w:sz w:val="18"/>
                <w:szCs w:val="18"/>
              </w:rPr>
              <w:t>1×50kg</w:t>
            </w:r>
          </w:p>
        </w:tc>
        <w:tc>
          <w:tcPr>
            <w:tcW w:w="1309" w:type="dxa"/>
            <w:tcBorders>
              <w:top w:val="nil"/>
              <w:left w:val="nil"/>
              <w:bottom w:val="single" w:color="000000" w:sz="4" w:space="0"/>
              <w:right w:val="single" w:color="000000" w:sz="4" w:space="0"/>
            </w:tcBorders>
            <w:shd w:val="clear" w:color="000000" w:fill="FFFFFF"/>
            <w:noWrap/>
            <w:vAlign w:val="center"/>
          </w:tcPr>
          <w:p w14:paraId="510B9658">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5AC58B32">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36746750">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17864161">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73852A06">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2268" w:type="dxa"/>
            <w:tcBorders>
              <w:top w:val="nil"/>
              <w:left w:val="nil"/>
              <w:bottom w:val="single" w:color="000000" w:sz="4" w:space="0"/>
              <w:right w:val="single" w:color="000000" w:sz="4" w:space="0"/>
            </w:tcBorders>
            <w:shd w:val="clear" w:color="000000" w:fill="FFFFFF"/>
            <w:noWrap/>
            <w:vAlign w:val="center"/>
          </w:tcPr>
          <w:p w14:paraId="3068ED87">
            <w:pPr>
              <w:widowControl/>
              <w:jc w:val="center"/>
              <w:rPr>
                <w:rFonts w:ascii="宋体" w:hAnsi="宋体" w:cs="宋体"/>
                <w:color w:val="000000"/>
                <w:kern w:val="0"/>
                <w:sz w:val="18"/>
                <w:szCs w:val="18"/>
              </w:rPr>
            </w:pPr>
            <w:r>
              <w:rPr>
                <w:rFonts w:hint="eastAsia" w:ascii="宋体" w:hAnsi="宋体" w:cs="宋体"/>
                <w:color w:val="000000"/>
                <w:kern w:val="0"/>
                <w:sz w:val="18"/>
                <w:szCs w:val="18"/>
              </w:rPr>
              <w:t>醋</w:t>
            </w:r>
          </w:p>
        </w:tc>
        <w:tc>
          <w:tcPr>
            <w:tcW w:w="1843" w:type="dxa"/>
            <w:tcBorders>
              <w:top w:val="nil"/>
              <w:left w:val="nil"/>
              <w:bottom w:val="single" w:color="000000" w:sz="4" w:space="0"/>
              <w:right w:val="single" w:color="000000" w:sz="4" w:space="0"/>
            </w:tcBorders>
            <w:shd w:val="clear" w:color="000000" w:fill="FFFFFF"/>
            <w:noWrap/>
            <w:vAlign w:val="center"/>
          </w:tcPr>
          <w:p w14:paraId="79E79D4B">
            <w:pPr>
              <w:widowControl/>
              <w:jc w:val="center"/>
              <w:rPr>
                <w:rFonts w:ascii="宋体" w:hAnsi="宋体" w:cs="宋体"/>
                <w:color w:val="000000"/>
                <w:kern w:val="0"/>
                <w:sz w:val="18"/>
                <w:szCs w:val="18"/>
              </w:rPr>
            </w:pPr>
            <w:r>
              <w:rPr>
                <w:rFonts w:hint="eastAsia" w:ascii="宋体" w:hAnsi="宋体" w:cs="宋体"/>
                <w:color w:val="000000"/>
                <w:kern w:val="0"/>
                <w:sz w:val="18"/>
                <w:szCs w:val="18"/>
              </w:rPr>
              <w:t>1×50kg</w:t>
            </w:r>
          </w:p>
        </w:tc>
        <w:tc>
          <w:tcPr>
            <w:tcW w:w="1309" w:type="dxa"/>
            <w:tcBorders>
              <w:top w:val="nil"/>
              <w:left w:val="nil"/>
              <w:bottom w:val="single" w:color="000000" w:sz="4" w:space="0"/>
              <w:right w:val="single" w:color="000000" w:sz="4" w:space="0"/>
            </w:tcBorders>
            <w:shd w:val="clear" w:color="000000" w:fill="FFFFFF"/>
            <w:noWrap/>
            <w:vAlign w:val="center"/>
          </w:tcPr>
          <w:p w14:paraId="2D833670">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2E653DD6">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60185D4A">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4DC69A11">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52A59337">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2268" w:type="dxa"/>
            <w:tcBorders>
              <w:top w:val="nil"/>
              <w:left w:val="nil"/>
              <w:bottom w:val="single" w:color="000000" w:sz="4" w:space="0"/>
              <w:right w:val="single" w:color="000000" w:sz="4" w:space="0"/>
            </w:tcBorders>
            <w:shd w:val="clear" w:color="000000" w:fill="FFFFFF"/>
            <w:noWrap/>
            <w:vAlign w:val="center"/>
          </w:tcPr>
          <w:p w14:paraId="024F16AD">
            <w:pPr>
              <w:widowControl/>
              <w:jc w:val="center"/>
              <w:rPr>
                <w:rFonts w:ascii="宋体" w:hAnsi="宋体" w:cs="宋体"/>
                <w:color w:val="000000"/>
                <w:kern w:val="0"/>
                <w:sz w:val="18"/>
                <w:szCs w:val="18"/>
              </w:rPr>
            </w:pPr>
            <w:r>
              <w:rPr>
                <w:rFonts w:hint="eastAsia" w:ascii="宋体" w:hAnsi="宋体" w:cs="宋体"/>
                <w:color w:val="000000"/>
                <w:kern w:val="0"/>
                <w:sz w:val="18"/>
                <w:szCs w:val="18"/>
                <w:lang w:eastAsia="zh-CN"/>
              </w:rPr>
              <w:t>小红</w:t>
            </w:r>
            <w:r>
              <w:rPr>
                <w:rFonts w:hint="eastAsia" w:ascii="宋体" w:hAnsi="宋体" w:cs="宋体"/>
                <w:color w:val="000000"/>
                <w:kern w:val="0"/>
                <w:sz w:val="18"/>
                <w:szCs w:val="18"/>
              </w:rPr>
              <w:t>花生米</w:t>
            </w:r>
          </w:p>
        </w:tc>
        <w:tc>
          <w:tcPr>
            <w:tcW w:w="1843" w:type="dxa"/>
            <w:tcBorders>
              <w:top w:val="nil"/>
              <w:left w:val="nil"/>
              <w:bottom w:val="single" w:color="000000" w:sz="4" w:space="0"/>
              <w:right w:val="single" w:color="000000" w:sz="4" w:space="0"/>
            </w:tcBorders>
            <w:shd w:val="clear" w:color="000000" w:fill="FFFFFF"/>
            <w:noWrap/>
            <w:vAlign w:val="center"/>
          </w:tcPr>
          <w:p w14:paraId="346916A3">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kg</w:t>
            </w:r>
          </w:p>
        </w:tc>
        <w:tc>
          <w:tcPr>
            <w:tcW w:w="1309" w:type="dxa"/>
            <w:tcBorders>
              <w:top w:val="nil"/>
              <w:left w:val="nil"/>
              <w:bottom w:val="single" w:color="000000" w:sz="4" w:space="0"/>
              <w:right w:val="single" w:color="000000" w:sz="4" w:space="0"/>
            </w:tcBorders>
            <w:shd w:val="clear" w:color="000000" w:fill="FFFFFF"/>
            <w:noWrap/>
            <w:vAlign w:val="center"/>
          </w:tcPr>
          <w:p w14:paraId="235972AA">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78350AFE">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15</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63AB6872">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19FDD4FF">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4DFB9E0B">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2268" w:type="dxa"/>
            <w:tcBorders>
              <w:top w:val="nil"/>
              <w:left w:val="nil"/>
              <w:bottom w:val="single" w:color="000000" w:sz="4" w:space="0"/>
              <w:right w:val="single" w:color="000000" w:sz="4" w:space="0"/>
            </w:tcBorders>
            <w:shd w:val="clear" w:color="000000" w:fill="FFFFFF"/>
            <w:noWrap/>
            <w:vAlign w:val="center"/>
          </w:tcPr>
          <w:p w14:paraId="257460A2">
            <w:pPr>
              <w:widowControl/>
              <w:jc w:val="center"/>
              <w:rPr>
                <w:rFonts w:ascii="宋体" w:hAnsi="宋体" w:cs="宋体"/>
                <w:color w:val="000000"/>
                <w:kern w:val="0"/>
                <w:sz w:val="18"/>
                <w:szCs w:val="18"/>
              </w:rPr>
            </w:pPr>
            <w:r>
              <w:rPr>
                <w:rFonts w:hint="eastAsia" w:ascii="宋体" w:hAnsi="宋体" w:cs="宋体"/>
                <w:color w:val="000000"/>
                <w:kern w:val="0"/>
                <w:sz w:val="18"/>
                <w:szCs w:val="18"/>
              </w:rPr>
              <w:t>绿豆</w:t>
            </w:r>
          </w:p>
        </w:tc>
        <w:tc>
          <w:tcPr>
            <w:tcW w:w="1843" w:type="dxa"/>
            <w:tcBorders>
              <w:top w:val="nil"/>
              <w:left w:val="nil"/>
              <w:bottom w:val="single" w:color="000000" w:sz="4" w:space="0"/>
              <w:right w:val="single" w:color="000000" w:sz="4" w:space="0"/>
            </w:tcBorders>
            <w:shd w:val="clear" w:color="000000" w:fill="FFFFFF"/>
            <w:noWrap/>
            <w:vAlign w:val="center"/>
          </w:tcPr>
          <w:p w14:paraId="64008E50">
            <w:pPr>
              <w:widowControl/>
              <w:jc w:val="center"/>
              <w:rPr>
                <w:rFonts w:ascii="宋体" w:hAnsi="宋体" w:cs="宋体"/>
                <w:color w:val="000000"/>
                <w:kern w:val="0"/>
                <w:sz w:val="18"/>
                <w:szCs w:val="18"/>
              </w:rPr>
            </w:pPr>
            <w:r>
              <w:rPr>
                <w:rFonts w:hint="eastAsia" w:ascii="宋体" w:hAnsi="宋体" w:cs="宋体"/>
                <w:color w:val="000000"/>
                <w:kern w:val="0"/>
                <w:sz w:val="18"/>
                <w:szCs w:val="18"/>
              </w:rPr>
              <w:t>1×40kg</w:t>
            </w:r>
          </w:p>
        </w:tc>
        <w:tc>
          <w:tcPr>
            <w:tcW w:w="1309" w:type="dxa"/>
            <w:tcBorders>
              <w:top w:val="nil"/>
              <w:left w:val="nil"/>
              <w:bottom w:val="single" w:color="000000" w:sz="4" w:space="0"/>
              <w:right w:val="single" w:color="000000" w:sz="4" w:space="0"/>
            </w:tcBorders>
            <w:shd w:val="clear" w:color="000000" w:fill="FFFFFF"/>
            <w:noWrap/>
            <w:vAlign w:val="center"/>
          </w:tcPr>
          <w:p w14:paraId="0152BAAF">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5805D920">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9</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4DF96AC2">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063A3F40">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76E8C2D7">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2268" w:type="dxa"/>
            <w:tcBorders>
              <w:top w:val="nil"/>
              <w:left w:val="nil"/>
              <w:bottom w:val="single" w:color="000000" w:sz="4" w:space="0"/>
              <w:right w:val="single" w:color="000000" w:sz="4" w:space="0"/>
            </w:tcBorders>
            <w:shd w:val="clear" w:color="000000" w:fill="FFFFFF"/>
            <w:noWrap/>
            <w:vAlign w:val="center"/>
          </w:tcPr>
          <w:p w14:paraId="3F2254A9">
            <w:pPr>
              <w:widowControl/>
              <w:jc w:val="center"/>
              <w:rPr>
                <w:rFonts w:ascii="宋体" w:hAnsi="宋体" w:cs="宋体"/>
                <w:color w:val="000000"/>
                <w:kern w:val="0"/>
                <w:sz w:val="18"/>
                <w:szCs w:val="18"/>
              </w:rPr>
            </w:pPr>
            <w:r>
              <w:rPr>
                <w:rFonts w:hint="eastAsia" w:ascii="宋体" w:hAnsi="宋体" w:cs="宋体"/>
                <w:color w:val="000000"/>
                <w:kern w:val="0"/>
                <w:sz w:val="18"/>
                <w:szCs w:val="18"/>
              </w:rPr>
              <w:t>砖茶(茯苓)</w:t>
            </w:r>
          </w:p>
        </w:tc>
        <w:tc>
          <w:tcPr>
            <w:tcW w:w="1843" w:type="dxa"/>
            <w:tcBorders>
              <w:top w:val="nil"/>
              <w:left w:val="nil"/>
              <w:bottom w:val="single" w:color="000000" w:sz="4" w:space="0"/>
              <w:right w:val="single" w:color="000000" w:sz="4" w:space="0"/>
            </w:tcBorders>
            <w:shd w:val="clear" w:color="000000" w:fill="FFFFFF"/>
            <w:noWrap/>
            <w:vAlign w:val="center"/>
          </w:tcPr>
          <w:p w14:paraId="383F67F0">
            <w:pPr>
              <w:widowControl/>
              <w:jc w:val="center"/>
              <w:rPr>
                <w:rFonts w:ascii="宋体" w:hAnsi="宋体" w:cs="宋体"/>
                <w:color w:val="000000"/>
                <w:kern w:val="0"/>
                <w:sz w:val="18"/>
                <w:szCs w:val="18"/>
              </w:rPr>
            </w:pPr>
            <w:r>
              <w:rPr>
                <w:rFonts w:hint="eastAsia" w:ascii="宋体" w:hAnsi="宋体" w:cs="宋体"/>
                <w:color w:val="000000"/>
                <w:kern w:val="0"/>
                <w:sz w:val="18"/>
                <w:szCs w:val="18"/>
              </w:rPr>
              <w:t>1块×1.5kg</w:t>
            </w:r>
          </w:p>
        </w:tc>
        <w:tc>
          <w:tcPr>
            <w:tcW w:w="1309" w:type="dxa"/>
            <w:tcBorders>
              <w:top w:val="nil"/>
              <w:left w:val="nil"/>
              <w:bottom w:val="single" w:color="000000" w:sz="4" w:space="0"/>
              <w:right w:val="single" w:color="000000" w:sz="4" w:space="0"/>
            </w:tcBorders>
            <w:shd w:val="clear" w:color="000000" w:fill="FFFFFF"/>
            <w:noWrap/>
            <w:vAlign w:val="center"/>
          </w:tcPr>
          <w:p w14:paraId="0097D519">
            <w:pPr>
              <w:widowControl/>
              <w:jc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1270" w:type="dxa"/>
            <w:tcBorders>
              <w:top w:val="nil"/>
              <w:left w:val="nil"/>
              <w:bottom w:val="single" w:color="000000" w:sz="4" w:space="0"/>
              <w:right w:val="single" w:color="000000" w:sz="4" w:space="0"/>
            </w:tcBorders>
            <w:shd w:val="clear" w:color="000000" w:fill="FFFFFF"/>
            <w:noWrap/>
            <w:vAlign w:val="center"/>
          </w:tcPr>
          <w:p w14:paraId="60E60342">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12</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07F39579">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10F30D4A">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1C2CC899">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2268" w:type="dxa"/>
            <w:tcBorders>
              <w:top w:val="nil"/>
              <w:left w:val="nil"/>
              <w:bottom w:val="single" w:color="000000" w:sz="4" w:space="0"/>
              <w:right w:val="single" w:color="000000" w:sz="4" w:space="0"/>
            </w:tcBorders>
            <w:shd w:val="clear" w:color="000000" w:fill="FFFFFF"/>
            <w:noWrap/>
            <w:vAlign w:val="center"/>
          </w:tcPr>
          <w:p w14:paraId="3B955B7F">
            <w:pPr>
              <w:widowControl/>
              <w:jc w:val="center"/>
              <w:rPr>
                <w:rFonts w:ascii="宋体" w:hAnsi="宋体" w:cs="宋体"/>
                <w:color w:val="000000"/>
                <w:kern w:val="0"/>
                <w:sz w:val="18"/>
                <w:szCs w:val="18"/>
              </w:rPr>
            </w:pPr>
            <w:r>
              <w:rPr>
                <w:rFonts w:hint="eastAsia" w:ascii="宋体" w:hAnsi="宋体" w:cs="宋体"/>
                <w:color w:val="000000"/>
                <w:kern w:val="0"/>
                <w:sz w:val="18"/>
                <w:szCs w:val="18"/>
              </w:rPr>
              <w:t>线辣皮子</w:t>
            </w:r>
          </w:p>
        </w:tc>
        <w:tc>
          <w:tcPr>
            <w:tcW w:w="1843" w:type="dxa"/>
            <w:tcBorders>
              <w:top w:val="nil"/>
              <w:left w:val="nil"/>
              <w:bottom w:val="single" w:color="000000" w:sz="4" w:space="0"/>
              <w:right w:val="single" w:color="000000" w:sz="4" w:space="0"/>
            </w:tcBorders>
            <w:shd w:val="clear" w:color="000000" w:fill="FFFFFF"/>
            <w:noWrap/>
            <w:vAlign w:val="center"/>
          </w:tcPr>
          <w:p w14:paraId="52ECA945">
            <w:pPr>
              <w:widowControl/>
              <w:jc w:val="center"/>
              <w:rPr>
                <w:rFonts w:ascii="宋体" w:hAnsi="宋体" w:cs="宋体"/>
                <w:color w:val="000000"/>
                <w:kern w:val="0"/>
                <w:sz w:val="18"/>
                <w:szCs w:val="18"/>
              </w:rPr>
            </w:pPr>
            <w:r>
              <w:rPr>
                <w:rFonts w:hint="eastAsia" w:ascii="宋体" w:hAnsi="宋体" w:cs="宋体"/>
                <w:color w:val="000000"/>
                <w:kern w:val="0"/>
                <w:sz w:val="18"/>
                <w:szCs w:val="18"/>
              </w:rPr>
              <w:t>1*25kg</w:t>
            </w:r>
          </w:p>
        </w:tc>
        <w:tc>
          <w:tcPr>
            <w:tcW w:w="1309" w:type="dxa"/>
            <w:tcBorders>
              <w:top w:val="nil"/>
              <w:left w:val="nil"/>
              <w:bottom w:val="single" w:color="000000" w:sz="4" w:space="0"/>
              <w:right w:val="single" w:color="000000" w:sz="4" w:space="0"/>
            </w:tcBorders>
            <w:shd w:val="clear" w:color="000000" w:fill="FFFFFF"/>
            <w:noWrap/>
            <w:vAlign w:val="center"/>
          </w:tcPr>
          <w:p w14:paraId="77AE92FB">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6CC20E71">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19</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573A9E8E">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42061292">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7E5DF95E">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2268" w:type="dxa"/>
            <w:tcBorders>
              <w:top w:val="nil"/>
              <w:left w:val="nil"/>
              <w:bottom w:val="single" w:color="000000" w:sz="4" w:space="0"/>
              <w:right w:val="single" w:color="000000" w:sz="4" w:space="0"/>
            </w:tcBorders>
            <w:shd w:val="clear" w:color="000000" w:fill="FFFFFF"/>
            <w:noWrap/>
            <w:vAlign w:val="center"/>
          </w:tcPr>
          <w:p w14:paraId="4A96DA1E">
            <w:pPr>
              <w:widowControl/>
              <w:jc w:val="center"/>
              <w:rPr>
                <w:rFonts w:ascii="宋体" w:hAnsi="宋体" w:cs="宋体"/>
                <w:color w:val="000000"/>
                <w:kern w:val="0"/>
                <w:sz w:val="18"/>
                <w:szCs w:val="18"/>
              </w:rPr>
            </w:pPr>
            <w:r>
              <w:rPr>
                <w:rFonts w:hint="eastAsia" w:ascii="宋体" w:hAnsi="宋体" w:cs="宋体"/>
                <w:color w:val="000000"/>
                <w:kern w:val="0"/>
                <w:sz w:val="18"/>
                <w:szCs w:val="18"/>
              </w:rPr>
              <w:t>辣子面</w:t>
            </w:r>
          </w:p>
        </w:tc>
        <w:tc>
          <w:tcPr>
            <w:tcW w:w="1843" w:type="dxa"/>
            <w:tcBorders>
              <w:top w:val="nil"/>
              <w:left w:val="nil"/>
              <w:bottom w:val="single" w:color="000000" w:sz="4" w:space="0"/>
              <w:right w:val="single" w:color="000000" w:sz="4" w:space="0"/>
            </w:tcBorders>
            <w:shd w:val="clear" w:color="000000" w:fill="FFFFFF"/>
            <w:noWrap/>
            <w:vAlign w:val="center"/>
          </w:tcPr>
          <w:p w14:paraId="2C666251">
            <w:pPr>
              <w:widowControl/>
              <w:jc w:val="center"/>
              <w:rPr>
                <w:rFonts w:ascii="宋体" w:hAnsi="宋体" w:cs="宋体"/>
                <w:color w:val="000000"/>
                <w:kern w:val="0"/>
                <w:sz w:val="18"/>
                <w:szCs w:val="18"/>
              </w:rPr>
            </w:pPr>
            <w:r>
              <w:rPr>
                <w:rFonts w:hint="eastAsia" w:ascii="宋体" w:hAnsi="宋体" w:cs="宋体"/>
                <w:color w:val="000000"/>
                <w:kern w:val="0"/>
                <w:sz w:val="18"/>
                <w:szCs w:val="18"/>
              </w:rPr>
              <w:t>1*50kg</w:t>
            </w:r>
          </w:p>
        </w:tc>
        <w:tc>
          <w:tcPr>
            <w:tcW w:w="1309" w:type="dxa"/>
            <w:tcBorders>
              <w:top w:val="nil"/>
              <w:left w:val="nil"/>
              <w:bottom w:val="single" w:color="000000" w:sz="4" w:space="0"/>
              <w:right w:val="single" w:color="000000" w:sz="4" w:space="0"/>
            </w:tcBorders>
            <w:shd w:val="clear" w:color="000000" w:fill="FFFFFF"/>
            <w:noWrap/>
            <w:vAlign w:val="center"/>
          </w:tcPr>
          <w:p w14:paraId="1F1E5C7E">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4973053B">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15</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7DFE2E28">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66FFFCD8">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72D396E5">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2268" w:type="dxa"/>
            <w:tcBorders>
              <w:top w:val="nil"/>
              <w:left w:val="nil"/>
              <w:bottom w:val="single" w:color="000000" w:sz="4" w:space="0"/>
              <w:right w:val="single" w:color="000000" w:sz="4" w:space="0"/>
            </w:tcBorders>
            <w:shd w:val="clear" w:color="000000" w:fill="FFFFFF"/>
            <w:noWrap/>
            <w:vAlign w:val="center"/>
          </w:tcPr>
          <w:p w14:paraId="22EAA10E">
            <w:pPr>
              <w:widowControl/>
              <w:jc w:val="center"/>
              <w:rPr>
                <w:rFonts w:ascii="宋体" w:hAnsi="宋体" w:cs="宋体"/>
                <w:color w:val="000000"/>
                <w:kern w:val="0"/>
                <w:sz w:val="18"/>
                <w:szCs w:val="18"/>
              </w:rPr>
            </w:pPr>
            <w:r>
              <w:rPr>
                <w:rFonts w:hint="eastAsia" w:ascii="宋体" w:hAnsi="宋体" w:cs="宋体"/>
                <w:color w:val="000000"/>
                <w:kern w:val="0"/>
                <w:sz w:val="18"/>
                <w:szCs w:val="18"/>
              </w:rPr>
              <w:t>干海带丝</w:t>
            </w:r>
          </w:p>
        </w:tc>
        <w:tc>
          <w:tcPr>
            <w:tcW w:w="1843" w:type="dxa"/>
            <w:tcBorders>
              <w:top w:val="nil"/>
              <w:left w:val="nil"/>
              <w:bottom w:val="single" w:color="000000" w:sz="4" w:space="0"/>
              <w:right w:val="single" w:color="000000" w:sz="4" w:space="0"/>
            </w:tcBorders>
            <w:shd w:val="clear" w:color="000000" w:fill="FFFFFF"/>
            <w:noWrap/>
            <w:vAlign w:val="center"/>
          </w:tcPr>
          <w:p w14:paraId="00EF62F8">
            <w:pPr>
              <w:widowControl/>
              <w:jc w:val="center"/>
              <w:rPr>
                <w:rFonts w:ascii="宋体" w:hAnsi="宋体" w:cs="宋体"/>
                <w:color w:val="000000"/>
                <w:kern w:val="0"/>
                <w:sz w:val="18"/>
                <w:szCs w:val="18"/>
              </w:rPr>
            </w:pPr>
            <w:r>
              <w:rPr>
                <w:rFonts w:hint="eastAsia" w:ascii="宋体" w:hAnsi="宋体" w:cs="宋体"/>
                <w:color w:val="000000"/>
                <w:kern w:val="0"/>
                <w:sz w:val="18"/>
                <w:szCs w:val="18"/>
              </w:rPr>
              <w:t>1*5kg</w:t>
            </w:r>
          </w:p>
        </w:tc>
        <w:tc>
          <w:tcPr>
            <w:tcW w:w="1309" w:type="dxa"/>
            <w:tcBorders>
              <w:top w:val="nil"/>
              <w:left w:val="nil"/>
              <w:bottom w:val="single" w:color="000000" w:sz="4" w:space="0"/>
              <w:right w:val="single" w:color="000000" w:sz="4" w:space="0"/>
            </w:tcBorders>
            <w:shd w:val="clear" w:color="000000" w:fill="FFFFFF"/>
            <w:noWrap/>
            <w:vAlign w:val="center"/>
          </w:tcPr>
          <w:p w14:paraId="28E73F01">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4726A7F1">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9</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3EB09761">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3D7FE557">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14F71743">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2268" w:type="dxa"/>
            <w:tcBorders>
              <w:top w:val="nil"/>
              <w:left w:val="nil"/>
              <w:bottom w:val="single" w:color="000000" w:sz="4" w:space="0"/>
              <w:right w:val="single" w:color="000000" w:sz="4" w:space="0"/>
            </w:tcBorders>
            <w:shd w:val="clear" w:color="000000" w:fill="FFFFFF"/>
            <w:noWrap/>
            <w:vAlign w:val="center"/>
          </w:tcPr>
          <w:p w14:paraId="38343BEC">
            <w:pPr>
              <w:widowControl/>
              <w:jc w:val="center"/>
              <w:rPr>
                <w:rFonts w:ascii="宋体" w:hAnsi="宋体" w:cs="宋体"/>
                <w:color w:val="000000"/>
                <w:kern w:val="0"/>
                <w:sz w:val="18"/>
                <w:szCs w:val="18"/>
              </w:rPr>
            </w:pPr>
            <w:r>
              <w:rPr>
                <w:rFonts w:hint="eastAsia" w:ascii="宋体" w:hAnsi="宋体" w:cs="宋体"/>
                <w:color w:val="000000"/>
                <w:kern w:val="0"/>
                <w:sz w:val="18"/>
                <w:szCs w:val="18"/>
              </w:rPr>
              <w:t>食盐</w:t>
            </w:r>
          </w:p>
        </w:tc>
        <w:tc>
          <w:tcPr>
            <w:tcW w:w="1843" w:type="dxa"/>
            <w:tcBorders>
              <w:top w:val="nil"/>
              <w:left w:val="nil"/>
              <w:bottom w:val="single" w:color="000000" w:sz="4" w:space="0"/>
              <w:right w:val="single" w:color="000000" w:sz="4" w:space="0"/>
            </w:tcBorders>
            <w:shd w:val="clear" w:color="000000" w:fill="FFFFFF"/>
            <w:noWrap/>
            <w:vAlign w:val="center"/>
          </w:tcPr>
          <w:p w14:paraId="0ABA0568">
            <w:pPr>
              <w:widowControl/>
              <w:jc w:val="center"/>
              <w:rPr>
                <w:rFonts w:ascii="宋体" w:hAnsi="宋体" w:cs="宋体"/>
                <w:color w:val="000000"/>
                <w:kern w:val="0"/>
                <w:sz w:val="18"/>
                <w:szCs w:val="18"/>
              </w:rPr>
            </w:pPr>
            <w:r>
              <w:rPr>
                <w:rFonts w:hint="eastAsia" w:ascii="宋体" w:hAnsi="宋体" w:cs="宋体"/>
                <w:color w:val="000000"/>
                <w:kern w:val="0"/>
                <w:sz w:val="18"/>
                <w:szCs w:val="18"/>
              </w:rPr>
              <w:t>1×20kg</w:t>
            </w:r>
          </w:p>
        </w:tc>
        <w:tc>
          <w:tcPr>
            <w:tcW w:w="1309" w:type="dxa"/>
            <w:tcBorders>
              <w:top w:val="nil"/>
              <w:left w:val="nil"/>
              <w:bottom w:val="single" w:color="000000" w:sz="4" w:space="0"/>
              <w:right w:val="single" w:color="000000" w:sz="4" w:space="0"/>
            </w:tcBorders>
            <w:shd w:val="clear" w:color="000000" w:fill="FFFFFF"/>
            <w:noWrap/>
            <w:vAlign w:val="center"/>
          </w:tcPr>
          <w:p w14:paraId="6974AE04">
            <w:pPr>
              <w:widowControl/>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1270" w:type="dxa"/>
            <w:tcBorders>
              <w:top w:val="nil"/>
              <w:left w:val="nil"/>
              <w:bottom w:val="single" w:color="000000" w:sz="4" w:space="0"/>
              <w:right w:val="single" w:color="000000" w:sz="4" w:space="0"/>
            </w:tcBorders>
            <w:shd w:val="clear" w:color="000000" w:fill="FFFFFF"/>
            <w:noWrap/>
            <w:vAlign w:val="center"/>
          </w:tcPr>
          <w:p w14:paraId="7712509E">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52</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25C8CE02">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35541546">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7A4A8051">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2268" w:type="dxa"/>
            <w:tcBorders>
              <w:top w:val="nil"/>
              <w:left w:val="nil"/>
              <w:bottom w:val="single" w:color="000000" w:sz="4" w:space="0"/>
              <w:right w:val="single" w:color="000000" w:sz="4" w:space="0"/>
            </w:tcBorders>
            <w:shd w:val="clear" w:color="000000" w:fill="FFFFFF"/>
            <w:noWrap/>
            <w:vAlign w:val="center"/>
          </w:tcPr>
          <w:p w14:paraId="4C0942F2">
            <w:pPr>
              <w:widowControl/>
              <w:jc w:val="center"/>
              <w:rPr>
                <w:rFonts w:ascii="宋体" w:hAnsi="宋体" w:cs="宋体"/>
                <w:color w:val="000000"/>
                <w:kern w:val="0"/>
                <w:sz w:val="18"/>
                <w:szCs w:val="18"/>
              </w:rPr>
            </w:pPr>
            <w:r>
              <w:rPr>
                <w:rFonts w:hint="eastAsia" w:ascii="宋体" w:hAnsi="宋体" w:cs="宋体"/>
                <w:color w:val="000000"/>
                <w:kern w:val="0"/>
                <w:sz w:val="18"/>
                <w:szCs w:val="18"/>
              </w:rPr>
              <w:t>黄豆</w:t>
            </w:r>
          </w:p>
        </w:tc>
        <w:tc>
          <w:tcPr>
            <w:tcW w:w="1843" w:type="dxa"/>
            <w:tcBorders>
              <w:top w:val="nil"/>
              <w:left w:val="nil"/>
              <w:bottom w:val="single" w:color="000000" w:sz="4" w:space="0"/>
              <w:right w:val="single" w:color="000000" w:sz="4" w:space="0"/>
            </w:tcBorders>
            <w:shd w:val="clear" w:color="000000" w:fill="FFFFFF"/>
            <w:noWrap/>
            <w:vAlign w:val="center"/>
          </w:tcPr>
          <w:p w14:paraId="6C978453">
            <w:pPr>
              <w:widowControl/>
              <w:jc w:val="center"/>
              <w:rPr>
                <w:rFonts w:ascii="宋体" w:hAnsi="宋体" w:cs="宋体"/>
                <w:color w:val="000000"/>
                <w:kern w:val="0"/>
                <w:sz w:val="18"/>
                <w:szCs w:val="18"/>
              </w:rPr>
            </w:pPr>
            <w:r>
              <w:rPr>
                <w:rFonts w:hint="eastAsia" w:ascii="宋体" w:hAnsi="宋体" w:cs="宋体"/>
                <w:color w:val="000000"/>
                <w:kern w:val="0"/>
                <w:sz w:val="18"/>
                <w:szCs w:val="18"/>
              </w:rPr>
              <w:t>1*25kg</w:t>
            </w:r>
          </w:p>
        </w:tc>
        <w:tc>
          <w:tcPr>
            <w:tcW w:w="1309" w:type="dxa"/>
            <w:tcBorders>
              <w:top w:val="nil"/>
              <w:left w:val="nil"/>
              <w:bottom w:val="single" w:color="000000" w:sz="4" w:space="0"/>
              <w:right w:val="single" w:color="000000" w:sz="4" w:space="0"/>
            </w:tcBorders>
            <w:shd w:val="clear" w:color="000000" w:fill="FFFFFF"/>
            <w:noWrap/>
            <w:vAlign w:val="center"/>
          </w:tcPr>
          <w:p w14:paraId="3EAC5159">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24E22CE3">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3DA99FC8">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5DC9B384">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76F5919C">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2268" w:type="dxa"/>
            <w:tcBorders>
              <w:top w:val="nil"/>
              <w:left w:val="nil"/>
              <w:bottom w:val="single" w:color="000000" w:sz="4" w:space="0"/>
              <w:right w:val="single" w:color="000000" w:sz="4" w:space="0"/>
            </w:tcBorders>
            <w:shd w:val="clear" w:color="000000" w:fill="FFFFFF"/>
            <w:noWrap/>
            <w:vAlign w:val="center"/>
          </w:tcPr>
          <w:p w14:paraId="1015F310">
            <w:pPr>
              <w:widowControl/>
              <w:jc w:val="center"/>
              <w:rPr>
                <w:rFonts w:ascii="宋体" w:hAnsi="宋体" w:cs="宋体"/>
                <w:color w:val="000000"/>
                <w:kern w:val="0"/>
                <w:sz w:val="18"/>
                <w:szCs w:val="18"/>
              </w:rPr>
            </w:pPr>
            <w:r>
              <w:rPr>
                <w:rFonts w:hint="eastAsia" w:ascii="宋体" w:hAnsi="宋体" w:cs="宋体"/>
                <w:color w:val="000000"/>
                <w:kern w:val="0"/>
                <w:sz w:val="18"/>
                <w:szCs w:val="18"/>
              </w:rPr>
              <w:t>长糯米</w:t>
            </w:r>
          </w:p>
        </w:tc>
        <w:tc>
          <w:tcPr>
            <w:tcW w:w="1843" w:type="dxa"/>
            <w:tcBorders>
              <w:top w:val="nil"/>
              <w:left w:val="nil"/>
              <w:bottom w:val="single" w:color="000000" w:sz="4" w:space="0"/>
              <w:right w:val="single" w:color="000000" w:sz="4" w:space="0"/>
            </w:tcBorders>
            <w:shd w:val="clear" w:color="000000" w:fill="FFFFFF"/>
            <w:noWrap/>
            <w:vAlign w:val="center"/>
          </w:tcPr>
          <w:p w14:paraId="23F77B0A">
            <w:pPr>
              <w:widowControl/>
              <w:jc w:val="center"/>
              <w:rPr>
                <w:rFonts w:ascii="宋体" w:hAnsi="宋体" w:cs="宋体"/>
                <w:color w:val="000000"/>
                <w:kern w:val="0"/>
                <w:sz w:val="18"/>
                <w:szCs w:val="18"/>
              </w:rPr>
            </w:pPr>
            <w:r>
              <w:rPr>
                <w:rFonts w:hint="eastAsia" w:ascii="宋体" w:hAnsi="宋体" w:cs="宋体"/>
                <w:color w:val="000000"/>
                <w:kern w:val="0"/>
                <w:sz w:val="18"/>
                <w:szCs w:val="18"/>
              </w:rPr>
              <w:t>1*25kg</w:t>
            </w:r>
          </w:p>
        </w:tc>
        <w:tc>
          <w:tcPr>
            <w:tcW w:w="1309" w:type="dxa"/>
            <w:tcBorders>
              <w:top w:val="nil"/>
              <w:left w:val="nil"/>
              <w:bottom w:val="single" w:color="000000" w:sz="4" w:space="0"/>
              <w:right w:val="single" w:color="000000" w:sz="4" w:space="0"/>
            </w:tcBorders>
            <w:shd w:val="clear" w:color="000000" w:fill="FFFFFF"/>
            <w:noWrap/>
            <w:vAlign w:val="center"/>
          </w:tcPr>
          <w:p w14:paraId="02AC56C4">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638FAF8E">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771FEEB0">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2DE64D9E">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39E4D265">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2268" w:type="dxa"/>
            <w:tcBorders>
              <w:top w:val="nil"/>
              <w:left w:val="nil"/>
              <w:bottom w:val="single" w:color="000000" w:sz="4" w:space="0"/>
              <w:right w:val="single" w:color="000000" w:sz="4" w:space="0"/>
            </w:tcBorders>
            <w:shd w:val="clear" w:color="000000" w:fill="FFFFFF"/>
            <w:noWrap/>
            <w:vAlign w:val="center"/>
          </w:tcPr>
          <w:p w14:paraId="25665163">
            <w:pPr>
              <w:widowControl/>
              <w:jc w:val="center"/>
              <w:rPr>
                <w:rFonts w:ascii="宋体" w:hAnsi="宋体" w:cs="宋体"/>
                <w:color w:val="000000"/>
                <w:kern w:val="0"/>
                <w:sz w:val="18"/>
                <w:szCs w:val="18"/>
              </w:rPr>
            </w:pPr>
            <w:r>
              <w:rPr>
                <w:rFonts w:hint="eastAsia" w:ascii="宋体" w:hAnsi="宋体" w:cs="宋体"/>
                <w:color w:val="000000"/>
                <w:kern w:val="0"/>
                <w:sz w:val="18"/>
                <w:szCs w:val="18"/>
              </w:rPr>
              <w:t>红烧酱油</w:t>
            </w:r>
          </w:p>
        </w:tc>
        <w:tc>
          <w:tcPr>
            <w:tcW w:w="1843" w:type="dxa"/>
            <w:tcBorders>
              <w:top w:val="nil"/>
              <w:left w:val="nil"/>
              <w:bottom w:val="single" w:color="000000" w:sz="4" w:space="0"/>
              <w:right w:val="single" w:color="000000" w:sz="4" w:space="0"/>
            </w:tcBorders>
            <w:shd w:val="clear" w:color="000000" w:fill="FFFFFF"/>
            <w:noWrap/>
            <w:vAlign w:val="center"/>
          </w:tcPr>
          <w:p w14:paraId="45577ED4">
            <w:pPr>
              <w:widowControl/>
              <w:jc w:val="center"/>
              <w:rPr>
                <w:rFonts w:ascii="宋体" w:hAnsi="宋体" w:cs="宋体"/>
                <w:color w:val="000000"/>
                <w:kern w:val="0"/>
                <w:sz w:val="18"/>
                <w:szCs w:val="18"/>
              </w:rPr>
            </w:pPr>
            <w:r>
              <w:rPr>
                <w:rFonts w:hint="eastAsia" w:ascii="宋体" w:hAnsi="宋体" w:cs="宋体"/>
                <w:color w:val="000000"/>
                <w:kern w:val="0"/>
                <w:sz w:val="18"/>
                <w:szCs w:val="18"/>
              </w:rPr>
              <w:t>2.5L*6桶</w:t>
            </w:r>
          </w:p>
        </w:tc>
        <w:tc>
          <w:tcPr>
            <w:tcW w:w="1309" w:type="dxa"/>
            <w:tcBorders>
              <w:top w:val="nil"/>
              <w:left w:val="nil"/>
              <w:bottom w:val="single" w:color="000000" w:sz="4" w:space="0"/>
              <w:right w:val="single" w:color="000000" w:sz="4" w:space="0"/>
            </w:tcBorders>
            <w:shd w:val="clear" w:color="000000" w:fill="FFFFFF"/>
            <w:noWrap/>
            <w:vAlign w:val="center"/>
          </w:tcPr>
          <w:p w14:paraId="5FFCF641">
            <w:pPr>
              <w:widowControl/>
              <w:jc w:val="center"/>
              <w:rPr>
                <w:rFonts w:ascii="宋体" w:hAnsi="宋体" w:cs="宋体"/>
                <w:color w:val="000000"/>
                <w:kern w:val="0"/>
                <w:sz w:val="18"/>
                <w:szCs w:val="18"/>
              </w:rPr>
            </w:pPr>
            <w:r>
              <w:rPr>
                <w:rFonts w:hint="eastAsia" w:ascii="宋体" w:hAnsi="宋体" w:cs="宋体"/>
                <w:color w:val="000000"/>
                <w:kern w:val="0"/>
                <w:sz w:val="18"/>
                <w:szCs w:val="18"/>
              </w:rPr>
              <w:t>桶</w:t>
            </w:r>
          </w:p>
        </w:tc>
        <w:tc>
          <w:tcPr>
            <w:tcW w:w="1270" w:type="dxa"/>
            <w:tcBorders>
              <w:top w:val="nil"/>
              <w:left w:val="nil"/>
              <w:bottom w:val="single" w:color="000000" w:sz="4" w:space="0"/>
              <w:right w:val="single" w:color="000000" w:sz="4" w:space="0"/>
            </w:tcBorders>
            <w:shd w:val="clear" w:color="000000" w:fill="FFFFFF"/>
            <w:noWrap/>
            <w:vAlign w:val="center"/>
          </w:tcPr>
          <w:p w14:paraId="7469693B">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9</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2FD013C8">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7E03AFF0">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2AE5E3B4">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2268" w:type="dxa"/>
            <w:tcBorders>
              <w:top w:val="nil"/>
              <w:left w:val="nil"/>
              <w:bottom w:val="single" w:color="000000" w:sz="4" w:space="0"/>
              <w:right w:val="single" w:color="000000" w:sz="4" w:space="0"/>
            </w:tcBorders>
            <w:shd w:val="clear" w:color="000000" w:fill="FFFFFF"/>
            <w:noWrap/>
            <w:vAlign w:val="center"/>
          </w:tcPr>
          <w:p w14:paraId="46CD3C4C">
            <w:pPr>
              <w:widowControl/>
              <w:jc w:val="center"/>
              <w:rPr>
                <w:rFonts w:ascii="宋体" w:hAnsi="宋体" w:cs="宋体"/>
                <w:color w:val="000000"/>
                <w:kern w:val="0"/>
                <w:sz w:val="18"/>
                <w:szCs w:val="18"/>
              </w:rPr>
            </w:pPr>
            <w:r>
              <w:rPr>
                <w:rFonts w:hint="eastAsia" w:ascii="宋体" w:hAnsi="宋体" w:cs="宋体"/>
                <w:color w:val="000000"/>
                <w:kern w:val="0"/>
                <w:sz w:val="18"/>
                <w:szCs w:val="18"/>
              </w:rPr>
              <w:t>甜点奶油</w:t>
            </w:r>
          </w:p>
        </w:tc>
        <w:tc>
          <w:tcPr>
            <w:tcW w:w="1843" w:type="dxa"/>
            <w:tcBorders>
              <w:top w:val="nil"/>
              <w:left w:val="nil"/>
              <w:bottom w:val="single" w:color="000000" w:sz="4" w:space="0"/>
              <w:right w:val="single" w:color="000000" w:sz="4" w:space="0"/>
            </w:tcBorders>
            <w:shd w:val="clear" w:color="000000" w:fill="FFFFFF"/>
            <w:noWrap/>
            <w:vAlign w:val="center"/>
          </w:tcPr>
          <w:p w14:paraId="384ADAF3">
            <w:pPr>
              <w:widowControl/>
              <w:jc w:val="center"/>
              <w:rPr>
                <w:rFonts w:ascii="宋体" w:hAnsi="宋体" w:cs="宋体"/>
                <w:color w:val="000000"/>
                <w:kern w:val="0"/>
                <w:sz w:val="18"/>
                <w:szCs w:val="18"/>
              </w:rPr>
            </w:pPr>
            <w:r>
              <w:rPr>
                <w:rFonts w:hint="eastAsia" w:ascii="宋体" w:hAnsi="宋体" w:cs="宋体"/>
                <w:color w:val="000000"/>
                <w:kern w:val="0"/>
                <w:sz w:val="18"/>
                <w:szCs w:val="18"/>
              </w:rPr>
              <w:t>1L*12个</w:t>
            </w:r>
          </w:p>
        </w:tc>
        <w:tc>
          <w:tcPr>
            <w:tcW w:w="1309" w:type="dxa"/>
            <w:tcBorders>
              <w:top w:val="nil"/>
              <w:left w:val="nil"/>
              <w:bottom w:val="single" w:color="000000" w:sz="4" w:space="0"/>
              <w:right w:val="single" w:color="000000" w:sz="4" w:space="0"/>
            </w:tcBorders>
            <w:shd w:val="clear" w:color="000000" w:fill="FFFFFF"/>
            <w:noWrap/>
            <w:vAlign w:val="center"/>
          </w:tcPr>
          <w:p w14:paraId="12CFB2FE">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270" w:type="dxa"/>
            <w:tcBorders>
              <w:top w:val="nil"/>
              <w:left w:val="nil"/>
              <w:bottom w:val="single" w:color="000000" w:sz="4" w:space="0"/>
              <w:right w:val="single" w:color="000000" w:sz="4" w:space="0"/>
            </w:tcBorders>
            <w:shd w:val="clear" w:color="000000" w:fill="FFFFFF"/>
            <w:noWrap/>
            <w:vAlign w:val="center"/>
          </w:tcPr>
          <w:p w14:paraId="01722DDA">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28</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73AC1A41">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567B8B8D">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2E4EA34B">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2268" w:type="dxa"/>
            <w:tcBorders>
              <w:top w:val="nil"/>
              <w:left w:val="nil"/>
              <w:bottom w:val="single" w:color="000000" w:sz="4" w:space="0"/>
              <w:right w:val="single" w:color="000000" w:sz="4" w:space="0"/>
            </w:tcBorders>
            <w:shd w:val="clear" w:color="000000" w:fill="FFFFFF"/>
            <w:noWrap/>
            <w:vAlign w:val="center"/>
          </w:tcPr>
          <w:p w14:paraId="4499DFB4">
            <w:pPr>
              <w:widowControl/>
              <w:jc w:val="center"/>
              <w:rPr>
                <w:rFonts w:ascii="宋体" w:hAnsi="宋体" w:cs="宋体"/>
                <w:color w:val="000000"/>
                <w:kern w:val="0"/>
                <w:sz w:val="18"/>
                <w:szCs w:val="18"/>
              </w:rPr>
            </w:pPr>
            <w:r>
              <w:rPr>
                <w:rFonts w:hint="eastAsia" w:ascii="宋体" w:hAnsi="宋体" w:cs="宋体"/>
                <w:color w:val="000000"/>
                <w:kern w:val="0"/>
                <w:sz w:val="18"/>
                <w:szCs w:val="18"/>
              </w:rPr>
              <w:t>卤料包</w:t>
            </w:r>
          </w:p>
        </w:tc>
        <w:tc>
          <w:tcPr>
            <w:tcW w:w="1843" w:type="dxa"/>
            <w:tcBorders>
              <w:top w:val="nil"/>
              <w:left w:val="nil"/>
              <w:bottom w:val="single" w:color="000000" w:sz="4" w:space="0"/>
              <w:right w:val="single" w:color="000000" w:sz="4" w:space="0"/>
            </w:tcBorders>
            <w:shd w:val="clear" w:color="000000" w:fill="FFFFFF"/>
            <w:noWrap/>
            <w:vAlign w:val="center"/>
          </w:tcPr>
          <w:p w14:paraId="4E7BB7DA">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309" w:type="dxa"/>
            <w:tcBorders>
              <w:top w:val="nil"/>
              <w:left w:val="nil"/>
              <w:bottom w:val="single" w:color="000000" w:sz="4" w:space="0"/>
              <w:right w:val="single" w:color="000000" w:sz="4" w:space="0"/>
            </w:tcBorders>
            <w:shd w:val="clear" w:color="000000" w:fill="FFFFFF"/>
            <w:noWrap/>
            <w:vAlign w:val="center"/>
          </w:tcPr>
          <w:p w14:paraId="65883846">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57045CBD">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35</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7F4AF19C">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5FFB7240">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4606D6BE">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2268" w:type="dxa"/>
            <w:tcBorders>
              <w:top w:val="nil"/>
              <w:left w:val="nil"/>
              <w:bottom w:val="single" w:color="000000" w:sz="4" w:space="0"/>
              <w:right w:val="single" w:color="000000" w:sz="4" w:space="0"/>
            </w:tcBorders>
            <w:shd w:val="clear" w:color="000000" w:fill="FFFFFF"/>
            <w:noWrap/>
            <w:vAlign w:val="center"/>
          </w:tcPr>
          <w:p w14:paraId="089B61EB">
            <w:pPr>
              <w:widowControl/>
              <w:jc w:val="center"/>
              <w:rPr>
                <w:rFonts w:ascii="宋体" w:hAnsi="宋体" w:cs="宋体"/>
                <w:color w:val="000000"/>
                <w:kern w:val="0"/>
                <w:sz w:val="18"/>
                <w:szCs w:val="18"/>
              </w:rPr>
            </w:pPr>
            <w:r>
              <w:rPr>
                <w:rFonts w:hint="eastAsia" w:ascii="宋体" w:hAnsi="宋体" w:cs="宋体"/>
                <w:color w:val="000000"/>
                <w:kern w:val="0"/>
                <w:sz w:val="18"/>
                <w:szCs w:val="18"/>
              </w:rPr>
              <w:t>挂面</w:t>
            </w:r>
          </w:p>
        </w:tc>
        <w:tc>
          <w:tcPr>
            <w:tcW w:w="1843" w:type="dxa"/>
            <w:tcBorders>
              <w:top w:val="nil"/>
              <w:left w:val="nil"/>
              <w:bottom w:val="single" w:color="000000" w:sz="4" w:space="0"/>
              <w:right w:val="single" w:color="000000" w:sz="4" w:space="0"/>
            </w:tcBorders>
            <w:shd w:val="clear" w:color="000000" w:fill="FFFFFF"/>
            <w:noWrap/>
            <w:vAlign w:val="center"/>
          </w:tcPr>
          <w:p w14:paraId="03DF83AA">
            <w:pPr>
              <w:widowControl/>
              <w:jc w:val="center"/>
              <w:rPr>
                <w:rFonts w:ascii="宋体" w:hAnsi="宋体" w:cs="宋体"/>
                <w:color w:val="000000"/>
                <w:kern w:val="0"/>
                <w:sz w:val="18"/>
                <w:szCs w:val="18"/>
              </w:rPr>
            </w:pPr>
          </w:p>
        </w:tc>
        <w:tc>
          <w:tcPr>
            <w:tcW w:w="1309" w:type="dxa"/>
            <w:tcBorders>
              <w:top w:val="nil"/>
              <w:left w:val="nil"/>
              <w:bottom w:val="single" w:color="000000" w:sz="4" w:space="0"/>
              <w:right w:val="single" w:color="000000" w:sz="4" w:space="0"/>
            </w:tcBorders>
            <w:shd w:val="clear" w:color="000000" w:fill="FFFFFF"/>
            <w:noWrap/>
            <w:vAlign w:val="center"/>
          </w:tcPr>
          <w:p w14:paraId="4CB8C7A4">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2730ED2B">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75E47BD8">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7EC4017C">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5F50BCBD">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2268" w:type="dxa"/>
            <w:tcBorders>
              <w:top w:val="nil"/>
              <w:left w:val="nil"/>
              <w:bottom w:val="single" w:color="000000" w:sz="4" w:space="0"/>
              <w:right w:val="single" w:color="000000" w:sz="4" w:space="0"/>
            </w:tcBorders>
            <w:shd w:val="clear" w:color="000000" w:fill="FFFFFF"/>
            <w:noWrap/>
            <w:vAlign w:val="center"/>
          </w:tcPr>
          <w:p w14:paraId="6BADC983">
            <w:pPr>
              <w:widowControl/>
              <w:jc w:val="center"/>
              <w:rPr>
                <w:rFonts w:ascii="宋体" w:hAnsi="宋体" w:cs="宋体"/>
                <w:color w:val="000000"/>
                <w:kern w:val="0"/>
                <w:sz w:val="18"/>
                <w:szCs w:val="18"/>
              </w:rPr>
            </w:pPr>
            <w:r>
              <w:rPr>
                <w:rFonts w:hint="eastAsia" w:ascii="宋体" w:hAnsi="宋体" w:cs="宋体"/>
                <w:color w:val="000000"/>
                <w:kern w:val="0"/>
                <w:sz w:val="18"/>
                <w:szCs w:val="18"/>
              </w:rPr>
              <w:t>鲜玉米棒</w:t>
            </w:r>
          </w:p>
        </w:tc>
        <w:tc>
          <w:tcPr>
            <w:tcW w:w="1843" w:type="dxa"/>
            <w:tcBorders>
              <w:top w:val="nil"/>
              <w:left w:val="nil"/>
              <w:bottom w:val="single" w:color="000000" w:sz="4" w:space="0"/>
              <w:right w:val="single" w:color="000000" w:sz="4" w:space="0"/>
            </w:tcBorders>
            <w:shd w:val="clear" w:color="000000" w:fill="FFFFFF"/>
            <w:noWrap/>
            <w:vAlign w:val="center"/>
          </w:tcPr>
          <w:p w14:paraId="21A24A11">
            <w:pPr>
              <w:widowControl/>
              <w:jc w:val="center"/>
              <w:rPr>
                <w:rFonts w:ascii="宋体" w:hAnsi="宋体" w:cs="宋体"/>
                <w:color w:val="000000"/>
                <w:kern w:val="0"/>
                <w:sz w:val="18"/>
                <w:szCs w:val="18"/>
              </w:rPr>
            </w:pPr>
            <w:r>
              <w:rPr>
                <w:rFonts w:hint="eastAsia" w:ascii="宋体" w:hAnsi="宋体" w:cs="宋体"/>
                <w:color w:val="000000"/>
                <w:kern w:val="0"/>
                <w:sz w:val="18"/>
                <w:szCs w:val="18"/>
                <w:lang w:eastAsia="zh-CN"/>
              </w:rPr>
              <w:t>新鲜去皮</w:t>
            </w:r>
            <w:r>
              <w:rPr>
                <w:rFonts w:hint="eastAsia" w:ascii="宋体" w:hAnsi="宋体" w:cs="宋体"/>
                <w:color w:val="000000"/>
                <w:kern w:val="0"/>
                <w:sz w:val="18"/>
                <w:szCs w:val="18"/>
              </w:rPr>
              <w:t>　</w:t>
            </w:r>
          </w:p>
        </w:tc>
        <w:tc>
          <w:tcPr>
            <w:tcW w:w="1309" w:type="dxa"/>
            <w:tcBorders>
              <w:top w:val="nil"/>
              <w:left w:val="nil"/>
              <w:bottom w:val="single" w:color="000000" w:sz="4" w:space="0"/>
              <w:right w:val="single" w:color="000000" w:sz="4" w:space="0"/>
            </w:tcBorders>
            <w:shd w:val="clear" w:color="000000" w:fill="FFFFFF"/>
            <w:noWrap/>
            <w:vAlign w:val="center"/>
          </w:tcPr>
          <w:p w14:paraId="3FD9F86E">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35E54E61">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0CF1CBCF">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403FB6E0">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60BCAAF5">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2268" w:type="dxa"/>
            <w:tcBorders>
              <w:top w:val="nil"/>
              <w:left w:val="nil"/>
              <w:bottom w:val="single" w:color="000000" w:sz="4" w:space="0"/>
              <w:right w:val="single" w:color="000000" w:sz="4" w:space="0"/>
            </w:tcBorders>
            <w:shd w:val="clear" w:color="000000" w:fill="FFFFFF"/>
            <w:noWrap/>
            <w:vAlign w:val="center"/>
          </w:tcPr>
          <w:p w14:paraId="37B4F88C">
            <w:pPr>
              <w:widowControl/>
              <w:jc w:val="center"/>
              <w:rPr>
                <w:rFonts w:ascii="宋体" w:hAnsi="宋体" w:cs="宋体"/>
                <w:color w:val="000000"/>
                <w:kern w:val="0"/>
                <w:sz w:val="18"/>
                <w:szCs w:val="18"/>
              </w:rPr>
            </w:pPr>
            <w:r>
              <w:rPr>
                <w:rFonts w:hint="eastAsia" w:ascii="宋体" w:hAnsi="宋体" w:cs="宋体"/>
                <w:color w:val="000000"/>
                <w:kern w:val="0"/>
                <w:sz w:val="18"/>
                <w:szCs w:val="18"/>
              </w:rPr>
              <w:t>酸梅粉</w:t>
            </w:r>
          </w:p>
        </w:tc>
        <w:tc>
          <w:tcPr>
            <w:tcW w:w="1843" w:type="dxa"/>
            <w:tcBorders>
              <w:top w:val="nil"/>
              <w:left w:val="nil"/>
              <w:bottom w:val="single" w:color="000000" w:sz="4" w:space="0"/>
              <w:right w:val="single" w:color="000000" w:sz="4" w:space="0"/>
            </w:tcBorders>
            <w:shd w:val="clear" w:color="000000" w:fill="FFFFFF"/>
            <w:noWrap/>
            <w:vAlign w:val="center"/>
          </w:tcPr>
          <w:p w14:paraId="55679FCE">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00克/袋　</w:t>
            </w:r>
          </w:p>
        </w:tc>
        <w:tc>
          <w:tcPr>
            <w:tcW w:w="1309" w:type="dxa"/>
            <w:tcBorders>
              <w:top w:val="nil"/>
              <w:left w:val="nil"/>
              <w:bottom w:val="single" w:color="000000" w:sz="4" w:space="0"/>
              <w:right w:val="single" w:color="000000" w:sz="4" w:space="0"/>
            </w:tcBorders>
            <w:shd w:val="clear" w:color="000000" w:fill="FFFFFF"/>
            <w:noWrap/>
            <w:vAlign w:val="center"/>
          </w:tcPr>
          <w:p w14:paraId="13DE95F5">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1958ADFE">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11</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3235397B">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055C43B7">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7A91EFBE">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2268" w:type="dxa"/>
            <w:tcBorders>
              <w:top w:val="nil"/>
              <w:left w:val="nil"/>
              <w:bottom w:val="single" w:color="000000" w:sz="4" w:space="0"/>
              <w:right w:val="single" w:color="000000" w:sz="4" w:space="0"/>
            </w:tcBorders>
            <w:shd w:val="clear" w:color="000000" w:fill="FFFFFF"/>
            <w:noWrap/>
            <w:vAlign w:val="center"/>
          </w:tcPr>
          <w:p w14:paraId="4EF55E73">
            <w:pPr>
              <w:widowControl/>
              <w:jc w:val="center"/>
              <w:rPr>
                <w:rFonts w:ascii="宋体" w:hAnsi="宋体" w:cs="宋体"/>
                <w:color w:val="000000"/>
                <w:kern w:val="0"/>
                <w:sz w:val="18"/>
                <w:szCs w:val="18"/>
              </w:rPr>
            </w:pPr>
            <w:r>
              <w:rPr>
                <w:rFonts w:hint="eastAsia" w:ascii="宋体" w:hAnsi="宋体" w:cs="宋体"/>
                <w:color w:val="000000"/>
                <w:kern w:val="0"/>
                <w:sz w:val="18"/>
                <w:szCs w:val="18"/>
              </w:rPr>
              <w:t>花豆</w:t>
            </w:r>
          </w:p>
        </w:tc>
        <w:tc>
          <w:tcPr>
            <w:tcW w:w="1843" w:type="dxa"/>
            <w:tcBorders>
              <w:top w:val="nil"/>
              <w:left w:val="nil"/>
              <w:bottom w:val="single" w:color="000000" w:sz="4" w:space="0"/>
              <w:right w:val="single" w:color="000000" w:sz="4" w:space="0"/>
            </w:tcBorders>
            <w:shd w:val="clear" w:color="000000" w:fill="FFFFFF"/>
            <w:noWrap/>
            <w:vAlign w:val="center"/>
          </w:tcPr>
          <w:p w14:paraId="447C011C">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309" w:type="dxa"/>
            <w:tcBorders>
              <w:top w:val="nil"/>
              <w:left w:val="nil"/>
              <w:bottom w:val="single" w:color="000000" w:sz="4" w:space="0"/>
              <w:right w:val="single" w:color="000000" w:sz="4" w:space="0"/>
            </w:tcBorders>
            <w:shd w:val="clear" w:color="000000" w:fill="FFFFFF"/>
            <w:noWrap/>
            <w:vAlign w:val="center"/>
          </w:tcPr>
          <w:p w14:paraId="62599CB7">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2A28FDED">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7.9</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431BBED3">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326DB540">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12114A7E">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2268" w:type="dxa"/>
            <w:tcBorders>
              <w:top w:val="nil"/>
              <w:left w:val="nil"/>
              <w:bottom w:val="single" w:color="000000" w:sz="4" w:space="0"/>
              <w:right w:val="single" w:color="000000" w:sz="4" w:space="0"/>
            </w:tcBorders>
            <w:shd w:val="clear" w:color="000000" w:fill="FFFFFF"/>
            <w:noWrap/>
            <w:vAlign w:val="center"/>
          </w:tcPr>
          <w:p w14:paraId="2B44BD7E">
            <w:pPr>
              <w:widowControl/>
              <w:jc w:val="center"/>
              <w:rPr>
                <w:rFonts w:ascii="宋体" w:hAnsi="宋体" w:cs="宋体"/>
                <w:color w:val="000000"/>
                <w:kern w:val="0"/>
                <w:sz w:val="18"/>
                <w:szCs w:val="18"/>
              </w:rPr>
            </w:pPr>
            <w:r>
              <w:rPr>
                <w:rFonts w:hint="eastAsia" w:ascii="宋体" w:hAnsi="宋体" w:cs="宋体"/>
                <w:color w:val="000000"/>
                <w:kern w:val="0"/>
                <w:sz w:val="18"/>
                <w:szCs w:val="18"/>
              </w:rPr>
              <w:t>孜然粉</w:t>
            </w:r>
          </w:p>
        </w:tc>
        <w:tc>
          <w:tcPr>
            <w:tcW w:w="1843" w:type="dxa"/>
            <w:tcBorders>
              <w:top w:val="nil"/>
              <w:left w:val="nil"/>
              <w:bottom w:val="single" w:color="000000" w:sz="4" w:space="0"/>
              <w:right w:val="single" w:color="000000" w:sz="4" w:space="0"/>
            </w:tcBorders>
            <w:shd w:val="clear" w:color="000000" w:fill="FFFFFF"/>
            <w:noWrap/>
            <w:vAlign w:val="center"/>
          </w:tcPr>
          <w:p w14:paraId="4D62A380">
            <w:pPr>
              <w:widowControl/>
              <w:tabs>
                <w:tab w:val="left" w:pos="830"/>
              </w:tabs>
              <w:jc w:val="center"/>
              <w:rPr>
                <w:rFonts w:ascii="宋体" w:hAnsi="宋体" w:cs="宋体"/>
                <w:color w:val="000000"/>
                <w:kern w:val="0"/>
                <w:sz w:val="18"/>
                <w:szCs w:val="18"/>
              </w:rPr>
            </w:pPr>
            <w:r>
              <w:rPr>
                <w:rFonts w:hint="eastAsia" w:ascii="宋体" w:hAnsi="宋体" w:cs="宋体"/>
                <w:color w:val="000000"/>
                <w:kern w:val="0"/>
                <w:sz w:val="18"/>
                <w:szCs w:val="18"/>
              </w:rPr>
              <w:t>　二级</w:t>
            </w:r>
          </w:p>
        </w:tc>
        <w:tc>
          <w:tcPr>
            <w:tcW w:w="1309" w:type="dxa"/>
            <w:tcBorders>
              <w:top w:val="nil"/>
              <w:left w:val="nil"/>
              <w:bottom w:val="single" w:color="000000" w:sz="4" w:space="0"/>
              <w:right w:val="single" w:color="000000" w:sz="4" w:space="0"/>
            </w:tcBorders>
            <w:shd w:val="clear" w:color="000000" w:fill="FFFFFF"/>
            <w:noWrap/>
            <w:vAlign w:val="center"/>
          </w:tcPr>
          <w:p w14:paraId="3A68CA0A">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578F0307">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27</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34B91DDE">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158EFE62">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17622F4D">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2268" w:type="dxa"/>
            <w:tcBorders>
              <w:top w:val="nil"/>
              <w:left w:val="nil"/>
              <w:bottom w:val="single" w:color="000000" w:sz="4" w:space="0"/>
              <w:right w:val="single" w:color="000000" w:sz="4" w:space="0"/>
            </w:tcBorders>
            <w:shd w:val="clear" w:color="000000" w:fill="FFFFFF"/>
            <w:noWrap/>
            <w:vAlign w:val="center"/>
          </w:tcPr>
          <w:p w14:paraId="52E00925">
            <w:pPr>
              <w:widowControl/>
              <w:jc w:val="center"/>
              <w:rPr>
                <w:rFonts w:ascii="宋体" w:hAnsi="宋体" w:cs="宋体"/>
                <w:color w:val="000000"/>
                <w:kern w:val="0"/>
                <w:sz w:val="18"/>
                <w:szCs w:val="18"/>
              </w:rPr>
            </w:pPr>
            <w:r>
              <w:rPr>
                <w:rFonts w:hint="eastAsia" w:ascii="宋体" w:hAnsi="宋体" w:cs="宋体"/>
                <w:color w:val="000000"/>
                <w:kern w:val="0"/>
                <w:sz w:val="18"/>
                <w:szCs w:val="18"/>
              </w:rPr>
              <w:t>腐竹</w:t>
            </w:r>
          </w:p>
        </w:tc>
        <w:tc>
          <w:tcPr>
            <w:tcW w:w="1843" w:type="dxa"/>
            <w:tcBorders>
              <w:top w:val="nil"/>
              <w:left w:val="nil"/>
              <w:bottom w:val="single" w:color="000000" w:sz="4" w:space="0"/>
              <w:right w:val="single" w:color="000000" w:sz="4" w:space="0"/>
            </w:tcBorders>
            <w:shd w:val="clear" w:color="000000" w:fill="FFFFFF"/>
            <w:noWrap/>
            <w:vAlign w:val="center"/>
          </w:tcPr>
          <w:p w14:paraId="01B19597">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309" w:type="dxa"/>
            <w:tcBorders>
              <w:top w:val="nil"/>
              <w:left w:val="nil"/>
              <w:bottom w:val="single" w:color="000000" w:sz="4" w:space="0"/>
              <w:right w:val="single" w:color="000000" w:sz="4" w:space="0"/>
            </w:tcBorders>
            <w:shd w:val="clear" w:color="000000" w:fill="FFFFFF"/>
            <w:noWrap/>
            <w:vAlign w:val="center"/>
          </w:tcPr>
          <w:p w14:paraId="5606B23C">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09D3736F">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15</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6F959EF0">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71B8C4FF">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3096CCE4">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2268" w:type="dxa"/>
            <w:tcBorders>
              <w:top w:val="nil"/>
              <w:left w:val="nil"/>
              <w:bottom w:val="single" w:color="000000" w:sz="4" w:space="0"/>
              <w:right w:val="single" w:color="000000" w:sz="4" w:space="0"/>
            </w:tcBorders>
            <w:shd w:val="clear" w:color="000000" w:fill="FFFFFF"/>
            <w:noWrap/>
            <w:vAlign w:val="center"/>
          </w:tcPr>
          <w:p w14:paraId="76127444">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二级绿香妃葡萄干</w:t>
            </w:r>
          </w:p>
        </w:tc>
        <w:tc>
          <w:tcPr>
            <w:tcW w:w="1843" w:type="dxa"/>
            <w:tcBorders>
              <w:top w:val="nil"/>
              <w:left w:val="nil"/>
              <w:bottom w:val="single" w:color="000000" w:sz="4" w:space="0"/>
              <w:right w:val="single" w:color="000000" w:sz="4" w:space="0"/>
            </w:tcBorders>
            <w:shd w:val="clear" w:color="000000" w:fill="FFFFFF"/>
            <w:noWrap/>
            <w:vAlign w:val="center"/>
          </w:tcPr>
          <w:p w14:paraId="43C074B8">
            <w:pPr>
              <w:widowControl/>
              <w:jc w:val="center"/>
              <w:rPr>
                <w:rFonts w:ascii="宋体" w:hAnsi="宋体" w:cs="宋体"/>
                <w:color w:val="000000"/>
                <w:kern w:val="0"/>
                <w:sz w:val="18"/>
                <w:szCs w:val="18"/>
              </w:rPr>
            </w:pPr>
            <w:r>
              <w:rPr>
                <w:rFonts w:hint="eastAsia" w:ascii="宋体" w:hAnsi="宋体" w:cs="宋体"/>
                <w:color w:val="000000"/>
                <w:kern w:val="0"/>
                <w:sz w:val="18"/>
                <w:szCs w:val="18"/>
              </w:rPr>
              <w:t>　500克/袋</w:t>
            </w:r>
          </w:p>
        </w:tc>
        <w:tc>
          <w:tcPr>
            <w:tcW w:w="1309" w:type="dxa"/>
            <w:tcBorders>
              <w:top w:val="nil"/>
              <w:left w:val="nil"/>
              <w:bottom w:val="single" w:color="000000" w:sz="4" w:space="0"/>
              <w:right w:val="single" w:color="000000" w:sz="4" w:space="0"/>
            </w:tcBorders>
            <w:shd w:val="clear" w:color="000000" w:fill="FFFFFF"/>
            <w:noWrap/>
            <w:vAlign w:val="center"/>
          </w:tcPr>
          <w:p w14:paraId="0C0541E7">
            <w:pPr>
              <w:widowControl/>
              <w:jc w:val="center"/>
              <w:rPr>
                <w:rFonts w:ascii="宋体" w:hAnsi="宋体" w:cs="宋体"/>
                <w:color w:val="000000"/>
                <w:kern w:val="0"/>
                <w:sz w:val="18"/>
                <w:szCs w:val="18"/>
              </w:rPr>
            </w:pPr>
            <w:r>
              <w:rPr>
                <w:rFonts w:hint="eastAsia" w:ascii="宋体" w:hAnsi="宋体" w:cs="宋体"/>
                <w:color w:val="000000"/>
                <w:kern w:val="0"/>
                <w:sz w:val="18"/>
                <w:szCs w:val="18"/>
              </w:rPr>
              <w:t>袋</w:t>
            </w:r>
          </w:p>
        </w:tc>
        <w:tc>
          <w:tcPr>
            <w:tcW w:w="1270" w:type="dxa"/>
            <w:tcBorders>
              <w:top w:val="nil"/>
              <w:left w:val="nil"/>
              <w:bottom w:val="single" w:color="000000" w:sz="4" w:space="0"/>
              <w:right w:val="single" w:color="000000" w:sz="4" w:space="0"/>
            </w:tcBorders>
            <w:shd w:val="clear" w:color="000000" w:fill="FFFFFF"/>
            <w:noWrap/>
            <w:vAlign w:val="center"/>
          </w:tcPr>
          <w:p w14:paraId="55EA4F2C">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12</w:t>
            </w:r>
          </w:p>
        </w:tc>
        <w:tc>
          <w:tcPr>
            <w:tcW w:w="877" w:type="dxa"/>
            <w:tcBorders>
              <w:top w:val="nil"/>
              <w:left w:val="nil"/>
              <w:bottom w:val="single" w:color="000000" w:sz="4" w:space="0"/>
              <w:right w:val="single" w:color="000000" w:sz="4" w:space="0"/>
            </w:tcBorders>
            <w:shd w:val="clear" w:color="000000" w:fill="FFFFFF"/>
            <w:noWrap/>
            <w:vAlign w:val="center"/>
          </w:tcPr>
          <w:p w14:paraId="11852AA6">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575BB2E2">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3F1E65AE">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2268" w:type="dxa"/>
            <w:tcBorders>
              <w:top w:val="nil"/>
              <w:left w:val="nil"/>
              <w:bottom w:val="single" w:color="000000" w:sz="4" w:space="0"/>
              <w:right w:val="single" w:color="000000" w:sz="4" w:space="0"/>
            </w:tcBorders>
            <w:shd w:val="clear" w:color="000000" w:fill="FFFFFF"/>
            <w:noWrap/>
            <w:vAlign w:val="center"/>
          </w:tcPr>
          <w:p w14:paraId="29DCE5A7">
            <w:pPr>
              <w:widowControl/>
              <w:jc w:val="center"/>
              <w:rPr>
                <w:rFonts w:ascii="宋体" w:hAnsi="宋体" w:cs="宋体"/>
                <w:color w:val="000000"/>
                <w:kern w:val="0"/>
                <w:sz w:val="18"/>
                <w:szCs w:val="18"/>
              </w:rPr>
            </w:pPr>
            <w:r>
              <w:rPr>
                <w:rFonts w:hint="eastAsia" w:ascii="宋体" w:hAnsi="宋体" w:cs="宋体"/>
                <w:color w:val="000000"/>
                <w:kern w:val="0"/>
                <w:sz w:val="18"/>
                <w:szCs w:val="18"/>
              </w:rPr>
              <w:t>核桃仁</w:t>
            </w:r>
          </w:p>
        </w:tc>
        <w:tc>
          <w:tcPr>
            <w:tcW w:w="1843" w:type="dxa"/>
            <w:tcBorders>
              <w:top w:val="nil"/>
              <w:left w:val="nil"/>
              <w:bottom w:val="single" w:color="000000" w:sz="4" w:space="0"/>
              <w:right w:val="single" w:color="000000" w:sz="4" w:space="0"/>
            </w:tcBorders>
            <w:shd w:val="clear" w:color="000000" w:fill="FFFFFF"/>
            <w:noWrap/>
            <w:vAlign w:val="center"/>
          </w:tcPr>
          <w:p w14:paraId="7B567584">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eastAsia="zh-CN"/>
              </w:rPr>
              <w:t>二级</w:t>
            </w:r>
          </w:p>
        </w:tc>
        <w:tc>
          <w:tcPr>
            <w:tcW w:w="1309" w:type="dxa"/>
            <w:tcBorders>
              <w:top w:val="nil"/>
              <w:left w:val="nil"/>
              <w:bottom w:val="single" w:color="000000" w:sz="4" w:space="0"/>
              <w:right w:val="single" w:color="000000" w:sz="4" w:space="0"/>
            </w:tcBorders>
            <w:shd w:val="clear" w:color="000000" w:fill="FFFFFF"/>
            <w:noWrap/>
            <w:vAlign w:val="center"/>
          </w:tcPr>
          <w:p w14:paraId="4FADD005">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77B02BCF">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15</w:t>
            </w:r>
          </w:p>
        </w:tc>
        <w:tc>
          <w:tcPr>
            <w:tcW w:w="877" w:type="dxa"/>
            <w:tcBorders>
              <w:top w:val="nil"/>
              <w:left w:val="nil"/>
              <w:bottom w:val="single" w:color="000000" w:sz="4" w:space="0"/>
              <w:right w:val="single" w:color="000000" w:sz="4" w:space="0"/>
            </w:tcBorders>
            <w:shd w:val="clear" w:color="000000" w:fill="FFFFFF"/>
            <w:noWrap/>
            <w:vAlign w:val="center"/>
          </w:tcPr>
          <w:p w14:paraId="498AAB39">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045325A8">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32AC79AA">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2268" w:type="dxa"/>
            <w:tcBorders>
              <w:top w:val="nil"/>
              <w:left w:val="nil"/>
              <w:bottom w:val="single" w:color="000000" w:sz="4" w:space="0"/>
              <w:right w:val="single" w:color="000000" w:sz="4" w:space="0"/>
            </w:tcBorders>
            <w:shd w:val="clear" w:color="000000" w:fill="FFFFFF"/>
            <w:noWrap/>
            <w:vAlign w:val="center"/>
          </w:tcPr>
          <w:p w14:paraId="792BF1BD">
            <w:pPr>
              <w:widowControl/>
              <w:jc w:val="center"/>
              <w:rPr>
                <w:rFonts w:ascii="宋体" w:hAnsi="宋体" w:cs="宋体"/>
                <w:color w:val="000000"/>
                <w:kern w:val="0"/>
                <w:sz w:val="18"/>
                <w:szCs w:val="18"/>
              </w:rPr>
            </w:pPr>
            <w:r>
              <w:rPr>
                <w:rFonts w:hint="eastAsia" w:ascii="宋体" w:hAnsi="宋体" w:cs="宋体"/>
                <w:color w:val="000000"/>
                <w:kern w:val="0"/>
                <w:sz w:val="18"/>
                <w:szCs w:val="18"/>
              </w:rPr>
              <w:t>空心枣</w:t>
            </w:r>
          </w:p>
        </w:tc>
        <w:tc>
          <w:tcPr>
            <w:tcW w:w="1843" w:type="dxa"/>
            <w:tcBorders>
              <w:top w:val="nil"/>
              <w:left w:val="nil"/>
              <w:bottom w:val="single" w:color="000000" w:sz="4" w:space="0"/>
              <w:right w:val="single" w:color="000000" w:sz="4" w:space="0"/>
            </w:tcBorders>
            <w:shd w:val="clear" w:color="000000" w:fill="FFFFFF"/>
            <w:noWrap/>
            <w:vAlign w:val="center"/>
          </w:tcPr>
          <w:p w14:paraId="6D0FA417">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eastAsia="zh-CN"/>
              </w:rPr>
              <w:t>二级</w:t>
            </w:r>
          </w:p>
        </w:tc>
        <w:tc>
          <w:tcPr>
            <w:tcW w:w="1309" w:type="dxa"/>
            <w:tcBorders>
              <w:top w:val="nil"/>
              <w:left w:val="nil"/>
              <w:bottom w:val="single" w:color="000000" w:sz="4" w:space="0"/>
              <w:right w:val="single" w:color="000000" w:sz="4" w:space="0"/>
            </w:tcBorders>
            <w:shd w:val="clear" w:color="000000" w:fill="FFFFFF"/>
            <w:noWrap/>
            <w:vAlign w:val="center"/>
          </w:tcPr>
          <w:p w14:paraId="2AE9F3CE">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6E857072">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15</w:t>
            </w:r>
          </w:p>
        </w:tc>
        <w:tc>
          <w:tcPr>
            <w:tcW w:w="877" w:type="dxa"/>
            <w:tcBorders>
              <w:top w:val="nil"/>
              <w:left w:val="nil"/>
              <w:bottom w:val="single" w:color="000000" w:sz="4" w:space="0"/>
              <w:right w:val="single" w:color="000000" w:sz="4" w:space="0"/>
            </w:tcBorders>
            <w:shd w:val="clear" w:color="000000" w:fill="FFFFFF"/>
            <w:noWrap/>
            <w:vAlign w:val="center"/>
          </w:tcPr>
          <w:p w14:paraId="3250D32A">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22C17AD8">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2D84D277">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2268" w:type="dxa"/>
            <w:tcBorders>
              <w:top w:val="nil"/>
              <w:left w:val="nil"/>
              <w:bottom w:val="single" w:color="000000" w:sz="4" w:space="0"/>
              <w:right w:val="single" w:color="000000" w:sz="4" w:space="0"/>
            </w:tcBorders>
            <w:shd w:val="clear" w:color="000000" w:fill="FFFFFF"/>
            <w:noWrap/>
            <w:vAlign w:val="center"/>
          </w:tcPr>
          <w:p w14:paraId="19E052F2">
            <w:pPr>
              <w:widowControl/>
              <w:jc w:val="center"/>
              <w:rPr>
                <w:rFonts w:ascii="宋体" w:hAnsi="宋体" w:cs="宋体"/>
                <w:color w:val="000000"/>
                <w:kern w:val="0"/>
                <w:sz w:val="18"/>
                <w:szCs w:val="18"/>
              </w:rPr>
            </w:pPr>
            <w:r>
              <w:rPr>
                <w:rFonts w:hint="eastAsia" w:ascii="宋体" w:hAnsi="宋体" w:cs="宋体"/>
                <w:color w:val="000000"/>
                <w:kern w:val="0"/>
                <w:sz w:val="18"/>
                <w:szCs w:val="18"/>
              </w:rPr>
              <w:t>小苏打</w:t>
            </w:r>
          </w:p>
        </w:tc>
        <w:tc>
          <w:tcPr>
            <w:tcW w:w="1843" w:type="dxa"/>
            <w:tcBorders>
              <w:top w:val="nil"/>
              <w:left w:val="nil"/>
              <w:bottom w:val="single" w:color="000000" w:sz="4" w:space="0"/>
              <w:right w:val="single" w:color="000000" w:sz="4" w:space="0"/>
            </w:tcBorders>
            <w:shd w:val="clear" w:color="000000" w:fill="FFFFFF"/>
            <w:noWrap/>
            <w:vAlign w:val="center"/>
          </w:tcPr>
          <w:p w14:paraId="02C411B3">
            <w:pPr>
              <w:widowControl/>
              <w:jc w:val="center"/>
              <w:rPr>
                <w:rFonts w:ascii="宋体" w:hAnsi="宋体" w:cs="宋体"/>
                <w:color w:val="000000"/>
                <w:kern w:val="0"/>
                <w:sz w:val="18"/>
                <w:szCs w:val="18"/>
              </w:rPr>
            </w:pPr>
            <w:r>
              <w:rPr>
                <w:rFonts w:hint="eastAsia" w:ascii="宋体" w:hAnsi="宋体" w:cs="宋体"/>
                <w:color w:val="000000"/>
                <w:kern w:val="0"/>
                <w:sz w:val="18"/>
                <w:szCs w:val="18"/>
              </w:rPr>
              <w:t>50克*80袋/件</w:t>
            </w:r>
          </w:p>
        </w:tc>
        <w:tc>
          <w:tcPr>
            <w:tcW w:w="1309" w:type="dxa"/>
            <w:tcBorders>
              <w:top w:val="nil"/>
              <w:left w:val="nil"/>
              <w:bottom w:val="single" w:color="000000" w:sz="4" w:space="0"/>
              <w:right w:val="single" w:color="000000" w:sz="4" w:space="0"/>
            </w:tcBorders>
            <w:shd w:val="clear" w:color="000000" w:fill="FFFFFF"/>
            <w:noWrap/>
            <w:vAlign w:val="center"/>
          </w:tcPr>
          <w:p w14:paraId="350590C5">
            <w:pPr>
              <w:widowControl/>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1270" w:type="dxa"/>
            <w:tcBorders>
              <w:top w:val="nil"/>
              <w:left w:val="nil"/>
              <w:bottom w:val="single" w:color="000000" w:sz="4" w:space="0"/>
              <w:right w:val="single" w:color="000000" w:sz="4" w:space="0"/>
            </w:tcBorders>
            <w:shd w:val="clear" w:color="000000" w:fill="FFFFFF"/>
            <w:noWrap/>
            <w:vAlign w:val="center"/>
          </w:tcPr>
          <w:p w14:paraId="286C5D47">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47</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22DB8775">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1DAEE2B7">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4FE48CD6">
            <w:pPr>
              <w:widowControl/>
              <w:jc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2268" w:type="dxa"/>
            <w:tcBorders>
              <w:top w:val="nil"/>
              <w:left w:val="nil"/>
              <w:bottom w:val="single" w:color="000000" w:sz="4" w:space="0"/>
              <w:right w:val="single" w:color="000000" w:sz="4" w:space="0"/>
            </w:tcBorders>
            <w:shd w:val="clear" w:color="000000" w:fill="FFFFFF"/>
            <w:noWrap/>
            <w:vAlign w:val="center"/>
          </w:tcPr>
          <w:p w14:paraId="7B681298">
            <w:pPr>
              <w:widowControl/>
              <w:jc w:val="center"/>
              <w:rPr>
                <w:rFonts w:ascii="宋体" w:hAnsi="宋体" w:cs="宋体"/>
                <w:color w:val="000000"/>
                <w:kern w:val="0"/>
                <w:sz w:val="18"/>
                <w:szCs w:val="18"/>
              </w:rPr>
            </w:pPr>
            <w:r>
              <w:rPr>
                <w:rFonts w:hint="eastAsia" w:ascii="宋体" w:hAnsi="宋体" w:cs="宋体"/>
                <w:color w:val="000000"/>
                <w:kern w:val="0"/>
                <w:sz w:val="18"/>
                <w:szCs w:val="18"/>
              </w:rPr>
              <w:t>黑米</w:t>
            </w:r>
          </w:p>
        </w:tc>
        <w:tc>
          <w:tcPr>
            <w:tcW w:w="1843" w:type="dxa"/>
            <w:tcBorders>
              <w:top w:val="nil"/>
              <w:left w:val="nil"/>
              <w:bottom w:val="single" w:color="000000" w:sz="4" w:space="0"/>
              <w:right w:val="single" w:color="000000" w:sz="4" w:space="0"/>
            </w:tcBorders>
            <w:shd w:val="clear" w:color="000000" w:fill="FFFFFF"/>
            <w:noWrap/>
            <w:vAlign w:val="center"/>
          </w:tcPr>
          <w:p w14:paraId="67AADC9E">
            <w:pPr>
              <w:widowControl/>
              <w:jc w:val="center"/>
              <w:rPr>
                <w:rFonts w:ascii="宋体" w:hAnsi="宋体" w:cs="宋体"/>
                <w:color w:val="000000"/>
                <w:kern w:val="0"/>
                <w:sz w:val="18"/>
                <w:szCs w:val="18"/>
              </w:rPr>
            </w:pPr>
            <w:r>
              <w:rPr>
                <w:rFonts w:hint="eastAsia" w:ascii="宋体" w:hAnsi="宋体" w:cs="宋体"/>
                <w:color w:val="000000"/>
                <w:kern w:val="0"/>
                <w:sz w:val="18"/>
                <w:szCs w:val="18"/>
              </w:rPr>
              <w:t>1*25kg</w:t>
            </w:r>
          </w:p>
        </w:tc>
        <w:tc>
          <w:tcPr>
            <w:tcW w:w="1309" w:type="dxa"/>
            <w:tcBorders>
              <w:top w:val="nil"/>
              <w:left w:val="nil"/>
              <w:bottom w:val="single" w:color="000000" w:sz="4" w:space="0"/>
              <w:right w:val="single" w:color="000000" w:sz="4" w:space="0"/>
            </w:tcBorders>
            <w:shd w:val="clear" w:color="000000" w:fill="FFFFFF"/>
            <w:noWrap/>
            <w:vAlign w:val="center"/>
          </w:tcPr>
          <w:p w14:paraId="4159E79C">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3B252287">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63F6ED0C">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74A00E01">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3DA455AF">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2268" w:type="dxa"/>
            <w:tcBorders>
              <w:top w:val="nil"/>
              <w:left w:val="nil"/>
              <w:bottom w:val="single" w:color="000000" w:sz="4" w:space="0"/>
              <w:right w:val="single" w:color="000000" w:sz="4" w:space="0"/>
            </w:tcBorders>
            <w:shd w:val="clear" w:color="000000" w:fill="FFFFFF"/>
            <w:noWrap/>
            <w:vAlign w:val="center"/>
          </w:tcPr>
          <w:p w14:paraId="094B0428">
            <w:pPr>
              <w:widowControl/>
              <w:jc w:val="center"/>
              <w:rPr>
                <w:rFonts w:ascii="宋体" w:hAnsi="宋体" w:cs="宋体"/>
                <w:color w:val="000000"/>
                <w:kern w:val="0"/>
                <w:sz w:val="18"/>
                <w:szCs w:val="18"/>
              </w:rPr>
            </w:pPr>
            <w:r>
              <w:rPr>
                <w:rFonts w:hint="eastAsia" w:ascii="宋体" w:hAnsi="宋体" w:cs="宋体"/>
                <w:color w:val="000000"/>
                <w:kern w:val="0"/>
                <w:sz w:val="18"/>
                <w:szCs w:val="18"/>
              </w:rPr>
              <w:t>黑豆</w:t>
            </w:r>
          </w:p>
        </w:tc>
        <w:tc>
          <w:tcPr>
            <w:tcW w:w="1843" w:type="dxa"/>
            <w:tcBorders>
              <w:top w:val="nil"/>
              <w:left w:val="nil"/>
              <w:bottom w:val="single" w:color="000000" w:sz="4" w:space="0"/>
              <w:right w:val="single" w:color="000000" w:sz="4" w:space="0"/>
            </w:tcBorders>
            <w:shd w:val="clear" w:color="000000" w:fill="FFFFFF"/>
            <w:noWrap/>
            <w:vAlign w:val="center"/>
          </w:tcPr>
          <w:p w14:paraId="3D9073DC">
            <w:pPr>
              <w:widowControl/>
              <w:jc w:val="center"/>
              <w:rPr>
                <w:rFonts w:ascii="宋体" w:hAnsi="宋体" w:cs="宋体"/>
                <w:color w:val="000000"/>
                <w:kern w:val="0"/>
                <w:sz w:val="18"/>
                <w:szCs w:val="18"/>
              </w:rPr>
            </w:pPr>
            <w:r>
              <w:rPr>
                <w:rFonts w:hint="eastAsia" w:ascii="宋体" w:hAnsi="宋体" w:cs="宋体"/>
                <w:color w:val="000000"/>
                <w:kern w:val="0"/>
                <w:sz w:val="18"/>
                <w:szCs w:val="18"/>
              </w:rPr>
              <w:t>1*25kg</w:t>
            </w:r>
          </w:p>
        </w:tc>
        <w:tc>
          <w:tcPr>
            <w:tcW w:w="1309" w:type="dxa"/>
            <w:tcBorders>
              <w:top w:val="nil"/>
              <w:left w:val="nil"/>
              <w:bottom w:val="single" w:color="000000" w:sz="4" w:space="0"/>
              <w:right w:val="single" w:color="000000" w:sz="4" w:space="0"/>
            </w:tcBorders>
            <w:shd w:val="clear" w:color="000000" w:fill="FFFFFF"/>
            <w:noWrap/>
            <w:vAlign w:val="center"/>
          </w:tcPr>
          <w:p w14:paraId="1917701B">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7DF82493">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9</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05734C9B">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047E720F">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7985D77D">
            <w:pPr>
              <w:widowControl/>
              <w:jc w:val="center"/>
              <w:rPr>
                <w:rFonts w:ascii="宋体" w:hAnsi="宋体" w:cs="宋体"/>
                <w:color w:val="000000"/>
                <w:kern w:val="0"/>
                <w:sz w:val="22"/>
                <w:szCs w:val="22"/>
              </w:rPr>
            </w:pPr>
            <w:r>
              <w:rPr>
                <w:rFonts w:hint="eastAsia" w:ascii="宋体" w:hAnsi="宋体" w:cs="宋体"/>
                <w:color w:val="000000"/>
                <w:kern w:val="0"/>
                <w:sz w:val="22"/>
                <w:szCs w:val="22"/>
              </w:rPr>
              <w:t>34</w:t>
            </w:r>
          </w:p>
        </w:tc>
        <w:tc>
          <w:tcPr>
            <w:tcW w:w="2268" w:type="dxa"/>
            <w:tcBorders>
              <w:top w:val="nil"/>
              <w:left w:val="nil"/>
              <w:bottom w:val="single" w:color="000000" w:sz="4" w:space="0"/>
              <w:right w:val="single" w:color="000000" w:sz="4" w:space="0"/>
            </w:tcBorders>
            <w:shd w:val="clear" w:color="000000" w:fill="FFFFFF"/>
            <w:noWrap/>
            <w:vAlign w:val="center"/>
          </w:tcPr>
          <w:p w14:paraId="7FDB3A82">
            <w:pPr>
              <w:widowControl/>
              <w:jc w:val="center"/>
              <w:rPr>
                <w:rFonts w:ascii="宋体" w:hAnsi="宋体" w:cs="宋体"/>
                <w:color w:val="000000"/>
                <w:kern w:val="0"/>
                <w:sz w:val="18"/>
                <w:szCs w:val="18"/>
              </w:rPr>
            </w:pPr>
            <w:r>
              <w:rPr>
                <w:rFonts w:hint="eastAsia" w:ascii="宋体" w:hAnsi="宋体" w:cs="宋体"/>
                <w:color w:val="000000"/>
                <w:kern w:val="0"/>
                <w:sz w:val="18"/>
                <w:szCs w:val="18"/>
              </w:rPr>
              <w:t>火锅底料</w:t>
            </w:r>
          </w:p>
        </w:tc>
        <w:tc>
          <w:tcPr>
            <w:tcW w:w="1843" w:type="dxa"/>
            <w:tcBorders>
              <w:top w:val="nil"/>
              <w:left w:val="nil"/>
              <w:bottom w:val="single" w:color="000000" w:sz="4" w:space="0"/>
              <w:right w:val="single" w:color="000000" w:sz="4" w:space="0"/>
            </w:tcBorders>
            <w:shd w:val="clear" w:color="000000" w:fill="FFFFFF"/>
            <w:noWrap/>
            <w:vAlign w:val="center"/>
          </w:tcPr>
          <w:p w14:paraId="4C437011">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309" w:type="dxa"/>
            <w:tcBorders>
              <w:top w:val="nil"/>
              <w:left w:val="nil"/>
              <w:bottom w:val="single" w:color="000000" w:sz="4" w:space="0"/>
              <w:right w:val="single" w:color="000000" w:sz="4" w:space="0"/>
            </w:tcBorders>
            <w:shd w:val="clear" w:color="000000" w:fill="FFFFFF"/>
            <w:noWrap/>
            <w:vAlign w:val="center"/>
          </w:tcPr>
          <w:p w14:paraId="6CD4D878">
            <w:pPr>
              <w:widowControl/>
              <w:jc w:val="center"/>
              <w:rPr>
                <w:rFonts w:ascii="宋体" w:hAnsi="宋体" w:cs="宋体"/>
                <w:color w:val="000000"/>
                <w:kern w:val="0"/>
                <w:sz w:val="18"/>
                <w:szCs w:val="18"/>
              </w:rPr>
            </w:pPr>
            <w:r>
              <w:rPr>
                <w:rFonts w:hint="eastAsia" w:ascii="宋体" w:hAnsi="宋体" w:cs="宋体"/>
                <w:color w:val="000000"/>
                <w:kern w:val="0"/>
                <w:sz w:val="18"/>
                <w:szCs w:val="18"/>
              </w:rPr>
              <w:t>袋</w:t>
            </w:r>
          </w:p>
        </w:tc>
        <w:tc>
          <w:tcPr>
            <w:tcW w:w="1270" w:type="dxa"/>
            <w:tcBorders>
              <w:top w:val="nil"/>
              <w:left w:val="nil"/>
              <w:bottom w:val="single" w:color="000000" w:sz="4" w:space="0"/>
              <w:right w:val="single" w:color="000000" w:sz="4" w:space="0"/>
            </w:tcBorders>
            <w:shd w:val="clear" w:color="000000" w:fill="FFFFFF"/>
            <w:noWrap/>
            <w:vAlign w:val="center"/>
          </w:tcPr>
          <w:p w14:paraId="058AD680">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217754D8">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1F53650A">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auto" w:sz="4" w:space="0"/>
              <w:right w:val="single" w:color="000000" w:sz="4" w:space="0"/>
            </w:tcBorders>
            <w:shd w:val="clear" w:color="000000" w:fill="FFFFFF"/>
            <w:noWrap/>
            <w:vAlign w:val="center"/>
          </w:tcPr>
          <w:p w14:paraId="35BA264F">
            <w:pPr>
              <w:widowControl/>
              <w:jc w:val="center"/>
              <w:rPr>
                <w:rFonts w:ascii="宋体" w:hAnsi="宋体" w:cs="宋体"/>
                <w:color w:val="000000"/>
                <w:kern w:val="0"/>
                <w:sz w:val="22"/>
                <w:szCs w:val="22"/>
              </w:rPr>
            </w:pPr>
            <w:r>
              <w:rPr>
                <w:rFonts w:hint="eastAsia" w:ascii="宋体" w:hAnsi="宋体" w:cs="宋体"/>
                <w:color w:val="000000"/>
                <w:kern w:val="0"/>
                <w:sz w:val="22"/>
                <w:szCs w:val="22"/>
              </w:rPr>
              <w:t>35</w:t>
            </w:r>
          </w:p>
        </w:tc>
        <w:tc>
          <w:tcPr>
            <w:tcW w:w="2268" w:type="dxa"/>
            <w:tcBorders>
              <w:top w:val="nil"/>
              <w:left w:val="nil"/>
              <w:bottom w:val="single" w:color="auto" w:sz="4" w:space="0"/>
              <w:right w:val="single" w:color="000000" w:sz="4" w:space="0"/>
            </w:tcBorders>
            <w:shd w:val="clear" w:color="000000" w:fill="FFFFFF"/>
            <w:noWrap/>
            <w:vAlign w:val="center"/>
          </w:tcPr>
          <w:p w14:paraId="2CB1D8A5">
            <w:pPr>
              <w:widowControl/>
              <w:jc w:val="center"/>
              <w:rPr>
                <w:rFonts w:hint="eastAsia" w:ascii="宋体" w:hAnsi="宋体" w:cs="宋体" w:eastAsiaTheme="minorEastAsia"/>
                <w:color w:val="000000"/>
                <w:kern w:val="0"/>
                <w:sz w:val="18"/>
                <w:szCs w:val="18"/>
                <w:lang w:eastAsia="zh-CN"/>
              </w:rPr>
            </w:pPr>
            <w:r>
              <w:rPr>
                <w:rFonts w:hint="eastAsia" w:ascii="宋体" w:hAnsi="宋体" w:cs="宋体"/>
                <w:color w:val="000000"/>
                <w:kern w:val="0"/>
                <w:sz w:val="18"/>
                <w:szCs w:val="18"/>
              </w:rPr>
              <w:t>榨菜</w:t>
            </w:r>
          </w:p>
        </w:tc>
        <w:tc>
          <w:tcPr>
            <w:tcW w:w="1843" w:type="dxa"/>
            <w:tcBorders>
              <w:top w:val="nil"/>
              <w:left w:val="nil"/>
              <w:bottom w:val="single" w:color="auto" w:sz="4" w:space="0"/>
              <w:right w:val="single" w:color="000000" w:sz="4" w:space="0"/>
            </w:tcBorders>
            <w:shd w:val="clear" w:color="000000" w:fill="FFFFFF"/>
            <w:noWrap/>
            <w:vAlign w:val="center"/>
          </w:tcPr>
          <w:p w14:paraId="6E9AA922">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1*10kg</w:t>
            </w:r>
            <w:r>
              <w:rPr>
                <w:rFonts w:hint="eastAsia" w:ascii="宋体" w:hAnsi="宋体" w:cs="宋体"/>
                <w:color w:val="000000"/>
                <w:kern w:val="0"/>
                <w:sz w:val="18"/>
                <w:szCs w:val="18"/>
              </w:rPr>
              <w:t>/件</w:t>
            </w:r>
          </w:p>
        </w:tc>
        <w:tc>
          <w:tcPr>
            <w:tcW w:w="1309" w:type="dxa"/>
            <w:tcBorders>
              <w:top w:val="nil"/>
              <w:left w:val="nil"/>
              <w:bottom w:val="single" w:color="auto" w:sz="4" w:space="0"/>
              <w:right w:val="single" w:color="000000" w:sz="4" w:space="0"/>
            </w:tcBorders>
            <w:shd w:val="clear" w:color="000000" w:fill="FFFFFF"/>
            <w:noWrap/>
            <w:vAlign w:val="center"/>
          </w:tcPr>
          <w:p w14:paraId="01A52055">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件</w:t>
            </w:r>
          </w:p>
        </w:tc>
        <w:tc>
          <w:tcPr>
            <w:tcW w:w="1270" w:type="dxa"/>
            <w:tcBorders>
              <w:top w:val="nil"/>
              <w:left w:val="nil"/>
              <w:bottom w:val="single" w:color="auto" w:sz="4" w:space="0"/>
              <w:right w:val="single" w:color="000000" w:sz="4" w:space="0"/>
            </w:tcBorders>
            <w:shd w:val="clear" w:color="000000" w:fill="FFFFFF"/>
            <w:noWrap/>
            <w:vAlign w:val="center"/>
          </w:tcPr>
          <w:p w14:paraId="6247DB94">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45</w:t>
            </w:r>
            <w:r>
              <w:rPr>
                <w:rFonts w:hint="eastAsia" w:ascii="宋体" w:hAnsi="宋体" w:cs="宋体"/>
                <w:color w:val="000000"/>
                <w:kern w:val="0"/>
                <w:sz w:val="18"/>
                <w:szCs w:val="18"/>
              </w:rPr>
              <w:t>　</w:t>
            </w:r>
          </w:p>
        </w:tc>
        <w:tc>
          <w:tcPr>
            <w:tcW w:w="877" w:type="dxa"/>
            <w:tcBorders>
              <w:top w:val="nil"/>
              <w:left w:val="nil"/>
              <w:bottom w:val="single" w:color="auto" w:sz="4" w:space="0"/>
              <w:right w:val="single" w:color="000000" w:sz="4" w:space="0"/>
            </w:tcBorders>
            <w:shd w:val="clear" w:color="000000" w:fill="FFFFFF"/>
            <w:noWrap/>
            <w:vAlign w:val="center"/>
          </w:tcPr>
          <w:p w14:paraId="3AB59BDF">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4D98F31E">
        <w:tblPrEx>
          <w:tblCellMar>
            <w:top w:w="0" w:type="dxa"/>
            <w:left w:w="108" w:type="dxa"/>
            <w:bottom w:w="0" w:type="dxa"/>
            <w:right w:w="108" w:type="dxa"/>
          </w:tblCellMar>
        </w:tblPrEx>
        <w:trPr>
          <w:trHeight w:val="342"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C240AF">
            <w:pPr>
              <w:widowControl/>
              <w:jc w:val="center"/>
              <w:rPr>
                <w:rFonts w:ascii="宋体" w:hAnsi="宋体" w:cs="宋体"/>
                <w:color w:val="000000"/>
                <w:kern w:val="0"/>
                <w:sz w:val="22"/>
                <w:szCs w:val="22"/>
              </w:rPr>
            </w:pPr>
            <w:r>
              <w:rPr>
                <w:rFonts w:hint="eastAsia" w:ascii="宋体" w:hAnsi="宋体" w:cs="宋体"/>
                <w:color w:val="000000"/>
                <w:kern w:val="0"/>
                <w:sz w:val="22"/>
                <w:szCs w:val="22"/>
              </w:rPr>
              <w:t>36</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2C1E37">
            <w:pPr>
              <w:widowControl/>
              <w:jc w:val="center"/>
              <w:rPr>
                <w:rFonts w:ascii="宋体" w:hAnsi="宋体" w:cs="宋体"/>
                <w:color w:val="000000"/>
                <w:kern w:val="0"/>
                <w:sz w:val="18"/>
                <w:szCs w:val="18"/>
              </w:rPr>
            </w:pPr>
            <w:r>
              <w:rPr>
                <w:rFonts w:hint="eastAsia" w:ascii="宋体" w:hAnsi="宋体" w:cs="宋体"/>
                <w:color w:val="000000"/>
                <w:kern w:val="0"/>
                <w:sz w:val="18"/>
                <w:szCs w:val="18"/>
              </w:rPr>
              <w:t>学生榨菜</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192B1">
            <w:pPr>
              <w:widowControl/>
              <w:jc w:val="center"/>
              <w:rPr>
                <w:rFonts w:ascii="宋体" w:hAnsi="宋体" w:cs="宋体"/>
                <w:color w:val="000000"/>
                <w:kern w:val="0"/>
                <w:sz w:val="22"/>
                <w:szCs w:val="22"/>
              </w:rPr>
            </w:pPr>
            <w:r>
              <w:rPr>
                <w:rFonts w:hint="eastAsia" w:ascii="宋体" w:hAnsi="宋体" w:cs="宋体"/>
                <w:color w:val="000000"/>
                <w:kern w:val="0"/>
                <w:sz w:val="22"/>
                <w:szCs w:val="22"/>
              </w:rPr>
              <w:t>50g</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81AF5A">
            <w:pPr>
              <w:widowControl/>
              <w:jc w:val="center"/>
              <w:rPr>
                <w:rFonts w:ascii="宋体" w:hAnsi="宋体" w:cs="宋体"/>
                <w:color w:val="000000"/>
                <w:kern w:val="0"/>
                <w:sz w:val="22"/>
                <w:szCs w:val="22"/>
              </w:rPr>
            </w:pPr>
            <w:r>
              <w:rPr>
                <w:rFonts w:hint="eastAsia" w:ascii="宋体" w:hAnsi="宋体" w:cs="宋体"/>
                <w:color w:val="000000"/>
                <w:kern w:val="0"/>
                <w:sz w:val="22"/>
                <w:szCs w:val="22"/>
              </w:rPr>
              <w:t>袋</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152454">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9.8</w:t>
            </w:r>
            <w:r>
              <w:rPr>
                <w:rFonts w:hint="eastAsia" w:ascii="宋体" w:hAnsi="宋体" w:cs="宋体"/>
                <w:color w:val="000000"/>
                <w:kern w:val="0"/>
                <w:sz w:val="18"/>
                <w:szCs w:val="18"/>
              </w:rPr>
              <w:t>　</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CDC917">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38C665D7">
        <w:tblPrEx>
          <w:tblCellMar>
            <w:top w:w="0" w:type="dxa"/>
            <w:left w:w="108" w:type="dxa"/>
            <w:bottom w:w="0" w:type="dxa"/>
            <w:right w:w="108" w:type="dxa"/>
          </w:tblCellMar>
        </w:tblPrEx>
        <w:trPr>
          <w:trHeight w:val="342" w:hRule="atLeast"/>
        </w:trPr>
        <w:tc>
          <w:tcPr>
            <w:tcW w:w="866" w:type="dxa"/>
            <w:tcBorders>
              <w:top w:val="single" w:color="auto" w:sz="4" w:space="0"/>
              <w:left w:val="single" w:color="000000" w:sz="4" w:space="0"/>
              <w:bottom w:val="single" w:color="000000" w:sz="4" w:space="0"/>
              <w:right w:val="single" w:color="000000" w:sz="4" w:space="0"/>
            </w:tcBorders>
            <w:shd w:val="clear" w:color="000000" w:fill="FFFFFF"/>
            <w:noWrap/>
            <w:vAlign w:val="center"/>
          </w:tcPr>
          <w:p w14:paraId="7AB6C46E">
            <w:pPr>
              <w:widowControl/>
              <w:jc w:val="center"/>
              <w:rPr>
                <w:rFonts w:ascii="宋体" w:hAnsi="宋体" w:cs="宋体"/>
                <w:color w:val="000000"/>
                <w:kern w:val="0"/>
                <w:sz w:val="22"/>
                <w:szCs w:val="22"/>
              </w:rPr>
            </w:pPr>
            <w:r>
              <w:rPr>
                <w:rFonts w:hint="eastAsia" w:ascii="宋体" w:hAnsi="宋体" w:cs="宋体"/>
                <w:color w:val="000000"/>
                <w:kern w:val="0"/>
                <w:sz w:val="22"/>
                <w:szCs w:val="22"/>
              </w:rPr>
              <w:t>37</w:t>
            </w:r>
          </w:p>
        </w:tc>
        <w:tc>
          <w:tcPr>
            <w:tcW w:w="2268" w:type="dxa"/>
            <w:tcBorders>
              <w:top w:val="single" w:color="auto" w:sz="4" w:space="0"/>
              <w:left w:val="nil"/>
              <w:bottom w:val="single" w:color="000000" w:sz="4" w:space="0"/>
              <w:right w:val="single" w:color="000000" w:sz="4" w:space="0"/>
            </w:tcBorders>
            <w:shd w:val="clear" w:color="000000" w:fill="FFFFFF"/>
            <w:noWrap/>
            <w:vAlign w:val="center"/>
          </w:tcPr>
          <w:p w14:paraId="21AEA08A">
            <w:pPr>
              <w:widowControl/>
              <w:jc w:val="center"/>
              <w:rPr>
                <w:rFonts w:ascii="宋体" w:hAnsi="宋体" w:cs="宋体"/>
                <w:color w:val="000000"/>
                <w:kern w:val="0"/>
                <w:sz w:val="18"/>
                <w:szCs w:val="18"/>
              </w:rPr>
            </w:pPr>
            <w:r>
              <w:rPr>
                <w:rFonts w:hint="eastAsia" w:ascii="宋体" w:hAnsi="宋体" w:cs="宋体"/>
                <w:color w:val="000000"/>
                <w:kern w:val="0"/>
                <w:sz w:val="18"/>
                <w:szCs w:val="18"/>
              </w:rPr>
              <w:t>银耳</w:t>
            </w:r>
          </w:p>
        </w:tc>
        <w:tc>
          <w:tcPr>
            <w:tcW w:w="1843" w:type="dxa"/>
            <w:tcBorders>
              <w:top w:val="single" w:color="auto" w:sz="4" w:space="0"/>
              <w:left w:val="nil"/>
              <w:bottom w:val="single" w:color="000000" w:sz="4" w:space="0"/>
              <w:right w:val="single" w:color="000000" w:sz="4" w:space="0"/>
            </w:tcBorders>
            <w:shd w:val="clear" w:color="000000" w:fill="FFFFFF"/>
            <w:noWrap/>
            <w:vAlign w:val="center"/>
          </w:tcPr>
          <w:p w14:paraId="3E919CA7">
            <w:pPr>
              <w:widowControl/>
              <w:jc w:val="both"/>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二级</w:t>
            </w:r>
          </w:p>
        </w:tc>
        <w:tc>
          <w:tcPr>
            <w:tcW w:w="1309" w:type="dxa"/>
            <w:tcBorders>
              <w:top w:val="single" w:color="auto" w:sz="4" w:space="0"/>
              <w:left w:val="nil"/>
              <w:bottom w:val="single" w:color="000000" w:sz="4" w:space="0"/>
              <w:right w:val="single" w:color="000000" w:sz="4" w:space="0"/>
            </w:tcBorders>
            <w:shd w:val="clear" w:color="000000" w:fill="FFFFFF"/>
            <w:noWrap/>
            <w:vAlign w:val="center"/>
          </w:tcPr>
          <w:p w14:paraId="2CCC3C5A">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single" w:color="auto" w:sz="4" w:space="0"/>
              <w:left w:val="nil"/>
              <w:bottom w:val="single" w:color="000000" w:sz="4" w:space="0"/>
              <w:right w:val="single" w:color="000000" w:sz="4" w:space="0"/>
            </w:tcBorders>
            <w:shd w:val="clear" w:color="000000" w:fill="FFFFFF"/>
            <w:noWrap/>
            <w:vAlign w:val="center"/>
          </w:tcPr>
          <w:p w14:paraId="7699C15D">
            <w:pPr>
              <w:widowControl/>
              <w:jc w:val="both"/>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51</w:t>
            </w:r>
          </w:p>
        </w:tc>
        <w:tc>
          <w:tcPr>
            <w:tcW w:w="877" w:type="dxa"/>
            <w:tcBorders>
              <w:top w:val="single" w:color="auto" w:sz="4" w:space="0"/>
              <w:left w:val="nil"/>
              <w:bottom w:val="single" w:color="000000" w:sz="4" w:space="0"/>
              <w:right w:val="single" w:color="000000" w:sz="4" w:space="0"/>
            </w:tcBorders>
            <w:shd w:val="clear" w:color="000000" w:fill="FFFFFF"/>
            <w:noWrap/>
            <w:vAlign w:val="center"/>
          </w:tcPr>
          <w:p w14:paraId="51DAECC3">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68C8BE5A">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391AB0CE">
            <w:pPr>
              <w:widowControl/>
              <w:jc w:val="center"/>
              <w:rPr>
                <w:rFonts w:ascii="宋体" w:hAnsi="宋体" w:cs="宋体"/>
                <w:color w:val="000000"/>
                <w:kern w:val="0"/>
                <w:sz w:val="22"/>
                <w:szCs w:val="22"/>
              </w:rPr>
            </w:pPr>
            <w:r>
              <w:rPr>
                <w:rFonts w:hint="eastAsia" w:ascii="宋体" w:hAnsi="宋体" w:cs="宋体"/>
                <w:color w:val="000000"/>
                <w:kern w:val="0"/>
                <w:sz w:val="22"/>
                <w:szCs w:val="22"/>
              </w:rPr>
              <w:t>38</w:t>
            </w:r>
          </w:p>
        </w:tc>
        <w:tc>
          <w:tcPr>
            <w:tcW w:w="2268" w:type="dxa"/>
            <w:tcBorders>
              <w:top w:val="nil"/>
              <w:left w:val="nil"/>
              <w:bottom w:val="single" w:color="000000" w:sz="4" w:space="0"/>
              <w:right w:val="single" w:color="000000" w:sz="4" w:space="0"/>
            </w:tcBorders>
            <w:shd w:val="clear" w:color="000000" w:fill="FFFFFF"/>
            <w:noWrap/>
            <w:vAlign w:val="center"/>
          </w:tcPr>
          <w:p w14:paraId="286EE73E">
            <w:pPr>
              <w:widowControl/>
              <w:jc w:val="center"/>
              <w:rPr>
                <w:rFonts w:ascii="宋体" w:hAnsi="宋体" w:cs="宋体"/>
                <w:color w:val="000000"/>
                <w:kern w:val="0"/>
                <w:sz w:val="18"/>
                <w:szCs w:val="18"/>
              </w:rPr>
            </w:pPr>
            <w:r>
              <w:rPr>
                <w:rFonts w:hint="eastAsia" w:ascii="宋体" w:hAnsi="宋体" w:cs="宋体"/>
                <w:color w:val="000000"/>
                <w:kern w:val="0"/>
                <w:sz w:val="18"/>
                <w:szCs w:val="18"/>
              </w:rPr>
              <w:t>小米</w:t>
            </w:r>
          </w:p>
        </w:tc>
        <w:tc>
          <w:tcPr>
            <w:tcW w:w="1843" w:type="dxa"/>
            <w:tcBorders>
              <w:top w:val="nil"/>
              <w:left w:val="nil"/>
              <w:bottom w:val="single" w:color="000000" w:sz="4" w:space="0"/>
              <w:right w:val="single" w:color="000000" w:sz="4" w:space="0"/>
            </w:tcBorders>
            <w:shd w:val="clear" w:color="000000" w:fill="FFFFFF"/>
            <w:noWrap/>
            <w:vAlign w:val="center"/>
          </w:tcPr>
          <w:p w14:paraId="0515103A">
            <w:pPr>
              <w:widowControl/>
              <w:jc w:val="center"/>
              <w:rPr>
                <w:rFonts w:ascii="宋体" w:hAnsi="宋体" w:cs="宋体"/>
                <w:color w:val="000000"/>
                <w:kern w:val="0"/>
                <w:sz w:val="18"/>
                <w:szCs w:val="18"/>
              </w:rPr>
            </w:pPr>
            <w:r>
              <w:rPr>
                <w:rFonts w:hint="eastAsia" w:ascii="宋体" w:hAnsi="宋体" w:cs="宋体"/>
                <w:color w:val="000000"/>
                <w:kern w:val="0"/>
                <w:sz w:val="18"/>
                <w:szCs w:val="18"/>
              </w:rPr>
              <w:t>1*25kg</w:t>
            </w:r>
          </w:p>
        </w:tc>
        <w:tc>
          <w:tcPr>
            <w:tcW w:w="1309" w:type="dxa"/>
            <w:tcBorders>
              <w:top w:val="nil"/>
              <w:left w:val="nil"/>
              <w:bottom w:val="single" w:color="000000" w:sz="4" w:space="0"/>
              <w:right w:val="single" w:color="000000" w:sz="4" w:space="0"/>
            </w:tcBorders>
            <w:shd w:val="clear" w:color="000000" w:fill="FFFFFF"/>
            <w:noWrap/>
            <w:vAlign w:val="center"/>
          </w:tcPr>
          <w:p w14:paraId="5B73DCD2">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1307107D">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7.9</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7E5ACA38">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2FC2B4B4">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155E9FBF">
            <w:pPr>
              <w:widowControl/>
              <w:jc w:val="center"/>
              <w:rPr>
                <w:rFonts w:ascii="宋体" w:hAnsi="宋体" w:cs="宋体"/>
                <w:color w:val="000000"/>
                <w:kern w:val="0"/>
                <w:sz w:val="22"/>
                <w:szCs w:val="22"/>
              </w:rPr>
            </w:pPr>
            <w:r>
              <w:rPr>
                <w:rFonts w:hint="eastAsia" w:ascii="宋体" w:hAnsi="宋体" w:cs="宋体"/>
                <w:color w:val="000000"/>
                <w:kern w:val="0"/>
                <w:sz w:val="22"/>
                <w:szCs w:val="22"/>
              </w:rPr>
              <w:t>39</w:t>
            </w:r>
          </w:p>
        </w:tc>
        <w:tc>
          <w:tcPr>
            <w:tcW w:w="2268" w:type="dxa"/>
            <w:tcBorders>
              <w:top w:val="nil"/>
              <w:left w:val="nil"/>
              <w:bottom w:val="single" w:color="000000" w:sz="4" w:space="0"/>
              <w:right w:val="single" w:color="000000" w:sz="4" w:space="0"/>
            </w:tcBorders>
            <w:shd w:val="clear" w:color="000000" w:fill="FFFFFF"/>
            <w:noWrap/>
            <w:vAlign w:val="center"/>
          </w:tcPr>
          <w:p w14:paraId="0E0ECFE2">
            <w:pPr>
              <w:widowControl/>
              <w:jc w:val="center"/>
              <w:rPr>
                <w:rFonts w:ascii="宋体" w:hAnsi="宋体" w:cs="宋体"/>
                <w:color w:val="000000"/>
                <w:kern w:val="0"/>
                <w:sz w:val="18"/>
                <w:szCs w:val="18"/>
              </w:rPr>
            </w:pPr>
            <w:r>
              <w:rPr>
                <w:rFonts w:hint="eastAsia" w:ascii="宋体" w:hAnsi="宋体" w:cs="宋体"/>
                <w:color w:val="000000"/>
                <w:kern w:val="0"/>
                <w:sz w:val="18"/>
                <w:szCs w:val="18"/>
              </w:rPr>
              <w:t>糙米</w:t>
            </w:r>
          </w:p>
        </w:tc>
        <w:tc>
          <w:tcPr>
            <w:tcW w:w="1843" w:type="dxa"/>
            <w:tcBorders>
              <w:top w:val="nil"/>
              <w:left w:val="nil"/>
              <w:bottom w:val="single" w:color="000000" w:sz="4" w:space="0"/>
              <w:right w:val="single" w:color="000000" w:sz="4" w:space="0"/>
            </w:tcBorders>
            <w:shd w:val="clear" w:color="000000" w:fill="FFFFFF"/>
            <w:noWrap/>
            <w:vAlign w:val="center"/>
          </w:tcPr>
          <w:p w14:paraId="638B479E">
            <w:pPr>
              <w:widowControl/>
              <w:jc w:val="center"/>
              <w:rPr>
                <w:rFonts w:ascii="宋体" w:hAnsi="宋体" w:cs="宋体"/>
                <w:color w:val="000000"/>
                <w:kern w:val="0"/>
                <w:sz w:val="18"/>
                <w:szCs w:val="18"/>
              </w:rPr>
            </w:pPr>
            <w:r>
              <w:rPr>
                <w:rFonts w:hint="eastAsia" w:ascii="宋体" w:hAnsi="宋体" w:cs="宋体"/>
                <w:color w:val="000000"/>
                <w:kern w:val="0"/>
                <w:sz w:val="18"/>
                <w:szCs w:val="18"/>
              </w:rPr>
              <w:t>1*25kg　</w:t>
            </w:r>
          </w:p>
        </w:tc>
        <w:tc>
          <w:tcPr>
            <w:tcW w:w="1309" w:type="dxa"/>
            <w:tcBorders>
              <w:top w:val="nil"/>
              <w:left w:val="nil"/>
              <w:bottom w:val="single" w:color="000000" w:sz="4" w:space="0"/>
              <w:right w:val="single" w:color="000000" w:sz="4" w:space="0"/>
            </w:tcBorders>
            <w:shd w:val="clear" w:color="000000" w:fill="FFFFFF"/>
            <w:noWrap/>
            <w:vAlign w:val="center"/>
          </w:tcPr>
          <w:p w14:paraId="1181AC89">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76A48120">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1AC44F92">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53E8A843">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2337B86B">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2268" w:type="dxa"/>
            <w:tcBorders>
              <w:top w:val="nil"/>
              <w:left w:val="nil"/>
              <w:bottom w:val="single" w:color="000000" w:sz="4" w:space="0"/>
              <w:right w:val="single" w:color="000000" w:sz="4" w:space="0"/>
            </w:tcBorders>
            <w:shd w:val="clear" w:color="000000" w:fill="FFFFFF"/>
            <w:noWrap/>
            <w:vAlign w:val="center"/>
          </w:tcPr>
          <w:p w14:paraId="6DA53E50">
            <w:pPr>
              <w:widowControl/>
              <w:jc w:val="center"/>
              <w:rPr>
                <w:rFonts w:ascii="宋体" w:hAnsi="宋体" w:cs="宋体"/>
                <w:color w:val="000000"/>
                <w:kern w:val="0"/>
                <w:sz w:val="18"/>
                <w:szCs w:val="18"/>
              </w:rPr>
            </w:pPr>
            <w:r>
              <w:rPr>
                <w:rFonts w:hint="eastAsia" w:ascii="宋体" w:hAnsi="宋体" w:cs="宋体"/>
                <w:color w:val="000000"/>
                <w:kern w:val="0"/>
                <w:sz w:val="18"/>
                <w:szCs w:val="18"/>
              </w:rPr>
              <w:t>麦仁</w:t>
            </w:r>
          </w:p>
        </w:tc>
        <w:tc>
          <w:tcPr>
            <w:tcW w:w="1843" w:type="dxa"/>
            <w:tcBorders>
              <w:top w:val="nil"/>
              <w:left w:val="nil"/>
              <w:bottom w:val="single" w:color="000000" w:sz="4" w:space="0"/>
              <w:right w:val="single" w:color="000000" w:sz="4" w:space="0"/>
            </w:tcBorders>
            <w:shd w:val="clear" w:color="000000" w:fill="FFFFFF"/>
            <w:noWrap/>
            <w:vAlign w:val="center"/>
          </w:tcPr>
          <w:p w14:paraId="24587CFD">
            <w:pPr>
              <w:widowControl/>
              <w:jc w:val="center"/>
              <w:rPr>
                <w:rFonts w:ascii="宋体" w:hAnsi="宋体" w:cs="宋体"/>
                <w:color w:val="000000"/>
                <w:kern w:val="0"/>
                <w:sz w:val="18"/>
                <w:szCs w:val="18"/>
              </w:rPr>
            </w:pPr>
            <w:r>
              <w:rPr>
                <w:rFonts w:hint="eastAsia" w:ascii="宋体" w:hAnsi="宋体" w:cs="宋体"/>
                <w:color w:val="000000"/>
                <w:kern w:val="0"/>
                <w:sz w:val="18"/>
                <w:szCs w:val="18"/>
              </w:rPr>
              <w:t>1*25kg　</w:t>
            </w:r>
          </w:p>
        </w:tc>
        <w:tc>
          <w:tcPr>
            <w:tcW w:w="1309" w:type="dxa"/>
            <w:tcBorders>
              <w:top w:val="nil"/>
              <w:left w:val="nil"/>
              <w:bottom w:val="single" w:color="000000" w:sz="4" w:space="0"/>
              <w:right w:val="single" w:color="000000" w:sz="4" w:space="0"/>
            </w:tcBorders>
            <w:shd w:val="clear" w:color="000000" w:fill="FFFFFF"/>
            <w:noWrap/>
            <w:vAlign w:val="center"/>
          </w:tcPr>
          <w:p w14:paraId="47A2F74A">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6EFDD411">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400FDB8C">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3FF7846B">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57F8B34B">
            <w:pPr>
              <w:widowControl/>
              <w:jc w:val="center"/>
              <w:rPr>
                <w:rFonts w:ascii="宋体" w:hAnsi="宋体" w:cs="宋体"/>
                <w:color w:val="000000"/>
                <w:kern w:val="0"/>
                <w:sz w:val="22"/>
                <w:szCs w:val="22"/>
              </w:rPr>
            </w:pPr>
            <w:r>
              <w:rPr>
                <w:rFonts w:hint="eastAsia" w:ascii="宋体" w:hAnsi="宋体" w:cs="宋体"/>
                <w:color w:val="000000"/>
                <w:kern w:val="0"/>
                <w:sz w:val="22"/>
                <w:szCs w:val="22"/>
              </w:rPr>
              <w:t>41</w:t>
            </w:r>
          </w:p>
        </w:tc>
        <w:tc>
          <w:tcPr>
            <w:tcW w:w="2268" w:type="dxa"/>
            <w:tcBorders>
              <w:top w:val="nil"/>
              <w:left w:val="nil"/>
              <w:bottom w:val="single" w:color="000000" w:sz="4" w:space="0"/>
              <w:right w:val="single" w:color="000000" w:sz="4" w:space="0"/>
            </w:tcBorders>
            <w:shd w:val="clear" w:color="000000" w:fill="FFFFFF"/>
            <w:noWrap/>
            <w:vAlign w:val="center"/>
          </w:tcPr>
          <w:p w14:paraId="58DBEA7A">
            <w:pPr>
              <w:widowControl/>
              <w:jc w:val="center"/>
              <w:rPr>
                <w:rFonts w:ascii="宋体" w:hAnsi="宋体" w:cs="宋体"/>
                <w:color w:val="000000"/>
                <w:kern w:val="0"/>
                <w:sz w:val="18"/>
                <w:szCs w:val="18"/>
              </w:rPr>
            </w:pPr>
            <w:r>
              <w:rPr>
                <w:rFonts w:hint="eastAsia" w:ascii="宋体" w:hAnsi="宋体" w:cs="宋体"/>
                <w:color w:val="000000"/>
                <w:kern w:val="0"/>
                <w:sz w:val="18"/>
                <w:szCs w:val="18"/>
                <w:lang w:eastAsia="zh-CN"/>
              </w:rPr>
              <w:t>燕</w:t>
            </w:r>
            <w:r>
              <w:rPr>
                <w:rFonts w:hint="eastAsia" w:ascii="宋体" w:hAnsi="宋体" w:cs="宋体"/>
                <w:color w:val="000000"/>
                <w:kern w:val="0"/>
                <w:sz w:val="18"/>
                <w:szCs w:val="18"/>
              </w:rPr>
              <w:t>麦片</w:t>
            </w:r>
          </w:p>
        </w:tc>
        <w:tc>
          <w:tcPr>
            <w:tcW w:w="1843" w:type="dxa"/>
            <w:tcBorders>
              <w:top w:val="nil"/>
              <w:left w:val="nil"/>
              <w:bottom w:val="single" w:color="000000" w:sz="4" w:space="0"/>
              <w:right w:val="single" w:color="000000" w:sz="4" w:space="0"/>
            </w:tcBorders>
            <w:shd w:val="clear" w:color="000000" w:fill="FFFFFF"/>
            <w:noWrap/>
            <w:vAlign w:val="center"/>
          </w:tcPr>
          <w:p w14:paraId="5F297D1C">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kg　</w:t>
            </w:r>
          </w:p>
        </w:tc>
        <w:tc>
          <w:tcPr>
            <w:tcW w:w="1309" w:type="dxa"/>
            <w:tcBorders>
              <w:top w:val="nil"/>
              <w:left w:val="nil"/>
              <w:bottom w:val="single" w:color="000000" w:sz="4" w:space="0"/>
              <w:right w:val="single" w:color="000000" w:sz="4" w:space="0"/>
            </w:tcBorders>
            <w:shd w:val="clear" w:color="000000" w:fill="FFFFFF"/>
            <w:noWrap/>
            <w:vAlign w:val="center"/>
          </w:tcPr>
          <w:p w14:paraId="0377C26B">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6242059C">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6A04F5B1">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4243E3CC">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5AED1735">
            <w:pPr>
              <w:widowControl/>
              <w:jc w:val="center"/>
              <w:rPr>
                <w:rFonts w:ascii="宋体" w:hAnsi="宋体" w:cs="宋体"/>
                <w:color w:val="000000"/>
                <w:kern w:val="0"/>
                <w:sz w:val="22"/>
                <w:szCs w:val="22"/>
              </w:rPr>
            </w:pPr>
            <w:r>
              <w:rPr>
                <w:rFonts w:hint="eastAsia" w:ascii="宋体" w:hAnsi="宋体" w:cs="宋体"/>
                <w:color w:val="000000"/>
                <w:kern w:val="0"/>
                <w:sz w:val="22"/>
                <w:szCs w:val="22"/>
              </w:rPr>
              <w:t>42</w:t>
            </w:r>
          </w:p>
        </w:tc>
        <w:tc>
          <w:tcPr>
            <w:tcW w:w="2268" w:type="dxa"/>
            <w:tcBorders>
              <w:top w:val="nil"/>
              <w:left w:val="nil"/>
              <w:bottom w:val="single" w:color="000000" w:sz="4" w:space="0"/>
              <w:right w:val="single" w:color="000000" w:sz="4" w:space="0"/>
            </w:tcBorders>
            <w:shd w:val="clear" w:color="000000" w:fill="FFFFFF"/>
            <w:noWrap/>
            <w:vAlign w:val="center"/>
          </w:tcPr>
          <w:p w14:paraId="1E403889">
            <w:pPr>
              <w:widowControl/>
              <w:jc w:val="center"/>
              <w:rPr>
                <w:rFonts w:ascii="宋体" w:hAnsi="宋体" w:cs="宋体"/>
                <w:color w:val="000000"/>
                <w:kern w:val="0"/>
                <w:sz w:val="18"/>
                <w:szCs w:val="18"/>
              </w:rPr>
            </w:pPr>
            <w:r>
              <w:rPr>
                <w:rFonts w:hint="eastAsia" w:ascii="宋体" w:hAnsi="宋体" w:cs="宋体"/>
                <w:color w:val="000000"/>
                <w:kern w:val="0"/>
                <w:sz w:val="18"/>
                <w:szCs w:val="18"/>
              </w:rPr>
              <w:t>薏米</w:t>
            </w:r>
          </w:p>
        </w:tc>
        <w:tc>
          <w:tcPr>
            <w:tcW w:w="1843" w:type="dxa"/>
            <w:tcBorders>
              <w:top w:val="nil"/>
              <w:left w:val="nil"/>
              <w:bottom w:val="single" w:color="000000" w:sz="4" w:space="0"/>
              <w:right w:val="single" w:color="000000" w:sz="4" w:space="0"/>
            </w:tcBorders>
            <w:shd w:val="clear" w:color="000000" w:fill="FFFFFF"/>
            <w:noWrap/>
            <w:vAlign w:val="center"/>
          </w:tcPr>
          <w:p w14:paraId="17F1393A">
            <w:pPr>
              <w:widowControl/>
              <w:jc w:val="center"/>
              <w:rPr>
                <w:rFonts w:ascii="宋体" w:hAnsi="宋体" w:cs="宋体"/>
                <w:color w:val="000000"/>
                <w:kern w:val="0"/>
                <w:sz w:val="18"/>
                <w:szCs w:val="18"/>
              </w:rPr>
            </w:pPr>
            <w:r>
              <w:rPr>
                <w:rFonts w:hint="eastAsia" w:ascii="宋体" w:hAnsi="宋体" w:cs="宋体"/>
                <w:color w:val="000000"/>
                <w:kern w:val="0"/>
                <w:sz w:val="18"/>
                <w:szCs w:val="18"/>
              </w:rPr>
              <w:t>1*25kg　</w:t>
            </w:r>
          </w:p>
        </w:tc>
        <w:tc>
          <w:tcPr>
            <w:tcW w:w="1309" w:type="dxa"/>
            <w:tcBorders>
              <w:top w:val="nil"/>
              <w:left w:val="nil"/>
              <w:bottom w:val="single" w:color="000000" w:sz="4" w:space="0"/>
              <w:right w:val="single" w:color="000000" w:sz="4" w:space="0"/>
            </w:tcBorders>
            <w:shd w:val="clear" w:color="000000" w:fill="FFFFFF"/>
            <w:noWrap/>
            <w:vAlign w:val="center"/>
          </w:tcPr>
          <w:p w14:paraId="75A4C0A7">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2C7A8416">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514ACC08">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6AB18339">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365E68DD">
            <w:pPr>
              <w:widowControl/>
              <w:jc w:val="center"/>
              <w:rPr>
                <w:rFonts w:ascii="宋体" w:hAnsi="宋体" w:cs="宋体"/>
                <w:color w:val="000000"/>
                <w:kern w:val="0"/>
                <w:sz w:val="22"/>
                <w:szCs w:val="22"/>
              </w:rPr>
            </w:pPr>
            <w:r>
              <w:rPr>
                <w:rFonts w:hint="eastAsia" w:ascii="宋体" w:hAnsi="宋体" w:cs="宋体"/>
                <w:color w:val="000000"/>
                <w:kern w:val="0"/>
                <w:sz w:val="22"/>
                <w:szCs w:val="22"/>
              </w:rPr>
              <w:t>43</w:t>
            </w:r>
          </w:p>
        </w:tc>
        <w:tc>
          <w:tcPr>
            <w:tcW w:w="2268" w:type="dxa"/>
            <w:tcBorders>
              <w:top w:val="nil"/>
              <w:left w:val="nil"/>
              <w:bottom w:val="single" w:color="000000" w:sz="4" w:space="0"/>
              <w:right w:val="single" w:color="000000" w:sz="4" w:space="0"/>
            </w:tcBorders>
            <w:shd w:val="clear" w:color="000000" w:fill="FFFFFF"/>
            <w:noWrap/>
            <w:vAlign w:val="center"/>
          </w:tcPr>
          <w:p w14:paraId="038B64AE">
            <w:pPr>
              <w:widowControl/>
              <w:jc w:val="center"/>
              <w:rPr>
                <w:rFonts w:ascii="宋体" w:hAnsi="宋体" w:cs="宋体"/>
                <w:color w:val="000000"/>
                <w:kern w:val="0"/>
                <w:sz w:val="18"/>
                <w:szCs w:val="18"/>
              </w:rPr>
            </w:pPr>
            <w:r>
              <w:rPr>
                <w:rFonts w:hint="eastAsia" w:ascii="宋体" w:hAnsi="宋体" w:cs="宋体"/>
                <w:color w:val="000000"/>
                <w:kern w:val="0"/>
                <w:sz w:val="18"/>
                <w:szCs w:val="18"/>
              </w:rPr>
              <w:t>红豆</w:t>
            </w:r>
          </w:p>
        </w:tc>
        <w:tc>
          <w:tcPr>
            <w:tcW w:w="1843" w:type="dxa"/>
            <w:tcBorders>
              <w:top w:val="nil"/>
              <w:left w:val="nil"/>
              <w:bottom w:val="single" w:color="000000" w:sz="4" w:space="0"/>
              <w:right w:val="single" w:color="000000" w:sz="4" w:space="0"/>
            </w:tcBorders>
            <w:shd w:val="clear" w:color="000000" w:fill="FFFFFF"/>
            <w:noWrap/>
            <w:vAlign w:val="center"/>
          </w:tcPr>
          <w:p w14:paraId="2F1046EE">
            <w:pPr>
              <w:widowControl/>
              <w:jc w:val="center"/>
              <w:rPr>
                <w:rFonts w:ascii="宋体" w:hAnsi="宋体" w:cs="宋体"/>
                <w:color w:val="000000"/>
                <w:kern w:val="0"/>
                <w:sz w:val="18"/>
                <w:szCs w:val="18"/>
              </w:rPr>
            </w:pPr>
            <w:r>
              <w:rPr>
                <w:rFonts w:hint="eastAsia" w:ascii="宋体" w:hAnsi="宋体" w:cs="宋体"/>
                <w:color w:val="000000"/>
                <w:kern w:val="0"/>
                <w:sz w:val="18"/>
                <w:szCs w:val="18"/>
              </w:rPr>
              <w:t>1*25kg</w:t>
            </w:r>
          </w:p>
        </w:tc>
        <w:tc>
          <w:tcPr>
            <w:tcW w:w="1309" w:type="dxa"/>
            <w:tcBorders>
              <w:top w:val="nil"/>
              <w:left w:val="nil"/>
              <w:bottom w:val="single" w:color="000000" w:sz="4" w:space="0"/>
              <w:right w:val="single" w:color="000000" w:sz="4" w:space="0"/>
            </w:tcBorders>
            <w:shd w:val="clear" w:color="000000" w:fill="FFFFFF"/>
            <w:noWrap/>
            <w:vAlign w:val="center"/>
          </w:tcPr>
          <w:p w14:paraId="615ACEBF">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324D3B70">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12.5</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3CE5DAFE">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02A6CE15">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0042AAC5">
            <w:pPr>
              <w:widowControl/>
              <w:jc w:val="center"/>
              <w:rPr>
                <w:rFonts w:ascii="宋体" w:hAnsi="宋体" w:cs="宋体"/>
                <w:color w:val="000000"/>
                <w:kern w:val="0"/>
                <w:sz w:val="22"/>
                <w:szCs w:val="22"/>
              </w:rPr>
            </w:pPr>
            <w:r>
              <w:rPr>
                <w:rFonts w:hint="eastAsia" w:ascii="宋体" w:hAnsi="宋体" w:cs="宋体"/>
                <w:color w:val="000000"/>
                <w:kern w:val="0"/>
                <w:sz w:val="22"/>
                <w:szCs w:val="22"/>
              </w:rPr>
              <w:t>44</w:t>
            </w:r>
          </w:p>
        </w:tc>
        <w:tc>
          <w:tcPr>
            <w:tcW w:w="2268" w:type="dxa"/>
            <w:tcBorders>
              <w:top w:val="nil"/>
              <w:left w:val="nil"/>
              <w:bottom w:val="single" w:color="000000" w:sz="4" w:space="0"/>
              <w:right w:val="single" w:color="000000" w:sz="4" w:space="0"/>
            </w:tcBorders>
            <w:shd w:val="clear" w:color="000000" w:fill="FFFFFF"/>
            <w:noWrap/>
            <w:vAlign w:val="center"/>
          </w:tcPr>
          <w:p w14:paraId="208B8353">
            <w:pPr>
              <w:widowControl/>
              <w:jc w:val="center"/>
              <w:rPr>
                <w:rFonts w:ascii="宋体" w:hAnsi="宋体" w:cs="宋体"/>
                <w:color w:val="000000"/>
                <w:kern w:val="0"/>
                <w:sz w:val="18"/>
                <w:szCs w:val="18"/>
              </w:rPr>
            </w:pPr>
            <w:r>
              <w:rPr>
                <w:rFonts w:hint="eastAsia" w:ascii="宋体" w:hAnsi="宋体" w:cs="宋体"/>
                <w:color w:val="000000"/>
                <w:kern w:val="0"/>
                <w:sz w:val="18"/>
                <w:szCs w:val="18"/>
              </w:rPr>
              <w:t>泡打粉</w:t>
            </w:r>
          </w:p>
        </w:tc>
        <w:tc>
          <w:tcPr>
            <w:tcW w:w="1843" w:type="dxa"/>
            <w:tcBorders>
              <w:top w:val="nil"/>
              <w:left w:val="nil"/>
              <w:bottom w:val="single" w:color="000000" w:sz="4" w:space="0"/>
              <w:right w:val="single" w:color="000000" w:sz="4" w:space="0"/>
            </w:tcBorders>
            <w:shd w:val="clear" w:color="000000" w:fill="FFFFFF"/>
            <w:noWrap/>
            <w:vAlign w:val="center"/>
          </w:tcPr>
          <w:p w14:paraId="5CA8A831">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1kg</w:t>
            </w:r>
            <w:r>
              <w:rPr>
                <w:rFonts w:hint="eastAsia" w:ascii="宋体" w:hAnsi="宋体" w:cs="宋体"/>
                <w:color w:val="000000"/>
                <w:kern w:val="0"/>
                <w:sz w:val="18"/>
                <w:szCs w:val="18"/>
              </w:rPr>
              <w:t>/袋　</w:t>
            </w:r>
          </w:p>
        </w:tc>
        <w:tc>
          <w:tcPr>
            <w:tcW w:w="1309" w:type="dxa"/>
            <w:tcBorders>
              <w:top w:val="nil"/>
              <w:left w:val="nil"/>
              <w:bottom w:val="single" w:color="000000" w:sz="4" w:space="0"/>
              <w:right w:val="single" w:color="000000" w:sz="4" w:space="0"/>
            </w:tcBorders>
            <w:shd w:val="clear" w:color="000000" w:fill="FFFFFF"/>
            <w:noWrap/>
            <w:vAlign w:val="center"/>
          </w:tcPr>
          <w:p w14:paraId="11D99FA5">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2BFA4701">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12</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3E6C349B">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65CB0508">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7E7FC509">
            <w:pPr>
              <w:widowControl/>
              <w:jc w:val="center"/>
              <w:rPr>
                <w:rFonts w:ascii="宋体" w:hAnsi="宋体" w:cs="宋体"/>
                <w:color w:val="000000"/>
                <w:kern w:val="0"/>
                <w:sz w:val="22"/>
                <w:szCs w:val="22"/>
              </w:rPr>
            </w:pPr>
            <w:r>
              <w:rPr>
                <w:rFonts w:hint="eastAsia" w:ascii="宋体" w:hAnsi="宋体" w:cs="宋体"/>
                <w:color w:val="000000"/>
                <w:kern w:val="0"/>
                <w:sz w:val="22"/>
                <w:szCs w:val="22"/>
              </w:rPr>
              <w:t>45</w:t>
            </w:r>
          </w:p>
        </w:tc>
        <w:tc>
          <w:tcPr>
            <w:tcW w:w="2268" w:type="dxa"/>
            <w:tcBorders>
              <w:top w:val="nil"/>
              <w:left w:val="nil"/>
              <w:bottom w:val="single" w:color="000000" w:sz="4" w:space="0"/>
              <w:right w:val="single" w:color="000000" w:sz="4" w:space="0"/>
            </w:tcBorders>
            <w:shd w:val="clear" w:color="000000" w:fill="FFFFFF"/>
            <w:noWrap/>
            <w:vAlign w:val="center"/>
          </w:tcPr>
          <w:p w14:paraId="06F380A0">
            <w:pPr>
              <w:widowControl/>
              <w:jc w:val="center"/>
              <w:rPr>
                <w:rFonts w:ascii="宋体" w:hAnsi="宋体" w:cs="宋体"/>
                <w:color w:val="000000"/>
                <w:kern w:val="0"/>
                <w:sz w:val="18"/>
                <w:szCs w:val="18"/>
              </w:rPr>
            </w:pPr>
            <w:r>
              <w:rPr>
                <w:rFonts w:hint="eastAsia" w:ascii="宋体" w:hAnsi="宋体" w:cs="宋体"/>
                <w:color w:val="000000"/>
                <w:kern w:val="0"/>
                <w:sz w:val="18"/>
                <w:szCs w:val="18"/>
              </w:rPr>
              <w:t>黑芝麻</w:t>
            </w:r>
          </w:p>
        </w:tc>
        <w:tc>
          <w:tcPr>
            <w:tcW w:w="1843" w:type="dxa"/>
            <w:tcBorders>
              <w:top w:val="nil"/>
              <w:left w:val="nil"/>
              <w:bottom w:val="single" w:color="000000" w:sz="4" w:space="0"/>
              <w:right w:val="single" w:color="000000" w:sz="4" w:space="0"/>
            </w:tcBorders>
            <w:shd w:val="clear" w:color="000000" w:fill="FFFFFF"/>
            <w:noWrap/>
            <w:vAlign w:val="center"/>
          </w:tcPr>
          <w:p w14:paraId="74F4C38C">
            <w:pPr>
              <w:widowControl/>
              <w:jc w:val="center"/>
              <w:rPr>
                <w:rFonts w:ascii="宋体" w:hAnsi="宋体" w:cs="宋体"/>
                <w:color w:val="000000"/>
                <w:kern w:val="0"/>
                <w:sz w:val="18"/>
                <w:szCs w:val="18"/>
              </w:rPr>
            </w:pPr>
            <w:r>
              <w:rPr>
                <w:rFonts w:hint="eastAsia" w:ascii="宋体" w:hAnsi="宋体" w:cs="宋体"/>
                <w:color w:val="000000"/>
                <w:kern w:val="0"/>
                <w:sz w:val="18"/>
                <w:szCs w:val="18"/>
              </w:rPr>
              <w:t>1*25kg</w:t>
            </w:r>
          </w:p>
        </w:tc>
        <w:tc>
          <w:tcPr>
            <w:tcW w:w="1309" w:type="dxa"/>
            <w:tcBorders>
              <w:top w:val="nil"/>
              <w:left w:val="nil"/>
              <w:bottom w:val="single" w:color="000000" w:sz="4" w:space="0"/>
              <w:right w:val="single" w:color="000000" w:sz="4" w:space="0"/>
            </w:tcBorders>
            <w:shd w:val="clear" w:color="000000" w:fill="FFFFFF"/>
            <w:noWrap/>
            <w:vAlign w:val="center"/>
          </w:tcPr>
          <w:p w14:paraId="4E5BFBC8">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004FF7B8">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15</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6F485F5A">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125E2865">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60ED0C9C">
            <w:pPr>
              <w:widowControl/>
              <w:jc w:val="center"/>
              <w:rPr>
                <w:rFonts w:ascii="宋体" w:hAnsi="宋体" w:cs="宋体"/>
                <w:color w:val="000000"/>
                <w:kern w:val="0"/>
                <w:sz w:val="22"/>
                <w:szCs w:val="22"/>
              </w:rPr>
            </w:pPr>
            <w:r>
              <w:rPr>
                <w:rFonts w:hint="eastAsia" w:ascii="宋体" w:hAnsi="宋体" w:cs="宋体"/>
                <w:color w:val="000000"/>
                <w:kern w:val="0"/>
                <w:sz w:val="22"/>
                <w:szCs w:val="22"/>
              </w:rPr>
              <w:t>46</w:t>
            </w:r>
          </w:p>
        </w:tc>
        <w:tc>
          <w:tcPr>
            <w:tcW w:w="2268" w:type="dxa"/>
            <w:tcBorders>
              <w:top w:val="nil"/>
              <w:left w:val="nil"/>
              <w:bottom w:val="single" w:color="000000" w:sz="4" w:space="0"/>
              <w:right w:val="single" w:color="000000" w:sz="4" w:space="0"/>
            </w:tcBorders>
            <w:shd w:val="clear" w:color="000000" w:fill="FFFFFF"/>
            <w:noWrap/>
            <w:vAlign w:val="center"/>
          </w:tcPr>
          <w:p w14:paraId="5780F3C8">
            <w:pPr>
              <w:widowControl/>
              <w:jc w:val="center"/>
              <w:rPr>
                <w:rFonts w:ascii="宋体" w:hAnsi="宋体" w:cs="宋体"/>
                <w:color w:val="000000"/>
                <w:kern w:val="0"/>
                <w:sz w:val="18"/>
                <w:szCs w:val="18"/>
              </w:rPr>
            </w:pPr>
            <w:r>
              <w:rPr>
                <w:rFonts w:hint="eastAsia" w:ascii="宋体" w:hAnsi="宋体" w:cs="宋体"/>
                <w:color w:val="000000"/>
                <w:kern w:val="0"/>
                <w:sz w:val="18"/>
                <w:szCs w:val="18"/>
                <w:lang w:eastAsia="zh-CN"/>
              </w:rPr>
              <w:t>干</w:t>
            </w:r>
            <w:r>
              <w:rPr>
                <w:rFonts w:hint="eastAsia" w:ascii="宋体" w:hAnsi="宋体" w:cs="宋体"/>
                <w:color w:val="000000"/>
                <w:kern w:val="0"/>
                <w:sz w:val="18"/>
                <w:szCs w:val="18"/>
              </w:rPr>
              <w:t>紫菜</w:t>
            </w:r>
          </w:p>
        </w:tc>
        <w:tc>
          <w:tcPr>
            <w:tcW w:w="1843" w:type="dxa"/>
            <w:tcBorders>
              <w:top w:val="nil"/>
              <w:left w:val="nil"/>
              <w:bottom w:val="single" w:color="000000" w:sz="4" w:space="0"/>
              <w:right w:val="single" w:color="000000" w:sz="4" w:space="0"/>
            </w:tcBorders>
            <w:shd w:val="clear" w:color="000000" w:fill="FFFFFF"/>
            <w:noWrap/>
            <w:vAlign w:val="center"/>
          </w:tcPr>
          <w:p w14:paraId="445DED68">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309" w:type="dxa"/>
            <w:tcBorders>
              <w:top w:val="nil"/>
              <w:left w:val="nil"/>
              <w:bottom w:val="single" w:color="000000" w:sz="4" w:space="0"/>
              <w:right w:val="single" w:color="000000" w:sz="4" w:space="0"/>
            </w:tcBorders>
            <w:shd w:val="clear" w:color="000000" w:fill="FFFFFF"/>
            <w:noWrap/>
            <w:vAlign w:val="center"/>
          </w:tcPr>
          <w:p w14:paraId="3F93D8D8">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571CB6EE">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79</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22F22D24">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0E208D28">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4BE38E81">
            <w:pPr>
              <w:widowControl/>
              <w:jc w:val="center"/>
              <w:rPr>
                <w:rFonts w:ascii="宋体" w:hAnsi="宋体" w:cs="宋体"/>
                <w:color w:val="000000"/>
                <w:kern w:val="0"/>
                <w:sz w:val="22"/>
                <w:szCs w:val="22"/>
              </w:rPr>
            </w:pPr>
            <w:r>
              <w:rPr>
                <w:rFonts w:hint="eastAsia" w:ascii="宋体" w:hAnsi="宋体" w:cs="宋体"/>
                <w:color w:val="000000"/>
                <w:kern w:val="0"/>
                <w:sz w:val="22"/>
                <w:szCs w:val="22"/>
              </w:rPr>
              <w:t>47</w:t>
            </w:r>
          </w:p>
        </w:tc>
        <w:tc>
          <w:tcPr>
            <w:tcW w:w="2268" w:type="dxa"/>
            <w:tcBorders>
              <w:top w:val="nil"/>
              <w:left w:val="nil"/>
              <w:bottom w:val="single" w:color="000000" w:sz="4" w:space="0"/>
              <w:right w:val="single" w:color="000000" w:sz="4" w:space="0"/>
            </w:tcBorders>
            <w:shd w:val="clear" w:color="000000" w:fill="FFFFFF"/>
            <w:noWrap/>
            <w:vAlign w:val="center"/>
          </w:tcPr>
          <w:p w14:paraId="364C5062">
            <w:pPr>
              <w:widowControl/>
              <w:jc w:val="center"/>
              <w:rPr>
                <w:rFonts w:ascii="宋体" w:hAnsi="宋体" w:cs="宋体"/>
                <w:color w:val="000000"/>
                <w:kern w:val="0"/>
                <w:sz w:val="18"/>
                <w:szCs w:val="18"/>
              </w:rPr>
            </w:pPr>
            <w:r>
              <w:rPr>
                <w:rFonts w:hint="eastAsia" w:ascii="宋体" w:hAnsi="宋体" w:cs="宋体"/>
                <w:color w:val="000000"/>
                <w:kern w:val="0"/>
                <w:sz w:val="18"/>
                <w:szCs w:val="18"/>
              </w:rPr>
              <w:t>豌豆粉</w:t>
            </w:r>
          </w:p>
        </w:tc>
        <w:tc>
          <w:tcPr>
            <w:tcW w:w="1843" w:type="dxa"/>
            <w:tcBorders>
              <w:top w:val="nil"/>
              <w:left w:val="nil"/>
              <w:bottom w:val="single" w:color="000000" w:sz="4" w:space="0"/>
              <w:right w:val="single" w:color="000000" w:sz="4" w:space="0"/>
            </w:tcBorders>
            <w:shd w:val="clear" w:color="000000" w:fill="FFFFFF"/>
            <w:noWrap/>
            <w:vAlign w:val="center"/>
          </w:tcPr>
          <w:p w14:paraId="1ED052C3">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309" w:type="dxa"/>
            <w:tcBorders>
              <w:top w:val="nil"/>
              <w:left w:val="nil"/>
              <w:bottom w:val="single" w:color="000000" w:sz="4" w:space="0"/>
              <w:right w:val="single" w:color="000000" w:sz="4" w:space="0"/>
            </w:tcBorders>
            <w:shd w:val="clear" w:color="000000" w:fill="FFFFFF"/>
            <w:noWrap/>
            <w:vAlign w:val="center"/>
          </w:tcPr>
          <w:p w14:paraId="7FC16D9F">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193BA614">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7.5</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176091F6">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542EB256">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35A61FCD">
            <w:pPr>
              <w:widowControl/>
              <w:jc w:val="center"/>
              <w:rPr>
                <w:rFonts w:ascii="宋体" w:hAnsi="宋体" w:cs="宋体"/>
                <w:color w:val="000000"/>
                <w:kern w:val="0"/>
                <w:sz w:val="22"/>
                <w:szCs w:val="22"/>
              </w:rPr>
            </w:pPr>
            <w:r>
              <w:rPr>
                <w:rFonts w:hint="eastAsia" w:ascii="宋体" w:hAnsi="宋体" w:cs="宋体"/>
                <w:color w:val="000000"/>
                <w:kern w:val="0"/>
                <w:sz w:val="22"/>
                <w:szCs w:val="22"/>
              </w:rPr>
              <w:t>48</w:t>
            </w:r>
          </w:p>
        </w:tc>
        <w:tc>
          <w:tcPr>
            <w:tcW w:w="2268" w:type="dxa"/>
            <w:tcBorders>
              <w:top w:val="nil"/>
              <w:left w:val="nil"/>
              <w:bottom w:val="single" w:color="000000" w:sz="4" w:space="0"/>
              <w:right w:val="single" w:color="000000" w:sz="4" w:space="0"/>
            </w:tcBorders>
            <w:shd w:val="clear" w:color="000000" w:fill="FFFFFF"/>
            <w:noWrap/>
            <w:vAlign w:val="center"/>
          </w:tcPr>
          <w:p w14:paraId="19BBBC40">
            <w:pPr>
              <w:widowControl/>
              <w:jc w:val="center"/>
              <w:rPr>
                <w:rFonts w:ascii="宋体" w:hAnsi="宋体" w:cs="宋体"/>
                <w:color w:val="000000"/>
                <w:kern w:val="0"/>
                <w:sz w:val="18"/>
                <w:szCs w:val="18"/>
              </w:rPr>
            </w:pPr>
            <w:r>
              <w:rPr>
                <w:rFonts w:hint="eastAsia" w:ascii="宋体" w:hAnsi="宋体" w:cs="宋体"/>
                <w:color w:val="000000"/>
                <w:kern w:val="0"/>
                <w:sz w:val="18"/>
                <w:szCs w:val="18"/>
                <w:lang w:eastAsia="zh-CN"/>
              </w:rPr>
              <w:t>炒</w:t>
            </w:r>
            <w:r>
              <w:rPr>
                <w:rFonts w:hint="eastAsia" w:ascii="宋体" w:hAnsi="宋体" w:cs="宋体"/>
                <w:color w:val="000000"/>
                <w:kern w:val="0"/>
                <w:sz w:val="18"/>
                <w:szCs w:val="18"/>
              </w:rPr>
              <w:t>花生</w:t>
            </w:r>
          </w:p>
        </w:tc>
        <w:tc>
          <w:tcPr>
            <w:tcW w:w="1843" w:type="dxa"/>
            <w:tcBorders>
              <w:top w:val="nil"/>
              <w:left w:val="nil"/>
              <w:bottom w:val="single" w:color="000000" w:sz="4" w:space="0"/>
              <w:right w:val="single" w:color="000000" w:sz="4" w:space="0"/>
            </w:tcBorders>
            <w:shd w:val="clear" w:color="000000" w:fill="FFFFFF"/>
            <w:noWrap/>
            <w:vAlign w:val="center"/>
          </w:tcPr>
          <w:p w14:paraId="240C8CBC">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309" w:type="dxa"/>
            <w:tcBorders>
              <w:top w:val="nil"/>
              <w:left w:val="nil"/>
              <w:bottom w:val="single" w:color="000000" w:sz="4" w:space="0"/>
              <w:right w:val="single" w:color="000000" w:sz="4" w:space="0"/>
            </w:tcBorders>
            <w:shd w:val="clear" w:color="000000" w:fill="FFFFFF"/>
            <w:noWrap/>
            <w:vAlign w:val="center"/>
          </w:tcPr>
          <w:p w14:paraId="52CB8972">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096AB0D7">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20</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5515940A">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634E7944">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4083498E">
            <w:pPr>
              <w:widowControl/>
              <w:jc w:val="center"/>
              <w:rPr>
                <w:rFonts w:ascii="宋体" w:hAnsi="宋体" w:cs="宋体"/>
                <w:color w:val="000000"/>
                <w:kern w:val="0"/>
                <w:sz w:val="22"/>
                <w:szCs w:val="22"/>
              </w:rPr>
            </w:pPr>
            <w:r>
              <w:rPr>
                <w:rFonts w:hint="eastAsia" w:ascii="宋体" w:hAnsi="宋体" w:cs="宋体"/>
                <w:color w:val="000000"/>
                <w:kern w:val="0"/>
                <w:sz w:val="22"/>
                <w:szCs w:val="22"/>
              </w:rPr>
              <w:t>49</w:t>
            </w:r>
          </w:p>
        </w:tc>
        <w:tc>
          <w:tcPr>
            <w:tcW w:w="2268" w:type="dxa"/>
            <w:tcBorders>
              <w:top w:val="nil"/>
              <w:left w:val="nil"/>
              <w:bottom w:val="single" w:color="000000" w:sz="4" w:space="0"/>
              <w:right w:val="single" w:color="000000" w:sz="4" w:space="0"/>
            </w:tcBorders>
            <w:shd w:val="clear" w:color="000000" w:fill="FFFFFF"/>
            <w:noWrap/>
            <w:vAlign w:val="center"/>
          </w:tcPr>
          <w:p w14:paraId="2A9A42AB">
            <w:pPr>
              <w:widowControl/>
              <w:jc w:val="center"/>
              <w:rPr>
                <w:rFonts w:ascii="宋体" w:hAnsi="宋体" w:cs="宋体"/>
                <w:color w:val="000000"/>
                <w:kern w:val="0"/>
                <w:sz w:val="18"/>
                <w:szCs w:val="18"/>
              </w:rPr>
            </w:pPr>
            <w:r>
              <w:rPr>
                <w:rFonts w:hint="eastAsia" w:ascii="宋体" w:hAnsi="宋体" w:cs="宋体"/>
                <w:color w:val="000000"/>
                <w:kern w:val="0"/>
                <w:sz w:val="18"/>
                <w:szCs w:val="18"/>
                <w:lang w:eastAsia="zh-CN"/>
              </w:rPr>
              <w:t>炒</w:t>
            </w:r>
            <w:r>
              <w:rPr>
                <w:rFonts w:hint="eastAsia" w:ascii="宋体" w:hAnsi="宋体" w:cs="宋体"/>
                <w:color w:val="000000"/>
                <w:kern w:val="0"/>
                <w:sz w:val="18"/>
                <w:szCs w:val="18"/>
              </w:rPr>
              <w:t>瓜子</w:t>
            </w:r>
          </w:p>
        </w:tc>
        <w:tc>
          <w:tcPr>
            <w:tcW w:w="1843" w:type="dxa"/>
            <w:tcBorders>
              <w:top w:val="nil"/>
              <w:left w:val="nil"/>
              <w:bottom w:val="single" w:color="000000" w:sz="4" w:space="0"/>
              <w:right w:val="single" w:color="000000" w:sz="4" w:space="0"/>
            </w:tcBorders>
            <w:shd w:val="clear" w:color="000000" w:fill="FFFFFF"/>
            <w:noWrap/>
            <w:vAlign w:val="center"/>
          </w:tcPr>
          <w:p w14:paraId="051C38F1">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309" w:type="dxa"/>
            <w:tcBorders>
              <w:top w:val="nil"/>
              <w:left w:val="nil"/>
              <w:bottom w:val="single" w:color="000000" w:sz="4" w:space="0"/>
              <w:right w:val="single" w:color="000000" w:sz="4" w:space="0"/>
            </w:tcBorders>
            <w:shd w:val="clear" w:color="000000" w:fill="FFFFFF"/>
            <w:noWrap/>
            <w:vAlign w:val="center"/>
          </w:tcPr>
          <w:p w14:paraId="78297A69">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7E6159DF">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17</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35DC3E10">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634ED40A">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05B559D7">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2268" w:type="dxa"/>
            <w:tcBorders>
              <w:top w:val="nil"/>
              <w:left w:val="nil"/>
              <w:bottom w:val="single" w:color="000000" w:sz="4" w:space="0"/>
              <w:right w:val="single" w:color="000000" w:sz="4" w:space="0"/>
            </w:tcBorders>
            <w:shd w:val="clear" w:color="000000" w:fill="FFFFFF"/>
            <w:noWrap/>
            <w:vAlign w:val="center"/>
          </w:tcPr>
          <w:p w14:paraId="060A2AFA">
            <w:pPr>
              <w:widowControl/>
              <w:jc w:val="center"/>
              <w:rPr>
                <w:rFonts w:ascii="宋体" w:hAnsi="宋体" w:cs="宋体"/>
                <w:color w:val="000000"/>
                <w:kern w:val="0"/>
                <w:sz w:val="18"/>
                <w:szCs w:val="18"/>
              </w:rPr>
            </w:pPr>
            <w:r>
              <w:rPr>
                <w:rFonts w:hint="eastAsia" w:ascii="宋体" w:hAnsi="宋体" w:cs="宋体"/>
                <w:color w:val="000000"/>
                <w:kern w:val="0"/>
                <w:sz w:val="18"/>
                <w:szCs w:val="18"/>
                <w:lang w:eastAsia="zh-CN"/>
              </w:rPr>
              <w:t>杂拌</w:t>
            </w:r>
            <w:r>
              <w:rPr>
                <w:rFonts w:hint="eastAsia" w:ascii="宋体" w:hAnsi="宋体" w:cs="宋体"/>
                <w:color w:val="000000"/>
                <w:kern w:val="0"/>
                <w:sz w:val="18"/>
                <w:szCs w:val="18"/>
              </w:rPr>
              <w:t>糖</w:t>
            </w:r>
          </w:p>
        </w:tc>
        <w:tc>
          <w:tcPr>
            <w:tcW w:w="1843" w:type="dxa"/>
            <w:tcBorders>
              <w:top w:val="nil"/>
              <w:left w:val="nil"/>
              <w:bottom w:val="single" w:color="000000" w:sz="4" w:space="0"/>
              <w:right w:val="single" w:color="000000" w:sz="4" w:space="0"/>
            </w:tcBorders>
            <w:shd w:val="clear" w:color="000000" w:fill="FFFFFF"/>
            <w:noWrap/>
            <w:vAlign w:val="center"/>
          </w:tcPr>
          <w:p w14:paraId="4CFE610B">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309" w:type="dxa"/>
            <w:tcBorders>
              <w:top w:val="nil"/>
              <w:left w:val="nil"/>
              <w:bottom w:val="single" w:color="000000" w:sz="4" w:space="0"/>
              <w:right w:val="single" w:color="000000" w:sz="4" w:space="0"/>
            </w:tcBorders>
            <w:shd w:val="clear" w:color="000000" w:fill="FFFFFF"/>
            <w:noWrap/>
            <w:vAlign w:val="center"/>
          </w:tcPr>
          <w:p w14:paraId="679B812A">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3782F2DE">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30</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79EB0210">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78FEE5B9">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471B1A20">
            <w:pPr>
              <w:widowControl/>
              <w:jc w:val="center"/>
              <w:rPr>
                <w:rFonts w:ascii="宋体" w:hAnsi="宋体" w:cs="宋体"/>
                <w:color w:val="000000"/>
                <w:kern w:val="0"/>
                <w:sz w:val="22"/>
                <w:szCs w:val="22"/>
              </w:rPr>
            </w:pPr>
            <w:r>
              <w:rPr>
                <w:rFonts w:hint="eastAsia" w:ascii="宋体" w:hAnsi="宋体" w:cs="宋体"/>
                <w:color w:val="000000"/>
                <w:kern w:val="0"/>
                <w:sz w:val="22"/>
                <w:szCs w:val="22"/>
              </w:rPr>
              <w:t>51</w:t>
            </w:r>
          </w:p>
        </w:tc>
        <w:tc>
          <w:tcPr>
            <w:tcW w:w="2268" w:type="dxa"/>
            <w:tcBorders>
              <w:top w:val="nil"/>
              <w:left w:val="nil"/>
              <w:bottom w:val="single" w:color="000000" w:sz="4" w:space="0"/>
              <w:right w:val="single" w:color="000000" w:sz="4" w:space="0"/>
            </w:tcBorders>
            <w:shd w:val="clear" w:color="000000" w:fill="FFFFFF"/>
            <w:noWrap/>
            <w:vAlign w:val="center"/>
          </w:tcPr>
          <w:p w14:paraId="279FC307">
            <w:pPr>
              <w:widowControl/>
              <w:jc w:val="center"/>
              <w:rPr>
                <w:rFonts w:ascii="宋体" w:hAnsi="宋体" w:cs="宋体"/>
                <w:color w:val="000000"/>
                <w:kern w:val="0"/>
                <w:sz w:val="18"/>
                <w:szCs w:val="18"/>
              </w:rPr>
            </w:pPr>
            <w:r>
              <w:rPr>
                <w:rFonts w:hint="eastAsia" w:ascii="宋体" w:hAnsi="宋体" w:cs="宋体"/>
                <w:color w:val="000000"/>
                <w:kern w:val="0"/>
                <w:sz w:val="18"/>
                <w:szCs w:val="18"/>
              </w:rPr>
              <w:t>单晶冰糖</w:t>
            </w:r>
          </w:p>
        </w:tc>
        <w:tc>
          <w:tcPr>
            <w:tcW w:w="1843" w:type="dxa"/>
            <w:tcBorders>
              <w:top w:val="nil"/>
              <w:left w:val="nil"/>
              <w:bottom w:val="single" w:color="000000" w:sz="4" w:space="0"/>
              <w:right w:val="single" w:color="000000" w:sz="4" w:space="0"/>
            </w:tcBorders>
            <w:shd w:val="clear" w:color="000000" w:fill="FFFFFF"/>
            <w:noWrap/>
            <w:vAlign w:val="center"/>
          </w:tcPr>
          <w:p w14:paraId="4AF317E4">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309" w:type="dxa"/>
            <w:tcBorders>
              <w:top w:val="nil"/>
              <w:left w:val="nil"/>
              <w:bottom w:val="single" w:color="000000" w:sz="4" w:space="0"/>
              <w:right w:val="single" w:color="000000" w:sz="4" w:space="0"/>
            </w:tcBorders>
            <w:shd w:val="clear" w:color="000000" w:fill="FFFFFF"/>
            <w:noWrap/>
            <w:vAlign w:val="center"/>
          </w:tcPr>
          <w:p w14:paraId="6E471EE0">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01847FEF">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10EF04F0">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3ADF6188">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0B1854D3">
            <w:pPr>
              <w:widowControl/>
              <w:jc w:val="center"/>
              <w:rPr>
                <w:rFonts w:ascii="宋体" w:hAnsi="宋体" w:cs="宋体"/>
                <w:color w:val="000000"/>
                <w:kern w:val="0"/>
                <w:sz w:val="22"/>
                <w:szCs w:val="22"/>
              </w:rPr>
            </w:pPr>
            <w:r>
              <w:rPr>
                <w:rFonts w:hint="eastAsia" w:ascii="宋体" w:hAnsi="宋体" w:cs="宋体"/>
                <w:color w:val="000000"/>
                <w:kern w:val="0"/>
                <w:sz w:val="22"/>
                <w:szCs w:val="22"/>
              </w:rPr>
              <w:t>52</w:t>
            </w:r>
          </w:p>
        </w:tc>
        <w:tc>
          <w:tcPr>
            <w:tcW w:w="2268" w:type="dxa"/>
            <w:tcBorders>
              <w:top w:val="nil"/>
              <w:left w:val="nil"/>
              <w:bottom w:val="single" w:color="000000" w:sz="4" w:space="0"/>
              <w:right w:val="single" w:color="000000" w:sz="4" w:space="0"/>
            </w:tcBorders>
            <w:shd w:val="clear" w:color="000000" w:fill="FFFFFF"/>
            <w:noWrap/>
            <w:vAlign w:val="center"/>
          </w:tcPr>
          <w:p w14:paraId="4FFE1E26">
            <w:pPr>
              <w:widowControl/>
              <w:jc w:val="center"/>
              <w:rPr>
                <w:rFonts w:ascii="宋体" w:hAnsi="宋体" w:cs="宋体"/>
                <w:color w:val="000000"/>
                <w:kern w:val="0"/>
                <w:sz w:val="18"/>
                <w:szCs w:val="18"/>
              </w:rPr>
            </w:pPr>
            <w:r>
              <w:rPr>
                <w:rFonts w:hint="eastAsia" w:ascii="宋体" w:hAnsi="宋体" w:cs="宋体"/>
                <w:color w:val="000000"/>
                <w:kern w:val="0"/>
                <w:sz w:val="18"/>
                <w:szCs w:val="18"/>
              </w:rPr>
              <w:t>豆腐乳</w:t>
            </w:r>
          </w:p>
        </w:tc>
        <w:tc>
          <w:tcPr>
            <w:tcW w:w="1843" w:type="dxa"/>
            <w:tcBorders>
              <w:top w:val="nil"/>
              <w:left w:val="nil"/>
              <w:bottom w:val="single" w:color="000000" w:sz="4" w:space="0"/>
              <w:right w:val="single" w:color="000000" w:sz="4" w:space="0"/>
            </w:tcBorders>
            <w:shd w:val="clear" w:color="000000" w:fill="FFFFFF"/>
            <w:noWrap/>
            <w:vAlign w:val="center"/>
          </w:tcPr>
          <w:p w14:paraId="340B61F0">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780g</w:t>
            </w:r>
            <w:r>
              <w:rPr>
                <w:rFonts w:hint="eastAsia" w:ascii="宋体" w:hAnsi="宋体" w:cs="宋体"/>
                <w:color w:val="000000"/>
                <w:kern w:val="0"/>
                <w:sz w:val="18"/>
                <w:szCs w:val="18"/>
              </w:rPr>
              <w:t>　</w:t>
            </w:r>
          </w:p>
        </w:tc>
        <w:tc>
          <w:tcPr>
            <w:tcW w:w="1309" w:type="dxa"/>
            <w:tcBorders>
              <w:top w:val="nil"/>
              <w:left w:val="nil"/>
              <w:bottom w:val="single" w:color="000000" w:sz="4" w:space="0"/>
              <w:right w:val="single" w:color="000000" w:sz="4" w:space="0"/>
            </w:tcBorders>
            <w:shd w:val="clear" w:color="000000" w:fill="FFFFFF"/>
            <w:noWrap/>
            <w:vAlign w:val="center"/>
          </w:tcPr>
          <w:p w14:paraId="387AED81">
            <w:pPr>
              <w:widowControl/>
              <w:ind w:firstLine="360" w:firstLineChars="200"/>
              <w:jc w:val="both"/>
              <w:rPr>
                <w:rFonts w:ascii="宋体" w:hAnsi="宋体" w:cs="宋体"/>
                <w:color w:val="000000"/>
                <w:kern w:val="0"/>
                <w:sz w:val="18"/>
                <w:szCs w:val="18"/>
              </w:rPr>
            </w:pPr>
            <w:r>
              <w:rPr>
                <w:rFonts w:hint="eastAsia" w:ascii="宋体" w:hAnsi="宋体" w:cs="宋体"/>
                <w:color w:val="000000"/>
                <w:kern w:val="0"/>
                <w:sz w:val="18"/>
                <w:szCs w:val="18"/>
              </w:rPr>
              <w:t>瓶</w:t>
            </w:r>
          </w:p>
        </w:tc>
        <w:tc>
          <w:tcPr>
            <w:tcW w:w="1270" w:type="dxa"/>
            <w:tcBorders>
              <w:top w:val="nil"/>
              <w:left w:val="nil"/>
              <w:bottom w:val="single" w:color="000000" w:sz="4" w:space="0"/>
              <w:right w:val="single" w:color="000000" w:sz="4" w:space="0"/>
            </w:tcBorders>
            <w:shd w:val="clear" w:color="000000" w:fill="FFFFFF"/>
            <w:noWrap/>
            <w:vAlign w:val="center"/>
          </w:tcPr>
          <w:p w14:paraId="37F066BA">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9</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455C68B4">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645792EA">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1E34E67F">
            <w:pPr>
              <w:widowControl/>
              <w:jc w:val="center"/>
              <w:rPr>
                <w:rFonts w:ascii="宋体" w:hAnsi="宋体" w:cs="宋体"/>
                <w:color w:val="000000"/>
                <w:kern w:val="0"/>
                <w:sz w:val="22"/>
                <w:szCs w:val="22"/>
              </w:rPr>
            </w:pPr>
            <w:r>
              <w:rPr>
                <w:rFonts w:hint="eastAsia" w:ascii="宋体" w:hAnsi="宋体" w:cs="宋体"/>
                <w:color w:val="000000"/>
                <w:kern w:val="0"/>
                <w:sz w:val="22"/>
                <w:szCs w:val="22"/>
              </w:rPr>
              <w:t>53</w:t>
            </w:r>
          </w:p>
        </w:tc>
        <w:tc>
          <w:tcPr>
            <w:tcW w:w="2268" w:type="dxa"/>
            <w:tcBorders>
              <w:top w:val="nil"/>
              <w:left w:val="nil"/>
              <w:bottom w:val="single" w:color="000000" w:sz="4" w:space="0"/>
              <w:right w:val="single" w:color="000000" w:sz="4" w:space="0"/>
            </w:tcBorders>
            <w:shd w:val="clear" w:color="000000" w:fill="FFFFFF"/>
            <w:noWrap/>
            <w:vAlign w:val="center"/>
          </w:tcPr>
          <w:p w14:paraId="050A2780">
            <w:pPr>
              <w:widowControl/>
              <w:jc w:val="center"/>
              <w:rPr>
                <w:rFonts w:ascii="宋体" w:hAnsi="宋体" w:cs="宋体"/>
                <w:color w:val="000000"/>
                <w:kern w:val="0"/>
                <w:sz w:val="18"/>
                <w:szCs w:val="18"/>
              </w:rPr>
            </w:pPr>
            <w:r>
              <w:rPr>
                <w:rFonts w:hint="eastAsia" w:ascii="宋体" w:hAnsi="宋体" w:cs="宋体"/>
                <w:color w:val="000000"/>
                <w:kern w:val="0"/>
                <w:sz w:val="18"/>
                <w:szCs w:val="18"/>
              </w:rPr>
              <w:t>红糖</w:t>
            </w:r>
          </w:p>
        </w:tc>
        <w:tc>
          <w:tcPr>
            <w:tcW w:w="1843" w:type="dxa"/>
            <w:tcBorders>
              <w:top w:val="nil"/>
              <w:left w:val="nil"/>
              <w:bottom w:val="single" w:color="000000" w:sz="4" w:space="0"/>
              <w:right w:val="single" w:color="000000" w:sz="4" w:space="0"/>
            </w:tcBorders>
            <w:shd w:val="clear" w:color="000000" w:fill="FFFFFF"/>
            <w:noWrap/>
            <w:vAlign w:val="center"/>
          </w:tcPr>
          <w:p w14:paraId="3557E002">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309" w:type="dxa"/>
            <w:tcBorders>
              <w:top w:val="nil"/>
              <w:left w:val="nil"/>
              <w:bottom w:val="single" w:color="000000" w:sz="4" w:space="0"/>
              <w:right w:val="single" w:color="000000" w:sz="4" w:space="0"/>
            </w:tcBorders>
            <w:shd w:val="clear" w:color="000000" w:fill="FFFFFF"/>
            <w:noWrap/>
            <w:vAlign w:val="center"/>
          </w:tcPr>
          <w:p w14:paraId="402CDAA7">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11DD6E40">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1EB397C7">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1B9D36C0">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33C5A0A4">
            <w:pPr>
              <w:widowControl/>
              <w:jc w:val="center"/>
              <w:rPr>
                <w:rFonts w:ascii="宋体" w:hAnsi="宋体" w:cs="宋体"/>
                <w:color w:val="000000"/>
                <w:kern w:val="0"/>
                <w:sz w:val="22"/>
                <w:szCs w:val="22"/>
              </w:rPr>
            </w:pPr>
            <w:r>
              <w:rPr>
                <w:rFonts w:hint="eastAsia" w:ascii="宋体" w:hAnsi="宋体" w:cs="宋体"/>
                <w:color w:val="000000"/>
                <w:kern w:val="0"/>
                <w:sz w:val="22"/>
                <w:szCs w:val="22"/>
              </w:rPr>
              <w:t>54</w:t>
            </w:r>
          </w:p>
        </w:tc>
        <w:tc>
          <w:tcPr>
            <w:tcW w:w="2268" w:type="dxa"/>
            <w:tcBorders>
              <w:top w:val="nil"/>
              <w:left w:val="nil"/>
              <w:bottom w:val="single" w:color="000000" w:sz="4" w:space="0"/>
              <w:right w:val="single" w:color="000000" w:sz="4" w:space="0"/>
            </w:tcBorders>
            <w:shd w:val="clear" w:color="000000" w:fill="FFFFFF"/>
            <w:noWrap/>
            <w:vAlign w:val="center"/>
          </w:tcPr>
          <w:p w14:paraId="59FC6984">
            <w:pPr>
              <w:widowControl/>
              <w:jc w:val="center"/>
              <w:rPr>
                <w:rFonts w:ascii="宋体" w:hAnsi="宋体" w:cs="宋体"/>
                <w:color w:val="000000"/>
                <w:kern w:val="0"/>
                <w:sz w:val="18"/>
                <w:szCs w:val="18"/>
              </w:rPr>
            </w:pPr>
            <w:r>
              <w:rPr>
                <w:rFonts w:hint="eastAsia" w:ascii="宋体" w:hAnsi="宋体" w:cs="宋体"/>
                <w:color w:val="000000"/>
                <w:kern w:val="0"/>
                <w:sz w:val="18"/>
                <w:szCs w:val="18"/>
              </w:rPr>
              <w:t>方便面</w:t>
            </w:r>
          </w:p>
        </w:tc>
        <w:tc>
          <w:tcPr>
            <w:tcW w:w="1843" w:type="dxa"/>
            <w:tcBorders>
              <w:top w:val="nil"/>
              <w:left w:val="nil"/>
              <w:bottom w:val="single" w:color="000000" w:sz="4" w:space="0"/>
              <w:right w:val="single" w:color="000000" w:sz="4" w:space="0"/>
            </w:tcBorders>
            <w:shd w:val="clear" w:color="000000" w:fill="FFFFFF"/>
            <w:noWrap/>
            <w:vAlign w:val="center"/>
          </w:tcPr>
          <w:p w14:paraId="0198D60E">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104g</w:t>
            </w:r>
          </w:p>
        </w:tc>
        <w:tc>
          <w:tcPr>
            <w:tcW w:w="1309" w:type="dxa"/>
            <w:tcBorders>
              <w:top w:val="nil"/>
              <w:left w:val="nil"/>
              <w:bottom w:val="single" w:color="000000" w:sz="4" w:space="0"/>
              <w:right w:val="single" w:color="000000" w:sz="4" w:space="0"/>
            </w:tcBorders>
            <w:shd w:val="clear" w:color="000000" w:fill="FFFFFF"/>
            <w:noWrap/>
            <w:vAlign w:val="center"/>
          </w:tcPr>
          <w:p w14:paraId="472D9E19">
            <w:pPr>
              <w:widowControl/>
              <w:jc w:val="center"/>
              <w:rPr>
                <w:rFonts w:ascii="宋体" w:hAnsi="宋体" w:cs="宋体"/>
                <w:color w:val="000000"/>
                <w:kern w:val="0"/>
                <w:sz w:val="18"/>
                <w:szCs w:val="18"/>
              </w:rPr>
            </w:pPr>
            <w:r>
              <w:rPr>
                <w:rFonts w:hint="eastAsia" w:ascii="宋体" w:hAnsi="宋体" w:cs="宋体"/>
                <w:color w:val="000000"/>
                <w:kern w:val="0"/>
                <w:sz w:val="18"/>
                <w:szCs w:val="18"/>
              </w:rPr>
              <w:t>袋</w:t>
            </w:r>
          </w:p>
        </w:tc>
        <w:tc>
          <w:tcPr>
            <w:tcW w:w="1270" w:type="dxa"/>
            <w:tcBorders>
              <w:top w:val="nil"/>
              <w:left w:val="nil"/>
              <w:bottom w:val="single" w:color="000000" w:sz="4" w:space="0"/>
              <w:right w:val="single" w:color="000000" w:sz="4" w:space="0"/>
            </w:tcBorders>
            <w:shd w:val="clear" w:color="000000" w:fill="FFFFFF"/>
            <w:noWrap/>
            <w:vAlign w:val="center"/>
          </w:tcPr>
          <w:p w14:paraId="4E1F3404">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2.6</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7A981B47">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06D7B426">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01423163">
            <w:pPr>
              <w:widowControl/>
              <w:jc w:val="center"/>
              <w:rPr>
                <w:rFonts w:ascii="宋体" w:hAnsi="宋体" w:cs="宋体"/>
                <w:color w:val="000000"/>
                <w:kern w:val="0"/>
                <w:sz w:val="22"/>
                <w:szCs w:val="22"/>
              </w:rPr>
            </w:pPr>
            <w:r>
              <w:rPr>
                <w:rFonts w:hint="eastAsia" w:ascii="宋体" w:hAnsi="宋体" w:cs="宋体"/>
                <w:color w:val="000000"/>
                <w:kern w:val="0"/>
                <w:sz w:val="22"/>
                <w:szCs w:val="22"/>
              </w:rPr>
              <w:t>55</w:t>
            </w:r>
          </w:p>
        </w:tc>
        <w:tc>
          <w:tcPr>
            <w:tcW w:w="2268" w:type="dxa"/>
            <w:tcBorders>
              <w:top w:val="nil"/>
              <w:left w:val="nil"/>
              <w:bottom w:val="single" w:color="000000" w:sz="4" w:space="0"/>
              <w:right w:val="single" w:color="000000" w:sz="4" w:space="0"/>
            </w:tcBorders>
            <w:shd w:val="clear" w:color="000000" w:fill="FFFFFF"/>
            <w:noWrap/>
            <w:vAlign w:val="center"/>
          </w:tcPr>
          <w:p w14:paraId="3BB40B46">
            <w:pPr>
              <w:widowControl/>
              <w:jc w:val="center"/>
              <w:rPr>
                <w:rFonts w:ascii="宋体" w:hAnsi="宋体" w:cs="宋体"/>
                <w:color w:val="000000"/>
                <w:kern w:val="0"/>
                <w:sz w:val="18"/>
                <w:szCs w:val="18"/>
              </w:rPr>
            </w:pPr>
            <w:r>
              <w:rPr>
                <w:rFonts w:hint="eastAsia" w:ascii="宋体" w:hAnsi="宋体" w:cs="宋体"/>
                <w:color w:val="000000"/>
                <w:kern w:val="0"/>
                <w:sz w:val="18"/>
                <w:szCs w:val="18"/>
              </w:rPr>
              <w:t>火腿肠</w:t>
            </w:r>
          </w:p>
        </w:tc>
        <w:tc>
          <w:tcPr>
            <w:tcW w:w="1843" w:type="dxa"/>
            <w:tcBorders>
              <w:top w:val="nil"/>
              <w:left w:val="nil"/>
              <w:bottom w:val="single" w:color="000000" w:sz="4" w:space="0"/>
              <w:right w:val="single" w:color="000000" w:sz="4" w:space="0"/>
            </w:tcBorders>
            <w:shd w:val="clear" w:color="000000" w:fill="FFFFFF"/>
            <w:noWrap/>
            <w:vAlign w:val="center"/>
          </w:tcPr>
          <w:p w14:paraId="50D2B3F5">
            <w:pPr>
              <w:widowControl/>
              <w:jc w:val="center"/>
              <w:rPr>
                <w:rFonts w:hint="default" w:ascii="宋体" w:hAnsi="宋体" w:cs="宋体"/>
                <w:color w:val="000000"/>
                <w:kern w:val="0"/>
                <w:sz w:val="18"/>
                <w:szCs w:val="18"/>
                <w:lang w:val="en-US"/>
              </w:rPr>
            </w:pPr>
            <w:r>
              <w:rPr>
                <w:rFonts w:hint="eastAsia" w:ascii="宋体" w:hAnsi="宋体" w:cs="宋体"/>
                <w:color w:val="000000"/>
                <w:kern w:val="0"/>
                <w:sz w:val="18"/>
                <w:szCs w:val="18"/>
                <w:lang w:val="en-US" w:eastAsia="zh-CN"/>
              </w:rPr>
              <w:t>110g/18根/件/不含猪肉制品/不含金属制物</w:t>
            </w:r>
          </w:p>
        </w:tc>
        <w:tc>
          <w:tcPr>
            <w:tcW w:w="1309" w:type="dxa"/>
            <w:tcBorders>
              <w:top w:val="nil"/>
              <w:left w:val="nil"/>
              <w:bottom w:val="single" w:color="000000" w:sz="4" w:space="0"/>
              <w:right w:val="single" w:color="000000" w:sz="4" w:space="0"/>
            </w:tcBorders>
            <w:shd w:val="clear" w:color="000000" w:fill="FFFFFF"/>
            <w:noWrap/>
            <w:vAlign w:val="center"/>
          </w:tcPr>
          <w:p w14:paraId="4A9E3F80">
            <w:pPr>
              <w:widowControl/>
              <w:jc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1270" w:type="dxa"/>
            <w:tcBorders>
              <w:top w:val="nil"/>
              <w:left w:val="nil"/>
              <w:bottom w:val="single" w:color="000000" w:sz="4" w:space="0"/>
              <w:right w:val="single" w:color="000000" w:sz="4" w:space="0"/>
            </w:tcBorders>
            <w:shd w:val="clear" w:color="000000" w:fill="FFFFFF"/>
            <w:noWrap/>
            <w:vAlign w:val="center"/>
          </w:tcPr>
          <w:p w14:paraId="285EF357">
            <w:pPr>
              <w:widowControl/>
              <w:jc w:val="center"/>
              <w:rPr>
                <w:rFonts w:ascii="宋体" w:hAnsi="宋体" w:cs="宋体"/>
                <w:color w:val="000000"/>
                <w:kern w:val="0"/>
                <w:sz w:val="18"/>
                <w:szCs w:val="18"/>
              </w:rPr>
            </w:pPr>
            <w:r>
              <w:rPr>
                <w:rFonts w:hint="eastAsia" w:ascii="宋体" w:hAnsi="宋体" w:eastAsia="宋体" w:cs="宋体"/>
                <w:color w:val="000000"/>
                <w:kern w:val="0"/>
                <w:sz w:val="18"/>
                <w:szCs w:val="18"/>
                <w:lang w:val="en-US" w:eastAsia="zh-CN"/>
              </w:rPr>
              <w:t>3</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1E062320">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18"/>
                <w:szCs w:val="18"/>
                <w:lang w:val="en-US" w:eastAsia="zh-CN"/>
              </w:rPr>
              <w:t>鸡肉、牛肉</w:t>
            </w:r>
          </w:p>
        </w:tc>
      </w:tr>
      <w:tr w14:paraId="7149DD74">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77E71A36">
            <w:pPr>
              <w:widowControl/>
              <w:jc w:val="center"/>
              <w:rPr>
                <w:rFonts w:ascii="宋体" w:hAnsi="宋体" w:cs="宋体"/>
                <w:color w:val="000000"/>
                <w:kern w:val="0"/>
                <w:sz w:val="22"/>
                <w:szCs w:val="22"/>
              </w:rPr>
            </w:pPr>
            <w:r>
              <w:rPr>
                <w:rFonts w:hint="eastAsia" w:ascii="宋体" w:hAnsi="宋体" w:cs="宋体"/>
                <w:color w:val="000000"/>
                <w:kern w:val="0"/>
                <w:sz w:val="22"/>
                <w:szCs w:val="22"/>
              </w:rPr>
              <w:t>56</w:t>
            </w:r>
          </w:p>
        </w:tc>
        <w:tc>
          <w:tcPr>
            <w:tcW w:w="2268" w:type="dxa"/>
            <w:tcBorders>
              <w:top w:val="nil"/>
              <w:left w:val="nil"/>
              <w:bottom w:val="single" w:color="000000" w:sz="4" w:space="0"/>
              <w:right w:val="single" w:color="000000" w:sz="4" w:space="0"/>
            </w:tcBorders>
            <w:shd w:val="clear" w:color="auto" w:fill="auto"/>
            <w:noWrap/>
            <w:vAlign w:val="center"/>
          </w:tcPr>
          <w:p w14:paraId="48806142">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rPr>
              <w:t>豆奶粉</w:t>
            </w:r>
            <w:r>
              <w:rPr>
                <w:rFonts w:hint="eastAsia" w:ascii="宋体" w:hAnsi="宋体" w:cs="宋体"/>
                <w:kern w:val="0"/>
                <w:sz w:val="18"/>
                <w:szCs w:val="18"/>
                <w:lang w:eastAsia="zh-CN"/>
              </w:rPr>
              <w:t>（低糖）</w:t>
            </w:r>
          </w:p>
        </w:tc>
        <w:tc>
          <w:tcPr>
            <w:tcW w:w="1843" w:type="dxa"/>
            <w:tcBorders>
              <w:top w:val="nil"/>
              <w:left w:val="nil"/>
              <w:bottom w:val="single" w:color="000000" w:sz="4" w:space="0"/>
              <w:right w:val="single" w:color="000000" w:sz="4" w:space="0"/>
            </w:tcBorders>
            <w:shd w:val="clear" w:color="auto" w:fill="auto"/>
            <w:noWrap/>
            <w:vAlign w:val="center"/>
          </w:tcPr>
          <w:p w14:paraId="5D5822CF">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1kg</w:t>
            </w:r>
            <w:r>
              <w:rPr>
                <w:rFonts w:hint="eastAsia" w:ascii="宋体" w:hAnsi="宋体" w:cs="宋体"/>
                <w:color w:val="000000"/>
                <w:kern w:val="0"/>
                <w:sz w:val="18"/>
                <w:szCs w:val="18"/>
              </w:rPr>
              <w:t>/</w:t>
            </w:r>
            <w:r>
              <w:rPr>
                <w:rFonts w:hint="eastAsia" w:ascii="宋体" w:hAnsi="宋体" w:cs="宋体"/>
                <w:color w:val="000000"/>
                <w:kern w:val="0"/>
                <w:sz w:val="18"/>
                <w:szCs w:val="18"/>
                <w:lang w:eastAsia="zh-CN"/>
              </w:rPr>
              <w:t>袋</w:t>
            </w:r>
            <w:r>
              <w:rPr>
                <w:rFonts w:hint="eastAsia" w:ascii="宋体" w:hAnsi="宋体" w:cs="宋体"/>
                <w:color w:val="000000"/>
                <w:kern w:val="0"/>
                <w:sz w:val="18"/>
                <w:szCs w:val="18"/>
              </w:rPr>
              <w:t>　</w:t>
            </w:r>
          </w:p>
        </w:tc>
        <w:tc>
          <w:tcPr>
            <w:tcW w:w="1309" w:type="dxa"/>
            <w:tcBorders>
              <w:top w:val="nil"/>
              <w:left w:val="nil"/>
              <w:bottom w:val="single" w:color="000000" w:sz="4" w:space="0"/>
              <w:right w:val="single" w:color="000000" w:sz="4" w:space="0"/>
            </w:tcBorders>
            <w:shd w:val="clear" w:color="auto" w:fill="auto"/>
            <w:noWrap/>
            <w:vAlign w:val="center"/>
          </w:tcPr>
          <w:p w14:paraId="5B1B0B02">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袋</w:t>
            </w:r>
          </w:p>
        </w:tc>
        <w:tc>
          <w:tcPr>
            <w:tcW w:w="1270" w:type="dxa"/>
            <w:tcBorders>
              <w:top w:val="nil"/>
              <w:left w:val="nil"/>
              <w:bottom w:val="single" w:color="000000" w:sz="4" w:space="0"/>
              <w:right w:val="single" w:color="000000" w:sz="4" w:space="0"/>
            </w:tcBorders>
            <w:shd w:val="clear" w:color="000000" w:fill="FFFFFF"/>
            <w:noWrap/>
            <w:vAlign w:val="center"/>
          </w:tcPr>
          <w:p w14:paraId="6440039D">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20</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7E5ECE75">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0FB3EBDB">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16221FE0">
            <w:pPr>
              <w:widowControl/>
              <w:jc w:val="center"/>
              <w:rPr>
                <w:rFonts w:ascii="宋体" w:hAnsi="宋体" w:cs="宋体"/>
                <w:color w:val="000000"/>
                <w:kern w:val="0"/>
                <w:sz w:val="22"/>
                <w:szCs w:val="22"/>
              </w:rPr>
            </w:pPr>
            <w:r>
              <w:rPr>
                <w:rFonts w:hint="eastAsia" w:ascii="宋体" w:hAnsi="宋体" w:cs="宋体"/>
                <w:color w:val="000000"/>
                <w:kern w:val="0"/>
                <w:sz w:val="22"/>
                <w:szCs w:val="22"/>
              </w:rPr>
              <w:t>57</w:t>
            </w:r>
          </w:p>
        </w:tc>
        <w:tc>
          <w:tcPr>
            <w:tcW w:w="2268" w:type="dxa"/>
            <w:tcBorders>
              <w:top w:val="nil"/>
              <w:left w:val="nil"/>
              <w:bottom w:val="single" w:color="000000" w:sz="4" w:space="0"/>
              <w:right w:val="single" w:color="000000" w:sz="4" w:space="0"/>
            </w:tcBorders>
            <w:shd w:val="clear" w:color="auto" w:fill="auto"/>
            <w:noWrap/>
            <w:vAlign w:val="center"/>
          </w:tcPr>
          <w:p w14:paraId="5C0509ED">
            <w:pPr>
              <w:widowControl/>
              <w:jc w:val="center"/>
              <w:rPr>
                <w:rFonts w:ascii="宋体" w:hAnsi="宋体" w:cs="宋体"/>
                <w:kern w:val="0"/>
                <w:sz w:val="18"/>
                <w:szCs w:val="18"/>
              </w:rPr>
            </w:pPr>
            <w:r>
              <w:rPr>
                <w:rFonts w:hint="eastAsia" w:ascii="宋体" w:hAnsi="宋体" w:cs="宋体"/>
                <w:kern w:val="0"/>
                <w:sz w:val="18"/>
                <w:szCs w:val="18"/>
              </w:rPr>
              <w:t>黑芝麻糊（低糖）</w:t>
            </w:r>
          </w:p>
        </w:tc>
        <w:tc>
          <w:tcPr>
            <w:tcW w:w="1843" w:type="dxa"/>
            <w:tcBorders>
              <w:top w:val="nil"/>
              <w:left w:val="nil"/>
              <w:bottom w:val="single" w:color="000000" w:sz="4" w:space="0"/>
              <w:right w:val="single" w:color="000000" w:sz="4" w:space="0"/>
            </w:tcBorders>
            <w:shd w:val="clear" w:color="auto" w:fill="auto"/>
            <w:noWrap/>
            <w:vAlign w:val="center"/>
          </w:tcPr>
          <w:p w14:paraId="6452915F">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1kg</w:t>
            </w:r>
            <w:r>
              <w:rPr>
                <w:rFonts w:hint="eastAsia" w:ascii="宋体" w:hAnsi="宋体" w:cs="宋体"/>
                <w:color w:val="000000"/>
                <w:kern w:val="0"/>
                <w:sz w:val="18"/>
                <w:szCs w:val="18"/>
              </w:rPr>
              <w:t>/</w:t>
            </w:r>
            <w:r>
              <w:rPr>
                <w:rFonts w:hint="eastAsia" w:ascii="宋体" w:hAnsi="宋体" w:cs="宋体"/>
                <w:color w:val="000000"/>
                <w:kern w:val="0"/>
                <w:sz w:val="18"/>
                <w:szCs w:val="18"/>
                <w:lang w:eastAsia="zh-CN"/>
              </w:rPr>
              <w:t>袋</w:t>
            </w:r>
            <w:r>
              <w:rPr>
                <w:rFonts w:hint="eastAsia" w:ascii="宋体" w:hAnsi="宋体" w:cs="宋体"/>
                <w:color w:val="000000"/>
                <w:kern w:val="0"/>
                <w:sz w:val="18"/>
                <w:szCs w:val="18"/>
              </w:rPr>
              <w:t>　　</w:t>
            </w:r>
          </w:p>
        </w:tc>
        <w:tc>
          <w:tcPr>
            <w:tcW w:w="1309" w:type="dxa"/>
            <w:tcBorders>
              <w:top w:val="nil"/>
              <w:left w:val="nil"/>
              <w:bottom w:val="single" w:color="000000" w:sz="4" w:space="0"/>
              <w:right w:val="single" w:color="000000" w:sz="4" w:space="0"/>
            </w:tcBorders>
            <w:shd w:val="clear" w:color="auto" w:fill="auto"/>
            <w:noWrap/>
            <w:vAlign w:val="center"/>
          </w:tcPr>
          <w:p w14:paraId="0E498EB2">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0C9B38F2">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35</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324CCDB6">
            <w:pPr>
              <w:widowControl/>
              <w:rPr>
                <w:rFonts w:ascii="宋体" w:hAnsi="宋体" w:cs="宋体"/>
                <w:color w:val="000000"/>
                <w:kern w:val="0"/>
                <w:sz w:val="12"/>
                <w:szCs w:val="12"/>
              </w:rPr>
            </w:pPr>
            <w:r>
              <w:rPr>
                <w:rFonts w:hint="eastAsia" w:ascii="宋体" w:hAnsi="宋体" w:cs="宋体"/>
                <w:color w:val="000000"/>
                <w:kern w:val="0"/>
                <w:sz w:val="12"/>
                <w:szCs w:val="12"/>
              </w:rPr>
              <w:t>　</w:t>
            </w:r>
          </w:p>
        </w:tc>
      </w:tr>
      <w:tr w14:paraId="5E2CBD3E">
        <w:tblPrEx>
          <w:tblCellMar>
            <w:top w:w="0" w:type="dxa"/>
            <w:left w:w="108" w:type="dxa"/>
            <w:bottom w:w="0" w:type="dxa"/>
            <w:right w:w="108" w:type="dxa"/>
          </w:tblCellMar>
        </w:tblPrEx>
        <w:trPr>
          <w:trHeight w:val="315"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72EDFC84">
            <w:pPr>
              <w:widowControl/>
              <w:jc w:val="center"/>
              <w:rPr>
                <w:rFonts w:ascii="宋体" w:hAnsi="宋体" w:cs="宋体"/>
                <w:color w:val="000000"/>
                <w:kern w:val="0"/>
                <w:sz w:val="22"/>
                <w:szCs w:val="22"/>
              </w:rPr>
            </w:pPr>
            <w:r>
              <w:rPr>
                <w:rFonts w:hint="eastAsia" w:ascii="宋体" w:hAnsi="宋体" w:cs="宋体"/>
                <w:color w:val="000000"/>
                <w:kern w:val="0"/>
                <w:sz w:val="22"/>
                <w:szCs w:val="22"/>
              </w:rPr>
              <w:t>58</w:t>
            </w:r>
          </w:p>
        </w:tc>
        <w:tc>
          <w:tcPr>
            <w:tcW w:w="2268" w:type="dxa"/>
            <w:tcBorders>
              <w:top w:val="nil"/>
              <w:left w:val="nil"/>
              <w:bottom w:val="single" w:color="000000" w:sz="4" w:space="0"/>
              <w:right w:val="single" w:color="000000" w:sz="4" w:space="0"/>
            </w:tcBorders>
            <w:shd w:val="clear" w:color="auto" w:fill="auto"/>
            <w:noWrap/>
            <w:vAlign w:val="center"/>
          </w:tcPr>
          <w:p w14:paraId="7BE6751D">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rPr>
              <w:t>燕麦片</w:t>
            </w:r>
            <w:r>
              <w:rPr>
                <w:rFonts w:hint="eastAsia" w:ascii="宋体" w:hAnsi="宋体" w:cs="宋体"/>
                <w:kern w:val="0"/>
                <w:sz w:val="18"/>
                <w:szCs w:val="18"/>
                <w:lang w:eastAsia="zh-CN"/>
              </w:rPr>
              <w:t>（即食）</w:t>
            </w:r>
          </w:p>
        </w:tc>
        <w:tc>
          <w:tcPr>
            <w:tcW w:w="1843" w:type="dxa"/>
            <w:tcBorders>
              <w:top w:val="nil"/>
              <w:left w:val="nil"/>
              <w:bottom w:val="single" w:color="000000" w:sz="4" w:space="0"/>
              <w:right w:val="single" w:color="000000" w:sz="4" w:space="0"/>
            </w:tcBorders>
            <w:shd w:val="clear" w:color="auto" w:fill="auto"/>
            <w:noWrap/>
            <w:vAlign w:val="center"/>
          </w:tcPr>
          <w:p w14:paraId="156E72B3">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480g</w:t>
            </w:r>
            <w:r>
              <w:rPr>
                <w:rFonts w:hint="eastAsia" w:ascii="宋体" w:hAnsi="宋体" w:cs="宋体"/>
                <w:color w:val="000000"/>
                <w:kern w:val="0"/>
                <w:sz w:val="18"/>
                <w:szCs w:val="18"/>
              </w:rPr>
              <w:t>/</w:t>
            </w:r>
            <w:r>
              <w:rPr>
                <w:rFonts w:hint="eastAsia" w:ascii="宋体" w:hAnsi="宋体" w:cs="宋体"/>
                <w:color w:val="000000"/>
                <w:kern w:val="0"/>
                <w:sz w:val="18"/>
                <w:szCs w:val="18"/>
                <w:lang w:eastAsia="zh-CN"/>
              </w:rPr>
              <w:t>袋</w:t>
            </w:r>
          </w:p>
        </w:tc>
        <w:tc>
          <w:tcPr>
            <w:tcW w:w="1309" w:type="dxa"/>
            <w:tcBorders>
              <w:top w:val="nil"/>
              <w:left w:val="nil"/>
              <w:bottom w:val="single" w:color="000000" w:sz="4" w:space="0"/>
              <w:right w:val="single" w:color="000000" w:sz="4" w:space="0"/>
            </w:tcBorders>
            <w:shd w:val="clear" w:color="auto" w:fill="auto"/>
            <w:noWrap/>
            <w:vAlign w:val="center"/>
          </w:tcPr>
          <w:p w14:paraId="16941A52">
            <w:pPr>
              <w:widowControl/>
              <w:jc w:val="center"/>
              <w:rPr>
                <w:rFonts w:ascii="宋体" w:hAnsi="宋体" w:cs="宋体"/>
                <w:color w:val="000000"/>
                <w:kern w:val="0"/>
                <w:sz w:val="18"/>
                <w:szCs w:val="18"/>
              </w:rPr>
            </w:pPr>
            <w:r>
              <w:rPr>
                <w:rFonts w:hint="eastAsia" w:ascii="宋体" w:hAnsi="宋体" w:cs="宋体"/>
                <w:color w:val="000000"/>
                <w:kern w:val="0"/>
                <w:sz w:val="18"/>
                <w:szCs w:val="18"/>
              </w:rPr>
              <w:t>袋</w:t>
            </w:r>
          </w:p>
        </w:tc>
        <w:tc>
          <w:tcPr>
            <w:tcW w:w="1270" w:type="dxa"/>
            <w:tcBorders>
              <w:top w:val="nil"/>
              <w:left w:val="nil"/>
              <w:bottom w:val="single" w:color="000000" w:sz="4" w:space="0"/>
              <w:right w:val="single" w:color="000000" w:sz="4" w:space="0"/>
            </w:tcBorders>
            <w:shd w:val="clear" w:color="000000" w:fill="FFFFFF"/>
            <w:noWrap/>
            <w:vAlign w:val="center"/>
          </w:tcPr>
          <w:p w14:paraId="2C9084ED">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12</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auto" w:fill="auto"/>
            <w:vAlign w:val="center"/>
          </w:tcPr>
          <w:p w14:paraId="34F16743">
            <w:pPr>
              <w:widowControl/>
              <w:jc w:val="left"/>
              <w:rPr>
                <w:rFonts w:hint="eastAsia" w:ascii="宋体" w:hAnsi="宋体" w:eastAsia="宋体" w:cs="宋体"/>
                <w:color w:val="000000"/>
                <w:kern w:val="0"/>
                <w:sz w:val="12"/>
                <w:szCs w:val="12"/>
                <w:lang w:val="en-US" w:eastAsia="zh-CN"/>
              </w:rPr>
            </w:pPr>
            <w:r>
              <w:rPr>
                <w:rFonts w:hint="eastAsia" w:ascii="宋体" w:hAnsi="宋体" w:cs="宋体"/>
                <w:color w:val="000000"/>
                <w:kern w:val="0"/>
                <w:sz w:val="12"/>
                <w:szCs w:val="12"/>
                <w:lang w:val="en-US" w:eastAsia="zh-CN"/>
              </w:rPr>
              <w:t xml:space="preserve"> </w:t>
            </w:r>
          </w:p>
        </w:tc>
      </w:tr>
      <w:tr w14:paraId="20155F94">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4B667D07">
            <w:pPr>
              <w:widowControl/>
              <w:jc w:val="center"/>
              <w:rPr>
                <w:rFonts w:ascii="宋体" w:hAnsi="宋体" w:cs="宋体"/>
                <w:color w:val="000000"/>
                <w:kern w:val="0"/>
                <w:sz w:val="22"/>
                <w:szCs w:val="22"/>
              </w:rPr>
            </w:pPr>
            <w:r>
              <w:rPr>
                <w:rFonts w:hint="eastAsia" w:ascii="宋体" w:hAnsi="宋体" w:cs="宋体"/>
                <w:color w:val="000000"/>
                <w:kern w:val="0"/>
                <w:sz w:val="22"/>
                <w:szCs w:val="22"/>
              </w:rPr>
              <w:t>59</w:t>
            </w:r>
          </w:p>
        </w:tc>
        <w:tc>
          <w:tcPr>
            <w:tcW w:w="2268" w:type="dxa"/>
            <w:tcBorders>
              <w:top w:val="nil"/>
              <w:left w:val="nil"/>
              <w:bottom w:val="single" w:color="000000" w:sz="4" w:space="0"/>
              <w:right w:val="single" w:color="000000" w:sz="4" w:space="0"/>
            </w:tcBorders>
            <w:shd w:val="clear" w:color="auto" w:fill="auto"/>
            <w:noWrap/>
            <w:vAlign w:val="center"/>
          </w:tcPr>
          <w:p w14:paraId="6523D56D">
            <w:pPr>
              <w:widowControl/>
              <w:jc w:val="center"/>
              <w:rPr>
                <w:rFonts w:ascii="宋体" w:hAnsi="宋体" w:cs="宋体"/>
                <w:kern w:val="0"/>
                <w:sz w:val="18"/>
                <w:szCs w:val="18"/>
              </w:rPr>
            </w:pPr>
            <w:r>
              <w:rPr>
                <w:rFonts w:hint="eastAsia" w:ascii="宋体" w:hAnsi="宋体" w:cs="宋体"/>
                <w:kern w:val="0"/>
                <w:sz w:val="18"/>
                <w:szCs w:val="18"/>
                <w:lang w:eastAsia="zh-CN"/>
              </w:rPr>
              <w:t>鲜</w:t>
            </w:r>
            <w:r>
              <w:rPr>
                <w:rFonts w:hint="eastAsia" w:ascii="宋体" w:hAnsi="宋体" w:cs="宋体"/>
                <w:kern w:val="0"/>
                <w:sz w:val="18"/>
                <w:szCs w:val="18"/>
              </w:rPr>
              <w:t>豆腐皮</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BB41A">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09" w:type="dxa"/>
            <w:tcBorders>
              <w:top w:val="single" w:color="auto" w:sz="4" w:space="0"/>
              <w:left w:val="nil"/>
              <w:bottom w:val="single" w:color="auto" w:sz="4" w:space="0"/>
              <w:right w:val="single" w:color="auto" w:sz="4" w:space="0"/>
            </w:tcBorders>
            <w:shd w:val="clear" w:color="auto" w:fill="auto"/>
            <w:noWrap/>
            <w:vAlign w:val="center"/>
          </w:tcPr>
          <w:p w14:paraId="28073048">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single" w:color="000000" w:sz="4" w:space="0"/>
              <w:bottom w:val="single" w:color="000000" w:sz="4" w:space="0"/>
              <w:right w:val="single" w:color="000000" w:sz="4" w:space="0"/>
            </w:tcBorders>
            <w:shd w:val="clear" w:color="000000" w:fill="FFFFFF"/>
            <w:noWrap/>
            <w:vAlign w:val="center"/>
          </w:tcPr>
          <w:p w14:paraId="58CB0DF1">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6.5</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auto" w:fill="auto"/>
            <w:vAlign w:val="center"/>
          </w:tcPr>
          <w:p w14:paraId="7768F71A">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63AC1F39">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2021F847">
            <w:pPr>
              <w:widowControl/>
              <w:jc w:val="center"/>
              <w:rPr>
                <w:rFonts w:ascii="宋体" w:hAnsi="宋体" w:cs="宋体"/>
                <w:color w:val="000000"/>
                <w:kern w:val="0"/>
                <w:sz w:val="22"/>
                <w:szCs w:val="22"/>
              </w:rPr>
            </w:pPr>
            <w:r>
              <w:rPr>
                <w:rFonts w:hint="eastAsia" w:ascii="宋体" w:hAnsi="宋体" w:cs="宋体"/>
                <w:color w:val="000000"/>
                <w:kern w:val="0"/>
                <w:sz w:val="22"/>
                <w:szCs w:val="22"/>
              </w:rPr>
              <w:t>60</w:t>
            </w:r>
          </w:p>
        </w:tc>
        <w:tc>
          <w:tcPr>
            <w:tcW w:w="2268" w:type="dxa"/>
            <w:tcBorders>
              <w:top w:val="nil"/>
              <w:left w:val="nil"/>
              <w:bottom w:val="single" w:color="000000" w:sz="4" w:space="0"/>
              <w:right w:val="single" w:color="000000" w:sz="4" w:space="0"/>
            </w:tcBorders>
            <w:shd w:val="clear" w:color="auto" w:fill="auto"/>
            <w:noWrap/>
            <w:vAlign w:val="center"/>
          </w:tcPr>
          <w:p w14:paraId="11769D96">
            <w:pPr>
              <w:widowControl/>
              <w:jc w:val="center"/>
              <w:rPr>
                <w:rFonts w:ascii="宋体" w:hAnsi="宋体" w:cs="宋体"/>
                <w:kern w:val="0"/>
                <w:sz w:val="18"/>
                <w:szCs w:val="18"/>
              </w:rPr>
            </w:pPr>
            <w:r>
              <w:rPr>
                <w:rFonts w:hint="eastAsia" w:ascii="宋体" w:hAnsi="宋体" w:cs="宋体"/>
                <w:kern w:val="0"/>
                <w:sz w:val="18"/>
                <w:szCs w:val="18"/>
                <w:lang w:eastAsia="zh-CN"/>
              </w:rPr>
              <w:t>鲜</w:t>
            </w:r>
            <w:r>
              <w:rPr>
                <w:rFonts w:hint="eastAsia" w:ascii="宋体" w:hAnsi="宋体" w:cs="宋体"/>
                <w:kern w:val="0"/>
                <w:sz w:val="18"/>
                <w:szCs w:val="18"/>
              </w:rPr>
              <w:t>豆干</w:t>
            </w:r>
          </w:p>
        </w:tc>
        <w:tc>
          <w:tcPr>
            <w:tcW w:w="1843" w:type="dxa"/>
            <w:tcBorders>
              <w:top w:val="nil"/>
              <w:left w:val="single" w:color="auto" w:sz="4" w:space="0"/>
              <w:bottom w:val="single" w:color="auto" w:sz="4" w:space="0"/>
              <w:right w:val="single" w:color="auto" w:sz="4" w:space="0"/>
            </w:tcBorders>
            <w:shd w:val="clear" w:color="auto" w:fill="auto"/>
            <w:noWrap/>
            <w:vAlign w:val="center"/>
          </w:tcPr>
          <w:p w14:paraId="2751FEED">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09" w:type="dxa"/>
            <w:tcBorders>
              <w:top w:val="nil"/>
              <w:left w:val="nil"/>
              <w:bottom w:val="single" w:color="auto" w:sz="4" w:space="0"/>
              <w:right w:val="single" w:color="auto" w:sz="4" w:space="0"/>
            </w:tcBorders>
            <w:shd w:val="clear" w:color="auto" w:fill="auto"/>
            <w:noWrap/>
            <w:vAlign w:val="center"/>
          </w:tcPr>
          <w:p w14:paraId="4C4F30E0">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single" w:color="000000" w:sz="4" w:space="0"/>
              <w:bottom w:val="single" w:color="000000" w:sz="4" w:space="0"/>
              <w:right w:val="single" w:color="000000" w:sz="4" w:space="0"/>
            </w:tcBorders>
            <w:shd w:val="clear" w:color="000000" w:fill="FFFFFF"/>
            <w:noWrap/>
            <w:vAlign w:val="center"/>
          </w:tcPr>
          <w:p w14:paraId="72303976">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6.5</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auto" w:fill="auto"/>
            <w:vAlign w:val="center"/>
          </w:tcPr>
          <w:p w14:paraId="3ECBB66A">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6893C3D4">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4578413A">
            <w:pPr>
              <w:widowControl/>
              <w:jc w:val="center"/>
              <w:rPr>
                <w:rFonts w:ascii="宋体" w:hAnsi="宋体" w:cs="宋体"/>
                <w:color w:val="000000"/>
                <w:kern w:val="0"/>
                <w:sz w:val="22"/>
                <w:szCs w:val="22"/>
              </w:rPr>
            </w:pPr>
            <w:r>
              <w:rPr>
                <w:rFonts w:hint="eastAsia" w:ascii="宋体" w:hAnsi="宋体" w:cs="宋体"/>
                <w:color w:val="000000"/>
                <w:kern w:val="0"/>
                <w:sz w:val="22"/>
                <w:szCs w:val="22"/>
              </w:rPr>
              <w:t>61</w:t>
            </w:r>
          </w:p>
        </w:tc>
        <w:tc>
          <w:tcPr>
            <w:tcW w:w="2268" w:type="dxa"/>
            <w:tcBorders>
              <w:top w:val="nil"/>
              <w:left w:val="nil"/>
              <w:bottom w:val="single" w:color="000000" w:sz="4" w:space="0"/>
              <w:right w:val="single" w:color="000000" w:sz="4" w:space="0"/>
            </w:tcBorders>
            <w:shd w:val="clear" w:color="auto" w:fill="auto"/>
            <w:noWrap/>
            <w:vAlign w:val="center"/>
          </w:tcPr>
          <w:p w14:paraId="214E10A3">
            <w:pPr>
              <w:widowControl/>
              <w:jc w:val="center"/>
              <w:rPr>
                <w:rFonts w:ascii="宋体" w:hAnsi="宋体" w:cs="宋体"/>
                <w:kern w:val="0"/>
                <w:sz w:val="18"/>
                <w:szCs w:val="18"/>
              </w:rPr>
            </w:pPr>
            <w:r>
              <w:rPr>
                <w:rFonts w:hint="eastAsia" w:ascii="宋体" w:hAnsi="宋体" w:cs="宋体"/>
                <w:kern w:val="0"/>
                <w:sz w:val="18"/>
                <w:szCs w:val="18"/>
              </w:rPr>
              <w:t>豆浆粉</w:t>
            </w:r>
          </w:p>
        </w:tc>
        <w:tc>
          <w:tcPr>
            <w:tcW w:w="1843" w:type="dxa"/>
            <w:tcBorders>
              <w:top w:val="single" w:color="000000" w:sz="4" w:space="0"/>
              <w:left w:val="nil"/>
              <w:bottom w:val="single" w:color="000000" w:sz="4" w:space="0"/>
              <w:right w:val="single" w:color="000000" w:sz="4" w:space="0"/>
            </w:tcBorders>
            <w:shd w:val="clear" w:color="auto" w:fill="auto"/>
            <w:noWrap/>
            <w:vAlign w:val="center"/>
          </w:tcPr>
          <w:p w14:paraId="6C547D9D">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lang w:val="en-US" w:eastAsia="zh-CN"/>
              </w:rPr>
              <w:t>16</w:t>
            </w:r>
            <w:r>
              <w:rPr>
                <w:rFonts w:hint="eastAsia" w:ascii="宋体" w:hAnsi="宋体" w:cs="宋体"/>
                <w:color w:val="000000"/>
                <w:kern w:val="0"/>
                <w:sz w:val="18"/>
                <w:szCs w:val="18"/>
                <w:highlight w:val="none"/>
              </w:rPr>
              <w:t>袋</w:t>
            </w:r>
            <w:r>
              <w:rPr>
                <w:rFonts w:hint="eastAsia" w:ascii="宋体" w:hAnsi="宋体" w:cs="宋体"/>
                <w:color w:val="000000"/>
                <w:kern w:val="0"/>
                <w:sz w:val="18"/>
                <w:szCs w:val="18"/>
                <w:highlight w:val="none"/>
                <w:lang w:val="en-US" w:eastAsia="zh-CN"/>
              </w:rPr>
              <w:t>*500克</w:t>
            </w:r>
            <w:r>
              <w:rPr>
                <w:rFonts w:hint="eastAsia" w:ascii="宋体" w:hAnsi="宋体" w:cs="宋体"/>
                <w:color w:val="000000"/>
                <w:kern w:val="0"/>
                <w:sz w:val="18"/>
                <w:szCs w:val="18"/>
                <w:highlight w:val="none"/>
              </w:rPr>
              <w:t>/袋　</w:t>
            </w:r>
          </w:p>
        </w:tc>
        <w:tc>
          <w:tcPr>
            <w:tcW w:w="1309" w:type="dxa"/>
            <w:tcBorders>
              <w:top w:val="single" w:color="000000" w:sz="4" w:space="0"/>
              <w:left w:val="nil"/>
              <w:bottom w:val="single" w:color="000000" w:sz="4" w:space="0"/>
              <w:right w:val="single" w:color="000000" w:sz="4" w:space="0"/>
            </w:tcBorders>
            <w:shd w:val="clear" w:color="auto" w:fill="auto"/>
            <w:noWrap/>
            <w:vAlign w:val="center"/>
          </w:tcPr>
          <w:p w14:paraId="6F560373">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袋</w:t>
            </w:r>
          </w:p>
        </w:tc>
        <w:tc>
          <w:tcPr>
            <w:tcW w:w="1270" w:type="dxa"/>
            <w:tcBorders>
              <w:top w:val="nil"/>
              <w:left w:val="nil"/>
              <w:bottom w:val="single" w:color="000000" w:sz="4" w:space="0"/>
              <w:right w:val="single" w:color="000000" w:sz="4" w:space="0"/>
            </w:tcBorders>
            <w:shd w:val="clear" w:color="000000" w:fill="FFFFFF"/>
            <w:noWrap/>
            <w:vAlign w:val="center"/>
          </w:tcPr>
          <w:p w14:paraId="173BD581">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12</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1A079EE4">
            <w:pPr>
              <w:widowControl/>
              <w:rPr>
                <w:rFonts w:hint="eastAsia" w:ascii="宋体" w:hAnsi="宋体" w:eastAsia="宋体" w:cs="宋体"/>
                <w:color w:val="000000"/>
                <w:kern w:val="0"/>
                <w:sz w:val="12"/>
                <w:szCs w:val="12"/>
                <w:lang w:val="en-US" w:eastAsia="zh-CN"/>
              </w:rPr>
            </w:pPr>
            <w:r>
              <w:rPr>
                <w:rFonts w:hint="eastAsia" w:ascii="宋体" w:hAnsi="宋体" w:cs="宋体"/>
                <w:color w:val="000000"/>
                <w:kern w:val="0"/>
                <w:sz w:val="12"/>
                <w:szCs w:val="12"/>
                <w:lang w:val="en-US" w:eastAsia="zh-CN"/>
              </w:rPr>
              <w:t xml:space="preserve"> </w:t>
            </w:r>
          </w:p>
        </w:tc>
      </w:tr>
      <w:tr w14:paraId="4A2CD835">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65AA3A36">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62</w:t>
            </w:r>
          </w:p>
        </w:tc>
        <w:tc>
          <w:tcPr>
            <w:tcW w:w="2268" w:type="dxa"/>
            <w:tcBorders>
              <w:top w:val="nil"/>
              <w:left w:val="nil"/>
              <w:bottom w:val="single" w:color="000000" w:sz="4" w:space="0"/>
              <w:right w:val="single" w:color="000000" w:sz="4" w:space="0"/>
            </w:tcBorders>
            <w:shd w:val="clear" w:color="auto" w:fill="auto"/>
            <w:noWrap/>
            <w:vAlign w:val="center"/>
          </w:tcPr>
          <w:p w14:paraId="1FFFF26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奶茶粉</w:t>
            </w:r>
          </w:p>
        </w:tc>
        <w:tc>
          <w:tcPr>
            <w:tcW w:w="1843" w:type="dxa"/>
            <w:tcBorders>
              <w:top w:val="nil"/>
              <w:left w:val="nil"/>
              <w:bottom w:val="single" w:color="000000" w:sz="4" w:space="0"/>
              <w:right w:val="single" w:color="000000" w:sz="4" w:space="0"/>
            </w:tcBorders>
            <w:shd w:val="clear" w:color="auto" w:fill="auto"/>
            <w:noWrap/>
            <w:vAlign w:val="center"/>
          </w:tcPr>
          <w:p w14:paraId="257B5F20">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lang w:val="en-US" w:eastAsia="zh-CN"/>
              </w:rPr>
              <w:t>300克</w:t>
            </w:r>
            <w:r>
              <w:rPr>
                <w:rFonts w:hint="eastAsia" w:ascii="宋体" w:hAnsi="宋体" w:cs="宋体"/>
                <w:color w:val="000000"/>
                <w:kern w:val="0"/>
                <w:sz w:val="18"/>
                <w:szCs w:val="18"/>
                <w:highlight w:val="none"/>
              </w:rPr>
              <w:t>/袋　</w:t>
            </w:r>
          </w:p>
        </w:tc>
        <w:tc>
          <w:tcPr>
            <w:tcW w:w="1309" w:type="dxa"/>
            <w:tcBorders>
              <w:top w:val="nil"/>
              <w:left w:val="nil"/>
              <w:bottom w:val="single" w:color="000000" w:sz="4" w:space="0"/>
              <w:right w:val="single" w:color="000000" w:sz="4" w:space="0"/>
            </w:tcBorders>
            <w:shd w:val="clear" w:color="auto" w:fill="auto"/>
            <w:noWrap/>
            <w:vAlign w:val="center"/>
          </w:tcPr>
          <w:p w14:paraId="12223B4C">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袋</w:t>
            </w:r>
          </w:p>
        </w:tc>
        <w:tc>
          <w:tcPr>
            <w:tcW w:w="1270" w:type="dxa"/>
            <w:tcBorders>
              <w:top w:val="nil"/>
              <w:left w:val="nil"/>
              <w:bottom w:val="single" w:color="000000" w:sz="4" w:space="0"/>
              <w:right w:val="single" w:color="000000" w:sz="4" w:space="0"/>
            </w:tcBorders>
            <w:shd w:val="clear" w:color="000000" w:fill="FFFFFF"/>
            <w:noWrap/>
            <w:vAlign w:val="center"/>
          </w:tcPr>
          <w:p w14:paraId="1138543D">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auto" w:fill="auto"/>
            <w:vAlign w:val="center"/>
          </w:tcPr>
          <w:p w14:paraId="49D60682">
            <w:pPr>
              <w:widowControl/>
              <w:jc w:val="left"/>
              <w:rPr>
                <w:rFonts w:hint="eastAsia" w:ascii="宋体" w:hAnsi="宋体" w:eastAsia="宋体" w:cs="宋体"/>
                <w:color w:val="000000"/>
                <w:kern w:val="0"/>
                <w:sz w:val="12"/>
                <w:szCs w:val="12"/>
                <w:lang w:val="en-US" w:eastAsia="zh-CN"/>
              </w:rPr>
            </w:pPr>
            <w:r>
              <w:rPr>
                <w:rFonts w:hint="eastAsia" w:ascii="宋体" w:hAnsi="宋体" w:cs="宋体"/>
                <w:color w:val="000000"/>
                <w:kern w:val="0"/>
                <w:sz w:val="12"/>
                <w:szCs w:val="12"/>
                <w:lang w:val="en-US" w:eastAsia="zh-CN"/>
              </w:rPr>
              <w:t xml:space="preserve"> </w:t>
            </w:r>
          </w:p>
        </w:tc>
      </w:tr>
      <w:tr w14:paraId="62B715DE">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070978F2">
            <w:pPr>
              <w:widowControl/>
              <w:jc w:val="center"/>
              <w:rPr>
                <w:rFonts w:hint="eastAsia"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rPr>
              <w:t>6</w:t>
            </w:r>
            <w:r>
              <w:rPr>
                <w:rFonts w:hint="eastAsia" w:ascii="宋体" w:hAnsi="宋体" w:eastAsia="宋体" w:cs="宋体"/>
                <w:color w:val="000000"/>
                <w:kern w:val="0"/>
                <w:sz w:val="22"/>
                <w:szCs w:val="22"/>
                <w:highlight w:val="none"/>
                <w:lang w:val="en-US" w:eastAsia="zh-CN"/>
              </w:rPr>
              <w:t>3</w:t>
            </w:r>
          </w:p>
        </w:tc>
        <w:tc>
          <w:tcPr>
            <w:tcW w:w="2268" w:type="dxa"/>
            <w:tcBorders>
              <w:top w:val="nil"/>
              <w:left w:val="nil"/>
              <w:bottom w:val="single" w:color="000000" w:sz="4" w:space="0"/>
              <w:right w:val="single" w:color="000000" w:sz="4" w:space="0"/>
            </w:tcBorders>
            <w:shd w:val="clear" w:color="auto" w:fill="auto"/>
            <w:noWrap/>
            <w:vAlign w:val="center"/>
          </w:tcPr>
          <w:p w14:paraId="52980E9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绿豆面</w:t>
            </w:r>
          </w:p>
        </w:tc>
        <w:tc>
          <w:tcPr>
            <w:tcW w:w="1843" w:type="dxa"/>
            <w:tcBorders>
              <w:top w:val="nil"/>
              <w:left w:val="nil"/>
              <w:bottom w:val="single" w:color="000000" w:sz="4" w:space="0"/>
              <w:right w:val="single" w:color="000000" w:sz="4" w:space="0"/>
            </w:tcBorders>
            <w:shd w:val="clear" w:color="auto" w:fill="auto"/>
            <w:noWrap/>
            <w:vAlign w:val="center"/>
          </w:tcPr>
          <w:p w14:paraId="15C1470F">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lang w:val="en-US" w:eastAsia="zh-CN"/>
              </w:rPr>
              <w:t>1*10公斤</w:t>
            </w:r>
            <w:r>
              <w:rPr>
                <w:rFonts w:hint="eastAsia" w:ascii="宋体" w:hAnsi="宋体" w:cs="宋体"/>
                <w:color w:val="000000"/>
                <w:kern w:val="0"/>
                <w:sz w:val="18"/>
                <w:szCs w:val="18"/>
                <w:highlight w:val="none"/>
              </w:rPr>
              <w:t>　</w:t>
            </w:r>
          </w:p>
        </w:tc>
        <w:tc>
          <w:tcPr>
            <w:tcW w:w="1309" w:type="dxa"/>
            <w:tcBorders>
              <w:top w:val="nil"/>
              <w:left w:val="nil"/>
              <w:bottom w:val="single" w:color="000000" w:sz="4" w:space="0"/>
              <w:right w:val="single" w:color="000000" w:sz="4" w:space="0"/>
            </w:tcBorders>
            <w:shd w:val="clear" w:color="auto" w:fill="auto"/>
            <w:noWrap/>
            <w:vAlign w:val="center"/>
          </w:tcPr>
          <w:p w14:paraId="165E448E">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7FE460C4">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8</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6BA7A207">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6CFE079B">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6CB31F44">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6</w:t>
            </w:r>
            <w:r>
              <w:rPr>
                <w:rFonts w:hint="eastAsia" w:ascii="宋体" w:hAnsi="宋体" w:eastAsia="宋体" w:cs="宋体"/>
                <w:color w:val="000000"/>
                <w:kern w:val="0"/>
                <w:sz w:val="22"/>
                <w:szCs w:val="22"/>
                <w:lang w:val="en-US" w:eastAsia="zh-CN"/>
              </w:rPr>
              <w:t>4</w:t>
            </w:r>
          </w:p>
        </w:tc>
        <w:tc>
          <w:tcPr>
            <w:tcW w:w="2268" w:type="dxa"/>
            <w:tcBorders>
              <w:top w:val="nil"/>
              <w:left w:val="nil"/>
              <w:bottom w:val="single" w:color="000000" w:sz="4" w:space="0"/>
              <w:right w:val="single" w:color="000000" w:sz="4" w:space="0"/>
            </w:tcBorders>
            <w:shd w:val="clear" w:color="auto" w:fill="auto"/>
            <w:noWrap/>
            <w:vAlign w:val="center"/>
          </w:tcPr>
          <w:p w14:paraId="0D7223B2">
            <w:pPr>
              <w:widowControl/>
              <w:jc w:val="center"/>
              <w:rPr>
                <w:rFonts w:ascii="宋体" w:hAnsi="宋体" w:cs="宋体"/>
                <w:kern w:val="0"/>
                <w:sz w:val="18"/>
                <w:szCs w:val="18"/>
              </w:rPr>
            </w:pPr>
            <w:r>
              <w:rPr>
                <w:rFonts w:hint="eastAsia" w:ascii="宋体" w:hAnsi="宋体" w:cs="宋体"/>
                <w:kern w:val="0"/>
                <w:sz w:val="18"/>
                <w:szCs w:val="18"/>
              </w:rPr>
              <w:t>杂粮面</w:t>
            </w:r>
          </w:p>
        </w:tc>
        <w:tc>
          <w:tcPr>
            <w:tcW w:w="1843" w:type="dxa"/>
            <w:tcBorders>
              <w:top w:val="nil"/>
              <w:left w:val="nil"/>
              <w:bottom w:val="single" w:color="000000" w:sz="4" w:space="0"/>
              <w:right w:val="single" w:color="000000" w:sz="4" w:space="0"/>
            </w:tcBorders>
            <w:shd w:val="clear" w:color="auto" w:fill="auto"/>
            <w:noWrap/>
            <w:vAlign w:val="center"/>
          </w:tcPr>
          <w:p w14:paraId="662144D5">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1*10公斤</w:t>
            </w:r>
            <w:r>
              <w:rPr>
                <w:rFonts w:hint="eastAsia" w:ascii="宋体" w:hAnsi="宋体" w:cs="宋体"/>
                <w:color w:val="000000"/>
                <w:kern w:val="0"/>
                <w:sz w:val="18"/>
                <w:szCs w:val="18"/>
              </w:rPr>
              <w:t>　</w:t>
            </w:r>
          </w:p>
        </w:tc>
        <w:tc>
          <w:tcPr>
            <w:tcW w:w="1309" w:type="dxa"/>
            <w:tcBorders>
              <w:top w:val="nil"/>
              <w:left w:val="nil"/>
              <w:bottom w:val="single" w:color="000000" w:sz="4" w:space="0"/>
              <w:right w:val="single" w:color="000000" w:sz="4" w:space="0"/>
            </w:tcBorders>
            <w:shd w:val="clear" w:color="auto" w:fill="auto"/>
            <w:noWrap/>
            <w:vAlign w:val="center"/>
          </w:tcPr>
          <w:p w14:paraId="0DF3A05A">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5162468D">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8</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6B67CD4B">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3CF166BF">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3D7E1325">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6</w:t>
            </w:r>
            <w:r>
              <w:rPr>
                <w:rFonts w:hint="eastAsia" w:ascii="宋体" w:hAnsi="宋体" w:eastAsia="宋体" w:cs="宋体"/>
                <w:color w:val="000000"/>
                <w:kern w:val="0"/>
                <w:sz w:val="22"/>
                <w:szCs w:val="22"/>
                <w:lang w:val="en-US" w:eastAsia="zh-CN"/>
              </w:rPr>
              <w:t>5</w:t>
            </w:r>
          </w:p>
        </w:tc>
        <w:tc>
          <w:tcPr>
            <w:tcW w:w="2268" w:type="dxa"/>
            <w:tcBorders>
              <w:top w:val="nil"/>
              <w:left w:val="nil"/>
              <w:bottom w:val="single" w:color="000000" w:sz="4" w:space="0"/>
              <w:right w:val="single" w:color="000000" w:sz="4" w:space="0"/>
            </w:tcBorders>
            <w:shd w:val="clear" w:color="auto" w:fill="auto"/>
            <w:noWrap/>
            <w:vAlign w:val="center"/>
          </w:tcPr>
          <w:p w14:paraId="2F50DE3B">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大白花生米</w:t>
            </w:r>
          </w:p>
        </w:tc>
        <w:tc>
          <w:tcPr>
            <w:tcW w:w="1843" w:type="dxa"/>
            <w:tcBorders>
              <w:top w:val="nil"/>
              <w:left w:val="nil"/>
              <w:bottom w:val="single" w:color="000000" w:sz="4" w:space="0"/>
              <w:right w:val="single" w:color="000000" w:sz="4" w:space="0"/>
            </w:tcBorders>
            <w:shd w:val="clear" w:color="auto" w:fill="auto"/>
            <w:noWrap/>
            <w:vAlign w:val="center"/>
          </w:tcPr>
          <w:p w14:paraId="0AA7CBD9">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1*10公斤</w:t>
            </w:r>
            <w:r>
              <w:rPr>
                <w:rFonts w:hint="eastAsia" w:ascii="宋体" w:hAnsi="宋体" w:cs="宋体"/>
                <w:color w:val="000000"/>
                <w:kern w:val="0"/>
                <w:sz w:val="18"/>
                <w:szCs w:val="18"/>
              </w:rPr>
              <w:t>　</w:t>
            </w:r>
          </w:p>
        </w:tc>
        <w:tc>
          <w:tcPr>
            <w:tcW w:w="1309" w:type="dxa"/>
            <w:tcBorders>
              <w:top w:val="nil"/>
              <w:left w:val="nil"/>
              <w:bottom w:val="single" w:color="000000" w:sz="4" w:space="0"/>
              <w:right w:val="single" w:color="000000" w:sz="4" w:space="0"/>
            </w:tcBorders>
            <w:shd w:val="clear" w:color="auto" w:fill="auto"/>
            <w:noWrap/>
            <w:vAlign w:val="center"/>
          </w:tcPr>
          <w:p w14:paraId="5005212F">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1F91F1B2">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14</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31D02295">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0EF97B4F">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23A338F4">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6</w:t>
            </w:r>
            <w:r>
              <w:rPr>
                <w:rFonts w:hint="eastAsia" w:ascii="宋体" w:hAnsi="宋体" w:eastAsia="宋体" w:cs="宋体"/>
                <w:color w:val="000000"/>
                <w:kern w:val="0"/>
                <w:sz w:val="22"/>
                <w:szCs w:val="22"/>
                <w:lang w:val="en-US" w:eastAsia="zh-CN"/>
              </w:rPr>
              <w:t>6</w:t>
            </w:r>
          </w:p>
        </w:tc>
        <w:tc>
          <w:tcPr>
            <w:tcW w:w="2268" w:type="dxa"/>
            <w:tcBorders>
              <w:top w:val="nil"/>
              <w:left w:val="nil"/>
              <w:bottom w:val="single" w:color="000000" w:sz="4" w:space="0"/>
              <w:right w:val="single" w:color="000000" w:sz="4" w:space="0"/>
            </w:tcBorders>
            <w:shd w:val="clear" w:color="auto" w:fill="auto"/>
            <w:noWrap/>
            <w:vAlign w:val="center"/>
          </w:tcPr>
          <w:p w14:paraId="47679137">
            <w:pPr>
              <w:widowControl/>
              <w:jc w:val="center"/>
              <w:rPr>
                <w:rFonts w:ascii="宋体" w:hAnsi="宋体" w:cs="宋体"/>
                <w:kern w:val="0"/>
                <w:sz w:val="18"/>
                <w:szCs w:val="18"/>
              </w:rPr>
            </w:pPr>
            <w:r>
              <w:rPr>
                <w:rFonts w:hint="eastAsia" w:ascii="宋体" w:hAnsi="宋体" w:cs="宋体"/>
                <w:kern w:val="0"/>
                <w:sz w:val="18"/>
                <w:szCs w:val="18"/>
              </w:rPr>
              <w:t>全麦面粉</w:t>
            </w:r>
          </w:p>
        </w:tc>
        <w:tc>
          <w:tcPr>
            <w:tcW w:w="1843" w:type="dxa"/>
            <w:tcBorders>
              <w:top w:val="nil"/>
              <w:left w:val="nil"/>
              <w:bottom w:val="single" w:color="000000" w:sz="4" w:space="0"/>
              <w:right w:val="single" w:color="000000" w:sz="4" w:space="0"/>
            </w:tcBorders>
            <w:shd w:val="clear" w:color="auto" w:fill="auto"/>
            <w:noWrap/>
            <w:vAlign w:val="center"/>
          </w:tcPr>
          <w:p w14:paraId="2BA4D710">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1*5公斤</w:t>
            </w:r>
            <w:r>
              <w:rPr>
                <w:rFonts w:hint="eastAsia" w:ascii="宋体" w:hAnsi="宋体" w:cs="宋体"/>
                <w:color w:val="000000"/>
                <w:kern w:val="0"/>
                <w:sz w:val="18"/>
                <w:szCs w:val="18"/>
              </w:rPr>
              <w:t>　</w:t>
            </w:r>
          </w:p>
        </w:tc>
        <w:tc>
          <w:tcPr>
            <w:tcW w:w="1309" w:type="dxa"/>
            <w:tcBorders>
              <w:top w:val="nil"/>
              <w:left w:val="nil"/>
              <w:bottom w:val="single" w:color="000000" w:sz="4" w:space="0"/>
              <w:right w:val="single" w:color="000000" w:sz="4" w:space="0"/>
            </w:tcBorders>
            <w:shd w:val="clear" w:color="auto" w:fill="auto"/>
            <w:noWrap/>
            <w:vAlign w:val="center"/>
          </w:tcPr>
          <w:p w14:paraId="714FB9C7">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75948D84">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646EAD5C">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08CA11F4">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3FD296E7">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6</w:t>
            </w:r>
            <w:r>
              <w:rPr>
                <w:rFonts w:hint="eastAsia" w:ascii="宋体" w:hAnsi="宋体" w:eastAsia="宋体" w:cs="宋体"/>
                <w:color w:val="000000"/>
                <w:kern w:val="0"/>
                <w:sz w:val="22"/>
                <w:szCs w:val="22"/>
                <w:lang w:val="en-US" w:eastAsia="zh-CN"/>
              </w:rPr>
              <w:t>7</w:t>
            </w:r>
          </w:p>
        </w:tc>
        <w:tc>
          <w:tcPr>
            <w:tcW w:w="2268" w:type="dxa"/>
            <w:tcBorders>
              <w:top w:val="nil"/>
              <w:left w:val="nil"/>
              <w:bottom w:val="single" w:color="000000" w:sz="4" w:space="0"/>
              <w:right w:val="single" w:color="000000" w:sz="4" w:space="0"/>
            </w:tcBorders>
            <w:shd w:val="clear" w:color="auto" w:fill="auto"/>
            <w:noWrap/>
            <w:vAlign w:val="center"/>
          </w:tcPr>
          <w:p w14:paraId="319AFB3F">
            <w:pPr>
              <w:widowControl/>
              <w:jc w:val="center"/>
              <w:rPr>
                <w:rFonts w:ascii="宋体" w:hAnsi="宋体" w:cs="宋体"/>
                <w:kern w:val="0"/>
                <w:sz w:val="18"/>
                <w:szCs w:val="18"/>
              </w:rPr>
            </w:pPr>
            <w:r>
              <w:rPr>
                <w:rFonts w:hint="eastAsia" w:ascii="宋体" w:hAnsi="宋体" w:cs="宋体"/>
                <w:kern w:val="0"/>
                <w:sz w:val="18"/>
                <w:szCs w:val="18"/>
              </w:rPr>
              <w:t>荞麦面</w:t>
            </w:r>
          </w:p>
        </w:tc>
        <w:tc>
          <w:tcPr>
            <w:tcW w:w="1843" w:type="dxa"/>
            <w:tcBorders>
              <w:top w:val="nil"/>
              <w:left w:val="nil"/>
              <w:bottom w:val="single" w:color="000000" w:sz="4" w:space="0"/>
              <w:right w:val="single" w:color="000000" w:sz="4" w:space="0"/>
            </w:tcBorders>
            <w:shd w:val="clear" w:color="auto" w:fill="auto"/>
            <w:noWrap/>
            <w:vAlign w:val="center"/>
          </w:tcPr>
          <w:p w14:paraId="0AAA9B7E">
            <w:pPr>
              <w:widowControl/>
              <w:jc w:val="center"/>
              <w:rPr>
                <w:rFonts w:ascii="宋体" w:hAnsi="宋体" w:cs="宋体"/>
                <w:color w:val="000000"/>
                <w:kern w:val="0"/>
                <w:sz w:val="18"/>
                <w:szCs w:val="18"/>
              </w:rPr>
            </w:pPr>
          </w:p>
        </w:tc>
        <w:tc>
          <w:tcPr>
            <w:tcW w:w="1309" w:type="dxa"/>
            <w:tcBorders>
              <w:top w:val="nil"/>
              <w:left w:val="nil"/>
              <w:bottom w:val="single" w:color="000000" w:sz="4" w:space="0"/>
              <w:right w:val="single" w:color="000000" w:sz="4" w:space="0"/>
            </w:tcBorders>
            <w:shd w:val="clear" w:color="auto" w:fill="auto"/>
            <w:noWrap/>
            <w:vAlign w:val="center"/>
          </w:tcPr>
          <w:p w14:paraId="77B436EE">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175F073B">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7F410E82">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35FC7C61">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3E48557B">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6</w:t>
            </w:r>
            <w:r>
              <w:rPr>
                <w:rFonts w:hint="eastAsia" w:ascii="宋体" w:hAnsi="宋体" w:eastAsia="宋体" w:cs="宋体"/>
                <w:color w:val="000000"/>
                <w:kern w:val="0"/>
                <w:sz w:val="22"/>
                <w:szCs w:val="22"/>
                <w:lang w:val="en-US" w:eastAsia="zh-CN"/>
              </w:rPr>
              <w:t>8</w:t>
            </w:r>
          </w:p>
        </w:tc>
        <w:tc>
          <w:tcPr>
            <w:tcW w:w="2268" w:type="dxa"/>
            <w:tcBorders>
              <w:top w:val="nil"/>
              <w:left w:val="nil"/>
              <w:bottom w:val="single" w:color="000000" w:sz="4" w:space="0"/>
              <w:right w:val="single" w:color="000000" w:sz="4" w:space="0"/>
            </w:tcBorders>
            <w:shd w:val="clear" w:color="000000" w:fill="FFFFFF"/>
            <w:noWrap/>
            <w:vAlign w:val="center"/>
          </w:tcPr>
          <w:p w14:paraId="083F2596">
            <w:pPr>
              <w:widowControl/>
              <w:jc w:val="center"/>
              <w:rPr>
                <w:rFonts w:ascii="宋体" w:hAnsi="宋体" w:cs="宋体"/>
                <w:color w:val="000000"/>
                <w:kern w:val="0"/>
                <w:sz w:val="18"/>
                <w:szCs w:val="18"/>
              </w:rPr>
            </w:pPr>
            <w:r>
              <w:rPr>
                <w:rFonts w:hint="eastAsia" w:ascii="宋体" w:hAnsi="宋体" w:cs="宋体"/>
                <w:color w:val="000000"/>
                <w:kern w:val="0"/>
                <w:sz w:val="18"/>
                <w:szCs w:val="18"/>
              </w:rPr>
              <w:t>鸡精</w:t>
            </w:r>
          </w:p>
        </w:tc>
        <w:tc>
          <w:tcPr>
            <w:tcW w:w="1843" w:type="dxa"/>
            <w:tcBorders>
              <w:top w:val="nil"/>
              <w:left w:val="nil"/>
              <w:bottom w:val="single" w:color="000000" w:sz="4" w:space="0"/>
              <w:right w:val="single" w:color="000000" w:sz="4" w:space="0"/>
            </w:tcBorders>
            <w:shd w:val="clear" w:color="000000" w:fill="FFFFFF"/>
            <w:noWrap/>
            <w:vAlign w:val="center"/>
          </w:tcPr>
          <w:p w14:paraId="2D1F3866">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1×25kg/</w:t>
            </w:r>
            <w:r>
              <w:rPr>
                <w:rFonts w:hint="eastAsia" w:ascii="宋体" w:hAnsi="宋体" w:cs="宋体"/>
                <w:color w:val="000000"/>
                <w:kern w:val="0"/>
                <w:sz w:val="18"/>
                <w:szCs w:val="18"/>
                <w:lang w:eastAsia="zh-CN"/>
              </w:rPr>
              <w:t>件</w:t>
            </w:r>
          </w:p>
        </w:tc>
        <w:tc>
          <w:tcPr>
            <w:tcW w:w="1309" w:type="dxa"/>
            <w:tcBorders>
              <w:top w:val="nil"/>
              <w:left w:val="nil"/>
              <w:bottom w:val="single" w:color="000000" w:sz="4" w:space="0"/>
              <w:right w:val="single" w:color="000000" w:sz="4" w:space="0"/>
            </w:tcBorders>
            <w:shd w:val="clear" w:color="000000" w:fill="FFFFFF"/>
            <w:noWrap/>
            <w:vAlign w:val="center"/>
          </w:tcPr>
          <w:p w14:paraId="57F1B114">
            <w:pPr>
              <w:widowControl/>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1270" w:type="dxa"/>
            <w:tcBorders>
              <w:top w:val="nil"/>
              <w:left w:val="nil"/>
              <w:bottom w:val="single" w:color="000000" w:sz="4" w:space="0"/>
              <w:right w:val="single" w:color="000000" w:sz="4" w:space="0"/>
            </w:tcBorders>
            <w:shd w:val="clear" w:color="000000" w:fill="FFFFFF"/>
            <w:noWrap/>
            <w:vAlign w:val="center"/>
          </w:tcPr>
          <w:p w14:paraId="12DDAB28">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80</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24BE5034">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6BC62119">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014FB49B">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69</w:t>
            </w:r>
          </w:p>
        </w:tc>
        <w:tc>
          <w:tcPr>
            <w:tcW w:w="2268" w:type="dxa"/>
            <w:tcBorders>
              <w:top w:val="nil"/>
              <w:left w:val="nil"/>
              <w:bottom w:val="single" w:color="000000" w:sz="4" w:space="0"/>
              <w:right w:val="single" w:color="000000" w:sz="4" w:space="0"/>
            </w:tcBorders>
            <w:shd w:val="clear" w:color="000000" w:fill="FFFFFF"/>
            <w:noWrap/>
            <w:vAlign w:val="center"/>
          </w:tcPr>
          <w:p w14:paraId="42E0EA10">
            <w:pPr>
              <w:widowControl/>
              <w:jc w:val="center"/>
              <w:rPr>
                <w:rFonts w:ascii="宋体" w:hAnsi="宋体" w:cs="宋体"/>
                <w:color w:val="000000"/>
                <w:kern w:val="0"/>
                <w:sz w:val="18"/>
                <w:szCs w:val="18"/>
              </w:rPr>
            </w:pPr>
            <w:r>
              <w:rPr>
                <w:rFonts w:hint="eastAsia" w:ascii="宋体" w:hAnsi="宋体" w:cs="宋体"/>
                <w:color w:val="000000"/>
                <w:kern w:val="0"/>
                <w:sz w:val="18"/>
                <w:szCs w:val="18"/>
              </w:rPr>
              <w:t>食用碱</w:t>
            </w:r>
          </w:p>
        </w:tc>
        <w:tc>
          <w:tcPr>
            <w:tcW w:w="1843" w:type="dxa"/>
            <w:tcBorders>
              <w:top w:val="nil"/>
              <w:left w:val="nil"/>
              <w:bottom w:val="single" w:color="000000" w:sz="4" w:space="0"/>
              <w:right w:val="single" w:color="000000" w:sz="4" w:space="0"/>
            </w:tcBorders>
            <w:shd w:val="clear" w:color="000000" w:fill="FFFFFF"/>
            <w:noWrap/>
            <w:vAlign w:val="center"/>
          </w:tcPr>
          <w:p w14:paraId="6FAF2D06">
            <w:pPr>
              <w:widowControl/>
              <w:jc w:val="center"/>
              <w:rPr>
                <w:rFonts w:ascii="宋体" w:hAnsi="宋体" w:cs="宋体"/>
                <w:color w:val="000000"/>
                <w:kern w:val="0"/>
                <w:sz w:val="18"/>
                <w:szCs w:val="18"/>
              </w:rPr>
            </w:pPr>
            <w:r>
              <w:rPr>
                <w:rFonts w:hint="eastAsia" w:ascii="宋体" w:hAnsi="宋体" w:cs="宋体"/>
                <w:color w:val="000000"/>
                <w:kern w:val="0"/>
                <w:sz w:val="18"/>
                <w:szCs w:val="18"/>
              </w:rPr>
              <w:t>1×40kg/</w:t>
            </w:r>
            <w:r>
              <w:rPr>
                <w:rFonts w:hint="eastAsia" w:ascii="宋体" w:hAnsi="宋体" w:cs="宋体"/>
                <w:color w:val="000000"/>
                <w:kern w:val="0"/>
                <w:sz w:val="18"/>
                <w:szCs w:val="18"/>
                <w:lang w:eastAsia="zh-CN"/>
              </w:rPr>
              <w:t>件</w:t>
            </w:r>
          </w:p>
        </w:tc>
        <w:tc>
          <w:tcPr>
            <w:tcW w:w="1309" w:type="dxa"/>
            <w:tcBorders>
              <w:top w:val="nil"/>
              <w:left w:val="nil"/>
              <w:bottom w:val="single" w:color="000000" w:sz="4" w:space="0"/>
              <w:right w:val="single" w:color="000000" w:sz="4" w:space="0"/>
            </w:tcBorders>
            <w:shd w:val="clear" w:color="000000" w:fill="FFFFFF"/>
            <w:noWrap/>
            <w:vAlign w:val="center"/>
          </w:tcPr>
          <w:p w14:paraId="5352803F">
            <w:pPr>
              <w:widowControl/>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1270" w:type="dxa"/>
            <w:tcBorders>
              <w:top w:val="nil"/>
              <w:left w:val="nil"/>
              <w:bottom w:val="single" w:color="000000" w:sz="4" w:space="0"/>
              <w:right w:val="single" w:color="000000" w:sz="4" w:space="0"/>
            </w:tcBorders>
            <w:shd w:val="clear" w:color="000000" w:fill="FFFFFF"/>
            <w:noWrap/>
            <w:vAlign w:val="center"/>
          </w:tcPr>
          <w:p w14:paraId="3BD29371">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67</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7FEEA958">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76D94598">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20A20721">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7</w:t>
            </w:r>
            <w:r>
              <w:rPr>
                <w:rFonts w:hint="eastAsia" w:ascii="宋体" w:hAnsi="宋体" w:eastAsia="宋体" w:cs="宋体"/>
                <w:color w:val="000000"/>
                <w:kern w:val="0"/>
                <w:sz w:val="22"/>
                <w:szCs w:val="22"/>
                <w:lang w:val="en-US" w:eastAsia="zh-CN"/>
              </w:rPr>
              <w:t>0</w:t>
            </w:r>
          </w:p>
        </w:tc>
        <w:tc>
          <w:tcPr>
            <w:tcW w:w="2268" w:type="dxa"/>
            <w:tcBorders>
              <w:top w:val="nil"/>
              <w:left w:val="nil"/>
              <w:bottom w:val="single" w:color="000000" w:sz="4" w:space="0"/>
              <w:right w:val="single" w:color="000000" w:sz="4" w:space="0"/>
            </w:tcBorders>
            <w:shd w:val="clear" w:color="000000" w:fill="FFFFFF"/>
            <w:noWrap/>
            <w:vAlign w:val="center"/>
          </w:tcPr>
          <w:p w14:paraId="1D96C5D3">
            <w:pPr>
              <w:widowControl/>
              <w:jc w:val="center"/>
              <w:rPr>
                <w:rFonts w:ascii="宋体" w:hAnsi="宋体" w:cs="宋体"/>
                <w:color w:val="000000"/>
                <w:kern w:val="0"/>
                <w:sz w:val="18"/>
                <w:szCs w:val="18"/>
              </w:rPr>
            </w:pPr>
            <w:r>
              <w:rPr>
                <w:rFonts w:hint="eastAsia" w:ascii="宋体" w:hAnsi="宋体" w:cs="宋体"/>
                <w:color w:val="000000"/>
                <w:kern w:val="0"/>
                <w:sz w:val="18"/>
                <w:szCs w:val="18"/>
              </w:rPr>
              <w:t>姜粉</w:t>
            </w:r>
          </w:p>
        </w:tc>
        <w:tc>
          <w:tcPr>
            <w:tcW w:w="1843" w:type="dxa"/>
            <w:tcBorders>
              <w:top w:val="nil"/>
              <w:left w:val="nil"/>
              <w:bottom w:val="single" w:color="000000" w:sz="4" w:space="0"/>
              <w:right w:val="single" w:color="000000" w:sz="4" w:space="0"/>
            </w:tcBorders>
            <w:shd w:val="clear" w:color="000000" w:fill="FFFFFF"/>
            <w:noWrap/>
            <w:vAlign w:val="center"/>
          </w:tcPr>
          <w:p w14:paraId="6805D0AD">
            <w:pPr>
              <w:widowControl/>
              <w:jc w:val="center"/>
              <w:rPr>
                <w:rFonts w:ascii="宋体" w:hAnsi="宋体" w:cs="宋体"/>
                <w:color w:val="000000"/>
                <w:kern w:val="0"/>
                <w:sz w:val="18"/>
                <w:szCs w:val="18"/>
              </w:rPr>
            </w:pPr>
            <w:r>
              <w:rPr>
                <w:rFonts w:hint="eastAsia" w:ascii="宋体" w:hAnsi="宋体" w:cs="宋体"/>
                <w:color w:val="000000"/>
                <w:kern w:val="0"/>
                <w:sz w:val="18"/>
                <w:szCs w:val="18"/>
              </w:rPr>
              <w:t>1×50kg</w:t>
            </w:r>
          </w:p>
        </w:tc>
        <w:tc>
          <w:tcPr>
            <w:tcW w:w="1309" w:type="dxa"/>
            <w:tcBorders>
              <w:top w:val="nil"/>
              <w:left w:val="nil"/>
              <w:bottom w:val="single" w:color="000000" w:sz="4" w:space="0"/>
              <w:right w:val="single" w:color="000000" w:sz="4" w:space="0"/>
            </w:tcBorders>
            <w:shd w:val="clear" w:color="000000" w:fill="FFFFFF"/>
            <w:noWrap/>
            <w:vAlign w:val="center"/>
          </w:tcPr>
          <w:p w14:paraId="2D8DCDDA">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5A66DDA8">
            <w:pPr>
              <w:widowControl/>
              <w:jc w:val="center"/>
              <w:rPr>
                <w:rFonts w:ascii="宋体" w:hAnsi="宋体" w:cs="宋体"/>
                <w:color w:val="000000"/>
                <w:kern w:val="0"/>
              </w:rPr>
            </w:pPr>
            <w:r>
              <w:rPr>
                <w:rFonts w:hint="eastAsia" w:ascii="宋体" w:hAnsi="宋体" w:cs="宋体"/>
                <w:color w:val="000000"/>
                <w:kern w:val="0"/>
                <w:lang w:val="en-US" w:eastAsia="zh-CN"/>
              </w:rPr>
              <w:t>25</w:t>
            </w:r>
            <w:r>
              <w:rPr>
                <w:rFonts w:hint="eastAsia" w:ascii="宋体" w:hAnsi="宋体" w:cs="宋体"/>
                <w:color w:val="000000"/>
                <w:kern w:val="0"/>
              </w:rPr>
              <w:t>　</w:t>
            </w:r>
          </w:p>
        </w:tc>
        <w:tc>
          <w:tcPr>
            <w:tcW w:w="877" w:type="dxa"/>
            <w:tcBorders>
              <w:top w:val="nil"/>
              <w:left w:val="nil"/>
              <w:bottom w:val="single" w:color="000000" w:sz="4" w:space="0"/>
              <w:right w:val="single" w:color="000000" w:sz="4" w:space="0"/>
            </w:tcBorders>
            <w:shd w:val="clear" w:color="000000" w:fill="FFFFFF"/>
            <w:noWrap/>
            <w:vAlign w:val="center"/>
          </w:tcPr>
          <w:p w14:paraId="5A67B38A">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645CCB53">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601F1F69">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7</w:t>
            </w:r>
            <w:r>
              <w:rPr>
                <w:rFonts w:hint="eastAsia" w:ascii="宋体" w:hAnsi="宋体" w:eastAsia="宋体" w:cs="宋体"/>
                <w:color w:val="000000"/>
                <w:kern w:val="0"/>
                <w:sz w:val="22"/>
                <w:szCs w:val="22"/>
                <w:lang w:val="en-US" w:eastAsia="zh-CN"/>
              </w:rPr>
              <w:t>1</w:t>
            </w:r>
          </w:p>
        </w:tc>
        <w:tc>
          <w:tcPr>
            <w:tcW w:w="2268" w:type="dxa"/>
            <w:tcBorders>
              <w:top w:val="nil"/>
              <w:left w:val="nil"/>
              <w:bottom w:val="single" w:color="000000" w:sz="4" w:space="0"/>
              <w:right w:val="single" w:color="000000" w:sz="4" w:space="0"/>
            </w:tcBorders>
            <w:shd w:val="clear" w:color="000000" w:fill="FFFFFF"/>
            <w:noWrap/>
            <w:vAlign w:val="center"/>
          </w:tcPr>
          <w:p w14:paraId="67F70D95">
            <w:pPr>
              <w:widowControl/>
              <w:jc w:val="center"/>
              <w:rPr>
                <w:rFonts w:ascii="宋体" w:hAnsi="宋体" w:cs="宋体"/>
                <w:color w:val="000000"/>
                <w:kern w:val="0"/>
                <w:sz w:val="18"/>
                <w:szCs w:val="18"/>
              </w:rPr>
            </w:pPr>
            <w:r>
              <w:rPr>
                <w:rFonts w:hint="eastAsia" w:ascii="宋体" w:hAnsi="宋体" w:cs="宋体"/>
                <w:color w:val="000000"/>
                <w:kern w:val="0"/>
                <w:sz w:val="18"/>
                <w:szCs w:val="18"/>
              </w:rPr>
              <w:t>玉米淀粉</w:t>
            </w:r>
          </w:p>
        </w:tc>
        <w:tc>
          <w:tcPr>
            <w:tcW w:w="1843" w:type="dxa"/>
            <w:tcBorders>
              <w:top w:val="nil"/>
              <w:left w:val="nil"/>
              <w:bottom w:val="single" w:color="000000" w:sz="4" w:space="0"/>
              <w:right w:val="single" w:color="000000" w:sz="4" w:space="0"/>
            </w:tcBorders>
            <w:shd w:val="clear" w:color="000000" w:fill="FFFFFF"/>
            <w:noWrap/>
            <w:vAlign w:val="center"/>
          </w:tcPr>
          <w:p w14:paraId="76C5622F">
            <w:pPr>
              <w:widowControl/>
              <w:jc w:val="center"/>
              <w:rPr>
                <w:rFonts w:ascii="宋体" w:hAnsi="宋体" w:cs="宋体"/>
                <w:color w:val="000000"/>
                <w:kern w:val="0"/>
                <w:sz w:val="18"/>
                <w:szCs w:val="18"/>
              </w:rPr>
            </w:pPr>
            <w:r>
              <w:rPr>
                <w:rFonts w:hint="eastAsia" w:ascii="宋体" w:hAnsi="宋体" w:cs="宋体"/>
                <w:color w:val="000000"/>
                <w:kern w:val="0"/>
                <w:sz w:val="18"/>
                <w:szCs w:val="18"/>
              </w:rPr>
              <w:t>1*25kg</w:t>
            </w:r>
          </w:p>
        </w:tc>
        <w:tc>
          <w:tcPr>
            <w:tcW w:w="1309" w:type="dxa"/>
            <w:tcBorders>
              <w:top w:val="nil"/>
              <w:left w:val="nil"/>
              <w:bottom w:val="single" w:color="000000" w:sz="4" w:space="0"/>
              <w:right w:val="single" w:color="000000" w:sz="4" w:space="0"/>
            </w:tcBorders>
            <w:shd w:val="clear" w:color="000000" w:fill="FFFFFF"/>
            <w:noWrap/>
            <w:vAlign w:val="center"/>
          </w:tcPr>
          <w:p w14:paraId="55C4E2D3">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56E73F2E">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5C98B191">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7C1B962B">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20E427CF">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7</w:t>
            </w:r>
            <w:r>
              <w:rPr>
                <w:rFonts w:hint="eastAsia" w:ascii="宋体" w:hAnsi="宋体" w:eastAsia="宋体" w:cs="宋体"/>
                <w:color w:val="000000"/>
                <w:kern w:val="0"/>
                <w:sz w:val="22"/>
                <w:szCs w:val="22"/>
                <w:lang w:val="en-US" w:eastAsia="zh-CN"/>
              </w:rPr>
              <w:t>2</w:t>
            </w:r>
          </w:p>
        </w:tc>
        <w:tc>
          <w:tcPr>
            <w:tcW w:w="2268" w:type="dxa"/>
            <w:tcBorders>
              <w:top w:val="nil"/>
              <w:left w:val="nil"/>
              <w:bottom w:val="single" w:color="000000" w:sz="4" w:space="0"/>
              <w:right w:val="single" w:color="000000" w:sz="4" w:space="0"/>
            </w:tcBorders>
            <w:shd w:val="clear" w:color="000000" w:fill="FFFFFF"/>
            <w:noWrap/>
            <w:vAlign w:val="center"/>
          </w:tcPr>
          <w:p w14:paraId="08CE959B">
            <w:pPr>
              <w:widowControl/>
              <w:jc w:val="center"/>
              <w:rPr>
                <w:rFonts w:ascii="宋体" w:hAnsi="宋体" w:cs="宋体"/>
                <w:color w:val="000000"/>
                <w:kern w:val="0"/>
                <w:sz w:val="18"/>
                <w:szCs w:val="18"/>
              </w:rPr>
            </w:pPr>
            <w:r>
              <w:rPr>
                <w:rFonts w:hint="eastAsia" w:ascii="宋体" w:hAnsi="宋体" w:cs="宋体"/>
                <w:color w:val="000000"/>
                <w:kern w:val="0"/>
                <w:sz w:val="18"/>
                <w:szCs w:val="18"/>
              </w:rPr>
              <w:t>脱皮白芝麻</w:t>
            </w:r>
          </w:p>
        </w:tc>
        <w:tc>
          <w:tcPr>
            <w:tcW w:w="1843" w:type="dxa"/>
            <w:tcBorders>
              <w:top w:val="nil"/>
              <w:left w:val="nil"/>
              <w:bottom w:val="single" w:color="000000" w:sz="4" w:space="0"/>
              <w:right w:val="single" w:color="000000" w:sz="4" w:space="0"/>
            </w:tcBorders>
            <w:shd w:val="clear" w:color="000000" w:fill="FFFFFF"/>
            <w:noWrap/>
            <w:vAlign w:val="center"/>
          </w:tcPr>
          <w:p w14:paraId="3F5C482D">
            <w:pPr>
              <w:widowControl/>
              <w:jc w:val="center"/>
              <w:rPr>
                <w:rFonts w:ascii="宋体" w:hAnsi="宋体" w:cs="宋体"/>
                <w:color w:val="000000"/>
                <w:kern w:val="0"/>
                <w:sz w:val="18"/>
                <w:szCs w:val="18"/>
              </w:rPr>
            </w:pPr>
            <w:r>
              <w:rPr>
                <w:rFonts w:hint="eastAsia" w:ascii="宋体" w:hAnsi="宋体" w:cs="宋体"/>
                <w:color w:val="000000"/>
                <w:kern w:val="0"/>
                <w:sz w:val="18"/>
                <w:szCs w:val="18"/>
              </w:rPr>
              <w:t>1*25kg</w:t>
            </w:r>
          </w:p>
        </w:tc>
        <w:tc>
          <w:tcPr>
            <w:tcW w:w="1309" w:type="dxa"/>
            <w:tcBorders>
              <w:top w:val="nil"/>
              <w:left w:val="nil"/>
              <w:bottom w:val="single" w:color="000000" w:sz="4" w:space="0"/>
              <w:right w:val="single" w:color="000000" w:sz="4" w:space="0"/>
            </w:tcBorders>
            <w:shd w:val="clear" w:color="000000" w:fill="FFFFFF"/>
            <w:noWrap/>
            <w:vAlign w:val="center"/>
          </w:tcPr>
          <w:p w14:paraId="5F6695D2">
            <w:pPr>
              <w:widowControl/>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1270" w:type="dxa"/>
            <w:tcBorders>
              <w:top w:val="nil"/>
              <w:left w:val="nil"/>
              <w:bottom w:val="single" w:color="000000" w:sz="4" w:space="0"/>
              <w:right w:val="single" w:color="000000" w:sz="4" w:space="0"/>
            </w:tcBorders>
            <w:shd w:val="clear" w:color="000000" w:fill="FFFFFF"/>
            <w:noWrap/>
            <w:vAlign w:val="center"/>
          </w:tcPr>
          <w:p w14:paraId="725062A5">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270</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49D25A10">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09868E8C">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auto" w:sz="4" w:space="0"/>
              <w:right w:val="single" w:color="000000" w:sz="4" w:space="0"/>
            </w:tcBorders>
            <w:shd w:val="clear" w:color="000000" w:fill="FFFFFF"/>
            <w:noWrap/>
            <w:vAlign w:val="center"/>
          </w:tcPr>
          <w:p w14:paraId="0717870B">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7</w:t>
            </w:r>
            <w:r>
              <w:rPr>
                <w:rFonts w:hint="eastAsia" w:ascii="宋体" w:hAnsi="宋体" w:eastAsia="宋体" w:cs="宋体"/>
                <w:color w:val="000000"/>
                <w:kern w:val="0"/>
                <w:sz w:val="22"/>
                <w:szCs w:val="22"/>
                <w:lang w:val="en-US" w:eastAsia="zh-CN"/>
              </w:rPr>
              <w:t>3</w:t>
            </w:r>
          </w:p>
        </w:tc>
        <w:tc>
          <w:tcPr>
            <w:tcW w:w="2268" w:type="dxa"/>
            <w:tcBorders>
              <w:top w:val="nil"/>
              <w:left w:val="nil"/>
              <w:bottom w:val="single" w:color="auto" w:sz="4" w:space="0"/>
              <w:right w:val="single" w:color="000000" w:sz="4" w:space="0"/>
            </w:tcBorders>
            <w:shd w:val="clear" w:color="000000" w:fill="FFFFFF"/>
            <w:noWrap/>
            <w:vAlign w:val="center"/>
          </w:tcPr>
          <w:p w14:paraId="5A24637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黄油</w:t>
            </w:r>
          </w:p>
        </w:tc>
        <w:tc>
          <w:tcPr>
            <w:tcW w:w="1843" w:type="dxa"/>
            <w:tcBorders>
              <w:top w:val="nil"/>
              <w:left w:val="nil"/>
              <w:bottom w:val="single" w:color="auto" w:sz="4" w:space="0"/>
              <w:right w:val="single" w:color="000000" w:sz="4" w:space="0"/>
            </w:tcBorders>
            <w:shd w:val="clear" w:color="000000" w:fill="FFFFFF"/>
            <w:noWrap/>
            <w:vAlign w:val="center"/>
          </w:tcPr>
          <w:p w14:paraId="39140BEF">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500g/块</w:t>
            </w:r>
          </w:p>
        </w:tc>
        <w:tc>
          <w:tcPr>
            <w:tcW w:w="1309" w:type="dxa"/>
            <w:tcBorders>
              <w:top w:val="nil"/>
              <w:left w:val="nil"/>
              <w:bottom w:val="single" w:color="auto" w:sz="4" w:space="0"/>
              <w:right w:val="single" w:color="000000" w:sz="4" w:space="0"/>
            </w:tcBorders>
            <w:shd w:val="clear" w:color="000000" w:fill="FFFFFF"/>
            <w:noWrap/>
            <w:vAlign w:val="center"/>
          </w:tcPr>
          <w:p w14:paraId="2CD99228">
            <w:pPr>
              <w:widowControl/>
              <w:jc w:val="center"/>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lang w:eastAsia="zh-CN"/>
              </w:rPr>
              <w:t>块</w:t>
            </w:r>
          </w:p>
        </w:tc>
        <w:tc>
          <w:tcPr>
            <w:tcW w:w="1270" w:type="dxa"/>
            <w:tcBorders>
              <w:top w:val="nil"/>
              <w:left w:val="nil"/>
              <w:bottom w:val="single" w:color="auto" w:sz="4" w:space="0"/>
              <w:right w:val="single" w:color="000000" w:sz="4" w:space="0"/>
            </w:tcBorders>
            <w:shd w:val="clear" w:color="000000" w:fill="FFFFFF"/>
            <w:noWrap/>
            <w:vAlign w:val="center"/>
          </w:tcPr>
          <w:p w14:paraId="4A2B12DD">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lang w:val="en-US" w:eastAsia="zh-CN"/>
              </w:rPr>
              <w:t>40</w:t>
            </w:r>
            <w:r>
              <w:rPr>
                <w:rFonts w:hint="eastAsia" w:ascii="宋体" w:hAnsi="宋体" w:cs="宋体"/>
                <w:color w:val="000000"/>
                <w:kern w:val="0"/>
                <w:sz w:val="18"/>
                <w:szCs w:val="18"/>
                <w:highlight w:val="none"/>
              </w:rPr>
              <w:t>　</w:t>
            </w:r>
          </w:p>
        </w:tc>
        <w:tc>
          <w:tcPr>
            <w:tcW w:w="877" w:type="dxa"/>
            <w:tcBorders>
              <w:top w:val="nil"/>
              <w:left w:val="nil"/>
              <w:bottom w:val="single" w:color="auto" w:sz="4" w:space="0"/>
              <w:right w:val="single" w:color="000000" w:sz="4" w:space="0"/>
            </w:tcBorders>
            <w:shd w:val="clear" w:color="000000" w:fill="FFFFFF"/>
            <w:noWrap/>
            <w:vAlign w:val="center"/>
          </w:tcPr>
          <w:p w14:paraId="27CFDA0C">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2596FC3B">
        <w:tblPrEx>
          <w:tblCellMar>
            <w:top w:w="0" w:type="dxa"/>
            <w:left w:w="108" w:type="dxa"/>
            <w:bottom w:w="0" w:type="dxa"/>
            <w:right w:w="108" w:type="dxa"/>
          </w:tblCellMar>
        </w:tblPrEx>
        <w:trPr>
          <w:trHeight w:val="414"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049E8A">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7</w:t>
            </w:r>
            <w:r>
              <w:rPr>
                <w:rFonts w:hint="eastAsia" w:ascii="宋体" w:hAnsi="宋体" w:eastAsia="宋体" w:cs="宋体"/>
                <w:color w:val="000000"/>
                <w:kern w:val="0"/>
                <w:sz w:val="22"/>
                <w:szCs w:val="22"/>
                <w:lang w:val="en-US" w:eastAsia="zh-CN"/>
              </w:rPr>
              <w:t>4</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EFB045D">
            <w:pPr>
              <w:widowControl/>
              <w:jc w:val="center"/>
              <w:rPr>
                <w:rFonts w:ascii="宋体" w:hAnsi="宋体" w:cs="宋体"/>
                <w:color w:val="000000"/>
                <w:kern w:val="0"/>
                <w:sz w:val="18"/>
                <w:szCs w:val="18"/>
              </w:rPr>
            </w:pPr>
            <w:r>
              <w:rPr>
                <w:rFonts w:hint="eastAsia" w:ascii="宋体" w:hAnsi="宋体" w:cs="宋体"/>
                <w:color w:val="000000"/>
                <w:kern w:val="0"/>
                <w:sz w:val="18"/>
                <w:szCs w:val="18"/>
              </w:rPr>
              <w:t>果酱</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F9CCEA">
            <w:pPr>
              <w:widowControl/>
              <w:jc w:val="center"/>
              <w:rPr>
                <w:rFonts w:ascii="宋体" w:hAnsi="宋体" w:cs="宋体"/>
                <w:color w:val="000000"/>
                <w:kern w:val="0"/>
                <w:sz w:val="18"/>
                <w:szCs w:val="18"/>
              </w:rPr>
            </w:pPr>
            <w:r>
              <w:rPr>
                <w:rFonts w:hint="eastAsia" w:ascii="宋体" w:hAnsi="宋体" w:cs="宋体"/>
                <w:color w:val="000000"/>
                <w:kern w:val="0"/>
                <w:sz w:val="18"/>
                <w:szCs w:val="18"/>
              </w:rPr>
              <w:t>340g*12瓶</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BC882BE">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FAC5A7E">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　</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59052F">
            <w:pPr>
              <w:widowControl/>
              <w:rPr>
                <w:rFonts w:hint="eastAsia" w:ascii="宋体" w:hAnsi="宋体" w:eastAsia="宋体" w:cs="宋体"/>
                <w:color w:val="000000"/>
                <w:kern w:val="0"/>
                <w:sz w:val="24"/>
                <w:szCs w:val="24"/>
                <w:lang w:eastAsia="zh-CN"/>
              </w:rPr>
            </w:pPr>
          </w:p>
        </w:tc>
      </w:tr>
      <w:tr w14:paraId="5FDE6ED9">
        <w:tblPrEx>
          <w:tblCellMar>
            <w:top w:w="0" w:type="dxa"/>
            <w:left w:w="108" w:type="dxa"/>
            <w:bottom w:w="0" w:type="dxa"/>
            <w:right w:w="108" w:type="dxa"/>
          </w:tblCellMar>
        </w:tblPrEx>
        <w:trPr>
          <w:trHeight w:val="342" w:hRule="atLeast"/>
        </w:trPr>
        <w:tc>
          <w:tcPr>
            <w:tcW w:w="866" w:type="dxa"/>
            <w:tcBorders>
              <w:top w:val="single" w:color="auto" w:sz="4" w:space="0"/>
              <w:left w:val="single" w:color="000000" w:sz="4" w:space="0"/>
              <w:bottom w:val="single" w:color="000000" w:sz="4" w:space="0"/>
              <w:right w:val="single" w:color="000000" w:sz="4" w:space="0"/>
            </w:tcBorders>
            <w:shd w:val="clear" w:color="000000" w:fill="FFFFFF"/>
            <w:noWrap/>
            <w:vAlign w:val="center"/>
          </w:tcPr>
          <w:p w14:paraId="2A07F3F9">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7</w:t>
            </w:r>
            <w:r>
              <w:rPr>
                <w:rFonts w:hint="eastAsia" w:ascii="宋体" w:hAnsi="宋体" w:eastAsia="宋体" w:cs="宋体"/>
                <w:color w:val="000000"/>
                <w:kern w:val="0"/>
                <w:sz w:val="22"/>
                <w:szCs w:val="22"/>
                <w:lang w:val="en-US" w:eastAsia="zh-CN"/>
              </w:rPr>
              <w:t>5</w:t>
            </w:r>
          </w:p>
        </w:tc>
        <w:tc>
          <w:tcPr>
            <w:tcW w:w="2268" w:type="dxa"/>
            <w:tcBorders>
              <w:top w:val="single" w:color="auto" w:sz="4" w:space="0"/>
              <w:left w:val="nil"/>
              <w:bottom w:val="single" w:color="000000" w:sz="4" w:space="0"/>
              <w:right w:val="single" w:color="000000" w:sz="4" w:space="0"/>
            </w:tcBorders>
            <w:shd w:val="clear" w:color="000000" w:fill="FFFFFF"/>
            <w:noWrap/>
            <w:vAlign w:val="center"/>
          </w:tcPr>
          <w:p w14:paraId="7EAEDE6B">
            <w:pPr>
              <w:widowControl/>
              <w:jc w:val="center"/>
              <w:rPr>
                <w:rFonts w:ascii="宋体" w:hAnsi="宋体" w:cs="宋体"/>
                <w:color w:val="000000"/>
                <w:kern w:val="0"/>
                <w:sz w:val="18"/>
                <w:szCs w:val="18"/>
              </w:rPr>
            </w:pPr>
            <w:r>
              <w:rPr>
                <w:rFonts w:hint="eastAsia" w:ascii="宋体" w:hAnsi="宋体" w:cs="宋体"/>
                <w:color w:val="000000"/>
                <w:kern w:val="0"/>
                <w:sz w:val="18"/>
                <w:szCs w:val="18"/>
              </w:rPr>
              <w:t>沙拉酱</w:t>
            </w:r>
          </w:p>
        </w:tc>
        <w:tc>
          <w:tcPr>
            <w:tcW w:w="1843" w:type="dxa"/>
            <w:tcBorders>
              <w:top w:val="single" w:color="auto" w:sz="4" w:space="0"/>
              <w:left w:val="nil"/>
              <w:bottom w:val="single" w:color="000000" w:sz="4" w:space="0"/>
              <w:right w:val="single" w:color="000000" w:sz="4" w:space="0"/>
            </w:tcBorders>
            <w:shd w:val="clear" w:color="000000" w:fill="FFFFFF"/>
            <w:noWrap/>
            <w:vAlign w:val="center"/>
          </w:tcPr>
          <w:p w14:paraId="7A192368">
            <w:pPr>
              <w:widowControl/>
              <w:jc w:val="center"/>
              <w:rPr>
                <w:rFonts w:ascii="宋体" w:hAnsi="宋体" w:cs="宋体"/>
                <w:color w:val="000000"/>
                <w:kern w:val="0"/>
                <w:sz w:val="18"/>
                <w:szCs w:val="18"/>
              </w:rPr>
            </w:pPr>
            <w:r>
              <w:rPr>
                <w:rFonts w:hint="eastAsia" w:ascii="宋体" w:hAnsi="宋体" w:cs="宋体"/>
                <w:color w:val="000000"/>
                <w:kern w:val="0"/>
                <w:sz w:val="18"/>
                <w:szCs w:val="18"/>
              </w:rPr>
              <w:t>150g/袋</w:t>
            </w:r>
          </w:p>
        </w:tc>
        <w:tc>
          <w:tcPr>
            <w:tcW w:w="1309" w:type="dxa"/>
            <w:tcBorders>
              <w:top w:val="single" w:color="auto" w:sz="4" w:space="0"/>
              <w:left w:val="nil"/>
              <w:bottom w:val="single" w:color="000000" w:sz="4" w:space="0"/>
              <w:right w:val="single" w:color="000000" w:sz="4" w:space="0"/>
            </w:tcBorders>
            <w:shd w:val="clear" w:color="000000" w:fill="FFFFFF"/>
            <w:noWrap/>
            <w:vAlign w:val="center"/>
          </w:tcPr>
          <w:p w14:paraId="1AC23BA8">
            <w:pPr>
              <w:widowControl/>
              <w:jc w:val="center"/>
              <w:rPr>
                <w:rFonts w:ascii="宋体" w:hAnsi="宋体" w:cs="宋体"/>
                <w:color w:val="000000"/>
                <w:kern w:val="0"/>
                <w:sz w:val="18"/>
                <w:szCs w:val="18"/>
              </w:rPr>
            </w:pPr>
            <w:r>
              <w:rPr>
                <w:rFonts w:hint="eastAsia" w:ascii="宋体" w:hAnsi="宋体" w:cs="宋体"/>
                <w:color w:val="000000"/>
                <w:kern w:val="0"/>
                <w:sz w:val="18"/>
                <w:szCs w:val="18"/>
              </w:rPr>
              <w:t>袋</w:t>
            </w:r>
          </w:p>
        </w:tc>
        <w:tc>
          <w:tcPr>
            <w:tcW w:w="1270" w:type="dxa"/>
            <w:tcBorders>
              <w:top w:val="single" w:color="auto" w:sz="4" w:space="0"/>
              <w:left w:val="nil"/>
              <w:bottom w:val="single" w:color="000000" w:sz="4" w:space="0"/>
              <w:right w:val="single" w:color="000000" w:sz="4" w:space="0"/>
            </w:tcBorders>
            <w:shd w:val="clear" w:color="000000" w:fill="FFFFFF"/>
            <w:noWrap/>
            <w:vAlign w:val="center"/>
          </w:tcPr>
          <w:p w14:paraId="5A38DA00">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　</w:t>
            </w:r>
          </w:p>
        </w:tc>
        <w:tc>
          <w:tcPr>
            <w:tcW w:w="877" w:type="dxa"/>
            <w:tcBorders>
              <w:top w:val="single" w:color="auto" w:sz="4" w:space="0"/>
              <w:left w:val="nil"/>
              <w:bottom w:val="single" w:color="000000" w:sz="4" w:space="0"/>
              <w:right w:val="single" w:color="000000" w:sz="4" w:space="0"/>
            </w:tcBorders>
            <w:shd w:val="clear" w:color="000000" w:fill="FFFFFF"/>
            <w:noWrap/>
            <w:vAlign w:val="center"/>
          </w:tcPr>
          <w:p w14:paraId="3DF73CB7">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33AFFDE9">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18189E16">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7</w:t>
            </w:r>
            <w:r>
              <w:rPr>
                <w:rFonts w:hint="eastAsia" w:ascii="宋体" w:hAnsi="宋体" w:eastAsia="宋体" w:cs="宋体"/>
                <w:color w:val="000000"/>
                <w:kern w:val="0"/>
                <w:sz w:val="22"/>
                <w:szCs w:val="22"/>
                <w:lang w:val="en-US" w:eastAsia="zh-CN"/>
              </w:rPr>
              <w:t>6</w:t>
            </w:r>
          </w:p>
        </w:tc>
        <w:tc>
          <w:tcPr>
            <w:tcW w:w="2268" w:type="dxa"/>
            <w:tcBorders>
              <w:top w:val="nil"/>
              <w:left w:val="nil"/>
              <w:bottom w:val="single" w:color="000000" w:sz="4" w:space="0"/>
              <w:right w:val="single" w:color="000000" w:sz="4" w:space="0"/>
            </w:tcBorders>
            <w:shd w:val="clear" w:color="000000" w:fill="FFFFFF"/>
            <w:noWrap/>
            <w:vAlign w:val="center"/>
          </w:tcPr>
          <w:p w14:paraId="5B531588">
            <w:pPr>
              <w:widowControl/>
              <w:jc w:val="center"/>
              <w:rPr>
                <w:rFonts w:ascii="宋体" w:hAnsi="宋体" w:cs="宋体"/>
                <w:color w:val="000000"/>
                <w:kern w:val="0"/>
                <w:sz w:val="18"/>
                <w:szCs w:val="18"/>
              </w:rPr>
            </w:pPr>
            <w:r>
              <w:rPr>
                <w:rFonts w:hint="eastAsia" w:ascii="宋体" w:hAnsi="宋体" w:cs="宋体"/>
                <w:color w:val="000000"/>
                <w:kern w:val="0"/>
                <w:sz w:val="18"/>
                <w:szCs w:val="18"/>
              </w:rPr>
              <w:t>油纸</w:t>
            </w:r>
          </w:p>
        </w:tc>
        <w:tc>
          <w:tcPr>
            <w:tcW w:w="1843" w:type="dxa"/>
            <w:tcBorders>
              <w:top w:val="nil"/>
              <w:left w:val="nil"/>
              <w:bottom w:val="single" w:color="000000" w:sz="4" w:space="0"/>
              <w:right w:val="single" w:color="000000" w:sz="4" w:space="0"/>
            </w:tcBorders>
            <w:shd w:val="clear" w:color="000000" w:fill="FFFFFF"/>
            <w:noWrap/>
            <w:vAlign w:val="center"/>
          </w:tcPr>
          <w:p w14:paraId="45369DCF">
            <w:pPr>
              <w:widowControl/>
              <w:jc w:val="center"/>
              <w:rPr>
                <w:rFonts w:ascii="宋体" w:hAnsi="宋体" w:cs="宋体"/>
                <w:color w:val="000000"/>
                <w:kern w:val="0"/>
                <w:sz w:val="18"/>
                <w:szCs w:val="18"/>
              </w:rPr>
            </w:pPr>
            <w:r>
              <w:rPr>
                <w:rFonts w:hint="eastAsia" w:ascii="宋体" w:hAnsi="宋体" w:cs="宋体"/>
                <w:color w:val="000000"/>
                <w:kern w:val="0"/>
                <w:sz w:val="18"/>
                <w:szCs w:val="18"/>
              </w:rPr>
              <w:t>40*60cm/卷</w:t>
            </w:r>
          </w:p>
        </w:tc>
        <w:tc>
          <w:tcPr>
            <w:tcW w:w="1309" w:type="dxa"/>
            <w:tcBorders>
              <w:top w:val="nil"/>
              <w:left w:val="nil"/>
              <w:bottom w:val="single" w:color="000000" w:sz="4" w:space="0"/>
              <w:right w:val="single" w:color="000000" w:sz="4" w:space="0"/>
            </w:tcBorders>
            <w:shd w:val="clear" w:color="000000" w:fill="FFFFFF"/>
            <w:noWrap/>
            <w:vAlign w:val="center"/>
          </w:tcPr>
          <w:p w14:paraId="25D5A011">
            <w:pPr>
              <w:widowControl/>
              <w:jc w:val="center"/>
              <w:rPr>
                <w:rFonts w:ascii="宋体" w:hAnsi="宋体" w:cs="宋体"/>
                <w:color w:val="000000"/>
                <w:kern w:val="0"/>
                <w:sz w:val="18"/>
                <w:szCs w:val="18"/>
              </w:rPr>
            </w:pPr>
            <w:r>
              <w:rPr>
                <w:rFonts w:hint="eastAsia" w:ascii="宋体" w:hAnsi="宋体" w:cs="宋体"/>
                <w:color w:val="000000"/>
                <w:kern w:val="0"/>
                <w:sz w:val="18"/>
                <w:szCs w:val="18"/>
              </w:rPr>
              <w:t>卷</w:t>
            </w:r>
          </w:p>
        </w:tc>
        <w:tc>
          <w:tcPr>
            <w:tcW w:w="1270" w:type="dxa"/>
            <w:tcBorders>
              <w:top w:val="nil"/>
              <w:left w:val="nil"/>
              <w:bottom w:val="single" w:color="000000" w:sz="4" w:space="0"/>
              <w:right w:val="single" w:color="000000" w:sz="4" w:space="0"/>
            </w:tcBorders>
            <w:shd w:val="clear" w:color="000000" w:fill="FFFFFF"/>
            <w:noWrap/>
            <w:vAlign w:val="center"/>
          </w:tcPr>
          <w:p w14:paraId="3DC5F6EC">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20</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6D874505">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5CF7CFF1">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45FF63EE">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7</w:t>
            </w:r>
            <w:r>
              <w:rPr>
                <w:rFonts w:hint="eastAsia" w:ascii="宋体" w:hAnsi="宋体" w:eastAsia="宋体" w:cs="宋体"/>
                <w:color w:val="000000"/>
                <w:kern w:val="0"/>
                <w:sz w:val="22"/>
                <w:szCs w:val="22"/>
                <w:lang w:val="en-US" w:eastAsia="zh-CN"/>
              </w:rPr>
              <w:t>7</w:t>
            </w:r>
          </w:p>
        </w:tc>
        <w:tc>
          <w:tcPr>
            <w:tcW w:w="2268" w:type="dxa"/>
            <w:tcBorders>
              <w:top w:val="nil"/>
              <w:left w:val="nil"/>
              <w:bottom w:val="single" w:color="000000" w:sz="4" w:space="0"/>
              <w:right w:val="single" w:color="000000" w:sz="4" w:space="0"/>
            </w:tcBorders>
            <w:shd w:val="clear" w:color="000000" w:fill="FFFFFF"/>
            <w:noWrap/>
            <w:vAlign w:val="center"/>
          </w:tcPr>
          <w:p w14:paraId="54E9F6E4">
            <w:pPr>
              <w:widowControl/>
              <w:jc w:val="center"/>
              <w:rPr>
                <w:rFonts w:ascii="宋体" w:hAnsi="宋体" w:cs="宋体"/>
                <w:color w:val="000000"/>
                <w:kern w:val="0"/>
                <w:sz w:val="18"/>
                <w:szCs w:val="18"/>
              </w:rPr>
            </w:pPr>
            <w:r>
              <w:rPr>
                <w:rFonts w:hint="eastAsia" w:ascii="宋体" w:hAnsi="宋体" w:cs="宋体"/>
                <w:color w:val="000000"/>
                <w:kern w:val="0"/>
                <w:sz w:val="18"/>
                <w:szCs w:val="18"/>
              </w:rPr>
              <w:t>12色可食用色素</w:t>
            </w:r>
          </w:p>
        </w:tc>
        <w:tc>
          <w:tcPr>
            <w:tcW w:w="1843" w:type="dxa"/>
            <w:tcBorders>
              <w:top w:val="nil"/>
              <w:left w:val="nil"/>
              <w:bottom w:val="single" w:color="000000" w:sz="4" w:space="0"/>
              <w:right w:val="single" w:color="000000" w:sz="4" w:space="0"/>
            </w:tcBorders>
            <w:shd w:val="clear" w:color="000000" w:fill="FFFFFF"/>
            <w:noWrap/>
            <w:vAlign w:val="center"/>
          </w:tcPr>
          <w:p w14:paraId="7695EFAD">
            <w:pPr>
              <w:widowControl/>
              <w:jc w:val="center"/>
              <w:rPr>
                <w:rFonts w:ascii="宋体" w:hAnsi="宋体" w:cs="宋体"/>
                <w:color w:val="000000"/>
                <w:kern w:val="0"/>
                <w:sz w:val="18"/>
                <w:szCs w:val="18"/>
              </w:rPr>
            </w:pPr>
            <w:r>
              <w:rPr>
                <w:rFonts w:hint="eastAsia" w:ascii="宋体" w:hAnsi="宋体" w:cs="宋体"/>
                <w:color w:val="000000"/>
                <w:kern w:val="0"/>
                <w:sz w:val="18"/>
                <w:szCs w:val="18"/>
              </w:rPr>
              <w:t>12色/套</w:t>
            </w:r>
          </w:p>
        </w:tc>
        <w:tc>
          <w:tcPr>
            <w:tcW w:w="1309" w:type="dxa"/>
            <w:tcBorders>
              <w:top w:val="nil"/>
              <w:left w:val="nil"/>
              <w:bottom w:val="single" w:color="000000" w:sz="4" w:space="0"/>
              <w:right w:val="single" w:color="000000" w:sz="4" w:space="0"/>
            </w:tcBorders>
            <w:shd w:val="clear" w:color="000000" w:fill="FFFFFF"/>
            <w:noWrap/>
            <w:vAlign w:val="center"/>
          </w:tcPr>
          <w:p w14:paraId="594B4585">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270" w:type="dxa"/>
            <w:tcBorders>
              <w:top w:val="nil"/>
              <w:left w:val="nil"/>
              <w:bottom w:val="single" w:color="000000" w:sz="4" w:space="0"/>
              <w:right w:val="single" w:color="000000" w:sz="4" w:space="0"/>
            </w:tcBorders>
            <w:shd w:val="clear" w:color="000000" w:fill="FFFFFF"/>
            <w:noWrap/>
            <w:vAlign w:val="center"/>
          </w:tcPr>
          <w:p w14:paraId="082FBD89">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16</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46F7BD1A">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4D025A39">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5419763F">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7</w:t>
            </w:r>
            <w:r>
              <w:rPr>
                <w:rFonts w:hint="eastAsia" w:ascii="宋体" w:hAnsi="宋体" w:eastAsia="宋体" w:cs="宋体"/>
                <w:color w:val="000000"/>
                <w:kern w:val="0"/>
                <w:sz w:val="22"/>
                <w:szCs w:val="22"/>
                <w:lang w:val="en-US" w:eastAsia="zh-CN"/>
              </w:rPr>
              <w:t>8</w:t>
            </w:r>
          </w:p>
        </w:tc>
        <w:tc>
          <w:tcPr>
            <w:tcW w:w="2268" w:type="dxa"/>
            <w:tcBorders>
              <w:top w:val="nil"/>
              <w:left w:val="nil"/>
              <w:bottom w:val="single" w:color="000000" w:sz="4" w:space="0"/>
              <w:right w:val="single" w:color="000000" w:sz="4" w:space="0"/>
            </w:tcBorders>
            <w:shd w:val="clear" w:color="000000" w:fill="FFFFFF"/>
            <w:noWrap/>
            <w:vAlign w:val="center"/>
          </w:tcPr>
          <w:p w14:paraId="50A1F319">
            <w:pPr>
              <w:widowControl/>
              <w:jc w:val="center"/>
              <w:rPr>
                <w:rFonts w:ascii="宋体" w:hAnsi="宋体" w:cs="宋体"/>
                <w:color w:val="000000"/>
                <w:kern w:val="0"/>
                <w:sz w:val="18"/>
                <w:szCs w:val="18"/>
              </w:rPr>
            </w:pPr>
            <w:r>
              <w:rPr>
                <w:rFonts w:hint="eastAsia" w:ascii="宋体" w:hAnsi="宋体" w:cs="宋体"/>
                <w:color w:val="000000"/>
                <w:kern w:val="0"/>
                <w:sz w:val="18"/>
                <w:szCs w:val="18"/>
              </w:rPr>
              <w:t>抹茶粉</w:t>
            </w:r>
          </w:p>
        </w:tc>
        <w:tc>
          <w:tcPr>
            <w:tcW w:w="1843" w:type="dxa"/>
            <w:tcBorders>
              <w:top w:val="nil"/>
              <w:left w:val="nil"/>
              <w:bottom w:val="single" w:color="000000" w:sz="4" w:space="0"/>
              <w:right w:val="single" w:color="000000" w:sz="4" w:space="0"/>
            </w:tcBorders>
            <w:shd w:val="clear" w:color="000000" w:fill="FFFFFF"/>
            <w:noWrap/>
            <w:vAlign w:val="center"/>
          </w:tcPr>
          <w:p w14:paraId="2580C5ED">
            <w:pPr>
              <w:widowControl/>
              <w:jc w:val="center"/>
              <w:rPr>
                <w:rFonts w:ascii="宋体" w:hAnsi="宋体" w:cs="宋体"/>
                <w:color w:val="000000"/>
                <w:kern w:val="0"/>
                <w:sz w:val="18"/>
                <w:szCs w:val="18"/>
              </w:rPr>
            </w:pPr>
            <w:r>
              <w:rPr>
                <w:rFonts w:hint="eastAsia" w:ascii="宋体" w:hAnsi="宋体" w:cs="宋体"/>
                <w:color w:val="000000"/>
                <w:kern w:val="0"/>
                <w:sz w:val="18"/>
                <w:szCs w:val="18"/>
              </w:rPr>
              <w:t>1kg/袋</w:t>
            </w:r>
          </w:p>
        </w:tc>
        <w:tc>
          <w:tcPr>
            <w:tcW w:w="1309" w:type="dxa"/>
            <w:tcBorders>
              <w:top w:val="nil"/>
              <w:left w:val="nil"/>
              <w:bottom w:val="single" w:color="000000" w:sz="4" w:space="0"/>
              <w:right w:val="single" w:color="000000" w:sz="4" w:space="0"/>
            </w:tcBorders>
            <w:shd w:val="clear" w:color="000000" w:fill="FFFFFF"/>
            <w:noWrap/>
            <w:vAlign w:val="center"/>
          </w:tcPr>
          <w:p w14:paraId="72FFA5C2">
            <w:pPr>
              <w:widowControl/>
              <w:jc w:val="center"/>
              <w:rPr>
                <w:rFonts w:ascii="宋体" w:hAnsi="宋体" w:cs="宋体"/>
                <w:color w:val="000000"/>
                <w:kern w:val="0"/>
                <w:sz w:val="18"/>
                <w:szCs w:val="18"/>
              </w:rPr>
            </w:pPr>
            <w:r>
              <w:rPr>
                <w:rFonts w:hint="eastAsia" w:ascii="宋体" w:hAnsi="宋体" w:cs="宋体"/>
                <w:color w:val="000000"/>
                <w:kern w:val="0"/>
                <w:sz w:val="18"/>
                <w:szCs w:val="18"/>
              </w:rPr>
              <w:t>袋</w:t>
            </w:r>
          </w:p>
        </w:tc>
        <w:tc>
          <w:tcPr>
            <w:tcW w:w="1270" w:type="dxa"/>
            <w:tcBorders>
              <w:top w:val="nil"/>
              <w:left w:val="nil"/>
              <w:bottom w:val="single" w:color="000000" w:sz="4" w:space="0"/>
              <w:right w:val="single" w:color="000000" w:sz="4" w:space="0"/>
            </w:tcBorders>
            <w:shd w:val="clear" w:color="000000" w:fill="FFFFFF"/>
            <w:noWrap/>
            <w:vAlign w:val="center"/>
          </w:tcPr>
          <w:p w14:paraId="7742D1F1">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83</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26EC7A5E">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4692D3DA">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46E5B48E">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79</w:t>
            </w:r>
          </w:p>
        </w:tc>
        <w:tc>
          <w:tcPr>
            <w:tcW w:w="2268" w:type="dxa"/>
            <w:tcBorders>
              <w:top w:val="nil"/>
              <w:left w:val="nil"/>
              <w:bottom w:val="single" w:color="000000" w:sz="4" w:space="0"/>
              <w:right w:val="single" w:color="000000" w:sz="4" w:space="0"/>
            </w:tcBorders>
            <w:shd w:val="clear" w:color="000000" w:fill="FFFFFF"/>
            <w:noWrap/>
            <w:vAlign w:val="center"/>
          </w:tcPr>
          <w:p w14:paraId="2F369897">
            <w:pPr>
              <w:widowControl/>
              <w:jc w:val="center"/>
              <w:rPr>
                <w:rFonts w:ascii="宋体" w:hAnsi="宋体" w:cs="宋体"/>
                <w:color w:val="000000"/>
                <w:kern w:val="0"/>
                <w:sz w:val="18"/>
                <w:szCs w:val="18"/>
              </w:rPr>
            </w:pPr>
            <w:r>
              <w:rPr>
                <w:rFonts w:hint="eastAsia" w:ascii="宋体" w:hAnsi="宋体" w:cs="宋体"/>
                <w:color w:val="000000"/>
                <w:kern w:val="0"/>
                <w:sz w:val="18"/>
                <w:szCs w:val="18"/>
              </w:rPr>
              <w:t>可乐</w:t>
            </w:r>
          </w:p>
        </w:tc>
        <w:tc>
          <w:tcPr>
            <w:tcW w:w="1843" w:type="dxa"/>
            <w:tcBorders>
              <w:top w:val="nil"/>
              <w:left w:val="nil"/>
              <w:bottom w:val="single" w:color="000000" w:sz="4" w:space="0"/>
              <w:right w:val="single" w:color="000000" w:sz="4" w:space="0"/>
            </w:tcBorders>
            <w:shd w:val="clear" w:color="000000" w:fill="FFFFFF"/>
            <w:noWrap/>
            <w:vAlign w:val="center"/>
          </w:tcPr>
          <w:p w14:paraId="5D083D34">
            <w:pPr>
              <w:widowControl/>
              <w:jc w:val="center"/>
              <w:rPr>
                <w:rFonts w:ascii="宋体" w:hAnsi="宋体" w:cs="宋体"/>
                <w:color w:val="000000"/>
                <w:kern w:val="0"/>
                <w:sz w:val="18"/>
                <w:szCs w:val="18"/>
              </w:rPr>
            </w:pPr>
            <w:r>
              <w:rPr>
                <w:rFonts w:hint="eastAsia" w:ascii="宋体" w:hAnsi="宋体" w:cs="宋体"/>
                <w:color w:val="000000"/>
                <w:kern w:val="0"/>
                <w:sz w:val="18"/>
                <w:szCs w:val="18"/>
              </w:rPr>
              <w:t>500ml*24瓶</w:t>
            </w:r>
          </w:p>
        </w:tc>
        <w:tc>
          <w:tcPr>
            <w:tcW w:w="1309" w:type="dxa"/>
            <w:tcBorders>
              <w:top w:val="nil"/>
              <w:left w:val="nil"/>
              <w:bottom w:val="single" w:color="000000" w:sz="4" w:space="0"/>
              <w:right w:val="single" w:color="000000" w:sz="4" w:space="0"/>
            </w:tcBorders>
            <w:shd w:val="clear" w:color="000000" w:fill="FFFFFF"/>
            <w:noWrap/>
            <w:vAlign w:val="center"/>
          </w:tcPr>
          <w:p w14:paraId="5EA3D789">
            <w:pPr>
              <w:widowControl/>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1270" w:type="dxa"/>
            <w:tcBorders>
              <w:top w:val="nil"/>
              <w:left w:val="nil"/>
              <w:bottom w:val="single" w:color="000000" w:sz="4" w:space="0"/>
              <w:right w:val="single" w:color="000000" w:sz="4" w:space="0"/>
            </w:tcBorders>
            <w:shd w:val="clear" w:color="000000" w:fill="FFFFFF"/>
            <w:noWrap/>
            <w:vAlign w:val="center"/>
          </w:tcPr>
          <w:p w14:paraId="371F12C3">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69</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482CBFF4">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062CCB32">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3237C6C1">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8</w:t>
            </w:r>
            <w:r>
              <w:rPr>
                <w:rFonts w:hint="eastAsia" w:ascii="宋体" w:hAnsi="宋体" w:eastAsia="宋体" w:cs="宋体"/>
                <w:color w:val="000000"/>
                <w:kern w:val="0"/>
                <w:sz w:val="22"/>
                <w:szCs w:val="22"/>
                <w:lang w:val="en-US" w:eastAsia="zh-CN"/>
              </w:rPr>
              <w:t>0</w:t>
            </w:r>
          </w:p>
        </w:tc>
        <w:tc>
          <w:tcPr>
            <w:tcW w:w="2268" w:type="dxa"/>
            <w:tcBorders>
              <w:top w:val="nil"/>
              <w:left w:val="nil"/>
              <w:bottom w:val="single" w:color="000000" w:sz="4" w:space="0"/>
              <w:right w:val="single" w:color="000000" w:sz="4" w:space="0"/>
            </w:tcBorders>
            <w:shd w:val="clear" w:color="000000" w:fill="FFFFFF"/>
            <w:noWrap/>
            <w:vAlign w:val="center"/>
          </w:tcPr>
          <w:p w14:paraId="133D883A">
            <w:pPr>
              <w:widowControl/>
              <w:jc w:val="center"/>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lang w:eastAsia="zh-CN"/>
              </w:rPr>
              <w:t>柠檬味汽水</w:t>
            </w:r>
          </w:p>
        </w:tc>
        <w:tc>
          <w:tcPr>
            <w:tcW w:w="1843" w:type="dxa"/>
            <w:tcBorders>
              <w:top w:val="nil"/>
              <w:left w:val="nil"/>
              <w:bottom w:val="single" w:color="000000" w:sz="4" w:space="0"/>
              <w:right w:val="single" w:color="000000" w:sz="4" w:space="0"/>
            </w:tcBorders>
            <w:shd w:val="clear" w:color="000000" w:fill="FFFFFF"/>
            <w:noWrap/>
            <w:vAlign w:val="center"/>
          </w:tcPr>
          <w:p w14:paraId="5623E71C">
            <w:pPr>
              <w:widowControl/>
              <w:jc w:val="center"/>
              <w:rPr>
                <w:rFonts w:ascii="宋体" w:hAnsi="宋体" w:cs="宋体"/>
                <w:color w:val="000000"/>
                <w:kern w:val="0"/>
                <w:sz w:val="18"/>
                <w:szCs w:val="18"/>
              </w:rPr>
            </w:pPr>
            <w:r>
              <w:rPr>
                <w:rFonts w:hint="eastAsia" w:ascii="宋体" w:hAnsi="宋体" w:cs="宋体"/>
                <w:color w:val="000000"/>
                <w:kern w:val="0"/>
                <w:sz w:val="18"/>
                <w:szCs w:val="18"/>
              </w:rPr>
              <w:t>500ml*24瓶</w:t>
            </w:r>
          </w:p>
        </w:tc>
        <w:tc>
          <w:tcPr>
            <w:tcW w:w="1309" w:type="dxa"/>
            <w:tcBorders>
              <w:top w:val="nil"/>
              <w:left w:val="nil"/>
              <w:bottom w:val="single" w:color="000000" w:sz="4" w:space="0"/>
              <w:right w:val="single" w:color="000000" w:sz="4" w:space="0"/>
            </w:tcBorders>
            <w:shd w:val="clear" w:color="000000" w:fill="FFFFFF"/>
            <w:noWrap/>
            <w:vAlign w:val="center"/>
          </w:tcPr>
          <w:p w14:paraId="1FAB66E7">
            <w:pPr>
              <w:widowControl/>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1270" w:type="dxa"/>
            <w:tcBorders>
              <w:top w:val="nil"/>
              <w:left w:val="nil"/>
              <w:bottom w:val="single" w:color="000000" w:sz="4" w:space="0"/>
              <w:right w:val="single" w:color="000000" w:sz="4" w:space="0"/>
            </w:tcBorders>
            <w:shd w:val="clear" w:color="000000" w:fill="FFFFFF"/>
            <w:noWrap/>
            <w:vAlign w:val="center"/>
          </w:tcPr>
          <w:p w14:paraId="487049A5">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69</w:t>
            </w:r>
          </w:p>
        </w:tc>
        <w:tc>
          <w:tcPr>
            <w:tcW w:w="877" w:type="dxa"/>
            <w:tcBorders>
              <w:top w:val="nil"/>
              <w:left w:val="nil"/>
              <w:bottom w:val="single" w:color="000000" w:sz="4" w:space="0"/>
              <w:right w:val="single" w:color="000000" w:sz="4" w:space="0"/>
            </w:tcBorders>
            <w:shd w:val="clear" w:color="000000" w:fill="FFFFFF"/>
            <w:noWrap/>
            <w:vAlign w:val="center"/>
          </w:tcPr>
          <w:p w14:paraId="353C3F63">
            <w:pPr>
              <w:widowControl/>
              <w:rPr>
                <w:rFonts w:ascii="宋体" w:hAnsi="宋体" w:cs="宋体"/>
                <w:color w:val="000000"/>
                <w:kern w:val="0"/>
                <w:sz w:val="24"/>
                <w:szCs w:val="24"/>
              </w:rPr>
            </w:pPr>
          </w:p>
        </w:tc>
      </w:tr>
      <w:tr w14:paraId="6AFCF18C">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41A6BF58">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8</w:t>
            </w:r>
            <w:r>
              <w:rPr>
                <w:rFonts w:hint="eastAsia" w:ascii="宋体" w:hAnsi="宋体" w:eastAsia="宋体" w:cs="宋体"/>
                <w:color w:val="000000"/>
                <w:kern w:val="0"/>
                <w:sz w:val="22"/>
                <w:szCs w:val="22"/>
                <w:lang w:val="en-US" w:eastAsia="zh-CN"/>
              </w:rPr>
              <w:t>1</w:t>
            </w:r>
          </w:p>
        </w:tc>
        <w:tc>
          <w:tcPr>
            <w:tcW w:w="2268" w:type="dxa"/>
            <w:tcBorders>
              <w:top w:val="nil"/>
              <w:left w:val="nil"/>
              <w:bottom w:val="single" w:color="000000" w:sz="4" w:space="0"/>
              <w:right w:val="single" w:color="000000" w:sz="4" w:space="0"/>
            </w:tcBorders>
            <w:shd w:val="clear" w:color="000000" w:fill="FFFFFF"/>
            <w:noWrap/>
            <w:vAlign w:val="center"/>
          </w:tcPr>
          <w:p w14:paraId="297DF0C1">
            <w:pPr>
              <w:widowControl/>
              <w:jc w:val="center"/>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lang w:eastAsia="zh-CN"/>
              </w:rPr>
              <w:t>含果肉橙汁饮料</w:t>
            </w:r>
          </w:p>
        </w:tc>
        <w:tc>
          <w:tcPr>
            <w:tcW w:w="1843" w:type="dxa"/>
            <w:tcBorders>
              <w:top w:val="nil"/>
              <w:left w:val="nil"/>
              <w:bottom w:val="single" w:color="000000" w:sz="4" w:space="0"/>
              <w:right w:val="single" w:color="000000" w:sz="4" w:space="0"/>
            </w:tcBorders>
            <w:shd w:val="clear" w:color="000000" w:fill="FFFFFF"/>
            <w:noWrap/>
            <w:vAlign w:val="center"/>
          </w:tcPr>
          <w:p w14:paraId="441F4AFE">
            <w:pPr>
              <w:widowControl/>
              <w:jc w:val="center"/>
              <w:rPr>
                <w:rFonts w:ascii="宋体" w:hAnsi="宋体" w:cs="宋体"/>
                <w:color w:val="000000"/>
                <w:kern w:val="0"/>
                <w:sz w:val="18"/>
                <w:szCs w:val="18"/>
              </w:rPr>
            </w:pPr>
            <w:r>
              <w:rPr>
                <w:rFonts w:hint="eastAsia" w:ascii="宋体" w:hAnsi="宋体" w:cs="宋体"/>
                <w:color w:val="000000"/>
                <w:kern w:val="0"/>
                <w:sz w:val="18"/>
                <w:szCs w:val="18"/>
              </w:rPr>
              <w:t>500ml*24瓶</w:t>
            </w:r>
          </w:p>
        </w:tc>
        <w:tc>
          <w:tcPr>
            <w:tcW w:w="1309" w:type="dxa"/>
            <w:tcBorders>
              <w:top w:val="nil"/>
              <w:left w:val="nil"/>
              <w:bottom w:val="single" w:color="000000" w:sz="4" w:space="0"/>
              <w:right w:val="single" w:color="000000" w:sz="4" w:space="0"/>
            </w:tcBorders>
            <w:shd w:val="clear" w:color="000000" w:fill="FFFFFF"/>
            <w:noWrap/>
            <w:vAlign w:val="center"/>
          </w:tcPr>
          <w:p w14:paraId="303E4AAE">
            <w:pPr>
              <w:widowControl/>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1270" w:type="dxa"/>
            <w:tcBorders>
              <w:top w:val="nil"/>
              <w:left w:val="nil"/>
              <w:bottom w:val="single" w:color="000000" w:sz="4" w:space="0"/>
              <w:right w:val="single" w:color="000000" w:sz="4" w:space="0"/>
            </w:tcBorders>
            <w:shd w:val="clear" w:color="000000" w:fill="FFFFFF"/>
            <w:noWrap/>
            <w:vAlign w:val="center"/>
          </w:tcPr>
          <w:p w14:paraId="740A2F92">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69</w:t>
            </w:r>
          </w:p>
        </w:tc>
        <w:tc>
          <w:tcPr>
            <w:tcW w:w="877" w:type="dxa"/>
            <w:tcBorders>
              <w:top w:val="nil"/>
              <w:left w:val="nil"/>
              <w:bottom w:val="single" w:color="000000" w:sz="4" w:space="0"/>
              <w:right w:val="single" w:color="000000" w:sz="4" w:space="0"/>
            </w:tcBorders>
            <w:shd w:val="clear" w:color="000000" w:fill="FFFFFF"/>
            <w:noWrap/>
            <w:vAlign w:val="center"/>
          </w:tcPr>
          <w:p w14:paraId="6A9F4945">
            <w:pPr>
              <w:widowControl/>
              <w:rPr>
                <w:rFonts w:ascii="宋体" w:hAnsi="宋体" w:cs="宋体"/>
                <w:color w:val="000000"/>
                <w:kern w:val="0"/>
                <w:sz w:val="24"/>
                <w:szCs w:val="24"/>
              </w:rPr>
            </w:pPr>
          </w:p>
        </w:tc>
      </w:tr>
      <w:tr w14:paraId="7B4520B5">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78AB189A">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8</w:t>
            </w:r>
            <w:r>
              <w:rPr>
                <w:rFonts w:hint="eastAsia" w:ascii="宋体" w:hAnsi="宋体" w:eastAsia="宋体" w:cs="宋体"/>
                <w:color w:val="000000"/>
                <w:kern w:val="0"/>
                <w:sz w:val="22"/>
                <w:szCs w:val="22"/>
                <w:lang w:val="en-US" w:eastAsia="zh-CN"/>
              </w:rPr>
              <w:t>2</w:t>
            </w:r>
          </w:p>
        </w:tc>
        <w:tc>
          <w:tcPr>
            <w:tcW w:w="2268" w:type="dxa"/>
            <w:tcBorders>
              <w:top w:val="nil"/>
              <w:left w:val="nil"/>
              <w:bottom w:val="single" w:color="000000" w:sz="4" w:space="0"/>
              <w:right w:val="single" w:color="000000" w:sz="4" w:space="0"/>
            </w:tcBorders>
            <w:shd w:val="clear" w:color="000000" w:fill="FFFFFF"/>
            <w:noWrap/>
            <w:vAlign w:val="center"/>
          </w:tcPr>
          <w:p w14:paraId="7B21EF5A">
            <w:pPr>
              <w:widowControl/>
              <w:jc w:val="center"/>
              <w:rPr>
                <w:rFonts w:ascii="宋体" w:hAnsi="宋体" w:cs="宋体"/>
                <w:color w:val="000000"/>
                <w:kern w:val="0"/>
                <w:sz w:val="18"/>
                <w:szCs w:val="18"/>
                <w:highlight w:val="none"/>
              </w:rPr>
            </w:pPr>
            <w:r>
              <w:rPr>
                <w:rFonts w:hint="eastAsia" w:ascii="宋体" w:hAnsi="宋体" w:eastAsia="宋体" w:cs="宋体"/>
                <w:color w:val="000000"/>
                <w:kern w:val="0"/>
                <w:sz w:val="18"/>
                <w:szCs w:val="18"/>
                <w:highlight w:val="none"/>
                <w:lang w:eastAsia="zh-CN"/>
              </w:rPr>
              <w:t>橙味汽水</w:t>
            </w:r>
          </w:p>
        </w:tc>
        <w:tc>
          <w:tcPr>
            <w:tcW w:w="1843" w:type="dxa"/>
            <w:tcBorders>
              <w:top w:val="nil"/>
              <w:left w:val="nil"/>
              <w:bottom w:val="single" w:color="000000" w:sz="4" w:space="0"/>
              <w:right w:val="single" w:color="000000" w:sz="4" w:space="0"/>
            </w:tcBorders>
            <w:shd w:val="clear" w:color="000000" w:fill="FFFFFF"/>
            <w:noWrap/>
            <w:vAlign w:val="center"/>
          </w:tcPr>
          <w:p w14:paraId="6B81AC5E">
            <w:pPr>
              <w:widowControl/>
              <w:jc w:val="center"/>
              <w:rPr>
                <w:rFonts w:ascii="宋体" w:hAnsi="宋体" w:cs="宋体"/>
                <w:color w:val="000000"/>
                <w:kern w:val="0"/>
                <w:sz w:val="18"/>
                <w:szCs w:val="18"/>
              </w:rPr>
            </w:pPr>
            <w:r>
              <w:rPr>
                <w:rFonts w:hint="eastAsia" w:ascii="宋体" w:hAnsi="宋体" w:cs="宋体"/>
                <w:color w:val="000000"/>
                <w:kern w:val="0"/>
                <w:sz w:val="18"/>
                <w:szCs w:val="18"/>
              </w:rPr>
              <w:t>500ml*24瓶</w:t>
            </w:r>
          </w:p>
        </w:tc>
        <w:tc>
          <w:tcPr>
            <w:tcW w:w="1309" w:type="dxa"/>
            <w:tcBorders>
              <w:top w:val="nil"/>
              <w:left w:val="nil"/>
              <w:bottom w:val="single" w:color="000000" w:sz="4" w:space="0"/>
              <w:right w:val="single" w:color="000000" w:sz="4" w:space="0"/>
            </w:tcBorders>
            <w:shd w:val="clear" w:color="000000" w:fill="FFFFFF"/>
            <w:noWrap/>
            <w:vAlign w:val="center"/>
          </w:tcPr>
          <w:p w14:paraId="3089FF82">
            <w:pPr>
              <w:widowControl/>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1270" w:type="dxa"/>
            <w:tcBorders>
              <w:top w:val="nil"/>
              <w:left w:val="nil"/>
              <w:bottom w:val="single" w:color="000000" w:sz="4" w:space="0"/>
              <w:right w:val="single" w:color="000000" w:sz="4" w:space="0"/>
            </w:tcBorders>
            <w:shd w:val="clear" w:color="000000" w:fill="FFFFFF"/>
            <w:noWrap/>
            <w:vAlign w:val="center"/>
          </w:tcPr>
          <w:p w14:paraId="0D456AA0">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69</w:t>
            </w:r>
          </w:p>
        </w:tc>
        <w:tc>
          <w:tcPr>
            <w:tcW w:w="877" w:type="dxa"/>
            <w:tcBorders>
              <w:top w:val="nil"/>
              <w:left w:val="nil"/>
              <w:bottom w:val="single" w:color="000000" w:sz="4" w:space="0"/>
              <w:right w:val="single" w:color="000000" w:sz="4" w:space="0"/>
            </w:tcBorders>
            <w:shd w:val="clear" w:color="000000" w:fill="FFFFFF"/>
            <w:noWrap/>
            <w:vAlign w:val="center"/>
          </w:tcPr>
          <w:p w14:paraId="627CE743">
            <w:pPr>
              <w:widowControl/>
              <w:rPr>
                <w:rFonts w:ascii="宋体" w:hAnsi="宋体" w:cs="宋体"/>
                <w:color w:val="000000"/>
                <w:kern w:val="0"/>
                <w:sz w:val="24"/>
                <w:szCs w:val="24"/>
              </w:rPr>
            </w:pPr>
          </w:p>
        </w:tc>
      </w:tr>
      <w:tr w14:paraId="395D9FDB">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71AFEC36">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8</w:t>
            </w:r>
            <w:r>
              <w:rPr>
                <w:rFonts w:hint="eastAsia" w:ascii="宋体" w:hAnsi="宋体" w:eastAsia="宋体" w:cs="宋体"/>
                <w:color w:val="000000"/>
                <w:kern w:val="0"/>
                <w:sz w:val="22"/>
                <w:szCs w:val="22"/>
                <w:lang w:val="en-US" w:eastAsia="zh-CN"/>
              </w:rPr>
              <w:t>3</w:t>
            </w:r>
          </w:p>
        </w:tc>
        <w:tc>
          <w:tcPr>
            <w:tcW w:w="2268" w:type="dxa"/>
            <w:tcBorders>
              <w:top w:val="nil"/>
              <w:left w:val="nil"/>
              <w:bottom w:val="single" w:color="000000" w:sz="4" w:space="0"/>
              <w:right w:val="single" w:color="000000" w:sz="4" w:space="0"/>
            </w:tcBorders>
            <w:shd w:val="clear" w:color="000000" w:fill="FFFFFF"/>
            <w:noWrap/>
            <w:vAlign w:val="center"/>
          </w:tcPr>
          <w:p w14:paraId="39493214">
            <w:pPr>
              <w:widowControl/>
              <w:jc w:val="center"/>
              <w:rPr>
                <w:rFonts w:ascii="宋体" w:hAnsi="宋体" w:cs="宋体"/>
                <w:color w:val="000000"/>
                <w:kern w:val="0"/>
                <w:sz w:val="18"/>
                <w:szCs w:val="18"/>
              </w:rPr>
            </w:pPr>
            <w:r>
              <w:rPr>
                <w:rFonts w:hint="eastAsia" w:ascii="宋体" w:hAnsi="宋体" w:cs="宋体"/>
                <w:color w:val="000000"/>
                <w:kern w:val="0"/>
                <w:sz w:val="18"/>
                <w:szCs w:val="18"/>
              </w:rPr>
              <w:t>汤圆</w:t>
            </w:r>
          </w:p>
        </w:tc>
        <w:tc>
          <w:tcPr>
            <w:tcW w:w="1843" w:type="dxa"/>
            <w:tcBorders>
              <w:top w:val="nil"/>
              <w:left w:val="nil"/>
              <w:bottom w:val="single" w:color="000000" w:sz="4" w:space="0"/>
              <w:right w:val="single" w:color="000000" w:sz="4" w:space="0"/>
            </w:tcBorders>
            <w:shd w:val="clear" w:color="000000" w:fill="FFFFFF"/>
            <w:noWrap/>
            <w:vAlign w:val="center"/>
          </w:tcPr>
          <w:p w14:paraId="4468DEA3">
            <w:pPr>
              <w:widowControl/>
              <w:jc w:val="center"/>
              <w:rPr>
                <w:rFonts w:ascii="宋体" w:hAnsi="宋体" w:cs="宋体"/>
                <w:color w:val="000000"/>
                <w:kern w:val="0"/>
                <w:sz w:val="18"/>
                <w:szCs w:val="18"/>
              </w:rPr>
            </w:pPr>
            <w:r>
              <w:rPr>
                <w:rFonts w:hint="eastAsia" w:ascii="宋体" w:hAnsi="宋体" w:cs="宋体"/>
                <w:color w:val="000000"/>
                <w:kern w:val="0"/>
                <w:sz w:val="18"/>
                <w:szCs w:val="18"/>
              </w:rPr>
              <w:t>300g/袋</w:t>
            </w:r>
          </w:p>
        </w:tc>
        <w:tc>
          <w:tcPr>
            <w:tcW w:w="1309" w:type="dxa"/>
            <w:tcBorders>
              <w:top w:val="nil"/>
              <w:left w:val="nil"/>
              <w:bottom w:val="single" w:color="000000" w:sz="4" w:space="0"/>
              <w:right w:val="single" w:color="000000" w:sz="4" w:space="0"/>
            </w:tcBorders>
            <w:shd w:val="clear" w:color="000000" w:fill="FFFFFF"/>
            <w:noWrap/>
            <w:vAlign w:val="center"/>
          </w:tcPr>
          <w:p w14:paraId="59D4951F">
            <w:pPr>
              <w:widowControl/>
              <w:jc w:val="center"/>
              <w:rPr>
                <w:rFonts w:ascii="宋体" w:hAnsi="宋体" w:cs="宋体"/>
                <w:color w:val="000000"/>
                <w:kern w:val="0"/>
                <w:sz w:val="18"/>
                <w:szCs w:val="18"/>
              </w:rPr>
            </w:pPr>
            <w:r>
              <w:rPr>
                <w:rFonts w:hint="eastAsia" w:ascii="宋体" w:hAnsi="宋体" w:cs="宋体"/>
                <w:color w:val="000000"/>
                <w:kern w:val="0"/>
                <w:sz w:val="18"/>
                <w:szCs w:val="18"/>
              </w:rPr>
              <w:t>袋</w:t>
            </w:r>
          </w:p>
        </w:tc>
        <w:tc>
          <w:tcPr>
            <w:tcW w:w="1270" w:type="dxa"/>
            <w:tcBorders>
              <w:top w:val="nil"/>
              <w:left w:val="nil"/>
              <w:bottom w:val="single" w:color="000000" w:sz="4" w:space="0"/>
              <w:right w:val="single" w:color="000000" w:sz="4" w:space="0"/>
            </w:tcBorders>
            <w:shd w:val="clear" w:color="000000" w:fill="FFFFFF"/>
            <w:noWrap/>
            <w:vAlign w:val="center"/>
          </w:tcPr>
          <w:p w14:paraId="0E39D46F">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3B3AC7CC">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3F80C757">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037D7021">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8</w:t>
            </w:r>
            <w:r>
              <w:rPr>
                <w:rFonts w:hint="eastAsia" w:ascii="宋体" w:hAnsi="宋体" w:eastAsia="宋体" w:cs="宋体"/>
                <w:color w:val="000000"/>
                <w:kern w:val="0"/>
                <w:sz w:val="22"/>
                <w:szCs w:val="22"/>
                <w:lang w:val="en-US" w:eastAsia="zh-CN"/>
              </w:rPr>
              <w:t>4</w:t>
            </w:r>
          </w:p>
        </w:tc>
        <w:tc>
          <w:tcPr>
            <w:tcW w:w="2268" w:type="dxa"/>
            <w:tcBorders>
              <w:top w:val="nil"/>
              <w:left w:val="nil"/>
              <w:bottom w:val="single" w:color="000000" w:sz="4" w:space="0"/>
              <w:right w:val="single" w:color="000000" w:sz="4" w:space="0"/>
            </w:tcBorders>
            <w:shd w:val="clear" w:color="000000" w:fill="FFFFFF"/>
            <w:noWrap/>
            <w:vAlign w:val="center"/>
          </w:tcPr>
          <w:p w14:paraId="3D7FAF62">
            <w:pPr>
              <w:widowControl/>
              <w:jc w:val="center"/>
              <w:rPr>
                <w:rFonts w:ascii="宋体" w:hAnsi="宋体" w:cs="宋体"/>
                <w:color w:val="000000"/>
                <w:kern w:val="0"/>
                <w:sz w:val="18"/>
                <w:szCs w:val="18"/>
              </w:rPr>
            </w:pPr>
            <w:r>
              <w:rPr>
                <w:rFonts w:hint="eastAsia" w:ascii="宋体" w:hAnsi="宋体" w:cs="宋体"/>
                <w:color w:val="000000"/>
                <w:kern w:val="0"/>
                <w:sz w:val="18"/>
                <w:szCs w:val="18"/>
              </w:rPr>
              <w:t>黑胡椒粉</w:t>
            </w:r>
          </w:p>
        </w:tc>
        <w:tc>
          <w:tcPr>
            <w:tcW w:w="1843" w:type="dxa"/>
            <w:tcBorders>
              <w:top w:val="nil"/>
              <w:left w:val="nil"/>
              <w:bottom w:val="single" w:color="000000" w:sz="4" w:space="0"/>
              <w:right w:val="single" w:color="000000" w:sz="4" w:space="0"/>
            </w:tcBorders>
            <w:shd w:val="clear" w:color="000000" w:fill="FFFFFF"/>
            <w:noWrap/>
            <w:vAlign w:val="center"/>
          </w:tcPr>
          <w:p w14:paraId="39D797E7">
            <w:pPr>
              <w:widowControl/>
              <w:jc w:val="center"/>
              <w:rPr>
                <w:rFonts w:ascii="宋体" w:hAnsi="宋体" w:cs="宋体"/>
                <w:color w:val="000000"/>
                <w:kern w:val="0"/>
                <w:sz w:val="18"/>
                <w:szCs w:val="18"/>
              </w:rPr>
            </w:pPr>
            <w:r>
              <w:rPr>
                <w:rFonts w:hint="eastAsia" w:ascii="宋体" w:hAnsi="宋体" w:cs="宋体"/>
                <w:color w:val="000000"/>
                <w:kern w:val="0"/>
                <w:sz w:val="18"/>
                <w:szCs w:val="18"/>
              </w:rPr>
              <w:t>1*50kg</w:t>
            </w:r>
          </w:p>
        </w:tc>
        <w:tc>
          <w:tcPr>
            <w:tcW w:w="1309" w:type="dxa"/>
            <w:tcBorders>
              <w:top w:val="nil"/>
              <w:left w:val="nil"/>
              <w:bottom w:val="single" w:color="000000" w:sz="4" w:space="0"/>
              <w:right w:val="single" w:color="000000" w:sz="4" w:space="0"/>
            </w:tcBorders>
            <w:shd w:val="clear" w:color="000000" w:fill="FFFFFF"/>
            <w:noWrap/>
            <w:vAlign w:val="center"/>
          </w:tcPr>
          <w:p w14:paraId="77D23C3E">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70F1B09D">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40</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5AE18288">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4747EF75">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30524527">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8</w:t>
            </w:r>
            <w:r>
              <w:rPr>
                <w:rFonts w:hint="eastAsia" w:ascii="宋体" w:hAnsi="宋体" w:eastAsia="宋体" w:cs="宋体"/>
                <w:color w:val="000000"/>
                <w:kern w:val="0"/>
                <w:sz w:val="22"/>
                <w:szCs w:val="22"/>
                <w:lang w:val="en-US" w:eastAsia="zh-CN"/>
              </w:rPr>
              <w:t>5</w:t>
            </w:r>
          </w:p>
        </w:tc>
        <w:tc>
          <w:tcPr>
            <w:tcW w:w="2268" w:type="dxa"/>
            <w:tcBorders>
              <w:top w:val="nil"/>
              <w:left w:val="nil"/>
              <w:bottom w:val="single" w:color="000000" w:sz="4" w:space="0"/>
              <w:right w:val="single" w:color="000000" w:sz="4" w:space="0"/>
            </w:tcBorders>
            <w:shd w:val="clear" w:color="000000" w:fill="FFFFFF"/>
            <w:noWrap/>
            <w:vAlign w:val="center"/>
          </w:tcPr>
          <w:p w14:paraId="26AD5457">
            <w:pPr>
              <w:widowControl/>
              <w:jc w:val="center"/>
              <w:rPr>
                <w:rFonts w:ascii="宋体" w:hAnsi="宋体" w:cs="宋体"/>
                <w:color w:val="000000"/>
                <w:kern w:val="0"/>
                <w:sz w:val="18"/>
                <w:szCs w:val="18"/>
              </w:rPr>
            </w:pPr>
            <w:r>
              <w:rPr>
                <w:rFonts w:hint="eastAsia" w:ascii="宋体" w:hAnsi="宋体" w:cs="宋体"/>
                <w:color w:val="000000"/>
                <w:kern w:val="0"/>
                <w:sz w:val="18"/>
                <w:szCs w:val="18"/>
              </w:rPr>
              <w:t>干米粉</w:t>
            </w:r>
          </w:p>
        </w:tc>
        <w:tc>
          <w:tcPr>
            <w:tcW w:w="1843" w:type="dxa"/>
            <w:tcBorders>
              <w:top w:val="nil"/>
              <w:left w:val="nil"/>
              <w:bottom w:val="single" w:color="000000" w:sz="4" w:space="0"/>
              <w:right w:val="single" w:color="000000" w:sz="4" w:space="0"/>
            </w:tcBorders>
            <w:shd w:val="clear" w:color="000000" w:fill="FFFFFF"/>
            <w:noWrap/>
            <w:vAlign w:val="center"/>
          </w:tcPr>
          <w:p w14:paraId="6CA51D34">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309" w:type="dxa"/>
            <w:tcBorders>
              <w:top w:val="nil"/>
              <w:left w:val="nil"/>
              <w:bottom w:val="single" w:color="000000" w:sz="4" w:space="0"/>
              <w:right w:val="single" w:color="000000" w:sz="4" w:space="0"/>
            </w:tcBorders>
            <w:shd w:val="clear" w:color="000000" w:fill="FFFFFF"/>
            <w:noWrap/>
            <w:vAlign w:val="center"/>
          </w:tcPr>
          <w:p w14:paraId="577B2E89">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1B16DB71">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2D3BAB57">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17EA90F6">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0EE718FE">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8</w:t>
            </w:r>
            <w:r>
              <w:rPr>
                <w:rFonts w:hint="eastAsia" w:ascii="宋体" w:hAnsi="宋体" w:eastAsia="宋体" w:cs="宋体"/>
                <w:color w:val="000000"/>
                <w:kern w:val="0"/>
                <w:sz w:val="22"/>
                <w:szCs w:val="22"/>
                <w:lang w:val="en-US" w:eastAsia="zh-CN"/>
              </w:rPr>
              <w:t>6</w:t>
            </w:r>
          </w:p>
        </w:tc>
        <w:tc>
          <w:tcPr>
            <w:tcW w:w="2268" w:type="dxa"/>
            <w:tcBorders>
              <w:top w:val="nil"/>
              <w:left w:val="nil"/>
              <w:bottom w:val="single" w:color="000000" w:sz="4" w:space="0"/>
              <w:right w:val="single" w:color="000000" w:sz="4" w:space="0"/>
            </w:tcBorders>
            <w:shd w:val="clear" w:color="000000" w:fill="FFFFFF"/>
            <w:noWrap/>
            <w:vAlign w:val="center"/>
          </w:tcPr>
          <w:p w14:paraId="3CA8D60E">
            <w:pPr>
              <w:widowControl/>
              <w:jc w:val="center"/>
              <w:rPr>
                <w:rFonts w:ascii="宋体" w:hAnsi="宋体" w:cs="宋体"/>
                <w:color w:val="000000"/>
                <w:kern w:val="0"/>
                <w:sz w:val="18"/>
                <w:szCs w:val="18"/>
              </w:rPr>
            </w:pPr>
            <w:r>
              <w:rPr>
                <w:rFonts w:hint="eastAsia" w:ascii="宋体" w:hAnsi="宋体" w:cs="宋体"/>
                <w:color w:val="000000"/>
                <w:kern w:val="0"/>
                <w:sz w:val="18"/>
                <w:szCs w:val="18"/>
              </w:rPr>
              <w:t>菊花茶</w:t>
            </w:r>
          </w:p>
        </w:tc>
        <w:tc>
          <w:tcPr>
            <w:tcW w:w="1843" w:type="dxa"/>
            <w:tcBorders>
              <w:top w:val="nil"/>
              <w:left w:val="nil"/>
              <w:bottom w:val="single" w:color="000000" w:sz="4" w:space="0"/>
              <w:right w:val="single" w:color="000000" w:sz="4" w:space="0"/>
            </w:tcBorders>
            <w:shd w:val="clear" w:color="000000" w:fill="FFFFFF"/>
            <w:noWrap/>
            <w:vAlign w:val="center"/>
          </w:tcPr>
          <w:p w14:paraId="03C035ED">
            <w:pPr>
              <w:widowControl/>
              <w:tabs>
                <w:tab w:val="left" w:pos="431"/>
                <w:tab w:val="center" w:pos="963"/>
              </w:tabs>
              <w:jc w:val="left"/>
              <w:rPr>
                <w:rFonts w:ascii="宋体" w:hAnsi="宋体" w:cs="宋体"/>
                <w:color w:val="000000"/>
                <w:kern w:val="0"/>
                <w:sz w:val="18"/>
                <w:szCs w:val="18"/>
              </w:rPr>
            </w:pPr>
            <w:r>
              <w:rPr>
                <w:rFonts w:hint="eastAsia" w:ascii="宋体" w:hAnsi="宋体" w:cs="宋体"/>
                <w:color w:val="000000"/>
                <w:kern w:val="0"/>
                <w:sz w:val="18"/>
                <w:szCs w:val="18"/>
                <w:lang w:eastAsia="zh-CN"/>
              </w:rPr>
              <w:tab/>
            </w:r>
            <w:r>
              <w:rPr>
                <w:rFonts w:hint="eastAsia" w:ascii="宋体" w:hAnsi="宋体" w:cs="宋体"/>
                <w:color w:val="000000"/>
                <w:kern w:val="0"/>
                <w:sz w:val="18"/>
                <w:szCs w:val="18"/>
              </w:rPr>
              <w:t>500</w:t>
            </w:r>
            <w:r>
              <w:rPr>
                <w:rFonts w:hint="eastAsia" w:ascii="宋体" w:hAnsi="宋体" w:cs="宋体"/>
                <w:color w:val="000000"/>
                <w:kern w:val="0"/>
                <w:sz w:val="18"/>
                <w:szCs w:val="18"/>
                <w:lang w:val="en-US" w:eastAsia="zh-CN"/>
              </w:rPr>
              <w:t>g</w:t>
            </w:r>
            <w:r>
              <w:rPr>
                <w:rFonts w:hint="eastAsia" w:ascii="宋体" w:hAnsi="宋体" w:cs="宋体"/>
                <w:color w:val="000000"/>
                <w:kern w:val="0"/>
                <w:sz w:val="18"/>
                <w:szCs w:val="18"/>
                <w:lang w:eastAsia="zh-CN"/>
              </w:rPr>
              <w:tab/>
            </w:r>
            <w:r>
              <w:rPr>
                <w:rFonts w:hint="eastAsia" w:ascii="宋体" w:hAnsi="宋体" w:cs="宋体"/>
                <w:color w:val="000000"/>
                <w:kern w:val="0"/>
                <w:sz w:val="18"/>
                <w:szCs w:val="18"/>
              </w:rPr>
              <w:t>/袋　</w:t>
            </w:r>
          </w:p>
        </w:tc>
        <w:tc>
          <w:tcPr>
            <w:tcW w:w="1309" w:type="dxa"/>
            <w:tcBorders>
              <w:top w:val="nil"/>
              <w:left w:val="nil"/>
              <w:bottom w:val="single" w:color="000000" w:sz="4" w:space="0"/>
              <w:right w:val="single" w:color="000000" w:sz="4" w:space="0"/>
            </w:tcBorders>
            <w:shd w:val="clear" w:color="000000" w:fill="FFFFFF"/>
            <w:noWrap/>
            <w:vAlign w:val="center"/>
          </w:tcPr>
          <w:p w14:paraId="581C65CA">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袋</w:t>
            </w:r>
          </w:p>
        </w:tc>
        <w:tc>
          <w:tcPr>
            <w:tcW w:w="1270" w:type="dxa"/>
            <w:tcBorders>
              <w:top w:val="nil"/>
              <w:left w:val="nil"/>
              <w:bottom w:val="single" w:color="000000" w:sz="4" w:space="0"/>
              <w:right w:val="single" w:color="000000" w:sz="4" w:space="0"/>
            </w:tcBorders>
            <w:shd w:val="clear" w:color="000000" w:fill="FFFFFF"/>
            <w:noWrap/>
            <w:vAlign w:val="center"/>
          </w:tcPr>
          <w:p w14:paraId="23FF9B9D">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55</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33602033">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317760E3">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398F2E1B">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8</w:t>
            </w:r>
            <w:r>
              <w:rPr>
                <w:rFonts w:hint="eastAsia" w:ascii="宋体" w:hAnsi="宋体" w:eastAsia="宋体" w:cs="宋体"/>
                <w:color w:val="000000"/>
                <w:kern w:val="0"/>
                <w:sz w:val="22"/>
                <w:szCs w:val="22"/>
                <w:lang w:val="en-US" w:eastAsia="zh-CN"/>
              </w:rPr>
              <w:t>7</w:t>
            </w:r>
          </w:p>
        </w:tc>
        <w:tc>
          <w:tcPr>
            <w:tcW w:w="2268" w:type="dxa"/>
            <w:tcBorders>
              <w:top w:val="nil"/>
              <w:left w:val="nil"/>
              <w:bottom w:val="single" w:color="000000" w:sz="4" w:space="0"/>
              <w:right w:val="single" w:color="000000" w:sz="4" w:space="0"/>
            </w:tcBorders>
            <w:shd w:val="clear" w:color="000000" w:fill="FFFFFF"/>
            <w:noWrap/>
            <w:vAlign w:val="center"/>
          </w:tcPr>
          <w:p w14:paraId="02541110">
            <w:pPr>
              <w:widowControl/>
              <w:jc w:val="center"/>
              <w:rPr>
                <w:rFonts w:ascii="宋体" w:hAnsi="宋体" w:cs="宋体"/>
                <w:color w:val="000000"/>
                <w:kern w:val="0"/>
                <w:sz w:val="18"/>
                <w:szCs w:val="18"/>
              </w:rPr>
            </w:pPr>
            <w:r>
              <w:rPr>
                <w:rFonts w:hint="eastAsia" w:ascii="宋体" w:hAnsi="宋体" w:cs="宋体"/>
                <w:color w:val="000000"/>
                <w:kern w:val="0"/>
                <w:sz w:val="18"/>
                <w:szCs w:val="18"/>
              </w:rPr>
              <w:t>干黄花菜</w:t>
            </w:r>
          </w:p>
        </w:tc>
        <w:tc>
          <w:tcPr>
            <w:tcW w:w="1843" w:type="dxa"/>
            <w:tcBorders>
              <w:top w:val="nil"/>
              <w:left w:val="nil"/>
              <w:bottom w:val="single" w:color="000000" w:sz="4" w:space="0"/>
              <w:right w:val="single" w:color="000000" w:sz="4" w:space="0"/>
            </w:tcBorders>
            <w:shd w:val="clear" w:color="000000" w:fill="FFFFFF"/>
            <w:noWrap/>
            <w:vAlign w:val="center"/>
          </w:tcPr>
          <w:p w14:paraId="38E7417B">
            <w:pPr>
              <w:widowControl/>
              <w:jc w:val="center"/>
              <w:rPr>
                <w:rFonts w:ascii="宋体" w:hAnsi="宋体" w:cs="宋体"/>
                <w:color w:val="000000"/>
                <w:kern w:val="0"/>
                <w:sz w:val="18"/>
                <w:szCs w:val="18"/>
              </w:rPr>
            </w:pPr>
            <w:r>
              <w:rPr>
                <w:rFonts w:hint="eastAsia" w:ascii="宋体" w:hAnsi="宋体" w:cs="宋体"/>
                <w:color w:val="000000"/>
                <w:kern w:val="0"/>
                <w:sz w:val="18"/>
                <w:szCs w:val="18"/>
              </w:rPr>
              <w:t>1×10kg</w:t>
            </w:r>
          </w:p>
        </w:tc>
        <w:tc>
          <w:tcPr>
            <w:tcW w:w="1309" w:type="dxa"/>
            <w:tcBorders>
              <w:top w:val="nil"/>
              <w:left w:val="nil"/>
              <w:bottom w:val="single" w:color="000000" w:sz="4" w:space="0"/>
              <w:right w:val="single" w:color="000000" w:sz="4" w:space="0"/>
            </w:tcBorders>
            <w:shd w:val="clear" w:color="000000" w:fill="FFFFFF"/>
            <w:noWrap/>
            <w:vAlign w:val="center"/>
          </w:tcPr>
          <w:p w14:paraId="18B9BA51">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391AC8EF">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24</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6851B038">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38A02DC0">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2F21EB44">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8</w:t>
            </w:r>
            <w:r>
              <w:rPr>
                <w:rFonts w:hint="eastAsia" w:ascii="宋体" w:hAnsi="宋体" w:eastAsia="宋体" w:cs="宋体"/>
                <w:color w:val="000000"/>
                <w:kern w:val="0"/>
                <w:sz w:val="22"/>
                <w:szCs w:val="22"/>
                <w:lang w:val="en-US" w:eastAsia="zh-CN"/>
              </w:rPr>
              <w:t>8</w:t>
            </w:r>
          </w:p>
        </w:tc>
        <w:tc>
          <w:tcPr>
            <w:tcW w:w="2268" w:type="dxa"/>
            <w:tcBorders>
              <w:top w:val="nil"/>
              <w:left w:val="nil"/>
              <w:bottom w:val="single" w:color="000000" w:sz="4" w:space="0"/>
              <w:right w:val="single" w:color="000000" w:sz="4" w:space="0"/>
            </w:tcBorders>
            <w:shd w:val="clear" w:color="000000" w:fill="FFFFFF"/>
            <w:noWrap/>
            <w:vAlign w:val="center"/>
          </w:tcPr>
          <w:p w14:paraId="5986803A">
            <w:pPr>
              <w:widowControl/>
              <w:jc w:val="center"/>
              <w:rPr>
                <w:rFonts w:ascii="宋体" w:hAnsi="宋体" w:cs="宋体"/>
                <w:color w:val="000000"/>
                <w:kern w:val="0"/>
                <w:sz w:val="18"/>
                <w:szCs w:val="18"/>
              </w:rPr>
            </w:pPr>
            <w:r>
              <w:rPr>
                <w:rFonts w:hint="eastAsia" w:ascii="宋体" w:hAnsi="宋体" w:cs="宋体"/>
                <w:color w:val="000000"/>
                <w:kern w:val="0"/>
                <w:sz w:val="18"/>
                <w:szCs w:val="18"/>
              </w:rPr>
              <w:t>取芯莲子</w:t>
            </w:r>
          </w:p>
        </w:tc>
        <w:tc>
          <w:tcPr>
            <w:tcW w:w="1843" w:type="dxa"/>
            <w:tcBorders>
              <w:top w:val="nil"/>
              <w:left w:val="nil"/>
              <w:bottom w:val="single" w:color="000000" w:sz="4" w:space="0"/>
              <w:right w:val="single" w:color="000000" w:sz="4" w:space="0"/>
            </w:tcBorders>
            <w:shd w:val="clear" w:color="000000" w:fill="FFFFFF"/>
            <w:noWrap/>
            <w:vAlign w:val="center"/>
          </w:tcPr>
          <w:p w14:paraId="42880927">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309" w:type="dxa"/>
            <w:tcBorders>
              <w:top w:val="nil"/>
              <w:left w:val="nil"/>
              <w:bottom w:val="single" w:color="000000" w:sz="4" w:space="0"/>
              <w:right w:val="single" w:color="000000" w:sz="4" w:space="0"/>
            </w:tcBorders>
            <w:shd w:val="clear" w:color="000000" w:fill="FFFFFF"/>
            <w:noWrap/>
            <w:vAlign w:val="center"/>
          </w:tcPr>
          <w:p w14:paraId="67BA3A0C">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69D6A091">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51</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066C2E04">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1FFCB5D9">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633512FC">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89</w:t>
            </w:r>
          </w:p>
        </w:tc>
        <w:tc>
          <w:tcPr>
            <w:tcW w:w="2268" w:type="dxa"/>
            <w:tcBorders>
              <w:top w:val="nil"/>
              <w:left w:val="nil"/>
              <w:bottom w:val="single" w:color="000000" w:sz="4" w:space="0"/>
              <w:right w:val="single" w:color="000000" w:sz="4" w:space="0"/>
            </w:tcBorders>
            <w:shd w:val="clear" w:color="000000" w:fill="FFFFFF"/>
            <w:noWrap/>
            <w:vAlign w:val="center"/>
          </w:tcPr>
          <w:p w14:paraId="3E234494">
            <w:pPr>
              <w:widowControl/>
              <w:jc w:val="center"/>
              <w:rPr>
                <w:rFonts w:ascii="宋体" w:hAnsi="宋体" w:cs="宋体"/>
                <w:color w:val="000000"/>
                <w:kern w:val="0"/>
                <w:sz w:val="18"/>
                <w:szCs w:val="18"/>
              </w:rPr>
            </w:pPr>
            <w:r>
              <w:rPr>
                <w:rFonts w:hint="eastAsia" w:ascii="宋体" w:hAnsi="宋体" w:cs="宋体"/>
                <w:color w:val="000000"/>
                <w:kern w:val="0"/>
                <w:sz w:val="18"/>
                <w:szCs w:val="18"/>
              </w:rPr>
              <w:t>蛋糕油</w:t>
            </w:r>
          </w:p>
        </w:tc>
        <w:tc>
          <w:tcPr>
            <w:tcW w:w="1843" w:type="dxa"/>
            <w:tcBorders>
              <w:top w:val="nil"/>
              <w:left w:val="nil"/>
              <w:bottom w:val="single" w:color="000000" w:sz="4" w:space="0"/>
              <w:right w:val="single" w:color="000000" w:sz="4" w:space="0"/>
            </w:tcBorders>
            <w:shd w:val="clear" w:color="000000" w:fill="FFFFFF"/>
            <w:noWrap/>
            <w:vAlign w:val="center"/>
          </w:tcPr>
          <w:p w14:paraId="3FB2183B">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1*3公斤</w:t>
            </w:r>
            <w:r>
              <w:rPr>
                <w:rFonts w:hint="eastAsia" w:ascii="宋体" w:hAnsi="宋体" w:cs="宋体"/>
                <w:color w:val="000000"/>
                <w:kern w:val="0"/>
                <w:sz w:val="18"/>
                <w:szCs w:val="18"/>
              </w:rPr>
              <w:t>　</w:t>
            </w:r>
          </w:p>
        </w:tc>
        <w:tc>
          <w:tcPr>
            <w:tcW w:w="1309" w:type="dxa"/>
            <w:tcBorders>
              <w:top w:val="nil"/>
              <w:left w:val="nil"/>
              <w:bottom w:val="single" w:color="000000" w:sz="4" w:space="0"/>
              <w:right w:val="single" w:color="000000" w:sz="4" w:space="0"/>
            </w:tcBorders>
            <w:shd w:val="clear" w:color="000000" w:fill="FFFFFF"/>
            <w:noWrap/>
            <w:vAlign w:val="center"/>
          </w:tcPr>
          <w:p w14:paraId="2AF7FD39">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1ABA7CED">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49</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0FB3FC81">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5B259197">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31E5C634">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9</w:t>
            </w:r>
            <w:r>
              <w:rPr>
                <w:rFonts w:hint="eastAsia" w:ascii="宋体" w:hAnsi="宋体" w:eastAsia="宋体" w:cs="宋体"/>
                <w:color w:val="000000"/>
                <w:kern w:val="0"/>
                <w:sz w:val="22"/>
                <w:szCs w:val="22"/>
                <w:lang w:val="en-US" w:eastAsia="zh-CN"/>
              </w:rPr>
              <w:t>0</w:t>
            </w:r>
          </w:p>
        </w:tc>
        <w:tc>
          <w:tcPr>
            <w:tcW w:w="2268" w:type="dxa"/>
            <w:tcBorders>
              <w:top w:val="nil"/>
              <w:left w:val="nil"/>
              <w:bottom w:val="single" w:color="000000" w:sz="4" w:space="0"/>
              <w:right w:val="single" w:color="000000" w:sz="4" w:space="0"/>
            </w:tcBorders>
            <w:shd w:val="clear" w:color="000000" w:fill="FFFFFF"/>
            <w:noWrap/>
            <w:vAlign w:val="center"/>
          </w:tcPr>
          <w:p w14:paraId="4A22698B">
            <w:pPr>
              <w:widowControl/>
              <w:jc w:val="center"/>
              <w:rPr>
                <w:rFonts w:ascii="宋体" w:hAnsi="宋体" w:cs="宋体"/>
                <w:color w:val="000000"/>
                <w:kern w:val="0"/>
                <w:sz w:val="18"/>
                <w:szCs w:val="18"/>
              </w:rPr>
            </w:pPr>
            <w:r>
              <w:rPr>
                <w:rFonts w:hint="eastAsia" w:ascii="宋体" w:hAnsi="宋体" w:cs="宋体"/>
                <w:color w:val="000000"/>
                <w:kern w:val="0"/>
                <w:sz w:val="18"/>
                <w:szCs w:val="18"/>
              </w:rPr>
              <w:t>小片木耳</w:t>
            </w:r>
          </w:p>
        </w:tc>
        <w:tc>
          <w:tcPr>
            <w:tcW w:w="1843" w:type="dxa"/>
            <w:tcBorders>
              <w:top w:val="nil"/>
              <w:left w:val="nil"/>
              <w:bottom w:val="single" w:color="000000" w:sz="4" w:space="0"/>
              <w:right w:val="single" w:color="000000" w:sz="4" w:space="0"/>
            </w:tcBorders>
            <w:shd w:val="clear" w:color="000000" w:fill="FFFFFF"/>
            <w:noWrap/>
            <w:vAlign w:val="center"/>
          </w:tcPr>
          <w:p w14:paraId="20E4519C">
            <w:pPr>
              <w:widowControl/>
              <w:jc w:val="center"/>
              <w:rPr>
                <w:rFonts w:ascii="宋体" w:hAnsi="宋体" w:cs="宋体"/>
                <w:color w:val="000000"/>
                <w:kern w:val="0"/>
                <w:sz w:val="18"/>
                <w:szCs w:val="18"/>
              </w:rPr>
            </w:pPr>
            <w:r>
              <w:rPr>
                <w:rFonts w:hint="eastAsia" w:ascii="宋体" w:hAnsi="宋体" w:cs="宋体"/>
                <w:color w:val="000000"/>
                <w:kern w:val="0"/>
                <w:sz w:val="18"/>
                <w:szCs w:val="18"/>
              </w:rPr>
              <w:t>1*25kg</w:t>
            </w:r>
          </w:p>
        </w:tc>
        <w:tc>
          <w:tcPr>
            <w:tcW w:w="1309" w:type="dxa"/>
            <w:tcBorders>
              <w:top w:val="nil"/>
              <w:left w:val="nil"/>
              <w:bottom w:val="single" w:color="000000" w:sz="4" w:space="0"/>
              <w:right w:val="single" w:color="000000" w:sz="4" w:space="0"/>
            </w:tcBorders>
            <w:shd w:val="clear" w:color="000000" w:fill="FFFFFF"/>
            <w:noWrap/>
            <w:vAlign w:val="center"/>
          </w:tcPr>
          <w:p w14:paraId="64018A62">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399891CD">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55</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2D1AF81F">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3B6ADA32">
        <w:tblPrEx>
          <w:tblCellMar>
            <w:top w:w="0" w:type="dxa"/>
            <w:left w:w="108" w:type="dxa"/>
            <w:bottom w:w="0" w:type="dxa"/>
            <w:right w:w="108" w:type="dxa"/>
          </w:tblCellMar>
        </w:tblPrEx>
        <w:trPr>
          <w:trHeight w:val="342"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59C0E897">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9</w:t>
            </w:r>
            <w:r>
              <w:rPr>
                <w:rFonts w:hint="eastAsia" w:ascii="宋体" w:hAnsi="宋体" w:eastAsia="宋体" w:cs="宋体"/>
                <w:color w:val="000000"/>
                <w:kern w:val="0"/>
                <w:sz w:val="22"/>
                <w:szCs w:val="22"/>
                <w:lang w:val="en-US" w:eastAsia="zh-CN"/>
              </w:rPr>
              <w:t>1</w:t>
            </w:r>
          </w:p>
        </w:tc>
        <w:tc>
          <w:tcPr>
            <w:tcW w:w="2268" w:type="dxa"/>
            <w:tcBorders>
              <w:top w:val="nil"/>
              <w:left w:val="nil"/>
              <w:bottom w:val="single" w:color="000000" w:sz="4" w:space="0"/>
              <w:right w:val="single" w:color="000000" w:sz="4" w:space="0"/>
            </w:tcBorders>
            <w:shd w:val="clear" w:color="000000" w:fill="FFFFFF"/>
            <w:noWrap/>
            <w:vAlign w:val="center"/>
          </w:tcPr>
          <w:p w14:paraId="0B357DFC">
            <w:pPr>
              <w:widowControl/>
              <w:jc w:val="center"/>
              <w:rPr>
                <w:rFonts w:ascii="宋体" w:hAnsi="宋体" w:cs="宋体"/>
                <w:color w:val="000000"/>
                <w:kern w:val="0"/>
                <w:sz w:val="18"/>
                <w:szCs w:val="18"/>
              </w:rPr>
            </w:pPr>
            <w:r>
              <w:rPr>
                <w:rFonts w:hint="eastAsia" w:ascii="宋体" w:hAnsi="宋体" w:cs="宋体"/>
                <w:color w:val="000000"/>
                <w:kern w:val="0"/>
                <w:sz w:val="18"/>
                <w:szCs w:val="18"/>
              </w:rPr>
              <w:t>小香菇</w:t>
            </w:r>
          </w:p>
        </w:tc>
        <w:tc>
          <w:tcPr>
            <w:tcW w:w="1843" w:type="dxa"/>
            <w:tcBorders>
              <w:top w:val="nil"/>
              <w:left w:val="nil"/>
              <w:bottom w:val="single" w:color="000000" w:sz="4" w:space="0"/>
              <w:right w:val="single" w:color="000000" w:sz="4" w:space="0"/>
            </w:tcBorders>
            <w:shd w:val="clear" w:color="000000" w:fill="FFFFFF"/>
            <w:noWrap/>
            <w:vAlign w:val="center"/>
          </w:tcPr>
          <w:p w14:paraId="34C74BDB">
            <w:pPr>
              <w:widowControl/>
              <w:jc w:val="center"/>
              <w:rPr>
                <w:rFonts w:ascii="宋体" w:hAnsi="宋体" w:cs="宋体"/>
                <w:color w:val="000000"/>
                <w:kern w:val="0"/>
                <w:sz w:val="18"/>
                <w:szCs w:val="18"/>
              </w:rPr>
            </w:pPr>
            <w:r>
              <w:rPr>
                <w:rFonts w:hint="eastAsia" w:ascii="宋体" w:hAnsi="宋体" w:cs="宋体"/>
                <w:color w:val="000000"/>
                <w:kern w:val="0"/>
                <w:sz w:val="18"/>
                <w:szCs w:val="18"/>
                <w:lang w:eastAsia="zh-CN"/>
              </w:rPr>
              <w:t>东北</w:t>
            </w:r>
            <w:r>
              <w:rPr>
                <w:rFonts w:hint="eastAsia" w:ascii="宋体" w:hAnsi="宋体" w:cs="宋体"/>
                <w:color w:val="000000"/>
                <w:kern w:val="0"/>
                <w:sz w:val="18"/>
                <w:szCs w:val="18"/>
                <w:lang w:val="en-US" w:eastAsia="zh-CN"/>
              </w:rPr>
              <w:t>/肉质肥厚/</w:t>
            </w:r>
            <w:r>
              <w:rPr>
                <w:rFonts w:hint="eastAsia" w:ascii="宋体" w:hAnsi="宋体" w:cs="宋体"/>
                <w:color w:val="000000"/>
                <w:kern w:val="0"/>
                <w:sz w:val="18"/>
                <w:szCs w:val="18"/>
              </w:rPr>
              <w:t>　</w:t>
            </w:r>
          </w:p>
        </w:tc>
        <w:tc>
          <w:tcPr>
            <w:tcW w:w="1309" w:type="dxa"/>
            <w:tcBorders>
              <w:top w:val="nil"/>
              <w:left w:val="nil"/>
              <w:bottom w:val="single" w:color="000000" w:sz="4" w:space="0"/>
              <w:right w:val="single" w:color="000000" w:sz="4" w:space="0"/>
            </w:tcBorders>
            <w:shd w:val="clear" w:color="000000" w:fill="FFFFFF"/>
            <w:noWrap/>
            <w:vAlign w:val="center"/>
          </w:tcPr>
          <w:p w14:paraId="27C88B0C">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06BCB612">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55</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3FEADEF3">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5A82C241">
        <w:tblPrEx>
          <w:tblCellMar>
            <w:top w:w="0" w:type="dxa"/>
            <w:left w:w="108" w:type="dxa"/>
            <w:bottom w:w="0" w:type="dxa"/>
            <w:right w:w="108" w:type="dxa"/>
          </w:tblCellMar>
        </w:tblPrEx>
        <w:trPr>
          <w:trHeight w:val="285"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196CC75F">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9</w:t>
            </w:r>
            <w:r>
              <w:rPr>
                <w:rFonts w:hint="eastAsia" w:ascii="宋体" w:hAnsi="宋体" w:eastAsia="宋体" w:cs="宋体"/>
                <w:color w:val="000000"/>
                <w:kern w:val="0"/>
                <w:sz w:val="22"/>
                <w:szCs w:val="22"/>
                <w:lang w:val="en-US" w:eastAsia="zh-CN"/>
              </w:rPr>
              <w:t>2</w:t>
            </w:r>
          </w:p>
        </w:tc>
        <w:tc>
          <w:tcPr>
            <w:tcW w:w="2268" w:type="dxa"/>
            <w:tcBorders>
              <w:top w:val="nil"/>
              <w:left w:val="nil"/>
              <w:bottom w:val="single" w:color="000000" w:sz="4" w:space="0"/>
              <w:right w:val="single" w:color="000000" w:sz="4" w:space="0"/>
            </w:tcBorders>
            <w:shd w:val="clear" w:color="000000" w:fill="FFFFFF"/>
            <w:noWrap/>
            <w:vAlign w:val="center"/>
          </w:tcPr>
          <w:p w14:paraId="739D63D7">
            <w:pPr>
              <w:widowControl/>
              <w:jc w:val="center"/>
              <w:rPr>
                <w:rFonts w:ascii="宋体" w:hAnsi="宋体" w:cs="宋体"/>
                <w:color w:val="000000"/>
                <w:kern w:val="0"/>
                <w:sz w:val="18"/>
                <w:szCs w:val="18"/>
              </w:rPr>
            </w:pPr>
            <w:r>
              <w:rPr>
                <w:rFonts w:hint="eastAsia" w:ascii="宋体" w:hAnsi="宋体" w:cs="宋体"/>
                <w:color w:val="000000"/>
                <w:kern w:val="0"/>
                <w:sz w:val="18"/>
                <w:szCs w:val="18"/>
              </w:rPr>
              <w:t>干豇豆</w:t>
            </w:r>
          </w:p>
        </w:tc>
        <w:tc>
          <w:tcPr>
            <w:tcW w:w="1843" w:type="dxa"/>
            <w:tcBorders>
              <w:top w:val="nil"/>
              <w:left w:val="nil"/>
              <w:bottom w:val="single" w:color="000000" w:sz="4" w:space="0"/>
              <w:right w:val="single" w:color="000000" w:sz="4" w:space="0"/>
            </w:tcBorders>
            <w:shd w:val="clear" w:color="000000" w:fill="FFFFFF"/>
            <w:noWrap/>
            <w:vAlign w:val="center"/>
          </w:tcPr>
          <w:p w14:paraId="63716097">
            <w:pPr>
              <w:widowControl/>
              <w:jc w:val="center"/>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eastAsia="zh-CN"/>
              </w:rPr>
              <w:t>无干燥防腐剂</w:t>
            </w:r>
            <w:r>
              <w:rPr>
                <w:rFonts w:hint="eastAsia" w:ascii="宋体" w:hAnsi="宋体" w:cs="宋体"/>
                <w:color w:val="000000"/>
                <w:kern w:val="0"/>
                <w:sz w:val="18"/>
                <w:szCs w:val="18"/>
                <w:lang w:val="en-US" w:eastAsia="zh-CN"/>
              </w:rPr>
              <w:t>/</w:t>
            </w:r>
          </w:p>
        </w:tc>
        <w:tc>
          <w:tcPr>
            <w:tcW w:w="1309" w:type="dxa"/>
            <w:tcBorders>
              <w:top w:val="nil"/>
              <w:left w:val="nil"/>
              <w:bottom w:val="single" w:color="000000" w:sz="4" w:space="0"/>
              <w:right w:val="single" w:color="000000" w:sz="4" w:space="0"/>
            </w:tcBorders>
            <w:shd w:val="clear" w:color="000000" w:fill="FFFFFF"/>
            <w:noWrap/>
            <w:vAlign w:val="center"/>
          </w:tcPr>
          <w:p w14:paraId="48691D5F">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49595BBE">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45</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760342A5">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305E09BF">
        <w:tblPrEx>
          <w:tblCellMar>
            <w:top w:w="0" w:type="dxa"/>
            <w:left w:w="108" w:type="dxa"/>
            <w:bottom w:w="0" w:type="dxa"/>
            <w:right w:w="108" w:type="dxa"/>
          </w:tblCellMar>
        </w:tblPrEx>
        <w:trPr>
          <w:trHeight w:val="270"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0293B4D9">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9</w:t>
            </w:r>
            <w:r>
              <w:rPr>
                <w:rFonts w:hint="eastAsia" w:ascii="宋体" w:hAnsi="宋体" w:eastAsia="宋体" w:cs="宋体"/>
                <w:color w:val="000000"/>
                <w:kern w:val="0"/>
                <w:sz w:val="22"/>
                <w:szCs w:val="22"/>
                <w:lang w:val="en-US" w:eastAsia="zh-CN"/>
              </w:rPr>
              <w:t>3</w:t>
            </w:r>
          </w:p>
        </w:tc>
        <w:tc>
          <w:tcPr>
            <w:tcW w:w="2268" w:type="dxa"/>
            <w:tcBorders>
              <w:top w:val="nil"/>
              <w:left w:val="nil"/>
              <w:bottom w:val="single" w:color="000000" w:sz="4" w:space="0"/>
              <w:right w:val="single" w:color="000000" w:sz="4" w:space="0"/>
            </w:tcBorders>
            <w:shd w:val="clear" w:color="000000" w:fill="FFFFFF"/>
            <w:noWrap/>
            <w:vAlign w:val="center"/>
          </w:tcPr>
          <w:p w14:paraId="5DEDB543">
            <w:pPr>
              <w:widowControl/>
              <w:jc w:val="center"/>
              <w:rPr>
                <w:rFonts w:ascii="宋体" w:hAnsi="宋体" w:cs="宋体"/>
                <w:color w:val="000000"/>
                <w:kern w:val="0"/>
                <w:sz w:val="18"/>
                <w:szCs w:val="18"/>
              </w:rPr>
            </w:pPr>
            <w:r>
              <w:rPr>
                <w:rFonts w:hint="eastAsia" w:ascii="宋体" w:hAnsi="宋体" w:cs="宋体"/>
                <w:color w:val="000000"/>
                <w:kern w:val="0"/>
                <w:sz w:val="18"/>
                <w:szCs w:val="18"/>
              </w:rPr>
              <w:t>炸鸡粉</w:t>
            </w:r>
          </w:p>
        </w:tc>
        <w:tc>
          <w:tcPr>
            <w:tcW w:w="1843" w:type="dxa"/>
            <w:tcBorders>
              <w:top w:val="nil"/>
              <w:left w:val="nil"/>
              <w:bottom w:val="single" w:color="000000" w:sz="4" w:space="0"/>
              <w:right w:val="single" w:color="000000" w:sz="4" w:space="0"/>
            </w:tcBorders>
            <w:shd w:val="clear" w:color="000000" w:fill="FFFFFF"/>
            <w:noWrap/>
            <w:vAlign w:val="center"/>
          </w:tcPr>
          <w:p w14:paraId="43484F60">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00</w:t>
            </w:r>
            <w:r>
              <w:rPr>
                <w:rFonts w:hint="eastAsia" w:ascii="宋体" w:hAnsi="宋体" w:cs="宋体"/>
                <w:color w:val="000000"/>
                <w:kern w:val="0"/>
                <w:sz w:val="18"/>
                <w:szCs w:val="18"/>
                <w:lang w:val="en-US" w:eastAsia="zh-CN"/>
              </w:rPr>
              <w:t>g</w:t>
            </w:r>
            <w:r>
              <w:rPr>
                <w:rFonts w:hint="eastAsia" w:ascii="宋体" w:hAnsi="宋体" w:cs="宋体"/>
                <w:color w:val="000000"/>
                <w:kern w:val="0"/>
                <w:sz w:val="18"/>
                <w:szCs w:val="18"/>
              </w:rPr>
              <w:t>/</w:t>
            </w:r>
            <w:r>
              <w:rPr>
                <w:rFonts w:hint="eastAsia" w:ascii="宋体" w:hAnsi="宋体" w:cs="宋体"/>
                <w:color w:val="000000"/>
                <w:kern w:val="0"/>
                <w:sz w:val="18"/>
                <w:szCs w:val="18"/>
                <w:lang w:eastAsia="zh-CN"/>
              </w:rPr>
              <w:t>包</w:t>
            </w:r>
            <w:r>
              <w:rPr>
                <w:rFonts w:hint="eastAsia" w:ascii="宋体" w:hAnsi="宋体" w:cs="宋体"/>
                <w:color w:val="000000"/>
                <w:kern w:val="0"/>
                <w:sz w:val="18"/>
                <w:szCs w:val="18"/>
              </w:rPr>
              <w:t>　</w:t>
            </w:r>
          </w:p>
        </w:tc>
        <w:tc>
          <w:tcPr>
            <w:tcW w:w="1309" w:type="dxa"/>
            <w:tcBorders>
              <w:top w:val="nil"/>
              <w:left w:val="nil"/>
              <w:bottom w:val="single" w:color="000000" w:sz="4" w:space="0"/>
              <w:right w:val="single" w:color="000000" w:sz="4" w:space="0"/>
            </w:tcBorders>
            <w:shd w:val="clear" w:color="000000" w:fill="FFFFFF"/>
            <w:noWrap/>
            <w:vAlign w:val="center"/>
          </w:tcPr>
          <w:p w14:paraId="3F797993">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包</w:t>
            </w:r>
          </w:p>
        </w:tc>
        <w:tc>
          <w:tcPr>
            <w:tcW w:w="1270" w:type="dxa"/>
            <w:tcBorders>
              <w:top w:val="nil"/>
              <w:left w:val="nil"/>
              <w:bottom w:val="single" w:color="000000" w:sz="4" w:space="0"/>
              <w:right w:val="single" w:color="000000" w:sz="4" w:space="0"/>
            </w:tcBorders>
            <w:shd w:val="clear" w:color="000000" w:fill="FFFFFF"/>
            <w:noWrap/>
            <w:vAlign w:val="center"/>
          </w:tcPr>
          <w:p w14:paraId="29E7A165">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16</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0C27A3A6">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6450BA70">
        <w:tblPrEx>
          <w:tblCellMar>
            <w:top w:w="0" w:type="dxa"/>
            <w:left w:w="108" w:type="dxa"/>
            <w:bottom w:w="0" w:type="dxa"/>
            <w:right w:w="108" w:type="dxa"/>
          </w:tblCellMar>
        </w:tblPrEx>
        <w:trPr>
          <w:trHeight w:val="285"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0F1251F2">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9</w:t>
            </w:r>
            <w:r>
              <w:rPr>
                <w:rFonts w:hint="eastAsia" w:ascii="宋体" w:hAnsi="宋体" w:eastAsia="宋体" w:cs="宋体"/>
                <w:color w:val="000000"/>
                <w:kern w:val="0"/>
                <w:sz w:val="22"/>
                <w:szCs w:val="22"/>
                <w:lang w:val="en-US" w:eastAsia="zh-CN"/>
              </w:rPr>
              <w:t>4</w:t>
            </w:r>
          </w:p>
        </w:tc>
        <w:tc>
          <w:tcPr>
            <w:tcW w:w="2268" w:type="dxa"/>
            <w:tcBorders>
              <w:top w:val="nil"/>
              <w:left w:val="nil"/>
              <w:bottom w:val="single" w:color="000000" w:sz="4" w:space="0"/>
              <w:right w:val="single" w:color="000000" w:sz="4" w:space="0"/>
            </w:tcBorders>
            <w:shd w:val="clear" w:color="000000" w:fill="FFFFFF"/>
            <w:noWrap/>
            <w:vAlign w:val="center"/>
          </w:tcPr>
          <w:p w14:paraId="3F0C7F19">
            <w:pPr>
              <w:widowControl/>
              <w:jc w:val="center"/>
              <w:rPr>
                <w:rFonts w:ascii="宋体" w:hAnsi="宋体" w:cs="宋体"/>
                <w:color w:val="000000"/>
                <w:kern w:val="0"/>
                <w:sz w:val="18"/>
                <w:szCs w:val="18"/>
              </w:rPr>
            </w:pPr>
            <w:r>
              <w:rPr>
                <w:rFonts w:hint="eastAsia" w:ascii="宋体" w:hAnsi="宋体" w:cs="宋体"/>
                <w:color w:val="000000"/>
                <w:kern w:val="0"/>
                <w:sz w:val="18"/>
                <w:szCs w:val="18"/>
              </w:rPr>
              <w:t>巴旦木（</w:t>
            </w:r>
            <w:r>
              <w:rPr>
                <w:rFonts w:hint="eastAsia" w:ascii="宋体" w:hAnsi="宋体" w:cs="宋体"/>
                <w:color w:val="000000"/>
                <w:kern w:val="0"/>
                <w:sz w:val="18"/>
                <w:szCs w:val="18"/>
                <w:lang w:eastAsia="zh-CN"/>
              </w:rPr>
              <w:t>二</w:t>
            </w:r>
            <w:r>
              <w:rPr>
                <w:rFonts w:hint="eastAsia" w:ascii="宋体" w:hAnsi="宋体" w:cs="宋体"/>
                <w:color w:val="000000"/>
                <w:kern w:val="0"/>
                <w:sz w:val="18"/>
                <w:szCs w:val="18"/>
              </w:rPr>
              <w:t>级）</w:t>
            </w:r>
          </w:p>
        </w:tc>
        <w:tc>
          <w:tcPr>
            <w:tcW w:w="1843" w:type="dxa"/>
            <w:tcBorders>
              <w:top w:val="nil"/>
              <w:left w:val="nil"/>
              <w:bottom w:val="single" w:color="000000" w:sz="4" w:space="0"/>
              <w:right w:val="single" w:color="000000" w:sz="4" w:space="0"/>
            </w:tcBorders>
            <w:shd w:val="clear" w:color="000000" w:fill="FFFFFF"/>
            <w:noWrap/>
            <w:vAlign w:val="center"/>
          </w:tcPr>
          <w:p w14:paraId="4D7CE7AB">
            <w:pPr>
              <w:widowControl/>
              <w:jc w:val="center"/>
              <w:rPr>
                <w:rFonts w:ascii="宋体" w:hAnsi="宋体" w:cs="宋体"/>
                <w:color w:val="000000"/>
                <w:kern w:val="0"/>
                <w:sz w:val="18"/>
                <w:szCs w:val="18"/>
              </w:rPr>
            </w:pPr>
            <w:r>
              <w:rPr>
                <w:rFonts w:hint="eastAsia" w:ascii="宋体" w:hAnsi="宋体" w:cs="宋体"/>
                <w:color w:val="000000"/>
                <w:kern w:val="0"/>
                <w:sz w:val="18"/>
                <w:szCs w:val="18"/>
                <w:lang w:eastAsia="zh-CN"/>
              </w:rPr>
              <w:t>带壳原味、熟</w:t>
            </w:r>
            <w:r>
              <w:rPr>
                <w:rFonts w:hint="eastAsia" w:ascii="宋体" w:hAnsi="宋体" w:cs="宋体"/>
                <w:color w:val="000000"/>
                <w:kern w:val="0"/>
                <w:sz w:val="18"/>
                <w:szCs w:val="18"/>
              </w:rPr>
              <w:t>　</w:t>
            </w:r>
          </w:p>
        </w:tc>
        <w:tc>
          <w:tcPr>
            <w:tcW w:w="1309" w:type="dxa"/>
            <w:tcBorders>
              <w:top w:val="nil"/>
              <w:left w:val="nil"/>
              <w:bottom w:val="single" w:color="000000" w:sz="4" w:space="0"/>
              <w:right w:val="single" w:color="000000" w:sz="4" w:space="0"/>
            </w:tcBorders>
            <w:shd w:val="clear" w:color="000000" w:fill="FFFFFF"/>
            <w:noWrap/>
            <w:vAlign w:val="center"/>
          </w:tcPr>
          <w:p w14:paraId="3F85397E">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50CEE014">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47</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0C632719">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58E6639F">
        <w:tblPrEx>
          <w:tblCellMar>
            <w:top w:w="0" w:type="dxa"/>
            <w:left w:w="108" w:type="dxa"/>
            <w:bottom w:w="0" w:type="dxa"/>
            <w:right w:w="108" w:type="dxa"/>
          </w:tblCellMar>
        </w:tblPrEx>
        <w:trPr>
          <w:trHeight w:val="285"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4F8B6BD8">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9</w:t>
            </w:r>
            <w:r>
              <w:rPr>
                <w:rFonts w:hint="eastAsia" w:ascii="宋体" w:hAnsi="宋体" w:eastAsia="宋体" w:cs="宋体"/>
                <w:color w:val="000000"/>
                <w:kern w:val="0"/>
                <w:sz w:val="22"/>
                <w:szCs w:val="22"/>
                <w:lang w:val="en-US" w:eastAsia="zh-CN"/>
              </w:rPr>
              <w:t>5</w:t>
            </w:r>
          </w:p>
        </w:tc>
        <w:tc>
          <w:tcPr>
            <w:tcW w:w="2268" w:type="dxa"/>
            <w:tcBorders>
              <w:top w:val="nil"/>
              <w:left w:val="nil"/>
              <w:bottom w:val="single" w:color="000000" w:sz="4" w:space="0"/>
              <w:right w:val="single" w:color="000000" w:sz="4" w:space="0"/>
            </w:tcBorders>
            <w:shd w:val="clear" w:color="000000" w:fill="FFFFFF"/>
            <w:noWrap/>
            <w:vAlign w:val="center"/>
          </w:tcPr>
          <w:p w14:paraId="6AE95D9E">
            <w:pPr>
              <w:widowControl/>
              <w:jc w:val="center"/>
              <w:rPr>
                <w:rFonts w:ascii="宋体" w:hAnsi="宋体" w:cs="宋体"/>
                <w:color w:val="000000"/>
                <w:kern w:val="0"/>
                <w:sz w:val="18"/>
                <w:szCs w:val="18"/>
              </w:rPr>
            </w:pPr>
            <w:r>
              <w:rPr>
                <w:rFonts w:hint="eastAsia" w:ascii="宋体" w:hAnsi="宋体" w:cs="宋体"/>
                <w:color w:val="000000"/>
                <w:kern w:val="0"/>
                <w:sz w:val="18"/>
                <w:szCs w:val="18"/>
                <w:lang w:eastAsia="zh-CN"/>
              </w:rPr>
              <w:t>鲜</w:t>
            </w:r>
            <w:r>
              <w:rPr>
                <w:rFonts w:hint="eastAsia" w:ascii="宋体" w:hAnsi="宋体" w:cs="宋体"/>
                <w:color w:val="000000"/>
                <w:kern w:val="0"/>
                <w:sz w:val="18"/>
                <w:szCs w:val="18"/>
              </w:rPr>
              <w:t>豆腐</w:t>
            </w:r>
          </w:p>
        </w:tc>
        <w:tc>
          <w:tcPr>
            <w:tcW w:w="1843" w:type="dxa"/>
            <w:tcBorders>
              <w:top w:val="nil"/>
              <w:left w:val="nil"/>
              <w:bottom w:val="single" w:color="000000" w:sz="4" w:space="0"/>
              <w:right w:val="single" w:color="000000" w:sz="4" w:space="0"/>
            </w:tcBorders>
            <w:shd w:val="clear" w:color="000000" w:fill="FFFFFF"/>
            <w:noWrap/>
            <w:vAlign w:val="center"/>
          </w:tcPr>
          <w:p w14:paraId="4EC6001D">
            <w:pPr>
              <w:widowControl/>
              <w:jc w:val="center"/>
              <w:rPr>
                <w:rFonts w:hint="eastAsia" w:ascii="宋体" w:hAnsi="宋体" w:cs="宋体" w:eastAsiaTheme="minorEastAsia"/>
                <w:color w:val="000000"/>
                <w:kern w:val="0"/>
                <w:sz w:val="18"/>
                <w:szCs w:val="18"/>
                <w:lang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eastAsia="zh-CN"/>
              </w:rPr>
              <w:t>当日</w:t>
            </w:r>
          </w:p>
        </w:tc>
        <w:tc>
          <w:tcPr>
            <w:tcW w:w="1309" w:type="dxa"/>
            <w:tcBorders>
              <w:top w:val="nil"/>
              <w:left w:val="nil"/>
              <w:bottom w:val="single" w:color="000000" w:sz="4" w:space="0"/>
              <w:right w:val="single" w:color="000000" w:sz="4" w:space="0"/>
            </w:tcBorders>
            <w:shd w:val="clear" w:color="000000" w:fill="FFFFFF"/>
            <w:noWrap/>
            <w:vAlign w:val="center"/>
          </w:tcPr>
          <w:p w14:paraId="0D9210E7">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418C3510">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7FEFA008">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32AAB40B">
        <w:tblPrEx>
          <w:tblCellMar>
            <w:top w:w="0" w:type="dxa"/>
            <w:left w:w="108" w:type="dxa"/>
            <w:bottom w:w="0" w:type="dxa"/>
            <w:right w:w="108" w:type="dxa"/>
          </w:tblCellMar>
        </w:tblPrEx>
        <w:trPr>
          <w:trHeight w:val="285"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0E24E4A6">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9</w:t>
            </w:r>
            <w:r>
              <w:rPr>
                <w:rFonts w:hint="eastAsia" w:ascii="宋体" w:hAnsi="宋体" w:eastAsia="宋体" w:cs="宋体"/>
                <w:color w:val="000000"/>
                <w:kern w:val="0"/>
                <w:sz w:val="22"/>
                <w:szCs w:val="22"/>
                <w:lang w:val="en-US" w:eastAsia="zh-CN"/>
              </w:rPr>
              <w:t>6</w:t>
            </w:r>
          </w:p>
        </w:tc>
        <w:tc>
          <w:tcPr>
            <w:tcW w:w="2268" w:type="dxa"/>
            <w:tcBorders>
              <w:top w:val="nil"/>
              <w:left w:val="nil"/>
              <w:bottom w:val="single" w:color="000000" w:sz="4" w:space="0"/>
              <w:right w:val="single" w:color="000000" w:sz="4" w:space="0"/>
            </w:tcBorders>
            <w:shd w:val="clear" w:color="000000" w:fill="FFFFFF"/>
            <w:noWrap/>
            <w:vAlign w:val="center"/>
          </w:tcPr>
          <w:p w14:paraId="72E6E65A">
            <w:pPr>
              <w:widowControl/>
              <w:jc w:val="center"/>
              <w:rPr>
                <w:rFonts w:ascii="宋体" w:hAnsi="宋体" w:cs="宋体"/>
                <w:color w:val="000000"/>
                <w:kern w:val="0"/>
                <w:sz w:val="18"/>
                <w:szCs w:val="18"/>
              </w:rPr>
            </w:pPr>
            <w:r>
              <w:rPr>
                <w:rFonts w:hint="eastAsia" w:ascii="宋体" w:hAnsi="宋体" w:cs="宋体"/>
                <w:color w:val="000000"/>
                <w:kern w:val="0"/>
                <w:sz w:val="18"/>
                <w:szCs w:val="18"/>
              </w:rPr>
              <w:t>松花蛋</w:t>
            </w:r>
          </w:p>
        </w:tc>
        <w:tc>
          <w:tcPr>
            <w:tcW w:w="1843" w:type="dxa"/>
            <w:tcBorders>
              <w:top w:val="nil"/>
              <w:left w:val="nil"/>
              <w:bottom w:val="single" w:color="000000" w:sz="4" w:space="0"/>
              <w:right w:val="single" w:color="000000" w:sz="4" w:space="0"/>
            </w:tcBorders>
            <w:shd w:val="clear" w:color="000000" w:fill="FFFFFF"/>
            <w:noWrap/>
            <w:vAlign w:val="center"/>
          </w:tcPr>
          <w:p w14:paraId="5EFC2557">
            <w:pPr>
              <w:widowControl/>
              <w:jc w:val="center"/>
              <w:rPr>
                <w:rFonts w:ascii="宋体" w:hAnsi="宋体" w:cs="宋体"/>
                <w:color w:val="000000"/>
                <w:kern w:val="0"/>
                <w:sz w:val="18"/>
                <w:szCs w:val="18"/>
              </w:rPr>
            </w:pPr>
            <w:r>
              <w:rPr>
                <w:rFonts w:hint="eastAsia" w:ascii="宋体" w:hAnsi="宋体" w:cs="宋体"/>
                <w:color w:val="000000"/>
                <w:kern w:val="0"/>
                <w:sz w:val="18"/>
                <w:szCs w:val="18"/>
              </w:rPr>
              <w:t>180个/件</w:t>
            </w:r>
          </w:p>
        </w:tc>
        <w:tc>
          <w:tcPr>
            <w:tcW w:w="1309" w:type="dxa"/>
            <w:tcBorders>
              <w:top w:val="nil"/>
              <w:left w:val="nil"/>
              <w:bottom w:val="single" w:color="000000" w:sz="4" w:space="0"/>
              <w:right w:val="single" w:color="000000" w:sz="4" w:space="0"/>
            </w:tcBorders>
            <w:shd w:val="clear" w:color="000000" w:fill="FFFFFF"/>
            <w:noWrap/>
            <w:vAlign w:val="center"/>
          </w:tcPr>
          <w:p w14:paraId="08ACC5D0">
            <w:pPr>
              <w:widowControl/>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1270" w:type="dxa"/>
            <w:tcBorders>
              <w:top w:val="nil"/>
              <w:left w:val="nil"/>
              <w:bottom w:val="single" w:color="000000" w:sz="4" w:space="0"/>
              <w:right w:val="single" w:color="000000" w:sz="4" w:space="0"/>
            </w:tcBorders>
            <w:shd w:val="clear" w:color="000000" w:fill="FFFFFF"/>
            <w:noWrap/>
            <w:vAlign w:val="center"/>
          </w:tcPr>
          <w:p w14:paraId="7E487724">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190</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48FC82F7">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3EB849BB">
        <w:tblPrEx>
          <w:tblCellMar>
            <w:top w:w="0" w:type="dxa"/>
            <w:left w:w="108" w:type="dxa"/>
            <w:bottom w:w="0" w:type="dxa"/>
            <w:right w:w="108" w:type="dxa"/>
          </w:tblCellMar>
        </w:tblPrEx>
        <w:trPr>
          <w:trHeight w:val="285"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1D1A3E5C">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9</w:t>
            </w:r>
            <w:r>
              <w:rPr>
                <w:rFonts w:hint="eastAsia" w:ascii="宋体" w:hAnsi="宋体" w:eastAsia="宋体" w:cs="宋体"/>
                <w:color w:val="000000"/>
                <w:kern w:val="0"/>
                <w:sz w:val="22"/>
                <w:szCs w:val="22"/>
                <w:lang w:val="en-US" w:eastAsia="zh-CN"/>
              </w:rPr>
              <w:t>7</w:t>
            </w:r>
          </w:p>
        </w:tc>
        <w:tc>
          <w:tcPr>
            <w:tcW w:w="2268" w:type="dxa"/>
            <w:tcBorders>
              <w:top w:val="nil"/>
              <w:left w:val="nil"/>
              <w:bottom w:val="single" w:color="000000" w:sz="4" w:space="0"/>
              <w:right w:val="single" w:color="000000" w:sz="4" w:space="0"/>
            </w:tcBorders>
            <w:shd w:val="clear" w:color="000000" w:fill="FFFFFF"/>
            <w:noWrap/>
            <w:vAlign w:val="center"/>
          </w:tcPr>
          <w:p w14:paraId="31B1451D">
            <w:pPr>
              <w:widowControl/>
              <w:jc w:val="center"/>
              <w:rPr>
                <w:rFonts w:ascii="宋体" w:hAnsi="宋体" w:cs="宋体"/>
                <w:color w:val="000000"/>
                <w:kern w:val="0"/>
                <w:sz w:val="18"/>
                <w:szCs w:val="18"/>
              </w:rPr>
            </w:pPr>
            <w:r>
              <w:rPr>
                <w:rFonts w:hint="eastAsia" w:ascii="宋体" w:hAnsi="宋体" w:cs="宋体"/>
                <w:color w:val="000000"/>
                <w:kern w:val="0"/>
                <w:sz w:val="18"/>
                <w:szCs w:val="18"/>
              </w:rPr>
              <w:t>咸鸭蛋</w:t>
            </w:r>
          </w:p>
        </w:tc>
        <w:tc>
          <w:tcPr>
            <w:tcW w:w="1843" w:type="dxa"/>
            <w:tcBorders>
              <w:top w:val="nil"/>
              <w:left w:val="nil"/>
              <w:bottom w:val="single" w:color="000000" w:sz="4" w:space="0"/>
              <w:right w:val="single" w:color="000000" w:sz="4" w:space="0"/>
            </w:tcBorders>
            <w:shd w:val="clear" w:color="000000" w:fill="FFFFFF"/>
            <w:noWrap/>
            <w:vAlign w:val="center"/>
          </w:tcPr>
          <w:p w14:paraId="1B886D2B">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60</w:t>
            </w:r>
            <w:r>
              <w:rPr>
                <w:rFonts w:hint="eastAsia" w:ascii="宋体" w:hAnsi="宋体" w:cs="宋体"/>
                <w:color w:val="000000"/>
                <w:kern w:val="0"/>
                <w:sz w:val="18"/>
                <w:szCs w:val="18"/>
              </w:rPr>
              <w:t>克*100个/件</w:t>
            </w:r>
          </w:p>
        </w:tc>
        <w:tc>
          <w:tcPr>
            <w:tcW w:w="1309" w:type="dxa"/>
            <w:tcBorders>
              <w:top w:val="nil"/>
              <w:left w:val="nil"/>
              <w:bottom w:val="single" w:color="000000" w:sz="4" w:space="0"/>
              <w:right w:val="single" w:color="000000" w:sz="4" w:space="0"/>
            </w:tcBorders>
            <w:shd w:val="clear" w:color="000000" w:fill="FFFFFF"/>
            <w:noWrap/>
            <w:vAlign w:val="center"/>
          </w:tcPr>
          <w:p w14:paraId="40145DDC">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个</w:t>
            </w:r>
          </w:p>
        </w:tc>
        <w:tc>
          <w:tcPr>
            <w:tcW w:w="1270" w:type="dxa"/>
            <w:tcBorders>
              <w:top w:val="nil"/>
              <w:left w:val="nil"/>
              <w:bottom w:val="single" w:color="000000" w:sz="4" w:space="0"/>
              <w:right w:val="single" w:color="000000" w:sz="4" w:space="0"/>
            </w:tcBorders>
            <w:shd w:val="clear" w:color="000000" w:fill="FFFFFF"/>
            <w:noWrap/>
            <w:vAlign w:val="center"/>
          </w:tcPr>
          <w:p w14:paraId="45938E19">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1.8</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35324C6B">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4BC08D50">
        <w:tblPrEx>
          <w:tblCellMar>
            <w:top w:w="0" w:type="dxa"/>
            <w:left w:w="108" w:type="dxa"/>
            <w:bottom w:w="0" w:type="dxa"/>
            <w:right w:w="108" w:type="dxa"/>
          </w:tblCellMar>
        </w:tblPrEx>
        <w:trPr>
          <w:trHeight w:val="285"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624A04BD">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9</w:t>
            </w:r>
            <w:r>
              <w:rPr>
                <w:rFonts w:hint="eastAsia" w:ascii="宋体" w:hAnsi="宋体" w:eastAsia="宋体" w:cs="宋体"/>
                <w:color w:val="000000"/>
                <w:kern w:val="0"/>
                <w:sz w:val="22"/>
                <w:szCs w:val="22"/>
                <w:lang w:val="en-US" w:eastAsia="zh-CN"/>
              </w:rPr>
              <w:t>8</w:t>
            </w:r>
          </w:p>
        </w:tc>
        <w:tc>
          <w:tcPr>
            <w:tcW w:w="2268" w:type="dxa"/>
            <w:tcBorders>
              <w:top w:val="nil"/>
              <w:left w:val="nil"/>
              <w:bottom w:val="single" w:color="000000" w:sz="4" w:space="0"/>
              <w:right w:val="single" w:color="000000" w:sz="4" w:space="0"/>
            </w:tcBorders>
            <w:shd w:val="clear" w:color="000000" w:fill="FFFFFF"/>
            <w:noWrap/>
            <w:vAlign w:val="center"/>
          </w:tcPr>
          <w:p w14:paraId="49D6B1D8">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虾皮</w:t>
            </w:r>
          </w:p>
        </w:tc>
        <w:tc>
          <w:tcPr>
            <w:tcW w:w="1843" w:type="dxa"/>
            <w:tcBorders>
              <w:top w:val="nil"/>
              <w:left w:val="nil"/>
              <w:bottom w:val="single" w:color="000000" w:sz="4" w:space="0"/>
              <w:right w:val="single" w:color="000000" w:sz="4" w:space="0"/>
            </w:tcBorders>
            <w:shd w:val="clear" w:color="000000" w:fill="FFFFFF"/>
            <w:noWrap/>
            <w:vAlign w:val="center"/>
          </w:tcPr>
          <w:p w14:paraId="3DBF8F4F">
            <w:pPr>
              <w:widowControl/>
              <w:jc w:val="center"/>
              <w:rPr>
                <w:rFonts w:ascii="宋体" w:hAnsi="宋体" w:cs="宋体"/>
                <w:color w:val="000000"/>
                <w:kern w:val="0"/>
                <w:sz w:val="18"/>
                <w:szCs w:val="18"/>
              </w:rPr>
            </w:pPr>
            <w:r>
              <w:rPr>
                <w:rFonts w:hint="eastAsia" w:ascii="宋体" w:hAnsi="宋体" w:cs="宋体"/>
                <w:color w:val="000000"/>
                <w:kern w:val="0"/>
                <w:sz w:val="18"/>
                <w:szCs w:val="18"/>
                <w:lang w:eastAsia="zh-CN"/>
              </w:rPr>
              <w:t>二级</w:t>
            </w:r>
            <w:r>
              <w:rPr>
                <w:rFonts w:hint="eastAsia" w:ascii="宋体" w:hAnsi="宋体" w:cs="宋体"/>
                <w:color w:val="000000"/>
                <w:kern w:val="0"/>
                <w:sz w:val="18"/>
                <w:szCs w:val="18"/>
              </w:rPr>
              <w:t>　</w:t>
            </w:r>
          </w:p>
        </w:tc>
        <w:tc>
          <w:tcPr>
            <w:tcW w:w="1309" w:type="dxa"/>
            <w:tcBorders>
              <w:top w:val="nil"/>
              <w:left w:val="nil"/>
              <w:bottom w:val="single" w:color="000000" w:sz="4" w:space="0"/>
              <w:right w:val="single" w:color="000000" w:sz="4" w:space="0"/>
            </w:tcBorders>
            <w:shd w:val="clear" w:color="000000" w:fill="FFFFFF"/>
            <w:noWrap/>
            <w:vAlign w:val="center"/>
          </w:tcPr>
          <w:p w14:paraId="1AB47CF2">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270" w:type="dxa"/>
            <w:tcBorders>
              <w:top w:val="nil"/>
              <w:left w:val="nil"/>
              <w:bottom w:val="single" w:color="000000" w:sz="4" w:space="0"/>
              <w:right w:val="single" w:color="000000" w:sz="4" w:space="0"/>
            </w:tcBorders>
            <w:shd w:val="clear" w:color="000000" w:fill="FFFFFF"/>
            <w:noWrap/>
            <w:vAlign w:val="center"/>
          </w:tcPr>
          <w:p w14:paraId="48ED4288">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32</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74BA5D01">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508D1834">
        <w:tblPrEx>
          <w:tblCellMar>
            <w:top w:w="0" w:type="dxa"/>
            <w:left w:w="108" w:type="dxa"/>
            <w:bottom w:w="0" w:type="dxa"/>
            <w:right w:w="108" w:type="dxa"/>
          </w:tblCellMar>
        </w:tblPrEx>
        <w:trPr>
          <w:trHeight w:val="270" w:hRule="atLeast"/>
        </w:trPr>
        <w:tc>
          <w:tcPr>
            <w:tcW w:w="8433" w:type="dxa"/>
            <w:gridSpan w:val="6"/>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9C1CAA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杂支用品</w:t>
            </w:r>
          </w:p>
        </w:tc>
      </w:tr>
      <w:tr w14:paraId="4F9A218D">
        <w:tblPrEx>
          <w:tblCellMar>
            <w:top w:w="0" w:type="dxa"/>
            <w:left w:w="108" w:type="dxa"/>
            <w:bottom w:w="0" w:type="dxa"/>
            <w:right w:w="108" w:type="dxa"/>
          </w:tblCellMar>
        </w:tblPrEx>
        <w:trPr>
          <w:trHeight w:val="270"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4B0EDEEE">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99</w:t>
            </w:r>
          </w:p>
        </w:tc>
        <w:tc>
          <w:tcPr>
            <w:tcW w:w="2268" w:type="dxa"/>
            <w:tcBorders>
              <w:top w:val="nil"/>
              <w:left w:val="nil"/>
              <w:bottom w:val="single" w:color="000000" w:sz="4" w:space="0"/>
              <w:right w:val="single" w:color="000000" w:sz="4" w:space="0"/>
            </w:tcBorders>
            <w:shd w:val="clear" w:color="000000" w:fill="FFFFFF"/>
            <w:noWrap/>
            <w:vAlign w:val="center"/>
          </w:tcPr>
          <w:p w14:paraId="279F5697">
            <w:pPr>
              <w:widowControl/>
              <w:jc w:val="center"/>
              <w:rPr>
                <w:rFonts w:ascii="宋体" w:hAnsi="宋体" w:cs="宋体"/>
                <w:color w:val="000000"/>
                <w:kern w:val="0"/>
                <w:sz w:val="18"/>
                <w:szCs w:val="18"/>
              </w:rPr>
            </w:pPr>
            <w:r>
              <w:rPr>
                <w:rFonts w:hint="eastAsia" w:ascii="宋体" w:hAnsi="宋体" w:cs="宋体"/>
                <w:color w:val="000000"/>
                <w:kern w:val="0"/>
                <w:sz w:val="18"/>
                <w:szCs w:val="18"/>
              </w:rPr>
              <w:t>钢丝球</w:t>
            </w:r>
          </w:p>
        </w:tc>
        <w:tc>
          <w:tcPr>
            <w:tcW w:w="1843" w:type="dxa"/>
            <w:tcBorders>
              <w:top w:val="nil"/>
              <w:left w:val="nil"/>
              <w:bottom w:val="single" w:color="000000" w:sz="4" w:space="0"/>
              <w:right w:val="single" w:color="000000" w:sz="4" w:space="0"/>
            </w:tcBorders>
            <w:shd w:val="clear" w:color="000000" w:fill="FFFFFF"/>
            <w:noWrap/>
            <w:vAlign w:val="center"/>
          </w:tcPr>
          <w:p w14:paraId="1DD6F465">
            <w:pPr>
              <w:widowControl/>
              <w:jc w:val="both"/>
              <w:rPr>
                <w:rFonts w:hint="default" w:ascii="宋体" w:hAnsi="宋体" w:cs="宋体" w:eastAsiaTheme="minorEastAsia"/>
                <w:color w:val="000000"/>
                <w:kern w:val="0"/>
                <w:sz w:val="16"/>
                <w:szCs w:val="16"/>
                <w:lang w:val="en-US" w:eastAsia="zh-CN"/>
              </w:rPr>
            </w:pPr>
            <w:r>
              <w:rPr>
                <w:rFonts w:hint="eastAsia" w:ascii="宋体" w:hAnsi="宋体" w:cs="宋体"/>
                <w:color w:val="000000"/>
                <w:kern w:val="0"/>
                <w:sz w:val="13"/>
                <w:szCs w:val="13"/>
                <w:lang w:eastAsia="zh-CN"/>
              </w:rPr>
              <w:t>食品级</w:t>
            </w:r>
            <w:r>
              <w:rPr>
                <w:rFonts w:hint="eastAsia" w:ascii="宋体" w:hAnsi="宋体" w:cs="宋体"/>
                <w:color w:val="000000"/>
                <w:kern w:val="0"/>
                <w:sz w:val="13"/>
                <w:szCs w:val="13"/>
                <w:lang w:val="en-US" w:eastAsia="zh-CN"/>
              </w:rPr>
              <w:t>/304钢/不掉丝/20g</w:t>
            </w:r>
          </w:p>
        </w:tc>
        <w:tc>
          <w:tcPr>
            <w:tcW w:w="1309" w:type="dxa"/>
            <w:tcBorders>
              <w:top w:val="nil"/>
              <w:left w:val="nil"/>
              <w:bottom w:val="single" w:color="000000" w:sz="4" w:space="0"/>
              <w:right w:val="single" w:color="000000" w:sz="4" w:space="0"/>
            </w:tcBorders>
            <w:shd w:val="clear" w:color="000000" w:fill="FFFFFF"/>
            <w:noWrap/>
            <w:vAlign w:val="center"/>
          </w:tcPr>
          <w:p w14:paraId="16591689">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270" w:type="dxa"/>
            <w:tcBorders>
              <w:top w:val="nil"/>
              <w:left w:val="nil"/>
              <w:bottom w:val="single" w:color="000000" w:sz="4" w:space="0"/>
              <w:right w:val="single" w:color="000000" w:sz="4" w:space="0"/>
            </w:tcBorders>
            <w:shd w:val="clear" w:color="000000" w:fill="FFFFFF"/>
            <w:noWrap/>
            <w:vAlign w:val="center"/>
          </w:tcPr>
          <w:p w14:paraId="3C1FD7F4">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60F9099A">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647A0BAE">
        <w:tblPrEx>
          <w:tblCellMar>
            <w:top w:w="0" w:type="dxa"/>
            <w:left w:w="108" w:type="dxa"/>
            <w:bottom w:w="0" w:type="dxa"/>
            <w:right w:w="108" w:type="dxa"/>
          </w:tblCellMar>
        </w:tblPrEx>
        <w:trPr>
          <w:trHeight w:val="285"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458DA9A8">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10</w:t>
            </w:r>
            <w:r>
              <w:rPr>
                <w:rFonts w:hint="eastAsia" w:ascii="宋体" w:hAnsi="宋体" w:eastAsia="宋体" w:cs="宋体"/>
                <w:color w:val="000000"/>
                <w:kern w:val="0"/>
                <w:sz w:val="22"/>
                <w:szCs w:val="22"/>
                <w:lang w:val="en-US" w:eastAsia="zh-CN"/>
              </w:rPr>
              <w:t>0</w:t>
            </w:r>
          </w:p>
        </w:tc>
        <w:tc>
          <w:tcPr>
            <w:tcW w:w="2268" w:type="dxa"/>
            <w:tcBorders>
              <w:top w:val="nil"/>
              <w:left w:val="nil"/>
              <w:bottom w:val="single" w:color="000000" w:sz="4" w:space="0"/>
              <w:right w:val="single" w:color="000000" w:sz="4" w:space="0"/>
            </w:tcBorders>
            <w:shd w:val="clear" w:color="000000" w:fill="FFFFFF"/>
            <w:noWrap/>
            <w:vAlign w:val="center"/>
          </w:tcPr>
          <w:p w14:paraId="13B9607B">
            <w:pPr>
              <w:widowControl/>
              <w:jc w:val="center"/>
              <w:rPr>
                <w:rFonts w:ascii="宋体" w:hAnsi="宋体" w:cs="宋体"/>
                <w:color w:val="000000"/>
                <w:kern w:val="0"/>
                <w:sz w:val="18"/>
                <w:szCs w:val="18"/>
              </w:rPr>
            </w:pPr>
            <w:r>
              <w:rPr>
                <w:rFonts w:hint="eastAsia" w:ascii="宋体" w:hAnsi="宋体" w:cs="宋体"/>
                <w:color w:val="000000"/>
                <w:kern w:val="0"/>
                <w:sz w:val="18"/>
                <w:szCs w:val="18"/>
              </w:rPr>
              <w:t>抹布</w:t>
            </w:r>
          </w:p>
        </w:tc>
        <w:tc>
          <w:tcPr>
            <w:tcW w:w="1843" w:type="dxa"/>
            <w:tcBorders>
              <w:top w:val="nil"/>
              <w:left w:val="nil"/>
              <w:bottom w:val="single" w:color="000000" w:sz="4" w:space="0"/>
              <w:right w:val="single" w:color="000000" w:sz="4" w:space="0"/>
            </w:tcBorders>
            <w:shd w:val="clear" w:color="000000" w:fill="FFFFFF"/>
            <w:noWrap/>
            <w:vAlign w:val="center"/>
          </w:tcPr>
          <w:p w14:paraId="21198E85">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30cm*30cm</w:t>
            </w:r>
            <w:r>
              <w:rPr>
                <w:rFonts w:hint="eastAsia" w:ascii="宋体" w:hAnsi="宋体" w:cs="宋体"/>
                <w:color w:val="000000"/>
                <w:kern w:val="0"/>
                <w:sz w:val="18"/>
                <w:szCs w:val="18"/>
              </w:rPr>
              <w:t>　</w:t>
            </w:r>
          </w:p>
        </w:tc>
        <w:tc>
          <w:tcPr>
            <w:tcW w:w="1309" w:type="dxa"/>
            <w:tcBorders>
              <w:top w:val="nil"/>
              <w:left w:val="nil"/>
              <w:bottom w:val="single" w:color="000000" w:sz="4" w:space="0"/>
              <w:right w:val="single" w:color="000000" w:sz="4" w:space="0"/>
            </w:tcBorders>
            <w:shd w:val="clear" w:color="000000" w:fill="FFFFFF"/>
            <w:noWrap/>
            <w:vAlign w:val="center"/>
          </w:tcPr>
          <w:p w14:paraId="562AF9CD">
            <w:pPr>
              <w:widowControl/>
              <w:jc w:val="center"/>
              <w:rPr>
                <w:rFonts w:ascii="宋体" w:hAnsi="宋体" w:cs="宋体"/>
                <w:color w:val="000000"/>
                <w:kern w:val="0"/>
                <w:sz w:val="18"/>
                <w:szCs w:val="18"/>
              </w:rPr>
            </w:pPr>
            <w:r>
              <w:rPr>
                <w:rFonts w:hint="eastAsia" w:ascii="宋体" w:hAnsi="宋体" w:cs="宋体"/>
                <w:color w:val="000000"/>
                <w:kern w:val="0"/>
                <w:sz w:val="18"/>
                <w:szCs w:val="18"/>
              </w:rPr>
              <w:t>条</w:t>
            </w:r>
          </w:p>
        </w:tc>
        <w:tc>
          <w:tcPr>
            <w:tcW w:w="1270" w:type="dxa"/>
            <w:tcBorders>
              <w:top w:val="nil"/>
              <w:left w:val="nil"/>
              <w:bottom w:val="single" w:color="000000" w:sz="4" w:space="0"/>
              <w:right w:val="single" w:color="000000" w:sz="4" w:space="0"/>
            </w:tcBorders>
            <w:shd w:val="clear" w:color="000000" w:fill="FFFFFF"/>
            <w:noWrap/>
            <w:vAlign w:val="center"/>
          </w:tcPr>
          <w:p w14:paraId="0949E209">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297E6E47">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4D85F8DE">
        <w:tblPrEx>
          <w:tblCellMar>
            <w:top w:w="0" w:type="dxa"/>
            <w:left w:w="108" w:type="dxa"/>
            <w:bottom w:w="0" w:type="dxa"/>
            <w:right w:w="108" w:type="dxa"/>
          </w:tblCellMar>
        </w:tblPrEx>
        <w:trPr>
          <w:trHeight w:val="285"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0634D527">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10</w:t>
            </w:r>
            <w:r>
              <w:rPr>
                <w:rFonts w:hint="eastAsia" w:ascii="宋体" w:hAnsi="宋体" w:eastAsia="宋体" w:cs="宋体"/>
                <w:color w:val="000000"/>
                <w:kern w:val="0"/>
                <w:sz w:val="22"/>
                <w:szCs w:val="22"/>
                <w:lang w:val="en-US" w:eastAsia="zh-CN"/>
              </w:rPr>
              <w:t>1</w:t>
            </w:r>
          </w:p>
        </w:tc>
        <w:tc>
          <w:tcPr>
            <w:tcW w:w="2268" w:type="dxa"/>
            <w:tcBorders>
              <w:top w:val="nil"/>
              <w:left w:val="nil"/>
              <w:bottom w:val="single" w:color="000000" w:sz="4" w:space="0"/>
              <w:right w:val="single" w:color="000000" w:sz="4" w:space="0"/>
            </w:tcBorders>
            <w:shd w:val="clear" w:color="000000" w:fill="FFFFFF"/>
            <w:noWrap/>
            <w:vAlign w:val="center"/>
          </w:tcPr>
          <w:p w14:paraId="1F67D8F6">
            <w:pPr>
              <w:widowControl/>
              <w:jc w:val="center"/>
              <w:rPr>
                <w:rFonts w:ascii="宋体" w:hAnsi="宋体" w:cs="宋体"/>
                <w:color w:val="000000"/>
                <w:kern w:val="0"/>
                <w:sz w:val="18"/>
                <w:szCs w:val="18"/>
              </w:rPr>
            </w:pPr>
            <w:r>
              <w:rPr>
                <w:rFonts w:hint="eastAsia" w:ascii="宋体" w:hAnsi="宋体" w:cs="宋体"/>
                <w:color w:val="000000"/>
                <w:kern w:val="0"/>
                <w:sz w:val="18"/>
                <w:szCs w:val="18"/>
              </w:rPr>
              <w:t>线手套</w:t>
            </w:r>
          </w:p>
        </w:tc>
        <w:tc>
          <w:tcPr>
            <w:tcW w:w="1843" w:type="dxa"/>
            <w:tcBorders>
              <w:top w:val="nil"/>
              <w:left w:val="nil"/>
              <w:bottom w:val="single" w:color="000000" w:sz="4" w:space="0"/>
              <w:right w:val="single" w:color="000000" w:sz="4" w:space="0"/>
            </w:tcBorders>
            <w:shd w:val="clear" w:color="000000" w:fill="FFFFFF"/>
            <w:noWrap/>
            <w:vAlign w:val="center"/>
          </w:tcPr>
          <w:p w14:paraId="3FAB722B">
            <w:pPr>
              <w:widowControl/>
              <w:jc w:val="center"/>
              <w:rPr>
                <w:rFonts w:ascii="宋体" w:hAnsi="宋体" w:cs="宋体"/>
                <w:color w:val="000000"/>
                <w:kern w:val="0"/>
                <w:sz w:val="18"/>
                <w:szCs w:val="18"/>
              </w:rPr>
            </w:pPr>
            <w:r>
              <w:rPr>
                <w:rFonts w:hint="eastAsia" w:ascii="宋体" w:hAnsi="宋体" w:cs="宋体"/>
                <w:color w:val="000000"/>
                <w:kern w:val="0"/>
                <w:sz w:val="18"/>
                <w:szCs w:val="18"/>
              </w:rPr>
              <w:t>1*12双</w:t>
            </w:r>
          </w:p>
        </w:tc>
        <w:tc>
          <w:tcPr>
            <w:tcW w:w="1309" w:type="dxa"/>
            <w:tcBorders>
              <w:top w:val="nil"/>
              <w:left w:val="nil"/>
              <w:bottom w:val="single" w:color="000000" w:sz="4" w:space="0"/>
              <w:right w:val="single" w:color="000000" w:sz="4" w:space="0"/>
            </w:tcBorders>
            <w:shd w:val="clear" w:color="000000" w:fill="FFFFFF"/>
            <w:noWrap/>
            <w:vAlign w:val="center"/>
          </w:tcPr>
          <w:p w14:paraId="2483618D">
            <w:pPr>
              <w:widowControl/>
              <w:jc w:val="center"/>
              <w:rPr>
                <w:rFonts w:ascii="宋体" w:hAnsi="宋体" w:cs="宋体"/>
                <w:color w:val="000000"/>
                <w:kern w:val="0"/>
                <w:sz w:val="18"/>
                <w:szCs w:val="18"/>
              </w:rPr>
            </w:pPr>
            <w:r>
              <w:rPr>
                <w:rFonts w:hint="eastAsia" w:ascii="宋体" w:hAnsi="宋体" w:cs="宋体"/>
                <w:color w:val="000000"/>
                <w:kern w:val="0"/>
                <w:sz w:val="18"/>
                <w:szCs w:val="18"/>
              </w:rPr>
              <w:t>双</w:t>
            </w:r>
          </w:p>
        </w:tc>
        <w:tc>
          <w:tcPr>
            <w:tcW w:w="1270" w:type="dxa"/>
            <w:tcBorders>
              <w:top w:val="nil"/>
              <w:left w:val="nil"/>
              <w:bottom w:val="single" w:color="000000" w:sz="4" w:space="0"/>
              <w:right w:val="single" w:color="000000" w:sz="4" w:space="0"/>
            </w:tcBorders>
            <w:shd w:val="clear" w:color="000000" w:fill="FFFFFF"/>
            <w:noWrap/>
            <w:vAlign w:val="center"/>
          </w:tcPr>
          <w:p w14:paraId="4D21FC7B">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1.5</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6F7592C3">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23C707C0">
        <w:tblPrEx>
          <w:tblCellMar>
            <w:top w:w="0" w:type="dxa"/>
            <w:left w:w="108" w:type="dxa"/>
            <w:bottom w:w="0" w:type="dxa"/>
            <w:right w:w="108" w:type="dxa"/>
          </w:tblCellMar>
        </w:tblPrEx>
        <w:trPr>
          <w:trHeight w:val="285"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3FDBAB41">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10</w:t>
            </w:r>
            <w:r>
              <w:rPr>
                <w:rFonts w:hint="eastAsia" w:ascii="宋体" w:hAnsi="宋体" w:eastAsia="宋体" w:cs="宋体"/>
                <w:color w:val="000000"/>
                <w:kern w:val="0"/>
                <w:sz w:val="22"/>
                <w:szCs w:val="22"/>
                <w:lang w:val="en-US" w:eastAsia="zh-CN"/>
              </w:rPr>
              <w:t>2</w:t>
            </w:r>
          </w:p>
        </w:tc>
        <w:tc>
          <w:tcPr>
            <w:tcW w:w="2268" w:type="dxa"/>
            <w:tcBorders>
              <w:top w:val="nil"/>
              <w:left w:val="nil"/>
              <w:bottom w:val="single" w:color="000000" w:sz="4" w:space="0"/>
              <w:right w:val="single" w:color="000000" w:sz="4" w:space="0"/>
            </w:tcBorders>
            <w:shd w:val="clear" w:color="000000" w:fill="FFFFFF"/>
            <w:noWrap/>
            <w:vAlign w:val="center"/>
          </w:tcPr>
          <w:p w14:paraId="357641AC">
            <w:pPr>
              <w:widowControl/>
              <w:jc w:val="center"/>
              <w:rPr>
                <w:rFonts w:ascii="宋体" w:hAnsi="宋体" w:cs="宋体"/>
                <w:color w:val="000000"/>
                <w:kern w:val="0"/>
                <w:sz w:val="18"/>
                <w:szCs w:val="18"/>
              </w:rPr>
            </w:pPr>
            <w:r>
              <w:rPr>
                <w:rFonts w:hint="eastAsia" w:ascii="宋体" w:hAnsi="宋体" w:cs="宋体"/>
                <w:color w:val="000000"/>
                <w:kern w:val="0"/>
                <w:sz w:val="18"/>
                <w:szCs w:val="18"/>
                <w:lang w:eastAsia="zh-CN"/>
              </w:rPr>
              <w:t>牛筋</w:t>
            </w:r>
            <w:r>
              <w:rPr>
                <w:rFonts w:hint="eastAsia" w:ascii="宋体" w:hAnsi="宋体" w:cs="宋体"/>
                <w:color w:val="000000"/>
                <w:kern w:val="0"/>
                <w:sz w:val="18"/>
                <w:szCs w:val="18"/>
              </w:rPr>
              <w:t>全胶手套</w:t>
            </w:r>
          </w:p>
        </w:tc>
        <w:tc>
          <w:tcPr>
            <w:tcW w:w="1843" w:type="dxa"/>
            <w:tcBorders>
              <w:top w:val="nil"/>
              <w:left w:val="nil"/>
              <w:bottom w:val="single" w:color="000000" w:sz="4" w:space="0"/>
              <w:right w:val="single" w:color="000000" w:sz="4" w:space="0"/>
            </w:tcBorders>
            <w:shd w:val="clear" w:color="000000" w:fill="FFFFFF"/>
            <w:noWrap/>
            <w:vAlign w:val="center"/>
          </w:tcPr>
          <w:p w14:paraId="108FFD96">
            <w:pPr>
              <w:widowControl/>
              <w:jc w:val="center"/>
              <w:rPr>
                <w:rFonts w:ascii="宋体" w:hAnsi="宋体" w:cs="宋体"/>
                <w:color w:val="000000"/>
                <w:kern w:val="0"/>
                <w:sz w:val="18"/>
                <w:szCs w:val="18"/>
              </w:rPr>
            </w:pPr>
            <w:r>
              <w:rPr>
                <w:rFonts w:hint="eastAsia" w:ascii="宋体" w:hAnsi="宋体" w:cs="宋体"/>
                <w:color w:val="000000"/>
                <w:kern w:val="0"/>
                <w:sz w:val="18"/>
                <w:szCs w:val="18"/>
                <w:lang w:eastAsia="zh-CN"/>
              </w:rPr>
              <w:t>食品级材质</w:t>
            </w:r>
            <w:r>
              <w:rPr>
                <w:rFonts w:hint="eastAsia" w:ascii="宋体" w:hAnsi="宋体" w:cs="宋体"/>
                <w:color w:val="000000"/>
                <w:kern w:val="0"/>
                <w:sz w:val="18"/>
                <w:szCs w:val="18"/>
                <w:lang w:val="en-US" w:eastAsia="zh-CN"/>
              </w:rPr>
              <w:t>/加厚</w:t>
            </w:r>
            <w:r>
              <w:rPr>
                <w:rFonts w:hint="eastAsia" w:ascii="宋体" w:hAnsi="宋体" w:cs="宋体"/>
                <w:color w:val="000000"/>
                <w:kern w:val="0"/>
                <w:sz w:val="18"/>
                <w:szCs w:val="18"/>
              </w:rPr>
              <w:t>　</w:t>
            </w:r>
          </w:p>
        </w:tc>
        <w:tc>
          <w:tcPr>
            <w:tcW w:w="1309" w:type="dxa"/>
            <w:tcBorders>
              <w:top w:val="nil"/>
              <w:left w:val="nil"/>
              <w:bottom w:val="single" w:color="000000" w:sz="4" w:space="0"/>
              <w:right w:val="single" w:color="000000" w:sz="4" w:space="0"/>
            </w:tcBorders>
            <w:shd w:val="clear" w:color="000000" w:fill="FFFFFF"/>
            <w:noWrap/>
            <w:vAlign w:val="center"/>
          </w:tcPr>
          <w:p w14:paraId="0386FC43">
            <w:pPr>
              <w:widowControl/>
              <w:jc w:val="center"/>
              <w:rPr>
                <w:rFonts w:ascii="宋体" w:hAnsi="宋体" w:cs="宋体"/>
                <w:color w:val="000000"/>
                <w:kern w:val="0"/>
                <w:sz w:val="18"/>
                <w:szCs w:val="18"/>
              </w:rPr>
            </w:pPr>
            <w:r>
              <w:rPr>
                <w:rFonts w:hint="eastAsia" w:ascii="宋体" w:hAnsi="宋体" w:cs="宋体"/>
                <w:color w:val="000000"/>
                <w:kern w:val="0"/>
                <w:sz w:val="18"/>
                <w:szCs w:val="18"/>
              </w:rPr>
              <w:t>双</w:t>
            </w:r>
          </w:p>
        </w:tc>
        <w:tc>
          <w:tcPr>
            <w:tcW w:w="1270" w:type="dxa"/>
            <w:tcBorders>
              <w:top w:val="nil"/>
              <w:left w:val="nil"/>
              <w:bottom w:val="single" w:color="000000" w:sz="4" w:space="0"/>
              <w:right w:val="single" w:color="000000" w:sz="4" w:space="0"/>
            </w:tcBorders>
            <w:shd w:val="clear" w:color="000000" w:fill="FFFFFF"/>
            <w:noWrap/>
            <w:vAlign w:val="center"/>
          </w:tcPr>
          <w:p w14:paraId="5A275CC8">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04259E6D">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020CB57A">
        <w:tblPrEx>
          <w:tblCellMar>
            <w:top w:w="0" w:type="dxa"/>
            <w:left w:w="108" w:type="dxa"/>
            <w:bottom w:w="0" w:type="dxa"/>
            <w:right w:w="108" w:type="dxa"/>
          </w:tblCellMar>
        </w:tblPrEx>
        <w:trPr>
          <w:trHeight w:val="285"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576882B2">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103</w:t>
            </w:r>
          </w:p>
        </w:tc>
        <w:tc>
          <w:tcPr>
            <w:tcW w:w="2268" w:type="dxa"/>
            <w:tcBorders>
              <w:top w:val="nil"/>
              <w:left w:val="nil"/>
              <w:bottom w:val="single" w:color="000000" w:sz="4" w:space="0"/>
              <w:right w:val="single" w:color="000000" w:sz="4" w:space="0"/>
            </w:tcBorders>
            <w:shd w:val="clear" w:color="000000" w:fill="FFFFFF"/>
            <w:noWrap/>
            <w:vAlign w:val="center"/>
          </w:tcPr>
          <w:p w14:paraId="4BC8ADD3">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丁腈手套</w:t>
            </w:r>
          </w:p>
        </w:tc>
        <w:tc>
          <w:tcPr>
            <w:tcW w:w="1843" w:type="dxa"/>
            <w:tcBorders>
              <w:top w:val="nil"/>
              <w:left w:val="nil"/>
              <w:bottom w:val="single" w:color="000000" w:sz="4" w:space="0"/>
              <w:right w:val="single" w:color="000000" w:sz="4" w:space="0"/>
            </w:tcBorders>
            <w:shd w:val="clear" w:color="000000" w:fill="FFFFFF"/>
            <w:noWrap/>
            <w:vAlign w:val="center"/>
          </w:tcPr>
          <w:p w14:paraId="5E9210C1">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eastAsia="zh-CN"/>
              </w:rPr>
              <w:t>品级材质</w:t>
            </w:r>
            <w:r>
              <w:rPr>
                <w:rFonts w:hint="eastAsia" w:ascii="宋体" w:hAnsi="宋体" w:cs="宋体"/>
                <w:color w:val="000000"/>
                <w:kern w:val="0"/>
                <w:sz w:val="18"/>
                <w:szCs w:val="18"/>
                <w:lang w:val="en-US" w:eastAsia="zh-CN"/>
              </w:rPr>
              <w:t>/100只</w:t>
            </w:r>
            <w:r>
              <w:rPr>
                <w:rFonts w:hint="eastAsia" w:ascii="宋体" w:hAnsi="宋体" w:cs="宋体"/>
                <w:color w:val="000000"/>
                <w:kern w:val="0"/>
                <w:sz w:val="18"/>
                <w:szCs w:val="18"/>
              </w:rPr>
              <w:t>/</w:t>
            </w:r>
            <w:r>
              <w:rPr>
                <w:rFonts w:hint="eastAsia" w:ascii="宋体" w:hAnsi="宋体" w:cs="宋体"/>
                <w:color w:val="000000"/>
                <w:kern w:val="0"/>
                <w:sz w:val="18"/>
                <w:szCs w:val="18"/>
                <w:lang w:eastAsia="zh-CN"/>
              </w:rPr>
              <w:t>盒</w:t>
            </w:r>
          </w:p>
        </w:tc>
        <w:tc>
          <w:tcPr>
            <w:tcW w:w="1309" w:type="dxa"/>
            <w:tcBorders>
              <w:top w:val="nil"/>
              <w:left w:val="nil"/>
              <w:bottom w:val="single" w:color="000000" w:sz="4" w:space="0"/>
              <w:right w:val="single" w:color="000000" w:sz="4" w:space="0"/>
            </w:tcBorders>
            <w:shd w:val="clear" w:color="000000" w:fill="FFFFFF"/>
            <w:noWrap/>
            <w:vAlign w:val="center"/>
          </w:tcPr>
          <w:p w14:paraId="2F63F3E9">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盒</w:t>
            </w:r>
          </w:p>
        </w:tc>
        <w:tc>
          <w:tcPr>
            <w:tcW w:w="1270" w:type="dxa"/>
            <w:tcBorders>
              <w:top w:val="nil"/>
              <w:left w:val="nil"/>
              <w:bottom w:val="single" w:color="000000" w:sz="4" w:space="0"/>
              <w:right w:val="single" w:color="000000" w:sz="4" w:space="0"/>
            </w:tcBorders>
            <w:shd w:val="clear" w:color="000000" w:fill="FFFFFF"/>
            <w:noWrap/>
            <w:vAlign w:val="center"/>
          </w:tcPr>
          <w:p w14:paraId="2EADEA1C">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25</w:t>
            </w:r>
          </w:p>
        </w:tc>
        <w:tc>
          <w:tcPr>
            <w:tcW w:w="877" w:type="dxa"/>
            <w:tcBorders>
              <w:top w:val="nil"/>
              <w:left w:val="nil"/>
              <w:bottom w:val="single" w:color="000000" w:sz="4" w:space="0"/>
              <w:right w:val="single" w:color="000000" w:sz="4" w:space="0"/>
            </w:tcBorders>
            <w:shd w:val="clear" w:color="000000" w:fill="FFFFFF"/>
            <w:noWrap/>
            <w:vAlign w:val="center"/>
          </w:tcPr>
          <w:p w14:paraId="74E0CE49">
            <w:pPr>
              <w:widowControl/>
              <w:rPr>
                <w:rFonts w:hint="eastAsia" w:ascii="宋体" w:hAnsi="宋体" w:cs="宋体"/>
                <w:color w:val="000000"/>
                <w:kern w:val="0"/>
                <w:sz w:val="24"/>
                <w:szCs w:val="24"/>
              </w:rPr>
            </w:pPr>
          </w:p>
        </w:tc>
      </w:tr>
      <w:tr w14:paraId="0FA017FB">
        <w:tblPrEx>
          <w:tblCellMar>
            <w:top w:w="0" w:type="dxa"/>
            <w:left w:w="108" w:type="dxa"/>
            <w:bottom w:w="0" w:type="dxa"/>
            <w:right w:w="108" w:type="dxa"/>
          </w:tblCellMar>
        </w:tblPrEx>
        <w:trPr>
          <w:trHeight w:val="270"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61C751D9">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10</w:t>
            </w:r>
            <w:r>
              <w:rPr>
                <w:rFonts w:hint="eastAsia" w:ascii="宋体" w:hAnsi="宋体" w:eastAsia="宋体" w:cs="宋体"/>
                <w:color w:val="000000"/>
                <w:kern w:val="0"/>
                <w:sz w:val="22"/>
                <w:szCs w:val="22"/>
                <w:lang w:val="en-US" w:eastAsia="zh-CN"/>
              </w:rPr>
              <w:t>4</w:t>
            </w:r>
          </w:p>
        </w:tc>
        <w:tc>
          <w:tcPr>
            <w:tcW w:w="2268" w:type="dxa"/>
            <w:tcBorders>
              <w:top w:val="nil"/>
              <w:left w:val="nil"/>
              <w:bottom w:val="single" w:color="000000" w:sz="4" w:space="0"/>
              <w:right w:val="single" w:color="000000" w:sz="4" w:space="0"/>
            </w:tcBorders>
            <w:shd w:val="clear" w:color="000000" w:fill="FFFFFF"/>
            <w:noWrap/>
            <w:vAlign w:val="center"/>
          </w:tcPr>
          <w:p w14:paraId="2955D877">
            <w:pPr>
              <w:widowControl/>
              <w:jc w:val="center"/>
              <w:rPr>
                <w:rFonts w:ascii="宋体" w:hAnsi="宋体" w:cs="宋体"/>
                <w:color w:val="000000"/>
                <w:kern w:val="0"/>
                <w:sz w:val="18"/>
                <w:szCs w:val="18"/>
              </w:rPr>
            </w:pPr>
            <w:r>
              <w:rPr>
                <w:rFonts w:hint="eastAsia" w:ascii="宋体" w:hAnsi="宋体" w:cs="宋体"/>
                <w:color w:val="000000"/>
                <w:kern w:val="0"/>
                <w:sz w:val="18"/>
                <w:szCs w:val="18"/>
              </w:rPr>
              <w:t>菜框子（塑料镂空）</w:t>
            </w:r>
          </w:p>
        </w:tc>
        <w:tc>
          <w:tcPr>
            <w:tcW w:w="1843" w:type="dxa"/>
            <w:tcBorders>
              <w:top w:val="nil"/>
              <w:left w:val="nil"/>
              <w:bottom w:val="single" w:color="000000" w:sz="4" w:space="0"/>
              <w:right w:val="single" w:color="000000" w:sz="4" w:space="0"/>
            </w:tcBorders>
            <w:shd w:val="clear" w:color="000000" w:fill="FFFFFF"/>
            <w:noWrap/>
            <w:vAlign w:val="center"/>
          </w:tcPr>
          <w:p w14:paraId="3D508AD3">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62*43*41cm食品级PP材质/加厚带盖</w:t>
            </w:r>
          </w:p>
        </w:tc>
        <w:tc>
          <w:tcPr>
            <w:tcW w:w="1309" w:type="dxa"/>
            <w:tcBorders>
              <w:top w:val="nil"/>
              <w:left w:val="nil"/>
              <w:bottom w:val="single" w:color="000000" w:sz="4" w:space="0"/>
              <w:right w:val="single" w:color="000000" w:sz="4" w:space="0"/>
            </w:tcBorders>
            <w:shd w:val="clear" w:color="000000" w:fill="FFFFFF"/>
            <w:noWrap/>
            <w:vAlign w:val="center"/>
          </w:tcPr>
          <w:p w14:paraId="6F8408FB">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270" w:type="dxa"/>
            <w:tcBorders>
              <w:top w:val="nil"/>
              <w:left w:val="nil"/>
              <w:bottom w:val="single" w:color="000000" w:sz="4" w:space="0"/>
              <w:right w:val="single" w:color="000000" w:sz="4" w:space="0"/>
            </w:tcBorders>
            <w:shd w:val="clear" w:color="000000" w:fill="FFFFFF"/>
            <w:noWrap/>
            <w:vAlign w:val="center"/>
          </w:tcPr>
          <w:p w14:paraId="57ED1353">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40</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298A1493">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55D9A54D">
        <w:tblPrEx>
          <w:tblCellMar>
            <w:top w:w="0" w:type="dxa"/>
            <w:left w:w="108" w:type="dxa"/>
            <w:bottom w:w="0" w:type="dxa"/>
            <w:right w:w="108" w:type="dxa"/>
          </w:tblCellMar>
        </w:tblPrEx>
        <w:trPr>
          <w:trHeight w:val="285"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068B4932">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10</w:t>
            </w:r>
            <w:r>
              <w:rPr>
                <w:rFonts w:hint="eastAsia" w:ascii="宋体" w:hAnsi="宋体" w:eastAsia="宋体" w:cs="宋体"/>
                <w:color w:val="000000"/>
                <w:kern w:val="0"/>
                <w:sz w:val="22"/>
                <w:szCs w:val="22"/>
                <w:lang w:val="en-US" w:eastAsia="zh-CN"/>
              </w:rPr>
              <w:t>5</w:t>
            </w:r>
          </w:p>
        </w:tc>
        <w:tc>
          <w:tcPr>
            <w:tcW w:w="2268" w:type="dxa"/>
            <w:tcBorders>
              <w:top w:val="nil"/>
              <w:left w:val="nil"/>
              <w:bottom w:val="single" w:color="000000" w:sz="4" w:space="0"/>
              <w:right w:val="single" w:color="000000" w:sz="4" w:space="0"/>
            </w:tcBorders>
            <w:shd w:val="clear" w:color="000000" w:fill="FFFFFF"/>
            <w:noWrap/>
            <w:vAlign w:val="center"/>
          </w:tcPr>
          <w:p w14:paraId="623AC357">
            <w:pPr>
              <w:widowControl/>
              <w:jc w:val="center"/>
              <w:rPr>
                <w:rFonts w:ascii="宋体" w:hAnsi="宋体" w:cs="宋体"/>
                <w:color w:val="000000"/>
                <w:kern w:val="0"/>
                <w:sz w:val="18"/>
                <w:szCs w:val="18"/>
              </w:rPr>
            </w:pPr>
            <w:r>
              <w:rPr>
                <w:rFonts w:hint="eastAsia" w:ascii="宋体" w:hAnsi="宋体" w:cs="宋体"/>
                <w:color w:val="000000"/>
                <w:kern w:val="0"/>
                <w:sz w:val="18"/>
                <w:szCs w:val="18"/>
              </w:rPr>
              <w:t>平板拖把</w:t>
            </w:r>
          </w:p>
        </w:tc>
        <w:tc>
          <w:tcPr>
            <w:tcW w:w="1843" w:type="dxa"/>
            <w:tcBorders>
              <w:top w:val="nil"/>
              <w:left w:val="nil"/>
              <w:bottom w:val="single" w:color="000000" w:sz="4" w:space="0"/>
              <w:right w:val="single" w:color="000000" w:sz="4" w:space="0"/>
            </w:tcBorders>
            <w:shd w:val="clear" w:color="000000" w:fill="FFFFFF"/>
            <w:noWrap/>
            <w:vAlign w:val="center"/>
          </w:tcPr>
          <w:p w14:paraId="7EA4BFA0">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40cm-</w:t>
            </w:r>
            <w:r>
              <w:rPr>
                <w:rFonts w:hint="eastAsia" w:ascii="宋体" w:hAnsi="宋体" w:cs="宋体"/>
                <w:color w:val="000000"/>
                <w:kern w:val="0"/>
                <w:sz w:val="18"/>
                <w:szCs w:val="18"/>
              </w:rPr>
              <w:t>60cm</w:t>
            </w:r>
          </w:p>
        </w:tc>
        <w:tc>
          <w:tcPr>
            <w:tcW w:w="1309" w:type="dxa"/>
            <w:tcBorders>
              <w:top w:val="nil"/>
              <w:left w:val="nil"/>
              <w:bottom w:val="single" w:color="000000" w:sz="4" w:space="0"/>
              <w:right w:val="single" w:color="000000" w:sz="4" w:space="0"/>
            </w:tcBorders>
            <w:shd w:val="clear" w:color="000000" w:fill="FFFFFF"/>
            <w:noWrap/>
            <w:vAlign w:val="center"/>
          </w:tcPr>
          <w:p w14:paraId="597E4259">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270" w:type="dxa"/>
            <w:tcBorders>
              <w:top w:val="nil"/>
              <w:left w:val="nil"/>
              <w:bottom w:val="single" w:color="000000" w:sz="4" w:space="0"/>
              <w:right w:val="single" w:color="000000" w:sz="4" w:space="0"/>
            </w:tcBorders>
            <w:shd w:val="clear" w:color="000000" w:fill="FFFFFF"/>
            <w:noWrap/>
            <w:vAlign w:val="center"/>
          </w:tcPr>
          <w:p w14:paraId="380C78A0">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32</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7106AE02">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4A7B226D">
        <w:tblPrEx>
          <w:tblCellMar>
            <w:top w:w="0" w:type="dxa"/>
            <w:left w:w="108" w:type="dxa"/>
            <w:bottom w:w="0" w:type="dxa"/>
            <w:right w:w="108" w:type="dxa"/>
          </w:tblCellMar>
        </w:tblPrEx>
        <w:trPr>
          <w:trHeight w:val="285"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4FAE6F24">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10</w:t>
            </w:r>
            <w:r>
              <w:rPr>
                <w:rFonts w:hint="eastAsia" w:ascii="宋体" w:hAnsi="宋体" w:eastAsia="宋体" w:cs="宋体"/>
                <w:color w:val="000000"/>
                <w:kern w:val="0"/>
                <w:sz w:val="22"/>
                <w:szCs w:val="22"/>
                <w:lang w:val="en-US" w:eastAsia="zh-CN"/>
              </w:rPr>
              <w:t>6</w:t>
            </w:r>
          </w:p>
        </w:tc>
        <w:tc>
          <w:tcPr>
            <w:tcW w:w="2268" w:type="dxa"/>
            <w:tcBorders>
              <w:top w:val="nil"/>
              <w:left w:val="nil"/>
              <w:bottom w:val="single" w:color="000000" w:sz="4" w:space="0"/>
              <w:right w:val="single" w:color="000000" w:sz="4" w:space="0"/>
            </w:tcBorders>
            <w:shd w:val="clear" w:color="000000" w:fill="FFFFFF"/>
            <w:noWrap/>
            <w:vAlign w:val="center"/>
          </w:tcPr>
          <w:p w14:paraId="2AF82ACE">
            <w:pPr>
              <w:widowControl/>
              <w:jc w:val="center"/>
              <w:rPr>
                <w:rFonts w:ascii="宋体" w:hAnsi="宋体" w:cs="宋体"/>
                <w:color w:val="000000"/>
                <w:kern w:val="0"/>
                <w:sz w:val="18"/>
                <w:szCs w:val="18"/>
              </w:rPr>
            </w:pPr>
            <w:r>
              <w:rPr>
                <w:rFonts w:hint="eastAsia" w:ascii="宋体" w:hAnsi="宋体" w:cs="宋体"/>
                <w:color w:val="000000"/>
                <w:kern w:val="0"/>
                <w:sz w:val="18"/>
                <w:szCs w:val="18"/>
              </w:rPr>
              <w:t>袖套</w:t>
            </w:r>
          </w:p>
        </w:tc>
        <w:tc>
          <w:tcPr>
            <w:tcW w:w="1843" w:type="dxa"/>
            <w:tcBorders>
              <w:top w:val="nil"/>
              <w:left w:val="nil"/>
              <w:bottom w:val="single" w:color="000000" w:sz="4" w:space="0"/>
              <w:right w:val="single" w:color="000000" w:sz="4" w:space="0"/>
            </w:tcBorders>
            <w:shd w:val="clear" w:color="000000" w:fill="FFFFFF"/>
            <w:noWrap/>
            <w:vAlign w:val="center"/>
          </w:tcPr>
          <w:p w14:paraId="12248D62">
            <w:pPr>
              <w:widowControl/>
              <w:ind w:firstLine="360" w:firstLineChars="200"/>
              <w:jc w:val="both"/>
              <w:rPr>
                <w:rFonts w:ascii="宋体" w:hAnsi="宋体" w:cs="宋体"/>
                <w:color w:val="000000"/>
                <w:kern w:val="0"/>
                <w:sz w:val="18"/>
                <w:szCs w:val="18"/>
              </w:rPr>
            </w:pPr>
            <w:r>
              <w:rPr>
                <w:rFonts w:hint="eastAsia" w:ascii="宋体" w:hAnsi="宋体" w:cs="宋体"/>
                <w:color w:val="000000"/>
                <w:kern w:val="0"/>
                <w:sz w:val="18"/>
                <w:szCs w:val="18"/>
                <w:lang w:eastAsia="zh-CN"/>
              </w:rPr>
              <w:t>皮质防水</w:t>
            </w:r>
            <w:r>
              <w:rPr>
                <w:rFonts w:hint="eastAsia" w:ascii="宋体" w:hAnsi="宋体" w:cs="宋体"/>
                <w:color w:val="000000"/>
                <w:kern w:val="0"/>
                <w:sz w:val="18"/>
                <w:szCs w:val="18"/>
              </w:rPr>
              <w:t>　</w:t>
            </w:r>
          </w:p>
        </w:tc>
        <w:tc>
          <w:tcPr>
            <w:tcW w:w="1309" w:type="dxa"/>
            <w:tcBorders>
              <w:top w:val="nil"/>
              <w:left w:val="nil"/>
              <w:bottom w:val="single" w:color="000000" w:sz="4" w:space="0"/>
              <w:right w:val="single" w:color="000000" w:sz="4" w:space="0"/>
            </w:tcBorders>
            <w:shd w:val="clear" w:color="000000" w:fill="FFFFFF"/>
            <w:noWrap/>
            <w:vAlign w:val="center"/>
          </w:tcPr>
          <w:p w14:paraId="714B0AB7">
            <w:pPr>
              <w:widowControl/>
              <w:jc w:val="center"/>
              <w:rPr>
                <w:rFonts w:ascii="宋体" w:hAnsi="宋体" w:cs="宋体"/>
                <w:color w:val="000000"/>
                <w:kern w:val="0"/>
                <w:sz w:val="18"/>
                <w:szCs w:val="18"/>
              </w:rPr>
            </w:pPr>
            <w:r>
              <w:rPr>
                <w:rFonts w:hint="eastAsia" w:ascii="宋体" w:hAnsi="宋体" w:cs="宋体"/>
                <w:color w:val="000000"/>
                <w:kern w:val="0"/>
                <w:sz w:val="18"/>
                <w:szCs w:val="18"/>
              </w:rPr>
              <w:t>双</w:t>
            </w:r>
          </w:p>
        </w:tc>
        <w:tc>
          <w:tcPr>
            <w:tcW w:w="1270" w:type="dxa"/>
            <w:tcBorders>
              <w:top w:val="nil"/>
              <w:left w:val="nil"/>
              <w:bottom w:val="single" w:color="000000" w:sz="4" w:space="0"/>
              <w:right w:val="single" w:color="000000" w:sz="4" w:space="0"/>
            </w:tcBorders>
            <w:shd w:val="clear" w:color="000000" w:fill="FFFFFF"/>
            <w:noWrap/>
            <w:vAlign w:val="center"/>
          </w:tcPr>
          <w:p w14:paraId="213F83D3">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19685C8A">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63994A4D">
        <w:tblPrEx>
          <w:tblCellMar>
            <w:top w:w="0" w:type="dxa"/>
            <w:left w:w="108" w:type="dxa"/>
            <w:bottom w:w="0" w:type="dxa"/>
            <w:right w:w="108" w:type="dxa"/>
          </w:tblCellMar>
        </w:tblPrEx>
        <w:trPr>
          <w:trHeight w:val="270"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25E8C641">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10</w:t>
            </w:r>
            <w:r>
              <w:rPr>
                <w:rFonts w:hint="eastAsia" w:ascii="宋体" w:hAnsi="宋体" w:eastAsia="宋体" w:cs="宋体"/>
                <w:color w:val="000000"/>
                <w:kern w:val="0"/>
                <w:sz w:val="22"/>
                <w:szCs w:val="22"/>
                <w:lang w:val="en-US" w:eastAsia="zh-CN"/>
              </w:rPr>
              <w:t>7</w:t>
            </w:r>
          </w:p>
        </w:tc>
        <w:tc>
          <w:tcPr>
            <w:tcW w:w="2268" w:type="dxa"/>
            <w:tcBorders>
              <w:top w:val="nil"/>
              <w:left w:val="nil"/>
              <w:bottom w:val="single" w:color="000000" w:sz="4" w:space="0"/>
              <w:right w:val="single" w:color="000000" w:sz="4" w:space="0"/>
            </w:tcBorders>
            <w:shd w:val="clear" w:color="000000" w:fill="FFFFFF"/>
            <w:noWrap/>
            <w:vAlign w:val="center"/>
          </w:tcPr>
          <w:p w14:paraId="38ABE321">
            <w:pPr>
              <w:widowControl/>
              <w:jc w:val="center"/>
              <w:rPr>
                <w:rFonts w:ascii="宋体" w:hAnsi="宋体" w:cs="宋体"/>
                <w:color w:val="000000"/>
                <w:kern w:val="0"/>
                <w:sz w:val="18"/>
                <w:szCs w:val="18"/>
              </w:rPr>
            </w:pPr>
            <w:r>
              <w:rPr>
                <w:rFonts w:hint="eastAsia" w:ascii="宋体" w:hAnsi="宋体" w:cs="宋体"/>
                <w:color w:val="000000"/>
                <w:kern w:val="0"/>
                <w:sz w:val="18"/>
                <w:szCs w:val="18"/>
              </w:rPr>
              <w:t>高粱扫把</w:t>
            </w:r>
          </w:p>
        </w:tc>
        <w:tc>
          <w:tcPr>
            <w:tcW w:w="1843" w:type="dxa"/>
            <w:tcBorders>
              <w:top w:val="nil"/>
              <w:left w:val="nil"/>
              <w:bottom w:val="single" w:color="000000" w:sz="4" w:space="0"/>
              <w:right w:val="single" w:color="000000" w:sz="4" w:space="0"/>
            </w:tcBorders>
            <w:shd w:val="clear" w:color="000000" w:fill="FFFFFF"/>
            <w:noWrap/>
            <w:vAlign w:val="center"/>
          </w:tcPr>
          <w:p w14:paraId="005E38E5">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eastAsia="zh-CN"/>
              </w:rPr>
              <w:t>加大加厚</w:t>
            </w:r>
            <w:r>
              <w:rPr>
                <w:rFonts w:hint="eastAsia" w:ascii="宋体" w:hAnsi="宋体" w:cs="宋体"/>
                <w:color w:val="000000"/>
                <w:kern w:val="0"/>
                <w:sz w:val="18"/>
                <w:szCs w:val="18"/>
                <w:lang w:val="en-US" w:eastAsia="zh-CN"/>
              </w:rPr>
              <w:t>/总长</w:t>
            </w:r>
            <w:r>
              <w:rPr>
                <w:rFonts w:hint="eastAsia" w:ascii="东文宋体" w:hAnsi="东文宋体" w:eastAsia="东文宋体" w:cs="东文宋体"/>
                <w:color w:val="000000"/>
                <w:kern w:val="0"/>
                <w:sz w:val="18"/>
                <w:szCs w:val="18"/>
                <w:lang w:val="en-US" w:eastAsia="zh-CN"/>
              </w:rPr>
              <w:t>≥</w:t>
            </w:r>
            <w:r>
              <w:rPr>
                <w:rFonts w:hint="eastAsia" w:ascii="宋体" w:hAnsi="宋体" w:cs="宋体"/>
                <w:color w:val="000000"/>
                <w:kern w:val="0"/>
                <w:sz w:val="18"/>
                <w:szCs w:val="18"/>
                <w:lang w:val="en-US" w:eastAsia="zh-CN"/>
              </w:rPr>
              <w:t>80cm/扫尾</w:t>
            </w:r>
            <w:r>
              <w:rPr>
                <w:rFonts w:hint="eastAsia" w:ascii="东文宋体" w:hAnsi="东文宋体" w:eastAsia="东文宋体" w:cs="东文宋体"/>
                <w:color w:val="000000"/>
                <w:kern w:val="0"/>
                <w:sz w:val="18"/>
                <w:szCs w:val="18"/>
                <w:lang w:val="en-US" w:eastAsia="zh-CN"/>
              </w:rPr>
              <w:t>≥40</w:t>
            </w:r>
            <w:r>
              <w:rPr>
                <w:rFonts w:hint="eastAsia" w:ascii="宋体" w:hAnsi="宋体" w:cs="宋体"/>
                <w:color w:val="000000"/>
                <w:kern w:val="0"/>
                <w:sz w:val="18"/>
                <w:szCs w:val="18"/>
                <w:lang w:val="en-US" w:eastAsia="zh-CN"/>
              </w:rPr>
              <w:t>cm</w:t>
            </w:r>
          </w:p>
        </w:tc>
        <w:tc>
          <w:tcPr>
            <w:tcW w:w="1309" w:type="dxa"/>
            <w:tcBorders>
              <w:top w:val="nil"/>
              <w:left w:val="nil"/>
              <w:bottom w:val="single" w:color="000000" w:sz="4" w:space="0"/>
              <w:right w:val="single" w:color="000000" w:sz="4" w:space="0"/>
            </w:tcBorders>
            <w:shd w:val="clear" w:color="000000" w:fill="FFFFFF"/>
            <w:noWrap/>
            <w:vAlign w:val="center"/>
          </w:tcPr>
          <w:p w14:paraId="7D138AA9">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270" w:type="dxa"/>
            <w:tcBorders>
              <w:top w:val="nil"/>
              <w:left w:val="nil"/>
              <w:bottom w:val="single" w:color="000000" w:sz="4" w:space="0"/>
              <w:right w:val="single" w:color="000000" w:sz="4" w:space="0"/>
            </w:tcBorders>
            <w:shd w:val="clear" w:color="000000" w:fill="FFFFFF"/>
            <w:noWrap/>
            <w:vAlign w:val="center"/>
          </w:tcPr>
          <w:p w14:paraId="6B60D6DB">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8</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2B43D293">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66C8B2CA">
        <w:tblPrEx>
          <w:tblCellMar>
            <w:top w:w="0" w:type="dxa"/>
            <w:left w:w="108" w:type="dxa"/>
            <w:bottom w:w="0" w:type="dxa"/>
            <w:right w:w="108" w:type="dxa"/>
          </w:tblCellMar>
        </w:tblPrEx>
        <w:trPr>
          <w:trHeight w:val="285"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5FB9D46D">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10</w:t>
            </w:r>
            <w:r>
              <w:rPr>
                <w:rFonts w:hint="eastAsia" w:ascii="宋体" w:hAnsi="宋体" w:eastAsia="宋体" w:cs="宋体"/>
                <w:color w:val="000000"/>
                <w:kern w:val="0"/>
                <w:sz w:val="22"/>
                <w:szCs w:val="22"/>
                <w:lang w:val="en-US" w:eastAsia="zh-CN"/>
              </w:rPr>
              <w:t>8</w:t>
            </w:r>
          </w:p>
        </w:tc>
        <w:tc>
          <w:tcPr>
            <w:tcW w:w="2268" w:type="dxa"/>
            <w:tcBorders>
              <w:top w:val="nil"/>
              <w:left w:val="nil"/>
              <w:bottom w:val="single" w:color="000000" w:sz="4" w:space="0"/>
              <w:right w:val="single" w:color="000000" w:sz="4" w:space="0"/>
            </w:tcBorders>
            <w:shd w:val="clear" w:color="000000" w:fill="FFFFFF"/>
            <w:noWrap/>
            <w:vAlign w:val="center"/>
          </w:tcPr>
          <w:p w14:paraId="08DFC80F">
            <w:pPr>
              <w:widowControl/>
              <w:jc w:val="center"/>
              <w:rPr>
                <w:rFonts w:ascii="宋体" w:hAnsi="宋体" w:cs="宋体"/>
                <w:color w:val="000000"/>
                <w:kern w:val="0"/>
                <w:sz w:val="18"/>
                <w:szCs w:val="18"/>
              </w:rPr>
            </w:pPr>
            <w:r>
              <w:rPr>
                <w:rFonts w:hint="eastAsia" w:ascii="宋体" w:hAnsi="宋体" w:cs="宋体"/>
                <w:color w:val="000000"/>
                <w:kern w:val="0"/>
                <w:sz w:val="18"/>
                <w:szCs w:val="18"/>
              </w:rPr>
              <w:t>厨师帽</w:t>
            </w:r>
          </w:p>
        </w:tc>
        <w:tc>
          <w:tcPr>
            <w:tcW w:w="1843" w:type="dxa"/>
            <w:tcBorders>
              <w:top w:val="nil"/>
              <w:left w:val="nil"/>
              <w:bottom w:val="single" w:color="000000" w:sz="4" w:space="0"/>
              <w:right w:val="single" w:color="000000" w:sz="4" w:space="0"/>
            </w:tcBorders>
            <w:shd w:val="clear" w:color="000000" w:fill="FFFFFF"/>
            <w:noWrap/>
            <w:vAlign w:val="center"/>
          </w:tcPr>
          <w:p w14:paraId="2901CD5E">
            <w:pPr>
              <w:widowControl/>
              <w:jc w:val="center"/>
              <w:rPr>
                <w:rFonts w:ascii="宋体" w:hAnsi="宋体" w:cs="宋体"/>
                <w:color w:val="000000"/>
                <w:kern w:val="0"/>
                <w:sz w:val="18"/>
                <w:szCs w:val="18"/>
              </w:rPr>
            </w:pPr>
            <w:r>
              <w:rPr>
                <w:rFonts w:hint="eastAsia" w:ascii="宋体" w:hAnsi="宋体" w:cs="宋体"/>
                <w:color w:val="000000"/>
                <w:kern w:val="0"/>
                <w:sz w:val="18"/>
                <w:szCs w:val="18"/>
                <w:lang w:eastAsia="zh-CN"/>
              </w:rPr>
              <w:t>白色棉质</w:t>
            </w:r>
            <w:r>
              <w:rPr>
                <w:rFonts w:hint="eastAsia" w:ascii="宋体" w:hAnsi="宋体" w:cs="宋体"/>
                <w:color w:val="000000"/>
                <w:kern w:val="0"/>
                <w:sz w:val="18"/>
                <w:szCs w:val="18"/>
              </w:rPr>
              <w:t>　</w:t>
            </w:r>
          </w:p>
        </w:tc>
        <w:tc>
          <w:tcPr>
            <w:tcW w:w="1309" w:type="dxa"/>
            <w:tcBorders>
              <w:top w:val="nil"/>
              <w:left w:val="nil"/>
              <w:bottom w:val="single" w:color="000000" w:sz="4" w:space="0"/>
              <w:right w:val="single" w:color="000000" w:sz="4" w:space="0"/>
            </w:tcBorders>
            <w:shd w:val="clear" w:color="000000" w:fill="FFFFFF"/>
            <w:noWrap/>
            <w:vAlign w:val="center"/>
          </w:tcPr>
          <w:p w14:paraId="4106CBF2">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270" w:type="dxa"/>
            <w:tcBorders>
              <w:top w:val="nil"/>
              <w:left w:val="nil"/>
              <w:bottom w:val="single" w:color="000000" w:sz="4" w:space="0"/>
              <w:right w:val="single" w:color="000000" w:sz="4" w:space="0"/>
            </w:tcBorders>
            <w:shd w:val="clear" w:color="000000" w:fill="FFFFFF"/>
            <w:noWrap/>
            <w:vAlign w:val="center"/>
          </w:tcPr>
          <w:p w14:paraId="210FB10E">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0D2DB5C9">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7DBB0E4E">
        <w:tblPrEx>
          <w:tblCellMar>
            <w:top w:w="0" w:type="dxa"/>
            <w:left w:w="108" w:type="dxa"/>
            <w:bottom w:w="0" w:type="dxa"/>
            <w:right w:w="108" w:type="dxa"/>
          </w:tblCellMar>
        </w:tblPrEx>
        <w:trPr>
          <w:trHeight w:val="285"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167A9185">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1</w:t>
            </w:r>
            <w:r>
              <w:rPr>
                <w:rFonts w:hint="eastAsia" w:ascii="宋体" w:hAnsi="宋体" w:eastAsia="宋体" w:cs="宋体"/>
                <w:color w:val="000000"/>
                <w:kern w:val="0"/>
                <w:sz w:val="22"/>
                <w:szCs w:val="22"/>
                <w:lang w:val="en-US" w:eastAsia="zh-CN"/>
              </w:rPr>
              <w:t>09</w:t>
            </w:r>
          </w:p>
        </w:tc>
        <w:tc>
          <w:tcPr>
            <w:tcW w:w="2268" w:type="dxa"/>
            <w:tcBorders>
              <w:top w:val="nil"/>
              <w:left w:val="nil"/>
              <w:bottom w:val="single" w:color="000000" w:sz="4" w:space="0"/>
              <w:right w:val="single" w:color="000000" w:sz="4" w:space="0"/>
            </w:tcBorders>
            <w:shd w:val="clear" w:color="000000" w:fill="FFFFFF"/>
            <w:noWrap/>
            <w:vAlign w:val="center"/>
          </w:tcPr>
          <w:p w14:paraId="3A55FE3C">
            <w:pPr>
              <w:widowControl/>
              <w:jc w:val="center"/>
              <w:rPr>
                <w:rFonts w:ascii="宋体" w:hAnsi="宋体" w:cs="宋体"/>
                <w:color w:val="000000"/>
                <w:kern w:val="0"/>
                <w:sz w:val="18"/>
                <w:szCs w:val="18"/>
              </w:rPr>
            </w:pPr>
            <w:r>
              <w:rPr>
                <w:rFonts w:hint="eastAsia" w:ascii="宋体" w:hAnsi="宋体" w:cs="宋体"/>
                <w:color w:val="000000"/>
                <w:kern w:val="0"/>
                <w:sz w:val="18"/>
                <w:szCs w:val="18"/>
              </w:rPr>
              <w:t>塑料切板</w:t>
            </w:r>
          </w:p>
        </w:tc>
        <w:tc>
          <w:tcPr>
            <w:tcW w:w="1843" w:type="dxa"/>
            <w:tcBorders>
              <w:top w:val="nil"/>
              <w:left w:val="nil"/>
              <w:bottom w:val="single" w:color="000000" w:sz="4" w:space="0"/>
              <w:right w:val="single" w:color="000000" w:sz="4" w:space="0"/>
            </w:tcBorders>
            <w:shd w:val="clear" w:color="000000" w:fill="FFFFFF"/>
            <w:noWrap/>
            <w:vAlign w:val="center"/>
          </w:tcPr>
          <w:p w14:paraId="3161E817">
            <w:pPr>
              <w:widowControl/>
              <w:jc w:val="center"/>
              <w:rPr>
                <w:rFonts w:hint="default" w:ascii="宋体" w:hAnsi="宋体" w:cs="宋体"/>
                <w:color w:val="000000"/>
                <w:kern w:val="0"/>
                <w:sz w:val="18"/>
                <w:szCs w:val="18"/>
                <w:lang w:val="en-US"/>
              </w:rPr>
            </w:pPr>
            <w:r>
              <w:rPr>
                <w:rFonts w:hint="eastAsia" w:ascii="宋体" w:hAnsi="宋体" w:cs="宋体"/>
                <w:color w:val="000000"/>
                <w:kern w:val="0"/>
                <w:sz w:val="18"/>
                <w:szCs w:val="18"/>
                <w:lang w:val="en-US" w:eastAsia="zh-CN"/>
              </w:rPr>
              <w:t>15cm*18cm</w:t>
            </w:r>
          </w:p>
        </w:tc>
        <w:tc>
          <w:tcPr>
            <w:tcW w:w="1309" w:type="dxa"/>
            <w:tcBorders>
              <w:top w:val="nil"/>
              <w:left w:val="nil"/>
              <w:bottom w:val="single" w:color="000000" w:sz="4" w:space="0"/>
              <w:right w:val="single" w:color="000000" w:sz="4" w:space="0"/>
            </w:tcBorders>
            <w:shd w:val="clear" w:color="000000" w:fill="FFFFFF"/>
            <w:noWrap/>
            <w:vAlign w:val="center"/>
          </w:tcPr>
          <w:p w14:paraId="6F6193E1">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270" w:type="dxa"/>
            <w:tcBorders>
              <w:top w:val="nil"/>
              <w:left w:val="nil"/>
              <w:bottom w:val="single" w:color="000000" w:sz="4" w:space="0"/>
              <w:right w:val="single" w:color="000000" w:sz="4" w:space="0"/>
            </w:tcBorders>
            <w:shd w:val="clear" w:color="000000" w:fill="FFFFFF"/>
            <w:noWrap/>
            <w:vAlign w:val="center"/>
          </w:tcPr>
          <w:p w14:paraId="6F37B41C">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8</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534E0481">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5C82F836">
        <w:tblPrEx>
          <w:tblCellMar>
            <w:top w:w="0" w:type="dxa"/>
            <w:left w:w="108" w:type="dxa"/>
            <w:bottom w:w="0" w:type="dxa"/>
            <w:right w:w="108" w:type="dxa"/>
          </w:tblCellMar>
        </w:tblPrEx>
        <w:trPr>
          <w:trHeight w:val="285"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6FBFA972">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110</w:t>
            </w:r>
          </w:p>
        </w:tc>
        <w:tc>
          <w:tcPr>
            <w:tcW w:w="2268" w:type="dxa"/>
            <w:tcBorders>
              <w:top w:val="nil"/>
              <w:left w:val="nil"/>
              <w:bottom w:val="single" w:color="000000" w:sz="4" w:space="0"/>
              <w:right w:val="single" w:color="000000" w:sz="4" w:space="0"/>
            </w:tcBorders>
            <w:shd w:val="clear" w:color="000000" w:fill="FFFFFF"/>
            <w:noWrap/>
            <w:vAlign w:val="center"/>
          </w:tcPr>
          <w:p w14:paraId="65580F9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皮围裙</w:t>
            </w:r>
          </w:p>
        </w:tc>
        <w:tc>
          <w:tcPr>
            <w:tcW w:w="1843" w:type="dxa"/>
            <w:tcBorders>
              <w:top w:val="nil"/>
              <w:left w:val="nil"/>
              <w:bottom w:val="single" w:color="000000" w:sz="4" w:space="0"/>
              <w:right w:val="single" w:color="000000" w:sz="4" w:space="0"/>
            </w:tcBorders>
            <w:shd w:val="clear" w:color="000000" w:fill="FFFFFF"/>
            <w:noWrap/>
            <w:vAlign w:val="center"/>
          </w:tcPr>
          <w:p w14:paraId="6687C179">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皮质、防水</w:t>
            </w:r>
          </w:p>
        </w:tc>
        <w:tc>
          <w:tcPr>
            <w:tcW w:w="1309" w:type="dxa"/>
            <w:tcBorders>
              <w:top w:val="nil"/>
              <w:left w:val="nil"/>
              <w:bottom w:val="single" w:color="000000" w:sz="4" w:space="0"/>
              <w:right w:val="single" w:color="000000" w:sz="4" w:space="0"/>
            </w:tcBorders>
            <w:shd w:val="clear" w:color="000000" w:fill="FFFFFF"/>
            <w:noWrap/>
            <w:vAlign w:val="center"/>
          </w:tcPr>
          <w:p w14:paraId="62C308A3">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个</w:t>
            </w:r>
          </w:p>
        </w:tc>
        <w:tc>
          <w:tcPr>
            <w:tcW w:w="1270" w:type="dxa"/>
            <w:tcBorders>
              <w:top w:val="nil"/>
              <w:left w:val="nil"/>
              <w:bottom w:val="single" w:color="000000" w:sz="4" w:space="0"/>
              <w:right w:val="single" w:color="000000" w:sz="4" w:space="0"/>
            </w:tcBorders>
            <w:shd w:val="clear" w:color="000000" w:fill="FFFFFF"/>
            <w:noWrap/>
            <w:vAlign w:val="center"/>
          </w:tcPr>
          <w:p w14:paraId="10D1BD37">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19</w:t>
            </w:r>
          </w:p>
        </w:tc>
        <w:tc>
          <w:tcPr>
            <w:tcW w:w="877" w:type="dxa"/>
            <w:tcBorders>
              <w:top w:val="nil"/>
              <w:left w:val="nil"/>
              <w:bottom w:val="single" w:color="000000" w:sz="4" w:space="0"/>
              <w:right w:val="single" w:color="000000" w:sz="4" w:space="0"/>
            </w:tcBorders>
            <w:shd w:val="clear" w:color="000000" w:fill="FFFFFF"/>
            <w:noWrap/>
            <w:vAlign w:val="center"/>
          </w:tcPr>
          <w:p w14:paraId="0EF898AC">
            <w:pPr>
              <w:widowControl/>
              <w:rPr>
                <w:rFonts w:hint="eastAsia" w:ascii="宋体" w:hAnsi="宋体" w:cs="宋体"/>
                <w:color w:val="000000"/>
                <w:kern w:val="0"/>
                <w:sz w:val="24"/>
                <w:szCs w:val="24"/>
              </w:rPr>
            </w:pPr>
          </w:p>
        </w:tc>
      </w:tr>
      <w:tr w14:paraId="436EDCF9">
        <w:tblPrEx>
          <w:tblCellMar>
            <w:top w:w="0" w:type="dxa"/>
            <w:left w:w="108" w:type="dxa"/>
            <w:bottom w:w="0" w:type="dxa"/>
            <w:right w:w="108" w:type="dxa"/>
          </w:tblCellMar>
        </w:tblPrEx>
        <w:trPr>
          <w:trHeight w:val="285"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77900A0F">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111</w:t>
            </w:r>
          </w:p>
        </w:tc>
        <w:tc>
          <w:tcPr>
            <w:tcW w:w="2268" w:type="dxa"/>
            <w:tcBorders>
              <w:top w:val="nil"/>
              <w:left w:val="nil"/>
              <w:bottom w:val="single" w:color="000000" w:sz="4" w:space="0"/>
              <w:right w:val="single" w:color="000000" w:sz="4" w:space="0"/>
            </w:tcBorders>
            <w:shd w:val="clear" w:color="000000" w:fill="FFFFFF"/>
            <w:noWrap/>
            <w:vAlign w:val="center"/>
          </w:tcPr>
          <w:p w14:paraId="1D480817">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大白围裙</w:t>
            </w:r>
          </w:p>
        </w:tc>
        <w:tc>
          <w:tcPr>
            <w:tcW w:w="1843" w:type="dxa"/>
            <w:tcBorders>
              <w:top w:val="nil"/>
              <w:left w:val="nil"/>
              <w:bottom w:val="single" w:color="000000" w:sz="4" w:space="0"/>
              <w:right w:val="single" w:color="000000" w:sz="4" w:space="0"/>
            </w:tcBorders>
            <w:shd w:val="clear" w:color="000000" w:fill="FFFFFF"/>
            <w:noWrap/>
            <w:vAlign w:val="center"/>
          </w:tcPr>
          <w:p w14:paraId="29FCEB6A">
            <w:pPr>
              <w:widowControl/>
              <w:jc w:val="center"/>
              <w:rPr>
                <w:rFonts w:hint="eastAsia" w:ascii="宋体" w:hAnsi="宋体" w:cs="宋体"/>
                <w:color w:val="000000"/>
                <w:kern w:val="0"/>
                <w:sz w:val="18"/>
                <w:szCs w:val="18"/>
                <w:lang w:eastAsia="zh-CN"/>
              </w:rPr>
            </w:pPr>
          </w:p>
        </w:tc>
        <w:tc>
          <w:tcPr>
            <w:tcW w:w="1309" w:type="dxa"/>
            <w:tcBorders>
              <w:top w:val="nil"/>
              <w:left w:val="nil"/>
              <w:bottom w:val="single" w:color="000000" w:sz="4" w:space="0"/>
              <w:right w:val="single" w:color="000000" w:sz="4" w:space="0"/>
            </w:tcBorders>
            <w:shd w:val="clear" w:color="000000" w:fill="FFFFFF"/>
            <w:noWrap/>
            <w:vAlign w:val="center"/>
          </w:tcPr>
          <w:p w14:paraId="6ECD37B6">
            <w:pPr>
              <w:widowControl/>
              <w:jc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个</w:t>
            </w:r>
          </w:p>
        </w:tc>
        <w:tc>
          <w:tcPr>
            <w:tcW w:w="1270" w:type="dxa"/>
            <w:tcBorders>
              <w:top w:val="nil"/>
              <w:left w:val="nil"/>
              <w:bottom w:val="single" w:color="000000" w:sz="4" w:space="0"/>
              <w:right w:val="single" w:color="000000" w:sz="4" w:space="0"/>
            </w:tcBorders>
            <w:shd w:val="clear" w:color="000000" w:fill="FFFFFF"/>
            <w:noWrap/>
            <w:vAlign w:val="center"/>
          </w:tcPr>
          <w:p w14:paraId="4797ADF5">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w:t>
            </w:r>
          </w:p>
        </w:tc>
        <w:tc>
          <w:tcPr>
            <w:tcW w:w="877" w:type="dxa"/>
            <w:tcBorders>
              <w:top w:val="nil"/>
              <w:left w:val="nil"/>
              <w:bottom w:val="single" w:color="000000" w:sz="4" w:space="0"/>
              <w:right w:val="single" w:color="000000" w:sz="4" w:space="0"/>
            </w:tcBorders>
            <w:shd w:val="clear" w:color="000000" w:fill="FFFFFF"/>
            <w:noWrap/>
            <w:vAlign w:val="center"/>
          </w:tcPr>
          <w:p w14:paraId="43FE6E91">
            <w:pPr>
              <w:widowControl/>
              <w:rPr>
                <w:rFonts w:hint="eastAsia" w:ascii="宋体" w:hAnsi="宋体" w:cs="宋体"/>
                <w:color w:val="000000"/>
                <w:kern w:val="0"/>
                <w:sz w:val="24"/>
                <w:szCs w:val="24"/>
              </w:rPr>
            </w:pPr>
          </w:p>
        </w:tc>
      </w:tr>
      <w:tr w14:paraId="698AC5FD">
        <w:tblPrEx>
          <w:tblCellMar>
            <w:top w:w="0" w:type="dxa"/>
            <w:left w:w="108" w:type="dxa"/>
            <w:bottom w:w="0" w:type="dxa"/>
            <w:right w:w="108" w:type="dxa"/>
          </w:tblCellMar>
        </w:tblPrEx>
        <w:trPr>
          <w:trHeight w:val="270" w:hRule="atLeast"/>
        </w:trPr>
        <w:tc>
          <w:tcPr>
            <w:tcW w:w="866" w:type="dxa"/>
            <w:tcBorders>
              <w:top w:val="nil"/>
              <w:left w:val="single" w:color="000000" w:sz="4" w:space="0"/>
              <w:bottom w:val="single" w:color="auto" w:sz="4" w:space="0"/>
              <w:right w:val="single" w:color="000000" w:sz="4" w:space="0"/>
            </w:tcBorders>
            <w:shd w:val="clear" w:color="000000" w:fill="FFFFFF"/>
            <w:noWrap/>
            <w:vAlign w:val="center"/>
          </w:tcPr>
          <w:p w14:paraId="62DF2BA1">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11</w:t>
            </w:r>
            <w:r>
              <w:rPr>
                <w:rFonts w:hint="eastAsia" w:ascii="宋体" w:hAnsi="宋体" w:eastAsia="宋体" w:cs="宋体"/>
                <w:color w:val="000000"/>
                <w:kern w:val="0"/>
                <w:sz w:val="22"/>
                <w:szCs w:val="22"/>
                <w:lang w:val="en-US" w:eastAsia="zh-CN"/>
              </w:rPr>
              <w:t>2</w:t>
            </w:r>
          </w:p>
        </w:tc>
        <w:tc>
          <w:tcPr>
            <w:tcW w:w="2268" w:type="dxa"/>
            <w:tcBorders>
              <w:top w:val="nil"/>
              <w:left w:val="nil"/>
              <w:bottom w:val="single" w:color="auto" w:sz="4" w:space="0"/>
              <w:right w:val="single" w:color="000000" w:sz="4" w:space="0"/>
            </w:tcBorders>
            <w:shd w:val="clear" w:color="000000" w:fill="FFFFFF"/>
            <w:noWrap/>
            <w:vAlign w:val="center"/>
          </w:tcPr>
          <w:p w14:paraId="1EB2C423">
            <w:pPr>
              <w:widowControl/>
              <w:jc w:val="center"/>
              <w:rPr>
                <w:rFonts w:ascii="宋体" w:hAnsi="宋体" w:cs="宋体"/>
                <w:color w:val="000000"/>
                <w:kern w:val="0"/>
                <w:sz w:val="18"/>
                <w:szCs w:val="18"/>
              </w:rPr>
            </w:pPr>
            <w:r>
              <w:rPr>
                <w:rFonts w:hint="eastAsia" w:ascii="宋体" w:hAnsi="宋体" w:cs="宋体"/>
                <w:color w:val="000000"/>
                <w:kern w:val="0"/>
                <w:sz w:val="18"/>
                <w:szCs w:val="18"/>
              </w:rPr>
              <w:t>短把板刷</w:t>
            </w:r>
          </w:p>
        </w:tc>
        <w:tc>
          <w:tcPr>
            <w:tcW w:w="1843" w:type="dxa"/>
            <w:tcBorders>
              <w:top w:val="nil"/>
              <w:left w:val="nil"/>
              <w:bottom w:val="single" w:color="auto" w:sz="4" w:space="0"/>
              <w:right w:val="single" w:color="000000" w:sz="4" w:space="0"/>
            </w:tcBorders>
            <w:shd w:val="clear" w:color="000000" w:fill="FFFFFF"/>
            <w:noWrap/>
            <w:vAlign w:val="center"/>
          </w:tcPr>
          <w:p w14:paraId="3D3419EE">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309" w:type="dxa"/>
            <w:tcBorders>
              <w:top w:val="nil"/>
              <w:left w:val="nil"/>
              <w:bottom w:val="single" w:color="auto" w:sz="4" w:space="0"/>
              <w:right w:val="single" w:color="000000" w:sz="4" w:space="0"/>
            </w:tcBorders>
            <w:shd w:val="clear" w:color="000000" w:fill="FFFFFF"/>
            <w:noWrap/>
            <w:vAlign w:val="center"/>
          </w:tcPr>
          <w:p w14:paraId="7D1B2CAF">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270" w:type="dxa"/>
            <w:tcBorders>
              <w:top w:val="nil"/>
              <w:left w:val="nil"/>
              <w:bottom w:val="single" w:color="auto" w:sz="4" w:space="0"/>
              <w:right w:val="single" w:color="000000" w:sz="4" w:space="0"/>
            </w:tcBorders>
            <w:shd w:val="clear" w:color="000000" w:fill="FFFFFF"/>
            <w:noWrap/>
            <w:vAlign w:val="center"/>
          </w:tcPr>
          <w:p w14:paraId="173FA372">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　</w:t>
            </w:r>
          </w:p>
        </w:tc>
        <w:tc>
          <w:tcPr>
            <w:tcW w:w="877" w:type="dxa"/>
            <w:tcBorders>
              <w:top w:val="nil"/>
              <w:left w:val="nil"/>
              <w:bottom w:val="single" w:color="auto" w:sz="4" w:space="0"/>
              <w:right w:val="single" w:color="000000" w:sz="4" w:space="0"/>
            </w:tcBorders>
            <w:shd w:val="clear" w:color="000000" w:fill="FFFFFF"/>
            <w:noWrap/>
            <w:vAlign w:val="center"/>
          </w:tcPr>
          <w:p w14:paraId="18AB8079">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6A2F4F23">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59FCF3D">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11</w:t>
            </w:r>
            <w:r>
              <w:rPr>
                <w:rFonts w:hint="eastAsia" w:ascii="宋体" w:hAnsi="宋体" w:eastAsia="宋体" w:cs="宋体"/>
                <w:color w:val="000000"/>
                <w:kern w:val="0"/>
                <w:sz w:val="22"/>
                <w:szCs w:val="22"/>
                <w:lang w:val="en-US" w:eastAsia="zh-CN"/>
              </w:rPr>
              <w:t>3</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10972E1">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20型国际</w:t>
            </w:r>
            <w:r>
              <w:rPr>
                <w:rFonts w:hint="eastAsia" w:ascii="宋体" w:hAnsi="宋体" w:cs="宋体"/>
                <w:color w:val="000000"/>
                <w:kern w:val="0"/>
                <w:sz w:val="18"/>
                <w:szCs w:val="18"/>
              </w:rPr>
              <w:t>食品袋</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48F162F">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5000只</w:t>
            </w:r>
            <w:r>
              <w:rPr>
                <w:rFonts w:hint="eastAsia" w:ascii="宋体" w:hAnsi="宋体" w:cs="宋体"/>
                <w:color w:val="000000"/>
                <w:kern w:val="0"/>
                <w:sz w:val="18"/>
                <w:szCs w:val="18"/>
              </w:rPr>
              <w:t>/件</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D34A62">
            <w:pPr>
              <w:widowControl/>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7435A5">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282.8</w:t>
            </w:r>
            <w:r>
              <w:rPr>
                <w:rFonts w:hint="eastAsia" w:ascii="宋体" w:hAnsi="宋体" w:cs="宋体"/>
                <w:color w:val="000000"/>
                <w:kern w:val="0"/>
                <w:sz w:val="18"/>
                <w:szCs w:val="18"/>
              </w:rPr>
              <w:t>　</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899FF1B">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6F50E324">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6E9A04">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114</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0C71ED">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28型国际食品袋</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57EBC1">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2400只</w:t>
            </w:r>
            <w:r>
              <w:rPr>
                <w:rFonts w:hint="eastAsia" w:ascii="宋体" w:hAnsi="宋体" w:cs="宋体"/>
                <w:color w:val="000000"/>
                <w:kern w:val="0"/>
                <w:sz w:val="18"/>
                <w:szCs w:val="18"/>
              </w:rPr>
              <w:t>/件</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6963D6">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件</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070D5F">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286.3</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92EDDE0">
            <w:pPr>
              <w:widowControl/>
              <w:rPr>
                <w:rFonts w:hint="eastAsia" w:ascii="宋体" w:hAnsi="宋体" w:cs="宋体"/>
                <w:color w:val="000000"/>
                <w:kern w:val="0"/>
                <w:sz w:val="24"/>
                <w:szCs w:val="24"/>
              </w:rPr>
            </w:pPr>
          </w:p>
        </w:tc>
      </w:tr>
      <w:tr w14:paraId="1B4EF853">
        <w:tblPrEx>
          <w:tblCellMar>
            <w:top w:w="0" w:type="dxa"/>
            <w:left w:w="108" w:type="dxa"/>
            <w:bottom w:w="0" w:type="dxa"/>
            <w:right w:w="108" w:type="dxa"/>
          </w:tblCellMar>
        </w:tblPrEx>
        <w:trPr>
          <w:trHeight w:val="285" w:hRule="atLeast"/>
        </w:trPr>
        <w:tc>
          <w:tcPr>
            <w:tcW w:w="866" w:type="dxa"/>
            <w:tcBorders>
              <w:top w:val="single" w:color="auto" w:sz="4" w:space="0"/>
              <w:left w:val="single" w:color="000000" w:sz="4" w:space="0"/>
              <w:bottom w:val="single" w:color="000000" w:sz="4" w:space="0"/>
              <w:right w:val="single" w:color="000000" w:sz="4" w:space="0"/>
            </w:tcBorders>
            <w:shd w:val="clear" w:color="000000" w:fill="FFFFFF"/>
            <w:noWrap/>
            <w:vAlign w:val="center"/>
          </w:tcPr>
          <w:p w14:paraId="37C9BF63">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115</w:t>
            </w:r>
          </w:p>
        </w:tc>
        <w:tc>
          <w:tcPr>
            <w:tcW w:w="2268" w:type="dxa"/>
            <w:tcBorders>
              <w:top w:val="single" w:color="auto" w:sz="4" w:space="0"/>
              <w:left w:val="nil"/>
              <w:bottom w:val="single" w:color="000000" w:sz="4" w:space="0"/>
              <w:right w:val="single" w:color="000000" w:sz="4" w:space="0"/>
            </w:tcBorders>
            <w:shd w:val="clear" w:color="000000" w:fill="FFFFFF"/>
            <w:noWrap/>
            <w:vAlign w:val="center"/>
          </w:tcPr>
          <w:p w14:paraId="6A318338">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40型国际食品袋</w:t>
            </w:r>
          </w:p>
        </w:tc>
        <w:tc>
          <w:tcPr>
            <w:tcW w:w="1843" w:type="dxa"/>
            <w:tcBorders>
              <w:top w:val="single" w:color="auto" w:sz="4" w:space="0"/>
              <w:left w:val="nil"/>
              <w:bottom w:val="single" w:color="000000" w:sz="4" w:space="0"/>
              <w:right w:val="single" w:color="000000" w:sz="4" w:space="0"/>
            </w:tcBorders>
            <w:shd w:val="clear" w:color="000000" w:fill="FFFFFF"/>
            <w:noWrap/>
            <w:vAlign w:val="center"/>
          </w:tcPr>
          <w:p w14:paraId="1EBE362D">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1000只</w:t>
            </w:r>
            <w:r>
              <w:rPr>
                <w:rFonts w:hint="eastAsia" w:ascii="宋体" w:hAnsi="宋体" w:cs="宋体"/>
                <w:color w:val="000000"/>
                <w:kern w:val="0"/>
                <w:sz w:val="18"/>
                <w:szCs w:val="18"/>
              </w:rPr>
              <w:t>/件</w:t>
            </w:r>
          </w:p>
        </w:tc>
        <w:tc>
          <w:tcPr>
            <w:tcW w:w="1309" w:type="dxa"/>
            <w:tcBorders>
              <w:top w:val="single" w:color="auto" w:sz="4" w:space="0"/>
              <w:left w:val="nil"/>
              <w:bottom w:val="single" w:color="000000" w:sz="4" w:space="0"/>
              <w:right w:val="single" w:color="000000" w:sz="4" w:space="0"/>
            </w:tcBorders>
            <w:shd w:val="clear" w:color="000000" w:fill="FFFFFF"/>
            <w:noWrap/>
            <w:vAlign w:val="center"/>
          </w:tcPr>
          <w:p w14:paraId="0ACBF064">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件</w:t>
            </w:r>
          </w:p>
        </w:tc>
        <w:tc>
          <w:tcPr>
            <w:tcW w:w="1270" w:type="dxa"/>
            <w:tcBorders>
              <w:top w:val="single" w:color="auto" w:sz="4" w:space="0"/>
              <w:left w:val="nil"/>
              <w:bottom w:val="single" w:color="000000" w:sz="4" w:space="0"/>
              <w:right w:val="single" w:color="000000" w:sz="4" w:space="0"/>
            </w:tcBorders>
            <w:shd w:val="clear" w:color="000000" w:fill="FFFFFF"/>
            <w:noWrap/>
            <w:vAlign w:val="center"/>
          </w:tcPr>
          <w:p w14:paraId="1078C9DB">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277.6</w:t>
            </w:r>
          </w:p>
        </w:tc>
        <w:tc>
          <w:tcPr>
            <w:tcW w:w="877" w:type="dxa"/>
            <w:tcBorders>
              <w:top w:val="single" w:color="auto" w:sz="4" w:space="0"/>
              <w:left w:val="nil"/>
              <w:bottom w:val="single" w:color="000000" w:sz="4" w:space="0"/>
              <w:right w:val="single" w:color="000000" w:sz="4" w:space="0"/>
            </w:tcBorders>
            <w:shd w:val="clear" w:color="000000" w:fill="FFFFFF"/>
            <w:noWrap/>
            <w:vAlign w:val="center"/>
          </w:tcPr>
          <w:p w14:paraId="1802DDFD">
            <w:pPr>
              <w:widowControl/>
              <w:rPr>
                <w:rFonts w:hint="eastAsia" w:ascii="宋体" w:hAnsi="宋体" w:cs="宋体"/>
                <w:color w:val="000000"/>
                <w:kern w:val="0"/>
                <w:sz w:val="24"/>
                <w:szCs w:val="24"/>
              </w:rPr>
            </w:pPr>
          </w:p>
        </w:tc>
      </w:tr>
      <w:tr w14:paraId="70A0DCD0">
        <w:tblPrEx>
          <w:tblCellMar>
            <w:top w:w="0" w:type="dxa"/>
            <w:left w:w="108" w:type="dxa"/>
            <w:bottom w:w="0" w:type="dxa"/>
            <w:right w:w="108" w:type="dxa"/>
          </w:tblCellMar>
        </w:tblPrEx>
        <w:trPr>
          <w:trHeight w:val="285"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37915735">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116</w:t>
            </w:r>
          </w:p>
        </w:tc>
        <w:tc>
          <w:tcPr>
            <w:tcW w:w="2268" w:type="dxa"/>
            <w:tcBorders>
              <w:top w:val="nil"/>
              <w:left w:val="nil"/>
              <w:bottom w:val="single" w:color="000000" w:sz="4" w:space="0"/>
              <w:right w:val="single" w:color="000000" w:sz="4" w:space="0"/>
            </w:tcBorders>
            <w:shd w:val="clear" w:color="000000" w:fill="FFFFFF"/>
            <w:noWrap/>
            <w:vAlign w:val="center"/>
          </w:tcPr>
          <w:p w14:paraId="1C44E3D1">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一次性方形餐盒</w:t>
            </w:r>
          </w:p>
        </w:tc>
        <w:tc>
          <w:tcPr>
            <w:tcW w:w="1843" w:type="dxa"/>
            <w:tcBorders>
              <w:top w:val="nil"/>
              <w:left w:val="nil"/>
              <w:bottom w:val="single" w:color="000000" w:sz="4" w:space="0"/>
              <w:right w:val="single" w:color="000000" w:sz="4" w:space="0"/>
            </w:tcBorders>
            <w:shd w:val="clear" w:color="000000" w:fill="FFFFFF"/>
            <w:noWrap/>
            <w:vAlign w:val="center"/>
          </w:tcPr>
          <w:p w14:paraId="1A000796">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750型</w:t>
            </w:r>
          </w:p>
        </w:tc>
        <w:tc>
          <w:tcPr>
            <w:tcW w:w="1309" w:type="dxa"/>
            <w:tcBorders>
              <w:top w:val="nil"/>
              <w:left w:val="nil"/>
              <w:bottom w:val="single" w:color="000000" w:sz="4" w:space="0"/>
              <w:right w:val="single" w:color="000000" w:sz="4" w:space="0"/>
            </w:tcBorders>
            <w:shd w:val="clear" w:color="000000" w:fill="FFFFFF"/>
            <w:noWrap/>
            <w:vAlign w:val="center"/>
          </w:tcPr>
          <w:p w14:paraId="4A58C18F">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件</w:t>
            </w:r>
          </w:p>
        </w:tc>
        <w:tc>
          <w:tcPr>
            <w:tcW w:w="1270" w:type="dxa"/>
            <w:tcBorders>
              <w:top w:val="nil"/>
              <w:left w:val="nil"/>
              <w:bottom w:val="single" w:color="000000" w:sz="4" w:space="0"/>
              <w:right w:val="single" w:color="000000" w:sz="4" w:space="0"/>
            </w:tcBorders>
            <w:shd w:val="clear" w:color="000000" w:fill="FFFFFF"/>
            <w:noWrap/>
            <w:vAlign w:val="center"/>
          </w:tcPr>
          <w:p w14:paraId="3AC39815">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105</w:t>
            </w:r>
          </w:p>
        </w:tc>
        <w:tc>
          <w:tcPr>
            <w:tcW w:w="877" w:type="dxa"/>
            <w:tcBorders>
              <w:top w:val="nil"/>
              <w:left w:val="nil"/>
              <w:bottom w:val="single" w:color="000000" w:sz="4" w:space="0"/>
              <w:right w:val="single" w:color="000000" w:sz="4" w:space="0"/>
            </w:tcBorders>
            <w:shd w:val="clear" w:color="000000" w:fill="FFFFFF"/>
            <w:noWrap/>
            <w:vAlign w:val="center"/>
          </w:tcPr>
          <w:p w14:paraId="17167C6A">
            <w:pPr>
              <w:widowControl/>
              <w:rPr>
                <w:rFonts w:hint="eastAsia" w:ascii="宋体" w:hAnsi="宋体" w:cs="宋体"/>
                <w:color w:val="000000"/>
                <w:kern w:val="0"/>
                <w:sz w:val="24"/>
                <w:szCs w:val="24"/>
              </w:rPr>
            </w:pPr>
          </w:p>
        </w:tc>
      </w:tr>
      <w:tr w14:paraId="6EA21629">
        <w:tblPrEx>
          <w:tblCellMar>
            <w:top w:w="0" w:type="dxa"/>
            <w:left w:w="108" w:type="dxa"/>
            <w:bottom w:w="0" w:type="dxa"/>
            <w:right w:w="108" w:type="dxa"/>
          </w:tblCellMar>
        </w:tblPrEx>
        <w:trPr>
          <w:trHeight w:val="285" w:hRule="atLeast"/>
        </w:trPr>
        <w:tc>
          <w:tcPr>
            <w:tcW w:w="866" w:type="dxa"/>
            <w:tcBorders>
              <w:top w:val="nil"/>
              <w:left w:val="single" w:color="000000" w:sz="4" w:space="0"/>
              <w:bottom w:val="single" w:color="auto" w:sz="4" w:space="0"/>
              <w:right w:val="single" w:color="000000" w:sz="4" w:space="0"/>
            </w:tcBorders>
            <w:shd w:val="clear" w:color="000000" w:fill="FFFFFF"/>
            <w:noWrap/>
            <w:vAlign w:val="center"/>
          </w:tcPr>
          <w:p w14:paraId="5B18AB4F">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11</w:t>
            </w:r>
            <w:r>
              <w:rPr>
                <w:rFonts w:hint="eastAsia" w:ascii="宋体" w:hAnsi="宋体" w:eastAsia="宋体" w:cs="宋体"/>
                <w:color w:val="000000"/>
                <w:kern w:val="0"/>
                <w:sz w:val="22"/>
                <w:szCs w:val="22"/>
                <w:lang w:val="en-US" w:eastAsia="zh-CN"/>
              </w:rPr>
              <w:t>7</w:t>
            </w:r>
          </w:p>
        </w:tc>
        <w:tc>
          <w:tcPr>
            <w:tcW w:w="2268" w:type="dxa"/>
            <w:tcBorders>
              <w:top w:val="nil"/>
              <w:left w:val="nil"/>
              <w:bottom w:val="single" w:color="auto" w:sz="4" w:space="0"/>
              <w:right w:val="single" w:color="000000" w:sz="4" w:space="0"/>
            </w:tcBorders>
            <w:shd w:val="clear" w:color="000000" w:fill="FFFFFF"/>
            <w:noWrap/>
            <w:vAlign w:val="center"/>
          </w:tcPr>
          <w:p w14:paraId="654B0A5B">
            <w:pPr>
              <w:widowControl/>
              <w:jc w:val="center"/>
              <w:rPr>
                <w:rFonts w:ascii="宋体" w:hAnsi="宋体" w:cs="宋体"/>
                <w:color w:val="000000"/>
                <w:kern w:val="0"/>
                <w:sz w:val="18"/>
                <w:szCs w:val="18"/>
              </w:rPr>
            </w:pPr>
            <w:r>
              <w:rPr>
                <w:rFonts w:hint="eastAsia" w:ascii="宋体" w:hAnsi="宋体" w:cs="宋体"/>
                <w:color w:val="000000"/>
                <w:kern w:val="0"/>
                <w:sz w:val="18"/>
                <w:szCs w:val="18"/>
              </w:rPr>
              <w:t>防滑垫</w:t>
            </w:r>
          </w:p>
        </w:tc>
        <w:tc>
          <w:tcPr>
            <w:tcW w:w="1843" w:type="dxa"/>
            <w:tcBorders>
              <w:top w:val="nil"/>
              <w:left w:val="nil"/>
              <w:bottom w:val="single" w:color="auto" w:sz="4" w:space="0"/>
              <w:right w:val="single" w:color="000000" w:sz="4" w:space="0"/>
            </w:tcBorders>
            <w:shd w:val="clear" w:color="000000" w:fill="FFFFFF"/>
            <w:noWrap/>
            <w:vAlign w:val="center"/>
          </w:tcPr>
          <w:p w14:paraId="75BC2934">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 xml:space="preserve"> 硅胶材质</w:t>
            </w:r>
          </w:p>
        </w:tc>
        <w:tc>
          <w:tcPr>
            <w:tcW w:w="1309" w:type="dxa"/>
            <w:tcBorders>
              <w:top w:val="nil"/>
              <w:left w:val="nil"/>
              <w:bottom w:val="single" w:color="auto" w:sz="4" w:space="0"/>
              <w:right w:val="single" w:color="000000" w:sz="4" w:space="0"/>
            </w:tcBorders>
            <w:shd w:val="clear" w:color="000000" w:fill="FFFFFF"/>
            <w:noWrap/>
            <w:vAlign w:val="center"/>
          </w:tcPr>
          <w:p w14:paraId="1CBF545F">
            <w:pPr>
              <w:widowControl/>
              <w:jc w:val="center"/>
              <w:rPr>
                <w:rFonts w:ascii="宋体" w:hAnsi="宋体" w:cs="宋体"/>
                <w:color w:val="000000"/>
                <w:kern w:val="0"/>
                <w:sz w:val="18"/>
                <w:szCs w:val="18"/>
              </w:rPr>
            </w:pPr>
            <w:r>
              <w:rPr>
                <w:rFonts w:hint="eastAsia" w:ascii="宋体" w:hAnsi="宋体" w:cs="宋体"/>
                <w:color w:val="000000"/>
                <w:kern w:val="0"/>
                <w:sz w:val="18"/>
                <w:szCs w:val="18"/>
              </w:rPr>
              <w:t>平方米</w:t>
            </w:r>
          </w:p>
        </w:tc>
        <w:tc>
          <w:tcPr>
            <w:tcW w:w="1270" w:type="dxa"/>
            <w:tcBorders>
              <w:top w:val="nil"/>
              <w:left w:val="nil"/>
              <w:bottom w:val="single" w:color="auto" w:sz="4" w:space="0"/>
              <w:right w:val="single" w:color="000000" w:sz="4" w:space="0"/>
            </w:tcBorders>
            <w:shd w:val="clear" w:color="000000" w:fill="FFFFFF"/>
            <w:noWrap/>
            <w:vAlign w:val="center"/>
          </w:tcPr>
          <w:p w14:paraId="547F992D">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35</w:t>
            </w:r>
            <w:r>
              <w:rPr>
                <w:rFonts w:hint="eastAsia" w:ascii="宋体" w:hAnsi="宋体" w:cs="宋体"/>
                <w:color w:val="000000"/>
                <w:kern w:val="0"/>
                <w:sz w:val="18"/>
                <w:szCs w:val="18"/>
              </w:rPr>
              <w:t>　</w:t>
            </w:r>
          </w:p>
        </w:tc>
        <w:tc>
          <w:tcPr>
            <w:tcW w:w="877" w:type="dxa"/>
            <w:tcBorders>
              <w:top w:val="nil"/>
              <w:left w:val="nil"/>
              <w:bottom w:val="single" w:color="auto" w:sz="4" w:space="0"/>
              <w:right w:val="single" w:color="000000" w:sz="4" w:space="0"/>
            </w:tcBorders>
            <w:shd w:val="clear" w:color="000000" w:fill="FFFFFF"/>
            <w:noWrap/>
            <w:vAlign w:val="center"/>
          </w:tcPr>
          <w:p w14:paraId="64B543C2">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33E61FDA">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EDF1E93">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11</w:t>
            </w:r>
            <w:r>
              <w:rPr>
                <w:rFonts w:hint="eastAsia" w:ascii="宋体" w:hAnsi="宋体" w:eastAsia="宋体" w:cs="宋体"/>
                <w:color w:val="000000"/>
                <w:kern w:val="0"/>
                <w:sz w:val="22"/>
                <w:szCs w:val="22"/>
                <w:lang w:val="en-US" w:eastAsia="zh-CN"/>
              </w:rPr>
              <w:t>8</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EE6640A">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w:t>
            </w:r>
            <w:r>
              <w:rPr>
                <w:rFonts w:hint="eastAsia" w:ascii="宋体" w:hAnsi="宋体" w:cs="宋体"/>
                <w:color w:val="000000"/>
                <w:kern w:val="0"/>
                <w:sz w:val="18"/>
                <w:szCs w:val="18"/>
                <w:lang w:eastAsia="zh-CN"/>
              </w:rPr>
              <w:t>黑色</w:t>
            </w:r>
            <w:r>
              <w:rPr>
                <w:rFonts w:hint="eastAsia" w:ascii="宋体" w:hAnsi="宋体" w:cs="宋体"/>
                <w:color w:val="000000"/>
                <w:kern w:val="0"/>
                <w:sz w:val="18"/>
                <w:szCs w:val="18"/>
              </w:rPr>
              <w:t>垃圾袋（最大号）</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45FB68">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90cm*110cm</w:t>
            </w:r>
            <w:r>
              <w:rPr>
                <w:rFonts w:hint="eastAsia" w:ascii="宋体" w:hAnsi="宋体" w:cs="宋体"/>
                <w:color w:val="000000"/>
                <w:kern w:val="0"/>
                <w:sz w:val="18"/>
                <w:szCs w:val="18"/>
              </w:rPr>
              <w:t>/件　</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D2FCC8">
            <w:pPr>
              <w:widowControl/>
              <w:ind w:firstLine="540" w:firstLineChars="300"/>
              <w:jc w:val="both"/>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件</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2A4C0C">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272.7</w:t>
            </w:r>
            <w:r>
              <w:rPr>
                <w:rFonts w:hint="eastAsia" w:ascii="宋体" w:hAnsi="宋体" w:cs="宋体"/>
                <w:color w:val="000000"/>
                <w:kern w:val="0"/>
                <w:sz w:val="18"/>
                <w:szCs w:val="18"/>
              </w:rPr>
              <w:t>　</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D751B9">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15E4F21C">
        <w:tblPrEx>
          <w:tblCellMar>
            <w:top w:w="0" w:type="dxa"/>
            <w:left w:w="108" w:type="dxa"/>
            <w:bottom w:w="0" w:type="dxa"/>
            <w:right w:w="108" w:type="dxa"/>
          </w:tblCellMar>
        </w:tblPrEx>
        <w:trPr>
          <w:trHeight w:val="270" w:hRule="atLeast"/>
        </w:trPr>
        <w:tc>
          <w:tcPr>
            <w:tcW w:w="866" w:type="dxa"/>
            <w:tcBorders>
              <w:top w:val="single" w:color="auto" w:sz="4" w:space="0"/>
              <w:left w:val="single" w:color="000000" w:sz="4" w:space="0"/>
              <w:bottom w:val="single" w:color="000000" w:sz="4" w:space="0"/>
              <w:right w:val="single" w:color="000000" w:sz="4" w:space="0"/>
            </w:tcBorders>
            <w:shd w:val="clear" w:color="000000" w:fill="FFFFFF"/>
            <w:noWrap/>
            <w:vAlign w:val="center"/>
          </w:tcPr>
          <w:p w14:paraId="5580B691">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1</w:t>
            </w:r>
            <w:r>
              <w:rPr>
                <w:rFonts w:hint="eastAsia" w:ascii="宋体" w:hAnsi="宋体" w:eastAsia="宋体" w:cs="宋体"/>
                <w:color w:val="000000"/>
                <w:kern w:val="0"/>
                <w:sz w:val="22"/>
                <w:szCs w:val="22"/>
                <w:lang w:val="en-US" w:eastAsia="zh-CN"/>
              </w:rPr>
              <w:t>19</w:t>
            </w:r>
          </w:p>
        </w:tc>
        <w:tc>
          <w:tcPr>
            <w:tcW w:w="2268" w:type="dxa"/>
            <w:tcBorders>
              <w:top w:val="single" w:color="auto" w:sz="4" w:space="0"/>
              <w:left w:val="nil"/>
              <w:bottom w:val="single" w:color="000000" w:sz="4" w:space="0"/>
              <w:right w:val="single" w:color="000000" w:sz="4" w:space="0"/>
            </w:tcBorders>
            <w:shd w:val="clear" w:color="000000" w:fill="FFFFFF"/>
            <w:noWrap/>
            <w:vAlign w:val="center"/>
          </w:tcPr>
          <w:p w14:paraId="42A7AF17">
            <w:pPr>
              <w:widowControl/>
              <w:jc w:val="center"/>
              <w:rPr>
                <w:rFonts w:ascii="宋体" w:hAnsi="宋体" w:cs="宋体"/>
                <w:color w:val="000000"/>
                <w:kern w:val="0"/>
                <w:sz w:val="18"/>
                <w:szCs w:val="18"/>
              </w:rPr>
            </w:pPr>
            <w:r>
              <w:rPr>
                <w:rFonts w:hint="eastAsia" w:ascii="宋体" w:hAnsi="宋体" w:cs="宋体"/>
                <w:color w:val="000000"/>
                <w:kern w:val="0"/>
                <w:sz w:val="18"/>
                <w:szCs w:val="18"/>
              </w:rPr>
              <w:t>小号垃圾袋</w:t>
            </w:r>
          </w:p>
        </w:tc>
        <w:tc>
          <w:tcPr>
            <w:tcW w:w="1843" w:type="dxa"/>
            <w:tcBorders>
              <w:top w:val="single" w:color="auto" w:sz="4" w:space="0"/>
              <w:left w:val="nil"/>
              <w:bottom w:val="single" w:color="000000" w:sz="4" w:space="0"/>
              <w:right w:val="single" w:color="000000" w:sz="4" w:space="0"/>
            </w:tcBorders>
            <w:shd w:val="clear" w:color="000000" w:fill="FFFFFF"/>
            <w:noWrap/>
            <w:vAlign w:val="center"/>
          </w:tcPr>
          <w:p w14:paraId="4FA9219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32cm*3000个</w:t>
            </w:r>
            <w:r>
              <w:rPr>
                <w:rFonts w:hint="eastAsia" w:ascii="宋体" w:hAnsi="宋体" w:cs="宋体"/>
                <w:color w:val="000000"/>
                <w:kern w:val="0"/>
                <w:sz w:val="18"/>
                <w:szCs w:val="18"/>
              </w:rPr>
              <w:t>/件　</w:t>
            </w:r>
          </w:p>
        </w:tc>
        <w:tc>
          <w:tcPr>
            <w:tcW w:w="1309" w:type="dxa"/>
            <w:tcBorders>
              <w:top w:val="single" w:color="auto" w:sz="4" w:space="0"/>
              <w:left w:val="nil"/>
              <w:bottom w:val="single" w:color="000000" w:sz="4" w:space="0"/>
              <w:right w:val="single" w:color="000000" w:sz="4" w:space="0"/>
            </w:tcBorders>
            <w:shd w:val="clear" w:color="000000" w:fill="FFFFFF"/>
            <w:noWrap/>
            <w:vAlign w:val="center"/>
          </w:tcPr>
          <w:p w14:paraId="3D82B984">
            <w:pPr>
              <w:widowControl/>
              <w:jc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件</w:t>
            </w:r>
          </w:p>
        </w:tc>
        <w:tc>
          <w:tcPr>
            <w:tcW w:w="1270" w:type="dxa"/>
            <w:tcBorders>
              <w:top w:val="single" w:color="auto" w:sz="4" w:space="0"/>
              <w:left w:val="nil"/>
              <w:bottom w:val="single" w:color="000000" w:sz="4" w:space="0"/>
              <w:right w:val="single" w:color="000000" w:sz="4" w:space="0"/>
            </w:tcBorders>
            <w:shd w:val="clear" w:color="000000" w:fill="FFFFFF"/>
            <w:noWrap/>
            <w:vAlign w:val="center"/>
          </w:tcPr>
          <w:p w14:paraId="2A80AE1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262.6</w:t>
            </w:r>
            <w:r>
              <w:rPr>
                <w:rFonts w:hint="eastAsia" w:ascii="宋体" w:hAnsi="宋体" w:cs="宋体"/>
                <w:color w:val="000000"/>
                <w:kern w:val="0"/>
                <w:sz w:val="18"/>
                <w:szCs w:val="18"/>
              </w:rPr>
              <w:t>　</w:t>
            </w:r>
          </w:p>
        </w:tc>
        <w:tc>
          <w:tcPr>
            <w:tcW w:w="877" w:type="dxa"/>
            <w:tcBorders>
              <w:top w:val="single" w:color="auto" w:sz="4" w:space="0"/>
              <w:left w:val="nil"/>
              <w:bottom w:val="single" w:color="000000" w:sz="4" w:space="0"/>
              <w:right w:val="single" w:color="000000" w:sz="4" w:space="0"/>
            </w:tcBorders>
            <w:shd w:val="clear" w:color="000000" w:fill="FFFFFF"/>
            <w:noWrap/>
            <w:vAlign w:val="center"/>
          </w:tcPr>
          <w:p w14:paraId="4F75A07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4FF13A64">
        <w:tblPrEx>
          <w:tblCellMar>
            <w:top w:w="0" w:type="dxa"/>
            <w:left w:w="108" w:type="dxa"/>
            <w:bottom w:w="0" w:type="dxa"/>
            <w:right w:w="108" w:type="dxa"/>
          </w:tblCellMar>
        </w:tblPrEx>
        <w:trPr>
          <w:trHeight w:val="285"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6DDC95B1">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20</w:t>
            </w:r>
          </w:p>
        </w:tc>
        <w:tc>
          <w:tcPr>
            <w:tcW w:w="2268" w:type="dxa"/>
            <w:tcBorders>
              <w:top w:val="nil"/>
              <w:left w:val="nil"/>
              <w:bottom w:val="single" w:color="000000" w:sz="4" w:space="0"/>
              <w:right w:val="single" w:color="000000" w:sz="4" w:space="0"/>
            </w:tcBorders>
            <w:shd w:val="clear" w:color="000000" w:fill="FFFFFF"/>
            <w:noWrap/>
            <w:vAlign w:val="center"/>
          </w:tcPr>
          <w:p w14:paraId="1E8538AF">
            <w:pPr>
              <w:widowControl/>
              <w:jc w:val="center"/>
              <w:rPr>
                <w:rFonts w:ascii="宋体" w:hAnsi="宋体" w:cs="宋体"/>
                <w:color w:val="000000"/>
                <w:kern w:val="0"/>
                <w:sz w:val="18"/>
                <w:szCs w:val="18"/>
              </w:rPr>
            </w:pPr>
            <w:r>
              <w:rPr>
                <w:rFonts w:hint="eastAsia" w:ascii="宋体" w:hAnsi="宋体" w:cs="宋体"/>
                <w:color w:val="000000"/>
                <w:kern w:val="0"/>
                <w:sz w:val="18"/>
                <w:szCs w:val="18"/>
              </w:rPr>
              <w:t>洗洁精</w:t>
            </w:r>
          </w:p>
        </w:tc>
        <w:tc>
          <w:tcPr>
            <w:tcW w:w="1843" w:type="dxa"/>
            <w:tcBorders>
              <w:top w:val="nil"/>
              <w:left w:val="nil"/>
              <w:bottom w:val="single" w:color="000000" w:sz="4" w:space="0"/>
              <w:right w:val="single" w:color="000000" w:sz="4" w:space="0"/>
            </w:tcBorders>
            <w:shd w:val="clear" w:color="000000" w:fill="FFFFFF"/>
            <w:noWrap/>
            <w:vAlign w:val="center"/>
          </w:tcPr>
          <w:p w14:paraId="3169BEE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1×10kg</w:t>
            </w:r>
          </w:p>
        </w:tc>
        <w:tc>
          <w:tcPr>
            <w:tcW w:w="1309" w:type="dxa"/>
            <w:tcBorders>
              <w:top w:val="nil"/>
              <w:left w:val="nil"/>
              <w:bottom w:val="single" w:color="000000" w:sz="4" w:space="0"/>
              <w:right w:val="single" w:color="000000" w:sz="4" w:space="0"/>
            </w:tcBorders>
            <w:shd w:val="clear" w:color="000000" w:fill="FFFFFF"/>
            <w:noWrap/>
            <w:vAlign w:val="center"/>
          </w:tcPr>
          <w:p w14:paraId="1058950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桶</w:t>
            </w:r>
          </w:p>
        </w:tc>
        <w:tc>
          <w:tcPr>
            <w:tcW w:w="1270" w:type="dxa"/>
            <w:tcBorders>
              <w:top w:val="nil"/>
              <w:left w:val="nil"/>
              <w:bottom w:val="single" w:color="000000" w:sz="4" w:space="0"/>
              <w:right w:val="single" w:color="000000" w:sz="4" w:space="0"/>
            </w:tcBorders>
            <w:shd w:val="clear" w:color="000000" w:fill="FFFFFF"/>
            <w:noWrap/>
            <w:vAlign w:val="center"/>
          </w:tcPr>
          <w:p w14:paraId="562FF38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25</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31FF9D6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7B6613F9">
        <w:tblPrEx>
          <w:tblCellMar>
            <w:top w:w="0" w:type="dxa"/>
            <w:left w:w="108" w:type="dxa"/>
            <w:bottom w:w="0" w:type="dxa"/>
            <w:right w:w="108" w:type="dxa"/>
          </w:tblCellMar>
        </w:tblPrEx>
        <w:trPr>
          <w:trHeight w:val="285"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477AC958">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21</w:t>
            </w:r>
          </w:p>
        </w:tc>
        <w:tc>
          <w:tcPr>
            <w:tcW w:w="2268" w:type="dxa"/>
            <w:tcBorders>
              <w:top w:val="nil"/>
              <w:left w:val="nil"/>
              <w:bottom w:val="single" w:color="000000" w:sz="4" w:space="0"/>
              <w:right w:val="single" w:color="000000" w:sz="4" w:space="0"/>
            </w:tcBorders>
            <w:shd w:val="clear" w:color="000000" w:fill="FFFFFF"/>
            <w:noWrap/>
            <w:vAlign w:val="center"/>
          </w:tcPr>
          <w:p w14:paraId="4B94760A">
            <w:pPr>
              <w:widowControl/>
              <w:jc w:val="center"/>
              <w:rPr>
                <w:rFonts w:ascii="宋体" w:hAnsi="宋体" w:cs="宋体"/>
                <w:color w:val="000000"/>
                <w:kern w:val="0"/>
                <w:sz w:val="18"/>
                <w:szCs w:val="18"/>
              </w:rPr>
            </w:pPr>
            <w:r>
              <w:rPr>
                <w:rFonts w:hint="eastAsia" w:ascii="宋体" w:hAnsi="宋体" w:cs="宋体"/>
                <w:color w:val="000000"/>
                <w:kern w:val="0"/>
                <w:sz w:val="18"/>
                <w:szCs w:val="18"/>
              </w:rPr>
              <w:t>塑料盆</w:t>
            </w:r>
          </w:p>
        </w:tc>
        <w:tc>
          <w:tcPr>
            <w:tcW w:w="1843" w:type="dxa"/>
            <w:tcBorders>
              <w:top w:val="nil"/>
              <w:left w:val="nil"/>
              <w:bottom w:val="single" w:color="000000" w:sz="4" w:space="0"/>
              <w:right w:val="single" w:color="000000" w:sz="4" w:space="0"/>
            </w:tcBorders>
            <w:shd w:val="clear" w:color="000000" w:fill="FFFFFF"/>
            <w:noWrap/>
            <w:vAlign w:val="center"/>
          </w:tcPr>
          <w:p w14:paraId="58FA402F">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37cm/加厚</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耐高温</w:t>
            </w:r>
          </w:p>
        </w:tc>
        <w:tc>
          <w:tcPr>
            <w:tcW w:w="1309" w:type="dxa"/>
            <w:tcBorders>
              <w:top w:val="nil"/>
              <w:left w:val="nil"/>
              <w:bottom w:val="single" w:color="000000" w:sz="4" w:space="0"/>
              <w:right w:val="single" w:color="000000" w:sz="4" w:space="0"/>
            </w:tcBorders>
            <w:shd w:val="clear" w:color="000000" w:fill="FFFFFF"/>
            <w:noWrap/>
            <w:vAlign w:val="center"/>
          </w:tcPr>
          <w:p w14:paraId="08FC4E37">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个</w:t>
            </w:r>
          </w:p>
        </w:tc>
        <w:tc>
          <w:tcPr>
            <w:tcW w:w="1270" w:type="dxa"/>
            <w:tcBorders>
              <w:top w:val="nil"/>
              <w:left w:val="nil"/>
              <w:bottom w:val="single" w:color="000000" w:sz="4" w:space="0"/>
              <w:right w:val="single" w:color="000000" w:sz="4" w:space="0"/>
            </w:tcBorders>
            <w:shd w:val="clear" w:color="000000" w:fill="FFFFFF"/>
            <w:noWrap/>
            <w:vAlign w:val="center"/>
          </w:tcPr>
          <w:p w14:paraId="0078E193">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12</w:t>
            </w:r>
          </w:p>
        </w:tc>
        <w:tc>
          <w:tcPr>
            <w:tcW w:w="877" w:type="dxa"/>
            <w:tcBorders>
              <w:top w:val="nil"/>
              <w:left w:val="nil"/>
              <w:bottom w:val="single" w:color="000000" w:sz="4" w:space="0"/>
              <w:right w:val="single" w:color="000000" w:sz="4" w:space="0"/>
            </w:tcBorders>
            <w:shd w:val="clear" w:color="000000" w:fill="FFFFFF"/>
            <w:noWrap/>
            <w:vAlign w:val="center"/>
          </w:tcPr>
          <w:p w14:paraId="3BD5B36A">
            <w:pPr>
              <w:widowControl/>
              <w:jc w:val="center"/>
              <w:rPr>
                <w:rFonts w:hint="eastAsia" w:ascii="宋体" w:hAnsi="宋体" w:cs="宋体"/>
                <w:color w:val="000000"/>
                <w:kern w:val="0"/>
                <w:sz w:val="18"/>
                <w:szCs w:val="18"/>
              </w:rPr>
            </w:pPr>
          </w:p>
        </w:tc>
      </w:tr>
      <w:tr w14:paraId="172B0A5C">
        <w:tblPrEx>
          <w:tblCellMar>
            <w:top w:w="0" w:type="dxa"/>
            <w:left w:w="108" w:type="dxa"/>
            <w:bottom w:w="0" w:type="dxa"/>
            <w:right w:w="108" w:type="dxa"/>
          </w:tblCellMar>
        </w:tblPrEx>
        <w:trPr>
          <w:trHeight w:val="285"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48ADD4C1">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22</w:t>
            </w:r>
          </w:p>
        </w:tc>
        <w:tc>
          <w:tcPr>
            <w:tcW w:w="2268" w:type="dxa"/>
            <w:tcBorders>
              <w:top w:val="nil"/>
              <w:left w:val="nil"/>
              <w:bottom w:val="single" w:color="000000" w:sz="4" w:space="0"/>
              <w:right w:val="single" w:color="000000" w:sz="4" w:space="0"/>
            </w:tcBorders>
            <w:shd w:val="clear" w:color="000000" w:fill="FFFFFF"/>
            <w:noWrap/>
            <w:vAlign w:val="center"/>
          </w:tcPr>
          <w:p w14:paraId="580AB9F4">
            <w:pPr>
              <w:widowControl/>
              <w:jc w:val="center"/>
              <w:rPr>
                <w:rFonts w:ascii="宋体" w:hAnsi="宋体" w:cs="宋体"/>
                <w:color w:val="000000"/>
                <w:kern w:val="0"/>
                <w:sz w:val="18"/>
                <w:szCs w:val="18"/>
              </w:rPr>
            </w:pPr>
            <w:r>
              <w:rPr>
                <w:rFonts w:hint="eastAsia" w:ascii="宋体" w:hAnsi="宋体" w:cs="宋体"/>
                <w:color w:val="000000"/>
                <w:kern w:val="0"/>
                <w:sz w:val="18"/>
                <w:szCs w:val="18"/>
              </w:rPr>
              <w:t>塑料水勺</w:t>
            </w:r>
          </w:p>
        </w:tc>
        <w:tc>
          <w:tcPr>
            <w:tcW w:w="1843" w:type="dxa"/>
            <w:tcBorders>
              <w:top w:val="nil"/>
              <w:left w:val="nil"/>
              <w:bottom w:val="single" w:color="000000" w:sz="4" w:space="0"/>
              <w:right w:val="single" w:color="000000" w:sz="4" w:space="0"/>
            </w:tcBorders>
            <w:shd w:val="clear" w:color="000000" w:fill="FFFFFF"/>
            <w:noWrap/>
            <w:vAlign w:val="center"/>
          </w:tcPr>
          <w:p w14:paraId="3E9C1C50">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宋体" w:hAnsi="宋体" w:cs="宋体"/>
                <w:color w:val="000000"/>
                <w:kern w:val="0"/>
                <w:sz w:val="18"/>
                <w:szCs w:val="18"/>
                <w:lang w:eastAsia="zh-CN"/>
              </w:rPr>
            </w:pPr>
            <w:r>
              <w:rPr>
                <w:rFonts w:hint="default" w:ascii="宋体" w:hAnsi="宋体" w:cs="宋体"/>
                <w:color w:val="000000"/>
                <w:kern w:val="0"/>
                <w:sz w:val="18"/>
                <w:szCs w:val="18"/>
                <w:lang w:val="en-US" w:eastAsia="zh-CN"/>
              </w:rPr>
              <w:t>1L/加厚/PP材质/软塑/透明/</w:t>
            </w:r>
            <w:r>
              <w:rPr>
                <w:rFonts w:hint="eastAsia" w:ascii="宋体" w:hAnsi="宋体" w:cs="宋体"/>
                <w:color w:val="000000"/>
                <w:kern w:val="0"/>
                <w:sz w:val="18"/>
                <w:szCs w:val="18"/>
                <w:lang w:val="en-US" w:eastAsia="zh-CN"/>
              </w:rPr>
              <w:t>耐高温</w:t>
            </w:r>
          </w:p>
        </w:tc>
        <w:tc>
          <w:tcPr>
            <w:tcW w:w="1309" w:type="dxa"/>
            <w:tcBorders>
              <w:top w:val="nil"/>
              <w:left w:val="nil"/>
              <w:bottom w:val="single" w:color="000000" w:sz="4" w:space="0"/>
              <w:right w:val="single" w:color="000000" w:sz="4" w:space="0"/>
            </w:tcBorders>
            <w:shd w:val="clear" w:color="000000" w:fill="FFFFFF"/>
            <w:noWrap/>
            <w:vAlign w:val="center"/>
          </w:tcPr>
          <w:p w14:paraId="0D552C38">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把</w:t>
            </w:r>
          </w:p>
        </w:tc>
        <w:tc>
          <w:tcPr>
            <w:tcW w:w="1270" w:type="dxa"/>
            <w:tcBorders>
              <w:top w:val="nil"/>
              <w:left w:val="nil"/>
              <w:bottom w:val="single" w:color="000000" w:sz="4" w:space="0"/>
              <w:right w:val="single" w:color="000000" w:sz="4" w:space="0"/>
            </w:tcBorders>
            <w:shd w:val="clear" w:color="000000" w:fill="FFFFFF"/>
            <w:noWrap/>
            <w:vAlign w:val="center"/>
          </w:tcPr>
          <w:p w14:paraId="5E1DDE00">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5</w:t>
            </w:r>
          </w:p>
        </w:tc>
        <w:tc>
          <w:tcPr>
            <w:tcW w:w="877" w:type="dxa"/>
            <w:tcBorders>
              <w:top w:val="nil"/>
              <w:left w:val="nil"/>
              <w:bottom w:val="single" w:color="000000" w:sz="4" w:space="0"/>
              <w:right w:val="single" w:color="000000" w:sz="4" w:space="0"/>
            </w:tcBorders>
            <w:shd w:val="clear" w:color="000000" w:fill="FFFFFF"/>
            <w:noWrap/>
            <w:vAlign w:val="center"/>
          </w:tcPr>
          <w:p w14:paraId="406ED464">
            <w:pPr>
              <w:widowControl/>
              <w:jc w:val="center"/>
              <w:rPr>
                <w:rFonts w:hint="eastAsia" w:ascii="宋体" w:hAnsi="宋体" w:cs="宋体"/>
                <w:color w:val="000000"/>
                <w:kern w:val="0"/>
                <w:sz w:val="18"/>
                <w:szCs w:val="18"/>
              </w:rPr>
            </w:pPr>
          </w:p>
        </w:tc>
      </w:tr>
      <w:tr w14:paraId="725CC00D">
        <w:tblPrEx>
          <w:tblCellMar>
            <w:top w:w="0" w:type="dxa"/>
            <w:left w:w="108" w:type="dxa"/>
            <w:bottom w:w="0" w:type="dxa"/>
            <w:right w:w="108" w:type="dxa"/>
          </w:tblCellMar>
        </w:tblPrEx>
        <w:trPr>
          <w:trHeight w:val="285"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49531437">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23</w:t>
            </w:r>
          </w:p>
        </w:tc>
        <w:tc>
          <w:tcPr>
            <w:tcW w:w="2268" w:type="dxa"/>
            <w:tcBorders>
              <w:top w:val="nil"/>
              <w:left w:val="nil"/>
              <w:bottom w:val="single" w:color="000000" w:sz="4" w:space="0"/>
              <w:right w:val="single" w:color="000000" w:sz="4" w:space="0"/>
            </w:tcBorders>
            <w:shd w:val="clear" w:color="000000" w:fill="FFFFFF"/>
            <w:noWrap/>
            <w:vAlign w:val="center"/>
          </w:tcPr>
          <w:p w14:paraId="59B7D1CE">
            <w:pPr>
              <w:widowControl/>
              <w:jc w:val="center"/>
              <w:rPr>
                <w:rFonts w:ascii="宋体" w:hAnsi="宋体" w:cs="宋体"/>
                <w:color w:val="000000"/>
                <w:kern w:val="0"/>
                <w:sz w:val="18"/>
                <w:szCs w:val="18"/>
              </w:rPr>
            </w:pPr>
            <w:r>
              <w:rPr>
                <w:rFonts w:hint="eastAsia" w:ascii="宋体" w:hAnsi="宋体" w:cs="宋体"/>
                <w:color w:val="000000"/>
                <w:kern w:val="0"/>
                <w:sz w:val="18"/>
                <w:szCs w:val="18"/>
              </w:rPr>
              <w:t>纯不锈钢米饭盘子</w:t>
            </w:r>
          </w:p>
        </w:tc>
        <w:tc>
          <w:tcPr>
            <w:tcW w:w="1843" w:type="dxa"/>
            <w:tcBorders>
              <w:top w:val="nil"/>
              <w:left w:val="nil"/>
              <w:bottom w:val="single" w:color="000000" w:sz="4" w:space="0"/>
              <w:right w:val="single" w:color="000000" w:sz="4" w:space="0"/>
            </w:tcBorders>
            <w:shd w:val="clear" w:color="000000" w:fill="FFFFFF"/>
            <w:noWrap/>
            <w:vAlign w:val="center"/>
          </w:tcPr>
          <w:p w14:paraId="0EC37AF6">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60cm*40cm</w:t>
            </w:r>
            <w:r>
              <w:rPr>
                <w:rFonts w:hint="eastAsia" w:ascii="宋体" w:hAnsi="宋体" w:cs="宋体"/>
                <w:color w:val="000000"/>
                <w:kern w:val="0"/>
                <w:sz w:val="18"/>
                <w:szCs w:val="18"/>
              </w:rPr>
              <w:t>　</w:t>
            </w:r>
          </w:p>
        </w:tc>
        <w:tc>
          <w:tcPr>
            <w:tcW w:w="1309" w:type="dxa"/>
            <w:tcBorders>
              <w:top w:val="nil"/>
              <w:left w:val="nil"/>
              <w:bottom w:val="single" w:color="000000" w:sz="4" w:space="0"/>
              <w:right w:val="single" w:color="000000" w:sz="4" w:space="0"/>
            </w:tcBorders>
            <w:shd w:val="clear" w:color="000000" w:fill="FFFFFF"/>
            <w:noWrap/>
            <w:vAlign w:val="center"/>
          </w:tcPr>
          <w:p w14:paraId="11743366">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270" w:type="dxa"/>
            <w:tcBorders>
              <w:top w:val="nil"/>
              <w:left w:val="nil"/>
              <w:bottom w:val="single" w:color="000000" w:sz="4" w:space="0"/>
              <w:right w:val="single" w:color="000000" w:sz="4" w:space="0"/>
            </w:tcBorders>
            <w:shd w:val="clear" w:color="000000" w:fill="FFFFFF"/>
            <w:noWrap/>
            <w:vAlign w:val="center"/>
          </w:tcPr>
          <w:p w14:paraId="79F4BE3C">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40</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62BF7688">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64BE7BBD">
        <w:tblPrEx>
          <w:tblCellMar>
            <w:top w:w="0" w:type="dxa"/>
            <w:left w:w="108" w:type="dxa"/>
            <w:bottom w:w="0" w:type="dxa"/>
            <w:right w:w="108" w:type="dxa"/>
          </w:tblCellMar>
        </w:tblPrEx>
        <w:trPr>
          <w:trHeight w:val="285"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5E29940D">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12</w:t>
            </w:r>
            <w:r>
              <w:rPr>
                <w:rFonts w:hint="eastAsia" w:ascii="宋体" w:hAnsi="宋体" w:eastAsia="宋体" w:cs="宋体"/>
                <w:color w:val="000000"/>
                <w:kern w:val="0"/>
                <w:sz w:val="22"/>
                <w:szCs w:val="22"/>
                <w:lang w:val="en-US" w:eastAsia="zh-CN"/>
              </w:rPr>
              <w:t>4</w:t>
            </w:r>
          </w:p>
        </w:tc>
        <w:tc>
          <w:tcPr>
            <w:tcW w:w="2268" w:type="dxa"/>
            <w:tcBorders>
              <w:top w:val="nil"/>
              <w:left w:val="nil"/>
              <w:bottom w:val="single" w:color="000000" w:sz="4" w:space="0"/>
              <w:right w:val="single" w:color="000000" w:sz="4" w:space="0"/>
            </w:tcBorders>
            <w:shd w:val="clear" w:color="000000" w:fill="FFFFFF"/>
            <w:noWrap/>
            <w:vAlign w:val="center"/>
          </w:tcPr>
          <w:p w14:paraId="7B8CB215">
            <w:pPr>
              <w:widowControl/>
              <w:jc w:val="center"/>
              <w:rPr>
                <w:rFonts w:ascii="宋体" w:hAnsi="宋体" w:cs="宋体"/>
                <w:color w:val="000000"/>
                <w:kern w:val="0"/>
                <w:sz w:val="18"/>
                <w:szCs w:val="18"/>
              </w:rPr>
            </w:pPr>
            <w:r>
              <w:rPr>
                <w:rFonts w:hint="eastAsia" w:ascii="宋体" w:hAnsi="宋体" w:cs="宋体"/>
                <w:color w:val="000000"/>
                <w:kern w:val="0"/>
                <w:sz w:val="18"/>
                <w:szCs w:val="18"/>
              </w:rPr>
              <w:t>蓬布</w:t>
            </w:r>
          </w:p>
        </w:tc>
        <w:tc>
          <w:tcPr>
            <w:tcW w:w="1843" w:type="dxa"/>
            <w:tcBorders>
              <w:top w:val="nil"/>
              <w:left w:val="nil"/>
              <w:bottom w:val="single" w:color="000000" w:sz="4" w:space="0"/>
              <w:right w:val="single" w:color="000000" w:sz="4" w:space="0"/>
            </w:tcBorders>
            <w:shd w:val="clear" w:color="000000" w:fill="FFFFFF"/>
            <w:noWrap/>
            <w:vAlign w:val="center"/>
          </w:tcPr>
          <w:p w14:paraId="09D986A6">
            <w:pPr>
              <w:widowControl/>
              <w:jc w:val="center"/>
              <w:rPr>
                <w:rFonts w:ascii="宋体" w:hAnsi="宋体" w:cs="宋体"/>
                <w:color w:val="000000"/>
                <w:kern w:val="0"/>
                <w:sz w:val="18"/>
                <w:szCs w:val="18"/>
              </w:rPr>
            </w:pPr>
            <w:r>
              <w:rPr>
                <w:rFonts w:hint="eastAsia" w:ascii="宋体" w:hAnsi="宋体" w:cs="宋体"/>
                <w:color w:val="000000"/>
                <w:kern w:val="0"/>
                <w:sz w:val="18"/>
                <w:szCs w:val="18"/>
                <w:lang w:eastAsia="zh-CN"/>
              </w:rPr>
              <w:t>防水防雨材质</w:t>
            </w:r>
            <w:r>
              <w:rPr>
                <w:rFonts w:hint="eastAsia" w:ascii="宋体" w:hAnsi="宋体" w:cs="宋体"/>
                <w:color w:val="000000"/>
                <w:kern w:val="0"/>
                <w:sz w:val="18"/>
                <w:szCs w:val="18"/>
              </w:rPr>
              <w:t>　</w:t>
            </w:r>
          </w:p>
        </w:tc>
        <w:tc>
          <w:tcPr>
            <w:tcW w:w="1309" w:type="dxa"/>
            <w:tcBorders>
              <w:top w:val="nil"/>
              <w:left w:val="nil"/>
              <w:bottom w:val="single" w:color="000000" w:sz="4" w:space="0"/>
              <w:right w:val="single" w:color="000000" w:sz="4" w:space="0"/>
            </w:tcBorders>
            <w:shd w:val="clear" w:color="000000" w:fill="FFFFFF"/>
            <w:noWrap/>
            <w:vAlign w:val="center"/>
          </w:tcPr>
          <w:p w14:paraId="33DF518E">
            <w:pPr>
              <w:widowControl/>
              <w:jc w:val="center"/>
              <w:rPr>
                <w:rFonts w:ascii="宋体" w:hAnsi="宋体" w:cs="宋体"/>
                <w:color w:val="000000"/>
                <w:kern w:val="0"/>
                <w:sz w:val="18"/>
                <w:szCs w:val="18"/>
              </w:rPr>
            </w:pPr>
            <w:r>
              <w:rPr>
                <w:rFonts w:hint="eastAsia" w:ascii="宋体" w:hAnsi="宋体" w:cs="宋体"/>
                <w:color w:val="000000"/>
                <w:kern w:val="0"/>
                <w:sz w:val="18"/>
                <w:szCs w:val="18"/>
              </w:rPr>
              <w:t>平方米</w:t>
            </w:r>
          </w:p>
        </w:tc>
        <w:tc>
          <w:tcPr>
            <w:tcW w:w="1270" w:type="dxa"/>
            <w:tcBorders>
              <w:top w:val="nil"/>
              <w:left w:val="nil"/>
              <w:bottom w:val="single" w:color="000000" w:sz="4" w:space="0"/>
              <w:right w:val="single" w:color="000000" w:sz="4" w:space="0"/>
            </w:tcBorders>
            <w:shd w:val="clear" w:color="000000" w:fill="FFFFFF"/>
            <w:noWrap/>
            <w:vAlign w:val="center"/>
          </w:tcPr>
          <w:p w14:paraId="22BB0623">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2E984E54">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20AC80F2">
        <w:tblPrEx>
          <w:tblCellMar>
            <w:top w:w="0" w:type="dxa"/>
            <w:left w:w="108" w:type="dxa"/>
            <w:bottom w:w="0" w:type="dxa"/>
            <w:right w:w="108" w:type="dxa"/>
          </w:tblCellMar>
        </w:tblPrEx>
        <w:trPr>
          <w:trHeight w:val="270"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20CC7B29">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12</w:t>
            </w:r>
            <w:r>
              <w:rPr>
                <w:rFonts w:hint="eastAsia" w:ascii="宋体" w:hAnsi="宋体" w:eastAsia="宋体" w:cs="宋体"/>
                <w:color w:val="000000"/>
                <w:kern w:val="0"/>
                <w:sz w:val="22"/>
                <w:szCs w:val="22"/>
                <w:lang w:val="en-US" w:eastAsia="zh-CN"/>
              </w:rPr>
              <w:t>5</w:t>
            </w:r>
          </w:p>
        </w:tc>
        <w:tc>
          <w:tcPr>
            <w:tcW w:w="2268" w:type="dxa"/>
            <w:tcBorders>
              <w:top w:val="nil"/>
              <w:left w:val="nil"/>
              <w:bottom w:val="single" w:color="000000" w:sz="4" w:space="0"/>
              <w:right w:val="single" w:color="000000" w:sz="4" w:space="0"/>
            </w:tcBorders>
            <w:shd w:val="clear" w:color="000000" w:fill="FFFFFF"/>
            <w:noWrap/>
            <w:vAlign w:val="center"/>
          </w:tcPr>
          <w:p w14:paraId="5330C775">
            <w:pPr>
              <w:widowControl/>
              <w:jc w:val="center"/>
              <w:rPr>
                <w:rFonts w:ascii="宋体" w:hAnsi="宋体" w:cs="宋体"/>
                <w:color w:val="000000"/>
                <w:kern w:val="0"/>
                <w:sz w:val="18"/>
                <w:szCs w:val="18"/>
              </w:rPr>
            </w:pPr>
            <w:r>
              <w:rPr>
                <w:rFonts w:hint="eastAsia" w:ascii="宋体" w:hAnsi="宋体" w:cs="宋体"/>
                <w:color w:val="000000"/>
                <w:kern w:val="0"/>
                <w:sz w:val="18"/>
                <w:szCs w:val="18"/>
              </w:rPr>
              <w:t>裱花嘴</w:t>
            </w:r>
          </w:p>
        </w:tc>
        <w:tc>
          <w:tcPr>
            <w:tcW w:w="1843" w:type="dxa"/>
            <w:tcBorders>
              <w:top w:val="nil"/>
              <w:left w:val="nil"/>
              <w:bottom w:val="single" w:color="000000" w:sz="4" w:space="0"/>
              <w:right w:val="single" w:color="000000" w:sz="4" w:space="0"/>
            </w:tcBorders>
            <w:shd w:val="clear" w:color="000000" w:fill="FFFFFF"/>
            <w:noWrap/>
            <w:vAlign w:val="center"/>
          </w:tcPr>
          <w:p w14:paraId="33216169">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309" w:type="dxa"/>
            <w:tcBorders>
              <w:top w:val="nil"/>
              <w:left w:val="nil"/>
              <w:bottom w:val="single" w:color="000000" w:sz="4" w:space="0"/>
              <w:right w:val="single" w:color="000000" w:sz="4" w:space="0"/>
            </w:tcBorders>
            <w:shd w:val="clear" w:color="000000" w:fill="FFFFFF"/>
            <w:noWrap/>
            <w:vAlign w:val="center"/>
          </w:tcPr>
          <w:p w14:paraId="692E0C10">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盒</w:t>
            </w:r>
          </w:p>
        </w:tc>
        <w:tc>
          <w:tcPr>
            <w:tcW w:w="1270" w:type="dxa"/>
            <w:tcBorders>
              <w:top w:val="nil"/>
              <w:left w:val="nil"/>
              <w:bottom w:val="single" w:color="000000" w:sz="4" w:space="0"/>
              <w:right w:val="single" w:color="000000" w:sz="4" w:space="0"/>
            </w:tcBorders>
            <w:shd w:val="clear" w:color="000000" w:fill="FFFFFF"/>
            <w:noWrap/>
            <w:vAlign w:val="center"/>
          </w:tcPr>
          <w:p w14:paraId="07C5044D">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20</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09FC9323">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49616D6C">
        <w:tblPrEx>
          <w:tblCellMar>
            <w:top w:w="0" w:type="dxa"/>
            <w:left w:w="108" w:type="dxa"/>
            <w:bottom w:w="0" w:type="dxa"/>
            <w:right w:w="108" w:type="dxa"/>
          </w:tblCellMar>
        </w:tblPrEx>
        <w:trPr>
          <w:trHeight w:val="285"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0C4C24F8">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12</w:t>
            </w:r>
            <w:r>
              <w:rPr>
                <w:rFonts w:hint="eastAsia" w:ascii="宋体" w:hAnsi="宋体" w:eastAsia="宋体" w:cs="宋体"/>
                <w:color w:val="000000"/>
                <w:kern w:val="0"/>
                <w:sz w:val="22"/>
                <w:szCs w:val="22"/>
                <w:lang w:val="en-US" w:eastAsia="zh-CN"/>
              </w:rPr>
              <w:t>6</w:t>
            </w:r>
          </w:p>
        </w:tc>
        <w:tc>
          <w:tcPr>
            <w:tcW w:w="2268" w:type="dxa"/>
            <w:tcBorders>
              <w:top w:val="nil"/>
              <w:left w:val="nil"/>
              <w:bottom w:val="single" w:color="000000" w:sz="4" w:space="0"/>
              <w:right w:val="single" w:color="000000" w:sz="4" w:space="0"/>
            </w:tcBorders>
            <w:shd w:val="clear" w:color="000000" w:fill="FFFFFF"/>
            <w:noWrap/>
            <w:vAlign w:val="center"/>
          </w:tcPr>
          <w:p w14:paraId="5D3E5123">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加厚裱花袋</w:t>
            </w:r>
          </w:p>
        </w:tc>
        <w:tc>
          <w:tcPr>
            <w:tcW w:w="1843" w:type="dxa"/>
            <w:tcBorders>
              <w:top w:val="nil"/>
              <w:left w:val="nil"/>
              <w:bottom w:val="single" w:color="000000" w:sz="4" w:space="0"/>
              <w:right w:val="single" w:color="000000" w:sz="4" w:space="0"/>
            </w:tcBorders>
            <w:shd w:val="clear" w:color="000000" w:fill="FFFFFF"/>
            <w:noWrap/>
            <w:vAlign w:val="center"/>
          </w:tcPr>
          <w:p w14:paraId="27AD00D4">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309" w:type="dxa"/>
            <w:tcBorders>
              <w:top w:val="nil"/>
              <w:left w:val="nil"/>
              <w:bottom w:val="single" w:color="000000" w:sz="4" w:space="0"/>
              <w:right w:val="single" w:color="000000" w:sz="4" w:space="0"/>
            </w:tcBorders>
            <w:shd w:val="clear" w:color="000000" w:fill="FFFFFF"/>
            <w:noWrap/>
            <w:vAlign w:val="center"/>
          </w:tcPr>
          <w:p w14:paraId="3B4A9C42">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包</w:t>
            </w:r>
          </w:p>
        </w:tc>
        <w:tc>
          <w:tcPr>
            <w:tcW w:w="1270" w:type="dxa"/>
            <w:tcBorders>
              <w:top w:val="nil"/>
              <w:left w:val="nil"/>
              <w:bottom w:val="single" w:color="000000" w:sz="4" w:space="0"/>
              <w:right w:val="single" w:color="000000" w:sz="4" w:space="0"/>
            </w:tcBorders>
            <w:shd w:val="clear" w:color="000000" w:fill="FFFFFF"/>
            <w:noWrap/>
            <w:vAlign w:val="center"/>
          </w:tcPr>
          <w:p w14:paraId="252969CC">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20</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33C51AA3">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11FE4F70">
        <w:tblPrEx>
          <w:tblCellMar>
            <w:top w:w="0" w:type="dxa"/>
            <w:left w:w="108" w:type="dxa"/>
            <w:bottom w:w="0" w:type="dxa"/>
            <w:right w:w="108" w:type="dxa"/>
          </w:tblCellMar>
        </w:tblPrEx>
        <w:trPr>
          <w:trHeight w:val="285"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5E442758">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12</w:t>
            </w:r>
            <w:r>
              <w:rPr>
                <w:rFonts w:hint="eastAsia" w:ascii="宋体" w:hAnsi="宋体" w:eastAsia="宋体" w:cs="宋体"/>
                <w:color w:val="000000"/>
                <w:kern w:val="0"/>
                <w:sz w:val="22"/>
                <w:szCs w:val="22"/>
                <w:lang w:val="en-US" w:eastAsia="zh-CN"/>
              </w:rPr>
              <w:t>7</w:t>
            </w:r>
          </w:p>
        </w:tc>
        <w:tc>
          <w:tcPr>
            <w:tcW w:w="2268" w:type="dxa"/>
            <w:tcBorders>
              <w:top w:val="nil"/>
              <w:left w:val="nil"/>
              <w:bottom w:val="single" w:color="000000" w:sz="4" w:space="0"/>
              <w:right w:val="single" w:color="000000" w:sz="4" w:space="0"/>
            </w:tcBorders>
            <w:shd w:val="clear" w:color="000000" w:fill="FFFFFF"/>
            <w:noWrap/>
            <w:vAlign w:val="center"/>
          </w:tcPr>
          <w:p w14:paraId="1F642F81">
            <w:pPr>
              <w:widowControl/>
              <w:jc w:val="center"/>
              <w:rPr>
                <w:rFonts w:ascii="宋体" w:hAnsi="宋体" w:cs="宋体"/>
                <w:color w:val="000000"/>
                <w:kern w:val="0"/>
                <w:sz w:val="18"/>
                <w:szCs w:val="18"/>
              </w:rPr>
            </w:pPr>
            <w:r>
              <w:rPr>
                <w:rFonts w:hint="eastAsia" w:ascii="宋体" w:hAnsi="宋体" w:cs="宋体"/>
                <w:color w:val="000000"/>
                <w:kern w:val="0"/>
                <w:sz w:val="18"/>
                <w:szCs w:val="18"/>
              </w:rPr>
              <w:t>羊毛刷</w:t>
            </w:r>
          </w:p>
        </w:tc>
        <w:tc>
          <w:tcPr>
            <w:tcW w:w="1843" w:type="dxa"/>
            <w:tcBorders>
              <w:top w:val="nil"/>
              <w:left w:val="nil"/>
              <w:bottom w:val="single" w:color="000000" w:sz="4" w:space="0"/>
              <w:right w:val="single" w:color="000000" w:sz="4" w:space="0"/>
            </w:tcBorders>
            <w:shd w:val="clear" w:color="000000" w:fill="FFFFFF"/>
            <w:noWrap/>
            <w:vAlign w:val="center"/>
          </w:tcPr>
          <w:p w14:paraId="7737636F">
            <w:pPr>
              <w:widowControl/>
              <w:jc w:val="center"/>
              <w:rPr>
                <w:rFonts w:ascii="宋体" w:hAnsi="宋体" w:cs="宋体"/>
                <w:color w:val="000000"/>
                <w:kern w:val="0"/>
                <w:sz w:val="18"/>
                <w:szCs w:val="18"/>
              </w:rPr>
            </w:pPr>
            <w:r>
              <w:rPr>
                <w:rFonts w:hint="eastAsia" w:ascii="宋体" w:hAnsi="宋体" w:cs="宋体"/>
                <w:color w:val="000000"/>
                <w:kern w:val="0"/>
                <w:sz w:val="18"/>
                <w:szCs w:val="18"/>
              </w:rPr>
              <w:t>10CM　</w:t>
            </w:r>
          </w:p>
        </w:tc>
        <w:tc>
          <w:tcPr>
            <w:tcW w:w="1309" w:type="dxa"/>
            <w:tcBorders>
              <w:top w:val="nil"/>
              <w:left w:val="nil"/>
              <w:bottom w:val="single" w:color="000000" w:sz="4" w:space="0"/>
              <w:right w:val="single" w:color="000000" w:sz="4" w:space="0"/>
            </w:tcBorders>
            <w:shd w:val="clear" w:color="000000" w:fill="FFFFFF"/>
            <w:noWrap/>
            <w:vAlign w:val="center"/>
          </w:tcPr>
          <w:p w14:paraId="099CF1C2">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270" w:type="dxa"/>
            <w:tcBorders>
              <w:top w:val="nil"/>
              <w:left w:val="nil"/>
              <w:bottom w:val="single" w:color="000000" w:sz="4" w:space="0"/>
              <w:right w:val="single" w:color="000000" w:sz="4" w:space="0"/>
            </w:tcBorders>
            <w:shd w:val="clear" w:color="000000" w:fill="FFFFFF"/>
            <w:noWrap/>
            <w:vAlign w:val="center"/>
          </w:tcPr>
          <w:p w14:paraId="11F685C4">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18C68147">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03D04E9D">
        <w:tblPrEx>
          <w:tblCellMar>
            <w:top w:w="0" w:type="dxa"/>
            <w:left w:w="108" w:type="dxa"/>
            <w:bottom w:w="0" w:type="dxa"/>
            <w:right w:w="108" w:type="dxa"/>
          </w:tblCellMar>
        </w:tblPrEx>
        <w:trPr>
          <w:trHeight w:val="285"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0CD2A5E2">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28</w:t>
            </w:r>
          </w:p>
        </w:tc>
        <w:tc>
          <w:tcPr>
            <w:tcW w:w="2268" w:type="dxa"/>
            <w:tcBorders>
              <w:top w:val="nil"/>
              <w:left w:val="nil"/>
              <w:bottom w:val="single" w:color="000000" w:sz="4" w:space="0"/>
              <w:right w:val="single" w:color="000000" w:sz="4" w:space="0"/>
            </w:tcBorders>
            <w:shd w:val="clear" w:color="000000" w:fill="FFFFFF"/>
            <w:noWrap/>
            <w:vAlign w:val="center"/>
          </w:tcPr>
          <w:p w14:paraId="6BB0FE0F">
            <w:pPr>
              <w:widowControl/>
              <w:jc w:val="center"/>
              <w:rPr>
                <w:rFonts w:ascii="宋体" w:hAnsi="宋体" w:cs="宋体"/>
                <w:color w:val="000000"/>
                <w:kern w:val="0"/>
                <w:sz w:val="18"/>
                <w:szCs w:val="18"/>
              </w:rPr>
            </w:pPr>
            <w:r>
              <w:rPr>
                <w:rFonts w:hint="eastAsia" w:ascii="宋体" w:hAnsi="宋体" w:cs="宋体"/>
                <w:color w:val="000000"/>
                <w:kern w:val="0"/>
                <w:sz w:val="18"/>
                <w:szCs w:val="18"/>
              </w:rPr>
              <w:t>硅胶翻刀</w:t>
            </w:r>
          </w:p>
        </w:tc>
        <w:tc>
          <w:tcPr>
            <w:tcW w:w="1843" w:type="dxa"/>
            <w:tcBorders>
              <w:top w:val="nil"/>
              <w:left w:val="nil"/>
              <w:bottom w:val="single" w:color="000000" w:sz="4" w:space="0"/>
              <w:right w:val="single" w:color="000000" w:sz="4" w:space="0"/>
            </w:tcBorders>
            <w:shd w:val="clear" w:color="000000" w:fill="FFFFFF"/>
            <w:noWrap/>
            <w:vAlign w:val="center"/>
          </w:tcPr>
          <w:p w14:paraId="36E6F7A7">
            <w:pPr>
              <w:widowControl/>
              <w:jc w:val="center"/>
              <w:rPr>
                <w:rFonts w:ascii="宋体" w:hAnsi="宋体" w:cs="宋体"/>
                <w:color w:val="000000"/>
                <w:kern w:val="0"/>
                <w:sz w:val="18"/>
                <w:szCs w:val="18"/>
              </w:rPr>
            </w:pPr>
            <w:r>
              <w:rPr>
                <w:rFonts w:hint="eastAsia" w:ascii="宋体" w:hAnsi="宋体" w:cs="宋体"/>
                <w:color w:val="000000"/>
                <w:kern w:val="0"/>
                <w:sz w:val="18"/>
                <w:szCs w:val="18"/>
              </w:rPr>
              <w:t>15CM　</w:t>
            </w:r>
          </w:p>
        </w:tc>
        <w:tc>
          <w:tcPr>
            <w:tcW w:w="1309" w:type="dxa"/>
            <w:tcBorders>
              <w:top w:val="nil"/>
              <w:left w:val="nil"/>
              <w:bottom w:val="single" w:color="000000" w:sz="4" w:space="0"/>
              <w:right w:val="single" w:color="000000" w:sz="4" w:space="0"/>
            </w:tcBorders>
            <w:shd w:val="clear" w:color="000000" w:fill="FFFFFF"/>
            <w:noWrap/>
            <w:vAlign w:val="center"/>
          </w:tcPr>
          <w:p w14:paraId="79D63F47">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270" w:type="dxa"/>
            <w:tcBorders>
              <w:top w:val="nil"/>
              <w:left w:val="nil"/>
              <w:bottom w:val="single" w:color="000000" w:sz="4" w:space="0"/>
              <w:right w:val="single" w:color="000000" w:sz="4" w:space="0"/>
            </w:tcBorders>
            <w:shd w:val="clear" w:color="000000" w:fill="FFFFFF"/>
            <w:noWrap/>
            <w:vAlign w:val="center"/>
          </w:tcPr>
          <w:p w14:paraId="3087BD24">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12</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57C551C0">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71D753F1">
        <w:tblPrEx>
          <w:tblCellMar>
            <w:top w:w="0" w:type="dxa"/>
            <w:left w:w="108" w:type="dxa"/>
            <w:bottom w:w="0" w:type="dxa"/>
            <w:right w:w="108" w:type="dxa"/>
          </w:tblCellMar>
        </w:tblPrEx>
        <w:trPr>
          <w:trHeight w:val="285"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547C3AB1">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1</w:t>
            </w:r>
            <w:r>
              <w:rPr>
                <w:rFonts w:hint="eastAsia" w:ascii="宋体" w:hAnsi="宋体" w:eastAsia="宋体" w:cs="宋体"/>
                <w:color w:val="000000"/>
                <w:kern w:val="0"/>
                <w:sz w:val="22"/>
                <w:szCs w:val="22"/>
                <w:lang w:val="en-US" w:eastAsia="zh-CN"/>
              </w:rPr>
              <w:t>29</w:t>
            </w:r>
          </w:p>
        </w:tc>
        <w:tc>
          <w:tcPr>
            <w:tcW w:w="2268" w:type="dxa"/>
            <w:tcBorders>
              <w:top w:val="nil"/>
              <w:left w:val="nil"/>
              <w:bottom w:val="single" w:color="000000" w:sz="4" w:space="0"/>
              <w:right w:val="single" w:color="000000" w:sz="4" w:space="0"/>
            </w:tcBorders>
            <w:shd w:val="clear" w:color="000000" w:fill="FFFFFF"/>
            <w:noWrap/>
            <w:vAlign w:val="center"/>
          </w:tcPr>
          <w:p w14:paraId="7FED7CE2">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不锈钢蒸盘</w:t>
            </w:r>
          </w:p>
        </w:tc>
        <w:tc>
          <w:tcPr>
            <w:tcW w:w="1843" w:type="dxa"/>
            <w:tcBorders>
              <w:top w:val="nil"/>
              <w:left w:val="nil"/>
              <w:bottom w:val="single" w:color="000000" w:sz="4" w:space="0"/>
              <w:right w:val="single" w:color="000000" w:sz="4" w:space="0"/>
            </w:tcBorders>
            <w:shd w:val="clear" w:color="000000" w:fill="FFFFFF"/>
            <w:noWrap/>
            <w:vAlign w:val="center"/>
          </w:tcPr>
          <w:p w14:paraId="2CD7E489">
            <w:pPr>
              <w:widowControl/>
              <w:jc w:val="center"/>
              <w:rPr>
                <w:rFonts w:ascii="宋体" w:hAnsi="宋体" w:cs="宋体"/>
                <w:color w:val="000000"/>
                <w:kern w:val="0"/>
                <w:sz w:val="18"/>
                <w:szCs w:val="18"/>
              </w:rPr>
            </w:pPr>
            <w:r>
              <w:rPr>
                <w:rFonts w:hint="eastAsia" w:ascii="宋体" w:hAnsi="宋体" w:cs="宋体"/>
                <w:color w:val="000000"/>
                <w:kern w:val="0"/>
                <w:sz w:val="18"/>
                <w:szCs w:val="18"/>
              </w:rPr>
              <w:t>60*40*5cm</w:t>
            </w:r>
          </w:p>
        </w:tc>
        <w:tc>
          <w:tcPr>
            <w:tcW w:w="1309" w:type="dxa"/>
            <w:tcBorders>
              <w:top w:val="nil"/>
              <w:left w:val="nil"/>
              <w:bottom w:val="single" w:color="000000" w:sz="4" w:space="0"/>
              <w:right w:val="single" w:color="000000" w:sz="4" w:space="0"/>
            </w:tcBorders>
            <w:shd w:val="clear" w:color="000000" w:fill="FFFFFF"/>
            <w:noWrap/>
            <w:vAlign w:val="center"/>
          </w:tcPr>
          <w:p w14:paraId="352F5ECF">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270" w:type="dxa"/>
            <w:tcBorders>
              <w:top w:val="nil"/>
              <w:left w:val="nil"/>
              <w:bottom w:val="single" w:color="000000" w:sz="4" w:space="0"/>
              <w:right w:val="single" w:color="000000" w:sz="4" w:space="0"/>
            </w:tcBorders>
            <w:shd w:val="clear" w:color="000000" w:fill="FFFFFF"/>
            <w:noWrap/>
            <w:vAlign w:val="center"/>
          </w:tcPr>
          <w:p w14:paraId="05E686B9">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60</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10931EB6">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108A7A22">
        <w:tblPrEx>
          <w:tblCellMar>
            <w:top w:w="0" w:type="dxa"/>
            <w:left w:w="108" w:type="dxa"/>
            <w:bottom w:w="0" w:type="dxa"/>
            <w:right w:w="108" w:type="dxa"/>
          </w:tblCellMar>
        </w:tblPrEx>
        <w:trPr>
          <w:trHeight w:val="285"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50047B55">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30</w:t>
            </w:r>
          </w:p>
        </w:tc>
        <w:tc>
          <w:tcPr>
            <w:tcW w:w="2268" w:type="dxa"/>
            <w:tcBorders>
              <w:top w:val="nil"/>
              <w:left w:val="nil"/>
              <w:bottom w:val="single" w:color="000000" w:sz="4" w:space="0"/>
              <w:right w:val="single" w:color="000000" w:sz="4" w:space="0"/>
            </w:tcBorders>
            <w:shd w:val="clear" w:color="000000" w:fill="FFFFFF"/>
            <w:noWrap/>
            <w:vAlign w:val="center"/>
          </w:tcPr>
          <w:p w14:paraId="653C88B4">
            <w:pPr>
              <w:widowControl/>
              <w:jc w:val="center"/>
              <w:rPr>
                <w:rFonts w:ascii="宋体" w:hAnsi="宋体" w:cs="宋体"/>
                <w:color w:val="000000"/>
                <w:kern w:val="0"/>
                <w:sz w:val="18"/>
                <w:szCs w:val="18"/>
              </w:rPr>
            </w:pPr>
            <w:r>
              <w:rPr>
                <w:rFonts w:hint="eastAsia" w:ascii="宋体" w:hAnsi="宋体" w:cs="宋体"/>
                <w:color w:val="000000"/>
                <w:kern w:val="0"/>
                <w:sz w:val="18"/>
                <w:szCs w:val="18"/>
              </w:rPr>
              <w:t>蛋糕盒</w:t>
            </w:r>
          </w:p>
        </w:tc>
        <w:tc>
          <w:tcPr>
            <w:tcW w:w="1843" w:type="dxa"/>
            <w:tcBorders>
              <w:top w:val="nil"/>
              <w:left w:val="nil"/>
              <w:bottom w:val="single" w:color="000000" w:sz="4" w:space="0"/>
              <w:right w:val="single" w:color="000000" w:sz="4" w:space="0"/>
            </w:tcBorders>
            <w:shd w:val="clear" w:color="000000" w:fill="FFFFFF"/>
            <w:noWrap/>
            <w:vAlign w:val="center"/>
          </w:tcPr>
          <w:p w14:paraId="1B7A238A">
            <w:pPr>
              <w:widowControl/>
              <w:jc w:val="center"/>
              <w:rPr>
                <w:rFonts w:ascii="宋体" w:hAnsi="宋体" w:cs="宋体"/>
                <w:color w:val="000000"/>
                <w:kern w:val="0"/>
                <w:sz w:val="18"/>
                <w:szCs w:val="18"/>
              </w:rPr>
            </w:pPr>
            <w:r>
              <w:rPr>
                <w:rFonts w:hint="eastAsia" w:ascii="宋体" w:hAnsi="宋体" w:cs="宋体"/>
                <w:color w:val="000000"/>
                <w:kern w:val="0"/>
                <w:sz w:val="18"/>
                <w:szCs w:val="18"/>
              </w:rPr>
              <w:t>6寸双层</w:t>
            </w:r>
          </w:p>
        </w:tc>
        <w:tc>
          <w:tcPr>
            <w:tcW w:w="1309" w:type="dxa"/>
            <w:tcBorders>
              <w:top w:val="nil"/>
              <w:left w:val="nil"/>
              <w:bottom w:val="single" w:color="000000" w:sz="4" w:space="0"/>
              <w:right w:val="single" w:color="000000" w:sz="4" w:space="0"/>
            </w:tcBorders>
            <w:shd w:val="clear" w:color="000000" w:fill="FFFFFF"/>
            <w:noWrap/>
            <w:vAlign w:val="center"/>
          </w:tcPr>
          <w:p w14:paraId="4EB2729A">
            <w:pPr>
              <w:widowControl/>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1270" w:type="dxa"/>
            <w:tcBorders>
              <w:top w:val="nil"/>
              <w:left w:val="nil"/>
              <w:bottom w:val="single" w:color="000000" w:sz="4" w:space="0"/>
              <w:right w:val="single" w:color="000000" w:sz="4" w:space="0"/>
            </w:tcBorders>
            <w:shd w:val="clear" w:color="000000" w:fill="FFFFFF"/>
            <w:noWrap/>
            <w:vAlign w:val="center"/>
          </w:tcPr>
          <w:p w14:paraId="5EC60BA2">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338383E8">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17BC3D1D">
        <w:tblPrEx>
          <w:tblCellMar>
            <w:top w:w="0" w:type="dxa"/>
            <w:left w:w="108" w:type="dxa"/>
            <w:bottom w:w="0" w:type="dxa"/>
            <w:right w:w="108" w:type="dxa"/>
          </w:tblCellMar>
        </w:tblPrEx>
        <w:trPr>
          <w:trHeight w:val="285"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615BCFA2">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31</w:t>
            </w:r>
          </w:p>
        </w:tc>
        <w:tc>
          <w:tcPr>
            <w:tcW w:w="2268" w:type="dxa"/>
            <w:tcBorders>
              <w:top w:val="nil"/>
              <w:left w:val="nil"/>
              <w:bottom w:val="single" w:color="000000" w:sz="4" w:space="0"/>
              <w:right w:val="single" w:color="000000" w:sz="4" w:space="0"/>
            </w:tcBorders>
            <w:shd w:val="clear" w:color="000000" w:fill="FFFFFF"/>
            <w:noWrap/>
            <w:vAlign w:val="center"/>
          </w:tcPr>
          <w:p w14:paraId="53586F57">
            <w:pPr>
              <w:widowControl/>
              <w:jc w:val="center"/>
              <w:rPr>
                <w:rFonts w:ascii="宋体" w:hAnsi="宋体" w:cs="宋体"/>
                <w:color w:val="000000"/>
                <w:kern w:val="0"/>
                <w:sz w:val="18"/>
                <w:szCs w:val="18"/>
              </w:rPr>
            </w:pPr>
            <w:r>
              <w:rPr>
                <w:rFonts w:hint="eastAsia" w:ascii="宋体" w:hAnsi="宋体" w:cs="宋体"/>
                <w:color w:val="000000"/>
                <w:kern w:val="0"/>
                <w:sz w:val="18"/>
                <w:szCs w:val="18"/>
              </w:rPr>
              <w:t>堆雪板</w:t>
            </w:r>
          </w:p>
        </w:tc>
        <w:tc>
          <w:tcPr>
            <w:tcW w:w="1843" w:type="dxa"/>
            <w:tcBorders>
              <w:top w:val="nil"/>
              <w:left w:val="nil"/>
              <w:bottom w:val="single" w:color="000000" w:sz="4" w:space="0"/>
              <w:right w:val="single" w:color="000000" w:sz="4" w:space="0"/>
            </w:tcBorders>
            <w:shd w:val="clear" w:color="000000" w:fill="FFFFFF"/>
            <w:noWrap/>
            <w:vAlign w:val="center"/>
          </w:tcPr>
          <w:p w14:paraId="1C8B5383">
            <w:pPr>
              <w:widowControl/>
              <w:ind w:firstLine="540" w:firstLineChars="300"/>
              <w:jc w:val="both"/>
              <w:rPr>
                <w:rFonts w:ascii="宋体" w:hAnsi="宋体" w:cs="宋体"/>
                <w:color w:val="000000"/>
                <w:kern w:val="0"/>
                <w:sz w:val="18"/>
                <w:szCs w:val="18"/>
              </w:rPr>
            </w:pPr>
            <w:r>
              <w:rPr>
                <w:rFonts w:hint="eastAsia" w:ascii="宋体" w:hAnsi="宋体" w:cs="宋体"/>
                <w:color w:val="000000"/>
                <w:kern w:val="0"/>
                <w:sz w:val="18"/>
                <w:szCs w:val="18"/>
                <w:lang w:eastAsia="zh-CN"/>
              </w:rPr>
              <w:t>塑料</w:t>
            </w:r>
            <w:r>
              <w:rPr>
                <w:rFonts w:hint="eastAsia" w:ascii="宋体" w:hAnsi="宋体" w:cs="宋体"/>
                <w:color w:val="000000"/>
                <w:kern w:val="0"/>
                <w:sz w:val="18"/>
                <w:szCs w:val="18"/>
              </w:rPr>
              <w:t>　</w:t>
            </w:r>
          </w:p>
        </w:tc>
        <w:tc>
          <w:tcPr>
            <w:tcW w:w="1309" w:type="dxa"/>
            <w:tcBorders>
              <w:top w:val="nil"/>
              <w:left w:val="nil"/>
              <w:bottom w:val="single" w:color="000000" w:sz="4" w:space="0"/>
              <w:right w:val="single" w:color="000000" w:sz="4" w:space="0"/>
            </w:tcBorders>
            <w:shd w:val="clear" w:color="000000" w:fill="FFFFFF"/>
            <w:noWrap/>
            <w:vAlign w:val="center"/>
          </w:tcPr>
          <w:p w14:paraId="177848BE">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270" w:type="dxa"/>
            <w:tcBorders>
              <w:top w:val="nil"/>
              <w:left w:val="nil"/>
              <w:bottom w:val="single" w:color="000000" w:sz="4" w:space="0"/>
              <w:right w:val="single" w:color="000000" w:sz="4" w:space="0"/>
            </w:tcBorders>
            <w:shd w:val="clear" w:color="000000" w:fill="FFFFFF"/>
            <w:noWrap/>
            <w:vAlign w:val="center"/>
          </w:tcPr>
          <w:p w14:paraId="144F49D1">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20</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0A0727E8">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74414FD6">
        <w:tblPrEx>
          <w:tblCellMar>
            <w:top w:w="0" w:type="dxa"/>
            <w:left w:w="108" w:type="dxa"/>
            <w:bottom w:w="0" w:type="dxa"/>
            <w:right w:w="108" w:type="dxa"/>
          </w:tblCellMar>
        </w:tblPrEx>
        <w:trPr>
          <w:trHeight w:val="285"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0A0AC1F2">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32</w:t>
            </w:r>
          </w:p>
        </w:tc>
        <w:tc>
          <w:tcPr>
            <w:tcW w:w="2268" w:type="dxa"/>
            <w:tcBorders>
              <w:top w:val="nil"/>
              <w:left w:val="nil"/>
              <w:bottom w:val="single" w:color="000000" w:sz="4" w:space="0"/>
              <w:right w:val="single" w:color="000000" w:sz="4" w:space="0"/>
            </w:tcBorders>
            <w:shd w:val="clear" w:color="000000" w:fill="FFFFFF"/>
            <w:noWrap/>
            <w:vAlign w:val="center"/>
          </w:tcPr>
          <w:p w14:paraId="2D3565F7">
            <w:pPr>
              <w:widowControl/>
              <w:jc w:val="center"/>
              <w:rPr>
                <w:rFonts w:ascii="宋体" w:hAnsi="宋体" w:cs="宋体"/>
                <w:color w:val="000000"/>
                <w:kern w:val="0"/>
                <w:sz w:val="18"/>
                <w:szCs w:val="18"/>
              </w:rPr>
            </w:pPr>
            <w:r>
              <w:rPr>
                <w:rFonts w:hint="eastAsia" w:ascii="宋体" w:hAnsi="宋体" w:cs="宋体"/>
                <w:color w:val="000000"/>
                <w:kern w:val="0"/>
                <w:sz w:val="18"/>
                <w:szCs w:val="18"/>
              </w:rPr>
              <w:t>竹扫把</w:t>
            </w:r>
          </w:p>
        </w:tc>
        <w:tc>
          <w:tcPr>
            <w:tcW w:w="1843" w:type="dxa"/>
            <w:tcBorders>
              <w:top w:val="nil"/>
              <w:left w:val="nil"/>
              <w:bottom w:val="single" w:color="000000" w:sz="4" w:space="0"/>
              <w:right w:val="single" w:color="000000" w:sz="4" w:space="0"/>
            </w:tcBorders>
            <w:shd w:val="clear" w:color="000000" w:fill="FFFFFF"/>
            <w:noWrap/>
            <w:vAlign w:val="center"/>
          </w:tcPr>
          <w:p w14:paraId="1FE80EC1">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309" w:type="dxa"/>
            <w:tcBorders>
              <w:top w:val="nil"/>
              <w:left w:val="nil"/>
              <w:bottom w:val="single" w:color="000000" w:sz="4" w:space="0"/>
              <w:right w:val="single" w:color="000000" w:sz="4" w:space="0"/>
            </w:tcBorders>
            <w:shd w:val="clear" w:color="000000" w:fill="FFFFFF"/>
            <w:noWrap/>
            <w:vAlign w:val="center"/>
          </w:tcPr>
          <w:p w14:paraId="056DEB04">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270" w:type="dxa"/>
            <w:tcBorders>
              <w:top w:val="nil"/>
              <w:left w:val="nil"/>
              <w:bottom w:val="single" w:color="000000" w:sz="4" w:space="0"/>
              <w:right w:val="single" w:color="000000" w:sz="4" w:space="0"/>
            </w:tcBorders>
            <w:shd w:val="clear" w:color="000000" w:fill="FFFFFF"/>
            <w:noWrap/>
            <w:vAlign w:val="center"/>
          </w:tcPr>
          <w:p w14:paraId="69BB0F0F">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17</w:t>
            </w:r>
            <w:r>
              <w:rPr>
                <w:rFonts w:hint="eastAsia" w:ascii="宋体" w:hAnsi="宋体" w:cs="宋体"/>
                <w:color w:val="000000"/>
                <w:kern w:val="0"/>
                <w:sz w:val="18"/>
                <w:szCs w:val="18"/>
              </w:rPr>
              <w:t>　</w:t>
            </w:r>
          </w:p>
        </w:tc>
        <w:tc>
          <w:tcPr>
            <w:tcW w:w="877" w:type="dxa"/>
            <w:tcBorders>
              <w:top w:val="nil"/>
              <w:left w:val="nil"/>
              <w:bottom w:val="single" w:color="000000" w:sz="4" w:space="0"/>
              <w:right w:val="single" w:color="000000" w:sz="4" w:space="0"/>
            </w:tcBorders>
            <w:shd w:val="clear" w:color="000000" w:fill="FFFFFF"/>
            <w:noWrap/>
            <w:vAlign w:val="center"/>
          </w:tcPr>
          <w:p w14:paraId="11C136F0">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14:paraId="582A2B2A">
        <w:tblPrEx>
          <w:tblCellMar>
            <w:top w:w="0" w:type="dxa"/>
            <w:left w:w="108" w:type="dxa"/>
            <w:bottom w:w="0" w:type="dxa"/>
            <w:right w:w="108" w:type="dxa"/>
          </w:tblCellMar>
        </w:tblPrEx>
        <w:trPr>
          <w:trHeight w:val="285"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237E0E31">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33</w:t>
            </w:r>
          </w:p>
        </w:tc>
        <w:tc>
          <w:tcPr>
            <w:tcW w:w="2268" w:type="dxa"/>
            <w:tcBorders>
              <w:top w:val="nil"/>
              <w:left w:val="nil"/>
              <w:bottom w:val="single" w:color="000000" w:sz="4" w:space="0"/>
              <w:right w:val="single" w:color="000000" w:sz="4" w:space="0"/>
            </w:tcBorders>
            <w:shd w:val="clear" w:color="000000" w:fill="FFFFFF"/>
            <w:noWrap/>
            <w:vAlign w:val="center"/>
          </w:tcPr>
          <w:p w14:paraId="1B8E1A38">
            <w:pPr>
              <w:widowControl/>
              <w:jc w:val="center"/>
              <w:rPr>
                <w:rFonts w:ascii="宋体" w:hAnsi="宋体" w:cs="宋体"/>
                <w:color w:val="000000"/>
                <w:kern w:val="0"/>
                <w:sz w:val="18"/>
                <w:szCs w:val="18"/>
              </w:rPr>
            </w:pPr>
            <w:r>
              <w:rPr>
                <w:rFonts w:hint="eastAsia" w:ascii="宋体" w:hAnsi="宋体" w:cs="宋体"/>
                <w:color w:val="000000"/>
                <w:kern w:val="0"/>
                <w:sz w:val="18"/>
                <w:szCs w:val="18"/>
              </w:rPr>
              <w:t>冰铲</w:t>
            </w:r>
          </w:p>
        </w:tc>
        <w:tc>
          <w:tcPr>
            <w:tcW w:w="1843" w:type="dxa"/>
            <w:tcBorders>
              <w:top w:val="nil"/>
              <w:left w:val="nil"/>
              <w:bottom w:val="single" w:color="000000" w:sz="4" w:space="0"/>
              <w:right w:val="single" w:color="000000" w:sz="4" w:space="0"/>
            </w:tcBorders>
            <w:shd w:val="clear" w:color="000000" w:fill="FFFFFF"/>
            <w:noWrap/>
            <w:vAlign w:val="center"/>
          </w:tcPr>
          <w:p w14:paraId="63DC1E5B">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309" w:type="dxa"/>
            <w:tcBorders>
              <w:top w:val="nil"/>
              <w:left w:val="nil"/>
              <w:bottom w:val="single" w:color="000000" w:sz="4" w:space="0"/>
              <w:right w:val="single" w:color="000000" w:sz="4" w:space="0"/>
            </w:tcBorders>
            <w:shd w:val="clear" w:color="000000" w:fill="FFFFFF"/>
            <w:noWrap/>
            <w:vAlign w:val="center"/>
          </w:tcPr>
          <w:p w14:paraId="42BDAE64">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270" w:type="dxa"/>
            <w:tcBorders>
              <w:top w:val="nil"/>
              <w:left w:val="nil"/>
              <w:bottom w:val="single" w:color="000000" w:sz="4" w:space="0"/>
              <w:right w:val="single" w:color="000000" w:sz="4" w:space="0"/>
            </w:tcBorders>
            <w:shd w:val="clear" w:color="000000" w:fill="FFFFFF"/>
            <w:noWrap/>
            <w:vAlign w:val="center"/>
          </w:tcPr>
          <w:p w14:paraId="06619495">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17</w:t>
            </w:r>
          </w:p>
        </w:tc>
        <w:tc>
          <w:tcPr>
            <w:tcW w:w="877" w:type="dxa"/>
            <w:tcBorders>
              <w:top w:val="nil"/>
              <w:left w:val="nil"/>
              <w:bottom w:val="single" w:color="000000" w:sz="4" w:space="0"/>
              <w:right w:val="single" w:color="000000" w:sz="4" w:space="0"/>
            </w:tcBorders>
            <w:shd w:val="clear" w:color="000000" w:fill="FFFFFF"/>
            <w:noWrap/>
            <w:vAlign w:val="center"/>
          </w:tcPr>
          <w:p w14:paraId="534F8647">
            <w:pPr>
              <w:widowControl/>
              <w:rPr>
                <w:rFonts w:ascii="宋体" w:hAnsi="宋体" w:cs="宋体"/>
                <w:color w:val="000000"/>
                <w:kern w:val="0"/>
                <w:sz w:val="24"/>
                <w:szCs w:val="24"/>
              </w:rPr>
            </w:pPr>
          </w:p>
        </w:tc>
      </w:tr>
      <w:tr w14:paraId="65F599C6">
        <w:tblPrEx>
          <w:tblCellMar>
            <w:top w:w="0" w:type="dxa"/>
            <w:left w:w="108" w:type="dxa"/>
            <w:bottom w:w="0" w:type="dxa"/>
            <w:right w:w="108" w:type="dxa"/>
          </w:tblCellMar>
        </w:tblPrEx>
        <w:trPr>
          <w:trHeight w:val="285"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766E13E8">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13</w:t>
            </w:r>
            <w:r>
              <w:rPr>
                <w:rFonts w:hint="eastAsia" w:ascii="宋体" w:hAnsi="宋体" w:eastAsia="宋体" w:cs="宋体"/>
                <w:color w:val="000000"/>
                <w:kern w:val="0"/>
                <w:sz w:val="22"/>
                <w:szCs w:val="22"/>
                <w:lang w:val="en-US" w:eastAsia="zh-CN"/>
              </w:rPr>
              <w:t>4</w:t>
            </w:r>
          </w:p>
        </w:tc>
        <w:tc>
          <w:tcPr>
            <w:tcW w:w="2268" w:type="dxa"/>
            <w:tcBorders>
              <w:top w:val="nil"/>
              <w:left w:val="nil"/>
              <w:bottom w:val="single" w:color="000000" w:sz="4" w:space="0"/>
              <w:right w:val="single" w:color="000000" w:sz="4" w:space="0"/>
            </w:tcBorders>
            <w:shd w:val="clear" w:color="000000" w:fill="FFFFFF"/>
            <w:noWrap/>
            <w:vAlign w:val="center"/>
          </w:tcPr>
          <w:p w14:paraId="6777D8AA">
            <w:pPr>
              <w:jc w:val="center"/>
              <w:rPr>
                <w:rFonts w:hint="eastAsia" w:ascii="宋体" w:hAnsi="宋体" w:eastAsia="宋体" w:cs="宋体"/>
                <w:color w:val="000000"/>
                <w:sz w:val="18"/>
                <w:szCs w:val="18"/>
                <w:lang w:eastAsia="zh-CN"/>
              </w:rPr>
            </w:pPr>
            <w:r>
              <w:rPr>
                <w:rFonts w:hint="eastAsia"/>
                <w:color w:val="000000"/>
                <w:sz w:val="18"/>
                <w:szCs w:val="18"/>
                <w:lang w:eastAsia="zh-CN"/>
              </w:rPr>
              <w:t>馍片</w:t>
            </w:r>
          </w:p>
        </w:tc>
        <w:tc>
          <w:tcPr>
            <w:tcW w:w="1843" w:type="dxa"/>
            <w:tcBorders>
              <w:top w:val="nil"/>
              <w:left w:val="nil"/>
              <w:bottom w:val="single" w:color="000000" w:sz="4" w:space="0"/>
              <w:right w:val="single" w:color="000000" w:sz="4" w:space="0"/>
            </w:tcBorders>
            <w:shd w:val="clear" w:color="000000" w:fill="FFFFFF"/>
            <w:noWrap/>
            <w:vAlign w:val="center"/>
          </w:tcPr>
          <w:p w14:paraId="5823940A">
            <w:pPr>
              <w:jc w:val="center"/>
              <w:rPr>
                <w:rFonts w:ascii="宋体" w:hAnsi="宋体" w:cs="宋体"/>
                <w:color w:val="000000"/>
                <w:sz w:val="18"/>
                <w:szCs w:val="18"/>
              </w:rPr>
            </w:pPr>
            <w:r>
              <w:rPr>
                <w:rFonts w:hint="eastAsia"/>
                <w:color w:val="000000"/>
                <w:sz w:val="18"/>
                <w:szCs w:val="18"/>
                <w:lang w:val="en-US" w:eastAsia="zh-CN"/>
              </w:rPr>
              <w:t>40g</w:t>
            </w:r>
            <w:r>
              <w:rPr>
                <w:rFonts w:hint="eastAsia"/>
                <w:color w:val="000000"/>
                <w:sz w:val="18"/>
                <w:szCs w:val="18"/>
              </w:rPr>
              <w:t>　</w:t>
            </w:r>
          </w:p>
        </w:tc>
        <w:tc>
          <w:tcPr>
            <w:tcW w:w="1309" w:type="dxa"/>
            <w:tcBorders>
              <w:top w:val="nil"/>
              <w:left w:val="nil"/>
              <w:bottom w:val="single" w:color="000000" w:sz="4" w:space="0"/>
              <w:right w:val="single" w:color="000000" w:sz="4" w:space="0"/>
            </w:tcBorders>
            <w:shd w:val="clear" w:color="000000" w:fill="FFFFFF"/>
            <w:noWrap/>
            <w:vAlign w:val="center"/>
          </w:tcPr>
          <w:p w14:paraId="22D2FB48">
            <w:pPr>
              <w:jc w:val="center"/>
              <w:rPr>
                <w:rFonts w:ascii="宋体" w:hAnsi="宋体" w:cs="宋体"/>
                <w:color w:val="000000"/>
                <w:sz w:val="18"/>
                <w:szCs w:val="18"/>
              </w:rPr>
            </w:pPr>
            <w:r>
              <w:rPr>
                <w:rFonts w:hint="eastAsia"/>
                <w:color w:val="000000"/>
                <w:sz w:val="18"/>
                <w:szCs w:val="18"/>
              </w:rPr>
              <w:t>袋</w:t>
            </w:r>
          </w:p>
        </w:tc>
        <w:tc>
          <w:tcPr>
            <w:tcW w:w="1270" w:type="dxa"/>
            <w:tcBorders>
              <w:top w:val="nil"/>
              <w:left w:val="nil"/>
              <w:bottom w:val="single" w:color="000000" w:sz="4" w:space="0"/>
              <w:right w:val="single" w:color="000000" w:sz="4" w:space="0"/>
            </w:tcBorders>
            <w:shd w:val="clear" w:color="000000" w:fill="FFFFFF"/>
            <w:noWrap/>
            <w:vAlign w:val="center"/>
          </w:tcPr>
          <w:p w14:paraId="29B2DF11">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877" w:type="dxa"/>
            <w:tcBorders>
              <w:top w:val="nil"/>
              <w:left w:val="nil"/>
              <w:bottom w:val="single" w:color="000000" w:sz="4" w:space="0"/>
              <w:right w:val="single" w:color="000000" w:sz="4" w:space="0"/>
            </w:tcBorders>
            <w:shd w:val="clear" w:color="000000" w:fill="FFFFFF"/>
            <w:noWrap/>
            <w:vAlign w:val="center"/>
          </w:tcPr>
          <w:p w14:paraId="4E39223C">
            <w:pPr>
              <w:widowControl/>
              <w:rPr>
                <w:rFonts w:ascii="宋体" w:hAnsi="宋体" w:cs="宋体"/>
                <w:color w:val="000000"/>
                <w:kern w:val="0"/>
                <w:sz w:val="24"/>
                <w:szCs w:val="24"/>
              </w:rPr>
            </w:pPr>
          </w:p>
        </w:tc>
      </w:tr>
      <w:tr w14:paraId="728B4204">
        <w:tblPrEx>
          <w:tblCellMar>
            <w:top w:w="0" w:type="dxa"/>
            <w:left w:w="108" w:type="dxa"/>
            <w:bottom w:w="0" w:type="dxa"/>
            <w:right w:w="108" w:type="dxa"/>
          </w:tblCellMar>
        </w:tblPrEx>
        <w:trPr>
          <w:trHeight w:val="285"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11BB5231">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13</w:t>
            </w:r>
            <w:r>
              <w:rPr>
                <w:rFonts w:hint="eastAsia" w:ascii="宋体" w:hAnsi="宋体" w:eastAsia="宋体" w:cs="宋体"/>
                <w:color w:val="000000"/>
                <w:kern w:val="0"/>
                <w:sz w:val="22"/>
                <w:szCs w:val="22"/>
                <w:lang w:val="en-US" w:eastAsia="zh-CN"/>
              </w:rPr>
              <w:t>5</w:t>
            </w:r>
          </w:p>
        </w:tc>
        <w:tc>
          <w:tcPr>
            <w:tcW w:w="2268" w:type="dxa"/>
            <w:tcBorders>
              <w:top w:val="nil"/>
              <w:left w:val="nil"/>
              <w:bottom w:val="single" w:color="000000" w:sz="4" w:space="0"/>
              <w:right w:val="single" w:color="000000" w:sz="4" w:space="0"/>
            </w:tcBorders>
            <w:shd w:val="clear" w:color="000000" w:fill="FFFFFF"/>
            <w:noWrap/>
            <w:vAlign w:val="center"/>
          </w:tcPr>
          <w:p w14:paraId="3B31542C">
            <w:pPr>
              <w:jc w:val="center"/>
              <w:rPr>
                <w:rFonts w:ascii="宋体" w:hAnsi="宋体" w:cs="宋体"/>
                <w:color w:val="000000"/>
                <w:sz w:val="18"/>
                <w:szCs w:val="18"/>
              </w:rPr>
            </w:pPr>
            <w:r>
              <w:rPr>
                <w:rFonts w:hint="eastAsia"/>
                <w:color w:val="000000"/>
                <w:sz w:val="18"/>
                <w:szCs w:val="18"/>
              </w:rPr>
              <w:t>压缩饼干</w:t>
            </w:r>
          </w:p>
        </w:tc>
        <w:tc>
          <w:tcPr>
            <w:tcW w:w="1843" w:type="dxa"/>
            <w:tcBorders>
              <w:top w:val="nil"/>
              <w:left w:val="nil"/>
              <w:bottom w:val="single" w:color="000000" w:sz="4" w:space="0"/>
              <w:right w:val="single" w:color="000000" w:sz="4" w:space="0"/>
            </w:tcBorders>
            <w:shd w:val="clear" w:color="000000" w:fill="FFFFFF"/>
            <w:noWrap/>
            <w:vAlign w:val="center"/>
          </w:tcPr>
          <w:p w14:paraId="5AF2E4D4">
            <w:pPr>
              <w:jc w:val="center"/>
              <w:rPr>
                <w:rFonts w:ascii="宋体" w:hAnsi="宋体" w:cs="宋体"/>
                <w:color w:val="000000"/>
                <w:sz w:val="18"/>
                <w:szCs w:val="18"/>
              </w:rPr>
            </w:pPr>
            <w:r>
              <w:rPr>
                <w:rFonts w:hint="eastAsia"/>
                <w:color w:val="000000"/>
                <w:sz w:val="18"/>
                <w:szCs w:val="18"/>
                <w:lang w:val="en-US" w:eastAsia="zh-CN"/>
              </w:rPr>
              <w:t>100g</w:t>
            </w:r>
            <w:r>
              <w:rPr>
                <w:rFonts w:hint="eastAsia"/>
                <w:color w:val="000000"/>
                <w:sz w:val="18"/>
                <w:szCs w:val="18"/>
              </w:rPr>
              <w:t>　</w:t>
            </w:r>
          </w:p>
        </w:tc>
        <w:tc>
          <w:tcPr>
            <w:tcW w:w="1309" w:type="dxa"/>
            <w:tcBorders>
              <w:top w:val="nil"/>
              <w:left w:val="nil"/>
              <w:bottom w:val="single" w:color="000000" w:sz="4" w:space="0"/>
              <w:right w:val="single" w:color="000000" w:sz="4" w:space="0"/>
            </w:tcBorders>
            <w:shd w:val="clear" w:color="000000" w:fill="FFFFFF"/>
            <w:noWrap/>
            <w:vAlign w:val="center"/>
          </w:tcPr>
          <w:p w14:paraId="4CC5328D">
            <w:pPr>
              <w:jc w:val="center"/>
              <w:rPr>
                <w:rFonts w:ascii="宋体" w:hAnsi="宋体" w:cs="宋体"/>
                <w:color w:val="000000"/>
                <w:sz w:val="18"/>
                <w:szCs w:val="18"/>
              </w:rPr>
            </w:pPr>
            <w:r>
              <w:rPr>
                <w:rFonts w:hint="eastAsia"/>
                <w:color w:val="000000"/>
                <w:sz w:val="18"/>
                <w:szCs w:val="18"/>
              </w:rPr>
              <w:t>袋</w:t>
            </w:r>
          </w:p>
        </w:tc>
        <w:tc>
          <w:tcPr>
            <w:tcW w:w="1270" w:type="dxa"/>
            <w:tcBorders>
              <w:top w:val="nil"/>
              <w:left w:val="nil"/>
              <w:bottom w:val="single" w:color="000000" w:sz="4" w:space="0"/>
              <w:right w:val="single" w:color="000000" w:sz="4" w:space="0"/>
            </w:tcBorders>
            <w:shd w:val="clear" w:color="000000" w:fill="FFFFFF"/>
            <w:noWrap/>
            <w:vAlign w:val="center"/>
          </w:tcPr>
          <w:p w14:paraId="17AA450E">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2.5</w:t>
            </w:r>
          </w:p>
        </w:tc>
        <w:tc>
          <w:tcPr>
            <w:tcW w:w="877" w:type="dxa"/>
            <w:tcBorders>
              <w:top w:val="nil"/>
              <w:left w:val="nil"/>
              <w:bottom w:val="single" w:color="000000" w:sz="4" w:space="0"/>
              <w:right w:val="single" w:color="000000" w:sz="4" w:space="0"/>
            </w:tcBorders>
            <w:shd w:val="clear" w:color="000000" w:fill="FFFFFF"/>
            <w:noWrap/>
            <w:vAlign w:val="center"/>
          </w:tcPr>
          <w:p w14:paraId="4755E95E">
            <w:pPr>
              <w:widowControl/>
              <w:rPr>
                <w:rFonts w:ascii="宋体" w:hAnsi="宋体" w:cs="宋体"/>
                <w:color w:val="000000"/>
                <w:kern w:val="0"/>
                <w:sz w:val="24"/>
                <w:szCs w:val="24"/>
              </w:rPr>
            </w:pPr>
          </w:p>
        </w:tc>
      </w:tr>
      <w:tr w14:paraId="61018B56">
        <w:tblPrEx>
          <w:tblCellMar>
            <w:top w:w="0" w:type="dxa"/>
            <w:left w:w="108" w:type="dxa"/>
            <w:bottom w:w="0" w:type="dxa"/>
            <w:right w:w="108" w:type="dxa"/>
          </w:tblCellMar>
        </w:tblPrEx>
        <w:trPr>
          <w:trHeight w:val="285"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1E817C6F">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13</w:t>
            </w:r>
            <w:r>
              <w:rPr>
                <w:rFonts w:hint="eastAsia" w:ascii="宋体" w:hAnsi="宋体" w:eastAsia="宋体" w:cs="宋体"/>
                <w:color w:val="000000"/>
                <w:kern w:val="0"/>
                <w:sz w:val="22"/>
                <w:szCs w:val="22"/>
                <w:lang w:val="en-US" w:eastAsia="zh-CN"/>
              </w:rPr>
              <w:t>6</w:t>
            </w:r>
          </w:p>
        </w:tc>
        <w:tc>
          <w:tcPr>
            <w:tcW w:w="2268" w:type="dxa"/>
            <w:tcBorders>
              <w:top w:val="nil"/>
              <w:left w:val="nil"/>
              <w:bottom w:val="single" w:color="000000" w:sz="4" w:space="0"/>
              <w:right w:val="single" w:color="000000" w:sz="4" w:space="0"/>
            </w:tcBorders>
            <w:shd w:val="clear" w:color="000000" w:fill="FFFFFF"/>
            <w:noWrap/>
            <w:vAlign w:val="center"/>
          </w:tcPr>
          <w:p w14:paraId="7B16135D">
            <w:pPr>
              <w:jc w:val="center"/>
              <w:rPr>
                <w:rFonts w:ascii="宋体" w:hAnsi="宋体" w:cs="宋体"/>
                <w:color w:val="000000"/>
                <w:sz w:val="18"/>
                <w:szCs w:val="18"/>
              </w:rPr>
            </w:pPr>
            <w:r>
              <w:rPr>
                <w:rFonts w:hint="eastAsia"/>
                <w:color w:val="000000"/>
                <w:sz w:val="18"/>
                <w:szCs w:val="18"/>
              </w:rPr>
              <w:t>粽子</w:t>
            </w:r>
          </w:p>
        </w:tc>
        <w:tc>
          <w:tcPr>
            <w:tcW w:w="1843" w:type="dxa"/>
            <w:tcBorders>
              <w:top w:val="nil"/>
              <w:left w:val="nil"/>
              <w:bottom w:val="single" w:color="000000" w:sz="4" w:space="0"/>
              <w:right w:val="single" w:color="000000" w:sz="4" w:space="0"/>
            </w:tcBorders>
            <w:shd w:val="clear" w:color="000000" w:fill="FFFFFF"/>
            <w:noWrap/>
            <w:vAlign w:val="center"/>
          </w:tcPr>
          <w:p w14:paraId="045A1F97">
            <w:pPr>
              <w:jc w:val="both"/>
              <w:rPr>
                <w:rFonts w:ascii="宋体" w:hAnsi="宋体" w:cs="宋体"/>
                <w:color w:val="000000"/>
                <w:sz w:val="18"/>
                <w:szCs w:val="18"/>
              </w:rPr>
            </w:pPr>
            <w:r>
              <w:rPr>
                <w:rFonts w:hint="eastAsia"/>
                <w:color w:val="000000"/>
                <w:sz w:val="18"/>
                <w:szCs w:val="18"/>
                <w:lang w:val="en-US" w:eastAsia="zh-CN"/>
              </w:rPr>
              <w:t xml:space="preserve">    </w:t>
            </w:r>
            <w:r>
              <w:rPr>
                <w:rFonts w:hint="eastAsia"/>
                <w:color w:val="000000"/>
                <w:sz w:val="18"/>
                <w:szCs w:val="18"/>
                <w:lang w:eastAsia="zh-CN"/>
              </w:rPr>
              <w:t>不低于</w:t>
            </w:r>
            <w:r>
              <w:rPr>
                <w:rFonts w:hint="eastAsia"/>
                <w:color w:val="000000"/>
                <w:sz w:val="18"/>
                <w:szCs w:val="18"/>
                <w:lang w:val="en-US" w:eastAsia="zh-CN"/>
              </w:rPr>
              <w:t>60g</w:t>
            </w:r>
            <w:r>
              <w:rPr>
                <w:rFonts w:hint="eastAsia"/>
                <w:color w:val="000000"/>
                <w:sz w:val="18"/>
                <w:szCs w:val="18"/>
              </w:rPr>
              <w:t>　</w:t>
            </w:r>
          </w:p>
        </w:tc>
        <w:tc>
          <w:tcPr>
            <w:tcW w:w="1309" w:type="dxa"/>
            <w:tcBorders>
              <w:top w:val="nil"/>
              <w:left w:val="nil"/>
              <w:bottom w:val="single" w:color="000000" w:sz="4" w:space="0"/>
              <w:right w:val="single" w:color="000000" w:sz="4" w:space="0"/>
            </w:tcBorders>
            <w:shd w:val="clear" w:color="000000" w:fill="FFFFFF"/>
            <w:noWrap/>
            <w:vAlign w:val="center"/>
          </w:tcPr>
          <w:p w14:paraId="0AE30959">
            <w:pPr>
              <w:jc w:val="center"/>
              <w:rPr>
                <w:rFonts w:ascii="宋体" w:hAnsi="宋体" w:cs="宋体"/>
                <w:color w:val="000000"/>
                <w:sz w:val="18"/>
                <w:szCs w:val="18"/>
              </w:rPr>
            </w:pPr>
            <w:r>
              <w:rPr>
                <w:rFonts w:hint="eastAsia"/>
                <w:color w:val="000000"/>
                <w:sz w:val="18"/>
                <w:szCs w:val="18"/>
              </w:rPr>
              <w:t>个</w:t>
            </w:r>
          </w:p>
        </w:tc>
        <w:tc>
          <w:tcPr>
            <w:tcW w:w="1270" w:type="dxa"/>
            <w:tcBorders>
              <w:top w:val="nil"/>
              <w:left w:val="nil"/>
              <w:bottom w:val="single" w:color="000000" w:sz="4" w:space="0"/>
              <w:right w:val="single" w:color="000000" w:sz="4" w:space="0"/>
            </w:tcBorders>
            <w:shd w:val="clear" w:color="000000" w:fill="FFFFFF"/>
            <w:noWrap/>
            <w:vAlign w:val="center"/>
          </w:tcPr>
          <w:p w14:paraId="21DE0327">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2.5</w:t>
            </w:r>
          </w:p>
        </w:tc>
        <w:tc>
          <w:tcPr>
            <w:tcW w:w="877" w:type="dxa"/>
            <w:tcBorders>
              <w:top w:val="nil"/>
              <w:left w:val="nil"/>
              <w:bottom w:val="single" w:color="000000" w:sz="4" w:space="0"/>
              <w:right w:val="single" w:color="000000" w:sz="4" w:space="0"/>
            </w:tcBorders>
            <w:shd w:val="clear" w:color="000000" w:fill="FFFFFF"/>
            <w:noWrap/>
            <w:vAlign w:val="center"/>
          </w:tcPr>
          <w:p w14:paraId="4FF8722C">
            <w:pPr>
              <w:widowControl/>
              <w:rPr>
                <w:rFonts w:ascii="宋体" w:hAnsi="宋体" w:cs="宋体"/>
                <w:color w:val="000000"/>
                <w:kern w:val="0"/>
                <w:sz w:val="24"/>
                <w:szCs w:val="24"/>
              </w:rPr>
            </w:pPr>
          </w:p>
        </w:tc>
      </w:tr>
      <w:tr w14:paraId="29F3021B">
        <w:tblPrEx>
          <w:tblCellMar>
            <w:top w:w="0" w:type="dxa"/>
            <w:left w:w="108" w:type="dxa"/>
            <w:bottom w:w="0" w:type="dxa"/>
            <w:right w:w="108" w:type="dxa"/>
          </w:tblCellMar>
        </w:tblPrEx>
        <w:trPr>
          <w:trHeight w:val="285"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02E48275">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13</w:t>
            </w:r>
            <w:r>
              <w:rPr>
                <w:rFonts w:hint="eastAsia" w:ascii="宋体" w:hAnsi="宋体" w:eastAsia="宋体" w:cs="宋体"/>
                <w:color w:val="000000"/>
                <w:kern w:val="0"/>
                <w:sz w:val="22"/>
                <w:szCs w:val="22"/>
                <w:lang w:val="en-US" w:eastAsia="zh-CN"/>
              </w:rPr>
              <w:t>7</w:t>
            </w:r>
          </w:p>
        </w:tc>
        <w:tc>
          <w:tcPr>
            <w:tcW w:w="2268" w:type="dxa"/>
            <w:tcBorders>
              <w:top w:val="nil"/>
              <w:left w:val="nil"/>
              <w:bottom w:val="single" w:color="000000" w:sz="4" w:space="0"/>
              <w:right w:val="single" w:color="000000" w:sz="4" w:space="0"/>
            </w:tcBorders>
            <w:shd w:val="clear" w:color="000000" w:fill="FFFFFF"/>
            <w:noWrap/>
            <w:vAlign w:val="center"/>
          </w:tcPr>
          <w:p w14:paraId="249AE6E8">
            <w:pPr>
              <w:jc w:val="center"/>
              <w:rPr>
                <w:rFonts w:ascii="宋体" w:hAnsi="宋体" w:cs="宋体"/>
                <w:color w:val="000000"/>
                <w:sz w:val="18"/>
                <w:szCs w:val="18"/>
              </w:rPr>
            </w:pPr>
            <w:r>
              <w:rPr>
                <w:rFonts w:hint="eastAsia"/>
                <w:color w:val="000000"/>
                <w:sz w:val="18"/>
                <w:szCs w:val="18"/>
              </w:rPr>
              <w:t>月饼</w:t>
            </w:r>
          </w:p>
        </w:tc>
        <w:tc>
          <w:tcPr>
            <w:tcW w:w="1843" w:type="dxa"/>
            <w:tcBorders>
              <w:top w:val="nil"/>
              <w:left w:val="nil"/>
              <w:bottom w:val="single" w:color="000000" w:sz="4" w:space="0"/>
              <w:right w:val="single" w:color="000000" w:sz="4" w:space="0"/>
            </w:tcBorders>
            <w:shd w:val="clear" w:color="000000" w:fill="FFFFFF"/>
            <w:noWrap/>
            <w:vAlign w:val="center"/>
          </w:tcPr>
          <w:p w14:paraId="7294C5AC">
            <w:pPr>
              <w:jc w:val="center"/>
              <w:rPr>
                <w:rFonts w:ascii="宋体" w:hAnsi="宋体" w:cs="宋体"/>
                <w:color w:val="000000"/>
                <w:sz w:val="18"/>
                <w:szCs w:val="18"/>
              </w:rPr>
            </w:pPr>
            <w:r>
              <w:rPr>
                <w:rFonts w:hint="eastAsia"/>
                <w:color w:val="000000"/>
                <w:sz w:val="18"/>
                <w:szCs w:val="18"/>
                <w:lang w:val="en-US" w:eastAsia="zh-CN"/>
              </w:rPr>
              <w:t>80g</w:t>
            </w:r>
            <w:r>
              <w:rPr>
                <w:rFonts w:hint="eastAsia"/>
                <w:color w:val="000000"/>
                <w:sz w:val="18"/>
                <w:szCs w:val="18"/>
              </w:rPr>
              <w:t>　</w:t>
            </w:r>
          </w:p>
        </w:tc>
        <w:tc>
          <w:tcPr>
            <w:tcW w:w="1309" w:type="dxa"/>
            <w:tcBorders>
              <w:top w:val="nil"/>
              <w:left w:val="nil"/>
              <w:bottom w:val="single" w:color="000000" w:sz="4" w:space="0"/>
              <w:right w:val="single" w:color="000000" w:sz="4" w:space="0"/>
            </w:tcBorders>
            <w:shd w:val="clear" w:color="000000" w:fill="FFFFFF"/>
            <w:noWrap/>
            <w:vAlign w:val="center"/>
          </w:tcPr>
          <w:p w14:paraId="6424FDFF">
            <w:pPr>
              <w:jc w:val="center"/>
              <w:rPr>
                <w:rFonts w:hint="eastAsia" w:ascii="宋体" w:hAnsi="宋体" w:eastAsia="宋体" w:cs="宋体"/>
                <w:color w:val="000000"/>
                <w:sz w:val="18"/>
                <w:szCs w:val="18"/>
                <w:lang w:eastAsia="zh-CN"/>
              </w:rPr>
            </w:pPr>
            <w:r>
              <w:rPr>
                <w:rFonts w:hint="eastAsia"/>
                <w:color w:val="000000"/>
                <w:sz w:val="18"/>
                <w:szCs w:val="18"/>
                <w:lang w:eastAsia="zh-CN"/>
              </w:rPr>
              <w:t>块</w:t>
            </w:r>
          </w:p>
        </w:tc>
        <w:tc>
          <w:tcPr>
            <w:tcW w:w="1270" w:type="dxa"/>
            <w:tcBorders>
              <w:top w:val="nil"/>
              <w:left w:val="nil"/>
              <w:bottom w:val="single" w:color="000000" w:sz="4" w:space="0"/>
              <w:right w:val="single" w:color="000000" w:sz="4" w:space="0"/>
            </w:tcBorders>
            <w:shd w:val="clear" w:color="000000" w:fill="FFFFFF"/>
            <w:noWrap/>
            <w:vAlign w:val="center"/>
          </w:tcPr>
          <w:p w14:paraId="75202B8C">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877" w:type="dxa"/>
            <w:tcBorders>
              <w:top w:val="nil"/>
              <w:left w:val="nil"/>
              <w:bottom w:val="single" w:color="000000" w:sz="4" w:space="0"/>
              <w:right w:val="single" w:color="000000" w:sz="4" w:space="0"/>
            </w:tcBorders>
            <w:shd w:val="clear" w:color="000000" w:fill="FFFFFF"/>
            <w:noWrap/>
            <w:vAlign w:val="center"/>
          </w:tcPr>
          <w:p w14:paraId="5D3B0294">
            <w:pPr>
              <w:widowControl/>
              <w:rPr>
                <w:rFonts w:ascii="宋体" w:hAnsi="宋体" w:cs="宋体"/>
                <w:color w:val="000000"/>
                <w:kern w:val="0"/>
                <w:sz w:val="24"/>
                <w:szCs w:val="24"/>
              </w:rPr>
            </w:pPr>
          </w:p>
        </w:tc>
      </w:tr>
      <w:tr w14:paraId="48BD0421">
        <w:tblPrEx>
          <w:tblCellMar>
            <w:top w:w="0" w:type="dxa"/>
            <w:left w:w="108" w:type="dxa"/>
            <w:bottom w:w="0" w:type="dxa"/>
            <w:right w:w="108" w:type="dxa"/>
          </w:tblCellMar>
        </w:tblPrEx>
        <w:trPr>
          <w:trHeight w:val="285"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3C67F927">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13</w:t>
            </w:r>
            <w:r>
              <w:rPr>
                <w:rFonts w:hint="eastAsia" w:ascii="宋体" w:hAnsi="宋体" w:eastAsia="宋体" w:cs="宋体"/>
                <w:color w:val="000000"/>
                <w:kern w:val="0"/>
                <w:sz w:val="22"/>
                <w:szCs w:val="22"/>
                <w:lang w:val="en-US" w:eastAsia="zh-CN"/>
              </w:rPr>
              <w:t>8</w:t>
            </w:r>
          </w:p>
        </w:tc>
        <w:tc>
          <w:tcPr>
            <w:tcW w:w="2268" w:type="dxa"/>
            <w:tcBorders>
              <w:top w:val="nil"/>
              <w:left w:val="nil"/>
              <w:bottom w:val="single" w:color="000000" w:sz="4" w:space="0"/>
              <w:right w:val="single" w:color="000000" w:sz="4" w:space="0"/>
            </w:tcBorders>
            <w:shd w:val="clear" w:color="000000" w:fill="FFFFFF"/>
            <w:noWrap/>
            <w:vAlign w:val="center"/>
          </w:tcPr>
          <w:p w14:paraId="29C3038D">
            <w:pPr>
              <w:jc w:val="center"/>
              <w:rPr>
                <w:rFonts w:ascii="宋体" w:hAnsi="宋体" w:cs="宋体"/>
                <w:color w:val="000000"/>
                <w:sz w:val="18"/>
                <w:szCs w:val="18"/>
              </w:rPr>
            </w:pPr>
            <w:r>
              <w:rPr>
                <w:rFonts w:hint="eastAsia"/>
                <w:color w:val="000000"/>
                <w:sz w:val="18"/>
                <w:szCs w:val="18"/>
              </w:rPr>
              <w:t>面包</w:t>
            </w:r>
          </w:p>
        </w:tc>
        <w:tc>
          <w:tcPr>
            <w:tcW w:w="1843" w:type="dxa"/>
            <w:tcBorders>
              <w:top w:val="nil"/>
              <w:left w:val="nil"/>
              <w:bottom w:val="single" w:color="000000" w:sz="4" w:space="0"/>
              <w:right w:val="single" w:color="000000" w:sz="4" w:space="0"/>
            </w:tcBorders>
            <w:shd w:val="clear" w:color="000000" w:fill="FFFFFF"/>
            <w:noWrap/>
            <w:vAlign w:val="center"/>
          </w:tcPr>
          <w:p w14:paraId="578A98A7">
            <w:pPr>
              <w:jc w:val="center"/>
              <w:rPr>
                <w:rFonts w:ascii="宋体" w:hAnsi="宋体" w:cs="宋体"/>
                <w:color w:val="000000"/>
                <w:sz w:val="18"/>
                <w:szCs w:val="18"/>
              </w:rPr>
            </w:pPr>
          </w:p>
        </w:tc>
        <w:tc>
          <w:tcPr>
            <w:tcW w:w="1309" w:type="dxa"/>
            <w:tcBorders>
              <w:top w:val="nil"/>
              <w:left w:val="nil"/>
              <w:bottom w:val="single" w:color="000000" w:sz="4" w:space="0"/>
              <w:right w:val="single" w:color="000000" w:sz="4" w:space="0"/>
            </w:tcBorders>
            <w:shd w:val="clear" w:color="000000" w:fill="FFFFFF"/>
            <w:noWrap/>
            <w:vAlign w:val="center"/>
          </w:tcPr>
          <w:p w14:paraId="1102BE5E">
            <w:pPr>
              <w:jc w:val="center"/>
              <w:rPr>
                <w:rFonts w:ascii="宋体" w:hAnsi="宋体" w:cs="宋体"/>
                <w:color w:val="000000"/>
                <w:sz w:val="18"/>
                <w:szCs w:val="18"/>
              </w:rPr>
            </w:pPr>
            <w:r>
              <w:rPr>
                <w:rFonts w:hint="eastAsia"/>
                <w:color w:val="000000"/>
                <w:sz w:val="18"/>
                <w:szCs w:val="18"/>
              </w:rPr>
              <w:t>个</w:t>
            </w:r>
          </w:p>
        </w:tc>
        <w:tc>
          <w:tcPr>
            <w:tcW w:w="1270" w:type="dxa"/>
            <w:tcBorders>
              <w:top w:val="nil"/>
              <w:left w:val="nil"/>
              <w:bottom w:val="single" w:color="000000" w:sz="4" w:space="0"/>
              <w:right w:val="single" w:color="000000" w:sz="4" w:space="0"/>
            </w:tcBorders>
            <w:shd w:val="clear" w:color="000000" w:fill="FFFFFF"/>
            <w:noWrap/>
            <w:vAlign w:val="center"/>
          </w:tcPr>
          <w:p w14:paraId="46F263E0">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877" w:type="dxa"/>
            <w:tcBorders>
              <w:top w:val="nil"/>
              <w:left w:val="nil"/>
              <w:bottom w:val="single" w:color="000000" w:sz="4" w:space="0"/>
              <w:right w:val="single" w:color="000000" w:sz="4" w:space="0"/>
            </w:tcBorders>
            <w:shd w:val="clear" w:color="000000" w:fill="FFFFFF"/>
            <w:noWrap/>
            <w:vAlign w:val="center"/>
          </w:tcPr>
          <w:p w14:paraId="169DA46E">
            <w:pPr>
              <w:widowControl/>
              <w:rPr>
                <w:rFonts w:ascii="宋体" w:hAnsi="宋体" w:cs="宋体"/>
                <w:color w:val="000000"/>
                <w:kern w:val="0"/>
                <w:sz w:val="24"/>
                <w:szCs w:val="24"/>
              </w:rPr>
            </w:pPr>
          </w:p>
        </w:tc>
      </w:tr>
      <w:tr w14:paraId="4ED687F8">
        <w:tblPrEx>
          <w:tblCellMar>
            <w:top w:w="0" w:type="dxa"/>
            <w:left w:w="108" w:type="dxa"/>
            <w:bottom w:w="0" w:type="dxa"/>
            <w:right w:w="108" w:type="dxa"/>
          </w:tblCellMar>
        </w:tblPrEx>
        <w:trPr>
          <w:trHeight w:val="285"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786D611F">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1</w:t>
            </w:r>
            <w:r>
              <w:rPr>
                <w:rFonts w:hint="eastAsia" w:ascii="宋体" w:hAnsi="宋体" w:eastAsia="宋体" w:cs="宋体"/>
                <w:color w:val="000000"/>
                <w:kern w:val="0"/>
                <w:sz w:val="22"/>
                <w:szCs w:val="22"/>
                <w:lang w:val="en-US" w:eastAsia="zh-CN"/>
              </w:rPr>
              <w:t>39</w:t>
            </w:r>
          </w:p>
        </w:tc>
        <w:tc>
          <w:tcPr>
            <w:tcW w:w="2268" w:type="dxa"/>
            <w:tcBorders>
              <w:top w:val="nil"/>
              <w:left w:val="nil"/>
              <w:bottom w:val="single" w:color="000000" w:sz="4" w:space="0"/>
              <w:right w:val="single" w:color="000000" w:sz="4" w:space="0"/>
            </w:tcBorders>
            <w:shd w:val="clear" w:color="000000" w:fill="FFFFFF"/>
            <w:noWrap/>
            <w:vAlign w:val="center"/>
          </w:tcPr>
          <w:p w14:paraId="019DF15B">
            <w:pPr>
              <w:jc w:val="center"/>
              <w:rPr>
                <w:rFonts w:ascii="宋体" w:hAnsi="宋体" w:cs="宋体"/>
                <w:color w:val="000000"/>
                <w:sz w:val="18"/>
                <w:szCs w:val="18"/>
              </w:rPr>
            </w:pPr>
            <w:r>
              <w:rPr>
                <w:rFonts w:hint="eastAsia"/>
                <w:color w:val="000000"/>
                <w:sz w:val="18"/>
                <w:szCs w:val="18"/>
                <w:lang w:eastAsia="zh-CN"/>
              </w:rPr>
              <w:t>木把</w:t>
            </w:r>
            <w:r>
              <w:rPr>
                <w:rFonts w:hint="eastAsia"/>
                <w:color w:val="000000"/>
                <w:sz w:val="18"/>
                <w:szCs w:val="18"/>
              </w:rPr>
              <w:t>大笊篱</w:t>
            </w:r>
          </w:p>
        </w:tc>
        <w:tc>
          <w:tcPr>
            <w:tcW w:w="1843" w:type="dxa"/>
            <w:tcBorders>
              <w:top w:val="nil"/>
              <w:left w:val="nil"/>
              <w:bottom w:val="single" w:color="000000" w:sz="4" w:space="0"/>
              <w:right w:val="single" w:color="000000" w:sz="4" w:space="0"/>
            </w:tcBorders>
            <w:shd w:val="clear" w:color="000000" w:fill="FFFFFF"/>
            <w:noWrap/>
            <w:vAlign w:val="center"/>
          </w:tcPr>
          <w:p w14:paraId="6C92135D">
            <w:pPr>
              <w:jc w:val="center"/>
              <w:rPr>
                <w:rFonts w:ascii="宋体" w:hAnsi="宋体" w:cs="宋体"/>
                <w:color w:val="000000"/>
                <w:sz w:val="18"/>
                <w:szCs w:val="18"/>
              </w:rPr>
            </w:pPr>
            <w:r>
              <w:rPr>
                <w:rFonts w:hint="eastAsia"/>
                <w:color w:val="000000"/>
                <w:sz w:val="18"/>
                <w:szCs w:val="18"/>
                <w:lang w:eastAsia="zh-CN"/>
              </w:rPr>
              <w:t>直径</w:t>
            </w:r>
            <w:r>
              <w:rPr>
                <w:rFonts w:hint="eastAsia"/>
                <w:color w:val="000000"/>
                <w:sz w:val="18"/>
                <w:szCs w:val="18"/>
                <w:lang w:val="en-US" w:eastAsia="zh-CN"/>
              </w:rPr>
              <w:t>25cm</w:t>
            </w:r>
            <w:r>
              <w:rPr>
                <w:rFonts w:hint="eastAsia"/>
                <w:color w:val="000000"/>
                <w:sz w:val="18"/>
                <w:szCs w:val="18"/>
              </w:rPr>
              <w:t>　</w:t>
            </w:r>
          </w:p>
        </w:tc>
        <w:tc>
          <w:tcPr>
            <w:tcW w:w="1309" w:type="dxa"/>
            <w:tcBorders>
              <w:top w:val="nil"/>
              <w:left w:val="nil"/>
              <w:bottom w:val="single" w:color="000000" w:sz="4" w:space="0"/>
              <w:right w:val="single" w:color="000000" w:sz="4" w:space="0"/>
            </w:tcBorders>
            <w:shd w:val="clear" w:color="000000" w:fill="FFFFFF"/>
            <w:noWrap/>
            <w:vAlign w:val="center"/>
          </w:tcPr>
          <w:p w14:paraId="633F9C2E">
            <w:pPr>
              <w:jc w:val="center"/>
              <w:rPr>
                <w:rFonts w:ascii="宋体" w:hAnsi="宋体" w:cs="宋体"/>
                <w:color w:val="000000"/>
                <w:sz w:val="18"/>
                <w:szCs w:val="18"/>
              </w:rPr>
            </w:pPr>
            <w:r>
              <w:rPr>
                <w:rFonts w:hint="eastAsia"/>
                <w:color w:val="000000"/>
                <w:sz w:val="18"/>
                <w:szCs w:val="18"/>
              </w:rPr>
              <w:t>个</w:t>
            </w:r>
          </w:p>
        </w:tc>
        <w:tc>
          <w:tcPr>
            <w:tcW w:w="1270" w:type="dxa"/>
            <w:tcBorders>
              <w:top w:val="nil"/>
              <w:left w:val="nil"/>
              <w:bottom w:val="single" w:color="000000" w:sz="4" w:space="0"/>
              <w:right w:val="single" w:color="000000" w:sz="4" w:space="0"/>
            </w:tcBorders>
            <w:shd w:val="clear" w:color="000000" w:fill="FFFFFF"/>
            <w:noWrap/>
            <w:vAlign w:val="center"/>
          </w:tcPr>
          <w:p w14:paraId="425CCF70">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15</w:t>
            </w:r>
          </w:p>
        </w:tc>
        <w:tc>
          <w:tcPr>
            <w:tcW w:w="877" w:type="dxa"/>
            <w:tcBorders>
              <w:top w:val="nil"/>
              <w:left w:val="nil"/>
              <w:bottom w:val="single" w:color="000000" w:sz="4" w:space="0"/>
              <w:right w:val="single" w:color="000000" w:sz="4" w:space="0"/>
            </w:tcBorders>
            <w:shd w:val="clear" w:color="000000" w:fill="FFFFFF"/>
            <w:noWrap/>
            <w:vAlign w:val="center"/>
          </w:tcPr>
          <w:p w14:paraId="4380F7AA">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13"/>
                <w:szCs w:val="13"/>
                <w:lang w:eastAsia="zh-CN"/>
              </w:rPr>
              <w:t>优质不锈钢</w:t>
            </w:r>
          </w:p>
        </w:tc>
      </w:tr>
      <w:tr w14:paraId="444E3B74">
        <w:tblPrEx>
          <w:tblCellMar>
            <w:top w:w="0" w:type="dxa"/>
            <w:left w:w="108" w:type="dxa"/>
            <w:bottom w:w="0" w:type="dxa"/>
            <w:right w:w="108" w:type="dxa"/>
          </w:tblCellMar>
        </w:tblPrEx>
        <w:trPr>
          <w:trHeight w:val="285"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3C6F19CA">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40</w:t>
            </w:r>
          </w:p>
        </w:tc>
        <w:tc>
          <w:tcPr>
            <w:tcW w:w="2268" w:type="dxa"/>
            <w:tcBorders>
              <w:top w:val="nil"/>
              <w:left w:val="nil"/>
              <w:bottom w:val="single" w:color="000000" w:sz="4" w:space="0"/>
              <w:right w:val="single" w:color="000000" w:sz="4" w:space="0"/>
            </w:tcBorders>
            <w:shd w:val="clear" w:color="000000" w:fill="FFFFFF"/>
            <w:noWrap/>
            <w:vAlign w:val="center"/>
          </w:tcPr>
          <w:p w14:paraId="11BC70C4">
            <w:pPr>
              <w:jc w:val="center"/>
              <w:rPr>
                <w:rFonts w:ascii="宋体" w:hAnsi="宋体" w:cs="宋体"/>
                <w:color w:val="000000"/>
                <w:sz w:val="18"/>
                <w:szCs w:val="18"/>
              </w:rPr>
            </w:pPr>
            <w:r>
              <w:rPr>
                <w:rFonts w:hint="eastAsia"/>
                <w:color w:val="000000"/>
                <w:sz w:val="18"/>
                <w:szCs w:val="18"/>
              </w:rPr>
              <w:t>纱布</w:t>
            </w:r>
          </w:p>
        </w:tc>
        <w:tc>
          <w:tcPr>
            <w:tcW w:w="1843" w:type="dxa"/>
            <w:tcBorders>
              <w:top w:val="nil"/>
              <w:left w:val="nil"/>
              <w:bottom w:val="single" w:color="000000" w:sz="4" w:space="0"/>
              <w:right w:val="single" w:color="000000" w:sz="4" w:space="0"/>
            </w:tcBorders>
            <w:shd w:val="clear" w:color="000000" w:fill="FFFFFF"/>
            <w:noWrap/>
            <w:vAlign w:val="center"/>
          </w:tcPr>
          <w:p w14:paraId="707D3B01">
            <w:pPr>
              <w:jc w:val="center"/>
              <w:rPr>
                <w:rFonts w:hint="default" w:ascii="宋体" w:hAnsi="宋体" w:eastAsia="宋体" w:cs="宋体"/>
                <w:color w:val="000000"/>
                <w:sz w:val="18"/>
                <w:szCs w:val="18"/>
                <w:lang w:val="en-US" w:eastAsia="zh-CN"/>
              </w:rPr>
            </w:pPr>
            <w:r>
              <w:rPr>
                <w:rFonts w:hint="eastAsia"/>
                <w:color w:val="000000"/>
                <w:sz w:val="18"/>
                <w:szCs w:val="18"/>
              </w:rPr>
              <w:t>　</w:t>
            </w:r>
            <w:r>
              <w:rPr>
                <w:rFonts w:hint="eastAsia"/>
                <w:color w:val="000000"/>
                <w:sz w:val="18"/>
                <w:szCs w:val="18"/>
                <w:lang w:val="en-US" w:eastAsia="zh-CN"/>
              </w:rPr>
              <w:t>120cm</w:t>
            </w:r>
          </w:p>
        </w:tc>
        <w:tc>
          <w:tcPr>
            <w:tcW w:w="1309" w:type="dxa"/>
            <w:tcBorders>
              <w:top w:val="nil"/>
              <w:left w:val="nil"/>
              <w:bottom w:val="single" w:color="000000" w:sz="4" w:space="0"/>
              <w:right w:val="single" w:color="000000" w:sz="4" w:space="0"/>
            </w:tcBorders>
            <w:shd w:val="clear" w:color="000000" w:fill="FFFFFF"/>
            <w:noWrap/>
            <w:vAlign w:val="center"/>
          </w:tcPr>
          <w:p w14:paraId="49147BD5">
            <w:pPr>
              <w:jc w:val="center"/>
              <w:rPr>
                <w:rFonts w:ascii="宋体" w:hAnsi="宋体" w:cs="宋体"/>
                <w:color w:val="000000"/>
                <w:sz w:val="18"/>
                <w:szCs w:val="18"/>
              </w:rPr>
            </w:pPr>
            <w:r>
              <w:rPr>
                <w:rFonts w:hint="eastAsia"/>
                <w:color w:val="000000"/>
                <w:sz w:val="18"/>
                <w:szCs w:val="18"/>
              </w:rPr>
              <w:t>米</w:t>
            </w:r>
          </w:p>
        </w:tc>
        <w:tc>
          <w:tcPr>
            <w:tcW w:w="1270" w:type="dxa"/>
            <w:tcBorders>
              <w:top w:val="nil"/>
              <w:left w:val="nil"/>
              <w:bottom w:val="single" w:color="000000" w:sz="4" w:space="0"/>
              <w:right w:val="single" w:color="000000" w:sz="4" w:space="0"/>
            </w:tcBorders>
            <w:shd w:val="clear" w:color="000000" w:fill="FFFFFF"/>
            <w:noWrap/>
            <w:vAlign w:val="center"/>
          </w:tcPr>
          <w:p w14:paraId="5CAD917D">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w:t>
            </w:r>
          </w:p>
        </w:tc>
        <w:tc>
          <w:tcPr>
            <w:tcW w:w="877" w:type="dxa"/>
            <w:tcBorders>
              <w:top w:val="nil"/>
              <w:left w:val="nil"/>
              <w:bottom w:val="single" w:color="000000" w:sz="4" w:space="0"/>
              <w:right w:val="single" w:color="000000" w:sz="4" w:space="0"/>
            </w:tcBorders>
            <w:shd w:val="clear" w:color="000000" w:fill="FFFFFF"/>
            <w:noWrap/>
            <w:vAlign w:val="center"/>
          </w:tcPr>
          <w:p w14:paraId="217F10A9">
            <w:pPr>
              <w:widowControl/>
              <w:rPr>
                <w:rFonts w:ascii="宋体" w:hAnsi="宋体" w:cs="宋体"/>
                <w:color w:val="000000"/>
                <w:kern w:val="0"/>
                <w:sz w:val="24"/>
                <w:szCs w:val="24"/>
              </w:rPr>
            </w:pPr>
          </w:p>
        </w:tc>
      </w:tr>
      <w:tr w14:paraId="295835BC">
        <w:tblPrEx>
          <w:tblCellMar>
            <w:top w:w="0" w:type="dxa"/>
            <w:left w:w="108" w:type="dxa"/>
            <w:bottom w:w="0" w:type="dxa"/>
            <w:right w:w="108" w:type="dxa"/>
          </w:tblCellMar>
        </w:tblPrEx>
        <w:trPr>
          <w:trHeight w:val="285"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73F1A209">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41</w:t>
            </w:r>
          </w:p>
        </w:tc>
        <w:tc>
          <w:tcPr>
            <w:tcW w:w="2268" w:type="dxa"/>
            <w:tcBorders>
              <w:top w:val="nil"/>
              <w:left w:val="nil"/>
              <w:bottom w:val="single" w:color="000000" w:sz="4" w:space="0"/>
              <w:right w:val="single" w:color="000000" w:sz="4" w:space="0"/>
            </w:tcBorders>
            <w:shd w:val="clear" w:color="000000" w:fill="FFFFFF"/>
            <w:noWrap/>
            <w:vAlign w:val="center"/>
          </w:tcPr>
          <w:p w14:paraId="4C6002DE">
            <w:pPr>
              <w:jc w:val="center"/>
              <w:rPr>
                <w:rFonts w:ascii="宋体" w:hAnsi="宋体" w:cs="宋体"/>
                <w:color w:val="000000"/>
                <w:sz w:val="18"/>
                <w:szCs w:val="18"/>
              </w:rPr>
            </w:pPr>
            <w:r>
              <w:rPr>
                <w:rFonts w:hint="eastAsia"/>
                <w:color w:val="000000"/>
                <w:sz w:val="18"/>
                <w:szCs w:val="18"/>
              </w:rPr>
              <w:t>保鲜膜</w:t>
            </w:r>
          </w:p>
        </w:tc>
        <w:tc>
          <w:tcPr>
            <w:tcW w:w="1843" w:type="dxa"/>
            <w:tcBorders>
              <w:top w:val="nil"/>
              <w:left w:val="nil"/>
              <w:bottom w:val="single" w:color="000000" w:sz="4" w:space="0"/>
              <w:right w:val="single" w:color="000000" w:sz="4" w:space="0"/>
            </w:tcBorders>
            <w:shd w:val="clear" w:color="000000" w:fill="FFFFFF"/>
            <w:noWrap/>
            <w:vAlign w:val="center"/>
          </w:tcPr>
          <w:p w14:paraId="710A13F5">
            <w:pPr>
              <w:jc w:val="center"/>
              <w:rPr>
                <w:rFonts w:ascii="宋体" w:hAnsi="宋体" w:cs="宋体"/>
                <w:color w:val="000000"/>
                <w:sz w:val="18"/>
                <w:szCs w:val="18"/>
              </w:rPr>
            </w:pPr>
            <w:r>
              <w:rPr>
                <w:rFonts w:hint="eastAsia" w:asciiTheme="majorEastAsia" w:hAnsiTheme="majorEastAsia" w:eastAsiaTheme="majorEastAsia" w:cstheme="majorEastAsia"/>
                <w:b w:val="0"/>
                <w:bCs w:val="0"/>
                <w:color w:val="000000"/>
                <w:sz w:val="18"/>
                <w:szCs w:val="18"/>
                <w:lang w:val="en-US" w:eastAsia="zh-CN"/>
              </w:rPr>
              <w:t>90cm*300cm</w:t>
            </w:r>
            <w:r>
              <w:rPr>
                <w:rFonts w:hint="eastAsia" w:asciiTheme="majorEastAsia" w:hAnsiTheme="majorEastAsia" w:eastAsiaTheme="majorEastAsia" w:cstheme="majorEastAsia"/>
                <w:b w:val="0"/>
                <w:bCs w:val="0"/>
                <w:color w:val="000000"/>
                <w:kern w:val="0"/>
                <w:sz w:val="18"/>
                <w:szCs w:val="18"/>
              </w:rPr>
              <w:t>/</w:t>
            </w:r>
            <w:r>
              <w:rPr>
                <w:rFonts w:hint="eastAsia" w:asciiTheme="majorEastAsia" w:hAnsiTheme="majorEastAsia" w:eastAsiaTheme="majorEastAsia" w:cstheme="majorEastAsia"/>
                <w:b w:val="0"/>
                <w:bCs w:val="0"/>
                <w:color w:val="000000"/>
                <w:kern w:val="0"/>
                <w:sz w:val="18"/>
                <w:szCs w:val="18"/>
                <w:lang w:eastAsia="zh-CN"/>
              </w:rPr>
              <w:t>卷</w:t>
            </w:r>
            <w:r>
              <w:rPr>
                <w:rFonts w:hint="eastAsia"/>
                <w:color w:val="000000"/>
                <w:sz w:val="18"/>
                <w:szCs w:val="18"/>
              </w:rPr>
              <w:t>　</w:t>
            </w:r>
          </w:p>
        </w:tc>
        <w:tc>
          <w:tcPr>
            <w:tcW w:w="1309" w:type="dxa"/>
            <w:tcBorders>
              <w:top w:val="nil"/>
              <w:left w:val="nil"/>
              <w:bottom w:val="single" w:color="000000" w:sz="4" w:space="0"/>
              <w:right w:val="single" w:color="000000" w:sz="4" w:space="0"/>
            </w:tcBorders>
            <w:shd w:val="clear" w:color="000000" w:fill="FFFFFF"/>
            <w:noWrap/>
            <w:vAlign w:val="center"/>
          </w:tcPr>
          <w:p w14:paraId="2C81300A">
            <w:pPr>
              <w:jc w:val="center"/>
              <w:rPr>
                <w:rFonts w:ascii="宋体" w:hAnsi="宋体" w:cs="宋体"/>
                <w:color w:val="000000"/>
                <w:sz w:val="18"/>
                <w:szCs w:val="18"/>
              </w:rPr>
            </w:pPr>
            <w:r>
              <w:rPr>
                <w:rFonts w:hint="eastAsia"/>
                <w:color w:val="000000"/>
                <w:sz w:val="18"/>
                <w:szCs w:val="18"/>
              </w:rPr>
              <w:t>卷</w:t>
            </w:r>
          </w:p>
        </w:tc>
        <w:tc>
          <w:tcPr>
            <w:tcW w:w="1270" w:type="dxa"/>
            <w:tcBorders>
              <w:top w:val="nil"/>
              <w:left w:val="nil"/>
              <w:bottom w:val="single" w:color="000000" w:sz="4" w:space="0"/>
              <w:right w:val="single" w:color="000000" w:sz="4" w:space="0"/>
            </w:tcBorders>
            <w:shd w:val="clear" w:color="000000" w:fill="FFFFFF"/>
            <w:noWrap/>
            <w:vAlign w:val="center"/>
          </w:tcPr>
          <w:p w14:paraId="79EBF432">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44</w:t>
            </w:r>
          </w:p>
        </w:tc>
        <w:tc>
          <w:tcPr>
            <w:tcW w:w="877" w:type="dxa"/>
            <w:tcBorders>
              <w:top w:val="nil"/>
              <w:left w:val="nil"/>
              <w:bottom w:val="single" w:color="000000" w:sz="4" w:space="0"/>
              <w:right w:val="single" w:color="000000" w:sz="4" w:space="0"/>
            </w:tcBorders>
            <w:shd w:val="clear" w:color="000000" w:fill="FFFFFF"/>
            <w:noWrap/>
            <w:vAlign w:val="center"/>
          </w:tcPr>
          <w:p w14:paraId="06B1E72D">
            <w:pPr>
              <w:widowControl/>
              <w:rPr>
                <w:rFonts w:ascii="宋体" w:hAnsi="宋体" w:cs="宋体"/>
                <w:color w:val="000000"/>
                <w:kern w:val="0"/>
                <w:sz w:val="24"/>
                <w:szCs w:val="24"/>
              </w:rPr>
            </w:pPr>
          </w:p>
        </w:tc>
      </w:tr>
      <w:tr w14:paraId="11CB6689">
        <w:tblPrEx>
          <w:tblCellMar>
            <w:top w:w="0" w:type="dxa"/>
            <w:left w:w="108" w:type="dxa"/>
            <w:bottom w:w="0" w:type="dxa"/>
            <w:right w:w="108" w:type="dxa"/>
          </w:tblCellMar>
        </w:tblPrEx>
        <w:trPr>
          <w:trHeight w:val="285" w:hRule="atLeast"/>
        </w:trPr>
        <w:tc>
          <w:tcPr>
            <w:tcW w:w="866" w:type="dxa"/>
            <w:tcBorders>
              <w:top w:val="nil"/>
              <w:left w:val="single" w:color="000000" w:sz="4" w:space="0"/>
              <w:bottom w:val="single" w:color="000000" w:sz="4" w:space="0"/>
              <w:right w:val="single" w:color="000000" w:sz="4" w:space="0"/>
            </w:tcBorders>
            <w:shd w:val="clear" w:color="000000" w:fill="FFFFFF"/>
            <w:noWrap/>
            <w:vAlign w:val="center"/>
          </w:tcPr>
          <w:p w14:paraId="1B163537">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42</w:t>
            </w:r>
          </w:p>
        </w:tc>
        <w:tc>
          <w:tcPr>
            <w:tcW w:w="2268" w:type="dxa"/>
            <w:tcBorders>
              <w:top w:val="nil"/>
              <w:left w:val="nil"/>
              <w:bottom w:val="single" w:color="000000" w:sz="4" w:space="0"/>
              <w:right w:val="single" w:color="000000" w:sz="4" w:space="0"/>
            </w:tcBorders>
            <w:shd w:val="clear" w:color="000000" w:fill="FFFFFF"/>
            <w:noWrap/>
            <w:vAlign w:val="center"/>
          </w:tcPr>
          <w:p w14:paraId="1BFF0522">
            <w:pPr>
              <w:jc w:val="center"/>
              <w:rPr>
                <w:rFonts w:ascii="宋体" w:hAnsi="宋体" w:cs="宋体"/>
                <w:color w:val="000000"/>
                <w:sz w:val="18"/>
                <w:szCs w:val="18"/>
              </w:rPr>
            </w:pPr>
            <w:r>
              <w:rPr>
                <w:rFonts w:hint="eastAsia"/>
                <w:color w:val="000000"/>
                <w:sz w:val="18"/>
                <w:szCs w:val="18"/>
              </w:rPr>
              <w:t>矿泉水</w:t>
            </w:r>
          </w:p>
        </w:tc>
        <w:tc>
          <w:tcPr>
            <w:tcW w:w="1843" w:type="dxa"/>
            <w:tcBorders>
              <w:top w:val="nil"/>
              <w:left w:val="nil"/>
              <w:bottom w:val="single" w:color="000000" w:sz="4" w:space="0"/>
              <w:right w:val="single" w:color="000000" w:sz="4" w:space="0"/>
            </w:tcBorders>
            <w:shd w:val="clear" w:color="000000" w:fill="FFFFFF"/>
            <w:noWrap/>
            <w:vAlign w:val="center"/>
          </w:tcPr>
          <w:p w14:paraId="06EA2B54">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lang w:val="en-US" w:eastAsia="zh-CN"/>
              </w:rPr>
              <w:t>550ml</w:t>
            </w:r>
            <w:r>
              <w:rPr>
                <w:rFonts w:hint="eastAsia" w:asciiTheme="majorEastAsia" w:hAnsiTheme="majorEastAsia" w:eastAsiaTheme="majorEastAsia" w:cstheme="majorEastAsia"/>
                <w:b w:val="0"/>
                <w:bCs w:val="0"/>
                <w:color w:val="000000"/>
                <w:kern w:val="0"/>
                <w:sz w:val="18"/>
                <w:szCs w:val="18"/>
              </w:rPr>
              <w:t>/</w:t>
            </w:r>
            <w:r>
              <w:rPr>
                <w:rFonts w:hint="eastAsia" w:asciiTheme="majorEastAsia" w:hAnsiTheme="majorEastAsia" w:eastAsiaTheme="majorEastAsia" w:cstheme="majorEastAsia"/>
                <w:b w:val="0"/>
                <w:bCs w:val="0"/>
                <w:color w:val="000000"/>
                <w:kern w:val="0"/>
                <w:sz w:val="18"/>
                <w:szCs w:val="18"/>
                <w:lang w:eastAsia="zh-CN"/>
              </w:rPr>
              <w:t>瓶</w:t>
            </w:r>
            <w:r>
              <w:rPr>
                <w:rFonts w:hint="eastAsia" w:asciiTheme="majorEastAsia" w:hAnsiTheme="majorEastAsia" w:eastAsiaTheme="majorEastAsia" w:cstheme="majorEastAsia"/>
                <w:color w:val="000000"/>
                <w:sz w:val="18"/>
                <w:szCs w:val="18"/>
              </w:rPr>
              <w:t>　</w:t>
            </w:r>
          </w:p>
        </w:tc>
        <w:tc>
          <w:tcPr>
            <w:tcW w:w="1309" w:type="dxa"/>
            <w:tcBorders>
              <w:top w:val="nil"/>
              <w:left w:val="nil"/>
              <w:bottom w:val="single" w:color="000000" w:sz="4" w:space="0"/>
              <w:right w:val="single" w:color="000000" w:sz="4" w:space="0"/>
            </w:tcBorders>
            <w:shd w:val="clear" w:color="000000" w:fill="FFFFFF"/>
            <w:noWrap/>
            <w:vAlign w:val="center"/>
          </w:tcPr>
          <w:p w14:paraId="03FF9B6B">
            <w:pPr>
              <w:jc w:val="center"/>
              <w:rPr>
                <w:rFonts w:ascii="宋体" w:hAnsi="宋体" w:cs="宋体"/>
                <w:color w:val="000000"/>
                <w:sz w:val="18"/>
                <w:szCs w:val="18"/>
              </w:rPr>
            </w:pPr>
            <w:r>
              <w:rPr>
                <w:rFonts w:hint="eastAsia"/>
                <w:color w:val="000000"/>
                <w:sz w:val="18"/>
                <w:szCs w:val="18"/>
              </w:rPr>
              <w:t>瓶</w:t>
            </w:r>
          </w:p>
        </w:tc>
        <w:tc>
          <w:tcPr>
            <w:tcW w:w="1270" w:type="dxa"/>
            <w:tcBorders>
              <w:top w:val="nil"/>
              <w:left w:val="nil"/>
              <w:bottom w:val="single" w:color="000000" w:sz="4" w:space="0"/>
              <w:right w:val="single" w:color="000000" w:sz="4" w:space="0"/>
            </w:tcBorders>
            <w:shd w:val="clear" w:color="000000" w:fill="FFFFFF"/>
            <w:noWrap/>
            <w:vAlign w:val="center"/>
          </w:tcPr>
          <w:p w14:paraId="6A5F1809">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1.5</w:t>
            </w:r>
          </w:p>
        </w:tc>
        <w:tc>
          <w:tcPr>
            <w:tcW w:w="877" w:type="dxa"/>
            <w:tcBorders>
              <w:top w:val="nil"/>
              <w:left w:val="nil"/>
              <w:bottom w:val="single" w:color="000000" w:sz="4" w:space="0"/>
              <w:right w:val="single" w:color="000000" w:sz="4" w:space="0"/>
            </w:tcBorders>
            <w:shd w:val="clear" w:color="000000" w:fill="FFFFFF"/>
            <w:noWrap/>
            <w:vAlign w:val="center"/>
          </w:tcPr>
          <w:p w14:paraId="21FC16C6">
            <w:pPr>
              <w:widowControl/>
              <w:rPr>
                <w:rFonts w:ascii="宋体" w:hAnsi="宋体" w:cs="宋体"/>
                <w:color w:val="000000"/>
                <w:kern w:val="0"/>
                <w:sz w:val="24"/>
                <w:szCs w:val="24"/>
              </w:rPr>
            </w:pPr>
          </w:p>
        </w:tc>
      </w:tr>
      <w:tr w14:paraId="61CB3A35">
        <w:tblPrEx>
          <w:tblCellMar>
            <w:top w:w="0" w:type="dxa"/>
            <w:left w:w="108" w:type="dxa"/>
            <w:bottom w:w="0" w:type="dxa"/>
            <w:right w:w="108" w:type="dxa"/>
          </w:tblCellMar>
        </w:tblPrEx>
        <w:trPr>
          <w:trHeight w:val="285" w:hRule="atLeast"/>
        </w:trPr>
        <w:tc>
          <w:tcPr>
            <w:tcW w:w="866" w:type="dxa"/>
            <w:tcBorders>
              <w:top w:val="nil"/>
              <w:left w:val="single" w:color="000000" w:sz="4" w:space="0"/>
              <w:bottom w:val="single" w:color="auto" w:sz="4" w:space="0"/>
              <w:right w:val="single" w:color="000000" w:sz="4" w:space="0"/>
            </w:tcBorders>
            <w:shd w:val="clear" w:color="000000" w:fill="FFFFFF"/>
            <w:noWrap/>
            <w:vAlign w:val="center"/>
          </w:tcPr>
          <w:p w14:paraId="38EDD9A4">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14</w:t>
            </w:r>
            <w:r>
              <w:rPr>
                <w:rFonts w:hint="eastAsia" w:ascii="宋体" w:hAnsi="宋体" w:eastAsia="宋体" w:cs="宋体"/>
                <w:color w:val="000000"/>
                <w:kern w:val="0"/>
                <w:sz w:val="22"/>
                <w:szCs w:val="22"/>
                <w:lang w:val="en-US" w:eastAsia="zh-CN"/>
              </w:rPr>
              <w:t>3</w:t>
            </w:r>
          </w:p>
        </w:tc>
        <w:tc>
          <w:tcPr>
            <w:tcW w:w="2268" w:type="dxa"/>
            <w:tcBorders>
              <w:top w:val="nil"/>
              <w:left w:val="nil"/>
              <w:bottom w:val="single" w:color="auto" w:sz="4" w:space="0"/>
              <w:right w:val="single" w:color="000000" w:sz="4" w:space="0"/>
            </w:tcBorders>
            <w:shd w:val="clear" w:color="000000" w:fill="FFFFFF"/>
            <w:noWrap/>
            <w:vAlign w:val="center"/>
          </w:tcPr>
          <w:p w14:paraId="39A9A1D5">
            <w:pPr>
              <w:jc w:val="center"/>
              <w:rPr>
                <w:rFonts w:ascii="宋体" w:hAnsi="宋体" w:cs="宋体"/>
                <w:color w:val="000000"/>
                <w:sz w:val="18"/>
                <w:szCs w:val="18"/>
              </w:rPr>
            </w:pPr>
            <w:r>
              <w:rPr>
                <w:rFonts w:hint="eastAsia"/>
                <w:color w:val="000000"/>
                <w:sz w:val="18"/>
                <w:szCs w:val="18"/>
              </w:rPr>
              <w:t>下水道</w:t>
            </w:r>
            <w:r>
              <w:rPr>
                <w:rFonts w:hint="eastAsia"/>
                <w:color w:val="000000"/>
                <w:sz w:val="18"/>
                <w:szCs w:val="18"/>
                <w:lang w:eastAsia="zh-CN"/>
              </w:rPr>
              <w:t>连接</w:t>
            </w:r>
            <w:r>
              <w:rPr>
                <w:rFonts w:hint="eastAsia"/>
                <w:color w:val="000000"/>
                <w:sz w:val="18"/>
                <w:szCs w:val="18"/>
              </w:rPr>
              <w:t>软管</w:t>
            </w:r>
          </w:p>
        </w:tc>
        <w:tc>
          <w:tcPr>
            <w:tcW w:w="1843" w:type="dxa"/>
            <w:tcBorders>
              <w:top w:val="nil"/>
              <w:left w:val="nil"/>
              <w:bottom w:val="single" w:color="auto" w:sz="4" w:space="0"/>
              <w:right w:val="single" w:color="000000" w:sz="4" w:space="0"/>
            </w:tcBorders>
            <w:shd w:val="clear" w:color="000000" w:fill="FFFFFF"/>
            <w:noWrap/>
            <w:vAlign w:val="center"/>
          </w:tcPr>
          <w:p w14:paraId="5DA4D89F">
            <w:pPr>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lang w:eastAsia="zh-CN"/>
              </w:rPr>
              <w:t>优质</w:t>
            </w:r>
            <w:r>
              <w:rPr>
                <w:rFonts w:hint="eastAsia" w:asciiTheme="majorEastAsia" w:hAnsiTheme="majorEastAsia" w:eastAsiaTheme="majorEastAsia" w:cstheme="majorEastAsia"/>
                <w:color w:val="000000"/>
                <w:sz w:val="18"/>
                <w:szCs w:val="18"/>
              </w:rPr>
              <w:t>　</w:t>
            </w:r>
          </w:p>
        </w:tc>
        <w:tc>
          <w:tcPr>
            <w:tcW w:w="1309" w:type="dxa"/>
            <w:tcBorders>
              <w:top w:val="nil"/>
              <w:left w:val="nil"/>
              <w:bottom w:val="single" w:color="auto" w:sz="4" w:space="0"/>
              <w:right w:val="single" w:color="000000" w:sz="4" w:space="0"/>
            </w:tcBorders>
            <w:shd w:val="clear" w:color="000000" w:fill="FFFFFF"/>
            <w:noWrap/>
            <w:vAlign w:val="center"/>
          </w:tcPr>
          <w:p w14:paraId="2C361028">
            <w:pPr>
              <w:jc w:val="center"/>
              <w:rPr>
                <w:rFonts w:ascii="宋体" w:hAnsi="宋体" w:cs="宋体"/>
                <w:color w:val="000000"/>
                <w:sz w:val="18"/>
                <w:szCs w:val="18"/>
              </w:rPr>
            </w:pPr>
            <w:r>
              <w:rPr>
                <w:rFonts w:hint="eastAsia"/>
                <w:color w:val="000000"/>
                <w:sz w:val="18"/>
                <w:szCs w:val="18"/>
              </w:rPr>
              <w:t>个</w:t>
            </w:r>
          </w:p>
        </w:tc>
        <w:tc>
          <w:tcPr>
            <w:tcW w:w="1270" w:type="dxa"/>
            <w:tcBorders>
              <w:top w:val="nil"/>
              <w:left w:val="nil"/>
              <w:bottom w:val="single" w:color="auto" w:sz="4" w:space="0"/>
              <w:right w:val="single" w:color="000000" w:sz="4" w:space="0"/>
            </w:tcBorders>
            <w:shd w:val="clear" w:color="000000" w:fill="FFFFFF"/>
            <w:noWrap/>
            <w:vAlign w:val="center"/>
          </w:tcPr>
          <w:p w14:paraId="6531CD06">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15</w:t>
            </w:r>
          </w:p>
        </w:tc>
        <w:tc>
          <w:tcPr>
            <w:tcW w:w="877" w:type="dxa"/>
            <w:tcBorders>
              <w:top w:val="nil"/>
              <w:left w:val="nil"/>
              <w:bottom w:val="single" w:color="auto" w:sz="4" w:space="0"/>
              <w:right w:val="single" w:color="000000" w:sz="4" w:space="0"/>
            </w:tcBorders>
            <w:shd w:val="clear" w:color="000000" w:fill="FFFFFF"/>
            <w:noWrap/>
            <w:vAlign w:val="center"/>
          </w:tcPr>
          <w:p w14:paraId="7867F2A6">
            <w:pPr>
              <w:widowControl/>
              <w:rPr>
                <w:rFonts w:ascii="宋体" w:hAnsi="宋体" w:cs="宋体"/>
                <w:color w:val="000000"/>
                <w:kern w:val="0"/>
                <w:sz w:val="24"/>
                <w:szCs w:val="24"/>
              </w:rPr>
            </w:pPr>
          </w:p>
        </w:tc>
      </w:tr>
      <w:tr w14:paraId="6C24C683">
        <w:tblPrEx>
          <w:tblCellMar>
            <w:top w:w="0" w:type="dxa"/>
            <w:left w:w="108" w:type="dxa"/>
            <w:bottom w:w="0" w:type="dxa"/>
            <w:right w:w="108" w:type="dxa"/>
          </w:tblCellMar>
        </w:tblPrEx>
        <w:trPr>
          <w:trHeight w:val="285" w:hRule="atLeast"/>
        </w:trPr>
        <w:tc>
          <w:tcPr>
            <w:tcW w:w="866" w:type="dxa"/>
            <w:tcBorders>
              <w:top w:val="nil"/>
              <w:left w:val="single" w:color="000000" w:sz="4" w:space="0"/>
              <w:bottom w:val="single" w:color="auto" w:sz="4" w:space="0"/>
              <w:right w:val="single" w:color="000000" w:sz="4" w:space="0"/>
            </w:tcBorders>
            <w:shd w:val="clear" w:color="000000" w:fill="FFFFFF"/>
            <w:noWrap/>
            <w:vAlign w:val="center"/>
          </w:tcPr>
          <w:p w14:paraId="0AF4567D">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144</w:t>
            </w:r>
          </w:p>
        </w:tc>
        <w:tc>
          <w:tcPr>
            <w:tcW w:w="2268" w:type="dxa"/>
            <w:tcBorders>
              <w:top w:val="nil"/>
              <w:left w:val="nil"/>
              <w:bottom w:val="single" w:color="auto" w:sz="4" w:space="0"/>
              <w:right w:val="single" w:color="000000" w:sz="4" w:space="0"/>
            </w:tcBorders>
            <w:shd w:val="clear" w:color="000000" w:fill="FFFFFF"/>
            <w:noWrap/>
            <w:vAlign w:val="center"/>
          </w:tcPr>
          <w:p w14:paraId="4D2AB966">
            <w:pPr>
              <w:jc w:val="center"/>
              <w:rPr>
                <w:rFonts w:hint="eastAsia" w:eastAsia="宋体"/>
                <w:color w:val="000000"/>
                <w:sz w:val="18"/>
                <w:szCs w:val="18"/>
                <w:lang w:eastAsia="zh-CN"/>
              </w:rPr>
            </w:pPr>
            <w:r>
              <w:rPr>
                <w:rFonts w:hint="eastAsia"/>
                <w:color w:val="000000"/>
                <w:sz w:val="18"/>
                <w:szCs w:val="18"/>
                <w:lang w:eastAsia="zh-CN"/>
              </w:rPr>
              <w:t>厨房下水管</w:t>
            </w:r>
          </w:p>
        </w:tc>
        <w:tc>
          <w:tcPr>
            <w:tcW w:w="1843" w:type="dxa"/>
            <w:tcBorders>
              <w:top w:val="nil"/>
              <w:left w:val="nil"/>
              <w:bottom w:val="single" w:color="auto" w:sz="4" w:space="0"/>
              <w:right w:val="single" w:color="000000" w:sz="4" w:space="0"/>
            </w:tcBorders>
            <w:shd w:val="clear" w:color="000000" w:fill="FFFFFF"/>
            <w:noWrap/>
            <w:vAlign w:val="center"/>
          </w:tcPr>
          <w:p w14:paraId="0066A346">
            <w:pPr>
              <w:jc w:val="center"/>
              <w:rPr>
                <w:rFonts w:hint="default" w:asciiTheme="majorEastAsia" w:hAnsiTheme="majorEastAsia" w:eastAsiaTheme="majorEastAsia" w:cstheme="majorEastAsia"/>
                <w:color w:val="000000"/>
                <w:sz w:val="18"/>
                <w:szCs w:val="18"/>
                <w:lang w:val="en-US" w:eastAsia="zh-CN"/>
              </w:rPr>
            </w:pPr>
            <w:r>
              <w:rPr>
                <w:rFonts w:hint="eastAsia" w:asciiTheme="majorEastAsia" w:hAnsiTheme="majorEastAsia" w:eastAsiaTheme="majorEastAsia" w:cstheme="majorEastAsia"/>
                <w:color w:val="000000"/>
                <w:sz w:val="18"/>
                <w:szCs w:val="18"/>
                <w:lang w:val="en-US" w:eastAsia="zh-CN"/>
              </w:rPr>
              <w:t>32mm</w:t>
            </w:r>
          </w:p>
        </w:tc>
        <w:tc>
          <w:tcPr>
            <w:tcW w:w="1309" w:type="dxa"/>
            <w:tcBorders>
              <w:top w:val="nil"/>
              <w:left w:val="nil"/>
              <w:bottom w:val="single" w:color="auto" w:sz="4" w:space="0"/>
              <w:right w:val="single" w:color="000000" w:sz="4" w:space="0"/>
            </w:tcBorders>
            <w:shd w:val="clear" w:color="000000" w:fill="FFFFFF"/>
            <w:noWrap/>
            <w:vAlign w:val="center"/>
          </w:tcPr>
          <w:p w14:paraId="774B6048">
            <w:pPr>
              <w:jc w:val="center"/>
              <w:rPr>
                <w:rFonts w:hint="default" w:eastAsia="宋体"/>
                <w:color w:val="000000"/>
                <w:sz w:val="18"/>
                <w:szCs w:val="18"/>
                <w:lang w:val="en-US" w:eastAsia="zh-CN"/>
              </w:rPr>
            </w:pPr>
            <w:r>
              <w:rPr>
                <w:rFonts w:hint="eastAsia"/>
                <w:color w:val="000000"/>
                <w:sz w:val="18"/>
                <w:szCs w:val="18"/>
                <w:lang w:val="en-US" w:eastAsia="zh-CN"/>
              </w:rPr>
              <w:t>个</w:t>
            </w:r>
          </w:p>
        </w:tc>
        <w:tc>
          <w:tcPr>
            <w:tcW w:w="1270" w:type="dxa"/>
            <w:tcBorders>
              <w:top w:val="nil"/>
              <w:left w:val="nil"/>
              <w:bottom w:val="single" w:color="auto" w:sz="4" w:space="0"/>
              <w:right w:val="single" w:color="000000" w:sz="4" w:space="0"/>
            </w:tcBorders>
            <w:shd w:val="clear" w:color="000000" w:fill="FFFFFF"/>
            <w:noWrap/>
            <w:vAlign w:val="center"/>
          </w:tcPr>
          <w:p w14:paraId="71719177">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12</w:t>
            </w:r>
          </w:p>
        </w:tc>
        <w:tc>
          <w:tcPr>
            <w:tcW w:w="877" w:type="dxa"/>
            <w:tcBorders>
              <w:top w:val="nil"/>
              <w:left w:val="nil"/>
              <w:bottom w:val="single" w:color="auto" w:sz="4" w:space="0"/>
              <w:right w:val="single" w:color="000000" w:sz="4" w:space="0"/>
            </w:tcBorders>
            <w:shd w:val="clear" w:color="000000" w:fill="FFFFFF"/>
            <w:noWrap/>
            <w:vAlign w:val="center"/>
          </w:tcPr>
          <w:p w14:paraId="789E0383">
            <w:pPr>
              <w:widowControl/>
              <w:rPr>
                <w:rFonts w:ascii="宋体" w:hAnsi="宋体" w:cs="宋体"/>
                <w:color w:val="000000"/>
                <w:kern w:val="0"/>
                <w:sz w:val="24"/>
                <w:szCs w:val="24"/>
              </w:rPr>
            </w:pPr>
          </w:p>
        </w:tc>
      </w:tr>
      <w:tr w14:paraId="2126FAB7">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6CE36D">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14</w:t>
            </w:r>
            <w:r>
              <w:rPr>
                <w:rFonts w:hint="eastAsia" w:ascii="宋体" w:hAnsi="宋体" w:eastAsia="宋体" w:cs="宋体"/>
                <w:color w:val="000000"/>
                <w:kern w:val="0"/>
                <w:sz w:val="22"/>
                <w:szCs w:val="22"/>
                <w:lang w:val="en-US" w:eastAsia="zh-CN"/>
              </w:rPr>
              <w:t>5</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828365">
            <w:pPr>
              <w:jc w:val="center"/>
              <w:rPr>
                <w:rFonts w:ascii="宋体" w:hAnsi="宋体" w:cs="宋体"/>
                <w:color w:val="000000"/>
                <w:sz w:val="18"/>
                <w:szCs w:val="18"/>
              </w:rPr>
            </w:pPr>
            <w:r>
              <w:rPr>
                <w:rFonts w:hint="eastAsia" w:ascii="宋体" w:hAnsi="宋体" w:cs="宋体"/>
                <w:color w:val="000000"/>
                <w:sz w:val="18"/>
                <w:szCs w:val="18"/>
              </w:rPr>
              <w:t>粘鼠板</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DC6CFF">
            <w:pPr>
              <w:jc w:val="center"/>
              <w:rPr>
                <w:rFonts w:ascii="宋体" w:hAnsi="宋体" w:cs="宋体"/>
                <w:color w:val="000000"/>
                <w:sz w:val="18"/>
                <w:szCs w:val="18"/>
              </w:rPr>
            </w:pPr>
            <w:r>
              <w:rPr>
                <w:rFonts w:hint="eastAsia" w:ascii="宋体" w:hAnsi="宋体" w:cs="宋体"/>
                <w:color w:val="000000"/>
                <w:sz w:val="18"/>
                <w:szCs w:val="18"/>
              </w:rPr>
              <w:t>1.2米*0.28米</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D28F41">
            <w:pPr>
              <w:jc w:val="center"/>
              <w:rPr>
                <w:rFonts w:ascii="宋体" w:hAnsi="宋体" w:cs="宋体"/>
                <w:color w:val="000000"/>
                <w:sz w:val="18"/>
                <w:szCs w:val="18"/>
              </w:rPr>
            </w:pPr>
            <w:r>
              <w:rPr>
                <w:rFonts w:hint="eastAsia" w:ascii="宋体" w:hAnsi="宋体" w:cs="宋体"/>
                <w:color w:val="000000"/>
                <w:sz w:val="18"/>
                <w:szCs w:val="18"/>
              </w:rPr>
              <w:t>张</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F00C96">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18</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A86946">
            <w:pPr>
              <w:widowControl/>
              <w:rPr>
                <w:rFonts w:ascii="宋体" w:hAnsi="宋体" w:cs="宋体"/>
                <w:color w:val="000000"/>
                <w:kern w:val="0"/>
                <w:sz w:val="24"/>
                <w:szCs w:val="24"/>
              </w:rPr>
            </w:pPr>
          </w:p>
        </w:tc>
      </w:tr>
      <w:tr w14:paraId="759D929A">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6322AD">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146</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EB46E4">
            <w:pPr>
              <w:ind w:firstLine="540" w:firstLineChars="300"/>
              <w:jc w:val="both"/>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面食半成品</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F88ACA">
            <w:pPr>
              <w:ind w:firstLine="540" w:firstLineChars="300"/>
              <w:jc w:val="both"/>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特一粉</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119879">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公斤</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31546E">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6.5</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9F92FC">
            <w:pPr>
              <w:keepNext w:val="0"/>
              <w:keepLines w:val="0"/>
              <w:pageBreakBefore w:val="0"/>
              <w:widowControl/>
              <w:kinsoku/>
              <w:wordWrap/>
              <w:overflowPunct/>
              <w:topLinePunct w:val="0"/>
              <w:autoSpaceDE/>
              <w:autoSpaceDN/>
              <w:bidi w:val="0"/>
              <w:adjustRightInd/>
              <w:snapToGrid/>
              <w:spacing w:line="180" w:lineRule="exact"/>
              <w:textAlignment w:val="auto"/>
              <w:rPr>
                <w:rFonts w:hint="eastAsia" w:ascii="宋体" w:hAnsi="宋体" w:eastAsia="宋体" w:cs="宋体"/>
                <w:color w:val="000000"/>
                <w:kern w:val="0"/>
                <w:sz w:val="24"/>
                <w:szCs w:val="24"/>
                <w:lang w:eastAsia="zh-CN"/>
              </w:rPr>
            </w:pPr>
            <w:r>
              <w:rPr>
                <w:rFonts w:hint="eastAsia" w:ascii="宋体" w:hAnsi="宋体" w:cs="宋体"/>
                <w:color w:val="000000"/>
                <w:kern w:val="0"/>
                <w:sz w:val="18"/>
                <w:szCs w:val="18"/>
                <w:lang w:eastAsia="zh-CN"/>
              </w:rPr>
              <w:t>拉面、面旗子等</w:t>
            </w:r>
          </w:p>
        </w:tc>
      </w:tr>
      <w:tr w14:paraId="1F595501">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BF9D47">
            <w:pPr>
              <w:widowControl/>
              <w:jc w:val="center"/>
              <w:rPr>
                <w:rFonts w:hint="eastAsia" w:ascii="宋体" w:hAnsi="宋体" w:eastAsia="宋体" w:cs="宋体"/>
                <w:color w:val="000000"/>
                <w:kern w:val="0"/>
                <w:sz w:val="22"/>
                <w:szCs w:val="22"/>
                <w:lang w:val="en-US" w:eastAsia="zh-CN"/>
              </w:rPr>
            </w:pPr>
            <w:r>
              <w:rPr>
                <w:rFonts w:hint="default" w:ascii="宋体" w:hAnsi="宋体" w:cs="宋体"/>
                <w:color w:val="000000"/>
                <w:kern w:val="0"/>
                <w:sz w:val="22"/>
                <w:szCs w:val="22"/>
                <w:lang w:val="en-US"/>
              </w:rPr>
              <w:t>14</w:t>
            </w:r>
            <w:r>
              <w:rPr>
                <w:rFonts w:hint="eastAsia" w:ascii="宋体" w:hAnsi="宋体" w:eastAsia="宋体" w:cs="宋体"/>
                <w:color w:val="000000"/>
                <w:kern w:val="0"/>
                <w:sz w:val="22"/>
                <w:szCs w:val="22"/>
                <w:lang w:val="en-US" w:eastAsia="zh-CN"/>
              </w:rPr>
              <w:t>7</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80FC0C">
            <w:pPr>
              <w:ind w:firstLine="720" w:firstLineChars="400"/>
              <w:jc w:val="both"/>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 xml:space="preserve"> 泡椒</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FA1E67">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2kg*6包</w:t>
            </w: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件</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3BB7C7">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件</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7D983C">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50</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1406ED">
            <w:pPr>
              <w:widowControl/>
              <w:rPr>
                <w:rFonts w:ascii="宋体" w:hAnsi="宋体" w:cs="宋体"/>
                <w:color w:val="000000"/>
                <w:kern w:val="0"/>
                <w:sz w:val="24"/>
                <w:szCs w:val="24"/>
              </w:rPr>
            </w:pPr>
          </w:p>
        </w:tc>
      </w:tr>
      <w:tr w14:paraId="39B462D8">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C92F79">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148</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B6C5D2D">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白醋</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BA0C42">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550ml*15瓶</w:t>
            </w: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件</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533261F">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件</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1B45C0">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60</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74DC12">
            <w:pPr>
              <w:widowControl/>
              <w:rPr>
                <w:rFonts w:ascii="宋体" w:hAnsi="宋体" w:cs="宋体"/>
                <w:color w:val="000000"/>
                <w:kern w:val="0"/>
                <w:sz w:val="24"/>
                <w:szCs w:val="24"/>
              </w:rPr>
            </w:pPr>
          </w:p>
        </w:tc>
      </w:tr>
      <w:tr w14:paraId="6A97886D">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0BA24D">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149</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F0BEF89">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蜂蜜</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59EFF8">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1kg</w:t>
            </w: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瓶</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151561C">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瓶</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E4A5511">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25</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9768F8E">
            <w:pPr>
              <w:widowControl/>
              <w:rPr>
                <w:rFonts w:ascii="宋体" w:hAnsi="宋体" w:cs="宋体"/>
                <w:color w:val="000000"/>
                <w:kern w:val="0"/>
                <w:sz w:val="24"/>
                <w:szCs w:val="24"/>
              </w:rPr>
            </w:pPr>
          </w:p>
        </w:tc>
      </w:tr>
      <w:tr w14:paraId="560BC5B2">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A26AC9">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150</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A9F8C4">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蛋挞皮</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B3D9B6">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600g*10盒</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C90643F">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盒</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398C9B">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13</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2686F7">
            <w:pPr>
              <w:widowControl/>
              <w:rPr>
                <w:rFonts w:ascii="宋体" w:hAnsi="宋体" w:cs="宋体"/>
                <w:color w:val="000000"/>
                <w:kern w:val="0"/>
                <w:sz w:val="24"/>
                <w:szCs w:val="24"/>
              </w:rPr>
            </w:pPr>
          </w:p>
        </w:tc>
      </w:tr>
      <w:tr w14:paraId="0322137B">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C6DFAC">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151</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B806AD">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烧烤料</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F09689">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800g*10包</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1AE0484">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包</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B8881A">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25</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8ED0D7">
            <w:pPr>
              <w:widowControl/>
              <w:rPr>
                <w:rFonts w:ascii="宋体" w:hAnsi="宋体" w:cs="宋体"/>
                <w:color w:val="000000"/>
                <w:kern w:val="0"/>
                <w:sz w:val="24"/>
                <w:szCs w:val="24"/>
              </w:rPr>
            </w:pPr>
          </w:p>
        </w:tc>
      </w:tr>
      <w:tr w14:paraId="47DCF108">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0FDA5A">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152</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D54998">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胡麻粉</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49F91E">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公斤</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4A850C">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公斤</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1C46DE">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25</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F952B5">
            <w:pPr>
              <w:widowControl/>
              <w:rPr>
                <w:rFonts w:ascii="宋体" w:hAnsi="宋体" w:cs="宋体"/>
                <w:color w:val="000000"/>
                <w:kern w:val="0"/>
                <w:sz w:val="24"/>
                <w:szCs w:val="24"/>
              </w:rPr>
            </w:pPr>
          </w:p>
        </w:tc>
      </w:tr>
      <w:tr w14:paraId="0B12EEDF">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A1D1B4">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153</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AA47D2">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香豆粉</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AC4D261">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公斤</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583CE0E">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公斤</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F667069">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20</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3E2B61">
            <w:pPr>
              <w:widowControl/>
              <w:rPr>
                <w:rFonts w:ascii="宋体" w:hAnsi="宋体" w:cs="宋体"/>
                <w:color w:val="000000"/>
                <w:kern w:val="0"/>
                <w:sz w:val="24"/>
                <w:szCs w:val="24"/>
              </w:rPr>
            </w:pPr>
          </w:p>
        </w:tc>
      </w:tr>
      <w:tr w14:paraId="5B0E48CC">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158697">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154</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1BE94D">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十三香</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71229F">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1*100盒</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DA57DF1">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盒</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47F291C">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092029">
            <w:pPr>
              <w:widowControl/>
              <w:rPr>
                <w:rFonts w:ascii="宋体" w:hAnsi="宋体" w:cs="宋体"/>
                <w:color w:val="000000"/>
                <w:kern w:val="0"/>
                <w:sz w:val="24"/>
                <w:szCs w:val="24"/>
              </w:rPr>
            </w:pPr>
          </w:p>
        </w:tc>
      </w:tr>
      <w:tr w14:paraId="72687E12">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07470E">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155</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4C1CEA">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eastAsia="zh-CN"/>
              </w:rPr>
              <w:t>海米（优质）</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917278">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公斤</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774907">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公斤</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75C6B9">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70</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42C218">
            <w:pPr>
              <w:widowControl/>
              <w:rPr>
                <w:rFonts w:ascii="宋体" w:hAnsi="宋体" w:cs="宋体"/>
                <w:color w:val="000000"/>
                <w:kern w:val="0"/>
                <w:sz w:val="24"/>
                <w:szCs w:val="24"/>
              </w:rPr>
            </w:pPr>
          </w:p>
        </w:tc>
      </w:tr>
      <w:tr w14:paraId="139A4F26">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94DC8D">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156</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D98091">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黄豆酱</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FDE1AF">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6kg*2桶</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8F5F34">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桶</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6DA03A">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80</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834024">
            <w:pPr>
              <w:widowControl/>
              <w:rPr>
                <w:rFonts w:ascii="宋体" w:hAnsi="宋体" w:cs="宋体"/>
                <w:color w:val="000000"/>
                <w:kern w:val="0"/>
                <w:sz w:val="24"/>
                <w:szCs w:val="24"/>
              </w:rPr>
            </w:pPr>
          </w:p>
        </w:tc>
      </w:tr>
      <w:tr w14:paraId="6C8F85B2">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3E3B88">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157</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D2FB00">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耗油</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8B1532">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2.27升*6桶</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280CCE">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桶</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B89CAB">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14</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43F5ED">
            <w:pPr>
              <w:widowControl/>
              <w:rPr>
                <w:rFonts w:ascii="宋体" w:hAnsi="宋体" w:cs="宋体"/>
                <w:color w:val="000000"/>
                <w:kern w:val="0"/>
                <w:sz w:val="24"/>
                <w:szCs w:val="24"/>
              </w:rPr>
            </w:pPr>
          </w:p>
        </w:tc>
      </w:tr>
      <w:tr w14:paraId="6A42AE14">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8AA502">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158</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E6E749">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麻油</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070BBE">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5升*4桶</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165C40">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桶</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D24517">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80</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1C642A">
            <w:pPr>
              <w:widowControl/>
              <w:rPr>
                <w:rFonts w:ascii="宋体" w:hAnsi="宋体" w:cs="宋体"/>
                <w:color w:val="000000"/>
                <w:kern w:val="0"/>
                <w:sz w:val="24"/>
                <w:szCs w:val="24"/>
              </w:rPr>
            </w:pPr>
          </w:p>
        </w:tc>
      </w:tr>
      <w:tr w14:paraId="050D8DCF">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A350FE">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159</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C3769D">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芝麻酱</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3F175A">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1*4kg</w:t>
            </w: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桶</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C97E53">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桶</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5BA05D2">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70</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EFD62D0">
            <w:pPr>
              <w:widowControl/>
              <w:rPr>
                <w:rFonts w:ascii="宋体" w:hAnsi="宋体" w:cs="宋体"/>
                <w:color w:val="000000"/>
                <w:kern w:val="0"/>
                <w:sz w:val="24"/>
                <w:szCs w:val="24"/>
              </w:rPr>
            </w:pPr>
          </w:p>
        </w:tc>
      </w:tr>
      <w:tr w14:paraId="4D33B86D">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3226AA5">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160</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E6454D">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香油</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C04BC0">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1*5升</w:t>
            </w: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桶</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6A75AE5">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桶</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3A03CB6">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85</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672D7E">
            <w:pPr>
              <w:widowControl/>
              <w:rPr>
                <w:rFonts w:ascii="宋体" w:hAnsi="宋体" w:cs="宋体"/>
                <w:color w:val="000000"/>
                <w:kern w:val="0"/>
                <w:sz w:val="24"/>
                <w:szCs w:val="24"/>
              </w:rPr>
            </w:pPr>
          </w:p>
        </w:tc>
      </w:tr>
      <w:tr w14:paraId="1977990D">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3815841">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161</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C0AE0AA">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味极鲜</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9C46D0">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1.9升*6桶</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9802EF">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桶</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40FD341">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25</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6A4D31">
            <w:pPr>
              <w:widowControl/>
              <w:rPr>
                <w:rFonts w:ascii="宋体" w:hAnsi="宋体" w:cs="宋体"/>
                <w:color w:val="000000"/>
                <w:kern w:val="0"/>
                <w:sz w:val="24"/>
                <w:szCs w:val="24"/>
              </w:rPr>
            </w:pPr>
          </w:p>
        </w:tc>
      </w:tr>
      <w:tr w14:paraId="2A30CF2C">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E4AC1A">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162</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050378">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枸杞（二级）</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E1A7A5">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公斤</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C0C5CF">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公斤</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1FD60E">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55</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A51BC18">
            <w:pPr>
              <w:widowControl/>
              <w:rPr>
                <w:rFonts w:ascii="宋体" w:hAnsi="宋体" w:cs="宋体"/>
                <w:color w:val="000000"/>
                <w:kern w:val="0"/>
                <w:sz w:val="24"/>
                <w:szCs w:val="24"/>
              </w:rPr>
            </w:pPr>
          </w:p>
        </w:tc>
      </w:tr>
      <w:tr w14:paraId="2857C796">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114C98">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163</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471682">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藤椒油</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E99C41">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1*5升</w:t>
            </w: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桶</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417C1FE">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桶</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715D3C">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80</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9C4900">
            <w:pPr>
              <w:widowControl/>
              <w:rPr>
                <w:rFonts w:ascii="宋体" w:hAnsi="宋体" w:cs="宋体"/>
                <w:color w:val="000000"/>
                <w:kern w:val="0"/>
                <w:sz w:val="24"/>
                <w:szCs w:val="24"/>
              </w:rPr>
            </w:pPr>
          </w:p>
        </w:tc>
      </w:tr>
      <w:tr w14:paraId="3849E43E">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E58E23">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164</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21B981">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年糕</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3D277B5">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400g</w:t>
            </w: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袋</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3962FD3">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袋</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FB47D5">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716A40">
            <w:pPr>
              <w:widowControl/>
              <w:rPr>
                <w:rFonts w:ascii="宋体" w:hAnsi="宋体" w:cs="宋体"/>
                <w:color w:val="000000"/>
                <w:kern w:val="0"/>
                <w:sz w:val="24"/>
                <w:szCs w:val="24"/>
              </w:rPr>
            </w:pPr>
          </w:p>
        </w:tc>
      </w:tr>
      <w:tr w14:paraId="59D8C7FD">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9E115E">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165</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C8AD39">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鱼排</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D26A21">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公斤</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BD61C2">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公斤</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FCB2E2">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20</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C64965">
            <w:pPr>
              <w:widowControl/>
              <w:rPr>
                <w:rFonts w:ascii="宋体" w:hAnsi="宋体" w:cs="宋体"/>
                <w:color w:val="000000"/>
                <w:kern w:val="0"/>
                <w:sz w:val="24"/>
                <w:szCs w:val="24"/>
              </w:rPr>
            </w:pPr>
          </w:p>
        </w:tc>
      </w:tr>
      <w:tr w14:paraId="02895F02">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10A145">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166</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A4D7CF">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蟹排</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B9A3C2">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公斤</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99AACC">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公斤</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EE95AD">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20</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112D44">
            <w:pPr>
              <w:widowControl/>
              <w:rPr>
                <w:rFonts w:ascii="宋体" w:hAnsi="宋体" w:cs="宋体"/>
                <w:color w:val="000000"/>
                <w:kern w:val="0"/>
                <w:sz w:val="24"/>
                <w:szCs w:val="24"/>
              </w:rPr>
            </w:pPr>
          </w:p>
        </w:tc>
      </w:tr>
      <w:tr w14:paraId="5B34906C">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0CFF05">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167</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0BAA10">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撒尿牛丸</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9314A2">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公斤</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79A0111">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公斤</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4E51A6">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25</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5A4DA9">
            <w:pPr>
              <w:widowControl/>
              <w:rPr>
                <w:rFonts w:ascii="宋体" w:hAnsi="宋体" w:cs="宋体"/>
                <w:color w:val="000000"/>
                <w:kern w:val="0"/>
                <w:sz w:val="24"/>
                <w:szCs w:val="24"/>
              </w:rPr>
            </w:pPr>
          </w:p>
        </w:tc>
      </w:tr>
      <w:tr w14:paraId="126AD4E1">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2E460E">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168</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ED8A3E1">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虾饺</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0BD70E">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公斤</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E3BC25">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公斤</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728DAA">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25</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D51EBD">
            <w:pPr>
              <w:widowControl/>
              <w:rPr>
                <w:rFonts w:ascii="宋体" w:hAnsi="宋体" w:cs="宋体"/>
                <w:color w:val="000000"/>
                <w:kern w:val="0"/>
                <w:sz w:val="24"/>
                <w:szCs w:val="24"/>
              </w:rPr>
            </w:pPr>
          </w:p>
        </w:tc>
      </w:tr>
      <w:tr w14:paraId="7959D7D0">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9EDB67">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169</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EEF6E17">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醪糟</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C0A60FE">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400g*24盒</w:t>
            </w: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件</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57631F">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件</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123F563">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70</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4ED014">
            <w:pPr>
              <w:widowControl/>
              <w:rPr>
                <w:rFonts w:ascii="宋体" w:hAnsi="宋体" w:cs="宋体"/>
                <w:color w:val="000000"/>
                <w:kern w:val="0"/>
                <w:sz w:val="24"/>
                <w:szCs w:val="24"/>
              </w:rPr>
            </w:pPr>
          </w:p>
        </w:tc>
      </w:tr>
      <w:tr w14:paraId="0394F761">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1C3655">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170</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105D92">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料酒</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86C8A9">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1*5升</w:t>
            </w: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桶</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7D5D4C">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桶</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7033FD">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25</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4202CA">
            <w:pPr>
              <w:widowControl/>
              <w:rPr>
                <w:rFonts w:ascii="宋体" w:hAnsi="宋体" w:cs="宋体"/>
                <w:color w:val="000000"/>
                <w:kern w:val="0"/>
                <w:sz w:val="24"/>
                <w:szCs w:val="24"/>
              </w:rPr>
            </w:pPr>
          </w:p>
        </w:tc>
      </w:tr>
      <w:tr w14:paraId="584CA790">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60F6DB">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171</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B319E3">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玉米榛子</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6EC08A">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1*25公斤</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8CF331">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公斤</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8E99ED">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1BF1E6">
            <w:pPr>
              <w:widowControl/>
              <w:rPr>
                <w:rFonts w:ascii="宋体" w:hAnsi="宋体" w:cs="宋体"/>
                <w:color w:val="000000"/>
                <w:kern w:val="0"/>
                <w:sz w:val="24"/>
                <w:szCs w:val="24"/>
              </w:rPr>
            </w:pPr>
          </w:p>
        </w:tc>
      </w:tr>
      <w:tr w14:paraId="57F4708C">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232128">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172</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CEADE5">
            <w:pPr>
              <w:jc w:val="cente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无核</w:t>
            </w:r>
            <w:r>
              <w:rPr>
                <w:rFonts w:hint="eastAsia" w:ascii="宋体" w:hAnsi="宋体" w:cs="宋体"/>
                <w:color w:val="000000"/>
                <w:sz w:val="18"/>
                <w:szCs w:val="18"/>
                <w:lang w:eastAsia="zh-CN"/>
              </w:rPr>
              <w:t>杏脯</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9A98C5">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公斤</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B65A19">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公斤</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77833FC">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50</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CD8542">
            <w:pPr>
              <w:widowControl/>
              <w:rPr>
                <w:rFonts w:ascii="宋体" w:hAnsi="宋体" w:cs="宋体"/>
                <w:color w:val="000000"/>
                <w:kern w:val="0"/>
                <w:sz w:val="24"/>
                <w:szCs w:val="24"/>
              </w:rPr>
            </w:pPr>
          </w:p>
        </w:tc>
      </w:tr>
      <w:tr w14:paraId="4813CBCC">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6B632F">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173</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7C7AA8F">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蒸鱼鼓油</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C48AF8">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1.75升*6桶</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FB574E">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桶</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CED465">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27</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DA26B6">
            <w:pPr>
              <w:widowControl/>
              <w:rPr>
                <w:rFonts w:ascii="宋体" w:hAnsi="宋体" w:cs="宋体"/>
                <w:color w:val="000000"/>
                <w:kern w:val="0"/>
                <w:sz w:val="24"/>
                <w:szCs w:val="24"/>
              </w:rPr>
            </w:pPr>
          </w:p>
        </w:tc>
      </w:tr>
      <w:tr w14:paraId="1907C589">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5E0402">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174</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C2CBF4C">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酸辣粉丝</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47179E">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100g</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AC8EFD">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袋</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B4C2F6">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3648D2">
            <w:pPr>
              <w:widowControl/>
              <w:rPr>
                <w:rFonts w:ascii="宋体" w:hAnsi="宋体" w:cs="宋体"/>
                <w:color w:val="000000"/>
                <w:kern w:val="0"/>
                <w:sz w:val="24"/>
                <w:szCs w:val="24"/>
              </w:rPr>
            </w:pPr>
          </w:p>
        </w:tc>
      </w:tr>
      <w:tr w14:paraId="61EFCFEF">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D3756D">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175</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3E3E02">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香辣面皮</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D04FF1">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100g</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DA0269">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袋</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6FC0B0">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7EA935">
            <w:pPr>
              <w:widowControl/>
              <w:rPr>
                <w:rFonts w:ascii="宋体" w:hAnsi="宋体" w:cs="宋体"/>
                <w:color w:val="000000"/>
                <w:kern w:val="0"/>
                <w:sz w:val="24"/>
                <w:szCs w:val="24"/>
              </w:rPr>
            </w:pPr>
          </w:p>
        </w:tc>
      </w:tr>
      <w:tr w14:paraId="63D9ADBA">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4599E4">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176</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CBCA2A">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香辣酱</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1FBA0A">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5kg</w:t>
            </w: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桶</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E00849">
            <w:pPr>
              <w:ind w:firstLine="540" w:firstLineChars="300"/>
              <w:jc w:val="both"/>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桶</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822ABF">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70</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915D32">
            <w:pPr>
              <w:widowControl/>
              <w:rPr>
                <w:rFonts w:ascii="宋体" w:hAnsi="宋体" w:cs="宋体"/>
                <w:color w:val="000000"/>
                <w:kern w:val="0"/>
                <w:sz w:val="24"/>
                <w:szCs w:val="24"/>
              </w:rPr>
            </w:pPr>
          </w:p>
        </w:tc>
      </w:tr>
      <w:tr w14:paraId="037B76F1">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C685944">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177</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1BCA82">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香辣菜</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93E870">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60g</w:t>
            </w: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包</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5B45E97">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包</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7EECA0A">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391F7D">
            <w:pPr>
              <w:widowControl/>
              <w:rPr>
                <w:rFonts w:ascii="宋体" w:hAnsi="宋体" w:cs="宋体"/>
                <w:color w:val="000000"/>
                <w:kern w:val="0"/>
                <w:sz w:val="24"/>
                <w:szCs w:val="24"/>
              </w:rPr>
            </w:pPr>
          </w:p>
        </w:tc>
      </w:tr>
      <w:tr w14:paraId="57321862">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C54CDB">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178</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2977BD3">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香辣豆鼓</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477009">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9.5kg</w:t>
            </w: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件</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862B77">
            <w:pPr>
              <w:ind w:firstLine="360" w:firstLineChars="200"/>
              <w:jc w:val="both"/>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件</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66A41C">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33A014">
            <w:pPr>
              <w:widowControl/>
              <w:rPr>
                <w:rFonts w:ascii="宋体" w:hAnsi="宋体" w:cs="宋体"/>
                <w:color w:val="000000"/>
                <w:kern w:val="0"/>
                <w:sz w:val="24"/>
                <w:szCs w:val="24"/>
              </w:rPr>
            </w:pPr>
          </w:p>
        </w:tc>
      </w:tr>
      <w:tr w14:paraId="206726E8">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0D3325">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179</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042131">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蒜蓉香肠</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047F54">
            <w:pPr>
              <w:jc w:val="center"/>
              <w:rPr>
                <w:rFonts w:hint="default" w:ascii="宋体" w:hAnsi="宋体" w:eastAsia="宋体" w:cs="宋体"/>
                <w:color w:val="000000"/>
                <w:sz w:val="18"/>
                <w:szCs w:val="18"/>
                <w:lang w:val="en-US" w:eastAsia="zh-CN"/>
              </w:rPr>
            </w:pPr>
            <w:r>
              <w:rPr>
                <w:rFonts w:hint="default" w:ascii="宋体" w:hAnsi="宋体" w:eastAsia="宋体" w:cs="宋体"/>
                <w:color w:val="000000"/>
                <w:sz w:val="18"/>
                <w:szCs w:val="18"/>
                <w:lang w:val="en-US" w:eastAsia="zh-CN"/>
              </w:rPr>
              <w:t>90g/不含猪肉制品/不含金属物</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5FDBA73">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根</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77E5C8">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4.5</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A0426C6">
            <w:pPr>
              <w:widowControl/>
              <w:rPr>
                <w:rFonts w:ascii="宋体" w:hAnsi="宋体" w:cs="宋体"/>
                <w:color w:val="000000"/>
                <w:kern w:val="0"/>
                <w:sz w:val="24"/>
                <w:szCs w:val="24"/>
              </w:rPr>
            </w:pPr>
          </w:p>
        </w:tc>
      </w:tr>
      <w:tr w14:paraId="5DF97372">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2C7F16">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180</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634475">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虾仁</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F230603">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2kg</w:t>
            </w: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袋</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379FEA">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袋</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10BDCA">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16A1B15">
            <w:pPr>
              <w:widowControl/>
              <w:rPr>
                <w:rFonts w:ascii="宋体" w:hAnsi="宋体" w:cs="宋体"/>
                <w:color w:val="000000"/>
                <w:kern w:val="0"/>
                <w:sz w:val="24"/>
                <w:szCs w:val="24"/>
              </w:rPr>
            </w:pPr>
          </w:p>
        </w:tc>
      </w:tr>
      <w:tr w14:paraId="4FCC2CF5">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D15D7A">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181</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7500039">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馕锥</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E91EF76">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个</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529F7C">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个</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969E7F">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12</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655570">
            <w:pPr>
              <w:widowControl/>
              <w:rPr>
                <w:rFonts w:ascii="宋体" w:hAnsi="宋体" w:cs="宋体"/>
                <w:color w:val="000000"/>
                <w:kern w:val="0"/>
                <w:sz w:val="24"/>
                <w:szCs w:val="24"/>
              </w:rPr>
            </w:pPr>
          </w:p>
        </w:tc>
      </w:tr>
      <w:tr w14:paraId="029BEA63">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5146E9">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182</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586B72">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套扫</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150BD4">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全塑材质</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467C68">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套</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5B4566">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18</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1259C5">
            <w:pPr>
              <w:widowControl/>
              <w:rPr>
                <w:rFonts w:hint="eastAsia" w:ascii="宋体" w:hAnsi="宋体" w:eastAsia="宋体" w:cs="宋体"/>
                <w:color w:val="000000"/>
                <w:kern w:val="0"/>
                <w:sz w:val="24"/>
                <w:szCs w:val="24"/>
                <w:lang w:eastAsia="zh-CN"/>
              </w:rPr>
            </w:pPr>
            <w:r>
              <w:rPr>
                <w:rFonts w:hint="eastAsia" w:ascii="宋体" w:hAnsi="宋体" w:cs="宋体"/>
                <w:color w:val="000000"/>
                <w:kern w:val="0"/>
                <w:sz w:val="18"/>
                <w:szCs w:val="18"/>
                <w:lang w:eastAsia="zh-CN"/>
              </w:rPr>
              <w:t>无杆</w:t>
            </w:r>
          </w:p>
        </w:tc>
      </w:tr>
      <w:tr w14:paraId="7DE0DAD2">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B19FC4">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183</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2770CF">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竹刷</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9218A0">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竹子</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CBA93A">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个</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8CE554">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3DAC40">
            <w:pPr>
              <w:widowControl/>
              <w:rPr>
                <w:rFonts w:ascii="宋体" w:hAnsi="宋体" w:cs="宋体"/>
                <w:color w:val="000000"/>
                <w:kern w:val="0"/>
                <w:sz w:val="24"/>
                <w:szCs w:val="24"/>
              </w:rPr>
            </w:pPr>
          </w:p>
        </w:tc>
      </w:tr>
      <w:tr w14:paraId="2A117723">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48E2E60">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184</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30A5F3">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洗衣粉</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A325E2">
            <w:pPr>
              <w:jc w:val="center"/>
              <w:rPr>
                <w:rFonts w:hint="default" w:ascii="宋体" w:hAnsi="宋体" w:eastAsia="宋体" w:cs="宋体"/>
                <w:color w:val="000000"/>
                <w:sz w:val="18"/>
                <w:szCs w:val="18"/>
                <w:lang w:val="en-US" w:eastAsia="zh-CN"/>
              </w:rPr>
            </w:pPr>
            <w:r>
              <w:rPr>
                <w:rFonts w:hint="default" w:ascii="宋体" w:hAnsi="宋体" w:eastAsia="宋体" w:cs="宋体"/>
                <w:color w:val="000000"/>
                <w:sz w:val="18"/>
                <w:szCs w:val="18"/>
                <w:lang w:val="en-US" w:eastAsia="zh-CN"/>
              </w:rPr>
              <w:t>260g/冷水速溶/除菌除螨率大于99%</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0881F3">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包</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2D6EAF6">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E705D8">
            <w:pPr>
              <w:widowControl/>
              <w:rPr>
                <w:rFonts w:ascii="宋体" w:hAnsi="宋体" w:cs="宋体"/>
                <w:color w:val="000000"/>
                <w:kern w:val="0"/>
                <w:sz w:val="24"/>
                <w:szCs w:val="24"/>
              </w:rPr>
            </w:pPr>
          </w:p>
        </w:tc>
      </w:tr>
      <w:tr w14:paraId="6BB8EA99">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FC748D">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185</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85E129">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油污净</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B76DB7">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500ml*2*12组</w:t>
            </w: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件</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521D1B9">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件</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3CE8C45">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250</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914DEA">
            <w:pPr>
              <w:widowControl/>
              <w:rPr>
                <w:rFonts w:ascii="宋体" w:hAnsi="宋体" w:cs="宋体"/>
                <w:color w:val="000000"/>
                <w:kern w:val="0"/>
                <w:sz w:val="24"/>
                <w:szCs w:val="24"/>
              </w:rPr>
            </w:pPr>
          </w:p>
        </w:tc>
      </w:tr>
      <w:tr w14:paraId="4F2432D0">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B6EEBF">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186</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7EFA80">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留样盒</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FEBF75">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500ML</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9A44B5">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个</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533FD9">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A47F16">
            <w:pPr>
              <w:widowControl/>
              <w:rPr>
                <w:rFonts w:ascii="宋体" w:hAnsi="宋体" w:cs="宋体"/>
                <w:color w:val="000000"/>
                <w:kern w:val="0"/>
                <w:sz w:val="24"/>
                <w:szCs w:val="24"/>
              </w:rPr>
            </w:pPr>
          </w:p>
        </w:tc>
      </w:tr>
      <w:tr w14:paraId="4823E601">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F0F6CBF">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187</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B6505B">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香皂</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FDCCD3A">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100g</w:t>
            </w: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块</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5E397A">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块</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5648943">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D8F19E">
            <w:pPr>
              <w:widowControl/>
              <w:rPr>
                <w:rFonts w:ascii="宋体" w:hAnsi="宋体" w:cs="宋体"/>
                <w:color w:val="000000"/>
                <w:kern w:val="0"/>
                <w:sz w:val="24"/>
                <w:szCs w:val="24"/>
              </w:rPr>
            </w:pPr>
          </w:p>
        </w:tc>
      </w:tr>
      <w:tr w14:paraId="4DAF378D">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217E76">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188</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9D6123">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木质锅铲</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143111">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1.2米-1.5米长，根部加厚</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1D68CD">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把</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945BE3">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200</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2D7108A">
            <w:pPr>
              <w:widowControl/>
              <w:rPr>
                <w:rFonts w:ascii="宋体" w:hAnsi="宋体" w:cs="宋体"/>
                <w:color w:val="000000"/>
                <w:kern w:val="0"/>
                <w:sz w:val="24"/>
                <w:szCs w:val="24"/>
              </w:rPr>
            </w:pPr>
          </w:p>
        </w:tc>
      </w:tr>
      <w:tr w14:paraId="4E227C2D">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41AA66">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189</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E10497">
            <w:pPr>
              <w:jc w:val="cente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 xml:space="preserve">一次性筷子 </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8D01477">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2000双</w:t>
            </w: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件</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71A08F3">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 xml:space="preserve"> 件</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D39E0D">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120</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105BB3">
            <w:pPr>
              <w:widowControl/>
              <w:rPr>
                <w:rFonts w:ascii="宋体" w:hAnsi="宋体" w:cs="宋体"/>
                <w:color w:val="000000"/>
                <w:kern w:val="0"/>
                <w:sz w:val="24"/>
                <w:szCs w:val="24"/>
              </w:rPr>
            </w:pPr>
          </w:p>
        </w:tc>
      </w:tr>
      <w:tr w14:paraId="133CF23C">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A0B098">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190</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D97A77">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塑料收纳箱</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C2BB6C">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55*41*33cm</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AD6925">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个</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CDB136">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55</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7D4B1E0">
            <w:pPr>
              <w:widowControl/>
              <w:rPr>
                <w:rFonts w:ascii="宋体" w:hAnsi="宋体" w:cs="宋体"/>
                <w:color w:val="000000"/>
                <w:kern w:val="0"/>
                <w:sz w:val="24"/>
                <w:szCs w:val="24"/>
              </w:rPr>
            </w:pPr>
          </w:p>
        </w:tc>
      </w:tr>
      <w:tr w14:paraId="48CD12E2">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554BB5">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191</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922ECC">
            <w:pPr>
              <w:jc w:val="center"/>
              <w:rPr>
                <w:rFonts w:hint="eastAsia" w:ascii="宋体" w:hAnsi="宋体" w:cs="宋体"/>
                <w:color w:val="000000"/>
                <w:sz w:val="18"/>
                <w:szCs w:val="18"/>
                <w:lang w:val="en-US" w:eastAsia="zh-CN"/>
              </w:rPr>
            </w:pPr>
            <w:r>
              <w:rPr>
                <w:rFonts w:hint="default" w:ascii="宋体" w:hAnsi="宋体" w:cs="宋体"/>
                <w:color w:val="000000"/>
                <w:sz w:val="18"/>
                <w:szCs w:val="18"/>
                <w:lang w:val="en-US" w:eastAsia="zh-CN"/>
              </w:rPr>
              <w:t>纱窗网</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5ACED8">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宋体" w:hAnsi="宋体" w:cs="宋体"/>
                <w:color w:val="000000"/>
                <w:sz w:val="18"/>
                <w:szCs w:val="18"/>
                <w:lang w:val="en-US" w:eastAsia="zh-CN"/>
              </w:rPr>
            </w:pPr>
            <w:r>
              <w:rPr>
                <w:rFonts w:hint="default" w:ascii="宋体" w:hAnsi="宋体" w:cs="宋体"/>
                <w:color w:val="000000"/>
                <w:sz w:val="18"/>
                <w:szCs w:val="18"/>
                <w:lang w:val="en-US" w:eastAsia="zh-CN"/>
              </w:rPr>
              <w:t>纳米纱窗/宽1.2m*长30m</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D9EB65">
            <w:pPr>
              <w:jc w:val="center"/>
              <w:rPr>
                <w:rFonts w:hint="eastAsia" w:ascii="宋体" w:hAnsi="宋体" w:cs="宋体"/>
                <w:color w:val="000000"/>
                <w:sz w:val="18"/>
                <w:szCs w:val="18"/>
                <w:lang w:val="en-US" w:eastAsia="zh-CN"/>
              </w:rPr>
            </w:pPr>
            <w:r>
              <w:rPr>
                <w:rFonts w:hint="default" w:ascii="宋体" w:hAnsi="宋体" w:cs="宋体"/>
                <w:color w:val="000000"/>
                <w:sz w:val="18"/>
                <w:szCs w:val="18"/>
                <w:lang w:val="en-US" w:eastAsia="zh-CN"/>
              </w:rPr>
              <w:t>卷</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8208473">
            <w:pPr>
              <w:jc w:val="center"/>
              <w:rPr>
                <w:rFonts w:hint="eastAsia" w:ascii="宋体" w:hAnsi="宋体" w:cs="宋体"/>
                <w:color w:val="000000"/>
                <w:sz w:val="18"/>
                <w:szCs w:val="18"/>
                <w:lang w:val="en-US" w:eastAsia="zh-CN"/>
              </w:rPr>
            </w:pPr>
            <w:r>
              <w:rPr>
                <w:rFonts w:hint="default" w:ascii="宋体" w:hAnsi="宋体" w:cs="宋体"/>
                <w:color w:val="000000"/>
                <w:sz w:val="18"/>
                <w:szCs w:val="18"/>
                <w:lang w:val="en-US" w:eastAsia="zh-CN"/>
              </w:rPr>
              <w:t>90</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BC75DC">
            <w:pPr>
              <w:widowControl/>
              <w:rPr>
                <w:rFonts w:ascii="宋体" w:hAnsi="宋体" w:cs="宋体"/>
                <w:color w:val="000000"/>
                <w:kern w:val="0"/>
                <w:sz w:val="24"/>
                <w:szCs w:val="24"/>
              </w:rPr>
            </w:pPr>
          </w:p>
        </w:tc>
      </w:tr>
      <w:tr w14:paraId="5941EB27">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503E3D">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192</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E92215">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饺子</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B2F9D83">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手工</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75E402">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个</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3C354F">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0.6</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030DBB">
            <w:pPr>
              <w:widowControl/>
              <w:rPr>
                <w:rFonts w:ascii="宋体" w:hAnsi="宋体" w:cs="宋体"/>
                <w:color w:val="000000"/>
                <w:kern w:val="0"/>
                <w:sz w:val="24"/>
                <w:szCs w:val="24"/>
              </w:rPr>
            </w:pPr>
          </w:p>
        </w:tc>
      </w:tr>
      <w:tr w14:paraId="38082184">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DEEBA84">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193</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5C61C4">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黄色单桶榨水车</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E7972F">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PP加厚/36L/加压水板/ABS材质压杆/纯橡胶+铁脚轮</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0A1B9F">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套</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2A1304">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133</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D53F5E">
            <w:pPr>
              <w:widowControl/>
              <w:rPr>
                <w:rFonts w:ascii="宋体" w:hAnsi="宋体" w:cs="宋体"/>
                <w:color w:val="000000"/>
                <w:kern w:val="0"/>
                <w:sz w:val="24"/>
                <w:szCs w:val="24"/>
              </w:rPr>
            </w:pPr>
          </w:p>
        </w:tc>
      </w:tr>
      <w:tr w14:paraId="275F0349">
        <w:tblPrEx>
          <w:tblCellMar>
            <w:top w:w="0" w:type="dxa"/>
            <w:left w:w="108" w:type="dxa"/>
            <w:bottom w:w="0" w:type="dxa"/>
            <w:right w:w="108" w:type="dxa"/>
          </w:tblCellMar>
        </w:tblPrEx>
        <w:trPr>
          <w:trHeight w:val="247"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9E0863">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194</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D11350">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硫磺皂</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F6DB34">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85g</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B6E0FE">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块</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7EF8BAD">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9BD2FA">
            <w:pPr>
              <w:widowControl/>
              <w:rPr>
                <w:rFonts w:ascii="宋体" w:hAnsi="宋体" w:cs="宋体"/>
                <w:color w:val="000000"/>
                <w:kern w:val="0"/>
                <w:sz w:val="24"/>
                <w:szCs w:val="24"/>
              </w:rPr>
            </w:pPr>
          </w:p>
        </w:tc>
      </w:tr>
      <w:tr w14:paraId="0267C91D">
        <w:tblPrEx>
          <w:tblCellMar>
            <w:top w:w="0" w:type="dxa"/>
            <w:left w:w="108" w:type="dxa"/>
            <w:bottom w:w="0" w:type="dxa"/>
            <w:right w:w="108" w:type="dxa"/>
          </w:tblCellMar>
        </w:tblPrEx>
        <w:trPr>
          <w:trHeight w:val="285"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3B21EC7">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195</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615F41">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药皂</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6BA2F2">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90g</w:t>
            </w:r>
          </w:p>
        </w:tc>
        <w:tc>
          <w:tcPr>
            <w:tcW w:w="13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290273B">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块</w:t>
            </w:r>
          </w:p>
        </w:tc>
        <w:tc>
          <w:tcPr>
            <w:tcW w:w="127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9DE4D9">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2.5</w:t>
            </w:r>
          </w:p>
        </w:tc>
        <w:tc>
          <w:tcPr>
            <w:tcW w:w="87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0114EC">
            <w:pPr>
              <w:widowControl/>
              <w:rPr>
                <w:rFonts w:ascii="宋体" w:hAnsi="宋体" w:cs="宋体"/>
                <w:color w:val="000000"/>
                <w:kern w:val="0"/>
                <w:sz w:val="24"/>
                <w:szCs w:val="24"/>
              </w:rPr>
            </w:pPr>
          </w:p>
        </w:tc>
      </w:tr>
    </w:tbl>
    <w:p w14:paraId="0D8E594B">
      <w:pPr>
        <w:rPr>
          <w:rFonts w:hint="eastAsia" w:ascii="宋体" w:hAnsi="宋体" w:eastAsia="宋体" w:cs="宋体"/>
          <w:spacing w:val="-1"/>
          <w:sz w:val="24"/>
          <w:szCs w:val="24"/>
          <w:highlight w:val="none"/>
          <w:lang w:val="en-US" w:eastAsia="zh-CN"/>
        </w:rPr>
      </w:pPr>
    </w:p>
    <w:p w14:paraId="5FB8DC73">
      <w:pPr>
        <w:pStyle w:val="4"/>
        <w:rPr>
          <w:rFonts w:hint="eastAsia"/>
          <w:b/>
          <w:bCs/>
          <w:sz w:val="21"/>
          <w:szCs w:val="21"/>
          <w:lang w:val="en-US" w:eastAsia="zh-CN"/>
        </w:rPr>
      </w:pPr>
      <w:r>
        <w:rPr>
          <w:rFonts w:hint="eastAsia"/>
          <w:b/>
          <w:bCs/>
          <w:sz w:val="21"/>
          <w:szCs w:val="21"/>
          <w:lang w:val="en-US" w:eastAsia="zh-CN"/>
        </w:rPr>
        <w:t>注：投标人所投产品应符合招标文件规定的技术规格、质量标准和性能参数等要求，产品需具有良好的市场占有率、广泛流通性和可采购性；投标人所供应产品不符合招标文件要求，或被查实所供应产品（品牌、规格等）与投标文件不符，而无法履行合同义务的，将视作严重违约。违约方需承担相应法律责任，采购人有权扣除其履约保证金的10%，并要求违约方按照甲方要求，在指定期限内更换为符合要求的其他品牌产品，以保障项目顺利推进；5个工作日内仍无法保证供应，甲方有权解除合同，并赔偿甲方因此造成的损失。</w:t>
      </w:r>
    </w:p>
    <w:p w14:paraId="620604FC">
      <w:pPr>
        <w:pStyle w:val="4"/>
        <w:rPr>
          <w:rFonts w:hint="eastAsia"/>
        </w:rPr>
      </w:pPr>
    </w:p>
    <w:p w14:paraId="1F7416EB">
      <w:pPr>
        <w:pStyle w:val="4"/>
        <w:spacing w:before="106" w:line="284" w:lineRule="auto"/>
        <w:ind w:left="120" w:right="297" w:firstLine="483"/>
        <w:rPr>
          <w:rFonts w:hint="eastAsia" w:ascii="宋体" w:hAnsi="宋体" w:eastAsia="宋体" w:cs="宋体"/>
          <w:b/>
          <w:bCs/>
          <w:sz w:val="24"/>
          <w:szCs w:val="24"/>
        </w:rPr>
      </w:pPr>
      <w:r>
        <w:rPr>
          <w:rFonts w:hint="eastAsia" w:cs="宋体"/>
          <w:b/>
          <w:bCs/>
          <w:sz w:val="24"/>
          <w:szCs w:val="24"/>
          <w:lang w:val="en-US" w:eastAsia="zh-CN"/>
        </w:rPr>
        <w:t>4、</w:t>
      </w:r>
      <w:r>
        <w:rPr>
          <w:rFonts w:hint="eastAsia" w:ascii="宋体" w:hAnsi="宋体" w:eastAsia="宋体" w:cs="宋体"/>
          <w:b/>
          <w:bCs/>
          <w:sz w:val="24"/>
          <w:szCs w:val="24"/>
          <w:lang w:val="en-US" w:eastAsia="zh-CN"/>
        </w:rPr>
        <w:t>数量要求</w:t>
      </w:r>
      <w:r>
        <w:rPr>
          <w:rFonts w:hint="eastAsia" w:cs="宋体"/>
          <w:b/>
          <w:bCs/>
          <w:sz w:val="24"/>
          <w:szCs w:val="24"/>
          <w:lang w:val="en-US" w:eastAsia="zh-CN"/>
        </w:rPr>
        <w:t>：</w:t>
      </w:r>
    </w:p>
    <w:p w14:paraId="7877E5B0">
      <w:pPr>
        <w:pStyle w:val="4"/>
        <w:spacing w:before="104" w:line="291" w:lineRule="auto"/>
        <w:ind w:left="124" w:right="234" w:firstLine="479"/>
        <w:jc w:val="both"/>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 xml:space="preserve">1.供货商按照采购人订货量供货，来货量不得少于供货量。 </w:t>
      </w:r>
    </w:p>
    <w:p w14:paraId="073B7B56">
      <w:pPr>
        <w:pStyle w:val="4"/>
        <w:spacing w:before="104" w:line="291" w:lineRule="auto"/>
        <w:ind w:left="124" w:right="234" w:firstLine="479"/>
        <w:jc w:val="both"/>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2.来货量大于订货量时按订货量验收，来货量小于订货量 90%，则告知供应商必须在 1 小时内补齐，若无法补齐数量，按缺货金额的 10%在履约保证金中进行扣罚。</w:t>
      </w:r>
    </w:p>
    <w:p w14:paraId="5B6892F7">
      <w:pPr>
        <w:pStyle w:val="4"/>
        <w:spacing w:before="106" w:line="284" w:lineRule="auto"/>
        <w:ind w:left="120" w:right="297" w:firstLine="483"/>
        <w:rPr>
          <w:rFonts w:hint="eastAsia" w:ascii="宋体" w:hAnsi="宋体" w:eastAsia="宋体" w:cs="宋体"/>
          <w:b/>
          <w:bCs/>
          <w:sz w:val="24"/>
          <w:szCs w:val="24"/>
          <w:lang w:val="en-US" w:eastAsia="zh-CN"/>
        </w:rPr>
      </w:pPr>
      <w:r>
        <w:rPr>
          <w:rFonts w:hint="eastAsia" w:cs="宋体"/>
          <w:b/>
          <w:bCs/>
          <w:sz w:val="24"/>
          <w:szCs w:val="24"/>
          <w:lang w:val="en-US" w:eastAsia="zh-CN"/>
        </w:rPr>
        <w:t>5、</w:t>
      </w:r>
      <w:r>
        <w:rPr>
          <w:rFonts w:hint="eastAsia" w:ascii="宋体" w:hAnsi="宋体" w:eastAsia="宋体" w:cs="宋体"/>
          <w:b/>
          <w:bCs/>
          <w:sz w:val="24"/>
          <w:szCs w:val="24"/>
          <w:lang w:val="en-US" w:eastAsia="zh-CN"/>
        </w:rPr>
        <w:t>配送要求</w:t>
      </w:r>
      <w:r>
        <w:rPr>
          <w:rFonts w:hint="eastAsia" w:cs="宋体"/>
          <w:b/>
          <w:bCs/>
          <w:sz w:val="24"/>
          <w:szCs w:val="24"/>
          <w:lang w:val="en-US" w:eastAsia="zh-CN"/>
        </w:rPr>
        <w:t>：</w:t>
      </w:r>
    </w:p>
    <w:p w14:paraId="41A05F4A">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（一）送货及卸货要求 </w:t>
      </w:r>
    </w:p>
    <w:p w14:paraId="136638F5">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1.所有货物运输必须采用封闭的并符合国家卫生防疫条件的运载工具。配送车辆限高2.8m。运输车厢的内仓，包括地面、墙面和顶，应使用抗腐蚀、防潮，易清洁消毒的材料。车厢内无不良气味、异味。送货车辆不得安装</w:t>
      </w:r>
      <w:r>
        <w:rPr>
          <w:rFonts w:hint="eastAsia" w:cs="宋体"/>
          <w:spacing w:val="-1"/>
          <w:sz w:val="24"/>
          <w:szCs w:val="24"/>
          <w:highlight w:val="none"/>
          <w:lang w:val="en-US" w:eastAsia="zh-CN"/>
        </w:rPr>
        <w:t>或开启</w:t>
      </w:r>
      <w:r>
        <w:rPr>
          <w:rFonts w:hint="eastAsia" w:ascii="宋体" w:hAnsi="宋体" w:eastAsia="宋体" w:cs="宋体"/>
          <w:spacing w:val="-1"/>
          <w:sz w:val="24"/>
          <w:szCs w:val="24"/>
          <w:highlight w:val="none"/>
          <w:lang w:val="en-US" w:eastAsia="zh-CN"/>
        </w:rPr>
        <w:t>行车记录仪</w:t>
      </w:r>
      <w:r>
        <w:rPr>
          <w:rFonts w:hint="eastAsia" w:cs="宋体"/>
          <w:spacing w:val="-1"/>
          <w:sz w:val="24"/>
          <w:szCs w:val="24"/>
          <w:highlight w:val="none"/>
          <w:lang w:val="en-US" w:eastAsia="zh-CN"/>
        </w:rPr>
        <w:t>、卫星定位等所有可能影响采购人保密要求的行为，</w:t>
      </w:r>
      <w:r>
        <w:rPr>
          <w:rFonts w:hint="eastAsia" w:ascii="宋体" w:hAnsi="宋体" w:eastAsia="宋体" w:cs="宋体"/>
          <w:spacing w:val="-1"/>
          <w:sz w:val="24"/>
          <w:szCs w:val="24"/>
          <w:highlight w:val="none"/>
          <w:lang w:val="en-US" w:eastAsia="zh-CN"/>
        </w:rPr>
        <w:t>除冻货可用厢式货车外其余物资车辆 只能使用敞篷车辆。所有送货车辆在入场前必须按</w:t>
      </w:r>
      <w:r>
        <w:rPr>
          <w:rFonts w:hint="eastAsia" w:cs="宋体"/>
          <w:spacing w:val="-1"/>
          <w:sz w:val="24"/>
          <w:szCs w:val="24"/>
          <w:highlight w:val="none"/>
          <w:lang w:val="en-US" w:eastAsia="zh-CN"/>
        </w:rPr>
        <w:t>采购</w:t>
      </w:r>
      <w:r>
        <w:rPr>
          <w:rFonts w:hint="eastAsia" w:ascii="宋体" w:hAnsi="宋体" w:eastAsia="宋体" w:cs="宋体"/>
          <w:spacing w:val="-1"/>
          <w:sz w:val="24"/>
          <w:szCs w:val="24"/>
          <w:highlight w:val="none"/>
          <w:lang w:val="en-US" w:eastAsia="zh-CN"/>
        </w:rPr>
        <w:t xml:space="preserve">人要求进行违禁品清理，未完成清理的车辆禁止入场。 </w:t>
      </w:r>
    </w:p>
    <w:p w14:paraId="0B73130B">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2.冷藏、冷冻食品必须用专用冷藏、冷冻载具运输，应当有必要的保温设备并在整个运输过程中保持安全的冷藏、冷冻温度。特别是对于长途运输的食品，保证食品在运输全过程处于合适的温度范围。 </w:t>
      </w:r>
    </w:p>
    <w:p w14:paraId="58D6DB39">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3.整个运输过程应科学合理，运输车辆应定期清洁，保持性能稳定，符合规定的温度要求，使运输食品处于恒定的环境中。 </w:t>
      </w:r>
    </w:p>
    <w:p w14:paraId="5BABB006">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4.送货车辆实行一小时配送圈运作，目的地在一小时内的用保温车配送，一小时以外的用制冷车配送，保证运输过程冷链不中断。商品到达目的地时外包装箱干爽,无软化现象。 </w:t>
      </w:r>
    </w:p>
    <w:p w14:paraId="06CF89AD">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5.卸货要求：送货车辆应保持清洁；食品堆放科学合理，避免造成食品的交叉污染；如对温度有要求的食品应确定食品的温度，记录送货车辆温度，并存档。在卸货过程中应保证冷藏食品脱离冷链时间不得超过 20 分钟，冷冻食品脱离冷链时间不得超过 30 分钟。</w:t>
      </w:r>
    </w:p>
    <w:p w14:paraId="782C210B">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（二）时间要求 </w:t>
      </w:r>
    </w:p>
    <w:p w14:paraId="6FC4174F">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除不可抗力以外，供货商应根据采购人提供的配送清单，于次日规定时间前将订单内所有货物配送至指定地点。 </w:t>
      </w:r>
    </w:p>
    <w:p w14:paraId="6D1288E0">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（三）配送地点：采购人指定地点（</w:t>
      </w:r>
      <w:r>
        <w:rPr>
          <w:rFonts w:hint="eastAsia" w:cs="宋体"/>
          <w:spacing w:val="-1"/>
          <w:sz w:val="24"/>
          <w:szCs w:val="24"/>
          <w:highlight w:val="none"/>
          <w:lang w:val="en-US" w:eastAsia="zh-CN"/>
        </w:rPr>
        <w:t>昌吉</w:t>
      </w:r>
      <w:r>
        <w:rPr>
          <w:rFonts w:hint="eastAsia" w:ascii="宋体" w:hAnsi="宋体" w:eastAsia="宋体" w:cs="宋体"/>
          <w:spacing w:val="-1"/>
          <w:sz w:val="24"/>
          <w:szCs w:val="24"/>
          <w:highlight w:val="none"/>
          <w:lang w:val="en-US" w:eastAsia="zh-CN"/>
        </w:rPr>
        <w:t xml:space="preserve">市内） </w:t>
      </w:r>
    </w:p>
    <w:p w14:paraId="789404E0">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（四）人员要求及管理制度 </w:t>
      </w:r>
    </w:p>
    <w:p w14:paraId="6A7A845D">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提供至少四名以上有健康证明的配送人员证明信息，配送人员</w:t>
      </w:r>
      <w:r>
        <w:rPr>
          <w:rFonts w:hint="eastAsia" w:cs="宋体"/>
          <w:spacing w:val="-1"/>
          <w:sz w:val="24"/>
          <w:szCs w:val="24"/>
          <w:highlight w:val="none"/>
          <w:lang w:val="en-US" w:eastAsia="zh-CN"/>
        </w:rPr>
        <w:t>须</w:t>
      </w:r>
      <w:r>
        <w:rPr>
          <w:rFonts w:hint="eastAsia" w:ascii="宋体" w:hAnsi="宋体" w:eastAsia="宋体" w:cs="宋体"/>
          <w:spacing w:val="-1"/>
          <w:sz w:val="24"/>
          <w:szCs w:val="24"/>
          <w:highlight w:val="none"/>
          <w:lang w:val="en-US" w:eastAsia="zh-CN"/>
        </w:rPr>
        <w:t>相对固定</w:t>
      </w:r>
      <w:r>
        <w:rPr>
          <w:rFonts w:hint="eastAsia" w:cs="宋体"/>
          <w:spacing w:val="-1"/>
          <w:sz w:val="24"/>
          <w:szCs w:val="24"/>
          <w:highlight w:val="none"/>
          <w:lang w:val="en-US" w:eastAsia="zh-CN"/>
        </w:rPr>
        <w:t>（如若更换须经过采购人同意，擅自更换的采购人有权扣除其履约保证金的10%）</w:t>
      </w:r>
      <w:r>
        <w:rPr>
          <w:rFonts w:hint="eastAsia" w:ascii="宋体" w:hAnsi="宋体" w:eastAsia="宋体" w:cs="宋体"/>
          <w:spacing w:val="-1"/>
          <w:sz w:val="24"/>
          <w:szCs w:val="24"/>
          <w:highlight w:val="none"/>
          <w:lang w:val="en-US" w:eastAsia="zh-CN"/>
        </w:rPr>
        <w:t>，需对配送人员制定专门管理制度（有具体的执行人员、执行方式、执行流程，做到高效沟通，高效配送，良好服务）。</w:t>
      </w:r>
      <w:r>
        <w:rPr>
          <w:rFonts w:ascii="宋体" w:hAnsi="宋体" w:eastAsia="宋体" w:cs="宋体"/>
          <w:sz w:val="24"/>
          <w:szCs w:val="24"/>
        </w:rPr>
        <w:t>配送人员必须遵纪守法、品行良好，无违法犯罪记录</w:t>
      </w:r>
      <w:r>
        <w:rPr>
          <w:rFonts w:hint="eastAsia" w:ascii="宋体" w:hAnsi="宋体" w:eastAsia="宋体" w:cs="宋体"/>
          <w:sz w:val="24"/>
          <w:szCs w:val="24"/>
          <w:lang w:eastAsia="zh-CN"/>
        </w:rPr>
        <w:t>（签订合同前须提交配送人员户籍所在地开具的</w:t>
      </w:r>
      <w:r>
        <w:rPr>
          <w:rFonts w:ascii="宋体" w:hAnsi="宋体" w:eastAsia="宋体" w:cs="宋体"/>
          <w:sz w:val="24"/>
          <w:szCs w:val="24"/>
        </w:rPr>
        <w:t>无违法犯罪记录</w:t>
      </w:r>
      <w:r>
        <w:rPr>
          <w:rFonts w:hint="eastAsia" w:cs="宋体"/>
          <w:sz w:val="24"/>
          <w:szCs w:val="24"/>
          <w:lang w:eastAsia="zh-CN"/>
        </w:rPr>
        <w:t>证明</w:t>
      </w:r>
      <w:r>
        <w:rPr>
          <w:rFonts w:hint="eastAsia" w:ascii="宋体" w:hAnsi="宋体" w:eastAsia="宋体" w:cs="宋体"/>
          <w:sz w:val="24"/>
          <w:szCs w:val="24"/>
          <w:lang w:eastAsia="zh-CN"/>
        </w:rPr>
        <w:t>）</w:t>
      </w:r>
      <w:r>
        <w:rPr>
          <w:rFonts w:ascii="宋体" w:hAnsi="宋体" w:eastAsia="宋体" w:cs="宋体"/>
          <w:sz w:val="24"/>
          <w:szCs w:val="24"/>
        </w:rPr>
        <w:t>。</w:t>
      </w:r>
    </w:p>
    <w:p w14:paraId="2B13947A">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（五）安全性管理制度 </w:t>
      </w:r>
    </w:p>
    <w:p w14:paraId="0100102B">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针对本次项目食品的配送应当有安全性管理制度（有具体的执行人员、执行方式，执行流程，在食品运送过程中，要保障运送过程安全、运送食材及配送人员的安全等）</w:t>
      </w:r>
    </w:p>
    <w:p w14:paraId="1B087251">
      <w:pPr>
        <w:pStyle w:val="4"/>
        <w:spacing w:before="106" w:line="284" w:lineRule="auto"/>
        <w:ind w:left="120" w:right="297" w:firstLine="483"/>
        <w:rPr>
          <w:rFonts w:hint="eastAsia" w:ascii="宋体" w:hAnsi="宋体" w:eastAsia="宋体" w:cs="宋体"/>
          <w:b/>
          <w:bCs/>
          <w:sz w:val="24"/>
          <w:szCs w:val="24"/>
          <w:lang w:val="en-US" w:eastAsia="zh-CN"/>
        </w:rPr>
      </w:pPr>
      <w:r>
        <w:rPr>
          <w:rFonts w:hint="eastAsia" w:cs="宋体"/>
          <w:b/>
          <w:bCs/>
          <w:sz w:val="24"/>
          <w:szCs w:val="24"/>
          <w:lang w:val="en-US" w:eastAsia="zh-CN"/>
        </w:rPr>
        <w:t>6、</w:t>
      </w:r>
      <w:r>
        <w:rPr>
          <w:rFonts w:hint="eastAsia" w:ascii="宋体" w:hAnsi="宋体" w:eastAsia="宋体" w:cs="宋体"/>
          <w:b/>
          <w:bCs/>
          <w:sz w:val="24"/>
          <w:szCs w:val="24"/>
          <w:lang w:val="en-US" w:eastAsia="zh-CN"/>
        </w:rPr>
        <w:t>验收方式及标准</w:t>
      </w:r>
      <w:r>
        <w:rPr>
          <w:rFonts w:hint="eastAsia" w:cs="宋体"/>
          <w:b/>
          <w:bCs/>
          <w:sz w:val="24"/>
          <w:szCs w:val="24"/>
          <w:lang w:val="en-US" w:eastAsia="zh-CN"/>
        </w:rPr>
        <w:t>：</w:t>
      </w:r>
    </w:p>
    <w:p w14:paraId="57F02636">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供货完毕后，由甲方和乙方采取现场检查、数量、质量、品类、生产日期、质保期、并经甲方工作人员和乙方送货人员在随货通行单上签字确认，视为甲方收货。</w:t>
      </w:r>
    </w:p>
    <w:p w14:paraId="002861E0">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乙方不得向甲方提供任何无包装、无生产日期、无质保期</w:t>
      </w:r>
      <w:r>
        <w:rPr>
          <w:rFonts w:hint="eastAsia" w:cs="宋体"/>
          <w:spacing w:val="-1"/>
          <w:sz w:val="24"/>
          <w:szCs w:val="24"/>
          <w:highlight w:val="none"/>
          <w:lang w:val="en-US" w:eastAsia="zh-CN"/>
        </w:rPr>
        <w:t>、破损、胀气、鼓包等被污染货品</w:t>
      </w:r>
      <w:r>
        <w:rPr>
          <w:rFonts w:hint="eastAsia" w:ascii="宋体" w:hAnsi="宋体" w:eastAsia="宋体" w:cs="宋体"/>
          <w:spacing w:val="-1"/>
          <w:sz w:val="24"/>
          <w:szCs w:val="24"/>
          <w:highlight w:val="none"/>
          <w:lang w:val="en-US" w:eastAsia="zh-CN"/>
        </w:rPr>
        <w:t>，如乙方出现不按约定日期、约定数量、约定品类送货或向甲方提供临期、“三无”产品，如乙方出现此类情形，乙方向甲方支付1000元至10000元的违约金，还应当赔偿其他一切经济损失，二次出现此类情况，甲方有权单方面解除合同，并追究乙方相关法律责任。</w:t>
      </w:r>
    </w:p>
    <w:p w14:paraId="7758861D">
      <w:pPr>
        <w:rPr>
          <w:rFonts w:hint="eastAsia"/>
          <w:lang w:val="en-US" w:eastAsia="zh-CN"/>
        </w:rPr>
      </w:pPr>
    </w:p>
    <w:p w14:paraId="1C76EA9D">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bCs/>
          <w:snapToGrid w:val="0"/>
          <w:color w:val="000000"/>
          <w:kern w:val="0"/>
          <w:sz w:val="21"/>
          <w:szCs w:val="21"/>
          <w:lang w:val="en-US" w:eastAsia="zh-CN" w:bidi="ar"/>
        </w:rPr>
        <w:t xml:space="preserve">注：1.投标人中标后所供产品完好无溃烂，如存在质量问题，招标人有权随时终止合同。 </w:t>
      </w:r>
    </w:p>
    <w:p w14:paraId="0EBDD368">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bCs/>
          <w:snapToGrid w:val="0"/>
          <w:color w:val="000000"/>
          <w:kern w:val="0"/>
          <w:sz w:val="21"/>
          <w:szCs w:val="21"/>
          <w:lang w:val="en-US" w:eastAsia="zh-CN" w:bidi="ar"/>
        </w:rPr>
        <w:t xml:space="preserve">2.投标人在选择货物品牌时应与项目需求相适应，不得虚报或夸大品牌实力。 </w:t>
      </w:r>
    </w:p>
    <w:p w14:paraId="0CB8EAE8">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bCs/>
          <w:snapToGrid w:val="0"/>
          <w:color w:val="000000"/>
          <w:kern w:val="0"/>
          <w:sz w:val="21"/>
          <w:szCs w:val="21"/>
          <w:lang w:val="en-US" w:eastAsia="zh-CN" w:bidi="ar"/>
        </w:rPr>
        <w:t>3.投标人需对所投产品的品牌和质量负责，如因品牌或质量问题导致项目损失或不良影响，将承担相应责任。</w:t>
      </w:r>
    </w:p>
    <w:p w14:paraId="4385723C">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bCs/>
          <w:snapToGrid w:val="0"/>
          <w:color w:val="000000"/>
          <w:kern w:val="0"/>
          <w:sz w:val="21"/>
          <w:szCs w:val="21"/>
          <w:lang w:val="en-US" w:eastAsia="zh-CN" w:bidi="ar"/>
        </w:rPr>
        <w:t>4.其他未列明产品（包括北园春官网公示的及未公示的（副食品、豆制品及杂支用品类）所有产品均在采购人采购范围内），如采购人有需求，必须按要求提供。产品均须符合新鲜、品质优、无溃烂等要求。</w:t>
      </w:r>
    </w:p>
    <w:p w14:paraId="180755D0">
      <w:pPr>
        <w:jc w:val="center"/>
        <w:rPr>
          <w:rFonts w:hint="eastAsia" w:ascii="宋体" w:hAnsi="宋体" w:eastAsia="宋体" w:cs="宋体"/>
          <w:sz w:val="21"/>
        </w:rPr>
      </w:pPr>
    </w:p>
    <w:p w14:paraId="10E27E0C">
      <w:pPr>
        <w:rPr>
          <w:rFonts w:hint="eastAsia" w:ascii="宋体" w:hAnsi="宋体" w:eastAsia="宋体" w:cs="宋体"/>
          <w:sz w:val="21"/>
          <w:szCs w:val="21"/>
        </w:rPr>
        <w:sectPr>
          <w:headerReference r:id="rId17" w:type="default"/>
          <w:footerReference r:id="rId18" w:type="default"/>
          <w:pgSz w:w="11906" w:h="16839"/>
          <w:pgMar w:top="1092" w:right="1502" w:bottom="1156" w:left="1687" w:header="860" w:footer="994" w:gutter="0"/>
          <w:pgNumType w:fmt="decimal"/>
          <w:cols w:space="720" w:num="1"/>
        </w:sectPr>
      </w:pPr>
    </w:p>
    <w:p w14:paraId="09FB8536">
      <w:pPr>
        <w:spacing w:line="333" w:lineRule="auto"/>
        <w:rPr>
          <w:rFonts w:hint="eastAsia" w:ascii="宋体" w:hAnsi="宋体" w:eastAsia="宋体" w:cs="宋体"/>
          <w:sz w:val="21"/>
        </w:rPr>
      </w:pPr>
    </w:p>
    <w:p w14:paraId="63F3AFC2">
      <w:pPr>
        <w:spacing w:line="333" w:lineRule="auto"/>
        <w:rPr>
          <w:rFonts w:hint="eastAsia" w:ascii="宋体" w:hAnsi="宋体" w:eastAsia="宋体" w:cs="宋体"/>
          <w:sz w:val="21"/>
        </w:rPr>
      </w:pPr>
    </w:p>
    <w:p w14:paraId="401D2F7A">
      <w:pPr>
        <w:pStyle w:val="4"/>
        <w:spacing w:before="101" w:line="225" w:lineRule="auto"/>
        <w:ind w:left="2818"/>
        <w:outlineLvl w:val="0"/>
        <w:rPr>
          <w:rFonts w:hint="eastAsia" w:ascii="宋体" w:hAnsi="宋体" w:eastAsia="宋体" w:cs="宋体"/>
          <w:sz w:val="31"/>
          <w:szCs w:val="31"/>
        </w:rPr>
      </w:pPr>
      <w:bookmarkStart w:id="23" w:name="bookmark23"/>
      <w:bookmarkEnd w:id="23"/>
      <w:bookmarkStart w:id="24" w:name="_Toc21490"/>
      <w:r>
        <w:rPr>
          <w:rFonts w:hint="eastAsia" w:ascii="宋体" w:hAnsi="宋体" w:eastAsia="宋体" w:cs="宋体"/>
          <w:b/>
          <w:bCs/>
          <w:spacing w:val="6"/>
          <w:sz w:val="31"/>
          <w:szCs w:val="31"/>
        </w:rPr>
        <w:t>第五部分</w:t>
      </w:r>
      <w:r>
        <w:rPr>
          <w:rFonts w:hint="eastAsia" w:ascii="宋体" w:hAnsi="宋体" w:eastAsia="宋体" w:cs="宋体"/>
          <w:spacing w:val="6"/>
          <w:sz w:val="31"/>
          <w:szCs w:val="31"/>
        </w:rPr>
        <w:t xml:space="preserve">  </w:t>
      </w:r>
      <w:r>
        <w:rPr>
          <w:rFonts w:hint="eastAsia" w:ascii="宋体" w:hAnsi="宋体" w:eastAsia="宋体" w:cs="宋体"/>
          <w:b/>
          <w:bCs/>
          <w:spacing w:val="6"/>
          <w:sz w:val="31"/>
          <w:szCs w:val="31"/>
        </w:rPr>
        <w:t>合同条款</w:t>
      </w:r>
      <w:bookmarkEnd w:id="24"/>
    </w:p>
    <w:p w14:paraId="075C3FCF">
      <w:pPr>
        <w:spacing w:line="245" w:lineRule="auto"/>
        <w:rPr>
          <w:rFonts w:hint="eastAsia" w:ascii="宋体" w:hAnsi="宋体" w:eastAsia="宋体" w:cs="宋体"/>
          <w:sz w:val="21"/>
        </w:rPr>
      </w:pPr>
    </w:p>
    <w:p w14:paraId="249AAB63">
      <w:pPr>
        <w:spacing w:line="245" w:lineRule="auto"/>
        <w:rPr>
          <w:rFonts w:hint="eastAsia" w:ascii="宋体" w:hAnsi="宋体" w:eastAsia="宋体" w:cs="宋体"/>
          <w:sz w:val="21"/>
        </w:rPr>
      </w:pPr>
    </w:p>
    <w:p w14:paraId="00A2AF76">
      <w:pPr>
        <w:spacing w:line="360" w:lineRule="auto"/>
        <w:jc w:val="center"/>
        <w:rPr>
          <w:rFonts w:hint="eastAsia" w:ascii="宋体" w:hAnsi="宋体" w:eastAsia="宋体" w:cs="宋体"/>
          <w:b/>
          <w:bCs/>
          <w:sz w:val="24"/>
          <w:szCs w:val="28"/>
          <w:lang w:eastAsia="zh-CN"/>
        </w:rPr>
      </w:pPr>
      <w:r>
        <w:rPr>
          <w:rFonts w:hint="eastAsia" w:ascii="宋体" w:hAnsi="宋体" w:eastAsia="宋体" w:cs="宋体"/>
          <w:b/>
          <w:bCs/>
          <w:sz w:val="24"/>
          <w:szCs w:val="28"/>
          <w:lang w:eastAsia="zh-CN"/>
        </w:rPr>
        <w:t>（</w:t>
      </w:r>
      <w:r>
        <w:rPr>
          <w:rFonts w:hint="eastAsia" w:ascii="宋体" w:hAnsi="宋体" w:eastAsia="宋体" w:cs="宋体"/>
          <w:b/>
          <w:bCs/>
          <w:sz w:val="24"/>
          <w:szCs w:val="28"/>
          <w:lang w:val="en-US" w:eastAsia="zh-CN"/>
        </w:rPr>
        <w:t>本合同仅供参考，具体以与甲方实际签订为准。</w:t>
      </w:r>
      <w:r>
        <w:rPr>
          <w:rFonts w:hint="eastAsia" w:ascii="宋体" w:hAnsi="宋体" w:eastAsia="宋体" w:cs="宋体"/>
          <w:b/>
          <w:bCs/>
          <w:sz w:val="24"/>
          <w:szCs w:val="28"/>
          <w:lang w:eastAsia="zh-CN"/>
        </w:rPr>
        <w:t>）</w:t>
      </w:r>
    </w:p>
    <w:p w14:paraId="3888EC36">
      <w:pPr>
        <w:spacing w:line="360" w:lineRule="auto"/>
        <w:jc w:val="center"/>
        <w:rPr>
          <w:rFonts w:hint="eastAsia" w:ascii="宋体" w:hAnsi="宋体" w:eastAsia="宋体" w:cs="宋体"/>
          <w:sz w:val="28"/>
          <w:szCs w:val="32"/>
        </w:rPr>
      </w:pPr>
    </w:p>
    <w:p w14:paraId="3496F9A5">
      <w:pPr>
        <w:spacing w:line="360" w:lineRule="auto"/>
        <w:jc w:val="center"/>
        <w:rPr>
          <w:rFonts w:hint="eastAsia" w:ascii="宋体" w:hAnsi="宋体" w:eastAsia="宋体" w:cs="宋体"/>
          <w:sz w:val="28"/>
          <w:szCs w:val="32"/>
        </w:rPr>
      </w:pPr>
      <w:r>
        <w:rPr>
          <w:rFonts w:hint="eastAsia" w:ascii="宋体" w:hAnsi="宋体" w:eastAsia="宋体" w:cs="宋体"/>
          <w:sz w:val="28"/>
          <w:szCs w:val="32"/>
        </w:rPr>
        <w:t>供</w:t>
      </w:r>
      <w:r>
        <w:rPr>
          <w:rFonts w:hint="eastAsia" w:ascii="宋体" w:hAnsi="宋体" w:eastAsia="宋体" w:cs="宋体"/>
          <w:sz w:val="28"/>
          <w:szCs w:val="32"/>
          <w:lang w:val="en-US" w:eastAsia="zh-CN"/>
        </w:rPr>
        <w:t xml:space="preserve"> </w:t>
      </w:r>
      <w:r>
        <w:rPr>
          <w:rFonts w:hint="eastAsia" w:ascii="宋体" w:hAnsi="宋体" w:eastAsia="宋体" w:cs="宋体"/>
          <w:sz w:val="28"/>
          <w:szCs w:val="32"/>
        </w:rPr>
        <w:t>应</w:t>
      </w:r>
      <w:r>
        <w:rPr>
          <w:rFonts w:hint="eastAsia" w:ascii="宋体" w:hAnsi="宋体" w:eastAsia="宋体" w:cs="宋体"/>
          <w:sz w:val="28"/>
          <w:szCs w:val="32"/>
          <w:lang w:val="en-US" w:eastAsia="zh-CN"/>
        </w:rPr>
        <w:t xml:space="preserve"> </w:t>
      </w:r>
      <w:r>
        <w:rPr>
          <w:rFonts w:hint="eastAsia" w:ascii="宋体" w:hAnsi="宋体" w:eastAsia="宋体" w:cs="宋体"/>
          <w:sz w:val="28"/>
          <w:szCs w:val="32"/>
        </w:rPr>
        <w:t>合</w:t>
      </w:r>
      <w:r>
        <w:rPr>
          <w:rFonts w:hint="eastAsia" w:ascii="宋体" w:hAnsi="宋体" w:eastAsia="宋体" w:cs="宋体"/>
          <w:sz w:val="28"/>
          <w:szCs w:val="32"/>
          <w:lang w:val="en-US" w:eastAsia="zh-CN"/>
        </w:rPr>
        <w:t xml:space="preserve"> </w:t>
      </w:r>
      <w:r>
        <w:rPr>
          <w:rFonts w:hint="eastAsia" w:ascii="宋体" w:hAnsi="宋体" w:eastAsia="宋体" w:cs="宋体"/>
          <w:sz w:val="28"/>
          <w:szCs w:val="32"/>
        </w:rPr>
        <w:t>同</w:t>
      </w:r>
    </w:p>
    <w:p w14:paraId="0E796C9D">
      <w:pPr>
        <w:spacing w:line="360" w:lineRule="auto"/>
        <w:rPr>
          <w:rFonts w:hint="eastAsia" w:ascii="宋体" w:hAnsi="宋体" w:eastAsia="宋体" w:cs="宋体"/>
        </w:rPr>
      </w:pPr>
    </w:p>
    <w:p w14:paraId="3760E98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甲方：</w:t>
      </w:r>
    </w:p>
    <w:p w14:paraId="0EFAC9E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地址：</w:t>
      </w:r>
    </w:p>
    <w:p w14:paraId="646AA61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法定代表人：</w:t>
      </w:r>
    </w:p>
    <w:p w14:paraId="4E351A50">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联系人：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电话：</w:t>
      </w:r>
    </w:p>
    <w:p w14:paraId="24E42F5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乙方：</w:t>
      </w:r>
    </w:p>
    <w:p w14:paraId="4CF9CEF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地址：</w:t>
      </w:r>
    </w:p>
    <w:p w14:paraId="01838FC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法定代表人：</w:t>
      </w:r>
    </w:p>
    <w:p w14:paraId="224BD84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联系人：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电话：</w:t>
      </w:r>
    </w:p>
    <w:p w14:paraId="4F37C5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甲方通过公开招标，确定乙方为供货商。根据《中华人民共和国食品安全法》《国务院关于加强食品等产品安全监督管理的规定》《中华人民共和国民法典》相关规定及</w:t>
      </w:r>
      <w:r>
        <w:rPr>
          <w:rFonts w:hint="eastAsia" w:ascii="宋体" w:hAnsi="宋体" w:eastAsia="宋体" w:cs="宋体"/>
          <w:sz w:val="21"/>
          <w:szCs w:val="21"/>
          <w:lang w:eastAsia="zh-CN"/>
        </w:rPr>
        <w:t>法律法规</w:t>
      </w:r>
      <w:r>
        <w:rPr>
          <w:rFonts w:hint="eastAsia" w:ascii="宋体" w:hAnsi="宋体" w:eastAsia="宋体" w:cs="宋体"/>
          <w:sz w:val="21"/>
          <w:szCs w:val="21"/>
        </w:rPr>
        <w:t>的规定，经甲乙双方友好协商，在平等、自愿、公平、诚信、守法的原则下签订本合同：</w:t>
      </w:r>
    </w:p>
    <w:p w14:paraId="6F4E56F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一、主体资格</w:t>
      </w:r>
    </w:p>
    <w:p w14:paraId="6B61AF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乙方在本合同签订时，应当提供营业执照、税务登记证等自身主体资格的证明。</w:t>
      </w:r>
    </w:p>
    <w:p w14:paraId="7674D84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二、标的物及价格</w:t>
      </w:r>
    </w:p>
    <w:p w14:paraId="0D1640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l．标的：</w:t>
      </w:r>
      <w:r>
        <w:rPr>
          <w:rFonts w:hint="eastAsia" w:ascii="宋体" w:hAnsi="宋体" w:eastAsia="宋体" w:cs="宋体"/>
          <w:sz w:val="21"/>
          <w:szCs w:val="21"/>
          <w:u w:val="single"/>
          <w:lang w:val="en-US" w:eastAsia="zh-CN"/>
        </w:rPr>
        <w:t xml:space="preserve">             </w:t>
      </w:r>
    </w:p>
    <w:p w14:paraId="09652F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2．合同期内，以招标时，约定的市场参考价格为依据，</w:t>
      </w:r>
      <w:r>
        <w:rPr>
          <w:rFonts w:hint="eastAsia" w:ascii="宋体" w:hAnsi="宋体" w:eastAsia="宋体" w:cs="宋体"/>
          <w:sz w:val="21"/>
          <w:szCs w:val="21"/>
          <w:lang w:val="en-US" w:eastAsia="zh-CN"/>
        </w:rPr>
        <w:t>填报下浮率</w:t>
      </w:r>
      <w:r>
        <w:rPr>
          <w:rFonts w:hint="eastAsia" w:ascii="宋体" w:hAnsi="宋体" w:eastAsia="宋体" w:cs="宋体"/>
          <w:sz w:val="21"/>
          <w:szCs w:val="21"/>
        </w:rPr>
        <w:t>。供货价为市场批发价格，</w:t>
      </w: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lang w:val="en-US" w:eastAsia="zh-CN"/>
        </w:rPr>
        <w:t>北园春官方</w:t>
      </w:r>
      <w:r>
        <w:rPr>
          <w:rFonts w:hint="eastAsia" w:ascii="宋体" w:hAnsi="宋体" w:eastAsia="宋体" w:cs="宋体"/>
          <w:color w:val="auto"/>
          <w:sz w:val="21"/>
          <w:szCs w:val="21"/>
          <w:highlight w:val="none"/>
        </w:rPr>
        <w:t>网站上</w:t>
      </w:r>
      <w:r>
        <w:rPr>
          <w:rFonts w:hint="eastAsia" w:ascii="宋体" w:hAnsi="宋体" w:eastAsia="宋体" w:cs="宋体"/>
          <w:color w:val="auto"/>
          <w:sz w:val="21"/>
          <w:szCs w:val="21"/>
          <w:highlight w:val="none"/>
          <w:lang w:eastAsia="zh-CN"/>
        </w:rPr>
        <w:t>送货当日</w:t>
      </w:r>
      <w:r>
        <w:rPr>
          <w:rFonts w:hint="eastAsia" w:ascii="宋体" w:hAnsi="宋体" w:eastAsia="宋体" w:cs="宋体"/>
          <w:color w:val="auto"/>
          <w:sz w:val="21"/>
          <w:szCs w:val="21"/>
          <w:highlight w:val="none"/>
        </w:rPr>
        <w:t>注明的</w:t>
      </w:r>
      <w:r>
        <w:rPr>
          <w:rFonts w:hint="eastAsia" w:ascii="宋体" w:hAnsi="宋体" w:eastAsia="宋体" w:cs="宋体"/>
          <w:color w:val="auto"/>
          <w:sz w:val="21"/>
          <w:szCs w:val="21"/>
          <w:highlight w:val="none"/>
          <w:lang w:eastAsia="zh-CN"/>
        </w:rPr>
        <w:t>中间价</w:t>
      </w:r>
      <w:r>
        <w:rPr>
          <w:rFonts w:hint="eastAsia" w:ascii="宋体" w:hAnsi="宋体" w:eastAsia="宋体" w:cs="宋体"/>
          <w:color w:val="auto"/>
          <w:sz w:val="21"/>
          <w:szCs w:val="21"/>
          <w:highlight w:val="none"/>
          <w:lang w:val="en-US" w:eastAsia="zh-CN"/>
        </w:rPr>
        <w:t>或投标文件中已列明的单价</w:t>
      </w:r>
      <w:r>
        <w:rPr>
          <w:rFonts w:hint="eastAsia" w:ascii="宋体" w:hAnsi="宋体" w:eastAsia="宋体" w:cs="宋体"/>
          <w:color w:val="auto"/>
          <w:sz w:val="21"/>
          <w:szCs w:val="21"/>
          <w:highlight w:val="none"/>
        </w:rPr>
        <w:t>作为送货单价，结账时按</w:t>
      </w:r>
      <w:r>
        <w:rPr>
          <w:rFonts w:hint="eastAsia" w:ascii="宋体" w:hAnsi="宋体" w:eastAsia="宋体" w:cs="宋体"/>
          <w:color w:val="auto"/>
          <w:sz w:val="21"/>
          <w:szCs w:val="21"/>
          <w:highlight w:val="none"/>
          <w:lang w:val="en-US" w:eastAsia="zh-CN"/>
        </w:rPr>
        <w:t>中标人投标文件中“开标一览表”所报下浮率</w:t>
      </w:r>
      <w:r>
        <w:rPr>
          <w:rFonts w:hint="eastAsia" w:ascii="宋体" w:hAnsi="宋体" w:eastAsia="宋体" w:cs="宋体"/>
          <w:color w:val="auto"/>
          <w:sz w:val="21"/>
          <w:szCs w:val="21"/>
          <w:highlight w:val="none"/>
        </w:rPr>
        <w:t>统一结算。</w:t>
      </w:r>
      <w:r>
        <w:rPr>
          <w:rFonts w:hint="eastAsia" w:ascii="宋体" w:hAnsi="宋体" w:eastAsia="宋体" w:cs="宋体"/>
          <w:sz w:val="21"/>
          <w:szCs w:val="21"/>
          <w:lang w:val="en-US" w:eastAsia="zh-CN"/>
        </w:rPr>
        <w:t>下浮率为</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w:t>
      </w:r>
    </w:p>
    <w:p w14:paraId="218E0E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价格变动起伏大，乙方每次送货时，送货凭证上必须记载当日标的物批发价格、所送标的物折后价。如乙方虚假报价，甲方有权扣除市场价格与虚假报价的差价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并扣除</w:t>
      </w:r>
      <w:r>
        <w:rPr>
          <w:rFonts w:hint="eastAsia" w:ascii="宋体" w:hAnsi="宋体" w:eastAsia="宋体" w:cs="宋体"/>
          <w:sz w:val="21"/>
          <w:szCs w:val="21"/>
        </w:rPr>
        <w:t>20%</w:t>
      </w:r>
      <w:r>
        <w:rPr>
          <w:rFonts w:hint="eastAsia" w:ascii="宋体" w:hAnsi="宋体" w:eastAsia="宋体" w:cs="宋体"/>
          <w:sz w:val="21"/>
          <w:szCs w:val="21"/>
          <w:lang w:val="en-US" w:eastAsia="zh-CN"/>
        </w:rPr>
        <w:t>的履约保证金。情节严重的采购人有权</w:t>
      </w:r>
      <w:r>
        <w:rPr>
          <w:rFonts w:hint="eastAsia" w:ascii="宋体" w:hAnsi="宋体" w:eastAsia="宋体" w:cs="宋体"/>
          <w:sz w:val="21"/>
          <w:szCs w:val="21"/>
          <w:u w:val="none"/>
        </w:rPr>
        <w:t>立即终止本合同，而无需承担任何违约责任</w:t>
      </w:r>
      <w:r>
        <w:rPr>
          <w:rFonts w:hint="eastAsia" w:ascii="宋体" w:hAnsi="宋体" w:eastAsia="宋体" w:cs="宋体"/>
          <w:sz w:val="21"/>
          <w:szCs w:val="21"/>
        </w:rPr>
        <w:t>。</w:t>
      </w:r>
    </w:p>
    <w:p w14:paraId="416282F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三、数量确定</w:t>
      </w:r>
    </w:p>
    <w:p w14:paraId="67211A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（一）供货数量以甲方采购部门、供应商、使用方三方现场称重为准。有异议当场提出，最终数量以现场称重（超出部分由甲方现场监督人员要求，需明确说明的是</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必须为去皮重量）为准。</w:t>
      </w:r>
    </w:p>
    <w:p w14:paraId="6A730A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（二）乙方每次随货的清单，经甲方指定人员验货、称重后签字；甲、乙双方各执一份，作为结算时的</w:t>
      </w:r>
      <w:r>
        <w:rPr>
          <w:rFonts w:hint="eastAsia" w:ascii="宋体" w:hAnsi="宋体" w:eastAsia="宋体" w:cs="宋体"/>
          <w:sz w:val="21"/>
          <w:szCs w:val="21"/>
          <w:lang w:eastAsia="zh-CN"/>
        </w:rPr>
        <w:t>对账</w:t>
      </w:r>
      <w:r>
        <w:rPr>
          <w:rFonts w:hint="eastAsia" w:ascii="宋体" w:hAnsi="宋体" w:eastAsia="宋体" w:cs="宋体"/>
          <w:sz w:val="21"/>
          <w:szCs w:val="21"/>
        </w:rPr>
        <w:t>依据。无签字、无送货凭证、甲方不予认可。有异议本月提出，跨月不予认可。</w:t>
      </w:r>
    </w:p>
    <w:p w14:paraId="477FACA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四、质量保证</w:t>
      </w:r>
    </w:p>
    <w:p w14:paraId="71E401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（一）乙方配送的</w:t>
      </w:r>
      <w:r>
        <w:rPr>
          <w:rFonts w:hint="eastAsia" w:ascii="宋体" w:hAnsi="宋体" w:eastAsia="宋体" w:cs="宋体"/>
          <w:sz w:val="21"/>
          <w:szCs w:val="21"/>
          <w:u w:val="none"/>
          <w:lang w:val="en-US" w:eastAsia="zh-CN"/>
        </w:rPr>
        <w:t>货品必须</w:t>
      </w:r>
      <w:r>
        <w:rPr>
          <w:rFonts w:hint="eastAsia" w:ascii="宋体" w:hAnsi="宋体" w:eastAsia="宋体" w:cs="宋体"/>
          <w:sz w:val="21"/>
          <w:szCs w:val="21"/>
          <w:u w:val="none"/>
        </w:rPr>
        <w:t>符合国家食品卫生标准。并且提供农药残留</w:t>
      </w:r>
      <w:r>
        <w:rPr>
          <w:rFonts w:hint="eastAsia" w:ascii="宋体" w:hAnsi="宋体" w:eastAsia="宋体" w:cs="宋体"/>
          <w:sz w:val="21"/>
          <w:szCs w:val="21"/>
          <w:u w:val="none"/>
          <w:lang w:val="en-US" w:eastAsia="zh-CN"/>
        </w:rPr>
        <w:t>检测</w:t>
      </w:r>
      <w:r>
        <w:rPr>
          <w:rFonts w:hint="eastAsia" w:ascii="宋体" w:hAnsi="宋体" w:eastAsia="宋体" w:cs="宋体"/>
          <w:sz w:val="21"/>
          <w:szCs w:val="21"/>
          <w:u w:val="none"/>
        </w:rPr>
        <w:t>报告、产品检验合格证、产地证明等手续。</w:t>
      </w:r>
    </w:p>
    <w:p w14:paraId="4F4287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二）乙方所配送产品应符合招标文件规定的技术规格、质量标准和性能参数等要求，产品需具有良好的市场占有率、广泛流通性和可采购性；乙方所供应产品不符合招标文件要求，或被查实所供应产品（品牌、规格等）与投标文件不符，而无法履行合同义务的，将视作严重违约。违约方需承担相应法律责任，甲方有权扣除其履约保证金的10%，并要求违约方按照甲方要求，在指定期限内更换为符合要求的其他品牌产品，以保障项目顺利推进；5个工作日内仍无法保证供应，甲方有权解除合同，并赔偿甲方因此造成的损失。</w:t>
      </w:r>
    </w:p>
    <w:p w14:paraId="1C1625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w:t>
      </w:r>
      <w:r>
        <w:rPr>
          <w:rFonts w:hint="eastAsia" w:ascii="宋体" w:hAnsi="宋体" w:eastAsia="宋体" w:cs="宋体"/>
          <w:sz w:val="21"/>
          <w:szCs w:val="21"/>
          <w:u w:val="none"/>
          <w:lang w:eastAsia="zh-CN"/>
        </w:rPr>
        <w:t>三</w:t>
      </w:r>
      <w:r>
        <w:rPr>
          <w:rFonts w:hint="eastAsia" w:ascii="宋体" w:hAnsi="宋体" w:eastAsia="宋体" w:cs="宋体"/>
          <w:sz w:val="21"/>
          <w:szCs w:val="21"/>
          <w:u w:val="none"/>
        </w:rPr>
        <w:t>）凡属于质量问题必须包退包换</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退补货品须在</w:t>
      </w:r>
      <w:r>
        <w:rPr>
          <w:rFonts w:hint="eastAsia" w:ascii="宋体" w:hAnsi="宋体" w:eastAsia="宋体" w:cs="宋体"/>
          <w:sz w:val="21"/>
          <w:szCs w:val="21"/>
          <w:u w:val="none"/>
          <w:lang w:val="en-US" w:eastAsia="zh-CN"/>
        </w:rPr>
        <w:t>24</w:t>
      </w:r>
      <w:r>
        <w:rPr>
          <w:rFonts w:hint="eastAsia" w:ascii="宋体" w:hAnsi="宋体" w:eastAsia="宋体" w:cs="宋体"/>
          <w:sz w:val="21"/>
          <w:szCs w:val="21"/>
          <w:u w:val="none"/>
        </w:rPr>
        <w:t>个小时内补给（正常工作日内），不能影响甲方正常用餐。</w:t>
      </w:r>
    </w:p>
    <w:p w14:paraId="36BCF2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w:t>
      </w:r>
      <w:r>
        <w:rPr>
          <w:rFonts w:hint="eastAsia" w:ascii="宋体" w:hAnsi="宋体" w:eastAsia="宋体" w:cs="宋体"/>
          <w:sz w:val="21"/>
          <w:szCs w:val="21"/>
          <w:u w:val="none"/>
          <w:lang w:eastAsia="zh-CN"/>
        </w:rPr>
        <w:t>四</w:t>
      </w:r>
      <w:r>
        <w:rPr>
          <w:rFonts w:hint="eastAsia" w:ascii="宋体" w:hAnsi="宋体" w:eastAsia="宋体" w:cs="宋体"/>
          <w:sz w:val="21"/>
          <w:szCs w:val="21"/>
          <w:u w:val="none"/>
        </w:rPr>
        <w:t>）若因乙方配送</w:t>
      </w:r>
      <w:r>
        <w:rPr>
          <w:rFonts w:hint="eastAsia" w:ascii="宋体" w:hAnsi="宋体" w:eastAsia="宋体" w:cs="宋体"/>
          <w:sz w:val="21"/>
          <w:szCs w:val="21"/>
          <w:u w:val="none"/>
          <w:lang w:val="en-US" w:eastAsia="zh-CN"/>
        </w:rPr>
        <w:t>货品</w:t>
      </w:r>
      <w:r>
        <w:rPr>
          <w:rFonts w:hint="eastAsia" w:ascii="宋体" w:hAnsi="宋体" w:eastAsia="宋体" w:cs="宋体"/>
          <w:sz w:val="21"/>
          <w:szCs w:val="21"/>
          <w:u w:val="none"/>
        </w:rPr>
        <w:t>导致甲方出现食物事故时，经卫生防疫站检验证明确属乙方造成的，乙方必须承担经济与法律上的全部责任。</w:t>
      </w:r>
    </w:p>
    <w:p w14:paraId="79DB5B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w:t>
      </w:r>
      <w:r>
        <w:rPr>
          <w:rFonts w:hint="eastAsia" w:ascii="宋体" w:hAnsi="宋体" w:eastAsia="宋体" w:cs="宋体"/>
          <w:sz w:val="21"/>
          <w:szCs w:val="21"/>
          <w:u w:val="none"/>
          <w:lang w:eastAsia="zh-CN"/>
        </w:rPr>
        <w:t>五</w:t>
      </w:r>
      <w:r>
        <w:rPr>
          <w:rFonts w:hint="eastAsia" w:ascii="宋体" w:hAnsi="宋体" w:eastAsia="宋体" w:cs="宋体"/>
          <w:sz w:val="21"/>
          <w:szCs w:val="21"/>
          <w:u w:val="none"/>
        </w:rPr>
        <w:t>）乙方供应的</w:t>
      </w:r>
      <w:r>
        <w:rPr>
          <w:rFonts w:hint="eastAsia" w:ascii="宋体" w:hAnsi="宋体" w:eastAsia="宋体" w:cs="宋体"/>
          <w:sz w:val="21"/>
          <w:szCs w:val="21"/>
          <w:u w:val="none"/>
          <w:lang w:val="en-US" w:eastAsia="zh-CN"/>
        </w:rPr>
        <w:t>货品</w:t>
      </w:r>
      <w:r>
        <w:rPr>
          <w:rFonts w:hint="eastAsia" w:ascii="宋体" w:hAnsi="宋体" w:eastAsia="宋体" w:cs="宋体"/>
          <w:sz w:val="21"/>
          <w:szCs w:val="21"/>
          <w:u w:val="none"/>
        </w:rPr>
        <w:t>要确保产地真实、质量可靠，检验检测证齐全，如食品药品监督局</w:t>
      </w:r>
      <w:r>
        <w:rPr>
          <w:rFonts w:hint="eastAsia" w:ascii="宋体" w:hAnsi="宋体" w:eastAsia="宋体" w:cs="宋体"/>
          <w:sz w:val="21"/>
          <w:szCs w:val="21"/>
          <w:u w:val="none"/>
          <w:lang w:val="en-US" w:eastAsia="zh-CN"/>
        </w:rPr>
        <w:t>等</w:t>
      </w:r>
      <w:r>
        <w:rPr>
          <w:rFonts w:hint="eastAsia" w:ascii="宋体" w:hAnsi="宋体" w:eastAsia="宋体" w:cs="宋体"/>
          <w:sz w:val="21"/>
          <w:szCs w:val="21"/>
          <w:u w:val="none"/>
        </w:rPr>
        <w:t>相关执法单位检查不合格者，乙方必须承担经济与法律上的全部</w:t>
      </w:r>
      <w:r>
        <w:rPr>
          <w:rFonts w:hint="eastAsia" w:ascii="宋体" w:hAnsi="宋体" w:eastAsia="宋体" w:cs="宋体"/>
          <w:sz w:val="21"/>
          <w:szCs w:val="21"/>
          <w:u w:val="none"/>
          <w:lang w:val="en-US" w:eastAsia="zh-CN"/>
        </w:rPr>
        <w:t>责</w:t>
      </w:r>
      <w:r>
        <w:rPr>
          <w:rFonts w:hint="eastAsia" w:ascii="宋体" w:hAnsi="宋体" w:eastAsia="宋体" w:cs="宋体"/>
          <w:sz w:val="21"/>
          <w:szCs w:val="21"/>
          <w:u w:val="none"/>
        </w:rPr>
        <w:t>任。</w:t>
      </w:r>
    </w:p>
    <w:p w14:paraId="6B6A92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w:t>
      </w:r>
      <w:r>
        <w:rPr>
          <w:rFonts w:hint="eastAsia" w:ascii="宋体" w:hAnsi="宋体" w:eastAsia="宋体" w:cs="宋体"/>
          <w:sz w:val="21"/>
          <w:szCs w:val="21"/>
          <w:u w:val="none"/>
          <w:lang w:eastAsia="zh-CN"/>
        </w:rPr>
        <w:t>六</w:t>
      </w:r>
      <w:r>
        <w:rPr>
          <w:rFonts w:hint="eastAsia" w:ascii="宋体" w:hAnsi="宋体" w:eastAsia="宋体" w:cs="宋体"/>
          <w:sz w:val="21"/>
          <w:szCs w:val="21"/>
          <w:u w:val="none"/>
        </w:rPr>
        <w:t>）甲方对乙方配送的</w:t>
      </w:r>
      <w:r>
        <w:rPr>
          <w:rFonts w:hint="eastAsia" w:ascii="宋体" w:hAnsi="宋体" w:eastAsia="宋体" w:cs="宋体"/>
          <w:sz w:val="21"/>
          <w:szCs w:val="21"/>
          <w:u w:val="none"/>
          <w:lang w:val="en-US" w:eastAsia="zh-CN"/>
        </w:rPr>
        <w:t>货品</w:t>
      </w:r>
      <w:r>
        <w:rPr>
          <w:rFonts w:hint="eastAsia" w:ascii="宋体" w:hAnsi="宋体" w:eastAsia="宋体" w:cs="宋体"/>
          <w:sz w:val="21"/>
          <w:szCs w:val="21"/>
          <w:u w:val="none"/>
        </w:rPr>
        <w:t>进行抽检，两次以上供应不合格乙方承担违约</w:t>
      </w:r>
      <w:r>
        <w:rPr>
          <w:rFonts w:hint="eastAsia" w:ascii="宋体" w:hAnsi="宋体" w:eastAsia="宋体" w:cs="宋体"/>
          <w:sz w:val="21"/>
          <w:szCs w:val="21"/>
          <w:u w:val="none"/>
          <w:lang w:val="en-US" w:eastAsia="zh-CN"/>
        </w:rPr>
        <w:t>责</w:t>
      </w:r>
      <w:r>
        <w:rPr>
          <w:rFonts w:hint="eastAsia" w:ascii="宋体" w:hAnsi="宋体" w:eastAsia="宋体" w:cs="宋体"/>
          <w:sz w:val="21"/>
          <w:szCs w:val="21"/>
          <w:u w:val="none"/>
        </w:rPr>
        <w:t>任，并对甲方损失予以赔偿，甲方有权解除合同。</w:t>
      </w:r>
    </w:p>
    <w:p w14:paraId="75DA48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lang w:eastAsia="zh-CN"/>
        </w:rPr>
        <w:t>（七）</w:t>
      </w:r>
      <w:r>
        <w:rPr>
          <w:rFonts w:hint="eastAsia" w:ascii="宋体" w:hAnsi="宋体" w:eastAsia="宋体" w:cs="宋体"/>
          <w:sz w:val="21"/>
          <w:szCs w:val="21"/>
          <w:u w:val="none"/>
        </w:rPr>
        <w:t>试用期：本合同自签署之日起，供应商将享有为期一个月的试用期。试用期内，双方将评估本合同项下供应商提供的产品或服务的质量、交货时间以及</w:t>
      </w:r>
      <w:r>
        <w:rPr>
          <w:rFonts w:hint="eastAsia" w:ascii="宋体" w:hAnsi="宋体" w:eastAsia="宋体" w:cs="宋体"/>
          <w:sz w:val="21"/>
          <w:szCs w:val="21"/>
          <w:u w:val="none"/>
          <w:lang w:eastAsia="zh-CN"/>
        </w:rPr>
        <w:t>其他</w:t>
      </w:r>
      <w:r>
        <w:rPr>
          <w:rFonts w:hint="eastAsia" w:ascii="宋体" w:hAnsi="宋体" w:eastAsia="宋体" w:cs="宋体"/>
          <w:sz w:val="21"/>
          <w:szCs w:val="21"/>
          <w:u w:val="none"/>
        </w:rPr>
        <w:t>相关条款的履行情况。</w:t>
      </w:r>
    </w:p>
    <w:p w14:paraId="548D02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lang w:val="en-US" w:eastAsia="zh-CN"/>
        </w:rPr>
        <w:t>1.</w:t>
      </w:r>
      <w:r>
        <w:rPr>
          <w:rFonts w:hint="eastAsia" w:ascii="宋体" w:hAnsi="宋体" w:eastAsia="宋体" w:cs="宋体"/>
          <w:sz w:val="21"/>
          <w:szCs w:val="21"/>
          <w:u w:val="none"/>
        </w:rPr>
        <w:t>违约定义：在本合同试用期内，若供应商出现以下任一违约情形，将被视为一次违约事件：</w:t>
      </w:r>
    </w:p>
    <w:p w14:paraId="227CC6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lang w:val="en-US" w:eastAsia="zh-CN"/>
        </w:rPr>
        <w:t>①</w:t>
      </w:r>
      <w:r>
        <w:rPr>
          <w:rFonts w:hint="eastAsia" w:ascii="宋体" w:hAnsi="宋体" w:eastAsia="宋体" w:cs="宋体"/>
          <w:sz w:val="21"/>
          <w:szCs w:val="21"/>
          <w:u w:val="none"/>
        </w:rPr>
        <w:t>未能按照约定的质量标准提供产品或服务；</w:t>
      </w:r>
    </w:p>
    <w:p w14:paraId="195765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lang w:val="en-US" w:eastAsia="zh-CN"/>
        </w:rPr>
        <w:t>②</w:t>
      </w:r>
      <w:r>
        <w:rPr>
          <w:rFonts w:hint="eastAsia" w:ascii="宋体" w:hAnsi="宋体" w:eastAsia="宋体" w:cs="宋体"/>
          <w:sz w:val="21"/>
          <w:szCs w:val="21"/>
          <w:u w:val="none"/>
        </w:rPr>
        <w:t>未能按照约定的交货时间提供产品或服务；</w:t>
      </w:r>
    </w:p>
    <w:p w14:paraId="6BC4B1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lang w:val="en-US" w:eastAsia="zh-CN"/>
        </w:rPr>
        <w:t>③</w:t>
      </w:r>
      <w:r>
        <w:rPr>
          <w:rFonts w:hint="eastAsia" w:ascii="宋体" w:hAnsi="宋体" w:eastAsia="宋体" w:cs="宋体"/>
          <w:sz w:val="21"/>
          <w:szCs w:val="21"/>
          <w:u w:val="none"/>
        </w:rPr>
        <w:t>投标人在选择货物品牌时虚报或夸大品牌实力</w:t>
      </w:r>
      <w:r>
        <w:rPr>
          <w:rFonts w:hint="eastAsia" w:ascii="宋体" w:hAnsi="宋体" w:eastAsia="宋体" w:cs="宋体"/>
          <w:sz w:val="21"/>
          <w:szCs w:val="21"/>
          <w:u w:val="none"/>
          <w:lang w:eastAsia="zh-CN"/>
        </w:rPr>
        <w:t>；</w:t>
      </w:r>
    </w:p>
    <w:p w14:paraId="38CA24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lang w:val="en-US" w:eastAsia="zh-CN"/>
        </w:rPr>
        <w:t>④</w:t>
      </w:r>
      <w:r>
        <w:rPr>
          <w:rFonts w:hint="eastAsia" w:ascii="宋体" w:hAnsi="宋体" w:eastAsia="宋体" w:cs="宋体"/>
          <w:sz w:val="21"/>
          <w:szCs w:val="21"/>
          <w:u w:val="none"/>
        </w:rPr>
        <w:t>因品牌或质量问题导致项目损失或不良影响，</w:t>
      </w:r>
      <w:r>
        <w:rPr>
          <w:rFonts w:hint="eastAsia" w:ascii="宋体" w:hAnsi="宋体" w:eastAsia="宋体" w:cs="宋体"/>
          <w:sz w:val="21"/>
          <w:szCs w:val="21"/>
          <w:u w:val="none"/>
          <w:lang w:val="en-US" w:eastAsia="zh-CN"/>
        </w:rPr>
        <w:t>同时</w:t>
      </w:r>
      <w:r>
        <w:rPr>
          <w:rFonts w:hint="eastAsia" w:ascii="宋体" w:hAnsi="宋体" w:eastAsia="宋体" w:cs="宋体"/>
          <w:sz w:val="21"/>
          <w:szCs w:val="21"/>
          <w:u w:val="none"/>
        </w:rPr>
        <w:t>将承担相应责任。</w:t>
      </w:r>
    </w:p>
    <w:p w14:paraId="351A16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lang w:val="en-US" w:eastAsia="zh-CN"/>
        </w:rPr>
        <w:t>2.</w:t>
      </w:r>
      <w:r>
        <w:rPr>
          <w:rFonts w:hint="eastAsia" w:ascii="宋体" w:hAnsi="宋体" w:eastAsia="宋体" w:cs="宋体"/>
          <w:sz w:val="21"/>
          <w:szCs w:val="21"/>
          <w:u w:val="none"/>
        </w:rPr>
        <w:t>违约处理：</w:t>
      </w:r>
    </w:p>
    <w:p w14:paraId="52ADCB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lang w:val="en-US" w:eastAsia="zh-CN"/>
        </w:rPr>
        <w:t>①</w:t>
      </w:r>
      <w:r>
        <w:rPr>
          <w:rFonts w:hint="eastAsia" w:ascii="宋体" w:hAnsi="宋体" w:eastAsia="宋体" w:cs="宋体"/>
          <w:sz w:val="21"/>
          <w:szCs w:val="21"/>
          <w:u w:val="none"/>
        </w:rPr>
        <w:t>在试用期内，若供应商发生三次</w:t>
      </w:r>
      <w:r>
        <w:rPr>
          <w:rFonts w:hint="eastAsia" w:ascii="宋体" w:hAnsi="宋体" w:eastAsia="宋体" w:cs="宋体"/>
          <w:sz w:val="21"/>
          <w:szCs w:val="21"/>
          <w:u w:val="none"/>
          <w:lang w:val="en-US" w:eastAsia="zh-CN"/>
        </w:rPr>
        <w:t>及以上</w:t>
      </w:r>
      <w:r>
        <w:rPr>
          <w:rFonts w:hint="eastAsia" w:ascii="宋体" w:hAnsi="宋体" w:eastAsia="宋体" w:cs="宋体"/>
          <w:sz w:val="21"/>
          <w:szCs w:val="21"/>
          <w:u w:val="none"/>
        </w:rPr>
        <w:t>违约事件，采购方有权立即终止本合同，而无需承担任何违约责任。</w:t>
      </w:r>
    </w:p>
    <w:p w14:paraId="7A76DF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lang w:val="en-US" w:eastAsia="zh-CN"/>
        </w:rPr>
        <w:t>②</w:t>
      </w:r>
      <w:r>
        <w:rPr>
          <w:rFonts w:hint="eastAsia" w:ascii="宋体" w:hAnsi="宋体" w:eastAsia="宋体" w:cs="宋体"/>
          <w:sz w:val="21"/>
          <w:szCs w:val="21"/>
          <w:u w:val="none"/>
        </w:rPr>
        <w:t>合同终止后，供应商应立即停止所有与本合同相关的工作或活动，并按照采购方的要求返还或处理所有与本合同相关的材料、设备、数据等。</w:t>
      </w:r>
    </w:p>
    <w:p w14:paraId="74A2642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五、配送流程</w:t>
      </w:r>
    </w:p>
    <w:p w14:paraId="75491B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甲方提前</w:t>
      </w:r>
      <w:r>
        <w:rPr>
          <w:rFonts w:hint="eastAsia" w:ascii="宋体" w:hAnsi="宋体" w:eastAsia="宋体" w:cs="宋体"/>
          <w:sz w:val="21"/>
          <w:szCs w:val="21"/>
          <w:lang w:val="en-US" w:eastAsia="zh-CN"/>
        </w:rPr>
        <w:t>3</w:t>
      </w:r>
      <w:r>
        <w:rPr>
          <w:rFonts w:hint="eastAsia" w:ascii="宋体" w:hAnsi="宋体" w:eastAsia="宋体" w:cs="宋体"/>
          <w:sz w:val="21"/>
          <w:szCs w:val="21"/>
        </w:rPr>
        <w:t>天给乙方发订货通知（正常工作日），若乙方有特殊情况，需提前</w:t>
      </w:r>
      <w:r>
        <w:rPr>
          <w:rFonts w:hint="eastAsia" w:ascii="宋体" w:hAnsi="宋体" w:eastAsia="宋体" w:cs="宋体"/>
          <w:sz w:val="21"/>
          <w:szCs w:val="21"/>
          <w:lang w:val="en-US" w:eastAsia="zh-CN"/>
        </w:rPr>
        <w:t>2</w:t>
      </w:r>
      <w:r>
        <w:rPr>
          <w:rFonts w:hint="eastAsia" w:ascii="宋体" w:hAnsi="宋体" w:eastAsia="宋体" w:cs="宋体"/>
          <w:sz w:val="21"/>
          <w:szCs w:val="21"/>
        </w:rPr>
        <w:t>天通知甲方。在接到甲方通知后，乙方按约定时间送至甲方约定地点。</w:t>
      </w:r>
    </w:p>
    <w:p w14:paraId="51BF01F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六、验收</w:t>
      </w:r>
    </w:p>
    <w:p w14:paraId="7CF6A9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供货完毕后，由</w:t>
      </w:r>
      <w:r>
        <w:rPr>
          <w:rFonts w:hint="eastAsia" w:ascii="宋体" w:hAnsi="宋体" w:eastAsia="宋体" w:cs="宋体"/>
          <w:b w:val="0"/>
          <w:bCs w:val="0"/>
          <w:sz w:val="21"/>
          <w:szCs w:val="21"/>
          <w:lang w:val="en-US" w:eastAsia="zh-CN"/>
        </w:rPr>
        <w:t>甲方</w:t>
      </w:r>
      <w:r>
        <w:rPr>
          <w:rFonts w:hint="eastAsia" w:ascii="宋体" w:hAnsi="宋体" w:eastAsia="宋体" w:cs="宋体"/>
          <w:b w:val="0"/>
          <w:bCs w:val="0"/>
          <w:sz w:val="21"/>
          <w:szCs w:val="21"/>
        </w:rPr>
        <w:t>和乙方采取现场检查、数量、质量、品类、生产日期、质保期、并经甲方工作人员和乙方送货人员在随货通行单上签字确认，视为甲方收货。</w:t>
      </w:r>
    </w:p>
    <w:p w14:paraId="4CC347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乙方不得向甲方提供任何无包装、无生产日期、无质保期的产品，如乙方出现不按约定日期、约定数量、约定品类送货或向甲方提供临期、“三无”产品，如乙方出现此类情形，乙方向甲方支付1000元至10000元的违约金，还应当赔偿其他一切经济损失，二次出现此类情况，甲方有权单方面解除合同，并追究乙方相关法律责任。</w:t>
      </w:r>
    </w:p>
    <w:p w14:paraId="44FD717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七、结算方式及费用</w:t>
      </w:r>
      <w:r>
        <w:rPr>
          <w:rFonts w:hint="eastAsia" w:ascii="宋体" w:hAnsi="宋体" w:eastAsia="宋体" w:cs="宋体"/>
          <w:b/>
          <w:bCs/>
          <w:sz w:val="21"/>
          <w:szCs w:val="21"/>
        </w:rPr>
        <w:tab/>
      </w:r>
    </w:p>
    <w:p w14:paraId="799123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首次送货两个月后结算前期货款，滚动式结账，每月进行 1一2 次货款结算。如遇节假日、甲方财务轧账等特殊情况， 结账日期依次顺延。乙方未开具发票，甲方有权拒绝付款并不承担延期付款的违约责任。 </w:t>
      </w:r>
    </w:p>
    <w:p w14:paraId="17C9D9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注：2026 年一、二月份的资金支付依据财政拨款情况支付。</w:t>
      </w:r>
    </w:p>
    <w:p w14:paraId="765A374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八、履行期限、地点、方式</w:t>
      </w:r>
    </w:p>
    <w:p w14:paraId="50C4E0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w:t>
      </w:r>
      <w:r>
        <w:rPr>
          <w:rFonts w:hint="eastAsia" w:ascii="宋体" w:hAnsi="宋体" w:eastAsia="宋体" w:cs="宋体"/>
          <w:sz w:val="21"/>
          <w:szCs w:val="21"/>
          <w:lang w:eastAsia="zh-CN"/>
        </w:rPr>
        <w:t>）</w:t>
      </w:r>
      <w:r>
        <w:rPr>
          <w:rFonts w:hint="eastAsia" w:ascii="宋体" w:hAnsi="宋体" w:eastAsia="宋体" w:cs="宋体"/>
          <w:sz w:val="21"/>
          <w:szCs w:val="21"/>
        </w:rPr>
        <w:t>期限为合同有效期内。</w:t>
      </w:r>
    </w:p>
    <w:p w14:paraId="672CB8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w:t>
      </w:r>
      <w:r>
        <w:rPr>
          <w:rFonts w:hint="eastAsia" w:ascii="宋体" w:hAnsi="宋体" w:eastAsia="宋体" w:cs="宋体"/>
          <w:sz w:val="21"/>
          <w:szCs w:val="21"/>
          <w:lang w:eastAsia="zh-CN"/>
        </w:rPr>
        <w:t>）</w:t>
      </w:r>
      <w:r>
        <w:rPr>
          <w:rFonts w:hint="eastAsia" w:ascii="宋体" w:hAnsi="宋体" w:eastAsia="宋体" w:cs="宋体"/>
          <w:sz w:val="21"/>
          <w:szCs w:val="21"/>
        </w:rPr>
        <w:t>甲方所在地点或甲方指定地点。</w:t>
      </w:r>
    </w:p>
    <w:p w14:paraId="68603E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乙方</w:t>
      </w:r>
      <w:r>
        <w:rPr>
          <w:rFonts w:hint="eastAsia" w:ascii="宋体" w:hAnsi="宋体" w:eastAsia="宋体" w:cs="宋体"/>
          <w:sz w:val="21"/>
          <w:szCs w:val="21"/>
        </w:rPr>
        <w:t>出现不良行为，暂停送货。</w:t>
      </w:r>
    </w:p>
    <w:p w14:paraId="5DC4EB9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九、违约</w:t>
      </w:r>
      <w:r>
        <w:rPr>
          <w:rFonts w:hint="eastAsia" w:ascii="宋体" w:hAnsi="宋体" w:eastAsia="宋体" w:cs="宋体"/>
          <w:b/>
          <w:bCs/>
          <w:sz w:val="21"/>
          <w:szCs w:val="21"/>
          <w:lang w:val="en-US" w:eastAsia="zh-CN"/>
        </w:rPr>
        <w:t>责</w:t>
      </w:r>
      <w:r>
        <w:rPr>
          <w:rFonts w:hint="eastAsia" w:ascii="宋体" w:hAnsi="宋体" w:eastAsia="宋体" w:cs="宋体"/>
          <w:b/>
          <w:bCs/>
          <w:sz w:val="21"/>
          <w:szCs w:val="21"/>
        </w:rPr>
        <w:t>任</w:t>
      </w:r>
    </w:p>
    <w:p w14:paraId="030EFB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（一）乙方在签订合同时，需缴纳</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万元（</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万元整）履约保证金，合同自然履行完毕后15个工作日内，在扣除违约金及中标人原因给采购人造成的损失之外，采购人将剩余的履约保证金（无息）返还给中标人。</w:t>
      </w:r>
    </w:p>
    <w:p w14:paraId="5C5355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（二）因乙方供应的货品</w:t>
      </w:r>
      <w:r>
        <w:rPr>
          <w:rFonts w:hint="eastAsia" w:ascii="宋体" w:hAnsi="宋体" w:eastAsia="宋体" w:cs="宋体"/>
          <w:sz w:val="21"/>
          <w:szCs w:val="21"/>
          <w:highlight w:val="none"/>
          <w:lang w:val="en-US" w:eastAsia="zh-CN"/>
        </w:rPr>
        <w:t>不符合质量要求给甲方造成损失的，除赔偿损失外，发生第一次时，由乙方进行退货处理，一日之内向甲方补足，发生第二次时，乙方还应向甲方支付当次货款总额5%的违约金，发生三次以上甲方有权解除合同。</w:t>
      </w:r>
    </w:p>
    <w:p w14:paraId="28C1FE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若发生特殊情况，甲方不需要乙方送货，或乙方无法满足甲方需要时，应提前30天书面告知对方，可解除协议；如未及时通知对方、一方无正当理由终止履行或变更、解除本协议的，应赔偿由此给对方造成的经济损失。</w:t>
      </w:r>
    </w:p>
    <w:p w14:paraId="2F3192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乙方应按照与甲方约定时间保质保量交货，如果乙方遇到不能按时交货的情况，应及时通知甲方，甲方在收到通知后，如果同意，可酌情延长交货时间；否则视为乙方违约，乙方应向甲方支付违约金，每违约延迟交货一天，违约金按未履约金额的10%收取，延迟交货时间达5个工作日，甲方有权解除合同，并赔偿甲方因此造成的损失。</w:t>
      </w:r>
    </w:p>
    <w:p w14:paraId="29FBF5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（五）甲方对货品质量、价格履行监督职责，定期考察市场，甲方如发现价格高于市场价格，乙方应承担违约责任，甲方有权扣除乙方履约保证金的20%，并有权解除合同。</w:t>
      </w:r>
    </w:p>
    <w:p w14:paraId="346347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（六）甲方因工作需要，有临时性购买需求，乙方必须保证供应。</w:t>
      </w:r>
    </w:p>
    <w:p w14:paraId="6DB099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（七）未经甲方事先同意，乙方不得部分或全部转让或分包，应履行协议规定的义务。</w:t>
      </w:r>
    </w:p>
    <w:p w14:paraId="4B31B7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（八）在本合同履行期间，发生不可抗力事件，造成合同不能履行，可证明不是乙方责任的，可全部或部分免除责任。</w:t>
      </w:r>
    </w:p>
    <w:p w14:paraId="3A6F72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九）乙方要对商品进行自检，不得在商品中夹带刀片、刃具、铁器、火器等影响安全的物品，如乙方商品出现以上物品，造成隐患的，应当视为乙方违约需承担相应的违约责任且乙方应处理相关责任人，乙方每违约一次，甲方将从履约保证金中扣除10%的违约金，如违约二次，甲方有权解除合同并由乙方赔偿甲方因此造成的损失。</w:t>
      </w:r>
    </w:p>
    <w:p w14:paraId="538000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（十）甲乙双方均应按照本合同约定履行，如一方违约，应向守约方支付相应违约金，并赔偿守约方因此产生的一切损失，该损失包括但不限于交通费、鉴定费、诉讼费、律师费、保全费、保单保函费等。</w:t>
      </w:r>
    </w:p>
    <w:p w14:paraId="39E6D28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十、解决争议方式</w:t>
      </w:r>
    </w:p>
    <w:p w14:paraId="1675EB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在本合同履行期间，甲乙发生争议，双方应协商解决，协商不成，向甲方所在地人民法院起诉。</w:t>
      </w:r>
    </w:p>
    <w:p w14:paraId="1B4DDAA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十一、合同履行期限</w:t>
      </w:r>
    </w:p>
    <w:p w14:paraId="778835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自合同签订之日起一年内按采购人要求分批送达指定地点。（合同到期后，因非甲方原因导致下一年度供货招投标程序未完结，需要乙方按原合同继续供货，甲方提前三日时通知乙方继续提供招投标程序期间内的货物，乙方同意继续履行合同直至下一年度供货招投标程序完结，如乙方未能继续供货的，视为违约，甲方有权从履约保证金中扣除20%违约金。）</w:t>
      </w:r>
    </w:p>
    <w:p w14:paraId="42DA5AB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十二、遵守</w:t>
      </w:r>
      <w:r>
        <w:rPr>
          <w:rFonts w:hint="eastAsia" w:ascii="宋体" w:hAnsi="宋体" w:eastAsia="宋体" w:cs="宋体"/>
          <w:b/>
          <w:bCs/>
          <w:sz w:val="21"/>
          <w:szCs w:val="21"/>
          <w:lang w:val="en-US" w:eastAsia="zh-CN"/>
        </w:rPr>
        <w:t>甲方</w:t>
      </w:r>
      <w:r>
        <w:rPr>
          <w:rFonts w:hint="eastAsia" w:ascii="宋体" w:hAnsi="宋体" w:eastAsia="宋体" w:cs="宋体"/>
          <w:b/>
          <w:bCs/>
          <w:sz w:val="21"/>
          <w:szCs w:val="21"/>
        </w:rPr>
        <w:t>规章制度</w:t>
      </w:r>
    </w:p>
    <w:p w14:paraId="0A0A6B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乙方在送货时，要遵守</w:t>
      </w:r>
      <w:r>
        <w:rPr>
          <w:rFonts w:hint="eastAsia" w:ascii="宋体" w:hAnsi="宋体" w:eastAsia="宋体" w:cs="宋体"/>
          <w:sz w:val="21"/>
          <w:szCs w:val="21"/>
          <w:lang w:val="en-US" w:eastAsia="zh-CN"/>
        </w:rPr>
        <w:t>甲方</w:t>
      </w:r>
      <w:r>
        <w:rPr>
          <w:rFonts w:hint="eastAsia" w:ascii="宋体" w:hAnsi="宋体" w:eastAsia="宋体" w:cs="宋体"/>
          <w:sz w:val="21"/>
          <w:szCs w:val="21"/>
        </w:rPr>
        <w:t>的各项规章制度，不得安排面包车送货，不得在货物中夹带任何其他物品给</w:t>
      </w:r>
      <w:r>
        <w:rPr>
          <w:rFonts w:hint="eastAsia" w:ascii="宋体" w:hAnsi="宋体" w:eastAsia="宋体" w:cs="宋体"/>
          <w:sz w:val="21"/>
          <w:szCs w:val="21"/>
          <w:lang w:val="en-US" w:eastAsia="zh-CN"/>
        </w:rPr>
        <w:t>其他无关</w:t>
      </w:r>
      <w:r>
        <w:rPr>
          <w:rFonts w:hint="eastAsia" w:ascii="宋体" w:hAnsi="宋体" w:eastAsia="宋体" w:cs="宋体"/>
          <w:sz w:val="21"/>
          <w:szCs w:val="21"/>
        </w:rPr>
        <w:t>人员进行传递，</w:t>
      </w:r>
      <w:r>
        <w:rPr>
          <w:rFonts w:hint="eastAsia" w:ascii="宋体" w:hAnsi="宋体" w:eastAsia="宋体" w:cs="宋体"/>
          <w:sz w:val="21"/>
          <w:szCs w:val="21"/>
          <w:lang w:eastAsia="zh-CN"/>
        </w:rPr>
        <w:t>不得</w:t>
      </w:r>
      <w:r>
        <w:rPr>
          <w:rFonts w:hint="eastAsia" w:ascii="宋体" w:hAnsi="宋体" w:eastAsia="宋体" w:cs="宋体"/>
          <w:sz w:val="21"/>
          <w:szCs w:val="21"/>
          <w:lang w:val="en-US" w:eastAsia="zh-CN"/>
        </w:rPr>
        <w:t>安装或开启行车记录仪、卫星定位，</w:t>
      </w:r>
      <w:r>
        <w:rPr>
          <w:rFonts w:hint="eastAsia" w:ascii="宋体" w:hAnsi="宋体" w:eastAsia="宋体" w:cs="宋体"/>
          <w:sz w:val="21"/>
          <w:szCs w:val="21"/>
        </w:rPr>
        <w:t>一经发现立即终止协议，拒收</w:t>
      </w:r>
      <w:r>
        <w:rPr>
          <w:rFonts w:hint="eastAsia" w:ascii="宋体" w:hAnsi="宋体" w:eastAsia="宋体" w:cs="宋体"/>
          <w:sz w:val="21"/>
          <w:szCs w:val="21"/>
          <w:lang w:val="en-US" w:eastAsia="zh-CN"/>
        </w:rPr>
        <w:t>货品</w:t>
      </w:r>
      <w:r>
        <w:rPr>
          <w:rFonts w:hint="eastAsia" w:ascii="宋体" w:hAnsi="宋体" w:eastAsia="宋体" w:cs="宋体"/>
          <w:sz w:val="21"/>
          <w:szCs w:val="21"/>
        </w:rPr>
        <w:t>并没收所带物品，当日货款不予支付，并扣罚上月货款。</w:t>
      </w:r>
    </w:p>
    <w:p w14:paraId="2E1FAD1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十三、费用</w:t>
      </w:r>
    </w:p>
    <w:p w14:paraId="663E32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根据国家现行税法的规定，对乙方征收的与协议有关一切税费由乙方负担。</w:t>
      </w:r>
    </w:p>
    <w:p w14:paraId="36E5DFE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十四、合同解除</w:t>
      </w:r>
    </w:p>
    <w:p w14:paraId="156A44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在任何补救违约措施未能实现的情况下，在乙方收到甲方发出的违约通知后</w:t>
      </w:r>
      <w:r>
        <w:rPr>
          <w:rFonts w:hint="eastAsia" w:ascii="宋体" w:hAnsi="宋体" w:eastAsia="宋体" w:cs="宋体"/>
          <w:sz w:val="21"/>
          <w:szCs w:val="21"/>
          <w:lang w:val="en-US" w:eastAsia="zh-CN"/>
        </w:rPr>
        <w:t>3</w:t>
      </w:r>
      <w:r>
        <w:rPr>
          <w:rFonts w:hint="eastAsia" w:ascii="宋体" w:hAnsi="宋体" w:eastAsia="宋体" w:cs="宋体"/>
          <w:sz w:val="21"/>
          <w:szCs w:val="21"/>
        </w:rPr>
        <w:t>日内，或经单方书面确认的更长时间内仍未能纠正以下任何一种违约行为，甲方有权解除协议。</w:t>
      </w:r>
    </w:p>
    <w:p w14:paraId="3FC021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乙方未能按协议规定的期限内或甲方同意延长的期限内提供全部或部分货品。</w:t>
      </w:r>
    </w:p>
    <w:p w14:paraId="76A034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乙方随意降低物品质量，变更规格型号，拖延供货时间。</w:t>
      </w:r>
    </w:p>
    <w:p w14:paraId="496454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乙方未能履行协议下的任何义务。</w:t>
      </w:r>
    </w:p>
    <w:p w14:paraId="022BCA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乙方无力执行协议时，须于停止供货</w:t>
      </w:r>
      <w:r>
        <w:rPr>
          <w:rFonts w:hint="eastAsia" w:ascii="宋体" w:hAnsi="宋体" w:eastAsia="宋体" w:cs="宋体"/>
          <w:sz w:val="21"/>
          <w:szCs w:val="21"/>
          <w:lang w:val="en-US" w:eastAsia="zh-CN"/>
        </w:rPr>
        <w:t>10</w:t>
      </w:r>
      <w:r>
        <w:rPr>
          <w:rFonts w:hint="eastAsia" w:ascii="宋体" w:hAnsi="宋体" w:eastAsia="宋体" w:cs="宋体"/>
          <w:sz w:val="21"/>
          <w:szCs w:val="21"/>
        </w:rPr>
        <w:t>日前书面告知甲方。</w:t>
      </w:r>
    </w:p>
    <w:p w14:paraId="30B95A8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十五、保密条款</w:t>
      </w:r>
    </w:p>
    <w:p w14:paraId="2B924A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需对合同履行过程中获得的甲方信息、人员情况等全部信息严格保密，乙方保密义务在本合同执行完毕、解除或终止后仍然有效。并对乙方工作人员进行保密教育，严禁在任何场地以任何形式谈论、传递有关甲方相关信息，不得擅自对外透露所承担的甲方相关工作内容。如有违反本规定，造成不良影响的，甲方将依法追究乙方责任，并有权要求乙方消除影响，造成重大后果的，甲方将依法对乙方提起诉讼。</w:t>
      </w:r>
    </w:p>
    <w:p w14:paraId="7AE6F3C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十六、</w:t>
      </w:r>
      <w:r>
        <w:rPr>
          <w:rFonts w:hint="eastAsia" w:ascii="宋体" w:hAnsi="宋体" w:eastAsia="宋体" w:cs="宋体"/>
          <w:b/>
          <w:bCs/>
          <w:sz w:val="21"/>
          <w:szCs w:val="21"/>
          <w:lang w:eastAsia="zh-CN"/>
        </w:rPr>
        <w:t>其他</w:t>
      </w:r>
    </w:p>
    <w:p w14:paraId="1AB50F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l．本合同首页约定的地址、电话为双方通知送达的地址、电话，如果任何一方变更，应在变更后</w:t>
      </w:r>
      <w:r>
        <w:rPr>
          <w:rFonts w:hint="eastAsia" w:ascii="宋体" w:hAnsi="宋体" w:eastAsia="宋体" w:cs="宋体"/>
          <w:sz w:val="21"/>
          <w:szCs w:val="21"/>
          <w:lang w:val="en-US" w:eastAsia="zh-CN"/>
        </w:rPr>
        <w:t>3</w:t>
      </w:r>
      <w:r>
        <w:rPr>
          <w:rFonts w:hint="eastAsia" w:ascii="宋体" w:hAnsi="宋体" w:eastAsia="宋体" w:cs="宋体"/>
          <w:sz w:val="21"/>
          <w:szCs w:val="21"/>
        </w:rPr>
        <w:t>日内书面通知对方，否则任何一方通知送达前述地址，即视为被送达方收到，由此引发的法律后果由被送达人承担，法院送达参照此通知条款。</w:t>
      </w:r>
    </w:p>
    <w:p w14:paraId="7A067F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2．本合同签字盖章后生效。</w:t>
      </w:r>
    </w:p>
    <w:p w14:paraId="0E56F1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p>
    <w:p w14:paraId="505503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本合同一式四份，甲方三份，乙方一份，具有同等法律效力。</w:t>
      </w:r>
    </w:p>
    <w:p w14:paraId="5DDDE5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14:paraId="1BDD75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14:paraId="4E9855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14:paraId="314089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甲方</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印章</w:t>
      </w:r>
      <w:r>
        <w:rPr>
          <w:rFonts w:hint="eastAsia" w:ascii="宋体" w:hAnsi="宋体" w:eastAsia="宋体" w:cs="宋体"/>
          <w:sz w:val="21"/>
          <w:szCs w:val="21"/>
          <w:lang w:eastAsia="zh-CN"/>
        </w:rPr>
        <w:t>）</w:t>
      </w:r>
      <w:r>
        <w:rPr>
          <w:rFonts w:hint="eastAsia" w:ascii="宋体" w:hAnsi="宋体" w:eastAsia="宋体" w:cs="宋体"/>
          <w:sz w:val="21"/>
          <w:szCs w:val="21"/>
        </w:rPr>
        <w:t>：                        乙方</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印章</w:t>
      </w:r>
      <w:r>
        <w:rPr>
          <w:rFonts w:hint="eastAsia" w:ascii="宋体" w:hAnsi="宋体" w:eastAsia="宋体" w:cs="宋体"/>
          <w:sz w:val="21"/>
          <w:szCs w:val="21"/>
          <w:lang w:eastAsia="zh-CN"/>
        </w:rPr>
        <w:t>）</w:t>
      </w:r>
      <w:r>
        <w:rPr>
          <w:rFonts w:hint="eastAsia" w:ascii="宋体" w:hAnsi="宋体" w:eastAsia="宋体" w:cs="宋体"/>
          <w:sz w:val="21"/>
          <w:szCs w:val="21"/>
        </w:rPr>
        <w:t>：</w:t>
      </w:r>
    </w:p>
    <w:p w14:paraId="03BC64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法定代表人或授权代理人签字：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法定代表人或授权代理人签字：</w:t>
      </w:r>
    </w:p>
    <w:p w14:paraId="661EB5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    话：</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电    话：                           </w:t>
      </w:r>
    </w:p>
    <w:p w14:paraId="749F5A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联 系 人：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联 系 人：</w:t>
      </w:r>
    </w:p>
    <w:p w14:paraId="229747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甲方地址：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乙方地址： </w:t>
      </w:r>
    </w:p>
    <w:p w14:paraId="3AEDC927">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二零二</w:t>
      </w:r>
      <w:permStart w:id="0" w:edGrp="everyone"/>
      <w:r>
        <w:rPr>
          <w:rFonts w:hint="eastAsia" w:ascii="宋体" w:hAnsi="宋体" w:eastAsia="宋体" w:cs="宋体"/>
          <w:sz w:val="21"/>
          <w:szCs w:val="21"/>
        </w:rPr>
        <w:t xml:space="preserve">   </w:t>
      </w:r>
      <w:permEnd w:id="0"/>
      <w:r>
        <w:rPr>
          <w:rFonts w:hint="eastAsia" w:ascii="宋体" w:hAnsi="宋体" w:eastAsia="宋体" w:cs="宋体"/>
          <w:sz w:val="21"/>
          <w:szCs w:val="21"/>
        </w:rPr>
        <w:t>年</w:t>
      </w:r>
      <w:permStart w:id="1" w:edGrp="everyone"/>
      <w:r>
        <w:rPr>
          <w:rFonts w:hint="eastAsia" w:ascii="宋体" w:hAnsi="宋体" w:eastAsia="宋体" w:cs="宋体"/>
          <w:sz w:val="21"/>
          <w:szCs w:val="21"/>
        </w:rPr>
        <w:t xml:space="preserve">   </w:t>
      </w:r>
      <w:permEnd w:id="1"/>
      <w:r>
        <w:rPr>
          <w:rFonts w:hint="eastAsia" w:ascii="宋体" w:hAnsi="宋体" w:eastAsia="宋体" w:cs="宋体"/>
          <w:sz w:val="21"/>
          <w:szCs w:val="21"/>
        </w:rPr>
        <w:t>月</w:t>
      </w:r>
      <w:permStart w:id="2" w:edGrp="everyone"/>
      <w:r>
        <w:rPr>
          <w:rFonts w:hint="eastAsia" w:ascii="宋体" w:hAnsi="宋体" w:eastAsia="宋体" w:cs="宋体"/>
          <w:sz w:val="21"/>
          <w:szCs w:val="21"/>
        </w:rPr>
        <w:t xml:space="preserve">   </w:t>
      </w:r>
      <w:permEnd w:id="2"/>
      <w:r>
        <w:rPr>
          <w:rFonts w:hint="eastAsia" w:ascii="宋体" w:hAnsi="宋体" w:eastAsia="宋体" w:cs="宋体"/>
          <w:sz w:val="21"/>
          <w:szCs w:val="21"/>
        </w:rPr>
        <w:t>日</w:t>
      </w:r>
    </w:p>
    <w:p w14:paraId="0A7711A6">
      <w:pPr>
        <w:pStyle w:val="4"/>
        <w:spacing w:before="179" w:line="219" w:lineRule="auto"/>
        <w:ind w:left="581"/>
        <w:rPr>
          <w:rFonts w:hint="eastAsia" w:ascii="宋体" w:hAnsi="宋体" w:eastAsia="宋体" w:cs="宋体"/>
          <w:sz w:val="24"/>
          <w:szCs w:val="24"/>
        </w:rPr>
      </w:pPr>
    </w:p>
    <w:p w14:paraId="49C2A58A">
      <w:pPr>
        <w:spacing w:line="219" w:lineRule="auto"/>
        <w:rPr>
          <w:rFonts w:hint="eastAsia" w:ascii="宋体" w:hAnsi="宋体" w:eastAsia="宋体" w:cs="宋体"/>
          <w:sz w:val="24"/>
          <w:szCs w:val="24"/>
        </w:rPr>
        <w:sectPr>
          <w:headerReference r:id="rId19" w:type="default"/>
          <w:footerReference r:id="rId20" w:type="default"/>
          <w:pgSz w:w="11906" w:h="16839"/>
          <w:pgMar w:top="1092" w:right="1620" w:bottom="957" w:left="1701" w:header="860" w:footer="795" w:gutter="0"/>
          <w:pgNumType w:fmt="decimal"/>
          <w:cols w:space="720" w:num="1"/>
        </w:sectPr>
      </w:pPr>
    </w:p>
    <w:p w14:paraId="6EA96874">
      <w:pPr>
        <w:spacing w:line="326" w:lineRule="auto"/>
        <w:rPr>
          <w:rFonts w:hint="eastAsia" w:ascii="宋体" w:hAnsi="宋体" w:eastAsia="宋体" w:cs="宋体"/>
          <w:sz w:val="21"/>
        </w:rPr>
      </w:pPr>
    </w:p>
    <w:p w14:paraId="664CFE4F">
      <w:pPr>
        <w:pStyle w:val="4"/>
        <w:spacing w:before="101" w:line="225" w:lineRule="auto"/>
        <w:ind w:left="3058"/>
        <w:outlineLvl w:val="0"/>
        <w:rPr>
          <w:rFonts w:hint="eastAsia" w:ascii="宋体" w:hAnsi="宋体" w:eastAsia="宋体" w:cs="宋体"/>
          <w:sz w:val="31"/>
          <w:szCs w:val="31"/>
        </w:rPr>
      </w:pPr>
      <w:bookmarkStart w:id="25" w:name="bookmark25"/>
      <w:bookmarkEnd w:id="25"/>
      <w:bookmarkStart w:id="26" w:name="_Toc27563"/>
      <w:r>
        <w:rPr>
          <w:rFonts w:hint="eastAsia" w:ascii="宋体" w:hAnsi="宋体" w:eastAsia="宋体" w:cs="宋体"/>
          <w:b/>
          <w:bCs/>
          <w:spacing w:val="-3"/>
          <w:sz w:val="31"/>
          <w:szCs w:val="31"/>
        </w:rPr>
        <w:t>第六部分</w:t>
      </w:r>
      <w:r>
        <w:rPr>
          <w:rFonts w:hint="eastAsia" w:ascii="宋体" w:hAnsi="宋体" w:eastAsia="宋体" w:cs="宋体"/>
          <w:spacing w:val="24"/>
          <w:sz w:val="31"/>
          <w:szCs w:val="31"/>
        </w:rPr>
        <w:t xml:space="preserve">  </w:t>
      </w:r>
      <w:r>
        <w:rPr>
          <w:rFonts w:hint="eastAsia" w:ascii="宋体" w:hAnsi="宋体" w:eastAsia="宋体" w:cs="宋体"/>
          <w:b/>
          <w:bCs/>
          <w:spacing w:val="-3"/>
          <w:sz w:val="31"/>
          <w:szCs w:val="31"/>
        </w:rPr>
        <w:t>附</w:t>
      </w:r>
      <w:r>
        <w:rPr>
          <w:rFonts w:hint="eastAsia" w:ascii="宋体" w:hAnsi="宋体" w:eastAsia="宋体" w:cs="宋体"/>
          <w:spacing w:val="21"/>
          <w:sz w:val="31"/>
          <w:szCs w:val="31"/>
        </w:rPr>
        <w:t xml:space="preserve"> </w:t>
      </w:r>
      <w:r>
        <w:rPr>
          <w:rFonts w:hint="eastAsia" w:ascii="宋体" w:hAnsi="宋体" w:eastAsia="宋体" w:cs="宋体"/>
          <w:b/>
          <w:bCs/>
          <w:spacing w:val="-3"/>
          <w:sz w:val="31"/>
          <w:szCs w:val="31"/>
        </w:rPr>
        <w:t>表</w:t>
      </w:r>
      <w:bookmarkEnd w:id="26"/>
    </w:p>
    <w:p w14:paraId="27257AD8">
      <w:pPr>
        <w:spacing w:line="472" w:lineRule="auto"/>
        <w:rPr>
          <w:rFonts w:hint="eastAsia" w:ascii="宋体" w:hAnsi="宋体" w:eastAsia="宋体" w:cs="宋体"/>
          <w:sz w:val="21"/>
        </w:rPr>
      </w:pPr>
    </w:p>
    <w:p w14:paraId="0B242A3C">
      <w:pPr>
        <w:pStyle w:val="4"/>
        <w:spacing w:before="91" w:line="221" w:lineRule="auto"/>
        <w:ind w:left="2582"/>
        <w:rPr>
          <w:rFonts w:hint="eastAsia" w:ascii="宋体" w:hAnsi="宋体" w:eastAsia="宋体" w:cs="宋体"/>
          <w:sz w:val="28"/>
          <w:szCs w:val="28"/>
        </w:rPr>
      </w:pPr>
      <w:r>
        <w:rPr>
          <w:rFonts w:hint="eastAsia" w:ascii="宋体" w:hAnsi="宋体" w:eastAsia="宋体" w:cs="宋体"/>
          <w:b/>
          <w:bCs/>
          <w:spacing w:val="-4"/>
          <w:sz w:val="28"/>
          <w:szCs w:val="28"/>
        </w:rPr>
        <w:t>（投标文件制作参考格式）</w:t>
      </w:r>
    </w:p>
    <w:p w14:paraId="6E8A1146">
      <w:pPr>
        <w:spacing w:line="221" w:lineRule="auto"/>
        <w:rPr>
          <w:rFonts w:hint="eastAsia" w:ascii="宋体" w:hAnsi="宋体" w:eastAsia="宋体" w:cs="宋体"/>
          <w:sz w:val="28"/>
          <w:szCs w:val="28"/>
        </w:rPr>
        <w:sectPr>
          <w:headerReference r:id="rId21" w:type="default"/>
          <w:footerReference r:id="rId22" w:type="default"/>
          <w:pgSz w:w="11906" w:h="16839"/>
          <w:pgMar w:top="1092" w:right="1700" w:bottom="957" w:left="1701" w:header="860" w:footer="795" w:gutter="0"/>
          <w:pgNumType w:fmt="decimal"/>
          <w:cols w:space="720" w:num="1"/>
        </w:sectPr>
      </w:pPr>
    </w:p>
    <w:p w14:paraId="1F9D876D">
      <w:pPr>
        <w:spacing w:before="139"/>
        <w:rPr>
          <w:rFonts w:hint="eastAsia" w:ascii="宋体" w:hAnsi="宋体" w:eastAsia="宋体" w:cs="宋体"/>
        </w:rPr>
      </w:pPr>
    </w:p>
    <w:tbl>
      <w:tblPr>
        <w:tblStyle w:val="17"/>
        <w:tblW w:w="1869" w:type="dxa"/>
        <w:tblInd w:w="663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869"/>
      </w:tblGrid>
      <w:tr w14:paraId="0705DC3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23" w:hRule="atLeast"/>
        </w:trPr>
        <w:tc>
          <w:tcPr>
            <w:tcW w:w="1869" w:type="dxa"/>
            <w:vAlign w:val="top"/>
          </w:tcPr>
          <w:p w14:paraId="7309F4CF">
            <w:pPr>
              <w:pStyle w:val="18"/>
              <w:spacing w:before="51" w:line="215" w:lineRule="auto"/>
              <w:jc w:val="right"/>
              <w:rPr>
                <w:rFonts w:hint="eastAsia" w:ascii="宋体" w:hAnsi="宋体" w:eastAsia="宋体" w:cs="宋体"/>
                <w:sz w:val="31"/>
                <w:szCs w:val="31"/>
              </w:rPr>
            </w:pPr>
            <w:r>
              <w:rPr>
                <w:rFonts w:hint="eastAsia" w:ascii="宋体" w:hAnsi="宋体" w:eastAsia="宋体" w:cs="宋体"/>
                <w:b/>
                <w:bCs/>
                <w:spacing w:val="-6"/>
                <w:sz w:val="31"/>
                <w:szCs w:val="31"/>
              </w:rPr>
              <w:t>正本(或副本)</w:t>
            </w:r>
          </w:p>
        </w:tc>
      </w:tr>
    </w:tbl>
    <w:p w14:paraId="190B5477">
      <w:pPr>
        <w:spacing w:line="287" w:lineRule="auto"/>
        <w:rPr>
          <w:rFonts w:hint="eastAsia" w:ascii="宋体" w:hAnsi="宋体" w:eastAsia="宋体" w:cs="宋体"/>
          <w:sz w:val="21"/>
        </w:rPr>
      </w:pPr>
    </w:p>
    <w:p w14:paraId="72EF6969">
      <w:pPr>
        <w:spacing w:line="287" w:lineRule="auto"/>
        <w:rPr>
          <w:rFonts w:hint="eastAsia" w:ascii="宋体" w:hAnsi="宋体" w:eastAsia="宋体" w:cs="宋体"/>
          <w:sz w:val="21"/>
        </w:rPr>
      </w:pPr>
    </w:p>
    <w:p w14:paraId="52FC03C6">
      <w:pPr>
        <w:spacing w:line="288" w:lineRule="auto"/>
        <w:rPr>
          <w:rFonts w:hint="eastAsia" w:ascii="宋体" w:hAnsi="宋体" w:eastAsia="宋体" w:cs="宋体"/>
          <w:sz w:val="21"/>
        </w:rPr>
      </w:pPr>
    </w:p>
    <w:p w14:paraId="1765A4D1">
      <w:pPr>
        <w:spacing w:line="288" w:lineRule="auto"/>
        <w:rPr>
          <w:rFonts w:hint="eastAsia" w:ascii="宋体" w:hAnsi="宋体" w:eastAsia="宋体" w:cs="宋体"/>
          <w:sz w:val="21"/>
        </w:rPr>
      </w:pPr>
    </w:p>
    <w:p w14:paraId="7CD60111">
      <w:pPr>
        <w:pStyle w:val="4"/>
        <w:spacing w:before="153" w:line="353" w:lineRule="auto"/>
        <w:ind w:left="2832" w:right="158" w:hanging="2655"/>
        <w:jc w:val="center"/>
        <w:rPr>
          <w:rFonts w:hint="eastAsia" w:cs="宋体"/>
          <w:b/>
          <w:bCs/>
          <w:sz w:val="40"/>
          <w:szCs w:val="40"/>
          <w:lang w:eastAsia="zh-CN"/>
        </w:rPr>
      </w:pPr>
      <w:r>
        <w:rPr>
          <w:rFonts w:hint="eastAsia" w:cs="宋体"/>
          <w:b/>
          <w:bCs/>
          <w:sz w:val="40"/>
          <w:szCs w:val="40"/>
          <w:lang w:eastAsia="zh-CN"/>
        </w:rPr>
        <w:t>昌吉某单位大宗生活物资采购项目</w:t>
      </w:r>
    </w:p>
    <w:p w14:paraId="04FF85B3">
      <w:pPr>
        <w:pStyle w:val="4"/>
        <w:spacing w:before="153" w:line="353" w:lineRule="auto"/>
        <w:ind w:left="2832" w:right="158" w:hanging="2655"/>
        <w:jc w:val="center"/>
        <w:rPr>
          <w:rFonts w:hint="eastAsia" w:ascii="宋体" w:hAnsi="宋体" w:eastAsia="宋体" w:cs="宋体"/>
          <w:b/>
          <w:bCs/>
          <w:sz w:val="40"/>
          <w:szCs w:val="40"/>
          <w:lang w:eastAsia="zh-CN"/>
        </w:rPr>
      </w:pPr>
      <w:r>
        <w:rPr>
          <w:rFonts w:hint="eastAsia" w:cs="宋体"/>
          <w:b/>
          <w:bCs/>
          <w:sz w:val="40"/>
          <w:szCs w:val="40"/>
          <w:lang w:eastAsia="zh-CN"/>
        </w:rPr>
        <w:t>（副食品、豆制品及杂支用品类）</w:t>
      </w:r>
    </w:p>
    <w:p w14:paraId="1FAD8DF1">
      <w:pPr>
        <w:spacing w:line="267" w:lineRule="auto"/>
        <w:rPr>
          <w:rFonts w:hint="eastAsia" w:ascii="宋体" w:hAnsi="宋体" w:eastAsia="宋体" w:cs="宋体"/>
          <w:sz w:val="21"/>
        </w:rPr>
      </w:pPr>
    </w:p>
    <w:p w14:paraId="689665A1">
      <w:pPr>
        <w:spacing w:line="267" w:lineRule="auto"/>
        <w:rPr>
          <w:rFonts w:hint="eastAsia" w:ascii="宋体" w:hAnsi="宋体" w:eastAsia="宋体" w:cs="宋体"/>
          <w:sz w:val="21"/>
        </w:rPr>
      </w:pPr>
    </w:p>
    <w:p w14:paraId="0FF9C1DB">
      <w:pPr>
        <w:spacing w:line="268" w:lineRule="auto"/>
        <w:rPr>
          <w:rFonts w:hint="eastAsia" w:ascii="宋体" w:hAnsi="宋体" w:eastAsia="宋体" w:cs="宋体"/>
          <w:sz w:val="21"/>
        </w:rPr>
      </w:pPr>
    </w:p>
    <w:p w14:paraId="70C8A3CC">
      <w:pPr>
        <w:spacing w:line="268" w:lineRule="auto"/>
        <w:rPr>
          <w:rFonts w:hint="eastAsia" w:ascii="宋体" w:hAnsi="宋体" w:eastAsia="宋体" w:cs="宋体"/>
          <w:sz w:val="21"/>
        </w:rPr>
      </w:pPr>
    </w:p>
    <w:p w14:paraId="74F2300F">
      <w:pPr>
        <w:spacing w:line="268" w:lineRule="auto"/>
        <w:rPr>
          <w:rFonts w:hint="eastAsia" w:ascii="宋体" w:hAnsi="宋体" w:eastAsia="宋体" w:cs="宋体"/>
          <w:sz w:val="21"/>
        </w:rPr>
      </w:pPr>
    </w:p>
    <w:p w14:paraId="4F862EF8">
      <w:pPr>
        <w:spacing w:line="268" w:lineRule="auto"/>
        <w:rPr>
          <w:rFonts w:hint="eastAsia" w:ascii="宋体" w:hAnsi="宋体" w:eastAsia="宋体" w:cs="宋体"/>
          <w:sz w:val="21"/>
        </w:rPr>
      </w:pPr>
    </w:p>
    <w:p w14:paraId="5B3D7665">
      <w:pPr>
        <w:spacing w:line="268" w:lineRule="auto"/>
        <w:rPr>
          <w:rFonts w:hint="eastAsia" w:ascii="宋体" w:hAnsi="宋体" w:eastAsia="宋体" w:cs="宋体"/>
          <w:sz w:val="21"/>
        </w:rPr>
      </w:pPr>
    </w:p>
    <w:p w14:paraId="71D10217">
      <w:pPr>
        <w:spacing w:line="268" w:lineRule="auto"/>
        <w:rPr>
          <w:rFonts w:hint="eastAsia" w:ascii="宋体" w:hAnsi="宋体" w:eastAsia="宋体" w:cs="宋体"/>
          <w:sz w:val="21"/>
        </w:rPr>
      </w:pPr>
    </w:p>
    <w:p w14:paraId="65443507">
      <w:pPr>
        <w:pStyle w:val="4"/>
        <w:spacing w:before="231" w:line="223" w:lineRule="auto"/>
        <w:ind w:left="2302"/>
        <w:rPr>
          <w:rFonts w:hint="eastAsia" w:ascii="宋体" w:hAnsi="宋体" w:eastAsia="宋体" w:cs="宋体"/>
          <w:sz w:val="71"/>
          <w:szCs w:val="71"/>
        </w:rPr>
      </w:pPr>
      <w:r>
        <w:rPr>
          <w:rFonts w:hint="eastAsia" w:ascii="宋体" w:hAnsi="宋体" w:eastAsia="宋体" w:cs="宋体"/>
          <w:b/>
          <w:bCs/>
          <w:spacing w:val="-26"/>
          <w:sz w:val="71"/>
          <w:szCs w:val="71"/>
        </w:rPr>
        <w:t>投</w:t>
      </w:r>
      <w:r>
        <w:rPr>
          <w:rFonts w:hint="eastAsia" w:ascii="宋体" w:hAnsi="宋体" w:eastAsia="宋体" w:cs="宋体"/>
          <w:spacing w:val="40"/>
          <w:sz w:val="71"/>
          <w:szCs w:val="71"/>
        </w:rPr>
        <w:t xml:space="preserve"> </w:t>
      </w:r>
      <w:r>
        <w:rPr>
          <w:rFonts w:hint="eastAsia" w:ascii="宋体" w:hAnsi="宋体" w:eastAsia="宋体" w:cs="宋体"/>
          <w:b/>
          <w:bCs/>
          <w:spacing w:val="-26"/>
          <w:sz w:val="71"/>
          <w:szCs w:val="71"/>
        </w:rPr>
        <w:t>标</w:t>
      </w:r>
      <w:r>
        <w:rPr>
          <w:rFonts w:hint="eastAsia" w:ascii="宋体" w:hAnsi="宋体" w:eastAsia="宋体" w:cs="宋体"/>
          <w:spacing w:val="41"/>
          <w:sz w:val="71"/>
          <w:szCs w:val="71"/>
        </w:rPr>
        <w:t xml:space="preserve"> </w:t>
      </w:r>
      <w:r>
        <w:rPr>
          <w:rFonts w:hint="eastAsia" w:ascii="宋体" w:hAnsi="宋体" w:eastAsia="宋体" w:cs="宋体"/>
          <w:b/>
          <w:bCs/>
          <w:spacing w:val="-26"/>
          <w:sz w:val="71"/>
          <w:szCs w:val="71"/>
        </w:rPr>
        <w:t>文</w:t>
      </w:r>
      <w:r>
        <w:rPr>
          <w:rFonts w:hint="eastAsia" w:ascii="宋体" w:hAnsi="宋体" w:eastAsia="宋体" w:cs="宋体"/>
          <w:spacing w:val="32"/>
          <w:sz w:val="71"/>
          <w:szCs w:val="71"/>
        </w:rPr>
        <w:t xml:space="preserve"> </w:t>
      </w:r>
      <w:r>
        <w:rPr>
          <w:rFonts w:hint="eastAsia" w:ascii="宋体" w:hAnsi="宋体" w:eastAsia="宋体" w:cs="宋体"/>
          <w:b/>
          <w:bCs/>
          <w:spacing w:val="-26"/>
          <w:sz w:val="71"/>
          <w:szCs w:val="71"/>
        </w:rPr>
        <w:t>件</w:t>
      </w:r>
    </w:p>
    <w:p w14:paraId="0BE72433">
      <w:pPr>
        <w:spacing w:line="250" w:lineRule="auto"/>
        <w:rPr>
          <w:rFonts w:hint="eastAsia" w:ascii="宋体" w:hAnsi="宋体" w:eastAsia="宋体" w:cs="宋体"/>
          <w:sz w:val="21"/>
        </w:rPr>
      </w:pPr>
    </w:p>
    <w:p w14:paraId="31193F11">
      <w:pPr>
        <w:spacing w:line="250" w:lineRule="auto"/>
        <w:rPr>
          <w:rFonts w:hint="eastAsia" w:ascii="宋体" w:hAnsi="宋体" w:eastAsia="宋体" w:cs="宋体"/>
          <w:sz w:val="21"/>
        </w:rPr>
      </w:pPr>
    </w:p>
    <w:p w14:paraId="07C39137">
      <w:pPr>
        <w:spacing w:line="250" w:lineRule="auto"/>
        <w:rPr>
          <w:rFonts w:hint="eastAsia" w:ascii="宋体" w:hAnsi="宋体" w:eastAsia="宋体" w:cs="宋体"/>
          <w:sz w:val="21"/>
        </w:rPr>
      </w:pPr>
    </w:p>
    <w:p w14:paraId="01BDBAA7">
      <w:pPr>
        <w:spacing w:line="250" w:lineRule="auto"/>
        <w:rPr>
          <w:rFonts w:hint="eastAsia" w:ascii="宋体" w:hAnsi="宋体" w:eastAsia="宋体" w:cs="宋体"/>
          <w:sz w:val="21"/>
        </w:rPr>
      </w:pPr>
    </w:p>
    <w:p w14:paraId="294634B1">
      <w:pPr>
        <w:spacing w:line="251" w:lineRule="auto"/>
        <w:rPr>
          <w:rFonts w:hint="eastAsia" w:ascii="宋体" w:hAnsi="宋体" w:eastAsia="宋体" w:cs="宋体"/>
          <w:sz w:val="21"/>
        </w:rPr>
      </w:pPr>
    </w:p>
    <w:p w14:paraId="36F63129">
      <w:pPr>
        <w:spacing w:line="251" w:lineRule="auto"/>
        <w:rPr>
          <w:rFonts w:hint="eastAsia" w:ascii="宋体" w:hAnsi="宋体" w:eastAsia="宋体" w:cs="宋体"/>
          <w:sz w:val="21"/>
        </w:rPr>
      </w:pPr>
    </w:p>
    <w:p w14:paraId="78652703">
      <w:pPr>
        <w:spacing w:line="251" w:lineRule="auto"/>
        <w:rPr>
          <w:rFonts w:hint="eastAsia" w:ascii="宋体" w:hAnsi="宋体" w:eastAsia="宋体" w:cs="宋体"/>
          <w:sz w:val="21"/>
        </w:rPr>
      </w:pPr>
    </w:p>
    <w:p w14:paraId="447D6BCB">
      <w:pPr>
        <w:pStyle w:val="4"/>
        <w:spacing w:before="97" w:line="345" w:lineRule="auto"/>
        <w:ind w:left="11" w:right="7077" w:firstLine="5"/>
        <w:rPr>
          <w:rFonts w:hint="eastAsia" w:ascii="宋体" w:hAnsi="宋体" w:eastAsia="宋体" w:cs="宋体"/>
          <w:sz w:val="30"/>
          <w:szCs w:val="30"/>
        </w:rPr>
      </w:pPr>
      <w:r>
        <w:rPr>
          <w:rFonts w:hint="eastAsia" w:ascii="宋体" w:hAnsi="宋体" w:eastAsia="宋体" w:cs="宋体"/>
          <w:spacing w:val="-19"/>
          <w:sz w:val="30"/>
          <w:szCs w:val="30"/>
        </w:rPr>
        <w:t>项目编号：</w:t>
      </w:r>
      <w:r>
        <w:rPr>
          <w:rFonts w:hint="eastAsia" w:ascii="宋体" w:hAnsi="宋体" w:eastAsia="宋体" w:cs="宋体"/>
          <w:spacing w:val="3"/>
          <w:sz w:val="30"/>
          <w:szCs w:val="30"/>
        </w:rPr>
        <w:t xml:space="preserve"> </w:t>
      </w:r>
      <w:r>
        <w:rPr>
          <w:rFonts w:hint="eastAsia" w:ascii="宋体" w:hAnsi="宋体" w:eastAsia="宋体" w:cs="宋体"/>
          <w:spacing w:val="-17"/>
          <w:sz w:val="30"/>
          <w:szCs w:val="30"/>
        </w:rPr>
        <w:t>采购单位：</w:t>
      </w:r>
    </w:p>
    <w:p w14:paraId="7888BFDD">
      <w:pPr>
        <w:pStyle w:val="4"/>
        <w:spacing w:before="1" w:line="416" w:lineRule="exact"/>
        <w:ind w:left="15"/>
        <w:rPr>
          <w:rFonts w:hint="eastAsia" w:ascii="宋体" w:hAnsi="宋体" w:eastAsia="宋体" w:cs="宋体"/>
          <w:sz w:val="30"/>
          <w:szCs w:val="30"/>
        </w:rPr>
      </w:pPr>
      <w:r>
        <w:rPr>
          <w:rFonts w:hint="eastAsia" w:ascii="宋体" w:hAnsi="宋体" w:eastAsia="宋体" w:cs="宋体"/>
          <w:spacing w:val="-2"/>
          <w:position w:val="3"/>
          <w:sz w:val="30"/>
          <w:szCs w:val="30"/>
        </w:rPr>
        <w:t>投标单位：(名称及公章)</w:t>
      </w:r>
    </w:p>
    <w:p w14:paraId="7D1EB914">
      <w:pPr>
        <w:pStyle w:val="4"/>
        <w:spacing w:before="212" w:line="347" w:lineRule="auto"/>
        <w:ind w:left="15" w:right="3777"/>
        <w:rPr>
          <w:rFonts w:hint="eastAsia" w:ascii="宋体" w:hAnsi="宋体" w:eastAsia="宋体" w:cs="宋体"/>
          <w:sz w:val="30"/>
          <w:szCs w:val="30"/>
        </w:rPr>
      </w:pPr>
      <w:r>
        <w:rPr>
          <w:rFonts w:hint="eastAsia" w:ascii="宋体" w:hAnsi="宋体" w:eastAsia="宋体" w:cs="宋体"/>
          <w:spacing w:val="-6"/>
          <w:sz w:val="30"/>
          <w:szCs w:val="30"/>
        </w:rPr>
        <w:t>投标单位法人代表或授权代表签字：</w:t>
      </w:r>
      <w:r>
        <w:rPr>
          <w:rFonts w:hint="eastAsia" w:ascii="宋体" w:hAnsi="宋体" w:eastAsia="宋体" w:cs="宋体"/>
          <w:spacing w:val="5"/>
          <w:sz w:val="30"/>
          <w:szCs w:val="30"/>
        </w:rPr>
        <w:t xml:space="preserve"> </w:t>
      </w:r>
      <w:r>
        <w:rPr>
          <w:rFonts w:hint="eastAsia" w:ascii="宋体" w:hAnsi="宋体" w:eastAsia="宋体" w:cs="宋体"/>
          <w:spacing w:val="-3"/>
          <w:sz w:val="30"/>
          <w:szCs w:val="30"/>
        </w:rPr>
        <w:t>投标单位地址：</w:t>
      </w:r>
    </w:p>
    <w:p w14:paraId="3344F184">
      <w:pPr>
        <w:pStyle w:val="4"/>
        <w:spacing w:before="40" w:line="222" w:lineRule="auto"/>
        <w:ind w:left="13"/>
        <w:rPr>
          <w:rFonts w:hint="eastAsia" w:ascii="宋体" w:hAnsi="宋体" w:eastAsia="宋体" w:cs="宋体"/>
          <w:sz w:val="30"/>
          <w:szCs w:val="30"/>
        </w:rPr>
      </w:pPr>
      <w:r>
        <w:rPr>
          <w:rFonts w:hint="eastAsia" w:ascii="宋体" w:hAnsi="宋体" w:eastAsia="宋体" w:cs="宋体"/>
          <w:spacing w:val="-2"/>
          <w:sz w:val="30"/>
          <w:szCs w:val="30"/>
        </w:rPr>
        <w:t>联系人及联系电话：</w:t>
      </w:r>
    </w:p>
    <w:p w14:paraId="13CF4FB1">
      <w:pPr>
        <w:pStyle w:val="4"/>
        <w:spacing w:before="223" w:line="220" w:lineRule="auto"/>
        <w:ind w:left="6042"/>
        <w:rPr>
          <w:rFonts w:hint="eastAsia" w:ascii="宋体" w:hAnsi="宋体" w:eastAsia="宋体" w:cs="宋体"/>
          <w:sz w:val="30"/>
          <w:szCs w:val="30"/>
        </w:rPr>
      </w:pPr>
      <w:r>
        <w:rPr>
          <w:rFonts w:hint="eastAsia" w:ascii="宋体" w:hAnsi="宋体" w:eastAsia="宋体" w:cs="宋体"/>
          <w:spacing w:val="-11"/>
          <w:sz w:val="30"/>
          <w:szCs w:val="30"/>
        </w:rPr>
        <w:t>年</w:t>
      </w:r>
      <w:r>
        <w:rPr>
          <w:rFonts w:hint="eastAsia" w:ascii="宋体" w:hAnsi="宋体" w:eastAsia="宋体" w:cs="宋体"/>
          <w:spacing w:val="9"/>
          <w:sz w:val="30"/>
          <w:szCs w:val="30"/>
        </w:rPr>
        <w:t xml:space="preserve">  </w:t>
      </w:r>
      <w:r>
        <w:rPr>
          <w:rFonts w:hint="eastAsia" w:ascii="宋体" w:hAnsi="宋体" w:eastAsia="宋体" w:cs="宋体"/>
          <w:spacing w:val="-11"/>
          <w:sz w:val="30"/>
          <w:szCs w:val="30"/>
        </w:rPr>
        <w:t>月</w:t>
      </w:r>
      <w:r>
        <w:rPr>
          <w:rFonts w:hint="eastAsia" w:ascii="宋体" w:hAnsi="宋体" w:eastAsia="宋体" w:cs="宋体"/>
          <w:spacing w:val="21"/>
          <w:sz w:val="30"/>
          <w:szCs w:val="30"/>
        </w:rPr>
        <w:t xml:space="preserve">   </w:t>
      </w:r>
      <w:r>
        <w:rPr>
          <w:rFonts w:hint="eastAsia" w:ascii="宋体" w:hAnsi="宋体" w:eastAsia="宋体" w:cs="宋体"/>
          <w:spacing w:val="-11"/>
          <w:sz w:val="30"/>
          <w:szCs w:val="30"/>
        </w:rPr>
        <w:t>日</w:t>
      </w:r>
    </w:p>
    <w:p w14:paraId="0D5F46CA">
      <w:pPr>
        <w:spacing w:line="220" w:lineRule="auto"/>
        <w:rPr>
          <w:rFonts w:hint="eastAsia" w:ascii="宋体" w:hAnsi="宋体" w:eastAsia="宋体" w:cs="宋体"/>
          <w:sz w:val="30"/>
          <w:szCs w:val="30"/>
        </w:rPr>
        <w:sectPr>
          <w:footerReference r:id="rId23" w:type="default"/>
          <w:pgSz w:w="11906" w:h="16839"/>
          <w:pgMar w:top="1092" w:right="1700" w:bottom="957" w:left="1701" w:header="860" w:footer="795" w:gutter="0"/>
          <w:pgNumType w:fmt="decimal"/>
          <w:cols w:space="720" w:num="1"/>
        </w:sectPr>
      </w:pPr>
    </w:p>
    <w:p w14:paraId="3CF453EB">
      <w:pPr>
        <w:spacing w:line="399" w:lineRule="auto"/>
        <w:rPr>
          <w:rFonts w:hint="eastAsia" w:ascii="宋体" w:hAnsi="宋体" w:eastAsia="宋体" w:cs="宋体"/>
          <w:sz w:val="21"/>
        </w:rPr>
      </w:pPr>
    </w:p>
    <w:p w14:paraId="4394882A">
      <w:pPr>
        <w:pStyle w:val="4"/>
        <w:spacing w:before="100" w:line="225" w:lineRule="auto"/>
        <w:ind w:left="2578"/>
        <w:rPr>
          <w:rFonts w:hint="eastAsia" w:ascii="宋体" w:hAnsi="宋体" w:eastAsia="宋体" w:cs="宋体"/>
          <w:sz w:val="31"/>
          <w:szCs w:val="31"/>
        </w:rPr>
      </w:pPr>
      <w:r>
        <w:rPr>
          <w:rFonts w:hint="eastAsia" w:ascii="宋体" w:hAnsi="宋体" w:eastAsia="宋体" w:cs="宋体"/>
          <w:b/>
          <w:bCs/>
          <w:spacing w:val="6"/>
          <w:sz w:val="31"/>
          <w:szCs w:val="31"/>
        </w:rPr>
        <w:t>一、投标文件编制顺序</w:t>
      </w:r>
    </w:p>
    <w:p w14:paraId="140261EE">
      <w:pPr>
        <w:pStyle w:val="4"/>
        <w:spacing w:before="248" w:line="220" w:lineRule="auto"/>
        <w:ind w:left="266"/>
        <w:rPr>
          <w:rFonts w:hint="eastAsia" w:ascii="宋体" w:hAnsi="宋体" w:eastAsia="宋体" w:cs="宋体"/>
          <w:sz w:val="24"/>
          <w:szCs w:val="24"/>
        </w:rPr>
      </w:pPr>
      <w:r>
        <w:rPr>
          <w:rFonts w:hint="eastAsia" w:ascii="宋体" w:hAnsi="宋体" w:eastAsia="宋体" w:cs="宋体"/>
          <w:spacing w:val="-1"/>
          <w:sz w:val="24"/>
          <w:szCs w:val="24"/>
        </w:rPr>
        <w:t>投标人可按下列顺序排列和装订投标文件并标注页码：</w:t>
      </w:r>
    </w:p>
    <w:p w14:paraId="6336BCD9">
      <w:pPr>
        <w:pStyle w:val="4"/>
        <w:spacing w:before="145" w:line="220" w:lineRule="auto"/>
        <w:ind w:left="34"/>
        <w:rPr>
          <w:rFonts w:hint="eastAsia" w:ascii="宋体" w:hAnsi="宋体" w:eastAsia="宋体" w:cs="宋体"/>
          <w:sz w:val="24"/>
          <w:szCs w:val="24"/>
        </w:rPr>
      </w:pPr>
      <w:r>
        <w:rPr>
          <w:rFonts w:hint="eastAsia" w:ascii="宋体" w:hAnsi="宋体" w:eastAsia="宋体" w:cs="宋体"/>
          <w:spacing w:val="-3"/>
          <w:sz w:val="24"/>
          <w:szCs w:val="24"/>
        </w:rPr>
        <w:t>（1）、承诺函；</w:t>
      </w:r>
    </w:p>
    <w:p w14:paraId="146E180C">
      <w:pPr>
        <w:pStyle w:val="4"/>
        <w:spacing w:before="26" w:line="219" w:lineRule="auto"/>
        <w:ind w:left="34"/>
        <w:rPr>
          <w:rFonts w:hint="eastAsia" w:ascii="宋体" w:hAnsi="宋体" w:eastAsia="宋体" w:cs="宋体"/>
          <w:sz w:val="24"/>
          <w:szCs w:val="24"/>
        </w:rPr>
      </w:pPr>
      <w:r>
        <w:rPr>
          <w:rFonts w:hint="eastAsia" w:ascii="宋体" w:hAnsi="宋体" w:eastAsia="宋体" w:cs="宋体"/>
          <w:spacing w:val="-1"/>
          <w:sz w:val="24"/>
          <w:szCs w:val="24"/>
        </w:rPr>
        <w:t>（2）、法定代表人身份证明及法定代表人授权委托书；</w:t>
      </w:r>
    </w:p>
    <w:p w14:paraId="614D4ADE">
      <w:pPr>
        <w:pStyle w:val="4"/>
        <w:spacing w:before="27" w:line="219" w:lineRule="auto"/>
        <w:ind w:left="34"/>
        <w:rPr>
          <w:rFonts w:hint="eastAsia" w:ascii="宋体" w:hAnsi="宋体" w:eastAsia="宋体" w:cs="宋体"/>
          <w:sz w:val="24"/>
          <w:szCs w:val="24"/>
        </w:rPr>
      </w:pPr>
      <w:r>
        <w:rPr>
          <w:rFonts w:hint="eastAsia" w:ascii="宋体" w:hAnsi="宋体" w:eastAsia="宋体" w:cs="宋体"/>
          <w:spacing w:val="-2"/>
          <w:sz w:val="24"/>
          <w:szCs w:val="24"/>
        </w:rPr>
        <w:t>（3）、投标报价一览表；</w:t>
      </w:r>
    </w:p>
    <w:p w14:paraId="75394EDF">
      <w:pPr>
        <w:pStyle w:val="4"/>
        <w:spacing w:before="27" w:line="219" w:lineRule="auto"/>
        <w:ind w:left="34"/>
        <w:rPr>
          <w:rFonts w:hint="eastAsia" w:ascii="宋体" w:hAnsi="宋体" w:eastAsia="宋体" w:cs="宋体"/>
          <w:sz w:val="24"/>
          <w:szCs w:val="24"/>
        </w:rPr>
      </w:pPr>
      <w:r>
        <w:rPr>
          <w:rFonts w:hint="eastAsia" w:ascii="宋体" w:hAnsi="宋体" w:eastAsia="宋体" w:cs="宋体"/>
          <w:spacing w:val="-3"/>
          <w:sz w:val="24"/>
          <w:szCs w:val="24"/>
        </w:rPr>
        <w:t>（4）、明细报价表；</w:t>
      </w:r>
    </w:p>
    <w:p w14:paraId="126E3E0D">
      <w:pPr>
        <w:pStyle w:val="4"/>
        <w:spacing w:before="28" w:line="220" w:lineRule="auto"/>
        <w:ind w:left="34"/>
        <w:rPr>
          <w:rFonts w:hint="eastAsia" w:ascii="宋体" w:hAnsi="宋体" w:eastAsia="宋体" w:cs="宋体"/>
          <w:sz w:val="24"/>
          <w:szCs w:val="24"/>
        </w:rPr>
      </w:pPr>
      <w:r>
        <w:rPr>
          <w:rFonts w:hint="eastAsia" w:ascii="宋体" w:hAnsi="宋体" w:eastAsia="宋体" w:cs="宋体"/>
          <w:spacing w:val="-2"/>
          <w:sz w:val="24"/>
          <w:szCs w:val="24"/>
        </w:rPr>
        <w:t>（5）、投标人资格、资信证明文件；</w:t>
      </w:r>
    </w:p>
    <w:p w14:paraId="3E12A8EF">
      <w:pPr>
        <w:pStyle w:val="4"/>
        <w:spacing w:before="26" w:line="230" w:lineRule="auto"/>
        <w:ind w:left="21" w:right="13" w:firstLine="13"/>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highlight w:val="none"/>
        </w:rPr>
        <w:t>保密方案、</w:t>
      </w:r>
      <w:r>
        <w:rPr>
          <w:rFonts w:hint="eastAsia" w:cs="宋体"/>
          <w:sz w:val="24"/>
          <w:szCs w:val="24"/>
          <w:highlight w:val="none"/>
          <w:lang w:val="en-US" w:eastAsia="zh-CN"/>
        </w:rPr>
        <w:t>档案追溯、</w:t>
      </w:r>
      <w:r>
        <w:rPr>
          <w:rFonts w:hint="eastAsia" w:ascii="宋体" w:hAnsi="宋体" w:eastAsia="宋体" w:cs="宋体"/>
          <w:sz w:val="24"/>
          <w:szCs w:val="24"/>
          <w:highlight w:val="none"/>
        </w:rPr>
        <w:t>项目人员配置、车辆情况、内部管理制度、配送服务方案、安全质量、特殊情况应急方案、售后服务</w:t>
      </w:r>
      <w:r>
        <w:rPr>
          <w:rFonts w:hint="eastAsia" w:ascii="宋体" w:hAnsi="宋体" w:eastAsia="宋体" w:cs="宋体"/>
          <w:spacing w:val="-1"/>
          <w:sz w:val="24"/>
          <w:szCs w:val="24"/>
          <w:highlight w:val="none"/>
        </w:rPr>
        <w:t>；</w:t>
      </w:r>
    </w:p>
    <w:p w14:paraId="6A27AD8E">
      <w:pPr>
        <w:pStyle w:val="4"/>
        <w:spacing w:before="26" w:line="219" w:lineRule="auto"/>
        <w:ind w:left="34"/>
        <w:rPr>
          <w:rFonts w:hint="eastAsia" w:ascii="宋体" w:hAnsi="宋体" w:eastAsia="宋体" w:cs="宋体"/>
          <w:sz w:val="24"/>
          <w:szCs w:val="24"/>
        </w:rPr>
      </w:pPr>
      <w:r>
        <w:rPr>
          <w:rFonts w:hint="eastAsia" w:ascii="宋体" w:hAnsi="宋体" w:eastAsia="宋体" w:cs="宋体"/>
          <w:spacing w:val="-1"/>
          <w:sz w:val="24"/>
          <w:szCs w:val="24"/>
        </w:rPr>
        <w:t>（7）、有关投标产品的质量证明材料等（根据实际情况提供</w:t>
      </w:r>
      <w:r>
        <w:rPr>
          <w:rFonts w:hint="eastAsia" w:ascii="宋体" w:hAnsi="宋体" w:eastAsia="宋体" w:cs="宋体"/>
          <w:spacing w:val="2"/>
          <w:sz w:val="24"/>
          <w:szCs w:val="24"/>
        </w:rPr>
        <w:t>）；</w:t>
      </w:r>
    </w:p>
    <w:p w14:paraId="49F5A406">
      <w:pPr>
        <w:pStyle w:val="4"/>
        <w:spacing w:before="27" w:line="220" w:lineRule="auto"/>
        <w:ind w:left="34"/>
        <w:rPr>
          <w:rFonts w:hint="eastAsia" w:ascii="宋体" w:hAnsi="宋体" w:eastAsia="宋体" w:cs="宋体"/>
          <w:sz w:val="24"/>
          <w:szCs w:val="24"/>
        </w:rPr>
      </w:pPr>
      <w:r>
        <w:rPr>
          <w:rFonts w:hint="eastAsia" w:ascii="宋体" w:hAnsi="宋体" w:eastAsia="宋体" w:cs="宋体"/>
          <w:spacing w:val="-2"/>
          <w:sz w:val="24"/>
          <w:szCs w:val="24"/>
        </w:rPr>
        <w:t>（8）、技术参数、功能偏离表；</w:t>
      </w:r>
    </w:p>
    <w:p w14:paraId="56080A00">
      <w:pPr>
        <w:pStyle w:val="4"/>
        <w:spacing w:before="26" w:line="220" w:lineRule="auto"/>
        <w:ind w:left="34"/>
        <w:rPr>
          <w:rFonts w:hint="eastAsia" w:ascii="宋体" w:hAnsi="宋体" w:eastAsia="宋体" w:cs="宋体"/>
          <w:sz w:val="24"/>
          <w:szCs w:val="24"/>
        </w:rPr>
      </w:pPr>
      <w:r>
        <w:rPr>
          <w:rFonts w:hint="eastAsia" w:ascii="宋体" w:hAnsi="宋体" w:eastAsia="宋体" w:cs="宋体"/>
          <w:spacing w:val="-2"/>
          <w:sz w:val="24"/>
          <w:szCs w:val="24"/>
        </w:rPr>
        <w:t>（9）、商务条款偏离表；</w:t>
      </w:r>
    </w:p>
    <w:p w14:paraId="0E94B8D7">
      <w:pPr>
        <w:pStyle w:val="4"/>
        <w:spacing w:before="27" w:line="219" w:lineRule="auto"/>
        <w:ind w:left="34"/>
        <w:rPr>
          <w:rFonts w:hint="eastAsia" w:ascii="宋体" w:hAnsi="宋体" w:eastAsia="宋体" w:cs="宋体"/>
          <w:sz w:val="24"/>
          <w:szCs w:val="24"/>
        </w:rPr>
      </w:pPr>
      <w:r>
        <w:rPr>
          <w:rFonts w:hint="eastAsia" w:ascii="宋体" w:hAnsi="宋体" w:eastAsia="宋体" w:cs="宋体"/>
          <w:spacing w:val="-2"/>
          <w:sz w:val="24"/>
          <w:szCs w:val="24"/>
        </w:rPr>
        <w:t>（10）、质量保证书；</w:t>
      </w:r>
    </w:p>
    <w:p w14:paraId="4C146B8D">
      <w:pPr>
        <w:pStyle w:val="4"/>
        <w:spacing w:before="26" w:line="221" w:lineRule="auto"/>
        <w:ind w:left="34"/>
        <w:rPr>
          <w:rFonts w:hint="eastAsia" w:ascii="宋体" w:hAnsi="宋体" w:eastAsia="宋体" w:cs="宋体"/>
          <w:sz w:val="24"/>
          <w:szCs w:val="24"/>
        </w:rPr>
      </w:pPr>
      <w:r>
        <w:rPr>
          <w:rFonts w:hint="eastAsia" w:ascii="宋体" w:hAnsi="宋体" w:eastAsia="宋体" w:cs="宋体"/>
          <w:spacing w:val="-2"/>
          <w:sz w:val="24"/>
          <w:szCs w:val="24"/>
        </w:rPr>
        <w:t>（11）、其他有利于投标的资料；</w:t>
      </w:r>
    </w:p>
    <w:p w14:paraId="6B56322C">
      <w:pPr>
        <w:pStyle w:val="4"/>
        <w:spacing w:before="26" w:line="219" w:lineRule="auto"/>
        <w:ind w:left="34"/>
        <w:rPr>
          <w:rFonts w:hint="eastAsia" w:ascii="宋体" w:hAnsi="宋体" w:eastAsia="宋体" w:cs="宋体"/>
          <w:spacing w:val="-2"/>
          <w:sz w:val="24"/>
          <w:szCs w:val="24"/>
        </w:rPr>
      </w:pPr>
      <w:r>
        <w:rPr>
          <w:rFonts w:hint="eastAsia" w:ascii="宋体" w:hAnsi="宋体" w:eastAsia="宋体" w:cs="宋体"/>
          <w:spacing w:val="-2"/>
          <w:sz w:val="24"/>
          <w:szCs w:val="24"/>
        </w:rPr>
        <w:t>（12）、投标单位反商业贿赂承诺书；</w:t>
      </w:r>
    </w:p>
    <w:p w14:paraId="0028932F">
      <w:pPr>
        <w:rPr>
          <w:rFonts w:hint="eastAsia" w:eastAsia="宋体"/>
          <w:lang w:eastAsia="zh-CN"/>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13</w:t>
      </w:r>
      <w:r>
        <w:rPr>
          <w:rFonts w:hint="eastAsia" w:ascii="宋体" w:hAnsi="宋体" w:eastAsia="宋体" w:cs="宋体"/>
          <w:spacing w:val="-2"/>
          <w:sz w:val="24"/>
          <w:szCs w:val="24"/>
          <w:lang w:eastAsia="zh-CN"/>
        </w:rPr>
        <w:t>）、保密承诺。</w:t>
      </w:r>
    </w:p>
    <w:p w14:paraId="32FA5D95">
      <w:pPr>
        <w:spacing w:line="244" w:lineRule="auto"/>
        <w:rPr>
          <w:rFonts w:hint="eastAsia" w:ascii="宋体" w:hAnsi="宋体" w:eastAsia="宋体" w:cs="宋体"/>
          <w:sz w:val="21"/>
        </w:rPr>
      </w:pPr>
    </w:p>
    <w:p w14:paraId="08E26D42">
      <w:pPr>
        <w:spacing w:line="244" w:lineRule="auto"/>
        <w:rPr>
          <w:rFonts w:hint="eastAsia" w:ascii="宋体" w:hAnsi="宋体" w:eastAsia="宋体" w:cs="宋体"/>
          <w:sz w:val="21"/>
        </w:rPr>
      </w:pPr>
    </w:p>
    <w:p w14:paraId="760311EB">
      <w:pPr>
        <w:spacing w:line="244" w:lineRule="auto"/>
        <w:rPr>
          <w:rFonts w:hint="eastAsia" w:ascii="宋体" w:hAnsi="宋体" w:eastAsia="宋体" w:cs="宋体"/>
          <w:sz w:val="21"/>
        </w:rPr>
      </w:pPr>
    </w:p>
    <w:p w14:paraId="37B14A5E">
      <w:pPr>
        <w:spacing w:line="244" w:lineRule="auto"/>
        <w:rPr>
          <w:rFonts w:hint="eastAsia" w:ascii="宋体" w:hAnsi="宋体" w:eastAsia="宋体" w:cs="宋体"/>
          <w:sz w:val="21"/>
        </w:rPr>
      </w:pPr>
    </w:p>
    <w:p w14:paraId="4703801D">
      <w:pPr>
        <w:spacing w:line="244" w:lineRule="auto"/>
        <w:rPr>
          <w:rFonts w:hint="eastAsia" w:ascii="宋体" w:hAnsi="宋体" w:eastAsia="宋体" w:cs="宋体"/>
          <w:sz w:val="21"/>
        </w:rPr>
      </w:pPr>
    </w:p>
    <w:p w14:paraId="73C401A6">
      <w:pPr>
        <w:spacing w:line="245" w:lineRule="auto"/>
        <w:rPr>
          <w:rFonts w:hint="eastAsia" w:ascii="宋体" w:hAnsi="宋体" w:eastAsia="宋体" w:cs="宋体"/>
          <w:sz w:val="21"/>
        </w:rPr>
      </w:pPr>
    </w:p>
    <w:p w14:paraId="150BBA33">
      <w:pPr>
        <w:spacing w:line="245" w:lineRule="auto"/>
        <w:rPr>
          <w:rFonts w:hint="eastAsia" w:ascii="宋体" w:hAnsi="宋体" w:eastAsia="宋体" w:cs="宋体"/>
          <w:sz w:val="21"/>
        </w:rPr>
      </w:pPr>
    </w:p>
    <w:p w14:paraId="4F2154F3">
      <w:pPr>
        <w:spacing w:line="245" w:lineRule="auto"/>
        <w:rPr>
          <w:rFonts w:hint="eastAsia" w:ascii="宋体" w:hAnsi="宋体" w:eastAsia="宋体" w:cs="宋体"/>
          <w:sz w:val="21"/>
        </w:rPr>
      </w:pPr>
    </w:p>
    <w:p w14:paraId="464556FA">
      <w:pPr>
        <w:spacing w:line="245" w:lineRule="auto"/>
        <w:rPr>
          <w:rFonts w:hint="eastAsia" w:ascii="宋体" w:hAnsi="宋体" w:eastAsia="宋体" w:cs="宋体"/>
          <w:sz w:val="21"/>
        </w:rPr>
      </w:pPr>
    </w:p>
    <w:p w14:paraId="7293E269">
      <w:pPr>
        <w:spacing w:line="245" w:lineRule="auto"/>
        <w:rPr>
          <w:rFonts w:hint="eastAsia" w:ascii="宋体" w:hAnsi="宋体" w:eastAsia="宋体" w:cs="宋体"/>
          <w:sz w:val="21"/>
        </w:rPr>
      </w:pPr>
    </w:p>
    <w:p w14:paraId="14A03228">
      <w:pPr>
        <w:spacing w:line="245" w:lineRule="auto"/>
        <w:rPr>
          <w:rFonts w:hint="eastAsia" w:ascii="宋体" w:hAnsi="宋体" w:eastAsia="宋体" w:cs="宋体"/>
          <w:sz w:val="21"/>
        </w:rPr>
      </w:pPr>
    </w:p>
    <w:p w14:paraId="77A28F80">
      <w:pPr>
        <w:spacing w:line="245" w:lineRule="auto"/>
        <w:rPr>
          <w:rFonts w:hint="eastAsia" w:ascii="宋体" w:hAnsi="宋体" w:eastAsia="宋体" w:cs="宋体"/>
          <w:sz w:val="21"/>
        </w:rPr>
      </w:pPr>
    </w:p>
    <w:p w14:paraId="6CD8DAB9">
      <w:pPr>
        <w:spacing w:line="245" w:lineRule="auto"/>
        <w:rPr>
          <w:rFonts w:hint="eastAsia" w:ascii="宋体" w:hAnsi="宋体" w:eastAsia="宋体" w:cs="宋体"/>
          <w:sz w:val="21"/>
        </w:rPr>
      </w:pPr>
    </w:p>
    <w:p w14:paraId="7CB9FB52">
      <w:pPr>
        <w:spacing w:line="245" w:lineRule="auto"/>
        <w:rPr>
          <w:rFonts w:hint="eastAsia" w:ascii="宋体" w:hAnsi="宋体" w:eastAsia="宋体" w:cs="宋体"/>
          <w:sz w:val="21"/>
        </w:rPr>
      </w:pPr>
    </w:p>
    <w:p w14:paraId="01ABE6F7">
      <w:pPr>
        <w:spacing w:line="245" w:lineRule="auto"/>
        <w:rPr>
          <w:rFonts w:hint="eastAsia" w:ascii="宋体" w:hAnsi="宋体" w:eastAsia="宋体" w:cs="宋体"/>
          <w:sz w:val="21"/>
        </w:rPr>
      </w:pPr>
    </w:p>
    <w:p w14:paraId="778A3A8B">
      <w:pPr>
        <w:spacing w:line="245" w:lineRule="auto"/>
        <w:rPr>
          <w:rFonts w:hint="eastAsia" w:ascii="宋体" w:hAnsi="宋体" w:eastAsia="宋体" w:cs="宋体"/>
          <w:sz w:val="21"/>
        </w:rPr>
      </w:pPr>
    </w:p>
    <w:p w14:paraId="44D71853">
      <w:pPr>
        <w:spacing w:line="245" w:lineRule="auto"/>
        <w:rPr>
          <w:rFonts w:hint="eastAsia" w:ascii="宋体" w:hAnsi="宋体" w:eastAsia="宋体" w:cs="宋体"/>
          <w:sz w:val="21"/>
        </w:rPr>
      </w:pPr>
    </w:p>
    <w:p w14:paraId="57F3F283">
      <w:pPr>
        <w:spacing w:line="245" w:lineRule="auto"/>
        <w:rPr>
          <w:rFonts w:hint="eastAsia" w:ascii="宋体" w:hAnsi="宋体" w:eastAsia="宋体" w:cs="宋体"/>
          <w:sz w:val="21"/>
        </w:rPr>
      </w:pPr>
    </w:p>
    <w:p w14:paraId="2B73DBB2">
      <w:pPr>
        <w:spacing w:line="245" w:lineRule="auto"/>
        <w:rPr>
          <w:rFonts w:hint="eastAsia" w:ascii="宋体" w:hAnsi="宋体" w:eastAsia="宋体" w:cs="宋体"/>
          <w:sz w:val="21"/>
        </w:rPr>
      </w:pPr>
    </w:p>
    <w:p w14:paraId="4B323080">
      <w:pPr>
        <w:pStyle w:val="4"/>
        <w:spacing w:before="65" w:line="228" w:lineRule="auto"/>
        <w:ind w:left="538"/>
        <w:rPr>
          <w:rFonts w:hint="eastAsia" w:ascii="宋体" w:hAnsi="宋体" w:eastAsia="宋体" w:cs="宋体"/>
          <w:sz w:val="20"/>
          <w:szCs w:val="20"/>
        </w:rPr>
      </w:pPr>
      <w:r>
        <w:rPr>
          <w:rFonts w:hint="eastAsia" w:ascii="宋体" w:hAnsi="宋体" w:eastAsia="宋体" w:cs="宋体"/>
          <w:spacing w:val="9"/>
          <w:sz w:val="20"/>
          <w:szCs w:val="20"/>
        </w:rPr>
        <w:t>注：1.投标文件包括但不仅限于上述内容，如有不足，请自行补充提供。</w:t>
      </w:r>
    </w:p>
    <w:p w14:paraId="40B563E2">
      <w:pPr>
        <w:pStyle w:val="4"/>
        <w:spacing w:before="64" w:line="274" w:lineRule="auto"/>
        <w:ind w:left="23" w:right="16" w:firstLine="937"/>
        <w:rPr>
          <w:rFonts w:hint="eastAsia" w:ascii="宋体" w:hAnsi="宋体" w:eastAsia="宋体" w:cs="宋体"/>
          <w:sz w:val="20"/>
          <w:szCs w:val="20"/>
        </w:rPr>
      </w:pPr>
      <w:r>
        <w:rPr>
          <w:rFonts w:hint="eastAsia" w:ascii="宋体" w:hAnsi="宋体" w:eastAsia="宋体" w:cs="宋体"/>
          <w:spacing w:val="10"/>
          <w:sz w:val="20"/>
          <w:szCs w:val="20"/>
        </w:rPr>
        <w:t>2.为了便于查找，请按上述顺序编排投标文件内容，并在目录中标明每</w:t>
      </w:r>
      <w:r>
        <w:rPr>
          <w:rFonts w:hint="eastAsia" w:ascii="宋体" w:hAnsi="宋体" w:eastAsia="宋体" w:cs="宋体"/>
          <w:spacing w:val="9"/>
          <w:sz w:val="20"/>
          <w:szCs w:val="20"/>
        </w:rPr>
        <w:t>项内容的</w:t>
      </w:r>
      <w:r>
        <w:rPr>
          <w:rFonts w:hint="eastAsia" w:ascii="宋体" w:hAnsi="宋体" w:eastAsia="宋体" w:cs="宋体"/>
          <w:sz w:val="20"/>
          <w:szCs w:val="20"/>
        </w:rPr>
        <w:t xml:space="preserve"> </w:t>
      </w:r>
      <w:r>
        <w:rPr>
          <w:rFonts w:hint="eastAsia" w:ascii="宋体" w:hAnsi="宋体" w:eastAsia="宋体" w:cs="宋体"/>
          <w:spacing w:val="5"/>
          <w:sz w:val="20"/>
          <w:szCs w:val="20"/>
        </w:rPr>
        <w:t>起始页码。</w:t>
      </w:r>
    </w:p>
    <w:p w14:paraId="2AB30B30">
      <w:pPr>
        <w:spacing w:line="274" w:lineRule="auto"/>
        <w:rPr>
          <w:rFonts w:hint="eastAsia" w:ascii="宋体" w:hAnsi="宋体" w:eastAsia="宋体" w:cs="宋体"/>
          <w:sz w:val="20"/>
          <w:szCs w:val="20"/>
        </w:rPr>
        <w:sectPr>
          <w:headerReference r:id="rId24" w:type="default"/>
          <w:footerReference r:id="rId25" w:type="default"/>
          <w:pgSz w:w="11906" w:h="16839"/>
          <w:pgMar w:top="1092" w:right="1785" w:bottom="1156" w:left="1785" w:header="860" w:footer="994" w:gutter="0"/>
          <w:pgNumType w:fmt="decimal"/>
          <w:cols w:space="720" w:num="1"/>
        </w:sectPr>
      </w:pPr>
    </w:p>
    <w:p w14:paraId="2243CACB">
      <w:pPr>
        <w:spacing w:line="397" w:lineRule="auto"/>
        <w:rPr>
          <w:rFonts w:hint="eastAsia" w:ascii="宋体" w:hAnsi="宋体" w:eastAsia="宋体" w:cs="宋体"/>
          <w:sz w:val="21"/>
        </w:rPr>
      </w:pPr>
    </w:p>
    <w:p w14:paraId="1B68B060">
      <w:pPr>
        <w:pStyle w:val="4"/>
        <w:spacing w:before="101" w:line="225" w:lineRule="auto"/>
        <w:ind w:left="2362"/>
        <w:rPr>
          <w:rFonts w:hint="eastAsia" w:ascii="宋体" w:hAnsi="宋体" w:eastAsia="宋体" w:cs="宋体"/>
          <w:sz w:val="31"/>
          <w:szCs w:val="31"/>
        </w:rPr>
      </w:pPr>
      <w:r>
        <w:rPr>
          <w:rFonts w:hint="eastAsia" w:ascii="宋体" w:hAnsi="宋体" w:eastAsia="宋体" w:cs="宋体"/>
          <w:b/>
          <w:bCs/>
          <w:spacing w:val="6"/>
          <w:sz w:val="31"/>
          <w:szCs w:val="31"/>
        </w:rPr>
        <w:t>二、其他有关附件格式范本</w:t>
      </w:r>
    </w:p>
    <w:p w14:paraId="5C1B7B9F">
      <w:pPr>
        <w:spacing w:line="271" w:lineRule="auto"/>
        <w:rPr>
          <w:rFonts w:hint="eastAsia" w:ascii="宋体" w:hAnsi="宋体" w:eastAsia="宋体" w:cs="宋体"/>
          <w:sz w:val="21"/>
        </w:rPr>
      </w:pPr>
    </w:p>
    <w:p w14:paraId="0351E718">
      <w:pPr>
        <w:spacing w:line="271" w:lineRule="auto"/>
        <w:rPr>
          <w:rFonts w:hint="eastAsia" w:ascii="宋体" w:hAnsi="宋体" w:eastAsia="宋体" w:cs="宋体"/>
          <w:sz w:val="21"/>
        </w:rPr>
      </w:pPr>
    </w:p>
    <w:p w14:paraId="7FC27FB3">
      <w:pPr>
        <w:pStyle w:val="4"/>
        <w:spacing w:before="91" w:line="221" w:lineRule="auto"/>
        <w:ind w:left="3412"/>
        <w:rPr>
          <w:rFonts w:hint="eastAsia" w:ascii="宋体" w:hAnsi="宋体" w:eastAsia="宋体" w:cs="宋体"/>
          <w:sz w:val="28"/>
          <w:szCs w:val="28"/>
        </w:rPr>
      </w:pPr>
      <w:r>
        <w:rPr>
          <w:rFonts w:hint="eastAsia" w:ascii="宋体" w:hAnsi="宋体" w:eastAsia="宋体" w:cs="宋体"/>
          <w:b/>
          <w:bCs/>
          <w:spacing w:val="-6"/>
          <w:sz w:val="28"/>
          <w:szCs w:val="28"/>
        </w:rPr>
        <w:t>（1）承诺函</w:t>
      </w:r>
    </w:p>
    <w:p w14:paraId="79D672F7">
      <w:pPr>
        <w:spacing w:line="388" w:lineRule="auto"/>
        <w:rPr>
          <w:rFonts w:hint="eastAsia" w:ascii="宋体" w:hAnsi="宋体" w:eastAsia="宋体" w:cs="宋体"/>
          <w:sz w:val="21"/>
        </w:rPr>
      </w:pPr>
    </w:p>
    <w:p w14:paraId="6A77908C">
      <w:pPr>
        <w:pStyle w:val="4"/>
        <w:spacing w:before="78" w:line="220" w:lineRule="auto"/>
        <w:ind w:left="24"/>
        <w:rPr>
          <w:rFonts w:hint="eastAsia" w:ascii="宋体" w:hAnsi="宋体" w:eastAsia="宋体" w:cs="宋体"/>
          <w:sz w:val="24"/>
          <w:szCs w:val="24"/>
        </w:rPr>
      </w:pPr>
      <w:r>
        <w:rPr>
          <w:rFonts w:hint="eastAsia" w:ascii="宋体" w:hAnsi="宋体" w:eastAsia="宋体" w:cs="宋体"/>
          <w:spacing w:val="-1"/>
          <w:sz w:val="24"/>
          <w:szCs w:val="24"/>
          <w:u w:val="single" w:color="auto"/>
        </w:rPr>
        <w:t>新疆能实建设工程项目管理咨询有限责任公司：</w:t>
      </w:r>
    </w:p>
    <w:p w14:paraId="48EDE533">
      <w:pPr>
        <w:pStyle w:val="4"/>
        <w:tabs>
          <w:tab w:val="left" w:pos="665"/>
        </w:tabs>
        <w:spacing w:before="183" w:line="376" w:lineRule="auto"/>
        <w:ind w:left="26" w:right="80" w:firstLine="467"/>
        <w:jc w:val="both"/>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2"/>
          <w:sz w:val="24"/>
          <w:szCs w:val="24"/>
          <w:u w:val="single" w:color="auto"/>
        </w:rPr>
        <w:t>(投标人全称）</w:t>
      </w:r>
      <w:r>
        <w:rPr>
          <w:rFonts w:hint="eastAsia" w:ascii="宋体" w:hAnsi="宋体" w:eastAsia="宋体" w:cs="宋体"/>
          <w:spacing w:val="-2"/>
          <w:sz w:val="24"/>
          <w:szCs w:val="24"/>
        </w:rPr>
        <w:t>授权</w:t>
      </w:r>
      <w:r>
        <w:rPr>
          <w:rFonts w:hint="eastAsia" w:ascii="宋体" w:hAnsi="宋体" w:eastAsia="宋体" w:cs="宋体"/>
          <w:spacing w:val="-2"/>
          <w:sz w:val="24"/>
          <w:szCs w:val="24"/>
          <w:u w:val="single" w:color="auto"/>
        </w:rPr>
        <w:t>(全权代表姓名</w:t>
      </w:r>
      <w:r>
        <w:rPr>
          <w:rFonts w:hint="eastAsia" w:ascii="宋体" w:hAnsi="宋体" w:eastAsia="宋体" w:cs="宋体"/>
          <w:spacing w:val="-36"/>
          <w:sz w:val="24"/>
          <w:szCs w:val="24"/>
          <w:u w:val="single" w:color="auto"/>
        </w:rPr>
        <w:t>）（</w:t>
      </w:r>
      <w:r>
        <w:rPr>
          <w:rFonts w:hint="eastAsia" w:ascii="宋体" w:hAnsi="宋体" w:eastAsia="宋体" w:cs="宋体"/>
          <w:spacing w:val="-2"/>
          <w:sz w:val="24"/>
          <w:szCs w:val="24"/>
          <w:u w:val="single" w:color="auto"/>
        </w:rPr>
        <w:t>职务、职称</w:t>
      </w:r>
      <w:r>
        <w:rPr>
          <w:rFonts w:hint="eastAsia" w:ascii="宋体" w:hAnsi="宋体" w:eastAsia="宋体" w:cs="宋体"/>
          <w:spacing w:val="-3"/>
          <w:sz w:val="24"/>
          <w:szCs w:val="24"/>
          <w:u w:val="single" w:color="auto"/>
        </w:rPr>
        <w:t>)</w:t>
      </w:r>
      <w:r>
        <w:rPr>
          <w:rFonts w:hint="eastAsia" w:ascii="宋体" w:hAnsi="宋体" w:eastAsia="宋体" w:cs="宋体"/>
          <w:spacing w:val="-3"/>
          <w:sz w:val="24"/>
          <w:szCs w:val="24"/>
        </w:rPr>
        <w:t>为全权代表，参加贵方</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组织的</w:t>
      </w:r>
      <w:r>
        <w:rPr>
          <w:rFonts w:hint="eastAsia" w:ascii="宋体" w:hAnsi="宋体" w:eastAsia="宋体" w:cs="宋体"/>
          <w:spacing w:val="-3"/>
          <w:sz w:val="24"/>
          <w:szCs w:val="24"/>
          <w:u w:val="single" w:color="auto"/>
        </w:rPr>
        <w:t>（采购项目名称、采购编号）</w:t>
      </w:r>
      <w:r>
        <w:rPr>
          <w:rFonts w:hint="eastAsia" w:ascii="宋体" w:hAnsi="宋体" w:eastAsia="宋体" w:cs="宋体"/>
          <w:spacing w:val="-3"/>
          <w:sz w:val="24"/>
          <w:szCs w:val="24"/>
        </w:rPr>
        <w:t>招标的有关活动，有能力提供项</w:t>
      </w:r>
      <w:r>
        <w:rPr>
          <w:rFonts w:hint="eastAsia" w:ascii="宋体" w:hAnsi="宋体" w:eastAsia="宋体" w:cs="宋体"/>
          <w:spacing w:val="-4"/>
          <w:sz w:val="24"/>
          <w:szCs w:val="24"/>
        </w:rPr>
        <w:t>目中</w:t>
      </w:r>
      <w:r>
        <w:rPr>
          <w:rFonts w:hint="eastAsia" w:ascii="宋体" w:hAnsi="宋体" w:eastAsia="宋体" w:cs="宋体"/>
          <w:sz w:val="24"/>
          <w:szCs w:val="24"/>
        </w:rPr>
        <w:t>的货物及相关服务，并保证所提交的所有文件</w:t>
      </w:r>
      <w:r>
        <w:rPr>
          <w:rFonts w:hint="eastAsia" w:ascii="宋体" w:hAnsi="宋体" w:eastAsia="宋体" w:cs="宋体"/>
          <w:spacing w:val="-1"/>
          <w:sz w:val="24"/>
          <w:szCs w:val="24"/>
        </w:rPr>
        <w:t>和说明是真实、有效和准确的。</w:t>
      </w:r>
    </w:p>
    <w:p w14:paraId="2403C16D">
      <w:pPr>
        <w:pStyle w:val="4"/>
        <w:spacing w:before="35" w:line="372" w:lineRule="auto"/>
        <w:ind w:left="23" w:right="80" w:firstLine="482"/>
        <w:rPr>
          <w:rFonts w:hint="eastAsia" w:ascii="宋体" w:hAnsi="宋体" w:eastAsia="宋体" w:cs="宋体"/>
          <w:sz w:val="24"/>
          <w:szCs w:val="24"/>
        </w:rPr>
      </w:pPr>
      <w:r>
        <w:rPr>
          <w:rFonts w:hint="eastAsia" w:ascii="宋体" w:hAnsi="宋体" w:eastAsia="宋体" w:cs="宋体"/>
          <w:spacing w:val="4"/>
          <w:sz w:val="24"/>
          <w:szCs w:val="24"/>
        </w:rPr>
        <w:t>为此我方同意在投标人须知前列表规定的投标日期起遵守本承诺函中的承</w:t>
      </w:r>
      <w:r>
        <w:rPr>
          <w:rFonts w:hint="eastAsia" w:ascii="宋体" w:hAnsi="宋体" w:eastAsia="宋体" w:cs="宋体"/>
          <w:spacing w:val="5"/>
          <w:sz w:val="24"/>
          <w:szCs w:val="24"/>
        </w:rPr>
        <w:t xml:space="preserve"> </w:t>
      </w:r>
      <w:r>
        <w:rPr>
          <w:rFonts w:hint="eastAsia" w:ascii="宋体" w:hAnsi="宋体" w:eastAsia="宋体" w:cs="宋体"/>
          <w:spacing w:val="-1"/>
          <w:sz w:val="24"/>
          <w:szCs w:val="24"/>
        </w:rPr>
        <w:t>诺且在投标有效期满之前均具有约束力。</w:t>
      </w:r>
    </w:p>
    <w:p w14:paraId="25668399">
      <w:pPr>
        <w:pStyle w:val="4"/>
        <w:spacing w:before="32" w:line="330" w:lineRule="auto"/>
        <w:ind w:left="23" w:right="80" w:firstLine="497"/>
        <w:rPr>
          <w:rFonts w:hint="eastAsia" w:ascii="宋体" w:hAnsi="宋体" w:eastAsia="宋体" w:cs="宋体"/>
          <w:sz w:val="24"/>
          <w:szCs w:val="24"/>
        </w:rPr>
      </w:pPr>
      <w:r>
        <w:rPr>
          <w:rFonts w:hint="eastAsia" w:ascii="宋体" w:hAnsi="宋体" w:eastAsia="宋体" w:cs="宋体"/>
          <w:sz w:val="24"/>
          <w:szCs w:val="24"/>
        </w:rPr>
        <w:t>1、我方已详细阅读并理解了全部招标文件，包括招标的修改文</w:t>
      </w:r>
      <w:r>
        <w:rPr>
          <w:rFonts w:hint="eastAsia" w:ascii="宋体" w:hAnsi="宋体" w:eastAsia="宋体" w:cs="宋体"/>
          <w:spacing w:val="-1"/>
          <w:sz w:val="24"/>
          <w:szCs w:val="24"/>
        </w:rPr>
        <w:t>件（如有的</w:t>
      </w:r>
      <w:r>
        <w:rPr>
          <w:rFonts w:hint="eastAsia" w:ascii="宋体" w:hAnsi="宋体" w:eastAsia="宋体" w:cs="宋体"/>
          <w:sz w:val="24"/>
          <w:szCs w:val="24"/>
        </w:rPr>
        <w:t xml:space="preserve"> </w:t>
      </w:r>
      <w:r>
        <w:rPr>
          <w:rFonts w:hint="eastAsia" w:ascii="宋体" w:hAnsi="宋体" w:eastAsia="宋体" w:cs="宋体"/>
          <w:spacing w:val="-3"/>
          <w:sz w:val="24"/>
          <w:szCs w:val="24"/>
        </w:rPr>
        <w:t>话）、参考资料及有关附件，确认无误，我们完全理解并同意放弃对这方面有不</w:t>
      </w:r>
      <w:r>
        <w:rPr>
          <w:rFonts w:hint="eastAsia" w:ascii="宋体" w:hAnsi="宋体" w:eastAsia="宋体" w:cs="宋体"/>
          <w:spacing w:val="1"/>
          <w:sz w:val="24"/>
          <w:szCs w:val="24"/>
        </w:rPr>
        <w:t xml:space="preserve"> </w:t>
      </w:r>
      <w:r>
        <w:rPr>
          <w:rFonts w:hint="eastAsia" w:ascii="宋体" w:hAnsi="宋体" w:eastAsia="宋体" w:cs="宋体"/>
          <w:spacing w:val="-2"/>
          <w:sz w:val="24"/>
          <w:szCs w:val="24"/>
        </w:rPr>
        <w:t>明及误解的权利。</w:t>
      </w:r>
    </w:p>
    <w:p w14:paraId="1EAEFDA1">
      <w:pPr>
        <w:pStyle w:val="4"/>
        <w:spacing w:before="212" w:line="302" w:lineRule="auto"/>
        <w:ind w:left="25" w:right="82" w:firstLine="480"/>
        <w:rPr>
          <w:rFonts w:hint="eastAsia" w:ascii="宋体" w:hAnsi="宋体" w:eastAsia="宋体" w:cs="宋体"/>
          <w:sz w:val="24"/>
          <w:szCs w:val="24"/>
        </w:rPr>
      </w:pPr>
      <w:r>
        <w:rPr>
          <w:rFonts w:hint="eastAsia" w:ascii="宋体" w:hAnsi="宋体" w:eastAsia="宋体" w:cs="宋体"/>
          <w:sz w:val="24"/>
          <w:szCs w:val="24"/>
        </w:rPr>
        <w:t>2、我方承诺已经具备《中华人民共和国政府采购法》第二十二条中规定的</w:t>
      </w:r>
      <w:r>
        <w:rPr>
          <w:rFonts w:hint="eastAsia" w:ascii="宋体" w:hAnsi="宋体" w:eastAsia="宋体" w:cs="宋体"/>
          <w:spacing w:val="10"/>
          <w:sz w:val="24"/>
          <w:szCs w:val="24"/>
        </w:rPr>
        <w:t xml:space="preserve"> </w:t>
      </w:r>
      <w:r>
        <w:rPr>
          <w:rFonts w:hint="eastAsia" w:ascii="宋体" w:hAnsi="宋体" w:eastAsia="宋体" w:cs="宋体"/>
          <w:spacing w:val="-1"/>
          <w:sz w:val="24"/>
          <w:szCs w:val="24"/>
        </w:rPr>
        <w:t>参加政府采购活动的投标人应当具备的条件。</w:t>
      </w:r>
    </w:p>
    <w:p w14:paraId="5F9C5B4E">
      <w:pPr>
        <w:pStyle w:val="4"/>
        <w:spacing w:before="217" w:line="344" w:lineRule="auto"/>
        <w:ind w:left="263" w:leftChars="125" w:right="80" w:firstLine="301" w:firstLineChars="130"/>
        <w:rPr>
          <w:rFonts w:hint="eastAsia" w:ascii="宋体" w:hAnsi="宋体" w:eastAsia="宋体" w:cs="宋体"/>
          <w:sz w:val="24"/>
          <w:szCs w:val="24"/>
        </w:rPr>
      </w:pPr>
      <w:r>
        <w:rPr>
          <w:rFonts w:hint="eastAsia" w:ascii="宋体" w:hAnsi="宋体" w:eastAsia="宋体" w:cs="宋体"/>
          <w:spacing w:val="-4"/>
          <w:sz w:val="24"/>
          <w:szCs w:val="24"/>
        </w:rPr>
        <w:t>3、提供投标须知规定的全部投标文件</w:t>
      </w:r>
      <w:r>
        <w:rPr>
          <w:rFonts w:hint="eastAsia" w:ascii="宋体" w:hAnsi="宋体" w:eastAsia="宋体" w:cs="宋体"/>
          <w:sz w:val="24"/>
          <w:szCs w:val="24"/>
        </w:rPr>
        <w:t>；投标保证金已交纳，本投标文件的有效期限为开标后</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天。如果在招标</w:t>
      </w:r>
      <w:r>
        <w:rPr>
          <w:rFonts w:hint="eastAsia" w:ascii="宋体" w:hAnsi="宋体" w:eastAsia="宋体" w:cs="宋体"/>
          <w:spacing w:val="16"/>
          <w:sz w:val="24"/>
          <w:szCs w:val="24"/>
        </w:rPr>
        <w:t xml:space="preserve"> </w:t>
      </w:r>
      <w:r>
        <w:rPr>
          <w:rFonts w:hint="eastAsia" w:ascii="宋体" w:hAnsi="宋体" w:eastAsia="宋体" w:cs="宋体"/>
          <w:sz w:val="24"/>
          <w:szCs w:val="24"/>
        </w:rPr>
        <w:t>后规定的投标有效期内撤回投标文件或者有其他违约行为， 我们的投标保证金</w:t>
      </w:r>
      <w:r>
        <w:rPr>
          <w:rFonts w:hint="eastAsia" w:ascii="宋体" w:hAnsi="宋体" w:eastAsia="宋体" w:cs="宋体"/>
          <w:spacing w:val="-2"/>
          <w:sz w:val="24"/>
          <w:szCs w:val="24"/>
        </w:rPr>
        <w:t>可不予退还。</w:t>
      </w:r>
    </w:p>
    <w:p w14:paraId="40048F61">
      <w:pPr>
        <w:pStyle w:val="4"/>
        <w:spacing w:before="212" w:line="329" w:lineRule="auto"/>
        <w:ind w:left="23" w:firstLine="479"/>
        <w:rPr>
          <w:rFonts w:hint="eastAsia" w:ascii="宋体" w:hAnsi="宋体" w:eastAsia="宋体" w:cs="宋体"/>
          <w:sz w:val="24"/>
          <w:szCs w:val="24"/>
        </w:rPr>
      </w:pPr>
      <w:r>
        <w:rPr>
          <w:rFonts w:hint="eastAsia" w:ascii="宋体" w:hAnsi="宋体" w:eastAsia="宋体" w:cs="宋体"/>
          <w:spacing w:val="-4"/>
          <w:sz w:val="24"/>
          <w:szCs w:val="24"/>
        </w:rPr>
        <w:t>4、保证遵守招标文件中的有关条款，执行双方所签订的合同</w:t>
      </w:r>
      <w:r>
        <w:rPr>
          <w:rFonts w:hint="eastAsia" w:ascii="宋体" w:hAnsi="宋体" w:eastAsia="宋体" w:cs="宋体"/>
          <w:spacing w:val="-5"/>
          <w:sz w:val="24"/>
          <w:szCs w:val="24"/>
        </w:rPr>
        <w:t>，按期、按质、</w:t>
      </w:r>
      <w:r>
        <w:rPr>
          <w:rFonts w:hint="eastAsia" w:ascii="宋体" w:hAnsi="宋体" w:eastAsia="宋体" w:cs="宋体"/>
          <w:sz w:val="24"/>
          <w:szCs w:val="24"/>
        </w:rPr>
        <w:t xml:space="preserve"> </w:t>
      </w:r>
      <w:r>
        <w:rPr>
          <w:rFonts w:hint="eastAsia" w:ascii="宋体" w:hAnsi="宋体" w:eastAsia="宋体" w:cs="宋体"/>
          <w:spacing w:val="-7"/>
          <w:sz w:val="24"/>
          <w:szCs w:val="24"/>
        </w:rPr>
        <w:t>按量履行合同规定的责任和义务，提供货物，及其相关</w:t>
      </w:r>
      <w:r>
        <w:rPr>
          <w:rFonts w:hint="eastAsia" w:ascii="宋体" w:hAnsi="宋体" w:eastAsia="宋体" w:cs="宋体"/>
          <w:spacing w:val="-8"/>
          <w:sz w:val="24"/>
          <w:szCs w:val="24"/>
        </w:rPr>
        <w:t>的运输、包装、运杂保险、</w:t>
      </w:r>
      <w:r>
        <w:rPr>
          <w:rFonts w:hint="eastAsia" w:ascii="宋体" w:hAnsi="宋体" w:eastAsia="宋体" w:cs="宋体"/>
          <w:sz w:val="24"/>
          <w:szCs w:val="24"/>
        </w:rPr>
        <w:t xml:space="preserve"> </w:t>
      </w:r>
      <w:r>
        <w:rPr>
          <w:rFonts w:hint="eastAsia" w:ascii="宋体" w:hAnsi="宋体" w:eastAsia="宋体" w:cs="宋体"/>
          <w:spacing w:val="-1"/>
          <w:sz w:val="24"/>
          <w:szCs w:val="24"/>
        </w:rPr>
        <w:t>装卸、售后服务等。总价格及明细见明细报价表。</w:t>
      </w:r>
    </w:p>
    <w:p w14:paraId="1F5051CC">
      <w:pPr>
        <w:pStyle w:val="4"/>
        <w:spacing w:before="214" w:line="302" w:lineRule="auto"/>
        <w:ind w:left="33" w:right="82" w:firstLine="474"/>
        <w:rPr>
          <w:rFonts w:hint="eastAsia" w:ascii="宋体" w:hAnsi="宋体" w:eastAsia="宋体" w:cs="宋体"/>
          <w:sz w:val="24"/>
          <w:szCs w:val="24"/>
        </w:rPr>
      </w:pPr>
      <w:r>
        <w:rPr>
          <w:rFonts w:hint="eastAsia" w:ascii="宋体" w:hAnsi="宋体" w:eastAsia="宋体" w:cs="宋体"/>
          <w:sz w:val="24"/>
          <w:szCs w:val="24"/>
        </w:rPr>
        <w:t>5、我方愿意向贵方提供真实完整的任何与该项目有关的数据、情况和技术</w:t>
      </w:r>
      <w:r>
        <w:rPr>
          <w:rFonts w:hint="eastAsia" w:ascii="宋体" w:hAnsi="宋体" w:eastAsia="宋体" w:cs="宋体"/>
          <w:spacing w:val="8"/>
          <w:sz w:val="24"/>
          <w:szCs w:val="24"/>
        </w:rPr>
        <w:t xml:space="preserve"> </w:t>
      </w:r>
      <w:r>
        <w:rPr>
          <w:rFonts w:hint="eastAsia" w:ascii="宋体" w:hAnsi="宋体" w:eastAsia="宋体" w:cs="宋体"/>
          <w:spacing w:val="-2"/>
          <w:sz w:val="24"/>
          <w:szCs w:val="24"/>
        </w:rPr>
        <w:t>资料。并承诺一切证明材料的真实性。</w:t>
      </w:r>
    </w:p>
    <w:p w14:paraId="151E3FE7">
      <w:pPr>
        <w:pStyle w:val="4"/>
        <w:spacing w:before="218" w:line="303" w:lineRule="auto"/>
        <w:ind w:left="25" w:right="82" w:firstLine="480"/>
        <w:rPr>
          <w:rFonts w:hint="eastAsia" w:ascii="宋体" w:hAnsi="宋体" w:eastAsia="宋体" w:cs="宋体"/>
          <w:sz w:val="24"/>
          <w:szCs w:val="24"/>
        </w:rPr>
      </w:pPr>
      <w:r>
        <w:rPr>
          <w:rFonts w:hint="eastAsia" w:ascii="宋体" w:hAnsi="宋体" w:eastAsia="宋体" w:cs="宋体"/>
          <w:sz w:val="24"/>
          <w:szCs w:val="24"/>
        </w:rPr>
        <w:t>6、我们完全理解贵方不一定要接受最低报价及有权接受或拒绝所有的投标</w:t>
      </w:r>
      <w:r>
        <w:rPr>
          <w:rFonts w:hint="eastAsia" w:ascii="宋体" w:hAnsi="宋体" w:eastAsia="宋体" w:cs="宋体"/>
          <w:spacing w:val="11"/>
          <w:sz w:val="24"/>
          <w:szCs w:val="24"/>
        </w:rPr>
        <w:t xml:space="preserve"> </w:t>
      </w:r>
      <w:r>
        <w:rPr>
          <w:rFonts w:hint="eastAsia" w:ascii="宋体" w:hAnsi="宋体" w:eastAsia="宋体" w:cs="宋体"/>
          <w:spacing w:val="-6"/>
          <w:sz w:val="24"/>
          <w:szCs w:val="24"/>
        </w:rPr>
        <w:t>人。</w:t>
      </w:r>
    </w:p>
    <w:p w14:paraId="25CC8C42">
      <w:pPr>
        <w:pStyle w:val="4"/>
        <w:spacing w:before="210" w:line="303" w:lineRule="auto"/>
        <w:ind w:left="43" w:right="80" w:firstLine="466"/>
        <w:rPr>
          <w:rFonts w:hint="eastAsia" w:ascii="宋体" w:hAnsi="宋体" w:eastAsia="宋体" w:cs="宋体"/>
          <w:sz w:val="24"/>
          <w:szCs w:val="24"/>
        </w:rPr>
      </w:pPr>
      <w:r>
        <w:rPr>
          <w:rFonts w:hint="eastAsia" w:ascii="宋体" w:hAnsi="宋体" w:eastAsia="宋体" w:cs="宋体"/>
          <w:spacing w:val="2"/>
          <w:sz w:val="24"/>
          <w:szCs w:val="24"/>
        </w:rPr>
        <w:t>7、若我方中标，愿意在签订合同时提交</w:t>
      </w:r>
      <w:r>
        <w:rPr>
          <w:rFonts w:hint="eastAsia" w:ascii="宋体" w:hAnsi="宋体" w:eastAsia="宋体" w:cs="宋体"/>
          <w:spacing w:val="66"/>
          <w:sz w:val="24"/>
          <w:szCs w:val="24"/>
          <w:u w:val="single" w:color="auto"/>
        </w:rPr>
        <w:t xml:space="preserve"> </w:t>
      </w:r>
      <w:r>
        <w:rPr>
          <w:rFonts w:hint="eastAsia" w:cs="宋体"/>
          <w:spacing w:val="66"/>
          <w:sz w:val="24"/>
          <w:szCs w:val="24"/>
          <w:u w:val="single" w:color="auto"/>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pacing w:val="-5"/>
          <w:sz w:val="24"/>
          <w:szCs w:val="24"/>
        </w:rPr>
        <w:t>的履约保证金。</w:t>
      </w:r>
    </w:p>
    <w:p w14:paraId="57FB216D">
      <w:pPr>
        <w:spacing w:line="303" w:lineRule="auto"/>
        <w:rPr>
          <w:rFonts w:hint="eastAsia" w:ascii="宋体" w:hAnsi="宋体" w:eastAsia="宋体" w:cs="宋体"/>
          <w:sz w:val="24"/>
          <w:szCs w:val="24"/>
        </w:rPr>
        <w:sectPr>
          <w:headerReference r:id="rId26" w:type="default"/>
          <w:footerReference r:id="rId27" w:type="default"/>
          <w:pgSz w:w="11906" w:h="16839"/>
          <w:pgMar w:top="1092" w:right="1719" w:bottom="1156" w:left="1785" w:header="860" w:footer="994" w:gutter="0"/>
          <w:pgNumType w:fmt="decimal"/>
          <w:cols w:space="720" w:num="1"/>
        </w:sectPr>
      </w:pPr>
    </w:p>
    <w:p w14:paraId="3C9D7EB7">
      <w:pPr>
        <w:spacing w:line="462" w:lineRule="auto"/>
        <w:rPr>
          <w:rFonts w:hint="eastAsia" w:ascii="宋体" w:hAnsi="宋体" w:eastAsia="宋体" w:cs="宋体"/>
          <w:sz w:val="21"/>
        </w:rPr>
      </w:pPr>
    </w:p>
    <w:p w14:paraId="05633068">
      <w:pPr>
        <w:pStyle w:val="4"/>
        <w:spacing w:before="78" w:line="220" w:lineRule="auto"/>
        <w:ind w:left="504"/>
        <w:rPr>
          <w:rFonts w:hint="eastAsia" w:ascii="宋体" w:hAnsi="宋体" w:eastAsia="宋体" w:cs="宋体"/>
          <w:sz w:val="24"/>
          <w:szCs w:val="24"/>
        </w:rPr>
      </w:pPr>
      <w:r>
        <w:rPr>
          <w:rFonts w:hint="eastAsia" w:ascii="宋体" w:hAnsi="宋体" w:eastAsia="宋体" w:cs="宋体"/>
          <w:spacing w:val="-1"/>
          <w:sz w:val="24"/>
          <w:szCs w:val="24"/>
        </w:rPr>
        <w:t>8、若我方中标，同意并接受招标文件要求的付款方式。</w:t>
      </w:r>
    </w:p>
    <w:p w14:paraId="6D796657">
      <w:pPr>
        <w:pStyle w:val="4"/>
        <w:spacing w:before="213" w:line="220" w:lineRule="auto"/>
        <w:ind w:left="504"/>
        <w:rPr>
          <w:rFonts w:hint="eastAsia" w:ascii="宋体" w:hAnsi="宋体" w:eastAsia="宋体" w:cs="宋体"/>
          <w:sz w:val="24"/>
          <w:szCs w:val="24"/>
        </w:rPr>
      </w:pPr>
      <w:r>
        <w:rPr>
          <w:rFonts w:hint="eastAsia" w:ascii="宋体" w:hAnsi="宋体" w:eastAsia="宋体" w:cs="宋体"/>
          <w:spacing w:val="-1"/>
          <w:sz w:val="24"/>
          <w:szCs w:val="24"/>
        </w:rPr>
        <w:t>9、若我方中标，我方愿意按有关规定支付招标服务费。</w:t>
      </w:r>
    </w:p>
    <w:p w14:paraId="07268430">
      <w:pPr>
        <w:pStyle w:val="4"/>
        <w:spacing w:before="214" w:line="343" w:lineRule="auto"/>
        <w:ind w:left="22" w:right="13" w:firstLine="498"/>
        <w:rPr>
          <w:rFonts w:hint="eastAsia" w:ascii="宋体" w:hAnsi="宋体" w:eastAsia="宋体" w:cs="宋体"/>
          <w:sz w:val="24"/>
          <w:szCs w:val="24"/>
        </w:rPr>
      </w:pPr>
      <w:r>
        <w:rPr>
          <w:rFonts w:hint="eastAsia" w:ascii="宋体" w:hAnsi="宋体" w:eastAsia="宋体" w:cs="宋体"/>
          <w:spacing w:val="-4"/>
          <w:sz w:val="24"/>
          <w:szCs w:val="24"/>
        </w:rPr>
        <w:t>10、我方将严格遵守《中华人民共和国政府采购法》第七十七条规定：投标</w:t>
      </w:r>
      <w:r>
        <w:rPr>
          <w:rFonts w:hint="eastAsia" w:ascii="宋体" w:hAnsi="宋体" w:eastAsia="宋体" w:cs="宋体"/>
          <w:spacing w:val="14"/>
          <w:sz w:val="24"/>
          <w:szCs w:val="24"/>
        </w:rPr>
        <w:t xml:space="preserve"> </w:t>
      </w:r>
      <w:r>
        <w:rPr>
          <w:rFonts w:hint="eastAsia" w:ascii="宋体" w:hAnsi="宋体" w:eastAsia="宋体" w:cs="宋体"/>
          <w:spacing w:val="-4"/>
          <w:sz w:val="24"/>
          <w:szCs w:val="24"/>
        </w:rPr>
        <w:t>人有下列情形之一的，处以采购金额</w:t>
      </w:r>
      <w:r>
        <w:rPr>
          <w:rFonts w:hint="eastAsia" w:ascii="宋体" w:hAnsi="宋体" w:eastAsia="宋体" w:cs="宋体"/>
          <w:spacing w:val="-43"/>
          <w:sz w:val="24"/>
          <w:szCs w:val="24"/>
        </w:rPr>
        <w:t xml:space="preserve"> </w:t>
      </w:r>
      <w:r>
        <w:rPr>
          <w:rFonts w:hint="eastAsia" w:ascii="宋体" w:hAnsi="宋体" w:eastAsia="宋体" w:cs="宋体"/>
          <w:spacing w:val="-4"/>
          <w:sz w:val="24"/>
          <w:szCs w:val="24"/>
        </w:rPr>
        <w:t>5</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 xml:space="preserve">以上 </w:t>
      </w:r>
      <w:r>
        <w:rPr>
          <w:rFonts w:hint="eastAsia" w:cs="宋体"/>
          <w:spacing w:val="-4"/>
          <w:sz w:val="24"/>
          <w:szCs w:val="24"/>
          <w:lang w:val="en-US" w:eastAsia="zh-CN"/>
        </w:rPr>
        <w:t>10</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以下的罚款，列入不良行为</w:t>
      </w:r>
      <w:r>
        <w:rPr>
          <w:rFonts w:hint="eastAsia" w:ascii="宋体" w:hAnsi="宋体" w:eastAsia="宋体" w:cs="宋体"/>
          <w:sz w:val="24"/>
          <w:szCs w:val="24"/>
        </w:rPr>
        <w:t xml:space="preserve"> </w:t>
      </w:r>
      <w:r>
        <w:rPr>
          <w:rFonts w:hint="eastAsia" w:ascii="宋体" w:hAnsi="宋体" w:eastAsia="宋体" w:cs="宋体"/>
          <w:spacing w:val="-3"/>
          <w:sz w:val="24"/>
          <w:szCs w:val="24"/>
        </w:rPr>
        <w:t>记录名单，在一至三年内禁止参加政府采购活动；有违法所得的，并处没收违法</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所得；情节严重的，由工商行政管理机关吊销营业执照；构成犯罪的，依法追究</w:t>
      </w:r>
    </w:p>
    <w:p w14:paraId="04DEA4D1">
      <w:pPr>
        <w:pStyle w:val="4"/>
        <w:spacing w:before="216" w:line="220" w:lineRule="auto"/>
        <w:ind w:left="25"/>
        <w:rPr>
          <w:rFonts w:hint="eastAsia" w:ascii="宋体" w:hAnsi="宋体" w:eastAsia="宋体" w:cs="宋体"/>
          <w:sz w:val="24"/>
          <w:szCs w:val="24"/>
        </w:rPr>
      </w:pPr>
      <w:r>
        <w:rPr>
          <w:rFonts w:hint="eastAsia" w:ascii="宋体" w:hAnsi="宋体" w:eastAsia="宋体" w:cs="宋体"/>
          <w:spacing w:val="-3"/>
          <w:sz w:val="24"/>
          <w:szCs w:val="24"/>
        </w:rPr>
        <w:t>刑事责任：</w:t>
      </w:r>
    </w:p>
    <w:p w14:paraId="0354209B">
      <w:pPr>
        <w:pStyle w:val="4"/>
        <w:spacing w:before="213" w:line="219" w:lineRule="auto"/>
        <w:ind w:left="545"/>
        <w:rPr>
          <w:rFonts w:hint="eastAsia" w:ascii="宋体" w:hAnsi="宋体" w:eastAsia="宋体" w:cs="宋体"/>
          <w:sz w:val="24"/>
          <w:szCs w:val="24"/>
        </w:rPr>
      </w:pPr>
      <w:r>
        <w:rPr>
          <w:rFonts w:hint="eastAsia" w:ascii="宋体" w:hAnsi="宋体" w:eastAsia="宋体" w:cs="宋体"/>
          <w:spacing w:val="-4"/>
          <w:sz w:val="24"/>
          <w:szCs w:val="24"/>
        </w:rPr>
        <w:t>(一）提供虚假材料谋取中标的；</w:t>
      </w:r>
    </w:p>
    <w:p w14:paraId="5E9381A1">
      <w:pPr>
        <w:pStyle w:val="4"/>
        <w:spacing w:before="214" w:line="219" w:lineRule="auto"/>
        <w:ind w:left="545"/>
        <w:rPr>
          <w:rFonts w:hint="eastAsia" w:ascii="宋体" w:hAnsi="宋体" w:eastAsia="宋体" w:cs="宋体"/>
          <w:sz w:val="24"/>
          <w:szCs w:val="24"/>
        </w:rPr>
      </w:pPr>
      <w:r>
        <w:rPr>
          <w:rFonts w:hint="eastAsia" w:ascii="宋体" w:hAnsi="宋体" w:eastAsia="宋体" w:cs="宋体"/>
          <w:spacing w:val="-3"/>
          <w:sz w:val="24"/>
          <w:szCs w:val="24"/>
        </w:rPr>
        <w:t>(二）采取不正当手段诋毁、排挤其他投标人的；</w:t>
      </w:r>
    </w:p>
    <w:p w14:paraId="7E997A66">
      <w:pPr>
        <w:pStyle w:val="4"/>
        <w:spacing w:before="217" w:line="219" w:lineRule="auto"/>
        <w:ind w:left="545"/>
        <w:rPr>
          <w:rFonts w:hint="eastAsia" w:ascii="宋体" w:hAnsi="宋体" w:eastAsia="宋体" w:cs="宋体"/>
          <w:sz w:val="24"/>
          <w:szCs w:val="24"/>
        </w:rPr>
      </w:pPr>
      <w:r>
        <w:rPr>
          <w:rFonts w:hint="eastAsia" w:ascii="宋体" w:hAnsi="宋体" w:eastAsia="宋体" w:cs="宋体"/>
          <w:spacing w:val="-2"/>
          <w:sz w:val="24"/>
          <w:szCs w:val="24"/>
        </w:rPr>
        <w:t>(三）与采购单位、</w:t>
      </w:r>
      <w:r>
        <w:rPr>
          <w:rFonts w:hint="eastAsia" w:cs="宋体"/>
          <w:spacing w:val="-2"/>
          <w:sz w:val="24"/>
          <w:szCs w:val="24"/>
          <w:lang w:eastAsia="zh-CN"/>
        </w:rPr>
        <w:t>其他</w:t>
      </w:r>
      <w:r>
        <w:rPr>
          <w:rFonts w:hint="eastAsia" w:ascii="宋体" w:hAnsi="宋体" w:eastAsia="宋体" w:cs="宋体"/>
          <w:spacing w:val="-2"/>
          <w:sz w:val="24"/>
          <w:szCs w:val="24"/>
        </w:rPr>
        <w:t>投标人或者</w:t>
      </w:r>
      <w:r>
        <w:rPr>
          <w:rFonts w:hint="eastAsia" w:cs="宋体"/>
          <w:spacing w:val="-2"/>
          <w:sz w:val="24"/>
          <w:szCs w:val="24"/>
          <w:lang w:eastAsia="zh-CN"/>
        </w:rPr>
        <w:t>采购</w:t>
      </w:r>
      <w:r>
        <w:rPr>
          <w:rFonts w:hint="eastAsia" w:ascii="宋体" w:hAnsi="宋体" w:eastAsia="宋体" w:cs="宋体"/>
          <w:spacing w:val="-2"/>
          <w:sz w:val="24"/>
          <w:szCs w:val="24"/>
        </w:rPr>
        <w:t>代理机构恶意串通的；</w:t>
      </w:r>
    </w:p>
    <w:p w14:paraId="78F69220">
      <w:pPr>
        <w:pStyle w:val="4"/>
        <w:spacing w:before="215" w:line="219" w:lineRule="auto"/>
        <w:ind w:left="545"/>
        <w:rPr>
          <w:rFonts w:hint="eastAsia" w:ascii="宋体" w:hAnsi="宋体" w:eastAsia="宋体" w:cs="宋体"/>
          <w:sz w:val="24"/>
          <w:szCs w:val="24"/>
        </w:rPr>
      </w:pPr>
      <w:r>
        <w:rPr>
          <w:rFonts w:hint="eastAsia" w:ascii="宋体" w:hAnsi="宋体" w:eastAsia="宋体" w:cs="宋体"/>
          <w:spacing w:val="-2"/>
          <w:sz w:val="24"/>
          <w:szCs w:val="24"/>
        </w:rPr>
        <w:t>(四）向采购人、采购代理机构行贿或者提供其他不正当利益的；</w:t>
      </w:r>
    </w:p>
    <w:p w14:paraId="73837091">
      <w:pPr>
        <w:pStyle w:val="4"/>
        <w:spacing w:before="214" w:line="219" w:lineRule="auto"/>
        <w:ind w:left="545"/>
        <w:rPr>
          <w:rFonts w:hint="eastAsia" w:ascii="宋体" w:hAnsi="宋体" w:eastAsia="宋体" w:cs="宋体"/>
          <w:sz w:val="24"/>
          <w:szCs w:val="24"/>
        </w:rPr>
      </w:pPr>
      <w:r>
        <w:rPr>
          <w:rFonts w:hint="eastAsia" w:ascii="宋体" w:hAnsi="宋体" w:eastAsia="宋体" w:cs="宋体"/>
          <w:spacing w:val="-3"/>
          <w:sz w:val="24"/>
          <w:szCs w:val="24"/>
        </w:rPr>
        <w:t>(五）在招标采购过程中与采购人进行协商的；</w:t>
      </w:r>
    </w:p>
    <w:p w14:paraId="5C712E50">
      <w:pPr>
        <w:pStyle w:val="4"/>
        <w:spacing w:before="217" w:line="219" w:lineRule="auto"/>
        <w:ind w:left="545"/>
        <w:rPr>
          <w:rFonts w:hint="eastAsia" w:ascii="宋体" w:hAnsi="宋体" w:eastAsia="宋体" w:cs="宋体"/>
          <w:sz w:val="24"/>
          <w:szCs w:val="24"/>
        </w:rPr>
      </w:pPr>
      <w:r>
        <w:rPr>
          <w:rFonts w:hint="eastAsia" w:ascii="宋体" w:hAnsi="宋体" w:eastAsia="宋体" w:cs="宋体"/>
          <w:spacing w:val="-3"/>
          <w:sz w:val="24"/>
          <w:szCs w:val="24"/>
        </w:rPr>
        <w:t>(六）拒绝有关部门监督检查或提供虚假情况的。</w:t>
      </w:r>
    </w:p>
    <w:p w14:paraId="54F8CF51">
      <w:pPr>
        <w:spacing w:line="313" w:lineRule="auto"/>
        <w:rPr>
          <w:rFonts w:hint="eastAsia" w:ascii="宋体" w:hAnsi="宋体" w:eastAsia="宋体" w:cs="宋体"/>
          <w:sz w:val="21"/>
        </w:rPr>
      </w:pPr>
    </w:p>
    <w:p w14:paraId="0DC1D19A">
      <w:pPr>
        <w:spacing w:line="313" w:lineRule="auto"/>
        <w:rPr>
          <w:rFonts w:hint="eastAsia" w:ascii="宋体" w:hAnsi="宋体" w:eastAsia="宋体" w:cs="宋体"/>
          <w:sz w:val="21"/>
        </w:rPr>
      </w:pPr>
    </w:p>
    <w:p w14:paraId="2C4D8AF6">
      <w:pPr>
        <w:spacing w:line="313" w:lineRule="auto"/>
        <w:rPr>
          <w:rFonts w:hint="eastAsia" w:ascii="宋体" w:hAnsi="宋体" w:eastAsia="宋体" w:cs="宋体"/>
          <w:sz w:val="21"/>
        </w:rPr>
      </w:pPr>
    </w:p>
    <w:p w14:paraId="0EB71469">
      <w:pPr>
        <w:pStyle w:val="4"/>
        <w:spacing w:before="79" w:line="219" w:lineRule="auto"/>
        <w:ind w:left="5812"/>
        <w:rPr>
          <w:rFonts w:hint="eastAsia" w:ascii="宋体" w:hAnsi="宋体" w:eastAsia="宋体" w:cs="宋体"/>
          <w:sz w:val="24"/>
          <w:szCs w:val="24"/>
        </w:rPr>
      </w:pPr>
      <w:r>
        <w:rPr>
          <w:rFonts w:hint="eastAsia" w:ascii="宋体" w:hAnsi="宋体" w:eastAsia="宋体" w:cs="宋体"/>
          <w:spacing w:val="-3"/>
          <w:sz w:val="24"/>
          <w:szCs w:val="24"/>
        </w:rPr>
        <w:t>投标人（盖章</w:t>
      </w:r>
      <w:r>
        <w:rPr>
          <w:rFonts w:hint="eastAsia" w:ascii="宋体" w:hAnsi="宋体" w:eastAsia="宋体" w:cs="宋体"/>
          <w:spacing w:val="2"/>
          <w:sz w:val="24"/>
          <w:szCs w:val="24"/>
        </w:rPr>
        <w:t>）：</w:t>
      </w:r>
    </w:p>
    <w:p w14:paraId="0ADA78FD">
      <w:pPr>
        <w:spacing w:line="259" w:lineRule="auto"/>
        <w:rPr>
          <w:rFonts w:hint="eastAsia" w:ascii="宋体" w:hAnsi="宋体" w:eastAsia="宋体" w:cs="宋体"/>
          <w:sz w:val="21"/>
        </w:rPr>
      </w:pPr>
    </w:p>
    <w:p w14:paraId="34510237">
      <w:pPr>
        <w:pStyle w:val="4"/>
        <w:spacing w:before="78" w:line="219" w:lineRule="auto"/>
        <w:ind w:left="4970"/>
        <w:rPr>
          <w:rFonts w:hint="eastAsia" w:ascii="宋体" w:hAnsi="宋体" w:eastAsia="宋体" w:cs="宋体"/>
          <w:sz w:val="24"/>
          <w:szCs w:val="24"/>
        </w:rPr>
      </w:pPr>
      <w:r>
        <w:rPr>
          <w:rFonts w:hint="eastAsia" w:ascii="宋体" w:hAnsi="宋体" w:eastAsia="宋体" w:cs="宋体"/>
          <w:spacing w:val="-1"/>
          <w:sz w:val="24"/>
          <w:szCs w:val="24"/>
        </w:rPr>
        <w:t>法人或被授权人签字或盖章：</w:t>
      </w:r>
    </w:p>
    <w:p w14:paraId="767AB9E6">
      <w:pPr>
        <w:spacing w:line="258" w:lineRule="auto"/>
        <w:rPr>
          <w:rFonts w:hint="eastAsia" w:ascii="宋体" w:hAnsi="宋体" w:eastAsia="宋体" w:cs="宋体"/>
          <w:sz w:val="21"/>
        </w:rPr>
      </w:pPr>
    </w:p>
    <w:p w14:paraId="49C59C72">
      <w:pPr>
        <w:pStyle w:val="4"/>
        <w:spacing w:before="79" w:line="221" w:lineRule="auto"/>
        <w:ind w:left="6331"/>
        <w:rPr>
          <w:rFonts w:hint="eastAsia" w:ascii="宋体" w:hAnsi="宋体" w:eastAsia="宋体" w:cs="宋体"/>
          <w:sz w:val="24"/>
          <w:szCs w:val="24"/>
        </w:rPr>
      </w:pPr>
      <w:r>
        <w:rPr>
          <w:rFonts w:hint="eastAsia" w:ascii="宋体" w:hAnsi="宋体" w:eastAsia="宋体" w:cs="宋体"/>
          <w:spacing w:val="-21"/>
          <w:sz w:val="24"/>
          <w:szCs w:val="24"/>
        </w:rPr>
        <w:t>日</w:t>
      </w:r>
      <w:r>
        <w:rPr>
          <w:rFonts w:hint="eastAsia" w:ascii="宋体" w:hAnsi="宋体" w:eastAsia="宋体" w:cs="宋体"/>
          <w:spacing w:val="2"/>
          <w:sz w:val="24"/>
          <w:szCs w:val="24"/>
        </w:rPr>
        <w:t xml:space="preserve">     </w:t>
      </w:r>
      <w:r>
        <w:rPr>
          <w:rFonts w:hint="eastAsia" w:ascii="宋体" w:hAnsi="宋体" w:eastAsia="宋体" w:cs="宋体"/>
          <w:spacing w:val="-21"/>
          <w:sz w:val="24"/>
          <w:szCs w:val="24"/>
        </w:rPr>
        <w:t>期：</w:t>
      </w:r>
    </w:p>
    <w:p w14:paraId="0C244275">
      <w:pPr>
        <w:spacing w:line="241" w:lineRule="auto"/>
        <w:rPr>
          <w:rFonts w:hint="eastAsia" w:ascii="宋体" w:hAnsi="宋体" w:eastAsia="宋体" w:cs="宋体"/>
          <w:sz w:val="21"/>
        </w:rPr>
      </w:pPr>
    </w:p>
    <w:p w14:paraId="553C1C12">
      <w:pPr>
        <w:spacing w:line="241" w:lineRule="auto"/>
        <w:rPr>
          <w:rFonts w:hint="eastAsia" w:ascii="宋体" w:hAnsi="宋体" w:eastAsia="宋体" w:cs="宋体"/>
          <w:sz w:val="21"/>
        </w:rPr>
      </w:pPr>
    </w:p>
    <w:p w14:paraId="5389CDD1">
      <w:pPr>
        <w:spacing w:line="241" w:lineRule="auto"/>
        <w:rPr>
          <w:rFonts w:hint="eastAsia" w:ascii="宋体" w:hAnsi="宋体" w:eastAsia="宋体" w:cs="宋体"/>
          <w:sz w:val="21"/>
        </w:rPr>
      </w:pPr>
    </w:p>
    <w:p w14:paraId="0215C720">
      <w:pPr>
        <w:pStyle w:val="4"/>
        <w:spacing w:before="79" w:line="230" w:lineRule="auto"/>
        <w:ind w:left="22" w:right="16"/>
        <w:rPr>
          <w:rFonts w:hint="eastAsia" w:ascii="宋体" w:hAnsi="宋体" w:eastAsia="宋体" w:cs="宋体"/>
          <w:sz w:val="24"/>
          <w:szCs w:val="24"/>
        </w:rPr>
      </w:pPr>
      <w:r>
        <w:rPr>
          <w:rFonts w:hint="eastAsia" w:ascii="宋体" w:hAnsi="宋体" w:eastAsia="宋体" w:cs="宋体"/>
          <w:b/>
          <w:bCs/>
          <w:spacing w:val="1"/>
          <w:sz w:val="24"/>
          <w:szCs w:val="24"/>
        </w:rPr>
        <w:t>注：未按照本承诺函要求填报的承诺函将被视为非实质性响应，从而导致其被</w:t>
      </w:r>
      <w:r>
        <w:rPr>
          <w:rFonts w:hint="eastAsia" w:ascii="宋体" w:hAnsi="宋体" w:eastAsia="宋体" w:cs="宋体"/>
          <w:spacing w:val="13"/>
          <w:sz w:val="24"/>
          <w:szCs w:val="24"/>
        </w:rPr>
        <w:t xml:space="preserve"> </w:t>
      </w:r>
      <w:r>
        <w:rPr>
          <w:rFonts w:hint="eastAsia" w:ascii="宋体" w:hAnsi="宋体" w:eastAsia="宋体" w:cs="宋体"/>
          <w:b/>
          <w:bCs/>
          <w:spacing w:val="-6"/>
          <w:sz w:val="24"/>
          <w:szCs w:val="24"/>
        </w:rPr>
        <w:t>拒绝。</w:t>
      </w:r>
    </w:p>
    <w:p w14:paraId="4FD63563">
      <w:pPr>
        <w:spacing w:line="230" w:lineRule="auto"/>
        <w:rPr>
          <w:rFonts w:hint="eastAsia" w:ascii="宋体" w:hAnsi="宋体" w:eastAsia="宋体" w:cs="宋体"/>
          <w:sz w:val="24"/>
          <w:szCs w:val="24"/>
        </w:rPr>
        <w:sectPr>
          <w:headerReference r:id="rId28" w:type="default"/>
          <w:footerReference r:id="rId29" w:type="default"/>
          <w:pgSz w:w="11906" w:h="16839"/>
          <w:pgMar w:top="1092" w:right="1785" w:bottom="1156" w:left="1785" w:header="860" w:footer="994" w:gutter="0"/>
          <w:pgNumType w:fmt="decimal"/>
          <w:cols w:space="720" w:num="1"/>
        </w:sectPr>
      </w:pPr>
    </w:p>
    <w:p w14:paraId="3F140AFA">
      <w:pPr>
        <w:spacing w:line="247" w:lineRule="auto"/>
        <w:rPr>
          <w:rFonts w:hint="eastAsia" w:ascii="宋体" w:hAnsi="宋体" w:eastAsia="宋体" w:cs="宋体"/>
          <w:sz w:val="21"/>
        </w:rPr>
      </w:pPr>
    </w:p>
    <w:p w14:paraId="2A56F851">
      <w:pPr>
        <w:spacing w:line="247" w:lineRule="auto"/>
        <w:rPr>
          <w:rFonts w:hint="eastAsia" w:ascii="宋体" w:hAnsi="宋体" w:eastAsia="宋体" w:cs="宋体"/>
          <w:sz w:val="21"/>
        </w:rPr>
      </w:pPr>
    </w:p>
    <w:p w14:paraId="08E1386E">
      <w:pPr>
        <w:pStyle w:val="4"/>
        <w:spacing w:before="98" w:line="219" w:lineRule="auto"/>
        <w:ind w:left="804"/>
        <w:rPr>
          <w:rFonts w:hint="eastAsia" w:ascii="宋体" w:hAnsi="宋体" w:eastAsia="宋体" w:cs="宋体"/>
          <w:sz w:val="30"/>
          <w:szCs w:val="30"/>
        </w:rPr>
      </w:pPr>
      <w:r>
        <w:rPr>
          <w:rFonts w:hint="eastAsia" w:ascii="宋体" w:hAnsi="宋体" w:eastAsia="宋体" w:cs="宋体"/>
          <w:b/>
          <w:bCs/>
          <w:spacing w:val="-4"/>
          <w:sz w:val="30"/>
          <w:szCs w:val="30"/>
        </w:rPr>
        <w:t>（2）</w:t>
      </w:r>
      <w:r>
        <w:rPr>
          <w:rFonts w:hint="eastAsia" w:cs="宋体"/>
          <w:b/>
          <w:bCs/>
          <w:spacing w:val="-4"/>
          <w:sz w:val="30"/>
          <w:szCs w:val="30"/>
          <w:lang w:eastAsia="zh-CN"/>
        </w:rPr>
        <w:t>法定</w:t>
      </w:r>
      <w:r>
        <w:rPr>
          <w:rFonts w:hint="eastAsia" w:ascii="宋体" w:hAnsi="宋体" w:eastAsia="宋体" w:cs="宋体"/>
          <w:b/>
          <w:bCs/>
          <w:spacing w:val="-4"/>
          <w:sz w:val="30"/>
          <w:szCs w:val="30"/>
        </w:rPr>
        <w:t>代表</w:t>
      </w:r>
      <w:r>
        <w:rPr>
          <w:rFonts w:hint="eastAsia" w:cs="宋体"/>
          <w:b/>
          <w:bCs/>
          <w:spacing w:val="-4"/>
          <w:sz w:val="30"/>
          <w:szCs w:val="30"/>
          <w:lang w:eastAsia="zh-CN"/>
        </w:rPr>
        <w:t>人</w:t>
      </w:r>
      <w:r>
        <w:rPr>
          <w:rFonts w:hint="eastAsia" w:ascii="宋体" w:hAnsi="宋体" w:eastAsia="宋体" w:cs="宋体"/>
          <w:b/>
          <w:bCs/>
          <w:spacing w:val="-4"/>
          <w:sz w:val="30"/>
          <w:szCs w:val="30"/>
        </w:rPr>
        <w:t>身份证明及法定代表人授权委托书</w:t>
      </w:r>
    </w:p>
    <w:p w14:paraId="44B467CF">
      <w:pPr>
        <w:spacing w:line="460" w:lineRule="auto"/>
        <w:rPr>
          <w:rFonts w:hint="eastAsia" w:ascii="宋体" w:hAnsi="宋体" w:eastAsia="宋体" w:cs="宋体"/>
          <w:sz w:val="21"/>
        </w:rPr>
      </w:pPr>
    </w:p>
    <w:p w14:paraId="4C391896">
      <w:pPr>
        <w:pStyle w:val="4"/>
        <w:spacing w:before="91" w:line="221" w:lineRule="auto"/>
        <w:ind w:left="2652"/>
        <w:rPr>
          <w:rFonts w:hint="eastAsia" w:ascii="宋体" w:hAnsi="宋体" w:eastAsia="宋体" w:cs="宋体"/>
          <w:sz w:val="28"/>
          <w:szCs w:val="28"/>
        </w:rPr>
      </w:pPr>
      <w:r>
        <w:rPr>
          <w:rFonts w:hint="eastAsia" w:ascii="宋体" w:hAnsi="宋体" w:eastAsia="宋体" w:cs="宋体"/>
          <w:b/>
          <w:bCs/>
          <w:spacing w:val="-5"/>
          <w:sz w:val="28"/>
          <w:szCs w:val="28"/>
        </w:rPr>
        <w:t>1、</w:t>
      </w:r>
      <w:r>
        <w:rPr>
          <w:rFonts w:hint="eastAsia" w:ascii="宋体" w:hAnsi="宋体" w:eastAsia="宋体" w:cs="宋体"/>
          <w:spacing w:val="-5"/>
          <w:sz w:val="28"/>
          <w:szCs w:val="28"/>
        </w:rPr>
        <w:t xml:space="preserve"> </w:t>
      </w:r>
      <w:r>
        <w:rPr>
          <w:rFonts w:hint="eastAsia" w:ascii="宋体" w:hAnsi="宋体" w:eastAsia="宋体" w:cs="宋体"/>
          <w:b/>
          <w:bCs/>
          <w:spacing w:val="-5"/>
          <w:sz w:val="28"/>
          <w:szCs w:val="28"/>
        </w:rPr>
        <w:t>法定代表人身份证明</w:t>
      </w:r>
    </w:p>
    <w:p w14:paraId="48C9D404">
      <w:pPr>
        <w:rPr>
          <w:rFonts w:hint="eastAsia" w:ascii="宋体" w:hAnsi="宋体" w:eastAsia="宋体" w:cs="宋体"/>
          <w:sz w:val="21"/>
        </w:rPr>
      </w:pPr>
    </w:p>
    <w:p w14:paraId="2DF331F5">
      <w:pPr>
        <w:spacing w:line="241" w:lineRule="auto"/>
        <w:rPr>
          <w:rFonts w:hint="eastAsia" w:ascii="宋体" w:hAnsi="宋体" w:eastAsia="宋体" w:cs="宋体"/>
          <w:sz w:val="21"/>
        </w:rPr>
      </w:pPr>
    </w:p>
    <w:p w14:paraId="09365EAC">
      <w:pPr>
        <w:pStyle w:val="4"/>
        <w:tabs>
          <w:tab w:val="left" w:pos="1573"/>
        </w:tabs>
        <w:spacing w:before="78" w:line="219" w:lineRule="auto"/>
        <w:ind w:left="494"/>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z w:val="24"/>
          <w:szCs w:val="24"/>
        </w:rPr>
        <w:t>（采购人）：</w:t>
      </w:r>
    </w:p>
    <w:p w14:paraId="2341F953">
      <w:pPr>
        <w:pStyle w:val="4"/>
        <w:spacing w:before="173" w:line="341" w:lineRule="auto"/>
        <w:ind w:left="24" w:right="83" w:firstLine="482"/>
        <w:rPr>
          <w:rFonts w:hint="eastAsia" w:ascii="宋体" w:hAnsi="宋体" w:eastAsia="宋体" w:cs="宋体"/>
          <w:sz w:val="24"/>
          <w:szCs w:val="24"/>
        </w:rPr>
      </w:pPr>
      <w:r>
        <w:rPr>
          <w:rFonts w:hint="eastAsia" w:ascii="宋体" w:hAnsi="宋体" w:eastAsia="宋体" w:cs="宋体"/>
          <w:spacing w:val="-1"/>
          <w:sz w:val="24"/>
          <w:szCs w:val="24"/>
        </w:rPr>
        <w:t>兹证明</w:t>
      </w:r>
      <w:r>
        <w:rPr>
          <w:rFonts w:hint="eastAsia" w:ascii="宋体" w:hAnsi="宋体" w:eastAsia="宋体" w:cs="宋体"/>
          <w:spacing w:val="-1"/>
          <w:sz w:val="24"/>
          <w:szCs w:val="24"/>
          <w:u w:val="single" w:color="auto"/>
        </w:rPr>
        <w:t xml:space="preserve">          </w:t>
      </w:r>
      <w:r>
        <w:rPr>
          <w:rFonts w:hint="eastAsia" w:ascii="宋体" w:hAnsi="宋体" w:eastAsia="宋体" w:cs="宋体"/>
          <w:spacing w:val="33"/>
          <w:sz w:val="24"/>
          <w:szCs w:val="24"/>
        </w:rPr>
        <w:t xml:space="preserve"> </w:t>
      </w:r>
      <w:r>
        <w:rPr>
          <w:rFonts w:hint="eastAsia" w:ascii="宋体" w:hAnsi="宋体" w:eastAsia="宋体" w:cs="宋体"/>
          <w:spacing w:val="-1"/>
          <w:sz w:val="24"/>
          <w:szCs w:val="24"/>
        </w:rPr>
        <w:t>同志在我单位任</w:t>
      </w:r>
      <w:r>
        <w:rPr>
          <w:rFonts w:hint="eastAsia" w:ascii="宋体" w:hAnsi="宋体" w:eastAsia="宋体" w:cs="宋体"/>
          <w:spacing w:val="-11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 xml:space="preserve"> （职务</w:t>
      </w:r>
      <w:r>
        <w:rPr>
          <w:rFonts w:hint="eastAsia" w:ascii="宋体" w:hAnsi="宋体" w:eastAsia="宋体" w:cs="宋体"/>
          <w:spacing w:val="8"/>
          <w:sz w:val="24"/>
          <w:szCs w:val="24"/>
        </w:rPr>
        <w:t>），</w:t>
      </w:r>
      <w:r>
        <w:rPr>
          <w:rFonts w:hint="eastAsia" w:ascii="宋体" w:hAnsi="宋体" w:eastAsia="宋体" w:cs="宋体"/>
          <w:spacing w:val="-1"/>
          <w:sz w:val="24"/>
          <w:szCs w:val="24"/>
        </w:rPr>
        <w:t>是我单位的</w:t>
      </w:r>
      <w:r>
        <w:rPr>
          <w:rFonts w:hint="eastAsia" w:ascii="宋体" w:hAnsi="宋体" w:eastAsia="宋体" w:cs="宋体"/>
          <w:sz w:val="24"/>
          <w:szCs w:val="24"/>
        </w:rPr>
        <w:t xml:space="preserve"> </w:t>
      </w:r>
      <w:r>
        <w:rPr>
          <w:rFonts w:hint="eastAsia" w:ascii="宋体" w:hAnsi="宋体" w:eastAsia="宋体" w:cs="宋体"/>
          <w:spacing w:val="-2"/>
          <w:sz w:val="24"/>
          <w:szCs w:val="24"/>
        </w:rPr>
        <w:t>法定代表人。</w:t>
      </w:r>
    </w:p>
    <w:p w14:paraId="620C59CE">
      <w:pPr>
        <w:pStyle w:val="4"/>
        <w:spacing w:before="35" w:line="219" w:lineRule="auto"/>
        <w:ind w:left="522"/>
        <w:rPr>
          <w:rFonts w:hint="eastAsia" w:ascii="宋体" w:hAnsi="宋体" w:eastAsia="宋体" w:cs="宋体"/>
          <w:sz w:val="24"/>
          <w:szCs w:val="24"/>
        </w:rPr>
      </w:pPr>
      <w:r>
        <w:rPr>
          <w:rFonts w:hint="eastAsia" w:ascii="宋体" w:hAnsi="宋体" w:eastAsia="宋体" w:cs="宋体"/>
          <w:spacing w:val="-3"/>
          <w:sz w:val="24"/>
          <w:szCs w:val="24"/>
        </w:rPr>
        <w:t>附法定代表人基本情况：</w:t>
      </w:r>
    </w:p>
    <w:p w14:paraId="4133DD04">
      <w:pPr>
        <w:pStyle w:val="4"/>
        <w:spacing w:before="173" w:line="219" w:lineRule="auto"/>
        <w:ind w:left="503"/>
        <w:rPr>
          <w:rFonts w:hint="eastAsia" w:ascii="宋体" w:hAnsi="宋体" w:eastAsia="宋体" w:cs="宋体"/>
          <w:sz w:val="24"/>
          <w:szCs w:val="24"/>
        </w:rPr>
      </w:pPr>
      <w:r>
        <w:rPr>
          <w:rFonts w:hint="eastAsia" w:ascii="宋体" w:hAnsi="宋体" w:eastAsia="宋体" w:cs="宋体"/>
        </w:rPr>
        <w:pict>
          <v:shape id="_x0000_s1026" o:spid="_x0000_s1026" o:spt="202" type="#_x0000_t202" style="position:absolute;left:0pt;margin-left:47.8pt;margin-top:17.15pt;height:3.25pt;width:2.15pt;z-index:251659264;mso-width-relative:page;mso-height-relative:page;" filled="f" stroked="f" coordsize="21600,21600">
            <v:path/>
            <v:fill on="f" focussize="0,0"/>
            <v:stroke on="f"/>
            <v:imagedata o:title=""/>
            <o:lock v:ext="edit" aspectratio="f"/>
            <v:textbox inset="0mm,0mm,0mm,0mm">
              <w:txbxContent>
                <w:p w14:paraId="6A6D4ED8">
                  <w:pPr>
                    <w:pStyle w:val="4"/>
                    <w:spacing w:before="20" w:line="230" w:lineRule="auto"/>
                    <w:ind w:left="20"/>
                    <w:rPr>
                      <w:sz w:val="2"/>
                      <w:szCs w:val="2"/>
                    </w:rPr>
                  </w:pPr>
                  <w:r>
                    <w:rPr>
                      <w:sz w:val="2"/>
                      <w:szCs w:val="2"/>
                    </w:rPr>
                    <w:t>:</w:t>
                  </w:r>
                </w:p>
              </w:txbxContent>
            </v:textbox>
          </v:shape>
        </w:pict>
      </w:r>
      <w:r>
        <w:rPr>
          <w:rFonts w:hint="eastAsia" w:ascii="宋体" w:hAnsi="宋体" w:eastAsia="宋体" w:cs="宋体"/>
          <w:sz w:val="24"/>
          <w:szCs w:val="24"/>
        </w:rPr>
        <w:t>姓名</w:t>
      </w:r>
      <w:r>
        <w:rPr>
          <w:rFonts w:hint="eastAsia" w:ascii="宋体" w:hAnsi="宋体" w:eastAsia="宋体" w:cs="宋体"/>
          <w:spacing w:val="-101"/>
          <w:sz w:val="24"/>
          <w:szCs w:val="24"/>
        </w:rPr>
        <w:t xml:space="preserve"> </w:t>
      </w:r>
      <w:r>
        <w:rPr>
          <w:rFonts w:hint="eastAsia" w:ascii="宋体" w:hAnsi="宋体" w:eastAsia="宋体" w:cs="宋体"/>
          <w:sz w:val="24"/>
          <w:szCs w:val="24"/>
          <w:u w:val="single" w:color="auto"/>
        </w:rPr>
        <w:t xml:space="preserve">   （亲笔签字或盖章）  </w:t>
      </w:r>
      <w:r>
        <w:rPr>
          <w:rFonts w:hint="eastAsia" w:ascii="宋体" w:hAnsi="宋体" w:eastAsia="宋体" w:cs="宋体"/>
          <w:sz w:val="24"/>
          <w:szCs w:val="24"/>
        </w:rPr>
        <w:t xml:space="preserve"> 性别</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 xml:space="preserve"> 年龄</w:t>
      </w:r>
      <w:r>
        <w:rPr>
          <w:rFonts w:hint="eastAsia" w:ascii="宋体" w:hAnsi="宋体" w:eastAsia="宋体" w:cs="宋体"/>
          <w:sz w:val="24"/>
          <w:szCs w:val="24"/>
          <w:u w:val="single" w:color="auto"/>
        </w:rPr>
        <w:t xml:space="preserve">            </w:t>
      </w:r>
    </w:p>
    <w:p w14:paraId="2ECF3371">
      <w:pPr>
        <w:pStyle w:val="4"/>
        <w:tabs>
          <w:tab w:val="left" w:pos="7094"/>
        </w:tabs>
        <w:spacing w:before="174" w:line="345" w:lineRule="auto"/>
        <w:ind w:left="503" w:right="1307" w:firstLine="6"/>
        <w:jc w:val="both"/>
        <w:rPr>
          <w:rFonts w:hint="eastAsia" w:ascii="宋体" w:hAnsi="宋体" w:eastAsia="宋体" w:cs="宋体"/>
          <w:sz w:val="24"/>
          <w:szCs w:val="24"/>
        </w:rPr>
      </w:pPr>
      <w:r>
        <w:rPr>
          <w:rFonts w:hint="eastAsia" w:ascii="宋体" w:hAnsi="宋体" w:eastAsia="宋体" w:cs="宋体"/>
          <w:spacing w:val="-3"/>
          <w:sz w:val="24"/>
          <w:szCs w:val="24"/>
        </w:rPr>
        <w:t>身份证号码：</w:t>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r>
        <w:rPr>
          <w:rFonts w:hint="eastAsia" w:ascii="宋体" w:hAnsi="宋体" w:eastAsia="宋体" w:cs="宋体"/>
          <w:spacing w:val="-2"/>
          <w:sz w:val="24"/>
          <w:szCs w:val="24"/>
        </w:rPr>
        <w:t>通讯地址：</w:t>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r>
        <w:rPr>
          <w:rFonts w:hint="eastAsia" w:ascii="宋体" w:hAnsi="宋体" w:eastAsia="宋体" w:cs="宋体"/>
          <w:spacing w:val="-5"/>
          <w:sz w:val="24"/>
          <w:szCs w:val="24"/>
        </w:rPr>
        <w:t>电话号码：</w:t>
      </w:r>
      <w:r>
        <w:rPr>
          <w:rFonts w:hint="eastAsia" w:ascii="宋体" w:hAnsi="宋体" w:eastAsia="宋体" w:cs="宋体"/>
          <w:sz w:val="24"/>
          <w:szCs w:val="24"/>
          <w:u w:val="single" w:color="auto"/>
        </w:rPr>
        <w:t xml:space="preserve">                  </w:t>
      </w:r>
      <w:r>
        <w:rPr>
          <w:rFonts w:hint="eastAsia" w:ascii="宋体" w:hAnsi="宋体" w:eastAsia="宋体" w:cs="宋体"/>
          <w:spacing w:val="-91"/>
          <w:sz w:val="24"/>
          <w:szCs w:val="24"/>
        </w:rPr>
        <w:t xml:space="preserve"> </w:t>
      </w:r>
      <w:r>
        <w:rPr>
          <w:rFonts w:hint="eastAsia" w:ascii="宋体" w:hAnsi="宋体" w:eastAsia="宋体" w:cs="宋体"/>
          <w:spacing w:val="-5"/>
          <w:sz w:val="24"/>
          <w:szCs w:val="24"/>
        </w:rPr>
        <w:t>邮编：</w:t>
      </w:r>
      <w:r>
        <w:rPr>
          <w:rFonts w:hint="eastAsia" w:ascii="宋体" w:hAnsi="宋体" w:eastAsia="宋体" w:cs="宋体"/>
          <w:sz w:val="24"/>
          <w:szCs w:val="24"/>
          <w:u w:val="single" w:color="auto"/>
        </w:rPr>
        <w:t xml:space="preserve">                     </w:t>
      </w:r>
    </w:p>
    <w:p w14:paraId="69546FCE">
      <w:pPr>
        <w:spacing w:line="416" w:lineRule="auto"/>
        <w:rPr>
          <w:rFonts w:hint="eastAsia" w:ascii="宋体" w:hAnsi="宋体" w:eastAsia="宋体" w:cs="宋体"/>
          <w:sz w:val="21"/>
        </w:rPr>
      </w:pPr>
    </w:p>
    <w:p w14:paraId="72AB6C83">
      <w:pPr>
        <w:pStyle w:val="4"/>
        <w:tabs>
          <w:tab w:val="left" w:pos="4693"/>
        </w:tabs>
        <w:spacing w:before="79" w:line="339" w:lineRule="auto"/>
        <w:ind w:left="4094" w:right="1787" w:firstLine="371"/>
        <w:rPr>
          <w:rFonts w:hint="eastAsia" w:ascii="宋体" w:hAnsi="宋体" w:eastAsia="宋体" w:cs="宋体"/>
          <w:sz w:val="24"/>
          <w:szCs w:val="24"/>
        </w:rPr>
      </w:pPr>
      <w:r>
        <w:rPr>
          <w:rFonts w:hint="eastAsia" w:ascii="宋体" w:hAnsi="宋体" w:eastAsia="宋体" w:cs="宋体"/>
          <w:spacing w:val="1"/>
          <w:sz w:val="24"/>
          <w:szCs w:val="24"/>
        </w:rPr>
        <w:t>单位名称</w:t>
      </w:r>
      <w:r>
        <w:rPr>
          <w:rFonts w:hint="eastAsia" w:ascii="宋体" w:hAnsi="宋体" w:eastAsia="宋体" w:cs="宋体"/>
          <w:spacing w:val="-18"/>
          <w:sz w:val="24"/>
          <w:szCs w:val="24"/>
        </w:rPr>
        <w:t>：（</w:t>
      </w:r>
      <w:r>
        <w:rPr>
          <w:rFonts w:hint="eastAsia" w:ascii="宋体" w:hAnsi="宋体" w:eastAsia="宋体" w:cs="宋体"/>
          <w:spacing w:val="1"/>
          <w:sz w:val="24"/>
          <w:szCs w:val="24"/>
        </w:rPr>
        <w:t>公章）</w:t>
      </w:r>
      <w:r>
        <w:rPr>
          <w:rFonts w:hint="eastAsia" w:ascii="宋体" w:hAnsi="宋体" w:eastAsia="宋体" w:cs="宋体"/>
          <w:sz w:val="24"/>
          <w:szCs w:val="24"/>
        </w:rPr>
        <w:t xml:space="preserve"> </w:t>
      </w:r>
      <w:r>
        <w:rPr>
          <w:rFonts w:hint="eastAsia" w:ascii="宋体" w:hAnsi="宋体" w:eastAsia="宋体" w:cs="宋体"/>
          <w:sz w:val="24"/>
          <w:szCs w:val="24"/>
          <w:u w:val="single" w:color="auto"/>
        </w:rPr>
        <w:tab/>
      </w:r>
      <w:r>
        <w:rPr>
          <w:rFonts w:hint="eastAsia" w:ascii="宋体" w:hAnsi="宋体" w:eastAsia="宋体" w:cs="宋体"/>
          <w:spacing w:val="-109"/>
          <w:sz w:val="24"/>
          <w:szCs w:val="24"/>
        </w:rPr>
        <w:t xml:space="preserve"> </w:t>
      </w:r>
      <w:r>
        <w:rPr>
          <w:rFonts w:hint="eastAsia" w:ascii="宋体" w:hAnsi="宋体" w:eastAsia="宋体" w:cs="宋体"/>
          <w:spacing w:val="-26"/>
          <w:sz w:val="24"/>
          <w:szCs w:val="24"/>
        </w:rPr>
        <w:t>年</w:t>
      </w:r>
      <w:r>
        <w:rPr>
          <w:rFonts w:hint="eastAsia" w:ascii="宋体" w:hAnsi="宋体" w:eastAsia="宋体" w:cs="宋体"/>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26"/>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26"/>
          <w:sz w:val="24"/>
          <w:szCs w:val="24"/>
        </w:rPr>
        <w:t>日</w:t>
      </w:r>
    </w:p>
    <w:p w14:paraId="7B7B12C6">
      <w:pPr>
        <w:pStyle w:val="4"/>
        <w:spacing w:before="326" w:line="220" w:lineRule="auto"/>
        <w:ind w:left="606"/>
        <w:rPr>
          <w:rFonts w:hint="eastAsia" w:ascii="宋体" w:hAnsi="宋体" w:eastAsia="宋体" w:cs="宋体"/>
          <w:sz w:val="28"/>
          <w:szCs w:val="28"/>
        </w:rPr>
      </w:pPr>
      <w:r>
        <w:rPr>
          <w:rFonts w:hint="eastAsia" w:ascii="宋体" w:hAnsi="宋体" w:eastAsia="宋体" w:cs="宋体"/>
          <w:b/>
          <w:bCs/>
          <w:spacing w:val="-4"/>
          <w:sz w:val="28"/>
          <w:szCs w:val="28"/>
        </w:rPr>
        <w:t>附：法定代表人《居民身份证》复印件正反面</w:t>
      </w:r>
    </w:p>
    <w:p w14:paraId="62E58178">
      <w:pPr>
        <w:spacing w:before="158"/>
        <w:rPr>
          <w:rFonts w:hint="eastAsia" w:ascii="宋体" w:hAnsi="宋体" w:eastAsia="宋体" w:cs="宋体"/>
        </w:rPr>
      </w:pPr>
    </w:p>
    <w:tbl>
      <w:tblPr>
        <w:tblStyle w:val="17"/>
        <w:tblW w:w="8233" w:type="dxa"/>
        <w:tblInd w:w="1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16"/>
        <w:gridCol w:w="4117"/>
      </w:tblGrid>
      <w:tr w14:paraId="4C32C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76" w:hRule="atLeast"/>
        </w:trPr>
        <w:tc>
          <w:tcPr>
            <w:tcW w:w="4116" w:type="dxa"/>
            <w:vAlign w:val="top"/>
          </w:tcPr>
          <w:p w14:paraId="07230AE3">
            <w:pPr>
              <w:spacing w:line="242" w:lineRule="auto"/>
              <w:rPr>
                <w:rFonts w:hint="eastAsia" w:ascii="宋体" w:hAnsi="宋体" w:eastAsia="宋体" w:cs="宋体"/>
                <w:sz w:val="21"/>
              </w:rPr>
            </w:pPr>
          </w:p>
          <w:p w14:paraId="039AADCA">
            <w:pPr>
              <w:spacing w:line="242" w:lineRule="auto"/>
              <w:rPr>
                <w:rFonts w:hint="eastAsia" w:ascii="宋体" w:hAnsi="宋体" w:eastAsia="宋体" w:cs="宋体"/>
                <w:sz w:val="21"/>
              </w:rPr>
            </w:pPr>
          </w:p>
          <w:p w14:paraId="3EE01271">
            <w:pPr>
              <w:spacing w:line="243" w:lineRule="auto"/>
              <w:rPr>
                <w:rFonts w:hint="eastAsia" w:ascii="宋体" w:hAnsi="宋体" w:eastAsia="宋体" w:cs="宋体"/>
                <w:sz w:val="21"/>
              </w:rPr>
            </w:pPr>
          </w:p>
          <w:p w14:paraId="5D0C4BF4">
            <w:pPr>
              <w:pStyle w:val="18"/>
              <w:spacing w:before="78" w:line="220" w:lineRule="auto"/>
              <w:ind w:left="1237"/>
              <w:rPr>
                <w:rFonts w:hint="eastAsia" w:ascii="宋体" w:hAnsi="宋体" w:eastAsia="宋体" w:cs="宋体"/>
              </w:rPr>
            </w:pPr>
            <w:r>
              <w:rPr>
                <w:rFonts w:hint="eastAsia" w:ascii="宋体" w:hAnsi="宋体" w:eastAsia="宋体" w:cs="宋体"/>
                <w:spacing w:val="-3"/>
              </w:rPr>
              <w:t>（身份证正面）</w:t>
            </w:r>
          </w:p>
        </w:tc>
        <w:tc>
          <w:tcPr>
            <w:tcW w:w="4117" w:type="dxa"/>
            <w:vAlign w:val="top"/>
          </w:tcPr>
          <w:p w14:paraId="010E0736">
            <w:pPr>
              <w:spacing w:line="242" w:lineRule="auto"/>
              <w:rPr>
                <w:rFonts w:hint="eastAsia" w:ascii="宋体" w:hAnsi="宋体" w:eastAsia="宋体" w:cs="宋体"/>
                <w:sz w:val="21"/>
              </w:rPr>
            </w:pPr>
          </w:p>
          <w:p w14:paraId="55CCB4BB">
            <w:pPr>
              <w:spacing w:line="242" w:lineRule="auto"/>
              <w:rPr>
                <w:rFonts w:hint="eastAsia" w:ascii="宋体" w:hAnsi="宋体" w:eastAsia="宋体" w:cs="宋体"/>
                <w:sz w:val="21"/>
              </w:rPr>
            </w:pPr>
          </w:p>
          <w:p w14:paraId="70524FF8">
            <w:pPr>
              <w:spacing w:line="243" w:lineRule="auto"/>
              <w:rPr>
                <w:rFonts w:hint="eastAsia" w:ascii="宋体" w:hAnsi="宋体" w:eastAsia="宋体" w:cs="宋体"/>
                <w:sz w:val="21"/>
              </w:rPr>
            </w:pPr>
          </w:p>
          <w:p w14:paraId="6508FC61">
            <w:pPr>
              <w:pStyle w:val="18"/>
              <w:spacing w:before="78" w:line="220" w:lineRule="auto"/>
              <w:ind w:left="1234"/>
              <w:rPr>
                <w:rFonts w:hint="eastAsia" w:ascii="宋体" w:hAnsi="宋体" w:eastAsia="宋体" w:cs="宋体"/>
              </w:rPr>
            </w:pPr>
            <w:r>
              <w:rPr>
                <w:rFonts w:hint="eastAsia" w:ascii="宋体" w:hAnsi="宋体" w:eastAsia="宋体" w:cs="宋体"/>
                <w:spacing w:val="-3"/>
              </w:rPr>
              <w:t>（身份证背面）</w:t>
            </w:r>
          </w:p>
        </w:tc>
      </w:tr>
    </w:tbl>
    <w:p w14:paraId="004ACB3E">
      <w:pPr>
        <w:spacing w:line="279" w:lineRule="auto"/>
        <w:rPr>
          <w:rFonts w:hint="eastAsia" w:ascii="宋体" w:hAnsi="宋体" w:eastAsia="宋体" w:cs="宋体"/>
          <w:sz w:val="21"/>
        </w:rPr>
      </w:pPr>
    </w:p>
    <w:p w14:paraId="5BB3B783">
      <w:pPr>
        <w:spacing w:line="279" w:lineRule="auto"/>
        <w:rPr>
          <w:rFonts w:hint="eastAsia" w:ascii="宋体" w:hAnsi="宋体" w:eastAsia="宋体" w:cs="宋体"/>
          <w:sz w:val="21"/>
        </w:rPr>
      </w:pPr>
    </w:p>
    <w:p w14:paraId="51A18A0E">
      <w:pPr>
        <w:spacing w:line="279" w:lineRule="auto"/>
        <w:rPr>
          <w:rFonts w:hint="eastAsia" w:ascii="宋体" w:hAnsi="宋体" w:eastAsia="宋体" w:cs="宋体"/>
          <w:sz w:val="21"/>
        </w:rPr>
      </w:pPr>
    </w:p>
    <w:p w14:paraId="0938930E">
      <w:pPr>
        <w:spacing w:line="279" w:lineRule="auto"/>
        <w:rPr>
          <w:rFonts w:hint="eastAsia" w:ascii="宋体" w:hAnsi="宋体" w:eastAsia="宋体" w:cs="宋体"/>
          <w:sz w:val="21"/>
        </w:rPr>
      </w:pPr>
    </w:p>
    <w:p w14:paraId="7B6FD6CC">
      <w:pPr>
        <w:pStyle w:val="4"/>
        <w:spacing w:before="66" w:line="317" w:lineRule="auto"/>
        <w:ind w:left="25" w:right="23" w:hanging="3"/>
        <w:rPr>
          <w:rFonts w:hint="eastAsia" w:ascii="宋体" w:hAnsi="宋体" w:eastAsia="宋体" w:cs="宋体"/>
          <w:sz w:val="20"/>
          <w:szCs w:val="20"/>
        </w:rPr>
      </w:pPr>
      <w:r>
        <w:rPr>
          <w:rFonts w:hint="eastAsia" w:ascii="宋体" w:hAnsi="宋体" w:eastAsia="宋体" w:cs="宋体"/>
          <w:spacing w:val="9"/>
          <w:sz w:val="20"/>
          <w:szCs w:val="20"/>
        </w:rPr>
        <w:t>注：1.法定代表人签字或盖章必须是亲笔签名或相关主管</w:t>
      </w:r>
      <w:r>
        <w:rPr>
          <w:rFonts w:hint="eastAsia" w:ascii="宋体" w:hAnsi="宋体" w:eastAsia="宋体" w:cs="宋体"/>
          <w:spacing w:val="8"/>
          <w:sz w:val="20"/>
          <w:szCs w:val="20"/>
        </w:rPr>
        <w:t>行政部门备案的法定代表人印章。</w:t>
      </w:r>
      <w:r>
        <w:rPr>
          <w:rFonts w:hint="eastAsia" w:ascii="宋体" w:hAnsi="宋体" w:eastAsia="宋体" w:cs="宋体"/>
          <w:sz w:val="20"/>
          <w:szCs w:val="20"/>
        </w:rPr>
        <w:t xml:space="preserve"> </w:t>
      </w:r>
      <w:r>
        <w:rPr>
          <w:rFonts w:hint="eastAsia" w:ascii="宋体" w:hAnsi="宋体" w:eastAsia="宋体" w:cs="宋体"/>
          <w:spacing w:val="8"/>
          <w:sz w:val="20"/>
          <w:szCs w:val="20"/>
        </w:rPr>
        <w:t>不得使用其他印章或是电子版签名。</w:t>
      </w:r>
    </w:p>
    <w:p w14:paraId="1F03242D">
      <w:pPr>
        <w:spacing w:line="317" w:lineRule="auto"/>
        <w:rPr>
          <w:rFonts w:hint="eastAsia" w:ascii="宋体" w:hAnsi="宋体" w:eastAsia="宋体" w:cs="宋体"/>
          <w:sz w:val="20"/>
          <w:szCs w:val="20"/>
        </w:rPr>
        <w:sectPr>
          <w:headerReference r:id="rId30" w:type="default"/>
          <w:footerReference r:id="rId31" w:type="default"/>
          <w:pgSz w:w="11906" w:h="16839"/>
          <w:pgMar w:top="1092" w:right="1718" w:bottom="1156" w:left="1785" w:header="860" w:footer="994" w:gutter="0"/>
          <w:pgNumType w:fmt="decimal"/>
          <w:cols w:space="720" w:num="1"/>
        </w:sectPr>
      </w:pPr>
    </w:p>
    <w:p w14:paraId="5EB69BEC">
      <w:pPr>
        <w:spacing w:line="277" w:lineRule="auto"/>
        <w:rPr>
          <w:rFonts w:hint="eastAsia" w:ascii="宋体" w:hAnsi="宋体" w:eastAsia="宋体" w:cs="宋体"/>
          <w:sz w:val="21"/>
        </w:rPr>
      </w:pPr>
    </w:p>
    <w:p w14:paraId="7959FED4">
      <w:pPr>
        <w:spacing w:line="277" w:lineRule="auto"/>
        <w:rPr>
          <w:rFonts w:hint="eastAsia" w:ascii="宋体" w:hAnsi="宋体" w:eastAsia="宋体" w:cs="宋体"/>
          <w:sz w:val="21"/>
        </w:rPr>
      </w:pPr>
    </w:p>
    <w:p w14:paraId="6FD0F015">
      <w:pPr>
        <w:pStyle w:val="4"/>
        <w:spacing w:before="91" w:line="220" w:lineRule="auto"/>
        <w:ind w:left="2565"/>
        <w:rPr>
          <w:rFonts w:hint="eastAsia" w:ascii="宋体" w:hAnsi="宋体" w:eastAsia="宋体" w:cs="宋体"/>
          <w:sz w:val="28"/>
          <w:szCs w:val="28"/>
        </w:rPr>
      </w:pPr>
      <w:r>
        <w:rPr>
          <w:rFonts w:hint="eastAsia" w:ascii="宋体" w:hAnsi="宋体" w:eastAsia="宋体" w:cs="宋体"/>
          <w:b/>
          <w:bCs/>
          <w:spacing w:val="-4"/>
          <w:sz w:val="28"/>
          <w:szCs w:val="28"/>
        </w:rPr>
        <w:t>2、法定代表人授权委托书</w:t>
      </w:r>
    </w:p>
    <w:p w14:paraId="6575A2EF">
      <w:pPr>
        <w:spacing w:line="247" w:lineRule="auto"/>
        <w:rPr>
          <w:rFonts w:hint="eastAsia" w:ascii="宋体" w:hAnsi="宋体" w:eastAsia="宋体" w:cs="宋体"/>
          <w:sz w:val="21"/>
        </w:rPr>
      </w:pPr>
    </w:p>
    <w:p w14:paraId="426FF7F9">
      <w:pPr>
        <w:spacing w:line="248" w:lineRule="auto"/>
        <w:rPr>
          <w:rFonts w:hint="eastAsia" w:ascii="宋体" w:hAnsi="宋体" w:eastAsia="宋体" w:cs="宋体"/>
          <w:sz w:val="21"/>
        </w:rPr>
      </w:pPr>
    </w:p>
    <w:p w14:paraId="0373B3F3">
      <w:pPr>
        <w:pStyle w:val="4"/>
        <w:spacing w:before="78" w:line="332" w:lineRule="auto"/>
        <w:ind w:left="22" w:firstLine="481"/>
        <w:jc w:val="both"/>
        <w:rPr>
          <w:rFonts w:hint="eastAsia" w:ascii="宋体" w:hAnsi="宋体" w:eastAsia="宋体" w:cs="宋体"/>
          <w:sz w:val="24"/>
          <w:szCs w:val="24"/>
        </w:rPr>
      </w:pPr>
      <w:r>
        <w:rPr>
          <w:rFonts w:hint="eastAsia" w:ascii="宋体" w:hAnsi="宋体" w:eastAsia="宋体" w:cs="宋体"/>
          <w:spacing w:val="-3"/>
          <w:sz w:val="24"/>
          <w:szCs w:val="24"/>
        </w:rPr>
        <w:t>本授权书声明：注册于</w:t>
      </w:r>
      <w:r>
        <w:rPr>
          <w:rFonts w:hint="eastAsia" w:ascii="宋体" w:hAnsi="宋体" w:eastAsia="宋体" w:cs="宋体"/>
          <w:spacing w:val="-3"/>
          <w:sz w:val="24"/>
          <w:szCs w:val="24"/>
          <w:u w:val="single" w:color="auto"/>
        </w:rPr>
        <w:t>（地区的名称）</w:t>
      </w:r>
      <w:r>
        <w:rPr>
          <w:rFonts w:hint="eastAsia" w:ascii="宋体" w:hAnsi="宋体" w:eastAsia="宋体" w:cs="宋体"/>
          <w:spacing w:val="-3"/>
          <w:sz w:val="24"/>
          <w:szCs w:val="24"/>
        </w:rPr>
        <w:t>的</w:t>
      </w:r>
      <w:r>
        <w:rPr>
          <w:rFonts w:hint="eastAsia" w:ascii="宋体" w:hAnsi="宋体" w:eastAsia="宋体" w:cs="宋体"/>
          <w:spacing w:val="-3"/>
          <w:sz w:val="24"/>
          <w:szCs w:val="24"/>
          <w:u w:val="single" w:color="auto"/>
        </w:rPr>
        <w:t>（公司名称</w:t>
      </w:r>
      <w:r>
        <w:rPr>
          <w:rFonts w:hint="eastAsia" w:ascii="宋体" w:hAnsi="宋体" w:eastAsia="宋体" w:cs="宋体"/>
          <w:spacing w:val="-6"/>
          <w:sz w:val="24"/>
          <w:szCs w:val="24"/>
          <w:u w:val="single" w:color="auto"/>
        </w:rPr>
        <w:t>）</w:t>
      </w:r>
      <w:r>
        <w:rPr>
          <w:rFonts w:hint="eastAsia" w:ascii="宋体" w:hAnsi="宋体" w:eastAsia="宋体" w:cs="宋体"/>
          <w:spacing w:val="-6"/>
          <w:sz w:val="24"/>
          <w:szCs w:val="24"/>
        </w:rPr>
        <w:t>，</w:t>
      </w:r>
      <w:r>
        <w:rPr>
          <w:rFonts w:hint="eastAsia" w:ascii="宋体" w:hAnsi="宋体" w:eastAsia="宋体" w:cs="宋体"/>
          <w:spacing w:val="-3"/>
          <w:sz w:val="24"/>
          <w:szCs w:val="24"/>
        </w:rPr>
        <w:t>在下面签字的法定</w:t>
      </w:r>
      <w:r>
        <w:rPr>
          <w:rFonts w:hint="eastAsia" w:ascii="宋体" w:hAnsi="宋体" w:eastAsia="宋体" w:cs="宋体"/>
          <w:sz w:val="24"/>
          <w:szCs w:val="24"/>
        </w:rPr>
        <w:t xml:space="preserve"> </w:t>
      </w:r>
      <w:r>
        <w:rPr>
          <w:rFonts w:hint="eastAsia" w:ascii="宋体" w:hAnsi="宋体" w:eastAsia="宋体" w:cs="宋体"/>
          <w:spacing w:val="-5"/>
          <w:sz w:val="24"/>
          <w:szCs w:val="24"/>
        </w:rPr>
        <w:t>代表人</w:t>
      </w:r>
      <w:r>
        <w:rPr>
          <w:rFonts w:hint="eastAsia" w:ascii="宋体" w:hAnsi="宋体" w:eastAsia="宋体" w:cs="宋体"/>
          <w:spacing w:val="-5"/>
          <w:sz w:val="24"/>
          <w:szCs w:val="24"/>
          <w:u w:val="single" w:color="auto"/>
        </w:rPr>
        <w:t>（姓名、职务</w:t>
      </w:r>
      <w:r>
        <w:rPr>
          <w:rFonts w:hint="eastAsia" w:ascii="宋体" w:hAnsi="宋体" w:eastAsia="宋体" w:cs="宋体"/>
          <w:spacing w:val="-32"/>
          <w:sz w:val="24"/>
          <w:szCs w:val="24"/>
          <w:u w:val="single" w:color="auto"/>
        </w:rPr>
        <w:t>）</w:t>
      </w:r>
      <w:r>
        <w:rPr>
          <w:rFonts w:hint="eastAsia" w:ascii="宋体" w:hAnsi="宋体" w:eastAsia="宋体" w:cs="宋体"/>
          <w:spacing w:val="-32"/>
          <w:sz w:val="24"/>
          <w:szCs w:val="24"/>
        </w:rPr>
        <w:t>，</w:t>
      </w:r>
      <w:r>
        <w:rPr>
          <w:rFonts w:hint="eastAsia" w:ascii="宋体" w:hAnsi="宋体" w:eastAsia="宋体" w:cs="宋体"/>
          <w:spacing w:val="-5"/>
          <w:sz w:val="24"/>
          <w:szCs w:val="24"/>
        </w:rPr>
        <w:t>代表本公司委托在下面签字</w:t>
      </w:r>
      <w:r>
        <w:rPr>
          <w:rFonts w:hint="eastAsia" w:ascii="宋体" w:hAnsi="宋体" w:eastAsia="宋体" w:cs="宋体"/>
          <w:spacing w:val="-6"/>
          <w:sz w:val="24"/>
          <w:szCs w:val="24"/>
        </w:rPr>
        <w:t>的</w:t>
      </w:r>
      <w:r>
        <w:rPr>
          <w:rFonts w:hint="eastAsia" w:ascii="宋体" w:hAnsi="宋体" w:eastAsia="宋体" w:cs="宋体"/>
          <w:spacing w:val="-6"/>
          <w:sz w:val="24"/>
          <w:szCs w:val="24"/>
          <w:u w:val="single" w:color="auto"/>
        </w:rPr>
        <w:t>（被授权人的姓名、职务）</w:t>
      </w:r>
      <w:r>
        <w:rPr>
          <w:rFonts w:hint="eastAsia" w:ascii="宋体" w:hAnsi="宋体" w:eastAsia="宋体" w:cs="宋体"/>
          <w:sz w:val="24"/>
          <w:szCs w:val="24"/>
        </w:rPr>
        <w:t xml:space="preserve"> </w:t>
      </w:r>
      <w:r>
        <w:rPr>
          <w:rFonts w:hint="eastAsia" w:ascii="宋体" w:hAnsi="宋体" w:eastAsia="宋体" w:cs="宋体"/>
          <w:spacing w:val="-3"/>
          <w:sz w:val="24"/>
          <w:szCs w:val="24"/>
        </w:rPr>
        <w:t>为本公司的合法代理人，就</w:t>
      </w:r>
      <w:r>
        <w:rPr>
          <w:rFonts w:hint="eastAsia" w:ascii="宋体" w:hAnsi="宋体" w:eastAsia="宋体" w:cs="宋体"/>
          <w:spacing w:val="103"/>
          <w:sz w:val="24"/>
          <w:szCs w:val="24"/>
          <w:u w:val="single" w:color="auto"/>
        </w:rPr>
        <w:t xml:space="preserve"> </w:t>
      </w:r>
      <w:r>
        <w:rPr>
          <w:rFonts w:hint="eastAsia" w:ascii="宋体" w:hAnsi="宋体" w:eastAsia="宋体" w:cs="宋体"/>
          <w:spacing w:val="-3"/>
          <w:sz w:val="24"/>
          <w:szCs w:val="24"/>
          <w:u w:val="single" w:color="auto"/>
        </w:rPr>
        <w:t>（项目名称）</w:t>
      </w:r>
      <w:r>
        <w:rPr>
          <w:rFonts w:hint="eastAsia" w:ascii="宋体" w:hAnsi="宋体" w:eastAsia="宋体" w:cs="宋体"/>
          <w:spacing w:val="96"/>
          <w:sz w:val="24"/>
          <w:szCs w:val="24"/>
          <w:u w:val="single" w:color="auto"/>
        </w:rPr>
        <w:t xml:space="preserve"> </w:t>
      </w:r>
      <w:r>
        <w:rPr>
          <w:rFonts w:hint="eastAsia" w:ascii="宋体" w:hAnsi="宋体" w:eastAsia="宋体" w:cs="宋体"/>
          <w:spacing w:val="-91"/>
          <w:sz w:val="24"/>
          <w:szCs w:val="24"/>
        </w:rPr>
        <w:t xml:space="preserve"> </w:t>
      </w:r>
      <w:r>
        <w:rPr>
          <w:rFonts w:hint="eastAsia" w:ascii="宋体" w:hAnsi="宋体" w:eastAsia="宋体" w:cs="宋体"/>
          <w:spacing w:val="-3"/>
          <w:sz w:val="24"/>
          <w:szCs w:val="24"/>
        </w:rPr>
        <w:t>的投标，以本公司的名义处</w:t>
      </w:r>
      <w:r>
        <w:rPr>
          <w:rFonts w:hint="eastAsia" w:ascii="宋体" w:hAnsi="宋体" w:eastAsia="宋体" w:cs="宋体"/>
          <w:sz w:val="24"/>
          <w:szCs w:val="24"/>
        </w:rPr>
        <w:t xml:space="preserve"> </w:t>
      </w:r>
      <w:r>
        <w:rPr>
          <w:rFonts w:hint="eastAsia" w:ascii="宋体" w:hAnsi="宋体" w:eastAsia="宋体" w:cs="宋体"/>
          <w:spacing w:val="-1"/>
          <w:sz w:val="24"/>
          <w:szCs w:val="24"/>
        </w:rPr>
        <w:t>理一切与之有关的事务。</w:t>
      </w:r>
    </w:p>
    <w:p w14:paraId="12F63266">
      <w:pPr>
        <w:spacing w:line="357" w:lineRule="auto"/>
        <w:rPr>
          <w:rFonts w:hint="eastAsia" w:ascii="宋体" w:hAnsi="宋体" w:eastAsia="宋体" w:cs="宋体"/>
          <w:sz w:val="21"/>
        </w:rPr>
      </w:pPr>
    </w:p>
    <w:p w14:paraId="5F991F3A">
      <w:pPr>
        <w:pStyle w:val="4"/>
        <w:spacing w:before="78" w:line="238" w:lineRule="auto"/>
        <w:ind w:left="502" w:right="15" w:firstLine="1"/>
        <w:rPr>
          <w:rFonts w:hint="eastAsia" w:ascii="宋体" w:hAnsi="宋体" w:eastAsia="宋体" w:cs="宋体"/>
          <w:sz w:val="24"/>
          <w:szCs w:val="24"/>
        </w:rPr>
      </w:pPr>
      <w:r>
        <w:rPr>
          <w:rFonts w:hint="eastAsia" w:ascii="宋体" w:hAnsi="宋体" w:eastAsia="宋体" w:cs="宋体"/>
          <w:spacing w:val="-4"/>
          <w:sz w:val="24"/>
          <w:szCs w:val="24"/>
        </w:rPr>
        <w:t>本授权书于</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20</w:t>
      </w:r>
      <w:r>
        <w:rPr>
          <w:rFonts w:hint="eastAsia" w:ascii="宋体" w:hAnsi="宋体" w:eastAsia="宋体" w:cs="宋体"/>
          <w:spacing w:val="-4"/>
          <w:sz w:val="24"/>
          <w:szCs w:val="24"/>
          <w:u w:val="single" w:color="auto"/>
        </w:rPr>
        <w:t xml:space="preserve">    </w:t>
      </w:r>
      <w:r>
        <w:rPr>
          <w:rFonts w:hint="eastAsia" w:ascii="宋体" w:hAnsi="宋体" w:eastAsia="宋体" w:cs="宋体"/>
          <w:spacing w:val="-110"/>
          <w:sz w:val="24"/>
          <w:szCs w:val="24"/>
        </w:rPr>
        <w:t xml:space="preserve"> </w:t>
      </w:r>
      <w:r>
        <w:rPr>
          <w:rFonts w:hint="eastAsia" w:ascii="宋体" w:hAnsi="宋体" w:eastAsia="宋体" w:cs="宋体"/>
          <w:spacing w:val="-4"/>
          <w:sz w:val="24"/>
          <w:szCs w:val="24"/>
        </w:rPr>
        <w:t>年</w:t>
      </w:r>
      <w:r>
        <w:rPr>
          <w:rFonts w:hint="eastAsia" w:ascii="宋体" w:hAnsi="宋体" w:eastAsia="宋体" w:cs="宋体"/>
          <w:spacing w:val="-4"/>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4"/>
          <w:sz w:val="24"/>
          <w:szCs w:val="24"/>
        </w:rPr>
        <w:t>月</w:t>
      </w:r>
      <w:r>
        <w:rPr>
          <w:rFonts w:hint="eastAsia" w:ascii="宋体" w:hAnsi="宋体" w:eastAsia="宋体" w:cs="宋体"/>
          <w:spacing w:val="-4"/>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4"/>
          <w:sz w:val="24"/>
          <w:szCs w:val="24"/>
        </w:rPr>
        <w:t>日签字</w:t>
      </w:r>
      <w:r>
        <w:rPr>
          <w:rFonts w:hint="eastAsia" w:ascii="宋体" w:hAnsi="宋体" w:eastAsia="宋体" w:cs="宋体"/>
          <w:spacing w:val="-5"/>
          <w:sz w:val="24"/>
          <w:szCs w:val="24"/>
        </w:rPr>
        <w:t>生效，代理人无转委托权，特此声明。</w:t>
      </w:r>
      <w:r>
        <w:rPr>
          <w:rFonts w:hint="eastAsia" w:ascii="宋体" w:hAnsi="宋体" w:eastAsia="宋体" w:cs="宋体"/>
          <w:sz w:val="24"/>
          <w:szCs w:val="24"/>
        </w:rPr>
        <w:t xml:space="preserve"> </w:t>
      </w:r>
      <w:r>
        <w:rPr>
          <w:rFonts w:hint="eastAsia" w:ascii="宋体" w:hAnsi="宋体" w:eastAsia="宋体" w:cs="宋体"/>
          <w:spacing w:val="-2"/>
          <w:sz w:val="24"/>
          <w:szCs w:val="24"/>
        </w:rPr>
        <w:t>委托期限：</w:t>
      </w:r>
      <w:r>
        <w:rPr>
          <w:rFonts w:hint="eastAsia" w:ascii="宋体" w:hAnsi="宋体" w:eastAsia="宋体" w:cs="宋体"/>
          <w:sz w:val="24"/>
          <w:szCs w:val="24"/>
          <w:u w:val="single" w:color="auto"/>
        </w:rPr>
        <w:t xml:space="preserve">             </w:t>
      </w:r>
    </w:p>
    <w:p w14:paraId="556CB921">
      <w:pPr>
        <w:pStyle w:val="4"/>
        <w:spacing w:before="78" w:line="214" w:lineRule="auto"/>
        <w:ind w:left="529"/>
        <w:rPr>
          <w:rFonts w:hint="eastAsia" w:ascii="宋体" w:hAnsi="宋体" w:eastAsia="宋体" w:cs="宋体"/>
          <w:sz w:val="28"/>
          <w:szCs w:val="28"/>
        </w:rPr>
      </w:pPr>
      <w:r>
        <w:rPr>
          <w:rFonts w:hint="eastAsia" w:ascii="宋体" w:hAnsi="宋体" w:eastAsia="宋体" w:cs="宋体"/>
          <w:b/>
          <w:bCs/>
          <w:spacing w:val="-4"/>
          <w:sz w:val="28"/>
          <w:szCs w:val="28"/>
        </w:rPr>
        <w:t>附：委托代理人的身份证复印件（加盖单位公章）</w:t>
      </w:r>
    </w:p>
    <w:tbl>
      <w:tblPr>
        <w:tblStyle w:val="17"/>
        <w:tblW w:w="8233" w:type="dxa"/>
        <w:tblInd w:w="1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16"/>
        <w:gridCol w:w="4117"/>
      </w:tblGrid>
      <w:tr w14:paraId="053B9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4116" w:type="dxa"/>
            <w:vAlign w:val="top"/>
          </w:tcPr>
          <w:p w14:paraId="2B9EE3D3">
            <w:pPr>
              <w:spacing w:line="245" w:lineRule="auto"/>
              <w:rPr>
                <w:rFonts w:hint="eastAsia" w:ascii="宋体" w:hAnsi="宋体" w:eastAsia="宋体" w:cs="宋体"/>
                <w:sz w:val="21"/>
              </w:rPr>
            </w:pPr>
          </w:p>
          <w:p w14:paraId="2722116B">
            <w:pPr>
              <w:spacing w:line="245" w:lineRule="auto"/>
              <w:rPr>
                <w:rFonts w:hint="eastAsia" w:ascii="宋体" w:hAnsi="宋体" w:eastAsia="宋体" w:cs="宋体"/>
                <w:sz w:val="21"/>
              </w:rPr>
            </w:pPr>
          </w:p>
          <w:p w14:paraId="07581CA6">
            <w:pPr>
              <w:spacing w:line="246" w:lineRule="auto"/>
              <w:rPr>
                <w:rFonts w:hint="eastAsia" w:ascii="宋体" w:hAnsi="宋体" w:eastAsia="宋体" w:cs="宋体"/>
                <w:sz w:val="21"/>
              </w:rPr>
            </w:pPr>
          </w:p>
          <w:p w14:paraId="0FAFE298">
            <w:pPr>
              <w:pStyle w:val="18"/>
              <w:spacing w:before="78" w:line="220" w:lineRule="auto"/>
              <w:ind w:left="1237"/>
              <w:rPr>
                <w:rFonts w:hint="eastAsia" w:ascii="宋体" w:hAnsi="宋体" w:eastAsia="宋体" w:cs="宋体"/>
              </w:rPr>
            </w:pPr>
            <w:r>
              <w:rPr>
                <w:rFonts w:hint="eastAsia" w:ascii="宋体" w:hAnsi="宋体" w:eastAsia="宋体" w:cs="宋体"/>
                <w:spacing w:val="-3"/>
              </w:rPr>
              <w:t>（身份证正面）</w:t>
            </w:r>
          </w:p>
        </w:tc>
        <w:tc>
          <w:tcPr>
            <w:tcW w:w="4117" w:type="dxa"/>
            <w:vAlign w:val="top"/>
          </w:tcPr>
          <w:p w14:paraId="35F405C3">
            <w:pPr>
              <w:spacing w:line="245" w:lineRule="auto"/>
              <w:rPr>
                <w:rFonts w:hint="eastAsia" w:ascii="宋体" w:hAnsi="宋体" w:eastAsia="宋体" w:cs="宋体"/>
                <w:sz w:val="21"/>
              </w:rPr>
            </w:pPr>
          </w:p>
          <w:p w14:paraId="4A1376D6">
            <w:pPr>
              <w:spacing w:line="245" w:lineRule="auto"/>
              <w:rPr>
                <w:rFonts w:hint="eastAsia" w:ascii="宋体" w:hAnsi="宋体" w:eastAsia="宋体" w:cs="宋体"/>
                <w:sz w:val="21"/>
              </w:rPr>
            </w:pPr>
          </w:p>
          <w:p w14:paraId="7C3B1A44">
            <w:pPr>
              <w:spacing w:line="246" w:lineRule="auto"/>
              <w:rPr>
                <w:rFonts w:hint="eastAsia" w:ascii="宋体" w:hAnsi="宋体" w:eastAsia="宋体" w:cs="宋体"/>
                <w:sz w:val="21"/>
              </w:rPr>
            </w:pPr>
          </w:p>
          <w:p w14:paraId="630A7441">
            <w:pPr>
              <w:pStyle w:val="18"/>
              <w:spacing w:before="78" w:line="220" w:lineRule="auto"/>
              <w:ind w:left="1234"/>
              <w:rPr>
                <w:rFonts w:hint="eastAsia" w:ascii="宋体" w:hAnsi="宋体" w:eastAsia="宋体" w:cs="宋体"/>
              </w:rPr>
            </w:pPr>
            <w:r>
              <w:rPr>
                <w:rFonts w:hint="eastAsia" w:ascii="宋体" w:hAnsi="宋体" w:eastAsia="宋体" w:cs="宋体"/>
                <w:spacing w:val="-3"/>
              </w:rPr>
              <w:t>（身份证背面）</w:t>
            </w:r>
          </w:p>
        </w:tc>
      </w:tr>
    </w:tbl>
    <w:p w14:paraId="2E8004AC">
      <w:pPr>
        <w:spacing w:line="295" w:lineRule="auto"/>
        <w:rPr>
          <w:rFonts w:hint="eastAsia" w:ascii="宋体" w:hAnsi="宋体" w:eastAsia="宋体" w:cs="宋体"/>
          <w:sz w:val="21"/>
        </w:rPr>
      </w:pPr>
    </w:p>
    <w:p w14:paraId="01260032">
      <w:pPr>
        <w:spacing w:line="296" w:lineRule="auto"/>
        <w:rPr>
          <w:rFonts w:hint="eastAsia" w:ascii="宋体" w:hAnsi="宋体" w:eastAsia="宋体" w:cs="宋体"/>
          <w:sz w:val="21"/>
        </w:rPr>
      </w:pPr>
    </w:p>
    <w:p w14:paraId="4C6D7DAF">
      <w:pPr>
        <w:spacing w:line="296" w:lineRule="auto"/>
        <w:rPr>
          <w:rFonts w:hint="eastAsia" w:ascii="宋体" w:hAnsi="宋体" w:eastAsia="宋体" w:cs="宋体"/>
          <w:sz w:val="21"/>
        </w:rPr>
      </w:pPr>
    </w:p>
    <w:p w14:paraId="349CEF52">
      <w:pPr>
        <w:pStyle w:val="4"/>
        <w:spacing w:before="78" w:line="219" w:lineRule="auto"/>
        <w:ind w:left="2186"/>
        <w:rPr>
          <w:rFonts w:hint="eastAsia" w:ascii="宋体" w:hAnsi="宋体" w:eastAsia="宋体" w:cs="宋体"/>
          <w:sz w:val="24"/>
          <w:szCs w:val="24"/>
        </w:rPr>
      </w:pPr>
      <w:r>
        <w:rPr>
          <w:rFonts w:hint="eastAsia" w:ascii="宋体" w:hAnsi="宋体" w:eastAsia="宋体" w:cs="宋体"/>
          <w:spacing w:val="7"/>
          <w:sz w:val="24"/>
          <w:szCs w:val="24"/>
        </w:rPr>
        <w:t>投标人</w:t>
      </w:r>
      <w:r>
        <w:rPr>
          <w:rFonts w:hint="eastAsia" w:ascii="宋体" w:hAnsi="宋体" w:eastAsia="宋体" w:cs="宋体"/>
          <w:spacing w:val="-18"/>
          <w:sz w:val="24"/>
          <w:szCs w:val="24"/>
        </w:rPr>
        <w:t>：</w:t>
      </w:r>
      <w:r>
        <w:rPr>
          <w:rFonts w:hint="eastAsia" w:ascii="宋体" w:hAnsi="宋体" w:eastAsia="宋体" w:cs="宋体"/>
          <w:spacing w:val="61"/>
          <w:sz w:val="24"/>
          <w:szCs w:val="24"/>
          <w:u w:val="single" w:color="auto"/>
        </w:rPr>
        <w:t xml:space="preserve">  </w:t>
      </w:r>
      <w:r>
        <w:rPr>
          <w:rFonts w:hint="eastAsia" w:ascii="宋体" w:hAnsi="宋体" w:eastAsia="宋体" w:cs="宋体"/>
          <w:spacing w:val="-18"/>
          <w:sz w:val="24"/>
          <w:szCs w:val="24"/>
          <w:u w:val="single" w:color="auto"/>
        </w:rPr>
        <w:t>（</w:t>
      </w:r>
      <w:r>
        <w:rPr>
          <w:rFonts w:hint="eastAsia" w:ascii="宋体" w:hAnsi="宋体" w:eastAsia="宋体" w:cs="宋体"/>
          <w:spacing w:val="7"/>
          <w:sz w:val="24"/>
          <w:szCs w:val="24"/>
          <w:u w:val="single" w:color="auto"/>
        </w:rPr>
        <w:t>全称</w:t>
      </w:r>
      <w:r>
        <w:rPr>
          <w:rFonts w:hint="eastAsia" w:ascii="宋体" w:hAnsi="宋体" w:eastAsia="宋体" w:cs="宋体"/>
          <w:spacing w:val="-18"/>
          <w:sz w:val="24"/>
          <w:szCs w:val="24"/>
          <w:u w:val="single" w:color="auto"/>
        </w:rPr>
        <w:t>）（</w:t>
      </w:r>
      <w:r>
        <w:rPr>
          <w:rFonts w:hint="eastAsia" w:ascii="宋体" w:hAnsi="宋体" w:eastAsia="宋体" w:cs="宋体"/>
          <w:spacing w:val="7"/>
          <w:sz w:val="24"/>
          <w:szCs w:val="24"/>
          <w:u w:val="single" w:color="auto"/>
        </w:rPr>
        <w:t>盖章）</w:t>
      </w:r>
      <w:r>
        <w:rPr>
          <w:rFonts w:hint="eastAsia" w:ascii="宋体" w:hAnsi="宋体" w:eastAsia="宋体" w:cs="宋体"/>
          <w:sz w:val="24"/>
          <w:szCs w:val="24"/>
          <w:u w:val="single" w:color="auto"/>
        </w:rPr>
        <w:t xml:space="preserve">    </w:t>
      </w:r>
    </w:p>
    <w:p w14:paraId="4352B463">
      <w:pPr>
        <w:pStyle w:val="4"/>
        <w:spacing w:before="133" w:line="310" w:lineRule="auto"/>
        <w:ind w:left="2189" w:right="2041" w:hanging="3"/>
        <w:rPr>
          <w:rFonts w:hint="eastAsia" w:ascii="宋体" w:hAnsi="宋体" w:eastAsia="宋体" w:cs="宋体"/>
          <w:sz w:val="24"/>
          <w:szCs w:val="24"/>
        </w:rPr>
      </w:pPr>
      <w:r>
        <w:rPr>
          <w:rFonts w:hint="eastAsia" w:ascii="宋体" w:hAnsi="宋体" w:eastAsia="宋体" w:cs="宋体"/>
          <w:spacing w:val="-1"/>
          <w:sz w:val="24"/>
          <w:szCs w:val="24"/>
        </w:rPr>
        <w:t>法定代表人签字或盖章：</w:t>
      </w:r>
      <w:r>
        <w:rPr>
          <w:rFonts w:hint="eastAsia" w:ascii="宋体" w:hAnsi="宋体" w:eastAsia="宋体" w:cs="宋体"/>
          <w:spacing w:val="-1"/>
          <w:sz w:val="24"/>
          <w:szCs w:val="24"/>
          <w:u w:val="single" w:color="auto"/>
        </w:rPr>
        <w:t xml:space="preserve">             </w:t>
      </w:r>
      <w:r>
        <w:rPr>
          <w:rFonts w:hint="eastAsia" w:ascii="宋体" w:hAnsi="宋体" w:eastAsia="宋体" w:cs="宋体"/>
          <w:spacing w:val="12"/>
          <w:sz w:val="24"/>
          <w:szCs w:val="24"/>
        </w:rPr>
        <w:t xml:space="preserve"> </w:t>
      </w:r>
      <w:r>
        <w:rPr>
          <w:rFonts w:hint="eastAsia" w:ascii="宋体" w:hAnsi="宋体" w:eastAsia="宋体" w:cs="宋体"/>
          <w:spacing w:val="-3"/>
          <w:sz w:val="24"/>
          <w:szCs w:val="24"/>
        </w:rPr>
        <w:t>身份证号码：</w:t>
      </w:r>
    </w:p>
    <w:p w14:paraId="061BEA1C">
      <w:pPr>
        <w:pStyle w:val="4"/>
        <w:spacing w:before="34" w:line="310" w:lineRule="auto"/>
        <w:ind w:left="2189" w:right="1681" w:hanging="5"/>
        <w:rPr>
          <w:rFonts w:hint="eastAsia" w:ascii="宋体" w:hAnsi="宋体" w:eastAsia="宋体" w:cs="宋体"/>
          <w:sz w:val="24"/>
          <w:szCs w:val="24"/>
        </w:rPr>
      </w:pPr>
      <w:r>
        <w:rPr>
          <w:rFonts w:hint="eastAsia" w:ascii="宋体" w:hAnsi="宋体" w:eastAsia="宋体" w:cs="宋体"/>
          <w:sz w:val="24"/>
          <w:szCs w:val="24"/>
        </w:rPr>
        <w:t>委托代理人签字：</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rPr>
        <w:t xml:space="preserve"> </w:t>
      </w:r>
      <w:r>
        <w:rPr>
          <w:rFonts w:hint="eastAsia" w:ascii="宋体" w:hAnsi="宋体" w:eastAsia="宋体" w:cs="宋体"/>
          <w:spacing w:val="-3"/>
          <w:sz w:val="24"/>
          <w:szCs w:val="24"/>
        </w:rPr>
        <w:t>身份证号码：</w:t>
      </w:r>
    </w:p>
    <w:p w14:paraId="30085126">
      <w:pPr>
        <w:spacing w:line="374" w:lineRule="auto"/>
        <w:rPr>
          <w:rFonts w:hint="eastAsia" w:ascii="宋体" w:hAnsi="宋体" w:eastAsia="宋体" w:cs="宋体"/>
          <w:sz w:val="21"/>
        </w:rPr>
      </w:pPr>
    </w:p>
    <w:p w14:paraId="53E654A6">
      <w:pPr>
        <w:pStyle w:val="4"/>
        <w:spacing w:before="79" w:line="220" w:lineRule="auto"/>
        <w:ind w:left="5208"/>
        <w:rPr>
          <w:rFonts w:hint="eastAsia" w:ascii="宋体" w:hAnsi="宋体" w:eastAsia="宋体" w:cs="宋体"/>
          <w:sz w:val="24"/>
          <w:szCs w:val="24"/>
        </w:rPr>
      </w:pPr>
      <w:r>
        <w:rPr>
          <w:rFonts w:hint="eastAsia" w:ascii="宋体" w:hAnsi="宋体" w:eastAsia="宋体" w:cs="宋体"/>
          <w:spacing w:val="-2"/>
          <w:sz w:val="24"/>
          <w:szCs w:val="24"/>
        </w:rPr>
        <w:t>授权日期：20</w:t>
      </w:r>
      <w:r>
        <w:rPr>
          <w:rFonts w:hint="eastAsia" w:ascii="宋体" w:hAnsi="宋体" w:eastAsia="宋体" w:cs="宋体"/>
          <w:spacing w:val="-2"/>
          <w:sz w:val="24"/>
          <w:szCs w:val="24"/>
          <w:u w:val="single" w:color="auto"/>
        </w:rPr>
        <w:t xml:space="preserve">    </w:t>
      </w:r>
      <w:r>
        <w:rPr>
          <w:rFonts w:hint="eastAsia" w:ascii="宋体" w:hAnsi="宋体" w:eastAsia="宋体" w:cs="宋体"/>
          <w:spacing w:val="-110"/>
          <w:sz w:val="24"/>
          <w:szCs w:val="24"/>
        </w:rPr>
        <w:t xml:space="preserve"> </w:t>
      </w:r>
      <w:r>
        <w:rPr>
          <w:rFonts w:hint="eastAsia" w:ascii="宋体" w:hAnsi="宋体" w:eastAsia="宋体" w:cs="宋体"/>
          <w:spacing w:val="-2"/>
          <w:sz w:val="24"/>
          <w:szCs w:val="24"/>
        </w:rPr>
        <w:t>年</w:t>
      </w:r>
      <w:r>
        <w:rPr>
          <w:rFonts w:hint="eastAsia" w:ascii="宋体" w:hAnsi="宋体" w:eastAsia="宋体" w:cs="宋体"/>
          <w:spacing w:val="-2"/>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2"/>
          <w:sz w:val="24"/>
          <w:szCs w:val="24"/>
        </w:rPr>
        <w:t>月</w:t>
      </w:r>
      <w:r>
        <w:rPr>
          <w:rFonts w:hint="eastAsia" w:ascii="宋体" w:hAnsi="宋体" w:eastAsia="宋体" w:cs="宋体"/>
          <w:spacing w:val="-2"/>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2"/>
          <w:sz w:val="24"/>
          <w:szCs w:val="24"/>
        </w:rPr>
        <w:t>日</w:t>
      </w:r>
    </w:p>
    <w:p w14:paraId="52615668">
      <w:pPr>
        <w:spacing w:line="246" w:lineRule="auto"/>
        <w:rPr>
          <w:rFonts w:hint="eastAsia" w:ascii="宋体" w:hAnsi="宋体" w:eastAsia="宋体" w:cs="宋体"/>
          <w:sz w:val="21"/>
        </w:rPr>
      </w:pPr>
    </w:p>
    <w:p w14:paraId="47800503">
      <w:pPr>
        <w:spacing w:line="246" w:lineRule="auto"/>
        <w:rPr>
          <w:rFonts w:hint="eastAsia" w:ascii="宋体" w:hAnsi="宋体" w:eastAsia="宋体" w:cs="宋体"/>
          <w:sz w:val="21"/>
        </w:rPr>
      </w:pPr>
    </w:p>
    <w:p w14:paraId="7607FD38">
      <w:pPr>
        <w:spacing w:line="246" w:lineRule="auto"/>
        <w:rPr>
          <w:rFonts w:hint="eastAsia" w:ascii="宋体" w:hAnsi="宋体" w:eastAsia="宋体" w:cs="宋体"/>
          <w:sz w:val="21"/>
        </w:rPr>
      </w:pPr>
    </w:p>
    <w:p w14:paraId="3E52697A">
      <w:pPr>
        <w:pStyle w:val="4"/>
        <w:spacing w:before="66" w:line="273" w:lineRule="auto"/>
        <w:ind w:left="25" w:right="39" w:hanging="3"/>
        <w:rPr>
          <w:rFonts w:hint="eastAsia" w:ascii="宋体" w:hAnsi="宋体" w:eastAsia="宋体" w:cs="宋体"/>
          <w:sz w:val="20"/>
          <w:szCs w:val="20"/>
        </w:rPr>
      </w:pPr>
      <w:r>
        <w:rPr>
          <w:rFonts w:hint="eastAsia" w:ascii="宋体" w:hAnsi="宋体" w:eastAsia="宋体" w:cs="宋体"/>
          <w:spacing w:val="9"/>
          <w:sz w:val="20"/>
          <w:szCs w:val="20"/>
        </w:rPr>
        <w:t>注：1.法定代表人签字或盖章必须是亲笔签名或相关主管</w:t>
      </w:r>
      <w:r>
        <w:rPr>
          <w:rFonts w:hint="eastAsia" w:ascii="宋体" w:hAnsi="宋体" w:eastAsia="宋体" w:cs="宋体"/>
          <w:spacing w:val="8"/>
          <w:sz w:val="20"/>
          <w:szCs w:val="20"/>
        </w:rPr>
        <w:t>行政部门备案的法定代表人印章。</w:t>
      </w:r>
      <w:r>
        <w:rPr>
          <w:rFonts w:hint="eastAsia" w:ascii="宋体" w:hAnsi="宋体" w:eastAsia="宋体" w:cs="宋体"/>
          <w:sz w:val="20"/>
          <w:szCs w:val="20"/>
        </w:rPr>
        <w:t xml:space="preserve"> </w:t>
      </w:r>
      <w:r>
        <w:rPr>
          <w:rFonts w:hint="eastAsia" w:ascii="宋体" w:hAnsi="宋体" w:eastAsia="宋体" w:cs="宋体"/>
          <w:spacing w:val="8"/>
          <w:sz w:val="20"/>
          <w:szCs w:val="20"/>
        </w:rPr>
        <w:t>不得使用其他印章或是电子版签名。</w:t>
      </w:r>
    </w:p>
    <w:p w14:paraId="3C7F0BB4">
      <w:pPr>
        <w:spacing w:line="273" w:lineRule="auto"/>
        <w:rPr>
          <w:rFonts w:hint="eastAsia" w:ascii="宋体" w:hAnsi="宋体" w:eastAsia="宋体" w:cs="宋体"/>
          <w:sz w:val="20"/>
          <w:szCs w:val="20"/>
        </w:rPr>
        <w:sectPr>
          <w:headerReference r:id="rId32" w:type="default"/>
          <w:footerReference r:id="rId33" w:type="default"/>
          <w:pgSz w:w="11906" w:h="16839"/>
          <w:pgMar w:top="1092" w:right="1702" w:bottom="1156" w:left="1785" w:header="860" w:footer="994" w:gutter="0"/>
          <w:pgNumType w:fmt="decimal"/>
          <w:cols w:space="720" w:num="1"/>
        </w:sectPr>
      </w:pPr>
    </w:p>
    <w:p w14:paraId="399D31B4">
      <w:pPr>
        <w:spacing w:line="276" w:lineRule="auto"/>
        <w:rPr>
          <w:rFonts w:hint="eastAsia" w:ascii="宋体" w:hAnsi="宋体" w:eastAsia="宋体" w:cs="宋体"/>
          <w:sz w:val="21"/>
        </w:rPr>
      </w:pPr>
    </w:p>
    <w:p w14:paraId="2EEABB7F">
      <w:pPr>
        <w:spacing w:line="276" w:lineRule="auto"/>
        <w:rPr>
          <w:rFonts w:hint="eastAsia" w:ascii="宋体" w:hAnsi="宋体" w:eastAsia="宋体" w:cs="宋体"/>
          <w:sz w:val="21"/>
        </w:rPr>
      </w:pPr>
    </w:p>
    <w:p w14:paraId="3A4CBB0E">
      <w:pPr>
        <w:pStyle w:val="4"/>
        <w:spacing w:before="91" w:line="219" w:lineRule="auto"/>
        <w:ind w:left="3054"/>
        <w:rPr>
          <w:rFonts w:hint="eastAsia" w:ascii="宋体" w:hAnsi="宋体" w:eastAsia="宋体" w:cs="宋体"/>
          <w:sz w:val="28"/>
          <w:szCs w:val="28"/>
        </w:rPr>
      </w:pPr>
      <w:r>
        <w:rPr>
          <w:rFonts w:hint="eastAsia" w:ascii="宋体" w:hAnsi="宋体" w:eastAsia="宋体" w:cs="宋体"/>
          <w:b/>
          <w:bCs/>
          <w:spacing w:val="-4"/>
          <w:sz w:val="28"/>
          <w:szCs w:val="28"/>
        </w:rPr>
        <w:t>（3）投标报价一览表</w:t>
      </w:r>
    </w:p>
    <w:p w14:paraId="018029A5">
      <w:pPr>
        <w:spacing w:line="249" w:lineRule="auto"/>
        <w:rPr>
          <w:rFonts w:hint="eastAsia" w:ascii="宋体" w:hAnsi="宋体" w:eastAsia="宋体" w:cs="宋体"/>
          <w:sz w:val="21"/>
        </w:rPr>
      </w:pPr>
    </w:p>
    <w:p w14:paraId="5B8710C1">
      <w:pPr>
        <w:spacing w:line="250" w:lineRule="auto"/>
        <w:rPr>
          <w:rFonts w:hint="eastAsia" w:ascii="宋体" w:hAnsi="宋体" w:eastAsia="宋体" w:cs="宋体"/>
          <w:sz w:val="21"/>
        </w:rPr>
      </w:pPr>
    </w:p>
    <w:p w14:paraId="14ABFCF8">
      <w:pPr>
        <w:pStyle w:val="4"/>
        <w:spacing w:before="78" w:line="221" w:lineRule="auto"/>
        <w:ind w:left="591"/>
        <w:rPr>
          <w:rFonts w:hint="eastAsia" w:ascii="宋体" w:hAnsi="宋体" w:eastAsia="宋体" w:cs="宋体"/>
          <w:sz w:val="24"/>
          <w:szCs w:val="24"/>
        </w:rPr>
      </w:pPr>
      <w:r>
        <w:rPr>
          <w:rFonts w:hint="eastAsia" w:ascii="宋体" w:hAnsi="宋体" w:eastAsia="宋体" w:cs="宋体"/>
          <w:spacing w:val="-3"/>
          <w:sz w:val="24"/>
          <w:szCs w:val="24"/>
        </w:rPr>
        <w:t>项目名称：</w:t>
      </w:r>
    </w:p>
    <w:p w14:paraId="18D3CE75">
      <w:pPr>
        <w:spacing w:line="72" w:lineRule="auto"/>
        <w:rPr>
          <w:rFonts w:hint="eastAsia" w:ascii="宋体" w:hAnsi="宋体" w:eastAsia="宋体" w:cs="宋体"/>
          <w:sz w:val="2"/>
        </w:rPr>
      </w:pPr>
    </w:p>
    <w:tbl>
      <w:tblPr>
        <w:tblStyle w:val="17"/>
        <w:tblW w:w="87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08"/>
        <w:gridCol w:w="5827"/>
      </w:tblGrid>
      <w:tr w14:paraId="09C47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908" w:type="dxa"/>
            <w:vAlign w:val="top"/>
          </w:tcPr>
          <w:p w14:paraId="0D17D7C3">
            <w:pPr>
              <w:pStyle w:val="18"/>
              <w:spacing w:before="238" w:line="221" w:lineRule="auto"/>
              <w:ind w:left="741"/>
              <w:rPr>
                <w:rFonts w:hint="eastAsia" w:ascii="宋体" w:hAnsi="宋体" w:eastAsia="宋体" w:cs="宋体"/>
              </w:rPr>
            </w:pPr>
            <w:r>
              <w:rPr>
                <w:rFonts w:hint="eastAsia" w:ascii="宋体" w:hAnsi="宋体" w:eastAsia="宋体" w:cs="宋体"/>
                <w:b/>
                <w:bCs/>
                <w:spacing w:val="-5"/>
              </w:rPr>
              <w:t>投标人名称</w:t>
            </w:r>
          </w:p>
        </w:tc>
        <w:tc>
          <w:tcPr>
            <w:tcW w:w="5827" w:type="dxa"/>
            <w:vAlign w:val="top"/>
          </w:tcPr>
          <w:p w14:paraId="237C8047">
            <w:pPr>
              <w:rPr>
                <w:rFonts w:hint="eastAsia" w:ascii="宋体" w:hAnsi="宋体" w:eastAsia="宋体" w:cs="宋体"/>
                <w:sz w:val="21"/>
              </w:rPr>
            </w:pPr>
          </w:p>
        </w:tc>
      </w:tr>
      <w:tr w14:paraId="27262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908" w:type="dxa"/>
            <w:vMerge w:val="restart"/>
            <w:tcBorders>
              <w:bottom w:val="nil"/>
            </w:tcBorders>
            <w:vAlign w:val="top"/>
          </w:tcPr>
          <w:p w14:paraId="34207399">
            <w:pPr>
              <w:spacing w:line="467" w:lineRule="auto"/>
              <w:rPr>
                <w:rFonts w:hint="eastAsia" w:ascii="宋体" w:hAnsi="宋体" w:eastAsia="宋体" w:cs="宋体"/>
                <w:sz w:val="21"/>
              </w:rPr>
            </w:pPr>
          </w:p>
          <w:p w14:paraId="627DE3FB">
            <w:pPr>
              <w:pStyle w:val="18"/>
              <w:spacing w:before="78" w:line="220" w:lineRule="auto"/>
              <w:ind w:left="801"/>
              <w:rPr>
                <w:rFonts w:hint="eastAsia" w:ascii="宋体" w:hAnsi="宋体" w:eastAsia="宋体" w:cs="宋体"/>
              </w:rPr>
            </w:pPr>
            <w:r>
              <w:rPr>
                <w:rFonts w:hint="eastAsia" w:ascii="宋体" w:hAnsi="宋体" w:eastAsia="宋体" w:cs="宋体"/>
                <w:b/>
                <w:bCs/>
                <w:spacing w:val="-5"/>
              </w:rPr>
              <w:t>投标</w:t>
            </w:r>
            <w:r>
              <w:rPr>
                <w:rFonts w:hint="eastAsia" w:ascii="宋体" w:hAnsi="宋体" w:eastAsia="宋体" w:cs="宋体"/>
                <w:b/>
                <w:bCs/>
                <w:spacing w:val="-5"/>
                <w:lang w:val="en-US" w:eastAsia="zh-CN"/>
              </w:rPr>
              <w:t>下浮</w:t>
            </w:r>
            <w:r>
              <w:rPr>
                <w:rFonts w:hint="eastAsia" w:ascii="宋体" w:hAnsi="宋体" w:eastAsia="宋体" w:cs="宋体"/>
                <w:b/>
                <w:bCs/>
                <w:spacing w:val="-5"/>
              </w:rPr>
              <w:t>率</w:t>
            </w:r>
          </w:p>
        </w:tc>
        <w:tc>
          <w:tcPr>
            <w:tcW w:w="5827" w:type="dxa"/>
            <w:vAlign w:val="top"/>
          </w:tcPr>
          <w:p w14:paraId="1B62BFBC">
            <w:pPr>
              <w:pStyle w:val="18"/>
              <w:spacing w:before="233" w:line="221" w:lineRule="auto"/>
              <w:ind w:left="14"/>
              <w:rPr>
                <w:rFonts w:hint="eastAsia" w:ascii="宋体" w:hAnsi="宋体" w:eastAsia="宋体" w:cs="宋体"/>
              </w:rPr>
            </w:pPr>
            <w:r>
              <w:rPr>
                <w:rFonts w:hint="eastAsia" w:ascii="宋体" w:hAnsi="宋体" w:eastAsia="宋体" w:cs="宋体"/>
                <w:b/>
                <w:bCs/>
                <w:spacing w:val="8"/>
              </w:rPr>
              <w:t>大写:</w:t>
            </w:r>
          </w:p>
        </w:tc>
      </w:tr>
      <w:tr w14:paraId="1C7DE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908" w:type="dxa"/>
            <w:vMerge w:val="continue"/>
            <w:tcBorders>
              <w:top w:val="nil"/>
            </w:tcBorders>
            <w:vAlign w:val="top"/>
          </w:tcPr>
          <w:p w14:paraId="77E45F29">
            <w:pPr>
              <w:rPr>
                <w:rFonts w:hint="eastAsia" w:ascii="宋体" w:hAnsi="宋体" w:eastAsia="宋体" w:cs="宋体"/>
                <w:sz w:val="21"/>
              </w:rPr>
            </w:pPr>
          </w:p>
        </w:tc>
        <w:tc>
          <w:tcPr>
            <w:tcW w:w="5827" w:type="dxa"/>
            <w:vAlign w:val="top"/>
          </w:tcPr>
          <w:p w14:paraId="35735F5B">
            <w:pPr>
              <w:pStyle w:val="18"/>
              <w:spacing w:before="236" w:line="222" w:lineRule="auto"/>
              <w:ind w:left="18"/>
              <w:rPr>
                <w:rFonts w:hint="eastAsia" w:ascii="宋体" w:hAnsi="宋体" w:eastAsia="宋体" w:cs="宋体"/>
              </w:rPr>
            </w:pPr>
            <w:r>
              <w:rPr>
                <w:rFonts w:hint="eastAsia" w:ascii="宋体" w:hAnsi="宋体" w:eastAsia="宋体" w:cs="宋体"/>
                <w:b/>
                <w:bCs/>
                <w:spacing w:val="-7"/>
              </w:rPr>
              <w:t>小写：</w:t>
            </w:r>
            <w:r>
              <w:rPr>
                <w:rFonts w:hint="eastAsia" w:ascii="宋体" w:hAnsi="宋体" w:eastAsia="宋体" w:cs="宋体"/>
                <w:spacing w:val="1"/>
              </w:rPr>
              <w:t xml:space="preserve">         </w:t>
            </w:r>
            <w:r>
              <w:rPr>
                <w:rFonts w:hint="eastAsia" w:ascii="宋体" w:hAnsi="宋体" w:eastAsia="宋体" w:cs="宋体"/>
                <w:b/>
                <w:bCs/>
                <w:spacing w:val="-7"/>
              </w:rPr>
              <w:t>%</w:t>
            </w:r>
          </w:p>
        </w:tc>
      </w:tr>
      <w:tr w14:paraId="604A2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908" w:type="dxa"/>
            <w:vAlign w:val="top"/>
          </w:tcPr>
          <w:p w14:paraId="6CBAAF0E">
            <w:pPr>
              <w:pStyle w:val="18"/>
              <w:spacing w:before="266" w:line="221" w:lineRule="auto"/>
              <w:ind w:left="739"/>
              <w:rPr>
                <w:rFonts w:hint="eastAsia" w:ascii="宋体" w:hAnsi="宋体" w:eastAsia="宋体" w:cs="宋体"/>
              </w:rPr>
            </w:pPr>
            <w:r>
              <w:rPr>
                <w:rFonts w:hint="eastAsia" w:ascii="宋体" w:hAnsi="宋体" w:eastAsia="宋体" w:cs="宋体"/>
                <w:b/>
                <w:bCs/>
                <w:spacing w:val="-4"/>
              </w:rPr>
              <w:t>合同履约期限</w:t>
            </w:r>
          </w:p>
        </w:tc>
        <w:tc>
          <w:tcPr>
            <w:tcW w:w="5827" w:type="dxa"/>
            <w:vAlign w:val="top"/>
          </w:tcPr>
          <w:p w14:paraId="6895CFA4">
            <w:pPr>
              <w:rPr>
                <w:rFonts w:hint="eastAsia" w:ascii="宋体" w:hAnsi="宋体" w:eastAsia="宋体" w:cs="宋体"/>
                <w:sz w:val="21"/>
              </w:rPr>
            </w:pPr>
          </w:p>
        </w:tc>
      </w:tr>
      <w:tr w14:paraId="52281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2908" w:type="dxa"/>
            <w:vAlign w:val="top"/>
          </w:tcPr>
          <w:p w14:paraId="735CF438">
            <w:pPr>
              <w:pStyle w:val="18"/>
              <w:spacing w:before="266" w:line="222" w:lineRule="auto"/>
              <w:ind w:left="1223"/>
              <w:rPr>
                <w:rFonts w:hint="eastAsia" w:ascii="宋体" w:hAnsi="宋体" w:eastAsia="宋体" w:cs="宋体"/>
              </w:rPr>
            </w:pPr>
            <w:r>
              <w:rPr>
                <w:rFonts w:hint="eastAsia" w:ascii="宋体" w:hAnsi="宋体" w:eastAsia="宋体" w:cs="宋体"/>
                <w:b/>
                <w:bCs/>
                <w:spacing w:val="-9"/>
              </w:rPr>
              <w:t>备注</w:t>
            </w:r>
          </w:p>
        </w:tc>
        <w:tc>
          <w:tcPr>
            <w:tcW w:w="5827" w:type="dxa"/>
            <w:vAlign w:val="top"/>
          </w:tcPr>
          <w:p w14:paraId="5F19D482">
            <w:pPr>
              <w:pStyle w:val="18"/>
              <w:spacing w:before="266" w:line="219" w:lineRule="auto"/>
              <w:ind w:left="512"/>
              <w:rPr>
                <w:rFonts w:hint="eastAsia" w:ascii="宋体" w:hAnsi="宋体" w:eastAsia="宋体" w:cs="宋体"/>
              </w:rPr>
            </w:pPr>
          </w:p>
        </w:tc>
      </w:tr>
    </w:tbl>
    <w:p w14:paraId="7B4B0F16">
      <w:pPr>
        <w:pStyle w:val="4"/>
        <w:spacing w:before="146" w:line="219" w:lineRule="auto"/>
        <w:ind w:left="462"/>
        <w:rPr>
          <w:rFonts w:hint="eastAsia" w:ascii="宋体" w:hAnsi="宋体" w:eastAsia="宋体" w:cs="宋体"/>
          <w:sz w:val="24"/>
          <w:szCs w:val="24"/>
        </w:rPr>
      </w:pPr>
      <w:r>
        <w:rPr>
          <w:rFonts w:hint="eastAsia" w:ascii="宋体" w:hAnsi="宋体" w:eastAsia="宋体" w:cs="宋体"/>
          <w:b/>
          <w:bCs/>
          <w:spacing w:val="-2"/>
          <w:sz w:val="24"/>
          <w:szCs w:val="24"/>
        </w:rPr>
        <w:t>注：1、上述报价已含按中华人民共和国法律规定应交纳的一切税费。</w:t>
      </w:r>
    </w:p>
    <w:p w14:paraId="086FE0D5">
      <w:pPr>
        <w:spacing w:line="282" w:lineRule="auto"/>
        <w:rPr>
          <w:rFonts w:hint="eastAsia" w:ascii="宋体" w:hAnsi="宋体" w:eastAsia="宋体" w:cs="宋体"/>
          <w:sz w:val="21"/>
        </w:rPr>
      </w:pPr>
    </w:p>
    <w:p w14:paraId="0C64EA87">
      <w:pPr>
        <w:spacing w:line="282" w:lineRule="auto"/>
        <w:rPr>
          <w:rFonts w:hint="eastAsia" w:ascii="宋体" w:hAnsi="宋体" w:eastAsia="宋体" w:cs="宋体"/>
          <w:sz w:val="21"/>
        </w:rPr>
      </w:pPr>
    </w:p>
    <w:p w14:paraId="16F9F1D4">
      <w:pPr>
        <w:spacing w:line="282" w:lineRule="auto"/>
        <w:rPr>
          <w:rFonts w:hint="eastAsia" w:ascii="宋体" w:hAnsi="宋体" w:eastAsia="宋体" w:cs="宋体"/>
          <w:sz w:val="21"/>
        </w:rPr>
      </w:pPr>
    </w:p>
    <w:p w14:paraId="7662F290">
      <w:pPr>
        <w:spacing w:line="283" w:lineRule="auto"/>
        <w:rPr>
          <w:rFonts w:hint="eastAsia" w:ascii="宋体" w:hAnsi="宋体" w:eastAsia="宋体" w:cs="宋体"/>
          <w:sz w:val="21"/>
        </w:rPr>
      </w:pPr>
    </w:p>
    <w:p w14:paraId="0810D6E3">
      <w:pPr>
        <w:spacing w:line="283" w:lineRule="auto"/>
        <w:rPr>
          <w:rFonts w:hint="eastAsia" w:ascii="宋体" w:hAnsi="宋体" w:eastAsia="宋体" w:cs="宋体"/>
          <w:sz w:val="21"/>
        </w:rPr>
      </w:pPr>
    </w:p>
    <w:p w14:paraId="2ECB31D6">
      <w:pPr>
        <w:pStyle w:val="4"/>
        <w:spacing w:before="78" w:line="219" w:lineRule="auto"/>
        <w:ind w:left="3904"/>
        <w:rPr>
          <w:rFonts w:hint="eastAsia" w:ascii="宋体" w:hAnsi="宋体" w:eastAsia="宋体" w:cs="宋体"/>
          <w:sz w:val="24"/>
          <w:szCs w:val="24"/>
        </w:rPr>
      </w:pPr>
      <w:r>
        <w:rPr>
          <w:rFonts w:hint="eastAsia" w:ascii="宋体" w:hAnsi="宋体" w:eastAsia="宋体" w:cs="宋体"/>
          <w:spacing w:val="7"/>
          <w:sz w:val="24"/>
          <w:szCs w:val="24"/>
        </w:rPr>
        <w:t>投标人</w:t>
      </w:r>
      <w:r>
        <w:rPr>
          <w:rFonts w:hint="eastAsia" w:ascii="宋体" w:hAnsi="宋体" w:eastAsia="宋体" w:cs="宋体"/>
          <w:spacing w:val="-18"/>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8"/>
          <w:sz w:val="24"/>
          <w:szCs w:val="24"/>
          <w:u w:val="single" w:color="auto"/>
        </w:rPr>
        <w:t>（</w:t>
      </w:r>
      <w:r>
        <w:rPr>
          <w:rFonts w:hint="eastAsia" w:ascii="宋体" w:hAnsi="宋体" w:eastAsia="宋体" w:cs="宋体"/>
          <w:spacing w:val="7"/>
          <w:sz w:val="24"/>
          <w:szCs w:val="24"/>
          <w:u w:val="single" w:color="auto"/>
        </w:rPr>
        <w:t>全称</w:t>
      </w:r>
      <w:r>
        <w:rPr>
          <w:rFonts w:hint="eastAsia" w:ascii="宋体" w:hAnsi="宋体" w:eastAsia="宋体" w:cs="宋体"/>
          <w:spacing w:val="-18"/>
          <w:sz w:val="24"/>
          <w:szCs w:val="24"/>
          <w:u w:val="single" w:color="auto"/>
        </w:rPr>
        <w:t>）（</w:t>
      </w:r>
      <w:r>
        <w:rPr>
          <w:rFonts w:hint="eastAsia" w:ascii="宋体" w:hAnsi="宋体" w:eastAsia="宋体" w:cs="宋体"/>
          <w:spacing w:val="7"/>
          <w:sz w:val="24"/>
          <w:szCs w:val="24"/>
          <w:u w:val="single" w:color="auto"/>
        </w:rPr>
        <w:t>盖章）</w:t>
      </w:r>
      <w:r>
        <w:rPr>
          <w:rFonts w:hint="eastAsia" w:ascii="宋体" w:hAnsi="宋体" w:eastAsia="宋体" w:cs="宋体"/>
          <w:sz w:val="24"/>
          <w:szCs w:val="24"/>
          <w:u w:val="single" w:color="auto"/>
        </w:rPr>
        <w:t xml:space="preserve">    </w:t>
      </w:r>
    </w:p>
    <w:p w14:paraId="0C72C550">
      <w:pPr>
        <w:pStyle w:val="4"/>
        <w:spacing w:before="304" w:line="219" w:lineRule="auto"/>
        <w:ind w:left="3828"/>
        <w:rPr>
          <w:rFonts w:hint="eastAsia" w:ascii="宋体" w:hAnsi="宋体" w:eastAsia="宋体" w:cs="宋体"/>
          <w:sz w:val="24"/>
          <w:szCs w:val="24"/>
        </w:rPr>
      </w:pPr>
      <w:r>
        <w:rPr>
          <w:rFonts w:hint="eastAsia" w:ascii="宋体" w:hAnsi="宋体" w:eastAsia="宋体" w:cs="宋体"/>
          <w:spacing w:val="1"/>
          <w:sz w:val="24"/>
          <w:szCs w:val="24"/>
        </w:rPr>
        <w:t>法定代表人或委托代理人</w:t>
      </w:r>
      <w:r>
        <w:rPr>
          <w:rFonts w:hint="eastAsia" w:ascii="宋体" w:hAnsi="宋体" w:eastAsia="宋体" w:cs="宋体"/>
          <w:spacing w:val="-15"/>
          <w:sz w:val="24"/>
          <w:szCs w:val="24"/>
        </w:rPr>
        <w:t>：</w:t>
      </w:r>
      <w:r>
        <w:rPr>
          <w:rFonts w:hint="eastAsia" w:ascii="宋体" w:hAnsi="宋体" w:eastAsia="宋体" w:cs="宋体"/>
          <w:spacing w:val="-15"/>
          <w:sz w:val="24"/>
          <w:szCs w:val="24"/>
          <w:u w:val="single" w:color="auto"/>
        </w:rPr>
        <w:t>（</w:t>
      </w:r>
      <w:r>
        <w:rPr>
          <w:rFonts w:hint="eastAsia" w:ascii="宋体" w:hAnsi="宋体" w:eastAsia="宋体" w:cs="宋体"/>
          <w:spacing w:val="1"/>
          <w:sz w:val="24"/>
          <w:szCs w:val="24"/>
          <w:u w:val="single" w:color="auto"/>
        </w:rPr>
        <w:t>签字或盖章）</w:t>
      </w:r>
    </w:p>
    <w:p w14:paraId="21BBB586">
      <w:pPr>
        <w:pStyle w:val="4"/>
        <w:spacing w:before="226" w:line="220" w:lineRule="auto"/>
        <w:ind w:left="3868"/>
        <w:rPr>
          <w:rFonts w:hint="eastAsia" w:ascii="宋体" w:hAnsi="宋体" w:eastAsia="宋体" w:cs="宋体"/>
          <w:sz w:val="24"/>
          <w:szCs w:val="24"/>
        </w:rPr>
      </w:pPr>
      <w:r>
        <w:rPr>
          <w:rFonts w:hint="eastAsia" w:ascii="宋体" w:hAnsi="宋体" w:eastAsia="宋体" w:cs="宋体"/>
          <w:spacing w:val="-9"/>
          <w:sz w:val="24"/>
          <w:szCs w:val="24"/>
        </w:rPr>
        <w:t>日</w:t>
      </w:r>
      <w:r>
        <w:rPr>
          <w:rFonts w:hint="eastAsia" w:ascii="宋体" w:hAnsi="宋体" w:eastAsia="宋体" w:cs="宋体"/>
          <w:spacing w:val="12"/>
          <w:sz w:val="24"/>
          <w:szCs w:val="24"/>
        </w:rPr>
        <w:t xml:space="preserve"> </w:t>
      </w:r>
      <w:r>
        <w:rPr>
          <w:rFonts w:hint="eastAsia" w:ascii="宋体" w:hAnsi="宋体" w:eastAsia="宋体" w:cs="宋体"/>
          <w:spacing w:val="-9"/>
          <w:sz w:val="24"/>
          <w:szCs w:val="24"/>
        </w:rPr>
        <w:t>期：20</w:t>
      </w:r>
      <w:r>
        <w:rPr>
          <w:rFonts w:hint="eastAsia" w:ascii="宋体" w:hAnsi="宋体" w:eastAsia="宋体" w:cs="宋体"/>
          <w:sz w:val="24"/>
          <w:szCs w:val="24"/>
          <w:u w:val="single" w:color="auto"/>
        </w:rPr>
        <w:t xml:space="preserve">    </w:t>
      </w:r>
      <w:r>
        <w:rPr>
          <w:rFonts w:hint="eastAsia" w:ascii="宋体" w:hAnsi="宋体" w:eastAsia="宋体" w:cs="宋体"/>
          <w:spacing w:val="-109"/>
          <w:sz w:val="24"/>
          <w:szCs w:val="24"/>
        </w:rPr>
        <w:t xml:space="preserve"> </w:t>
      </w:r>
      <w:r>
        <w:rPr>
          <w:rFonts w:hint="eastAsia" w:ascii="宋体" w:hAnsi="宋体" w:eastAsia="宋体" w:cs="宋体"/>
          <w:spacing w:val="-9"/>
          <w:sz w:val="24"/>
          <w:szCs w:val="24"/>
        </w:rPr>
        <w:t>年</w:t>
      </w:r>
      <w:r>
        <w:rPr>
          <w:rFonts w:hint="eastAsia" w:ascii="宋体" w:hAnsi="宋体" w:eastAsia="宋体" w:cs="宋体"/>
          <w:spacing w:val="-9"/>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9"/>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9"/>
          <w:sz w:val="24"/>
          <w:szCs w:val="24"/>
        </w:rPr>
        <w:t>日</w:t>
      </w:r>
    </w:p>
    <w:p w14:paraId="20716737">
      <w:pPr>
        <w:spacing w:line="220" w:lineRule="auto"/>
        <w:rPr>
          <w:rFonts w:hint="eastAsia" w:ascii="宋体" w:hAnsi="宋体" w:eastAsia="宋体" w:cs="宋体"/>
          <w:sz w:val="24"/>
          <w:szCs w:val="24"/>
        </w:rPr>
        <w:sectPr>
          <w:headerReference r:id="rId34" w:type="default"/>
          <w:footerReference r:id="rId35" w:type="default"/>
          <w:pgSz w:w="11906" w:h="16839"/>
          <w:pgMar w:top="1092" w:right="1583" w:bottom="1156" w:left="1582" w:header="860" w:footer="994" w:gutter="0"/>
          <w:pgNumType w:fmt="decimal"/>
          <w:cols w:space="720" w:num="1"/>
        </w:sectPr>
      </w:pPr>
    </w:p>
    <w:p w14:paraId="1DE13613">
      <w:pPr>
        <w:spacing w:line="269" w:lineRule="auto"/>
        <w:rPr>
          <w:rFonts w:hint="eastAsia" w:ascii="宋体" w:hAnsi="宋体" w:eastAsia="宋体" w:cs="宋体"/>
          <w:sz w:val="21"/>
        </w:rPr>
      </w:pPr>
    </w:p>
    <w:p w14:paraId="2362585D">
      <w:pPr>
        <w:spacing w:line="269" w:lineRule="auto"/>
        <w:rPr>
          <w:rFonts w:hint="eastAsia" w:ascii="宋体" w:hAnsi="宋体" w:eastAsia="宋体" w:cs="宋体"/>
          <w:sz w:val="21"/>
        </w:rPr>
      </w:pPr>
    </w:p>
    <w:p w14:paraId="1C98E829">
      <w:pPr>
        <w:pStyle w:val="4"/>
        <w:spacing w:before="91" w:line="219" w:lineRule="auto"/>
        <w:ind w:left="3503"/>
        <w:rPr>
          <w:rFonts w:hint="eastAsia" w:ascii="宋体" w:hAnsi="宋体" w:eastAsia="宋体" w:cs="宋体"/>
          <w:sz w:val="28"/>
          <w:szCs w:val="28"/>
        </w:rPr>
      </w:pPr>
      <w:r>
        <w:rPr>
          <w:rFonts w:hint="eastAsia" w:ascii="宋体" w:hAnsi="宋体" w:eastAsia="宋体" w:cs="宋体"/>
          <w:b/>
          <w:bCs/>
          <w:spacing w:val="-5"/>
          <w:sz w:val="28"/>
          <w:szCs w:val="28"/>
        </w:rPr>
        <w:t>（4）明细报价表</w:t>
      </w:r>
    </w:p>
    <w:p w14:paraId="50589BB6">
      <w:pPr>
        <w:pStyle w:val="4"/>
        <w:spacing w:before="141" w:line="221" w:lineRule="auto"/>
        <w:ind w:left="1119"/>
        <w:rPr>
          <w:rFonts w:hint="eastAsia" w:ascii="宋体" w:hAnsi="宋体" w:eastAsia="宋体" w:cs="宋体"/>
          <w:sz w:val="24"/>
          <w:szCs w:val="24"/>
        </w:rPr>
      </w:pPr>
      <w:r>
        <w:rPr>
          <w:rFonts w:hint="eastAsia" w:ascii="宋体" w:hAnsi="宋体" w:eastAsia="宋体" w:cs="宋体"/>
          <w:spacing w:val="-3"/>
          <w:sz w:val="24"/>
          <w:szCs w:val="24"/>
        </w:rPr>
        <w:t>项目名称：</w:t>
      </w:r>
    </w:p>
    <w:p w14:paraId="09FD7156">
      <w:pPr>
        <w:spacing w:line="63" w:lineRule="auto"/>
        <w:rPr>
          <w:rFonts w:hint="eastAsia" w:ascii="宋体" w:hAnsi="宋体" w:eastAsia="宋体" w:cs="宋体"/>
          <w:sz w:val="2"/>
        </w:rPr>
      </w:pPr>
    </w:p>
    <w:tbl>
      <w:tblPr>
        <w:tblStyle w:val="17"/>
        <w:tblW w:w="906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2"/>
        <w:gridCol w:w="1240"/>
        <w:gridCol w:w="1798"/>
        <w:gridCol w:w="1553"/>
        <w:gridCol w:w="1268"/>
        <w:gridCol w:w="1017"/>
      </w:tblGrid>
      <w:tr w14:paraId="56A70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2192" w:type="dxa"/>
            <w:tcBorders>
              <w:top w:val="single" w:color="000000" w:sz="2" w:space="0"/>
              <w:right w:val="single" w:color="000000" w:sz="2" w:space="0"/>
            </w:tcBorders>
            <w:vAlign w:val="top"/>
          </w:tcPr>
          <w:p w14:paraId="2AFC7FBA">
            <w:pPr>
              <w:pStyle w:val="18"/>
              <w:spacing w:before="247" w:line="219" w:lineRule="auto"/>
              <w:ind w:left="626"/>
              <w:rPr>
                <w:rFonts w:hint="eastAsia" w:ascii="宋体" w:hAnsi="宋体" w:eastAsia="宋体" w:cs="宋体"/>
              </w:rPr>
            </w:pPr>
            <w:r>
              <w:rPr>
                <w:rFonts w:hint="eastAsia" w:ascii="宋体" w:hAnsi="宋体" w:eastAsia="宋体" w:cs="宋体"/>
                <w:spacing w:val="-4"/>
              </w:rPr>
              <w:t>货物名称</w:t>
            </w:r>
          </w:p>
        </w:tc>
        <w:tc>
          <w:tcPr>
            <w:tcW w:w="3038" w:type="dxa"/>
            <w:gridSpan w:val="2"/>
            <w:tcBorders>
              <w:top w:val="single" w:color="000000" w:sz="2" w:space="0"/>
              <w:left w:val="single" w:color="000000" w:sz="2" w:space="0"/>
              <w:right w:val="single" w:color="000000" w:sz="2" w:space="0"/>
            </w:tcBorders>
            <w:vAlign w:val="center"/>
          </w:tcPr>
          <w:p w14:paraId="1B2EF229">
            <w:pPr>
              <w:pStyle w:val="18"/>
              <w:spacing w:before="246" w:line="220" w:lineRule="auto"/>
              <w:jc w:val="center"/>
              <w:rPr>
                <w:rFonts w:hint="eastAsia" w:ascii="宋体" w:hAnsi="宋体" w:eastAsia="宋体" w:cs="宋体"/>
              </w:rPr>
            </w:pPr>
            <w:r>
              <w:rPr>
                <w:rFonts w:hint="eastAsia" w:ascii="宋体" w:hAnsi="宋体" w:eastAsia="宋体" w:cs="宋体"/>
                <w:spacing w:val="-6"/>
                <w:sz w:val="24"/>
                <w:szCs w:val="24"/>
              </w:rPr>
              <w:t>规格</w:t>
            </w:r>
          </w:p>
        </w:tc>
        <w:tc>
          <w:tcPr>
            <w:tcW w:w="2821" w:type="dxa"/>
            <w:gridSpan w:val="2"/>
            <w:tcBorders>
              <w:top w:val="single" w:color="000000" w:sz="2" w:space="0"/>
              <w:left w:val="single" w:color="000000" w:sz="2" w:space="0"/>
              <w:right w:val="single" w:color="000000" w:sz="2" w:space="0"/>
            </w:tcBorders>
            <w:vAlign w:val="center"/>
          </w:tcPr>
          <w:p w14:paraId="06461956">
            <w:pPr>
              <w:pStyle w:val="18"/>
              <w:spacing w:before="246" w:line="220" w:lineRule="auto"/>
              <w:ind w:left="61"/>
              <w:jc w:val="center"/>
              <w:rPr>
                <w:rFonts w:hint="eastAsia" w:ascii="宋体" w:hAnsi="宋体" w:eastAsia="宋体" w:cs="宋体"/>
              </w:rPr>
            </w:pPr>
            <w:r>
              <w:rPr>
                <w:rFonts w:hint="eastAsia" w:ascii="宋体" w:hAnsi="宋体" w:eastAsia="宋体" w:cs="宋体"/>
                <w:spacing w:val="-6"/>
              </w:rPr>
              <w:t>品牌</w:t>
            </w:r>
          </w:p>
        </w:tc>
        <w:tc>
          <w:tcPr>
            <w:tcW w:w="1017" w:type="dxa"/>
            <w:tcBorders>
              <w:top w:val="single" w:color="000000" w:sz="2" w:space="0"/>
              <w:left w:val="single" w:color="000000" w:sz="2" w:space="0"/>
              <w:right w:val="single" w:color="000000" w:sz="2" w:space="0"/>
            </w:tcBorders>
            <w:vAlign w:val="top"/>
          </w:tcPr>
          <w:p w14:paraId="33A2BBE5">
            <w:pPr>
              <w:pStyle w:val="18"/>
              <w:spacing w:before="246" w:line="221" w:lineRule="auto"/>
              <w:ind w:left="275"/>
              <w:rPr>
                <w:rFonts w:hint="eastAsia" w:ascii="宋体" w:hAnsi="宋体" w:eastAsia="宋体" w:cs="宋体"/>
              </w:rPr>
            </w:pPr>
            <w:r>
              <w:rPr>
                <w:rFonts w:hint="eastAsia" w:ascii="宋体" w:hAnsi="宋体" w:eastAsia="宋体" w:cs="宋体"/>
                <w:spacing w:val="-6"/>
              </w:rPr>
              <w:t>单位</w:t>
            </w:r>
          </w:p>
        </w:tc>
      </w:tr>
      <w:tr w14:paraId="6AC74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192" w:type="dxa"/>
            <w:tcBorders>
              <w:right w:val="nil"/>
            </w:tcBorders>
            <w:vAlign w:val="top"/>
          </w:tcPr>
          <w:p w14:paraId="2D906C8D">
            <w:pPr>
              <w:pStyle w:val="18"/>
              <w:spacing w:before="98" w:line="219" w:lineRule="auto"/>
              <w:ind w:left="17"/>
              <w:rPr>
                <w:rFonts w:hint="eastAsia" w:ascii="宋体" w:hAnsi="宋体" w:eastAsia="宋体" w:cs="宋体"/>
              </w:rPr>
            </w:pPr>
            <w:r>
              <w:rPr>
                <w:rFonts w:hint="eastAsia" w:ascii="宋体" w:hAnsi="宋体" w:eastAsia="宋体" w:cs="宋体"/>
                <w:spacing w:val="-3"/>
              </w:rPr>
              <w:t>一、货物费</w:t>
            </w:r>
          </w:p>
        </w:tc>
        <w:tc>
          <w:tcPr>
            <w:tcW w:w="1240" w:type="dxa"/>
            <w:tcBorders>
              <w:left w:val="nil"/>
              <w:right w:val="nil"/>
            </w:tcBorders>
            <w:vAlign w:val="top"/>
          </w:tcPr>
          <w:p w14:paraId="33CB1D8C">
            <w:pPr>
              <w:rPr>
                <w:rFonts w:hint="eastAsia" w:ascii="宋体" w:hAnsi="宋体" w:eastAsia="宋体" w:cs="宋体"/>
                <w:sz w:val="21"/>
              </w:rPr>
            </w:pPr>
          </w:p>
        </w:tc>
        <w:tc>
          <w:tcPr>
            <w:tcW w:w="1798" w:type="dxa"/>
            <w:tcBorders>
              <w:left w:val="nil"/>
              <w:right w:val="nil"/>
            </w:tcBorders>
            <w:vAlign w:val="top"/>
          </w:tcPr>
          <w:p w14:paraId="50EFBC8D">
            <w:pPr>
              <w:rPr>
                <w:rFonts w:hint="eastAsia" w:ascii="宋体" w:hAnsi="宋体" w:eastAsia="宋体" w:cs="宋体"/>
                <w:sz w:val="21"/>
              </w:rPr>
            </w:pPr>
          </w:p>
        </w:tc>
        <w:tc>
          <w:tcPr>
            <w:tcW w:w="1553" w:type="dxa"/>
            <w:tcBorders>
              <w:left w:val="nil"/>
              <w:right w:val="nil"/>
            </w:tcBorders>
            <w:vAlign w:val="top"/>
          </w:tcPr>
          <w:p w14:paraId="543E862B">
            <w:pPr>
              <w:rPr>
                <w:rFonts w:hint="eastAsia" w:ascii="宋体" w:hAnsi="宋体" w:eastAsia="宋体" w:cs="宋体"/>
                <w:sz w:val="21"/>
              </w:rPr>
            </w:pPr>
          </w:p>
        </w:tc>
        <w:tc>
          <w:tcPr>
            <w:tcW w:w="1268" w:type="dxa"/>
            <w:tcBorders>
              <w:left w:val="nil"/>
              <w:right w:val="nil"/>
            </w:tcBorders>
            <w:vAlign w:val="top"/>
          </w:tcPr>
          <w:p w14:paraId="76479885">
            <w:pPr>
              <w:rPr>
                <w:rFonts w:hint="eastAsia" w:ascii="宋体" w:hAnsi="宋体" w:eastAsia="宋体" w:cs="宋体"/>
                <w:sz w:val="21"/>
              </w:rPr>
            </w:pPr>
          </w:p>
        </w:tc>
        <w:tc>
          <w:tcPr>
            <w:tcW w:w="1017" w:type="dxa"/>
            <w:tcBorders>
              <w:left w:val="nil"/>
              <w:right w:val="single" w:color="000000" w:sz="2" w:space="0"/>
            </w:tcBorders>
            <w:vAlign w:val="top"/>
          </w:tcPr>
          <w:p w14:paraId="43C4C67B">
            <w:pPr>
              <w:rPr>
                <w:rFonts w:hint="eastAsia" w:ascii="宋体" w:hAnsi="宋体" w:eastAsia="宋体" w:cs="宋体"/>
                <w:sz w:val="21"/>
              </w:rPr>
            </w:pPr>
          </w:p>
        </w:tc>
      </w:tr>
      <w:tr w14:paraId="5D57F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192" w:type="dxa"/>
            <w:tcBorders>
              <w:right w:val="single" w:color="000000" w:sz="2" w:space="0"/>
            </w:tcBorders>
            <w:vAlign w:val="top"/>
          </w:tcPr>
          <w:p w14:paraId="26E77B48">
            <w:pPr>
              <w:pStyle w:val="18"/>
              <w:spacing w:before="178" w:line="220" w:lineRule="auto"/>
              <w:ind w:left="861"/>
              <w:rPr>
                <w:rFonts w:hint="eastAsia" w:ascii="宋体" w:hAnsi="宋体" w:eastAsia="宋体" w:cs="宋体"/>
              </w:rPr>
            </w:pPr>
          </w:p>
        </w:tc>
        <w:tc>
          <w:tcPr>
            <w:tcW w:w="3038" w:type="dxa"/>
            <w:gridSpan w:val="2"/>
            <w:tcBorders>
              <w:left w:val="single" w:color="000000" w:sz="2" w:space="0"/>
              <w:right w:val="single" w:color="000000" w:sz="2" w:space="0"/>
            </w:tcBorders>
            <w:vAlign w:val="top"/>
          </w:tcPr>
          <w:p w14:paraId="4AA93631">
            <w:pPr>
              <w:rPr>
                <w:rFonts w:hint="eastAsia" w:ascii="宋体" w:hAnsi="宋体" w:eastAsia="宋体" w:cs="宋体"/>
                <w:sz w:val="21"/>
              </w:rPr>
            </w:pPr>
          </w:p>
        </w:tc>
        <w:tc>
          <w:tcPr>
            <w:tcW w:w="2821" w:type="dxa"/>
            <w:gridSpan w:val="2"/>
            <w:tcBorders>
              <w:left w:val="single" w:color="000000" w:sz="2" w:space="0"/>
              <w:right w:val="single" w:color="000000" w:sz="2" w:space="0"/>
            </w:tcBorders>
            <w:vAlign w:val="top"/>
          </w:tcPr>
          <w:p w14:paraId="04F23DAB">
            <w:pPr>
              <w:rPr>
                <w:rFonts w:hint="eastAsia" w:ascii="宋体" w:hAnsi="宋体" w:eastAsia="宋体" w:cs="宋体"/>
                <w:sz w:val="21"/>
              </w:rPr>
            </w:pPr>
          </w:p>
        </w:tc>
        <w:tc>
          <w:tcPr>
            <w:tcW w:w="1017" w:type="dxa"/>
            <w:tcBorders>
              <w:left w:val="single" w:color="000000" w:sz="2" w:space="0"/>
              <w:right w:val="single" w:color="000000" w:sz="2" w:space="0"/>
            </w:tcBorders>
            <w:vAlign w:val="top"/>
          </w:tcPr>
          <w:p w14:paraId="5DCD9CD7">
            <w:pPr>
              <w:rPr>
                <w:rFonts w:hint="eastAsia" w:ascii="宋体" w:hAnsi="宋体" w:eastAsia="宋体" w:cs="宋体"/>
                <w:sz w:val="21"/>
              </w:rPr>
            </w:pPr>
          </w:p>
        </w:tc>
      </w:tr>
      <w:tr w14:paraId="21C63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192" w:type="dxa"/>
            <w:tcBorders>
              <w:right w:val="single" w:color="000000" w:sz="2" w:space="0"/>
            </w:tcBorders>
            <w:vAlign w:val="top"/>
          </w:tcPr>
          <w:p w14:paraId="2F81A1A8">
            <w:pPr>
              <w:pStyle w:val="18"/>
              <w:spacing w:before="178" w:line="220" w:lineRule="auto"/>
              <w:ind w:left="861"/>
              <w:rPr>
                <w:rFonts w:hint="eastAsia" w:ascii="宋体" w:hAnsi="宋体" w:eastAsia="宋体" w:cs="宋体"/>
              </w:rPr>
            </w:pPr>
          </w:p>
        </w:tc>
        <w:tc>
          <w:tcPr>
            <w:tcW w:w="3038" w:type="dxa"/>
            <w:gridSpan w:val="2"/>
            <w:tcBorders>
              <w:left w:val="single" w:color="000000" w:sz="2" w:space="0"/>
              <w:right w:val="single" w:color="000000" w:sz="2" w:space="0"/>
            </w:tcBorders>
            <w:vAlign w:val="top"/>
          </w:tcPr>
          <w:p w14:paraId="71ABC127">
            <w:pPr>
              <w:rPr>
                <w:rFonts w:hint="eastAsia" w:ascii="宋体" w:hAnsi="宋体" w:eastAsia="宋体" w:cs="宋体"/>
                <w:sz w:val="21"/>
              </w:rPr>
            </w:pPr>
          </w:p>
        </w:tc>
        <w:tc>
          <w:tcPr>
            <w:tcW w:w="2821" w:type="dxa"/>
            <w:gridSpan w:val="2"/>
            <w:tcBorders>
              <w:left w:val="single" w:color="000000" w:sz="2" w:space="0"/>
              <w:right w:val="single" w:color="000000" w:sz="2" w:space="0"/>
            </w:tcBorders>
            <w:vAlign w:val="top"/>
          </w:tcPr>
          <w:p w14:paraId="2E919CD0">
            <w:pPr>
              <w:rPr>
                <w:rFonts w:hint="eastAsia" w:ascii="宋体" w:hAnsi="宋体" w:eastAsia="宋体" w:cs="宋体"/>
                <w:sz w:val="21"/>
              </w:rPr>
            </w:pPr>
          </w:p>
        </w:tc>
        <w:tc>
          <w:tcPr>
            <w:tcW w:w="1017" w:type="dxa"/>
            <w:tcBorders>
              <w:left w:val="single" w:color="000000" w:sz="2" w:space="0"/>
              <w:right w:val="single" w:color="000000" w:sz="2" w:space="0"/>
            </w:tcBorders>
            <w:vAlign w:val="top"/>
          </w:tcPr>
          <w:p w14:paraId="6F8F5EBD">
            <w:pPr>
              <w:rPr>
                <w:rFonts w:hint="eastAsia" w:ascii="宋体" w:hAnsi="宋体" w:eastAsia="宋体" w:cs="宋体"/>
                <w:sz w:val="21"/>
              </w:rPr>
            </w:pPr>
          </w:p>
        </w:tc>
      </w:tr>
      <w:tr w14:paraId="26C38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192" w:type="dxa"/>
            <w:tcBorders>
              <w:right w:val="single" w:color="000000" w:sz="2" w:space="0"/>
            </w:tcBorders>
            <w:vAlign w:val="top"/>
          </w:tcPr>
          <w:p w14:paraId="51930B2D">
            <w:pPr>
              <w:pStyle w:val="18"/>
              <w:spacing w:before="178" w:line="220" w:lineRule="auto"/>
              <w:ind w:left="861"/>
              <w:rPr>
                <w:rFonts w:hint="eastAsia" w:ascii="宋体" w:hAnsi="宋体" w:eastAsia="宋体" w:cs="宋体"/>
              </w:rPr>
            </w:pPr>
          </w:p>
        </w:tc>
        <w:tc>
          <w:tcPr>
            <w:tcW w:w="3038" w:type="dxa"/>
            <w:gridSpan w:val="2"/>
            <w:tcBorders>
              <w:left w:val="single" w:color="000000" w:sz="2" w:space="0"/>
              <w:right w:val="single" w:color="000000" w:sz="2" w:space="0"/>
            </w:tcBorders>
            <w:vAlign w:val="top"/>
          </w:tcPr>
          <w:p w14:paraId="719F0468">
            <w:pPr>
              <w:rPr>
                <w:rFonts w:hint="eastAsia" w:ascii="宋体" w:hAnsi="宋体" w:eastAsia="宋体" w:cs="宋体"/>
                <w:sz w:val="21"/>
              </w:rPr>
            </w:pPr>
          </w:p>
        </w:tc>
        <w:tc>
          <w:tcPr>
            <w:tcW w:w="2821" w:type="dxa"/>
            <w:gridSpan w:val="2"/>
            <w:tcBorders>
              <w:left w:val="single" w:color="000000" w:sz="2" w:space="0"/>
              <w:right w:val="single" w:color="000000" w:sz="2" w:space="0"/>
            </w:tcBorders>
            <w:vAlign w:val="top"/>
          </w:tcPr>
          <w:p w14:paraId="389A4ED1">
            <w:pPr>
              <w:rPr>
                <w:rFonts w:hint="eastAsia" w:ascii="宋体" w:hAnsi="宋体" w:eastAsia="宋体" w:cs="宋体"/>
                <w:sz w:val="21"/>
              </w:rPr>
            </w:pPr>
          </w:p>
        </w:tc>
        <w:tc>
          <w:tcPr>
            <w:tcW w:w="1017" w:type="dxa"/>
            <w:tcBorders>
              <w:left w:val="single" w:color="000000" w:sz="2" w:space="0"/>
              <w:right w:val="single" w:color="000000" w:sz="2" w:space="0"/>
            </w:tcBorders>
            <w:vAlign w:val="top"/>
          </w:tcPr>
          <w:p w14:paraId="7FDFA9EA">
            <w:pPr>
              <w:rPr>
                <w:rFonts w:hint="eastAsia" w:ascii="宋体" w:hAnsi="宋体" w:eastAsia="宋体" w:cs="宋体"/>
                <w:sz w:val="21"/>
              </w:rPr>
            </w:pPr>
          </w:p>
        </w:tc>
      </w:tr>
      <w:tr w14:paraId="10FD4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192" w:type="dxa"/>
            <w:tcBorders>
              <w:right w:val="single" w:color="000000" w:sz="2" w:space="0"/>
            </w:tcBorders>
            <w:vAlign w:val="top"/>
          </w:tcPr>
          <w:p w14:paraId="364A32DB">
            <w:pPr>
              <w:pStyle w:val="18"/>
              <w:spacing w:before="178" w:line="220" w:lineRule="auto"/>
              <w:ind w:left="861"/>
              <w:rPr>
                <w:rFonts w:hint="eastAsia" w:ascii="宋体" w:hAnsi="宋体" w:eastAsia="宋体" w:cs="宋体"/>
              </w:rPr>
            </w:pPr>
          </w:p>
        </w:tc>
        <w:tc>
          <w:tcPr>
            <w:tcW w:w="3038" w:type="dxa"/>
            <w:gridSpan w:val="2"/>
            <w:tcBorders>
              <w:left w:val="single" w:color="000000" w:sz="2" w:space="0"/>
              <w:right w:val="single" w:color="000000" w:sz="2" w:space="0"/>
            </w:tcBorders>
            <w:vAlign w:val="top"/>
          </w:tcPr>
          <w:p w14:paraId="07A5B778">
            <w:pPr>
              <w:rPr>
                <w:rFonts w:hint="eastAsia" w:ascii="宋体" w:hAnsi="宋体" w:eastAsia="宋体" w:cs="宋体"/>
                <w:sz w:val="21"/>
              </w:rPr>
            </w:pPr>
          </w:p>
        </w:tc>
        <w:tc>
          <w:tcPr>
            <w:tcW w:w="2821" w:type="dxa"/>
            <w:gridSpan w:val="2"/>
            <w:tcBorders>
              <w:left w:val="single" w:color="000000" w:sz="2" w:space="0"/>
              <w:right w:val="single" w:color="000000" w:sz="2" w:space="0"/>
            </w:tcBorders>
            <w:vAlign w:val="top"/>
          </w:tcPr>
          <w:p w14:paraId="1EB4E945">
            <w:pPr>
              <w:rPr>
                <w:rFonts w:hint="eastAsia" w:ascii="宋体" w:hAnsi="宋体" w:eastAsia="宋体" w:cs="宋体"/>
                <w:sz w:val="21"/>
              </w:rPr>
            </w:pPr>
          </w:p>
        </w:tc>
        <w:tc>
          <w:tcPr>
            <w:tcW w:w="1017" w:type="dxa"/>
            <w:tcBorders>
              <w:left w:val="single" w:color="000000" w:sz="2" w:space="0"/>
              <w:right w:val="single" w:color="000000" w:sz="2" w:space="0"/>
            </w:tcBorders>
            <w:vAlign w:val="top"/>
          </w:tcPr>
          <w:p w14:paraId="2E474AB7">
            <w:pPr>
              <w:rPr>
                <w:rFonts w:hint="eastAsia" w:ascii="宋体" w:hAnsi="宋体" w:eastAsia="宋体" w:cs="宋体"/>
                <w:sz w:val="21"/>
              </w:rPr>
            </w:pPr>
          </w:p>
        </w:tc>
      </w:tr>
      <w:tr w14:paraId="1236E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192" w:type="dxa"/>
            <w:tcBorders>
              <w:right w:val="single" w:color="000000" w:sz="2" w:space="0"/>
            </w:tcBorders>
            <w:vAlign w:val="top"/>
          </w:tcPr>
          <w:p w14:paraId="31B90CB9">
            <w:pPr>
              <w:pStyle w:val="18"/>
              <w:spacing w:before="178" w:line="220" w:lineRule="auto"/>
              <w:ind w:left="861"/>
              <w:rPr>
                <w:rFonts w:hint="eastAsia" w:ascii="宋体" w:hAnsi="宋体" w:eastAsia="宋体" w:cs="宋体"/>
              </w:rPr>
            </w:pPr>
          </w:p>
        </w:tc>
        <w:tc>
          <w:tcPr>
            <w:tcW w:w="3038" w:type="dxa"/>
            <w:gridSpan w:val="2"/>
            <w:tcBorders>
              <w:left w:val="single" w:color="000000" w:sz="2" w:space="0"/>
              <w:right w:val="single" w:color="000000" w:sz="2" w:space="0"/>
            </w:tcBorders>
            <w:vAlign w:val="top"/>
          </w:tcPr>
          <w:p w14:paraId="3984E49A">
            <w:pPr>
              <w:rPr>
                <w:rFonts w:hint="eastAsia" w:ascii="宋体" w:hAnsi="宋体" w:eastAsia="宋体" w:cs="宋体"/>
                <w:sz w:val="21"/>
              </w:rPr>
            </w:pPr>
          </w:p>
        </w:tc>
        <w:tc>
          <w:tcPr>
            <w:tcW w:w="2821" w:type="dxa"/>
            <w:gridSpan w:val="2"/>
            <w:tcBorders>
              <w:left w:val="single" w:color="000000" w:sz="2" w:space="0"/>
              <w:right w:val="single" w:color="000000" w:sz="2" w:space="0"/>
            </w:tcBorders>
            <w:vAlign w:val="top"/>
          </w:tcPr>
          <w:p w14:paraId="0E4E8B4B">
            <w:pPr>
              <w:rPr>
                <w:rFonts w:hint="eastAsia" w:ascii="宋体" w:hAnsi="宋体" w:eastAsia="宋体" w:cs="宋体"/>
                <w:sz w:val="21"/>
              </w:rPr>
            </w:pPr>
          </w:p>
        </w:tc>
        <w:tc>
          <w:tcPr>
            <w:tcW w:w="1017" w:type="dxa"/>
            <w:tcBorders>
              <w:left w:val="single" w:color="000000" w:sz="2" w:space="0"/>
              <w:right w:val="single" w:color="000000" w:sz="2" w:space="0"/>
            </w:tcBorders>
            <w:vAlign w:val="top"/>
          </w:tcPr>
          <w:p w14:paraId="728E4F6D">
            <w:pPr>
              <w:rPr>
                <w:rFonts w:hint="eastAsia" w:ascii="宋体" w:hAnsi="宋体" w:eastAsia="宋体" w:cs="宋体"/>
                <w:sz w:val="21"/>
              </w:rPr>
            </w:pPr>
          </w:p>
        </w:tc>
      </w:tr>
      <w:tr w14:paraId="07978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192" w:type="dxa"/>
            <w:vMerge w:val="restart"/>
            <w:tcBorders>
              <w:bottom w:val="nil"/>
            </w:tcBorders>
            <w:vAlign w:val="top"/>
          </w:tcPr>
          <w:p w14:paraId="5B2AA4DE">
            <w:pPr>
              <w:pStyle w:val="18"/>
              <w:spacing w:before="315" w:line="220" w:lineRule="auto"/>
              <w:ind w:left="17"/>
              <w:rPr>
                <w:rFonts w:hint="eastAsia" w:ascii="宋体" w:hAnsi="宋体" w:eastAsia="宋体" w:cs="宋体"/>
              </w:rPr>
            </w:pPr>
            <w:r>
              <w:rPr>
                <w:rFonts w:hint="eastAsia" w:ascii="宋体" w:hAnsi="宋体" w:eastAsia="宋体" w:cs="宋体"/>
                <w:spacing w:val="-2"/>
              </w:rPr>
              <w:t>二、投标</w:t>
            </w:r>
            <w:r>
              <w:rPr>
                <w:rFonts w:hint="eastAsia" w:ascii="宋体" w:hAnsi="宋体" w:eastAsia="宋体" w:cs="宋体"/>
                <w:spacing w:val="-2"/>
                <w:lang w:val="en-US" w:eastAsia="zh-CN"/>
              </w:rPr>
              <w:t>下浮</w:t>
            </w:r>
            <w:r>
              <w:rPr>
                <w:rFonts w:hint="eastAsia" w:ascii="宋体" w:hAnsi="宋体" w:eastAsia="宋体" w:cs="宋体"/>
                <w:spacing w:val="-2"/>
              </w:rPr>
              <w:t>率</w:t>
            </w:r>
          </w:p>
        </w:tc>
        <w:tc>
          <w:tcPr>
            <w:tcW w:w="1240" w:type="dxa"/>
            <w:tcBorders>
              <w:right w:val="nil"/>
            </w:tcBorders>
            <w:vAlign w:val="top"/>
          </w:tcPr>
          <w:p w14:paraId="49B7C911">
            <w:pPr>
              <w:pStyle w:val="18"/>
              <w:spacing w:before="183" w:line="221" w:lineRule="auto"/>
              <w:ind w:left="10"/>
              <w:rPr>
                <w:rFonts w:hint="eastAsia" w:ascii="宋体" w:hAnsi="宋体" w:eastAsia="宋体" w:cs="宋体"/>
              </w:rPr>
            </w:pPr>
            <w:r>
              <w:rPr>
                <w:rFonts w:hint="eastAsia" w:ascii="宋体" w:hAnsi="宋体" w:eastAsia="宋体" w:cs="宋体"/>
                <w:spacing w:val="-5"/>
              </w:rPr>
              <w:t>大写：</w:t>
            </w:r>
          </w:p>
        </w:tc>
        <w:tc>
          <w:tcPr>
            <w:tcW w:w="1798" w:type="dxa"/>
            <w:tcBorders>
              <w:left w:val="nil"/>
              <w:right w:val="nil"/>
            </w:tcBorders>
            <w:vAlign w:val="top"/>
          </w:tcPr>
          <w:p w14:paraId="7AC81E9C">
            <w:pPr>
              <w:rPr>
                <w:rFonts w:hint="eastAsia" w:ascii="宋体" w:hAnsi="宋体" w:eastAsia="宋体" w:cs="宋体"/>
                <w:sz w:val="21"/>
              </w:rPr>
            </w:pPr>
          </w:p>
        </w:tc>
        <w:tc>
          <w:tcPr>
            <w:tcW w:w="1553" w:type="dxa"/>
            <w:tcBorders>
              <w:left w:val="nil"/>
              <w:right w:val="nil"/>
            </w:tcBorders>
            <w:vAlign w:val="top"/>
          </w:tcPr>
          <w:p w14:paraId="10DA44C5">
            <w:pPr>
              <w:rPr>
                <w:rFonts w:hint="eastAsia" w:ascii="宋体" w:hAnsi="宋体" w:eastAsia="宋体" w:cs="宋体"/>
                <w:sz w:val="21"/>
              </w:rPr>
            </w:pPr>
          </w:p>
        </w:tc>
        <w:tc>
          <w:tcPr>
            <w:tcW w:w="1268" w:type="dxa"/>
            <w:tcBorders>
              <w:left w:val="nil"/>
              <w:right w:val="nil"/>
            </w:tcBorders>
            <w:vAlign w:val="top"/>
          </w:tcPr>
          <w:p w14:paraId="4FBCA1DE">
            <w:pPr>
              <w:rPr>
                <w:rFonts w:hint="eastAsia" w:ascii="宋体" w:hAnsi="宋体" w:eastAsia="宋体" w:cs="宋体"/>
                <w:sz w:val="21"/>
              </w:rPr>
            </w:pPr>
          </w:p>
        </w:tc>
        <w:tc>
          <w:tcPr>
            <w:tcW w:w="1017" w:type="dxa"/>
            <w:tcBorders>
              <w:left w:val="nil"/>
              <w:right w:val="single" w:color="000000" w:sz="2" w:space="0"/>
            </w:tcBorders>
            <w:vAlign w:val="top"/>
          </w:tcPr>
          <w:p w14:paraId="1234FB9E">
            <w:pPr>
              <w:rPr>
                <w:rFonts w:hint="eastAsia" w:ascii="宋体" w:hAnsi="宋体" w:eastAsia="宋体" w:cs="宋体"/>
                <w:sz w:val="21"/>
              </w:rPr>
            </w:pPr>
          </w:p>
        </w:tc>
      </w:tr>
      <w:tr w14:paraId="362E1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2192" w:type="dxa"/>
            <w:vMerge w:val="continue"/>
            <w:tcBorders>
              <w:top w:val="nil"/>
              <w:bottom w:val="single" w:color="000000" w:sz="2" w:space="0"/>
            </w:tcBorders>
            <w:vAlign w:val="top"/>
          </w:tcPr>
          <w:p w14:paraId="54C1CBAD">
            <w:pPr>
              <w:rPr>
                <w:rFonts w:hint="eastAsia" w:ascii="宋体" w:hAnsi="宋体" w:eastAsia="宋体" w:cs="宋体"/>
                <w:sz w:val="21"/>
              </w:rPr>
            </w:pPr>
          </w:p>
        </w:tc>
        <w:tc>
          <w:tcPr>
            <w:tcW w:w="1240" w:type="dxa"/>
            <w:tcBorders>
              <w:bottom w:val="single" w:color="000000" w:sz="2" w:space="0"/>
              <w:right w:val="nil"/>
            </w:tcBorders>
            <w:vAlign w:val="top"/>
          </w:tcPr>
          <w:p w14:paraId="69F73EA8">
            <w:pPr>
              <w:pStyle w:val="18"/>
              <w:spacing w:before="185" w:line="222" w:lineRule="auto"/>
              <w:ind w:left="14"/>
              <w:rPr>
                <w:rFonts w:hint="eastAsia" w:ascii="宋体" w:hAnsi="宋体" w:eastAsia="宋体" w:cs="宋体"/>
              </w:rPr>
            </w:pPr>
            <w:r>
              <w:rPr>
                <w:rFonts w:hint="eastAsia" w:ascii="宋体" w:hAnsi="宋体" w:eastAsia="宋体" w:cs="宋体"/>
                <w:spacing w:val="-6"/>
              </w:rPr>
              <w:t>小写：</w:t>
            </w:r>
          </w:p>
        </w:tc>
        <w:tc>
          <w:tcPr>
            <w:tcW w:w="1798" w:type="dxa"/>
            <w:tcBorders>
              <w:left w:val="nil"/>
              <w:bottom w:val="single" w:color="000000" w:sz="2" w:space="0"/>
              <w:right w:val="nil"/>
            </w:tcBorders>
            <w:vAlign w:val="top"/>
          </w:tcPr>
          <w:p w14:paraId="6F0561D2">
            <w:pPr>
              <w:pStyle w:val="18"/>
              <w:spacing w:before="185"/>
              <w:ind w:left="206"/>
              <w:rPr>
                <w:rFonts w:hint="eastAsia" w:ascii="宋体" w:hAnsi="宋体" w:eastAsia="宋体" w:cs="宋体"/>
              </w:rPr>
            </w:pPr>
            <w:r>
              <w:rPr>
                <w:rFonts w:hint="eastAsia" w:ascii="宋体" w:hAnsi="宋体" w:eastAsia="宋体" w:cs="宋体"/>
              </w:rPr>
              <w:t>%</w:t>
            </w:r>
          </w:p>
        </w:tc>
        <w:tc>
          <w:tcPr>
            <w:tcW w:w="1553" w:type="dxa"/>
            <w:tcBorders>
              <w:left w:val="nil"/>
              <w:bottom w:val="single" w:color="000000" w:sz="2" w:space="0"/>
              <w:right w:val="nil"/>
            </w:tcBorders>
            <w:vAlign w:val="top"/>
          </w:tcPr>
          <w:p w14:paraId="0F322DC6">
            <w:pPr>
              <w:rPr>
                <w:rFonts w:hint="eastAsia" w:ascii="宋体" w:hAnsi="宋体" w:eastAsia="宋体" w:cs="宋体"/>
                <w:sz w:val="21"/>
              </w:rPr>
            </w:pPr>
          </w:p>
        </w:tc>
        <w:tc>
          <w:tcPr>
            <w:tcW w:w="1268" w:type="dxa"/>
            <w:tcBorders>
              <w:left w:val="nil"/>
              <w:bottom w:val="single" w:color="000000" w:sz="2" w:space="0"/>
              <w:right w:val="nil"/>
            </w:tcBorders>
            <w:vAlign w:val="top"/>
          </w:tcPr>
          <w:p w14:paraId="4D686CB6">
            <w:pPr>
              <w:rPr>
                <w:rFonts w:hint="eastAsia" w:ascii="宋体" w:hAnsi="宋体" w:eastAsia="宋体" w:cs="宋体"/>
                <w:sz w:val="21"/>
              </w:rPr>
            </w:pPr>
          </w:p>
        </w:tc>
        <w:tc>
          <w:tcPr>
            <w:tcW w:w="1017" w:type="dxa"/>
            <w:tcBorders>
              <w:left w:val="nil"/>
              <w:bottom w:val="single" w:color="000000" w:sz="2" w:space="0"/>
              <w:right w:val="single" w:color="000000" w:sz="2" w:space="0"/>
            </w:tcBorders>
            <w:vAlign w:val="top"/>
          </w:tcPr>
          <w:p w14:paraId="384A3F36">
            <w:pPr>
              <w:rPr>
                <w:rFonts w:hint="eastAsia" w:ascii="宋体" w:hAnsi="宋体" w:eastAsia="宋体" w:cs="宋体"/>
                <w:sz w:val="21"/>
              </w:rPr>
            </w:pPr>
          </w:p>
        </w:tc>
      </w:tr>
    </w:tbl>
    <w:p w14:paraId="1DC27FFB">
      <w:pPr>
        <w:pStyle w:val="4"/>
        <w:keepNext w:val="0"/>
        <w:keepLines w:val="0"/>
        <w:pageBreakBefore w:val="0"/>
        <w:widowControl/>
        <w:kinsoku w:val="0"/>
        <w:wordWrap/>
        <w:overflowPunct/>
        <w:topLinePunct w:val="0"/>
        <w:autoSpaceDE w:val="0"/>
        <w:autoSpaceDN w:val="0"/>
        <w:bidi w:val="0"/>
        <w:adjustRightInd w:val="0"/>
        <w:snapToGrid w:val="0"/>
        <w:spacing w:before="145" w:line="360" w:lineRule="auto"/>
        <w:ind w:left="635"/>
        <w:textAlignment w:val="baseline"/>
        <w:rPr>
          <w:rFonts w:hint="eastAsia" w:ascii="宋体" w:hAnsi="宋体" w:eastAsia="宋体" w:cs="宋体"/>
          <w:sz w:val="24"/>
          <w:szCs w:val="24"/>
        </w:rPr>
      </w:pPr>
      <w:r>
        <w:rPr>
          <w:rFonts w:hint="eastAsia" w:ascii="宋体" w:hAnsi="宋体" w:eastAsia="宋体" w:cs="宋体"/>
          <w:sz w:val="24"/>
          <w:szCs w:val="24"/>
        </w:rPr>
        <w:t>注：1、本表投标</w:t>
      </w:r>
      <w:r>
        <w:rPr>
          <w:rFonts w:hint="eastAsia" w:ascii="宋体" w:hAnsi="宋体" w:eastAsia="宋体" w:cs="宋体"/>
          <w:sz w:val="24"/>
          <w:szCs w:val="24"/>
          <w:lang w:val="en-US" w:eastAsia="zh-CN"/>
        </w:rPr>
        <w:t>下浮</w:t>
      </w:r>
      <w:r>
        <w:rPr>
          <w:rFonts w:hint="eastAsia" w:ascii="宋体" w:hAnsi="宋体" w:eastAsia="宋体" w:cs="宋体"/>
          <w:sz w:val="24"/>
          <w:szCs w:val="24"/>
        </w:rPr>
        <w:t>率应与《投标报价一览</w:t>
      </w:r>
      <w:r>
        <w:rPr>
          <w:rFonts w:hint="eastAsia" w:ascii="宋体" w:hAnsi="宋体" w:eastAsia="宋体" w:cs="宋体"/>
          <w:spacing w:val="-1"/>
          <w:sz w:val="24"/>
          <w:szCs w:val="24"/>
        </w:rPr>
        <w:t>表》中投标</w:t>
      </w:r>
      <w:r>
        <w:rPr>
          <w:rFonts w:hint="eastAsia" w:ascii="宋体" w:hAnsi="宋体" w:eastAsia="宋体" w:cs="宋体"/>
          <w:spacing w:val="-1"/>
          <w:sz w:val="24"/>
          <w:szCs w:val="24"/>
          <w:lang w:val="en-US" w:eastAsia="zh-CN"/>
        </w:rPr>
        <w:t>下浮</w:t>
      </w:r>
      <w:r>
        <w:rPr>
          <w:rFonts w:hint="eastAsia" w:ascii="宋体" w:hAnsi="宋体" w:eastAsia="宋体" w:cs="宋体"/>
          <w:spacing w:val="-1"/>
          <w:sz w:val="24"/>
          <w:szCs w:val="24"/>
        </w:rPr>
        <w:t>率相符。</w:t>
      </w:r>
    </w:p>
    <w:p w14:paraId="7DBD0858">
      <w:pPr>
        <w:pStyle w:val="4"/>
        <w:keepNext w:val="0"/>
        <w:keepLines w:val="0"/>
        <w:pageBreakBefore w:val="0"/>
        <w:widowControl/>
        <w:numPr>
          <w:ilvl w:val="0"/>
          <w:numId w:val="1"/>
        </w:numPr>
        <w:kinsoku w:val="0"/>
        <w:wordWrap/>
        <w:overflowPunct/>
        <w:topLinePunct w:val="0"/>
        <w:autoSpaceDE w:val="0"/>
        <w:autoSpaceDN w:val="0"/>
        <w:bidi w:val="0"/>
        <w:adjustRightInd w:val="0"/>
        <w:snapToGrid w:val="0"/>
        <w:spacing w:before="159" w:line="360" w:lineRule="auto"/>
        <w:ind w:left="124" w:leftChars="0" w:right="346" w:firstLine="482" w:firstLineChars="0"/>
        <w:jc w:val="both"/>
        <w:textAlignment w:val="baseline"/>
        <w:rPr>
          <w:rFonts w:hint="eastAsia" w:ascii="宋体" w:hAnsi="宋体" w:eastAsia="宋体" w:cs="宋体"/>
          <w:spacing w:val="-1"/>
          <w:sz w:val="24"/>
          <w:szCs w:val="24"/>
        </w:rPr>
      </w:pPr>
      <w:r>
        <w:rPr>
          <w:rFonts w:hint="eastAsia" w:ascii="宋体" w:hAnsi="宋体" w:eastAsia="宋体" w:cs="宋体"/>
          <w:sz w:val="24"/>
          <w:szCs w:val="24"/>
        </w:rPr>
        <w:t>本表第一条“一、货物费</w:t>
      </w:r>
      <w:r>
        <w:rPr>
          <w:rFonts w:hint="eastAsia" w:ascii="宋体" w:hAnsi="宋体" w:eastAsia="宋体" w:cs="宋体"/>
          <w:spacing w:val="-84"/>
          <w:sz w:val="24"/>
          <w:szCs w:val="24"/>
        </w:rPr>
        <w:t xml:space="preserve"> </w:t>
      </w:r>
      <w:r>
        <w:rPr>
          <w:rFonts w:hint="eastAsia" w:ascii="宋体" w:hAnsi="宋体" w:eastAsia="宋体" w:cs="宋体"/>
          <w:sz w:val="24"/>
          <w:szCs w:val="24"/>
        </w:rPr>
        <w:t>”，必须写清规格、</w:t>
      </w:r>
      <w:r>
        <w:rPr>
          <w:rFonts w:hint="eastAsia" w:ascii="宋体" w:hAnsi="宋体" w:eastAsia="宋体" w:cs="宋体"/>
          <w:spacing w:val="-2"/>
          <w:sz w:val="24"/>
          <w:szCs w:val="24"/>
        </w:rPr>
        <w:t>品牌、单位，未列明</w:t>
      </w:r>
      <w:r>
        <w:rPr>
          <w:rFonts w:hint="eastAsia" w:ascii="宋体" w:hAnsi="宋体" w:eastAsia="宋体" w:cs="宋体"/>
          <w:spacing w:val="-3"/>
          <w:sz w:val="24"/>
          <w:szCs w:val="24"/>
        </w:rPr>
        <w:t>的，</w:t>
      </w:r>
      <w:r>
        <w:rPr>
          <w:rFonts w:hint="eastAsia" w:ascii="宋体" w:hAnsi="宋体" w:eastAsia="宋体" w:cs="宋体"/>
          <w:spacing w:val="-1"/>
          <w:sz w:val="24"/>
          <w:szCs w:val="24"/>
        </w:rPr>
        <w:t>只报出一个总价，未明分项的，都将被视为实质性不响应招标文件。</w:t>
      </w:r>
    </w:p>
    <w:p w14:paraId="5F02FF5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714" w:firstLineChars="300"/>
        <w:textAlignment w:val="baseline"/>
        <w:rPr>
          <w:rFonts w:hint="eastAsia"/>
        </w:rPr>
      </w:pP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t>明细报价表标明所有报价均以到达现场（招标文件规定的地点）并验收合格的全部费用，必须包括招标文件中所需货物报价（含税金）、运输费、装卸费、保管、搬运、验收、拆装、保险</w:t>
      </w:r>
      <w:r>
        <w:rPr>
          <w:rFonts w:hint="eastAsia" w:ascii="宋体" w:hAnsi="宋体" w:eastAsia="宋体" w:cs="宋体"/>
          <w:spacing w:val="-1"/>
          <w:sz w:val="24"/>
          <w:szCs w:val="24"/>
          <w:lang w:eastAsia="zh-CN"/>
        </w:rPr>
        <w:t>费（食品安全责任险200万保额）</w:t>
      </w:r>
      <w:r>
        <w:rPr>
          <w:rFonts w:hint="eastAsia" w:ascii="宋体" w:hAnsi="宋体" w:eastAsia="宋体" w:cs="宋体"/>
          <w:spacing w:val="-1"/>
          <w:sz w:val="24"/>
          <w:szCs w:val="24"/>
        </w:rPr>
        <w:t>、售后服务、税款、质检、检验、仓储保管费</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行政许可及相关证书等直至交付采购人正常使用前的一切费用（以上内容包含但不限于）。计算评标总价时，以货物到达招标人指定交货地点为依据。</w:t>
      </w:r>
    </w:p>
    <w:p w14:paraId="618D4C6D">
      <w:pPr>
        <w:spacing w:line="367" w:lineRule="auto"/>
        <w:rPr>
          <w:rFonts w:hint="eastAsia" w:ascii="宋体" w:hAnsi="宋体" w:eastAsia="宋体" w:cs="宋体"/>
          <w:sz w:val="21"/>
        </w:rPr>
      </w:pPr>
    </w:p>
    <w:p w14:paraId="48FF4C2F">
      <w:pPr>
        <w:pStyle w:val="4"/>
        <w:spacing w:before="78" w:line="219" w:lineRule="auto"/>
        <w:ind w:left="4552"/>
        <w:rPr>
          <w:rFonts w:hint="eastAsia" w:ascii="宋体" w:hAnsi="宋体" w:eastAsia="宋体" w:cs="宋体"/>
          <w:sz w:val="24"/>
          <w:szCs w:val="24"/>
        </w:rPr>
      </w:pPr>
      <w:r>
        <w:rPr>
          <w:rFonts w:hint="eastAsia" w:ascii="宋体" w:hAnsi="宋体" w:eastAsia="宋体" w:cs="宋体"/>
          <w:spacing w:val="7"/>
          <w:sz w:val="24"/>
          <w:szCs w:val="24"/>
        </w:rPr>
        <w:t>投标人</w:t>
      </w:r>
      <w:r>
        <w:rPr>
          <w:rFonts w:hint="eastAsia" w:ascii="宋体" w:hAnsi="宋体" w:eastAsia="宋体" w:cs="宋体"/>
          <w:spacing w:val="-18"/>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8"/>
          <w:sz w:val="24"/>
          <w:szCs w:val="24"/>
          <w:u w:val="single" w:color="auto"/>
        </w:rPr>
        <w:t>（</w:t>
      </w:r>
      <w:r>
        <w:rPr>
          <w:rFonts w:hint="eastAsia" w:ascii="宋体" w:hAnsi="宋体" w:eastAsia="宋体" w:cs="宋体"/>
          <w:spacing w:val="7"/>
          <w:sz w:val="24"/>
          <w:szCs w:val="24"/>
          <w:u w:val="single" w:color="auto"/>
        </w:rPr>
        <w:t>全称</w:t>
      </w:r>
      <w:r>
        <w:rPr>
          <w:rFonts w:hint="eastAsia" w:ascii="宋体" w:hAnsi="宋体" w:eastAsia="宋体" w:cs="宋体"/>
          <w:spacing w:val="-18"/>
          <w:sz w:val="24"/>
          <w:szCs w:val="24"/>
          <w:u w:val="single" w:color="auto"/>
        </w:rPr>
        <w:t>）（</w:t>
      </w:r>
      <w:r>
        <w:rPr>
          <w:rFonts w:hint="eastAsia" w:ascii="宋体" w:hAnsi="宋体" w:eastAsia="宋体" w:cs="宋体"/>
          <w:spacing w:val="7"/>
          <w:sz w:val="24"/>
          <w:szCs w:val="24"/>
          <w:u w:val="single" w:color="auto"/>
        </w:rPr>
        <w:t>盖章）</w:t>
      </w:r>
      <w:r>
        <w:rPr>
          <w:rFonts w:hint="eastAsia" w:ascii="宋体" w:hAnsi="宋体" w:eastAsia="宋体" w:cs="宋体"/>
          <w:sz w:val="24"/>
          <w:szCs w:val="24"/>
          <w:u w:val="single" w:color="auto"/>
        </w:rPr>
        <w:t xml:space="preserve">    </w:t>
      </w:r>
    </w:p>
    <w:p w14:paraId="51FEC4C1">
      <w:pPr>
        <w:pStyle w:val="4"/>
        <w:spacing w:before="303" w:line="219" w:lineRule="auto"/>
        <w:ind w:left="3996"/>
        <w:rPr>
          <w:rFonts w:hint="eastAsia" w:ascii="宋体" w:hAnsi="宋体" w:eastAsia="宋体" w:cs="宋体"/>
          <w:sz w:val="24"/>
          <w:szCs w:val="24"/>
        </w:rPr>
      </w:pPr>
      <w:r>
        <w:rPr>
          <w:rFonts w:hint="eastAsia" w:ascii="宋体" w:hAnsi="宋体" w:eastAsia="宋体" w:cs="宋体"/>
          <w:spacing w:val="1"/>
          <w:sz w:val="24"/>
          <w:szCs w:val="24"/>
        </w:rPr>
        <w:t>法定代表人或委托代理人</w:t>
      </w:r>
      <w:r>
        <w:rPr>
          <w:rFonts w:hint="eastAsia" w:ascii="宋体" w:hAnsi="宋体" w:eastAsia="宋体" w:cs="宋体"/>
          <w:spacing w:val="-15"/>
          <w:sz w:val="24"/>
          <w:szCs w:val="24"/>
        </w:rPr>
        <w:t>：</w:t>
      </w:r>
      <w:r>
        <w:rPr>
          <w:rFonts w:hint="eastAsia" w:ascii="宋体" w:hAnsi="宋体" w:eastAsia="宋体" w:cs="宋体"/>
          <w:spacing w:val="-15"/>
          <w:sz w:val="24"/>
          <w:szCs w:val="24"/>
          <w:u w:val="single" w:color="auto"/>
        </w:rPr>
        <w:t>（</w:t>
      </w:r>
      <w:r>
        <w:rPr>
          <w:rFonts w:hint="eastAsia" w:ascii="宋体" w:hAnsi="宋体" w:eastAsia="宋体" w:cs="宋体"/>
          <w:spacing w:val="1"/>
          <w:sz w:val="24"/>
          <w:szCs w:val="24"/>
          <w:u w:val="single" w:color="auto"/>
        </w:rPr>
        <w:t>签字或盖章）</w:t>
      </w:r>
    </w:p>
    <w:p w14:paraId="4DB24421">
      <w:pPr>
        <w:pStyle w:val="4"/>
        <w:spacing w:before="223" w:line="220" w:lineRule="auto"/>
        <w:ind w:left="4636"/>
        <w:rPr>
          <w:rFonts w:hint="eastAsia" w:ascii="宋体" w:hAnsi="宋体" w:eastAsia="宋体" w:cs="宋体"/>
          <w:sz w:val="24"/>
          <w:szCs w:val="24"/>
        </w:rPr>
      </w:pPr>
      <w:r>
        <w:rPr>
          <w:rFonts w:hint="eastAsia" w:ascii="宋体" w:hAnsi="宋体" w:eastAsia="宋体" w:cs="宋体"/>
          <w:spacing w:val="-9"/>
          <w:sz w:val="24"/>
          <w:szCs w:val="24"/>
        </w:rPr>
        <w:t>日</w:t>
      </w:r>
      <w:r>
        <w:rPr>
          <w:rFonts w:hint="eastAsia" w:ascii="宋体" w:hAnsi="宋体" w:eastAsia="宋体" w:cs="宋体"/>
          <w:spacing w:val="12"/>
          <w:sz w:val="24"/>
          <w:szCs w:val="24"/>
        </w:rPr>
        <w:t xml:space="preserve"> </w:t>
      </w:r>
      <w:r>
        <w:rPr>
          <w:rFonts w:hint="eastAsia" w:ascii="宋体" w:hAnsi="宋体" w:eastAsia="宋体" w:cs="宋体"/>
          <w:spacing w:val="-9"/>
          <w:sz w:val="24"/>
          <w:szCs w:val="24"/>
        </w:rPr>
        <w:t>期：20</w:t>
      </w:r>
      <w:r>
        <w:rPr>
          <w:rFonts w:hint="eastAsia" w:ascii="宋体" w:hAnsi="宋体" w:eastAsia="宋体" w:cs="宋体"/>
          <w:sz w:val="24"/>
          <w:szCs w:val="24"/>
          <w:u w:val="single" w:color="auto"/>
        </w:rPr>
        <w:t xml:space="preserve">    </w:t>
      </w:r>
      <w:r>
        <w:rPr>
          <w:rFonts w:hint="eastAsia" w:ascii="宋体" w:hAnsi="宋体" w:eastAsia="宋体" w:cs="宋体"/>
          <w:spacing w:val="-109"/>
          <w:sz w:val="24"/>
          <w:szCs w:val="24"/>
        </w:rPr>
        <w:t xml:space="preserve"> </w:t>
      </w:r>
      <w:r>
        <w:rPr>
          <w:rFonts w:hint="eastAsia" w:ascii="宋体" w:hAnsi="宋体" w:eastAsia="宋体" w:cs="宋体"/>
          <w:spacing w:val="-9"/>
          <w:sz w:val="24"/>
          <w:szCs w:val="24"/>
        </w:rPr>
        <w:t>年</w:t>
      </w:r>
      <w:r>
        <w:rPr>
          <w:rFonts w:hint="eastAsia" w:ascii="宋体" w:hAnsi="宋体" w:eastAsia="宋体" w:cs="宋体"/>
          <w:spacing w:val="-9"/>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9"/>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9"/>
          <w:sz w:val="24"/>
          <w:szCs w:val="24"/>
        </w:rPr>
        <w:t>日</w:t>
      </w:r>
    </w:p>
    <w:p w14:paraId="2C351192">
      <w:pPr>
        <w:spacing w:line="220" w:lineRule="auto"/>
        <w:rPr>
          <w:rFonts w:hint="eastAsia" w:ascii="宋体" w:hAnsi="宋体" w:eastAsia="宋体" w:cs="宋体"/>
          <w:sz w:val="24"/>
          <w:szCs w:val="24"/>
        </w:rPr>
        <w:sectPr>
          <w:headerReference r:id="rId36" w:type="default"/>
          <w:footerReference r:id="rId37" w:type="default"/>
          <w:pgSz w:w="11906" w:h="16839"/>
          <w:pgMar w:top="1092" w:right="1416" w:bottom="1156" w:left="1413" w:header="860" w:footer="994" w:gutter="0"/>
          <w:pgNumType w:fmt="decimal"/>
          <w:cols w:space="720" w:num="1"/>
        </w:sectPr>
      </w:pPr>
    </w:p>
    <w:p w14:paraId="0F5F6640">
      <w:pPr>
        <w:spacing w:line="399" w:lineRule="auto"/>
        <w:rPr>
          <w:rFonts w:hint="eastAsia" w:ascii="宋体" w:hAnsi="宋体" w:eastAsia="宋体" w:cs="宋体"/>
          <w:sz w:val="21"/>
        </w:rPr>
      </w:pPr>
    </w:p>
    <w:p w14:paraId="69FE8D15">
      <w:pPr>
        <w:pStyle w:val="4"/>
        <w:spacing w:before="100" w:line="225" w:lineRule="auto"/>
        <w:ind w:left="1863"/>
        <w:rPr>
          <w:rFonts w:hint="eastAsia" w:ascii="宋体" w:hAnsi="宋体" w:eastAsia="宋体" w:cs="宋体"/>
          <w:sz w:val="31"/>
          <w:szCs w:val="31"/>
        </w:rPr>
      </w:pPr>
      <w:r>
        <w:rPr>
          <w:rFonts w:hint="eastAsia" w:ascii="宋体" w:hAnsi="宋体" w:eastAsia="宋体" w:cs="宋体"/>
          <w:b/>
          <w:bCs/>
          <w:spacing w:val="5"/>
          <w:sz w:val="31"/>
          <w:szCs w:val="31"/>
        </w:rPr>
        <w:t>（5）投标人资格、资信证明文件</w:t>
      </w:r>
    </w:p>
    <w:p w14:paraId="6EACA2BF">
      <w:pPr>
        <w:pStyle w:val="4"/>
        <w:spacing w:before="246" w:line="220" w:lineRule="auto"/>
        <w:ind w:left="33"/>
        <w:rPr>
          <w:rFonts w:hint="eastAsia" w:ascii="宋体" w:hAnsi="宋体" w:eastAsia="宋体" w:cs="宋体"/>
          <w:sz w:val="24"/>
          <w:szCs w:val="24"/>
        </w:rPr>
      </w:pPr>
      <w:r>
        <w:rPr>
          <w:rFonts w:hint="eastAsia" w:ascii="宋体" w:hAnsi="宋体" w:eastAsia="宋体" w:cs="宋体"/>
          <w:b/>
          <w:bCs/>
          <w:spacing w:val="-5"/>
          <w:sz w:val="24"/>
          <w:szCs w:val="24"/>
        </w:rPr>
        <w:t>资格证明文件目录</w:t>
      </w:r>
    </w:p>
    <w:p w14:paraId="4C7D869F">
      <w:pPr>
        <w:pStyle w:val="4"/>
        <w:spacing w:before="76" w:line="217" w:lineRule="auto"/>
        <w:ind w:left="505"/>
        <w:rPr>
          <w:rFonts w:hint="eastAsia" w:ascii="宋体" w:hAnsi="宋体" w:eastAsia="宋体" w:cs="宋体"/>
          <w:sz w:val="24"/>
          <w:szCs w:val="24"/>
        </w:rPr>
      </w:pPr>
      <w:r>
        <w:rPr>
          <w:rFonts w:hint="eastAsia" w:ascii="宋体" w:hAnsi="宋体" w:eastAsia="宋体" w:cs="宋体"/>
          <w:b/>
          <w:bCs/>
          <w:spacing w:val="-3"/>
          <w:sz w:val="24"/>
          <w:szCs w:val="24"/>
        </w:rPr>
        <w:t>文件</w:t>
      </w:r>
      <w:r>
        <w:rPr>
          <w:rFonts w:hint="eastAsia" w:ascii="宋体" w:hAnsi="宋体" w:eastAsia="宋体" w:cs="宋体"/>
          <w:spacing w:val="-15"/>
          <w:sz w:val="24"/>
          <w:szCs w:val="24"/>
        </w:rPr>
        <w:t xml:space="preserve"> </w:t>
      </w:r>
      <w:r>
        <w:rPr>
          <w:rFonts w:hint="eastAsia" w:ascii="宋体" w:hAnsi="宋体" w:eastAsia="宋体" w:cs="宋体"/>
          <w:b/>
          <w:bCs/>
          <w:spacing w:val="-3"/>
          <w:sz w:val="24"/>
          <w:szCs w:val="24"/>
        </w:rPr>
        <w:t>1</w:t>
      </w:r>
      <w:r>
        <w:rPr>
          <w:rFonts w:hint="eastAsia" w:ascii="宋体" w:hAnsi="宋体" w:eastAsia="宋体" w:cs="宋体"/>
          <w:spacing w:val="-3"/>
          <w:sz w:val="24"/>
          <w:szCs w:val="24"/>
        </w:rPr>
        <w:t xml:space="preserve">  投标人基本情况（原件,格式见后）</w:t>
      </w:r>
    </w:p>
    <w:p w14:paraId="7E01DAF8">
      <w:pPr>
        <w:pStyle w:val="4"/>
        <w:spacing w:before="183" w:line="220" w:lineRule="auto"/>
        <w:ind w:left="505"/>
        <w:rPr>
          <w:rFonts w:hint="eastAsia" w:ascii="宋体" w:hAnsi="宋体" w:eastAsia="宋体" w:cs="宋体"/>
          <w:sz w:val="24"/>
          <w:szCs w:val="24"/>
          <w:lang w:val="en-US" w:eastAsia="zh-CN"/>
        </w:rPr>
      </w:pPr>
      <w:r>
        <w:rPr>
          <w:rFonts w:hint="eastAsia" w:ascii="宋体" w:hAnsi="宋体" w:eastAsia="宋体" w:cs="宋体"/>
          <w:b/>
          <w:bCs/>
          <w:spacing w:val="-2"/>
          <w:sz w:val="24"/>
          <w:szCs w:val="24"/>
        </w:rPr>
        <w:t>文件</w:t>
      </w:r>
      <w:r>
        <w:rPr>
          <w:rFonts w:hint="eastAsia" w:ascii="宋体" w:hAnsi="宋体" w:eastAsia="宋体" w:cs="宋体"/>
          <w:spacing w:val="-42"/>
          <w:sz w:val="24"/>
          <w:szCs w:val="24"/>
        </w:rPr>
        <w:t xml:space="preserve"> </w:t>
      </w:r>
      <w:r>
        <w:rPr>
          <w:rFonts w:hint="eastAsia" w:ascii="宋体" w:hAnsi="宋体" w:eastAsia="宋体" w:cs="宋体"/>
          <w:b/>
          <w:bCs/>
          <w:spacing w:val="-2"/>
          <w:sz w:val="24"/>
          <w:szCs w:val="24"/>
        </w:rPr>
        <w:t>2</w:t>
      </w:r>
      <w:r>
        <w:rPr>
          <w:rFonts w:hint="eastAsia" w:ascii="宋体" w:hAnsi="宋体" w:eastAsia="宋体" w:cs="宋体"/>
          <w:spacing w:val="-2"/>
          <w:sz w:val="24"/>
          <w:szCs w:val="24"/>
        </w:rPr>
        <w:t xml:space="preserve">  法人或者其他组织的营业执照</w:t>
      </w:r>
      <w:r>
        <w:rPr>
          <w:rFonts w:hint="eastAsia" w:cs="宋体"/>
          <w:spacing w:val="-2"/>
          <w:sz w:val="24"/>
          <w:szCs w:val="24"/>
          <w:lang w:eastAsia="zh-CN"/>
        </w:rPr>
        <w:t>、</w:t>
      </w:r>
      <w:r>
        <w:rPr>
          <w:rFonts w:hint="eastAsia" w:cs="宋体"/>
          <w:spacing w:val="-2"/>
          <w:sz w:val="24"/>
          <w:szCs w:val="24"/>
          <w:lang w:val="en-US" w:eastAsia="zh-CN"/>
        </w:rPr>
        <w:t>《食品经营许可证》或《食品生产许可证》或《仅销售预包装食品经营者备案信息采集表》；</w:t>
      </w:r>
    </w:p>
    <w:p w14:paraId="7454CA8D">
      <w:pPr>
        <w:pStyle w:val="4"/>
        <w:spacing w:before="76" w:line="220" w:lineRule="auto"/>
        <w:ind w:left="505"/>
        <w:rPr>
          <w:rFonts w:hint="eastAsia" w:ascii="宋体" w:hAnsi="宋体" w:eastAsia="宋体" w:cs="宋体"/>
          <w:sz w:val="24"/>
          <w:szCs w:val="24"/>
        </w:rPr>
      </w:pPr>
      <w:r>
        <w:rPr>
          <w:rFonts w:hint="eastAsia" w:ascii="宋体" w:hAnsi="宋体" w:eastAsia="宋体" w:cs="宋体"/>
          <w:b/>
          <w:bCs/>
          <w:spacing w:val="-2"/>
          <w:sz w:val="24"/>
          <w:szCs w:val="24"/>
        </w:rPr>
        <w:t>文件</w:t>
      </w:r>
      <w:r>
        <w:rPr>
          <w:rFonts w:hint="eastAsia" w:ascii="宋体" w:hAnsi="宋体" w:eastAsia="宋体" w:cs="宋体"/>
          <w:spacing w:val="-36"/>
          <w:sz w:val="24"/>
          <w:szCs w:val="24"/>
        </w:rPr>
        <w:t xml:space="preserve"> </w:t>
      </w:r>
      <w:r>
        <w:rPr>
          <w:rFonts w:hint="eastAsia" w:ascii="宋体" w:hAnsi="宋体" w:eastAsia="宋体" w:cs="宋体"/>
          <w:b/>
          <w:bCs/>
          <w:spacing w:val="-2"/>
          <w:sz w:val="24"/>
          <w:szCs w:val="24"/>
        </w:rPr>
        <w:t>3</w:t>
      </w:r>
      <w:r>
        <w:rPr>
          <w:rFonts w:hint="eastAsia" w:ascii="宋体" w:hAnsi="宋体" w:eastAsia="宋体" w:cs="宋体"/>
          <w:spacing w:val="-2"/>
          <w:sz w:val="24"/>
          <w:szCs w:val="24"/>
        </w:rPr>
        <w:t xml:space="preserve">  投标人关联企业情况表（格式见后）</w:t>
      </w:r>
    </w:p>
    <w:p w14:paraId="49D3C6DA">
      <w:pPr>
        <w:pStyle w:val="4"/>
        <w:spacing w:before="183" w:line="228" w:lineRule="auto"/>
        <w:ind w:left="27" w:right="13" w:firstLine="478"/>
        <w:rPr>
          <w:rFonts w:hint="eastAsia" w:ascii="宋体" w:hAnsi="宋体" w:eastAsia="宋体" w:cs="宋体"/>
          <w:sz w:val="24"/>
          <w:szCs w:val="24"/>
        </w:rPr>
      </w:pPr>
      <w:r>
        <w:rPr>
          <w:rFonts w:hint="eastAsia" w:ascii="宋体" w:hAnsi="宋体" w:eastAsia="宋体" w:cs="宋体"/>
          <w:b/>
          <w:bCs/>
          <w:spacing w:val="-3"/>
          <w:sz w:val="24"/>
          <w:szCs w:val="24"/>
        </w:rPr>
        <w:t>文件</w:t>
      </w:r>
      <w:r>
        <w:rPr>
          <w:rFonts w:hint="eastAsia" w:ascii="宋体" w:hAnsi="宋体" w:eastAsia="宋体" w:cs="宋体"/>
          <w:spacing w:val="-48"/>
          <w:sz w:val="24"/>
          <w:szCs w:val="24"/>
        </w:rPr>
        <w:t xml:space="preserve"> </w:t>
      </w:r>
      <w:r>
        <w:rPr>
          <w:rFonts w:hint="eastAsia" w:ascii="宋体" w:hAnsi="宋体" w:eastAsia="宋体" w:cs="宋体"/>
          <w:b/>
          <w:bCs/>
          <w:spacing w:val="-3"/>
          <w:sz w:val="24"/>
          <w:szCs w:val="24"/>
        </w:rPr>
        <w:t>4</w:t>
      </w:r>
      <w:r>
        <w:rPr>
          <w:rFonts w:hint="eastAsia" w:ascii="宋体" w:hAnsi="宋体" w:eastAsia="宋体" w:cs="宋体"/>
          <w:spacing w:val="-3"/>
          <w:sz w:val="24"/>
          <w:szCs w:val="24"/>
        </w:rPr>
        <w:t xml:space="preserve">  提供</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202</w:t>
      </w:r>
      <w:r>
        <w:rPr>
          <w:rFonts w:hint="eastAsia" w:ascii="宋体" w:hAnsi="宋体" w:eastAsia="宋体" w:cs="宋体"/>
          <w:spacing w:val="-3"/>
          <w:sz w:val="24"/>
          <w:szCs w:val="24"/>
          <w:lang w:val="en-US" w:eastAsia="zh-CN"/>
        </w:rPr>
        <w:t>3</w:t>
      </w:r>
      <w:r>
        <w:rPr>
          <w:rFonts w:hint="eastAsia" w:ascii="宋体" w:hAnsi="宋体" w:eastAsia="宋体" w:cs="宋体"/>
          <w:spacing w:val="-50"/>
          <w:sz w:val="24"/>
          <w:szCs w:val="24"/>
        </w:rPr>
        <w:t xml:space="preserve"> </w:t>
      </w:r>
      <w:r>
        <w:rPr>
          <w:rFonts w:hint="eastAsia" w:ascii="宋体" w:hAnsi="宋体" w:eastAsia="宋体" w:cs="宋体"/>
          <w:spacing w:val="-3"/>
          <w:sz w:val="24"/>
          <w:szCs w:val="24"/>
        </w:rPr>
        <w:t>年度或</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202</w:t>
      </w:r>
      <w:r>
        <w:rPr>
          <w:rFonts w:hint="eastAsia" w:ascii="宋体" w:hAnsi="宋体" w:eastAsia="宋体" w:cs="宋体"/>
          <w:spacing w:val="-3"/>
          <w:sz w:val="24"/>
          <w:szCs w:val="24"/>
          <w:lang w:val="en-US" w:eastAsia="zh-CN"/>
        </w:rPr>
        <w:t>4</w:t>
      </w:r>
      <w:r>
        <w:rPr>
          <w:rFonts w:hint="eastAsia" w:ascii="宋体" w:hAnsi="宋体" w:eastAsia="宋体" w:cs="宋体"/>
          <w:spacing w:val="-50"/>
          <w:sz w:val="24"/>
          <w:szCs w:val="24"/>
        </w:rPr>
        <w:t xml:space="preserve"> </w:t>
      </w:r>
      <w:r>
        <w:rPr>
          <w:rFonts w:hint="eastAsia" w:ascii="宋体" w:hAnsi="宋体" w:eastAsia="宋体" w:cs="宋体"/>
          <w:spacing w:val="-3"/>
          <w:sz w:val="24"/>
          <w:szCs w:val="24"/>
        </w:rPr>
        <w:t>年度审计报告或财务报表（复印件，成立不</w:t>
      </w:r>
      <w:r>
        <w:rPr>
          <w:rFonts w:hint="eastAsia" w:ascii="宋体" w:hAnsi="宋体" w:eastAsia="宋体" w:cs="宋体"/>
          <w:sz w:val="24"/>
          <w:szCs w:val="24"/>
        </w:rPr>
        <w:t xml:space="preserve"> </w:t>
      </w:r>
      <w:r>
        <w:rPr>
          <w:rFonts w:hint="eastAsia" w:ascii="宋体" w:hAnsi="宋体" w:eastAsia="宋体" w:cs="宋体"/>
          <w:spacing w:val="-1"/>
          <w:sz w:val="24"/>
          <w:szCs w:val="24"/>
        </w:rPr>
        <w:t>足</w:t>
      </w:r>
      <w:r>
        <w:rPr>
          <w:rFonts w:hint="eastAsia" w:ascii="宋体" w:hAnsi="宋体" w:eastAsia="宋体" w:cs="宋体"/>
          <w:spacing w:val="-33"/>
          <w:sz w:val="24"/>
          <w:szCs w:val="24"/>
        </w:rPr>
        <w:t xml:space="preserve"> </w:t>
      </w:r>
      <w:r>
        <w:rPr>
          <w:rFonts w:hint="eastAsia" w:ascii="宋体" w:hAnsi="宋体" w:eastAsia="宋体" w:cs="宋体"/>
          <w:spacing w:val="-1"/>
          <w:sz w:val="24"/>
          <w:szCs w:val="24"/>
        </w:rPr>
        <w:t>1</w:t>
      </w:r>
      <w:r>
        <w:rPr>
          <w:rFonts w:hint="eastAsia" w:ascii="宋体" w:hAnsi="宋体" w:eastAsia="宋体" w:cs="宋体"/>
          <w:spacing w:val="-50"/>
          <w:sz w:val="24"/>
          <w:szCs w:val="24"/>
        </w:rPr>
        <w:t xml:space="preserve"> </w:t>
      </w:r>
      <w:r>
        <w:rPr>
          <w:rFonts w:hint="eastAsia" w:ascii="宋体" w:hAnsi="宋体" w:eastAsia="宋体" w:cs="宋体"/>
          <w:spacing w:val="-1"/>
          <w:sz w:val="24"/>
          <w:szCs w:val="24"/>
        </w:rPr>
        <w:t>年的提供自成立以来的财务审计报告或财务报表</w:t>
      </w:r>
      <w:r>
        <w:rPr>
          <w:rFonts w:hint="eastAsia" w:ascii="宋体" w:hAnsi="宋体" w:eastAsia="宋体" w:cs="宋体"/>
          <w:spacing w:val="-11"/>
          <w:sz w:val="24"/>
          <w:szCs w:val="24"/>
        </w:rPr>
        <w:t>）（</w:t>
      </w:r>
      <w:r>
        <w:rPr>
          <w:rFonts w:hint="eastAsia" w:ascii="宋体" w:hAnsi="宋体" w:eastAsia="宋体" w:cs="宋体"/>
          <w:spacing w:val="-1"/>
          <w:sz w:val="24"/>
          <w:szCs w:val="24"/>
        </w:rPr>
        <w:t>根据需要提供）</w:t>
      </w:r>
    </w:p>
    <w:p w14:paraId="5931C163">
      <w:pPr>
        <w:pStyle w:val="4"/>
        <w:spacing w:before="184" w:line="219" w:lineRule="auto"/>
        <w:ind w:left="505"/>
        <w:rPr>
          <w:rFonts w:hint="eastAsia" w:ascii="宋体" w:hAnsi="宋体" w:eastAsia="宋体" w:cs="宋体"/>
          <w:sz w:val="24"/>
          <w:szCs w:val="24"/>
        </w:rPr>
      </w:pPr>
      <w:r>
        <w:rPr>
          <w:rFonts w:hint="eastAsia" w:ascii="宋体" w:hAnsi="宋体" w:eastAsia="宋体" w:cs="宋体"/>
          <w:b/>
          <w:bCs/>
          <w:spacing w:val="-1"/>
          <w:sz w:val="24"/>
          <w:szCs w:val="24"/>
        </w:rPr>
        <w:t>文件</w:t>
      </w:r>
      <w:r>
        <w:rPr>
          <w:rFonts w:hint="eastAsia" w:ascii="宋体" w:hAnsi="宋体" w:eastAsia="宋体" w:cs="宋体"/>
          <w:spacing w:val="-46"/>
          <w:sz w:val="24"/>
          <w:szCs w:val="24"/>
        </w:rPr>
        <w:t xml:space="preserve"> </w:t>
      </w:r>
      <w:r>
        <w:rPr>
          <w:rFonts w:hint="eastAsia" w:ascii="宋体" w:hAnsi="宋体" w:eastAsia="宋体" w:cs="宋体"/>
          <w:b/>
          <w:bCs/>
          <w:spacing w:val="-1"/>
          <w:sz w:val="24"/>
          <w:szCs w:val="24"/>
        </w:rPr>
        <w:t>5</w:t>
      </w:r>
      <w:r>
        <w:rPr>
          <w:rFonts w:hint="eastAsia" w:ascii="宋体" w:hAnsi="宋体" w:eastAsia="宋体" w:cs="宋体"/>
          <w:spacing w:val="-1"/>
          <w:sz w:val="24"/>
          <w:szCs w:val="24"/>
        </w:rPr>
        <w:t xml:space="preserve">  依法缴纳税收和社会保障资金的相关材料（</w:t>
      </w:r>
      <w:r>
        <w:rPr>
          <w:rFonts w:hint="eastAsia" w:ascii="宋体" w:hAnsi="宋体" w:eastAsia="宋体" w:cs="宋体"/>
          <w:spacing w:val="-2"/>
          <w:sz w:val="24"/>
          <w:szCs w:val="24"/>
        </w:rPr>
        <w:t>复印件）</w:t>
      </w:r>
    </w:p>
    <w:p w14:paraId="020EEBB0">
      <w:pPr>
        <w:pStyle w:val="4"/>
        <w:spacing w:before="183" w:line="219" w:lineRule="auto"/>
        <w:ind w:left="505"/>
        <w:rPr>
          <w:rFonts w:hint="eastAsia" w:ascii="宋体" w:hAnsi="宋体" w:eastAsia="宋体" w:cs="宋体"/>
          <w:sz w:val="24"/>
          <w:szCs w:val="24"/>
        </w:rPr>
      </w:pPr>
      <w:r>
        <w:rPr>
          <w:rFonts w:hint="eastAsia" w:ascii="宋体" w:hAnsi="宋体" w:eastAsia="宋体" w:cs="宋体"/>
          <w:b/>
          <w:bCs/>
          <w:spacing w:val="-1"/>
          <w:sz w:val="24"/>
          <w:szCs w:val="24"/>
        </w:rPr>
        <w:t>文件</w:t>
      </w:r>
      <w:r>
        <w:rPr>
          <w:rFonts w:hint="eastAsia" w:ascii="宋体" w:hAnsi="宋体" w:eastAsia="宋体" w:cs="宋体"/>
          <w:spacing w:val="-45"/>
          <w:sz w:val="24"/>
          <w:szCs w:val="24"/>
        </w:rPr>
        <w:t xml:space="preserve"> </w:t>
      </w:r>
      <w:r>
        <w:rPr>
          <w:rFonts w:hint="eastAsia" w:ascii="宋体" w:hAnsi="宋体" w:eastAsia="宋体" w:cs="宋体"/>
          <w:b/>
          <w:bCs/>
          <w:spacing w:val="-1"/>
          <w:sz w:val="24"/>
          <w:szCs w:val="24"/>
        </w:rPr>
        <w:t>6</w:t>
      </w:r>
      <w:r>
        <w:rPr>
          <w:rFonts w:hint="eastAsia" w:ascii="宋体" w:hAnsi="宋体" w:eastAsia="宋体" w:cs="宋体"/>
          <w:spacing w:val="-1"/>
          <w:sz w:val="24"/>
          <w:szCs w:val="24"/>
        </w:rPr>
        <w:t xml:space="preserve">  具备履行合同所必需的设备和专业技术能力的书面声明（格式见</w:t>
      </w:r>
    </w:p>
    <w:p w14:paraId="1B9F8EEB">
      <w:pPr>
        <w:pStyle w:val="4"/>
        <w:spacing w:before="27" w:line="221" w:lineRule="auto"/>
        <w:ind w:left="25"/>
        <w:rPr>
          <w:rFonts w:hint="eastAsia" w:ascii="宋体" w:hAnsi="宋体" w:eastAsia="宋体" w:cs="宋体"/>
          <w:sz w:val="24"/>
          <w:szCs w:val="24"/>
        </w:rPr>
      </w:pPr>
      <w:r>
        <w:rPr>
          <w:rFonts w:hint="eastAsia" w:ascii="宋体" w:hAnsi="宋体" w:eastAsia="宋体" w:cs="宋体"/>
          <w:spacing w:val="-6"/>
          <w:sz w:val="24"/>
          <w:szCs w:val="24"/>
        </w:rPr>
        <w:t>后）</w:t>
      </w:r>
    </w:p>
    <w:p w14:paraId="475AA4D5">
      <w:pPr>
        <w:pStyle w:val="4"/>
        <w:spacing w:before="179" w:line="230" w:lineRule="auto"/>
        <w:ind w:left="24" w:right="16" w:firstLine="480"/>
        <w:rPr>
          <w:rFonts w:hint="eastAsia" w:ascii="宋体" w:hAnsi="宋体" w:eastAsia="宋体" w:cs="宋体"/>
          <w:sz w:val="24"/>
          <w:szCs w:val="24"/>
        </w:rPr>
      </w:pPr>
      <w:r>
        <w:rPr>
          <w:rFonts w:hint="eastAsia" w:ascii="宋体" w:hAnsi="宋体" w:eastAsia="宋体" w:cs="宋体"/>
          <w:b/>
          <w:bCs/>
          <w:spacing w:val="5"/>
          <w:sz w:val="24"/>
          <w:szCs w:val="24"/>
        </w:rPr>
        <w:t>文件</w:t>
      </w:r>
      <w:r>
        <w:rPr>
          <w:rFonts w:hint="eastAsia" w:ascii="宋体" w:hAnsi="宋体" w:eastAsia="宋体" w:cs="宋体"/>
          <w:spacing w:val="-38"/>
          <w:sz w:val="24"/>
          <w:szCs w:val="24"/>
        </w:rPr>
        <w:t xml:space="preserve"> </w:t>
      </w:r>
      <w:r>
        <w:rPr>
          <w:rFonts w:hint="eastAsia" w:ascii="宋体" w:hAnsi="宋体" w:eastAsia="宋体" w:cs="宋体"/>
          <w:b/>
          <w:bCs/>
          <w:spacing w:val="5"/>
          <w:sz w:val="24"/>
          <w:szCs w:val="24"/>
        </w:rPr>
        <w:t>7</w:t>
      </w:r>
      <w:r>
        <w:rPr>
          <w:rFonts w:hint="eastAsia" w:ascii="宋体" w:hAnsi="宋体" w:eastAsia="宋体" w:cs="宋体"/>
          <w:spacing w:val="5"/>
          <w:sz w:val="24"/>
          <w:szCs w:val="24"/>
        </w:rPr>
        <w:t xml:space="preserve"> 参加政府采购活动前 3 年内在经营活动中没</w:t>
      </w:r>
      <w:r>
        <w:rPr>
          <w:rFonts w:hint="eastAsia" w:ascii="宋体" w:hAnsi="宋体" w:eastAsia="宋体" w:cs="宋体"/>
          <w:spacing w:val="4"/>
          <w:sz w:val="24"/>
          <w:szCs w:val="24"/>
        </w:rPr>
        <w:t>有重大违法记录的书</w:t>
      </w:r>
      <w:r>
        <w:rPr>
          <w:rFonts w:hint="eastAsia" w:ascii="宋体" w:hAnsi="宋体" w:eastAsia="宋体" w:cs="宋体"/>
          <w:sz w:val="24"/>
          <w:szCs w:val="24"/>
        </w:rPr>
        <w:t xml:space="preserve"> </w:t>
      </w:r>
      <w:r>
        <w:rPr>
          <w:rFonts w:hint="eastAsia" w:ascii="宋体" w:hAnsi="宋体" w:eastAsia="宋体" w:cs="宋体"/>
          <w:spacing w:val="-2"/>
          <w:sz w:val="24"/>
          <w:szCs w:val="24"/>
        </w:rPr>
        <w:t>面声明（格式见后）</w:t>
      </w:r>
    </w:p>
    <w:p w14:paraId="0CAAD562">
      <w:pPr>
        <w:pStyle w:val="4"/>
        <w:spacing w:before="23" w:line="230" w:lineRule="auto"/>
        <w:ind w:left="505" w:right="4897"/>
        <w:rPr>
          <w:rFonts w:hint="eastAsia" w:ascii="宋体" w:hAnsi="宋体" w:eastAsia="宋体" w:cs="宋体"/>
          <w:sz w:val="24"/>
          <w:szCs w:val="24"/>
        </w:rPr>
      </w:pPr>
      <w:r>
        <w:rPr>
          <w:rFonts w:hint="eastAsia" w:ascii="宋体" w:hAnsi="宋体" w:eastAsia="宋体" w:cs="宋体"/>
          <w:b/>
          <w:bCs/>
          <w:spacing w:val="-3"/>
          <w:sz w:val="24"/>
          <w:szCs w:val="24"/>
        </w:rPr>
        <w:t>文件</w:t>
      </w:r>
      <w:r>
        <w:rPr>
          <w:rFonts w:hint="eastAsia" w:ascii="宋体" w:hAnsi="宋体" w:eastAsia="宋体" w:cs="宋体"/>
          <w:spacing w:val="-39"/>
          <w:sz w:val="24"/>
          <w:szCs w:val="24"/>
        </w:rPr>
        <w:t xml:space="preserve"> </w:t>
      </w:r>
      <w:r>
        <w:rPr>
          <w:rFonts w:hint="eastAsia" w:ascii="宋体" w:hAnsi="宋体" w:eastAsia="宋体" w:cs="宋体"/>
          <w:b/>
          <w:bCs/>
          <w:spacing w:val="-3"/>
          <w:sz w:val="24"/>
          <w:szCs w:val="24"/>
        </w:rPr>
        <w:t>8</w:t>
      </w:r>
      <w:r>
        <w:rPr>
          <w:rFonts w:hint="eastAsia" w:ascii="宋体" w:hAnsi="宋体" w:eastAsia="宋体" w:cs="宋体"/>
          <w:spacing w:val="-3"/>
          <w:sz w:val="24"/>
          <w:szCs w:val="24"/>
        </w:rPr>
        <w:t xml:space="preserve"> 投标保证金缴纳证明</w:t>
      </w:r>
      <w:r>
        <w:rPr>
          <w:rFonts w:hint="eastAsia" w:ascii="宋体" w:hAnsi="宋体" w:eastAsia="宋体" w:cs="宋体"/>
          <w:sz w:val="24"/>
          <w:szCs w:val="24"/>
        </w:rPr>
        <w:t xml:space="preserve"> </w:t>
      </w:r>
      <w:r>
        <w:rPr>
          <w:rFonts w:hint="eastAsia" w:ascii="宋体" w:hAnsi="宋体" w:eastAsia="宋体" w:cs="宋体"/>
          <w:b/>
          <w:bCs/>
          <w:spacing w:val="-6"/>
          <w:sz w:val="24"/>
          <w:szCs w:val="24"/>
        </w:rPr>
        <w:t>文件</w:t>
      </w:r>
      <w:r>
        <w:rPr>
          <w:rFonts w:hint="eastAsia" w:ascii="宋体" w:hAnsi="宋体" w:eastAsia="宋体" w:cs="宋体"/>
          <w:spacing w:val="-40"/>
          <w:sz w:val="24"/>
          <w:szCs w:val="24"/>
        </w:rPr>
        <w:t xml:space="preserve"> </w:t>
      </w:r>
      <w:r>
        <w:rPr>
          <w:rFonts w:hint="eastAsia" w:ascii="宋体" w:hAnsi="宋体" w:eastAsia="宋体" w:cs="宋体"/>
          <w:b/>
          <w:bCs/>
          <w:spacing w:val="-6"/>
          <w:sz w:val="24"/>
          <w:szCs w:val="24"/>
        </w:rPr>
        <w:t>9</w:t>
      </w:r>
      <w:r>
        <w:rPr>
          <w:rFonts w:hint="eastAsia" w:ascii="宋体" w:hAnsi="宋体" w:eastAsia="宋体" w:cs="宋体"/>
          <w:spacing w:val="34"/>
          <w:sz w:val="24"/>
          <w:szCs w:val="24"/>
        </w:rPr>
        <w:t xml:space="preserve"> </w:t>
      </w:r>
      <w:r>
        <w:rPr>
          <w:rFonts w:hint="eastAsia" w:ascii="宋体" w:hAnsi="宋体" w:eastAsia="宋体" w:cs="宋体"/>
          <w:spacing w:val="-6"/>
          <w:sz w:val="24"/>
          <w:szCs w:val="24"/>
        </w:rPr>
        <w:t>中小企业证明文件等</w:t>
      </w:r>
    </w:p>
    <w:p w14:paraId="59BCBBDC">
      <w:pPr>
        <w:pStyle w:val="4"/>
        <w:spacing w:before="77" w:line="219" w:lineRule="auto"/>
        <w:ind w:left="505"/>
        <w:rPr>
          <w:rFonts w:hint="eastAsia" w:ascii="宋体" w:hAnsi="宋体" w:eastAsia="宋体" w:cs="宋体"/>
          <w:sz w:val="24"/>
          <w:szCs w:val="24"/>
        </w:rPr>
      </w:pPr>
      <w:r>
        <w:rPr>
          <w:rFonts w:hint="eastAsia" w:ascii="宋体" w:hAnsi="宋体" w:eastAsia="宋体" w:cs="宋体"/>
          <w:b/>
          <w:bCs/>
          <w:spacing w:val="-3"/>
          <w:sz w:val="24"/>
          <w:szCs w:val="24"/>
        </w:rPr>
        <w:t>文件</w:t>
      </w:r>
      <w:r>
        <w:rPr>
          <w:rFonts w:hint="eastAsia" w:ascii="宋体" w:hAnsi="宋体" w:eastAsia="宋体" w:cs="宋体"/>
          <w:spacing w:val="-18"/>
          <w:sz w:val="24"/>
          <w:szCs w:val="24"/>
        </w:rPr>
        <w:t xml:space="preserve"> </w:t>
      </w:r>
      <w:r>
        <w:rPr>
          <w:rFonts w:hint="eastAsia" w:ascii="宋体" w:hAnsi="宋体" w:eastAsia="宋体" w:cs="宋体"/>
          <w:b/>
          <w:bCs/>
          <w:spacing w:val="-3"/>
          <w:sz w:val="24"/>
          <w:szCs w:val="24"/>
        </w:rPr>
        <w:t>10</w:t>
      </w:r>
      <w:r>
        <w:rPr>
          <w:rFonts w:hint="eastAsia" w:ascii="宋体" w:hAnsi="宋体" w:eastAsia="宋体" w:cs="宋体"/>
          <w:spacing w:val="-3"/>
          <w:sz w:val="24"/>
          <w:szCs w:val="24"/>
        </w:rPr>
        <w:t xml:space="preserve"> 正品产品的证明（根据需要提供）</w:t>
      </w:r>
    </w:p>
    <w:p w14:paraId="76C7C7D0">
      <w:pPr>
        <w:pStyle w:val="4"/>
        <w:spacing w:before="180" w:line="346" w:lineRule="auto"/>
        <w:ind w:left="505" w:right="215"/>
        <w:rPr>
          <w:rFonts w:hint="eastAsia" w:ascii="宋体" w:hAnsi="宋体" w:eastAsia="宋体" w:cs="宋体"/>
          <w:sz w:val="24"/>
          <w:szCs w:val="24"/>
        </w:rPr>
      </w:pPr>
      <w:r>
        <w:rPr>
          <w:rFonts w:hint="eastAsia" w:ascii="宋体" w:hAnsi="宋体" w:eastAsia="宋体" w:cs="宋体"/>
          <w:b/>
          <w:bCs/>
          <w:spacing w:val="-3"/>
          <w:sz w:val="24"/>
          <w:szCs w:val="24"/>
        </w:rPr>
        <w:t>文件</w:t>
      </w:r>
      <w:r>
        <w:rPr>
          <w:rFonts w:hint="eastAsia" w:ascii="宋体" w:hAnsi="宋体" w:eastAsia="宋体" w:cs="宋体"/>
          <w:spacing w:val="-32"/>
          <w:sz w:val="24"/>
          <w:szCs w:val="24"/>
        </w:rPr>
        <w:t xml:space="preserve"> </w:t>
      </w:r>
      <w:r>
        <w:rPr>
          <w:rFonts w:hint="eastAsia" w:ascii="宋体" w:hAnsi="宋体" w:eastAsia="宋体" w:cs="宋体"/>
          <w:b/>
          <w:bCs/>
          <w:spacing w:val="-3"/>
          <w:sz w:val="24"/>
          <w:szCs w:val="24"/>
        </w:rPr>
        <w:t>11</w:t>
      </w:r>
      <w:r>
        <w:rPr>
          <w:rFonts w:hint="eastAsia" w:ascii="宋体" w:hAnsi="宋体" w:eastAsia="宋体" w:cs="宋体"/>
          <w:spacing w:val="-3"/>
          <w:sz w:val="24"/>
          <w:szCs w:val="24"/>
        </w:rPr>
        <w:t xml:space="preserve"> 近三年（202</w:t>
      </w:r>
      <w:r>
        <w:rPr>
          <w:rFonts w:hint="eastAsia" w:ascii="宋体" w:hAnsi="宋体" w:eastAsia="宋体" w:cs="宋体"/>
          <w:spacing w:val="-3"/>
          <w:sz w:val="24"/>
          <w:szCs w:val="24"/>
          <w:lang w:val="en-US" w:eastAsia="zh-CN"/>
        </w:rPr>
        <w:t>2</w:t>
      </w:r>
      <w:r>
        <w:rPr>
          <w:rFonts w:hint="eastAsia" w:ascii="宋体" w:hAnsi="宋体" w:eastAsia="宋体" w:cs="宋体"/>
          <w:spacing w:val="-3"/>
          <w:sz w:val="24"/>
          <w:szCs w:val="24"/>
        </w:rPr>
        <w:t>年</w:t>
      </w:r>
      <w:r>
        <w:rPr>
          <w:rFonts w:hint="eastAsia" w:ascii="宋体" w:hAnsi="宋体" w:eastAsia="宋体" w:cs="宋体"/>
          <w:spacing w:val="-33"/>
          <w:sz w:val="24"/>
          <w:szCs w:val="24"/>
        </w:rPr>
        <w:t xml:space="preserve"> </w:t>
      </w:r>
      <w:r>
        <w:rPr>
          <w:rFonts w:hint="eastAsia" w:ascii="宋体" w:hAnsi="宋体" w:eastAsia="宋体" w:cs="宋体"/>
          <w:spacing w:val="-3"/>
          <w:sz w:val="24"/>
          <w:szCs w:val="24"/>
        </w:rPr>
        <w:t>1</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月</w:t>
      </w:r>
      <w:r>
        <w:rPr>
          <w:rFonts w:hint="eastAsia" w:ascii="宋体" w:hAnsi="宋体" w:eastAsia="宋体" w:cs="宋体"/>
          <w:spacing w:val="-33"/>
          <w:sz w:val="24"/>
          <w:szCs w:val="24"/>
        </w:rPr>
        <w:t xml:space="preserve"> </w:t>
      </w:r>
      <w:r>
        <w:rPr>
          <w:rFonts w:hint="eastAsia" w:ascii="宋体" w:hAnsi="宋体" w:eastAsia="宋体" w:cs="宋体"/>
          <w:spacing w:val="-3"/>
          <w:sz w:val="24"/>
          <w:szCs w:val="24"/>
        </w:rPr>
        <w:t>1 日至投标截止时</w:t>
      </w:r>
      <w:r>
        <w:rPr>
          <w:rFonts w:hint="eastAsia" w:ascii="宋体" w:hAnsi="宋体" w:eastAsia="宋体" w:cs="宋体"/>
          <w:spacing w:val="-4"/>
          <w:sz w:val="24"/>
          <w:szCs w:val="24"/>
        </w:rPr>
        <w:t>间）已完成的</w:t>
      </w:r>
      <w:r>
        <w:rPr>
          <w:rFonts w:hint="eastAsia" w:ascii="宋体" w:hAnsi="宋体" w:eastAsia="宋体" w:cs="宋体"/>
          <w:spacing w:val="-4"/>
          <w:sz w:val="24"/>
          <w:szCs w:val="24"/>
          <w:lang w:eastAsia="zh-CN"/>
        </w:rPr>
        <w:t>副食品、豆制品及杂支用品类销售</w:t>
      </w:r>
      <w:r>
        <w:rPr>
          <w:rFonts w:hint="eastAsia" w:ascii="宋体" w:hAnsi="宋体" w:eastAsia="宋体" w:cs="宋体"/>
          <w:spacing w:val="-4"/>
          <w:sz w:val="24"/>
          <w:szCs w:val="24"/>
        </w:rPr>
        <w:t>业绩</w:t>
      </w:r>
      <w:r>
        <w:rPr>
          <w:rFonts w:hint="eastAsia" w:ascii="宋体" w:hAnsi="宋体" w:eastAsia="宋体" w:cs="宋体"/>
          <w:sz w:val="24"/>
          <w:szCs w:val="24"/>
        </w:rPr>
        <w:t xml:space="preserve">  </w:t>
      </w:r>
    </w:p>
    <w:p w14:paraId="7688A3A9">
      <w:pPr>
        <w:pStyle w:val="4"/>
        <w:spacing w:before="180" w:line="346" w:lineRule="auto"/>
        <w:ind w:left="505" w:right="215"/>
        <w:rPr>
          <w:rFonts w:hint="eastAsia" w:ascii="宋体" w:hAnsi="宋体" w:eastAsia="宋体" w:cs="宋体"/>
          <w:sz w:val="24"/>
          <w:szCs w:val="24"/>
        </w:rPr>
      </w:pPr>
      <w:r>
        <w:rPr>
          <w:rFonts w:hint="eastAsia" w:ascii="宋体" w:hAnsi="宋体" w:eastAsia="宋体" w:cs="宋体"/>
          <w:b/>
          <w:bCs/>
          <w:spacing w:val="-2"/>
          <w:sz w:val="24"/>
          <w:szCs w:val="24"/>
        </w:rPr>
        <w:t>文件</w:t>
      </w:r>
      <w:r>
        <w:rPr>
          <w:rFonts w:hint="eastAsia" w:ascii="宋体" w:hAnsi="宋体" w:eastAsia="宋体" w:cs="宋体"/>
          <w:spacing w:val="-33"/>
          <w:sz w:val="24"/>
          <w:szCs w:val="24"/>
        </w:rPr>
        <w:t xml:space="preserve"> </w:t>
      </w:r>
      <w:r>
        <w:rPr>
          <w:rFonts w:hint="eastAsia" w:ascii="宋体" w:hAnsi="宋体" w:eastAsia="宋体" w:cs="宋体"/>
          <w:b/>
          <w:bCs/>
          <w:spacing w:val="-2"/>
          <w:sz w:val="24"/>
          <w:szCs w:val="24"/>
        </w:rPr>
        <w:t>12</w:t>
      </w:r>
      <w:r>
        <w:rPr>
          <w:rFonts w:hint="eastAsia" w:ascii="宋体" w:hAnsi="宋体" w:eastAsia="宋体" w:cs="宋体"/>
          <w:spacing w:val="-2"/>
          <w:sz w:val="24"/>
          <w:szCs w:val="24"/>
        </w:rPr>
        <w:t xml:space="preserve"> 本项目招标公告中“供应商资格要求</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w:t>
      </w:r>
      <w:r>
        <w:rPr>
          <w:rFonts w:hint="eastAsia" w:ascii="宋体" w:hAnsi="宋体" w:eastAsia="宋体" w:cs="宋体"/>
          <w:spacing w:val="-3"/>
          <w:sz w:val="24"/>
          <w:szCs w:val="24"/>
        </w:rPr>
        <w:t>要求的</w:t>
      </w:r>
      <w:r>
        <w:rPr>
          <w:rFonts w:hint="eastAsia" w:cs="宋体"/>
          <w:spacing w:val="-3"/>
          <w:sz w:val="24"/>
          <w:szCs w:val="24"/>
          <w:lang w:eastAsia="zh-CN"/>
        </w:rPr>
        <w:t>其他</w:t>
      </w:r>
      <w:r>
        <w:rPr>
          <w:rFonts w:hint="eastAsia" w:ascii="宋体" w:hAnsi="宋体" w:eastAsia="宋体" w:cs="宋体"/>
          <w:spacing w:val="-3"/>
          <w:sz w:val="24"/>
          <w:szCs w:val="24"/>
        </w:rPr>
        <w:t>资格证明文件</w:t>
      </w:r>
    </w:p>
    <w:p w14:paraId="660038BC">
      <w:pPr>
        <w:spacing w:line="270" w:lineRule="auto"/>
        <w:rPr>
          <w:rFonts w:hint="eastAsia" w:ascii="宋体" w:hAnsi="宋体" w:eastAsia="宋体" w:cs="宋体"/>
          <w:sz w:val="21"/>
        </w:rPr>
      </w:pPr>
    </w:p>
    <w:p w14:paraId="3A3A0CDC">
      <w:pPr>
        <w:spacing w:line="270" w:lineRule="auto"/>
        <w:rPr>
          <w:rFonts w:hint="eastAsia" w:ascii="宋体" w:hAnsi="宋体" w:eastAsia="宋体" w:cs="宋体"/>
          <w:sz w:val="21"/>
        </w:rPr>
      </w:pPr>
    </w:p>
    <w:p w14:paraId="37D6100F">
      <w:pPr>
        <w:spacing w:line="270" w:lineRule="auto"/>
        <w:rPr>
          <w:rFonts w:hint="eastAsia" w:ascii="宋体" w:hAnsi="宋体" w:eastAsia="宋体" w:cs="宋体"/>
          <w:sz w:val="21"/>
        </w:rPr>
      </w:pPr>
    </w:p>
    <w:p w14:paraId="3260A788">
      <w:pPr>
        <w:spacing w:line="271" w:lineRule="auto"/>
        <w:rPr>
          <w:rFonts w:hint="eastAsia" w:ascii="宋体" w:hAnsi="宋体" w:eastAsia="宋体" w:cs="宋体"/>
          <w:sz w:val="21"/>
        </w:rPr>
      </w:pPr>
    </w:p>
    <w:p w14:paraId="2CA48ED1">
      <w:pPr>
        <w:spacing w:line="271" w:lineRule="auto"/>
        <w:rPr>
          <w:rFonts w:hint="eastAsia" w:ascii="宋体" w:hAnsi="宋体" w:eastAsia="宋体" w:cs="宋体"/>
          <w:sz w:val="21"/>
        </w:rPr>
      </w:pPr>
    </w:p>
    <w:p w14:paraId="16E63F9B">
      <w:pPr>
        <w:pStyle w:val="4"/>
        <w:spacing w:before="79" w:line="219" w:lineRule="auto"/>
        <w:ind w:left="50"/>
        <w:rPr>
          <w:rFonts w:hint="eastAsia" w:ascii="宋体" w:hAnsi="宋体" w:eastAsia="宋体" w:cs="宋体"/>
          <w:sz w:val="24"/>
          <w:szCs w:val="24"/>
        </w:rPr>
      </w:pPr>
      <w:r>
        <w:rPr>
          <w:rFonts w:hint="eastAsia" w:ascii="宋体" w:hAnsi="宋体" w:eastAsia="宋体" w:cs="宋体"/>
          <w:b/>
          <w:bCs/>
          <w:spacing w:val="-3"/>
          <w:sz w:val="24"/>
          <w:szCs w:val="24"/>
        </w:rPr>
        <w:t>以上资格证明文件中要求加盖公章的，必须加盖公章，否则视为无效投标。</w:t>
      </w:r>
    </w:p>
    <w:p w14:paraId="16876FAE">
      <w:pPr>
        <w:spacing w:line="219" w:lineRule="auto"/>
        <w:rPr>
          <w:rFonts w:hint="eastAsia" w:ascii="宋体" w:hAnsi="宋体" w:eastAsia="宋体" w:cs="宋体"/>
          <w:sz w:val="24"/>
          <w:szCs w:val="24"/>
        </w:rPr>
        <w:sectPr>
          <w:headerReference r:id="rId38" w:type="default"/>
          <w:footerReference r:id="rId39" w:type="default"/>
          <w:pgSz w:w="11906" w:h="16839"/>
          <w:pgMar w:top="1092" w:right="1785" w:bottom="1156" w:left="1785" w:header="860" w:footer="994" w:gutter="0"/>
          <w:pgNumType w:fmt="decimal"/>
          <w:cols w:space="720" w:num="1"/>
        </w:sectPr>
      </w:pPr>
    </w:p>
    <w:p w14:paraId="144F49D3">
      <w:pPr>
        <w:spacing w:line="295" w:lineRule="auto"/>
        <w:rPr>
          <w:rFonts w:hint="eastAsia" w:ascii="宋体" w:hAnsi="宋体" w:eastAsia="宋体" w:cs="宋体"/>
          <w:sz w:val="21"/>
        </w:rPr>
      </w:pPr>
    </w:p>
    <w:p w14:paraId="0E7D490A">
      <w:pPr>
        <w:pStyle w:val="4"/>
        <w:spacing w:before="91" w:line="220" w:lineRule="auto"/>
        <w:ind w:left="2817"/>
        <w:rPr>
          <w:rFonts w:hint="eastAsia" w:ascii="宋体" w:hAnsi="宋体" w:eastAsia="宋体" w:cs="宋体"/>
          <w:b/>
          <w:bCs/>
          <w:sz w:val="28"/>
          <w:szCs w:val="28"/>
        </w:rPr>
      </w:pPr>
      <w:r>
        <w:rPr>
          <w:rFonts w:hint="eastAsia" w:ascii="宋体" w:hAnsi="宋体" w:eastAsia="宋体" w:cs="宋体"/>
          <w:b/>
          <w:bCs/>
          <w:spacing w:val="-4"/>
          <w:sz w:val="28"/>
          <w:szCs w:val="28"/>
        </w:rPr>
        <w:t>5-1</w:t>
      </w:r>
      <w:r>
        <w:rPr>
          <w:rFonts w:hint="eastAsia" w:ascii="宋体" w:hAnsi="宋体" w:eastAsia="宋体" w:cs="宋体"/>
          <w:b/>
          <w:bCs/>
          <w:spacing w:val="-49"/>
          <w:sz w:val="28"/>
          <w:szCs w:val="28"/>
        </w:rPr>
        <w:t xml:space="preserve"> </w:t>
      </w:r>
      <w:r>
        <w:rPr>
          <w:rFonts w:hint="eastAsia" w:ascii="宋体" w:hAnsi="宋体" w:eastAsia="宋体" w:cs="宋体"/>
          <w:b/>
          <w:bCs/>
          <w:spacing w:val="-4"/>
          <w:sz w:val="28"/>
          <w:szCs w:val="28"/>
        </w:rPr>
        <w:t>投标人基本情况表</w:t>
      </w:r>
    </w:p>
    <w:p w14:paraId="4B6F6248">
      <w:pPr>
        <w:pStyle w:val="4"/>
        <w:spacing w:before="205" w:line="213" w:lineRule="auto"/>
        <w:ind w:left="826"/>
        <w:rPr>
          <w:rFonts w:hint="eastAsia" w:ascii="宋体" w:hAnsi="宋体" w:eastAsia="宋体" w:cs="宋体"/>
          <w:sz w:val="24"/>
          <w:szCs w:val="24"/>
        </w:rPr>
      </w:pPr>
      <w:r>
        <w:rPr>
          <w:rFonts w:hint="eastAsia" w:ascii="宋体" w:hAnsi="宋体" w:eastAsia="宋体" w:cs="宋体"/>
          <w:spacing w:val="-1"/>
          <w:sz w:val="24"/>
          <w:szCs w:val="24"/>
        </w:rPr>
        <w:t>（本表格式仅供参考，各投标人可根据企业自身情况编制本表）</w:t>
      </w:r>
    </w:p>
    <w:tbl>
      <w:tblPr>
        <w:tblStyle w:val="17"/>
        <w:tblW w:w="8644"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3"/>
        <w:gridCol w:w="539"/>
        <w:gridCol w:w="362"/>
        <w:gridCol w:w="1142"/>
        <w:gridCol w:w="849"/>
        <w:gridCol w:w="590"/>
        <w:gridCol w:w="294"/>
        <w:gridCol w:w="1082"/>
        <w:gridCol w:w="1328"/>
        <w:gridCol w:w="1735"/>
      </w:tblGrid>
      <w:tr w14:paraId="5D902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624" w:type="dxa"/>
            <w:gridSpan w:val="3"/>
            <w:vAlign w:val="top"/>
          </w:tcPr>
          <w:p w14:paraId="36ADDBD1">
            <w:pPr>
              <w:pStyle w:val="18"/>
              <w:spacing w:before="236" w:line="229" w:lineRule="auto"/>
              <w:ind w:left="296"/>
              <w:rPr>
                <w:rFonts w:hint="eastAsia" w:ascii="宋体" w:hAnsi="宋体" w:eastAsia="宋体" w:cs="宋体"/>
                <w:sz w:val="20"/>
                <w:szCs w:val="20"/>
              </w:rPr>
            </w:pPr>
            <w:r>
              <w:rPr>
                <w:rFonts w:hint="eastAsia" w:ascii="宋体" w:hAnsi="宋体" w:eastAsia="宋体" w:cs="宋体"/>
                <w:spacing w:val="7"/>
                <w:sz w:val="20"/>
                <w:szCs w:val="20"/>
              </w:rPr>
              <w:t>投标人名称</w:t>
            </w:r>
          </w:p>
        </w:tc>
        <w:tc>
          <w:tcPr>
            <w:tcW w:w="3957" w:type="dxa"/>
            <w:gridSpan w:val="5"/>
            <w:vAlign w:val="top"/>
          </w:tcPr>
          <w:p w14:paraId="0031CA9C">
            <w:pPr>
              <w:rPr>
                <w:rFonts w:hint="eastAsia" w:ascii="宋体" w:hAnsi="宋体" w:eastAsia="宋体" w:cs="宋体"/>
                <w:sz w:val="21"/>
              </w:rPr>
            </w:pPr>
          </w:p>
        </w:tc>
        <w:tc>
          <w:tcPr>
            <w:tcW w:w="1328" w:type="dxa"/>
            <w:vAlign w:val="top"/>
          </w:tcPr>
          <w:p w14:paraId="1CE30F03">
            <w:pPr>
              <w:pStyle w:val="18"/>
              <w:spacing w:before="236" w:line="228" w:lineRule="auto"/>
              <w:ind w:left="146"/>
              <w:rPr>
                <w:rFonts w:hint="eastAsia" w:ascii="宋体" w:hAnsi="宋体" w:eastAsia="宋体" w:cs="宋体"/>
                <w:sz w:val="20"/>
                <w:szCs w:val="20"/>
              </w:rPr>
            </w:pPr>
            <w:r>
              <w:rPr>
                <w:rFonts w:hint="eastAsia" w:ascii="宋体" w:hAnsi="宋体" w:eastAsia="宋体" w:cs="宋体"/>
                <w:spacing w:val="7"/>
                <w:sz w:val="20"/>
                <w:szCs w:val="20"/>
              </w:rPr>
              <w:t>法定代表人</w:t>
            </w:r>
          </w:p>
        </w:tc>
        <w:tc>
          <w:tcPr>
            <w:tcW w:w="1735" w:type="dxa"/>
            <w:vAlign w:val="top"/>
          </w:tcPr>
          <w:p w14:paraId="675E34B6">
            <w:pPr>
              <w:rPr>
                <w:rFonts w:hint="eastAsia" w:ascii="宋体" w:hAnsi="宋体" w:eastAsia="宋体" w:cs="宋体"/>
                <w:sz w:val="21"/>
              </w:rPr>
            </w:pPr>
          </w:p>
        </w:tc>
      </w:tr>
      <w:tr w14:paraId="54545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624" w:type="dxa"/>
            <w:gridSpan w:val="3"/>
            <w:vAlign w:val="top"/>
          </w:tcPr>
          <w:p w14:paraId="453C468A">
            <w:pPr>
              <w:pStyle w:val="18"/>
              <w:spacing w:before="256" w:line="228" w:lineRule="auto"/>
              <w:ind w:left="190"/>
              <w:rPr>
                <w:rFonts w:hint="eastAsia" w:ascii="宋体" w:hAnsi="宋体" w:eastAsia="宋体" w:cs="宋体"/>
                <w:sz w:val="20"/>
                <w:szCs w:val="20"/>
              </w:rPr>
            </w:pPr>
            <w:r>
              <w:rPr>
                <w:rFonts w:hint="eastAsia" w:ascii="宋体" w:hAnsi="宋体" w:eastAsia="宋体" w:cs="宋体"/>
                <w:spacing w:val="7"/>
                <w:sz w:val="20"/>
                <w:szCs w:val="20"/>
              </w:rPr>
              <w:t>组织机构代码</w:t>
            </w:r>
          </w:p>
        </w:tc>
        <w:tc>
          <w:tcPr>
            <w:tcW w:w="3957" w:type="dxa"/>
            <w:gridSpan w:val="5"/>
            <w:vAlign w:val="top"/>
          </w:tcPr>
          <w:p w14:paraId="51682A4B">
            <w:pPr>
              <w:rPr>
                <w:rFonts w:hint="eastAsia" w:ascii="宋体" w:hAnsi="宋体" w:eastAsia="宋体" w:cs="宋体"/>
                <w:sz w:val="21"/>
              </w:rPr>
            </w:pPr>
          </w:p>
        </w:tc>
        <w:tc>
          <w:tcPr>
            <w:tcW w:w="1328" w:type="dxa"/>
            <w:vAlign w:val="top"/>
          </w:tcPr>
          <w:p w14:paraId="16F2DC18">
            <w:pPr>
              <w:pStyle w:val="18"/>
              <w:spacing w:before="256" w:line="228" w:lineRule="auto"/>
              <w:ind w:left="267"/>
              <w:rPr>
                <w:rFonts w:hint="eastAsia" w:ascii="宋体" w:hAnsi="宋体" w:eastAsia="宋体" w:cs="宋体"/>
                <w:sz w:val="20"/>
                <w:szCs w:val="20"/>
              </w:rPr>
            </w:pPr>
            <w:r>
              <w:rPr>
                <w:rFonts w:hint="eastAsia" w:ascii="宋体" w:hAnsi="宋体" w:eastAsia="宋体" w:cs="宋体"/>
                <w:spacing w:val="3"/>
                <w:sz w:val="20"/>
                <w:szCs w:val="20"/>
              </w:rPr>
              <w:t>邮政编码</w:t>
            </w:r>
          </w:p>
        </w:tc>
        <w:tc>
          <w:tcPr>
            <w:tcW w:w="1735" w:type="dxa"/>
            <w:vAlign w:val="top"/>
          </w:tcPr>
          <w:p w14:paraId="610F16C7">
            <w:pPr>
              <w:rPr>
                <w:rFonts w:hint="eastAsia" w:ascii="宋体" w:hAnsi="宋体" w:eastAsia="宋体" w:cs="宋体"/>
                <w:sz w:val="21"/>
              </w:rPr>
            </w:pPr>
          </w:p>
        </w:tc>
      </w:tr>
      <w:tr w14:paraId="2CE68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624" w:type="dxa"/>
            <w:gridSpan w:val="3"/>
            <w:vAlign w:val="top"/>
          </w:tcPr>
          <w:p w14:paraId="5E4B4ED1">
            <w:pPr>
              <w:pStyle w:val="18"/>
              <w:spacing w:before="257" w:line="228" w:lineRule="auto"/>
              <w:ind w:left="292"/>
              <w:rPr>
                <w:rFonts w:hint="eastAsia" w:ascii="宋体" w:hAnsi="宋体" w:eastAsia="宋体" w:cs="宋体"/>
                <w:sz w:val="20"/>
                <w:szCs w:val="20"/>
              </w:rPr>
            </w:pPr>
            <w:r>
              <w:rPr>
                <w:rFonts w:hint="eastAsia" w:ascii="宋体" w:hAnsi="宋体" w:eastAsia="宋体" w:cs="宋体"/>
                <w:spacing w:val="8"/>
                <w:sz w:val="20"/>
                <w:szCs w:val="20"/>
              </w:rPr>
              <w:t>委托代理人</w:t>
            </w:r>
          </w:p>
        </w:tc>
        <w:tc>
          <w:tcPr>
            <w:tcW w:w="3957" w:type="dxa"/>
            <w:gridSpan w:val="5"/>
            <w:vAlign w:val="top"/>
          </w:tcPr>
          <w:p w14:paraId="46A17D32">
            <w:pPr>
              <w:rPr>
                <w:rFonts w:hint="eastAsia" w:ascii="宋体" w:hAnsi="宋体" w:eastAsia="宋体" w:cs="宋体"/>
                <w:sz w:val="21"/>
              </w:rPr>
            </w:pPr>
          </w:p>
        </w:tc>
        <w:tc>
          <w:tcPr>
            <w:tcW w:w="1328" w:type="dxa"/>
            <w:vAlign w:val="top"/>
          </w:tcPr>
          <w:p w14:paraId="532D1B46">
            <w:pPr>
              <w:pStyle w:val="18"/>
              <w:spacing w:before="257" w:line="229" w:lineRule="auto"/>
              <w:ind w:left="276"/>
              <w:rPr>
                <w:rFonts w:hint="eastAsia" w:ascii="宋体" w:hAnsi="宋体" w:eastAsia="宋体" w:cs="宋体"/>
                <w:sz w:val="20"/>
                <w:szCs w:val="20"/>
              </w:rPr>
            </w:pPr>
            <w:r>
              <w:rPr>
                <w:rFonts w:hint="eastAsia" w:ascii="宋体" w:hAnsi="宋体" w:eastAsia="宋体" w:cs="宋体"/>
                <w:spacing w:val="1"/>
                <w:sz w:val="20"/>
                <w:szCs w:val="20"/>
              </w:rPr>
              <w:t>电子邮箱</w:t>
            </w:r>
          </w:p>
        </w:tc>
        <w:tc>
          <w:tcPr>
            <w:tcW w:w="1735" w:type="dxa"/>
            <w:vAlign w:val="top"/>
          </w:tcPr>
          <w:p w14:paraId="14DAEFF6">
            <w:pPr>
              <w:rPr>
                <w:rFonts w:hint="eastAsia" w:ascii="宋体" w:hAnsi="宋体" w:eastAsia="宋体" w:cs="宋体"/>
                <w:sz w:val="21"/>
              </w:rPr>
            </w:pPr>
          </w:p>
        </w:tc>
      </w:tr>
      <w:tr w14:paraId="4B65A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624" w:type="dxa"/>
            <w:gridSpan w:val="3"/>
            <w:vAlign w:val="top"/>
          </w:tcPr>
          <w:p w14:paraId="6739CBFF">
            <w:pPr>
              <w:pStyle w:val="18"/>
              <w:spacing w:before="256" w:line="228" w:lineRule="auto"/>
              <w:ind w:left="189"/>
              <w:rPr>
                <w:rFonts w:hint="eastAsia" w:ascii="宋体" w:hAnsi="宋体" w:eastAsia="宋体" w:cs="宋体"/>
                <w:sz w:val="20"/>
                <w:szCs w:val="20"/>
              </w:rPr>
            </w:pPr>
            <w:r>
              <w:rPr>
                <w:rFonts w:hint="eastAsia" w:ascii="宋体" w:hAnsi="宋体" w:eastAsia="宋体" w:cs="宋体"/>
                <w:spacing w:val="7"/>
                <w:sz w:val="20"/>
                <w:szCs w:val="20"/>
              </w:rPr>
              <w:t>上年营业收入</w:t>
            </w:r>
          </w:p>
        </w:tc>
        <w:tc>
          <w:tcPr>
            <w:tcW w:w="3957" w:type="dxa"/>
            <w:gridSpan w:val="5"/>
            <w:vAlign w:val="top"/>
          </w:tcPr>
          <w:p w14:paraId="7B02B3D1">
            <w:pPr>
              <w:rPr>
                <w:rFonts w:hint="eastAsia" w:ascii="宋体" w:hAnsi="宋体" w:eastAsia="宋体" w:cs="宋体"/>
                <w:sz w:val="21"/>
              </w:rPr>
            </w:pPr>
          </w:p>
        </w:tc>
        <w:tc>
          <w:tcPr>
            <w:tcW w:w="1328" w:type="dxa"/>
            <w:vAlign w:val="top"/>
          </w:tcPr>
          <w:p w14:paraId="0AD01B72">
            <w:pPr>
              <w:pStyle w:val="18"/>
              <w:spacing w:before="256" w:line="228" w:lineRule="auto"/>
              <w:ind w:left="154"/>
              <w:rPr>
                <w:rFonts w:hint="eastAsia" w:ascii="宋体" w:hAnsi="宋体" w:eastAsia="宋体" w:cs="宋体"/>
                <w:sz w:val="20"/>
                <w:szCs w:val="20"/>
              </w:rPr>
            </w:pPr>
            <w:r>
              <w:rPr>
                <w:rFonts w:hint="eastAsia" w:ascii="宋体" w:hAnsi="宋体" w:eastAsia="宋体" w:cs="宋体"/>
                <w:spacing w:val="6"/>
                <w:sz w:val="20"/>
                <w:szCs w:val="20"/>
              </w:rPr>
              <w:t>员工总人数</w:t>
            </w:r>
          </w:p>
        </w:tc>
        <w:tc>
          <w:tcPr>
            <w:tcW w:w="1735" w:type="dxa"/>
            <w:vAlign w:val="top"/>
          </w:tcPr>
          <w:p w14:paraId="2D8F0532">
            <w:pPr>
              <w:rPr>
                <w:rFonts w:hint="eastAsia" w:ascii="宋体" w:hAnsi="宋体" w:eastAsia="宋体" w:cs="宋体"/>
                <w:sz w:val="21"/>
              </w:rPr>
            </w:pPr>
          </w:p>
        </w:tc>
      </w:tr>
      <w:tr w14:paraId="1AFAB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624" w:type="dxa"/>
            <w:gridSpan w:val="3"/>
            <w:vAlign w:val="top"/>
          </w:tcPr>
          <w:p w14:paraId="4FC971C9">
            <w:pPr>
              <w:pStyle w:val="18"/>
              <w:spacing w:before="257" w:line="229" w:lineRule="auto"/>
              <w:ind w:left="414"/>
              <w:rPr>
                <w:rFonts w:hint="eastAsia" w:ascii="宋体" w:hAnsi="宋体" w:eastAsia="宋体" w:cs="宋体"/>
                <w:sz w:val="20"/>
                <w:szCs w:val="20"/>
              </w:rPr>
            </w:pPr>
            <w:r>
              <w:rPr>
                <w:rFonts w:hint="eastAsia" w:ascii="宋体" w:hAnsi="宋体" w:eastAsia="宋体" w:cs="宋体"/>
                <w:spacing w:val="2"/>
                <w:sz w:val="20"/>
                <w:szCs w:val="20"/>
              </w:rPr>
              <w:t>固定电话</w:t>
            </w:r>
          </w:p>
        </w:tc>
        <w:tc>
          <w:tcPr>
            <w:tcW w:w="3957" w:type="dxa"/>
            <w:gridSpan w:val="5"/>
            <w:vAlign w:val="top"/>
          </w:tcPr>
          <w:p w14:paraId="3E368640">
            <w:pPr>
              <w:rPr>
                <w:rFonts w:hint="eastAsia" w:ascii="宋体" w:hAnsi="宋体" w:eastAsia="宋体" w:cs="宋体"/>
                <w:sz w:val="21"/>
              </w:rPr>
            </w:pPr>
          </w:p>
        </w:tc>
        <w:tc>
          <w:tcPr>
            <w:tcW w:w="1328" w:type="dxa"/>
            <w:vAlign w:val="top"/>
          </w:tcPr>
          <w:p w14:paraId="4EE7CA0C">
            <w:pPr>
              <w:rPr>
                <w:rFonts w:hint="eastAsia" w:ascii="宋体" w:hAnsi="宋体" w:eastAsia="宋体" w:cs="宋体"/>
                <w:sz w:val="21"/>
              </w:rPr>
            </w:pPr>
          </w:p>
        </w:tc>
        <w:tc>
          <w:tcPr>
            <w:tcW w:w="1735" w:type="dxa"/>
            <w:vAlign w:val="top"/>
          </w:tcPr>
          <w:p w14:paraId="60DDF584">
            <w:pPr>
              <w:rPr>
                <w:rFonts w:hint="eastAsia" w:ascii="宋体" w:hAnsi="宋体" w:eastAsia="宋体" w:cs="宋体"/>
                <w:sz w:val="21"/>
              </w:rPr>
            </w:pPr>
          </w:p>
        </w:tc>
      </w:tr>
      <w:tr w14:paraId="1E5A0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3" w:type="dxa"/>
            <w:vMerge w:val="restart"/>
            <w:tcBorders>
              <w:bottom w:val="nil"/>
            </w:tcBorders>
            <w:vAlign w:val="top"/>
          </w:tcPr>
          <w:p w14:paraId="2F206D87">
            <w:pPr>
              <w:spacing w:line="307" w:lineRule="auto"/>
              <w:rPr>
                <w:rFonts w:hint="eastAsia" w:ascii="宋体" w:hAnsi="宋体" w:eastAsia="宋体" w:cs="宋体"/>
                <w:sz w:val="21"/>
              </w:rPr>
            </w:pPr>
          </w:p>
          <w:p w14:paraId="3E61F994">
            <w:pPr>
              <w:spacing w:line="308" w:lineRule="auto"/>
              <w:rPr>
                <w:rFonts w:hint="eastAsia" w:ascii="宋体" w:hAnsi="宋体" w:eastAsia="宋体" w:cs="宋体"/>
                <w:sz w:val="21"/>
              </w:rPr>
            </w:pPr>
          </w:p>
          <w:p w14:paraId="39A0068D">
            <w:pPr>
              <w:spacing w:line="308" w:lineRule="auto"/>
              <w:rPr>
                <w:rFonts w:hint="eastAsia" w:ascii="宋体" w:hAnsi="宋体" w:eastAsia="宋体" w:cs="宋体"/>
                <w:sz w:val="21"/>
              </w:rPr>
            </w:pPr>
          </w:p>
          <w:p w14:paraId="1436E261">
            <w:pPr>
              <w:pStyle w:val="18"/>
              <w:spacing w:before="65" w:line="391" w:lineRule="auto"/>
              <w:ind w:left="156" w:right="151" w:firstLine="6"/>
              <w:rPr>
                <w:rFonts w:hint="eastAsia" w:ascii="宋体" w:hAnsi="宋体" w:eastAsia="宋体" w:cs="宋体"/>
                <w:sz w:val="20"/>
                <w:szCs w:val="20"/>
              </w:rPr>
            </w:pPr>
            <w:r>
              <w:rPr>
                <w:rFonts w:hint="eastAsia" w:ascii="宋体" w:hAnsi="宋体" w:eastAsia="宋体" w:cs="宋体"/>
                <w:spacing w:val="1"/>
                <w:sz w:val="20"/>
                <w:szCs w:val="20"/>
              </w:rPr>
              <w:t>营业</w:t>
            </w:r>
            <w:r>
              <w:rPr>
                <w:rFonts w:hint="eastAsia" w:ascii="宋体" w:hAnsi="宋体" w:eastAsia="宋体" w:cs="宋体"/>
                <w:sz w:val="20"/>
                <w:szCs w:val="20"/>
              </w:rPr>
              <w:t xml:space="preserve"> </w:t>
            </w:r>
            <w:r>
              <w:rPr>
                <w:rFonts w:hint="eastAsia" w:ascii="宋体" w:hAnsi="宋体" w:eastAsia="宋体" w:cs="宋体"/>
                <w:spacing w:val="4"/>
                <w:sz w:val="20"/>
                <w:szCs w:val="20"/>
              </w:rPr>
              <w:t>执照</w:t>
            </w:r>
          </w:p>
        </w:tc>
        <w:tc>
          <w:tcPr>
            <w:tcW w:w="2043" w:type="dxa"/>
            <w:gridSpan w:val="3"/>
            <w:vAlign w:val="top"/>
          </w:tcPr>
          <w:p w14:paraId="3FA7395C">
            <w:pPr>
              <w:pStyle w:val="18"/>
              <w:spacing w:before="265" w:line="230" w:lineRule="auto"/>
              <w:ind w:left="604"/>
              <w:rPr>
                <w:rFonts w:hint="eastAsia" w:ascii="宋体" w:hAnsi="宋体" w:eastAsia="宋体" w:cs="宋体"/>
                <w:sz w:val="20"/>
                <w:szCs w:val="20"/>
              </w:rPr>
            </w:pPr>
            <w:r>
              <w:rPr>
                <w:rFonts w:hint="eastAsia" w:ascii="宋体" w:hAnsi="宋体" w:eastAsia="宋体" w:cs="宋体"/>
                <w:spacing w:val="7"/>
                <w:sz w:val="20"/>
                <w:szCs w:val="20"/>
              </w:rPr>
              <w:t>注册号码</w:t>
            </w:r>
          </w:p>
        </w:tc>
        <w:tc>
          <w:tcPr>
            <w:tcW w:w="1439" w:type="dxa"/>
            <w:gridSpan w:val="2"/>
            <w:vAlign w:val="top"/>
          </w:tcPr>
          <w:p w14:paraId="051945B9">
            <w:pPr>
              <w:rPr>
                <w:rFonts w:hint="eastAsia" w:ascii="宋体" w:hAnsi="宋体" w:eastAsia="宋体" w:cs="宋体"/>
                <w:sz w:val="21"/>
              </w:rPr>
            </w:pPr>
          </w:p>
        </w:tc>
        <w:tc>
          <w:tcPr>
            <w:tcW w:w="1376" w:type="dxa"/>
            <w:gridSpan w:val="2"/>
            <w:vAlign w:val="top"/>
          </w:tcPr>
          <w:p w14:paraId="7061A890">
            <w:pPr>
              <w:pStyle w:val="18"/>
              <w:spacing w:before="265" w:line="230" w:lineRule="auto"/>
              <w:ind w:left="326"/>
              <w:rPr>
                <w:rFonts w:hint="eastAsia" w:ascii="宋体" w:hAnsi="宋体" w:eastAsia="宋体" w:cs="宋体"/>
                <w:sz w:val="20"/>
                <w:szCs w:val="20"/>
              </w:rPr>
            </w:pPr>
            <w:r>
              <w:rPr>
                <w:rFonts w:hint="eastAsia" w:ascii="宋体" w:hAnsi="宋体" w:eastAsia="宋体" w:cs="宋体"/>
                <w:spacing w:val="7"/>
                <w:sz w:val="20"/>
                <w:szCs w:val="20"/>
              </w:rPr>
              <w:t>注册地址</w:t>
            </w:r>
          </w:p>
        </w:tc>
        <w:tc>
          <w:tcPr>
            <w:tcW w:w="3063" w:type="dxa"/>
            <w:gridSpan w:val="2"/>
            <w:vAlign w:val="top"/>
          </w:tcPr>
          <w:p w14:paraId="5D0EE482">
            <w:pPr>
              <w:rPr>
                <w:rFonts w:hint="eastAsia" w:ascii="宋体" w:hAnsi="宋体" w:eastAsia="宋体" w:cs="宋体"/>
                <w:sz w:val="21"/>
              </w:rPr>
            </w:pPr>
          </w:p>
        </w:tc>
      </w:tr>
      <w:tr w14:paraId="322FE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23" w:type="dxa"/>
            <w:vMerge w:val="continue"/>
            <w:tcBorders>
              <w:top w:val="nil"/>
              <w:bottom w:val="nil"/>
            </w:tcBorders>
            <w:vAlign w:val="top"/>
          </w:tcPr>
          <w:p w14:paraId="6BC70E37">
            <w:pPr>
              <w:rPr>
                <w:rFonts w:hint="eastAsia" w:ascii="宋体" w:hAnsi="宋体" w:eastAsia="宋体" w:cs="宋体"/>
                <w:sz w:val="21"/>
              </w:rPr>
            </w:pPr>
          </w:p>
        </w:tc>
        <w:tc>
          <w:tcPr>
            <w:tcW w:w="2043" w:type="dxa"/>
            <w:gridSpan w:val="3"/>
            <w:vAlign w:val="top"/>
          </w:tcPr>
          <w:p w14:paraId="7140FEA2">
            <w:pPr>
              <w:pStyle w:val="18"/>
              <w:spacing w:before="265" w:line="228" w:lineRule="auto"/>
              <w:ind w:left="608"/>
              <w:rPr>
                <w:rFonts w:hint="eastAsia" w:ascii="宋体" w:hAnsi="宋体" w:eastAsia="宋体" w:cs="宋体"/>
                <w:sz w:val="20"/>
                <w:szCs w:val="20"/>
              </w:rPr>
            </w:pPr>
            <w:r>
              <w:rPr>
                <w:rFonts w:hint="eastAsia" w:ascii="宋体" w:hAnsi="宋体" w:eastAsia="宋体" w:cs="宋体"/>
                <w:spacing w:val="6"/>
                <w:sz w:val="20"/>
                <w:szCs w:val="20"/>
              </w:rPr>
              <w:t>发证机关</w:t>
            </w:r>
          </w:p>
        </w:tc>
        <w:tc>
          <w:tcPr>
            <w:tcW w:w="1439" w:type="dxa"/>
            <w:gridSpan w:val="2"/>
            <w:vAlign w:val="top"/>
          </w:tcPr>
          <w:p w14:paraId="4818DEC2">
            <w:pPr>
              <w:rPr>
                <w:rFonts w:hint="eastAsia" w:ascii="宋体" w:hAnsi="宋体" w:eastAsia="宋体" w:cs="宋体"/>
                <w:sz w:val="21"/>
              </w:rPr>
            </w:pPr>
          </w:p>
        </w:tc>
        <w:tc>
          <w:tcPr>
            <w:tcW w:w="1376" w:type="dxa"/>
            <w:gridSpan w:val="2"/>
            <w:vAlign w:val="top"/>
          </w:tcPr>
          <w:p w14:paraId="4536E9C1">
            <w:pPr>
              <w:pStyle w:val="18"/>
              <w:spacing w:before="266" w:line="229" w:lineRule="auto"/>
              <w:ind w:left="330"/>
              <w:rPr>
                <w:rFonts w:hint="eastAsia" w:ascii="宋体" w:hAnsi="宋体" w:eastAsia="宋体" w:cs="宋体"/>
                <w:sz w:val="20"/>
                <w:szCs w:val="20"/>
              </w:rPr>
            </w:pPr>
            <w:r>
              <w:rPr>
                <w:rFonts w:hint="eastAsia" w:ascii="宋体" w:hAnsi="宋体" w:eastAsia="宋体" w:cs="宋体"/>
                <w:spacing w:val="6"/>
                <w:sz w:val="20"/>
                <w:szCs w:val="20"/>
              </w:rPr>
              <w:t>发证日期</w:t>
            </w:r>
          </w:p>
        </w:tc>
        <w:tc>
          <w:tcPr>
            <w:tcW w:w="3063" w:type="dxa"/>
            <w:gridSpan w:val="2"/>
            <w:vAlign w:val="top"/>
          </w:tcPr>
          <w:p w14:paraId="1A8C6D79">
            <w:pPr>
              <w:rPr>
                <w:rFonts w:hint="eastAsia" w:ascii="宋体" w:hAnsi="宋体" w:eastAsia="宋体" w:cs="宋体"/>
                <w:sz w:val="21"/>
              </w:rPr>
            </w:pPr>
          </w:p>
        </w:tc>
      </w:tr>
      <w:tr w14:paraId="1B9E0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23" w:type="dxa"/>
            <w:vMerge w:val="continue"/>
            <w:tcBorders>
              <w:top w:val="nil"/>
              <w:bottom w:val="nil"/>
            </w:tcBorders>
            <w:vAlign w:val="top"/>
          </w:tcPr>
          <w:p w14:paraId="2F0EA38A">
            <w:pPr>
              <w:rPr>
                <w:rFonts w:hint="eastAsia" w:ascii="宋体" w:hAnsi="宋体" w:eastAsia="宋体" w:cs="宋体"/>
                <w:sz w:val="21"/>
              </w:rPr>
            </w:pPr>
          </w:p>
        </w:tc>
        <w:tc>
          <w:tcPr>
            <w:tcW w:w="2043" w:type="dxa"/>
            <w:gridSpan w:val="3"/>
            <w:vAlign w:val="top"/>
          </w:tcPr>
          <w:p w14:paraId="510CE4C9">
            <w:pPr>
              <w:pStyle w:val="18"/>
              <w:spacing w:before="265" w:line="229" w:lineRule="auto"/>
              <w:ind w:left="191"/>
              <w:rPr>
                <w:rFonts w:hint="eastAsia" w:ascii="宋体" w:hAnsi="宋体" w:eastAsia="宋体" w:cs="宋体"/>
                <w:sz w:val="20"/>
                <w:szCs w:val="20"/>
              </w:rPr>
            </w:pPr>
            <w:r>
              <w:rPr>
                <w:rFonts w:hint="eastAsia" w:ascii="宋体" w:hAnsi="宋体" w:eastAsia="宋体" w:cs="宋体"/>
                <w:spacing w:val="6"/>
                <w:sz w:val="20"/>
                <w:szCs w:val="20"/>
              </w:rPr>
              <w:t>营业范围（主营）</w:t>
            </w:r>
          </w:p>
        </w:tc>
        <w:tc>
          <w:tcPr>
            <w:tcW w:w="5878" w:type="dxa"/>
            <w:gridSpan w:val="6"/>
            <w:vAlign w:val="top"/>
          </w:tcPr>
          <w:p w14:paraId="72E583D9">
            <w:pPr>
              <w:rPr>
                <w:rFonts w:hint="eastAsia" w:ascii="宋体" w:hAnsi="宋体" w:eastAsia="宋体" w:cs="宋体"/>
                <w:sz w:val="21"/>
              </w:rPr>
            </w:pPr>
          </w:p>
        </w:tc>
      </w:tr>
      <w:tr w14:paraId="10ED9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23" w:type="dxa"/>
            <w:vMerge w:val="continue"/>
            <w:tcBorders>
              <w:top w:val="nil"/>
            </w:tcBorders>
            <w:vAlign w:val="top"/>
          </w:tcPr>
          <w:p w14:paraId="14BAF678">
            <w:pPr>
              <w:rPr>
                <w:rFonts w:hint="eastAsia" w:ascii="宋体" w:hAnsi="宋体" w:eastAsia="宋体" w:cs="宋体"/>
                <w:sz w:val="21"/>
              </w:rPr>
            </w:pPr>
          </w:p>
        </w:tc>
        <w:tc>
          <w:tcPr>
            <w:tcW w:w="2043" w:type="dxa"/>
            <w:gridSpan w:val="3"/>
            <w:vAlign w:val="top"/>
          </w:tcPr>
          <w:p w14:paraId="148C0FDB">
            <w:pPr>
              <w:pStyle w:val="18"/>
              <w:spacing w:before="265" w:line="228" w:lineRule="auto"/>
              <w:ind w:left="191"/>
              <w:rPr>
                <w:rFonts w:hint="eastAsia" w:ascii="宋体" w:hAnsi="宋体" w:eastAsia="宋体" w:cs="宋体"/>
                <w:sz w:val="20"/>
                <w:szCs w:val="20"/>
              </w:rPr>
            </w:pPr>
            <w:r>
              <w:rPr>
                <w:rFonts w:hint="eastAsia" w:ascii="宋体" w:hAnsi="宋体" w:eastAsia="宋体" w:cs="宋体"/>
                <w:spacing w:val="6"/>
                <w:sz w:val="20"/>
                <w:szCs w:val="20"/>
              </w:rPr>
              <w:t>营业范围（兼营）</w:t>
            </w:r>
          </w:p>
        </w:tc>
        <w:tc>
          <w:tcPr>
            <w:tcW w:w="5878" w:type="dxa"/>
            <w:gridSpan w:val="6"/>
            <w:vAlign w:val="top"/>
          </w:tcPr>
          <w:p w14:paraId="1D8E2711">
            <w:pPr>
              <w:rPr>
                <w:rFonts w:hint="eastAsia" w:ascii="宋体" w:hAnsi="宋体" w:eastAsia="宋体" w:cs="宋体"/>
                <w:sz w:val="21"/>
              </w:rPr>
            </w:pPr>
          </w:p>
        </w:tc>
      </w:tr>
      <w:tr w14:paraId="31642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766" w:type="dxa"/>
            <w:gridSpan w:val="4"/>
            <w:vAlign w:val="top"/>
          </w:tcPr>
          <w:p w14:paraId="104835D0">
            <w:pPr>
              <w:pStyle w:val="18"/>
              <w:spacing w:before="281" w:line="228" w:lineRule="auto"/>
              <w:ind w:left="339"/>
              <w:rPr>
                <w:rFonts w:hint="eastAsia" w:ascii="宋体" w:hAnsi="宋体" w:eastAsia="宋体" w:cs="宋体"/>
                <w:sz w:val="20"/>
                <w:szCs w:val="20"/>
              </w:rPr>
            </w:pPr>
            <w:r>
              <w:rPr>
                <w:rFonts w:hint="eastAsia" w:ascii="宋体" w:hAnsi="宋体" w:eastAsia="宋体" w:cs="宋体"/>
                <w:spacing w:val="8"/>
                <w:sz w:val="20"/>
                <w:szCs w:val="20"/>
              </w:rPr>
              <w:t>基本账户开户行</w:t>
            </w:r>
            <w:r>
              <w:rPr>
                <w:rFonts w:hint="eastAsia" w:cs="宋体"/>
                <w:spacing w:val="8"/>
                <w:sz w:val="20"/>
                <w:szCs w:val="20"/>
                <w:lang w:eastAsia="zh-CN"/>
              </w:rPr>
              <w:t>及账号</w:t>
            </w:r>
          </w:p>
        </w:tc>
        <w:tc>
          <w:tcPr>
            <w:tcW w:w="5878" w:type="dxa"/>
            <w:gridSpan w:val="6"/>
            <w:vAlign w:val="top"/>
          </w:tcPr>
          <w:p w14:paraId="5A37D627">
            <w:pPr>
              <w:rPr>
                <w:rFonts w:hint="eastAsia" w:ascii="宋体" w:hAnsi="宋体" w:eastAsia="宋体" w:cs="宋体"/>
                <w:sz w:val="21"/>
              </w:rPr>
            </w:pPr>
          </w:p>
        </w:tc>
      </w:tr>
      <w:tr w14:paraId="6CEC1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766" w:type="dxa"/>
            <w:gridSpan w:val="4"/>
            <w:vAlign w:val="top"/>
          </w:tcPr>
          <w:p w14:paraId="1186E000">
            <w:pPr>
              <w:pStyle w:val="18"/>
              <w:spacing w:before="283" w:line="228" w:lineRule="auto"/>
              <w:ind w:left="758"/>
              <w:rPr>
                <w:rFonts w:hint="eastAsia" w:ascii="宋体" w:hAnsi="宋体" w:eastAsia="宋体" w:cs="宋体"/>
                <w:sz w:val="20"/>
                <w:szCs w:val="20"/>
              </w:rPr>
            </w:pPr>
            <w:r>
              <w:rPr>
                <w:rFonts w:hint="eastAsia" w:ascii="宋体" w:hAnsi="宋体" w:eastAsia="宋体" w:cs="宋体"/>
                <w:spacing w:val="8"/>
                <w:sz w:val="20"/>
                <w:szCs w:val="20"/>
              </w:rPr>
              <w:t>税务登记机关</w:t>
            </w:r>
          </w:p>
        </w:tc>
        <w:tc>
          <w:tcPr>
            <w:tcW w:w="5878" w:type="dxa"/>
            <w:gridSpan w:val="6"/>
            <w:vAlign w:val="top"/>
          </w:tcPr>
          <w:p w14:paraId="1F5BFC1F">
            <w:pPr>
              <w:rPr>
                <w:rFonts w:hint="eastAsia" w:ascii="宋体" w:hAnsi="宋体" w:eastAsia="宋体" w:cs="宋体"/>
                <w:sz w:val="21"/>
              </w:rPr>
            </w:pPr>
          </w:p>
        </w:tc>
      </w:tr>
      <w:tr w14:paraId="666BB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3615" w:type="dxa"/>
            <w:gridSpan w:val="5"/>
            <w:vAlign w:val="top"/>
          </w:tcPr>
          <w:p w14:paraId="4281AE9A">
            <w:pPr>
              <w:pStyle w:val="18"/>
              <w:spacing w:before="258" w:line="229" w:lineRule="auto"/>
              <w:ind w:left="1401"/>
              <w:rPr>
                <w:rFonts w:hint="eastAsia" w:ascii="宋体" w:hAnsi="宋体" w:eastAsia="宋体" w:cs="宋体"/>
                <w:sz w:val="20"/>
                <w:szCs w:val="20"/>
              </w:rPr>
            </w:pPr>
            <w:r>
              <w:rPr>
                <w:rFonts w:hint="eastAsia" w:ascii="宋体" w:hAnsi="宋体" w:eastAsia="宋体" w:cs="宋体"/>
                <w:spacing w:val="5"/>
                <w:sz w:val="20"/>
                <w:szCs w:val="20"/>
              </w:rPr>
              <w:t>资质名称</w:t>
            </w:r>
          </w:p>
        </w:tc>
        <w:tc>
          <w:tcPr>
            <w:tcW w:w="884" w:type="dxa"/>
            <w:gridSpan w:val="2"/>
            <w:vAlign w:val="top"/>
          </w:tcPr>
          <w:p w14:paraId="77F2961E">
            <w:pPr>
              <w:pStyle w:val="18"/>
              <w:spacing w:before="258" w:line="228" w:lineRule="auto"/>
              <w:ind w:left="239"/>
              <w:rPr>
                <w:rFonts w:hint="eastAsia" w:ascii="宋体" w:hAnsi="宋体" w:eastAsia="宋体" w:cs="宋体"/>
                <w:sz w:val="20"/>
                <w:szCs w:val="20"/>
              </w:rPr>
            </w:pPr>
            <w:r>
              <w:rPr>
                <w:rFonts w:hint="eastAsia" w:ascii="宋体" w:hAnsi="宋体" w:eastAsia="宋体" w:cs="宋体"/>
                <w:spacing w:val="3"/>
                <w:sz w:val="20"/>
                <w:szCs w:val="20"/>
              </w:rPr>
              <w:t>等级</w:t>
            </w:r>
          </w:p>
        </w:tc>
        <w:tc>
          <w:tcPr>
            <w:tcW w:w="1082" w:type="dxa"/>
            <w:vAlign w:val="top"/>
          </w:tcPr>
          <w:p w14:paraId="58561F22">
            <w:pPr>
              <w:pStyle w:val="18"/>
              <w:spacing w:before="257" w:line="228" w:lineRule="auto"/>
              <w:ind w:left="129"/>
              <w:rPr>
                <w:rFonts w:hint="eastAsia" w:ascii="宋体" w:hAnsi="宋体" w:eastAsia="宋体" w:cs="宋体"/>
                <w:sz w:val="20"/>
                <w:szCs w:val="20"/>
              </w:rPr>
            </w:pPr>
            <w:r>
              <w:rPr>
                <w:rFonts w:hint="eastAsia" w:ascii="宋体" w:hAnsi="宋体" w:eastAsia="宋体" w:cs="宋体"/>
                <w:spacing w:val="6"/>
                <w:sz w:val="20"/>
                <w:szCs w:val="20"/>
              </w:rPr>
              <w:t>发证机关</w:t>
            </w:r>
          </w:p>
        </w:tc>
        <w:tc>
          <w:tcPr>
            <w:tcW w:w="3063" w:type="dxa"/>
            <w:gridSpan w:val="2"/>
            <w:vAlign w:val="top"/>
          </w:tcPr>
          <w:p w14:paraId="5E34BA55">
            <w:pPr>
              <w:pStyle w:val="18"/>
              <w:spacing w:before="258" w:line="229" w:lineRule="auto"/>
              <w:ind w:left="1222"/>
              <w:rPr>
                <w:rFonts w:hint="eastAsia" w:ascii="宋体" w:hAnsi="宋体" w:eastAsia="宋体" w:cs="宋体"/>
                <w:sz w:val="20"/>
                <w:szCs w:val="20"/>
              </w:rPr>
            </w:pPr>
            <w:r>
              <w:rPr>
                <w:rFonts w:hint="eastAsia" w:ascii="宋体" w:hAnsi="宋体" w:eastAsia="宋体" w:cs="宋体"/>
                <w:spacing w:val="6"/>
                <w:sz w:val="20"/>
                <w:szCs w:val="20"/>
              </w:rPr>
              <w:t>有效期</w:t>
            </w:r>
          </w:p>
        </w:tc>
      </w:tr>
      <w:tr w14:paraId="72999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3615" w:type="dxa"/>
            <w:gridSpan w:val="5"/>
            <w:vAlign w:val="top"/>
          </w:tcPr>
          <w:p w14:paraId="4A237D72">
            <w:pPr>
              <w:rPr>
                <w:rFonts w:hint="eastAsia" w:ascii="宋体" w:hAnsi="宋体" w:eastAsia="宋体" w:cs="宋体"/>
                <w:sz w:val="21"/>
              </w:rPr>
            </w:pPr>
          </w:p>
        </w:tc>
        <w:tc>
          <w:tcPr>
            <w:tcW w:w="884" w:type="dxa"/>
            <w:gridSpan w:val="2"/>
            <w:vAlign w:val="top"/>
          </w:tcPr>
          <w:p w14:paraId="20F76F18">
            <w:pPr>
              <w:rPr>
                <w:rFonts w:hint="eastAsia" w:ascii="宋体" w:hAnsi="宋体" w:eastAsia="宋体" w:cs="宋体"/>
                <w:sz w:val="21"/>
              </w:rPr>
            </w:pPr>
          </w:p>
        </w:tc>
        <w:tc>
          <w:tcPr>
            <w:tcW w:w="1082" w:type="dxa"/>
            <w:vAlign w:val="top"/>
          </w:tcPr>
          <w:p w14:paraId="4A3666F8">
            <w:pPr>
              <w:rPr>
                <w:rFonts w:hint="eastAsia" w:ascii="宋体" w:hAnsi="宋体" w:eastAsia="宋体" w:cs="宋体"/>
                <w:sz w:val="21"/>
              </w:rPr>
            </w:pPr>
          </w:p>
        </w:tc>
        <w:tc>
          <w:tcPr>
            <w:tcW w:w="3063" w:type="dxa"/>
            <w:gridSpan w:val="2"/>
            <w:vAlign w:val="top"/>
          </w:tcPr>
          <w:p w14:paraId="22CBD6A9">
            <w:pPr>
              <w:rPr>
                <w:rFonts w:hint="eastAsia" w:ascii="宋体" w:hAnsi="宋体" w:eastAsia="宋体" w:cs="宋体"/>
                <w:sz w:val="21"/>
              </w:rPr>
            </w:pPr>
          </w:p>
        </w:tc>
      </w:tr>
      <w:tr w14:paraId="343A9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3615" w:type="dxa"/>
            <w:gridSpan w:val="5"/>
            <w:vAlign w:val="top"/>
          </w:tcPr>
          <w:p w14:paraId="4D1C9705">
            <w:pPr>
              <w:rPr>
                <w:rFonts w:hint="eastAsia" w:ascii="宋体" w:hAnsi="宋体" w:eastAsia="宋体" w:cs="宋体"/>
                <w:sz w:val="21"/>
              </w:rPr>
            </w:pPr>
          </w:p>
        </w:tc>
        <w:tc>
          <w:tcPr>
            <w:tcW w:w="884" w:type="dxa"/>
            <w:gridSpan w:val="2"/>
            <w:vAlign w:val="top"/>
          </w:tcPr>
          <w:p w14:paraId="4772242F">
            <w:pPr>
              <w:rPr>
                <w:rFonts w:hint="eastAsia" w:ascii="宋体" w:hAnsi="宋体" w:eastAsia="宋体" w:cs="宋体"/>
                <w:sz w:val="21"/>
              </w:rPr>
            </w:pPr>
          </w:p>
        </w:tc>
        <w:tc>
          <w:tcPr>
            <w:tcW w:w="1082" w:type="dxa"/>
            <w:vAlign w:val="top"/>
          </w:tcPr>
          <w:p w14:paraId="4D487C6E">
            <w:pPr>
              <w:rPr>
                <w:rFonts w:hint="eastAsia" w:ascii="宋体" w:hAnsi="宋体" w:eastAsia="宋体" w:cs="宋体"/>
                <w:sz w:val="21"/>
              </w:rPr>
            </w:pPr>
          </w:p>
        </w:tc>
        <w:tc>
          <w:tcPr>
            <w:tcW w:w="3063" w:type="dxa"/>
            <w:gridSpan w:val="2"/>
            <w:vAlign w:val="top"/>
          </w:tcPr>
          <w:p w14:paraId="415B791C">
            <w:pPr>
              <w:rPr>
                <w:rFonts w:hint="eastAsia" w:ascii="宋体" w:hAnsi="宋体" w:eastAsia="宋体" w:cs="宋体"/>
                <w:sz w:val="21"/>
              </w:rPr>
            </w:pPr>
          </w:p>
        </w:tc>
      </w:tr>
      <w:tr w14:paraId="17651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1262" w:type="dxa"/>
            <w:gridSpan w:val="2"/>
            <w:vAlign w:val="top"/>
          </w:tcPr>
          <w:p w14:paraId="1A5F2F91">
            <w:pPr>
              <w:spacing w:line="258" w:lineRule="auto"/>
              <w:rPr>
                <w:rFonts w:hint="eastAsia" w:ascii="宋体" w:hAnsi="宋体" w:eastAsia="宋体" w:cs="宋体"/>
                <w:sz w:val="21"/>
              </w:rPr>
            </w:pPr>
          </w:p>
          <w:p w14:paraId="6C177356">
            <w:pPr>
              <w:spacing w:line="258" w:lineRule="auto"/>
              <w:rPr>
                <w:rFonts w:hint="eastAsia" w:ascii="宋体" w:hAnsi="宋体" w:eastAsia="宋体" w:cs="宋体"/>
                <w:sz w:val="21"/>
              </w:rPr>
            </w:pPr>
          </w:p>
          <w:p w14:paraId="0ED8488D">
            <w:pPr>
              <w:spacing w:line="259" w:lineRule="auto"/>
              <w:rPr>
                <w:rFonts w:hint="eastAsia" w:ascii="宋体" w:hAnsi="宋体" w:eastAsia="宋体" w:cs="宋体"/>
                <w:sz w:val="21"/>
              </w:rPr>
            </w:pPr>
          </w:p>
          <w:p w14:paraId="777E6D53">
            <w:pPr>
              <w:pStyle w:val="18"/>
              <w:spacing w:before="65" w:line="230" w:lineRule="auto"/>
              <w:ind w:left="430"/>
              <w:rPr>
                <w:rFonts w:hint="eastAsia" w:ascii="宋体" w:hAnsi="宋体" w:eastAsia="宋体" w:cs="宋体"/>
                <w:sz w:val="20"/>
                <w:szCs w:val="20"/>
              </w:rPr>
            </w:pPr>
            <w:r>
              <w:rPr>
                <w:rFonts w:hint="eastAsia" w:ascii="宋体" w:hAnsi="宋体" w:eastAsia="宋体" w:cs="宋体"/>
                <w:spacing w:val="3"/>
                <w:sz w:val="20"/>
                <w:szCs w:val="20"/>
              </w:rPr>
              <w:t>备注</w:t>
            </w:r>
          </w:p>
        </w:tc>
        <w:tc>
          <w:tcPr>
            <w:tcW w:w="7382" w:type="dxa"/>
            <w:gridSpan w:val="8"/>
            <w:vAlign w:val="top"/>
          </w:tcPr>
          <w:p w14:paraId="4B4055B5">
            <w:pPr>
              <w:rPr>
                <w:rFonts w:hint="eastAsia" w:ascii="宋体" w:hAnsi="宋体" w:eastAsia="宋体" w:cs="宋体"/>
                <w:sz w:val="21"/>
              </w:rPr>
            </w:pPr>
          </w:p>
        </w:tc>
      </w:tr>
    </w:tbl>
    <w:p w14:paraId="190A171A">
      <w:pPr>
        <w:rPr>
          <w:rFonts w:hint="eastAsia" w:ascii="宋体" w:hAnsi="宋体" w:eastAsia="宋体" w:cs="宋体"/>
          <w:sz w:val="21"/>
        </w:rPr>
      </w:pPr>
    </w:p>
    <w:p w14:paraId="16DC07AF">
      <w:pPr>
        <w:rPr>
          <w:rFonts w:hint="eastAsia" w:ascii="宋体" w:hAnsi="宋体" w:eastAsia="宋体" w:cs="宋体"/>
          <w:sz w:val="21"/>
          <w:szCs w:val="21"/>
        </w:rPr>
        <w:sectPr>
          <w:headerReference r:id="rId40" w:type="default"/>
          <w:footerReference r:id="rId41" w:type="default"/>
          <w:pgSz w:w="11906" w:h="16839"/>
          <w:pgMar w:top="1092" w:right="1461" w:bottom="1156" w:left="1785" w:header="860" w:footer="994" w:gutter="0"/>
          <w:pgNumType w:fmt="decimal"/>
          <w:cols w:space="720" w:num="1"/>
        </w:sectPr>
      </w:pPr>
    </w:p>
    <w:p w14:paraId="59EF3BCB">
      <w:pPr>
        <w:spacing w:line="425" w:lineRule="auto"/>
        <w:rPr>
          <w:rFonts w:hint="eastAsia" w:ascii="宋体" w:hAnsi="宋体" w:eastAsia="宋体" w:cs="宋体"/>
          <w:sz w:val="21"/>
        </w:rPr>
      </w:pPr>
    </w:p>
    <w:p w14:paraId="53B5A1B7">
      <w:pPr>
        <w:pStyle w:val="4"/>
        <w:spacing w:before="91" w:line="221" w:lineRule="auto"/>
        <w:rPr>
          <w:rFonts w:hint="eastAsia" w:ascii="宋体" w:hAnsi="宋体" w:eastAsia="宋体" w:cs="宋体"/>
          <w:b/>
          <w:bCs/>
          <w:spacing w:val="-3"/>
          <w:sz w:val="28"/>
          <w:szCs w:val="28"/>
          <w:lang w:val="en-US" w:eastAsia="zh-CN"/>
        </w:rPr>
      </w:pPr>
      <w:r>
        <w:rPr>
          <w:rFonts w:hint="eastAsia" w:ascii="宋体" w:hAnsi="宋体" w:eastAsia="宋体" w:cs="宋体"/>
          <w:b/>
          <w:bCs/>
          <w:spacing w:val="-3"/>
          <w:sz w:val="28"/>
          <w:szCs w:val="28"/>
        </w:rPr>
        <w:t>5-2</w:t>
      </w:r>
      <w:r>
        <w:rPr>
          <w:rFonts w:hint="eastAsia" w:ascii="宋体" w:hAnsi="宋体" w:eastAsia="宋体" w:cs="宋体"/>
          <w:spacing w:val="-3"/>
          <w:sz w:val="28"/>
          <w:szCs w:val="28"/>
        </w:rPr>
        <w:t xml:space="preserve"> </w:t>
      </w:r>
      <w:r>
        <w:rPr>
          <w:rFonts w:hint="eastAsia" w:ascii="宋体" w:hAnsi="宋体" w:eastAsia="宋体" w:cs="宋体"/>
          <w:b/>
          <w:bCs/>
          <w:spacing w:val="-3"/>
          <w:sz w:val="28"/>
          <w:szCs w:val="28"/>
        </w:rPr>
        <w:t>法人或者其他组织的营业执照</w:t>
      </w:r>
      <w:r>
        <w:rPr>
          <w:rFonts w:hint="eastAsia" w:cs="宋体"/>
          <w:b/>
          <w:bCs/>
          <w:spacing w:val="-3"/>
          <w:sz w:val="28"/>
          <w:szCs w:val="28"/>
          <w:lang w:eastAsia="zh-CN"/>
        </w:rPr>
        <w:t>、</w:t>
      </w:r>
      <w:r>
        <w:rPr>
          <w:rFonts w:hint="eastAsia" w:cs="宋体"/>
          <w:b/>
          <w:bCs/>
          <w:spacing w:val="-3"/>
          <w:sz w:val="28"/>
          <w:szCs w:val="28"/>
          <w:lang w:val="en-US" w:eastAsia="zh-CN"/>
        </w:rPr>
        <w:t>《食品经营许可证》或《食品生产许可证》或《仅销售预包装食品经营者备案信息采集表》；</w:t>
      </w:r>
    </w:p>
    <w:p w14:paraId="3E4A12B9">
      <w:pPr>
        <w:rPr>
          <w:rFonts w:hint="eastAsia" w:ascii="宋体" w:hAnsi="宋体" w:eastAsia="宋体" w:cs="宋体"/>
          <w:b/>
          <w:bCs/>
          <w:spacing w:val="-3"/>
          <w:sz w:val="28"/>
          <w:szCs w:val="28"/>
        </w:rPr>
      </w:pPr>
      <w:r>
        <w:rPr>
          <w:rFonts w:hint="eastAsia" w:ascii="宋体" w:hAnsi="宋体" w:eastAsia="宋体" w:cs="宋体"/>
          <w:b/>
          <w:bCs/>
          <w:spacing w:val="-3"/>
          <w:sz w:val="28"/>
          <w:szCs w:val="28"/>
        </w:rPr>
        <w:br w:type="page"/>
      </w:r>
    </w:p>
    <w:p w14:paraId="4CE2FE63">
      <w:pPr>
        <w:rPr>
          <w:rFonts w:hint="eastAsia" w:ascii="宋体" w:hAnsi="宋体" w:eastAsia="宋体" w:cs="宋体"/>
        </w:rPr>
      </w:pPr>
    </w:p>
    <w:p w14:paraId="24707274">
      <w:pPr>
        <w:spacing w:line="252" w:lineRule="auto"/>
        <w:rPr>
          <w:rFonts w:hint="eastAsia" w:ascii="宋体" w:hAnsi="宋体" w:eastAsia="宋体" w:cs="宋体"/>
          <w:sz w:val="21"/>
        </w:rPr>
      </w:pPr>
    </w:p>
    <w:p w14:paraId="1D9DB11D">
      <w:pPr>
        <w:pStyle w:val="4"/>
        <w:spacing w:before="91" w:line="221" w:lineRule="auto"/>
        <w:ind w:left="2594"/>
        <w:rPr>
          <w:rFonts w:hint="eastAsia" w:ascii="宋体" w:hAnsi="宋体" w:eastAsia="宋体" w:cs="宋体"/>
          <w:sz w:val="28"/>
          <w:szCs w:val="28"/>
        </w:rPr>
      </w:pPr>
      <w:r>
        <w:rPr>
          <w:rFonts w:hint="eastAsia" w:ascii="宋体" w:hAnsi="宋体" w:eastAsia="宋体" w:cs="宋体"/>
          <w:b/>
          <w:bCs/>
          <w:spacing w:val="-3"/>
          <w:sz w:val="28"/>
          <w:szCs w:val="28"/>
        </w:rPr>
        <w:t>5-3</w:t>
      </w:r>
      <w:r>
        <w:rPr>
          <w:rFonts w:hint="eastAsia" w:ascii="宋体" w:hAnsi="宋体" w:eastAsia="宋体" w:cs="宋体"/>
          <w:spacing w:val="-3"/>
          <w:sz w:val="28"/>
          <w:szCs w:val="28"/>
        </w:rPr>
        <w:t xml:space="preserve"> </w:t>
      </w:r>
      <w:r>
        <w:rPr>
          <w:rFonts w:hint="eastAsia" w:ascii="宋体" w:hAnsi="宋体" w:eastAsia="宋体" w:cs="宋体"/>
          <w:b/>
          <w:bCs/>
          <w:spacing w:val="-3"/>
          <w:sz w:val="28"/>
          <w:szCs w:val="28"/>
        </w:rPr>
        <w:t>投标人关联企业情况表</w:t>
      </w:r>
    </w:p>
    <w:p w14:paraId="5FA39237">
      <w:pPr>
        <w:spacing w:line="331" w:lineRule="auto"/>
        <w:rPr>
          <w:rFonts w:hint="eastAsia" w:ascii="宋体" w:hAnsi="宋体" w:eastAsia="宋体" w:cs="宋体"/>
          <w:sz w:val="21"/>
        </w:rPr>
      </w:pPr>
    </w:p>
    <w:p w14:paraId="488E4EBD">
      <w:pPr>
        <w:spacing w:line="332" w:lineRule="auto"/>
        <w:rPr>
          <w:rFonts w:hint="eastAsia" w:ascii="宋体" w:hAnsi="宋体" w:eastAsia="宋体" w:cs="宋体"/>
          <w:sz w:val="21"/>
        </w:rPr>
      </w:pPr>
    </w:p>
    <w:p w14:paraId="77B21DBD">
      <w:pPr>
        <w:pStyle w:val="4"/>
        <w:spacing w:before="78" w:line="212" w:lineRule="auto"/>
        <w:ind w:left="1157"/>
        <w:rPr>
          <w:rFonts w:hint="eastAsia" w:ascii="宋体" w:hAnsi="宋体" w:eastAsia="宋体" w:cs="宋体"/>
          <w:sz w:val="24"/>
          <w:szCs w:val="24"/>
        </w:rPr>
      </w:pPr>
      <w:r>
        <w:rPr>
          <w:rFonts w:hint="eastAsia" w:ascii="宋体" w:hAnsi="宋体" w:eastAsia="宋体" w:cs="宋体"/>
          <w:spacing w:val="-1"/>
          <w:sz w:val="24"/>
          <w:szCs w:val="24"/>
        </w:rPr>
        <w:t>投标人的母公司、子公司（含控股公司）关联企业等情况表</w:t>
      </w:r>
    </w:p>
    <w:tbl>
      <w:tblPr>
        <w:tblStyle w:val="17"/>
        <w:tblW w:w="89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3400"/>
        <w:gridCol w:w="4538"/>
      </w:tblGrid>
      <w:tr w14:paraId="67064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963" w:type="dxa"/>
            <w:vAlign w:val="top"/>
          </w:tcPr>
          <w:p w14:paraId="4F7C9646">
            <w:pPr>
              <w:pStyle w:val="18"/>
              <w:spacing w:before="251" w:line="222" w:lineRule="auto"/>
              <w:ind w:left="245"/>
              <w:rPr>
                <w:rFonts w:hint="eastAsia" w:ascii="宋体" w:hAnsi="宋体" w:eastAsia="宋体" w:cs="宋体"/>
              </w:rPr>
            </w:pPr>
            <w:r>
              <w:rPr>
                <w:rFonts w:hint="eastAsia" w:ascii="宋体" w:hAnsi="宋体" w:eastAsia="宋体" w:cs="宋体"/>
                <w:b/>
                <w:bCs/>
                <w:spacing w:val="-7"/>
              </w:rPr>
              <w:t>序号</w:t>
            </w:r>
          </w:p>
        </w:tc>
        <w:tc>
          <w:tcPr>
            <w:tcW w:w="7938" w:type="dxa"/>
            <w:gridSpan w:val="2"/>
            <w:vAlign w:val="top"/>
          </w:tcPr>
          <w:p w14:paraId="484D4100">
            <w:pPr>
              <w:pStyle w:val="18"/>
              <w:spacing w:before="251" w:line="221" w:lineRule="auto"/>
              <w:ind w:left="3376"/>
              <w:rPr>
                <w:rFonts w:hint="eastAsia" w:ascii="宋体" w:hAnsi="宋体" w:eastAsia="宋体" w:cs="宋体"/>
              </w:rPr>
            </w:pPr>
            <w:r>
              <w:rPr>
                <w:rFonts w:hint="eastAsia" w:ascii="宋体" w:hAnsi="宋体" w:eastAsia="宋体" w:cs="宋体"/>
                <w:spacing w:val="-3"/>
              </w:rPr>
              <w:t>投标人填写</w:t>
            </w:r>
          </w:p>
        </w:tc>
      </w:tr>
      <w:tr w14:paraId="0D4EC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6" w:hRule="atLeast"/>
        </w:trPr>
        <w:tc>
          <w:tcPr>
            <w:tcW w:w="963" w:type="dxa"/>
            <w:vAlign w:val="top"/>
          </w:tcPr>
          <w:p w14:paraId="266EEE9A">
            <w:pPr>
              <w:spacing w:line="411" w:lineRule="auto"/>
              <w:rPr>
                <w:rFonts w:hint="eastAsia" w:ascii="宋体" w:hAnsi="宋体" w:eastAsia="宋体" w:cs="宋体"/>
                <w:sz w:val="21"/>
              </w:rPr>
            </w:pPr>
          </w:p>
          <w:p w14:paraId="18422A45">
            <w:pPr>
              <w:pStyle w:val="18"/>
              <w:spacing w:before="78" w:line="184" w:lineRule="auto"/>
              <w:ind w:left="446"/>
              <w:rPr>
                <w:rFonts w:hint="eastAsia" w:ascii="宋体" w:hAnsi="宋体" w:eastAsia="宋体" w:cs="宋体"/>
              </w:rPr>
            </w:pPr>
            <w:r>
              <w:rPr>
                <w:rFonts w:hint="eastAsia" w:ascii="宋体" w:hAnsi="宋体" w:eastAsia="宋体" w:cs="宋体"/>
              </w:rPr>
              <w:t>1</w:t>
            </w:r>
          </w:p>
        </w:tc>
        <w:tc>
          <w:tcPr>
            <w:tcW w:w="3400" w:type="dxa"/>
            <w:vAlign w:val="top"/>
          </w:tcPr>
          <w:p w14:paraId="45937819">
            <w:pPr>
              <w:pStyle w:val="18"/>
              <w:spacing w:before="274" w:line="264" w:lineRule="auto"/>
              <w:ind w:left="115" w:right="105" w:firstLine="1"/>
              <w:rPr>
                <w:rFonts w:hint="eastAsia" w:ascii="宋体" w:hAnsi="宋体" w:eastAsia="宋体" w:cs="宋体"/>
              </w:rPr>
            </w:pPr>
            <w:r>
              <w:rPr>
                <w:rFonts w:hint="eastAsia" w:ascii="宋体" w:hAnsi="宋体" w:eastAsia="宋体" w:cs="宋体"/>
                <w:spacing w:val="4"/>
              </w:rPr>
              <w:t>投标人的母公司及其母公司的</w:t>
            </w:r>
            <w:r>
              <w:rPr>
                <w:rFonts w:hint="eastAsia" w:ascii="宋体" w:hAnsi="宋体" w:eastAsia="宋体" w:cs="宋体"/>
              </w:rPr>
              <w:t xml:space="preserve"> </w:t>
            </w:r>
            <w:r>
              <w:rPr>
                <w:rFonts w:hint="eastAsia" w:ascii="宋体" w:hAnsi="宋体" w:eastAsia="宋体" w:cs="宋体"/>
                <w:spacing w:val="-1"/>
              </w:rPr>
              <w:t>子公司（含控股公司）的情况</w:t>
            </w:r>
          </w:p>
        </w:tc>
        <w:tc>
          <w:tcPr>
            <w:tcW w:w="4538" w:type="dxa"/>
            <w:vAlign w:val="top"/>
          </w:tcPr>
          <w:p w14:paraId="52EF019E">
            <w:pPr>
              <w:pStyle w:val="18"/>
              <w:spacing w:before="274" w:line="264" w:lineRule="auto"/>
              <w:ind w:left="483" w:right="107" w:hanging="369"/>
              <w:rPr>
                <w:rFonts w:hint="eastAsia" w:ascii="宋体" w:hAnsi="宋体" w:eastAsia="宋体" w:cs="宋体"/>
              </w:rPr>
            </w:pPr>
            <w:r>
              <w:rPr>
                <w:rFonts w:hint="eastAsia" w:ascii="宋体" w:hAnsi="宋体" w:eastAsia="宋体" w:cs="宋体"/>
                <w:spacing w:val="-1"/>
              </w:rPr>
              <w:t>叙述或附图表示投标人的母公司及其母公</w:t>
            </w:r>
            <w:r>
              <w:rPr>
                <w:rFonts w:hint="eastAsia" w:ascii="宋体" w:hAnsi="宋体" w:eastAsia="宋体" w:cs="宋体"/>
                <w:spacing w:val="7"/>
              </w:rPr>
              <w:t xml:space="preserve"> </w:t>
            </w:r>
            <w:r>
              <w:rPr>
                <w:rFonts w:hint="eastAsia" w:ascii="宋体" w:hAnsi="宋体" w:eastAsia="宋体" w:cs="宋体"/>
                <w:spacing w:val="-2"/>
              </w:rPr>
              <w:t>司的子公司（含控股公司）的情况</w:t>
            </w:r>
          </w:p>
        </w:tc>
      </w:tr>
      <w:tr w14:paraId="5D952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963" w:type="dxa"/>
            <w:vAlign w:val="top"/>
          </w:tcPr>
          <w:p w14:paraId="362F26B8">
            <w:pPr>
              <w:spacing w:line="365" w:lineRule="auto"/>
              <w:rPr>
                <w:rFonts w:hint="eastAsia" w:ascii="宋体" w:hAnsi="宋体" w:eastAsia="宋体" w:cs="宋体"/>
                <w:sz w:val="21"/>
              </w:rPr>
            </w:pPr>
          </w:p>
          <w:p w14:paraId="15BC1B25">
            <w:pPr>
              <w:pStyle w:val="18"/>
              <w:spacing w:before="78" w:line="183" w:lineRule="auto"/>
              <w:ind w:left="432"/>
              <w:rPr>
                <w:rFonts w:hint="eastAsia" w:ascii="宋体" w:hAnsi="宋体" w:eastAsia="宋体" w:cs="宋体"/>
              </w:rPr>
            </w:pPr>
            <w:r>
              <w:rPr>
                <w:rFonts w:hint="eastAsia" w:ascii="宋体" w:hAnsi="宋体" w:eastAsia="宋体" w:cs="宋体"/>
              </w:rPr>
              <w:t>2</w:t>
            </w:r>
          </w:p>
        </w:tc>
        <w:tc>
          <w:tcPr>
            <w:tcW w:w="3400" w:type="dxa"/>
            <w:vAlign w:val="top"/>
          </w:tcPr>
          <w:p w14:paraId="0561BF19">
            <w:pPr>
              <w:pStyle w:val="18"/>
              <w:spacing w:before="227" w:line="264" w:lineRule="auto"/>
              <w:ind w:left="133" w:right="6" w:hanging="16"/>
              <w:rPr>
                <w:rFonts w:hint="eastAsia" w:ascii="宋体" w:hAnsi="宋体" w:eastAsia="宋体" w:cs="宋体"/>
              </w:rPr>
            </w:pPr>
            <w:r>
              <w:rPr>
                <w:rFonts w:hint="eastAsia" w:ascii="宋体" w:hAnsi="宋体" w:eastAsia="宋体" w:cs="宋体"/>
                <w:spacing w:val="-7"/>
              </w:rPr>
              <w:t>投标人的子公司（含控股公司）</w:t>
            </w:r>
            <w:r>
              <w:rPr>
                <w:rFonts w:hint="eastAsia" w:ascii="宋体" w:hAnsi="宋体" w:eastAsia="宋体" w:cs="宋体"/>
                <w:spacing w:val="8"/>
              </w:rPr>
              <w:t xml:space="preserve"> </w:t>
            </w:r>
            <w:r>
              <w:rPr>
                <w:rFonts w:hint="eastAsia" w:ascii="宋体" w:hAnsi="宋体" w:eastAsia="宋体" w:cs="宋体"/>
                <w:spacing w:val="-10"/>
              </w:rPr>
              <w:t>的情况</w:t>
            </w:r>
          </w:p>
        </w:tc>
        <w:tc>
          <w:tcPr>
            <w:tcW w:w="4538" w:type="dxa"/>
            <w:vAlign w:val="top"/>
          </w:tcPr>
          <w:p w14:paraId="7BB7B783">
            <w:pPr>
              <w:pStyle w:val="18"/>
              <w:spacing w:before="227" w:line="264" w:lineRule="auto"/>
              <w:ind w:left="1683" w:right="107" w:hanging="1569"/>
              <w:rPr>
                <w:rFonts w:hint="eastAsia" w:ascii="宋体" w:hAnsi="宋体" w:eastAsia="宋体" w:cs="宋体"/>
              </w:rPr>
            </w:pPr>
            <w:r>
              <w:rPr>
                <w:rFonts w:hint="eastAsia" w:ascii="宋体" w:hAnsi="宋体" w:eastAsia="宋体" w:cs="宋体"/>
                <w:spacing w:val="-1"/>
              </w:rPr>
              <w:t>叙述或附图表示投标人子公司（含控股公</w:t>
            </w:r>
            <w:r>
              <w:rPr>
                <w:rFonts w:hint="eastAsia" w:ascii="宋体" w:hAnsi="宋体" w:eastAsia="宋体" w:cs="宋体"/>
                <w:spacing w:val="7"/>
              </w:rPr>
              <w:t xml:space="preserve"> </w:t>
            </w:r>
            <w:r>
              <w:rPr>
                <w:rFonts w:hint="eastAsia" w:ascii="宋体" w:hAnsi="宋体" w:eastAsia="宋体" w:cs="宋体"/>
                <w:spacing w:val="-4"/>
              </w:rPr>
              <w:t>司）的情况</w:t>
            </w:r>
          </w:p>
        </w:tc>
      </w:tr>
      <w:tr w14:paraId="26F9C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963" w:type="dxa"/>
            <w:vAlign w:val="top"/>
          </w:tcPr>
          <w:p w14:paraId="2B9C32EB">
            <w:pPr>
              <w:spacing w:line="253" w:lineRule="auto"/>
              <w:rPr>
                <w:rFonts w:hint="eastAsia" w:ascii="宋体" w:hAnsi="宋体" w:eastAsia="宋体" w:cs="宋体"/>
                <w:sz w:val="21"/>
              </w:rPr>
            </w:pPr>
          </w:p>
          <w:p w14:paraId="55AE253F">
            <w:pPr>
              <w:pStyle w:val="18"/>
              <w:spacing w:before="78" w:line="183" w:lineRule="auto"/>
              <w:ind w:left="433"/>
              <w:rPr>
                <w:rFonts w:hint="eastAsia" w:ascii="宋体" w:hAnsi="宋体" w:eastAsia="宋体" w:cs="宋体"/>
              </w:rPr>
            </w:pPr>
            <w:r>
              <w:rPr>
                <w:rFonts w:hint="eastAsia" w:ascii="宋体" w:hAnsi="宋体" w:eastAsia="宋体" w:cs="宋体"/>
              </w:rPr>
              <w:t>3</w:t>
            </w:r>
          </w:p>
        </w:tc>
        <w:tc>
          <w:tcPr>
            <w:tcW w:w="3400" w:type="dxa"/>
            <w:vAlign w:val="top"/>
          </w:tcPr>
          <w:p w14:paraId="76FF0573">
            <w:pPr>
              <w:pStyle w:val="18"/>
              <w:spacing w:before="116" w:line="253" w:lineRule="auto"/>
              <w:ind w:left="117" w:right="105"/>
              <w:rPr>
                <w:rFonts w:hint="eastAsia" w:ascii="宋体" w:hAnsi="宋体" w:eastAsia="宋体" w:cs="宋体"/>
              </w:rPr>
            </w:pPr>
            <w:r>
              <w:rPr>
                <w:rFonts w:hint="eastAsia" w:ascii="宋体" w:hAnsi="宋体" w:eastAsia="宋体" w:cs="宋体"/>
                <w:spacing w:val="4"/>
              </w:rPr>
              <w:t>投标人的投资参股关系的关联</w:t>
            </w:r>
            <w:r>
              <w:rPr>
                <w:rFonts w:hint="eastAsia" w:ascii="宋体" w:hAnsi="宋体" w:eastAsia="宋体" w:cs="宋体"/>
              </w:rPr>
              <w:t xml:space="preserve"> </w:t>
            </w:r>
            <w:r>
              <w:rPr>
                <w:rFonts w:hint="eastAsia" w:ascii="宋体" w:hAnsi="宋体" w:eastAsia="宋体" w:cs="宋体"/>
                <w:spacing w:val="-3"/>
              </w:rPr>
              <w:t>企业的情况</w:t>
            </w:r>
          </w:p>
        </w:tc>
        <w:tc>
          <w:tcPr>
            <w:tcW w:w="4538" w:type="dxa"/>
            <w:vAlign w:val="top"/>
          </w:tcPr>
          <w:p w14:paraId="6D906EC4">
            <w:pPr>
              <w:rPr>
                <w:rFonts w:hint="eastAsia" w:ascii="宋体" w:hAnsi="宋体" w:eastAsia="宋体" w:cs="宋体"/>
                <w:sz w:val="21"/>
              </w:rPr>
            </w:pPr>
          </w:p>
        </w:tc>
      </w:tr>
      <w:tr w14:paraId="6A7E7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963" w:type="dxa"/>
            <w:vAlign w:val="top"/>
          </w:tcPr>
          <w:p w14:paraId="42255760">
            <w:pPr>
              <w:spacing w:line="268" w:lineRule="auto"/>
              <w:rPr>
                <w:rFonts w:hint="eastAsia" w:ascii="宋体" w:hAnsi="宋体" w:eastAsia="宋体" w:cs="宋体"/>
                <w:sz w:val="21"/>
              </w:rPr>
            </w:pPr>
          </w:p>
          <w:p w14:paraId="2E028675">
            <w:pPr>
              <w:pStyle w:val="18"/>
              <w:spacing w:before="78" w:line="183" w:lineRule="auto"/>
              <w:ind w:left="428"/>
              <w:rPr>
                <w:rFonts w:hint="eastAsia" w:ascii="宋体" w:hAnsi="宋体" w:eastAsia="宋体" w:cs="宋体"/>
              </w:rPr>
            </w:pPr>
            <w:r>
              <w:rPr>
                <w:rFonts w:hint="eastAsia" w:ascii="宋体" w:hAnsi="宋体" w:eastAsia="宋体" w:cs="宋体"/>
              </w:rPr>
              <w:t>4</w:t>
            </w:r>
          </w:p>
        </w:tc>
        <w:tc>
          <w:tcPr>
            <w:tcW w:w="3400" w:type="dxa"/>
            <w:vAlign w:val="top"/>
          </w:tcPr>
          <w:p w14:paraId="26BD18BB">
            <w:pPr>
              <w:pStyle w:val="18"/>
              <w:spacing w:before="131" w:line="258" w:lineRule="auto"/>
              <w:ind w:left="133" w:right="105" w:hanging="16"/>
              <w:rPr>
                <w:rFonts w:hint="eastAsia" w:ascii="宋体" w:hAnsi="宋体" w:eastAsia="宋体" w:cs="宋体"/>
              </w:rPr>
            </w:pPr>
            <w:r>
              <w:rPr>
                <w:rFonts w:hint="eastAsia" w:ascii="宋体" w:hAnsi="宋体" w:eastAsia="宋体" w:cs="宋体"/>
                <w:spacing w:val="4"/>
              </w:rPr>
              <w:t>投标人的法定代表人为同一人</w:t>
            </w:r>
            <w:r>
              <w:rPr>
                <w:rFonts w:hint="eastAsia" w:ascii="宋体" w:hAnsi="宋体" w:eastAsia="宋体" w:cs="宋体"/>
              </w:rPr>
              <w:t xml:space="preserve"> </w:t>
            </w:r>
            <w:r>
              <w:rPr>
                <w:rFonts w:hint="eastAsia" w:ascii="宋体" w:hAnsi="宋体" w:eastAsia="宋体" w:cs="宋体"/>
                <w:spacing w:val="-3"/>
              </w:rPr>
              <w:t>的两个及两个以上法人的情况</w:t>
            </w:r>
          </w:p>
        </w:tc>
        <w:tc>
          <w:tcPr>
            <w:tcW w:w="4538" w:type="dxa"/>
            <w:vAlign w:val="top"/>
          </w:tcPr>
          <w:p w14:paraId="4DC3077E">
            <w:pPr>
              <w:rPr>
                <w:rFonts w:hint="eastAsia" w:ascii="宋体" w:hAnsi="宋体" w:eastAsia="宋体" w:cs="宋体"/>
                <w:sz w:val="21"/>
              </w:rPr>
            </w:pPr>
          </w:p>
        </w:tc>
      </w:tr>
      <w:tr w14:paraId="16F11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963" w:type="dxa"/>
            <w:vAlign w:val="top"/>
          </w:tcPr>
          <w:p w14:paraId="4E4E79B6">
            <w:pPr>
              <w:spacing w:line="280" w:lineRule="auto"/>
              <w:rPr>
                <w:rFonts w:hint="eastAsia" w:ascii="宋体" w:hAnsi="宋体" w:eastAsia="宋体" w:cs="宋体"/>
                <w:sz w:val="21"/>
              </w:rPr>
            </w:pPr>
          </w:p>
          <w:p w14:paraId="7E5D6B64">
            <w:pPr>
              <w:pStyle w:val="18"/>
              <w:spacing w:before="78" w:line="182" w:lineRule="auto"/>
              <w:ind w:left="433"/>
              <w:rPr>
                <w:rFonts w:hint="eastAsia" w:ascii="宋体" w:hAnsi="宋体" w:eastAsia="宋体" w:cs="宋体"/>
              </w:rPr>
            </w:pPr>
            <w:r>
              <w:rPr>
                <w:rFonts w:hint="eastAsia" w:ascii="宋体" w:hAnsi="宋体" w:eastAsia="宋体" w:cs="宋体"/>
              </w:rPr>
              <w:t>5</w:t>
            </w:r>
          </w:p>
        </w:tc>
        <w:tc>
          <w:tcPr>
            <w:tcW w:w="3400" w:type="dxa"/>
            <w:vAlign w:val="top"/>
          </w:tcPr>
          <w:p w14:paraId="0730B66C">
            <w:pPr>
              <w:pStyle w:val="18"/>
              <w:spacing w:before="141" w:line="264" w:lineRule="auto"/>
              <w:ind w:left="115" w:right="105"/>
              <w:rPr>
                <w:rFonts w:hint="eastAsia" w:ascii="宋体" w:hAnsi="宋体" w:eastAsia="宋体" w:cs="宋体"/>
              </w:rPr>
            </w:pPr>
            <w:r>
              <w:rPr>
                <w:rFonts w:hint="eastAsia" w:ascii="宋体" w:hAnsi="宋体" w:eastAsia="宋体" w:cs="宋体"/>
                <w:spacing w:val="4"/>
              </w:rPr>
              <w:t>单位的主要人员在其他企业任</w:t>
            </w:r>
            <w:r>
              <w:rPr>
                <w:rFonts w:hint="eastAsia" w:ascii="宋体" w:hAnsi="宋体" w:eastAsia="宋体" w:cs="宋体"/>
              </w:rPr>
              <w:t xml:space="preserve"> </w:t>
            </w:r>
            <w:r>
              <w:rPr>
                <w:rFonts w:hint="eastAsia" w:ascii="宋体" w:hAnsi="宋体" w:eastAsia="宋体" w:cs="宋体"/>
                <w:spacing w:val="-4"/>
              </w:rPr>
              <w:t>职情况</w:t>
            </w:r>
          </w:p>
        </w:tc>
        <w:tc>
          <w:tcPr>
            <w:tcW w:w="4538" w:type="dxa"/>
            <w:vAlign w:val="top"/>
          </w:tcPr>
          <w:p w14:paraId="57756203">
            <w:pPr>
              <w:rPr>
                <w:rFonts w:hint="eastAsia" w:ascii="宋体" w:hAnsi="宋体" w:eastAsia="宋体" w:cs="宋体"/>
                <w:sz w:val="21"/>
              </w:rPr>
            </w:pPr>
          </w:p>
        </w:tc>
      </w:tr>
    </w:tbl>
    <w:p w14:paraId="5900F4AB">
      <w:pPr>
        <w:spacing w:line="241" w:lineRule="auto"/>
        <w:rPr>
          <w:rFonts w:hint="eastAsia" w:ascii="宋体" w:hAnsi="宋体" w:eastAsia="宋体" w:cs="宋体"/>
          <w:sz w:val="21"/>
        </w:rPr>
      </w:pPr>
    </w:p>
    <w:p w14:paraId="4BC19083">
      <w:pPr>
        <w:spacing w:line="241" w:lineRule="auto"/>
        <w:rPr>
          <w:rFonts w:hint="eastAsia" w:ascii="宋体" w:hAnsi="宋体" w:eastAsia="宋体" w:cs="宋体"/>
          <w:sz w:val="21"/>
        </w:rPr>
      </w:pPr>
    </w:p>
    <w:p w14:paraId="73C6E283">
      <w:pPr>
        <w:pStyle w:val="4"/>
        <w:spacing w:before="78" w:line="219" w:lineRule="auto"/>
        <w:ind w:left="3965"/>
        <w:rPr>
          <w:rFonts w:hint="eastAsia" w:ascii="宋体" w:hAnsi="宋体" w:eastAsia="宋体" w:cs="宋体"/>
          <w:sz w:val="24"/>
          <w:szCs w:val="24"/>
        </w:rPr>
      </w:pPr>
      <w:r>
        <w:rPr>
          <w:rFonts w:hint="eastAsia" w:ascii="宋体" w:hAnsi="宋体" w:eastAsia="宋体" w:cs="宋体"/>
          <w:spacing w:val="6"/>
          <w:sz w:val="24"/>
          <w:szCs w:val="24"/>
        </w:rPr>
        <w:t>投标单位</w:t>
      </w:r>
      <w:r>
        <w:rPr>
          <w:rFonts w:hint="eastAsia" w:ascii="宋体" w:hAnsi="宋体" w:eastAsia="宋体" w:cs="宋体"/>
          <w:spacing w:val="-17"/>
          <w:sz w:val="24"/>
          <w:szCs w:val="24"/>
        </w:rPr>
        <w:t>：</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全称</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盖章）</w:t>
      </w:r>
    </w:p>
    <w:p w14:paraId="291D0BD3">
      <w:pPr>
        <w:pStyle w:val="4"/>
        <w:spacing w:before="297" w:line="433" w:lineRule="auto"/>
        <w:ind w:left="4003" w:right="414" w:hanging="40"/>
        <w:rPr>
          <w:rFonts w:hint="eastAsia" w:ascii="宋体" w:hAnsi="宋体" w:eastAsia="宋体" w:cs="宋体"/>
          <w:sz w:val="24"/>
          <w:szCs w:val="24"/>
        </w:rPr>
      </w:pPr>
      <w:r>
        <w:rPr>
          <w:rFonts w:hint="eastAsia" w:ascii="宋体" w:hAnsi="宋体" w:eastAsia="宋体" w:cs="宋体"/>
          <w:sz w:val="24"/>
          <w:szCs w:val="24"/>
        </w:rPr>
        <w:t>法定代表人或委托代理人</w:t>
      </w:r>
      <w:r>
        <w:rPr>
          <w:rFonts w:hint="eastAsia" w:ascii="宋体" w:hAnsi="宋体" w:eastAsia="宋体" w:cs="宋体"/>
          <w:spacing w:val="-17"/>
          <w:sz w:val="24"/>
          <w:szCs w:val="24"/>
        </w:rPr>
        <w:t>：</w:t>
      </w:r>
      <w:r>
        <w:rPr>
          <w:rFonts w:hint="eastAsia" w:ascii="宋体" w:hAnsi="宋体" w:eastAsia="宋体" w:cs="宋体"/>
          <w:spacing w:val="-17"/>
          <w:sz w:val="24"/>
          <w:szCs w:val="24"/>
          <w:u w:val="single" w:color="auto"/>
        </w:rPr>
        <w:t>（</w:t>
      </w:r>
      <w:r>
        <w:rPr>
          <w:rFonts w:hint="eastAsia" w:ascii="宋体" w:hAnsi="宋体" w:eastAsia="宋体" w:cs="宋体"/>
          <w:sz w:val="24"/>
          <w:szCs w:val="24"/>
          <w:u w:val="single" w:color="auto"/>
        </w:rPr>
        <w:t>签字或盖章）</w:t>
      </w:r>
      <w:r>
        <w:rPr>
          <w:rFonts w:hint="eastAsia" w:ascii="宋体" w:hAnsi="宋体" w:eastAsia="宋体" w:cs="宋体"/>
          <w:spacing w:val="1"/>
          <w:sz w:val="24"/>
          <w:szCs w:val="24"/>
        </w:rPr>
        <w:t xml:space="preserve"> </w:t>
      </w:r>
      <w:r>
        <w:rPr>
          <w:rFonts w:hint="eastAsia" w:ascii="宋体" w:hAnsi="宋体" w:eastAsia="宋体" w:cs="宋体"/>
          <w:spacing w:val="-8"/>
          <w:sz w:val="24"/>
          <w:szCs w:val="24"/>
        </w:rPr>
        <w:t>日期：20</w:t>
      </w:r>
      <w:r>
        <w:rPr>
          <w:rFonts w:hint="eastAsia" w:ascii="宋体" w:hAnsi="宋体" w:eastAsia="宋体" w:cs="宋体"/>
          <w:sz w:val="24"/>
          <w:szCs w:val="24"/>
          <w:u w:val="single" w:color="auto"/>
        </w:rPr>
        <w:t xml:space="preserve">    </w:t>
      </w:r>
      <w:r>
        <w:rPr>
          <w:rFonts w:hint="eastAsia" w:ascii="宋体" w:hAnsi="宋体" w:eastAsia="宋体" w:cs="宋体"/>
          <w:spacing w:val="-107"/>
          <w:sz w:val="24"/>
          <w:szCs w:val="24"/>
        </w:rPr>
        <w:t xml:space="preserve"> </w:t>
      </w:r>
      <w:r>
        <w:rPr>
          <w:rFonts w:hint="eastAsia" w:ascii="宋体" w:hAnsi="宋体" w:eastAsia="宋体" w:cs="宋体"/>
          <w:spacing w:val="-8"/>
          <w:sz w:val="24"/>
          <w:szCs w:val="24"/>
        </w:rPr>
        <w:t>年</w:t>
      </w:r>
      <w:r>
        <w:rPr>
          <w:rFonts w:hint="eastAsia" w:ascii="宋体" w:hAnsi="宋体" w:eastAsia="宋体" w:cs="宋体"/>
          <w:spacing w:val="-8"/>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8"/>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8"/>
          <w:sz w:val="24"/>
          <w:szCs w:val="24"/>
        </w:rPr>
        <w:t>日</w:t>
      </w:r>
    </w:p>
    <w:p w14:paraId="667A13D4">
      <w:pPr>
        <w:spacing w:line="290" w:lineRule="auto"/>
        <w:rPr>
          <w:rFonts w:hint="eastAsia" w:ascii="宋体" w:hAnsi="宋体" w:eastAsia="宋体" w:cs="宋体"/>
          <w:sz w:val="21"/>
        </w:rPr>
      </w:pPr>
    </w:p>
    <w:p w14:paraId="5A743E57">
      <w:pPr>
        <w:spacing w:line="291" w:lineRule="auto"/>
        <w:rPr>
          <w:rFonts w:hint="eastAsia" w:ascii="宋体" w:hAnsi="宋体" w:eastAsia="宋体" w:cs="宋体"/>
          <w:sz w:val="21"/>
        </w:rPr>
      </w:pPr>
    </w:p>
    <w:p w14:paraId="1FC1FBD8">
      <w:pPr>
        <w:pStyle w:val="4"/>
        <w:spacing w:before="65" w:line="286" w:lineRule="auto"/>
        <w:ind w:left="124" w:right="433" w:firstLine="416"/>
        <w:jc w:val="both"/>
        <w:rPr>
          <w:rFonts w:hint="eastAsia" w:ascii="宋体" w:hAnsi="宋体" w:eastAsia="宋体" w:cs="宋体"/>
          <w:sz w:val="20"/>
          <w:szCs w:val="20"/>
        </w:rPr>
      </w:pPr>
      <w:r>
        <w:rPr>
          <w:rFonts w:hint="eastAsia" w:ascii="宋体" w:hAnsi="宋体" w:eastAsia="宋体" w:cs="宋体"/>
          <w:spacing w:val="5"/>
          <w:sz w:val="20"/>
          <w:szCs w:val="20"/>
        </w:rPr>
        <w:t>注：1. 投标人应如实、全面地填写“投标人关联企业情况表</w:t>
      </w:r>
      <w:r>
        <w:rPr>
          <w:rFonts w:hint="eastAsia" w:ascii="宋体" w:hAnsi="宋体" w:eastAsia="宋体" w:cs="宋体"/>
          <w:spacing w:val="-69"/>
          <w:sz w:val="20"/>
          <w:szCs w:val="20"/>
        </w:rPr>
        <w:t xml:space="preserve"> </w:t>
      </w:r>
      <w:r>
        <w:rPr>
          <w:rFonts w:hint="eastAsia" w:ascii="宋体" w:hAnsi="宋体" w:eastAsia="宋体" w:cs="宋体"/>
          <w:spacing w:val="5"/>
          <w:sz w:val="20"/>
          <w:szCs w:val="20"/>
        </w:rPr>
        <w:t>”。若因投标人故意隐瞒，</w:t>
      </w:r>
      <w:r>
        <w:rPr>
          <w:rFonts w:hint="eastAsia" w:ascii="宋体" w:hAnsi="宋体" w:eastAsia="宋体" w:cs="宋体"/>
          <w:sz w:val="20"/>
          <w:szCs w:val="20"/>
        </w:rPr>
        <w:t xml:space="preserve"> </w:t>
      </w:r>
      <w:r>
        <w:rPr>
          <w:rFonts w:hint="eastAsia" w:ascii="宋体" w:hAnsi="宋体" w:eastAsia="宋体" w:cs="宋体"/>
          <w:spacing w:val="7"/>
          <w:sz w:val="20"/>
          <w:szCs w:val="20"/>
        </w:rPr>
        <w:t>一经查实，将视为投标人弄虚作假，提供了虚假资料，采购人将按相关规定以弄虚作假行为</w:t>
      </w:r>
      <w:r>
        <w:rPr>
          <w:rFonts w:hint="eastAsia" w:ascii="宋体" w:hAnsi="宋体" w:eastAsia="宋体" w:cs="宋体"/>
          <w:spacing w:val="11"/>
          <w:sz w:val="20"/>
          <w:szCs w:val="20"/>
        </w:rPr>
        <w:t xml:space="preserve"> </w:t>
      </w:r>
      <w:r>
        <w:rPr>
          <w:rFonts w:hint="eastAsia" w:ascii="宋体" w:hAnsi="宋体" w:eastAsia="宋体" w:cs="宋体"/>
          <w:spacing w:val="2"/>
          <w:sz w:val="20"/>
          <w:szCs w:val="20"/>
        </w:rPr>
        <w:t>处理。</w:t>
      </w:r>
    </w:p>
    <w:p w14:paraId="7797C7FE">
      <w:pPr>
        <w:pStyle w:val="4"/>
        <w:spacing w:before="30" w:line="229" w:lineRule="auto"/>
        <w:ind w:left="543"/>
        <w:rPr>
          <w:rFonts w:hint="eastAsia" w:ascii="宋体" w:hAnsi="宋体" w:eastAsia="宋体" w:cs="宋体"/>
          <w:sz w:val="20"/>
          <w:szCs w:val="20"/>
        </w:rPr>
      </w:pPr>
      <w:r>
        <w:rPr>
          <w:rFonts w:hint="eastAsia" w:ascii="宋体" w:hAnsi="宋体" w:eastAsia="宋体" w:cs="宋体"/>
          <w:spacing w:val="9"/>
          <w:sz w:val="20"/>
          <w:szCs w:val="20"/>
        </w:rPr>
        <w:t>2.如投标人无上表中所述的相关情况，则投标人可在相应表栏中填写“无</w:t>
      </w:r>
      <w:r>
        <w:rPr>
          <w:rFonts w:hint="eastAsia" w:ascii="宋体" w:hAnsi="宋体" w:eastAsia="宋体" w:cs="宋体"/>
          <w:spacing w:val="-70"/>
          <w:sz w:val="20"/>
          <w:szCs w:val="20"/>
        </w:rPr>
        <w:t xml:space="preserve"> </w:t>
      </w:r>
      <w:r>
        <w:rPr>
          <w:rFonts w:hint="eastAsia" w:ascii="宋体" w:hAnsi="宋体" w:eastAsia="宋体" w:cs="宋体"/>
          <w:spacing w:val="9"/>
          <w:sz w:val="20"/>
          <w:szCs w:val="20"/>
        </w:rPr>
        <w:t>”。</w:t>
      </w:r>
    </w:p>
    <w:p w14:paraId="09C11905">
      <w:pPr>
        <w:pStyle w:val="4"/>
        <w:spacing w:before="72" w:line="279" w:lineRule="auto"/>
        <w:ind w:left="121" w:right="489" w:firstLine="423"/>
        <w:rPr>
          <w:rFonts w:hint="eastAsia" w:ascii="宋体" w:hAnsi="宋体" w:eastAsia="宋体" w:cs="宋体"/>
          <w:sz w:val="20"/>
          <w:szCs w:val="20"/>
        </w:rPr>
      </w:pPr>
      <w:r>
        <w:rPr>
          <w:rFonts w:hint="eastAsia" w:ascii="宋体" w:hAnsi="宋体" w:eastAsia="宋体" w:cs="宋体"/>
          <w:spacing w:val="7"/>
          <w:sz w:val="20"/>
          <w:szCs w:val="20"/>
        </w:rPr>
        <w:t>3.单位负责人为同一人或者存在直接控股、管理关系的不同投标人，不得同时参</w:t>
      </w:r>
      <w:r>
        <w:rPr>
          <w:rFonts w:hint="eastAsia" w:ascii="宋体" w:hAnsi="宋体" w:eastAsia="宋体" w:cs="宋体"/>
          <w:spacing w:val="6"/>
          <w:sz w:val="20"/>
          <w:szCs w:val="20"/>
        </w:rPr>
        <w:t>加本招</w:t>
      </w:r>
      <w:r>
        <w:rPr>
          <w:rFonts w:hint="eastAsia" w:ascii="宋体" w:hAnsi="宋体" w:eastAsia="宋体" w:cs="宋体"/>
          <w:sz w:val="20"/>
          <w:szCs w:val="20"/>
        </w:rPr>
        <w:t xml:space="preserve"> </w:t>
      </w:r>
      <w:r>
        <w:rPr>
          <w:rFonts w:hint="eastAsia" w:ascii="宋体" w:hAnsi="宋体" w:eastAsia="宋体" w:cs="宋体"/>
          <w:spacing w:val="8"/>
          <w:sz w:val="20"/>
          <w:szCs w:val="20"/>
        </w:rPr>
        <w:t>标项目的政府采购活动。</w:t>
      </w:r>
    </w:p>
    <w:p w14:paraId="7179B9CB">
      <w:pPr>
        <w:spacing w:line="279" w:lineRule="auto"/>
        <w:rPr>
          <w:rFonts w:hint="eastAsia" w:ascii="宋体" w:hAnsi="宋体" w:eastAsia="宋体" w:cs="宋体"/>
          <w:sz w:val="20"/>
          <w:szCs w:val="20"/>
        </w:rPr>
        <w:sectPr>
          <w:headerReference r:id="rId42" w:type="default"/>
          <w:footerReference r:id="rId43" w:type="default"/>
          <w:pgSz w:w="11906" w:h="16839"/>
          <w:pgMar w:top="1092" w:right="1312" w:bottom="1156" w:left="1687" w:header="860" w:footer="994" w:gutter="0"/>
          <w:pgNumType w:fmt="decimal"/>
          <w:cols w:space="720" w:num="1"/>
        </w:sectPr>
      </w:pPr>
    </w:p>
    <w:p w14:paraId="491E3FA1">
      <w:pPr>
        <w:spacing w:line="426" w:lineRule="auto"/>
        <w:rPr>
          <w:rFonts w:hint="eastAsia" w:ascii="宋体" w:hAnsi="宋体" w:eastAsia="宋体" w:cs="宋体"/>
          <w:sz w:val="21"/>
        </w:rPr>
      </w:pPr>
    </w:p>
    <w:p w14:paraId="29BE7682">
      <w:pPr>
        <w:pStyle w:val="4"/>
        <w:spacing w:before="91" w:line="219" w:lineRule="auto"/>
        <w:ind w:left="498"/>
        <w:rPr>
          <w:rFonts w:hint="eastAsia" w:ascii="宋体" w:hAnsi="宋体" w:eastAsia="宋体" w:cs="宋体"/>
          <w:sz w:val="28"/>
          <w:szCs w:val="28"/>
        </w:rPr>
      </w:pPr>
      <w:r>
        <w:rPr>
          <w:rFonts w:hint="eastAsia" w:ascii="宋体" w:hAnsi="宋体" w:eastAsia="宋体" w:cs="宋体"/>
          <w:b/>
          <w:bCs/>
          <w:spacing w:val="-5"/>
          <w:sz w:val="28"/>
          <w:szCs w:val="28"/>
        </w:rPr>
        <w:t>5-4</w:t>
      </w:r>
      <w:r>
        <w:rPr>
          <w:rFonts w:hint="eastAsia" w:ascii="宋体" w:hAnsi="宋体" w:eastAsia="宋体" w:cs="宋体"/>
          <w:spacing w:val="-46"/>
          <w:sz w:val="28"/>
          <w:szCs w:val="28"/>
        </w:rPr>
        <w:t xml:space="preserve"> </w:t>
      </w:r>
      <w:r>
        <w:rPr>
          <w:rFonts w:hint="eastAsia" w:ascii="宋体" w:hAnsi="宋体" w:eastAsia="宋体" w:cs="宋体"/>
          <w:b/>
          <w:bCs/>
          <w:spacing w:val="-5"/>
          <w:sz w:val="28"/>
          <w:szCs w:val="28"/>
        </w:rPr>
        <w:t>提供</w:t>
      </w:r>
      <w:r>
        <w:rPr>
          <w:rFonts w:hint="eastAsia" w:ascii="宋体" w:hAnsi="宋体" w:eastAsia="宋体" w:cs="宋体"/>
          <w:spacing w:val="-54"/>
          <w:sz w:val="28"/>
          <w:szCs w:val="28"/>
        </w:rPr>
        <w:t xml:space="preserve"> </w:t>
      </w:r>
      <w:r>
        <w:rPr>
          <w:rFonts w:hint="eastAsia" w:ascii="宋体" w:hAnsi="宋体" w:eastAsia="宋体" w:cs="宋体"/>
          <w:b/>
          <w:bCs/>
          <w:spacing w:val="-5"/>
          <w:sz w:val="28"/>
          <w:szCs w:val="28"/>
        </w:rPr>
        <w:t>202</w:t>
      </w:r>
      <w:r>
        <w:rPr>
          <w:rFonts w:hint="eastAsia" w:ascii="宋体" w:hAnsi="宋体" w:eastAsia="宋体" w:cs="宋体"/>
          <w:b/>
          <w:bCs/>
          <w:spacing w:val="-5"/>
          <w:sz w:val="28"/>
          <w:szCs w:val="28"/>
          <w:lang w:val="en-US" w:eastAsia="zh-CN"/>
        </w:rPr>
        <w:t>3</w:t>
      </w:r>
      <w:r>
        <w:rPr>
          <w:rFonts w:hint="eastAsia" w:ascii="宋体" w:hAnsi="宋体" w:eastAsia="宋体" w:cs="宋体"/>
          <w:spacing w:val="-57"/>
          <w:sz w:val="28"/>
          <w:szCs w:val="28"/>
        </w:rPr>
        <w:t xml:space="preserve"> </w:t>
      </w:r>
      <w:r>
        <w:rPr>
          <w:rFonts w:hint="eastAsia" w:ascii="宋体" w:hAnsi="宋体" w:eastAsia="宋体" w:cs="宋体"/>
          <w:b/>
          <w:bCs/>
          <w:spacing w:val="-5"/>
          <w:sz w:val="28"/>
          <w:szCs w:val="28"/>
        </w:rPr>
        <w:t>年度或</w:t>
      </w:r>
      <w:r>
        <w:rPr>
          <w:rFonts w:hint="eastAsia" w:ascii="宋体" w:hAnsi="宋体" w:eastAsia="宋体" w:cs="宋体"/>
          <w:spacing w:val="-54"/>
          <w:sz w:val="28"/>
          <w:szCs w:val="28"/>
        </w:rPr>
        <w:t xml:space="preserve"> </w:t>
      </w:r>
      <w:r>
        <w:rPr>
          <w:rFonts w:hint="eastAsia" w:ascii="宋体" w:hAnsi="宋体" w:eastAsia="宋体" w:cs="宋体"/>
          <w:b/>
          <w:bCs/>
          <w:spacing w:val="-5"/>
          <w:sz w:val="28"/>
          <w:szCs w:val="28"/>
        </w:rPr>
        <w:t>202</w:t>
      </w:r>
      <w:r>
        <w:rPr>
          <w:rFonts w:hint="eastAsia" w:ascii="宋体" w:hAnsi="宋体" w:eastAsia="宋体" w:cs="宋体"/>
          <w:b/>
          <w:bCs/>
          <w:spacing w:val="-5"/>
          <w:sz w:val="28"/>
          <w:szCs w:val="28"/>
          <w:lang w:val="en-US" w:eastAsia="zh-CN"/>
        </w:rPr>
        <w:t>4</w:t>
      </w:r>
      <w:r>
        <w:rPr>
          <w:rFonts w:hint="eastAsia" w:ascii="宋体" w:hAnsi="宋体" w:eastAsia="宋体" w:cs="宋体"/>
          <w:spacing w:val="-59"/>
          <w:sz w:val="28"/>
          <w:szCs w:val="28"/>
        </w:rPr>
        <w:t xml:space="preserve"> </w:t>
      </w:r>
      <w:r>
        <w:rPr>
          <w:rFonts w:hint="eastAsia" w:ascii="宋体" w:hAnsi="宋体" w:eastAsia="宋体" w:cs="宋体"/>
          <w:b/>
          <w:bCs/>
          <w:spacing w:val="-5"/>
          <w:sz w:val="28"/>
          <w:szCs w:val="28"/>
        </w:rPr>
        <w:t>年度审计报告或财务报表（复印件，</w:t>
      </w:r>
    </w:p>
    <w:p w14:paraId="4CD6D9BA">
      <w:pPr>
        <w:pStyle w:val="4"/>
        <w:spacing w:before="290" w:line="398" w:lineRule="auto"/>
        <w:ind w:left="3486" w:right="74" w:hanging="3459"/>
        <w:rPr>
          <w:rFonts w:hint="eastAsia" w:ascii="宋体" w:hAnsi="宋体" w:eastAsia="宋体" w:cs="宋体"/>
          <w:b/>
          <w:bCs/>
          <w:spacing w:val="-8"/>
          <w:sz w:val="28"/>
          <w:szCs w:val="28"/>
        </w:rPr>
      </w:pPr>
      <w:r>
        <w:rPr>
          <w:rFonts w:hint="eastAsia" w:ascii="宋体" w:hAnsi="宋体" w:eastAsia="宋体" w:cs="宋体"/>
          <w:b/>
          <w:bCs/>
          <w:spacing w:val="-3"/>
          <w:sz w:val="28"/>
          <w:szCs w:val="28"/>
        </w:rPr>
        <w:t>成立不足</w:t>
      </w:r>
      <w:r>
        <w:rPr>
          <w:rFonts w:hint="eastAsia" w:ascii="宋体" w:hAnsi="宋体" w:eastAsia="宋体" w:cs="宋体"/>
          <w:spacing w:val="-37"/>
          <w:sz w:val="28"/>
          <w:szCs w:val="28"/>
        </w:rPr>
        <w:t xml:space="preserve"> </w:t>
      </w:r>
      <w:r>
        <w:rPr>
          <w:rFonts w:hint="eastAsia" w:ascii="宋体" w:hAnsi="宋体" w:eastAsia="宋体" w:cs="宋体"/>
          <w:b/>
          <w:bCs/>
          <w:spacing w:val="-3"/>
          <w:sz w:val="28"/>
          <w:szCs w:val="28"/>
        </w:rPr>
        <w:t>1</w:t>
      </w:r>
      <w:r>
        <w:rPr>
          <w:rFonts w:hint="eastAsia" w:ascii="宋体" w:hAnsi="宋体" w:eastAsia="宋体" w:cs="宋体"/>
          <w:spacing w:val="-58"/>
          <w:sz w:val="28"/>
          <w:szCs w:val="28"/>
        </w:rPr>
        <w:t xml:space="preserve"> </w:t>
      </w:r>
      <w:r>
        <w:rPr>
          <w:rFonts w:hint="eastAsia" w:ascii="宋体" w:hAnsi="宋体" w:eastAsia="宋体" w:cs="宋体"/>
          <w:b/>
          <w:bCs/>
          <w:spacing w:val="-3"/>
          <w:sz w:val="28"/>
          <w:szCs w:val="28"/>
        </w:rPr>
        <w:t>年的提供自成立以来的财务审计报告或财务报表</w:t>
      </w:r>
      <w:r>
        <w:rPr>
          <w:rFonts w:hint="eastAsia" w:ascii="宋体" w:hAnsi="宋体" w:eastAsia="宋体" w:cs="宋体"/>
          <w:b/>
          <w:bCs/>
          <w:spacing w:val="-80"/>
          <w:sz w:val="28"/>
          <w:szCs w:val="28"/>
        </w:rPr>
        <w:t>）（</w:t>
      </w:r>
      <w:r>
        <w:rPr>
          <w:rFonts w:hint="eastAsia" w:ascii="宋体" w:hAnsi="宋体" w:eastAsia="宋体" w:cs="宋体"/>
          <w:b/>
          <w:bCs/>
          <w:spacing w:val="-3"/>
          <w:sz w:val="28"/>
          <w:szCs w:val="28"/>
        </w:rPr>
        <w:t>根据</w:t>
      </w:r>
      <w:r>
        <w:rPr>
          <w:rFonts w:hint="eastAsia" w:ascii="宋体" w:hAnsi="宋体" w:eastAsia="宋体" w:cs="宋体"/>
          <w:sz w:val="28"/>
          <w:szCs w:val="28"/>
        </w:rPr>
        <w:t xml:space="preserve"> </w:t>
      </w:r>
      <w:r>
        <w:rPr>
          <w:rFonts w:hint="eastAsia" w:ascii="宋体" w:hAnsi="宋体" w:eastAsia="宋体" w:cs="宋体"/>
          <w:b/>
          <w:bCs/>
          <w:spacing w:val="-8"/>
          <w:sz w:val="28"/>
          <w:szCs w:val="28"/>
        </w:rPr>
        <w:t>需要提供）</w:t>
      </w:r>
    </w:p>
    <w:p w14:paraId="074DA209">
      <w:pPr>
        <w:rPr>
          <w:rFonts w:hint="eastAsia" w:ascii="宋体" w:hAnsi="宋体" w:eastAsia="宋体" w:cs="宋体"/>
          <w:b/>
          <w:bCs/>
          <w:spacing w:val="-8"/>
          <w:sz w:val="28"/>
          <w:szCs w:val="28"/>
        </w:rPr>
      </w:pPr>
      <w:r>
        <w:rPr>
          <w:rFonts w:hint="eastAsia" w:ascii="宋体" w:hAnsi="宋体" w:eastAsia="宋体" w:cs="宋体"/>
          <w:b/>
          <w:bCs/>
          <w:spacing w:val="-8"/>
          <w:sz w:val="28"/>
          <w:szCs w:val="28"/>
        </w:rPr>
        <w:br w:type="page"/>
      </w:r>
    </w:p>
    <w:p w14:paraId="461535D4">
      <w:pPr>
        <w:rPr>
          <w:rFonts w:hint="eastAsia" w:ascii="宋体" w:hAnsi="宋体" w:eastAsia="宋体" w:cs="宋体"/>
        </w:rPr>
      </w:pPr>
    </w:p>
    <w:p w14:paraId="580186EE">
      <w:pPr>
        <w:spacing w:line="263" w:lineRule="auto"/>
        <w:rPr>
          <w:rFonts w:hint="eastAsia" w:ascii="宋体" w:hAnsi="宋体" w:eastAsia="宋体" w:cs="宋体"/>
          <w:sz w:val="21"/>
        </w:rPr>
      </w:pPr>
    </w:p>
    <w:p w14:paraId="23979C0D">
      <w:pPr>
        <w:pStyle w:val="4"/>
        <w:spacing w:before="91" w:line="220" w:lineRule="auto"/>
        <w:ind w:left="311"/>
        <w:rPr>
          <w:rFonts w:hint="eastAsia" w:ascii="宋体" w:hAnsi="宋体" w:eastAsia="宋体" w:cs="宋体"/>
          <w:sz w:val="28"/>
          <w:szCs w:val="28"/>
        </w:rPr>
      </w:pPr>
      <w:r>
        <w:rPr>
          <w:rFonts w:hint="eastAsia" w:ascii="宋体" w:hAnsi="宋体" w:eastAsia="宋体" w:cs="宋体"/>
          <w:b/>
          <w:bCs/>
          <w:spacing w:val="-4"/>
          <w:sz w:val="28"/>
          <w:szCs w:val="28"/>
        </w:rPr>
        <w:t>5-5</w:t>
      </w:r>
      <w:r>
        <w:rPr>
          <w:rFonts w:hint="eastAsia" w:ascii="宋体" w:hAnsi="宋体" w:eastAsia="宋体" w:cs="宋体"/>
          <w:spacing w:val="-44"/>
          <w:sz w:val="28"/>
          <w:szCs w:val="28"/>
        </w:rPr>
        <w:t xml:space="preserve"> </w:t>
      </w:r>
      <w:r>
        <w:rPr>
          <w:rFonts w:hint="eastAsia" w:ascii="宋体" w:hAnsi="宋体" w:eastAsia="宋体" w:cs="宋体"/>
          <w:b/>
          <w:bCs/>
          <w:spacing w:val="-4"/>
          <w:sz w:val="28"/>
          <w:szCs w:val="28"/>
        </w:rPr>
        <w:t>依法缴纳税收和社会保障资金的相关材料</w:t>
      </w:r>
    </w:p>
    <w:p w14:paraId="1873C2B4">
      <w:pPr>
        <w:pStyle w:val="4"/>
        <w:spacing w:before="34" w:line="230" w:lineRule="auto"/>
        <w:ind w:left="24" w:right="72" w:firstLine="480"/>
        <w:rPr>
          <w:rFonts w:hint="eastAsia" w:ascii="宋体" w:hAnsi="宋体" w:eastAsia="宋体" w:cs="宋体"/>
          <w:sz w:val="24"/>
          <w:szCs w:val="24"/>
        </w:rPr>
      </w:pPr>
      <w:r>
        <w:rPr>
          <w:rFonts w:hint="eastAsia" w:ascii="宋体" w:hAnsi="宋体" w:eastAsia="宋体" w:cs="宋体"/>
          <w:spacing w:val="-3"/>
          <w:sz w:val="24"/>
          <w:szCs w:val="24"/>
        </w:rPr>
        <w:t>按招标文件的要求（评审内容）提供，如文件中未</w:t>
      </w:r>
      <w:r>
        <w:rPr>
          <w:rFonts w:hint="eastAsia" w:cs="宋体"/>
          <w:spacing w:val="-3"/>
          <w:sz w:val="24"/>
          <w:szCs w:val="24"/>
          <w:lang w:eastAsia="zh-CN"/>
        </w:rPr>
        <w:t>作要求</w:t>
      </w:r>
      <w:r>
        <w:rPr>
          <w:rFonts w:hint="eastAsia" w:ascii="宋体" w:hAnsi="宋体" w:eastAsia="宋体" w:cs="宋体"/>
          <w:spacing w:val="-3"/>
          <w:sz w:val="24"/>
          <w:szCs w:val="24"/>
        </w:rPr>
        <w:t>的</w:t>
      </w:r>
      <w:r>
        <w:rPr>
          <w:rFonts w:hint="eastAsia" w:ascii="宋体" w:hAnsi="宋体" w:eastAsia="宋体" w:cs="宋体"/>
          <w:spacing w:val="-4"/>
          <w:sz w:val="24"/>
          <w:szCs w:val="24"/>
        </w:rPr>
        <w:t>，请按下述要求</w:t>
      </w:r>
      <w:r>
        <w:rPr>
          <w:rFonts w:hint="eastAsia" w:ascii="宋体" w:hAnsi="宋体" w:eastAsia="宋体" w:cs="宋体"/>
          <w:sz w:val="24"/>
          <w:szCs w:val="24"/>
        </w:rPr>
        <w:t xml:space="preserve"> </w:t>
      </w:r>
      <w:r>
        <w:rPr>
          <w:rFonts w:hint="eastAsia" w:ascii="宋体" w:hAnsi="宋体" w:eastAsia="宋体" w:cs="宋体"/>
          <w:spacing w:val="-4"/>
          <w:sz w:val="24"/>
          <w:szCs w:val="24"/>
        </w:rPr>
        <w:t>提供：</w:t>
      </w:r>
    </w:p>
    <w:p w14:paraId="5EE9945A">
      <w:pPr>
        <w:pStyle w:val="4"/>
        <w:spacing w:before="105" w:line="290" w:lineRule="auto"/>
        <w:ind w:left="23" w:right="75" w:firstLine="479"/>
        <w:rPr>
          <w:rFonts w:hint="eastAsia" w:ascii="宋体" w:hAnsi="宋体" w:eastAsia="宋体" w:cs="宋体"/>
          <w:spacing w:val="-4"/>
          <w:sz w:val="24"/>
          <w:szCs w:val="24"/>
        </w:rPr>
      </w:pPr>
      <w:r>
        <w:rPr>
          <w:rFonts w:hint="eastAsia" w:ascii="宋体" w:hAnsi="宋体" w:eastAsia="宋体" w:cs="宋体"/>
          <w:spacing w:val="3"/>
          <w:sz w:val="24"/>
          <w:szCs w:val="24"/>
        </w:rPr>
        <w:t>提供</w:t>
      </w:r>
      <w:r>
        <w:rPr>
          <w:rFonts w:hint="eastAsia" w:cs="宋体"/>
          <w:spacing w:val="3"/>
          <w:sz w:val="24"/>
          <w:szCs w:val="24"/>
          <w:lang w:eastAsia="zh-CN"/>
        </w:rPr>
        <w:t>近一年</w:t>
      </w:r>
      <w:r>
        <w:rPr>
          <w:rFonts w:hint="eastAsia" w:ascii="宋体" w:hAnsi="宋体" w:eastAsia="宋体" w:cs="宋体"/>
          <w:spacing w:val="3"/>
          <w:sz w:val="24"/>
          <w:szCs w:val="24"/>
        </w:rPr>
        <w:t>任意</w:t>
      </w:r>
      <w:r>
        <w:rPr>
          <w:rFonts w:hint="eastAsia" w:ascii="宋体" w:hAnsi="宋体" w:eastAsia="宋体" w:cs="宋体"/>
          <w:spacing w:val="-36"/>
          <w:sz w:val="24"/>
          <w:szCs w:val="24"/>
        </w:rPr>
        <w:t xml:space="preserve"> </w:t>
      </w:r>
      <w:r>
        <w:rPr>
          <w:rFonts w:hint="eastAsia" w:ascii="宋体" w:hAnsi="宋体" w:eastAsia="宋体" w:cs="宋体"/>
          <w:spacing w:val="3"/>
          <w:sz w:val="24"/>
          <w:szCs w:val="24"/>
        </w:rPr>
        <w:t>3</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个月完税证明</w:t>
      </w:r>
      <w:r>
        <w:rPr>
          <w:rFonts w:hint="eastAsia" w:ascii="宋体" w:hAnsi="宋体" w:eastAsia="宋体" w:cs="宋体"/>
          <w:spacing w:val="3"/>
          <w:sz w:val="24"/>
          <w:szCs w:val="24"/>
          <w:lang w:val="en-US" w:eastAsia="zh-CN"/>
        </w:rPr>
        <w:t>和</w:t>
      </w:r>
      <w:r>
        <w:rPr>
          <w:rFonts w:hint="eastAsia" w:ascii="宋体" w:hAnsi="宋体" w:eastAsia="宋体" w:cs="宋体"/>
          <w:spacing w:val="-1"/>
          <w:sz w:val="24"/>
          <w:szCs w:val="24"/>
        </w:rPr>
        <w:t>具有人员明细的社保证明</w:t>
      </w:r>
      <w:r>
        <w:rPr>
          <w:rFonts w:hint="eastAsia" w:ascii="宋体" w:hAnsi="宋体" w:eastAsia="宋体" w:cs="宋体"/>
          <w:spacing w:val="3"/>
          <w:sz w:val="24"/>
          <w:szCs w:val="24"/>
        </w:rPr>
        <w:t>（公司成立不满三个月的从成立之日起提</w:t>
      </w:r>
      <w:r>
        <w:rPr>
          <w:rFonts w:hint="eastAsia" w:ascii="宋体" w:hAnsi="宋体" w:eastAsia="宋体" w:cs="宋体"/>
          <w:spacing w:val="-4"/>
          <w:sz w:val="24"/>
          <w:szCs w:val="24"/>
        </w:rPr>
        <w:t>供）。</w:t>
      </w:r>
    </w:p>
    <w:p w14:paraId="563C4A72">
      <w:pPr>
        <w:rPr>
          <w:rFonts w:hint="eastAsia" w:ascii="宋体" w:hAnsi="宋体" w:eastAsia="宋体" w:cs="宋体"/>
          <w:spacing w:val="-4"/>
          <w:sz w:val="24"/>
          <w:szCs w:val="24"/>
        </w:rPr>
      </w:pPr>
      <w:r>
        <w:rPr>
          <w:rFonts w:hint="eastAsia" w:ascii="宋体" w:hAnsi="宋体" w:eastAsia="宋体" w:cs="宋体"/>
          <w:spacing w:val="-4"/>
          <w:sz w:val="24"/>
          <w:szCs w:val="24"/>
        </w:rPr>
        <w:br w:type="page"/>
      </w:r>
    </w:p>
    <w:p w14:paraId="5EE70C24">
      <w:pPr>
        <w:rPr>
          <w:rFonts w:hint="eastAsia" w:ascii="宋体" w:hAnsi="宋体" w:eastAsia="宋体" w:cs="宋体"/>
        </w:rPr>
      </w:pPr>
    </w:p>
    <w:p w14:paraId="340E0315">
      <w:pPr>
        <w:spacing w:line="353" w:lineRule="auto"/>
        <w:rPr>
          <w:rFonts w:hint="eastAsia" w:ascii="宋体" w:hAnsi="宋体" w:eastAsia="宋体" w:cs="宋体"/>
          <w:sz w:val="21"/>
        </w:rPr>
      </w:pPr>
    </w:p>
    <w:p w14:paraId="167547BA">
      <w:pPr>
        <w:pStyle w:val="4"/>
        <w:spacing w:before="92" w:line="220" w:lineRule="auto"/>
        <w:ind w:firstLine="275" w:firstLineChars="100"/>
        <w:rPr>
          <w:rFonts w:hint="eastAsia" w:ascii="宋体" w:hAnsi="宋体" w:eastAsia="宋体" w:cs="宋体"/>
          <w:sz w:val="28"/>
          <w:szCs w:val="28"/>
        </w:rPr>
      </w:pPr>
      <w:r>
        <w:rPr>
          <w:rFonts w:hint="eastAsia" w:ascii="宋体" w:hAnsi="宋体" w:eastAsia="宋体" w:cs="宋体"/>
          <w:b/>
          <w:bCs/>
          <w:spacing w:val="-3"/>
          <w:sz w:val="28"/>
          <w:szCs w:val="28"/>
        </w:rPr>
        <w:t>5-6</w:t>
      </w:r>
      <w:r>
        <w:rPr>
          <w:rFonts w:hint="eastAsia" w:ascii="宋体" w:hAnsi="宋体" w:eastAsia="宋体" w:cs="宋体"/>
          <w:spacing w:val="-3"/>
          <w:sz w:val="28"/>
          <w:szCs w:val="28"/>
        </w:rPr>
        <w:t xml:space="preserve"> </w:t>
      </w:r>
      <w:r>
        <w:rPr>
          <w:rFonts w:hint="eastAsia" w:ascii="宋体" w:hAnsi="宋体" w:eastAsia="宋体" w:cs="宋体"/>
          <w:b/>
          <w:bCs/>
          <w:spacing w:val="-3"/>
          <w:sz w:val="28"/>
          <w:szCs w:val="28"/>
        </w:rPr>
        <w:t>具备履行合同所必需的设备和专业技术能力的书面声明</w:t>
      </w:r>
    </w:p>
    <w:p w14:paraId="401BADD4">
      <w:pPr>
        <w:spacing w:line="270" w:lineRule="auto"/>
        <w:rPr>
          <w:rFonts w:hint="eastAsia" w:ascii="宋体" w:hAnsi="宋体" w:eastAsia="宋体" w:cs="宋体"/>
          <w:sz w:val="21"/>
        </w:rPr>
      </w:pPr>
    </w:p>
    <w:p w14:paraId="52CC0282">
      <w:pPr>
        <w:pStyle w:val="4"/>
        <w:spacing w:before="78" w:line="287" w:lineRule="auto"/>
        <w:ind w:left="27" w:right="72" w:firstLine="490"/>
        <w:rPr>
          <w:rFonts w:hint="eastAsia" w:ascii="宋体" w:hAnsi="宋体" w:eastAsia="宋体" w:cs="宋体"/>
          <w:sz w:val="24"/>
          <w:szCs w:val="24"/>
        </w:rPr>
      </w:pPr>
      <w:r>
        <w:rPr>
          <w:rFonts w:hint="eastAsia" w:ascii="宋体" w:hAnsi="宋体" w:eastAsia="宋体" w:cs="宋体"/>
          <w:spacing w:val="-4"/>
          <w:sz w:val="24"/>
          <w:szCs w:val="24"/>
        </w:rPr>
        <w:t>我单位郑重声明：我单位具备履行本项采购合同所必需的设备和专业技术能</w:t>
      </w:r>
      <w:r>
        <w:rPr>
          <w:rFonts w:hint="eastAsia" w:ascii="宋体" w:hAnsi="宋体" w:eastAsia="宋体" w:cs="宋体"/>
          <w:spacing w:val="14"/>
          <w:sz w:val="24"/>
          <w:szCs w:val="24"/>
        </w:rPr>
        <w:t xml:space="preserve"> </w:t>
      </w:r>
      <w:r>
        <w:rPr>
          <w:rFonts w:hint="eastAsia" w:ascii="宋体" w:hAnsi="宋体" w:eastAsia="宋体" w:cs="宋体"/>
          <w:spacing w:val="-1"/>
          <w:sz w:val="24"/>
          <w:szCs w:val="24"/>
        </w:rPr>
        <w:t>力，为履行本项采购合同我公司具备如下主要设备和主要专业技术能力：</w:t>
      </w:r>
    </w:p>
    <w:p w14:paraId="5F122365">
      <w:pPr>
        <w:pStyle w:val="4"/>
        <w:spacing w:before="189" w:line="221" w:lineRule="auto"/>
        <w:ind w:left="517"/>
        <w:rPr>
          <w:rFonts w:hint="eastAsia" w:ascii="宋体" w:hAnsi="宋体" w:eastAsia="宋体" w:cs="宋体"/>
          <w:sz w:val="24"/>
          <w:szCs w:val="24"/>
        </w:rPr>
      </w:pPr>
      <w:r>
        <w:rPr>
          <w:rFonts w:hint="eastAsia" w:ascii="宋体" w:hAnsi="宋体" w:eastAsia="宋体" w:cs="宋体"/>
          <w:spacing w:val="-2"/>
          <w:sz w:val="24"/>
          <w:szCs w:val="24"/>
        </w:rPr>
        <w:t>主要设备有：</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u w:val="single" w:color="auto"/>
          <w:lang w:val="en-US" w:eastAsia="zh-CN"/>
        </w:rPr>
        <w:t xml:space="preserve">     </w:t>
      </w:r>
      <w:r>
        <w:rPr>
          <w:rFonts w:hint="eastAsia" w:cs="宋体"/>
          <w:spacing w:val="-2"/>
          <w:sz w:val="24"/>
          <w:szCs w:val="24"/>
          <w:u w:val="single" w:color="auto"/>
          <w:lang w:val="en-US" w:eastAsia="zh-CN"/>
        </w:rPr>
        <w:t xml:space="preserve">                  </w:t>
      </w:r>
      <w:r>
        <w:rPr>
          <w:rFonts w:hint="eastAsia" w:ascii="宋体" w:hAnsi="宋体" w:eastAsia="宋体" w:cs="宋体"/>
          <w:spacing w:val="-2"/>
          <w:sz w:val="24"/>
          <w:szCs w:val="24"/>
          <w:u w:val="single" w:color="auto"/>
          <w:lang w:val="en-US" w:eastAsia="zh-CN"/>
        </w:rPr>
        <w:t xml:space="preserve">  </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w:t>
      </w:r>
    </w:p>
    <w:p w14:paraId="73FDDE16">
      <w:pPr>
        <w:pStyle w:val="4"/>
        <w:spacing w:before="260" w:line="220" w:lineRule="auto"/>
        <w:ind w:left="517"/>
        <w:rPr>
          <w:rFonts w:hint="eastAsia" w:ascii="宋体" w:hAnsi="宋体" w:eastAsia="宋体" w:cs="宋体"/>
          <w:sz w:val="24"/>
          <w:szCs w:val="24"/>
        </w:rPr>
      </w:pPr>
      <w:r>
        <w:rPr>
          <w:rFonts w:hint="eastAsia" w:ascii="宋体" w:hAnsi="宋体" w:eastAsia="宋体" w:cs="宋体"/>
          <w:spacing w:val="-1"/>
          <w:sz w:val="24"/>
          <w:szCs w:val="24"/>
        </w:rPr>
        <w:t>主要专业技术能力有：</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 xml:space="preserve">   </w:t>
      </w:r>
      <w:r>
        <w:rPr>
          <w:rFonts w:hint="eastAsia" w:cs="宋体"/>
          <w:spacing w:val="-1"/>
          <w:sz w:val="24"/>
          <w:szCs w:val="24"/>
          <w:u w:val="single" w:color="auto"/>
          <w:lang w:val="en-US" w:eastAsia="zh-CN"/>
        </w:rPr>
        <w:t xml:space="preserve">                  </w:t>
      </w:r>
      <w:r>
        <w:rPr>
          <w:rFonts w:hint="eastAsia" w:ascii="宋体" w:hAnsi="宋体" w:eastAsia="宋体" w:cs="宋体"/>
          <w:spacing w:val="-1"/>
          <w:sz w:val="24"/>
          <w:szCs w:val="24"/>
          <w:u w:val="single" w:color="auto"/>
          <w:lang w:val="en-US" w:eastAsia="zh-CN"/>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2814EBCA">
      <w:pPr>
        <w:spacing w:line="268" w:lineRule="auto"/>
        <w:rPr>
          <w:rFonts w:hint="eastAsia" w:ascii="宋体" w:hAnsi="宋体" w:eastAsia="宋体" w:cs="宋体"/>
          <w:sz w:val="21"/>
        </w:rPr>
      </w:pPr>
    </w:p>
    <w:p w14:paraId="44F829C6">
      <w:pPr>
        <w:pStyle w:val="4"/>
        <w:spacing w:before="79" w:line="219" w:lineRule="auto"/>
        <w:ind w:left="3866"/>
        <w:rPr>
          <w:rFonts w:hint="eastAsia" w:ascii="宋体" w:hAnsi="宋体" w:eastAsia="宋体" w:cs="宋体"/>
          <w:sz w:val="24"/>
          <w:szCs w:val="24"/>
        </w:rPr>
      </w:pPr>
      <w:r>
        <w:rPr>
          <w:rFonts w:hint="eastAsia" w:ascii="宋体" w:hAnsi="宋体" w:eastAsia="宋体" w:cs="宋体"/>
          <w:spacing w:val="6"/>
          <w:sz w:val="24"/>
          <w:szCs w:val="24"/>
        </w:rPr>
        <w:t>投标单位</w:t>
      </w:r>
      <w:r>
        <w:rPr>
          <w:rFonts w:hint="eastAsia" w:ascii="宋体" w:hAnsi="宋体" w:eastAsia="宋体" w:cs="宋体"/>
          <w:spacing w:val="-17"/>
          <w:sz w:val="24"/>
          <w:szCs w:val="24"/>
        </w:rPr>
        <w:t>：</w:t>
      </w:r>
      <w:r>
        <w:rPr>
          <w:rFonts w:hint="eastAsia" w:ascii="宋体" w:hAnsi="宋体" w:eastAsia="宋体" w:cs="宋体"/>
          <w:spacing w:val="60"/>
          <w:sz w:val="24"/>
          <w:szCs w:val="24"/>
          <w:u w:val="single" w:color="auto"/>
        </w:rPr>
        <w:t xml:space="preserve">  </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全称</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盖章）</w:t>
      </w:r>
      <w:r>
        <w:rPr>
          <w:rFonts w:hint="eastAsia" w:ascii="宋体" w:hAnsi="宋体" w:eastAsia="宋体" w:cs="宋体"/>
          <w:sz w:val="24"/>
          <w:szCs w:val="24"/>
          <w:u w:val="single" w:color="auto"/>
        </w:rPr>
        <w:t xml:space="preserve">    </w:t>
      </w:r>
    </w:p>
    <w:p w14:paraId="16342F6F">
      <w:pPr>
        <w:pStyle w:val="4"/>
        <w:spacing w:before="174" w:line="363" w:lineRule="auto"/>
        <w:ind w:left="5610" w:hanging="1746"/>
        <w:rPr>
          <w:rFonts w:hint="eastAsia" w:ascii="宋体" w:hAnsi="宋体" w:eastAsia="宋体" w:cs="宋体"/>
          <w:sz w:val="24"/>
          <w:szCs w:val="24"/>
        </w:rPr>
      </w:pPr>
      <w:r>
        <w:rPr>
          <w:rFonts w:hint="eastAsia" w:ascii="宋体" w:hAnsi="宋体" w:eastAsia="宋体" w:cs="宋体"/>
          <w:sz w:val="24"/>
          <w:szCs w:val="24"/>
        </w:rPr>
        <w:t>法定代表人或委托代理人</w:t>
      </w:r>
      <w:r>
        <w:rPr>
          <w:rFonts w:hint="eastAsia" w:ascii="宋体" w:hAnsi="宋体" w:eastAsia="宋体" w:cs="宋体"/>
          <w:spacing w:val="-17"/>
          <w:sz w:val="24"/>
          <w:szCs w:val="24"/>
        </w:rPr>
        <w:t>：</w:t>
      </w:r>
      <w:r>
        <w:rPr>
          <w:rFonts w:hint="eastAsia" w:ascii="宋体" w:hAnsi="宋体" w:eastAsia="宋体" w:cs="宋体"/>
          <w:spacing w:val="-17"/>
          <w:sz w:val="24"/>
          <w:szCs w:val="24"/>
          <w:u w:val="single" w:color="auto"/>
        </w:rPr>
        <w:t>（</w:t>
      </w:r>
      <w:r>
        <w:rPr>
          <w:rFonts w:hint="eastAsia" w:ascii="宋体" w:hAnsi="宋体" w:eastAsia="宋体" w:cs="宋体"/>
          <w:sz w:val="24"/>
          <w:szCs w:val="24"/>
          <w:u w:val="single" w:color="auto"/>
        </w:rPr>
        <w:t>签字或盖章）</w:t>
      </w:r>
      <w:r>
        <w:rPr>
          <w:rFonts w:hint="eastAsia" w:ascii="宋体" w:hAnsi="宋体" w:eastAsia="宋体" w:cs="宋体"/>
          <w:spacing w:val="1"/>
          <w:sz w:val="24"/>
          <w:szCs w:val="24"/>
        </w:rPr>
        <w:t xml:space="preserve"> </w:t>
      </w:r>
      <w:r>
        <w:rPr>
          <w:rFonts w:hint="eastAsia" w:ascii="宋体" w:hAnsi="宋体" w:eastAsia="宋体" w:cs="宋体"/>
          <w:spacing w:val="-9"/>
          <w:sz w:val="24"/>
          <w:szCs w:val="24"/>
        </w:rPr>
        <w:t>日</w:t>
      </w:r>
      <w:r>
        <w:rPr>
          <w:rFonts w:hint="eastAsia" w:ascii="宋体" w:hAnsi="宋体" w:eastAsia="宋体" w:cs="宋体"/>
          <w:spacing w:val="12"/>
          <w:sz w:val="24"/>
          <w:szCs w:val="24"/>
        </w:rPr>
        <w:t xml:space="preserve"> </w:t>
      </w:r>
      <w:r>
        <w:rPr>
          <w:rFonts w:hint="eastAsia" w:ascii="宋体" w:hAnsi="宋体" w:eastAsia="宋体" w:cs="宋体"/>
          <w:spacing w:val="-9"/>
          <w:sz w:val="24"/>
          <w:szCs w:val="24"/>
        </w:rPr>
        <w:t>期：20</w:t>
      </w:r>
      <w:r>
        <w:rPr>
          <w:rFonts w:hint="eastAsia" w:ascii="宋体" w:hAnsi="宋体" w:eastAsia="宋体" w:cs="宋体"/>
          <w:spacing w:val="40"/>
          <w:sz w:val="24"/>
          <w:szCs w:val="24"/>
          <w:u w:val="single" w:color="auto"/>
        </w:rPr>
        <w:t xml:space="preserve">   </w:t>
      </w:r>
      <w:r>
        <w:rPr>
          <w:rFonts w:hint="eastAsia" w:ascii="宋体" w:hAnsi="宋体" w:eastAsia="宋体" w:cs="宋体"/>
          <w:spacing w:val="-110"/>
          <w:sz w:val="24"/>
          <w:szCs w:val="24"/>
        </w:rPr>
        <w:t xml:space="preserve"> </w:t>
      </w:r>
      <w:r>
        <w:rPr>
          <w:rFonts w:hint="eastAsia" w:ascii="宋体" w:hAnsi="宋体" w:eastAsia="宋体" w:cs="宋体"/>
          <w:spacing w:val="-9"/>
          <w:sz w:val="24"/>
          <w:szCs w:val="24"/>
        </w:rPr>
        <w:t>年</w:t>
      </w:r>
      <w:r>
        <w:rPr>
          <w:rFonts w:hint="eastAsia" w:ascii="宋体" w:hAnsi="宋体" w:eastAsia="宋体" w:cs="宋体"/>
          <w:spacing w:val="-9"/>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9"/>
          <w:sz w:val="24"/>
          <w:szCs w:val="24"/>
        </w:rPr>
        <w:t>月</w:t>
      </w:r>
      <w:r>
        <w:rPr>
          <w:rFonts w:hint="eastAsia" w:ascii="宋体" w:hAnsi="宋体" w:eastAsia="宋体" w:cs="宋体"/>
          <w:spacing w:val="119"/>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9"/>
          <w:sz w:val="24"/>
          <w:szCs w:val="24"/>
        </w:rPr>
        <w:t>日</w:t>
      </w:r>
    </w:p>
    <w:p w14:paraId="76F36FAE">
      <w:pPr>
        <w:spacing w:line="363" w:lineRule="auto"/>
        <w:rPr>
          <w:rFonts w:hint="eastAsia" w:ascii="宋体" w:hAnsi="宋体" w:eastAsia="宋体" w:cs="宋体"/>
          <w:sz w:val="24"/>
          <w:szCs w:val="24"/>
        </w:rPr>
        <w:sectPr>
          <w:headerReference r:id="rId44" w:type="default"/>
          <w:footerReference r:id="rId45" w:type="default"/>
          <w:pgSz w:w="11906" w:h="16839"/>
          <w:pgMar w:top="1092" w:right="1726" w:bottom="1156" w:left="1785" w:header="860" w:footer="994" w:gutter="0"/>
          <w:pgNumType w:fmt="decimal"/>
          <w:cols w:space="720" w:num="1"/>
        </w:sectPr>
      </w:pPr>
    </w:p>
    <w:p w14:paraId="0C17C3B5">
      <w:pPr>
        <w:spacing w:line="411" w:lineRule="auto"/>
        <w:rPr>
          <w:rFonts w:hint="eastAsia" w:ascii="宋体" w:hAnsi="宋体" w:eastAsia="宋体" w:cs="宋体"/>
          <w:sz w:val="21"/>
        </w:rPr>
      </w:pPr>
    </w:p>
    <w:p w14:paraId="57F1DDD3">
      <w:pPr>
        <w:pStyle w:val="4"/>
        <w:spacing w:before="97" w:line="370" w:lineRule="auto"/>
        <w:ind w:left="3275" w:right="123" w:hanging="3196"/>
        <w:rPr>
          <w:rFonts w:hint="eastAsia" w:ascii="宋体" w:hAnsi="宋体" w:eastAsia="宋体" w:cs="宋体"/>
          <w:sz w:val="28"/>
          <w:szCs w:val="28"/>
        </w:rPr>
      </w:pPr>
      <w:r>
        <w:rPr>
          <w:rFonts w:hint="eastAsia" w:ascii="宋体" w:hAnsi="宋体" w:eastAsia="宋体" w:cs="宋体"/>
          <w:b/>
          <w:bCs/>
          <w:spacing w:val="-3"/>
          <w:sz w:val="28"/>
          <w:szCs w:val="28"/>
        </w:rPr>
        <w:t>5-7</w:t>
      </w:r>
      <w:r>
        <w:rPr>
          <w:rFonts w:hint="eastAsia" w:ascii="宋体" w:hAnsi="宋体" w:eastAsia="宋体" w:cs="宋体"/>
          <w:spacing w:val="-59"/>
          <w:sz w:val="28"/>
          <w:szCs w:val="28"/>
        </w:rPr>
        <w:t xml:space="preserve"> </w:t>
      </w:r>
      <w:r>
        <w:rPr>
          <w:rFonts w:hint="eastAsia" w:ascii="宋体" w:hAnsi="宋体" w:eastAsia="宋体" w:cs="宋体"/>
          <w:b/>
          <w:bCs/>
          <w:spacing w:val="-3"/>
          <w:sz w:val="28"/>
          <w:szCs w:val="28"/>
        </w:rPr>
        <w:t>参加政府采购活动前</w:t>
      </w:r>
      <w:r>
        <w:rPr>
          <w:rFonts w:hint="eastAsia" w:ascii="宋体" w:hAnsi="宋体" w:eastAsia="宋体" w:cs="宋体"/>
          <w:spacing w:val="-3"/>
          <w:sz w:val="28"/>
          <w:szCs w:val="28"/>
        </w:rPr>
        <w:t xml:space="preserve"> </w:t>
      </w:r>
      <w:r>
        <w:rPr>
          <w:rFonts w:hint="eastAsia" w:ascii="宋体" w:hAnsi="宋体" w:eastAsia="宋体" w:cs="宋体"/>
          <w:b/>
          <w:bCs/>
          <w:spacing w:val="-3"/>
          <w:sz w:val="28"/>
          <w:szCs w:val="28"/>
        </w:rPr>
        <w:t>3</w:t>
      </w:r>
      <w:r>
        <w:rPr>
          <w:rFonts w:hint="eastAsia" w:ascii="宋体" w:hAnsi="宋体" w:eastAsia="宋体" w:cs="宋体"/>
          <w:spacing w:val="-3"/>
          <w:sz w:val="28"/>
          <w:szCs w:val="28"/>
        </w:rPr>
        <w:t xml:space="preserve"> </w:t>
      </w:r>
      <w:r>
        <w:rPr>
          <w:rFonts w:hint="eastAsia" w:ascii="宋体" w:hAnsi="宋体" w:eastAsia="宋体" w:cs="宋体"/>
          <w:b/>
          <w:bCs/>
          <w:spacing w:val="-3"/>
          <w:sz w:val="28"/>
          <w:szCs w:val="28"/>
        </w:rPr>
        <w:t>年内在经营活动中没有重大违法记</w:t>
      </w:r>
      <w:r>
        <w:rPr>
          <w:rFonts w:hint="eastAsia" w:ascii="宋体" w:hAnsi="宋体" w:eastAsia="宋体" w:cs="宋体"/>
          <w:sz w:val="28"/>
          <w:szCs w:val="28"/>
        </w:rPr>
        <w:t xml:space="preserve"> </w:t>
      </w:r>
      <w:r>
        <w:rPr>
          <w:rFonts w:hint="eastAsia" w:ascii="宋体" w:hAnsi="宋体" w:eastAsia="宋体" w:cs="宋体"/>
          <w:b/>
          <w:bCs/>
          <w:spacing w:val="-5"/>
          <w:sz w:val="28"/>
          <w:szCs w:val="28"/>
        </w:rPr>
        <w:t>录的书面声明</w:t>
      </w:r>
    </w:p>
    <w:p w14:paraId="28150B7D">
      <w:pPr>
        <w:pStyle w:val="4"/>
        <w:spacing w:before="129" w:line="224" w:lineRule="auto"/>
        <w:ind w:left="3793"/>
        <w:rPr>
          <w:rFonts w:hint="eastAsia" w:ascii="宋体" w:hAnsi="宋体" w:eastAsia="宋体" w:cs="宋体"/>
          <w:sz w:val="28"/>
          <w:szCs w:val="28"/>
        </w:rPr>
      </w:pPr>
      <w:r>
        <w:rPr>
          <w:rFonts w:hint="eastAsia" w:ascii="宋体" w:hAnsi="宋体" w:eastAsia="宋体" w:cs="宋体"/>
          <w:b/>
          <w:bCs/>
          <w:spacing w:val="-13"/>
          <w:sz w:val="28"/>
          <w:szCs w:val="28"/>
        </w:rPr>
        <w:t>声</w:t>
      </w:r>
      <w:r>
        <w:rPr>
          <w:rFonts w:hint="eastAsia" w:ascii="宋体" w:hAnsi="宋体" w:eastAsia="宋体" w:cs="宋体"/>
          <w:spacing w:val="36"/>
          <w:sz w:val="28"/>
          <w:szCs w:val="28"/>
        </w:rPr>
        <w:t xml:space="preserve">  </w:t>
      </w:r>
      <w:r>
        <w:rPr>
          <w:rFonts w:hint="eastAsia" w:ascii="宋体" w:hAnsi="宋体" w:eastAsia="宋体" w:cs="宋体"/>
          <w:b/>
          <w:bCs/>
          <w:spacing w:val="-13"/>
          <w:sz w:val="28"/>
          <w:szCs w:val="28"/>
        </w:rPr>
        <w:t>明</w:t>
      </w:r>
    </w:p>
    <w:p w14:paraId="5FA82C60">
      <w:pPr>
        <w:pStyle w:val="4"/>
        <w:spacing w:before="242" w:line="291" w:lineRule="auto"/>
        <w:ind w:left="23" w:right="72" w:firstLine="481"/>
        <w:jc w:val="both"/>
        <w:rPr>
          <w:rFonts w:hint="eastAsia" w:ascii="宋体" w:hAnsi="宋体" w:eastAsia="宋体" w:cs="宋体"/>
          <w:sz w:val="24"/>
          <w:szCs w:val="24"/>
        </w:rPr>
      </w:pPr>
      <w:r>
        <w:rPr>
          <w:rFonts w:hint="eastAsia" w:ascii="宋体" w:hAnsi="宋体" w:eastAsia="宋体" w:cs="宋体"/>
          <w:sz w:val="24"/>
          <w:szCs w:val="24"/>
        </w:rPr>
        <w:t>我单位郑重声明：参加本次政府采购活动前 3 年内，我单位在经营活动中</w:t>
      </w:r>
      <w:r>
        <w:rPr>
          <w:rFonts w:hint="eastAsia" w:ascii="宋体" w:hAnsi="宋体" w:eastAsia="宋体" w:cs="宋体"/>
          <w:spacing w:val="11"/>
          <w:sz w:val="24"/>
          <w:szCs w:val="24"/>
        </w:rPr>
        <w:t xml:space="preserve"> </w:t>
      </w:r>
      <w:r>
        <w:rPr>
          <w:rFonts w:hint="eastAsia" w:ascii="宋体" w:hAnsi="宋体" w:eastAsia="宋体" w:cs="宋体"/>
          <w:spacing w:val="-3"/>
          <w:sz w:val="24"/>
          <w:szCs w:val="24"/>
        </w:rPr>
        <w:t>没有因违法经营受到刑事处罚或者责令停产停业、吊销许可证或者执照、较大数</w:t>
      </w:r>
      <w:r>
        <w:rPr>
          <w:rFonts w:hint="eastAsia" w:ascii="宋体" w:hAnsi="宋体" w:eastAsia="宋体" w:cs="宋体"/>
          <w:spacing w:val="1"/>
          <w:sz w:val="24"/>
          <w:szCs w:val="24"/>
        </w:rPr>
        <w:t xml:space="preserve"> </w:t>
      </w:r>
      <w:r>
        <w:rPr>
          <w:rFonts w:hint="eastAsia" w:ascii="宋体" w:hAnsi="宋体" w:eastAsia="宋体" w:cs="宋体"/>
          <w:spacing w:val="-2"/>
          <w:sz w:val="24"/>
          <w:szCs w:val="24"/>
        </w:rPr>
        <w:t>额罚款等行政处罚。</w:t>
      </w:r>
    </w:p>
    <w:p w14:paraId="68D34176">
      <w:pPr>
        <w:spacing w:line="247" w:lineRule="auto"/>
        <w:rPr>
          <w:rFonts w:hint="eastAsia" w:ascii="宋体" w:hAnsi="宋体" w:eastAsia="宋体" w:cs="宋体"/>
          <w:sz w:val="21"/>
        </w:rPr>
      </w:pPr>
    </w:p>
    <w:p w14:paraId="02775166">
      <w:pPr>
        <w:spacing w:line="247" w:lineRule="auto"/>
        <w:rPr>
          <w:rFonts w:hint="eastAsia" w:ascii="宋体" w:hAnsi="宋体" w:eastAsia="宋体" w:cs="宋体"/>
          <w:sz w:val="21"/>
        </w:rPr>
      </w:pPr>
    </w:p>
    <w:p w14:paraId="057B4002">
      <w:pPr>
        <w:spacing w:line="247" w:lineRule="auto"/>
        <w:rPr>
          <w:rFonts w:hint="eastAsia" w:ascii="宋体" w:hAnsi="宋体" w:eastAsia="宋体" w:cs="宋体"/>
          <w:sz w:val="21"/>
        </w:rPr>
      </w:pPr>
    </w:p>
    <w:p w14:paraId="1BEBA20C">
      <w:pPr>
        <w:pStyle w:val="4"/>
        <w:spacing w:before="78" w:line="219" w:lineRule="auto"/>
        <w:ind w:left="3866"/>
        <w:rPr>
          <w:rFonts w:hint="eastAsia" w:ascii="宋体" w:hAnsi="宋体" w:eastAsia="宋体" w:cs="宋体"/>
          <w:sz w:val="24"/>
          <w:szCs w:val="24"/>
        </w:rPr>
      </w:pPr>
      <w:r>
        <w:rPr>
          <w:rFonts w:hint="eastAsia" w:ascii="宋体" w:hAnsi="宋体" w:eastAsia="宋体" w:cs="宋体"/>
          <w:spacing w:val="6"/>
          <w:sz w:val="24"/>
          <w:szCs w:val="24"/>
        </w:rPr>
        <w:t>投标单位</w:t>
      </w:r>
      <w:r>
        <w:rPr>
          <w:rFonts w:hint="eastAsia" w:ascii="宋体" w:hAnsi="宋体" w:eastAsia="宋体" w:cs="宋体"/>
          <w:spacing w:val="-17"/>
          <w:sz w:val="24"/>
          <w:szCs w:val="24"/>
        </w:rPr>
        <w:t>：</w:t>
      </w:r>
      <w:r>
        <w:rPr>
          <w:rFonts w:hint="eastAsia" w:ascii="宋体" w:hAnsi="宋体" w:eastAsia="宋体" w:cs="宋体"/>
          <w:spacing w:val="60"/>
          <w:sz w:val="24"/>
          <w:szCs w:val="24"/>
          <w:u w:val="single" w:color="auto"/>
        </w:rPr>
        <w:t xml:space="preserve">  </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全称</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盖章）</w:t>
      </w:r>
      <w:r>
        <w:rPr>
          <w:rFonts w:hint="eastAsia" w:ascii="宋体" w:hAnsi="宋体" w:eastAsia="宋体" w:cs="宋体"/>
          <w:sz w:val="24"/>
          <w:szCs w:val="24"/>
          <w:u w:val="single" w:color="auto"/>
        </w:rPr>
        <w:t xml:space="preserve">    </w:t>
      </w:r>
    </w:p>
    <w:p w14:paraId="2BC4B69C">
      <w:pPr>
        <w:pStyle w:val="4"/>
        <w:spacing w:before="296" w:line="433" w:lineRule="auto"/>
        <w:ind w:left="3904" w:hanging="40"/>
        <w:rPr>
          <w:rFonts w:hint="eastAsia" w:ascii="宋体" w:hAnsi="宋体" w:eastAsia="宋体" w:cs="宋体"/>
          <w:spacing w:val="-9"/>
          <w:sz w:val="24"/>
          <w:szCs w:val="24"/>
        </w:rPr>
      </w:pPr>
      <w:r>
        <w:rPr>
          <w:rFonts w:hint="eastAsia" w:ascii="宋体" w:hAnsi="宋体" w:eastAsia="宋体" w:cs="宋体"/>
          <w:sz w:val="24"/>
          <w:szCs w:val="24"/>
        </w:rPr>
        <w:t>法定代表人或委托代理人</w:t>
      </w:r>
      <w:r>
        <w:rPr>
          <w:rFonts w:hint="eastAsia" w:ascii="宋体" w:hAnsi="宋体" w:eastAsia="宋体" w:cs="宋体"/>
          <w:spacing w:val="-17"/>
          <w:sz w:val="24"/>
          <w:szCs w:val="24"/>
        </w:rPr>
        <w:t>：</w:t>
      </w:r>
      <w:r>
        <w:rPr>
          <w:rFonts w:hint="eastAsia" w:ascii="宋体" w:hAnsi="宋体" w:eastAsia="宋体" w:cs="宋体"/>
          <w:spacing w:val="-17"/>
          <w:sz w:val="24"/>
          <w:szCs w:val="24"/>
          <w:u w:val="single" w:color="auto"/>
        </w:rPr>
        <w:t>（</w:t>
      </w:r>
      <w:r>
        <w:rPr>
          <w:rFonts w:hint="eastAsia" w:ascii="宋体" w:hAnsi="宋体" w:eastAsia="宋体" w:cs="宋体"/>
          <w:sz w:val="24"/>
          <w:szCs w:val="24"/>
          <w:u w:val="single" w:color="auto"/>
        </w:rPr>
        <w:t>签字或盖章）</w:t>
      </w:r>
      <w:r>
        <w:rPr>
          <w:rFonts w:hint="eastAsia" w:ascii="宋体" w:hAnsi="宋体" w:eastAsia="宋体" w:cs="宋体"/>
          <w:spacing w:val="1"/>
          <w:sz w:val="24"/>
          <w:szCs w:val="24"/>
        </w:rPr>
        <w:t xml:space="preserve"> </w:t>
      </w:r>
      <w:r>
        <w:rPr>
          <w:rFonts w:hint="eastAsia" w:ascii="宋体" w:hAnsi="宋体" w:eastAsia="宋体" w:cs="宋体"/>
          <w:spacing w:val="-9"/>
          <w:sz w:val="24"/>
          <w:szCs w:val="24"/>
        </w:rPr>
        <w:t>日</w:t>
      </w:r>
      <w:r>
        <w:rPr>
          <w:rFonts w:hint="eastAsia" w:ascii="宋体" w:hAnsi="宋体" w:eastAsia="宋体" w:cs="宋体"/>
          <w:spacing w:val="12"/>
          <w:sz w:val="24"/>
          <w:szCs w:val="24"/>
        </w:rPr>
        <w:t xml:space="preserve"> </w:t>
      </w:r>
      <w:r>
        <w:rPr>
          <w:rFonts w:hint="eastAsia" w:ascii="宋体" w:hAnsi="宋体" w:eastAsia="宋体" w:cs="宋体"/>
          <w:spacing w:val="-9"/>
          <w:sz w:val="24"/>
          <w:szCs w:val="24"/>
        </w:rPr>
        <w:t>期：20</w:t>
      </w:r>
      <w:r>
        <w:rPr>
          <w:rFonts w:hint="eastAsia" w:ascii="宋体" w:hAnsi="宋体" w:eastAsia="宋体" w:cs="宋体"/>
          <w:sz w:val="24"/>
          <w:szCs w:val="24"/>
          <w:u w:val="single" w:color="auto"/>
        </w:rPr>
        <w:t xml:space="preserve">    </w:t>
      </w:r>
      <w:r>
        <w:rPr>
          <w:rFonts w:hint="eastAsia" w:ascii="宋体" w:hAnsi="宋体" w:eastAsia="宋体" w:cs="宋体"/>
          <w:spacing w:val="-109"/>
          <w:sz w:val="24"/>
          <w:szCs w:val="24"/>
        </w:rPr>
        <w:t xml:space="preserve"> </w:t>
      </w:r>
      <w:r>
        <w:rPr>
          <w:rFonts w:hint="eastAsia" w:ascii="宋体" w:hAnsi="宋体" w:eastAsia="宋体" w:cs="宋体"/>
          <w:spacing w:val="-9"/>
          <w:sz w:val="24"/>
          <w:szCs w:val="24"/>
        </w:rPr>
        <w:t>年</w:t>
      </w:r>
      <w:r>
        <w:rPr>
          <w:rFonts w:hint="eastAsia" w:ascii="宋体" w:hAnsi="宋体" w:eastAsia="宋体" w:cs="宋体"/>
          <w:spacing w:val="-9"/>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9"/>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9"/>
          <w:sz w:val="24"/>
          <w:szCs w:val="24"/>
        </w:rPr>
        <w:t>日</w:t>
      </w:r>
    </w:p>
    <w:p w14:paraId="14DD4E20">
      <w:pPr>
        <w:rPr>
          <w:rFonts w:hint="eastAsia" w:ascii="宋体" w:hAnsi="宋体" w:eastAsia="宋体" w:cs="宋体"/>
          <w:spacing w:val="-9"/>
          <w:sz w:val="24"/>
          <w:szCs w:val="24"/>
        </w:rPr>
      </w:pPr>
      <w:r>
        <w:rPr>
          <w:rFonts w:hint="eastAsia" w:ascii="宋体" w:hAnsi="宋体" w:eastAsia="宋体" w:cs="宋体"/>
          <w:spacing w:val="-9"/>
          <w:sz w:val="24"/>
          <w:szCs w:val="24"/>
        </w:rPr>
        <w:br w:type="page"/>
      </w:r>
    </w:p>
    <w:p w14:paraId="0B065591">
      <w:pPr>
        <w:spacing w:line="269" w:lineRule="auto"/>
        <w:rPr>
          <w:rFonts w:hint="eastAsia" w:ascii="宋体" w:hAnsi="宋体" w:eastAsia="宋体" w:cs="宋体"/>
          <w:sz w:val="21"/>
        </w:rPr>
      </w:pPr>
    </w:p>
    <w:p w14:paraId="31A3AF02">
      <w:pPr>
        <w:spacing w:line="269" w:lineRule="auto"/>
        <w:rPr>
          <w:rFonts w:hint="eastAsia" w:ascii="宋体" w:hAnsi="宋体" w:eastAsia="宋体" w:cs="宋体"/>
          <w:sz w:val="21"/>
        </w:rPr>
      </w:pPr>
    </w:p>
    <w:p w14:paraId="2E9A6EFD">
      <w:pPr>
        <w:pStyle w:val="4"/>
        <w:spacing w:before="91" w:line="221" w:lineRule="auto"/>
        <w:ind w:left="2637"/>
        <w:rPr>
          <w:rFonts w:hint="eastAsia" w:ascii="宋体" w:hAnsi="宋体" w:eastAsia="宋体" w:cs="宋体"/>
          <w:sz w:val="28"/>
          <w:szCs w:val="28"/>
        </w:rPr>
      </w:pPr>
      <w:r>
        <w:rPr>
          <w:rFonts w:hint="eastAsia" w:ascii="宋体" w:hAnsi="宋体" w:eastAsia="宋体" w:cs="宋体"/>
          <w:b/>
          <w:bCs/>
          <w:spacing w:val="-4"/>
          <w:sz w:val="28"/>
          <w:szCs w:val="28"/>
        </w:rPr>
        <w:t>5-8</w:t>
      </w:r>
      <w:r>
        <w:rPr>
          <w:rFonts w:hint="eastAsia" w:ascii="宋体" w:hAnsi="宋体" w:eastAsia="宋体" w:cs="宋体"/>
          <w:spacing w:val="-4"/>
          <w:sz w:val="28"/>
          <w:szCs w:val="28"/>
        </w:rPr>
        <w:t xml:space="preserve"> </w:t>
      </w:r>
      <w:r>
        <w:rPr>
          <w:rFonts w:hint="eastAsia" w:ascii="宋体" w:hAnsi="宋体" w:eastAsia="宋体" w:cs="宋体"/>
          <w:b/>
          <w:bCs/>
          <w:spacing w:val="-4"/>
          <w:sz w:val="28"/>
          <w:szCs w:val="28"/>
        </w:rPr>
        <w:t>投标保证金缴纳证明</w:t>
      </w:r>
    </w:p>
    <w:p w14:paraId="7F1D10D2">
      <w:pPr>
        <w:pStyle w:val="4"/>
        <w:tabs>
          <w:tab w:val="left" w:pos="120"/>
        </w:tabs>
        <w:spacing w:before="265" w:line="219" w:lineRule="auto"/>
        <w:ind w:left="13"/>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b/>
          <w:bCs/>
          <w:spacing w:val="-3"/>
          <w:sz w:val="24"/>
          <w:szCs w:val="24"/>
        </w:rPr>
        <w:t>1</w:t>
      </w:r>
      <w:r>
        <w:rPr>
          <w:rFonts w:hint="eastAsia" w:ascii="宋体" w:hAnsi="宋体" w:eastAsia="宋体" w:cs="宋体"/>
          <w:spacing w:val="53"/>
          <w:sz w:val="24"/>
          <w:szCs w:val="24"/>
        </w:rPr>
        <w:t xml:space="preserve"> </w:t>
      </w:r>
      <w:r>
        <w:rPr>
          <w:rFonts w:hint="eastAsia" w:ascii="宋体" w:hAnsi="宋体" w:eastAsia="宋体" w:cs="宋体"/>
          <w:b/>
          <w:bCs/>
          <w:spacing w:val="-3"/>
          <w:sz w:val="24"/>
          <w:szCs w:val="24"/>
        </w:rPr>
        <w:t>若采用转账、电汇、网银等非现金形式，投标人应在此提供：电汇凭证复印</w:t>
      </w:r>
    </w:p>
    <w:p w14:paraId="6004FDDA">
      <w:pPr>
        <w:pStyle w:val="4"/>
        <w:spacing w:before="154" w:line="219" w:lineRule="auto"/>
        <w:ind w:left="382"/>
        <w:rPr>
          <w:rFonts w:hint="eastAsia" w:ascii="宋体" w:hAnsi="宋体" w:eastAsia="宋体" w:cs="宋体"/>
          <w:sz w:val="24"/>
          <w:szCs w:val="24"/>
        </w:rPr>
      </w:pPr>
      <w:r>
        <w:rPr>
          <w:rFonts w:hint="eastAsia" w:ascii="宋体" w:hAnsi="宋体" w:eastAsia="宋体" w:cs="宋体"/>
          <w:b/>
          <w:bCs/>
          <w:spacing w:val="-4"/>
          <w:sz w:val="24"/>
          <w:szCs w:val="24"/>
        </w:rPr>
        <w:t>件附在此处。</w:t>
      </w:r>
    </w:p>
    <w:p w14:paraId="77BF2920">
      <w:pPr>
        <w:spacing w:line="388" w:lineRule="auto"/>
        <w:rPr>
          <w:rFonts w:hint="eastAsia" w:ascii="宋体" w:hAnsi="宋体" w:eastAsia="宋体" w:cs="宋体"/>
          <w:sz w:val="21"/>
        </w:rPr>
      </w:pPr>
    </w:p>
    <w:p w14:paraId="0E7C981E">
      <w:pPr>
        <w:pStyle w:val="4"/>
        <w:spacing w:before="79" w:line="219" w:lineRule="auto"/>
        <w:ind w:left="105"/>
        <w:rPr>
          <w:rFonts w:hint="eastAsia" w:ascii="宋体" w:hAnsi="宋体" w:eastAsia="宋体" w:cs="宋体"/>
          <w:sz w:val="24"/>
          <w:szCs w:val="24"/>
        </w:rPr>
      </w:pPr>
      <w:r>
        <w:rPr>
          <w:rFonts w:hint="eastAsia" w:ascii="宋体" w:hAnsi="宋体" w:eastAsia="宋体" w:cs="宋体"/>
          <w:spacing w:val="-1"/>
          <w:sz w:val="24"/>
          <w:szCs w:val="24"/>
        </w:rPr>
        <w:t>2</w:t>
      </w:r>
      <w:r>
        <w:rPr>
          <w:rFonts w:hint="eastAsia" w:ascii="宋体" w:hAnsi="宋体" w:eastAsia="宋体" w:cs="宋体"/>
          <w:spacing w:val="51"/>
          <w:sz w:val="24"/>
          <w:szCs w:val="24"/>
        </w:rPr>
        <w:t xml:space="preserve"> </w:t>
      </w:r>
      <w:r>
        <w:rPr>
          <w:rFonts w:hint="eastAsia" w:ascii="宋体" w:hAnsi="宋体" w:eastAsia="宋体" w:cs="宋体"/>
          <w:spacing w:val="-1"/>
          <w:sz w:val="24"/>
          <w:szCs w:val="24"/>
        </w:rPr>
        <w:t>若采用保函形式递交投标保证金的，格式参考如下：</w:t>
      </w:r>
    </w:p>
    <w:p w14:paraId="3E11E145">
      <w:pPr>
        <w:pStyle w:val="4"/>
        <w:tabs>
          <w:tab w:val="left" w:pos="148"/>
        </w:tabs>
        <w:spacing w:before="154" w:line="219" w:lineRule="auto"/>
        <w:ind w:left="14"/>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b/>
          <w:bCs/>
          <w:spacing w:val="-25"/>
          <w:sz w:val="24"/>
          <w:szCs w:val="24"/>
          <w:u w:val="single" w:color="auto"/>
        </w:rPr>
        <w:t>（采购人名称</w:t>
      </w:r>
      <w:r>
        <w:rPr>
          <w:rFonts w:hint="eastAsia" w:ascii="宋体" w:hAnsi="宋体" w:eastAsia="宋体" w:cs="宋体"/>
          <w:b/>
          <w:bCs/>
          <w:spacing w:val="17"/>
          <w:sz w:val="24"/>
          <w:szCs w:val="24"/>
          <w:u w:val="single" w:color="auto"/>
        </w:rPr>
        <w:t>：）</w:t>
      </w:r>
    </w:p>
    <w:p w14:paraId="03D4ABB3">
      <w:pPr>
        <w:pStyle w:val="4"/>
        <w:spacing w:before="155" w:line="220" w:lineRule="auto"/>
        <w:ind w:left="506"/>
        <w:rPr>
          <w:rFonts w:hint="eastAsia" w:ascii="宋体" w:hAnsi="宋体" w:eastAsia="宋体" w:cs="宋体"/>
          <w:sz w:val="24"/>
          <w:szCs w:val="24"/>
        </w:rPr>
      </w:pPr>
      <w:r>
        <w:rPr>
          <w:rFonts w:hint="eastAsia" w:ascii="宋体" w:hAnsi="宋体" w:eastAsia="宋体" w:cs="宋体"/>
          <w:spacing w:val="-8"/>
          <w:sz w:val="24"/>
          <w:szCs w:val="24"/>
        </w:rPr>
        <w:t>鉴于</w:t>
      </w:r>
      <w:r>
        <w:rPr>
          <w:rFonts w:hint="eastAsia" w:ascii="宋体" w:hAnsi="宋体" w:eastAsia="宋体" w:cs="宋体"/>
          <w:spacing w:val="14"/>
          <w:sz w:val="24"/>
          <w:szCs w:val="24"/>
          <w:u w:val="single" w:color="auto"/>
        </w:rPr>
        <w:t xml:space="preserve">    </w:t>
      </w:r>
      <w:r>
        <w:rPr>
          <w:rFonts w:hint="eastAsia" w:ascii="宋体" w:hAnsi="宋体" w:eastAsia="宋体" w:cs="宋体"/>
          <w:spacing w:val="-8"/>
          <w:sz w:val="24"/>
          <w:szCs w:val="24"/>
          <w:u w:val="single" w:color="auto"/>
        </w:rPr>
        <w:t xml:space="preserve">(投标人名称)    </w:t>
      </w:r>
      <w:r>
        <w:rPr>
          <w:rFonts w:hint="eastAsia" w:ascii="宋体" w:hAnsi="宋体" w:eastAsia="宋体" w:cs="宋体"/>
          <w:spacing w:val="54"/>
          <w:sz w:val="24"/>
          <w:szCs w:val="24"/>
        </w:rPr>
        <w:t xml:space="preserve"> </w:t>
      </w:r>
      <w:r>
        <w:rPr>
          <w:rFonts w:hint="eastAsia" w:ascii="宋体" w:hAnsi="宋体" w:eastAsia="宋体" w:cs="宋体"/>
          <w:spacing w:val="-8"/>
          <w:sz w:val="24"/>
          <w:szCs w:val="24"/>
        </w:rPr>
        <w:t>(以下称“投标人</w:t>
      </w:r>
      <w:r>
        <w:rPr>
          <w:rFonts w:hint="eastAsia" w:ascii="宋体" w:hAnsi="宋体" w:eastAsia="宋体" w:cs="宋体"/>
          <w:spacing w:val="-86"/>
          <w:sz w:val="24"/>
          <w:szCs w:val="24"/>
        </w:rPr>
        <w:t xml:space="preserve"> </w:t>
      </w:r>
      <w:r>
        <w:rPr>
          <w:rFonts w:hint="eastAsia" w:ascii="宋体" w:hAnsi="宋体" w:eastAsia="宋体" w:cs="宋体"/>
          <w:spacing w:val="-8"/>
          <w:sz w:val="24"/>
          <w:szCs w:val="24"/>
        </w:rPr>
        <w:t>”)于</w:t>
      </w:r>
      <w:r>
        <w:rPr>
          <w:rFonts w:hint="eastAsia" w:ascii="宋体" w:hAnsi="宋体" w:eastAsia="宋体" w:cs="宋体"/>
          <w:spacing w:val="-117"/>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08"/>
          <w:sz w:val="24"/>
          <w:szCs w:val="24"/>
        </w:rPr>
        <w:t xml:space="preserve"> </w:t>
      </w:r>
      <w:r>
        <w:rPr>
          <w:rFonts w:hint="eastAsia" w:ascii="宋体" w:hAnsi="宋体" w:eastAsia="宋体" w:cs="宋体"/>
          <w:b/>
          <w:bCs/>
          <w:spacing w:val="-8"/>
          <w:sz w:val="24"/>
          <w:szCs w:val="24"/>
        </w:rPr>
        <w:t>年</w:t>
      </w:r>
      <w:r>
        <w:rPr>
          <w:rFonts w:hint="eastAsia" w:ascii="宋体" w:hAnsi="宋体" w:eastAsia="宋体" w:cs="宋体"/>
          <w:spacing w:val="-117"/>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03"/>
          <w:sz w:val="24"/>
          <w:szCs w:val="24"/>
        </w:rPr>
        <w:t xml:space="preserve"> </w:t>
      </w:r>
      <w:r>
        <w:rPr>
          <w:rFonts w:hint="eastAsia" w:ascii="宋体" w:hAnsi="宋体" w:eastAsia="宋体" w:cs="宋体"/>
          <w:b/>
          <w:bCs/>
          <w:spacing w:val="-8"/>
          <w:sz w:val="24"/>
          <w:szCs w:val="24"/>
        </w:rPr>
        <w:t>月</w:t>
      </w:r>
      <w:r>
        <w:rPr>
          <w:rFonts w:hint="eastAsia" w:ascii="宋体" w:hAnsi="宋体" w:eastAsia="宋体" w:cs="宋体"/>
          <w:spacing w:val="-117"/>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67"/>
          <w:sz w:val="24"/>
          <w:szCs w:val="24"/>
        </w:rPr>
        <w:t xml:space="preserve"> </w:t>
      </w:r>
      <w:r>
        <w:rPr>
          <w:rFonts w:hint="eastAsia" w:ascii="宋体" w:hAnsi="宋体" w:eastAsia="宋体" w:cs="宋体"/>
          <w:b/>
          <w:bCs/>
          <w:spacing w:val="-8"/>
          <w:sz w:val="24"/>
          <w:szCs w:val="24"/>
        </w:rPr>
        <w:t>日</w:t>
      </w:r>
      <w:r>
        <w:rPr>
          <w:rFonts w:hint="eastAsia" w:ascii="宋体" w:hAnsi="宋体" w:eastAsia="宋体" w:cs="宋体"/>
          <w:spacing w:val="-8"/>
          <w:sz w:val="24"/>
          <w:szCs w:val="24"/>
        </w:rPr>
        <w:t>参加</w:t>
      </w:r>
    </w:p>
    <w:p w14:paraId="5DFEE190">
      <w:pPr>
        <w:pStyle w:val="4"/>
        <w:tabs>
          <w:tab w:val="left" w:pos="148"/>
        </w:tabs>
        <w:spacing w:before="156" w:line="219" w:lineRule="auto"/>
        <w:ind w:left="14"/>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b/>
          <w:bCs/>
          <w:spacing w:val="-14"/>
          <w:sz w:val="24"/>
          <w:szCs w:val="24"/>
          <w:u w:val="single" w:color="auto"/>
        </w:rPr>
        <w:t>（项目名称）</w:t>
      </w:r>
      <w:r>
        <w:rPr>
          <w:rFonts w:hint="eastAsia" w:ascii="宋体" w:hAnsi="宋体" w:eastAsia="宋体" w:cs="宋体"/>
          <w:spacing w:val="-14"/>
          <w:sz w:val="24"/>
          <w:szCs w:val="24"/>
        </w:rPr>
        <w:t>标项</w:t>
      </w:r>
      <w:r>
        <w:rPr>
          <w:rFonts w:hint="eastAsia" w:ascii="宋体" w:hAnsi="宋体" w:eastAsia="宋体" w:cs="宋体"/>
          <w:spacing w:val="-14"/>
          <w:sz w:val="24"/>
          <w:szCs w:val="24"/>
          <w:u w:val="single" w:color="auto"/>
        </w:rPr>
        <w:t xml:space="preserve">    </w:t>
      </w:r>
      <w:r>
        <w:rPr>
          <w:rFonts w:hint="eastAsia" w:ascii="宋体" w:hAnsi="宋体" w:eastAsia="宋体" w:cs="宋体"/>
          <w:spacing w:val="-91"/>
          <w:sz w:val="24"/>
          <w:szCs w:val="24"/>
        </w:rPr>
        <w:t xml:space="preserve"> </w:t>
      </w:r>
      <w:r>
        <w:rPr>
          <w:rFonts w:hint="eastAsia" w:ascii="宋体" w:hAnsi="宋体" w:eastAsia="宋体" w:cs="宋体"/>
          <w:spacing w:val="-14"/>
          <w:sz w:val="24"/>
          <w:szCs w:val="24"/>
        </w:rPr>
        <w:t>的投标，</w:t>
      </w:r>
      <w:r>
        <w:rPr>
          <w:rFonts w:hint="eastAsia" w:ascii="宋体" w:hAnsi="宋体" w:eastAsia="宋体" w:cs="宋体"/>
          <w:spacing w:val="-14"/>
          <w:sz w:val="24"/>
          <w:szCs w:val="24"/>
          <w:u w:val="single" w:color="auto"/>
        </w:rPr>
        <w:t xml:space="preserve">              </w:t>
      </w:r>
      <w:r>
        <w:rPr>
          <w:rFonts w:hint="eastAsia" w:ascii="宋体" w:hAnsi="宋体" w:eastAsia="宋体" w:cs="宋体"/>
          <w:spacing w:val="-14"/>
          <w:sz w:val="24"/>
          <w:szCs w:val="24"/>
        </w:rPr>
        <w:t xml:space="preserve"> (担保人名称，以</w:t>
      </w:r>
      <w:r>
        <w:rPr>
          <w:rFonts w:hint="eastAsia" w:ascii="宋体" w:hAnsi="宋体" w:eastAsia="宋体" w:cs="宋体"/>
          <w:spacing w:val="-15"/>
          <w:sz w:val="24"/>
          <w:szCs w:val="24"/>
        </w:rPr>
        <w:t>下简称“我方</w:t>
      </w:r>
      <w:r>
        <w:rPr>
          <w:rFonts w:hint="eastAsia" w:ascii="宋体" w:hAnsi="宋体" w:eastAsia="宋体" w:cs="宋体"/>
          <w:spacing w:val="-88"/>
          <w:sz w:val="24"/>
          <w:szCs w:val="24"/>
        </w:rPr>
        <w:t xml:space="preserve"> </w:t>
      </w:r>
      <w:r>
        <w:rPr>
          <w:rFonts w:hint="eastAsia" w:ascii="宋体" w:hAnsi="宋体" w:eastAsia="宋体" w:cs="宋体"/>
          <w:spacing w:val="-15"/>
          <w:sz w:val="24"/>
          <w:szCs w:val="24"/>
        </w:rPr>
        <w:t>”)</w:t>
      </w:r>
    </w:p>
    <w:p w14:paraId="3CDF8A93">
      <w:pPr>
        <w:pStyle w:val="4"/>
        <w:spacing w:before="153" w:line="333" w:lineRule="auto"/>
        <w:ind w:left="22" w:right="72" w:firstLine="2"/>
        <w:jc w:val="both"/>
        <w:rPr>
          <w:rFonts w:hint="eastAsia" w:ascii="宋体" w:hAnsi="宋体" w:eastAsia="宋体" w:cs="宋体"/>
          <w:sz w:val="24"/>
          <w:szCs w:val="24"/>
        </w:rPr>
      </w:pPr>
      <w:r>
        <w:rPr>
          <w:rFonts w:hint="eastAsia" w:ascii="宋体" w:hAnsi="宋体" w:eastAsia="宋体" w:cs="宋体"/>
          <w:spacing w:val="-3"/>
          <w:sz w:val="24"/>
          <w:szCs w:val="24"/>
        </w:rPr>
        <w:t>无条件地、不可撤销地保证：若投标人在投标有效期内撤销响应文件的，不接受</w:t>
      </w:r>
      <w:r>
        <w:rPr>
          <w:rFonts w:hint="eastAsia" w:ascii="宋体" w:hAnsi="宋体" w:eastAsia="宋体" w:cs="宋体"/>
          <w:sz w:val="24"/>
          <w:szCs w:val="24"/>
        </w:rPr>
        <w:t xml:space="preserve"> </w:t>
      </w:r>
      <w:r>
        <w:rPr>
          <w:rFonts w:hint="eastAsia" w:ascii="宋体" w:hAnsi="宋体" w:eastAsia="宋体" w:cs="宋体"/>
          <w:spacing w:val="-3"/>
          <w:sz w:val="24"/>
          <w:szCs w:val="24"/>
        </w:rPr>
        <w:t>依据评标办法的规定对其投标文件中细微偏差进行澄清和补正，投标人提交了虚</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假资料，存在串通投标行为，中标后无正当理由不与采购人订立合同，在签订合</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同时向采购人提出附加条件，不按招标文件要求提交履约保证金，或发生招标文</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件明确规定可以不予退还投标保证金的其他情形，我方承担保证责任。收到你方</w:t>
      </w:r>
    </w:p>
    <w:p w14:paraId="44120DCB">
      <w:pPr>
        <w:pStyle w:val="4"/>
        <w:spacing w:before="37" w:line="219" w:lineRule="auto"/>
        <w:ind w:left="28"/>
        <w:rPr>
          <w:rFonts w:hint="eastAsia" w:ascii="宋体" w:hAnsi="宋体" w:eastAsia="宋体" w:cs="宋体"/>
          <w:sz w:val="21"/>
        </w:rPr>
      </w:pPr>
      <w:r>
        <w:rPr>
          <w:rFonts w:hint="eastAsia" w:ascii="宋体" w:hAnsi="宋体" w:eastAsia="宋体" w:cs="宋体"/>
          <w:spacing w:val="-2"/>
          <w:sz w:val="24"/>
          <w:szCs w:val="24"/>
        </w:rPr>
        <w:t>书面通知后，我方在</w:t>
      </w:r>
      <w:r>
        <w:rPr>
          <w:rFonts w:hint="eastAsia" w:ascii="宋体" w:hAnsi="宋体" w:eastAsia="宋体" w:cs="宋体"/>
          <w:spacing w:val="-45"/>
          <w:sz w:val="24"/>
          <w:szCs w:val="24"/>
        </w:rPr>
        <w:t xml:space="preserve"> </w:t>
      </w:r>
      <w:r>
        <w:rPr>
          <w:rFonts w:hint="eastAsia" w:ascii="宋体" w:hAnsi="宋体" w:eastAsia="宋体" w:cs="宋体"/>
          <w:spacing w:val="-2"/>
          <w:sz w:val="24"/>
          <w:szCs w:val="24"/>
        </w:rPr>
        <w:t>7 日内无条件向你方支付</w:t>
      </w:r>
      <w:r>
        <w:rPr>
          <w:rFonts w:hint="eastAsia" w:ascii="宋体" w:hAnsi="宋体" w:eastAsia="宋体" w:cs="宋体"/>
          <w:spacing w:val="-3"/>
          <w:sz w:val="24"/>
          <w:szCs w:val="24"/>
        </w:rPr>
        <w:t xml:space="preserve">人民币(大写) </w:t>
      </w:r>
      <w:r>
        <w:rPr>
          <w:rFonts w:hint="eastAsia" w:ascii="宋体" w:hAnsi="宋体" w:eastAsia="宋体" w:cs="宋体"/>
          <w:spacing w:val="-3"/>
          <w:sz w:val="24"/>
          <w:szCs w:val="24"/>
          <w:u w:val="single" w:color="auto"/>
        </w:rPr>
        <w:t xml:space="preserve">          </w:t>
      </w:r>
      <w:r>
        <w:rPr>
          <w:rFonts w:hint="eastAsia" w:ascii="宋体" w:hAnsi="宋体" w:eastAsia="宋体" w:cs="宋体"/>
          <w:spacing w:val="-109"/>
          <w:sz w:val="24"/>
          <w:szCs w:val="24"/>
        </w:rPr>
        <w:t xml:space="preserve"> </w:t>
      </w:r>
      <w:r>
        <w:rPr>
          <w:rFonts w:hint="eastAsia" w:ascii="宋体" w:hAnsi="宋体" w:eastAsia="宋体" w:cs="宋体"/>
          <w:spacing w:val="-3"/>
          <w:sz w:val="24"/>
          <w:szCs w:val="24"/>
        </w:rPr>
        <w:t>元。</w:t>
      </w:r>
    </w:p>
    <w:p w14:paraId="0616F4E6">
      <w:pPr>
        <w:pStyle w:val="4"/>
        <w:spacing w:before="78" w:line="324" w:lineRule="auto"/>
        <w:ind w:left="31" w:firstLine="472"/>
        <w:rPr>
          <w:rFonts w:hint="eastAsia" w:ascii="宋体" w:hAnsi="宋体" w:eastAsia="宋体" w:cs="宋体"/>
          <w:sz w:val="24"/>
          <w:szCs w:val="24"/>
        </w:rPr>
      </w:pPr>
      <w:r>
        <w:rPr>
          <w:rFonts w:hint="eastAsia" w:ascii="宋体" w:hAnsi="宋体" w:eastAsia="宋体" w:cs="宋体"/>
          <w:spacing w:val="-3"/>
          <w:sz w:val="24"/>
          <w:szCs w:val="24"/>
        </w:rPr>
        <w:t>本保函在投标有效期或经延长的投标有效期内保持有效。要求</w:t>
      </w:r>
      <w:r>
        <w:rPr>
          <w:rFonts w:hint="eastAsia" w:ascii="宋体" w:hAnsi="宋体" w:eastAsia="宋体" w:cs="宋体"/>
          <w:spacing w:val="-4"/>
          <w:sz w:val="24"/>
          <w:szCs w:val="24"/>
        </w:rPr>
        <w:t>我方承担保证</w:t>
      </w:r>
      <w:r>
        <w:rPr>
          <w:rFonts w:hint="eastAsia" w:ascii="宋体" w:hAnsi="宋体" w:eastAsia="宋体" w:cs="宋体"/>
          <w:sz w:val="24"/>
          <w:szCs w:val="24"/>
        </w:rPr>
        <w:t xml:space="preserve"> </w:t>
      </w:r>
      <w:r>
        <w:rPr>
          <w:rFonts w:hint="eastAsia" w:ascii="宋体" w:hAnsi="宋体" w:eastAsia="宋体" w:cs="宋体"/>
          <w:spacing w:val="-8"/>
          <w:sz w:val="24"/>
          <w:szCs w:val="24"/>
        </w:rPr>
        <w:t>责任的通知应在上述期限内送达我方。你方延长投标有效期的决定，应通知我方。</w:t>
      </w:r>
    </w:p>
    <w:p w14:paraId="47F3D4A5">
      <w:pPr>
        <w:spacing w:line="277" w:lineRule="auto"/>
        <w:rPr>
          <w:rFonts w:hint="eastAsia" w:ascii="宋体" w:hAnsi="宋体" w:eastAsia="宋体" w:cs="宋体"/>
          <w:sz w:val="21"/>
        </w:rPr>
      </w:pPr>
    </w:p>
    <w:p w14:paraId="6BEDE37B">
      <w:pPr>
        <w:spacing w:line="277" w:lineRule="auto"/>
        <w:rPr>
          <w:rFonts w:hint="eastAsia" w:ascii="宋体" w:hAnsi="宋体" w:eastAsia="宋体" w:cs="宋体"/>
          <w:sz w:val="21"/>
        </w:rPr>
      </w:pPr>
    </w:p>
    <w:p w14:paraId="0FDED46C">
      <w:pPr>
        <w:spacing w:line="278" w:lineRule="auto"/>
        <w:rPr>
          <w:rFonts w:hint="eastAsia" w:ascii="宋体" w:hAnsi="宋体" w:eastAsia="宋体" w:cs="宋体"/>
          <w:sz w:val="21"/>
        </w:rPr>
      </w:pPr>
    </w:p>
    <w:p w14:paraId="4ABBF082">
      <w:pPr>
        <w:pStyle w:val="4"/>
        <w:spacing w:before="78" w:line="219" w:lineRule="auto"/>
        <w:ind w:left="3588"/>
        <w:rPr>
          <w:rFonts w:hint="eastAsia" w:ascii="宋体" w:hAnsi="宋体" w:eastAsia="宋体" w:cs="宋体"/>
          <w:sz w:val="24"/>
          <w:szCs w:val="24"/>
        </w:rPr>
      </w:pPr>
      <w:r>
        <w:rPr>
          <w:rFonts w:hint="eastAsia" w:ascii="宋体" w:hAnsi="宋体" w:eastAsia="宋体" w:cs="宋体"/>
          <w:spacing w:val="-6"/>
          <w:sz w:val="24"/>
          <w:szCs w:val="24"/>
        </w:rPr>
        <w:t>担保人名称：</w:t>
      </w:r>
      <w:r>
        <w:rPr>
          <w:rFonts w:hint="eastAsia" w:ascii="宋体" w:hAnsi="宋体" w:eastAsia="宋体" w:cs="宋体"/>
          <w:sz w:val="24"/>
          <w:szCs w:val="24"/>
          <w:u w:val="single" w:color="auto"/>
        </w:rPr>
        <w:t xml:space="preserve">              </w:t>
      </w:r>
      <w:r>
        <w:rPr>
          <w:rFonts w:hint="eastAsia" w:ascii="宋体" w:hAnsi="宋体" w:eastAsia="宋体" w:cs="宋体"/>
          <w:spacing w:val="60"/>
          <w:sz w:val="24"/>
          <w:szCs w:val="24"/>
        </w:rPr>
        <w:t xml:space="preserve"> </w:t>
      </w:r>
      <w:r>
        <w:rPr>
          <w:rFonts w:hint="eastAsia" w:ascii="宋体" w:hAnsi="宋体" w:eastAsia="宋体" w:cs="宋体"/>
          <w:spacing w:val="-6"/>
          <w:sz w:val="24"/>
          <w:szCs w:val="24"/>
        </w:rPr>
        <w:t>(盖单位章)</w:t>
      </w:r>
    </w:p>
    <w:p w14:paraId="4C8640CE">
      <w:pPr>
        <w:pStyle w:val="4"/>
        <w:spacing w:before="154" w:line="220" w:lineRule="auto"/>
        <w:ind w:left="3588"/>
        <w:rPr>
          <w:rFonts w:hint="eastAsia" w:ascii="宋体" w:hAnsi="宋体" w:eastAsia="宋体" w:cs="宋体"/>
          <w:sz w:val="24"/>
          <w:szCs w:val="24"/>
        </w:rPr>
      </w:pPr>
      <w:r>
        <w:rPr>
          <w:rFonts w:hint="eastAsia" w:ascii="宋体" w:hAnsi="宋体" w:eastAsia="宋体" w:cs="宋体"/>
          <w:spacing w:val="-2"/>
          <w:sz w:val="24"/>
          <w:szCs w:val="24"/>
        </w:rPr>
        <w:t>法定代表人或</w:t>
      </w:r>
    </w:p>
    <w:p w14:paraId="6B5955D1">
      <w:pPr>
        <w:pStyle w:val="4"/>
        <w:spacing w:before="155" w:line="220" w:lineRule="auto"/>
        <w:ind w:left="3588"/>
        <w:rPr>
          <w:rFonts w:hint="eastAsia" w:ascii="宋体" w:hAnsi="宋体" w:eastAsia="宋体" w:cs="宋体"/>
          <w:sz w:val="24"/>
          <w:szCs w:val="24"/>
        </w:rPr>
      </w:pPr>
      <w:r>
        <w:rPr>
          <w:rFonts w:hint="eastAsia" w:ascii="宋体" w:hAnsi="宋体" w:eastAsia="宋体" w:cs="宋体"/>
          <w:spacing w:val="-6"/>
          <w:sz w:val="24"/>
          <w:szCs w:val="24"/>
        </w:rPr>
        <w:t>其委托代理人：</w:t>
      </w:r>
      <w:r>
        <w:rPr>
          <w:rFonts w:hint="eastAsia" w:ascii="宋体" w:hAnsi="宋体" w:eastAsia="宋体" w:cs="宋体"/>
          <w:sz w:val="24"/>
          <w:szCs w:val="24"/>
          <w:u w:val="single" w:color="auto"/>
        </w:rPr>
        <w:t xml:space="preserve">              </w:t>
      </w:r>
      <w:r>
        <w:rPr>
          <w:rFonts w:hint="eastAsia" w:ascii="宋体" w:hAnsi="宋体" w:eastAsia="宋体" w:cs="宋体"/>
          <w:spacing w:val="54"/>
          <w:sz w:val="24"/>
          <w:szCs w:val="24"/>
        </w:rPr>
        <w:t xml:space="preserve"> </w:t>
      </w:r>
      <w:r>
        <w:rPr>
          <w:rFonts w:hint="eastAsia" w:ascii="宋体" w:hAnsi="宋体" w:eastAsia="宋体" w:cs="宋体"/>
          <w:spacing w:val="-6"/>
          <w:sz w:val="24"/>
          <w:szCs w:val="24"/>
        </w:rPr>
        <w:t>(签字)</w:t>
      </w:r>
    </w:p>
    <w:p w14:paraId="3904B3F4">
      <w:pPr>
        <w:pStyle w:val="4"/>
        <w:spacing w:before="154" w:line="229" w:lineRule="auto"/>
        <w:ind w:left="3587"/>
        <w:rPr>
          <w:rFonts w:hint="eastAsia" w:ascii="宋体" w:hAnsi="宋体" w:eastAsia="宋体" w:cs="宋体"/>
          <w:sz w:val="24"/>
          <w:szCs w:val="24"/>
        </w:rPr>
      </w:pPr>
      <w:r>
        <w:rPr>
          <w:rFonts w:hint="eastAsia" w:ascii="宋体" w:hAnsi="宋体" w:eastAsia="宋体" w:cs="宋体"/>
          <w:spacing w:val="-17"/>
          <w:sz w:val="24"/>
          <w:szCs w:val="24"/>
        </w:rPr>
        <w:t>地</w:t>
      </w:r>
      <w:r>
        <w:rPr>
          <w:rFonts w:hint="eastAsia" w:ascii="宋体" w:hAnsi="宋体" w:eastAsia="宋体" w:cs="宋体"/>
          <w:spacing w:val="2"/>
          <w:sz w:val="24"/>
          <w:szCs w:val="24"/>
        </w:rPr>
        <w:t xml:space="preserve">    </w:t>
      </w:r>
      <w:r>
        <w:rPr>
          <w:rFonts w:hint="eastAsia" w:ascii="宋体" w:hAnsi="宋体" w:eastAsia="宋体" w:cs="宋体"/>
          <w:spacing w:val="-17"/>
          <w:sz w:val="24"/>
          <w:szCs w:val="24"/>
        </w:rPr>
        <w:t>址</w:t>
      </w:r>
      <w:r>
        <w:rPr>
          <w:rFonts w:hint="eastAsia" w:ascii="宋体" w:hAnsi="宋体" w:eastAsia="宋体" w:cs="宋体"/>
          <w:spacing w:val="-88"/>
          <w:sz w:val="24"/>
          <w:szCs w:val="24"/>
        </w:rPr>
        <w:t xml:space="preserve"> </w:t>
      </w:r>
      <w:r>
        <w:rPr>
          <w:rFonts w:hint="eastAsia" w:ascii="宋体" w:hAnsi="宋体" w:eastAsia="宋体" w:cs="宋体"/>
          <w:spacing w:val="-17"/>
          <w:sz w:val="24"/>
          <w:szCs w:val="24"/>
        </w:rPr>
        <w:t>：</w:t>
      </w:r>
      <w:r>
        <w:rPr>
          <w:rFonts w:hint="eastAsia" w:ascii="宋体" w:hAnsi="宋体" w:eastAsia="宋体" w:cs="宋体"/>
          <w:sz w:val="24"/>
          <w:szCs w:val="24"/>
          <w:u w:val="single" w:color="auto"/>
        </w:rPr>
        <w:t xml:space="preserve">                   </w:t>
      </w:r>
    </w:p>
    <w:p w14:paraId="43A12B2E">
      <w:pPr>
        <w:pStyle w:val="4"/>
        <w:spacing w:before="141" w:line="220" w:lineRule="auto"/>
        <w:ind w:left="3605"/>
        <w:rPr>
          <w:rFonts w:hint="eastAsia" w:ascii="宋体" w:hAnsi="宋体" w:eastAsia="宋体" w:cs="宋体"/>
          <w:sz w:val="24"/>
          <w:szCs w:val="24"/>
        </w:rPr>
      </w:pPr>
      <w:r>
        <w:rPr>
          <w:rFonts w:hint="eastAsia" w:ascii="宋体" w:hAnsi="宋体" w:eastAsia="宋体" w:cs="宋体"/>
          <w:spacing w:val="-6"/>
          <w:sz w:val="24"/>
          <w:szCs w:val="24"/>
        </w:rPr>
        <w:t>邮政编码：</w:t>
      </w:r>
      <w:r>
        <w:rPr>
          <w:rFonts w:hint="eastAsia" w:ascii="宋体" w:hAnsi="宋体" w:eastAsia="宋体" w:cs="宋体"/>
          <w:sz w:val="24"/>
          <w:szCs w:val="24"/>
          <w:u w:val="single" w:color="auto"/>
        </w:rPr>
        <w:t xml:space="preserve">                    </w:t>
      </w:r>
    </w:p>
    <w:p w14:paraId="14EFA42C">
      <w:pPr>
        <w:pStyle w:val="4"/>
        <w:spacing w:before="155" w:line="222" w:lineRule="auto"/>
        <w:ind w:left="3615"/>
        <w:rPr>
          <w:rFonts w:hint="eastAsia" w:ascii="宋体" w:hAnsi="宋体" w:eastAsia="宋体" w:cs="宋体"/>
          <w:sz w:val="24"/>
          <w:szCs w:val="24"/>
        </w:rPr>
      </w:pPr>
      <w:r>
        <w:rPr>
          <w:rFonts w:hint="eastAsia" w:ascii="宋体" w:hAnsi="宋体" w:eastAsia="宋体" w:cs="宋体"/>
          <w:spacing w:val="-26"/>
          <w:sz w:val="24"/>
          <w:szCs w:val="24"/>
        </w:rPr>
        <w:t>电</w:t>
      </w:r>
      <w:r>
        <w:rPr>
          <w:rFonts w:hint="eastAsia" w:ascii="宋体" w:hAnsi="宋体" w:eastAsia="宋体" w:cs="宋体"/>
          <w:spacing w:val="2"/>
          <w:sz w:val="24"/>
          <w:szCs w:val="24"/>
        </w:rPr>
        <w:t xml:space="preserve">    </w:t>
      </w:r>
      <w:r>
        <w:rPr>
          <w:rFonts w:hint="eastAsia" w:ascii="宋体" w:hAnsi="宋体" w:eastAsia="宋体" w:cs="宋体"/>
          <w:spacing w:val="-26"/>
          <w:sz w:val="24"/>
          <w:szCs w:val="24"/>
        </w:rPr>
        <w:t>话</w:t>
      </w:r>
      <w:r>
        <w:rPr>
          <w:rFonts w:hint="eastAsia" w:ascii="宋体" w:hAnsi="宋体" w:eastAsia="宋体" w:cs="宋体"/>
          <w:spacing w:val="-89"/>
          <w:sz w:val="24"/>
          <w:szCs w:val="24"/>
        </w:rPr>
        <w:t xml:space="preserve"> </w:t>
      </w:r>
      <w:r>
        <w:rPr>
          <w:rFonts w:hint="eastAsia" w:ascii="宋体" w:hAnsi="宋体" w:eastAsia="宋体" w:cs="宋体"/>
          <w:spacing w:val="-26"/>
          <w:sz w:val="24"/>
          <w:szCs w:val="24"/>
        </w:rPr>
        <w:t>：</w:t>
      </w:r>
      <w:r>
        <w:rPr>
          <w:rFonts w:hint="eastAsia" w:ascii="宋体" w:hAnsi="宋体" w:eastAsia="宋体" w:cs="宋体"/>
          <w:sz w:val="24"/>
          <w:szCs w:val="24"/>
          <w:u w:val="single" w:color="auto"/>
        </w:rPr>
        <w:t xml:space="preserve">                 </w:t>
      </w:r>
    </w:p>
    <w:p w14:paraId="3C1FCCF0">
      <w:pPr>
        <w:pStyle w:val="4"/>
        <w:spacing w:before="151" w:line="219" w:lineRule="auto"/>
        <w:ind w:left="3585"/>
        <w:rPr>
          <w:rFonts w:hint="eastAsia" w:ascii="宋体" w:hAnsi="宋体" w:eastAsia="宋体" w:cs="宋体"/>
          <w:sz w:val="24"/>
          <w:szCs w:val="24"/>
        </w:rPr>
      </w:pPr>
      <w:r>
        <w:rPr>
          <w:rFonts w:hint="eastAsia" w:ascii="宋体" w:hAnsi="宋体" w:eastAsia="宋体" w:cs="宋体"/>
          <w:spacing w:val="-17"/>
          <w:sz w:val="24"/>
          <w:szCs w:val="24"/>
        </w:rPr>
        <w:t>传</w:t>
      </w:r>
      <w:r>
        <w:rPr>
          <w:rFonts w:hint="eastAsia" w:ascii="宋体" w:hAnsi="宋体" w:eastAsia="宋体" w:cs="宋体"/>
          <w:spacing w:val="3"/>
          <w:sz w:val="24"/>
          <w:szCs w:val="24"/>
        </w:rPr>
        <w:t xml:space="preserve">    </w:t>
      </w:r>
      <w:r>
        <w:rPr>
          <w:rFonts w:hint="eastAsia" w:ascii="宋体" w:hAnsi="宋体" w:eastAsia="宋体" w:cs="宋体"/>
          <w:spacing w:val="-17"/>
          <w:sz w:val="24"/>
          <w:szCs w:val="24"/>
        </w:rPr>
        <w:t>真</w:t>
      </w:r>
      <w:r>
        <w:rPr>
          <w:rFonts w:hint="eastAsia" w:ascii="宋体" w:hAnsi="宋体" w:eastAsia="宋体" w:cs="宋体"/>
          <w:spacing w:val="-90"/>
          <w:sz w:val="24"/>
          <w:szCs w:val="24"/>
        </w:rPr>
        <w:t xml:space="preserve"> </w:t>
      </w:r>
      <w:r>
        <w:rPr>
          <w:rFonts w:hint="eastAsia" w:ascii="宋体" w:hAnsi="宋体" w:eastAsia="宋体" w:cs="宋体"/>
          <w:spacing w:val="-17"/>
          <w:sz w:val="24"/>
          <w:szCs w:val="24"/>
        </w:rPr>
        <w:t>：</w:t>
      </w:r>
      <w:r>
        <w:rPr>
          <w:rFonts w:hint="eastAsia" w:ascii="宋体" w:hAnsi="宋体" w:eastAsia="宋体" w:cs="宋体"/>
          <w:sz w:val="24"/>
          <w:szCs w:val="24"/>
          <w:u w:val="single" w:color="auto"/>
        </w:rPr>
        <w:t xml:space="preserve">                 </w:t>
      </w:r>
    </w:p>
    <w:p w14:paraId="53D19F9A">
      <w:pPr>
        <w:pStyle w:val="4"/>
        <w:tabs>
          <w:tab w:val="left" w:pos="4646"/>
        </w:tabs>
        <w:spacing w:before="44" w:line="220" w:lineRule="auto"/>
        <w:ind w:left="3686"/>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110"/>
          <w:sz w:val="24"/>
          <w:szCs w:val="24"/>
        </w:rPr>
        <w:t xml:space="preserve"> </w:t>
      </w:r>
      <w:r>
        <w:rPr>
          <w:rFonts w:hint="eastAsia" w:ascii="宋体" w:hAnsi="宋体" w:eastAsia="宋体" w:cs="宋体"/>
          <w:spacing w:val="-9"/>
          <w:sz w:val="24"/>
          <w:szCs w:val="24"/>
        </w:rPr>
        <w:t>年</w:t>
      </w:r>
      <w:r>
        <w:rPr>
          <w:rFonts w:hint="eastAsia" w:ascii="宋体" w:hAnsi="宋体" w:eastAsia="宋体" w:cs="宋体"/>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9"/>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70"/>
          <w:sz w:val="24"/>
          <w:szCs w:val="24"/>
        </w:rPr>
        <w:t xml:space="preserve"> </w:t>
      </w:r>
      <w:r>
        <w:rPr>
          <w:rFonts w:hint="eastAsia" w:ascii="宋体" w:hAnsi="宋体" w:eastAsia="宋体" w:cs="宋体"/>
          <w:spacing w:val="-9"/>
          <w:sz w:val="24"/>
          <w:szCs w:val="24"/>
        </w:rPr>
        <w:t>日</w:t>
      </w:r>
    </w:p>
    <w:p w14:paraId="3463ACD2">
      <w:pPr>
        <w:spacing w:line="220" w:lineRule="auto"/>
        <w:rPr>
          <w:rFonts w:hint="eastAsia" w:ascii="宋体" w:hAnsi="宋体" w:eastAsia="宋体" w:cs="宋体"/>
          <w:sz w:val="24"/>
          <w:szCs w:val="24"/>
        </w:rPr>
        <w:sectPr>
          <w:headerReference r:id="rId46" w:type="default"/>
          <w:footerReference r:id="rId47" w:type="default"/>
          <w:pgSz w:w="11906" w:h="16839"/>
          <w:pgMar w:top="1092" w:right="1718" w:bottom="1156" w:left="1785" w:header="860" w:footer="994" w:gutter="0"/>
          <w:pgNumType w:fmt="decimal"/>
          <w:cols w:space="720" w:num="1"/>
        </w:sectPr>
      </w:pPr>
    </w:p>
    <w:p w14:paraId="00100505">
      <w:pPr>
        <w:spacing w:line="372" w:lineRule="auto"/>
        <w:rPr>
          <w:rFonts w:hint="eastAsia" w:ascii="宋体" w:hAnsi="宋体" w:eastAsia="宋体" w:cs="宋体"/>
          <w:sz w:val="21"/>
        </w:rPr>
      </w:pPr>
    </w:p>
    <w:p w14:paraId="5FDD2E13">
      <w:pPr>
        <w:pStyle w:val="4"/>
        <w:spacing w:before="59" w:line="222" w:lineRule="auto"/>
        <w:ind w:left="23"/>
        <w:rPr>
          <w:rFonts w:hint="eastAsia" w:ascii="宋体" w:hAnsi="宋体" w:eastAsia="宋体" w:cs="宋体"/>
          <w:sz w:val="18"/>
          <w:szCs w:val="18"/>
        </w:rPr>
      </w:pPr>
      <w:r>
        <w:rPr>
          <w:rFonts w:hint="eastAsia" w:ascii="宋体" w:hAnsi="宋体" w:eastAsia="宋体" w:cs="宋体"/>
          <w:b/>
          <w:bCs/>
          <w:spacing w:val="-5"/>
          <w:sz w:val="18"/>
          <w:szCs w:val="18"/>
        </w:rPr>
        <w:t>备注：</w:t>
      </w:r>
    </w:p>
    <w:p w14:paraId="7AB191D6">
      <w:pPr>
        <w:pStyle w:val="4"/>
        <w:spacing w:before="84" w:line="220" w:lineRule="auto"/>
        <w:ind w:left="34"/>
        <w:rPr>
          <w:rFonts w:hint="eastAsia" w:ascii="宋体" w:hAnsi="宋体" w:eastAsia="宋体" w:cs="宋体"/>
          <w:sz w:val="18"/>
          <w:szCs w:val="18"/>
        </w:rPr>
      </w:pPr>
      <w:r>
        <w:rPr>
          <w:rFonts w:hint="eastAsia" w:ascii="宋体" w:hAnsi="宋体" w:eastAsia="宋体" w:cs="宋体"/>
          <w:b/>
          <w:bCs/>
          <w:sz w:val="18"/>
          <w:szCs w:val="18"/>
        </w:rPr>
        <w:t>1、以下《中小企业声明函》、《监狱企业的证明文件》及《残疾人福利性单位声明函》投标人根据自身</w:t>
      </w:r>
    </w:p>
    <w:p w14:paraId="0E46A0E9">
      <w:pPr>
        <w:pStyle w:val="4"/>
        <w:spacing w:before="85" w:line="221" w:lineRule="auto"/>
        <w:ind w:left="35"/>
        <w:rPr>
          <w:rFonts w:hint="eastAsia" w:ascii="宋体" w:hAnsi="宋体" w:eastAsia="宋体" w:cs="宋体"/>
          <w:sz w:val="18"/>
          <w:szCs w:val="18"/>
        </w:rPr>
      </w:pPr>
      <w:r>
        <w:rPr>
          <w:rFonts w:hint="eastAsia" w:ascii="宋体" w:hAnsi="宋体" w:eastAsia="宋体" w:cs="宋体"/>
          <w:b/>
          <w:bCs/>
          <w:spacing w:val="-5"/>
          <w:sz w:val="18"/>
          <w:szCs w:val="18"/>
        </w:rPr>
        <w:t>的实际情况选用。</w:t>
      </w:r>
    </w:p>
    <w:p w14:paraId="6B615048">
      <w:pPr>
        <w:pStyle w:val="4"/>
        <w:spacing w:before="83" w:line="294" w:lineRule="auto"/>
        <w:ind w:left="21" w:right="76" w:firstLine="1"/>
        <w:rPr>
          <w:rFonts w:hint="eastAsia" w:ascii="宋体" w:hAnsi="宋体" w:eastAsia="宋体" w:cs="宋体"/>
          <w:sz w:val="18"/>
          <w:szCs w:val="18"/>
        </w:rPr>
      </w:pPr>
      <w:r>
        <w:rPr>
          <w:rFonts w:hint="eastAsia" w:ascii="宋体" w:hAnsi="宋体" w:eastAsia="宋体" w:cs="宋体"/>
          <w:b/>
          <w:bCs/>
          <w:sz w:val="18"/>
          <w:szCs w:val="18"/>
        </w:rPr>
        <w:t>2、同时为小型（或微型）企业、监狱企业、残疾人福利性单位任两种或以上情况的，评审中只享受一次</w:t>
      </w:r>
      <w:r>
        <w:rPr>
          <w:rFonts w:hint="eastAsia" w:ascii="宋体" w:hAnsi="宋体" w:eastAsia="宋体" w:cs="宋体"/>
          <w:spacing w:val="16"/>
          <w:sz w:val="18"/>
          <w:szCs w:val="18"/>
        </w:rPr>
        <w:t xml:space="preserve"> </w:t>
      </w:r>
      <w:r>
        <w:rPr>
          <w:rFonts w:hint="eastAsia" w:ascii="宋体" w:hAnsi="宋体" w:eastAsia="宋体" w:cs="宋体"/>
          <w:b/>
          <w:bCs/>
          <w:spacing w:val="-1"/>
          <w:sz w:val="18"/>
          <w:szCs w:val="18"/>
        </w:rPr>
        <w:t>价格扣除，不重复进行价格扣除。专门面向中小</w:t>
      </w:r>
      <w:r>
        <w:rPr>
          <w:rFonts w:hint="eastAsia" w:ascii="宋体" w:hAnsi="宋体" w:eastAsia="宋体" w:cs="宋体"/>
          <w:b/>
          <w:bCs/>
          <w:spacing w:val="-2"/>
          <w:sz w:val="18"/>
          <w:szCs w:val="18"/>
        </w:rPr>
        <w:t>微企业的项目，不享受价格扣除优惠。</w:t>
      </w:r>
    </w:p>
    <w:p w14:paraId="78989A9A">
      <w:pPr>
        <w:pStyle w:val="4"/>
        <w:spacing w:before="27" w:line="219" w:lineRule="auto"/>
        <w:ind w:left="24"/>
        <w:rPr>
          <w:rFonts w:hint="eastAsia" w:ascii="宋体" w:hAnsi="宋体" w:eastAsia="宋体" w:cs="宋体"/>
          <w:sz w:val="18"/>
          <w:szCs w:val="18"/>
        </w:rPr>
      </w:pPr>
      <w:r>
        <w:rPr>
          <w:rFonts w:hint="eastAsia" w:ascii="宋体" w:hAnsi="宋体" w:eastAsia="宋体" w:cs="宋体"/>
          <w:b/>
          <w:bCs/>
          <w:spacing w:val="-3"/>
          <w:sz w:val="18"/>
          <w:szCs w:val="18"/>
        </w:rPr>
        <w:t>3、本项目所属行业为：</w:t>
      </w:r>
      <w:r>
        <w:rPr>
          <w:rFonts w:hint="eastAsia" w:ascii="宋体" w:hAnsi="宋体" w:eastAsia="宋体" w:cs="宋体"/>
          <w:b/>
          <w:bCs/>
          <w:spacing w:val="-3"/>
          <w:sz w:val="18"/>
          <w:szCs w:val="18"/>
          <w:u w:val="single" w:color="auto"/>
        </w:rPr>
        <w:t>批发业</w:t>
      </w:r>
      <w:r>
        <w:rPr>
          <w:rFonts w:hint="eastAsia" w:ascii="宋体" w:hAnsi="宋体" w:eastAsia="宋体" w:cs="宋体"/>
          <w:b/>
          <w:bCs/>
          <w:spacing w:val="-3"/>
          <w:sz w:val="18"/>
          <w:szCs w:val="18"/>
        </w:rPr>
        <w:t>。</w:t>
      </w:r>
    </w:p>
    <w:p w14:paraId="5DF90EA1">
      <w:pPr>
        <w:spacing w:line="261" w:lineRule="auto"/>
        <w:rPr>
          <w:rFonts w:hint="eastAsia" w:ascii="宋体" w:hAnsi="宋体" w:eastAsia="宋体" w:cs="宋体"/>
          <w:sz w:val="21"/>
        </w:rPr>
      </w:pPr>
    </w:p>
    <w:p w14:paraId="096AE122">
      <w:pPr>
        <w:spacing w:line="262" w:lineRule="auto"/>
        <w:rPr>
          <w:rFonts w:hint="eastAsia" w:ascii="宋体" w:hAnsi="宋体" w:eastAsia="宋体" w:cs="宋体"/>
          <w:sz w:val="21"/>
        </w:rPr>
      </w:pPr>
    </w:p>
    <w:p w14:paraId="20619811">
      <w:pPr>
        <w:pStyle w:val="4"/>
        <w:spacing w:before="97" w:line="220" w:lineRule="auto"/>
        <w:ind w:left="871"/>
        <w:rPr>
          <w:rFonts w:hint="eastAsia" w:ascii="宋体" w:hAnsi="宋体" w:eastAsia="宋体" w:cs="宋体"/>
          <w:sz w:val="28"/>
          <w:szCs w:val="28"/>
        </w:rPr>
      </w:pPr>
      <w:r>
        <w:rPr>
          <w:rFonts w:hint="eastAsia" w:ascii="宋体" w:hAnsi="宋体" w:eastAsia="宋体" w:cs="宋体"/>
          <w:b/>
          <w:bCs/>
          <w:spacing w:val="-5"/>
          <w:sz w:val="28"/>
          <w:szCs w:val="28"/>
        </w:rPr>
        <w:t>5-9</w:t>
      </w:r>
      <w:r>
        <w:rPr>
          <w:rFonts w:hint="eastAsia" w:ascii="宋体" w:hAnsi="宋体" w:eastAsia="宋体" w:cs="宋体"/>
          <w:spacing w:val="47"/>
          <w:sz w:val="28"/>
          <w:szCs w:val="28"/>
        </w:rPr>
        <w:t xml:space="preserve"> </w:t>
      </w:r>
      <w:r>
        <w:rPr>
          <w:rFonts w:hint="eastAsia" w:ascii="宋体" w:hAnsi="宋体" w:eastAsia="宋体" w:cs="宋体"/>
          <w:b/>
          <w:bCs/>
          <w:spacing w:val="-5"/>
          <w:sz w:val="28"/>
          <w:szCs w:val="28"/>
        </w:rPr>
        <w:t>中小微企业及残疾人福利性单位等证明文件等</w:t>
      </w:r>
    </w:p>
    <w:p w14:paraId="4C247A87">
      <w:pPr>
        <w:widowControl/>
        <w:spacing w:line="400" w:lineRule="exact"/>
        <w:jc w:val="center"/>
        <w:rPr>
          <w:rFonts w:hint="eastAsia" w:ascii="宋体" w:hAnsi="宋体" w:eastAsia="宋体" w:cs="宋体"/>
          <w:b/>
          <w:sz w:val="28"/>
          <w:szCs w:val="28"/>
        </w:rPr>
      </w:pPr>
      <w:r>
        <w:rPr>
          <w:rFonts w:hint="eastAsia" w:ascii="宋体" w:hAnsi="宋体" w:eastAsia="宋体" w:cs="宋体"/>
          <w:b/>
          <w:sz w:val="28"/>
          <w:szCs w:val="28"/>
        </w:rPr>
        <w:t>（1）中小企业声明函（</w:t>
      </w:r>
      <w:r>
        <w:rPr>
          <w:rFonts w:hint="eastAsia" w:ascii="宋体" w:hAnsi="宋体" w:eastAsia="宋体" w:cs="宋体"/>
          <w:b/>
          <w:sz w:val="28"/>
          <w:szCs w:val="28"/>
          <w:lang w:val="en-US" w:eastAsia="zh-CN"/>
        </w:rPr>
        <w:t>服务</w:t>
      </w:r>
      <w:r>
        <w:rPr>
          <w:rFonts w:hint="eastAsia" w:ascii="宋体" w:hAnsi="宋体" w:eastAsia="宋体" w:cs="宋体"/>
          <w:b/>
          <w:sz w:val="28"/>
          <w:szCs w:val="28"/>
        </w:rPr>
        <w:t>类）</w:t>
      </w:r>
    </w:p>
    <w:p w14:paraId="0027C767">
      <w:pPr>
        <w:pStyle w:val="7"/>
        <w:rPr>
          <w:rFonts w:hint="eastAsia" w:ascii="宋体" w:hAnsi="宋体" w:eastAsia="宋体" w:cs="宋体"/>
        </w:rPr>
      </w:pPr>
    </w:p>
    <w:p w14:paraId="0F7803B6">
      <w:pPr>
        <w:pStyle w:val="4"/>
        <w:keepNext w:val="0"/>
        <w:keepLines w:val="0"/>
        <w:pageBreakBefore w:val="0"/>
        <w:widowControl/>
        <w:kinsoku w:val="0"/>
        <w:wordWrap/>
        <w:overflowPunct/>
        <w:topLinePunct w:val="0"/>
        <w:autoSpaceDE w:val="0"/>
        <w:autoSpaceDN w:val="0"/>
        <w:bidi w:val="0"/>
        <w:adjustRightInd w:val="0"/>
        <w:snapToGrid w:val="0"/>
        <w:spacing w:before="183" w:line="360" w:lineRule="auto"/>
        <w:ind w:right="23"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 的规定，本公司（联合体）参加 （</w:t>
      </w:r>
      <w:r>
        <w:rPr>
          <w:rFonts w:hint="eastAsia" w:ascii="宋体" w:hAnsi="宋体" w:eastAsia="宋体" w:cs="宋体"/>
          <w:b/>
          <w:bCs/>
          <w:sz w:val="24"/>
          <w:szCs w:val="24"/>
        </w:rPr>
        <w:t>单位名称</w:t>
      </w:r>
      <w:r>
        <w:rPr>
          <w:rFonts w:hint="eastAsia" w:ascii="宋体" w:hAnsi="宋体" w:eastAsia="宋体" w:cs="宋体"/>
          <w:sz w:val="24"/>
          <w:szCs w:val="24"/>
        </w:rPr>
        <w:t>） 的 （</w:t>
      </w:r>
      <w:r>
        <w:rPr>
          <w:rFonts w:hint="eastAsia" w:ascii="宋体" w:hAnsi="宋体" w:eastAsia="宋体" w:cs="宋体"/>
          <w:b/>
          <w:bCs/>
          <w:sz w:val="24"/>
          <w:szCs w:val="24"/>
        </w:rPr>
        <w:t>项目名称</w:t>
      </w:r>
      <w:r>
        <w:rPr>
          <w:rFonts w:hint="eastAsia" w:ascii="宋体" w:hAnsi="宋体" w:eastAsia="宋体" w:cs="宋体"/>
          <w:sz w:val="24"/>
          <w:szCs w:val="24"/>
        </w:rPr>
        <w:t>）采购活动，服务全部由符合政策要求的中小企业承接。相关企业（含联合体中的中小企业、签订分包意向协议的中小企业）的具体情况如下：</w:t>
      </w:r>
    </w:p>
    <w:p w14:paraId="665AECB3">
      <w:pPr>
        <w:pStyle w:val="4"/>
        <w:keepNext w:val="0"/>
        <w:keepLines w:val="0"/>
        <w:pageBreakBefore w:val="0"/>
        <w:widowControl/>
        <w:kinsoku w:val="0"/>
        <w:wordWrap/>
        <w:overflowPunct/>
        <w:topLinePunct w:val="0"/>
        <w:autoSpaceDE w:val="0"/>
        <w:autoSpaceDN w:val="0"/>
        <w:bidi w:val="0"/>
        <w:adjustRightInd w:val="0"/>
        <w:snapToGrid w:val="0"/>
        <w:spacing w:before="183" w:line="360" w:lineRule="auto"/>
        <w:ind w:right="23"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b/>
          <w:bCs/>
          <w:sz w:val="24"/>
          <w:szCs w:val="24"/>
        </w:rPr>
        <w:t>标的名称</w:t>
      </w:r>
      <w:r>
        <w:rPr>
          <w:rFonts w:hint="eastAsia" w:ascii="宋体" w:hAnsi="宋体" w:eastAsia="宋体" w:cs="宋体"/>
          <w:sz w:val="24"/>
          <w:szCs w:val="24"/>
        </w:rPr>
        <w:t>） ，属于 （</w:t>
      </w:r>
      <w:r>
        <w:rPr>
          <w:rFonts w:hint="eastAsia" w:ascii="宋体" w:hAnsi="宋体" w:eastAsia="宋体" w:cs="宋体"/>
          <w:b/>
          <w:bCs/>
          <w:sz w:val="24"/>
          <w:szCs w:val="24"/>
        </w:rPr>
        <w:t>批发业</w:t>
      </w:r>
      <w:r>
        <w:rPr>
          <w:rFonts w:hint="eastAsia" w:ascii="宋体" w:hAnsi="宋体" w:eastAsia="宋体" w:cs="宋体"/>
          <w:sz w:val="24"/>
          <w:szCs w:val="24"/>
        </w:rPr>
        <w:t>） ；承接企业为 （</w:t>
      </w:r>
      <w:r>
        <w:rPr>
          <w:rFonts w:hint="eastAsia" w:ascii="宋体" w:hAnsi="宋体" w:eastAsia="宋体" w:cs="宋体"/>
          <w:b/>
          <w:bCs/>
          <w:sz w:val="24"/>
          <w:szCs w:val="24"/>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 ，属于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（中型企业、</w:t>
      </w:r>
      <w:r>
        <w:rPr>
          <w:rFonts w:hint="eastAsia" w:ascii="宋体" w:hAnsi="宋体" w:eastAsia="宋体" w:cs="宋体"/>
          <w:b/>
          <w:bCs/>
          <w:sz w:val="24"/>
          <w:szCs w:val="24"/>
        </w:rPr>
        <w:t>小型企业、微型企业</w:t>
      </w:r>
      <w:r>
        <w:rPr>
          <w:rFonts w:hint="eastAsia" w:ascii="宋体" w:hAnsi="宋体" w:eastAsia="宋体" w:cs="宋体"/>
          <w:sz w:val="24"/>
          <w:szCs w:val="24"/>
        </w:rPr>
        <w:t xml:space="preserve">）； </w:t>
      </w:r>
    </w:p>
    <w:p w14:paraId="39FEB863">
      <w:pPr>
        <w:pStyle w:val="4"/>
        <w:keepNext w:val="0"/>
        <w:keepLines w:val="0"/>
        <w:pageBreakBefore w:val="0"/>
        <w:widowControl/>
        <w:kinsoku w:val="0"/>
        <w:wordWrap/>
        <w:overflowPunct/>
        <w:topLinePunct w:val="0"/>
        <w:autoSpaceDE w:val="0"/>
        <w:autoSpaceDN w:val="0"/>
        <w:bidi w:val="0"/>
        <w:adjustRightInd w:val="0"/>
        <w:snapToGrid w:val="0"/>
        <w:spacing w:before="183" w:line="360" w:lineRule="auto"/>
        <w:ind w:right="23"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 xml:space="preserve">以上企业，不属于大企业的分支机构，不存在控股股东为大企业的情形， 也不存在与大企业的负责人为同一人的情形。 </w:t>
      </w:r>
    </w:p>
    <w:p w14:paraId="36EBF90A">
      <w:pPr>
        <w:pStyle w:val="4"/>
        <w:keepNext w:val="0"/>
        <w:keepLines w:val="0"/>
        <w:pageBreakBefore w:val="0"/>
        <w:widowControl/>
        <w:kinsoku w:val="0"/>
        <w:wordWrap/>
        <w:overflowPunct/>
        <w:topLinePunct w:val="0"/>
        <w:autoSpaceDE w:val="0"/>
        <w:autoSpaceDN w:val="0"/>
        <w:bidi w:val="0"/>
        <w:adjustRightInd w:val="0"/>
        <w:snapToGrid w:val="0"/>
        <w:spacing w:before="183" w:line="360" w:lineRule="auto"/>
        <w:ind w:right="23" w:firstLine="480" w:firstLineChars="200"/>
        <w:jc w:val="right"/>
        <w:textAlignment w:val="baseline"/>
        <w:rPr>
          <w:rFonts w:hint="eastAsia" w:ascii="宋体" w:hAnsi="宋体" w:eastAsia="宋体" w:cs="宋体"/>
          <w:sz w:val="24"/>
          <w:szCs w:val="24"/>
        </w:rPr>
      </w:pPr>
      <w:r>
        <w:rPr>
          <w:rFonts w:hint="eastAsia" w:ascii="宋体" w:hAnsi="宋体" w:eastAsia="宋体" w:cs="宋体"/>
          <w:sz w:val="24"/>
          <w:szCs w:val="24"/>
        </w:rPr>
        <w:t xml:space="preserve">本企业对上述声明内容的真实性负责。如有虚假，将依法承担相应责任。 </w:t>
      </w:r>
    </w:p>
    <w:p w14:paraId="3FCCDC2A">
      <w:pPr>
        <w:pStyle w:val="4"/>
        <w:keepNext w:val="0"/>
        <w:keepLines w:val="0"/>
        <w:pageBreakBefore w:val="0"/>
        <w:widowControl/>
        <w:kinsoku w:val="0"/>
        <w:wordWrap/>
        <w:overflowPunct/>
        <w:topLinePunct w:val="0"/>
        <w:autoSpaceDE w:val="0"/>
        <w:autoSpaceDN w:val="0"/>
        <w:bidi w:val="0"/>
        <w:adjustRightInd w:val="0"/>
        <w:snapToGrid w:val="0"/>
        <w:spacing w:before="183" w:line="360" w:lineRule="auto"/>
        <w:ind w:right="23" w:firstLine="480" w:firstLineChars="200"/>
        <w:jc w:val="right"/>
        <w:textAlignment w:val="baseline"/>
        <w:rPr>
          <w:rFonts w:hint="eastAsia" w:ascii="宋体" w:hAnsi="宋体" w:eastAsia="宋体" w:cs="宋体"/>
          <w:sz w:val="24"/>
          <w:szCs w:val="24"/>
        </w:rPr>
      </w:pPr>
      <w:r>
        <w:rPr>
          <w:rFonts w:hint="eastAsia" w:ascii="宋体" w:hAnsi="宋体" w:eastAsia="宋体" w:cs="宋体"/>
          <w:sz w:val="24"/>
          <w:szCs w:val="24"/>
        </w:rPr>
        <w:t xml:space="preserve">供应商（盖单位章）： </w:t>
      </w:r>
    </w:p>
    <w:p w14:paraId="39CC47A1">
      <w:pPr>
        <w:pStyle w:val="4"/>
        <w:keepNext w:val="0"/>
        <w:keepLines w:val="0"/>
        <w:pageBreakBefore w:val="0"/>
        <w:widowControl/>
        <w:kinsoku w:val="0"/>
        <w:wordWrap w:val="0"/>
        <w:overflowPunct/>
        <w:topLinePunct w:val="0"/>
        <w:autoSpaceDE w:val="0"/>
        <w:autoSpaceDN w:val="0"/>
        <w:bidi w:val="0"/>
        <w:adjustRightInd w:val="0"/>
        <w:snapToGrid w:val="0"/>
        <w:spacing w:before="183" w:line="360" w:lineRule="auto"/>
        <w:ind w:right="23" w:firstLine="480" w:firstLineChars="200"/>
        <w:jc w:val="right"/>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sz w:val="24"/>
          <w:szCs w:val="24"/>
        </w:rPr>
        <w:t>月</w:t>
      </w:r>
      <w:r>
        <w:rPr>
          <w:rFonts w:hint="eastAsia" w:cs="宋体"/>
          <w:sz w:val="24"/>
          <w:szCs w:val="24"/>
          <w:u w:val="single"/>
          <w:lang w:val="en-US" w:eastAsia="zh-CN"/>
        </w:rPr>
        <w:t xml:space="preserve">    </w:t>
      </w:r>
      <w:r>
        <w:rPr>
          <w:rFonts w:hint="eastAsia" w:cs="宋体"/>
          <w:sz w:val="24"/>
          <w:szCs w:val="24"/>
          <w:lang w:val="en-US" w:eastAsia="zh-CN"/>
        </w:rPr>
        <w:t>日</w:t>
      </w:r>
    </w:p>
    <w:p w14:paraId="12BDE21A">
      <w:pPr>
        <w:pStyle w:val="4"/>
        <w:keepNext w:val="0"/>
        <w:keepLines w:val="0"/>
        <w:pageBreakBefore w:val="0"/>
        <w:widowControl/>
        <w:kinsoku w:val="0"/>
        <w:wordWrap/>
        <w:overflowPunct/>
        <w:topLinePunct w:val="0"/>
        <w:autoSpaceDE w:val="0"/>
        <w:autoSpaceDN w:val="0"/>
        <w:bidi w:val="0"/>
        <w:adjustRightInd w:val="0"/>
        <w:snapToGrid w:val="0"/>
        <w:spacing w:before="179" w:line="360" w:lineRule="auto"/>
        <w:ind w:left="22" w:right="85" w:firstLine="603"/>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说明：1、填写前请认真阅读《工业和信息化部、国家统</w:t>
      </w:r>
      <w:r>
        <w:rPr>
          <w:rFonts w:hint="eastAsia" w:ascii="宋体" w:hAnsi="宋体" w:eastAsia="宋体" w:cs="宋体"/>
          <w:spacing w:val="3"/>
          <w:sz w:val="24"/>
          <w:szCs w:val="24"/>
        </w:rPr>
        <w:t>计局、国家发展</w:t>
      </w:r>
      <w:r>
        <w:rPr>
          <w:rFonts w:hint="eastAsia" w:ascii="宋体" w:hAnsi="宋体" w:eastAsia="宋体" w:cs="宋体"/>
          <w:sz w:val="24"/>
          <w:szCs w:val="24"/>
        </w:rPr>
        <w:t xml:space="preserve"> </w:t>
      </w:r>
      <w:r>
        <w:rPr>
          <w:rFonts w:hint="eastAsia" w:ascii="宋体" w:hAnsi="宋体" w:eastAsia="宋体" w:cs="宋体"/>
          <w:spacing w:val="11"/>
          <w:sz w:val="24"/>
          <w:szCs w:val="24"/>
        </w:rPr>
        <w:t>和改革委员会、财政部关于印发中小企业划型标准规定的通知》（工信部联</w:t>
      </w:r>
      <w:r>
        <w:rPr>
          <w:rFonts w:hint="eastAsia" w:ascii="宋体" w:hAnsi="宋体" w:eastAsia="宋体" w:cs="宋体"/>
          <w:spacing w:val="1"/>
          <w:sz w:val="24"/>
          <w:szCs w:val="24"/>
        </w:rPr>
        <w:t xml:space="preserve"> </w:t>
      </w:r>
      <w:r>
        <w:rPr>
          <w:rFonts w:hint="eastAsia" w:ascii="宋体" w:hAnsi="宋体" w:eastAsia="宋体" w:cs="宋体"/>
          <w:spacing w:val="-2"/>
          <w:sz w:val="24"/>
          <w:szCs w:val="24"/>
        </w:rPr>
        <w:t>企业[2011]300</w:t>
      </w:r>
      <w:r>
        <w:rPr>
          <w:rFonts w:hint="eastAsia" w:ascii="宋体" w:hAnsi="宋体" w:eastAsia="宋体" w:cs="宋体"/>
          <w:spacing w:val="-31"/>
          <w:sz w:val="24"/>
          <w:szCs w:val="24"/>
        </w:rPr>
        <w:t xml:space="preserve"> </w:t>
      </w:r>
      <w:r>
        <w:rPr>
          <w:rFonts w:hint="eastAsia" w:ascii="宋体" w:hAnsi="宋体" w:eastAsia="宋体" w:cs="宋体"/>
          <w:spacing w:val="-2"/>
          <w:sz w:val="24"/>
          <w:szCs w:val="24"/>
        </w:rPr>
        <w:t>号）和《政府采购促进中小企业发展管理办法》（财库﹝20</w:t>
      </w:r>
      <w:r>
        <w:rPr>
          <w:rFonts w:hint="eastAsia" w:ascii="宋体" w:hAnsi="宋体" w:eastAsia="宋体" w:cs="宋体"/>
          <w:spacing w:val="-3"/>
          <w:sz w:val="24"/>
          <w:szCs w:val="24"/>
        </w:rPr>
        <w:t>20﹞</w:t>
      </w:r>
      <w:r>
        <w:rPr>
          <w:rFonts w:hint="eastAsia" w:ascii="宋体" w:hAnsi="宋体" w:eastAsia="宋体" w:cs="宋体"/>
          <w:sz w:val="24"/>
          <w:szCs w:val="24"/>
        </w:rPr>
        <w:t xml:space="preserve"> 46</w:t>
      </w:r>
      <w:r>
        <w:rPr>
          <w:rFonts w:hint="eastAsia" w:ascii="宋体" w:hAnsi="宋体" w:eastAsia="宋体" w:cs="宋体"/>
          <w:spacing w:val="38"/>
          <w:sz w:val="24"/>
          <w:szCs w:val="24"/>
        </w:rPr>
        <w:t xml:space="preserve"> </w:t>
      </w:r>
      <w:r>
        <w:rPr>
          <w:rFonts w:hint="eastAsia" w:ascii="宋体" w:hAnsi="宋体" w:eastAsia="宋体" w:cs="宋体"/>
          <w:sz w:val="24"/>
          <w:szCs w:val="24"/>
        </w:rPr>
        <w:t>号）相关规定。</w:t>
      </w:r>
    </w:p>
    <w:p w14:paraId="5A1F3818">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6"/>
        <w:textAlignment w:val="baseline"/>
        <w:rPr>
          <w:rFonts w:hint="eastAsia" w:ascii="宋体" w:hAnsi="宋体" w:eastAsia="宋体" w:cs="宋体"/>
          <w:sz w:val="24"/>
          <w:szCs w:val="24"/>
        </w:rPr>
      </w:pPr>
      <w:r>
        <w:rPr>
          <w:rFonts w:hint="eastAsia" w:ascii="宋体" w:hAnsi="宋体" w:eastAsia="宋体" w:cs="宋体"/>
          <w:spacing w:val="-1"/>
          <w:sz w:val="24"/>
          <w:szCs w:val="24"/>
        </w:rPr>
        <w:t>2、未按上述要求提供、填写的，评审时不予以考虑。</w:t>
      </w:r>
    </w:p>
    <w:p w14:paraId="1C1B36DB">
      <w:pPr>
        <w:pStyle w:val="4"/>
        <w:keepNext w:val="0"/>
        <w:keepLines w:val="0"/>
        <w:pageBreakBefore w:val="0"/>
        <w:widowControl/>
        <w:kinsoku w:val="0"/>
        <w:wordWrap/>
        <w:overflowPunct/>
        <w:topLinePunct w:val="0"/>
        <w:autoSpaceDE w:val="0"/>
        <w:autoSpaceDN w:val="0"/>
        <w:bidi w:val="0"/>
        <w:adjustRightInd w:val="0"/>
        <w:snapToGrid w:val="0"/>
        <w:spacing w:before="181" w:line="360" w:lineRule="auto"/>
        <w:ind w:left="23" w:right="100" w:firstLine="4"/>
        <w:textAlignment w:val="baseline"/>
        <w:rPr>
          <w:rFonts w:hint="eastAsia" w:ascii="宋体" w:hAnsi="宋体" w:eastAsia="宋体" w:cs="宋体"/>
          <w:sz w:val="24"/>
          <w:szCs w:val="24"/>
        </w:rPr>
      </w:pPr>
      <w:r>
        <w:rPr>
          <w:rFonts w:hint="eastAsia" w:ascii="宋体" w:hAnsi="宋体" w:eastAsia="宋体" w:cs="宋体"/>
          <w:sz w:val="24"/>
          <w:szCs w:val="24"/>
        </w:rPr>
        <w:t>3、从业人员、营业收入、资产总额填报上</w:t>
      </w:r>
      <w:r>
        <w:rPr>
          <w:rFonts w:hint="eastAsia" w:ascii="宋体" w:hAnsi="宋体" w:eastAsia="宋体" w:cs="宋体"/>
          <w:spacing w:val="-1"/>
          <w:sz w:val="24"/>
          <w:szCs w:val="24"/>
        </w:rPr>
        <w:t>一年度数据，无上一年度数据的新成</w:t>
      </w:r>
      <w:r>
        <w:rPr>
          <w:rFonts w:hint="eastAsia" w:ascii="宋体" w:hAnsi="宋体" w:eastAsia="宋体" w:cs="宋体"/>
          <w:sz w:val="24"/>
          <w:szCs w:val="24"/>
        </w:rPr>
        <w:t xml:space="preserve"> </w:t>
      </w:r>
      <w:r>
        <w:rPr>
          <w:rFonts w:hint="eastAsia" w:ascii="宋体" w:hAnsi="宋体" w:eastAsia="宋体" w:cs="宋体"/>
          <w:spacing w:val="-2"/>
          <w:sz w:val="24"/>
          <w:szCs w:val="24"/>
        </w:rPr>
        <w:t>立企业可不填报。</w:t>
      </w:r>
    </w:p>
    <w:p w14:paraId="202576BC">
      <w:pPr>
        <w:pStyle w:val="4"/>
        <w:keepNext w:val="0"/>
        <w:keepLines w:val="0"/>
        <w:pageBreakBefore w:val="0"/>
        <w:widowControl/>
        <w:kinsoku w:val="0"/>
        <w:wordWrap/>
        <w:overflowPunct/>
        <w:topLinePunct w:val="0"/>
        <w:autoSpaceDE w:val="0"/>
        <w:autoSpaceDN w:val="0"/>
        <w:bidi w:val="0"/>
        <w:adjustRightInd w:val="0"/>
        <w:snapToGrid w:val="0"/>
        <w:spacing w:before="15" w:line="360" w:lineRule="auto"/>
        <w:ind w:left="22"/>
        <w:textAlignment w:val="baseline"/>
        <w:rPr>
          <w:rFonts w:hint="eastAsia" w:ascii="宋体" w:hAnsi="宋体" w:eastAsia="宋体" w:cs="宋体"/>
          <w:sz w:val="24"/>
          <w:szCs w:val="24"/>
        </w:rPr>
      </w:pPr>
      <w:r>
        <w:rPr>
          <w:rFonts w:hint="eastAsia" w:ascii="宋体" w:hAnsi="宋体" w:eastAsia="宋体" w:cs="宋体"/>
          <w:spacing w:val="-1"/>
          <w:sz w:val="24"/>
          <w:szCs w:val="24"/>
        </w:rPr>
        <w:t>4.下附中小企业划型标准。</w:t>
      </w:r>
    </w:p>
    <w:p w14:paraId="5E96DE94">
      <w:pPr>
        <w:spacing w:line="219" w:lineRule="auto"/>
        <w:rPr>
          <w:rFonts w:hint="eastAsia" w:ascii="宋体" w:hAnsi="宋体" w:eastAsia="宋体" w:cs="宋体"/>
          <w:sz w:val="24"/>
          <w:szCs w:val="24"/>
        </w:rPr>
        <w:sectPr>
          <w:headerReference r:id="rId48" w:type="default"/>
          <w:footerReference r:id="rId49" w:type="default"/>
          <w:pgSz w:w="11906" w:h="16839"/>
          <w:pgMar w:top="1092" w:right="1725" w:bottom="1156" w:left="1785" w:header="860" w:footer="994" w:gutter="0"/>
          <w:pgNumType w:fmt="decimal"/>
          <w:cols w:space="720" w:num="1"/>
        </w:sectPr>
      </w:pPr>
    </w:p>
    <w:p w14:paraId="2B70A241">
      <w:pPr>
        <w:pStyle w:val="4"/>
        <w:spacing w:before="195" w:line="219" w:lineRule="auto"/>
        <w:ind w:left="5838"/>
        <w:rPr>
          <w:rFonts w:hint="eastAsia" w:ascii="宋体" w:hAnsi="宋体" w:eastAsia="宋体" w:cs="宋体"/>
          <w:sz w:val="28"/>
          <w:szCs w:val="28"/>
        </w:rPr>
      </w:pPr>
      <w:r>
        <w:rPr>
          <w:rFonts w:hint="eastAsia" w:ascii="宋体" w:hAnsi="宋体" w:eastAsia="宋体" w:cs="宋体"/>
          <w:b/>
          <w:bCs/>
          <w:spacing w:val="13"/>
          <w:sz w:val="28"/>
          <w:szCs w:val="28"/>
        </w:rPr>
        <w:t>中小微企业划型标准</w:t>
      </w:r>
    </w:p>
    <w:tbl>
      <w:tblPr>
        <w:tblStyle w:val="17"/>
        <w:tblW w:w="14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26"/>
        <w:gridCol w:w="2386"/>
        <w:gridCol w:w="1444"/>
        <w:gridCol w:w="2637"/>
        <w:gridCol w:w="2164"/>
        <w:gridCol w:w="1442"/>
      </w:tblGrid>
      <w:tr w14:paraId="103B3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4426" w:type="dxa"/>
            <w:vAlign w:val="top"/>
          </w:tcPr>
          <w:p w14:paraId="6AC145A6">
            <w:pPr>
              <w:pStyle w:val="18"/>
              <w:spacing w:before="79" w:line="218" w:lineRule="auto"/>
              <w:ind w:left="1754"/>
              <w:rPr>
                <w:rFonts w:hint="eastAsia" w:ascii="宋体" w:hAnsi="宋体" w:eastAsia="宋体" w:cs="宋体"/>
              </w:rPr>
            </w:pPr>
            <w:r>
              <w:rPr>
                <w:rFonts w:hint="eastAsia" w:ascii="宋体" w:hAnsi="宋体" w:eastAsia="宋体" w:cs="宋体"/>
                <w:spacing w:val="-7"/>
              </w:rPr>
              <w:t>行业名称</w:t>
            </w:r>
          </w:p>
        </w:tc>
        <w:tc>
          <w:tcPr>
            <w:tcW w:w="2386" w:type="dxa"/>
            <w:vAlign w:val="top"/>
          </w:tcPr>
          <w:p w14:paraId="2F41467B">
            <w:pPr>
              <w:pStyle w:val="18"/>
              <w:spacing w:before="79" w:line="218" w:lineRule="auto"/>
              <w:ind w:left="730"/>
              <w:rPr>
                <w:rFonts w:hint="eastAsia" w:ascii="宋体" w:hAnsi="宋体" w:eastAsia="宋体" w:cs="宋体"/>
              </w:rPr>
            </w:pPr>
            <w:r>
              <w:rPr>
                <w:rFonts w:hint="eastAsia" w:ascii="宋体" w:hAnsi="宋体" w:eastAsia="宋体" w:cs="宋体"/>
                <w:spacing w:val="-7"/>
              </w:rPr>
              <w:t>指标名称</w:t>
            </w:r>
          </w:p>
        </w:tc>
        <w:tc>
          <w:tcPr>
            <w:tcW w:w="1444" w:type="dxa"/>
            <w:vAlign w:val="top"/>
          </w:tcPr>
          <w:p w14:paraId="125EA1EE">
            <w:pPr>
              <w:pStyle w:val="18"/>
              <w:spacing w:before="79" w:line="218" w:lineRule="auto"/>
              <w:ind w:left="256"/>
              <w:rPr>
                <w:rFonts w:hint="eastAsia" w:ascii="宋体" w:hAnsi="宋体" w:eastAsia="宋体" w:cs="宋体"/>
              </w:rPr>
            </w:pPr>
            <w:r>
              <w:rPr>
                <w:rFonts w:hint="eastAsia" w:ascii="宋体" w:hAnsi="宋体" w:eastAsia="宋体" w:cs="宋体"/>
                <w:spacing w:val="-5"/>
              </w:rPr>
              <w:t>计量单位</w:t>
            </w:r>
          </w:p>
        </w:tc>
        <w:tc>
          <w:tcPr>
            <w:tcW w:w="2637" w:type="dxa"/>
            <w:vAlign w:val="top"/>
          </w:tcPr>
          <w:p w14:paraId="3A9D2DA7">
            <w:pPr>
              <w:pStyle w:val="18"/>
              <w:spacing w:before="79" w:line="218" w:lineRule="auto"/>
              <w:ind w:left="1139"/>
              <w:rPr>
                <w:rFonts w:hint="eastAsia" w:ascii="宋体" w:hAnsi="宋体" w:eastAsia="宋体" w:cs="宋体"/>
              </w:rPr>
            </w:pPr>
            <w:r>
              <w:rPr>
                <w:rFonts w:hint="eastAsia" w:ascii="宋体" w:hAnsi="宋体" w:eastAsia="宋体" w:cs="宋体"/>
                <w:spacing w:val="-16"/>
              </w:rPr>
              <w:t>中型</w:t>
            </w:r>
          </w:p>
        </w:tc>
        <w:tc>
          <w:tcPr>
            <w:tcW w:w="2164" w:type="dxa"/>
            <w:vAlign w:val="top"/>
          </w:tcPr>
          <w:p w14:paraId="6153EAD0">
            <w:pPr>
              <w:pStyle w:val="18"/>
              <w:spacing w:before="82" w:line="216" w:lineRule="auto"/>
              <w:ind w:left="871"/>
              <w:rPr>
                <w:rFonts w:hint="eastAsia" w:ascii="宋体" w:hAnsi="宋体" w:eastAsia="宋体" w:cs="宋体"/>
              </w:rPr>
            </w:pPr>
            <w:r>
              <w:rPr>
                <w:rFonts w:hint="eastAsia" w:ascii="宋体" w:hAnsi="宋体" w:eastAsia="宋体" w:cs="宋体"/>
                <w:spacing w:val="-8"/>
              </w:rPr>
              <w:t>小型</w:t>
            </w:r>
          </w:p>
        </w:tc>
        <w:tc>
          <w:tcPr>
            <w:tcW w:w="1442" w:type="dxa"/>
            <w:vAlign w:val="top"/>
          </w:tcPr>
          <w:p w14:paraId="01933362">
            <w:pPr>
              <w:pStyle w:val="18"/>
              <w:spacing w:before="79" w:line="218" w:lineRule="auto"/>
              <w:ind w:left="496"/>
              <w:rPr>
                <w:rFonts w:hint="eastAsia" w:ascii="宋体" w:hAnsi="宋体" w:eastAsia="宋体" w:cs="宋体"/>
              </w:rPr>
            </w:pPr>
            <w:r>
              <w:rPr>
                <w:rFonts w:hint="eastAsia" w:ascii="宋体" w:hAnsi="宋体" w:eastAsia="宋体" w:cs="宋体"/>
                <w:spacing w:val="-5"/>
              </w:rPr>
              <w:t>微型</w:t>
            </w:r>
          </w:p>
        </w:tc>
      </w:tr>
      <w:tr w14:paraId="5F64D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26" w:type="dxa"/>
            <w:vAlign w:val="top"/>
          </w:tcPr>
          <w:p w14:paraId="72940173">
            <w:pPr>
              <w:pStyle w:val="18"/>
              <w:spacing w:before="35" w:line="209" w:lineRule="auto"/>
              <w:ind w:left="1385"/>
              <w:rPr>
                <w:rFonts w:hint="eastAsia" w:ascii="宋体" w:hAnsi="宋体" w:eastAsia="宋体" w:cs="宋体"/>
              </w:rPr>
            </w:pPr>
            <w:r>
              <w:rPr>
                <w:rFonts w:hint="eastAsia" w:ascii="宋体" w:hAnsi="宋体" w:eastAsia="宋体" w:cs="宋体"/>
              </w:rPr>
              <w:t>农、林、牧、渔</w:t>
            </w:r>
          </w:p>
        </w:tc>
        <w:tc>
          <w:tcPr>
            <w:tcW w:w="2386" w:type="dxa"/>
            <w:vAlign w:val="top"/>
          </w:tcPr>
          <w:p w14:paraId="1F893F46">
            <w:pPr>
              <w:pStyle w:val="18"/>
              <w:spacing w:before="35" w:line="209" w:lineRule="auto"/>
              <w:ind w:left="442"/>
              <w:rPr>
                <w:rFonts w:hint="eastAsia" w:ascii="宋体" w:hAnsi="宋体" w:eastAsia="宋体" w:cs="宋体"/>
              </w:rPr>
            </w:pPr>
            <w:r>
              <w:rPr>
                <w:rFonts w:hint="eastAsia" w:ascii="宋体" w:hAnsi="宋体" w:eastAsia="宋体" w:cs="宋体"/>
                <w:spacing w:val="-7"/>
              </w:rPr>
              <w:t>营业收入（Y）</w:t>
            </w:r>
          </w:p>
        </w:tc>
        <w:tc>
          <w:tcPr>
            <w:tcW w:w="1444" w:type="dxa"/>
            <w:vAlign w:val="top"/>
          </w:tcPr>
          <w:p w14:paraId="5CB4ADC5">
            <w:pPr>
              <w:pStyle w:val="18"/>
              <w:spacing w:before="35" w:line="209" w:lineRule="auto"/>
              <w:ind w:left="509"/>
              <w:rPr>
                <w:rFonts w:hint="eastAsia" w:ascii="宋体" w:hAnsi="宋体" w:eastAsia="宋体" w:cs="宋体"/>
              </w:rPr>
            </w:pPr>
            <w:r>
              <w:rPr>
                <w:rFonts w:hint="eastAsia" w:ascii="宋体" w:hAnsi="宋体" w:eastAsia="宋体" w:cs="宋体"/>
                <w:spacing w:val="-8"/>
              </w:rPr>
              <w:t>万元</w:t>
            </w:r>
          </w:p>
        </w:tc>
        <w:tc>
          <w:tcPr>
            <w:tcW w:w="2637" w:type="dxa"/>
            <w:vAlign w:val="top"/>
          </w:tcPr>
          <w:p w14:paraId="76AAA80D">
            <w:pPr>
              <w:pStyle w:val="18"/>
              <w:spacing w:before="35" w:line="209" w:lineRule="auto"/>
              <w:ind w:left="562"/>
              <w:rPr>
                <w:rFonts w:hint="eastAsia" w:ascii="宋体" w:hAnsi="宋体" w:eastAsia="宋体" w:cs="宋体"/>
              </w:rPr>
            </w:pPr>
            <w:r>
              <w:rPr>
                <w:rFonts w:hint="eastAsia" w:ascii="宋体" w:hAnsi="宋体" w:eastAsia="宋体" w:cs="宋体"/>
                <w:spacing w:val="-3"/>
              </w:rPr>
              <w:t>500≤Y＜20000</w:t>
            </w:r>
          </w:p>
        </w:tc>
        <w:tc>
          <w:tcPr>
            <w:tcW w:w="2164" w:type="dxa"/>
            <w:vAlign w:val="top"/>
          </w:tcPr>
          <w:p w14:paraId="4D36CCB0">
            <w:pPr>
              <w:pStyle w:val="18"/>
              <w:spacing w:before="35" w:line="209" w:lineRule="auto"/>
              <w:ind w:left="512"/>
              <w:rPr>
                <w:rFonts w:hint="eastAsia" w:ascii="宋体" w:hAnsi="宋体" w:eastAsia="宋体" w:cs="宋体"/>
              </w:rPr>
            </w:pPr>
            <w:r>
              <w:rPr>
                <w:rFonts w:hint="eastAsia" w:ascii="宋体" w:hAnsi="宋体" w:eastAsia="宋体" w:cs="宋体"/>
                <w:spacing w:val="-4"/>
              </w:rPr>
              <w:t>50≤Y＜500</w:t>
            </w:r>
          </w:p>
        </w:tc>
        <w:tc>
          <w:tcPr>
            <w:tcW w:w="1442" w:type="dxa"/>
            <w:vAlign w:val="top"/>
          </w:tcPr>
          <w:p w14:paraId="4EE48B22">
            <w:pPr>
              <w:pStyle w:val="18"/>
              <w:spacing w:before="35" w:line="209" w:lineRule="auto"/>
              <w:ind w:left="430"/>
              <w:rPr>
                <w:rFonts w:hint="eastAsia" w:ascii="宋体" w:hAnsi="宋体" w:eastAsia="宋体" w:cs="宋体"/>
              </w:rPr>
            </w:pPr>
            <w:r>
              <w:rPr>
                <w:rFonts w:hint="eastAsia" w:ascii="宋体" w:hAnsi="宋体" w:eastAsia="宋体" w:cs="宋体"/>
                <w:spacing w:val="-4"/>
              </w:rPr>
              <w:t>Y＜50</w:t>
            </w:r>
          </w:p>
        </w:tc>
      </w:tr>
      <w:tr w14:paraId="65594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4426" w:type="dxa"/>
            <w:vMerge w:val="restart"/>
            <w:tcBorders>
              <w:bottom w:val="nil"/>
            </w:tcBorders>
            <w:vAlign w:val="top"/>
          </w:tcPr>
          <w:p w14:paraId="4CC5C64C">
            <w:pPr>
              <w:pStyle w:val="18"/>
              <w:spacing w:before="79" w:line="222" w:lineRule="auto"/>
              <w:ind w:left="664" w:right="82" w:hanging="478"/>
              <w:rPr>
                <w:rFonts w:hint="eastAsia" w:ascii="宋体" w:hAnsi="宋体" w:eastAsia="宋体" w:cs="宋体"/>
              </w:rPr>
            </w:pPr>
            <w:r>
              <w:rPr>
                <w:rFonts w:hint="eastAsia" w:ascii="宋体" w:hAnsi="宋体" w:eastAsia="宋体" w:cs="宋体"/>
                <w:spacing w:val="-29"/>
              </w:rPr>
              <w:t>工业（包括采矿业，制造业，电力、热</w:t>
            </w:r>
            <w:r>
              <w:rPr>
                <w:rFonts w:hint="eastAsia" w:ascii="宋体" w:hAnsi="宋体" w:eastAsia="宋体" w:cs="宋体"/>
                <w:spacing w:val="22"/>
              </w:rPr>
              <w:t xml:space="preserve"> </w:t>
            </w:r>
            <w:r>
              <w:rPr>
                <w:rFonts w:hint="eastAsia" w:ascii="宋体" w:hAnsi="宋体" w:eastAsia="宋体" w:cs="宋体"/>
                <w:spacing w:val="-29"/>
              </w:rPr>
              <w:t>力、</w:t>
            </w:r>
            <w:r>
              <w:rPr>
                <w:rFonts w:hint="eastAsia" w:ascii="宋体" w:hAnsi="宋体" w:eastAsia="宋体" w:cs="宋体"/>
              </w:rPr>
              <w:t xml:space="preserve"> </w:t>
            </w:r>
            <w:r>
              <w:rPr>
                <w:rFonts w:hint="eastAsia" w:ascii="宋体" w:hAnsi="宋体" w:eastAsia="宋体" w:cs="宋体"/>
                <w:spacing w:val="-3"/>
              </w:rPr>
              <w:t>燃气及水生产和供应业）</w:t>
            </w:r>
          </w:p>
        </w:tc>
        <w:tc>
          <w:tcPr>
            <w:tcW w:w="2386" w:type="dxa"/>
            <w:vAlign w:val="top"/>
          </w:tcPr>
          <w:p w14:paraId="40C2C112">
            <w:pPr>
              <w:pStyle w:val="18"/>
              <w:spacing w:before="49" w:line="209" w:lineRule="auto"/>
              <w:ind w:left="432"/>
              <w:rPr>
                <w:rFonts w:hint="eastAsia" w:ascii="宋体" w:hAnsi="宋体" w:eastAsia="宋体" w:cs="宋体"/>
              </w:rPr>
            </w:pPr>
            <w:r>
              <w:rPr>
                <w:rFonts w:hint="eastAsia" w:ascii="宋体" w:hAnsi="宋体" w:eastAsia="宋体" w:cs="宋体"/>
                <w:spacing w:val="-5"/>
              </w:rPr>
              <w:t>从业人员（X）</w:t>
            </w:r>
          </w:p>
        </w:tc>
        <w:tc>
          <w:tcPr>
            <w:tcW w:w="1444" w:type="dxa"/>
            <w:vAlign w:val="top"/>
          </w:tcPr>
          <w:p w14:paraId="2A51E8D6">
            <w:pPr>
              <w:pStyle w:val="18"/>
              <w:spacing w:before="49" w:line="209" w:lineRule="auto"/>
              <w:ind w:left="621"/>
              <w:rPr>
                <w:rFonts w:hint="eastAsia" w:ascii="宋体" w:hAnsi="宋体" w:eastAsia="宋体" w:cs="宋体"/>
              </w:rPr>
            </w:pPr>
            <w:r>
              <w:rPr>
                <w:rFonts w:hint="eastAsia" w:ascii="宋体" w:hAnsi="宋体" w:eastAsia="宋体" w:cs="宋体"/>
              </w:rPr>
              <w:t>人</w:t>
            </w:r>
          </w:p>
        </w:tc>
        <w:tc>
          <w:tcPr>
            <w:tcW w:w="2637" w:type="dxa"/>
            <w:vAlign w:val="top"/>
          </w:tcPr>
          <w:p w14:paraId="751D4035">
            <w:pPr>
              <w:pStyle w:val="18"/>
              <w:spacing w:before="49" w:line="209" w:lineRule="auto"/>
              <w:ind w:left="622"/>
              <w:rPr>
                <w:rFonts w:hint="eastAsia" w:ascii="宋体" w:hAnsi="宋体" w:eastAsia="宋体" w:cs="宋体"/>
              </w:rPr>
            </w:pPr>
            <w:r>
              <w:rPr>
                <w:rFonts w:hint="eastAsia" w:ascii="宋体" w:hAnsi="宋体" w:eastAsia="宋体" w:cs="宋体"/>
                <w:spacing w:val="-4"/>
              </w:rPr>
              <w:t>300≤X＜1000</w:t>
            </w:r>
          </w:p>
        </w:tc>
        <w:tc>
          <w:tcPr>
            <w:tcW w:w="2164" w:type="dxa"/>
            <w:vAlign w:val="top"/>
          </w:tcPr>
          <w:p w14:paraId="4E7443B4">
            <w:pPr>
              <w:pStyle w:val="18"/>
              <w:spacing w:before="49" w:line="209" w:lineRule="auto"/>
              <w:ind w:left="508"/>
              <w:rPr>
                <w:rFonts w:hint="eastAsia" w:ascii="宋体" w:hAnsi="宋体" w:eastAsia="宋体" w:cs="宋体"/>
              </w:rPr>
            </w:pPr>
            <w:r>
              <w:rPr>
                <w:rFonts w:hint="eastAsia" w:ascii="宋体" w:hAnsi="宋体" w:eastAsia="宋体" w:cs="宋体"/>
                <w:spacing w:val="-4"/>
              </w:rPr>
              <w:t>20≤X＜300</w:t>
            </w:r>
          </w:p>
        </w:tc>
        <w:tc>
          <w:tcPr>
            <w:tcW w:w="1442" w:type="dxa"/>
            <w:vAlign w:val="top"/>
          </w:tcPr>
          <w:p w14:paraId="32521B78">
            <w:pPr>
              <w:pStyle w:val="18"/>
              <w:spacing w:before="49" w:line="209" w:lineRule="auto"/>
              <w:ind w:left="431"/>
              <w:rPr>
                <w:rFonts w:hint="eastAsia" w:ascii="宋体" w:hAnsi="宋体" w:eastAsia="宋体" w:cs="宋体"/>
              </w:rPr>
            </w:pPr>
            <w:r>
              <w:rPr>
                <w:rFonts w:hint="eastAsia" w:ascii="宋体" w:hAnsi="宋体" w:eastAsia="宋体" w:cs="宋体"/>
                <w:spacing w:val="-3"/>
              </w:rPr>
              <w:t>X＜20</w:t>
            </w:r>
          </w:p>
        </w:tc>
      </w:tr>
      <w:tr w14:paraId="6642D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4426" w:type="dxa"/>
            <w:vMerge w:val="continue"/>
            <w:tcBorders>
              <w:top w:val="nil"/>
            </w:tcBorders>
            <w:vAlign w:val="top"/>
          </w:tcPr>
          <w:p w14:paraId="7DB47067">
            <w:pPr>
              <w:rPr>
                <w:rFonts w:hint="eastAsia" w:ascii="宋体" w:hAnsi="宋体" w:eastAsia="宋体" w:cs="宋体"/>
                <w:sz w:val="21"/>
              </w:rPr>
            </w:pPr>
          </w:p>
        </w:tc>
        <w:tc>
          <w:tcPr>
            <w:tcW w:w="2386" w:type="dxa"/>
            <w:vAlign w:val="top"/>
          </w:tcPr>
          <w:p w14:paraId="64A1C150">
            <w:pPr>
              <w:pStyle w:val="18"/>
              <w:spacing w:before="49" w:line="209" w:lineRule="auto"/>
              <w:ind w:left="442"/>
              <w:rPr>
                <w:rFonts w:hint="eastAsia" w:ascii="宋体" w:hAnsi="宋体" w:eastAsia="宋体" w:cs="宋体"/>
              </w:rPr>
            </w:pPr>
            <w:r>
              <w:rPr>
                <w:rFonts w:hint="eastAsia" w:ascii="宋体" w:hAnsi="宋体" w:eastAsia="宋体" w:cs="宋体"/>
                <w:spacing w:val="-7"/>
              </w:rPr>
              <w:t>营业收入（Y）</w:t>
            </w:r>
          </w:p>
        </w:tc>
        <w:tc>
          <w:tcPr>
            <w:tcW w:w="1444" w:type="dxa"/>
            <w:vAlign w:val="top"/>
          </w:tcPr>
          <w:p w14:paraId="739F9B82">
            <w:pPr>
              <w:pStyle w:val="18"/>
              <w:spacing w:before="49" w:line="209" w:lineRule="auto"/>
              <w:ind w:left="509"/>
              <w:rPr>
                <w:rFonts w:hint="eastAsia" w:ascii="宋体" w:hAnsi="宋体" w:eastAsia="宋体" w:cs="宋体"/>
              </w:rPr>
            </w:pPr>
            <w:r>
              <w:rPr>
                <w:rFonts w:hint="eastAsia" w:ascii="宋体" w:hAnsi="宋体" w:eastAsia="宋体" w:cs="宋体"/>
                <w:spacing w:val="-8"/>
              </w:rPr>
              <w:t>万元</w:t>
            </w:r>
          </w:p>
        </w:tc>
        <w:tc>
          <w:tcPr>
            <w:tcW w:w="2637" w:type="dxa"/>
            <w:vAlign w:val="top"/>
          </w:tcPr>
          <w:p w14:paraId="7DE8225B">
            <w:pPr>
              <w:pStyle w:val="18"/>
              <w:spacing w:before="49" w:line="209" w:lineRule="auto"/>
              <w:ind w:left="500"/>
              <w:rPr>
                <w:rFonts w:hint="eastAsia" w:ascii="宋体" w:hAnsi="宋体" w:eastAsia="宋体" w:cs="宋体"/>
              </w:rPr>
            </w:pPr>
            <w:r>
              <w:rPr>
                <w:rFonts w:hint="eastAsia" w:ascii="宋体" w:hAnsi="宋体" w:eastAsia="宋体" w:cs="宋体"/>
                <w:spacing w:val="-3"/>
              </w:rPr>
              <w:t>2000≤Y＜40000</w:t>
            </w:r>
          </w:p>
        </w:tc>
        <w:tc>
          <w:tcPr>
            <w:tcW w:w="2164" w:type="dxa"/>
            <w:vAlign w:val="top"/>
          </w:tcPr>
          <w:p w14:paraId="539E880E">
            <w:pPr>
              <w:pStyle w:val="18"/>
              <w:spacing w:before="49" w:line="209" w:lineRule="auto"/>
              <w:ind w:left="392"/>
              <w:rPr>
                <w:rFonts w:hint="eastAsia" w:ascii="宋体" w:hAnsi="宋体" w:eastAsia="宋体" w:cs="宋体"/>
              </w:rPr>
            </w:pPr>
            <w:r>
              <w:rPr>
                <w:rFonts w:hint="eastAsia" w:ascii="宋体" w:hAnsi="宋体" w:eastAsia="宋体" w:cs="宋体"/>
                <w:spacing w:val="-4"/>
              </w:rPr>
              <w:t>300≤Y＜2000</w:t>
            </w:r>
          </w:p>
        </w:tc>
        <w:tc>
          <w:tcPr>
            <w:tcW w:w="1442" w:type="dxa"/>
            <w:vAlign w:val="top"/>
          </w:tcPr>
          <w:p w14:paraId="294AC704">
            <w:pPr>
              <w:pStyle w:val="18"/>
              <w:spacing w:before="49" w:line="209" w:lineRule="auto"/>
              <w:ind w:left="370"/>
              <w:rPr>
                <w:rFonts w:hint="eastAsia" w:ascii="宋体" w:hAnsi="宋体" w:eastAsia="宋体" w:cs="宋体"/>
              </w:rPr>
            </w:pPr>
            <w:r>
              <w:rPr>
                <w:rFonts w:hint="eastAsia" w:ascii="宋体" w:hAnsi="宋体" w:eastAsia="宋体" w:cs="宋体"/>
                <w:spacing w:val="-3"/>
              </w:rPr>
              <w:t>Y＜300</w:t>
            </w:r>
          </w:p>
        </w:tc>
      </w:tr>
      <w:tr w14:paraId="199E4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4426" w:type="dxa"/>
            <w:vMerge w:val="restart"/>
            <w:tcBorders>
              <w:bottom w:val="nil"/>
            </w:tcBorders>
            <w:vAlign w:val="top"/>
          </w:tcPr>
          <w:p w14:paraId="1A110DD9">
            <w:pPr>
              <w:pStyle w:val="18"/>
              <w:spacing w:before="227" w:line="221" w:lineRule="auto"/>
              <w:ind w:left="1873"/>
              <w:rPr>
                <w:rFonts w:hint="eastAsia" w:ascii="宋体" w:hAnsi="宋体" w:eastAsia="宋体" w:cs="宋体"/>
              </w:rPr>
            </w:pPr>
            <w:r>
              <w:rPr>
                <w:rFonts w:hint="eastAsia" w:ascii="宋体" w:hAnsi="宋体" w:eastAsia="宋体" w:cs="宋体"/>
                <w:spacing w:val="-7"/>
              </w:rPr>
              <w:t>建筑业</w:t>
            </w:r>
          </w:p>
        </w:tc>
        <w:tc>
          <w:tcPr>
            <w:tcW w:w="2386" w:type="dxa"/>
            <w:vAlign w:val="top"/>
          </w:tcPr>
          <w:p w14:paraId="54133126">
            <w:pPr>
              <w:pStyle w:val="18"/>
              <w:spacing w:before="49" w:line="209" w:lineRule="auto"/>
              <w:ind w:left="442"/>
              <w:rPr>
                <w:rFonts w:hint="eastAsia" w:ascii="宋体" w:hAnsi="宋体" w:eastAsia="宋体" w:cs="宋体"/>
              </w:rPr>
            </w:pPr>
            <w:r>
              <w:rPr>
                <w:rFonts w:hint="eastAsia" w:ascii="宋体" w:hAnsi="宋体" w:eastAsia="宋体" w:cs="宋体"/>
                <w:spacing w:val="-7"/>
              </w:rPr>
              <w:t>营业收入（Y）</w:t>
            </w:r>
          </w:p>
        </w:tc>
        <w:tc>
          <w:tcPr>
            <w:tcW w:w="1444" w:type="dxa"/>
            <w:vAlign w:val="top"/>
          </w:tcPr>
          <w:p w14:paraId="1983A571">
            <w:pPr>
              <w:pStyle w:val="18"/>
              <w:spacing w:before="49" w:line="209" w:lineRule="auto"/>
              <w:ind w:left="509"/>
              <w:rPr>
                <w:rFonts w:hint="eastAsia" w:ascii="宋体" w:hAnsi="宋体" w:eastAsia="宋体" w:cs="宋体"/>
              </w:rPr>
            </w:pPr>
            <w:r>
              <w:rPr>
                <w:rFonts w:hint="eastAsia" w:ascii="宋体" w:hAnsi="宋体" w:eastAsia="宋体" w:cs="宋体"/>
                <w:spacing w:val="-8"/>
              </w:rPr>
              <w:t>万元</w:t>
            </w:r>
          </w:p>
        </w:tc>
        <w:tc>
          <w:tcPr>
            <w:tcW w:w="2637" w:type="dxa"/>
            <w:vAlign w:val="top"/>
          </w:tcPr>
          <w:p w14:paraId="30491692">
            <w:pPr>
              <w:pStyle w:val="18"/>
              <w:spacing w:before="49" w:line="209" w:lineRule="auto"/>
              <w:ind w:left="497"/>
              <w:rPr>
                <w:rFonts w:hint="eastAsia" w:ascii="宋体" w:hAnsi="宋体" w:eastAsia="宋体" w:cs="宋体"/>
              </w:rPr>
            </w:pPr>
            <w:r>
              <w:rPr>
                <w:rFonts w:hint="eastAsia" w:ascii="宋体" w:hAnsi="宋体" w:eastAsia="宋体" w:cs="宋体"/>
                <w:spacing w:val="-2"/>
              </w:rPr>
              <w:t>6000≤Y＜80000</w:t>
            </w:r>
          </w:p>
        </w:tc>
        <w:tc>
          <w:tcPr>
            <w:tcW w:w="2164" w:type="dxa"/>
            <w:vAlign w:val="top"/>
          </w:tcPr>
          <w:p w14:paraId="2FA8ED98">
            <w:pPr>
              <w:pStyle w:val="18"/>
              <w:spacing w:before="49" w:line="209" w:lineRule="auto"/>
              <w:ind w:left="392"/>
              <w:rPr>
                <w:rFonts w:hint="eastAsia" w:ascii="宋体" w:hAnsi="宋体" w:eastAsia="宋体" w:cs="宋体"/>
              </w:rPr>
            </w:pPr>
            <w:r>
              <w:rPr>
                <w:rFonts w:hint="eastAsia" w:ascii="宋体" w:hAnsi="宋体" w:eastAsia="宋体" w:cs="宋体"/>
                <w:spacing w:val="-4"/>
              </w:rPr>
              <w:t>300≤Y＜6000</w:t>
            </w:r>
          </w:p>
        </w:tc>
        <w:tc>
          <w:tcPr>
            <w:tcW w:w="1442" w:type="dxa"/>
            <w:vAlign w:val="top"/>
          </w:tcPr>
          <w:p w14:paraId="2C973BDC">
            <w:pPr>
              <w:pStyle w:val="18"/>
              <w:spacing w:before="49" w:line="209" w:lineRule="auto"/>
              <w:ind w:left="370"/>
              <w:rPr>
                <w:rFonts w:hint="eastAsia" w:ascii="宋体" w:hAnsi="宋体" w:eastAsia="宋体" w:cs="宋体"/>
              </w:rPr>
            </w:pPr>
            <w:r>
              <w:rPr>
                <w:rFonts w:hint="eastAsia" w:ascii="宋体" w:hAnsi="宋体" w:eastAsia="宋体" w:cs="宋体"/>
                <w:spacing w:val="-3"/>
              </w:rPr>
              <w:t>Y＜300</w:t>
            </w:r>
          </w:p>
        </w:tc>
      </w:tr>
      <w:tr w14:paraId="26D78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continue"/>
            <w:tcBorders>
              <w:top w:val="nil"/>
            </w:tcBorders>
            <w:vAlign w:val="top"/>
          </w:tcPr>
          <w:p w14:paraId="1AF86A35">
            <w:pPr>
              <w:rPr>
                <w:rFonts w:hint="eastAsia" w:ascii="宋体" w:hAnsi="宋体" w:eastAsia="宋体" w:cs="宋体"/>
                <w:sz w:val="21"/>
              </w:rPr>
            </w:pPr>
          </w:p>
        </w:tc>
        <w:tc>
          <w:tcPr>
            <w:tcW w:w="2386" w:type="dxa"/>
            <w:vAlign w:val="top"/>
          </w:tcPr>
          <w:p w14:paraId="3723C201">
            <w:pPr>
              <w:pStyle w:val="18"/>
              <w:spacing w:before="51" w:line="208" w:lineRule="auto"/>
              <w:ind w:left="447"/>
              <w:rPr>
                <w:rFonts w:hint="eastAsia" w:ascii="宋体" w:hAnsi="宋体" w:eastAsia="宋体" w:cs="宋体"/>
              </w:rPr>
            </w:pPr>
            <w:r>
              <w:rPr>
                <w:rFonts w:hint="eastAsia" w:ascii="宋体" w:hAnsi="宋体" w:eastAsia="宋体" w:cs="宋体"/>
                <w:spacing w:val="-8"/>
              </w:rPr>
              <w:t>资产总额（Z）</w:t>
            </w:r>
          </w:p>
        </w:tc>
        <w:tc>
          <w:tcPr>
            <w:tcW w:w="1444" w:type="dxa"/>
            <w:vAlign w:val="top"/>
          </w:tcPr>
          <w:p w14:paraId="6E017ED4">
            <w:pPr>
              <w:pStyle w:val="18"/>
              <w:spacing w:before="51" w:line="208" w:lineRule="auto"/>
              <w:ind w:left="509"/>
              <w:rPr>
                <w:rFonts w:hint="eastAsia" w:ascii="宋体" w:hAnsi="宋体" w:eastAsia="宋体" w:cs="宋体"/>
              </w:rPr>
            </w:pPr>
            <w:r>
              <w:rPr>
                <w:rFonts w:hint="eastAsia" w:ascii="宋体" w:hAnsi="宋体" w:eastAsia="宋体" w:cs="宋体"/>
                <w:spacing w:val="-8"/>
              </w:rPr>
              <w:t>万元</w:t>
            </w:r>
          </w:p>
        </w:tc>
        <w:tc>
          <w:tcPr>
            <w:tcW w:w="2637" w:type="dxa"/>
            <w:vAlign w:val="top"/>
          </w:tcPr>
          <w:p w14:paraId="22C86CBC">
            <w:pPr>
              <w:pStyle w:val="18"/>
              <w:spacing w:before="51" w:line="208" w:lineRule="auto"/>
              <w:ind w:left="502"/>
              <w:rPr>
                <w:rFonts w:hint="eastAsia" w:ascii="宋体" w:hAnsi="宋体" w:eastAsia="宋体" w:cs="宋体"/>
              </w:rPr>
            </w:pPr>
            <w:r>
              <w:rPr>
                <w:rFonts w:hint="eastAsia" w:ascii="宋体" w:hAnsi="宋体" w:eastAsia="宋体" w:cs="宋体"/>
                <w:spacing w:val="-3"/>
              </w:rPr>
              <w:t>5000≤Z＜80000</w:t>
            </w:r>
          </w:p>
        </w:tc>
        <w:tc>
          <w:tcPr>
            <w:tcW w:w="2164" w:type="dxa"/>
            <w:vAlign w:val="top"/>
          </w:tcPr>
          <w:p w14:paraId="2A1DADBF">
            <w:pPr>
              <w:pStyle w:val="18"/>
              <w:spacing w:before="51" w:line="208" w:lineRule="auto"/>
              <w:ind w:left="392"/>
              <w:rPr>
                <w:rFonts w:hint="eastAsia" w:ascii="宋体" w:hAnsi="宋体" w:eastAsia="宋体" w:cs="宋体"/>
              </w:rPr>
            </w:pPr>
            <w:r>
              <w:rPr>
                <w:rFonts w:hint="eastAsia" w:ascii="宋体" w:hAnsi="宋体" w:eastAsia="宋体" w:cs="宋体"/>
                <w:spacing w:val="-4"/>
              </w:rPr>
              <w:t>300≤Z＜5000</w:t>
            </w:r>
          </w:p>
        </w:tc>
        <w:tc>
          <w:tcPr>
            <w:tcW w:w="1442" w:type="dxa"/>
            <w:vAlign w:val="top"/>
          </w:tcPr>
          <w:p w14:paraId="255B9E43">
            <w:pPr>
              <w:pStyle w:val="18"/>
              <w:spacing w:before="51" w:line="208" w:lineRule="auto"/>
              <w:ind w:left="375"/>
              <w:rPr>
                <w:rFonts w:hint="eastAsia" w:ascii="宋体" w:hAnsi="宋体" w:eastAsia="宋体" w:cs="宋体"/>
              </w:rPr>
            </w:pPr>
            <w:r>
              <w:rPr>
                <w:rFonts w:hint="eastAsia" w:ascii="宋体" w:hAnsi="宋体" w:eastAsia="宋体" w:cs="宋体"/>
                <w:spacing w:val="-4"/>
              </w:rPr>
              <w:t>Z＜300</w:t>
            </w:r>
          </w:p>
        </w:tc>
      </w:tr>
      <w:tr w14:paraId="0DB19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4426" w:type="dxa"/>
            <w:vMerge w:val="restart"/>
            <w:tcBorders>
              <w:bottom w:val="nil"/>
            </w:tcBorders>
            <w:vAlign w:val="top"/>
          </w:tcPr>
          <w:p w14:paraId="72F5DF13">
            <w:pPr>
              <w:pStyle w:val="18"/>
              <w:spacing w:before="307" w:line="221" w:lineRule="auto"/>
              <w:ind w:left="1864"/>
              <w:rPr>
                <w:rFonts w:hint="eastAsia" w:ascii="宋体" w:hAnsi="宋体" w:eastAsia="宋体" w:cs="宋体"/>
                <w:b/>
                <w:bCs/>
              </w:rPr>
            </w:pPr>
            <w:r>
              <w:rPr>
                <w:rFonts w:hint="eastAsia" w:ascii="宋体" w:hAnsi="宋体" w:eastAsia="宋体" w:cs="宋体"/>
                <w:b/>
                <w:bCs/>
                <w:spacing w:val="-6"/>
              </w:rPr>
              <w:t>批发业</w:t>
            </w:r>
          </w:p>
        </w:tc>
        <w:tc>
          <w:tcPr>
            <w:tcW w:w="2386" w:type="dxa"/>
            <w:vAlign w:val="top"/>
          </w:tcPr>
          <w:p w14:paraId="07E43C3D">
            <w:pPr>
              <w:pStyle w:val="18"/>
              <w:spacing w:before="50" w:line="208" w:lineRule="auto"/>
              <w:ind w:left="432"/>
              <w:rPr>
                <w:rFonts w:hint="eastAsia" w:ascii="宋体" w:hAnsi="宋体" w:eastAsia="宋体" w:cs="宋体"/>
                <w:b/>
                <w:bCs/>
              </w:rPr>
            </w:pPr>
            <w:r>
              <w:rPr>
                <w:rFonts w:hint="eastAsia" w:ascii="宋体" w:hAnsi="宋体" w:eastAsia="宋体" w:cs="宋体"/>
                <w:b/>
                <w:bCs/>
                <w:spacing w:val="-5"/>
              </w:rPr>
              <w:t>从业人员（X）</w:t>
            </w:r>
          </w:p>
        </w:tc>
        <w:tc>
          <w:tcPr>
            <w:tcW w:w="1444" w:type="dxa"/>
            <w:vAlign w:val="top"/>
          </w:tcPr>
          <w:p w14:paraId="14087124">
            <w:pPr>
              <w:pStyle w:val="18"/>
              <w:spacing w:before="50" w:line="208" w:lineRule="auto"/>
              <w:ind w:left="621"/>
              <w:rPr>
                <w:rFonts w:hint="eastAsia" w:ascii="宋体" w:hAnsi="宋体" w:eastAsia="宋体" w:cs="宋体"/>
                <w:b/>
                <w:bCs/>
              </w:rPr>
            </w:pPr>
            <w:r>
              <w:rPr>
                <w:rFonts w:hint="eastAsia" w:ascii="宋体" w:hAnsi="宋体" w:eastAsia="宋体" w:cs="宋体"/>
                <w:b/>
                <w:bCs/>
              </w:rPr>
              <w:t>人</w:t>
            </w:r>
          </w:p>
        </w:tc>
        <w:tc>
          <w:tcPr>
            <w:tcW w:w="2637" w:type="dxa"/>
            <w:vAlign w:val="top"/>
          </w:tcPr>
          <w:p w14:paraId="63D4C7FB">
            <w:pPr>
              <w:pStyle w:val="18"/>
              <w:spacing w:before="50" w:line="208" w:lineRule="auto"/>
              <w:ind w:left="740"/>
              <w:rPr>
                <w:rFonts w:hint="eastAsia" w:ascii="宋体" w:hAnsi="宋体" w:eastAsia="宋体" w:cs="宋体"/>
                <w:b/>
                <w:bCs/>
              </w:rPr>
            </w:pPr>
            <w:r>
              <w:rPr>
                <w:rFonts w:hint="eastAsia" w:ascii="宋体" w:hAnsi="宋体" w:eastAsia="宋体" w:cs="宋体"/>
                <w:b/>
                <w:bCs/>
                <w:spacing w:val="-4"/>
              </w:rPr>
              <w:t>20≤X＜200</w:t>
            </w:r>
          </w:p>
        </w:tc>
        <w:tc>
          <w:tcPr>
            <w:tcW w:w="2164" w:type="dxa"/>
            <w:vAlign w:val="top"/>
          </w:tcPr>
          <w:p w14:paraId="4FD67819">
            <w:pPr>
              <w:pStyle w:val="18"/>
              <w:spacing w:before="50" w:line="208" w:lineRule="auto"/>
              <w:ind w:left="632"/>
              <w:rPr>
                <w:rFonts w:hint="eastAsia" w:ascii="宋体" w:hAnsi="宋体" w:eastAsia="宋体" w:cs="宋体"/>
                <w:b/>
                <w:bCs/>
              </w:rPr>
            </w:pPr>
            <w:r>
              <w:rPr>
                <w:rFonts w:hint="eastAsia" w:ascii="宋体" w:hAnsi="宋体" w:eastAsia="宋体" w:cs="宋体"/>
                <w:b/>
                <w:bCs/>
                <w:spacing w:val="-6"/>
              </w:rPr>
              <w:t>5≤X＜20</w:t>
            </w:r>
          </w:p>
        </w:tc>
        <w:tc>
          <w:tcPr>
            <w:tcW w:w="1442" w:type="dxa"/>
            <w:vAlign w:val="top"/>
          </w:tcPr>
          <w:p w14:paraId="6616D9E8">
            <w:pPr>
              <w:pStyle w:val="18"/>
              <w:spacing w:before="50" w:line="208" w:lineRule="auto"/>
              <w:ind w:left="491"/>
              <w:rPr>
                <w:rFonts w:hint="eastAsia" w:ascii="宋体" w:hAnsi="宋体" w:eastAsia="宋体" w:cs="宋体"/>
                <w:b/>
                <w:bCs/>
              </w:rPr>
            </w:pPr>
            <w:r>
              <w:rPr>
                <w:rFonts w:hint="eastAsia" w:ascii="宋体" w:hAnsi="宋体" w:eastAsia="宋体" w:cs="宋体"/>
                <w:b/>
                <w:bCs/>
                <w:spacing w:val="-6"/>
              </w:rPr>
              <w:t>X＜5</w:t>
            </w:r>
          </w:p>
        </w:tc>
      </w:tr>
      <w:tr w14:paraId="05929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4426" w:type="dxa"/>
            <w:vMerge w:val="continue"/>
            <w:tcBorders>
              <w:top w:val="nil"/>
            </w:tcBorders>
            <w:vAlign w:val="top"/>
          </w:tcPr>
          <w:p w14:paraId="7956593D">
            <w:pPr>
              <w:rPr>
                <w:rFonts w:hint="eastAsia" w:ascii="宋体" w:hAnsi="宋体" w:eastAsia="宋体" w:cs="宋体"/>
                <w:b/>
                <w:bCs/>
                <w:sz w:val="21"/>
              </w:rPr>
            </w:pPr>
          </w:p>
        </w:tc>
        <w:tc>
          <w:tcPr>
            <w:tcW w:w="2386" w:type="dxa"/>
            <w:vAlign w:val="top"/>
          </w:tcPr>
          <w:p w14:paraId="1E7EA5B5">
            <w:pPr>
              <w:pStyle w:val="18"/>
              <w:spacing w:before="140" w:line="220" w:lineRule="auto"/>
              <w:ind w:left="442"/>
              <w:rPr>
                <w:rFonts w:hint="eastAsia" w:ascii="宋体" w:hAnsi="宋体" w:eastAsia="宋体" w:cs="宋体"/>
                <w:b/>
                <w:bCs/>
              </w:rPr>
            </w:pPr>
            <w:r>
              <w:rPr>
                <w:rFonts w:hint="eastAsia" w:ascii="宋体" w:hAnsi="宋体" w:eastAsia="宋体" w:cs="宋体"/>
                <w:b/>
                <w:bCs/>
                <w:spacing w:val="-7"/>
              </w:rPr>
              <w:t>营业收入（Y）</w:t>
            </w:r>
          </w:p>
        </w:tc>
        <w:tc>
          <w:tcPr>
            <w:tcW w:w="1444" w:type="dxa"/>
            <w:vAlign w:val="top"/>
          </w:tcPr>
          <w:p w14:paraId="5939F415">
            <w:pPr>
              <w:pStyle w:val="18"/>
              <w:spacing w:before="139" w:line="221" w:lineRule="auto"/>
              <w:ind w:left="509"/>
              <w:rPr>
                <w:rFonts w:hint="eastAsia" w:ascii="宋体" w:hAnsi="宋体" w:eastAsia="宋体" w:cs="宋体"/>
                <w:b/>
                <w:bCs/>
              </w:rPr>
            </w:pPr>
            <w:r>
              <w:rPr>
                <w:rFonts w:hint="eastAsia" w:ascii="宋体" w:hAnsi="宋体" w:eastAsia="宋体" w:cs="宋体"/>
                <w:b/>
                <w:bCs/>
                <w:spacing w:val="-8"/>
              </w:rPr>
              <w:t>万元</w:t>
            </w:r>
          </w:p>
        </w:tc>
        <w:tc>
          <w:tcPr>
            <w:tcW w:w="2637" w:type="dxa"/>
            <w:vAlign w:val="top"/>
          </w:tcPr>
          <w:p w14:paraId="7A4474B5">
            <w:pPr>
              <w:pStyle w:val="18"/>
              <w:spacing w:before="156" w:line="237" w:lineRule="auto"/>
              <w:ind w:left="502"/>
              <w:rPr>
                <w:rFonts w:hint="eastAsia" w:ascii="宋体" w:hAnsi="宋体" w:eastAsia="宋体" w:cs="宋体"/>
                <w:b/>
                <w:bCs/>
              </w:rPr>
            </w:pPr>
            <w:r>
              <w:rPr>
                <w:rFonts w:hint="eastAsia" w:ascii="宋体" w:hAnsi="宋体" w:eastAsia="宋体" w:cs="宋体"/>
                <w:b/>
                <w:bCs/>
                <w:spacing w:val="-3"/>
              </w:rPr>
              <w:t>5000≤Y＜40000</w:t>
            </w:r>
          </w:p>
        </w:tc>
        <w:tc>
          <w:tcPr>
            <w:tcW w:w="2164" w:type="dxa"/>
            <w:vAlign w:val="top"/>
          </w:tcPr>
          <w:p w14:paraId="710269E4">
            <w:pPr>
              <w:pStyle w:val="18"/>
              <w:spacing w:before="156" w:line="237" w:lineRule="auto"/>
              <w:ind w:left="357"/>
              <w:rPr>
                <w:rFonts w:hint="eastAsia" w:ascii="宋体" w:hAnsi="宋体" w:eastAsia="宋体" w:cs="宋体"/>
                <w:b/>
                <w:bCs/>
              </w:rPr>
            </w:pPr>
            <w:r>
              <w:rPr>
                <w:rFonts w:hint="eastAsia" w:ascii="宋体" w:hAnsi="宋体" w:eastAsia="宋体" w:cs="宋体"/>
                <w:b/>
                <w:bCs/>
                <w:spacing w:val="-6"/>
              </w:rPr>
              <w:t>1000≤Y＜5000</w:t>
            </w:r>
          </w:p>
        </w:tc>
        <w:tc>
          <w:tcPr>
            <w:tcW w:w="1442" w:type="dxa"/>
            <w:vAlign w:val="top"/>
          </w:tcPr>
          <w:p w14:paraId="34698A2E">
            <w:pPr>
              <w:pStyle w:val="18"/>
              <w:spacing w:before="159"/>
              <w:ind w:left="310"/>
              <w:rPr>
                <w:rFonts w:hint="eastAsia" w:ascii="宋体" w:hAnsi="宋体" w:eastAsia="宋体" w:cs="宋体"/>
                <w:b/>
                <w:bCs/>
              </w:rPr>
            </w:pPr>
            <w:r>
              <w:rPr>
                <w:rFonts w:hint="eastAsia" w:ascii="宋体" w:hAnsi="宋体" w:eastAsia="宋体" w:cs="宋体"/>
                <w:b/>
                <w:bCs/>
                <w:spacing w:val="-2"/>
              </w:rPr>
              <w:t>Y＜1000</w:t>
            </w:r>
          </w:p>
        </w:tc>
      </w:tr>
      <w:tr w14:paraId="46266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restart"/>
            <w:tcBorders>
              <w:bottom w:val="nil"/>
            </w:tcBorders>
            <w:vAlign w:val="top"/>
          </w:tcPr>
          <w:p w14:paraId="1D918114">
            <w:pPr>
              <w:pStyle w:val="18"/>
              <w:spacing w:before="229" w:line="220" w:lineRule="auto"/>
              <w:ind w:left="1868"/>
              <w:rPr>
                <w:rFonts w:hint="eastAsia" w:ascii="宋体" w:hAnsi="宋体" w:eastAsia="宋体" w:cs="宋体"/>
              </w:rPr>
            </w:pPr>
            <w:r>
              <w:rPr>
                <w:rFonts w:hint="eastAsia" w:ascii="宋体" w:hAnsi="宋体" w:eastAsia="宋体" w:cs="宋体"/>
                <w:spacing w:val="-6"/>
              </w:rPr>
              <w:t>零售业</w:t>
            </w:r>
          </w:p>
        </w:tc>
        <w:tc>
          <w:tcPr>
            <w:tcW w:w="2386" w:type="dxa"/>
            <w:vAlign w:val="top"/>
          </w:tcPr>
          <w:p w14:paraId="718D83FB">
            <w:pPr>
              <w:pStyle w:val="18"/>
              <w:spacing w:before="54" w:line="206" w:lineRule="auto"/>
              <w:ind w:left="432"/>
              <w:rPr>
                <w:rFonts w:hint="eastAsia" w:ascii="宋体" w:hAnsi="宋体" w:eastAsia="宋体" w:cs="宋体"/>
              </w:rPr>
            </w:pPr>
            <w:r>
              <w:rPr>
                <w:rFonts w:hint="eastAsia" w:ascii="宋体" w:hAnsi="宋体" w:eastAsia="宋体" w:cs="宋体"/>
                <w:spacing w:val="-5"/>
              </w:rPr>
              <w:t>从业人员（X）</w:t>
            </w:r>
          </w:p>
        </w:tc>
        <w:tc>
          <w:tcPr>
            <w:tcW w:w="1444" w:type="dxa"/>
            <w:vAlign w:val="top"/>
          </w:tcPr>
          <w:p w14:paraId="16926BAC">
            <w:pPr>
              <w:pStyle w:val="18"/>
              <w:spacing w:before="54" w:line="206" w:lineRule="auto"/>
              <w:ind w:left="621"/>
              <w:rPr>
                <w:rFonts w:hint="eastAsia" w:ascii="宋体" w:hAnsi="宋体" w:eastAsia="宋体" w:cs="宋体"/>
              </w:rPr>
            </w:pPr>
            <w:r>
              <w:rPr>
                <w:rFonts w:hint="eastAsia" w:ascii="宋体" w:hAnsi="宋体" w:eastAsia="宋体" w:cs="宋体"/>
              </w:rPr>
              <w:t>人</w:t>
            </w:r>
          </w:p>
        </w:tc>
        <w:tc>
          <w:tcPr>
            <w:tcW w:w="2637" w:type="dxa"/>
            <w:vAlign w:val="top"/>
          </w:tcPr>
          <w:p w14:paraId="6966C8A1">
            <w:pPr>
              <w:pStyle w:val="18"/>
              <w:spacing w:before="54" w:line="206" w:lineRule="auto"/>
              <w:ind w:left="742"/>
              <w:rPr>
                <w:rFonts w:hint="eastAsia" w:ascii="宋体" w:hAnsi="宋体" w:eastAsia="宋体" w:cs="宋体"/>
              </w:rPr>
            </w:pPr>
            <w:r>
              <w:rPr>
                <w:rFonts w:hint="eastAsia" w:ascii="宋体" w:hAnsi="宋体" w:eastAsia="宋体" w:cs="宋体"/>
                <w:spacing w:val="-4"/>
              </w:rPr>
              <w:t>50≤X＜300</w:t>
            </w:r>
          </w:p>
        </w:tc>
        <w:tc>
          <w:tcPr>
            <w:tcW w:w="2164" w:type="dxa"/>
            <w:vAlign w:val="top"/>
          </w:tcPr>
          <w:p w14:paraId="60C692FE">
            <w:pPr>
              <w:pStyle w:val="18"/>
              <w:spacing w:before="54" w:line="206" w:lineRule="auto"/>
              <w:ind w:left="597"/>
              <w:rPr>
                <w:rFonts w:hint="eastAsia" w:ascii="宋体" w:hAnsi="宋体" w:eastAsia="宋体" w:cs="宋体"/>
              </w:rPr>
            </w:pPr>
            <w:r>
              <w:rPr>
                <w:rFonts w:hint="eastAsia" w:ascii="宋体" w:hAnsi="宋体" w:eastAsia="宋体" w:cs="宋体"/>
                <w:spacing w:val="-8"/>
              </w:rPr>
              <w:t>10≤X＜50</w:t>
            </w:r>
          </w:p>
        </w:tc>
        <w:tc>
          <w:tcPr>
            <w:tcW w:w="1442" w:type="dxa"/>
            <w:vAlign w:val="top"/>
          </w:tcPr>
          <w:p w14:paraId="725970C1">
            <w:pPr>
              <w:pStyle w:val="18"/>
              <w:spacing w:before="54" w:line="206" w:lineRule="auto"/>
              <w:ind w:left="431"/>
              <w:rPr>
                <w:rFonts w:hint="eastAsia" w:ascii="宋体" w:hAnsi="宋体" w:eastAsia="宋体" w:cs="宋体"/>
              </w:rPr>
            </w:pPr>
            <w:r>
              <w:rPr>
                <w:rFonts w:hint="eastAsia" w:ascii="宋体" w:hAnsi="宋体" w:eastAsia="宋体" w:cs="宋体"/>
                <w:spacing w:val="-3"/>
              </w:rPr>
              <w:t>X＜10</w:t>
            </w:r>
          </w:p>
        </w:tc>
      </w:tr>
      <w:tr w14:paraId="5C388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4426" w:type="dxa"/>
            <w:vMerge w:val="continue"/>
            <w:tcBorders>
              <w:top w:val="nil"/>
            </w:tcBorders>
            <w:vAlign w:val="top"/>
          </w:tcPr>
          <w:p w14:paraId="65E9027F">
            <w:pPr>
              <w:rPr>
                <w:rFonts w:hint="eastAsia" w:ascii="宋体" w:hAnsi="宋体" w:eastAsia="宋体" w:cs="宋体"/>
                <w:sz w:val="21"/>
              </w:rPr>
            </w:pPr>
          </w:p>
        </w:tc>
        <w:tc>
          <w:tcPr>
            <w:tcW w:w="2386" w:type="dxa"/>
            <w:vAlign w:val="top"/>
          </w:tcPr>
          <w:p w14:paraId="592FDCF2">
            <w:pPr>
              <w:pStyle w:val="18"/>
              <w:spacing w:before="53" w:line="206" w:lineRule="auto"/>
              <w:ind w:left="442"/>
              <w:rPr>
                <w:rFonts w:hint="eastAsia" w:ascii="宋体" w:hAnsi="宋体" w:eastAsia="宋体" w:cs="宋体"/>
              </w:rPr>
            </w:pPr>
            <w:r>
              <w:rPr>
                <w:rFonts w:hint="eastAsia" w:ascii="宋体" w:hAnsi="宋体" w:eastAsia="宋体" w:cs="宋体"/>
                <w:spacing w:val="-7"/>
              </w:rPr>
              <w:t>营业收入（Y）</w:t>
            </w:r>
          </w:p>
        </w:tc>
        <w:tc>
          <w:tcPr>
            <w:tcW w:w="1444" w:type="dxa"/>
            <w:vAlign w:val="top"/>
          </w:tcPr>
          <w:p w14:paraId="4302BF12">
            <w:pPr>
              <w:pStyle w:val="18"/>
              <w:spacing w:before="53" w:line="206" w:lineRule="auto"/>
              <w:ind w:left="509"/>
              <w:rPr>
                <w:rFonts w:hint="eastAsia" w:ascii="宋体" w:hAnsi="宋体" w:eastAsia="宋体" w:cs="宋体"/>
              </w:rPr>
            </w:pPr>
            <w:r>
              <w:rPr>
                <w:rFonts w:hint="eastAsia" w:ascii="宋体" w:hAnsi="宋体" w:eastAsia="宋体" w:cs="宋体"/>
                <w:spacing w:val="-8"/>
              </w:rPr>
              <w:t>万元</w:t>
            </w:r>
          </w:p>
        </w:tc>
        <w:tc>
          <w:tcPr>
            <w:tcW w:w="2637" w:type="dxa"/>
            <w:vAlign w:val="top"/>
          </w:tcPr>
          <w:p w14:paraId="51B52438">
            <w:pPr>
              <w:pStyle w:val="18"/>
              <w:spacing w:before="53" w:line="206" w:lineRule="auto"/>
              <w:ind w:left="562"/>
              <w:rPr>
                <w:rFonts w:hint="eastAsia" w:ascii="宋体" w:hAnsi="宋体" w:eastAsia="宋体" w:cs="宋体"/>
              </w:rPr>
            </w:pPr>
            <w:r>
              <w:rPr>
                <w:rFonts w:hint="eastAsia" w:ascii="宋体" w:hAnsi="宋体" w:eastAsia="宋体" w:cs="宋体"/>
                <w:spacing w:val="-3"/>
              </w:rPr>
              <w:t>500≤Y＜20000</w:t>
            </w:r>
          </w:p>
        </w:tc>
        <w:tc>
          <w:tcPr>
            <w:tcW w:w="2164" w:type="dxa"/>
            <w:vAlign w:val="top"/>
          </w:tcPr>
          <w:p w14:paraId="3D1E3859">
            <w:pPr>
              <w:pStyle w:val="18"/>
              <w:spacing w:before="53" w:line="206" w:lineRule="auto"/>
              <w:ind w:left="477"/>
              <w:rPr>
                <w:rFonts w:hint="eastAsia" w:ascii="宋体" w:hAnsi="宋体" w:eastAsia="宋体" w:cs="宋体"/>
              </w:rPr>
            </w:pPr>
            <w:r>
              <w:rPr>
                <w:rFonts w:hint="eastAsia" w:ascii="宋体" w:hAnsi="宋体" w:eastAsia="宋体" w:cs="宋体"/>
                <w:spacing w:val="-7"/>
              </w:rPr>
              <w:t>100≤Y＜500</w:t>
            </w:r>
          </w:p>
        </w:tc>
        <w:tc>
          <w:tcPr>
            <w:tcW w:w="1442" w:type="dxa"/>
            <w:vAlign w:val="top"/>
          </w:tcPr>
          <w:p w14:paraId="0553EAFD">
            <w:pPr>
              <w:pStyle w:val="18"/>
              <w:spacing w:before="53" w:line="206" w:lineRule="auto"/>
              <w:ind w:left="370"/>
              <w:rPr>
                <w:rFonts w:hint="eastAsia" w:ascii="宋体" w:hAnsi="宋体" w:eastAsia="宋体" w:cs="宋体"/>
              </w:rPr>
            </w:pPr>
            <w:r>
              <w:rPr>
                <w:rFonts w:hint="eastAsia" w:ascii="宋体" w:hAnsi="宋体" w:eastAsia="宋体" w:cs="宋体"/>
                <w:spacing w:val="-3"/>
              </w:rPr>
              <w:t>Y＜100</w:t>
            </w:r>
          </w:p>
        </w:tc>
      </w:tr>
      <w:tr w14:paraId="1DF9C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restart"/>
            <w:tcBorders>
              <w:bottom w:val="nil"/>
            </w:tcBorders>
            <w:vAlign w:val="top"/>
          </w:tcPr>
          <w:p w14:paraId="1CA77C7D">
            <w:pPr>
              <w:pStyle w:val="18"/>
              <w:spacing w:before="231" w:line="220" w:lineRule="auto"/>
              <w:ind w:left="550"/>
              <w:rPr>
                <w:rFonts w:hint="eastAsia" w:ascii="宋体" w:hAnsi="宋体" w:eastAsia="宋体" w:cs="宋体"/>
              </w:rPr>
            </w:pPr>
            <w:r>
              <w:rPr>
                <w:rFonts w:hint="eastAsia" w:ascii="宋体" w:hAnsi="宋体" w:eastAsia="宋体" w:cs="宋体"/>
                <w:spacing w:val="-3"/>
              </w:rPr>
              <w:t>交通运输业（不含铁路运输业）</w:t>
            </w:r>
          </w:p>
        </w:tc>
        <w:tc>
          <w:tcPr>
            <w:tcW w:w="2386" w:type="dxa"/>
            <w:vAlign w:val="top"/>
          </w:tcPr>
          <w:p w14:paraId="4E867E76">
            <w:pPr>
              <w:pStyle w:val="18"/>
              <w:spacing w:before="55" w:line="205" w:lineRule="auto"/>
              <w:ind w:left="432"/>
              <w:rPr>
                <w:rFonts w:hint="eastAsia" w:ascii="宋体" w:hAnsi="宋体" w:eastAsia="宋体" w:cs="宋体"/>
              </w:rPr>
            </w:pPr>
            <w:r>
              <w:rPr>
                <w:rFonts w:hint="eastAsia" w:ascii="宋体" w:hAnsi="宋体" w:eastAsia="宋体" w:cs="宋体"/>
                <w:spacing w:val="-5"/>
              </w:rPr>
              <w:t>从业人员（X）</w:t>
            </w:r>
          </w:p>
        </w:tc>
        <w:tc>
          <w:tcPr>
            <w:tcW w:w="1444" w:type="dxa"/>
            <w:vAlign w:val="top"/>
          </w:tcPr>
          <w:p w14:paraId="63DBF441">
            <w:pPr>
              <w:pStyle w:val="18"/>
              <w:spacing w:before="55" w:line="205" w:lineRule="auto"/>
              <w:ind w:left="621"/>
              <w:rPr>
                <w:rFonts w:hint="eastAsia" w:ascii="宋体" w:hAnsi="宋体" w:eastAsia="宋体" w:cs="宋体"/>
              </w:rPr>
            </w:pPr>
            <w:r>
              <w:rPr>
                <w:rFonts w:hint="eastAsia" w:ascii="宋体" w:hAnsi="宋体" w:eastAsia="宋体" w:cs="宋体"/>
              </w:rPr>
              <w:t>人</w:t>
            </w:r>
          </w:p>
        </w:tc>
        <w:tc>
          <w:tcPr>
            <w:tcW w:w="2637" w:type="dxa"/>
            <w:vAlign w:val="top"/>
          </w:tcPr>
          <w:p w14:paraId="76A4BA36">
            <w:pPr>
              <w:pStyle w:val="18"/>
              <w:spacing w:before="55" w:line="205" w:lineRule="auto"/>
              <w:ind w:left="622"/>
              <w:rPr>
                <w:rFonts w:hint="eastAsia" w:ascii="宋体" w:hAnsi="宋体" w:eastAsia="宋体" w:cs="宋体"/>
              </w:rPr>
            </w:pPr>
            <w:r>
              <w:rPr>
                <w:rFonts w:hint="eastAsia" w:ascii="宋体" w:hAnsi="宋体" w:eastAsia="宋体" w:cs="宋体"/>
                <w:spacing w:val="-4"/>
              </w:rPr>
              <w:t>300≤X＜1000</w:t>
            </w:r>
          </w:p>
        </w:tc>
        <w:tc>
          <w:tcPr>
            <w:tcW w:w="2164" w:type="dxa"/>
            <w:vAlign w:val="top"/>
          </w:tcPr>
          <w:p w14:paraId="00EA0254">
            <w:pPr>
              <w:pStyle w:val="18"/>
              <w:spacing w:before="55" w:line="205" w:lineRule="auto"/>
              <w:ind w:left="508"/>
              <w:rPr>
                <w:rFonts w:hint="eastAsia" w:ascii="宋体" w:hAnsi="宋体" w:eastAsia="宋体" w:cs="宋体"/>
              </w:rPr>
            </w:pPr>
            <w:r>
              <w:rPr>
                <w:rFonts w:hint="eastAsia" w:ascii="宋体" w:hAnsi="宋体" w:eastAsia="宋体" w:cs="宋体"/>
                <w:spacing w:val="-4"/>
              </w:rPr>
              <w:t>20≤X＜300</w:t>
            </w:r>
          </w:p>
        </w:tc>
        <w:tc>
          <w:tcPr>
            <w:tcW w:w="1442" w:type="dxa"/>
            <w:vAlign w:val="top"/>
          </w:tcPr>
          <w:p w14:paraId="5138091B">
            <w:pPr>
              <w:pStyle w:val="18"/>
              <w:spacing w:before="55" w:line="205" w:lineRule="auto"/>
              <w:ind w:left="431"/>
              <w:rPr>
                <w:rFonts w:hint="eastAsia" w:ascii="宋体" w:hAnsi="宋体" w:eastAsia="宋体" w:cs="宋体"/>
              </w:rPr>
            </w:pPr>
            <w:r>
              <w:rPr>
                <w:rFonts w:hint="eastAsia" w:ascii="宋体" w:hAnsi="宋体" w:eastAsia="宋体" w:cs="宋体"/>
                <w:spacing w:val="-3"/>
              </w:rPr>
              <w:t>X＜20</w:t>
            </w:r>
          </w:p>
        </w:tc>
      </w:tr>
      <w:tr w14:paraId="7BF8F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continue"/>
            <w:tcBorders>
              <w:top w:val="nil"/>
            </w:tcBorders>
            <w:vAlign w:val="top"/>
          </w:tcPr>
          <w:p w14:paraId="18F13010">
            <w:pPr>
              <w:rPr>
                <w:rFonts w:hint="eastAsia" w:ascii="宋体" w:hAnsi="宋体" w:eastAsia="宋体" w:cs="宋体"/>
                <w:sz w:val="21"/>
              </w:rPr>
            </w:pPr>
          </w:p>
        </w:tc>
        <w:tc>
          <w:tcPr>
            <w:tcW w:w="2386" w:type="dxa"/>
            <w:vAlign w:val="top"/>
          </w:tcPr>
          <w:p w14:paraId="7053E5A3">
            <w:pPr>
              <w:pStyle w:val="18"/>
              <w:spacing w:before="54" w:line="206" w:lineRule="auto"/>
              <w:ind w:left="442"/>
              <w:rPr>
                <w:rFonts w:hint="eastAsia" w:ascii="宋体" w:hAnsi="宋体" w:eastAsia="宋体" w:cs="宋体"/>
              </w:rPr>
            </w:pPr>
            <w:r>
              <w:rPr>
                <w:rFonts w:hint="eastAsia" w:ascii="宋体" w:hAnsi="宋体" w:eastAsia="宋体" w:cs="宋体"/>
                <w:spacing w:val="-7"/>
              </w:rPr>
              <w:t>营业收入（Y）</w:t>
            </w:r>
          </w:p>
        </w:tc>
        <w:tc>
          <w:tcPr>
            <w:tcW w:w="1444" w:type="dxa"/>
            <w:vAlign w:val="top"/>
          </w:tcPr>
          <w:p w14:paraId="70078934">
            <w:pPr>
              <w:pStyle w:val="18"/>
              <w:spacing w:before="54" w:line="206" w:lineRule="auto"/>
              <w:ind w:left="509"/>
              <w:rPr>
                <w:rFonts w:hint="eastAsia" w:ascii="宋体" w:hAnsi="宋体" w:eastAsia="宋体" w:cs="宋体"/>
              </w:rPr>
            </w:pPr>
            <w:r>
              <w:rPr>
                <w:rFonts w:hint="eastAsia" w:ascii="宋体" w:hAnsi="宋体" w:eastAsia="宋体" w:cs="宋体"/>
                <w:spacing w:val="-8"/>
              </w:rPr>
              <w:t>万元</w:t>
            </w:r>
          </w:p>
        </w:tc>
        <w:tc>
          <w:tcPr>
            <w:tcW w:w="2637" w:type="dxa"/>
            <w:vAlign w:val="top"/>
          </w:tcPr>
          <w:p w14:paraId="68512D0D">
            <w:pPr>
              <w:pStyle w:val="18"/>
              <w:spacing w:before="54" w:line="206" w:lineRule="auto"/>
              <w:ind w:left="502"/>
              <w:rPr>
                <w:rFonts w:hint="eastAsia" w:ascii="宋体" w:hAnsi="宋体" w:eastAsia="宋体" w:cs="宋体"/>
              </w:rPr>
            </w:pPr>
            <w:r>
              <w:rPr>
                <w:rFonts w:hint="eastAsia" w:ascii="宋体" w:hAnsi="宋体" w:eastAsia="宋体" w:cs="宋体"/>
                <w:spacing w:val="-3"/>
              </w:rPr>
              <w:t>3000≤Y＜30000</w:t>
            </w:r>
          </w:p>
        </w:tc>
        <w:tc>
          <w:tcPr>
            <w:tcW w:w="2164" w:type="dxa"/>
            <w:vAlign w:val="top"/>
          </w:tcPr>
          <w:p w14:paraId="7FEA3D34">
            <w:pPr>
              <w:pStyle w:val="18"/>
              <w:spacing w:before="54" w:line="206" w:lineRule="auto"/>
              <w:ind w:left="388"/>
              <w:rPr>
                <w:rFonts w:hint="eastAsia" w:ascii="宋体" w:hAnsi="宋体" w:eastAsia="宋体" w:cs="宋体"/>
              </w:rPr>
            </w:pPr>
            <w:r>
              <w:rPr>
                <w:rFonts w:hint="eastAsia" w:ascii="宋体" w:hAnsi="宋体" w:eastAsia="宋体" w:cs="宋体"/>
                <w:spacing w:val="-3"/>
              </w:rPr>
              <w:t>200≤Y＜3000</w:t>
            </w:r>
          </w:p>
        </w:tc>
        <w:tc>
          <w:tcPr>
            <w:tcW w:w="1442" w:type="dxa"/>
            <w:vAlign w:val="top"/>
          </w:tcPr>
          <w:p w14:paraId="1449F132">
            <w:pPr>
              <w:pStyle w:val="18"/>
              <w:spacing w:before="54" w:line="206" w:lineRule="auto"/>
              <w:ind w:left="370"/>
              <w:rPr>
                <w:rFonts w:hint="eastAsia" w:ascii="宋体" w:hAnsi="宋体" w:eastAsia="宋体" w:cs="宋体"/>
              </w:rPr>
            </w:pPr>
            <w:r>
              <w:rPr>
                <w:rFonts w:hint="eastAsia" w:ascii="宋体" w:hAnsi="宋体" w:eastAsia="宋体" w:cs="宋体"/>
                <w:spacing w:val="-3"/>
              </w:rPr>
              <w:t>Y＜200</w:t>
            </w:r>
          </w:p>
        </w:tc>
      </w:tr>
      <w:tr w14:paraId="486A8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restart"/>
            <w:tcBorders>
              <w:bottom w:val="nil"/>
            </w:tcBorders>
            <w:vAlign w:val="top"/>
          </w:tcPr>
          <w:p w14:paraId="4D4179C6">
            <w:pPr>
              <w:pStyle w:val="18"/>
              <w:spacing w:before="231" w:line="221" w:lineRule="auto"/>
              <w:ind w:left="1864"/>
              <w:rPr>
                <w:rFonts w:hint="eastAsia" w:ascii="宋体" w:hAnsi="宋体" w:eastAsia="宋体" w:cs="宋体"/>
              </w:rPr>
            </w:pPr>
            <w:r>
              <w:rPr>
                <w:rFonts w:hint="eastAsia" w:ascii="宋体" w:hAnsi="宋体" w:eastAsia="宋体" w:cs="宋体"/>
                <w:spacing w:val="-6"/>
              </w:rPr>
              <w:t>仓储业</w:t>
            </w:r>
          </w:p>
        </w:tc>
        <w:tc>
          <w:tcPr>
            <w:tcW w:w="2386" w:type="dxa"/>
            <w:vAlign w:val="top"/>
          </w:tcPr>
          <w:p w14:paraId="09A83665">
            <w:pPr>
              <w:pStyle w:val="18"/>
              <w:spacing w:before="54" w:line="206" w:lineRule="auto"/>
              <w:ind w:left="432"/>
              <w:rPr>
                <w:rFonts w:hint="eastAsia" w:ascii="宋体" w:hAnsi="宋体" w:eastAsia="宋体" w:cs="宋体"/>
              </w:rPr>
            </w:pPr>
            <w:r>
              <w:rPr>
                <w:rFonts w:hint="eastAsia" w:ascii="宋体" w:hAnsi="宋体" w:eastAsia="宋体" w:cs="宋体"/>
                <w:spacing w:val="-5"/>
              </w:rPr>
              <w:t>从业人员（X）</w:t>
            </w:r>
          </w:p>
        </w:tc>
        <w:tc>
          <w:tcPr>
            <w:tcW w:w="1444" w:type="dxa"/>
            <w:vAlign w:val="top"/>
          </w:tcPr>
          <w:p w14:paraId="36F28286">
            <w:pPr>
              <w:pStyle w:val="18"/>
              <w:spacing w:before="54" w:line="206" w:lineRule="auto"/>
              <w:ind w:left="621"/>
              <w:rPr>
                <w:rFonts w:hint="eastAsia" w:ascii="宋体" w:hAnsi="宋体" w:eastAsia="宋体" w:cs="宋体"/>
              </w:rPr>
            </w:pPr>
            <w:r>
              <w:rPr>
                <w:rFonts w:hint="eastAsia" w:ascii="宋体" w:hAnsi="宋体" w:eastAsia="宋体" w:cs="宋体"/>
              </w:rPr>
              <w:t>人</w:t>
            </w:r>
          </w:p>
        </w:tc>
        <w:tc>
          <w:tcPr>
            <w:tcW w:w="2637" w:type="dxa"/>
            <w:vAlign w:val="top"/>
          </w:tcPr>
          <w:p w14:paraId="1F3B19A9">
            <w:pPr>
              <w:pStyle w:val="18"/>
              <w:spacing w:before="54" w:line="206" w:lineRule="auto"/>
              <w:ind w:left="709"/>
              <w:rPr>
                <w:rFonts w:hint="eastAsia" w:ascii="宋体" w:hAnsi="宋体" w:eastAsia="宋体" w:cs="宋体"/>
              </w:rPr>
            </w:pPr>
            <w:r>
              <w:rPr>
                <w:rFonts w:hint="eastAsia" w:ascii="宋体" w:hAnsi="宋体" w:eastAsia="宋体" w:cs="宋体"/>
                <w:spacing w:val="-7"/>
              </w:rPr>
              <w:t>100≤X＜200</w:t>
            </w:r>
          </w:p>
        </w:tc>
        <w:tc>
          <w:tcPr>
            <w:tcW w:w="2164" w:type="dxa"/>
            <w:vAlign w:val="top"/>
          </w:tcPr>
          <w:p w14:paraId="257E489D">
            <w:pPr>
              <w:pStyle w:val="18"/>
              <w:spacing w:before="54" w:line="206" w:lineRule="auto"/>
              <w:ind w:left="508"/>
              <w:rPr>
                <w:rFonts w:hint="eastAsia" w:ascii="宋体" w:hAnsi="宋体" w:eastAsia="宋体" w:cs="宋体"/>
              </w:rPr>
            </w:pPr>
            <w:r>
              <w:rPr>
                <w:rFonts w:hint="eastAsia" w:ascii="宋体" w:hAnsi="宋体" w:eastAsia="宋体" w:cs="宋体"/>
                <w:spacing w:val="-4"/>
              </w:rPr>
              <w:t>20≤X＜100</w:t>
            </w:r>
          </w:p>
        </w:tc>
        <w:tc>
          <w:tcPr>
            <w:tcW w:w="1442" w:type="dxa"/>
            <w:vAlign w:val="top"/>
          </w:tcPr>
          <w:p w14:paraId="01B3A11F">
            <w:pPr>
              <w:pStyle w:val="18"/>
              <w:spacing w:before="54" w:line="206" w:lineRule="auto"/>
              <w:ind w:left="431"/>
              <w:rPr>
                <w:rFonts w:hint="eastAsia" w:ascii="宋体" w:hAnsi="宋体" w:eastAsia="宋体" w:cs="宋体"/>
              </w:rPr>
            </w:pPr>
            <w:r>
              <w:rPr>
                <w:rFonts w:hint="eastAsia" w:ascii="宋体" w:hAnsi="宋体" w:eastAsia="宋体" w:cs="宋体"/>
                <w:spacing w:val="-3"/>
              </w:rPr>
              <w:t>X＜20</w:t>
            </w:r>
          </w:p>
        </w:tc>
      </w:tr>
      <w:tr w14:paraId="2FFC7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continue"/>
            <w:tcBorders>
              <w:top w:val="nil"/>
            </w:tcBorders>
            <w:vAlign w:val="top"/>
          </w:tcPr>
          <w:p w14:paraId="1F78E6D7">
            <w:pPr>
              <w:rPr>
                <w:rFonts w:hint="eastAsia" w:ascii="宋体" w:hAnsi="宋体" w:eastAsia="宋体" w:cs="宋体"/>
                <w:sz w:val="21"/>
              </w:rPr>
            </w:pPr>
          </w:p>
        </w:tc>
        <w:tc>
          <w:tcPr>
            <w:tcW w:w="2386" w:type="dxa"/>
            <w:vAlign w:val="top"/>
          </w:tcPr>
          <w:p w14:paraId="32C9A1C5">
            <w:pPr>
              <w:pStyle w:val="18"/>
              <w:spacing w:before="55" w:line="205" w:lineRule="auto"/>
              <w:ind w:left="442"/>
              <w:rPr>
                <w:rFonts w:hint="eastAsia" w:ascii="宋体" w:hAnsi="宋体" w:eastAsia="宋体" w:cs="宋体"/>
              </w:rPr>
            </w:pPr>
            <w:r>
              <w:rPr>
                <w:rFonts w:hint="eastAsia" w:ascii="宋体" w:hAnsi="宋体" w:eastAsia="宋体" w:cs="宋体"/>
                <w:spacing w:val="-7"/>
              </w:rPr>
              <w:t>营业收入（Y）</w:t>
            </w:r>
          </w:p>
        </w:tc>
        <w:tc>
          <w:tcPr>
            <w:tcW w:w="1444" w:type="dxa"/>
            <w:vAlign w:val="top"/>
          </w:tcPr>
          <w:p w14:paraId="3CB14849">
            <w:pPr>
              <w:pStyle w:val="18"/>
              <w:spacing w:before="55" w:line="205" w:lineRule="auto"/>
              <w:ind w:left="509"/>
              <w:rPr>
                <w:rFonts w:hint="eastAsia" w:ascii="宋体" w:hAnsi="宋体" w:eastAsia="宋体" w:cs="宋体"/>
              </w:rPr>
            </w:pPr>
            <w:r>
              <w:rPr>
                <w:rFonts w:hint="eastAsia" w:ascii="宋体" w:hAnsi="宋体" w:eastAsia="宋体" w:cs="宋体"/>
                <w:spacing w:val="-8"/>
              </w:rPr>
              <w:t>万元</w:t>
            </w:r>
          </w:p>
        </w:tc>
        <w:tc>
          <w:tcPr>
            <w:tcW w:w="2637" w:type="dxa"/>
            <w:vAlign w:val="top"/>
          </w:tcPr>
          <w:p w14:paraId="7D983C3F">
            <w:pPr>
              <w:pStyle w:val="18"/>
              <w:spacing w:before="55" w:line="205" w:lineRule="auto"/>
              <w:ind w:left="529"/>
              <w:rPr>
                <w:rFonts w:hint="eastAsia" w:ascii="宋体" w:hAnsi="宋体" w:eastAsia="宋体" w:cs="宋体"/>
              </w:rPr>
            </w:pPr>
            <w:r>
              <w:rPr>
                <w:rFonts w:hint="eastAsia" w:ascii="宋体" w:hAnsi="宋体" w:eastAsia="宋体" w:cs="宋体"/>
                <w:spacing w:val="-5"/>
              </w:rPr>
              <w:t>1000≤Y＜30000</w:t>
            </w:r>
          </w:p>
        </w:tc>
        <w:tc>
          <w:tcPr>
            <w:tcW w:w="2164" w:type="dxa"/>
            <w:vAlign w:val="top"/>
          </w:tcPr>
          <w:p w14:paraId="07545E2D">
            <w:pPr>
              <w:pStyle w:val="18"/>
              <w:spacing w:before="55" w:line="205" w:lineRule="auto"/>
              <w:ind w:left="417"/>
              <w:rPr>
                <w:rFonts w:hint="eastAsia" w:ascii="宋体" w:hAnsi="宋体" w:eastAsia="宋体" w:cs="宋体"/>
              </w:rPr>
            </w:pPr>
            <w:r>
              <w:rPr>
                <w:rFonts w:hint="eastAsia" w:ascii="宋体" w:hAnsi="宋体" w:eastAsia="宋体" w:cs="宋体"/>
                <w:spacing w:val="-6"/>
              </w:rPr>
              <w:t>100≤Y＜1000</w:t>
            </w:r>
          </w:p>
        </w:tc>
        <w:tc>
          <w:tcPr>
            <w:tcW w:w="1442" w:type="dxa"/>
            <w:vAlign w:val="top"/>
          </w:tcPr>
          <w:p w14:paraId="7CB00A2A">
            <w:pPr>
              <w:pStyle w:val="18"/>
              <w:spacing w:before="55" w:line="205" w:lineRule="auto"/>
              <w:ind w:left="370"/>
              <w:rPr>
                <w:rFonts w:hint="eastAsia" w:ascii="宋体" w:hAnsi="宋体" w:eastAsia="宋体" w:cs="宋体"/>
              </w:rPr>
            </w:pPr>
            <w:r>
              <w:rPr>
                <w:rFonts w:hint="eastAsia" w:ascii="宋体" w:hAnsi="宋体" w:eastAsia="宋体" w:cs="宋体"/>
                <w:spacing w:val="-3"/>
              </w:rPr>
              <w:t>Y＜100</w:t>
            </w:r>
          </w:p>
        </w:tc>
      </w:tr>
      <w:tr w14:paraId="3A644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restart"/>
            <w:tcBorders>
              <w:bottom w:val="nil"/>
            </w:tcBorders>
            <w:vAlign w:val="top"/>
          </w:tcPr>
          <w:p w14:paraId="3674F057">
            <w:pPr>
              <w:pStyle w:val="18"/>
              <w:spacing w:before="231" w:line="222" w:lineRule="auto"/>
              <w:ind w:left="1902"/>
              <w:rPr>
                <w:rFonts w:hint="eastAsia" w:ascii="宋体" w:hAnsi="宋体" w:eastAsia="宋体" w:cs="宋体"/>
              </w:rPr>
            </w:pPr>
            <w:r>
              <w:rPr>
                <w:rFonts w:hint="eastAsia" w:ascii="宋体" w:hAnsi="宋体" w:eastAsia="宋体" w:cs="宋体"/>
                <w:spacing w:val="-16"/>
              </w:rPr>
              <w:t>邮政业</w:t>
            </w:r>
          </w:p>
        </w:tc>
        <w:tc>
          <w:tcPr>
            <w:tcW w:w="2386" w:type="dxa"/>
            <w:vAlign w:val="top"/>
          </w:tcPr>
          <w:p w14:paraId="1CCB1B08">
            <w:pPr>
              <w:pStyle w:val="18"/>
              <w:spacing w:before="54" w:line="206" w:lineRule="auto"/>
              <w:ind w:left="432"/>
              <w:rPr>
                <w:rFonts w:hint="eastAsia" w:ascii="宋体" w:hAnsi="宋体" w:eastAsia="宋体" w:cs="宋体"/>
              </w:rPr>
            </w:pPr>
            <w:r>
              <w:rPr>
                <w:rFonts w:hint="eastAsia" w:ascii="宋体" w:hAnsi="宋体" w:eastAsia="宋体" w:cs="宋体"/>
                <w:spacing w:val="-5"/>
              </w:rPr>
              <w:t>从业人员（X）</w:t>
            </w:r>
          </w:p>
        </w:tc>
        <w:tc>
          <w:tcPr>
            <w:tcW w:w="1444" w:type="dxa"/>
            <w:vAlign w:val="top"/>
          </w:tcPr>
          <w:p w14:paraId="55F6BFD4">
            <w:pPr>
              <w:pStyle w:val="18"/>
              <w:spacing w:before="54" w:line="206" w:lineRule="auto"/>
              <w:ind w:left="621"/>
              <w:rPr>
                <w:rFonts w:hint="eastAsia" w:ascii="宋体" w:hAnsi="宋体" w:eastAsia="宋体" w:cs="宋体"/>
              </w:rPr>
            </w:pPr>
            <w:r>
              <w:rPr>
                <w:rFonts w:hint="eastAsia" w:ascii="宋体" w:hAnsi="宋体" w:eastAsia="宋体" w:cs="宋体"/>
              </w:rPr>
              <w:t>人</w:t>
            </w:r>
          </w:p>
        </w:tc>
        <w:tc>
          <w:tcPr>
            <w:tcW w:w="2637" w:type="dxa"/>
            <w:vAlign w:val="top"/>
          </w:tcPr>
          <w:p w14:paraId="269C1D37">
            <w:pPr>
              <w:pStyle w:val="18"/>
              <w:spacing w:before="54" w:line="206" w:lineRule="auto"/>
              <w:ind w:left="622"/>
              <w:rPr>
                <w:rFonts w:hint="eastAsia" w:ascii="宋体" w:hAnsi="宋体" w:eastAsia="宋体" w:cs="宋体"/>
              </w:rPr>
            </w:pPr>
            <w:r>
              <w:rPr>
                <w:rFonts w:hint="eastAsia" w:ascii="宋体" w:hAnsi="宋体" w:eastAsia="宋体" w:cs="宋体"/>
                <w:spacing w:val="-4"/>
              </w:rPr>
              <w:t>300≤X＜1000</w:t>
            </w:r>
          </w:p>
        </w:tc>
        <w:tc>
          <w:tcPr>
            <w:tcW w:w="2164" w:type="dxa"/>
            <w:vAlign w:val="top"/>
          </w:tcPr>
          <w:p w14:paraId="6AAA9EB6">
            <w:pPr>
              <w:pStyle w:val="18"/>
              <w:spacing w:before="54" w:line="206" w:lineRule="auto"/>
              <w:ind w:left="508"/>
              <w:rPr>
                <w:rFonts w:hint="eastAsia" w:ascii="宋体" w:hAnsi="宋体" w:eastAsia="宋体" w:cs="宋体"/>
              </w:rPr>
            </w:pPr>
            <w:r>
              <w:rPr>
                <w:rFonts w:hint="eastAsia" w:ascii="宋体" w:hAnsi="宋体" w:eastAsia="宋体" w:cs="宋体"/>
                <w:spacing w:val="-4"/>
              </w:rPr>
              <w:t>20≤X＜300</w:t>
            </w:r>
          </w:p>
        </w:tc>
        <w:tc>
          <w:tcPr>
            <w:tcW w:w="1442" w:type="dxa"/>
            <w:vAlign w:val="top"/>
          </w:tcPr>
          <w:p w14:paraId="0B077469">
            <w:pPr>
              <w:pStyle w:val="18"/>
              <w:spacing w:before="54" w:line="206" w:lineRule="auto"/>
              <w:ind w:left="431"/>
              <w:rPr>
                <w:rFonts w:hint="eastAsia" w:ascii="宋体" w:hAnsi="宋体" w:eastAsia="宋体" w:cs="宋体"/>
              </w:rPr>
            </w:pPr>
            <w:r>
              <w:rPr>
                <w:rFonts w:hint="eastAsia" w:ascii="宋体" w:hAnsi="宋体" w:eastAsia="宋体" w:cs="宋体"/>
                <w:spacing w:val="-3"/>
              </w:rPr>
              <w:t>X＜20</w:t>
            </w:r>
          </w:p>
        </w:tc>
      </w:tr>
      <w:tr w14:paraId="7E564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continue"/>
            <w:tcBorders>
              <w:top w:val="nil"/>
            </w:tcBorders>
            <w:vAlign w:val="top"/>
          </w:tcPr>
          <w:p w14:paraId="0095D553">
            <w:pPr>
              <w:rPr>
                <w:rFonts w:hint="eastAsia" w:ascii="宋体" w:hAnsi="宋体" w:eastAsia="宋体" w:cs="宋体"/>
                <w:sz w:val="21"/>
              </w:rPr>
            </w:pPr>
          </w:p>
        </w:tc>
        <w:tc>
          <w:tcPr>
            <w:tcW w:w="2386" w:type="dxa"/>
            <w:vAlign w:val="top"/>
          </w:tcPr>
          <w:p w14:paraId="57DE2ED3">
            <w:pPr>
              <w:pStyle w:val="18"/>
              <w:spacing w:before="55" w:line="205" w:lineRule="auto"/>
              <w:ind w:left="442"/>
              <w:rPr>
                <w:rFonts w:hint="eastAsia" w:ascii="宋体" w:hAnsi="宋体" w:eastAsia="宋体" w:cs="宋体"/>
              </w:rPr>
            </w:pPr>
            <w:r>
              <w:rPr>
                <w:rFonts w:hint="eastAsia" w:ascii="宋体" w:hAnsi="宋体" w:eastAsia="宋体" w:cs="宋体"/>
                <w:spacing w:val="-7"/>
              </w:rPr>
              <w:t>营业收入（Y）</w:t>
            </w:r>
          </w:p>
        </w:tc>
        <w:tc>
          <w:tcPr>
            <w:tcW w:w="1444" w:type="dxa"/>
            <w:vAlign w:val="top"/>
          </w:tcPr>
          <w:p w14:paraId="0DB983E2">
            <w:pPr>
              <w:pStyle w:val="18"/>
              <w:spacing w:before="55" w:line="205" w:lineRule="auto"/>
              <w:ind w:left="509"/>
              <w:rPr>
                <w:rFonts w:hint="eastAsia" w:ascii="宋体" w:hAnsi="宋体" w:eastAsia="宋体" w:cs="宋体"/>
              </w:rPr>
            </w:pPr>
            <w:r>
              <w:rPr>
                <w:rFonts w:hint="eastAsia" w:ascii="宋体" w:hAnsi="宋体" w:eastAsia="宋体" w:cs="宋体"/>
                <w:spacing w:val="-8"/>
              </w:rPr>
              <w:t>万元</w:t>
            </w:r>
          </w:p>
        </w:tc>
        <w:tc>
          <w:tcPr>
            <w:tcW w:w="2637" w:type="dxa"/>
            <w:vAlign w:val="top"/>
          </w:tcPr>
          <w:p w14:paraId="4312E43E">
            <w:pPr>
              <w:pStyle w:val="18"/>
              <w:spacing w:before="55" w:line="205" w:lineRule="auto"/>
              <w:ind w:left="500"/>
              <w:rPr>
                <w:rFonts w:hint="eastAsia" w:ascii="宋体" w:hAnsi="宋体" w:eastAsia="宋体" w:cs="宋体"/>
              </w:rPr>
            </w:pPr>
            <w:r>
              <w:rPr>
                <w:rFonts w:hint="eastAsia" w:ascii="宋体" w:hAnsi="宋体" w:eastAsia="宋体" w:cs="宋体"/>
                <w:spacing w:val="-3"/>
              </w:rPr>
              <w:t>2000≤Y＜30000</w:t>
            </w:r>
          </w:p>
        </w:tc>
        <w:tc>
          <w:tcPr>
            <w:tcW w:w="2164" w:type="dxa"/>
            <w:vAlign w:val="top"/>
          </w:tcPr>
          <w:p w14:paraId="6ECE58BD">
            <w:pPr>
              <w:pStyle w:val="18"/>
              <w:spacing w:before="55" w:line="205" w:lineRule="auto"/>
              <w:ind w:left="417"/>
              <w:rPr>
                <w:rFonts w:hint="eastAsia" w:ascii="宋体" w:hAnsi="宋体" w:eastAsia="宋体" w:cs="宋体"/>
              </w:rPr>
            </w:pPr>
            <w:r>
              <w:rPr>
                <w:rFonts w:hint="eastAsia" w:ascii="宋体" w:hAnsi="宋体" w:eastAsia="宋体" w:cs="宋体"/>
                <w:spacing w:val="-6"/>
              </w:rPr>
              <w:t>100≤Y＜2000</w:t>
            </w:r>
          </w:p>
        </w:tc>
        <w:tc>
          <w:tcPr>
            <w:tcW w:w="1442" w:type="dxa"/>
            <w:vAlign w:val="top"/>
          </w:tcPr>
          <w:p w14:paraId="7F7C1CC6">
            <w:pPr>
              <w:pStyle w:val="18"/>
              <w:spacing w:before="55" w:line="205" w:lineRule="auto"/>
              <w:ind w:left="370"/>
              <w:rPr>
                <w:rFonts w:hint="eastAsia" w:ascii="宋体" w:hAnsi="宋体" w:eastAsia="宋体" w:cs="宋体"/>
              </w:rPr>
            </w:pPr>
            <w:r>
              <w:rPr>
                <w:rFonts w:hint="eastAsia" w:ascii="宋体" w:hAnsi="宋体" w:eastAsia="宋体" w:cs="宋体"/>
                <w:spacing w:val="-3"/>
              </w:rPr>
              <w:t>Y＜100</w:t>
            </w:r>
          </w:p>
        </w:tc>
      </w:tr>
      <w:tr w14:paraId="5D5D2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restart"/>
            <w:tcBorders>
              <w:bottom w:val="nil"/>
            </w:tcBorders>
            <w:vAlign w:val="top"/>
          </w:tcPr>
          <w:p w14:paraId="1C5E2DF8">
            <w:pPr>
              <w:pStyle w:val="18"/>
              <w:spacing w:before="232" w:line="220" w:lineRule="auto"/>
              <w:ind w:left="1864"/>
              <w:rPr>
                <w:rFonts w:hint="eastAsia" w:ascii="宋体" w:hAnsi="宋体" w:eastAsia="宋体" w:cs="宋体"/>
              </w:rPr>
            </w:pPr>
            <w:r>
              <w:rPr>
                <w:rFonts w:hint="eastAsia" w:ascii="宋体" w:hAnsi="宋体" w:eastAsia="宋体" w:cs="宋体"/>
                <w:spacing w:val="-6"/>
              </w:rPr>
              <w:t>住宿业</w:t>
            </w:r>
          </w:p>
        </w:tc>
        <w:tc>
          <w:tcPr>
            <w:tcW w:w="2386" w:type="dxa"/>
            <w:vAlign w:val="top"/>
          </w:tcPr>
          <w:p w14:paraId="5C3EBD84">
            <w:pPr>
              <w:pStyle w:val="18"/>
              <w:spacing w:before="54" w:line="206" w:lineRule="auto"/>
              <w:ind w:left="432"/>
              <w:rPr>
                <w:rFonts w:hint="eastAsia" w:ascii="宋体" w:hAnsi="宋体" w:eastAsia="宋体" w:cs="宋体"/>
              </w:rPr>
            </w:pPr>
            <w:r>
              <w:rPr>
                <w:rFonts w:hint="eastAsia" w:ascii="宋体" w:hAnsi="宋体" w:eastAsia="宋体" w:cs="宋体"/>
                <w:spacing w:val="-5"/>
              </w:rPr>
              <w:t>从业人员（X）</w:t>
            </w:r>
          </w:p>
        </w:tc>
        <w:tc>
          <w:tcPr>
            <w:tcW w:w="1444" w:type="dxa"/>
            <w:vAlign w:val="top"/>
          </w:tcPr>
          <w:p w14:paraId="68348AD0">
            <w:pPr>
              <w:pStyle w:val="18"/>
              <w:spacing w:before="54" w:line="206" w:lineRule="auto"/>
              <w:ind w:left="621"/>
              <w:rPr>
                <w:rFonts w:hint="eastAsia" w:ascii="宋体" w:hAnsi="宋体" w:eastAsia="宋体" w:cs="宋体"/>
              </w:rPr>
            </w:pPr>
            <w:r>
              <w:rPr>
                <w:rFonts w:hint="eastAsia" w:ascii="宋体" w:hAnsi="宋体" w:eastAsia="宋体" w:cs="宋体"/>
              </w:rPr>
              <w:t>人</w:t>
            </w:r>
          </w:p>
        </w:tc>
        <w:tc>
          <w:tcPr>
            <w:tcW w:w="2637" w:type="dxa"/>
            <w:vAlign w:val="top"/>
          </w:tcPr>
          <w:p w14:paraId="30F2E9E6">
            <w:pPr>
              <w:pStyle w:val="18"/>
              <w:spacing w:before="54" w:line="206" w:lineRule="auto"/>
              <w:ind w:left="709"/>
              <w:rPr>
                <w:rFonts w:hint="eastAsia" w:ascii="宋体" w:hAnsi="宋体" w:eastAsia="宋体" w:cs="宋体"/>
              </w:rPr>
            </w:pPr>
            <w:r>
              <w:rPr>
                <w:rFonts w:hint="eastAsia" w:ascii="宋体" w:hAnsi="宋体" w:eastAsia="宋体" w:cs="宋体"/>
                <w:spacing w:val="-7"/>
              </w:rPr>
              <w:t>100≤X＜300</w:t>
            </w:r>
          </w:p>
        </w:tc>
        <w:tc>
          <w:tcPr>
            <w:tcW w:w="2164" w:type="dxa"/>
            <w:vAlign w:val="top"/>
          </w:tcPr>
          <w:p w14:paraId="33579BC3">
            <w:pPr>
              <w:pStyle w:val="18"/>
              <w:spacing w:before="54" w:line="206" w:lineRule="auto"/>
              <w:ind w:left="537"/>
              <w:rPr>
                <w:rFonts w:hint="eastAsia" w:ascii="宋体" w:hAnsi="宋体" w:eastAsia="宋体" w:cs="宋体"/>
              </w:rPr>
            </w:pPr>
            <w:r>
              <w:rPr>
                <w:rFonts w:hint="eastAsia" w:ascii="宋体" w:hAnsi="宋体" w:eastAsia="宋体" w:cs="宋体"/>
                <w:spacing w:val="-7"/>
              </w:rPr>
              <w:t>10≤X＜100</w:t>
            </w:r>
          </w:p>
        </w:tc>
        <w:tc>
          <w:tcPr>
            <w:tcW w:w="1442" w:type="dxa"/>
            <w:vAlign w:val="top"/>
          </w:tcPr>
          <w:p w14:paraId="563A83EE">
            <w:pPr>
              <w:pStyle w:val="18"/>
              <w:spacing w:before="54" w:line="206" w:lineRule="auto"/>
              <w:ind w:left="431"/>
              <w:rPr>
                <w:rFonts w:hint="eastAsia" w:ascii="宋体" w:hAnsi="宋体" w:eastAsia="宋体" w:cs="宋体"/>
              </w:rPr>
            </w:pPr>
            <w:r>
              <w:rPr>
                <w:rFonts w:hint="eastAsia" w:ascii="宋体" w:hAnsi="宋体" w:eastAsia="宋体" w:cs="宋体"/>
                <w:spacing w:val="-3"/>
              </w:rPr>
              <w:t>X＜10</w:t>
            </w:r>
          </w:p>
        </w:tc>
      </w:tr>
      <w:tr w14:paraId="31F17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continue"/>
            <w:tcBorders>
              <w:top w:val="nil"/>
            </w:tcBorders>
            <w:vAlign w:val="top"/>
          </w:tcPr>
          <w:p w14:paraId="02924FDB">
            <w:pPr>
              <w:rPr>
                <w:rFonts w:hint="eastAsia" w:ascii="宋体" w:hAnsi="宋体" w:eastAsia="宋体" w:cs="宋体"/>
                <w:sz w:val="21"/>
              </w:rPr>
            </w:pPr>
          </w:p>
        </w:tc>
        <w:tc>
          <w:tcPr>
            <w:tcW w:w="2386" w:type="dxa"/>
            <w:vAlign w:val="top"/>
          </w:tcPr>
          <w:p w14:paraId="6D2D57B5">
            <w:pPr>
              <w:pStyle w:val="18"/>
              <w:spacing w:before="54" w:line="206" w:lineRule="auto"/>
              <w:ind w:left="442"/>
              <w:rPr>
                <w:rFonts w:hint="eastAsia" w:ascii="宋体" w:hAnsi="宋体" w:eastAsia="宋体" w:cs="宋体"/>
              </w:rPr>
            </w:pPr>
            <w:r>
              <w:rPr>
                <w:rFonts w:hint="eastAsia" w:ascii="宋体" w:hAnsi="宋体" w:eastAsia="宋体" w:cs="宋体"/>
                <w:spacing w:val="-7"/>
              </w:rPr>
              <w:t>营业收入（Y）</w:t>
            </w:r>
          </w:p>
        </w:tc>
        <w:tc>
          <w:tcPr>
            <w:tcW w:w="1444" w:type="dxa"/>
            <w:vAlign w:val="top"/>
          </w:tcPr>
          <w:p w14:paraId="1064ADB7">
            <w:pPr>
              <w:pStyle w:val="18"/>
              <w:spacing w:before="54" w:line="206" w:lineRule="auto"/>
              <w:ind w:left="509"/>
              <w:rPr>
                <w:rFonts w:hint="eastAsia" w:ascii="宋体" w:hAnsi="宋体" w:eastAsia="宋体" w:cs="宋体"/>
              </w:rPr>
            </w:pPr>
            <w:r>
              <w:rPr>
                <w:rFonts w:hint="eastAsia" w:ascii="宋体" w:hAnsi="宋体" w:eastAsia="宋体" w:cs="宋体"/>
                <w:spacing w:val="-8"/>
              </w:rPr>
              <w:t>万元</w:t>
            </w:r>
          </w:p>
        </w:tc>
        <w:tc>
          <w:tcPr>
            <w:tcW w:w="2637" w:type="dxa"/>
            <w:vAlign w:val="top"/>
          </w:tcPr>
          <w:p w14:paraId="5F9D87AD">
            <w:pPr>
              <w:pStyle w:val="18"/>
              <w:spacing w:before="54" w:line="206" w:lineRule="auto"/>
              <w:ind w:left="500"/>
              <w:rPr>
                <w:rFonts w:hint="eastAsia" w:ascii="宋体" w:hAnsi="宋体" w:eastAsia="宋体" w:cs="宋体"/>
              </w:rPr>
            </w:pPr>
            <w:r>
              <w:rPr>
                <w:rFonts w:hint="eastAsia" w:ascii="宋体" w:hAnsi="宋体" w:eastAsia="宋体" w:cs="宋体"/>
                <w:spacing w:val="-3"/>
              </w:rPr>
              <w:t>2000≤Y＜10000</w:t>
            </w:r>
          </w:p>
        </w:tc>
        <w:tc>
          <w:tcPr>
            <w:tcW w:w="2164" w:type="dxa"/>
            <w:vAlign w:val="top"/>
          </w:tcPr>
          <w:p w14:paraId="2FEB5797">
            <w:pPr>
              <w:pStyle w:val="18"/>
              <w:spacing w:before="54" w:line="206" w:lineRule="auto"/>
              <w:ind w:left="417"/>
              <w:rPr>
                <w:rFonts w:hint="eastAsia" w:ascii="宋体" w:hAnsi="宋体" w:eastAsia="宋体" w:cs="宋体"/>
              </w:rPr>
            </w:pPr>
            <w:r>
              <w:rPr>
                <w:rFonts w:hint="eastAsia" w:ascii="宋体" w:hAnsi="宋体" w:eastAsia="宋体" w:cs="宋体"/>
                <w:spacing w:val="-6"/>
              </w:rPr>
              <w:t>100≤Y＜2000</w:t>
            </w:r>
          </w:p>
        </w:tc>
        <w:tc>
          <w:tcPr>
            <w:tcW w:w="1442" w:type="dxa"/>
            <w:vAlign w:val="top"/>
          </w:tcPr>
          <w:p w14:paraId="7BD77B59">
            <w:pPr>
              <w:pStyle w:val="18"/>
              <w:spacing w:before="54" w:line="206" w:lineRule="auto"/>
              <w:ind w:left="370"/>
              <w:rPr>
                <w:rFonts w:hint="eastAsia" w:ascii="宋体" w:hAnsi="宋体" w:eastAsia="宋体" w:cs="宋体"/>
              </w:rPr>
            </w:pPr>
            <w:r>
              <w:rPr>
                <w:rFonts w:hint="eastAsia" w:ascii="宋体" w:hAnsi="宋体" w:eastAsia="宋体" w:cs="宋体"/>
                <w:spacing w:val="-3"/>
              </w:rPr>
              <w:t>Y＜100</w:t>
            </w:r>
          </w:p>
        </w:tc>
      </w:tr>
      <w:tr w14:paraId="6C33A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restart"/>
            <w:tcBorders>
              <w:bottom w:val="nil"/>
            </w:tcBorders>
            <w:vAlign w:val="top"/>
          </w:tcPr>
          <w:p w14:paraId="3ACEEFB5">
            <w:pPr>
              <w:pStyle w:val="18"/>
              <w:spacing w:before="232" w:line="220" w:lineRule="auto"/>
              <w:ind w:left="1869"/>
              <w:rPr>
                <w:rFonts w:hint="eastAsia" w:ascii="宋体" w:hAnsi="宋体" w:eastAsia="宋体" w:cs="宋体"/>
              </w:rPr>
            </w:pPr>
            <w:r>
              <w:rPr>
                <w:rFonts w:hint="eastAsia" w:ascii="宋体" w:hAnsi="宋体" w:eastAsia="宋体" w:cs="宋体"/>
                <w:spacing w:val="-7"/>
              </w:rPr>
              <w:t>餐饮业</w:t>
            </w:r>
          </w:p>
        </w:tc>
        <w:tc>
          <w:tcPr>
            <w:tcW w:w="2386" w:type="dxa"/>
            <w:vAlign w:val="top"/>
          </w:tcPr>
          <w:p w14:paraId="46A00C6B">
            <w:pPr>
              <w:pStyle w:val="18"/>
              <w:spacing w:before="55" w:line="205" w:lineRule="auto"/>
              <w:ind w:left="432"/>
              <w:rPr>
                <w:rFonts w:hint="eastAsia" w:ascii="宋体" w:hAnsi="宋体" w:eastAsia="宋体" w:cs="宋体"/>
              </w:rPr>
            </w:pPr>
            <w:r>
              <w:rPr>
                <w:rFonts w:hint="eastAsia" w:ascii="宋体" w:hAnsi="宋体" w:eastAsia="宋体" w:cs="宋体"/>
                <w:spacing w:val="-5"/>
              </w:rPr>
              <w:t>从业人员（X）</w:t>
            </w:r>
          </w:p>
        </w:tc>
        <w:tc>
          <w:tcPr>
            <w:tcW w:w="1444" w:type="dxa"/>
            <w:vAlign w:val="top"/>
          </w:tcPr>
          <w:p w14:paraId="0C2D16BB">
            <w:pPr>
              <w:pStyle w:val="18"/>
              <w:spacing w:before="55" w:line="205" w:lineRule="auto"/>
              <w:ind w:left="621"/>
              <w:rPr>
                <w:rFonts w:hint="eastAsia" w:ascii="宋体" w:hAnsi="宋体" w:eastAsia="宋体" w:cs="宋体"/>
              </w:rPr>
            </w:pPr>
            <w:r>
              <w:rPr>
                <w:rFonts w:hint="eastAsia" w:ascii="宋体" w:hAnsi="宋体" w:eastAsia="宋体" w:cs="宋体"/>
              </w:rPr>
              <w:t>人</w:t>
            </w:r>
          </w:p>
        </w:tc>
        <w:tc>
          <w:tcPr>
            <w:tcW w:w="2637" w:type="dxa"/>
            <w:vAlign w:val="top"/>
          </w:tcPr>
          <w:p w14:paraId="6F8AAEFA">
            <w:pPr>
              <w:pStyle w:val="18"/>
              <w:spacing w:before="55" w:line="205" w:lineRule="auto"/>
              <w:ind w:left="709"/>
              <w:rPr>
                <w:rFonts w:hint="eastAsia" w:ascii="宋体" w:hAnsi="宋体" w:eastAsia="宋体" w:cs="宋体"/>
              </w:rPr>
            </w:pPr>
            <w:r>
              <w:rPr>
                <w:rFonts w:hint="eastAsia" w:ascii="宋体" w:hAnsi="宋体" w:eastAsia="宋体" w:cs="宋体"/>
                <w:spacing w:val="-7"/>
              </w:rPr>
              <w:t>100≤X＜300</w:t>
            </w:r>
          </w:p>
        </w:tc>
        <w:tc>
          <w:tcPr>
            <w:tcW w:w="2164" w:type="dxa"/>
            <w:vAlign w:val="top"/>
          </w:tcPr>
          <w:p w14:paraId="2014F9B7">
            <w:pPr>
              <w:pStyle w:val="18"/>
              <w:spacing w:before="55" w:line="205" w:lineRule="auto"/>
              <w:ind w:left="537"/>
              <w:rPr>
                <w:rFonts w:hint="eastAsia" w:ascii="宋体" w:hAnsi="宋体" w:eastAsia="宋体" w:cs="宋体"/>
              </w:rPr>
            </w:pPr>
            <w:r>
              <w:rPr>
                <w:rFonts w:hint="eastAsia" w:ascii="宋体" w:hAnsi="宋体" w:eastAsia="宋体" w:cs="宋体"/>
                <w:spacing w:val="-7"/>
              </w:rPr>
              <w:t>10≤X＜100</w:t>
            </w:r>
          </w:p>
        </w:tc>
        <w:tc>
          <w:tcPr>
            <w:tcW w:w="1442" w:type="dxa"/>
            <w:vAlign w:val="top"/>
          </w:tcPr>
          <w:p w14:paraId="22F805E2">
            <w:pPr>
              <w:pStyle w:val="18"/>
              <w:spacing w:before="55" w:line="205" w:lineRule="auto"/>
              <w:ind w:left="431"/>
              <w:rPr>
                <w:rFonts w:hint="eastAsia" w:ascii="宋体" w:hAnsi="宋体" w:eastAsia="宋体" w:cs="宋体"/>
              </w:rPr>
            </w:pPr>
            <w:r>
              <w:rPr>
                <w:rFonts w:hint="eastAsia" w:ascii="宋体" w:hAnsi="宋体" w:eastAsia="宋体" w:cs="宋体"/>
                <w:spacing w:val="-3"/>
              </w:rPr>
              <w:t>X＜10</w:t>
            </w:r>
          </w:p>
        </w:tc>
      </w:tr>
      <w:tr w14:paraId="4EF6F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continue"/>
            <w:tcBorders>
              <w:top w:val="nil"/>
            </w:tcBorders>
            <w:vAlign w:val="top"/>
          </w:tcPr>
          <w:p w14:paraId="7372A95A">
            <w:pPr>
              <w:rPr>
                <w:rFonts w:hint="eastAsia" w:ascii="宋体" w:hAnsi="宋体" w:eastAsia="宋体" w:cs="宋体"/>
                <w:sz w:val="21"/>
              </w:rPr>
            </w:pPr>
          </w:p>
        </w:tc>
        <w:tc>
          <w:tcPr>
            <w:tcW w:w="2386" w:type="dxa"/>
            <w:vAlign w:val="top"/>
          </w:tcPr>
          <w:p w14:paraId="36BB0EAF">
            <w:pPr>
              <w:pStyle w:val="18"/>
              <w:spacing w:before="54" w:line="206" w:lineRule="auto"/>
              <w:ind w:left="442"/>
              <w:rPr>
                <w:rFonts w:hint="eastAsia" w:ascii="宋体" w:hAnsi="宋体" w:eastAsia="宋体" w:cs="宋体"/>
              </w:rPr>
            </w:pPr>
            <w:r>
              <w:rPr>
                <w:rFonts w:hint="eastAsia" w:ascii="宋体" w:hAnsi="宋体" w:eastAsia="宋体" w:cs="宋体"/>
                <w:spacing w:val="-7"/>
              </w:rPr>
              <w:t>营业收入（Y）</w:t>
            </w:r>
          </w:p>
        </w:tc>
        <w:tc>
          <w:tcPr>
            <w:tcW w:w="1444" w:type="dxa"/>
            <w:vAlign w:val="top"/>
          </w:tcPr>
          <w:p w14:paraId="37017671">
            <w:pPr>
              <w:pStyle w:val="18"/>
              <w:spacing w:before="54" w:line="206" w:lineRule="auto"/>
              <w:ind w:left="509"/>
              <w:rPr>
                <w:rFonts w:hint="eastAsia" w:ascii="宋体" w:hAnsi="宋体" w:eastAsia="宋体" w:cs="宋体"/>
              </w:rPr>
            </w:pPr>
            <w:r>
              <w:rPr>
                <w:rFonts w:hint="eastAsia" w:ascii="宋体" w:hAnsi="宋体" w:eastAsia="宋体" w:cs="宋体"/>
                <w:spacing w:val="-8"/>
              </w:rPr>
              <w:t>万元</w:t>
            </w:r>
          </w:p>
        </w:tc>
        <w:tc>
          <w:tcPr>
            <w:tcW w:w="2637" w:type="dxa"/>
            <w:vAlign w:val="top"/>
          </w:tcPr>
          <w:p w14:paraId="42FCBD55">
            <w:pPr>
              <w:pStyle w:val="18"/>
              <w:spacing w:before="54" w:line="206" w:lineRule="auto"/>
              <w:ind w:left="500"/>
              <w:rPr>
                <w:rFonts w:hint="eastAsia" w:ascii="宋体" w:hAnsi="宋体" w:eastAsia="宋体" w:cs="宋体"/>
              </w:rPr>
            </w:pPr>
            <w:r>
              <w:rPr>
                <w:rFonts w:hint="eastAsia" w:ascii="宋体" w:hAnsi="宋体" w:eastAsia="宋体" w:cs="宋体"/>
                <w:spacing w:val="-3"/>
              </w:rPr>
              <w:t>2000≤Y＜10000</w:t>
            </w:r>
          </w:p>
        </w:tc>
        <w:tc>
          <w:tcPr>
            <w:tcW w:w="2164" w:type="dxa"/>
            <w:vAlign w:val="top"/>
          </w:tcPr>
          <w:p w14:paraId="1D1B4C94">
            <w:pPr>
              <w:pStyle w:val="18"/>
              <w:spacing w:before="54" w:line="206" w:lineRule="auto"/>
              <w:ind w:left="417"/>
              <w:rPr>
                <w:rFonts w:hint="eastAsia" w:ascii="宋体" w:hAnsi="宋体" w:eastAsia="宋体" w:cs="宋体"/>
              </w:rPr>
            </w:pPr>
            <w:r>
              <w:rPr>
                <w:rFonts w:hint="eastAsia" w:ascii="宋体" w:hAnsi="宋体" w:eastAsia="宋体" w:cs="宋体"/>
                <w:spacing w:val="-6"/>
              </w:rPr>
              <w:t>100≤Y＜2000</w:t>
            </w:r>
          </w:p>
        </w:tc>
        <w:tc>
          <w:tcPr>
            <w:tcW w:w="1442" w:type="dxa"/>
            <w:vAlign w:val="top"/>
          </w:tcPr>
          <w:p w14:paraId="2CD072CF">
            <w:pPr>
              <w:pStyle w:val="18"/>
              <w:spacing w:before="54" w:line="206" w:lineRule="auto"/>
              <w:ind w:left="370"/>
              <w:rPr>
                <w:rFonts w:hint="eastAsia" w:ascii="宋体" w:hAnsi="宋体" w:eastAsia="宋体" w:cs="宋体"/>
              </w:rPr>
            </w:pPr>
            <w:r>
              <w:rPr>
                <w:rFonts w:hint="eastAsia" w:ascii="宋体" w:hAnsi="宋体" w:eastAsia="宋体" w:cs="宋体"/>
                <w:spacing w:val="-3"/>
              </w:rPr>
              <w:t>Y＜100</w:t>
            </w:r>
          </w:p>
        </w:tc>
      </w:tr>
      <w:tr w14:paraId="16826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restart"/>
            <w:tcBorders>
              <w:bottom w:val="nil"/>
            </w:tcBorders>
            <w:vAlign w:val="top"/>
          </w:tcPr>
          <w:p w14:paraId="27754A56">
            <w:pPr>
              <w:pStyle w:val="18"/>
              <w:spacing w:before="231" w:line="225" w:lineRule="auto"/>
              <w:ind w:left="1864" w:right="162" w:hanging="1684"/>
              <w:rPr>
                <w:rFonts w:hint="eastAsia" w:ascii="宋体" w:hAnsi="宋体" w:eastAsia="宋体" w:cs="宋体"/>
              </w:rPr>
            </w:pPr>
            <w:r>
              <w:rPr>
                <w:rFonts w:hint="eastAsia" w:ascii="宋体" w:hAnsi="宋体" w:eastAsia="宋体" w:cs="宋体"/>
                <w:spacing w:val="-1"/>
              </w:rPr>
              <w:t>信息传输业（包括电信、互联网和相关</w:t>
            </w:r>
            <w:r>
              <w:rPr>
                <w:rFonts w:hint="eastAsia" w:ascii="宋体" w:hAnsi="宋体" w:eastAsia="宋体" w:cs="宋体"/>
                <w:spacing w:val="13"/>
              </w:rPr>
              <w:t xml:space="preserve"> </w:t>
            </w:r>
            <w:r>
              <w:rPr>
                <w:rFonts w:hint="eastAsia" w:ascii="宋体" w:hAnsi="宋体" w:eastAsia="宋体" w:cs="宋体"/>
                <w:spacing w:val="-6"/>
              </w:rPr>
              <w:t>服务）</w:t>
            </w:r>
          </w:p>
        </w:tc>
        <w:tc>
          <w:tcPr>
            <w:tcW w:w="2386" w:type="dxa"/>
            <w:vAlign w:val="top"/>
          </w:tcPr>
          <w:p w14:paraId="7C8DE4FA">
            <w:pPr>
              <w:pStyle w:val="18"/>
              <w:spacing w:before="55" w:line="205" w:lineRule="auto"/>
              <w:ind w:left="432"/>
              <w:rPr>
                <w:rFonts w:hint="eastAsia" w:ascii="宋体" w:hAnsi="宋体" w:eastAsia="宋体" w:cs="宋体"/>
              </w:rPr>
            </w:pPr>
            <w:r>
              <w:rPr>
                <w:rFonts w:hint="eastAsia" w:ascii="宋体" w:hAnsi="宋体" w:eastAsia="宋体" w:cs="宋体"/>
                <w:spacing w:val="-5"/>
              </w:rPr>
              <w:t>从业人员（X）</w:t>
            </w:r>
          </w:p>
        </w:tc>
        <w:tc>
          <w:tcPr>
            <w:tcW w:w="1444" w:type="dxa"/>
            <w:vAlign w:val="top"/>
          </w:tcPr>
          <w:p w14:paraId="2DD94089">
            <w:pPr>
              <w:pStyle w:val="18"/>
              <w:spacing w:before="55" w:line="205" w:lineRule="auto"/>
              <w:ind w:left="621"/>
              <w:rPr>
                <w:rFonts w:hint="eastAsia" w:ascii="宋体" w:hAnsi="宋体" w:eastAsia="宋体" w:cs="宋体"/>
              </w:rPr>
            </w:pPr>
            <w:r>
              <w:rPr>
                <w:rFonts w:hint="eastAsia" w:ascii="宋体" w:hAnsi="宋体" w:eastAsia="宋体" w:cs="宋体"/>
              </w:rPr>
              <w:t>人</w:t>
            </w:r>
          </w:p>
        </w:tc>
        <w:tc>
          <w:tcPr>
            <w:tcW w:w="2637" w:type="dxa"/>
            <w:vAlign w:val="top"/>
          </w:tcPr>
          <w:p w14:paraId="324065F9">
            <w:pPr>
              <w:pStyle w:val="18"/>
              <w:spacing w:before="55" w:line="205" w:lineRule="auto"/>
              <w:ind w:left="649"/>
              <w:rPr>
                <w:rFonts w:hint="eastAsia" w:ascii="宋体" w:hAnsi="宋体" w:eastAsia="宋体" w:cs="宋体"/>
              </w:rPr>
            </w:pPr>
            <w:r>
              <w:rPr>
                <w:rFonts w:hint="eastAsia" w:ascii="宋体" w:hAnsi="宋体" w:eastAsia="宋体" w:cs="宋体"/>
                <w:spacing w:val="-6"/>
              </w:rPr>
              <w:t>100≤X＜2000</w:t>
            </w:r>
          </w:p>
        </w:tc>
        <w:tc>
          <w:tcPr>
            <w:tcW w:w="2164" w:type="dxa"/>
            <w:vAlign w:val="top"/>
          </w:tcPr>
          <w:p w14:paraId="5545E8B6">
            <w:pPr>
              <w:pStyle w:val="18"/>
              <w:spacing w:before="55" w:line="205" w:lineRule="auto"/>
              <w:ind w:left="537"/>
              <w:rPr>
                <w:rFonts w:hint="eastAsia" w:ascii="宋体" w:hAnsi="宋体" w:eastAsia="宋体" w:cs="宋体"/>
              </w:rPr>
            </w:pPr>
            <w:r>
              <w:rPr>
                <w:rFonts w:hint="eastAsia" w:ascii="宋体" w:hAnsi="宋体" w:eastAsia="宋体" w:cs="宋体"/>
                <w:spacing w:val="-7"/>
              </w:rPr>
              <w:t>10≤X＜100</w:t>
            </w:r>
          </w:p>
        </w:tc>
        <w:tc>
          <w:tcPr>
            <w:tcW w:w="1442" w:type="dxa"/>
            <w:vAlign w:val="top"/>
          </w:tcPr>
          <w:p w14:paraId="3B98A635">
            <w:pPr>
              <w:pStyle w:val="18"/>
              <w:spacing w:before="55" w:line="205" w:lineRule="auto"/>
              <w:ind w:left="431"/>
              <w:rPr>
                <w:rFonts w:hint="eastAsia" w:ascii="宋体" w:hAnsi="宋体" w:eastAsia="宋体" w:cs="宋体"/>
              </w:rPr>
            </w:pPr>
            <w:r>
              <w:rPr>
                <w:rFonts w:hint="eastAsia" w:ascii="宋体" w:hAnsi="宋体" w:eastAsia="宋体" w:cs="宋体"/>
                <w:spacing w:val="-3"/>
              </w:rPr>
              <w:t>X＜10</w:t>
            </w:r>
          </w:p>
        </w:tc>
      </w:tr>
      <w:tr w14:paraId="6BA06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4426" w:type="dxa"/>
            <w:vMerge w:val="continue"/>
            <w:tcBorders>
              <w:top w:val="nil"/>
            </w:tcBorders>
            <w:vAlign w:val="top"/>
          </w:tcPr>
          <w:p w14:paraId="5DE94BFE">
            <w:pPr>
              <w:rPr>
                <w:rFonts w:hint="eastAsia" w:ascii="宋体" w:hAnsi="宋体" w:eastAsia="宋体" w:cs="宋体"/>
                <w:sz w:val="21"/>
              </w:rPr>
            </w:pPr>
          </w:p>
        </w:tc>
        <w:tc>
          <w:tcPr>
            <w:tcW w:w="2386" w:type="dxa"/>
            <w:vAlign w:val="top"/>
          </w:tcPr>
          <w:p w14:paraId="30407C94">
            <w:pPr>
              <w:pStyle w:val="18"/>
              <w:spacing w:before="210" w:line="220" w:lineRule="auto"/>
              <w:ind w:left="442"/>
              <w:rPr>
                <w:rFonts w:hint="eastAsia" w:ascii="宋体" w:hAnsi="宋体" w:eastAsia="宋体" w:cs="宋体"/>
              </w:rPr>
            </w:pPr>
            <w:r>
              <w:rPr>
                <w:rFonts w:hint="eastAsia" w:ascii="宋体" w:hAnsi="宋体" w:eastAsia="宋体" w:cs="宋体"/>
                <w:spacing w:val="-7"/>
              </w:rPr>
              <w:t>营业收入（Y）</w:t>
            </w:r>
          </w:p>
        </w:tc>
        <w:tc>
          <w:tcPr>
            <w:tcW w:w="1444" w:type="dxa"/>
            <w:vAlign w:val="top"/>
          </w:tcPr>
          <w:p w14:paraId="2CEFC02B">
            <w:pPr>
              <w:pStyle w:val="18"/>
              <w:spacing w:before="210" w:line="221" w:lineRule="auto"/>
              <w:ind w:left="509"/>
              <w:rPr>
                <w:rFonts w:hint="eastAsia" w:ascii="宋体" w:hAnsi="宋体" w:eastAsia="宋体" w:cs="宋体"/>
              </w:rPr>
            </w:pPr>
            <w:r>
              <w:rPr>
                <w:rFonts w:hint="eastAsia" w:ascii="宋体" w:hAnsi="宋体" w:eastAsia="宋体" w:cs="宋体"/>
                <w:spacing w:val="-8"/>
              </w:rPr>
              <w:t>万元</w:t>
            </w:r>
          </w:p>
        </w:tc>
        <w:tc>
          <w:tcPr>
            <w:tcW w:w="2637" w:type="dxa"/>
            <w:vAlign w:val="top"/>
          </w:tcPr>
          <w:p w14:paraId="12ED32E5">
            <w:pPr>
              <w:pStyle w:val="18"/>
              <w:spacing w:before="226" w:line="237" w:lineRule="auto"/>
              <w:ind w:left="469"/>
              <w:rPr>
                <w:rFonts w:hint="eastAsia" w:ascii="宋体" w:hAnsi="宋体" w:eastAsia="宋体" w:cs="宋体"/>
              </w:rPr>
            </w:pPr>
            <w:r>
              <w:rPr>
                <w:rFonts w:hint="eastAsia" w:ascii="宋体" w:hAnsi="宋体" w:eastAsia="宋体" w:cs="宋体"/>
                <w:spacing w:val="-5"/>
              </w:rPr>
              <w:t>1000≤Y＜100000</w:t>
            </w:r>
          </w:p>
        </w:tc>
        <w:tc>
          <w:tcPr>
            <w:tcW w:w="2164" w:type="dxa"/>
            <w:vAlign w:val="top"/>
          </w:tcPr>
          <w:p w14:paraId="02E6AFFB">
            <w:pPr>
              <w:pStyle w:val="18"/>
              <w:spacing w:before="226" w:line="237" w:lineRule="auto"/>
              <w:ind w:left="417"/>
              <w:rPr>
                <w:rFonts w:hint="eastAsia" w:ascii="宋体" w:hAnsi="宋体" w:eastAsia="宋体" w:cs="宋体"/>
              </w:rPr>
            </w:pPr>
            <w:r>
              <w:rPr>
                <w:rFonts w:hint="eastAsia" w:ascii="宋体" w:hAnsi="宋体" w:eastAsia="宋体" w:cs="宋体"/>
                <w:spacing w:val="-6"/>
              </w:rPr>
              <w:t>100≤Y＜1000</w:t>
            </w:r>
          </w:p>
        </w:tc>
        <w:tc>
          <w:tcPr>
            <w:tcW w:w="1442" w:type="dxa"/>
            <w:vAlign w:val="top"/>
          </w:tcPr>
          <w:p w14:paraId="3CFCB6C2">
            <w:pPr>
              <w:pStyle w:val="18"/>
              <w:spacing w:before="229"/>
              <w:ind w:left="370"/>
              <w:rPr>
                <w:rFonts w:hint="eastAsia" w:ascii="宋体" w:hAnsi="宋体" w:eastAsia="宋体" w:cs="宋体"/>
              </w:rPr>
            </w:pPr>
            <w:r>
              <w:rPr>
                <w:rFonts w:hint="eastAsia" w:ascii="宋体" w:hAnsi="宋体" w:eastAsia="宋体" w:cs="宋体"/>
                <w:spacing w:val="-3"/>
              </w:rPr>
              <w:t>Y＜100</w:t>
            </w:r>
          </w:p>
        </w:tc>
      </w:tr>
      <w:tr w14:paraId="01757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4426" w:type="dxa"/>
            <w:vAlign w:val="top"/>
          </w:tcPr>
          <w:p w14:paraId="2EB6C270">
            <w:pPr>
              <w:pStyle w:val="18"/>
              <w:spacing w:before="56" w:line="207" w:lineRule="auto"/>
              <w:ind w:left="1028"/>
              <w:rPr>
                <w:rFonts w:hint="eastAsia" w:ascii="宋体" w:hAnsi="宋体" w:eastAsia="宋体" w:cs="宋体"/>
              </w:rPr>
            </w:pPr>
            <w:r>
              <w:rPr>
                <w:rFonts w:hint="eastAsia" w:ascii="宋体" w:hAnsi="宋体" w:eastAsia="宋体" w:cs="宋体"/>
                <w:spacing w:val="-3"/>
              </w:rPr>
              <w:t>软件和信息技术服务业</w:t>
            </w:r>
          </w:p>
        </w:tc>
        <w:tc>
          <w:tcPr>
            <w:tcW w:w="2386" w:type="dxa"/>
            <w:vAlign w:val="top"/>
          </w:tcPr>
          <w:p w14:paraId="4921B012">
            <w:pPr>
              <w:pStyle w:val="18"/>
              <w:spacing w:before="56" w:line="207" w:lineRule="auto"/>
              <w:ind w:left="432"/>
              <w:rPr>
                <w:rFonts w:hint="eastAsia" w:ascii="宋体" w:hAnsi="宋体" w:eastAsia="宋体" w:cs="宋体"/>
              </w:rPr>
            </w:pPr>
            <w:r>
              <w:rPr>
                <w:rFonts w:hint="eastAsia" w:ascii="宋体" w:hAnsi="宋体" w:eastAsia="宋体" w:cs="宋体"/>
                <w:spacing w:val="-5"/>
              </w:rPr>
              <w:t>从业人员（X）</w:t>
            </w:r>
          </w:p>
        </w:tc>
        <w:tc>
          <w:tcPr>
            <w:tcW w:w="1444" w:type="dxa"/>
            <w:vAlign w:val="top"/>
          </w:tcPr>
          <w:p w14:paraId="6C1213F0">
            <w:pPr>
              <w:pStyle w:val="18"/>
              <w:spacing w:before="56" w:line="207" w:lineRule="auto"/>
              <w:ind w:left="621"/>
              <w:rPr>
                <w:rFonts w:hint="eastAsia" w:ascii="宋体" w:hAnsi="宋体" w:eastAsia="宋体" w:cs="宋体"/>
              </w:rPr>
            </w:pPr>
            <w:r>
              <w:rPr>
                <w:rFonts w:hint="eastAsia" w:ascii="宋体" w:hAnsi="宋体" w:eastAsia="宋体" w:cs="宋体"/>
              </w:rPr>
              <w:t>人</w:t>
            </w:r>
          </w:p>
        </w:tc>
        <w:tc>
          <w:tcPr>
            <w:tcW w:w="2637" w:type="dxa"/>
            <w:vAlign w:val="top"/>
          </w:tcPr>
          <w:p w14:paraId="3AB38742">
            <w:pPr>
              <w:pStyle w:val="18"/>
              <w:spacing w:before="56" w:line="207" w:lineRule="auto"/>
              <w:ind w:left="709"/>
              <w:rPr>
                <w:rFonts w:hint="eastAsia" w:ascii="宋体" w:hAnsi="宋体" w:eastAsia="宋体" w:cs="宋体"/>
              </w:rPr>
            </w:pPr>
            <w:r>
              <w:rPr>
                <w:rFonts w:hint="eastAsia" w:ascii="宋体" w:hAnsi="宋体" w:eastAsia="宋体" w:cs="宋体"/>
                <w:spacing w:val="-7"/>
              </w:rPr>
              <w:t>100≤X＜300</w:t>
            </w:r>
          </w:p>
        </w:tc>
        <w:tc>
          <w:tcPr>
            <w:tcW w:w="2164" w:type="dxa"/>
            <w:vAlign w:val="top"/>
          </w:tcPr>
          <w:p w14:paraId="5DF4D18A">
            <w:pPr>
              <w:pStyle w:val="18"/>
              <w:spacing w:before="56" w:line="207" w:lineRule="auto"/>
              <w:ind w:left="537"/>
              <w:rPr>
                <w:rFonts w:hint="eastAsia" w:ascii="宋体" w:hAnsi="宋体" w:eastAsia="宋体" w:cs="宋体"/>
              </w:rPr>
            </w:pPr>
            <w:r>
              <w:rPr>
                <w:rFonts w:hint="eastAsia" w:ascii="宋体" w:hAnsi="宋体" w:eastAsia="宋体" w:cs="宋体"/>
                <w:spacing w:val="-7"/>
              </w:rPr>
              <w:t>10≤X＜100</w:t>
            </w:r>
          </w:p>
        </w:tc>
        <w:tc>
          <w:tcPr>
            <w:tcW w:w="1442" w:type="dxa"/>
            <w:vAlign w:val="top"/>
          </w:tcPr>
          <w:p w14:paraId="39E80687">
            <w:pPr>
              <w:pStyle w:val="18"/>
              <w:spacing w:before="56" w:line="207" w:lineRule="auto"/>
              <w:ind w:left="431"/>
              <w:rPr>
                <w:rFonts w:hint="eastAsia" w:ascii="宋体" w:hAnsi="宋体" w:eastAsia="宋体" w:cs="宋体"/>
              </w:rPr>
            </w:pPr>
            <w:r>
              <w:rPr>
                <w:rFonts w:hint="eastAsia" w:ascii="宋体" w:hAnsi="宋体" w:eastAsia="宋体" w:cs="宋体"/>
                <w:spacing w:val="-3"/>
              </w:rPr>
              <w:t>X＜10</w:t>
            </w:r>
          </w:p>
        </w:tc>
      </w:tr>
    </w:tbl>
    <w:p w14:paraId="1E3502CD">
      <w:pPr>
        <w:rPr>
          <w:rFonts w:hint="eastAsia" w:ascii="宋体" w:hAnsi="宋体" w:eastAsia="宋体" w:cs="宋体"/>
          <w:sz w:val="21"/>
        </w:rPr>
      </w:pPr>
    </w:p>
    <w:p w14:paraId="4BC3A0C8">
      <w:pPr>
        <w:rPr>
          <w:rFonts w:hint="eastAsia" w:ascii="宋体" w:hAnsi="宋体" w:eastAsia="宋体" w:cs="宋体"/>
          <w:sz w:val="21"/>
          <w:szCs w:val="21"/>
        </w:rPr>
        <w:sectPr>
          <w:headerReference r:id="rId50" w:type="default"/>
          <w:footerReference r:id="rId51" w:type="default"/>
          <w:pgSz w:w="16839" w:h="11905"/>
          <w:pgMar w:top="1092" w:right="1165" w:bottom="901" w:left="1167" w:header="860" w:footer="738" w:gutter="0"/>
          <w:pgNumType w:fmt="decimal"/>
          <w:cols w:space="720" w:num="1"/>
        </w:sectPr>
      </w:pPr>
    </w:p>
    <w:p w14:paraId="3BC31C68">
      <w:pPr>
        <w:spacing w:before="7"/>
        <w:rPr>
          <w:rFonts w:hint="eastAsia" w:ascii="宋体" w:hAnsi="宋体" w:eastAsia="宋体" w:cs="宋体"/>
        </w:rPr>
      </w:pPr>
    </w:p>
    <w:p w14:paraId="29363902">
      <w:pPr>
        <w:spacing w:before="7"/>
        <w:rPr>
          <w:rFonts w:hint="eastAsia" w:ascii="宋体" w:hAnsi="宋体" w:eastAsia="宋体" w:cs="宋体"/>
        </w:rPr>
      </w:pPr>
    </w:p>
    <w:p w14:paraId="66C3BB7C">
      <w:pPr>
        <w:spacing w:before="6"/>
        <w:rPr>
          <w:rFonts w:hint="eastAsia" w:ascii="宋体" w:hAnsi="宋体" w:eastAsia="宋体" w:cs="宋体"/>
        </w:rPr>
      </w:pPr>
    </w:p>
    <w:p w14:paraId="0B555B78">
      <w:pPr>
        <w:spacing w:before="6"/>
        <w:rPr>
          <w:rFonts w:hint="eastAsia" w:ascii="宋体" w:hAnsi="宋体" w:eastAsia="宋体" w:cs="宋体"/>
        </w:rPr>
      </w:pPr>
    </w:p>
    <w:p w14:paraId="45A1D807">
      <w:pPr>
        <w:spacing w:before="6"/>
        <w:rPr>
          <w:rFonts w:hint="eastAsia" w:ascii="宋体" w:hAnsi="宋体" w:eastAsia="宋体" w:cs="宋体"/>
        </w:rPr>
      </w:pPr>
    </w:p>
    <w:tbl>
      <w:tblPr>
        <w:tblStyle w:val="17"/>
        <w:tblW w:w="14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26"/>
        <w:gridCol w:w="2386"/>
        <w:gridCol w:w="1444"/>
        <w:gridCol w:w="2637"/>
        <w:gridCol w:w="2164"/>
        <w:gridCol w:w="1442"/>
      </w:tblGrid>
      <w:tr w14:paraId="382F2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4426" w:type="dxa"/>
            <w:tcBorders>
              <w:top w:val="nil"/>
            </w:tcBorders>
            <w:vAlign w:val="top"/>
          </w:tcPr>
          <w:p w14:paraId="3B73D1BD">
            <w:pPr>
              <w:rPr>
                <w:rFonts w:hint="eastAsia" w:ascii="宋体" w:hAnsi="宋体" w:eastAsia="宋体" w:cs="宋体"/>
                <w:sz w:val="21"/>
              </w:rPr>
            </w:pPr>
          </w:p>
        </w:tc>
        <w:tc>
          <w:tcPr>
            <w:tcW w:w="2386" w:type="dxa"/>
            <w:tcBorders>
              <w:top w:val="nil"/>
            </w:tcBorders>
            <w:vAlign w:val="top"/>
          </w:tcPr>
          <w:p w14:paraId="0AD48497">
            <w:pPr>
              <w:pStyle w:val="18"/>
              <w:spacing w:before="88" w:line="206" w:lineRule="auto"/>
              <w:ind w:left="441"/>
              <w:rPr>
                <w:rFonts w:hint="eastAsia" w:ascii="宋体" w:hAnsi="宋体" w:eastAsia="宋体" w:cs="宋体"/>
              </w:rPr>
            </w:pPr>
            <w:r>
              <w:rPr>
                <w:rFonts w:hint="eastAsia" w:ascii="宋体" w:hAnsi="宋体" w:eastAsia="宋体" w:cs="宋体"/>
                <w:spacing w:val="-7"/>
              </w:rPr>
              <w:t>营业收入（Y）</w:t>
            </w:r>
          </w:p>
        </w:tc>
        <w:tc>
          <w:tcPr>
            <w:tcW w:w="1444" w:type="dxa"/>
            <w:tcBorders>
              <w:top w:val="nil"/>
            </w:tcBorders>
            <w:vAlign w:val="top"/>
          </w:tcPr>
          <w:p w14:paraId="22F2E2BB">
            <w:pPr>
              <w:pStyle w:val="18"/>
              <w:spacing w:before="88" w:line="206" w:lineRule="auto"/>
              <w:ind w:left="508"/>
              <w:rPr>
                <w:rFonts w:hint="eastAsia" w:ascii="宋体" w:hAnsi="宋体" w:eastAsia="宋体" w:cs="宋体"/>
              </w:rPr>
            </w:pPr>
            <w:r>
              <w:rPr>
                <w:rFonts w:hint="eastAsia" w:ascii="宋体" w:hAnsi="宋体" w:eastAsia="宋体" w:cs="宋体"/>
                <w:spacing w:val="-8"/>
              </w:rPr>
              <w:t>万元</w:t>
            </w:r>
          </w:p>
        </w:tc>
        <w:tc>
          <w:tcPr>
            <w:tcW w:w="2637" w:type="dxa"/>
            <w:tcBorders>
              <w:top w:val="nil"/>
            </w:tcBorders>
            <w:vAlign w:val="top"/>
          </w:tcPr>
          <w:p w14:paraId="51984EE2">
            <w:pPr>
              <w:pStyle w:val="18"/>
              <w:spacing w:before="88" w:line="206" w:lineRule="auto"/>
              <w:ind w:left="528"/>
              <w:rPr>
                <w:rFonts w:hint="eastAsia" w:ascii="宋体" w:hAnsi="宋体" w:eastAsia="宋体" w:cs="宋体"/>
              </w:rPr>
            </w:pPr>
            <w:r>
              <w:rPr>
                <w:rFonts w:hint="eastAsia" w:ascii="宋体" w:hAnsi="宋体" w:eastAsia="宋体" w:cs="宋体"/>
                <w:spacing w:val="-5"/>
              </w:rPr>
              <w:t>1000≤Y＜10000</w:t>
            </w:r>
          </w:p>
        </w:tc>
        <w:tc>
          <w:tcPr>
            <w:tcW w:w="2164" w:type="dxa"/>
            <w:tcBorders>
              <w:top w:val="nil"/>
            </w:tcBorders>
            <w:vAlign w:val="top"/>
          </w:tcPr>
          <w:p w14:paraId="10B83BB3">
            <w:pPr>
              <w:pStyle w:val="18"/>
              <w:spacing w:before="88" w:line="206" w:lineRule="auto"/>
              <w:ind w:left="451"/>
              <w:rPr>
                <w:rFonts w:hint="eastAsia" w:ascii="宋体" w:hAnsi="宋体" w:eastAsia="宋体" w:cs="宋体"/>
              </w:rPr>
            </w:pPr>
            <w:r>
              <w:rPr>
                <w:rFonts w:hint="eastAsia" w:ascii="宋体" w:hAnsi="宋体" w:eastAsia="宋体" w:cs="宋体"/>
                <w:spacing w:val="-4"/>
              </w:rPr>
              <w:t>50≤Y＜1000</w:t>
            </w:r>
          </w:p>
        </w:tc>
        <w:tc>
          <w:tcPr>
            <w:tcW w:w="1442" w:type="dxa"/>
            <w:tcBorders>
              <w:top w:val="nil"/>
            </w:tcBorders>
            <w:vAlign w:val="top"/>
          </w:tcPr>
          <w:p w14:paraId="70211746">
            <w:pPr>
              <w:pStyle w:val="18"/>
              <w:spacing w:before="88" w:line="206" w:lineRule="auto"/>
              <w:ind w:left="429"/>
              <w:rPr>
                <w:rFonts w:hint="eastAsia" w:ascii="宋体" w:hAnsi="宋体" w:eastAsia="宋体" w:cs="宋体"/>
              </w:rPr>
            </w:pPr>
            <w:r>
              <w:rPr>
                <w:rFonts w:hint="eastAsia" w:ascii="宋体" w:hAnsi="宋体" w:eastAsia="宋体" w:cs="宋体"/>
                <w:spacing w:val="-3"/>
              </w:rPr>
              <w:t>Y＜50</w:t>
            </w:r>
          </w:p>
        </w:tc>
      </w:tr>
      <w:tr w14:paraId="7276B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4426" w:type="dxa"/>
            <w:vMerge w:val="restart"/>
            <w:tcBorders>
              <w:bottom w:val="nil"/>
            </w:tcBorders>
            <w:vAlign w:val="top"/>
          </w:tcPr>
          <w:p w14:paraId="3867403D">
            <w:pPr>
              <w:spacing w:line="424" w:lineRule="auto"/>
              <w:rPr>
                <w:rFonts w:hint="eastAsia" w:ascii="宋体" w:hAnsi="宋体" w:eastAsia="宋体" w:cs="宋体"/>
                <w:sz w:val="21"/>
              </w:rPr>
            </w:pPr>
          </w:p>
          <w:p w14:paraId="6F0C8644">
            <w:pPr>
              <w:pStyle w:val="18"/>
              <w:spacing w:before="78" w:line="220" w:lineRule="auto"/>
              <w:ind w:left="1385"/>
              <w:rPr>
                <w:rFonts w:hint="eastAsia" w:ascii="宋体" w:hAnsi="宋体" w:eastAsia="宋体" w:cs="宋体"/>
              </w:rPr>
            </w:pPr>
            <w:r>
              <w:rPr>
                <w:rFonts w:hint="eastAsia" w:ascii="宋体" w:hAnsi="宋体" w:eastAsia="宋体" w:cs="宋体"/>
                <w:spacing w:val="-3"/>
              </w:rPr>
              <w:t>房地产开发经营</w:t>
            </w:r>
          </w:p>
        </w:tc>
        <w:tc>
          <w:tcPr>
            <w:tcW w:w="2386" w:type="dxa"/>
            <w:vAlign w:val="top"/>
          </w:tcPr>
          <w:p w14:paraId="27791D90">
            <w:pPr>
              <w:pStyle w:val="18"/>
              <w:spacing w:before="166" w:line="220" w:lineRule="auto"/>
              <w:ind w:left="441"/>
              <w:rPr>
                <w:rFonts w:hint="eastAsia" w:ascii="宋体" w:hAnsi="宋体" w:eastAsia="宋体" w:cs="宋体"/>
              </w:rPr>
            </w:pPr>
            <w:r>
              <w:rPr>
                <w:rFonts w:hint="eastAsia" w:ascii="宋体" w:hAnsi="宋体" w:eastAsia="宋体" w:cs="宋体"/>
                <w:spacing w:val="-7"/>
              </w:rPr>
              <w:t>营业收入（Y）</w:t>
            </w:r>
          </w:p>
        </w:tc>
        <w:tc>
          <w:tcPr>
            <w:tcW w:w="1444" w:type="dxa"/>
            <w:vAlign w:val="top"/>
          </w:tcPr>
          <w:p w14:paraId="26C0DE72">
            <w:pPr>
              <w:pStyle w:val="18"/>
              <w:spacing w:before="163" w:line="221" w:lineRule="auto"/>
              <w:ind w:left="508"/>
              <w:rPr>
                <w:rFonts w:hint="eastAsia" w:ascii="宋体" w:hAnsi="宋体" w:eastAsia="宋体" w:cs="宋体"/>
              </w:rPr>
            </w:pPr>
            <w:r>
              <w:rPr>
                <w:rFonts w:hint="eastAsia" w:ascii="宋体" w:hAnsi="宋体" w:eastAsia="宋体" w:cs="宋体"/>
                <w:spacing w:val="-8"/>
              </w:rPr>
              <w:t>万元</w:t>
            </w:r>
          </w:p>
        </w:tc>
        <w:tc>
          <w:tcPr>
            <w:tcW w:w="2637" w:type="dxa"/>
            <w:vAlign w:val="top"/>
          </w:tcPr>
          <w:p w14:paraId="3A8CCF81">
            <w:pPr>
              <w:pStyle w:val="18"/>
              <w:spacing w:before="163" w:line="237" w:lineRule="auto"/>
              <w:ind w:left="468"/>
              <w:rPr>
                <w:rFonts w:hint="eastAsia" w:ascii="宋体" w:hAnsi="宋体" w:eastAsia="宋体" w:cs="宋体"/>
              </w:rPr>
            </w:pPr>
            <w:r>
              <w:rPr>
                <w:rFonts w:hint="eastAsia" w:ascii="宋体" w:hAnsi="宋体" w:eastAsia="宋体" w:cs="宋体"/>
                <w:spacing w:val="-5"/>
              </w:rPr>
              <w:t>1000≤Y＜200000</w:t>
            </w:r>
          </w:p>
        </w:tc>
        <w:tc>
          <w:tcPr>
            <w:tcW w:w="2164" w:type="dxa"/>
            <w:vAlign w:val="top"/>
          </w:tcPr>
          <w:p w14:paraId="5E778784">
            <w:pPr>
              <w:pStyle w:val="18"/>
              <w:spacing w:before="163" w:line="237" w:lineRule="auto"/>
              <w:ind w:left="416"/>
              <w:rPr>
                <w:rFonts w:hint="eastAsia" w:ascii="宋体" w:hAnsi="宋体" w:eastAsia="宋体" w:cs="宋体"/>
              </w:rPr>
            </w:pPr>
            <w:r>
              <w:rPr>
                <w:rFonts w:hint="eastAsia" w:ascii="宋体" w:hAnsi="宋体" w:eastAsia="宋体" w:cs="宋体"/>
                <w:spacing w:val="-6"/>
              </w:rPr>
              <w:t>100≤X＜1000</w:t>
            </w:r>
          </w:p>
        </w:tc>
        <w:tc>
          <w:tcPr>
            <w:tcW w:w="1442" w:type="dxa"/>
            <w:vAlign w:val="top"/>
          </w:tcPr>
          <w:p w14:paraId="59BC7553">
            <w:pPr>
              <w:pStyle w:val="18"/>
              <w:spacing w:before="164"/>
              <w:ind w:left="372"/>
              <w:rPr>
                <w:rFonts w:hint="eastAsia" w:ascii="宋体" w:hAnsi="宋体" w:eastAsia="宋体" w:cs="宋体"/>
              </w:rPr>
            </w:pPr>
            <w:r>
              <w:rPr>
                <w:rFonts w:hint="eastAsia" w:ascii="宋体" w:hAnsi="宋体" w:eastAsia="宋体" w:cs="宋体"/>
                <w:spacing w:val="-3"/>
              </w:rPr>
              <w:t>X＜100</w:t>
            </w:r>
          </w:p>
        </w:tc>
      </w:tr>
      <w:tr w14:paraId="43840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4426" w:type="dxa"/>
            <w:vMerge w:val="continue"/>
            <w:tcBorders>
              <w:top w:val="nil"/>
            </w:tcBorders>
            <w:vAlign w:val="top"/>
          </w:tcPr>
          <w:p w14:paraId="56F826EA">
            <w:pPr>
              <w:rPr>
                <w:rFonts w:hint="eastAsia" w:ascii="宋体" w:hAnsi="宋体" w:eastAsia="宋体" w:cs="宋体"/>
                <w:sz w:val="21"/>
              </w:rPr>
            </w:pPr>
          </w:p>
        </w:tc>
        <w:tc>
          <w:tcPr>
            <w:tcW w:w="2386" w:type="dxa"/>
            <w:vAlign w:val="top"/>
          </w:tcPr>
          <w:p w14:paraId="766EBEF1">
            <w:pPr>
              <w:pStyle w:val="18"/>
              <w:spacing w:before="80" w:line="220" w:lineRule="auto"/>
              <w:ind w:left="446"/>
              <w:rPr>
                <w:rFonts w:hint="eastAsia" w:ascii="宋体" w:hAnsi="宋体" w:eastAsia="宋体" w:cs="宋体"/>
              </w:rPr>
            </w:pPr>
            <w:r>
              <w:rPr>
                <w:rFonts w:hint="eastAsia" w:ascii="宋体" w:hAnsi="宋体" w:eastAsia="宋体" w:cs="宋体"/>
                <w:spacing w:val="-7"/>
              </w:rPr>
              <w:t>资产总额（Z）</w:t>
            </w:r>
          </w:p>
        </w:tc>
        <w:tc>
          <w:tcPr>
            <w:tcW w:w="1444" w:type="dxa"/>
            <w:vAlign w:val="top"/>
          </w:tcPr>
          <w:p w14:paraId="06421350">
            <w:pPr>
              <w:pStyle w:val="18"/>
              <w:spacing w:before="80" w:line="221" w:lineRule="auto"/>
              <w:ind w:left="508"/>
              <w:rPr>
                <w:rFonts w:hint="eastAsia" w:ascii="宋体" w:hAnsi="宋体" w:eastAsia="宋体" w:cs="宋体"/>
              </w:rPr>
            </w:pPr>
            <w:r>
              <w:rPr>
                <w:rFonts w:hint="eastAsia" w:ascii="宋体" w:hAnsi="宋体" w:eastAsia="宋体" w:cs="宋体"/>
                <w:spacing w:val="-8"/>
              </w:rPr>
              <w:t>万元</w:t>
            </w:r>
          </w:p>
        </w:tc>
        <w:tc>
          <w:tcPr>
            <w:tcW w:w="2637" w:type="dxa"/>
            <w:vAlign w:val="top"/>
          </w:tcPr>
          <w:p w14:paraId="63886B42">
            <w:pPr>
              <w:pStyle w:val="18"/>
              <w:spacing w:before="77" w:line="237" w:lineRule="auto"/>
              <w:ind w:left="503"/>
              <w:rPr>
                <w:rFonts w:hint="eastAsia" w:ascii="宋体" w:hAnsi="宋体" w:eastAsia="宋体" w:cs="宋体"/>
              </w:rPr>
            </w:pPr>
            <w:r>
              <w:rPr>
                <w:rFonts w:hint="eastAsia" w:ascii="宋体" w:hAnsi="宋体" w:eastAsia="宋体" w:cs="宋体"/>
                <w:spacing w:val="-3"/>
              </w:rPr>
              <w:t>5000≤Z＜10000</w:t>
            </w:r>
          </w:p>
        </w:tc>
        <w:tc>
          <w:tcPr>
            <w:tcW w:w="2164" w:type="dxa"/>
            <w:vAlign w:val="top"/>
          </w:tcPr>
          <w:p w14:paraId="620DC747">
            <w:pPr>
              <w:pStyle w:val="18"/>
              <w:spacing w:before="77" w:line="237" w:lineRule="auto"/>
              <w:ind w:left="327"/>
              <w:rPr>
                <w:rFonts w:hint="eastAsia" w:ascii="宋体" w:hAnsi="宋体" w:eastAsia="宋体" w:cs="宋体"/>
              </w:rPr>
            </w:pPr>
            <w:r>
              <w:rPr>
                <w:rFonts w:hint="eastAsia" w:ascii="宋体" w:hAnsi="宋体" w:eastAsia="宋体" w:cs="宋体"/>
                <w:spacing w:val="-3"/>
              </w:rPr>
              <w:t>2000≤Y＜5000</w:t>
            </w:r>
          </w:p>
        </w:tc>
        <w:tc>
          <w:tcPr>
            <w:tcW w:w="1442" w:type="dxa"/>
            <w:vAlign w:val="top"/>
          </w:tcPr>
          <w:p w14:paraId="04980917">
            <w:pPr>
              <w:pStyle w:val="18"/>
              <w:spacing w:before="78"/>
              <w:ind w:left="309"/>
              <w:rPr>
                <w:rFonts w:hint="eastAsia" w:ascii="宋体" w:hAnsi="宋体" w:eastAsia="宋体" w:cs="宋体"/>
              </w:rPr>
            </w:pPr>
            <w:r>
              <w:rPr>
                <w:rFonts w:hint="eastAsia" w:ascii="宋体" w:hAnsi="宋体" w:eastAsia="宋体" w:cs="宋体"/>
                <w:spacing w:val="-2"/>
              </w:rPr>
              <w:t>Y＜2000</w:t>
            </w:r>
          </w:p>
        </w:tc>
      </w:tr>
      <w:tr w14:paraId="1D2CF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426" w:type="dxa"/>
            <w:vMerge w:val="restart"/>
            <w:tcBorders>
              <w:bottom w:val="nil"/>
            </w:tcBorders>
            <w:vAlign w:val="top"/>
          </w:tcPr>
          <w:p w14:paraId="42CA7B83">
            <w:pPr>
              <w:pStyle w:val="18"/>
              <w:spacing w:before="180" w:line="220" w:lineRule="auto"/>
              <w:ind w:left="1747"/>
              <w:rPr>
                <w:rFonts w:hint="eastAsia" w:ascii="宋体" w:hAnsi="宋体" w:eastAsia="宋体" w:cs="宋体"/>
              </w:rPr>
            </w:pPr>
            <w:r>
              <w:rPr>
                <w:rFonts w:hint="eastAsia" w:ascii="宋体" w:hAnsi="宋体" w:eastAsia="宋体" w:cs="宋体"/>
                <w:spacing w:val="-5"/>
              </w:rPr>
              <w:t>物业管理</w:t>
            </w:r>
          </w:p>
        </w:tc>
        <w:tc>
          <w:tcPr>
            <w:tcW w:w="2386" w:type="dxa"/>
            <w:vAlign w:val="top"/>
          </w:tcPr>
          <w:p w14:paraId="69FC3366">
            <w:pPr>
              <w:pStyle w:val="18"/>
              <w:spacing w:before="35" w:line="214" w:lineRule="auto"/>
              <w:ind w:left="432"/>
              <w:rPr>
                <w:rFonts w:hint="eastAsia" w:ascii="宋体" w:hAnsi="宋体" w:eastAsia="宋体" w:cs="宋体"/>
              </w:rPr>
            </w:pPr>
            <w:r>
              <w:rPr>
                <w:rFonts w:hint="eastAsia" w:ascii="宋体" w:hAnsi="宋体" w:eastAsia="宋体" w:cs="宋体"/>
                <w:spacing w:val="-5"/>
              </w:rPr>
              <w:t>从业人员（X）</w:t>
            </w:r>
          </w:p>
        </w:tc>
        <w:tc>
          <w:tcPr>
            <w:tcW w:w="1444" w:type="dxa"/>
            <w:vAlign w:val="top"/>
          </w:tcPr>
          <w:p w14:paraId="41330255">
            <w:pPr>
              <w:pStyle w:val="18"/>
              <w:spacing w:before="35" w:line="214" w:lineRule="auto"/>
              <w:ind w:left="622"/>
              <w:rPr>
                <w:rFonts w:hint="eastAsia" w:ascii="宋体" w:hAnsi="宋体" w:eastAsia="宋体" w:cs="宋体"/>
              </w:rPr>
            </w:pPr>
            <w:r>
              <w:rPr>
                <w:rFonts w:hint="eastAsia" w:ascii="宋体" w:hAnsi="宋体" w:eastAsia="宋体" w:cs="宋体"/>
              </w:rPr>
              <w:t>人</w:t>
            </w:r>
          </w:p>
        </w:tc>
        <w:tc>
          <w:tcPr>
            <w:tcW w:w="2637" w:type="dxa"/>
            <w:vAlign w:val="top"/>
          </w:tcPr>
          <w:p w14:paraId="2440E207">
            <w:pPr>
              <w:pStyle w:val="18"/>
              <w:spacing w:before="35" w:line="214" w:lineRule="auto"/>
              <w:ind w:left="623"/>
              <w:rPr>
                <w:rFonts w:hint="eastAsia" w:ascii="宋体" w:hAnsi="宋体" w:eastAsia="宋体" w:cs="宋体"/>
              </w:rPr>
            </w:pPr>
            <w:r>
              <w:rPr>
                <w:rFonts w:hint="eastAsia" w:ascii="宋体" w:hAnsi="宋体" w:eastAsia="宋体" w:cs="宋体"/>
                <w:spacing w:val="-4"/>
              </w:rPr>
              <w:t>300≤X＜1000</w:t>
            </w:r>
          </w:p>
        </w:tc>
        <w:tc>
          <w:tcPr>
            <w:tcW w:w="2164" w:type="dxa"/>
            <w:vAlign w:val="top"/>
          </w:tcPr>
          <w:p w14:paraId="702A0C69">
            <w:pPr>
              <w:pStyle w:val="18"/>
              <w:spacing w:before="35" w:line="214" w:lineRule="auto"/>
              <w:ind w:left="476"/>
              <w:rPr>
                <w:rFonts w:hint="eastAsia" w:ascii="宋体" w:hAnsi="宋体" w:eastAsia="宋体" w:cs="宋体"/>
              </w:rPr>
            </w:pPr>
            <w:r>
              <w:rPr>
                <w:rFonts w:hint="eastAsia" w:ascii="宋体" w:hAnsi="宋体" w:eastAsia="宋体" w:cs="宋体"/>
                <w:spacing w:val="-7"/>
              </w:rPr>
              <w:t>100≤X＜300</w:t>
            </w:r>
          </w:p>
        </w:tc>
        <w:tc>
          <w:tcPr>
            <w:tcW w:w="1442" w:type="dxa"/>
            <w:vAlign w:val="top"/>
          </w:tcPr>
          <w:p w14:paraId="5F46C301">
            <w:pPr>
              <w:pStyle w:val="18"/>
              <w:spacing w:before="35" w:line="214" w:lineRule="auto"/>
              <w:ind w:left="372"/>
              <w:rPr>
                <w:rFonts w:hint="eastAsia" w:ascii="宋体" w:hAnsi="宋体" w:eastAsia="宋体" w:cs="宋体"/>
              </w:rPr>
            </w:pPr>
            <w:r>
              <w:rPr>
                <w:rFonts w:hint="eastAsia" w:ascii="宋体" w:hAnsi="宋体" w:eastAsia="宋体" w:cs="宋体"/>
                <w:spacing w:val="-3"/>
              </w:rPr>
              <w:t>X＜100</w:t>
            </w:r>
          </w:p>
        </w:tc>
      </w:tr>
      <w:tr w14:paraId="3FB71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426" w:type="dxa"/>
            <w:vMerge w:val="continue"/>
            <w:tcBorders>
              <w:top w:val="nil"/>
            </w:tcBorders>
            <w:vAlign w:val="top"/>
          </w:tcPr>
          <w:p w14:paraId="1E3B7DA6">
            <w:pPr>
              <w:rPr>
                <w:rFonts w:hint="eastAsia" w:ascii="宋体" w:hAnsi="宋体" w:eastAsia="宋体" w:cs="宋体"/>
                <w:sz w:val="21"/>
              </w:rPr>
            </w:pPr>
          </w:p>
        </w:tc>
        <w:tc>
          <w:tcPr>
            <w:tcW w:w="2386" w:type="dxa"/>
            <w:vAlign w:val="top"/>
          </w:tcPr>
          <w:p w14:paraId="771EFF34">
            <w:pPr>
              <w:pStyle w:val="18"/>
              <w:spacing w:before="35" w:line="214" w:lineRule="auto"/>
              <w:ind w:left="441"/>
              <w:rPr>
                <w:rFonts w:hint="eastAsia" w:ascii="宋体" w:hAnsi="宋体" w:eastAsia="宋体" w:cs="宋体"/>
              </w:rPr>
            </w:pPr>
            <w:r>
              <w:rPr>
                <w:rFonts w:hint="eastAsia" w:ascii="宋体" w:hAnsi="宋体" w:eastAsia="宋体" w:cs="宋体"/>
                <w:spacing w:val="-7"/>
              </w:rPr>
              <w:t>营业收入（Y）</w:t>
            </w:r>
          </w:p>
        </w:tc>
        <w:tc>
          <w:tcPr>
            <w:tcW w:w="1444" w:type="dxa"/>
            <w:vAlign w:val="top"/>
          </w:tcPr>
          <w:p w14:paraId="1983CE54">
            <w:pPr>
              <w:pStyle w:val="18"/>
              <w:spacing w:before="38" w:line="212" w:lineRule="auto"/>
              <w:ind w:left="508"/>
              <w:rPr>
                <w:rFonts w:hint="eastAsia" w:ascii="宋体" w:hAnsi="宋体" w:eastAsia="宋体" w:cs="宋体"/>
              </w:rPr>
            </w:pPr>
            <w:r>
              <w:rPr>
                <w:rFonts w:hint="eastAsia" w:ascii="宋体" w:hAnsi="宋体" w:eastAsia="宋体" w:cs="宋体"/>
                <w:spacing w:val="-8"/>
              </w:rPr>
              <w:t>万元</w:t>
            </w:r>
          </w:p>
        </w:tc>
        <w:tc>
          <w:tcPr>
            <w:tcW w:w="2637" w:type="dxa"/>
            <w:vAlign w:val="top"/>
          </w:tcPr>
          <w:p w14:paraId="3EE723D6">
            <w:pPr>
              <w:pStyle w:val="18"/>
              <w:spacing w:before="38" w:line="212" w:lineRule="auto"/>
              <w:ind w:left="588"/>
              <w:rPr>
                <w:rFonts w:hint="eastAsia" w:ascii="宋体" w:hAnsi="宋体" w:eastAsia="宋体" w:cs="宋体"/>
              </w:rPr>
            </w:pPr>
            <w:r>
              <w:rPr>
                <w:rFonts w:hint="eastAsia" w:ascii="宋体" w:hAnsi="宋体" w:eastAsia="宋体" w:cs="宋体"/>
                <w:spacing w:val="-6"/>
              </w:rPr>
              <w:t>1000≤Y＜5000</w:t>
            </w:r>
          </w:p>
        </w:tc>
        <w:tc>
          <w:tcPr>
            <w:tcW w:w="2164" w:type="dxa"/>
            <w:vAlign w:val="top"/>
          </w:tcPr>
          <w:p w14:paraId="0E6D2934">
            <w:pPr>
              <w:pStyle w:val="18"/>
              <w:spacing w:before="38" w:line="212" w:lineRule="auto"/>
              <w:ind w:left="391"/>
              <w:rPr>
                <w:rFonts w:hint="eastAsia" w:ascii="宋体" w:hAnsi="宋体" w:eastAsia="宋体" w:cs="宋体"/>
              </w:rPr>
            </w:pPr>
            <w:r>
              <w:rPr>
                <w:rFonts w:hint="eastAsia" w:ascii="宋体" w:hAnsi="宋体" w:eastAsia="宋体" w:cs="宋体"/>
                <w:spacing w:val="-4"/>
              </w:rPr>
              <w:t>500≤Y＜1000</w:t>
            </w:r>
          </w:p>
        </w:tc>
        <w:tc>
          <w:tcPr>
            <w:tcW w:w="1442" w:type="dxa"/>
            <w:vAlign w:val="top"/>
          </w:tcPr>
          <w:p w14:paraId="4384FA9F">
            <w:pPr>
              <w:pStyle w:val="18"/>
              <w:spacing w:before="35" w:line="214" w:lineRule="auto"/>
              <w:ind w:left="369"/>
              <w:rPr>
                <w:rFonts w:hint="eastAsia" w:ascii="宋体" w:hAnsi="宋体" w:eastAsia="宋体" w:cs="宋体"/>
              </w:rPr>
            </w:pPr>
            <w:r>
              <w:rPr>
                <w:rFonts w:hint="eastAsia" w:ascii="宋体" w:hAnsi="宋体" w:eastAsia="宋体" w:cs="宋体"/>
                <w:spacing w:val="-3"/>
              </w:rPr>
              <w:t>Y＜500</w:t>
            </w:r>
          </w:p>
        </w:tc>
      </w:tr>
      <w:tr w14:paraId="22D51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426" w:type="dxa"/>
            <w:vMerge w:val="restart"/>
            <w:tcBorders>
              <w:bottom w:val="nil"/>
            </w:tcBorders>
            <w:vAlign w:val="top"/>
          </w:tcPr>
          <w:p w14:paraId="4BE5A3FD">
            <w:pPr>
              <w:pStyle w:val="18"/>
              <w:spacing w:before="275" w:line="220" w:lineRule="auto"/>
              <w:ind w:left="1269"/>
              <w:rPr>
                <w:rFonts w:hint="eastAsia" w:ascii="宋体" w:hAnsi="宋体" w:eastAsia="宋体" w:cs="宋体"/>
              </w:rPr>
            </w:pPr>
            <w:r>
              <w:rPr>
                <w:rFonts w:hint="eastAsia" w:ascii="宋体" w:hAnsi="宋体" w:eastAsia="宋体" w:cs="宋体"/>
                <w:spacing w:val="-3"/>
              </w:rPr>
              <w:t>租赁和商务服务业</w:t>
            </w:r>
          </w:p>
        </w:tc>
        <w:tc>
          <w:tcPr>
            <w:tcW w:w="2386" w:type="dxa"/>
            <w:vAlign w:val="top"/>
          </w:tcPr>
          <w:p w14:paraId="7C7C63B9">
            <w:pPr>
              <w:pStyle w:val="18"/>
              <w:spacing w:before="35" w:line="214" w:lineRule="auto"/>
              <w:ind w:left="432"/>
              <w:rPr>
                <w:rFonts w:hint="eastAsia" w:ascii="宋体" w:hAnsi="宋体" w:eastAsia="宋体" w:cs="宋体"/>
              </w:rPr>
            </w:pPr>
            <w:r>
              <w:rPr>
                <w:rFonts w:hint="eastAsia" w:ascii="宋体" w:hAnsi="宋体" w:eastAsia="宋体" w:cs="宋体"/>
                <w:spacing w:val="-5"/>
              </w:rPr>
              <w:t>从业人员（X）</w:t>
            </w:r>
          </w:p>
        </w:tc>
        <w:tc>
          <w:tcPr>
            <w:tcW w:w="1444" w:type="dxa"/>
            <w:vAlign w:val="top"/>
          </w:tcPr>
          <w:p w14:paraId="3FF8060C">
            <w:pPr>
              <w:pStyle w:val="18"/>
              <w:spacing w:before="35" w:line="214" w:lineRule="auto"/>
              <w:ind w:left="622"/>
              <w:rPr>
                <w:rFonts w:hint="eastAsia" w:ascii="宋体" w:hAnsi="宋体" w:eastAsia="宋体" w:cs="宋体"/>
              </w:rPr>
            </w:pPr>
            <w:r>
              <w:rPr>
                <w:rFonts w:hint="eastAsia" w:ascii="宋体" w:hAnsi="宋体" w:eastAsia="宋体" w:cs="宋体"/>
              </w:rPr>
              <w:t>人</w:t>
            </w:r>
          </w:p>
        </w:tc>
        <w:tc>
          <w:tcPr>
            <w:tcW w:w="2637" w:type="dxa"/>
            <w:vAlign w:val="top"/>
          </w:tcPr>
          <w:p w14:paraId="54EE3CDF">
            <w:pPr>
              <w:pStyle w:val="18"/>
              <w:spacing w:before="35" w:line="214" w:lineRule="auto"/>
              <w:ind w:left="708"/>
              <w:rPr>
                <w:rFonts w:hint="eastAsia" w:ascii="宋体" w:hAnsi="宋体" w:eastAsia="宋体" w:cs="宋体"/>
              </w:rPr>
            </w:pPr>
            <w:r>
              <w:rPr>
                <w:rFonts w:hint="eastAsia" w:ascii="宋体" w:hAnsi="宋体" w:eastAsia="宋体" w:cs="宋体"/>
                <w:spacing w:val="-7"/>
              </w:rPr>
              <w:t>100≤X＜300</w:t>
            </w:r>
          </w:p>
        </w:tc>
        <w:tc>
          <w:tcPr>
            <w:tcW w:w="2164" w:type="dxa"/>
            <w:vAlign w:val="top"/>
          </w:tcPr>
          <w:p w14:paraId="6BFCDF5C">
            <w:pPr>
              <w:pStyle w:val="18"/>
              <w:spacing w:before="35" w:line="214" w:lineRule="auto"/>
              <w:ind w:left="536"/>
              <w:rPr>
                <w:rFonts w:hint="eastAsia" w:ascii="宋体" w:hAnsi="宋体" w:eastAsia="宋体" w:cs="宋体"/>
              </w:rPr>
            </w:pPr>
            <w:r>
              <w:rPr>
                <w:rFonts w:hint="eastAsia" w:ascii="宋体" w:hAnsi="宋体" w:eastAsia="宋体" w:cs="宋体"/>
                <w:spacing w:val="-7"/>
              </w:rPr>
              <w:t>10≤X＜100</w:t>
            </w:r>
          </w:p>
        </w:tc>
        <w:tc>
          <w:tcPr>
            <w:tcW w:w="1442" w:type="dxa"/>
            <w:vAlign w:val="top"/>
          </w:tcPr>
          <w:p w14:paraId="11697341">
            <w:pPr>
              <w:pStyle w:val="18"/>
              <w:spacing w:before="38" w:line="212" w:lineRule="auto"/>
              <w:ind w:left="432"/>
              <w:rPr>
                <w:rFonts w:hint="eastAsia" w:ascii="宋体" w:hAnsi="宋体" w:eastAsia="宋体" w:cs="宋体"/>
              </w:rPr>
            </w:pPr>
            <w:r>
              <w:rPr>
                <w:rFonts w:hint="eastAsia" w:ascii="宋体" w:hAnsi="宋体" w:eastAsia="宋体" w:cs="宋体"/>
                <w:spacing w:val="-4"/>
              </w:rPr>
              <w:t>X＜10</w:t>
            </w:r>
          </w:p>
        </w:tc>
      </w:tr>
      <w:tr w14:paraId="778FD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4426" w:type="dxa"/>
            <w:vMerge w:val="continue"/>
            <w:tcBorders>
              <w:top w:val="nil"/>
            </w:tcBorders>
            <w:vAlign w:val="top"/>
          </w:tcPr>
          <w:p w14:paraId="757B65EE">
            <w:pPr>
              <w:rPr>
                <w:rFonts w:hint="eastAsia" w:ascii="宋体" w:hAnsi="宋体" w:eastAsia="宋体" w:cs="宋体"/>
                <w:sz w:val="21"/>
              </w:rPr>
            </w:pPr>
          </w:p>
        </w:tc>
        <w:tc>
          <w:tcPr>
            <w:tcW w:w="2386" w:type="dxa"/>
            <w:vAlign w:val="top"/>
          </w:tcPr>
          <w:p w14:paraId="68058E4A">
            <w:pPr>
              <w:pStyle w:val="18"/>
              <w:spacing w:before="117" w:line="220" w:lineRule="auto"/>
              <w:ind w:left="446"/>
              <w:rPr>
                <w:rFonts w:hint="eastAsia" w:ascii="宋体" w:hAnsi="宋体" w:eastAsia="宋体" w:cs="宋体"/>
              </w:rPr>
            </w:pPr>
            <w:r>
              <w:rPr>
                <w:rFonts w:hint="eastAsia" w:ascii="宋体" w:hAnsi="宋体" w:eastAsia="宋体" w:cs="宋体"/>
                <w:spacing w:val="-7"/>
              </w:rPr>
              <w:t>资产总额（Z）</w:t>
            </w:r>
          </w:p>
        </w:tc>
        <w:tc>
          <w:tcPr>
            <w:tcW w:w="1444" w:type="dxa"/>
            <w:vAlign w:val="top"/>
          </w:tcPr>
          <w:p w14:paraId="7C092845">
            <w:pPr>
              <w:pStyle w:val="18"/>
              <w:spacing w:before="114" w:line="221" w:lineRule="auto"/>
              <w:ind w:left="508"/>
              <w:rPr>
                <w:rFonts w:hint="eastAsia" w:ascii="宋体" w:hAnsi="宋体" w:eastAsia="宋体" w:cs="宋体"/>
              </w:rPr>
            </w:pPr>
            <w:r>
              <w:rPr>
                <w:rFonts w:hint="eastAsia" w:ascii="宋体" w:hAnsi="宋体" w:eastAsia="宋体" w:cs="宋体"/>
                <w:spacing w:val="-8"/>
              </w:rPr>
              <w:t>万元</w:t>
            </w:r>
          </w:p>
        </w:tc>
        <w:tc>
          <w:tcPr>
            <w:tcW w:w="2637" w:type="dxa"/>
            <w:vAlign w:val="top"/>
          </w:tcPr>
          <w:p w14:paraId="1E71B525">
            <w:pPr>
              <w:pStyle w:val="18"/>
              <w:spacing w:before="114" w:line="237" w:lineRule="auto"/>
              <w:ind w:left="435"/>
              <w:rPr>
                <w:rFonts w:hint="eastAsia" w:ascii="宋体" w:hAnsi="宋体" w:eastAsia="宋体" w:cs="宋体"/>
              </w:rPr>
            </w:pPr>
            <w:r>
              <w:rPr>
                <w:rFonts w:hint="eastAsia" w:ascii="宋体" w:hAnsi="宋体" w:eastAsia="宋体" w:cs="宋体"/>
                <w:spacing w:val="-2"/>
              </w:rPr>
              <w:t>8000≤Z＜120000</w:t>
            </w:r>
          </w:p>
        </w:tc>
        <w:tc>
          <w:tcPr>
            <w:tcW w:w="2164" w:type="dxa"/>
            <w:vAlign w:val="top"/>
          </w:tcPr>
          <w:p w14:paraId="5E260C08">
            <w:pPr>
              <w:pStyle w:val="18"/>
              <w:spacing w:before="114" w:line="237" w:lineRule="auto"/>
              <w:ind w:left="416"/>
              <w:rPr>
                <w:rFonts w:hint="eastAsia" w:ascii="宋体" w:hAnsi="宋体" w:eastAsia="宋体" w:cs="宋体"/>
              </w:rPr>
            </w:pPr>
            <w:r>
              <w:rPr>
                <w:rFonts w:hint="eastAsia" w:ascii="宋体" w:hAnsi="宋体" w:eastAsia="宋体" w:cs="宋体"/>
                <w:spacing w:val="-6"/>
              </w:rPr>
              <w:t>100≤Z＜8000</w:t>
            </w:r>
          </w:p>
        </w:tc>
        <w:tc>
          <w:tcPr>
            <w:tcW w:w="1442" w:type="dxa"/>
            <w:vAlign w:val="top"/>
          </w:tcPr>
          <w:p w14:paraId="7B6DF001">
            <w:pPr>
              <w:pStyle w:val="18"/>
              <w:spacing w:before="114"/>
              <w:ind w:left="369"/>
              <w:rPr>
                <w:rFonts w:hint="eastAsia" w:ascii="宋体" w:hAnsi="宋体" w:eastAsia="宋体" w:cs="宋体"/>
              </w:rPr>
            </w:pPr>
            <w:r>
              <w:rPr>
                <w:rFonts w:hint="eastAsia" w:ascii="宋体" w:hAnsi="宋体" w:eastAsia="宋体" w:cs="宋体"/>
                <w:spacing w:val="-3"/>
              </w:rPr>
              <w:t>Y＜100</w:t>
            </w:r>
          </w:p>
        </w:tc>
      </w:tr>
      <w:tr w14:paraId="1C053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1" w:hRule="atLeast"/>
        </w:trPr>
        <w:tc>
          <w:tcPr>
            <w:tcW w:w="4426" w:type="dxa"/>
            <w:vAlign w:val="top"/>
          </w:tcPr>
          <w:p w14:paraId="5C4A07D6">
            <w:pPr>
              <w:pStyle w:val="18"/>
              <w:spacing w:before="277" w:line="219" w:lineRule="auto"/>
              <w:ind w:left="180"/>
              <w:rPr>
                <w:rFonts w:hint="eastAsia" w:ascii="宋体" w:hAnsi="宋体" w:eastAsia="宋体" w:cs="宋体"/>
              </w:rPr>
            </w:pPr>
            <w:r>
              <w:rPr>
                <w:rFonts w:hint="eastAsia" w:ascii="宋体" w:hAnsi="宋体" w:eastAsia="宋体" w:cs="宋体"/>
                <w:spacing w:val="-1"/>
              </w:rPr>
              <w:t>其他未列明行业（包括科学研究和技术</w:t>
            </w:r>
          </w:p>
          <w:p w14:paraId="0960B4E4">
            <w:pPr>
              <w:pStyle w:val="18"/>
              <w:spacing w:before="53" w:line="220" w:lineRule="auto"/>
              <w:jc w:val="right"/>
              <w:rPr>
                <w:rFonts w:hint="eastAsia" w:ascii="宋体" w:hAnsi="宋体" w:eastAsia="宋体" w:cs="宋体"/>
              </w:rPr>
            </w:pPr>
            <w:r>
              <w:rPr>
                <w:rFonts w:hint="eastAsia" w:ascii="宋体" w:hAnsi="宋体" w:eastAsia="宋体" w:cs="宋体"/>
                <w:spacing w:val="-12"/>
              </w:rPr>
              <w:t>服务业，水利、环境和公共设施管理业，</w:t>
            </w:r>
          </w:p>
          <w:p w14:paraId="7A58781F">
            <w:pPr>
              <w:pStyle w:val="18"/>
              <w:spacing w:before="52" w:line="245" w:lineRule="auto"/>
              <w:ind w:left="663" w:right="167" w:hanging="479"/>
              <w:rPr>
                <w:rFonts w:hint="eastAsia" w:ascii="宋体" w:hAnsi="宋体" w:eastAsia="宋体" w:cs="宋体"/>
              </w:rPr>
            </w:pPr>
            <w:r>
              <w:rPr>
                <w:rFonts w:hint="eastAsia" w:ascii="宋体" w:hAnsi="宋体" w:eastAsia="宋体" w:cs="宋体"/>
                <w:spacing w:val="-1"/>
              </w:rPr>
              <w:t>居民服务、修理和其他服务业，社会工</w:t>
            </w:r>
            <w:r>
              <w:rPr>
                <w:rFonts w:hint="eastAsia" w:ascii="宋体" w:hAnsi="宋体" w:eastAsia="宋体" w:cs="宋体"/>
                <w:spacing w:val="4"/>
              </w:rPr>
              <w:t xml:space="preserve"> </w:t>
            </w:r>
            <w:r>
              <w:rPr>
                <w:rFonts w:hint="eastAsia" w:ascii="宋体" w:hAnsi="宋体" w:eastAsia="宋体" w:cs="宋体"/>
                <w:spacing w:val="-3"/>
              </w:rPr>
              <w:t>作，文化、体育和娱乐业等）</w:t>
            </w:r>
          </w:p>
        </w:tc>
        <w:tc>
          <w:tcPr>
            <w:tcW w:w="2386" w:type="dxa"/>
            <w:vAlign w:val="top"/>
          </w:tcPr>
          <w:p w14:paraId="06A67378">
            <w:pPr>
              <w:spacing w:line="281" w:lineRule="auto"/>
              <w:rPr>
                <w:rFonts w:hint="eastAsia" w:ascii="宋体" w:hAnsi="宋体" w:eastAsia="宋体" w:cs="宋体"/>
                <w:sz w:val="21"/>
              </w:rPr>
            </w:pPr>
          </w:p>
          <w:p w14:paraId="42BC3BB6">
            <w:pPr>
              <w:spacing w:line="281" w:lineRule="auto"/>
              <w:rPr>
                <w:rFonts w:hint="eastAsia" w:ascii="宋体" w:hAnsi="宋体" w:eastAsia="宋体" w:cs="宋体"/>
                <w:sz w:val="21"/>
              </w:rPr>
            </w:pPr>
          </w:p>
          <w:p w14:paraId="408A329E">
            <w:pPr>
              <w:spacing w:line="281" w:lineRule="auto"/>
              <w:rPr>
                <w:rFonts w:hint="eastAsia" w:ascii="宋体" w:hAnsi="宋体" w:eastAsia="宋体" w:cs="宋体"/>
                <w:sz w:val="21"/>
              </w:rPr>
            </w:pPr>
          </w:p>
          <w:p w14:paraId="1CFA4090">
            <w:pPr>
              <w:pStyle w:val="18"/>
              <w:spacing w:before="78" w:line="221" w:lineRule="auto"/>
              <w:ind w:left="432"/>
              <w:rPr>
                <w:rFonts w:hint="eastAsia" w:ascii="宋体" w:hAnsi="宋体" w:eastAsia="宋体" w:cs="宋体"/>
              </w:rPr>
            </w:pPr>
            <w:r>
              <w:rPr>
                <w:rFonts w:hint="eastAsia" w:ascii="宋体" w:hAnsi="宋体" w:eastAsia="宋体" w:cs="宋体"/>
                <w:spacing w:val="-5"/>
              </w:rPr>
              <w:t>从业人员（X）</w:t>
            </w:r>
          </w:p>
        </w:tc>
        <w:tc>
          <w:tcPr>
            <w:tcW w:w="1444" w:type="dxa"/>
            <w:vAlign w:val="top"/>
          </w:tcPr>
          <w:p w14:paraId="229FF8DF">
            <w:pPr>
              <w:spacing w:line="281" w:lineRule="auto"/>
              <w:rPr>
                <w:rFonts w:hint="eastAsia" w:ascii="宋体" w:hAnsi="宋体" w:eastAsia="宋体" w:cs="宋体"/>
                <w:sz w:val="21"/>
              </w:rPr>
            </w:pPr>
          </w:p>
          <w:p w14:paraId="529C45E4">
            <w:pPr>
              <w:spacing w:line="281" w:lineRule="auto"/>
              <w:rPr>
                <w:rFonts w:hint="eastAsia" w:ascii="宋体" w:hAnsi="宋体" w:eastAsia="宋体" w:cs="宋体"/>
                <w:sz w:val="21"/>
              </w:rPr>
            </w:pPr>
          </w:p>
          <w:p w14:paraId="498A6CE7">
            <w:pPr>
              <w:spacing w:line="281" w:lineRule="auto"/>
              <w:rPr>
                <w:rFonts w:hint="eastAsia" w:ascii="宋体" w:hAnsi="宋体" w:eastAsia="宋体" w:cs="宋体"/>
                <w:sz w:val="21"/>
              </w:rPr>
            </w:pPr>
          </w:p>
          <w:p w14:paraId="7E7B8764">
            <w:pPr>
              <w:pStyle w:val="18"/>
              <w:spacing w:before="78" w:line="223" w:lineRule="auto"/>
              <w:ind w:left="622"/>
              <w:rPr>
                <w:rFonts w:hint="eastAsia" w:ascii="宋体" w:hAnsi="宋体" w:eastAsia="宋体" w:cs="宋体"/>
              </w:rPr>
            </w:pPr>
            <w:r>
              <w:rPr>
                <w:rFonts w:hint="eastAsia" w:ascii="宋体" w:hAnsi="宋体" w:eastAsia="宋体" w:cs="宋体"/>
              </w:rPr>
              <w:t>人</w:t>
            </w:r>
          </w:p>
        </w:tc>
        <w:tc>
          <w:tcPr>
            <w:tcW w:w="2637" w:type="dxa"/>
            <w:vAlign w:val="top"/>
          </w:tcPr>
          <w:p w14:paraId="248C16DB">
            <w:pPr>
              <w:spacing w:line="281" w:lineRule="auto"/>
              <w:rPr>
                <w:rFonts w:hint="eastAsia" w:ascii="宋体" w:hAnsi="宋体" w:eastAsia="宋体" w:cs="宋体"/>
                <w:sz w:val="21"/>
              </w:rPr>
            </w:pPr>
          </w:p>
          <w:p w14:paraId="573ED014">
            <w:pPr>
              <w:spacing w:line="281" w:lineRule="auto"/>
              <w:rPr>
                <w:rFonts w:hint="eastAsia" w:ascii="宋体" w:hAnsi="宋体" w:eastAsia="宋体" w:cs="宋体"/>
                <w:sz w:val="21"/>
              </w:rPr>
            </w:pPr>
          </w:p>
          <w:p w14:paraId="0A229488">
            <w:pPr>
              <w:spacing w:line="281" w:lineRule="auto"/>
              <w:rPr>
                <w:rFonts w:hint="eastAsia" w:ascii="宋体" w:hAnsi="宋体" w:eastAsia="宋体" w:cs="宋体"/>
                <w:sz w:val="21"/>
              </w:rPr>
            </w:pPr>
          </w:p>
          <w:p w14:paraId="1BCA984C">
            <w:pPr>
              <w:pStyle w:val="18"/>
              <w:spacing w:before="78" w:line="237" w:lineRule="auto"/>
              <w:ind w:left="708"/>
              <w:rPr>
                <w:rFonts w:hint="eastAsia" w:ascii="宋体" w:hAnsi="宋体" w:eastAsia="宋体" w:cs="宋体"/>
              </w:rPr>
            </w:pPr>
            <w:r>
              <w:rPr>
                <w:rFonts w:hint="eastAsia" w:ascii="宋体" w:hAnsi="宋体" w:eastAsia="宋体" w:cs="宋体"/>
                <w:spacing w:val="-7"/>
              </w:rPr>
              <w:t>100≤X＜300</w:t>
            </w:r>
          </w:p>
        </w:tc>
        <w:tc>
          <w:tcPr>
            <w:tcW w:w="2164" w:type="dxa"/>
            <w:vAlign w:val="top"/>
          </w:tcPr>
          <w:p w14:paraId="3606C6FF">
            <w:pPr>
              <w:spacing w:line="281" w:lineRule="auto"/>
              <w:rPr>
                <w:rFonts w:hint="eastAsia" w:ascii="宋体" w:hAnsi="宋体" w:eastAsia="宋体" w:cs="宋体"/>
                <w:sz w:val="21"/>
              </w:rPr>
            </w:pPr>
          </w:p>
          <w:p w14:paraId="32313557">
            <w:pPr>
              <w:spacing w:line="281" w:lineRule="auto"/>
              <w:rPr>
                <w:rFonts w:hint="eastAsia" w:ascii="宋体" w:hAnsi="宋体" w:eastAsia="宋体" w:cs="宋体"/>
                <w:sz w:val="21"/>
              </w:rPr>
            </w:pPr>
          </w:p>
          <w:p w14:paraId="2988123F">
            <w:pPr>
              <w:spacing w:line="281" w:lineRule="auto"/>
              <w:rPr>
                <w:rFonts w:hint="eastAsia" w:ascii="宋体" w:hAnsi="宋体" w:eastAsia="宋体" w:cs="宋体"/>
                <w:sz w:val="21"/>
              </w:rPr>
            </w:pPr>
          </w:p>
          <w:p w14:paraId="6A6E080B">
            <w:pPr>
              <w:pStyle w:val="18"/>
              <w:spacing w:before="78" w:line="237" w:lineRule="auto"/>
              <w:ind w:left="536"/>
              <w:rPr>
                <w:rFonts w:hint="eastAsia" w:ascii="宋体" w:hAnsi="宋体" w:eastAsia="宋体" w:cs="宋体"/>
              </w:rPr>
            </w:pPr>
            <w:r>
              <w:rPr>
                <w:rFonts w:hint="eastAsia" w:ascii="宋体" w:hAnsi="宋体" w:eastAsia="宋体" w:cs="宋体"/>
                <w:spacing w:val="-7"/>
              </w:rPr>
              <w:t>10≤X＜100</w:t>
            </w:r>
          </w:p>
        </w:tc>
        <w:tc>
          <w:tcPr>
            <w:tcW w:w="1442" w:type="dxa"/>
            <w:vAlign w:val="top"/>
          </w:tcPr>
          <w:p w14:paraId="14BCE18C">
            <w:pPr>
              <w:spacing w:line="280" w:lineRule="auto"/>
              <w:rPr>
                <w:rFonts w:hint="eastAsia" w:ascii="宋体" w:hAnsi="宋体" w:eastAsia="宋体" w:cs="宋体"/>
                <w:sz w:val="21"/>
              </w:rPr>
            </w:pPr>
          </w:p>
          <w:p w14:paraId="1EB8BED8">
            <w:pPr>
              <w:spacing w:line="280" w:lineRule="auto"/>
              <w:rPr>
                <w:rFonts w:hint="eastAsia" w:ascii="宋体" w:hAnsi="宋体" w:eastAsia="宋体" w:cs="宋体"/>
                <w:sz w:val="21"/>
              </w:rPr>
            </w:pPr>
          </w:p>
          <w:p w14:paraId="4A74BF65">
            <w:pPr>
              <w:spacing w:line="281" w:lineRule="auto"/>
              <w:rPr>
                <w:rFonts w:hint="eastAsia" w:ascii="宋体" w:hAnsi="宋体" w:eastAsia="宋体" w:cs="宋体"/>
                <w:sz w:val="21"/>
              </w:rPr>
            </w:pPr>
          </w:p>
          <w:p w14:paraId="4140103C">
            <w:pPr>
              <w:pStyle w:val="18"/>
              <w:spacing w:before="78"/>
              <w:ind w:left="432"/>
              <w:rPr>
                <w:rFonts w:hint="eastAsia" w:ascii="宋体" w:hAnsi="宋体" w:eastAsia="宋体" w:cs="宋体"/>
              </w:rPr>
            </w:pPr>
            <w:r>
              <w:rPr>
                <w:rFonts w:hint="eastAsia" w:ascii="宋体" w:hAnsi="宋体" w:eastAsia="宋体" w:cs="宋体"/>
                <w:spacing w:val="-4"/>
              </w:rPr>
              <w:t>X＜10</w:t>
            </w:r>
          </w:p>
        </w:tc>
      </w:tr>
    </w:tbl>
    <w:p w14:paraId="4130D996">
      <w:pPr>
        <w:rPr>
          <w:rFonts w:hint="eastAsia" w:ascii="宋体" w:hAnsi="宋体" w:eastAsia="宋体" w:cs="宋体"/>
          <w:sz w:val="21"/>
        </w:rPr>
      </w:pPr>
    </w:p>
    <w:p w14:paraId="2C83D916">
      <w:pPr>
        <w:rPr>
          <w:rFonts w:hint="eastAsia" w:ascii="宋体" w:hAnsi="宋体" w:eastAsia="宋体" w:cs="宋体"/>
          <w:sz w:val="21"/>
          <w:szCs w:val="21"/>
        </w:rPr>
        <w:sectPr>
          <w:headerReference r:id="rId52" w:type="default"/>
          <w:footerReference r:id="rId53" w:type="default"/>
          <w:pgSz w:w="16839" w:h="11906"/>
          <w:pgMar w:top="1092" w:right="893" w:bottom="1156" w:left="1439" w:header="860" w:footer="994" w:gutter="0"/>
          <w:pgNumType w:fmt="decimal"/>
          <w:cols w:space="720" w:num="1"/>
        </w:sectPr>
      </w:pPr>
    </w:p>
    <w:p w14:paraId="10315AC8">
      <w:pPr>
        <w:spacing w:line="270" w:lineRule="auto"/>
        <w:rPr>
          <w:rFonts w:hint="eastAsia" w:ascii="宋体" w:hAnsi="宋体" w:eastAsia="宋体" w:cs="宋体"/>
          <w:sz w:val="21"/>
        </w:rPr>
      </w:pPr>
    </w:p>
    <w:p w14:paraId="5C898E27">
      <w:pPr>
        <w:spacing w:line="271" w:lineRule="auto"/>
        <w:rPr>
          <w:rFonts w:hint="eastAsia" w:ascii="宋体" w:hAnsi="宋体" w:eastAsia="宋体" w:cs="宋体"/>
          <w:sz w:val="21"/>
        </w:rPr>
      </w:pPr>
    </w:p>
    <w:p w14:paraId="1CECDF36">
      <w:pPr>
        <w:pStyle w:val="4"/>
        <w:spacing w:before="97" w:line="219" w:lineRule="auto"/>
        <w:ind w:left="1104"/>
        <w:rPr>
          <w:rFonts w:hint="eastAsia" w:ascii="宋体" w:hAnsi="宋体" w:eastAsia="宋体" w:cs="宋体"/>
          <w:sz w:val="28"/>
          <w:szCs w:val="28"/>
        </w:rPr>
      </w:pPr>
      <w:r>
        <w:rPr>
          <w:rFonts w:hint="eastAsia" w:ascii="宋体" w:hAnsi="宋体" w:eastAsia="宋体" w:cs="宋体"/>
          <w:b/>
          <w:bCs/>
          <w:spacing w:val="-4"/>
          <w:sz w:val="28"/>
          <w:szCs w:val="28"/>
        </w:rPr>
        <w:t>（2）残疾人福利性单位声明函（若为时提供）</w:t>
      </w:r>
    </w:p>
    <w:p w14:paraId="66037CEA">
      <w:pPr>
        <w:spacing w:line="312" w:lineRule="auto"/>
        <w:rPr>
          <w:rFonts w:hint="eastAsia" w:ascii="宋体" w:hAnsi="宋体" w:eastAsia="宋体" w:cs="宋体"/>
          <w:sz w:val="21"/>
        </w:rPr>
      </w:pPr>
    </w:p>
    <w:p w14:paraId="7B055798">
      <w:pPr>
        <w:spacing w:line="313" w:lineRule="auto"/>
        <w:rPr>
          <w:rFonts w:hint="eastAsia" w:ascii="宋体" w:hAnsi="宋体" w:eastAsia="宋体" w:cs="宋体"/>
          <w:sz w:val="21"/>
        </w:rPr>
      </w:pPr>
    </w:p>
    <w:p w14:paraId="1A6CB3CD">
      <w:pPr>
        <w:pStyle w:val="4"/>
        <w:spacing w:before="78" w:line="379" w:lineRule="auto"/>
        <w:ind w:left="22" w:firstLine="481"/>
        <w:jc w:val="both"/>
        <w:rPr>
          <w:rFonts w:hint="eastAsia" w:ascii="宋体" w:hAnsi="宋体" w:eastAsia="宋体" w:cs="宋体"/>
          <w:sz w:val="24"/>
          <w:szCs w:val="24"/>
        </w:rPr>
      </w:pPr>
      <w:r>
        <w:rPr>
          <w:rFonts w:hint="eastAsia" w:ascii="宋体" w:hAnsi="宋体" w:eastAsia="宋体" w:cs="宋体"/>
          <w:spacing w:val="-5"/>
          <w:sz w:val="24"/>
          <w:szCs w:val="24"/>
        </w:rPr>
        <w:t>本单位郑重声明，根据《财政部</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民政部</w:t>
      </w:r>
      <w:r>
        <w:rPr>
          <w:rFonts w:hint="eastAsia" w:ascii="宋体" w:hAnsi="宋体" w:eastAsia="宋体" w:cs="宋体"/>
          <w:spacing w:val="32"/>
          <w:sz w:val="24"/>
          <w:szCs w:val="24"/>
        </w:rPr>
        <w:t xml:space="preserve"> </w:t>
      </w:r>
      <w:r>
        <w:rPr>
          <w:rFonts w:hint="eastAsia" w:ascii="宋体" w:hAnsi="宋体" w:eastAsia="宋体" w:cs="宋体"/>
          <w:spacing w:val="-5"/>
          <w:sz w:val="24"/>
          <w:szCs w:val="24"/>
        </w:rPr>
        <w:t>中国残疾人</w:t>
      </w:r>
      <w:r>
        <w:rPr>
          <w:rFonts w:hint="eastAsia" w:ascii="宋体" w:hAnsi="宋体" w:eastAsia="宋体" w:cs="宋体"/>
          <w:spacing w:val="-6"/>
          <w:sz w:val="24"/>
          <w:szCs w:val="24"/>
        </w:rPr>
        <w:t>联合会关于促进残疾人</w:t>
      </w:r>
      <w:r>
        <w:rPr>
          <w:rFonts w:hint="eastAsia" w:ascii="宋体" w:hAnsi="宋体" w:eastAsia="宋体" w:cs="宋体"/>
          <w:sz w:val="24"/>
          <w:szCs w:val="24"/>
        </w:rPr>
        <w:t xml:space="preserve"> </w:t>
      </w:r>
      <w:r>
        <w:rPr>
          <w:rFonts w:hint="eastAsia" w:ascii="宋体" w:hAnsi="宋体" w:eastAsia="宋体" w:cs="宋体"/>
          <w:spacing w:val="1"/>
          <w:sz w:val="24"/>
          <w:szCs w:val="24"/>
        </w:rPr>
        <w:t>就业政府采购政策的通知》（财库〔2017〕</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1</w:t>
      </w:r>
      <w:r>
        <w:rPr>
          <w:rFonts w:hint="eastAsia" w:ascii="宋体" w:hAnsi="宋体" w:eastAsia="宋体" w:cs="宋体"/>
          <w:sz w:val="24"/>
          <w:szCs w:val="24"/>
        </w:rPr>
        <w:t>41</w:t>
      </w:r>
      <w:r>
        <w:rPr>
          <w:rFonts w:hint="eastAsia" w:ascii="宋体" w:hAnsi="宋体" w:eastAsia="宋体" w:cs="宋体"/>
          <w:spacing w:val="-42"/>
          <w:sz w:val="24"/>
          <w:szCs w:val="24"/>
        </w:rPr>
        <w:t xml:space="preserve"> </w:t>
      </w:r>
      <w:r>
        <w:rPr>
          <w:rFonts w:hint="eastAsia" w:ascii="宋体" w:hAnsi="宋体" w:eastAsia="宋体" w:cs="宋体"/>
          <w:sz w:val="24"/>
          <w:szCs w:val="24"/>
        </w:rPr>
        <w:t xml:space="preserve">号）的规定，本单位为符合条 </w:t>
      </w:r>
      <w:r>
        <w:rPr>
          <w:rFonts w:hint="eastAsia" w:ascii="宋体" w:hAnsi="宋体" w:eastAsia="宋体" w:cs="宋体"/>
          <w:spacing w:val="-4"/>
          <w:sz w:val="24"/>
          <w:szCs w:val="24"/>
        </w:rPr>
        <w:t>件的残疾人福利性单位，且本单位参加</w:t>
      </w:r>
      <w:r>
        <w:rPr>
          <w:rFonts w:hint="eastAsia" w:ascii="宋体" w:hAnsi="宋体" w:eastAsia="宋体" w:cs="宋体"/>
          <w:spacing w:val="-4"/>
          <w:sz w:val="24"/>
          <w:szCs w:val="24"/>
          <w:u w:val="single" w:color="auto"/>
        </w:rPr>
        <w:t>_（</w:t>
      </w:r>
      <w:r>
        <w:rPr>
          <w:rFonts w:hint="eastAsia" w:ascii="宋体" w:hAnsi="宋体" w:eastAsia="宋体" w:cs="宋体"/>
          <w:spacing w:val="-5"/>
          <w:sz w:val="24"/>
          <w:szCs w:val="24"/>
          <w:u w:val="single" w:color="auto"/>
        </w:rPr>
        <w:t>采购人）单位</w:t>
      </w:r>
      <w:r>
        <w:rPr>
          <w:rFonts w:hint="eastAsia" w:ascii="宋体" w:hAnsi="宋体" w:eastAsia="宋体" w:cs="宋体"/>
          <w:spacing w:val="-5"/>
          <w:sz w:val="24"/>
          <w:szCs w:val="24"/>
        </w:rPr>
        <w:t>的</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5"/>
          <w:sz w:val="24"/>
          <w:szCs w:val="24"/>
        </w:rPr>
        <w:t>项目采购活动，</w:t>
      </w:r>
      <w:r>
        <w:rPr>
          <w:rFonts w:hint="eastAsia" w:ascii="宋体" w:hAnsi="宋体" w:eastAsia="宋体" w:cs="宋体"/>
          <w:sz w:val="24"/>
          <w:szCs w:val="24"/>
        </w:rPr>
        <w:t xml:space="preserve"> 提供本单位制造的货物</w:t>
      </w:r>
      <w:r>
        <w:rPr>
          <w:rFonts w:hint="eastAsia" w:ascii="宋体" w:hAnsi="宋体" w:eastAsia="宋体" w:cs="宋体"/>
          <w:sz w:val="24"/>
          <w:szCs w:val="24"/>
          <w:u w:val="single" w:color="auto"/>
        </w:rPr>
        <w:t>（由本单位承担工程/提供服务</w:t>
      </w:r>
      <w:r>
        <w:rPr>
          <w:rFonts w:hint="eastAsia" w:ascii="宋体" w:hAnsi="宋体" w:eastAsia="宋体" w:cs="宋体"/>
          <w:spacing w:val="8"/>
          <w:sz w:val="24"/>
          <w:szCs w:val="24"/>
          <w:u w:val="single" w:color="auto"/>
        </w:rPr>
        <w:t>）</w:t>
      </w:r>
      <w:r>
        <w:rPr>
          <w:rFonts w:hint="eastAsia" w:ascii="宋体" w:hAnsi="宋体" w:eastAsia="宋体" w:cs="宋体"/>
          <w:spacing w:val="8"/>
          <w:sz w:val="24"/>
          <w:szCs w:val="24"/>
        </w:rPr>
        <w:t>，</w:t>
      </w:r>
      <w:r>
        <w:rPr>
          <w:rFonts w:hint="eastAsia" w:ascii="宋体" w:hAnsi="宋体" w:eastAsia="宋体" w:cs="宋体"/>
          <w:sz w:val="24"/>
          <w:szCs w:val="24"/>
        </w:rPr>
        <w:t>或者提供其他残疾人 福利性单位制造的货物（不包括使用非残疾人福利性单</w:t>
      </w:r>
      <w:r>
        <w:rPr>
          <w:rFonts w:hint="eastAsia" w:ascii="宋体" w:hAnsi="宋体" w:eastAsia="宋体" w:cs="宋体"/>
          <w:spacing w:val="-1"/>
          <w:sz w:val="24"/>
          <w:szCs w:val="24"/>
        </w:rPr>
        <w:t>位注册商标的货物）。</w:t>
      </w:r>
    </w:p>
    <w:p w14:paraId="6727243B">
      <w:pPr>
        <w:pStyle w:val="4"/>
        <w:spacing w:before="34" w:line="376" w:lineRule="auto"/>
        <w:ind w:left="23" w:right="63" w:firstLine="480"/>
        <w:jc w:val="both"/>
        <w:rPr>
          <w:rFonts w:hint="eastAsia" w:ascii="宋体" w:hAnsi="宋体" w:eastAsia="宋体" w:cs="宋体"/>
          <w:sz w:val="24"/>
          <w:szCs w:val="24"/>
        </w:rPr>
      </w:pPr>
      <w:r>
        <w:rPr>
          <w:rFonts w:hint="eastAsia" w:ascii="宋体" w:hAnsi="宋体" w:eastAsia="宋体" w:cs="宋体"/>
          <w:spacing w:val="-6"/>
          <w:sz w:val="24"/>
          <w:szCs w:val="24"/>
        </w:rPr>
        <w:t>本单位知悉《关于促进残疾人就业政府采购政策的通知》（财库〔2017〕</w:t>
      </w:r>
      <w:r>
        <w:rPr>
          <w:rFonts w:hint="eastAsia" w:ascii="宋体" w:hAnsi="宋体" w:eastAsia="宋体" w:cs="宋体"/>
          <w:spacing w:val="-7"/>
          <w:sz w:val="24"/>
          <w:szCs w:val="24"/>
        </w:rPr>
        <w:t>141</w:t>
      </w:r>
      <w:r>
        <w:rPr>
          <w:rFonts w:hint="eastAsia" w:ascii="宋体" w:hAnsi="宋体" w:eastAsia="宋体" w:cs="宋体"/>
          <w:sz w:val="24"/>
          <w:szCs w:val="24"/>
        </w:rPr>
        <w:t xml:space="preserve"> </w:t>
      </w:r>
      <w:r>
        <w:rPr>
          <w:rFonts w:hint="eastAsia" w:ascii="宋体" w:hAnsi="宋体" w:eastAsia="宋体" w:cs="宋体"/>
          <w:spacing w:val="-3"/>
          <w:sz w:val="24"/>
          <w:szCs w:val="24"/>
        </w:rPr>
        <w:t>号）的规定，承诺提供的声明函内容是真实的，如提供声明函内容不实，则依法</w:t>
      </w:r>
      <w:r>
        <w:rPr>
          <w:rFonts w:hint="eastAsia" w:ascii="宋体" w:hAnsi="宋体" w:eastAsia="宋体" w:cs="宋体"/>
          <w:spacing w:val="1"/>
          <w:sz w:val="24"/>
          <w:szCs w:val="24"/>
        </w:rPr>
        <w:t xml:space="preserve"> </w:t>
      </w:r>
      <w:r>
        <w:rPr>
          <w:rFonts w:hint="eastAsia" w:ascii="宋体" w:hAnsi="宋体" w:eastAsia="宋体" w:cs="宋体"/>
          <w:spacing w:val="-2"/>
          <w:sz w:val="24"/>
          <w:szCs w:val="24"/>
        </w:rPr>
        <w:t>追究相关法律责任。</w:t>
      </w:r>
    </w:p>
    <w:p w14:paraId="40CD019E">
      <w:pPr>
        <w:spacing w:line="422" w:lineRule="auto"/>
        <w:rPr>
          <w:rFonts w:hint="eastAsia" w:ascii="宋体" w:hAnsi="宋体" w:eastAsia="宋体" w:cs="宋体"/>
          <w:sz w:val="21"/>
        </w:rPr>
      </w:pPr>
    </w:p>
    <w:p w14:paraId="67E757B5">
      <w:pPr>
        <w:pStyle w:val="4"/>
        <w:spacing w:before="78" w:line="219" w:lineRule="auto"/>
        <w:ind w:left="26"/>
        <w:rPr>
          <w:rFonts w:hint="eastAsia" w:ascii="宋体" w:hAnsi="宋体" w:eastAsia="宋体" w:cs="宋体"/>
          <w:sz w:val="24"/>
          <w:szCs w:val="24"/>
        </w:rPr>
      </w:pPr>
      <w:r>
        <w:rPr>
          <w:rFonts w:hint="eastAsia" w:ascii="宋体" w:hAnsi="宋体" w:eastAsia="宋体" w:cs="宋体"/>
          <w:spacing w:val="6"/>
          <w:sz w:val="24"/>
          <w:szCs w:val="24"/>
        </w:rPr>
        <w:t>投标单位</w:t>
      </w:r>
      <w:r>
        <w:rPr>
          <w:rFonts w:hint="eastAsia" w:ascii="宋体" w:hAnsi="宋体" w:eastAsia="宋体" w:cs="宋体"/>
          <w:spacing w:val="-17"/>
          <w:sz w:val="24"/>
          <w:szCs w:val="24"/>
        </w:rPr>
        <w:t>：</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全称</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公章）</w:t>
      </w:r>
    </w:p>
    <w:p w14:paraId="09FC0858">
      <w:pPr>
        <w:pStyle w:val="4"/>
        <w:spacing w:before="144" w:line="402" w:lineRule="auto"/>
        <w:ind w:left="64" w:right="3809" w:hanging="40"/>
        <w:rPr>
          <w:rFonts w:hint="eastAsia" w:ascii="宋体" w:hAnsi="宋体" w:eastAsia="宋体" w:cs="宋体"/>
          <w:sz w:val="24"/>
          <w:szCs w:val="24"/>
        </w:rPr>
      </w:pPr>
      <w:r>
        <w:rPr>
          <w:rFonts w:hint="eastAsia" w:ascii="宋体" w:hAnsi="宋体" w:eastAsia="宋体" w:cs="宋体"/>
          <w:spacing w:val="1"/>
          <w:sz w:val="24"/>
          <w:szCs w:val="24"/>
        </w:rPr>
        <w:t>法定代表人或委托代理人</w:t>
      </w:r>
      <w:r>
        <w:rPr>
          <w:rFonts w:hint="eastAsia" w:ascii="宋体" w:hAnsi="宋体" w:eastAsia="宋体" w:cs="宋体"/>
          <w:spacing w:val="-15"/>
          <w:sz w:val="24"/>
          <w:szCs w:val="24"/>
        </w:rPr>
        <w:t>：</w:t>
      </w:r>
      <w:r>
        <w:rPr>
          <w:rFonts w:hint="eastAsia" w:ascii="宋体" w:hAnsi="宋体" w:eastAsia="宋体" w:cs="宋体"/>
          <w:spacing w:val="-15"/>
          <w:sz w:val="24"/>
          <w:szCs w:val="24"/>
          <w:u w:val="single" w:color="auto"/>
        </w:rPr>
        <w:t>（</w:t>
      </w:r>
      <w:r>
        <w:rPr>
          <w:rFonts w:hint="eastAsia" w:ascii="宋体" w:hAnsi="宋体" w:eastAsia="宋体" w:cs="宋体"/>
          <w:spacing w:val="1"/>
          <w:sz w:val="24"/>
          <w:szCs w:val="24"/>
          <w:u w:val="single" w:color="auto"/>
        </w:rPr>
        <w:t>签字或盖章）</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日期：年月日</w:t>
      </w:r>
    </w:p>
    <w:p w14:paraId="4278250B">
      <w:pPr>
        <w:spacing w:line="270" w:lineRule="auto"/>
        <w:rPr>
          <w:rFonts w:hint="eastAsia" w:ascii="宋体" w:hAnsi="宋体" w:eastAsia="宋体" w:cs="宋体"/>
          <w:sz w:val="21"/>
        </w:rPr>
      </w:pPr>
    </w:p>
    <w:p w14:paraId="25386AB4">
      <w:pPr>
        <w:spacing w:line="270" w:lineRule="auto"/>
        <w:rPr>
          <w:rFonts w:hint="eastAsia" w:ascii="宋体" w:hAnsi="宋体" w:eastAsia="宋体" w:cs="宋体"/>
          <w:sz w:val="21"/>
        </w:rPr>
      </w:pPr>
    </w:p>
    <w:p w14:paraId="73DE613C">
      <w:pPr>
        <w:spacing w:line="271" w:lineRule="auto"/>
        <w:rPr>
          <w:rFonts w:hint="eastAsia" w:ascii="宋体" w:hAnsi="宋体" w:eastAsia="宋体" w:cs="宋体"/>
          <w:sz w:val="21"/>
        </w:rPr>
      </w:pPr>
    </w:p>
    <w:p w14:paraId="700E4E4B">
      <w:pPr>
        <w:spacing w:line="271" w:lineRule="auto"/>
        <w:rPr>
          <w:rFonts w:hint="eastAsia" w:ascii="宋体" w:hAnsi="宋体" w:eastAsia="宋体" w:cs="宋体"/>
          <w:sz w:val="21"/>
        </w:rPr>
      </w:pPr>
    </w:p>
    <w:p w14:paraId="3360E821">
      <w:pPr>
        <w:spacing w:line="271" w:lineRule="auto"/>
        <w:rPr>
          <w:rFonts w:hint="eastAsia" w:ascii="宋体" w:hAnsi="宋体" w:eastAsia="宋体" w:cs="宋体"/>
          <w:sz w:val="21"/>
        </w:rPr>
      </w:pPr>
    </w:p>
    <w:p w14:paraId="5AE179C3">
      <w:pPr>
        <w:spacing w:line="271" w:lineRule="auto"/>
        <w:rPr>
          <w:rFonts w:hint="eastAsia" w:ascii="宋体" w:hAnsi="宋体" w:eastAsia="宋体" w:cs="宋体"/>
          <w:sz w:val="21"/>
        </w:rPr>
      </w:pPr>
    </w:p>
    <w:p w14:paraId="63863FFB">
      <w:pPr>
        <w:pStyle w:val="4"/>
        <w:spacing w:before="66" w:line="426" w:lineRule="auto"/>
        <w:ind w:left="21" w:right="65" w:firstLine="3"/>
        <w:jc w:val="both"/>
        <w:rPr>
          <w:rFonts w:hint="eastAsia" w:ascii="宋体" w:hAnsi="宋体" w:eastAsia="宋体" w:cs="宋体"/>
          <w:sz w:val="20"/>
          <w:szCs w:val="20"/>
        </w:rPr>
      </w:pPr>
      <w:r>
        <w:rPr>
          <w:rFonts w:hint="eastAsia" w:ascii="宋体" w:hAnsi="宋体" w:eastAsia="宋体" w:cs="宋体"/>
          <w:spacing w:val="6"/>
          <w:sz w:val="20"/>
          <w:szCs w:val="20"/>
        </w:rPr>
        <w:t>备注：填写前请认真阅读《财政部</w:t>
      </w:r>
      <w:r>
        <w:rPr>
          <w:rFonts w:hint="eastAsia" w:ascii="宋体" w:hAnsi="宋体" w:eastAsia="宋体" w:cs="宋体"/>
          <w:spacing w:val="34"/>
          <w:sz w:val="20"/>
          <w:szCs w:val="20"/>
        </w:rPr>
        <w:t xml:space="preserve"> </w:t>
      </w:r>
      <w:r>
        <w:rPr>
          <w:rFonts w:hint="eastAsia" w:ascii="宋体" w:hAnsi="宋体" w:eastAsia="宋体" w:cs="宋体"/>
          <w:spacing w:val="6"/>
          <w:sz w:val="20"/>
          <w:szCs w:val="20"/>
        </w:rPr>
        <w:t>民政部</w:t>
      </w:r>
      <w:r>
        <w:rPr>
          <w:rFonts w:hint="eastAsia" w:ascii="宋体" w:hAnsi="宋体" w:eastAsia="宋体" w:cs="宋体"/>
          <w:spacing w:val="33"/>
          <w:sz w:val="20"/>
          <w:szCs w:val="20"/>
        </w:rPr>
        <w:t xml:space="preserve"> </w:t>
      </w:r>
      <w:r>
        <w:rPr>
          <w:rFonts w:hint="eastAsia" w:ascii="宋体" w:hAnsi="宋体" w:eastAsia="宋体" w:cs="宋体"/>
          <w:spacing w:val="6"/>
          <w:sz w:val="20"/>
          <w:szCs w:val="20"/>
        </w:rPr>
        <w:t>中国残疾人联合会关于促进</w:t>
      </w:r>
      <w:r>
        <w:rPr>
          <w:rFonts w:hint="eastAsia" w:ascii="宋体" w:hAnsi="宋体" w:eastAsia="宋体" w:cs="宋体"/>
          <w:spacing w:val="5"/>
          <w:sz w:val="20"/>
          <w:szCs w:val="20"/>
        </w:rPr>
        <w:t>残疾人就业政府采购</w:t>
      </w:r>
      <w:r>
        <w:rPr>
          <w:rFonts w:hint="eastAsia" w:ascii="宋体" w:hAnsi="宋体" w:eastAsia="宋体" w:cs="宋体"/>
          <w:sz w:val="20"/>
          <w:szCs w:val="20"/>
        </w:rPr>
        <w:t xml:space="preserve"> </w:t>
      </w:r>
      <w:r>
        <w:rPr>
          <w:rFonts w:hint="eastAsia" w:ascii="宋体" w:hAnsi="宋体" w:eastAsia="宋体" w:cs="宋体"/>
          <w:spacing w:val="7"/>
          <w:sz w:val="20"/>
          <w:szCs w:val="20"/>
        </w:rPr>
        <w:t>政策的通知》</w:t>
      </w:r>
      <w:r>
        <w:rPr>
          <w:rFonts w:hint="eastAsia" w:ascii="宋体" w:hAnsi="宋体" w:eastAsia="宋体" w:cs="宋体"/>
          <w:spacing w:val="-56"/>
          <w:sz w:val="20"/>
          <w:szCs w:val="20"/>
        </w:rPr>
        <w:t xml:space="preserve"> </w:t>
      </w:r>
      <w:r>
        <w:rPr>
          <w:rFonts w:hint="eastAsia" w:ascii="宋体" w:hAnsi="宋体" w:eastAsia="宋体" w:cs="宋体"/>
          <w:spacing w:val="7"/>
          <w:sz w:val="20"/>
          <w:szCs w:val="20"/>
        </w:rPr>
        <w:t>(财库〔2017〕141</w:t>
      </w:r>
      <w:r>
        <w:rPr>
          <w:rFonts w:hint="eastAsia" w:ascii="宋体" w:hAnsi="宋体" w:eastAsia="宋体" w:cs="宋体"/>
          <w:spacing w:val="-33"/>
          <w:sz w:val="20"/>
          <w:szCs w:val="20"/>
        </w:rPr>
        <w:t xml:space="preserve"> </w:t>
      </w:r>
      <w:r>
        <w:rPr>
          <w:rFonts w:hint="eastAsia" w:ascii="宋体" w:hAnsi="宋体" w:eastAsia="宋体" w:cs="宋体"/>
          <w:spacing w:val="7"/>
          <w:sz w:val="20"/>
          <w:szCs w:val="20"/>
        </w:rPr>
        <w:t>号)</w:t>
      </w:r>
      <w:r>
        <w:rPr>
          <w:rFonts w:hint="eastAsia" w:ascii="宋体" w:hAnsi="宋体" w:eastAsia="宋体" w:cs="宋体"/>
          <w:spacing w:val="6"/>
          <w:sz w:val="20"/>
          <w:szCs w:val="20"/>
        </w:rPr>
        <w:t>相关规定。如不符合前述相关规定所确定的残疾人福利</w:t>
      </w:r>
      <w:r>
        <w:rPr>
          <w:rFonts w:hint="eastAsia" w:ascii="宋体" w:hAnsi="宋体" w:eastAsia="宋体" w:cs="宋体"/>
          <w:sz w:val="20"/>
          <w:szCs w:val="20"/>
        </w:rPr>
        <w:t xml:space="preserve"> </w:t>
      </w:r>
      <w:r>
        <w:rPr>
          <w:rFonts w:hint="eastAsia" w:ascii="宋体" w:hAnsi="宋体" w:eastAsia="宋体" w:cs="宋体"/>
          <w:spacing w:val="7"/>
          <w:sz w:val="20"/>
          <w:szCs w:val="20"/>
        </w:rPr>
        <w:t>性单位，则不需要在响应文件中提供本《残疾人福利性单位声明函》；若符合前述相关规定</w:t>
      </w:r>
      <w:r>
        <w:rPr>
          <w:rFonts w:hint="eastAsia" w:ascii="宋体" w:hAnsi="宋体" w:eastAsia="宋体" w:cs="宋体"/>
          <w:spacing w:val="15"/>
          <w:sz w:val="20"/>
          <w:szCs w:val="20"/>
        </w:rPr>
        <w:t xml:space="preserve"> </w:t>
      </w:r>
      <w:r>
        <w:rPr>
          <w:rFonts w:hint="eastAsia" w:ascii="宋体" w:hAnsi="宋体" w:eastAsia="宋体" w:cs="宋体"/>
          <w:spacing w:val="7"/>
          <w:sz w:val="20"/>
          <w:szCs w:val="20"/>
        </w:rPr>
        <w:t>所确定的残疾人福利性单位，但在响应文件中没有提供本《残疾人福利性单位声明函》，视</w:t>
      </w:r>
      <w:r>
        <w:rPr>
          <w:rFonts w:hint="eastAsia" w:ascii="宋体" w:hAnsi="宋体" w:eastAsia="宋体" w:cs="宋体"/>
          <w:spacing w:val="15"/>
          <w:sz w:val="20"/>
          <w:szCs w:val="20"/>
        </w:rPr>
        <w:t xml:space="preserve"> </w:t>
      </w:r>
      <w:r>
        <w:rPr>
          <w:rFonts w:hint="eastAsia" w:ascii="宋体" w:hAnsi="宋体" w:eastAsia="宋体" w:cs="宋体"/>
          <w:spacing w:val="9"/>
          <w:sz w:val="20"/>
          <w:szCs w:val="20"/>
        </w:rPr>
        <w:t>为在本项目中放弃政府采购政策扶持，不进行价格扣除。</w:t>
      </w:r>
    </w:p>
    <w:p w14:paraId="345461B8">
      <w:pPr>
        <w:spacing w:line="426" w:lineRule="auto"/>
        <w:rPr>
          <w:rFonts w:hint="eastAsia" w:ascii="宋体" w:hAnsi="宋体" w:eastAsia="宋体" w:cs="宋体"/>
          <w:sz w:val="20"/>
          <w:szCs w:val="20"/>
        </w:rPr>
        <w:sectPr>
          <w:headerReference r:id="rId54" w:type="default"/>
          <w:footerReference r:id="rId55" w:type="default"/>
          <w:pgSz w:w="11906" w:h="16839"/>
          <w:pgMar w:top="1092" w:right="1736" w:bottom="1156" w:left="1785" w:header="860" w:footer="994" w:gutter="0"/>
          <w:pgNumType w:fmt="decimal"/>
          <w:cols w:space="720" w:num="1"/>
        </w:sectPr>
      </w:pPr>
    </w:p>
    <w:p w14:paraId="692A3C3F">
      <w:pPr>
        <w:spacing w:line="420" w:lineRule="auto"/>
        <w:rPr>
          <w:rFonts w:hint="eastAsia" w:ascii="宋体" w:hAnsi="宋体" w:eastAsia="宋体" w:cs="宋体"/>
          <w:sz w:val="21"/>
        </w:rPr>
      </w:pPr>
    </w:p>
    <w:p w14:paraId="0531F950">
      <w:pPr>
        <w:pStyle w:val="4"/>
        <w:spacing w:before="101" w:line="225" w:lineRule="auto"/>
        <w:ind w:left="1431"/>
        <w:rPr>
          <w:rFonts w:hint="eastAsia" w:ascii="宋体" w:hAnsi="宋体" w:eastAsia="宋体" w:cs="宋体"/>
          <w:sz w:val="28"/>
          <w:szCs w:val="28"/>
        </w:rPr>
      </w:pPr>
      <w:r>
        <w:rPr>
          <w:rFonts w:hint="eastAsia" w:ascii="宋体" w:hAnsi="宋体" w:eastAsia="宋体" w:cs="宋体"/>
          <w:b/>
          <w:bCs/>
          <w:spacing w:val="2"/>
          <w:sz w:val="28"/>
          <w:szCs w:val="28"/>
        </w:rPr>
        <w:t>（3）监狱企业证明文件（若为时提供）</w:t>
      </w:r>
    </w:p>
    <w:p w14:paraId="48F6AE3F">
      <w:pPr>
        <w:spacing w:line="437" w:lineRule="auto"/>
        <w:rPr>
          <w:rFonts w:hint="eastAsia" w:ascii="宋体" w:hAnsi="宋体" w:eastAsia="宋体" w:cs="宋体"/>
          <w:sz w:val="21"/>
        </w:rPr>
      </w:pPr>
    </w:p>
    <w:p w14:paraId="57EFE21D">
      <w:pPr>
        <w:pStyle w:val="4"/>
        <w:spacing w:before="78" w:line="295" w:lineRule="auto"/>
        <w:ind w:left="50" w:right="42" w:firstLine="454"/>
        <w:rPr>
          <w:rFonts w:hint="eastAsia" w:ascii="宋体" w:hAnsi="宋体" w:eastAsia="宋体" w:cs="宋体"/>
          <w:sz w:val="24"/>
          <w:szCs w:val="24"/>
        </w:rPr>
      </w:pPr>
      <w:r>
        <w:rPr>
          <w:rFonts w:hint="eastAsia" w:ascii="宋体" w:hAnsi="宋体" w:eastAsia="宋体" w:cs="宋体"/>
          <w:sz w:val="24"/>
          <w:szCs w:val="24"/>
        </w:rPr>
        <w:t>单位郑重声明，根据《财政部 司法部关于政府采购支持监狱企业发展有关</w:t>
      </w:r>
      <w:r>
        <w:rPr>
          <w:rFonts w:hint="eastAsia" w:ascii="宋体" w:hAnsi="宋体" w:eastAsia="宋体" w:cs="宋体"/>
          <w:spacing w:val="14"/>
          <w:sz w:val="24"/>
          <w:szCs w:val="24"/>
        </w:rPr>
        <w:t xml:space="preserve"> </w:t>
      </w:r>
      <w:r>
        <w:rPr>
          <w:rFonts w:hint="eastAsia" w:ascii="宋体" w:hAnsi="宋体" w:eastAsia="宋体" w:cs="宋体"/>
          <w:spacing w:val="-1"/>
          <w:sz w:val="24"/>
          <w:szCs w:val="24"/>
        </w:rPr>
        <w:t>问题的通知》（财库〔2014〕68</w:t>
      </w:r>
      <w:r>
        <w:rPr>
          <w:rFonts w:hint="eastAsia" w:ascii="宋体" w:hAnsi="宋体" w:eastAsia="宋体" w:cs="宋体"/>
          <w:spacing w:val="-45"/>
          <w:sz w:val="24"/>
          <w:szCs w:val="24"/>
        </w:rPr>
        <w:t xml:space="preserve"> </w:t>
      </w:r>
      <w:r>
        <w:rPr>
          <w:rFonts w:hint="eastAsia" w:ascii="宋体" w:hAnsi="宋体" w:eastAsia="宋体" w:cs="宋体"/>
          <w:spacing w:val="-1"/>
          <w:sz w:val="24"/>
          <w:szCs w:val="24"/>
        </w:rPr>
        <w:t>号）的规</w:t>
      </w:r>
      <w:r>
        <w:rPr>
          <w:rFonts w:hint="eastAsia" w:ascii="宋体" w:hAnsi="宋体" w:eastAsia="宋体" w:cs="宋体"/>
          <w:spacing w:val="-2"/>
          <w:sz w:val="24"/>
          <w:szCs w:val="24"/>
        </w:rPr>
        <w:t>定，本单位为符合条件的监狱企业。</w:t>
      </w:r>
    </w:p>
    <w:p w14:paraId="1442CEAA">
      <w:pPr>
        <w:pStyle w:val="4"/>
        <w:spacing w:before="36" w:line="219" w:lineRule="auto"/>
        <w:ind w:left="504"/>
        <w:rPr>
          <w:rFonts w:hint="eastAsia" w:ascii="宋体" w:hAnsi="宋体" w:eastAsia="宋体" w:cs="宋体"/>
          <w:sz w:val="24"/>
          <w:szCs w:val="24"/>
        </w:rPr>
      </w:pPr>
      <w:r>
        <w:rPr>
          <w:rFonts w:hint="eastAsia" w:ascii="宋体" w:hAnsi="宋体" w:eastAsia="宋体" w:cs="宋体"/>
          <w:spacing w:val="-1"/>
          <w:sz w:val="24"/>
          <w:szCs w:val="24"/>
        </w:rPr>
        <w:t>本单位对上述声明的真实性负责。如有虚假，将依法承担相应责任。</w:t>
      </w:r>
    </w:p>
    <w:p w14:paraId="00E6D0B9">
      <w:pPr>
        <w:spacing w:line="255" w:lineRule="auto"/>
        <w:rPr>
          <w:rFonts w:hint="eastAsia" w:ascii="宋体" w:hAnsi="宋体" w:eastAsia="宋体" w:cs="宋体"/>
          <w:sz w:val="21"/>
        </w:rPr>
      </w:pPr>
    </w:p>
    <w:p w14:paraId="4CDA216D">
      <w:pPr>
        <w:spacing w:line="255" w:lineRule="auto"/>
        <w:rPr>
          <w:rFonts w:hint="eastAsia" w:ascii="宋体" w:hAnsi="宋体" w:eastAsia="宋体" w:cs="宋体"/>
          <w:sz w:val="21"/>
        </w:rPr>
      </w:pPr>
    </w:p>
    <w:p w14:paraId="74B0D98E">
      <w:pPr>
        <w:pStyle w:val="4"/>
        <w:spacing w:before="78" w:line="219" w:lineRule="auto"/>
        <w:ind w:left="506"/>
        <w:rPr>
          <w:rFonts w:hint="eastAsia" w:ascii="宋体" w:hAnsi="宋体" w:eastAsia="宋体" w:cs="宋体"/>
          <w:sz w:val="24"/>
          <w:szCs w:val="24"/>
        </w:rPr>
      </w:pPr>
      <w:r>
        <w:rPr>
          <w:rFonts w:hint="eastAsia" w:ascii="宋体" w:hAnsi="宋体" w:eastAsia="宋体" w:cs="宋体"/>
          <w:spacing w:val="6"/>
          <w:sz w:val="24"/>
          <w:szCs w:val="24"/>
        </w:rPr>
        <w:t>投标单位</w:t>
      </w:r>
      <w:r>
        <w:rPr>
          <w:rFonts w:hint="eastAsia" w:ascii="宋体" w:hAnsi="宋体" w:eastAsia="宋体" w:cs="宋体"/>
          <w:spacing w:val="-17"/>
          <w:sz w:val="24"/>
          <w:szCs w:val="24"/>
        </w:rPr>
        <w:t>：</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全称</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公章）</w:t>
      </w:r>
    </w:p>
    <w:p w14:paraId="6EF47068">
      <w:pPr>
        <w:pStyle w:val="4"/>
        <w:spacing w:before="134" w:line="402" w:lineRule="auto"/>
        <w:ind w:left="544" w:right="3308" w:hanging="40"/>
        <w:rPr>
          <w:rFonts w:hint="eastAsia" w:ascii="宋体" w:hAnsi="宋体" w:eastAsia="宋体" w:cs="宋体"/>
          <w:sz w:val="24"/>
          <w:szCs w:val="24"/>
        </w:rPr>
      </w:pPr>
      <w:r>
        <w:rPr>
          <w:rFonts w:hint="eastAsia" w:ascii="宋体" w:hAnsi="宋体" w:eastAsia="宋体" w:cs="宋体"/>
          <w:spacing w:val="1"/>
          <w:sz w:val="24"/>
          <w:szCs w:val="24"/>
        </w:rPr>
        <w:t>法定代表人或委托代理人</w:t>
      </w:r>
      <w:r>
        <w:rPr>
          <w:rFonts w:hint="eastAsia" w:ascii="宋体" w:hAnsi="宋体" w:eastAsia="宋体" w:cs="宋体"/>
          <w:spacing w:val="-15"/>
          <w:sz w:val="24"/>
          <w:szCs w:val="24"/>
        </w:rPr>
        <w:t>：</w:t>
      </w:r>
      <w:r>
        <w:rPr>
          <w:rFonts w:hint="eastAsia" w:ascii="宋体" w:hAnsi="宋体" w:eastAsia="宋体" w:cs="宋体"/>
          <w:spacing w:val="-15"/>
          <w:sz w:val="24"/>
          <w:szCs w:val="24"/>
          <w:u w:val="single" w:color="auto"/>
        </w:rPr>
        <w:t>（</w:t>
      </w:r>
      <w:r>
        <w:rPr>
          <w:rFonts w:hint="eastAsia" w:ascii="宋体" w:hAnsi="宋体" w:eastAsia="宋体" w:cs="宋体"/>
          <w:spacing w:val="1"/>
          <w:sz w:val="24"/>
          <w:szCs w:val="24"/>
          <w:u w:val="single" w:color="auto"/>
        </w:rPr>
        <w:t>签字或盖章）</w:t>
      </w:r>
      <w:r>
        <w:rPr>
          <w:rFonts w:hint="eastAsia" w:ascii="宋体" w:hAnsi="宋体" w:eastAsia="宋体" w:cs="宋体"/>
          <w:spacing w:val="1"/>
          <w:sz w:val="24"/>
          <w:szCs w:val="24"/>
        </w:rPr>
        <w:t xml:space="preserve"> </w:t>
      </w:r>
      <w:r>
        <w:rPr>
          <w:rFonts w:hint="eastAsia" w:ascii="宋体" w:hAnsi="宋体" w:eastAsia="宋体" w:cs="宋体"/>
          <w:spacing w:val="-7"/>
          <w:sz w:val="24"/>
          <w:szCs w:val="24"/>
        </w:rPr>
        <w:t>日期：年月日</w:t>
      </w:r>
    </w:p>
    <w:p w14:paraId="34415D34">
      <w:pPr>
        <w:spacing w:line="257" w:lineRule="auto"/>
        <w:rPr>
          <w:rFonts w:hint="eastAsia" w:ascii="宋体" w:hAnsi="宋体" w:eastAsia="宋体" w:cs="宋体"/>
          <w:sz w:val="21"/>
        </w:rPr>
      </w:pPr>
    </w:p>
    <w:p w14:paraId="7D5F0D85">
      <w:pPr>
        <w:spacing w:line="257" w:lineRule="auto"/>
        <w:rPr>
          <w:rFonts w:hint="eastAsia" w:ascii="宋体" w:hAnsi="宋体" w:eastAsia="宋体" w:cs="宋体"/>
          <w:sz w:val="21"/>
        </w:rPr>
      </w:pPr>
    </w:p>
    <w:p w14:paraId="1A0F33AC">
      <w:pPr>
        <w:spacing w:line="258" w:lineRule="auto"/>
        <w:rPr>
          <w:rFonts w:hint="eastAsia" w:ascii="宋体" w:hAnsi="宋体" w:eastAsia="宋体" w:cs="宋体"/>
          <w:sz w:val="21"/>
        </w:rPr>
      </w:pPr>
    </w:p>
    <w:p w14:paraId="3C8DB983">
      <w:pPr>
        <w:pStyle w:val="4"/>
        <w:spacing w:before="65" w:line="417" w:lineRule="auto"/>
        <w:ind w:left="23" w:right="44" w:firstLine="434"/>
        <w:rPr>
          <w:rFonts w:hint="eastAsia" w:ascii="宋体" w:hAnsi="宋体" w:eastAsia="宋体" w:cs="宋体"/>
          <w:sz w:val="20"/>
          <w:szCs w:val="20"/>
        </w:rPr>
      </w:pPr>
      <w:r>
        <w:rPr>
          <w:rFonts w:hint="eastAsia" w:ascii="宋体" w:hAnsi="宋体" w:eastAsia="宋体" w:cs="宋体"/>
          <w:b/>
          <w:bCs/>
          <w:spacing w:val="9"/>
          <w:sz w:val="20"/>
          <w:szCs w:val="20"/>
        </w:rPr>
        <w:t>附：省级以上监狱管理局、戒毒管理局（含新疆生产建设兵团）</w:t>
      </w:r>
      <w:r>
        <w:rPr>
          <w:rFonts w:hint="eastAsia" w:ascii="宋体" w:hAnsi="宋体" w:eastAsia="宋体" w:cs="宋体"/>
          <w:spacing w:val="-53"/>
          <w:sz w:val="20"/>
          <w:szCs w:val="20"/>
        </w:rPr>
        <w:t xml:space="preserve"> </w:t>
      </w:r>
      <w:r>
        <w:rPr>
          <w:rFonts w:hint="eastAsia" w:ascii="宋体" w:hAnsi="宋体" w:eastAsia="宋体" w:cs="宋体"/>
          <w:b/>
          <w:bCs/>
          <w:spacing w:val="9"/>
          <w:sz w:val="20"/>
          <w:szCs w:val="20"/>
        </w:rPr>
        <w:t>出具的监狱企业证明</w:t>
      </w:r>
      <w:r>
        <w:rPr>
          <w:rFonts w:hint="eastAsia" w:ascii="宋体" w:hAnsi="宋体" w:eastAsia="宋体" w:cs="宋体"/>
          <w:sz w:val="20"/>
          <w:szCs w:val="20"/>
        </w:rPr>
        <w:t xml:space="preserve"> </w:t>
      </w:r>
      <w:r>
        <w:rPr>
          <w:rFonts w:hint="eastAsia" w:ascii="宋体" w:hAnsi="宋体" w:eastAsia="宋体" w:cs="宋体"/>
          <w:b/>
          <w:bCs/>
          <w:spacing w:val="1"/>
          <w:sz w:val="20"/>
          <w:szCs w:val="20"/>
        </w:rPr>
        <w:t>文件。</w:t>
      </w:r>
    </w:p>
    <w:p w14:paraId="05849BDD">
      <w:pPr>
        <w:spacing w:line="259" w:lineRule="auto"/>
        <w:rPr>
          <w:rFonts w:hint="eastAsia" w:ascii="宋体" w:hAnsi="宋体" w:eastAsia="宋体" w:cs="宋体"/>
          <w:sz w:val="21"/>
        </w:rPr>
      </w:pPr>
    </w:p>
    <w:p w14:paraId="1AC46501">
      <w:pPr>
        <w:spacing w:line="259" w:lineRule="auto"/>
        <w:rPr>
          <w:rFonts w:hint="eastAsia" w:ascii="宋体" w:hAnsi="宋体" w:eastAsia="宋体" w:cs="宋体"/>
          <w:sz w:val="21"/>
        </w:rPr>
      </w:pPr>
    </w:p>
    <w:p w14:paraId="0C9E6C7D">
      <w:pPr>
        <w:spacing w:line="259" w:lineRule="auto"/>
        <w:rPr>
          <w:rFonts w:hint="eastAsia" w:ascii="宋体" w:hAnsi="宋体" w:eastAsia="宋体" w:cs="宋体"/>
          <w:sz w:val="21"/>
        </w:rPr>
      </w:pPr>
    </w:p>
    <w:p w14:paraId="46B4BCA1">
      <w:pPr>
        <w:spacing w:line="260" w:lineRule="auto"/>
        <w:rPr>
          <w:rFonts w:hint="eastAsia" w:ascii="宋体" w:hAnsi="宋体" w:eastAsia="宋体" w:cs="宋体"/>
          <w:sz w:val="21"/>
        </w:rPr>
      </w:pPr>
    </w:p>
    <w:p w14:paraId="56D7D0C1">
      <w:pPr>
        <w:spacing w:line="260" w:lineRule="auto"/>
        <w:rPr>
          <w:rFonts w:hint="eastAsia" w:ascii="宋体" w:hAnsi="宋体" w:eastAsia="宋体" w:cs="宋体"/>
          <w:sz w:val="21"/>
        </w:rPr>
      </w:pPr>
    </w:p>
    <w:p w14:paraId="3D778F91">
      <w:pPr>
        <w:spacing w:line="260" w:lineRule="auto"/>
        <w:rPr>
          <w:rFonts w:hint="eastAsia" w:ascii="宋体" w:hAnsi="宋体" w:eastAsia="宋体" w:cs="宋体"/>
          <w:sz w:val="21"/>
        </w:rPr>
      </w:pPr>
    </w:p>
    <w:p w14:paraId="43D6F2EA">
      <w:pPr>
        <w:spacing w:line="260" w:lineRule="auto"/>
        <w:rPr>
          <w:rFonts w:hint="eastAsia" w:ascii="宋体" w:hAnsi="宋体" w:eastAsia="宋体" w:cs="宋体"/>
          <w:sz w:val="21"/>
        </w:rPr>
      </w:pPr>
    </w:p>
    <w:p w14:paraId="1774579F">
      <w:pPr>
        <w:spacing w:line="260" w:lineRule="auto"/>
        <w:rPr>
          <w:rFonts w:hint="eastAsia" w:ascii="宋体" w:hAnsi="宋体" w:eastAsia="宋体" w:cs="宋体"/>
          <w:sz w:val="21"/>
        </w:rPr>
      </w:pPr>
    </w:p>
    <w:p w14:paraId="2A717BB3">
      <w:pPr>
        <w:spacing w:line="260" w:lineRule="auto"/>
        <w:rPr>
          <w:rFonts w:hint="eastAsia" w:ascii="宋体" w:hAnsi="宋体" w:eastAsia="宋体" w:cs="宋体"/>
          <w:sz w:val="21"/>
        </w:rPr>
      </w:pPr>
    </w:p>
    <w:p w14:paraId="01A4817A">
      <w:pPr>
        <w:spacing w:line="260" w:lineRule="auto"/>
        <w:rPr>
          <w:rFonts w:hint="eastAsia" w:ascii="宋体" w:hAnsi="宋体" w:eastAsia="宋体" w:cs="宋体"/>
          <w:sz w:val="21"/>
        </w:rPr>
      </w:pPr>
    </w:p>
    <w:p w14:paraId="15C3FBC0">
      <w:pPr>
        <w:spacing w:line="260" w:lineRule="auto"/>
        <w:rPr>
          <w:rFonts w:hint="eastAsia" w:ascii="宋体" w:hAnsi="宋体" w:eastAsia="宋体" w:cs="宋体"/>
          <w:sz w:val="21"/>
        </w:rPr>
      </w:pPr>
    </w:p>
    <w:p w14:paraId="2EC1B7D2">
      <w:pPr>
        <w:spacing w:line="260" w:lineRule="auto"/>
        <w:rPr>
          <w:rFonts w:hint="eastAsia" w:ascii="宋体" w:hAnsi="宋体" w:eastAsia="宋体" w:cs="宋体"/>
          <w:sz w:val="21"/>
        </w:rPr>
      </w:pPr>
    </w:p>
    <w:p w14:paraId="4BE63B0B">
      <w:pPr>
        <w:pStyle w:val="4"/>
        <w:spacing w:before="65" w:line="427" w:lineRule="auto"/>
        <w:ind w:left="22" w:firstLine="427"/>
        <w:jc w:val="both"/>
        <w:rPr>
          <w:rFonts w:hint="eastAsia" w:ascii="宋体" w:hAnsi="宋体" w:eastAsia="宋体" w:cs="宋体"/>
          <w:sz w:val="20"/>
          <w:szCs w:val="20"/>
        </w:rPr>
      </w:pPr>
      <w:r>
        <w:rPr>
          <w:rFonts w:hint="eastAsia" w:ascii="宋体" w:hAnsi="宋体" w:eastAsia="宋体" w:cs="宋体"/>
          <w:spacing w:val="10"/>
          <w:sz w:val="20"/>
          <w:szCs w:val="20"/>
        </w:rPr>
        <w:t>备注：填写前请认真阅读《财政部 司法部关于政府采购</w:t>
      </w:r>
      <w:r>
        <w:rPr>
          <w:rFonts w:hint="eastAsia" w:ascii="宋体" w:hAnsi="宋体" w:eastAsia="宋体" w:cs="宋体"/>
          <w:spacing w:val="9"/>
          <w:sz w:val="20"/>
          <w:szCs w:val="20"/>
        </w:rPr>
        <w:t>支持监狱企业发展有关问题的</w:t>
      </w:r>
      <w:r>
        <w:rPr>
          <w:rFonts w:hint="eastAsia" w:ascii="宋体" w:hAnsi="宋体" w:eastAsia="宋体" w:cs="宋体"/>
          <w:sz w:val="20"/>
          <w:szCs w:val="20"/>
        </w:rPr>
        <w:t xml:space="preserve"> </w:t>
      </w:r>
      <w:r>
        <w:rPr>
          <w:rFonts w:hint="eastAsia" w:ascii="宋体" w:hAnsi="宋体" w:eastAsia="宋体" w:cs="宋体"/>
          <w:spacing w:val="10"/>
          <w:sz w:val="20"/>
          <w:szCs w:val="20"/>
        </w:rPr>
        <w:t>通知》</w:t>
      </w:r>
      <w:r>
        <w:rPr>
          <w:rFonts w:hint="eastAsia" w:ascii="宋体" w:hAnsi="宋体" w:eastAsia="宋体" w:cs="宋体"/>
          <w:spacing w:val="-79"/>
          <w:sz w:val="20"/>
          <w:szCs w:val="20"/>
        </w:rPr>
        <w:t xml:space="preserve"> </w:t>
      </w:r>
      <w:r>
        <w:rPr>
          <w:rFonts w:hint="eastAsia" w:ascii="宋体" w:hAnsi="宋体" w:eastAsia="宋体" w:cs="宋体"/>
          <w:spacing w:val="10"/>
          <w:sz w:val="20"/>
          <w:szCs w:val="20"/>
        </w:rPr>
        <w:t>（财库〔2014〕68</w:t>
      </w:r>
      <w:r>
        <w:rPr>
          <w:rFonts w:hint="eastAsia" w:ascii="宋体" w:hAnsi="宋体" w:eastAsia="宋体" w:cs="宋体"/>
          <w:spacing w:val="-33"/>
          <w:sz w:val="20"/>
          <w:szCs w:val="20"/>
        </w:rPr>
        <w:t xml:space="preserve"> </w:t>
      </w:r>
      <w:r>
        <w:rPr>
          <w:rFonts w:hint="eastAsia" w:ascii="宋体" w:hAnsi="宋体" w:eastAsia="宋体" w:cs="宋体"/>
          <w:spacing w:val="10"/>
          <w:sz w:val="20"/>
          <w:szCs w:val="20"/>
        </w:rPr>
        <w:t>号）相关规定。如不符合前述相</w:t>
      </w:r>
      <w:r>
        <w:rPr>
          <w:rFonts w:hint="eastAsia" w:ascii="宋体" w:hAnsi="宋体" w:eastAsia="宋体" w:cs="宋体"/>
          <w:spacing w:val="9"/>
          <w:sz w:val="20"/>
          <w:szCs w:val="20"/>
        </w:rPr>
        <w:t>关规定所确定的监狱企业，则不</w:t>
      </w:r>
      <w:r>
        <w:rPr>
          <w:rFonts w:hint="eastAsia" w:ascii="宋体" w:hAnsi="宋体" w:eastAsia="宋体" w:cs="宋体"/>
          <w:sz w:val="20"/>
          <w:szCs w:val="20"/>
        </w:rPr>
        <w:t xml:space="preserve"> </w:t>
      </w:r>
      <w:r>
        <w:rPr>
          <w:rFonts w:hint="eastAsia" w:ascii="宋体" w:hAnsi="宋体" w:eastAsia="宋体" w:cs="宋体"/>
          <w:spacing w:val="7"/>
          <w:sz w:val="20"/>
          <w:szCs w:val="20"/>
        </w:rPr>
        <w:t>需要在响应文件中提供本《监狱企业声明函》；若符合前述相关规定所确定的监狱企业，除</w:t>
      </w:r>
      <w:r>
        <w:rPr>
          <w:rFonts w:hint="eastAsia" w:ascii="宋体" w:hAnsi="宋体" w:eastAsia="宋体" w:cs="宋体"/>
          <w:spacing w:val="15"/>
          <w:sz w:val="20"/>
          <w:szCs w:val="20"/>
        </w:rPr>
        <w:t xml:space="preserve"> </w:t>
      </w:r>
      <w:r>
        <w:rPr>
          <w:rFonts w:hint="eastAsia" w:ascii="宋体" w:hAnsi="宋体" w:eastAsia="宋体" w:cs="宋体"/>
          <w:spacing w:val="7"/>
          <w:sz w:val="20"/>
          <w:szCs w:val="20"/>
        </w:rPr>
        <w:t>了提供本《监狱企业声明函》，还需提供由省级以上监狱管理局、戒毒管理局（含新疆生产</w:t>
      </w:r>
      <w:r>
        <w:rPr>
          <w:rFonts w:hint="eastAsia" w:ascii="宋体" w:hAnsi="宋体" w:eastAsia="宋体" w:cs="宋体"/>
          <w:spacing w:val="14"/>
          <w:sz w:val="20"/>
          <w:szCs w:val="20"/>
        </w:rPr>
        <w:t xml:space="preserve"> </w:t>
      </w:r>
      <w:r>
        <w:rPr>
          <w:rFonts w:hint="eastAsia" w:ascii="宋体" w:hAnsi="宋体" w:eastAsia="宋体" w:cs="宋体"/>
          <w:spacing w:val="9"/>
          <w:sz w:val="20"/>
          <w:szCs w:val="20"/>
        </w:rPr>
        <w:t>建设兵团）出具的属于监狱企业的证明文件</w:t>
      </w:r>
      <w:r>
        <w:rPr>
          <w:rFonts w:hint="eastAsia" w:ascii="宋体" w:hAnsi="宋体" w:eastAsia="宋体" w:cs="宋体"/>
          <w:spacing w:val="8"/>
          <w:sz w:val="20"/>
          <w:szCs w:val="20"/>
        </w:rPr>
        <w:t>。否则视为在本项目中放弃政府采购政策扶持，</w:t>
      </w:r>
      <w:r>
        <w:rPr>
          <w:rFonts w:hint="eastAsia" w:ascii="宋体" w:hAnsi="宋体" w:eastAsia="宋体" w:cs="宋体"/>
          <w:sz w:val="20"/>
          <w:szCs w:val="20"/>
        </w:rPr>
        <w:t xml:space="preserve"> </w:t>
      </w:r>
      <w:r>
        <w:rPr>
          <w:rFonts w:hint="eastAsia" w:ascii="宋体" w:hAnsi="宋体" w:eastAsia="宋体" w:cs="宋体"/>
          <w:spacing w:val="7"/>
          <w:sz w:val="20"/>
          <w:szCs w:val="20"/>
        </w:rPr>
        <w:t>不进行价格扣除。</w:t>
      </w:r>
    </w:p>
    <w:p w14:paraId="2D55F708">
      <w:pPr>
        <w:spacing w:line="427" w:lineRule="auto"/>
        <w:rPr>
          <w:rFonts w:hint="eastAsia" w:ascii="宋体" w:hAnsi="宋体" w:eastAsia="宋体" w:cs="宋体"/>
          <w:sz w:val="20"/>
          <w:szCs w:val="20"/>
        </w:rPr>
        <w:sectPr>
          <w:headerReference r:id="rId56" w:type="default"/>
          <w:footerReference r:id="rId57" w:type="default"/>
          <w:pgSz w:w="11906" w:h="16839"/>
          <w:pgMar w:top="1092" w:right="1757" w:bottom="1156" w:left="1785" w:header="860" w:footer="994" w:gutter="0"/>
          <w:pgNumType w:fmt="decimal"/>
          <w:cols w:space="720" w:num="1"/>
        </w:sectPr>
      </w:pPr>
    </w:p>
    <w:p w14:paraId="7C572AC1">
      <w:pPr>
        <w:spacing w:line="265" w:lineRule="auto"/>
        <w:rPr>
          <w:rFonts w:hint="eastAsia" w:ascii="宋体" w:hAnsi="宋体" w:eastAsia="宋体" w:cs="宋体"/>
          <w:sz w:val="21"/>
        </w:rPr>
      </w:pPr>
    </w:p>
    <w:p w14:paraId="4B03CF87">
      <w:pPr>
        <w:spacing w:line="265" w:lineRule="auto"/>
        <w:rPr>
          <w:rFonts w:hint="eastAsia" w:ascii="宋体" w:hAnsi="宋体" w:eastAsia="宋体" w:cs="宋体"/>
          <w:sz w:val="21"/>
        </w:rPr>
      </w:pPr>
    </w:p>
    <w:p w14:paraId="413A48F7">
      <w:pPr>
        <w:pStyle w:val="4"/>
        <w:spacing w:before="91" w:line="220" w:lineRule="auto"/>
        <w:ind w:left="1722"/>
        <w:rPr>
          <w:rFonts w:hint="eastAsia" w:ascii="宋体" w:hAnsi="宋体" w:eastAsia="宋体" w:cs="宋体"/>
          <w:b/>
          <w:bCs/>
          <w:spacing w:val="-3"/>
          <w:sz w:val="28"/>
          <w:szCs w:val="28"/>
        </w:rPr>
      </w:pPr>
      <w:r>
        <w:rPr>
          <w:rFonts w:hint="eastAsia" w:ascii="宋体" w:hAnsi="宋体" w:eastAsia="宋体" w:cs="宋体"/>
          <w:b/>
          <w:bCs/>
          <w:spacing w:val="-3"/>
          <w:sz w:val="28"/>
          <w:szCs w:val="28"/>
        </w:rPr>
        <w:t>5-10</w:t>
      </w:r>
      <w:r>
        <w:rPr>
          <w:rFonts w:hint="eastAsia" w:ascii="宋体" w:hAnsi="宋体" w:eastAsia="宋体" w:cs="宋体"/>
          <w:spacing w:val="-3"/>
          <w:sz w:val="28"/>
          <w:szCs w:val="28"/>
        </w:rPr>
        <w:t xml:space="preserve"> </w:t>
      </w:r>
      <w:r>
        <w:rPr>
          <w:rFonts w:hint="eastAsia" w:ascii="宋体" w:hAnsi="宋体" w:eastAsia="宋体" w:cs="宋体"/>
          <w:b/>
          <w:bCs/>
          <w:spacing w:val="-3"/>
          <w:sz w:val="28"/>
          <w:szCs w:val="28"/>
        </w:rPr>
        <w:t>正品产品的证明（根据需要提供）</w:t>
      </w:r>
    </w:p>
    <w:p w14:paraId="40B6CEA2">
      <w:pPr>
        <w:rPr>
          <w:rFonts w:hint="eastAsia" w:ascii="宋体" w:hAnsi="宋体" w:eastAsia="宋体" w:cs="宋体"/>
          <w:b/>
          <w:bCs/>
          <w:spacing w:val="-3"/>
          <w:sz w:val="28"/>
          <w:szCs w:val="28"/>
        </w:rPr>
      </w:pPr>
      <w:r>
        <w:rPr>
          <w:rFonts w:hint="eastAsia" w:ascii="宋体" w:hAnsi="宋体" w:eastAsia="宋体" w:cs="宋体"/>
          <w:b/>
          <w:bCs/>
          <w:spacing w:val="-3"/>
          <w:sz w:val="28"/>
          <w:szCs w:val="28"/>
        </w:rPr>
        <w:br w:type="page"/>
      </w:r>
    </w:p>
    <w:p w14:paraId="4E6B396C">
      <w:pPr>
        <w:spacing w:line="264" w:lineRule="auto"/>
        <w:rPr>
          <w:rFonts w:hint="eastAsia" w:ascii="宋体" w:hAnsi="宋体" w:eastAsia="宋体" w:cs="宋体"/>
          <w:sz w:val="21"/>
        </w:rPr>
      </w:pPr>
    </w:p>
    <w:p w14:paraId="0D427F15">
      <w:pPr>
        <w:spacing w:line="264" w:lineRule="auto"/>
        <w:rPr>
          <w:rFonts w:hint="eastAsia" w:ascii="宋体" w:hAnsi="宋体" w:eastAsia="宋体" w:cs="宋体"/>
          <w:sz w:val="21"/>
        </w:rPr>
      </w:pPr>
    </w:p>
    <w:p w14:paraId="6B3D1B98">
      <w:pPr>
        <w:pStyle w:val="4"/>
        <w:spacing w:before="91" w:line="398" w:lineRule="auto"/>
        <w:ind w:left="3894" w:right="336" w:hanging="3864"/>
        <w:rPr>
          <w:rFonts w:hint="eastAsia" w:ascii="宋体" w:hAnsi="宋体" w:eastAsia="宋体" w:cs="宋体"/>
          <w:sz w:val="28"/>
          <w:szCs w:val="28"/>
        </w:rPr>
      </w:pPr>
      <w:r>
        <w:rPr>
          <w:rFonts w:hint="eastAsia" w:ascii="宋体" w:hAnsi="宋体" w:eastAsia="宋体" w:cs="宋体"/>
          <w:b/>
          <w:bCs/>
          <w:spacing w:val="-6"/>
          <w:sz w:val="28"/>
          <w:szCs w:val="28"/>
        </w:rPr>
        <w:t>5-11</w:t>
      </w:r>
      <w:r>
        <w:rPr>
          <w:rFonts w:hint="eastAsia" w:ascii="宋体" w:hAnsi="宋体" w:eastAsia="宋体" w:cs="宋体"/>
          <w:spacing w:val="-6"/>
          <w:sz w:val="28"/>
          <w:szCs w:val="28"/>
        </w:rPr>
        <w:t xml:space="preserve"> </w:t>
      </w:r>
      <w:r>
        <w:rPr>
          <w:rFonts w:hint="eastAsia" w:ascii="宋体" w:hAnsi="宋体" w:eastAsia="宋体" w:cs="宋体"/>
          <w:b/>
          <w:bCs/>
          <w:spacing w:val="-6"/>
          <w:sz w:val="28"/>
          <w:szCs w:val="28"/>
        </w:rPr>
        <w:t>近三年（202</w:t>
      </w:r>
      <w:r>
        <w:rPr>
          <w:rFonts w:hint="eastAsia" w:ascii="宋体" w:hAnsi="宋体" w:eastAsia="宋体" w:cs="宋体"/>
          <w:b/>
          <w:bCs/>
          <w:spacing w:val="-6"/>
          <w:sz w:val="28"/>
          <w:szCs w:val="28"/>
          <w:lang w:val="en-US" w:eastAsia="zh-CN"/>
        </w:rPr>
        <w:t>2</w:t>
      </w:r>
      <w:r>
        <w:rPr>
          <w:rFonts w:hint="eastAsia" w:ascii="宋体" w:hAnsi="宋体" w:eastAsia="宋体" w:cs="宋体"/>
          <w:b/>
          <w:bCs/>
          <w:spacing w:val="-6"/>
          <w:sz w:val="28"/>
          <w:szCs w:val="28"/>
        </w:rPr>
        <w:t>年</w:t>
      </w:r>
      <w:r>
        <w:rPr>
          <w:rFonts w:hint="eastAsia" w:ascii="宋体" w:hAnsi="宋体" w:eastAsia="宋体" w:cs="宋体"/>
          <w:spacing w:val="-38"/>
          <w:sz w:val="28"/>
          <w:szCs w:val="28"/>
        </w:rPr>
        <w:t xml:space="preserve"> </w:t>
      </w:r>
      <w:r>
        <w:rPr>
          <w:rFonts w:hint="eastAsia" w:ascii="宋体" w:hAnsi="宋体" w:eastAsia="宋体" w:cs="宋体"/>
          <w:b/>
          <w:bCs/>
          <w:spacing w:val="-6"/>
          <w:sz w:val="28"/>
          <w:szCs w:val="28"/>
        </w:rPr>
        <w:t>1</w:t>
      </w:r>
      <w:r>
        <w:rPr>
          <w:rFonts w:hint="eastAsia" w:ascii="宋体" w:hAnsi="宋体" w:eastAsia="宋体" w:cs="宋体"/>
          <w:spacing w:val="-52"/>
          <w:sz w:val="28"/>
          <w:szCs w:val="28"/>
        </w:rPr>
        <w:t xml:space="preserve"> </w:t>
      </w:r>
      <w:r>
        <w:rPr>
          <w:rFonts w:hint="eastAsia" w:ascii="宋体" w:hAnsi="宋体" w:eastAsia="宋体" w:cs="宋体"/>
          <w:b/>
          <w:bCs/>
          <w:spacing w:val="-6"/>
          <w:sz w:val="28"/>
          <w:szCs w:val="28"/>
        </w:rPr>
        <w:t>月</w:t>
      </w:r>
      <w:r>
        <w:rPr>
          <w:rFonts w:hint="eastAsia" w:ascii="宋体" w:hAnsi="宋体" w:eastAsia="宋体" w:cs="宋体"/>
          <w:spacing w:val="-39"/>
          <w:sz w:val="28"/>
          <w:szCs w:val="28"/>
        </w:rPr>
        <w:t xml:space="preserve"> </w:t>
      </w:r>
      <w:r>
        <w:rPr>
          <w:rFonts w:hint="eastAsia" w:ascii="宋体" w:hAnsi="宋体" w:eastAsia="宋体" w:cs="宋体"/>
          <w:b/>
          <w:bCs/>
          <w:spacing w:val="-6"/>
          <w:sz w:val="28"/>
          <w:szCs w:val="28"/>
        </w:rPr>
        <w:t>1</w:t>
      </w:r>
      <w:r>
        <w:rPr>
          <w:rFonts w:hint="eastAsia" w:ascii="宋体" w:hAnsi="宋体" w:eastAsia="宋体" w:cs="宋体"/>
          <w:spacing w:val="-6"/>
          <w:sz w:val="28"/>
          <w:szCs w:val="28"/>
        </w:rPr>
        <w:t xml:space="preserve"> </w:t>
      </w:r>
      <w:r>
        <w:rPr>
          <w:rFonts w:hint="eastAsia" w:ascii="宋体" w:hAnsi="宋体" w:eastAsia="宋体" w:cs="宋体"/>
          <w:b/>
          <w:bCs/>
          <w:spacing w:val="-6"/>
          <w:sz w:val="28"/>
          <w:szCs w:val="28"/>
        </w:rPr>
        <w:t>日至投标截</w:t>
      </w:r>
      <w:r>
        <w:rPr>
          <w:rFonts w:hint="eastAsia" w:ascii="宋体" w:hAnsi="宋体" w:eastAsia="宋体" w:cs="宋体"/>
          <w:b/>
          <w:bCs/>
          <w:spacing w:val="-7"/>
          <w:sz w:val="28"/>
          <w:szCs w:val="28"/>
        </w:rPr>
        <w:t>止时间）已完成的</w:t>
      </w:r>
      <w:r>
        <w:rPr>
          <w:rFonts w:hint="eastAsia" w:ascii="宋体" w:hAnsi="宋体" w:eastAsia="宋体" w:cs="宋体"/>
          <w:b/>
          <w:bCs/>
          <w:spacing w:val="-7"/>
          <w:sz w:val="28"/>
          <w:szCs w:val="28"/>
          <w:lang w:eastAsia="zh-CN"/>
        </w:rPr>
        <w:t>副食品、豆制品及杂支用品类</w:t>
      </w:r>
      <w:r>
        <w:rPr>
          <w:rFonts w:hint="eastAsia" w:ascii="宋体" w:hAnsi="宋体" w:eastAsia="宋体" w:cs="宋体"/>
          <w:b/>
          <w:bCs/>
          <w:spacing w:val="-7"/>
          <w:sz w:val="28"/>
          <w:szCs w:val="28"/>
        </w:rPr>
        <w:t>销售业绩</w:t>
      </w:r>
    </w:p>
    <w:p w14:paraId="76D4FF03">
      <w:pPr>
        <w:spacing w:line="374" w:lineRule="auto"/>
        <w:rPr>
          <w:rFonts w:hint="eastAsia" w:ascii="宋体" w:hAnsi="宋体" w:eastAsia="宋体" w:cs="宋体"/>
          <w:sz w:val="21"/>
        </w:rPr>
      </w:pPr>
    </w:p>
    <w:p w14:paraId="1FD3B141">
      <w:pPr>
        <w:pStyle w:val="4"/>
        <w:spacing w:before="78" w:line="219" w:lineRule="auto"/>
        <w:ind w:left="146"/>
        <w:rPr>
          <w:rFonts w:hint="eastAsia" w:ascii="宋体" w:hAnsi="宋体" w:eastAsia="宋体" w:cs="宋体"/>
          <w:sz w:val="24"/>
          <w:szCs w:val="24"/>
        </w:rPr>
      </w:pPr>
      <w:r>
        <w:rPr>
          <w:rFonts w:hint="eastAsia" w:ascii="宋体" w:hAnsi="宋体" w:eastAsia="宋体" w:cs="宋体"/>
          <w:spacing w:val="-2"/>
          <w:sz w:val="24"/>
          <w:szCs w:val="24"/>
        </w:rPr>
        <w:t>投标人名称（公章</w:t>
      </w:r>
      <w:r>
        <w:rPr>
          <w:rFonts w:hint="eastAsia" w:ascii="宋体" w:hAnsi="宋体" w:eastAsia="宋体" w:cs="宋体"/>
          <w:spacing w:val="3"/>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06"/>
          <w:sz w:val="24"/>
          <w:szCs w:val="24"/>
        </w:rPr>
        <w:t xml:space="preserve"> </w:t>
      </w:r>
      <w:r>
        <w:rPr>
          <w:rFonts w:hint="eastAsia" w:ascii="宋体" w:hAnsi="宋体" w:eastAsia="宋体" w:cs="宋体"/>
          <w:spacing w:val="-2"/>
          <w:sz w:val="24"/>
          <w:szCs w:val="24"/>
        </w:rPr>
        <w:t>项目编号：</w:t>
      </w:r>
      <w:r>
        <w:rPr>
          <w:rFonts w:hint="eastAsia" w:ascii="宋体" w:hAnsi="宋体" w:eastAsia="宋体" w:cs="宋体"/>
          <w:sz w:val="24"/>
          <w:szCs w:val="24"/>
          <w:u w:val="single" w:color="auto"/>
        </w:rPr>
        <w:t xml:space="preserve">           </w:t>
      </w:r>
    </w:p>
    <w:p w14:paraId="75A77296">
      <w:pPr>
        <w:spacing w:line="83" w:lineRule="auto"/>
        <w:rPr>
          <w:rFonts w:hint="eastAsia" w:ascii="宋体" w:hAnsi="宋体" w:eastAsia="宋体" w:cs="宋体"/>
          <w:sz w:val="2"/>
        </w:rPr>
      </w:pPr>
    </w:p>
    <w:tbl>
      <w:tblPr>
        <w:tblStyle w:val="17"/>
        <w:tblW w:w="8498" w:type="dxa"/>
        <w:tblInd w:w="1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1559"/>
        <w:gridCol w:w="1275"/>
        <w:gridCol w:w="1699"/>
        <w:gridCol w:w="1619"/>
        <w:gridCol w:w="1350"/>
      </w:tblGrid>
      <w:tr w14:paraId="0FE5B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996" w:type="dxa"/>
            <w:shd w:val="clear" w:color="auto" w:fill="E6E6E6"/>
            <w:vAlign w:val="top"/>
          </w:tcPr>
          <w:p w14:paraId="45E5B9AC">
            <w:pPr>
              <w:pStyle w:val="18"/>
              <w:spacing w:before="150" w:line="222" w:lineRule="auto"/>
              <w:ind w:left="264"/>
              <w:rPr>
                <w:rFonts w:hint="eastAsia" w:ascii="宋体" w:hAnsi="宋体" w:eastAsia="宋体" w:cs="宋体"/>
              </w:rPr>
            </w:pPr>
            <w:r>
              <w:rPr>
                <w:rFonts w:hint="eastAsia" w:ascii="宋体" w:hAnsi="宋体" w:eastAsia="宋体" w:cs="宋体"/>
                <w:spacing w:val="-5"/>
              </w:rPr>
              <w:t>序号</w:t>
            </w:r>
          </w:p>
        </w:tc>
        <w:tc>
          <w:tcPr>
            <w:tcW w:w="1559" w:type="dxa"/>
            <w:shd w:val="clear" w:color="auto" w:fill="E6E6E6"/>
            <w:vAlign w:val="top"/>
          </w:tcPr>
          <w:p w14:paraId="541ED436">
            <w:pPr>
              <w:pStyle w:val="18"/>
              <w:spacing w:before="150" w:line="221" w:lineRule="auto"/>
              <w:ind w:left="362"/>
              <w:rPr>
                <w:rFonts w:hint="eastAsia" w:ascii="宋体" w:hAnsi="宋体" w:eastAsia="宋体" w:cs="宋体"/>
              </w:rPr>
            </w:pPr>
            <w:r>
              <w:rPr>
                <w:rFonts w:hint="eastAsia" w:ascii="宋体" w:hAnsi="宋体" w:eastAsia="宋体" w:cs="宋体"/>
                <w:spacing w:val="-4"/>
              </w:rPr>
              <w:t>项目名称</w:t>
            </w:r>
          </w:p>
        </w:tc>
        <w:tc>
          <w:tcPr>
            <w:tcW w:w="1275" w:type="dxa"/>
            <w:shd w:val="clear" w:color="auto" w:fill="E6E6E6"/>
            <w:vAlign w:val="top"/>
          </w:tcPr>
          <w:p w14:paraId="6861DD0B">
            <w:pPr>
              <w:pStyle w:val="18"/>
              <w:spacing w:before="150" w:line="221" w:lineRule="auto"/>
              <w:ind w:left="340"/>
              <w:rPr>
                <w:rFonts w:hint="eastAsia" w:ascii="宋体" w:hAnsi="宋体" w:eastAsia="宋体" w:cs="宋体"/>
              </w:rPr>
            </w:pPr>
            <w:r>
              <w:rPr>
                <w:rFonts w:hint="eastAsia" w:ascii="宋体" w:hAnsi="宋体" w:eastAsia="宋体" w:cs="宋体"/>
                <w:spacing w:val="-5"/>
              </w:rPr>
              <w:t>发包人</w:t>
            </w:r>
          </w:p>
        </w:tc>
        <w:tc>
          <w:tcPr>
            <w:tcW w:w="1699" w:type="dxa"/>
            <w:shd w:val="clear" w:color="auto" w:fill="E6E6E6"/>
            <w:vAlign w:val="top"/>
          </w:tcPr>
          <w:p w14:paraId="003C57D4">
            <w:pPr>
              <w:pStyle w:val="18"/>
              <w:spacing w:before="150" w:line="220" w:lineRule="auto"/>
              <w:ind w:left="147"/>
              <w:rPr>
                <w:rFonts w:hint="eastAsia" w:ascii="宋体" w:hAnsi="宋体" w:eastAsia="宋体" w:cs="宋体"/>
              </w:rPr>
            </w:pPr>
            <w:r>
              <w:rPr>
                <w:rFonts w:hint="eastAsia" w:ascii="宋体" w:hAnsi="宋体" w:eastAsia="宋体" w:cs="宋体"/>
                <w:spacing w:val="-3"/>
              </w:rPr>
              <w:t>主要内容</w:t>
            </w:r>
          </w:p>
        </w:tc>
        <w:tc>
          <w:tcPr>
            <w:tcW w:w="1619" w:type="dxa"/>
            <w:shd w:val="clear" w:color="auto" w:fill="E6E6E6"/>
            <w:vAlign w:val="top"/>
          </w:tcPr>
          <w:p w14:paraId="4B0B5CB9">
            <w:pPr>
              <w:pStyle w:val="18"/>
              <w:spacing w:before="151" w:line="219" w:lineRule="auto"/>
              <w:ind w:left="342"/>
              <w:rPr>
                <w:rFonts w:hint="eastAsia" w:ascii="宋体" w:hAnsi="宋体" w:eastAsia="宋体" w:cs="宋体"/>
              </w:rPr>
            </w:pPr>
            <w:r>
              <w:rPr>
                <w:rFonts w:hint="eastAsia" w:ascii="宋体" w:hAnsi="宋体" w:eastAsia="宋体" w:cs="宋体"/>
                <w:spacing w:val="-4"/>
              </w:rPr>
              <w:t>交货时间</w:t>
            </w:r>
          </w:p>
        </w:tc>
        <w:tc>
          <w:tcPr>
            <w:tcW w:w="1350" w:type="dxa"/>
            <w:shd w:val="clear" w:color="auto" w:fill="E6E6E6"/>
            <w:vAlign w:val="top"/>
          </w:tcPr>
          <w:p w14:paraId="4DBB664B">
            <w:pPr>
              <w:pStyle w:val="18"/>
              <w:spacing w:before="150" w:line="222" w:lineRule="auto"/>
              <w:ind w:left="445"/>
              <w:rPr>
                <w:rFonts w:hint="eastAsia" w:ascii="宋体" w:hAnsi="宋体" w:eastAsia="宋体" w:cs="宋体"/>
              </w:rPr>
            </w:pPr>
            <w:r>
              <w:rPr>
                <w:rFonts w:hint="eastAsia" w:ascii="宋体" w:hAnsi="宋体" w:eastAsia="宋体" w:cs="宋体"/>
                <w:spacing w:val="-7"/>
              </w:rPr>
              <w:t>备注</w:t>
            </w:r>
          </w:p>
        </w:tc>
      </w:tr>
      <w:tr w14:paraId="532FB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996" w:type="dxa"/>
            <w:vAlign w:val="top"/>
          </w:tcPr>
          <w:p w14:paraId="6093993A">
            <w:pPr>
              <w:rPr>
                <w:rFonts w:hint="eastAsia" w:ascii="宋体" w:hAnsi="宋体" w:eastAsia="宋体" w:cs="宋体"/>
                <w:sz w:val="21"/>
              </w:rPr>
            </w:pPr>
          </w:p>
        </w:tc>
        <w:tc>
          <w:tcPr>
            <w:tcW w:w="1559" w:type="dxa"/>
            <w:vAlign w:val="top"/>
          </w:tcPr>
          <w:p w14:paraId="63E79618">
            <w:pPr>
              <w:rPr>
                <w:rFonts w:hint="eastAsia" w:ascii="宋体" w:hAnsi="宋体" w:eastAsia="宋体" w:cs="宋体"/>
                <w:sz w:val="21"/>
              </w:rPr>
            </w:pPr>
          </w:p>
        </w:tc>
        <w:tc>
          <w:tcPr>
            <w:tcW w:w="1275" w:type="dxa"/>
            <w:vAlign w:val="top"/>
          </w:tcPr>
          <w:p w14:paraId="4CC6B1D9">
            <w:pPr>
              <w:rPr>
                <w:rFonts w:hint="eastAsia" w:ascii="宋体" w:hAnsi="宋体" w:eastAsia="宋体" w:cs="宋体"/>
                <w:sz w:val="21"/>
              </w:rPr>
            </w:pPr>
          </w:p>
        </w:tc>
        <w:tc>
          <w:tcPr>
            <w:tcW w:w="1699" w:type="dxa"/>
            <w:vAlign w:val="top"/>
          </w:tcPr>
          <w:p w14:paraId="11AE5EAB">
            <w:pPr>
              <w:rPr>
                <w:rFonts w:hint="eastAsia" w:ascii="宋体" w:hAnsi="宋体" w:eastAsia="宋体" w:cs="宋体"/>
                <w:sz w:val="21"/>
              </w:rPr>
            </w:pPr>
          </w:p>
        </w:tc>
        <w:tc>
          <w:tcPr>
            <w:tcW w:w="1619" w:type="dxa"/>
            <w:vAlign w:val="top"/>
          </w:tcPr>
          <w:p w14:paraId="14BDDD5A">
            <w:pPr>
              <w:rPr>
                <w:rFonts w:hint="eastAsia" w:ascii="宋体" w:hAnsi="宋体" w:eastAsia="宋体" w:cs="宋体"/>
                <w:sz w:val="21"/>
              </w:rPr>
            </w:pPr>
          </w:p>
        </w:tc>
        <w:tc>
          <w:tcPr>
            <w:tcW w:w="1350" w:type="dxa"/>
            <w:vAlign w:val="top"/>
          </w:tcPr>
          <w:p w14:paraId="79739649">
            <w:pPr>
              <w:rPr>
                <w:rFonts w:hint="eastAsia" w:ascii="宋体" w:hAnsi="宋体" w:eastAsia="宋体" w:cs="宋体"/>
                <w:sz w:val="21"/>
              </w:rPr>
            </w:pPr>
          </w:p>
        </w:tc>
      </w:tr>
      <w:tr w14:paraId="499CF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996" w:type="dxa"/>
            <w:vAlign w:val="top"/>
          </w:tcPr>
          <w:p w14:paraId="0F900744">
            <w:pPr>
              <w:rPr>
                <w:rFonts w:hint="eastAsia" w:ascii="宋体" w:hAnsi="宋体" w:eastAsia="宋体" w:cs="宋体"/>
                <w:sz w:val="21"/>
              </w:rPr>
            </w:pPr>
          </w:p>
        </w:tc>
        <w:tc>
          <w:tcPr>
            <w:tcW w:w="1559" w:type="dxa"/>
            <w:vAlign w:val="top"/>
          </w:tcPr>
          <w:p w14:paraId="399D3513">
            <w:pPr>
              <w:rPr>
                <w:rFonts w:hint="eastAsia" w:ascii="宋体" w:hAnsi="宋体" w:eastAsia="宋体" w:cs="宋体"/>
                <w:sz w:val="21"/>
              </w:rPr>
            </w:pPr>
          </w:p>
        </w:tc>
        <w:tc>
          <w:tcPr>
            <w:tcW w:w="1275" w:type="dxa"/>
            <w:vAlign w:val="top"/>
          </w:tcPr>
          <w:p w14:paraId="2D3A9284">
            <w:pPr>
              <w:rPr>
                <w:rFonts w:hint="eastAsia" w:ascii="宋体" w:hAnsi="宋体" w:eastAsia="宋体" w:cs="宋体"/>
                <w:sz w:val="21"/>
              </w:rPr>
            </w:pPr>
          </w:p>
        </w:tc>
        <w:tc>
          <w:tcPr>
            <w:tcW w:w="1699" w:type="dxa"/>
            <w:vAlign w:val="top"/>
          </w:tcPr>
          <w:p w14:paraId="19421BB8">
            <w:pPr>
              <w:rPr>
                <w:rFonts w:hint="eastAsia" w:ascii="宋体" w:hAnsi="宋体" w:eastAsia="宋体" w:cs="宋体"/>
                <w:sz w:val="21"/>
              </w:rPr>
            </w:pPr>
          </w:p>
        </w:tc>
        <w:tc>
          <w:tcPr>
            <w:tcW w:w="1619" w:type="dxa"/>
            <w:vAlign w:val="top"/>
          </w:tcPr>
          <w:p w14:paraId="1E214041">
            <w:pPr>
              <w:rPr>
                <w:rFonts w:hint="eastAsia" w:ascii="宋体" w:hAnsi="宋体" w:eastAsia="宋体" w:cs="宋体"/>
                <w:sz w:val="21"/>
              </w:rPr>
            </w:pPr>
          </w:p>
        </w:tc>
        <w:tc>
          <w:tcPr>
            <w:tcW w:w="1350" w:type="dxa"/>
            <w:vAlign w:val="top"/>
          </w:tcPr>
          <w:p w14:paraId="7B37F786">
            <w:pPr>
              <w:rPr>
                <w:rFonts w:hint="eastAsia" w:ascii="宋体" w:hAnsi="宋体" w:eastAsia="宋体" w:cs="宋体"/>
                <w:sz w:val="21"/>
              </w:rPr>
            </w:pPr>
          </w:p>
        </w:tc>
      </w:tr>
      <w:tr w14:paraId="4AD37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96" w:type="dxa"/>
            <w:vAlign w:val="top"/>
          </w:tcPr>
          <w:p w14:paraId="6E3D6B0E">
            <w:pPr>
              <w:rPr>
                <w:rFonts w:hint="eastAsia" w:ascii="宋体" w:hAnsi="宋体" w:eastAsia="宋体" w:cs="宋体"/>
                <w:sz w:val="21"/>
              </w:rPr>
            </w:pPr>
          </w:p>
        </w:tc>
        <w:tc>
          <w:tcPr>
            <w:tcW w:w="1559" w:type="dxa"/>
            <w:vAlign w:val="top"/>
          </w:tcPr>
          <w:p w14:paraId="67095D00">
            <w:pPr>
              <w:rPr>
                <w:rFonts w:hint="eastAsia" w:ascii="宋体" w:hAnsi="宋体" w:eastAsia="宋体" w:cs="宋体"/>
                <w:sz w:val="21"/>
              </w:rPr>
            </w:pPr>
          </w:p>
        </w:tc>
        <w:tc>
          <w:tcPr>
            <w:tcW w:w="1275" w:type="dxa"/>
            <w:vAlign w:val="top"/>
          </w:tcPr>
          <w:p w14:paraId="7DA2C42B">
            <w:pPr>
              <w:rPr>
                <w:rFonts w:hint="eastAsia" w:ascii="宋体" w:hAnsi="宋体" w:eastAsia="宋体" w:cs="宋体"/>
                <w:sz w:val="21"/>
              </w:rPr>
            </w:pPr>
          </w:p>
        </w:tc>
        <w:tc>
          <w:tcPr>
            <w:tcW w:w="1699" w:type="dxa"/>
            <w:vAlign w:val="top"/>
          </w:tcPr>
          <w:p w14:paraId="067B8DCF">
            <w:pPr>
              <w:rPr>
                <w:rFonts w:hint="eastAsia" w:ascii="宋体" w:hAnsi="宋体" w:eastAsia="宋体" w:cs="宋体"/>
                <w:sz w:val="21"/>
              </w:rPr>
            </w:pPr>
          </w:p>
        </w:tc>
        <w:tc>
          <w:tcPr>
            <w:tcW w:w="1619" w:type="dxa"/>
            <w:vAlign w:val="top"/>
          </w:tcPr>
          <w:p w14:paraId="03ACE5D2">
            <w:pPr>
              <w:rPr>
                <w:rFonts w:hint="eastAsia" w:ascii="宋体" w:hAnsi="宋体" w:eastAsia="宋体" w:cs="宋体"/>
                <w:sz w:val="21"/>
              </w:rPr>
            </w:pPr>
          </w:p>
        </w:tc>
        <w:tc>
          <w:tcPr>
            <w:tcW w:w="1350" w:type="dxa"/>
            <w:vAlign w:val="top"/>
          </w:tcPr>
          <w:p w14:paraId="2F8F771E">
            <w:pPr>
              <w:rPr>
                <w:rFonts w:hint="eastAsia" w:ascii="宋体" w:hAnsi="宋体" w:eastAsia="宋体" w:cs="宋体"/>
                <w:sz w:val="21"/>
              </w:rPr>
            </w:pPr>
          </w:p>
        </w:tc>
      </w:tr>
      <w:tr w14:paraId="52806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96" w:type="dxa"/>
            <w:vAlign w:val="top"/>
          </w:tcPr>
          <w:p w14:paraId="08602671">
            <w:pPr>
              <w:pStyle w:val="18"/>
              <w:spacing w:before="152" w:line="342" w:lineRule="exact"/>
              <w:ind w:left="131"/>
              <w:rPr>
                <w:rFonts w:hint="eastAsia" w:ascii="宋体" w:hAnsi="宋体" w:eastAsia="宋体" w:cs="宋体"/>
              </w:rPr>
            </w:pPr>
            <w:r>
              <w:rPr>
                <w:rFonts w:hint="eastAsia" w:ascii="宋体" w:hAnsi="宋体" w:eastAsia="宋体" w:cs="宋体"/>
                <w:position w:val="2"/>
              </w:rPr>
              <w:t>…</w:t>
            </w:r>
          </w:p>
        </w:tc>
        <w:tc>
          <w:tcPr>
            <w:tcW w:w="1559" w:type="dxa"/>
            <w:vAlign w:val="top"/>
          </w:tcPr>
          <w:p w14:paraId="248B3F70">
            <w:pPr>
              <w:rPr>
                <w:rFonts w:hint="eastAsia" w:ascii="宋体" w:hAnsi="宋体" w:eastAsia="宋体" w:cs="宋体"/>
                <w:sz w:val="21"/>
              </w:rPr>
            </w:pPr>
          </w:p>
        </w:tc>
        <w:tc>
          <w:tcPr>
            <w:tcW w:w="1275" w:type="dxa"/>
            <w:vAlign w:val="top"/>
          </w:tcPr>
          <w:p w14:paraId="63CA5FB6">
            <w:pPr>
              <w:pStyle w:val="18"/>
              <w:spacing w:before="152" w:line="342" w:lineRule="exact"/>
              <w:ind w:left="128"/>
              <w:rPr>
                <w:rFonts w:hint="eastAsia" w:ascii="宋体" w:hAnsi="宋体" w:eastAsia="宋体" w:cs="宋体"/>
              </w:rPr>
            </w:pPr>
            <w:r>
              <w:rPr>
                <w:rFonts w:hint="eastAsia" w:ascii="宋体" w:hAnsi="宋体" w:eastAsia="宋体" w:cs="宋体"/>
                <w:position w:val="2"/>
              </w:rPr>
              <w:t>…</w:t>
            </w:r>
          </w:p>
        </w:tc>
        <w:tc>
          <w:tcPr>
            <w:tcW w:w="1699" w:type="dxa"/>
            <w:vAlign w:val="top"/>
          </w:tcPr>
          <w:p w14:paraId="00CF8CF4">
            <w:pPr>
              <w:pStyle w:val="18"/>
              <w:spacing w:before="152" w:line="342" w:lineRule="exact"/>
              <w:ind w:left="129"/>
              <w:rPr>
                <w:rFonts w:hint="eastAsia" w:ascii="宋体" w:hAnsi="宋体" w:eastAsia="宋体" w:cs="宋体"/>
              </w:rPr>
            </w:pPr>
            <w:r>
              <w:rPr>
                <w:rFonts w:hint="eastAsia" w:ascii="宋体" w:hAnsi="宋体" w:eastAsia="宋体" w:cs="宋体"/>
                <w:position w:val="2"/>
              </w:rPr>
              <w:t>…</w:t>
            </w:r>
          </w:p>
        </w:tc>
        <w:tc>
          <w:tcPr>
            <w:tcW w:w="1619" w:type="dxa"/>
            <w:vAlign w:val="top"/>
          </w:tcPr>
          <w:p w14:paraId="579D0912">
            <w:pPr>
              <w:pStyle w:val="18"/>
              <w:spacing w:before="152" w:line="342" w:lineRule="exact"/>
              <w:ind w:left="130"/>
              <w:rPr>
                <w:rFonts w:hint="eastAsia" w:ascii="宋体" w:hAnsi="宋体" w:eastAsia="宋体" w:cs="宋体"/>
              </w:rPr>
            </w:pPr>
            <w:r>
              <w:rPr>
                <w:rFonts w:hint="eastAsia" w:ascii="宋体" w:hAnsi="宋体" w:eastAsia="宋体" w:cs="宋体"/>
                <w:position w:val="2"/>
              </w:rPr>
              <w:t>…</w:t>
            </w:r>
          </w:p>
        </w:tc>
        <w:tc>
          <w:tcPr>
            <w:tcW w:w="1350" w:type="dxa"/>
            <w:vAlign w:val="top"/>
          </w:tcPr>
          <w:p w14:paraId="457100D0">
            <w:pPr>
              <w:rPr>
                <w:rFonts w:hint="eastAsia" w:ascii="宋体" w:hAnsi="宋体" w:eastAsia="宋体" w:cs="宋体"/>
                <w:sz w:val="21"/>
              </w:rPr>
            </w:pPr>
          </w:p>
        </w:tc>
      </w:tr>
    </w:tbl>
    <w:p w14:paraId="0A230EBE">
      <w:pPr>
        <w:spacing w:line="252" w:lineRule="auto"/>
        <w:rPr>
          <w:rFonts w:hint="eastAsia" w:ascii="宋体" w:hAnsi="宋体" w:eastAsia="宋体" w:cs="宋体"/>
          <w:sz w:val="21"/>
        </w:rPr>
      </w:pPr>
    </w:p>
    <w:p w14:paraId="68C76022">
      <w:pPr>
        <w:spacing w:line="253" w:lineRule="auto"/>
        <w:rPr>
          <w:rFonts w:hint="eastAsia" w:ascii="宋体" w:hAnsi="宋体" w:eastAsia="宋体" w:cs="宋体"/>
          <w:sz w:val="21"/>
        </w:rPr>
      </w:pPr>
    </w:p>
    <w:p w14:paraId="6B9E43A8">
      <w:pPr>
        <w:pStyle w:val="4"/>
        <w:spacing w:before="79" w:line="254" w:lineRule="auto"/>
        <w:ind w:left="231" w:right="759" w:firstLine="274"/>
        <w:rPr>
          <w:rFonts w:hint="eastAsia" w:ascii="宋体" w:hAnsi="宋体" w:eastAsia="宋体" w:cs="宋体"/>
          <w:spacing w:val="-2"/>
          <w:sz w:val="24"/>
          <w:szCs w:val="24"/>
        </w:rPr>
      </w:pPr>
      <w:r>
        <w:rPr>
          <w:rFonts w:hint="eastAsia" w:ascii="宋体" w:hAnsi="宋体" w:eastAsia="宋体" w:cs="宋体"/>
          <w:spacing w:val="-2"/>
          <w:sz w:val="24"/>
          <w:szCs w:val="24"/>
        </w:rPr>
        <w:t>我单位承诺以上填报内容真实。如不真实，将按照有关规定接受处理。</w:t>
      </w:r>
      <w:r>
        <w:rPr>
          <w:rFonts w:hint="eastAsia" w:ascii="宋体" w:hAnsi="宋体" w:eastAsia="宋体" w:cs="宋体"/>
          <w:spacing w:val="10"/>
          <w:sz w:val="24"/>
          <w:szCs w:val="24"/>
        </w:rPr>
        <w:t xml:space="preserve"> </w:t>
      </w:r>
      <w:r>
        <w:rPr>
          <w:rFonts w:hint="eastAsia" w:ascii="宋体" w:hAnsi="宋体" w:eastAsia="宋体" w:cs="宋体"/>
          <w:spacing w:val="-2"/>
          <w:sz w:val="24"/>
          <w:szCs w:val="24"/>
        </w:rPr>
        <w:t>注：1.按采购人要求的内容及范围提供项目业绩。</w:t>
      </w:r>
    </w:p>
    <w:p w14:paraId="794576FB">
      <w:pPr>
        <w:pStyle w:val="4"/>
        <w:spacing w:before="79" w:line="254" w:lineRule="auto"/>
        <w:ind w:right="759" w:firstLine="708" w:firstLineChars="300"/>
        <w:rPr>
          <w:rFonts w:hint="eastAsia" w:ascii="宋体" w:hAnsi="宋体" w:eastAsia="宋体" w:cs="宋体"/>
          <w:spacing w:val="-2"/>
          <w:sz w:val="24"/>
          <w:szCs w:val="24"/>
        </w:rPr>
      </w:pPr>
      <w:r>
        <w:rPr>
          <w:rFonts w:hint="eastAsia" w:ascii="宋体" w:hAnsi="宋体" w:eastAsia="宋体" w:cs="宋体"/>
          <w:spacing w:val="-2"/>
          <w:sz w:val="24"/>
          <w:szCs w:val="24"/>
        </w:rPr>
        <w:t>2.本表后须附清晰可辨的、真实的中标（成交）通知书</w:t>
      </w:r>
      <w:r>
        <w:rPr>
          <w:rFonts w:hint="eastAsia" w:ascii="宋体" w:hAnsi="宋体" w:eastAsia="宋体" w:cs="宋体"/>
          <w:spacing w:val="-2"/>
          <w:sz w:val="24"/>
          <w:szCs w:val="24"/>
          <w:lang w:val="en-US" w:eastAsia="zh-CN"/>
        </w:rPr>
        <w:t>或</w:t>
      </w:r>
      <w:r>
        <w:rPr>
          <w:rFonts w:hint="eastAsia" w:ascii="宋体" w:hAnsi="宋体" w:eastAsia="宋体" w:cs="宋体"/>
          <w:spacing w:val="-2"/>
          <w:sz w:val="24"/>
          <w:szCs w:val="24"/>
        </w:rPr>
        <w:t>合同复印件（合同中应反映产品的规格、数量、销售时间、买卖双方名称等内容。如无法反映产品的规格、数量、销售时间、买卖双方名称等内容，投标人应提供由买方出具的相关证明材料辅助说明，否则该业绩不予认定）。</w:t>
      </w:r>
    </w:p>
    <w:p w14:paraId="02E6C757">
      <w:pPr>
        <w:pStyle w:val="4"/>
        <w:spacing w:before="79" w:line="254" w:lineRule="auto"/>
        <w:ind w:right="759" w:firstLine="708" w:firstLineChars="300"/>
        <w:rPr>
          <w:rFonts w:hint="eastAsia" w:ascii="宋体" w:hAnsi="宋体" w:eastAsia="宋体" w:cs="宋体"/>
          <w:spacing w:val="-2"/>
          <w:sz w:val="24"/>
          <w:szCs w:val="24"/>
        </w:rPr>
      </w:pPr>
      <w:r>
        <w:rPr>
          <w:rFonts w:hint="eastAsia" w:ascii="宋体" w:hAnsi="宋体" w:eastAsia="宋体" w:cs="宋体"/>
          <w:spacing w:val="-2"/>
          <w:sz w:val="24"/>
          <w:szCs w:val="24"/>
        </w:rPr>
        <w:t>3.如近年来，投标人法人机构发生合法变更或重组或法人名称变更时，应提供相关部门 的合法批件或其他相关证明材料来证明其所附业绩的继承性。</w:t>
      </w:r>
    </w:p>
    <w:p w14:paraId="3B3BFC85">
      <w:pPr>
        <w:rPr>
          <w:rFonts w:hint="eastAsia" w:ascii="宋体" w:hAnsi="宋体" w:eastAsia="宋体" w:cs="宋体"/>
          <w:spacing w:val="8"/>
          <w:sz w:val="20"/>
          <w:szCs w:val="20"/>
        </w:rPr>
      </w:pPr>
      <w:r>
        <w:rPr>
          <w:rFonts w:hint="eastAsia" w:ascii="宋体" w:hAnsi="宋体" w:eastAsia="宋体" w:cs="宋体"/>
          <w:spacing w:val="8"/>
          <w:sz w:val="20"/>
          <w:szCs w:val="20"/>
        </w:rPr>
        <w:br w:type="page"/>
      </w:r>
    </w:p>
    <w:p w14:paraId="1F5FDF0D">
      <w:pPr>
        <w:spacing w:line="243" w:lineRule="auto"/>
        <w:rPr>
          <w:rFonts w:hint="eastAsia" w:ascii="宋体" w:hAnsi="宋体" w:eastAsia="宋体" w:cs="宋体"/>
          <w:sz w:val="21"/>
        </w:rPr>
      </w:pPr>
    </w:p>
    <w:p w14:paraId="28388BB9">
      <w:pPr>
        <w:spacing w:line="243" w:lineRule="auto"/>
        <w:rPr>
          <w:rFonts w:hint="eastAsia" w:ascii="宋体" w:hAnsi="宋体" w:eastAsia="宋体" w:cs="宋体"/>
          <w:sz w:val="21"/>
        </w:rPr>
      </w:pPr>
    </w:p>
    <w:p w14:paraId="46DF2F8A">
      <w:pPr>
        <w:pStyle w:val="4"/>
        <w:spacing w:before="101" w:line="224" w:lineRule="auto"/>
        <w:ind w:left="32"/>
        <w:rPr>
          <w:rFonts w:hint="eastAsia" w:ascii="宋体" w:hAnsi="宋体" w:eastAsia="宋体" w:cs="宋体"/>
          <w:sz w:val="28"/>
          <w:szCs w:val="28"/>
        </w:rPr>
      </w:pPr>
      <w:r>
        <w:rPr>
          <w:rFonts w:hint="eastAsia" w:ascii="宋体" w:hAnsi="宋体" w:eastAsia="宋体" w:cs="宋体"/>
          <w:b/>
          <w:bCs/>
          <w:spacing w:val="3"/>
          <w:sz w:val="28"/>
          <w:szCs w:val="28"/>
        </w:rPr>
        <w:t>5-12</w:t>
      </w:r>
      <w:r>
        <w:rPr>
          <w:rFonts w:hint="eastAsia" w:ascii="宋体" w:hAnsi="宋体" w:eastAsia="宋体" w:cs="宋体"/>
          <w:spacing w:val="3"/>
          <w:sz w:val="28"/>
          <w:szCs w:val="28"/>
        </w:rPr>
        <w:t xml:space="preserve">  </w:t>
      </w:r>
      <w:r>
        <w:rPr>
          <w:rFonts w:hint="eastAsia" w:ascii="宋体" w:hAnsi="宋体" w:eastAsia="宋体" w:cs="宋体"/>
          <w:b/>
          <w:bCs/>
          <w:spacing w:val="3"/>
          <w:sz w:val="28"/>
          <w:szCs w:val="28"/>
        </w:rPr>
        <w:t>本项目招标公告中“供应商资格要求</w:t>
      </w:r>
      <w:r>
        <w:rPr>
          <w:rFonts w:hint="eastAsia" w:ascii="宋体" w:hAnsi="宋体" w:eastAsia="宋体" w:cs="宋体"/>
          <w:spacing w:val="-109"/>
          <w:sz w:val="28"/>
          <w:szCs w:val="28"/>
        </w:rPr>
        <w:t xml:space="preserve"> </w:t>
      </w:r>
      <w:r>
        <w:rPr>
          <w:rFonts w:hint="eastAsia" w:ascii="宋体" w:hAnsi="宋体" w:eastAsia="宋体" w:cs="宋体"/>
          <w:b/>
          <w:bCs/>
          <w:spacing w:val="3"/>
          <w:sz w:val="28"/>
          <w:szCs w:val="28"/>
        </w:rPr>
        <w:t>”要求的</w:t>
      </w:r>
      <w:r>
        <w:rPr>
          <w:rFonts w:hint="eastAsia" w:cs="宋体"/>
          <w:b/>
          <w:bCs/>
          <w:spacing w:val="3"/>
          <w:sz w:val="28"/>
          <w:szCs w:val="28"/>
          <w:lang w:eastAsia="zh-CN"/>
        </w:rPr>
        <w:t>其他</w:t>
      </w:r>
      <w:r>
        <w:rPr>
          <w:rFonts w:hint="eastAsia" w:ascii="宋体" w:hAnsi="宋体" w:eastAsia="宋体" w:cs="宋体"/>
          <w:b/>
          <w:bCs/>
          <w:spacing w:val="3"/>
          <w:sz w:val="28"/>
          <w:szCs w:val="28"/>
        </w:rPr>
        <w:t>资</w:t>
      </w:r>
    </w:p>
    <w:p w14:paraId="3BA67BD0">
      <w:pPr>
        <w:pStyle w:val="4"/>
        <w:spacing w:before="86" w:line="225" w:lineRule="auto"/>
        <w:ind w:left="3376"/>
        <w:rPr>
          <w:rFonts w:hint="eastAsia" w:ascii="宋体" w:hAnsi="宋体" w:eastAsia="宋体" w:cs="宋体"/>
          <w:sz w:val="28"/>
          <w:szCs w:val="28"/>
        </w:rPr>
      </w:pPr>
      <w:r>
        <w:rPr>
          <w:rFonts w:hint="eastAsia" w:ascii="宋体" w:hAnsi="宋体" w:eastAsia="宋体" w:cs="宋体"/>
          <w:b/>
          <w:bCs/>
          <w:spacing w:val="4"/>
          <w:sz w:val="28"/>
          <w:szCs w:val="28"/>
        </w:rPr>
        <w:t>格证明文件</w:t>
      </w:r>
    </w:p>
    <w:p w14:paraId="6E8F808D">
      <w:pPr>
        <w:spacing w:line="245" w:lineRule="auto"/>
        <w:rPr>
          <w:rFonts w:hint="eastAsia" w:ascii="宋体" w:hAnsi="宋体" w:eastAsia="宋体" w:cs="宋体"/>
          <w:sz w:val="21"/>
        </w:rPr>
      </w:pPr>
    </w:p>
    <w:p w14:paraId="728D09CF">
      <w:pPr>
        <w:spacing w:line="246" w:lineRule="auto"/>
        <w:rPr>
          <w:rFonts w:hint="eastAsia" w:ascii="宋体" w:hAnsi="宋体" w:eastAsia="宋体" w:cs="宋体"/>
          <w:sz w:val="21"/>
        </w:rPr>
      </w:pPr>
    </w:p>
    <w:p w14:paraId="38B6247D">
      <w:pPr>
        <w:pStyle w:val="4"/>
        <w:spacing w:before="79" w:line="219" w:lineRule="auto"/>
        <w:ind w:left="41"/>
        <w:rPr>
          <w:rFonts w:hint="eastAsia" w:ascii="宋体" w:hAnsi="宋体" w:eastAsia="宋体" w:cs="宋体"/>
          <w:sz w:val="24"/>
          <w:szCs w:val="24"/>
        </w:rPr>
      </w:pPr>
      <w:r>
        <w:rPr>
          <w:rFonts w:hint="eastAsia" w:ascii="宋体" w:hAnsi="宋体" w:eastAsia="宋体" w:cs="宋体"/>
          <w:spacing w:val="-3"/>
          <w:sz w:val="24"/>
          <w:szCs w:val="24"/>
        </w:rPr>
        <w:t>1、其他：按需提供。</w:t>
      </w:r>
    </w:p>
    <w:p w14:paraId="60D3B5A2">
      <w:pPr>
        <w:spacing w:line="219" w:lineRule="auto"/>
        <w:rPr>
          <w:rFonts w:hint="eastAsia" w:ascii="宋体" w:hAnsi="宋体" w:eastAsia="宋体" w:cs="宋体"/>
          <w:sz w:val="24"/>
          <w:szCs w:val="24"/>
        </w:rPr>
        <w:sectPr>
          <w:headerReference r:id="rId58" w:type="default"/>
          <w:footerReference r:id="rId59" w:type="default"/>
          <w:pgSz w:w="11906" w:h="16839"/>
          <w:pgMar w:top="1092" w:right="1465" w:bottom="1156" w:left="1785" w:header="860" w:footer="994" w:gutter="0"/>
          <w:pgNumType w:fmt="decimal"/>
          <w:cols w:space="720" w:num="1"/>
        </w:sectPr>
      </w:pPr>
    </w:p>
    <w:p w14:paraId="0F8B8D7B">
      <w:pPr>
        <w:spacing w:line="252" w:lineRule="auto"/>
        <w:rPr>
          <w:rFonts w:hint="eastAsia" w:ascii="宋体" w:hAnsi="宋体" w:eastAsia="宋体" w:cs="宋体"/>
          <w:sz w:val="21"/>
        </w:rPr>
      </w:pPr>
    </w:p>
    <w:p w14:paraId="1AB8B2FE">
      <w:pPr>
        <w:spacing w:line="253" w:lineRule="auto"/>
        <w:rPr>
          <w:rFonts w:hint="eastAsia" w:ascii="宋体" w:hAnsi="宋体" w:eastAsia="宋体" w:cs="宋体"/>
          <w:sz w:val="21"/>
        </w:rPr>
      </w:pPr>
    </w:p>
    <w:p w14:paraId="59C50228">
      <w:pPr>
        <w:pStyle w:val="4"/>
        <w:spacing w:before="48" w:line="225" w:lineRule="auto"/>
        <w:rPr>
          <w:rFonts w:hint="eastAsia" w:ascii="宋体" w:hAnsi="宋体" w:eastAsia="宋体" w:cs="宋体"/>
          <w:sz w:val="28"/>
          <w:szCs w:val="28"/>
          <w:highlight w:val="none"/>
        </w:rPr>
      </w:pPr>
      <w:r>
        <w:rPr>
          <w:rFonts w:hint="eastAsia" w:ascii="宋体" w:hAnsi="宋体" w:eastAsia="宋体" w:cs="宋体"/>
          <w:b/>
          <w:bCs/>
          <w:spacing w:val="5"/>
          <w:sz w:val="28"/>
          <w:szCs w:val="28"/>
          <w:highlight w:val="none"/>
        </w:rPr>
        <w:t>（六）保密方案、</w:t>
      </w:r>
      <w:r>
        <w:rPr>
          <w:rFonts w:hint="eastAsia" w:cs="宋体"/>
          <w:b/>
          <w:bCs/>
          <w:spacing w:val="5"/>
          <w:sz w:val="28"/>
          <w:szCs w:val="28"/>
          <w:highlight w:val="none"/>
          <w:lang w:val="en-US" w:eastAsia="zh-CN"/>
        </w:rPr>
        <w:t>档案追溯、</w:t>
      </w:r>
      <w:r>
        <w:rPr>
          <w:rFonts w:hint="eastAsia" w:ascii="宋体" w:hAnsi="宋体" w:eastAsia="宋体" w:cs="宋体"/>
          <w:b/>
          <w:bCs/>
          <w:spacing w:val="5"/>
          <w:sz w:val="28"/>
          <w:szCs w:val="28"/>
          <w:highlight w:val="none"/>
        </w:rPr>
        <w:t>项目人员配置、车辆情况、内部管理制度、配送服务方案、安全质量、特殊情况应急方案、售后服务</w:t>
      </w:r>
      <w:r>
        <w:rPr>
          <w:rFonts w:hint="eastAsia" w:ascii="宋体" w:hAnsi="宋体" w:eastAsia="宋体" w:cs="宋体"/>
          <w:b/>
          <w:bCs/>
          <w:spacing w:val="3"/>
          <w:sz w:val="28"/>
          <w:szCs w:val="28"/>
          <w:highlight w:val="none"/>
        </w:rPr>
        <w:t>；</w:t>
      </w:r>
    </w:p>
    <w:p w14:paraId="24BA5B9F">
      <w:pPr>
        <w:pStyle w:val="4"/>
        <w:spacing w:before="246" w:line="225" w:lineRule="auto"/>
        <w:ind w:left="2103"/>
        <w:rPr>
          <w:rFonts w:hint="eastAsia" w:ascii="宋体" w:hAnsi="宋体" w:eastAsia="宋体" w:cs="宋体"/>
          <w:b/>
          <w:bCs/>
          <w:spacing w:val="4"/>
          <w:sz w:val="28"/>
          <w:szCs w:val="28"/>
        </w:rPr>
      </w:pPr>
      <w:r>
        <w:rPr>
          <w:rFonts w:hint="eastAsia" w:ascii="宋体" w:hAnsi="宋体" w:eastAsia="宋体" w:cs="宋体"/>
          <w:b/>
          <w:bCs/>
          <w:spacing w:val="4"/>
          <w:sz w:val="28"/>
          <w:szCs w:val="28"/>
        </w:rPr>
        <w:t>（根据需要编写，格式自制）</w:t>
      </w:r>
    </w:p>
    <w:p w14:paraId="2D16E972">
      <w:pPr>
        <w:rPr>
          <w:rFonts w:hint="eastAsia" w:ascii="宋体" w:hAnsi="宋体" w:eastAsia="宋体" w:cs="宋体"/>
          <w:b/>
          <w:bCs/>
          <w:spacing w:val="4"/>
          <w:sz w:val="28"/>
          <w:szCs w:val="28"/>
        </w:rPr>
      </w:pPr>
      <w:r>
        <w:rPr>
          <w:rFonts w:hint="eastAsia" w:ascii="宋体" w:hAnsi="宋体" w:eastAsia="宋体" w:cs="宋体"/>
          <w:b/>
          <w:bCs/>
          <w:spacing w:val="4"/>
          <w:sz w:val="28"/>
          <w:szCs w:val="28"/>
        </w:rPr>
        <w:br w:type="page"/>
      </w:r>
    </w:p>
    <w:p w14:paraId="0F244547">
      <w:pPr>
        <w:spacing w:line="277" w:lineRule="auto"/>
        <w:rPr>
          <w:rFonts w:hint="eastAsia" w:ascii="宋体" w:hAnsi="宋体" w:eastAsia="宋体" w:cs="宋体"/>
          <w:sz w:val="21"/>
        </w:rPr>
      </w:pPr>
    </w:p>
    <w:p w14:paraId="73016B13">
      <w:pPr>
        <w:spacing w:line="277" w:lineRule="auto"/>
        <w:rPr>
          <w:rFonts w:hint="eastAsia" w:ascii="宋体" w:hAnsi="宋体" w:eastAsia="宋体" w:cs="宋体"/>
          <w:sz w:val="21"/>
        </w:rPr>
      </w:pPr>
    </w:p>
    <w:p w14:paraId="670FFFE1">
      <w:pPr>
        <w:pStyle w:val="4"/>
        <w:spacing w:before="101" w:line="225" w:lineRule="auto"/>
        <w:ind w:left="39"/>
        <w:rPr>
          <w:rFonts w:hint="eastAsia" w:ascii="宋体" w:hAnsi="宋体" w:eastAsia="宋体" w:cs="宋体"/>
          <w:sz w:val="28"/>
          <w:szCs w:val="28"/>
        </w:rPr>
      </w:pPr>
      <w:r>
        <w:rPr>
          <w:rFonts w:hint="eastAsia" w:ascii="宋体" w:hAnsi="宋体" w:eastAsia="宋体" w:cs="宋体"/>
          <w:b/>
          <w:bCs/>
          <w:spacing w:val="-1"/>
          <w:sz w:val="28"/>
          <w:szCs w:val="28"/>
        </w:rPr>
        <w:t>（七）有关投标产品的质量证明材料等（根据实际</w:t>
      </w:r>
      <w:r>
        <w:rPr>
          <w:rFonts w:hint="eastAsia" w:ascii="宋体" w:hAnsi="宋体" w:eastAsia="宋体" w:cs="宋体"/>
          <w:b/>
          <w:bCs/>
          <w:spacing w:val="-2"/>
          <w:sz w:val="28"/>
          <w:szCs w:val="28"/>
        </w:rPr>
        <w:t>情况提供）</w:t>
      </w:r>
    </w:p>
    <w:p w14:paraId="4199ED23">
      <w:pPr>
        <w:spacing w:line="308" w:lineRule="auto"/>
        <w:rPr>
          <w:rFonts w:hint="eastAsia" w:ascii="宋体" w:hAnsi="宋体" w:eastAsia="宋体" w:cs="宋体"/>
          <w:sz w:val="21"/>
        </w:rPr>
      </w:pPr>
    </w:p>
    <w:p w14:paraId="3E787846">
      <w:pPr>
        <w:spacing w:line="308" w:lineRule="auto"/>
        <w:rPr>
          <w:rFonts w:hint="eastAsia" w:ascii="宋体" w:hAnsi="宋体" w:eastAsia="宋体" w:cs="宋体"/>
          <w:sz w:val="21"/>
        </w:rPr>
      </w:pPr>
    </w:p>
    <w:p w14:paraId="730B4979">
      <w:pPr>
        <w:spacing w:line="308" w:lineRule="auto"/>
        <w:rPr>
          <w:rFonts w:hint="eastAsia" w:ascii="宋体" w:hAnsi="宋体" w:eastAsia="宋体" w:cs="宋体"/>
          <w:sz w:val="21"/>
        </w:rPr>
      </w:pPr>
    </w:p>
    <w:p w14:paraId="3F2CFF9A">
      <w:pPr>
        <w:pStyle w:val="4"/>
        <w:spacing w:before="78" w:line="277" w:lineRule="auto"/>
        <w:ind w:left="34" w:right="255" w:firstLine="468"/>
        <w:rPr>
          <w:rFonts w:hint="eastAsia" w:ascii="宋体" w:hAnsi="宋体" w:eastAsia="宋体" w:cs="宋体"/>
          <w:sz w:val="24"/>
          <w:szCs w:val="24"/>
        </w:rPr>
      </w:pPr>
      <w:r>
        <w:rPr>
          <w:rFonts w:hint="eastAsia" w:ascii="宋体" w:hAnsi="宋体" w:eastAsia="宋体" w:cs="宋体"/>
          <w:spacing w:val="-1"/>
          <w:sz w:val="24"/>
          <w:szCs w:val="24"/>
        </w:rPr>
        <w:t>注：1.附投标产品的质量证明材料等</w:t>
      </w:r>
      <w:r>
        <w:rPr>
          <w:rFonts w:hint="eastAsia" w:ascii="宋体" w:hAnsi="宋体" w:eastAsia="宋体" w:cs="宋体"/>
          <w:spacing w:val="52"/>
          <w:sz w:val="24"/>
          <w:szCs w:val="24"/>
        </w:rPr>
        <w:t xml:space="preserve"> </w:t>
      </w:r>
      <w:r>
        <w:rPr>
          <w:rFonts w:hint="eastAsia" w:ascii="宋体" w:hAnsi="宋体" w:eastAsia="宋体" w:cs="宋体"/>
          <w:spacing w:val="-1"/>
          <w:sz w:val="24"/>
          <w:szCs w:val="24"/>
        </w:rPr>
        <w:t>(并加盖投标单位章)等相关证明</w:t>
      </w:r>
      <w:r>
        <w:rPr>
          <w:rFonts w:hint="eastAsia" w:ascii="宋体" w:hAnsi="宋体" w:eastAsia="宋体" w:cs="宋体"/>
          <w:spacing w:val="-2"/>
          <w:sz w:val="24"/>
          <w:szCs w:val="24"/>
        </w:rPr>
        <w:t>资料</w:t>
      </w:r>
      <w:r>
        <w:rPr>
          <w:rFonts w:hint="eastAsia" w:ascii="宋体" w:hAnsi="宋体" w:eastAsia="宋体" w:cs="宋体"/>
          <w:sz w:val="24"/>
          <w:szCs w:val="24"/>
        </w:rPr>
        <w:t xml:space="preserve"> </w:t>
      </w:r>
      <w:r>
        <w:rPr>
          <w:rFonts w:hint="eastAsia" w:ascii="宋体" w:hAnsi="宋体" w:eastAsia="宋体" w:cs="宋体"/>
          <w:spacing w:val="-5"/>
          <w:sz w:val="24"/>
          <w:szCs w:val="24"/>
        </w:rPr>
        <w:t>（如有）。</w:t>
      </w:r>
    </w:p>
    <w:p w14:paraId="0F5A78CC">
      <w:pPr>
        <w:pStyle w:val="4"/>
        <w:spacing w:before="1" w:line="219" w:lineRule="auto"/>
        <w:ind w:left="26"/>
        <w:rPr>
          <w:rFonts w:hint="eastAsia" w:ascii="宋体" w:hAnsi="宋体" w:eastAsia="宋体" w:cs="宋体"/>
          <w:spacing w:val="-1"/>
          <w:sz w:val="24"/>
          <w:szCs w:val="24"/>
        </w:rPr>
      </w:pPr>
      <w:r>
        <w:rPr>
          <w:rFonts w:hint="eastAsia" w:ascii="宋体" w:hAnsi="宋体" w:eastAsia="宋体" w:cs="宋体"/>
          <w:spacing w:val="-1"/>
          <w:sz w:val="24"/>
          <w:szCs w:val="24"/>
        </w:rPr>
        <w:t>2.投标供货产品的质量及环保必须达到国家相关检测标准。</w:t>
      </w:r>
    </w:p>
    <w:p w14:paraId="53D9CF50">
      <w:pPr>
        <w:rPr>
          <w:rFonts w:hint="eastAsia" w:ascii="宋体" w:hAnsi="宋体" w:eastAsia="宋体" w:cs="宋体"/>
          <w:spacing w:val="-1"/>
          <w:sz w:val="24"/>
          <w:szCs w:val="24"/>
        </w:rPr>
      </w:pPr>
      <w:r>
        <w:rPr>
          <w:rFonts w:hint="eastAsia" w:ascii="宋体" w:hAnsi="宋体" w:eastAsia="宋体" w:cs="宋体"/>
          <w:spacing w:val="-1"/>
          <w:sz w:val="24"/>
          <w:szCs w:val="24"/>
        </w:rPr>
        <w:br w:type="page"/>
      </w:r>
    </w:p>
    <w:p w14:paraId="77A589CA">
      <w:pPr>
        <w:spacing w:line="257" w:lineRule="auto"/>
        <w:rPr>
          <w:rFonts w:hint="eastAsia" w:ascii="宋体" w:hAnsi="宋体" w:eastAsia="宋体" w:cs="宋体"/>
          <w:sz w:val="21"/>
        </w:rPr>
      </w:pPr>
    </w:p>
    <w:p w14:paraId="5C2B4099">
      <w:pPr>
        <w:spacing w:line="258" w:lineRule="auto"/>
        <w:rPr>
          <w:rFonts w:hint="eastAsia" w:ascii="宋体" w:hAnsi="宋体" w:eastAsia="宋体" w:cs="宋体"/>
          <w:sz w:val="21"/>
        </w:rPr>
      </w:pPr>
    </w:p>
    <w:p w14:paraId="54D808C1">
      <w:pPr>
        <w:pStyle w:val="4"/>
        <w:spacing w:before="101" w:line="225" w:lineRule="auto"/>
        <w:ind w:left="2103"/>
        <w:rPr>
          <w:rFonts w:hint="eastAsia" w:ascii="宋体" w:hAnsi="宋体" w:eastAsia="宋体" w:cs="宋体"/>
          <w:sz w:val="28"/>
          <w:szCs w:val="28"/>
        </w:rPr>
      </w:pPr>
      <w:r>
        <w:rPr>
          <w:rFonts w:hint="eastAsia" w:ascii="宋体" w:hAnsi="宋体" w:eastAsia="宋体" w:cs="宋体"/>
          <w:b/>
          <w:bCs/>
          <w:spacing w:val="5"/>
          <w:sz w:val="28"/>
          <w:szCs w:val="28"/>
        </w:rPr>
        <w:t>（八）技术参数、功能偏离表</w:t>
      </w:r>
    </w:p>
    <w:p w14:paraId="4BAD4125">
      <w:pPr>
        <w:spacing w:line="334" w:lineRule="auto"/>
        <w:rPr>
          <w:rFonts w:hint="eastAsia" w:ascii="宋体" w:hAnsi="宋体" w:eastAsia="宋体" w:cs="宋体"/>
          <w:sz w:val="21"/>
        </w:rPr>
      </w:pPr>
    </w:p>
    <w:p w14:paraId="29FF13DC">
      <w:pPr>
        <w:spacing w:line="334" w:lineRule="auto"/>
        <w:rPr>
          <w:rFonts w:hint="eastAsia" w:ascii="宋体" w:hAnsi="宋体" w:eastAsia="宋体" w:cs="宋体"/>
          <w:sz w:val="21"/>
        </w:rPr>
      </w:pPr>
    </w:p>
    <w:p w14:paraId="630B7DB2">
      <w:pPr>
        <w:pStyle w:val="4"/>
        <w:spacing w:before="78" w:line="220" w:lineRule="auto"/>
        <w:ind w:left="26"/>
        <w:rPr>
          <w:rFonts w:hint="eastAsia" w:ascii="宋体" w:hAnsi="宋体" w:eastAsia="宋体" w:cs="宋体"/>
          <w:sz w:val="24"/>
          <w:szCs w:val="24"/>
        </w:rPr>
      </w:pPr>
      <w:r>
        <w:rPr>
          <w:rFonts w:hint="eastAsia" w:ascii="宋体" w:hAnsi="宋体" w:eastAsia="宋体" w:cs="宋体"/>
        </w:rPr>
        <w:pict>
          <v:shape id="_x0000_s1027" o:spid="_x0000_s1027" o:spt="202" type="#_x0000_t202" style="position:absolute;left:0pt;margin-left:71.7pt;margin-top:12.55pt;height:3pt;width:167pt;z-index:251660288;mso-width-relative:page;mso-height-relative:page;" filled="f" stroked="f" coordsize="21600,21600">
            <v:path/>
            <v:fill on="f" focussize="0,0"/>
            <v:stroke on="f"/>
            <v:imagedata o:title=""/>
            <o:lock v:ext="edit" aspectratio="f"/>
            <v:textbox inset="0mm,0mm,0mm,0mm">
              <w:txbxContent>
                <w:p w14:paraId="2D3CC0A1">
                  <w:pPr>
                    <w:pStyle w:val="4"/>
                    <w:spacing w:before="20" w:line="175" w:lineRule="auto"/>
                    <w:ind w:left="20"/>
                    <w:rPr>
                      <w:sz w:val="2"/>
                      <w:szCs w:val="2"/>
                    </w:rPr>
                  </w:pPr>
                  <w:r>
                    <w:rPr>
                      <w:spacing w:val="-1"/>
                      <w:sz w:val="2"/>
                      <w:szCs w:val="2"/>
                    </w:rPr>
                    <w:t>UU</w:t>
                  </w:r>
                  <w:r>
                    <w:rPr>
                      <w:sz w:val="2"/>
                      <w:szCs w:val="2"/>
                    </w:rPr>
                    <w:t xml:space="preserve">                                                                                                                        </w:t>
                  </w:r>
                  <w:r>
                    <w:rPr>
                      <w:spacing w:val="-1"/>
                      <w:sz w:val="2"/>
                      <w:szCs w:val="2"/>
                    </w:rPr>
                    <w:t>UU</w:t>
                  </w:r>
                  <w:r>
                    <w:rPr>
                      <w:sz w:val="2"/>
                      <w:szCs w:val="2"/>
                    </w:rPr>
                    <w:t xml:space="preserve">                                                                                                                                                                                                            </w:t>
                  </w:r>
                  <w:r>
                    <w:rPr>
                      <w:spacing w:val="-1"/>
                      <w:sz w:val="2"/>
                      <w:szCs w:val="2"/>
                    </w:rPr>
                    <w:t>UU</w:t>
                  </w:r>
                </w:p>
              </w:txbxContent>
            </v:textbox>
          </v:shape>
        </w:pict>
      </w:r>
      <w:r>
        <w:rPr>
          <w:rFonts w:hint="eastAsia" w:ascii="宋体" w:hAnsi="宋体" w:eastAsia="宋体" w:cs="宋体"/>
          <w:sz w:val="24"/>
          <w:szCs w:val="24"/>
        </w:rPr>
        <w:t>投标人名称：</w:t>
      </w:r>
      <w:r>
        <w:rPr>
          <w:rFonts w:hint="eastAsia" w:ascii="宋体" w:hAnsi="宋体" w:eastAsia="宋体" w:cs="宋体"/>
          <w:spacing w:val="1"/>
          <w:sz w:val="24"/>
          <w:szCs w:val="24"/>
          <w:u w:val="single" w:color="auto"/>
        </w:rPr>
        <w:t xml:space="preserve">          </w:t>
      </w:r>
      <w:r>
        <w:rPr>
          <w:rFonts w:hint="eastAsia" w:ascii="宋体" w:hAnsi="宋体" w:eastAsia="宋体" w:cs="宋体"/>
          <w:spacing w:val="-84"/>
          <w:sz w:val="24"/>
          <w:szCs w:val="24"/>
        </w:rPr>
        <w:t xml:space="preserve"> </w:t>
      </w:r>
      <w:r>
        <w:rPr>
          <w:rFonts w:hint="eastAsia" w:ascii="宋体" w:hAnsi="宋体" w:eastAsia="宋体" w:cs="宋体"/>
          <w:sz w:val="24"/>
          <w:szCs w:val="24"/>
        </w:rPr>
        <w:t>项目编号：</w:t>
      </w:r>
      <w:r>
        <w:rPr>
          <w:rFonts w:hint="eastAsia" w:ascii="宋体" w:hAnsi="宋体" w:eastAsia="宋体" w:cs="宋体"/>
          <w:sz w:val="24"/>
          <w:szCs w:val="24"/>
          <w:u w:val="single" w:color="auto"/>
        </w:rPr>
        <w:t xml:space="preserve">                  </w:t>
      </w:r>
    </w:p>
    <w:p w14:paraId="47592E28">
      <w:pPr>
        <w:spacing w:before="60"/>
        <w:rPr>
          <w:rFonts w:hint="eastAsia" w:ascii="宋体" w:hAnsi="宋体" w:eastAsia="宋体" w:cs="宋体"/>
        </w:rPr>
      </w:pPr>
    </w:p>
    <w:tbl>
      <w:tblPr>
        <w:tblStyle w:val="17"/>
        <w:tblW w:w="8516" w:type="dxa"/>
        <w:tblInd w:w="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7"/>
        <w:gridCol w:w="1959"/>
        <w:gridCol w:w="1526"/>
        <w:gridCol w:w="1558"/>
        <w:gridCol w:w="1558"/>
        <w:gridCol w:w="1048"/>
      </w:tblGrid>
      <w:tr w14:paraId="2E19C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67" w:type="dxa"/>
            <w:vAlign w:val="top"/>
          </w:tcPr>
          <w:p w14:paraId="02A0FB64">
            <w:pPr>
              <w:pStyle w:val="18"/>
              <w:spacing w:before="198" w:line="222" w:lineRule="auto"/>
              <w:ind w:left="198"/>
              <w:rPr>
                <w:rFonts w:hint="eastAsia" w:ascii="宋体" w:hAnsi="宋体" w:eastAsia="宋体" w:cs="宋体"/>
              </w:rPr>
            </w:pPr>
            <w:r>
              <w:rPr>
                <w:rFonts w:hint="eastAsia" w:ascii="宋体" w:hAnsi="宋体" w:eastAsia="宋体" w:cs="宋体"/>
                <w:spacing w:val="-5"/>
              </w:rPr>
              <w:t>序号</w:t>
            </w:r>
          </w:p>
        </w:tc>
        <w:tc>
          <w:tcPr>
            <w:tcW w:w="1959" w:type="dxa"/>
            <w:vAlign w:val="top"/>
          </w:tcPr>
          <w:p w14:paraId="7A7CA9EE">
            <w:pPr>
              <w:pStyle w:val="18"/>
              <w:spacing w:before="42" w:line="223" w:lineRule="auto"/>
              <w:ind w:left="626" w:right="257" w:hanging="360"/>
              <w:rPr>
                <w:rFonts w:hint="eastAsia" w:ascii="宋体" w:hAnsi="宋体" w:eastAsia="宋体" w:cs="宋体"/>
              </w:rPr>
            </w:pPr>
            <w:r>
              <w:rPr>
                <w:rFonts w:hint="eastAsia" w:ascii="宋体" w:hAnsi="宋体" w:eastAsia="宋体" w:cs="宋体"/>
                <w:spacing w:val="-2"/>
              </w:rPr>
              <w:t>招标文件规格</w:t>
            </w:r>
            <w:r>
              <w:rPr>
                <w:rFonts w:hint="eastAsia" w:ascii="宋体" w:hAnsi="宋体" w:eastAsia="宋体" w:cs="宋体"/>
              </w:rPr>
              <w:t xml:space="preserve"> </w:t>
            </w:r>
            <w:r>
              <w:rPr>
                <w:rFonts w:hint="eastAsia" w:ascii="宋体" w:hAnsi="宋体" w:eastAsia="宋体" w:cs="宋体"/>
                <w:spacing w:val="-4"/>
              </w:rPr>
              <w:t>条目号</w:t>
            </w:r>
          </w:p>
        </w:tc>
        <w:tc>
          <w:tcPr>
            <w:tcW w:w="1526" w:type="dxa"/>
            <w:vAlign w:val="top"/>
          </w:tcPr>
          <w:p w14:paraId="11189651">
            <w:pPr>
              <w:pStyle w:val="18"/>
              <w:spacing w:before="198" w:line="220" w:lineRule="auto"/>
              <w:ind w:left="290"/>
              <w:rPr>
                <w:rFonts w:hint="eastAsia" w:ascii="宋体" w:hAnsi="宋体" w:eastAsia="宋体" w:cs="宋体"/>
              </w:rPr>
            </w:pPr>
            <w:r>
              <w:rPr>
                <w:rFonts w:hint="eastAsia" w:ascii="宋体" w:hAnsi="宋体" w:eastAsia="宋体" w:cs="宋体"/>
                <w:spacing w:val="-3"/>
              </w:rPr>
              <w:t>招标规格</w:t>
            </w:r>
          </w:p>
        </w:tc>
        <w:tc>
          <w:tcPr>
            <w:tcW w:w="1558" w:type="dxa"/>
            <w:vAlign w:val="top"/>
          </w:tcPr>
          <w:p w14:paraId="131D0E8F">
            <w:pPr>
              <w:pStyle w:val="18"/>
              <w:spacing w:before="198" w:line="220" w:lineRule="auto"/>
              <w:ind w:left="309"/>
              <w:rPr>
                <w:rFonts w:hint="eastAsia" w:ascii="宋体" w:hAnsi="宋体" w:eastAsia="宋体" w:cs="宋体"/>
              </w:rPr>
            </w:pPr>
            <w:r>
              <w:rPr>
                <w:rFonts w:hint="eastAsia" w:ascii="宋体" w:hAnsi="宋体" w:eastAsia="宋体" w:cs="宋体"/>
                <w:spacing w:val="-4"/>
              </w:rPr>
              <w:t>投标规格</w:t>
            </w:r>
          </w:p>
        </w:tc>
        <w:tc>
          <w:tcPr>
            <w:tcW w:w="1558" w:type="dxa"/>
            <w:vAlign w:val="top"/>
          </w:tcPr>
          <w:p w14:paraId="6595BDBB">
            <w:pPr>
              <w:pStyle w:val="18"/>
              <w:spacing w:before="198" w:line="220" w:lineRule="auto"/>
              <w:ind w:left="546"/>
              <w:rPr>
                <w:rFonts w:hint="eastAsia" w:ascii="宋体" w:hAnsi="宋体" w:eastAsia="宋体" w:cs="宋体"/>
              </w:rPr>
            </w:pPr>
            <w:r>
              <w:rPr>
                <w:rFonts w:hint="eastAsia" w:ascii="宋体" w:hAnsi="宋体" w:eastAsia="宋体" w:cs="宋体"/>
                <w:spacing w:val="-5"/>
              </w:rPr>
              <w:t>偏离</w:t>
            </w:r>
          </w:p>
        </w:tc>
        <w:tc>
          <w:tcPr>
            <w:tcW w:w="1048" w:type="dxa"/>
            <w:vAlign w:val="top"/>
          </w:tcPr>
          <w:p w14:paraId="2B83DCF8">
            <w:pPr>
              <w:pStyle w:val="18"/>
              <w:spacing w:before="198" w:line="220" w:lineRule="auto"/>
              <w:ind w:left="294"/>
              <w:rPr>
                <w:rFonts w:hint="eastAsia" w:ascii="宋体" w:hAnsi="宋体" w:eastAsia="宋体" w:cs="宋体"/>
              </w:rPr>
            </w:pPr>
            <w:r>
              <w:rPr>
                <w:rFonts w:hint="eastAsia" w:ascii="宋体" w:hAnsi="宋体" w:eastAsia="宋体" w:cs="宋体"/>
                <w:spacing w:val="-7"/>
              </w:rPr>
              <w:t>说明</w:t>
            </w:r>
          </w:p>
        </w:tc>
      </w:tr>
      <w:tr w14:paraId="6581D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67" w:type="dxa"/>
            <w:vAlign w:val="top"/>
          </w:tcPr>
          <w:p w14:paraId="58C7A250">
            <w:pPr>
              <w:rPr>
                <w:rFonts w:hint="eastAsia" w:ascii="宋体" w:hAnsi="宋体" w:eastAsia="宋体" w:cs="宋体"/>
                <w:sz w:val="21"/>
              </w:rPr>
            </w:pPr>
          </w:p>
        </w:tc>
        <w:tc>
          <w:tcPr>
            <w:tcW w:w="1959" w:type="dxa"/>
            <w:vAlign w:val="top"/>
          </w:tcPr>
          <w:p w14:paraId="3CBF3F9F">
            <w:pPr>
              <w:rPr>
                <w:rFonts w:hint="eastAsia" w:ascii="宋体" w:hAnsi="宋体" w:eastAsia="宋体" w:cs="宋体"/>
                <w:sz w:val="21"/>
              </w:rPr>
            </w:pPr>
          </w:p>
        </w:tc>
        <w:tc>
          <w:tcPr>
            <w:tcW w:w="1526" w:type="dxa"/>
            <w:vAlign w:val="top"/>
          </w:tcPr>
          <w:p w14:paraId="10707159">
            <w:pPr>
              <w:rPr>
                <w:rFonts w:hint="eastAsia" w:ascii="宋体" w:hAnsi="宋体" w:eastAsia="宋体" w:cs="宋体"/>
                <w:sz w:val="21"/>
              </w:rPr>
            </w:pPr>
          </w:p>
        </w:tc>
        <w:tc>
          <w:tcPr>
            <w:tcW w:w="1558" w:type="dxa"/>
            <w:vAlign w:val="top"/>
          </w:tcPr>
          <w:p w14:paraId="24F61F7A">
            <w:pPr>
              <w:rPr>
                <w:rFonts w:hint="eastAsia" w:ascii="宋体" w:hAnsi="宋体" w:eastAsia="宋体" w:cs="宋体"/>
                <w:sz w:val="21"/>
              </w:rPr>
            </w:pPr>
          </w:p>
        </w:tc>
        <w:tc>
          <w:tcPr>
            <w:tcW w:w="1558" w:type="dxa"/>
            <w:vAlign w:val="top"/>
          </w:tcPr>
          <w:p w14:paraId="5560A304">
            <w:pPr>
              <w:rPr>
                <w:rFonts w:hint="eastAsia" w:ascii="宋体" w:hAnsi="宋体" w:eastAsia="宋体" w:cs="宋体"/>
                <w:sz w:val="21"/>
              </w:rPr>
            </w:pPr>
          </w:p>
        </w:tc>
        <w:tc>
          <w:tcPr>
            <w:tcW w:w="1048" w:type="dxa"/>
            <w:vAlign w:val="top"/>
          </w:tcPr>
          <w:p w14:paraId="1BC0A3D0">
            <w:pPr>
              <w:rPr>
                <w:rFonts w:hint="eastAsia" w:ascii="宋体" w:hAnsi="宋体" w:eastAsia="宋体" w:cs="宋体"/>
                <w:sz w:val="21"/>
              </w:rPr>
            </w:pPr>
          </w:p>
        </w:tc>
      </w:tr>
      <w:tr w14:paraId="6DE92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67" w:type="dxa"/>
            <w:vAlign w:val="top"/>
          </w:tcPr>
          <w:p w14:paraId="378DE657">
            <w:pPr>
              <w:rPr>
                <w:rFonts w:hint="eastAsia" w:ascii="宋体" w:hAnsi="宋体" w:eastAsia="宋体" w:cs="宋体"/>
                <w:sz w:val="21"/>
              </w:rPr>
            </w:pPr>
          </w:p>
        </w:tc>
        <w:tc>
          <w:tcPr>
            <w:tcW w:w="1959" w:type="dxa"/>
            <w:vAlign w:val="top"/>
          </w:tcPr>
          <w:p w14:paraId="4BDA52B4">
            <w:pPr>
              <w:rPr>
                <w:rFonts w:hint="eastAsia" w:ascii="宋体" w:hAnsi="宋体" w:eastAsia="宋体" w:cs="宋体"/>
                <w:sz w:val="21"/>
              </w:rPr>
            </w:pPr>
          </w:p>
        </w:tc>
        <w:tc>
          <w:tcPr>
            <w:tcW w:w="1526" w:type="dxa"/>
            <w:vAlign w:val="top"/>
          </w:tcPr>
          <w:p w14:paraId="495E971A">
            <w:pPr>
              <w:rPr>
                <w:rFonts w:hint="eastAsia" w:ascii="宋体" w:hAnsi="宋体" w:eastAsia="宋体" w:cs="宋体"/>
                <w:sz w:val="21"/>
              </w:rPr>
            </w:pPr>
          </w:p>
        </w:tc>
        <w:tc>
          <w:tcPr>
            <w:tcW w:w="1558" w:type="dxa"/>
            <w:vAlign w:val="top"/>
          </w:tcPr>
          <w:p w14:paraId="65C12A20">
            <w:pPr>
              <w:rPr>
                <w:rFonts w:hint="eastAsia" w:ascii="宋体" w:hAnsi="宋体" w:eastAsia="宋体" w:cs="宋体"/>
                <w:sz w:val="21"/>
              </w:rPr>
            </w:pPr>
          </w:p>
        </w:tc>
        <w:tc>
          <w:tcPr>
            <w:tcW w:w="1558" w:type="dxa"/>
            <w:vAlign w:val="top"/>
          </w:tcPr>
          <w:p w14:paraId="5135E0D2">
            <w:pPr>
              <w:rPr>
                <w:rFonts w:hint="eastAsia" w:ascii="宋体" w:hAnsi="宋体" w:eastAsia="宋体" w:cs="宋体"/>
                <w:sz w:val="21"/>
              </w:rPr>
            </w:pPr>
          </w:p>
        </w:tc>
        <w:tc>
          <w:tcPr>
            <w:tcW w:w="1048" w:type="dxa"/>
            <w:vAlign w:val="top"/>
          </w:tcPr>
          <w:p w14:paraId="465DCEB8">
            <w:pPr>
              <w:rPr>
                <w:rFonts w:hint="eastAsia" w:ascii="宋体" w:hAnsi="宋体" w:eastAsia="宋体" w:cs="宋体"/>
                <w:sz w:val="21"/>
              </w:rPr>
            </w:pPr>
          </w:p>
        </w:tc>
      </w:tr>
      <w:tr w14:paraId="5CF7F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67" w:type="dxa"/>
            <w:vAlign w:val="top"/>
          </w:tcPr>
          <w:p w14:paraId="7FC55DAD">
            <w:pPr>
              <w:rPr>
                <w:rFonts w:hint="eastAsia" w:ascii="宋体" w:hAnsi="宋体" w:eastAsia="宋体" w:cs="宋体"/>
                <w:sz w:val="21"/>
              </w:rPr>
            </w:pPr>
          </w:p>
        </w:tc>
        <w:tc>
          <w:tcPr>
            <w:tcW w:w="1959" w:type="dxa"/>
            <w:vAlign w:val="top"/>
          </w:tcPr>
          <w:p w14:paraId="6A673BC7">
            <w:pPr>
              <w:rPr>
                <w:rFonts w:hint="eastAsia" w:ascii="宋体" w:hAnsi="宋体" w:eastAsia="宋体" w:cs="宋体"/>
                <w:sz w:val="21"/>
              </w:rPr>
            </w:pPr>
          </w:p>
        </w:tc>
        <w:tc>
          <w:tcPr>
            <w:tcW w:w="1526" w:type="dxa"/>
            <w:vAlign w:val="top"/>
          </w:tcPr>
          <w:p w14:paraId="2CD4AEC4">
            <w:pPr>
              <w:rPr>
                <w:rFonts w:hint="eastAsia" w:ascii="宋体" w:hAnsi="宋体" w:eastAsia="宋体" w:cs="宋体"/>
                <w:sz w:val="21"/>
              </w:rPr>
            </w:pPr>
          </w:p>
        </w:tc>
        <w:tc>
          <w:tcPr>
            <w:tcW w:w="1558" w:type="dxa"/>
            <w:vAlign w:val="top"/>
          </w:tcPr>
          <w:p w14:paraId="18008EE6">
            <w:pPr>
              <w:rPr>
                <w:rFonts w:hint="eastAsia" w:ascii="宋体" w:hAnsi="宋体" w:eastAsia="宋体" w:cs="宋体"/>
                <w:sz w:val="21"/>
              </w:rPr>
            </w:pPr>
          </w:p>
        </w:tc>
        <w:tc>
          <w:tcPr>
            <w:tcW w:w="1558" w:type="dxa"/>
            <w:vAlign w:val="top"/>
          </w:tcPr>
          <w:p w14:paraId="5F60BA69">
            <w:pPr>
              <w:rPr>
                <w:rFonts w:hint="eastAsia" w:ascii="宋体" w:hAnsi="宋体" w:eastAsia="宋体" w:cs="宋体"/>
                <w:sz w:val="21"/>
              </w:rPr>
            </w:pPr>
          </w:p>
        </w:tc>
        <w:tc>
          <w:tcPr>
            <w:tcW w:w="1048" w:type="dxa"/>
            <w:vAlign w:val="top"/>
          </w:tcPr>
          <w:p w14:paraId="262FFEF6">
            <w:pPr>
              <w:rPr>
                <w:rFonts w:hint="eastAsia" w:ascii="宋体" w:hAnsi="宋体" w:eastAsia="宋体" w:cs="宋体"/>
                <w:sz w:val="21"/>
              </w:rPr>
            </w:pPr>
          </w:p>
        </w:tc>
      </w:tr>
    </w:tbl>
    <w:p w14:paraId="7798F7AA">
      <w:pPr>
        <w:pStyle w:val="4"/>
        <w:spacing w:before="141" w:line="355" w:lineRule="auto"/>
        <w:ind w:left="22" w:right="257"/>
        <w:rPr>
          <w:rFonts w:hint="eastAsia" w:ascii="宋体" w:hAnsi="宋体" w:eastAsia="宋体" w:cs="宋体"/>
          <w:sz w:val="21"/>
        </w:rPr>
      </w:pPr>
      <w:r>
        <w:rPr>
          <w:rFonts w:hint="eastAsia" w:ascii="宋体" w:hAnsi="宋体" w:eastAsia="宋体" w:cs="宋体"/>
          <w:spacing w:val="7"/>
          <w:sz w:val="20"/>
          <w:szCs w:val="20"/>
        </w:rPr>
        <w:t>注：投标人要将投标文件与招标文件</w:t>
      </w:r>
      <w:r>
        <w:rPr>
          <w:rFonts w:hint="eastAsia" w:cs="宋体"/>
          <w:spacing w:val="7"/>
          <w:sz w:val="20"/>
          <w:szCs w:val="20"/>
          <w:lang w:val="en-US" w:eastAsia="zh-CN"/>
        </w:rPr>
        <w:t>第四</w:t>
      </w:r>
      <w:r>
        <w:rPr>
          <w:rFonts w:hint="eastAsia" w:ascii="宋体" w:hAnsi="宋体" w:eastAsia="宋体" w:cs="宋体"/>
          <w:spacing w:val="7"/>
          <w:sz w:val="20"/>
          <w:szCs w:val="20"/>
        </w:rPr>
        <w:t>部分的差</w:t>
      </w:r>
      <w:bookmarkStart w:id="28" w:name="_GoBack"/>
      <w:bookmarkEnd w:id="28"/>
      <w:r>
        <w:rPr>
          <w:rFonts w:hint="eastAsia" w:ascii="宋体" w:hAnsi="宋体" w:eastAsia="宋体" w:cs="宋体"/>
          <w:spacing w:val="7"/>
          <w:sz w:val="20"/>
          <w:szCs w:val="20"/>
        </w:rPr>
        <w:t>异之处</w:t>
      </w:r>
      <w:r>
        <w:rPr>
          <w:rFonts w:hint="eastAsia" w:ascii="宋体" w:hAnsi="宋体" w:eastAsia="宋体" w:cs="宋体"/>
          <w:spacing w:val="9"/>
          <w:sz w:val="20"/>
          <w:szCs w:val="20"/>
        </w:rPr>
        <w:t>汇集成此表。投标方必须详细填写偏离表，偏离表未声明事项视为认同招标文件标准。</w:t>
      </w:r>
    </w:p>
    <w:p w14:paraId="4AD0A5D4">
      <w:pPr>
        <w:pStyle w:val="4"/>
        <w:spacing w:before="78" w:line="219" w:lineRule="auto"/>
        <w:ind w:left="4037"/>
        <w:rPr>
          <w:rFonts w:hint="eastAsia" w:ascii="宋体" w:hAnsi="宋体" w:eastAsia="宋体" w:cs="宋体"/>
          <w:sz w:val="24"/>
          <w:szCs w:val="24"/>
        </w:rPr>
      </w:pPr>
      <w:r>
        <w:rPr>
          <w:rFonts w:hint="eastAsia" w:ascii="宋体" w:hAnsi="宋体" w:eastAsia="宋体" w:cs="宋体"/>
          <w:spacing w:val="6"/>
          <w:sz w:val="24"/>
          <w:szCs w:val="24"/>
        </w:rPr>
        <w:t>投标单位</w:t>
      </w:r>
      <w:r>
        <w:rPr>
          <w:rFonts w:hint="eastAsia" w:ascii="宋体" w:hAnsi="宋体" w:eastAsia="宋体" w:cs="宋体"/>
          <w:spacing w:val="-17"/>
          <w:sz w:val="24"/>
          <w:szCs w:val="24"/>
        </w:rPr>
        <w:t>：</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全称</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盖章）</w:t>
      </w:r>
    </w:p>
    <w:p w14:paraId="1047714E">
      <w:pPr>
        <w:pStyle w:val="4"/>
        <w:spacing w:before="176" w:line="219" w:lineRule="auto"/>
        <w:ind w:left="4035"/>
        <w:rPr>
          <w:rFonts w:hint="eastAsia" w:ascii="宋体" w:hAnsi="宋体" w:eastAsia="宋体" w:cs="宋体"/>
          <w:sz w:val="24"/>
          <w:szCs w:val="24"/>
        </w:rPr>
      </w:pPr>
      <w:r>
        <w:rPr>
          <w:rFonts w:hint="eastAsia" w:ascii="宋体" w:hAnsi="宋体" w:eastAsia="宋体" w:cs="宋体"/>
          <w:spacing w:val="1"/>
          <w:sz w:val="24"/>
          <w:szCs w:val="24"/>
        </w:rPr>
        <w:t>法定代表人或委托代理人</w:t>
      </w:r>
      <w:r>
        <w:rPr>
          <w:rFonts w:hint="eastAsia" w:ascii="宋体" w:hAnsi="宋体" w:eastAsia="宋体" w:cs="宋体"/>
          <w:spacing w:val="-15"/>
          <w:sz w:val="24"/>
          <w:szCs w:val="24"/>
        </w:rPr>
        <w:t>：</w:t>
      </w:r>
      <w:r>
        <w:rPr>
          <w:rFonts w:hint="eastAsia" w:ascii="宋体" w:hAnsi="宋体" w:eastAsia="宋体" w:cs="宋体"/>
          <w:spacing w:val="-15"/>
          <w:sz w:val="24"/>
          <w:szCs w:val="24"/>
          <w:u w:val="single" w:color="auto"/>
        </w:rPr>
        <w:t>（</w:t>
      </w:r>
      <w:r>
        <w:rPr>
          <w:rFonts w:hint="eastAsia" w:ascii="宋体" w:hAnsi="宋体" w:eastAsia="宋体" w:cs="宋体"/>
          <w:spacing w:val="1"/>
          <w:sz w:val="24"/>
          <w:szCs w:val="24"/>
          <w:u w:val="single" w:color="auto"/>
        </w:rPr>
        <w:t>签字或盖章）</w:t>
      </w:r>
    </w:p>
    <w:p w14:paraId="4FDF6CBC">
      <w:pPr>
        <w:pStyle w:val="4"/>
        <w:spacing w:before="48" w:line="220" w:lineRule="auto"/>
        <w:ind w:left="4075"/>
        <w:rPr>
          <w:rFonts w:hint="eastAsia" w:ascii="宋体" w:hAnsi="宋体" w:eastAsia="宋体" w:cs="宋体"/>
          <w:sz w:val="24"/>
          <w:szCs w:val="24"/>
        </w:rPr>
      </w:pPr>
      <w:r>
        <w:rPr>
          <w:rFonts w:hint="eastAsia" w:ascii="宋体" w:hAnsi="宋体" w:eastAsia="宋体" w:cs="宋体"/>
          <w:spacing w:val="-8"/>
          <w:sz w:val="24"/>
          <w:szCs w:val="24"/>
        </w:rPr>
        <w:t>日期：20</w:t>
      </w:r>
      <w:r>
        <w:rPr>
          <w:rFonts w:hint="eastAsia" w:ascii="宋体" w:hAnsi="宋体" w:eastAsia="宋体" w:cs="宋体"/>
          <w:sz w:val="24"/>
          <w:szCs w:val="24"/>
          <w:u w:val="single" w:color="auto"/>
        </w:rPr>
        <w:t xml:space="preserve">    </w:t>
      </w:r>
      <w:r>
        <w:rPr>
          <w:rFonts w:hint="eastAsia" w:ascii="宋体" w:hAnsi="宋体" w:eastAsia="宋体" w:cs="宋体"/>
          <w:spacing w:val="-107"/>
          <w:sz w:val="24"/>
          <w:szCs w:val="24"/>
        </w:rPr>
        <w:t xml:space="preserve"> </w:t>
      </w:r>
      <w:r>
        <w:rPr>
          <w:rFonts w:hint="eastAsia" w:ascii="宋体" w:hAnsi="宋体" w:eastAsia="宋体" w:cs="宋体"/>
          <w:spacing w:val="-8"/>
          <w:sz w:val="24"/>
          <w:szCs w:val="24"/>
        </w:rPr>
        <w:t>年</w:t>
      </w:r>
      <w:r>
        <w:rPr>
          <w:rFonts w:hint="eastAsia" w:ascii="宋体" w:hAnsi="宋体" w:eastAsia="宋体" w:cs="宋体"/>
          <w:spacing w:val="-8"/>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8"/>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8"/>
          <w:sz w:val="24"/>
          <w:szCs w:val="24"/>
        </w:rPr>
        <w:t>日</w:t>
      </w:r>
    </w:p>
    <w:p w14:paraId="72279717">
      <w:pPr>
        <w:spacing w:line="252" w:lineRule="auto"/>
        <w:rPr>
          <w:rFonts w:hint="eastAsia" w:ascii="宋体" w:hAnsi="宋体" w:eastAsia="宋体" w:cs="宋体"/>
          <w:sz w:val="21"/>
        </w:rPr>
      </w:pPr>
    </w:p>
    <w:p w14:paraId="522E8A05">
      <w:pPr>
        <w:rPr>
          <w:rFonts w:hint="eastAsia" w:ascii="宋体" w:hAnsi="宋体" w:eastAsia="宋体" w:cs="宋体"/>
          <w:sz w:val="21"/>
        </w:rPr>
      </w:pPr>
      <w:r>
        <w:rPr>
          <w:rFonts w:hint="eastAsia" w:ascii="宋体" w:hAnsi="宋体" w:eastAsia="宋体" w:cs="宋体"/>
          <w:sz w:val="21"/>
        </w:rPr>
        <w:br w:type="page"/>
      </w:r>
    </w:p>
    <w:p w14:paraId="2F8D5ED0">
      <w:pPr>
        <w:spacing w:line="252" w:lineRule="auto"/>
        <w:rPr>
          <w:rFonts w:hint="eastAsia" w:ascii="宋体" w:hAnsi="宋体" w:eastAsia="宋体" w:cs="宋体"/>
          <w:sz w:val="21"/>
        </w:rPr>
      </w:pPr>
    </w:p>
    <w:p w14:paraId="0C5543EE">
      <w:pPr>
        <w:spacing w:line="252" w:lineRule="auto"/>
        <w:rPr>
          <w:rFonts w:hint="eastAsia" w:ascii="宋体" w:hAnsi="宋体" w:eastAsia="宋体" w:cs="宋体"/>
          <w:sz w:val="21"/>
        </w:rPr>
      </w:pPr>
    </w:p>
    <w:p w14:paraId="21379E2E">
      <w:pPr>
        <w:pStyle w:val="4"/>
        <w:spacing w:before="91" w:line="221" w:lineRule="auto"/>
        <w:ind w:left="2951"/>
        <w:rPr>
          <w:rFonts w:hint="eastAsia" w:ascii="宋体" w:hAnsi="宋体" w:eastAsia="宋体" w:cs="宋体"/>
          <w:sz w:val="28"/>
          <w:szCs w:val="28"/>
        </w:rPr>
      </w:pPr>
      <w:r>
        <w:rPr>
          <w:rFonts w:hint="eastAsia" w:ascii="宋体" w:hAnsi="宋体" w:eastAsia="宋体" w:cs="宋体"/>
          <w:b/>
          <w:bCs/>
          <w:spacing w:val="-4"/>
          <w:sz w:val="28"/>
          <w:szCs w:val="28"/>
        </w:rPr>
        <w:t>（九）商务条款偏离表</w:t>
      </w:r>
    </w:p>
    <w:p w14:paraId="2327A0E0">
      <w:pPr>
        <w:pStyle w:val="4"/>
        <w:spacing w:before="153" w:line="213" w:lineRule="auto"/>
        <w:ind w:left="198"/>
        <w:rPr>
          <w:rFonts w:hint="eastAsia" w:ascii="宋体" w:hAnsi="宋体" w:eastAsia="宋体" w:cs="宋体"/>
          <w:sz w:val="24"/>
          <w:szCs w:val="24"/>
        </w:rPr>
      </w:pPr>
      <w:r>
        <w:rPr>
          <w:rFonts w:hint="eastAsia" w:ascii="宋体" w:hAnsi="宋体" w:eastAsia="宋体" w:cs="宋体"/>
          <w:spacing w:val="-3"/>
          <w:sz w:val="24"/>
          <w:szCs w:val="24"/>
        </w:rPr>
        <w:t>项目名称：</w:t>
      </w:r>
      <w:r>
        <w:rPr>
          <w:rFonts w:hint="eastAsia" w:ascii="宋体" w:hAnsi="宋体" w:eastAsia="宋体" w:cs="宋体"/>
          <w:sz w:val="24"/>
          <w:szCs w:val="24"/>
          <w:u w:val="single" w:color="auto"/>
        </w:rPr>
        <w:t xml:space="preserve">               </w:t>
      </w:r>
    </w:p>
    <w:tbl>
      <w:tblPr>
        <w:tblStyle w:val="17"/>
        <w:tblW w:w="8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7"/>
        <w:gridCol w:w="6162"/>
        <w:gridCol w:w="885"/>
        <w:gridCol w:w="1160"/>
      </w:tblGrid>
      <w:tr w14:paraId="22B26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77" w:type="dxa"/>
            <w:shd w:val="clear" w:color="auto" w:fill="F3F3F3"/>
            <w:textDirection w:val="tbRlV"/>
            <w:vAlign w:val="top"/>
          </w:tcPr>
          <w:p w14:paraId="7D784774">
            <w:pPr>
              <w:pStyle w:val="18"/>
              <w:spacing w:before="216" w:line="210" w:lineRule="auto"/>
              <w:ind w:left="44"/>
              <w:rPr>
                <w:rFonts w:hint="eastAsia" w:ascii="宋体" w:hAnsi="宋体" w:eastAsia="宋体" w:cs="宋体"/>
              </w:rPr>
            </w:pPr>
            <w:r>
              <w:rPr>
                <w:rFonts w:hint="eastAsia" w:ascii="宋体" w:hAnsi="宋体" w:eastAsia="宋体" w:cs="宋体"/>
                <w:b/>
                <w:bCs/>
                <w:spacing w:val="33"/>
              </w:rPr>
              <w:t>序号</w:t>
            </w:r>
          </w:p>
        </w:tc>
        <w:tc>
          <w:tcPr>
            <w:tcW w:w="6162" w:type="dxa"/>
            <w:shd w:val="clear" w:color="auto" w:fill="F3F3F3"/>
            <w:vAlign w:val="top"/>
          </w:tcPr>
          <w:p w14:paraId="79DD7A96">
            <w:pPr>
              <w:pStyle w:val="18"/>
              <w:spacing w:before="200" w:line="220" w:lineRule="auto"/>
              <w:ind w:left="2365"/>
              <w:rPr>
                <w:rFonts w:hint="eastAsia" w:ascii="宋体" w:hAnsi="宋体" w:eastAsia="宋体" w:cs="宋体"/>
              </w:rPr>
            </w:pPr>
            <w:r>
              <w:rPr>
                <w:rFonts w:hint="eastAsia" w:ascii="宋体" w:hAnsi="宋体" w:eastAsia="宋体" w:cs="宋体"/>
                <w:b/>
                <w:bCs/>
                <w:spacing w:val="-4"/>
              </w:rPr>
              <w:t>主要商务条款</w:t>
            </w:r>
          </w:p>
        </w:tc>
        <w:tc>
          <w:tcPr>
            <w:tcW w:w="885" w:type="dxa"/>
            <w:shd w:val="clear" w:color="auto" w:fill="F3F3F3"/>
            <w:vAlign w:val="top"/>
          </w:tcPr>
          <w:p w14:paraId="2D46DE51">
            <w:pPr>
              <w:pStyle w:val="18"/>
              <w:spacing w:before="45" w:line="225" w:lineRule="auto"/>
              <w:ind w:left="221" w:right="200" w:hanging="8"/>
              <w:rPr>
                <w:rFonts w:hint="eastAsia" w:ascii="宋体" w:hAnsi="宋体" w:eastAsia="宋体" w:cs="宋体"/>
              </w:rPr>
            </w:pPr>
            <w:r>
              <w:rPr>
                <w:rFonts w:hint="eastAsia" w:ascii="宋体" w:hAnsi="宋体" w:eastAsia="宋体" w:cs="宋体"/>
                <w:b/>
                <w:bCs/>
                <w:spacing w:val="-10"/>
              </w:rPr>
              <w:t>是否</w:t>
            </w:r>
            <w:r>
              <w:rPr>
                <w:rFonts w:hint="eastAsia" w:ascii="宋体" w:hAnsi="宋体" w:eastAsia="宋体" w:cs="宋体"/>
              </w:rPr>
              <w:t xml:space="preserve"> </w:t>
            </w:r>
            <w:r>
              <w:rPr>
                <w:rFonts w:hint="eastAsia" w:ascii="宋体" w:hAnsi="宋体" w:eastAsia="宋体" w:cs="宋体"/>
                <w:b/>
                <w:bCs/>
                <w:spacing w:val="-14"/>
              </w:rPr>
              <w:t>响应</w:t>
            </w:r>
          </w:p>
        </w:tc>
        <w:tc>
          <w:tcPr>
            <w:tcW w:w="1160" w:type="dxa"/>
            <w:shd w:val="clear" w:color="auto" w:fill="F3F3F3"/>
            <w:vAlign w:val="top"/>
          </w:tcPr>
          <w:p w14:paraId="50418C57">
            <w:pPr>
              <w:pStyle w:val="18"/>
              <w:spacing w:before="45" w:line="225" w:lineRule="auto"/>
              <w:ind w:left="488" w:right="217" w:hanging="264"/>
              <w:rPr>
                <w:rFonts w:hint="eastAsia" w:ascii="宋体" w:hAnsi="宋体" w:eastAsia="宋体" w:cs="宋体"/>
              </w:rPr>
            </w:pPr>
            <w:r>
              <w:rPr>
                <w:rFonts w:hint="eastAsia" w:ascii="宋体" w:hAnsi="宋体" w:eastAsia="宋体" w:cs="宋体"/>
                <w:b/>
                <w:bCs/>
                <w:spacing w:val="-5"/>
              </w:rPr>
              <w:t>偏离说</w:t>
            </w:r>
            <w:r>
              <w:rPr>
                <w:rFonts w:hint="eastAsia" w:ascii="宋体" w:hAnsi="宋体" w:eastAsia="宋体" w:cs="宋体"/>
              </w:rPr>
              <w:t xml:space="preserve"> </w:t>
            </w:r>
            <w:r>
              <w:rPr>
                <w:rFonts w:hint="eastAsia" w:ascii="宋体" w:hAnsi="宋体" w:eastAsia="宋体" w:cs="宋体"/>
                <w:b/>
                <w:bCs/>
                <w:spacing w:val="-3"/>
              </w:rPr>
              <w:t>明</w:t>
            </w:r>
          </w:p>
        </w:tc>
      </w:tr>
      <w:tr w14:paraId="095AF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7" w:type="dxa"/>
            <w:vAlign w:val="top"/>
          </w:tcPr>
          <w:p w14:paraId="1CB00514">
            <w:pPr>
              <w:pStyle w:val="18"/>
              <w:spacing w:before="228" w:line="184" w:lineRule="auto"/>
              <w:ind w:left="302"/>
              <w:rPr>
                <w:rFonts w:hint="eastAsia" w:ascii="宋体" w:hAnsi="宋体" w:eastAsia="宋体" w:cs="宋体"/>
              </w:rPr>
            </w:pPr>
            <w:r>
              <w:rPr>
                <w:rFonts w:hint="eastAsia" w:ascii="宋体" w:hAnsi="宋体" w:eastAsia="宋体" w:cs="宋体"/>
              </w:rPr>
              <w:t>1</w:t>
            </w:r>
          </w:p>
        </w:tc>
        <w:tc>
          <w:tcPr>
            <w:tcW w:w="6162" w:type="dxa"/>
            <w:vAlign w:val="top"/>
          </w:tcPr>
          <w:p w14:paraId="136159BB">
            <w:pPr>
              <w:pStyle w:val="18"/>
              <w:spacing w:before="36" w:line="224" w:lineRule="auto"/>
              <w:ind w:left="113" w:right="104"/>
              <w:rPr>
                <w:rFonts w:hint="eastAsia" w:ascii="宋体" w:hAnsi="宋体" w:eastAsia="宋体" w:cs="宋体"/>
              </w:rPr>
            </w:pPr>
            <w:r>
              <w:rPr>
                <w:rFonts w:hint="eastAsia" w:ascii="宋体" w:hAnsi="宋体" w:eastAsia="宋体" w:cs="宋体"/>
                <w:spacing w:val="-3"/>
              </w:rPr>
              <w:t>完全理解并接受对合格投标人、合格的货物、工程和服务</w:t>
            </w:r>
            <w:r>
              <w:rPr>
                <w:rFonts w:hint="eastAsia" w:ascii="宋体" w:hAnsi="宋体" w:eastAsia="宋体" w:cs="宋体"/>
                <w:spacing w:val="12"/>
              </w:rPr>
              <w:t xml:space="preserve"> </w:t>
            </w:r>
            <w:r>
              <w:rPr>
                <w:rFonts w:hint="eastAsia" w:ascii="宋体" w:hAnsi="宋体" w:eastAsia="宋体" w:cs="宋体"/>
                <w:spacing w:val="-4"/>
              </w:rPr>
              <w:t>要求。</w:t>
            </w:r>
          </w:p>
        </w:tc>
        <w:tc>
          <w:tcPr>
            <w:tcW w:w="885" w:type="dxa"/>
            <w:vAlign w:val="top"/>
          </w:tcPr>
          <w:p w14:paraId="6A2C474F">
            <w:pPr>
              <w:rPr>
                <w:rFonts w:hint="eastAsia" w:ascii="宋体" w:hAnsi="宋体" w:eastAsia="宋体" w:cs="宋体"/>
                <w:sz w:val="21"/>
              </w:rPr>
            </w:pPr>
          </w:p>
        </w:tc>
        <w:tc>
          <w:tcPr>
            <w:tcW w:w="1160" w:type="dxa"/>
            <w:vAlign w:val="top"/>
          </w:tcPr>
          <w:p w14:paraId="54D50E3A">
            <w:pPr>
              <w:rPr>
                <w:rFonts w:hint="eastAsia" w:ascii="宋体" w:hAnsi="宋体" w:eastAsia="宋体" w:cs="宋体"/>
                <w:sz w:val="21"/>
              </w:rPr>
            </w:pPr>
          </w:p>
        </w:tc>
      </w:tr>
      <w:tr w14:paraId="6507C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7" w:type="dxa"/>
            <w:vAlign w:val="top"/>
          </w:tcPr>
          <w:p w14:paraId="57C4947D">
            <w:pPr>
              <w:pStyle w:val="18"/>
              <w:spacing w:before="231" w:line="183" w:lineRule="auto"/>
              <w:ind w:left="288"/>
              <w:rPr>
                <w:rFonts w:hint="eastAsia" w:ascii="宋体" w:hAnsi="宋体" w:eastAsia="宋体" w:cs="宋体"/>
              </w:rPr>
            </w:pPr>
            <w:r>
              <w:rPr>
                <w:rFonts w:hint="eastAsia" w:ascii="宋体" w:hAnsi="宋体" w:eastAsia="宋体" w:cs="宋体"/>
              </w:rPr>
              <w:t>2</w:t>
            </w:r>
          </w:p>
        </w:tc>
        <w:tc>
          <w:tcPr>
            <w:tcW w:w="6162" w:type="dxa"/>
            <w:vAlign w:val="top"/>
          </w:tcPr>
          <w:p w14:paraId="2AA8D111">
            <w:pPr>
              <w:pStyle w:val="18"/>
              <w:spacing w:before="38" w:line="223" w:lineRule="auto"/>
              <w:ind w:left="114" w:right="104"/>
              <w:rPr>
                <w:rFonts w:hint="eastAsia" w:ascii="宋体" w:hAnsi="宋体" w:eastAsia="宋体" w:cs="宋体"/>
              </w:rPr>
            </w:pPr>
            <w:r>
              <w:rPr>
                <w:rFonts w:hint="eastAsia" w:ascii="宋体" w:hAnsi="宋体" w:eastAsia="宋体" w:cs="宋体"/>
                <w:spacing w:val="-3"/>
              </w:rPr>
              <w:t>完全理解并接受对投标人的各项须知、规约要求和责任义</w:t>
            </w:r>
            <w:r>
              <w:rPr>
                <w:rFonts w:hint="eastAsia" w:ascii="宋体" w:hAnsi="宋体" w:eastAsia="宋体" w:cs="宋体"/>
                <w:spacing w:val="12"/>
              </w:rPr>
              <w:t xml:space="preserve"> </w:t>
            </w:r>
            <w:r>
              <w:rPr>
                <w:rFonts w:hint="eastAsia" w:ascii="宋体" w:hAnsi="宋体" w:eastAsia="宋体" w:cs="宋体"/>
                <w:spacing w:val="-6"/>
              </w:rPr>
              <w:t>务。</w:t>
            </w:r>
          </w:p>
        </w:tc>
        <w:tc>
          <w:tcPr>
            <w:tcW w:w="885" w:type="dxa"/>
            <w:vAlign w:val="top"/>
          </w:tcPr>
          <w:p w14:paraId="3680F788">
            <w:pPr>
              <w:rPr>
                <w:rFonts w:hint="eastAsia" w:ascii="宋体" w:hAnsi="宋体" w:eastAsia="宋体" w:cs="宋体"/>
                <w:sz w:val="21"/>
              </w:rPr>
            </w:pPr>
          </w:p>
        </w:tc>
        <w:tc>
          <w:tcPr>
            <w:tcW w:w="1160" w:type="dxa"/>
            <w:vAlign w:val="top"/>
          </w:tcPr>
          <w:p w14:paraId="5F4E1BC9">
            <w:pPr>
              <w:rPr>
                <w:rFonts w:hint="eastAsia" w:ascii="宋体" w:hAnsi="宋体" w:eastAsia="宋体" w:cs="宋体"/>
                <w:sz w:val="21"/>
              </w:rPr>
            </w:pPr>
          </w:p>
        </w:tc>
      </w:tr>
      <w:tr w14:paraId="2C52F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7" w:type="dxa"/>
            <w:vAlign w:val="top"/>
          </w:tcPr>
          <w:p w14:paraId="65B4D0BF">
            <w:pPr>
              <w:pStyle w:val="18"/>
              <w:spacing w:before="145" w:line="183" w:lineRule="auto"/>
              <w:ind w:left="289"/>
              <w:rPr>
                <w:rFonts w:hint="eastAsia" w:ascii="宋体" w:hAnsi="宋体" w:eastAsia="宋体" w:cs="宋体"/>
              </w:rPr>
            </w:pPr>
            <w:r>
              <w:rPr>
                <w:rFonts w:hint="eastAsia" w:ascii="宋体" w:hAnsi="宋体" w:eastAsia="宋体" w:cs="宋体"/>
              </w:rPr>
              <w:t>3</w:t>
            </w:r>
          </w:p>
        </w:tc>
        <w:tc>
          <w:tcPr>
            <w:tcW w:w="6162" w:type="dxa"/>
            <w:vAlign w:val="top"/>
          </w:tcPr>
          <w:p w14:paraId="44AAC72E">
            <w:pPr>
              <w:pStyle w:val="18"/>
              <w:spacing w:before="108" w:line="219" w:lineRule="auto"/>
              <w:ind w:left="135"/>
              <w:rPr>
                <w:rFonts w:hint="eastAsia" w:ascii="宋体" w:hAnsi="宋体" w:eastAsia="宋体" w:cs="宋体"/>
              </w:rPr>
            </w:pPr>
            <w:r>
              <w:rPr>
                <w:rFonts w:hint="eastAsia" w:ascii="宋体" w:hAnsi="宋体" w:eastAsia="宋体" w:cs="宋体"/>
                <w:spacing w:val="-2"/>
              </w:rPr>
              <w:t>同意接受合同范本所列述的各项条款。</w:t>
            </w:r>
          </w:p>
        </w:tc>
        <w:tc>
          <w:tcPr>
            <w:tcW w:w="885" w:type="dxa"/>
            <w:vAlign w:val="top"/>
          </w:tcPr>
          <w:p w14:paraId="4D48FF61">
            <w:pPr>
              <w:rPr>
                <w:rFonts w:hint="eastAsia" w:ascii="宋体" w:hAnsi="宋体" w:eastAsia="宋体" w:cs="宋体"/>
                <w:sz w:val="21"/>
              </w:rPr>
            </w:pPr>
          </w:p>
        </w:tc>
        <w:tc>
          <w:tcPr>
            <w:tcW w:w="1160" w:type="dxa"/>
            <w:vAlign w:val="top"/>
          </w:tcPr>
          <w:p w14:paraId="7F208A3D">
            <w:pPr>
              <w:rPr>
                <w:rFonts w:hint="eastAsia" w:ascii="宋体" w:hAnsi="宋体" w:eastAsia="宋体" w:cs="宋体"/>
                <w:sz w:val="21"/>
              </w:rPr>
            </w:pPr>
          </w:p>
        </w:tc>
      </w:tr>
      <w:tr w14:paraId="6C2C5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7" w:type="dxa"/>
            <w:vAlign w:val="top"/>
          </w:tcPr>
          <w:p w14:paraId="1B9AFBCE">
            <w:pPr>
              <w:pStyle w:val="18"/>
              <w:spacing w:before="147" w:line="183" w:lineRule="auto"/>
              <w:ind w:left="284"/>
              <w:rPr>
                <w:rFonts w:hint="eastAsia" w:ascii="宋体" w:hAnsi="宋体" w:eastAsia="宋体" w:cs="宋体"/>
              </w:rPr>
            </w:pPr>
            <w:r>
              <w:rPr>
                <w:rFonts w:hint="eastAsia" w:ascii="宋体" w:hAnsi="宋体" w:eastAsia="宋体" w:cs="宋体"/>
              </w:rPr>
              <w:t>4</w:t>
            </w:r>
          </w:p>
        </w:tc>
        <w:tc>
          <w:tcPr>
            <w:tcW w:w="6162" w:type="dxa"/>
            <w:vAlign w:val="top"/>
          </w:tcPr>
          <w:p w14:paraId="5B95F13F">
            <w:pPr>
              <w:pStyle w:val="18"/>
              <w:spacing w:before="110" w:line="219" w:lineRule="auto"/>
              <w:ind w:left="135"/>
              <w:rPr>
                <w:rFonts w:hint="eastAsia" w:ascii="宋体" w:hAnsi="宋体" w:eastAsia="宋体" w:cs="宋体"/>
              </w:rPr>
            </w:pPr>
            <w:r>
              <w:rPr>
                <w:rFonts w:hint="eastAsia" w:ascii="宋体" w:hAnsi="宋体" w:eastAsia="宋体" w:cs="宋体"/>
                <w:spacing w:val="-3"/>
              </w:rPr>
              <w:t>同意按本项目要求缴付相关款项。</w:t>
            </w:r>
          </w:p>
        </w:tc>
        <w:tc>
          <w:tcPr>
            <w:tcW w:w="885" w:type="dxa"/>
            <w:vAlign w:val="top"/>
          </w:tcPr>
          <w:p w14:paraId="3E1C030F">
            <w:pPr>
              <w:rPr>
                <w:rFonts w:hint="eastAsia" w:ascii="宋体" w:hAnsi="宋体" w:eastAsia="宋体" w:cs="宋体"/>
                <w:sz w:val="21"/>
              </w:rPr>
            </w:pPr>
          </w:p>
        </w:tc>
        <w:tc>
          <w:tcPr>
            <w:tcW w:w="1160" w:type="dxa"/>
            <w:vAlign w:val="top"/>
          </w:tcPr>
          <w:p w14:paraId="6BDC95CD">
            <w:pPr>
              <w:rPr>
                <w:rFonts w:hint="eastAsia" w:ascii="宋体" w:hAnsi="宋体" w:eastAsia="宋体" w:cs="宋体"/>
                <w:sz w:val="21"/>
              </w:rPr>
            </w:pPr>
          </w:p>
        </w:tc>
      </w:tr>
      <w:tr w14:paraId="36B9C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7" w:type="dxa"/>
            <w:vAlign w:val="top"/>
          </w:tcPr>
          <w:p w14:paraId="78C64B97">
            <w:pPr>
              <w:pStyle w:val="18"/>
              <w:spacing w:before="232" w:line="182" w:lineRule="auto"/>
              <w:ind w:left="289"/>
              <w:rPr>
                <w:rFonts w:hint="eastAsia" w:ascii="宋体" w:hAnsi="宋体" w:eastAsia="宋体" w:cs="宋体"/>
              </w:rPr>
            </w:pPr>
            <w:r>
              <w:rPr>
                <w:rFonts w:hint="eastAsia" w:ascii="宋体" w:hAnsi="宋体" w:eastAsia="宋体" w:cs="宋体"/>
              </w:rPr>
              <w:t>5</w:t>
            </w:r>
          </w:p>
        </w:tc>
        <w:tc>
          <w:tcPr>
            <w:tcW w:w="6162" w:type="dxa"/>
            <w:vAlign w:val="top"/>
          </w:tcPr>
          <w:p w14:paraId="6B3F73DE">
            <w:pPr>
              <w:pStyle w:val="18"/>
              <w:spacing w:before="35" w:line="224" w:lineRule="auto"/>
              <w:ind w:left="134" w:right="104" w:hanging="20"/>
              <w:rPr>
                <w:rFonts w:hint="eastAsia" w:ascii="宋体" w:hAnsi="宋体" w:eastAsia="宋体" w:cs="宋体"/>
              </w:rPr>
            </w:pPr>
            <w:r>
              <w:rPr>
                <w:rFonts w:hint="eastAsia" w:ascii="宋体" w:hAnsi="宋体" w:eastAsia="宋体" w:cs="宋体"/>
                <w:spacing w:val="7"/>
              </w:rPr>
              <w:t>可提供货物供货来源证明或供货渠道与品质的合法性证</w:t>
            </w:r>
            <w:r>
              <w:rPr>
                <w:rFonts w:hint="eastAsia" w:ascii="宋体" w:hAnsi="宋体" w:eastAsia="宋体" w:cs="宋体"/>
                <w:spacing w:val="9"/>
              </w:rPr>
              <w:t xml:space="preserve"> </w:t>
            </w:r>
            <w:r>
              <w:rPr>
                <w:rFonts w:hint="eastAsia" w:ascii="宋体" w:hAnsi="宋体" w:eastAsia="宋体" w:cs="宋体"/>
                <w:spacing w:val="-16"/>
              </w:rPr>
              <w:t>明。</w:t>
            </w:r>
          </w:p>
        </w:tc>
        <w:tc>
          <w:tcPr>
            <w:tcW w:w="885" w:type="dxa"/>
            <w:vAlign w:val="top"/>
          </w:tcPr>
          <w:p w14:paraId="22859864">
            <w:pPr>
              <w:rPr>
                <w:rFonts w:hint="eastAsia" w:ascii="宋体" w:hAnsi="宋体" w:eastAsia="宋体" w:cs="宋体"/>
                <w:sz w:val="21"/>
              </w:rPr>
            </w:pPr>
          </w:p>
        </w:tc>
        <w:tc>
          <w:tcPr>
            <w:tcW w:w="1160" w:type="dxa"/>
            <w:vAlign w:val="top"/>
          </w:tcPr>
          <w:p w14:paraId="1BC9297E">
            <w:pPr>
              <w:rPr>
                <w:rFonts w:hint="eastAsia" w:ascii="宋体" w:hAnsi="宋体" w:eastAsia="宋体" w:cs="宋体"/>
                <w:sz w:val="21"/>
              </w:rPr>
            </w:pPr>
          </w:p>
        </w:tc>
      </w:tr>
      <w:tr w14:paraId="54E65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77" w:type="dxa"/>
            <w:vAlign w:val="top"/>
          </w:tcPr>
          <w:p w14:paraId="5185204D">
            <w:pPr>
              <w:spacing w:line="309" w:lineRule="auto"/>
              <w:rPr>
                <w:rFonts w:hint="eastAsia" w:ascii="宋体" w:hAnsi="宋体" w:eastAsia="宋体" w:cs="宋体"/>
                <w:sz w:val="21"/>
              </w:rPr>
            </w:pPr>
          </w:p>
          <w:p w14:paraId="50781FCE">
            <w:pPr>
              <w:pStyle w:val="18"/>
              <w:spacing w:before="78" w:line="183" w:lineRule="auto"/>
              <w:ind w:left="287"/>
              <w:rPr>
                <w:rFonts w:hint="eastAsia" w:ascii="宋体" w:hAnsi="宋体" w:eastAsia="宋体" w:cs="宋体"/>
              </w:rPr>
            </w:pPr>
            <w:r>
              <w:rPr>
                <w:rFonts w:hint="eastAsia" w:ascii="宋体" w:hAnsi="宋体" w:eastAsia="宋体" w:cs="宋体"/>
              </w:rPr>
              <w:t>6</w:t>
            </w:r>
          </w:p>
        </w:tc>
        <w:tc>
          <w:tcPr>
            <w:tcW w:w="6162" w:type="dxa"/>
            <w:vAlign w:val="top"/>
          </w:tcPr>
          <w:p w14:paraId="60634048">
            <w:pPr>
              <w:pStyle w:val="18"/>
              <w:spacing w:before="40" w:line="228" w:lineRule="auto"/>
              <w:ind w:left="114" w:right="104"/>
              <w:jc w:val="both"/>
              <w:rPr>
                <w:rFonts w:hint="eastAsia" w:ascii="宋体" w:hAnsi="宋体" w:eastAsia="宋体" w:cs="宋体"/>
              </w:rPr>
            </w:pPr>
            <w:r>
              <w:rPr>
                <w:rFonts w:hint="eastAsia" w:ascii="宋体" w:hAnsi="宋体" w:eastAsia="宋体" w:cs="宋体"/>
                <w:spacing w:val="-3"/>
              </w:rPr>
              <w:t>投标有效期：投标/响应有效期为自递交投标/响应文件起</w:t>
            </w:r>
            <w:r>
              <w:rPr>
                <w:rFonts w:hint="eastAsia" w:ascii="宋体" w:hAnsi="宋体" w:eastAsia="宋体" w:cs="宋体"/>
                <w:spacing w:val="14"/>
              </w:rPr>
              <w:t xml:space="preserve"> </w:t>
            </w:r>
            <w:r>
              <w:rPr>
                <w:rFonts w:hint="eastAsia" w:ascii="宋体" w:hAnsi="宋体" w:eastAsia="宋体" w:cs="宋体"/>
                <w:spacing w:val="-3"/>
              </w:rPr>
              <w:t>至确定正式中标止不少于</w:t>
            </w:r>
            <w:r>
              <w:rPr>
                <w:rFonts w:hint="eastAsia" w:ascii="宋体" w:hAnsi="宋体" w:eastAsia="宋体" w:cs="宋体"/>
                <w:spacing w:val="-3"/>
                <w:u w:val="single" w:color="auto"/>
              </w:rPr>
              <w:t xml:space="preserve">  90  </w:t>
            </w:r>
            <w:r>
              <w:rPr>
                <w:rFonts w:hint="eastAsia" w:ascii="宋体" w:hAnsi="宋体" w:eastAsia="宋体" w:cs="宋体"/>
                <w:spacing w:val="-99"/>
              </w:rPr>
              <w:t xml:space="preserve"> </w:t>
            </w:r>
            <w:r>
              <w:rPr>
                <w:rFonts w:hint="eastAsia" w:ascii="宋体" w:hAnsi="宋体" w:eastAsia="宋体" w:cs="宋体"/>
                <w:spacing w:val="-3"/>
              </w:rPr>
              <w:t>天，中标单位有效期至项</w:t>
            </w:r>
            <w:r>
              <w:rPr>
                <w:rFonts w:hint="eastAsia" w:ascii="宋体" w:hAnsi="宋体" w:eastAsia="宋体" w:cs="宋体"/>
              </w:rPr>
              <w:t xml:space="preserve"> </w:t>
            </w:r>
            <w:r>
              <w:rPr>
                <w:rFonts w:hint="eastAsia" w:ascii="宋体" w:hAnsi="宋体" w:eastAsia="宋体" w:cs="宋体"/>
                <w:spacing w:val="-2"/>
              </w:rPr>
              <w:t>目验收之日。</w:t>
            </w:r>
          </w:p>
        </w:tc>
        <w:tc>
          <w:tcPr>
            <w:tcW w:w="885" w:type="dxa"/>
            <w:vAlign w:val="top"/>
          </w:tcPr>
          <w:p w14:paraId="4074D90C">
            <w:pPr>
              <w:rPr>
                <w:rFonts w:hint="eastAsia" w:ascii="宋体" w:hAnsi="宋体" w:eastAsia="宋体" w:cs="宋体"/>
                <w:sz w:val="21"/>
              </w:rPr>
            </w:pPr>
          </w:p>
        </w:tc>
        <w:tc>
          <w:tcPr>
            <w:tcW w:w="1160" w:type="dxa"/>
            <w:vAlign w:val="top"/>
          </w:tcPr>
          <w:p w14:paraId="0C710ECE">
            <w:pPr>
              <w:rPr>
                <w:rFonts w:hint="eastAsia" w:ascii="宋体" w:hAnsi="宋体" w:eastAsia="宋体" w:cs="宋体"/>
                <w:sz w:val="21"/>
              </w:rPr>
            </w:pPr>
          </w:p>
        </w:tc>
      </w:tr>
      <w:tr w14:paraId="3A860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7" w:type="dxa"/>
            <w:vAlign w:val="top"/>
          </w:tcPr>
          <w:p w14:paraId="7B6F0207">
            <w:pPr>
              <w:pStyle w:val="18"/>
              <w:spacing w:before="149" w:line="182" w:lineRule="auto"/>
              <w:ind w:left="290"/>
              <w:rPr>
                <w:rFonts w:hint="eastAsia" w:ascii="宋体" w:hAnsi="宋体" w:eastAsia="宋体" w:cs="宋体"/>
              </w:rPr>
            </w:pPr>
            <w:r>
              <w:rPr>
                <w:rFonts w:hint="eastAsia" w:ascii="宋体" w:hAnsi="宋体" w:eastAsia="宋体" w:cs="宋体"/>
              </w:rPr>
              <w:t>7</w:t>
            </w:r>
          </w:p>
        </w:tc>
        <w:tc>
          <w:tcPr>
            <w:tcW w:w="6162" w:type="dxa"/>
            <w:vAlign w:val="top"/>
          </w:tcPr>
          <w:p w14:paraId="04E81923">
            <w:pPr>
              <w:pStyle w:val="18"/>
              <w:spacing w:before="110" w:line="220" w:lineRule="auto"/>
              <w:ind w:left="115"/>
              <w:rPr>
                <w:rFonts w:hint="eastAsia" w:ascii="宋体" w:hAnsi="宋体" w:eastAsia="宋体" w:cs="宋体"/>
              </w:rPr>
            </w:pPr>
            <w:r>
              <w:rPr>
                <w:rFonts w:hint="eastAsia" w:ascii="宋体" w:hAnsi="宋体" w:eastAsia="宋体" w:cs="宋体"/>
                <w:spacing w:val="-1"/>
              </w:rPr>
              <w:t>投标内容均涵盖招标要求及一切费用和伴随服务。</w:t>
            </w:r>
          </w:p>
        </w:tc>
        <w:tc>
          <w:tcPr>
            <w:tcW w:w="885" w:type="dxa"/>
            <w:vAlign w:val="top"/>
          </w:tcPr>
          <w:p w14:paraId="5B368CD9">
            <w:pPr>
              <w:rPr>
                <w:rFonts w:hint="eastAsia" w:ascii="宋体" w:hAnsi="宋体" w:eastAsia="宋体" w:cs="宋体"/>
                <w:sz w:val="21"/>
              </w:rPr>
            </w:pPr>
          </w:p>
        </w:tc>
        <w:tc>
          <w:tcPr>
            <w:tcW w:w="1160" w:type="dxa"/>
            <w:vAlign w:val="top"/>
          </w:tcPr>
          <w:p w14:paraId="4B0EB124">
            <w:pPr>
              <w:rPr>
                <w:rFonts w:hint="eastAsia" w:ascii="宋体" w:hAnsi="宋体" w:eastAsia="宋体" w:cs="宋体"/>
                <w:sz w:val="21"/>
              </w:rPr>
            </w:pPr>
          </w:p>
        </w:tc>
      </w:tr>
      <w:tr w14:paraId="714C4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7" w:type="dxa"/>
            <w:vAlign w:val="top"/>
          </w:tcPr>
          <w:p w14:paraId="55A83448">
            <w:pPr>
              <w:pStyle w:val="18"/>
              <w:spacing w:before="149" w:line="183" w:lineRule="auto"/>
              <w:ind w:left="286"/>
              <w:rPr>
                <w:rFonts w:hint="eastAsia" w:ascii="宋体" w:hAnsi="宋体" w:eastAsia="宋体" w:cs="宋体"/>
              </w:rPr>
            </w:pPr>
            <w:r>
              <w:rPr>
                <w:rFonts w:hint="eastAsia" w:ascii="宋体" w:hAnsi="宋体" w:eastAsia="宋体" w:cs="宋体"/>
              </w:rPr>
              <w:t>8</w:t>
            </w:r>
          </w:p>
        </w:tc>
        <w:tc>
          <w:tcPr>
            <w:tcW w:w="6162" w:type="dxa"/>
            <w:vAlign w:val="top"/>
          </w:tcPr>
          <w:p w14:paraId="013BC515">
            <w:pPr>
              <w:pStyle w:val="18"/>
              <w:spacing w:before="112" w:line="219" w:lineRule="auto"/>
              <w:ind w:left="135"/>
              <w:rPr>
                <w:rFonts w:hint="eastAsia" w:ascii="宋体" w:hAnsi="宋体" w:eastAsia="宋体" w:cs="宋体"/>
              </w:rPr>
            </w:pPr>
            <w:r>
              <w:rPr>
                <w:rFonts w:hint="eastAsia" w:ascii="宋体" w:hAnsi="宋体" w:eastAsia="宋体" w:cs="宋体"/>
                <w:spacing w:val="-2"/>
              </w:rPr>
              <w:t>同意接受本项目合同履约期限或相关进度安排要求。</w:t>
            </w:r>
          </w:p>
        </w:tc>
        <w:tc>
          <w:tcPr>
            <w:tcW w:w="885" w:type="dxa"/>
            <w:vAlign w:val="top"/>
          </w:tcPr>
          <w:p w14:paraId="01446B82">
            <w:pPr>
              <w:rPr>
                <w:rFonts w:hint="eastAsia" w:ascii="宋体" w:hAnsi="宋体" w:eastAsia="宋体" w:cs="宋体"/>
                <w:sz w:val="21"/>
              </w:rPr>
            </w:pPr>
          </w:p>
        </w:tc>
        <w:tc>
          <w:tcPr>
            <w:tcW w:w="1160" w:type="dxa"/>
            <w:vAlign w:val="top"/>
          </w:tcPr>
          <w:p w14:paraId="7FCCA099">
            <w:pPr>
              <w:rPr>
                <w:rFonts w:hint="eastAsia" w:ascii="宋体" w:hAnsi="宋体" w:eastAsia="宋体" w:cs="宋体"/>
                <w:sz w:val="21"/>
              </w:rPr>
            </w:pPr>
          </w:p>
        </w:tc>
      </w:tr>
      <w:tr w14:paraId="0C7D5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7" w:type="dxa"/>
            <w:vAlign w:val="top"/>
          </w:tcPr>
          <w:p w14:paraId="736C9E0D">
            <w:pPr>
              <w:pStyle w:val="18"/>
              <w:spacing w:before="148" w:line="183" w:lineRule="auto"/>
              <w:ind w:left="286"/>
              <w:rPr>
                <w:rFonts w:hint="eastAsia" w:ascii="宋体" w:hAnsi="宋体" w:eastAsia="宋体" w:cs="宋体"/>
              </w:rPr>
            </w:pPr>
            <w:r>
              <w:rPr>
                <w:rFonts w:hint="eastAsia" w:ascii="宋体" w:hAnsi="宋体" w:eastAsia="宋体" w:cs="宋体"/>
              </w:rPr>
              <w:t>9</w:t>
            </w:r>
          </w:p>
        </w:tc>
        <w:tc>
          <w:tcPr>
            <w:tcW w:w="6162" w:type="dxa"/>
            <w:vAlign w:val="top"/>
          </w:tcPr>
          <w:p w14:paraId="15861459">
            <w:pPr>
              <w:pStyle w:val="18"/>
              <w:spacing w:before="111" w:line="219" w:lineRule="auto"/>
              <w:ind w:left="135"/>
              <w:rPr>
                <w:rFonts w:hint="eastAsia" w:ascii="宋体" w:hAnsi="宋体" w:eastAsia="宋体" w:cs="宋体"/>
              </w:rPr>
            </w:pPr>
            <w:r>
              <w:rPr>
                <w:rFonts w:hint="eastAsia" w:ascii="宋体" w:hAnsi="宋体" w:eastAsia="宋体" w:cs="宋体"/>
                <w:spacing w:val="-2"/>
              </w:rPr>
              <w:t>同意接受本项目的验收要求及验收标准。</w:t>
            </w:r>
          </w:p>
        </w:tc>
        <w:tc>
          <w:tcPr>
            <w:tcW w:w="885" w:type="dxa"/>
            <w:vAlign w:val="top"/>
          </w:tcPr>
          <w:p w14:paraId="35B9EE9E">
            <w:pPr>
              <w:rPr>
                <w:rFonts w:hint="eastAsia" w:ascii="宋体" w:hAnsi="宋体" w:eastAsia="宋体" w:cs="宋体"/>
                <w:sz w:val="21"/>
              </w:rPr>
            </w:pPr>
          </w:p>
        </w:tc>
        <w:tc>
          <w:tcPr>
            <w:tcW w:w="1160" w:type="dxa"/>
            <w:vAlign w:val="top"/>
          </w:tcPr>
          <w:p w14:paraId="1373F0B3">
            <w:pPr>
              <w:rPr>
                <w:rFonts w:hint="eastAsia" w:ascii="宋体" w:hAnsi="宋体" w:eastAsia="宋体" w:cs="宋体"/>
                <w:sz w:val="21"/>
              </w:rPr>
            </w:pPr>
          </w:p>
        </w:tc>
      </w:tr>
      <w:tr w14:paraId="7749D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7" w:type="dxa"/>
            <w:vAlign w:val="top"/>
          </w:tcPr>
          <w:p w14:paraId="0FA1D224">
            <w:pPr>
              <w:pStyle w:val="18"/>
              <w:spacing w:before="146" w:line="184" w:lineRule="auto"/>
              <w:ind w:left="242"/>
              <w:rPr>
                <w:rFonts w:hint="eastAsia" w:ascii="宋体" w:hAnsi="宋体" w:eastAsia="宋体" w:cs="宋体"/>
              </w:rPr>
            </w:pPr>
            <w:r>
              <w:rPr>
                <w:rFonts w:hint="eastAsia" w:ascii="宋体" w:hAnsi="宋体" w:eastAsia="宋体" w:cs="宋体"/>
                <w:spacing w:val="-14"/>
              </w:rPr>
              <w:t>10</w:t>
            </w:r>
          </w:p>
        </w:tc>
        <w:tc>
          <w:tcPr>
            <w:tcW w:w="6162" w:type="dxa"/>
            <w:vAlign w:val="top"/>
          </w:tcPr>
          <w:p w14:paraId="3DD0BFA7">
            <w:pPr>
              <w:pStyle w:val="18"/>
              <w:spacing w:before="110" w:line="219" w:lineRule="auto"/>
              <w:ind w:left="135"/>
              <w:rPr>
                <w:rFonts w:hint="eastAsia" w:ascii="宋体" w:hAnsi="宋体" w:eastAsia="宋体" w:cs="宋体"/>
              </w:rPr>
            </w:pPr>
            <w:r>
              <w:rPr>
                <w:rFonts w:hint="eastAsia" w:ascii="宋体" w:hAnsi="宋体" w:eastAsia="宋体" w:cs="宋体"/>
                <w:spacing w:val="-2"/>
              </w:rPr>
              <w:t>同意接受本项目合同履约期限服务的各项要求。</w:t>
            </w:r>
          </w:p>
        </w:tc>
        <w:tc>
          <w:tcPr>
            <w:tcW w:w="885" w:type="dxa"/>
            <w:vAlign w:val="top"/>
          </w:tcPr>
          <w:p w14:paraId="2DDC9C71">
            <w:pPr>
              <w:rPr>
                <w:rFonts w:hint="eastAsia" w:ascii="宋体" w:hAnsi="宋体" w:eastAsia="宋体" w:cs="宋体"/>
                <w:sz w:val="21"/>
              </w:rPr>
            </w:pPr>
          </w:p>
        </w:tc>
        <w:tc>
          <w:tcPr>
            <w:tcW w:w="1160" w:type="dxa"/>
            <w:vAlign w:val="top"/>
          </w:tcPr>
          <w:p w14:paraId="1B24A75B">
            <w:pPr>
              <w:rPr>
                <w:rFonts w:hint="eastAsia" w:ascii="宋体" w:hAnsi="宋体" w:eastAsia="宋体" w:cs="宋体"/>
                <w:sz w:val="21"/>
              </w:rPr>
            </w:pPr>
          </w:p>
        </w:tc>
      </w:tr>
      <w:tr w14:paraId="09219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77" w:type="dxa"/>
            <w:vAlign w:val="top"/>
          </w:tcPr>
          <w:p w14:paraId="7CA882A6">
            <w:pPr>
              <w:pStyle w:val="18"/>
              <w:spacing w:before="277" w:line="184" w:lineRule="auto"/>
              <w:ind w:left="242"/>
              <w:rPr>
                <w:rFonts w:hint="eastAsia" w:ascii="宋体" w:hAnsi="宋体" w:eastAsia="宋体" w:cs="宋体"/>
              </w:rPr>
            </w:pPr>
            <w:r>
              <w:rPr>
                <w:rFonts w:hint="eastAsia" w:ascii="宋体" w:hAnsi="宋体" w:eastAsia="宋体" w:cs="宋体"/>
                <w:spacing w:val="-14"/>
              </w:rPr>
              <w:t>11</w:t>
            </w:r>
          </w:p>
        </w:tc>
        <w:tc>
          <w:tcPr>
            <w:tcW w:w="6162" w:type="dxa"/>
            <w:vAlign w:val="top"/>
          </w:tcPr>
          <w:p w14:paraId="7882BE53">
            <w:pPr>
              <w:pStyle w:val="18"/>
              <w:spacing w:before="86" w:line="230" w:lineRule="auto"/>
              <w:ind w:left="117" w:right="107" w:firstLine="17"/>
              <w:rPr>
                <w:rFonts w:hint="eastAsia" w:ascii="宋体" w:hAnsi="宋体" w:eastAsia="宋体" w:cs="宋体"/>
              </w:rPr>
            </w:pPr>
            <w:r>
              <w:rPr>
                <w:rFonts w:hint="eastAsia" w:ascii="宋体" w:hAnsi="宋体" w:eastAsia="宋体" w:cs="宋体"/>
                <w:spacing w:val="1"/>
              </w:rPr>
              <w:t>同意采购方以任何形式对我方的投标/投标文件内容的真</w:t>
            </w:r>
            <w:r>
              <w:rPr>
                <w:rFonts w:hint="eastAsia" w:ascii="宋体" w:hAnsi="宋体" w:eastAsia="宋体" w:cs="宋体"/>
                <w:spacing w:val="8"/>
              </w:rPr>
              <w:t xml:space="preserve"> </w:t>
            </w:r>
            <w:r>
              <w:rPr>
                <w:rFonts w:hint="eastAsia" w:ascii="宋体" w:hAnsi="宋体" w:eastAsia="宋体" w:cs="宋体"/>
                <w:spacing w:val="-2"/>
              </w:rPr>
              <w:t>实性和有效性进行审查、验证。</w:t>
            </w:r>
          </w:p>
        </w:tc>
        <w:tc>
          <w:tcPr>
            <w:tcW w:w="885" w:type="dxa"/>
            <w:vAlign w:val="top"/>
          </w:tcPr>
          <w:p w14:paraId="1218ADD9">
            <w:pPr>
              <w:rPr>
                <w:rFonts w:hint="eastAsia" w:ascii="宋体" w:hAnsi="宋体" w:eastAsia="宋体" w:cs="宋体"/>
                <w:sz w:val="21"/>
              </w:rPr>
            </w:pPr>
          </w:p>
        </w:tc>
        <w:tc>
          <w:tcPr>
            <w:tcW w:w="1160" w:type="dxa"/>
            <w:vAlign w:val="top"/>
          </w:tcPr>
          <w:p w14:paraId="72CA6366">
            <w:pPr>
              <w:rPr>
                <w:rFonts w:hint="eastAsia" w:ascii="宋体" w:hAnsi="宋体" w:eastAsia="宋体" w:cs="宋体"/>
                <w:sz w:val="21"/>
              </w:rPr>
            </w:pPr>
          </w:p>
        </w:tc>
      </w:tr>
      <w:tr w14:paraId="37807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77" w:type="dxa"/>
            <w:vAlign w:val="top"/>
          </w:tcPr>
          <w:p w14:paraId="6F2BEE6F">
            <w:pPr>
              <w:pStyle w:val="18"/>
              <w:spacing w:before="159" w:line="184" w:lineRule="auto"/>
              <w:ind w:left="242"/>
              <w:rPr>
                <w:rFonts w:hint="eastAsia" w:ascii="宋体" w:hAnsi="宋体" w:eastAsia="宋体" w:cs="宋体"/>
              </w:rPr>
            </w:pPr>
            <w:r>
              <w:rPr>
                <w:rFonts w:hint="eastAsia" w:ascii="宋体" w:hAnsi="宋体" w:eastAsia="宋体" w:cs="宋体"/>
                <w:spacing w:val="-14"/>
              </w:rPr>
              <w:t>12</w:t>
            </w:r>
          </w:p>
        </w:tc>
        <w:tc>
          <w:tcPr>
            <w:tcW w:w="6162" w:type="dxa"/>
            <w:vAlign w:val="top"/>
          </w:tcPr>
          <w:p w14:paraId="14452404">
            <w:pPr>
              <w:pStyle w:val="18"/>
              <w:spacing w:before="122" w:line="219" w:lineRule="auto"/>
              <w:ind w:left="135"/>
              <w:rPr>
                <w:rFonts w:hint="eastAsia" w:ascii="宋体" w:hAnsi="宋体" w:eastAsia="宋体" w:cs="宋体"/>
              </w:rPr>
            </w:pPr>
            <w:r>
              <w:rPr>
                <w:rFonts w:hint="eastAsia" w:ascii="宋体" w:hAnsi="宋体" w:eastAsia="宋体" w:cs="宋体"/>
                <w:spacing w:val="-3"/>
              </w:rPr>
              <w:t>同意接受本项目付款的各项要求。</w:t>
            </w:r>
          </w:p>
        </w:tc>
        <w:tc>
          <w:tcPr>
            <w:tcW w:w="885" w:type="dxa"/>
            <w:vAlign w:val="top"/>
          </w:tcPr>
          <w:p w14:paraId="00B86C72">
            <w:pPr>
              <w:rPr>
                <w:rFonts w:hint="eastAsia" w:ascii="宋体" w:hAnsi="宋体" w:eastAsia="宋体" w:cs="宋体"/>
                <w:sz w:val="21"/>
              </w:rPr>
            </w:pPr>
          </w:p>
        </w:tc>
        <w:tc>
          <w:tcPr>
            <w:tcW w:w="1160" w:type="dxa"/>
            <w:vAlign w:val="top"/>
          </w:tcPr>
          <w:p w14:paraId="4163FA96">
            <w:pPr>
              <w:rPr>
                <w:rFonts w:hint="eastAsia" w:ascii="宋体" w:hAnsi="宋体" w:eastAsia="宋体" w:cs="宋体"/>
                <w:sz w:val="21"/>
              </w:rPr>
            </w:pPr>
          </w:p>
        </w:tc>
      </w:tr>
      <w:tr w14:paraId="35CD3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5" w:hRule="atLeast"/>
        </w:trPr>
        <w:tc>
          <w:tcPr>
            <w:tcW w:w="677" w:type="dxa"/>
            <w:vAlign w:val="top"/>
          </w:tcPr>
          <w:p w14:paraId="24F1F844">
            <w:pPr>
              <w:spacing w:line="444" w:lineRule="auto"/>
              <w:rPr>
                <w:rFonts w:hint="eastAsia" w:ascii="宋体" w:hAnsi="宋体" w:eastAsia="宋体" w:cs="宋体"/>
                <w:sz w:val="21"/>
              </w:rPr>
            </w:pPr>
          </w:p>
          <w:p w14:paraId="54E37D57">
            <w:pPr>
              <w:pStyle w:val="18"/>
              <w:spacing w:before="78" w:line="184" w:lineRule="auto"/>
              <w:ind w:left="242"/>
              <w:rPr>
                <w:rFonts w:hint="eastAsia" w:ascii="宋体" w:hAnsi="宋体" w:eastAsia="宋体" w:cs="宋体"/>
              </w:rPr>
            </w:pPr>
            <w:r>
              <w:rPr>
                <w:rFonts w:hint="eastAsia" w:ascii="宋体" w:hAnsi="宋体" w:eastAsia="宋体" w:cs="宋体"/>
                <w:spacing w:val="-14"/>
              </w:rPr>
              <w:t>13</w:t>
            </w:r>
          </w:p>
        </w:tc>
        <w:tc>
          <w:tcPr>
            <w:tcW w:w="8207" w:type="dxa"/>
            <w:gridSpan w:val="3"/>
            <w:vAlign w:val="top"/>
          </w:tcPr>
          <w:p w14:paraId="4FBA7005">
            <w:pPr>
              <w:pStyle w:val="18"/>
              <w:spacing w:before="39" w:line="220" w:lineRule="auto"/>
              <w:ind w:left="113"/>
              <w:rPr>
                <w:rFonts w:hint="eastAsia" w:ascii="宋体" w:hAnsi="宋体" w:eastAsia="宋体" w:cs="宋体"/>
              </w:rPr>
            </w:pPr>
            <w:r>
              <w:rPr>
                <w:rFonts w:hint="eastAsia" w:ascii="宋体" w:hAnsi="宋体" w:eastAsia="宋体" w:cs="宋体"/>
                <w:spacing w:val="-1"/>
              </w:rPr>
              <w:t>其它商务条款偏离说明：</w:t>
            </w:r>
          </w:p>
        </w:tc>
      </w:tr>
    </w:tbl>
    <w:p w14:paraId="1F1D392F">
      <w:pPr>
        <w:pStyle w:val="4"/>
        <w:spacing w:before="35" w:line="230" w:lineRule="auto"/>
        <w:ind w:left="193" w:right="422"/>
        <w:rPr>
          <w:rFonts w:hint="eastAsia" w:ascii="宋体" w:hAnsi="宋体" w:eastAsia="宋体" w:cs="宋体"/>
          <w:sz w:val="24"/>
          <w:szCs w:val="24"/>
        </w:rPr>
      </w:pPr>
      <w:r>
        <w:rPr>
          <w:rFonts w:hint="eastAsia" w:ascii="宋体" w:hAnsi="宋体" w:eastAsia="宋体" w:cs="宋体"/>
          <w:spacing w:val="-10"/>
          <w:sz w:val="24"/>
          <w:szCs w:val="24"/>
        </w:rPr>
        <w:t>注</w:t>
      </w:r>
      <w:r>
        <w:rPr>
          <w:rFonts w:hint="eastAsia" w:cs="宋体"/>
          <w:spacing w:val="-10"/>
          <w:sz w:val="24"/>
          <w:szCs w:val="24"/>
          <w:lang w:eastAsia="zh-CN"/>
        </w:rPr>
        <w:t>：</w:t>
      </w:r>
      <w:r>
        <w:rPr>
          <w:rFonts w:hint="eastAsia" w:ascii="宋体" w:hAnsi="宋体" w:eastAsia="宋体" w:cs="宋体"/>
          <w:spacing w:val="-10"/>
          <w:sz w:val="24"/>
          <w:szCs w:val="24"/>
        </w:rPr>
        <w:t>1.对于上述要求，如投标人完全响应，则请在“是否响应</w:t>
      </w:r>
      <w:r>
        <w:rPr>
          <w:rFonts w:hint="eastAsia" w:ascii="宋体" w:hAnsi="宋体" w:eastAsia="宋体" w:cs="宋体"/>
          <w:spacing w:val="-88"/>
          <w:sz w:val="24"/>
          <w:szCs w:val="24"/>
        </w:rPr>
        <w:t xml:space="preserve"> </w:t>
      </w:r>
      <w:r>
        <w:rPr>
          <w:rFonts w:hint="eastAsia" w:ascii="宋体" w:hAnsi="宋体" w:eastAsia="宋体" w:cs="宋体"/>
          <w:spacing w:val="-10"/>
          <w:sz w:val="24"/>
          <w:szCs w:val="24"/>
        </w:rPr>
        <w:t>”栏内打“</w:t>
      </w:r>
      <w:r>
        <w:rPr>
          <w:rFonts w:hint="eastAsia" w:ascii="宋体" w:hAnsi="宋体" w:eastAsia="宋体" w:cs="宋体"/>
          <w:spacing w:val="-54"/>
          <w:sz w:val="24"/>
          <w:szCs w:val="24"/>
        </w:rPr>
        <w:t xml:space="preserve"> </w:t>
      </w:r>
      <w:r>
        <w:rPr>
          <w:rFonts w:hint="eastAsia" w:ascii="宋体" w:hAnsi="宋体" w:eastAsia="宋体" w:cs="宋体"/>
          <w:spacing w:val="-10"/>
          <w:sz w:val="24"/>
          <w:szCs w:val="24"/>
        </w:rPr>
        <w:t>√</w:t>
      </w:r>
      <w:r>
        <w:rPr>
          <w:rFonts w:hint="eastAsia" w:ascii="宋体" w:hAnsi="宋体" w:eastAsia="宋体" w:cs="宋体"/>
          <w:spacing w:val="-88"/>
          <w:sz w:val="24"/>
          <w:szCs w:val="24"/>
        </w:rPr>
        <w:t xml:space="preserve"> </w:t>
      </w:r>
      <w:r>
        <w:rPr>
          <w:rFonts w:hint="eastAsia" w:ascii="宋体" w:hAnsi="宋体" w:eastAsia="宋体" w:cs="宋体"/>
          <w:spacing w:val="-10"/>
          <w:sz w:val="24"/>
          <w:szCs w:val="24"/>
        </w:rPr>
        <w:t>”,</w:t>
      </w:r>
      <w:r>
        <w:rPr>
          <w:rFonts w:hint="eastAsia" w:ascii="宋体" w:hAnsi="宋体" w:eastAsia="宋体" w:cs="宋体"/>
          <w:sz w:val="24"/>
          <w:szCs w:val="24"/>
        </w:rPr>
        <w:t xml:space="preserve"> </w:t>
      </w:r>
      <w:r>
        <w:rPr>
          <w:rFonts w:hint="eastAsia" w:ascii="宋体" w:hAnsi="宋体" w:eastAsia="宋体" w:cs="宋体"/>
          <w:spacing w:val="-4"/>
          <w:sz w:val="24"/>
          <w:szCs w:val="24"/>
        </w:rPr>
        <w:t>对打“</w:t>
      </w:r>
      <w:r>
        <w:rPr>
          <w:rFonts w:hint="eastAsia" w:ascii="宋体" w:hAnsi="宋体" w:eastAsia="宋体" w:cs="宋体"/>
          <w:spacing w:val="-77"/>
          <w:sz w:val="24"/>
          <w:szCs w:val="24"/>
        </w:rPr>
        <w:t xml:space="preserve"> </w:t>
      </w:r>
      <w:r>
        <w:rPr>
          <w:rFonts w:hint="eastAsia" w:ascii="宋体" w:hAnsi="宋体" w:eastAsia="宋体" w:cs="宋体"/>
          <w:spacing w:val="-4"/>
          <w:sz w:val="24"/>
          <w:szCs w:val="24"/>
        </w:rPr>
        <w:t>×</w:t>
      </w:r>
      <w:r>
        <w:rPr>
          <w:rFonts w:hint="eastAsia" w:ascii="宋体" w:hAnsi="宋体" w:eastAsia="宋体" w:cs="宋体"/>
          <w:spacing w:val="-89"/>
          <w:sz w:val="24"/>
          <w:szCs w:val="24"/>
        </w:rPr>
        <w:t xml:space="preserve"> </w:t>
      </w:r>
      <w:r>
        <w:rPr>
          <w:rFonts w:hint="eastAsia" w:ascii="宋体" w:hAnsi="宋体" w:eastAsia="宋体" w:cs="宋体"/>
          <w:spacing w:val="-4"/>
          <w:sz w:val="24"/>
          <w:szCs w:val="24"/>
        </w:rPr>
        <w:t>”视为偏离，请在“偏离说明</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”栏内扼要说明偏离情况。</w:t>
      </w:r>
    </w:p>
    <w:p w14:paraId="530B2C4E">
      <w:pPr>
        <w:pStyle w:val="4"/>
        <w:spacing w:before="35" w:line="230" w:lineRule="auto"/>
        <w:ind w:left="193" w:right="422" w:firstLine="696" w:firstLineChars="300"/>
        <w:rPr>
          <w:rFonts w:hint="eastAsia" w:ascii="宋体" w:hAnsi="宋体" w:eastAsia="宋体" w:cs="宋体"/>
          <w:spacing w:val="-4"/>
          <w:sz w:val="24"/>
          <w:szCs w:val="24"/>
        </w:rPr>
      </w:pPr>
      <w:r>
        <w:rPr>
          <w:rFonts w:hint="eastAsia" w:ascii="宋体" w:hAnsi="宋体" w:eastAsia="宋体" w:cs="宋体"/>
          <w:spacing w:val="-4"/>
          <w:sz w:val="24"/>
          <w:szCs w:val="24"/>
        </w:rPr>
        <w:t>2.投标人应认真填写本响应表，若评委会在评审期间，发现有虚假填写本 响应表的，则将可能被视为存在两个投标方案，评委会将按本招标文件相关规定 执行。</w:t>
      </w:r>
    </w:p>
    <w:p w14:paraId="4426072E">
      <w:pPr>
        <w:pStyle w:val="4"/>
        <w:spacing w:before="78" w:line="219" w:lineRule="auto"/>
        <w:ind w:left="462" w:firstLine="472" w:firstLineChars="200"/>
        <w:rPr>
          <w:rFonts w:hint="eastAsia" w:ascii="宋体" w:hAnsi="宋体" w:eastAsia="宋体" w:cs="宋体"/>
          <w:sz w:val="24"/>
          <w:szCs w:val="24"/>
        </w:rPr>
      </w:pPr>
      <w:r>
        <w:rPr>
          <w:rFonts w:hint="eastAsia" w:ascii="宋体" w:hAnsi="宋体" w:eastAsia="宋体" w:cs="宋体"/>
          <w:spacing w:val="-2"/>
          <w:sz w:val="24"/>
          <w:szCs w:val="24"/>
        </w:rPr>
        <w:t>3.本表内容不得擅自修改。</w:t>
      </w:r>
    </w:p>
    <w:p w14:paraId="4229A883">
      <w:pPr>
        <w:pStyle w:val="4"/>
        <w:spacing w:before="308" w:line="219" w:lineRule="auto"/>
        <w:ind w:left="3866"/>
        <w:rPr>
          <w:rFonts w:hint="eastAsia" w:ascii="宋体" w:hAnsi="宋体" w:eastAsia="宋体" w:cs="宋体"/>
          <w:sz w:val="24"/>
          <w:szCs w:val="24"/>
        </w:rPr>
      </w:pPr>
      <w:r>
        <w:rPr>
          <w:rFonts w:hint="eastAsia" w:ascii="宋体" w:hAnsi="宋体" w:eastAsia="宋体" w:cs="宋体"/>
          <w:spacing w:val="6"/>
          <w:sz w:val="24"/>
          <w:szCs w:val="24"/>
        </w:rPr>
        <w:t>投标单位</w:t>
      </w:r>
      <w:r>
        <w:rPr>
          <w:rFonts w:hint="eastAsia" w:ascii="宋体" w:hAnsi="宋体" w:eastAsia="宋体" w:cs="宋体"/>
          <w:spacing w:val="-17"/>
          <w:sz w:val="24"/>
          <w:szCs w:val="24"/>
        </w:rPr>
        <w:t>：</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全称</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盖章）</w:t>
      </w:r>
    </w:p>
    <w:p w14:paraId="7F789E54">
      <w:pPr>
        <w:pStyle w:val="4"/>
        <w:spacing w:before="176" w:line="363" w:lineRule="auto"/>
        <w:ind w:left="3835" w:firstLine="29"/>
        <w:rPr>
          <w:rFonts w:hint="eastAsia" w:ascii="宋体" w:hAnsi="宋体" w:eastAsia="宋体" w:cs="宋体"/>
          <w:spacing w:val="-8"/>
          <w:sz w:val="24"/>
          <w:szCs w:val="24"/>
        </w:rPr>
      </w:pPr>
      <w:r>
        <w:rPr>
          <w:rFonts w:hint="eastAsia" w:ascii="宋体" w:hAnsi="宋体" w:eastAsia="宋体" w:cs="宋体"/>
          <w:sz w:val="24"/>
          <w:szCs w:val="24"/>
        </w:rPr>
        <w:t>法定代表人或委托代理人</w:t>
      </w:r>
      <w:r>
        <w:rPr>
          <w:rFonts w:hint="eastAsia" w:ascii="宋体" w:hAnsi="宋体" w:eastAsia="宋体" w:cs="宋体"/>
          <w:spacing w:val="-17"/>
          <w:sz w:val="24"/>
          <w:szCs w:val="24"/>
        </w:rPr>
        <w:t>：</w:t>
      </w:r>
      <w:r>
        <w:rPr>
          <w:rFonts w:hint="eastAsia" w:ascii="宋体" w:hAnsi="宋体" w:eastAsia="宋体" w:cs="宋体"/>
          <w:spacing w:val="-17"/>
          <w:sz w:val="24"/>
          <w:szCs w:val="24"/>
          <w:u w:val="single" w:color="auto"/>
        </w:rPr>
        <w:t>（</w:t>
      </w:r>
      <w:r>
        <w:rPr>
          <w:rFonts w:hint="eastAsia" w:ascii="宋体" w:hAnsi="宋体" w:eastAsia="宋体" w:cs="宋体"/>
          <w:sz w:val="24"/>
          <w:szCs w:val="24"/>
          <w:u w:val="single" w:color="auto"/>
        </w:rPr>
        <w:t>签字或盖章）</w:t>
      </w:r>
      <w:r>
        <w:rPr>
          <w:rFonts w:hint="eastAsia" w:ascii="宋体" w:hAnsi="宋体" w:eastAsia="宋体" w:cs="宋体"/>
          <w:spacing w:val="1"/>
          <w:sz w:val="24"/>
          <w:szCs w:val="24"/>
        </w:rPr>
        <w:t xml:space="preserve"> </w:t>
      </w:r>
      <w:r>
        <w:rPr>
          <w:rFonts w:hint="eastAsia" w:ascii="宋体" w:hAnsi="宋体" w:eastAsia="宋体" w:cs="宋体"/>
          <w:spacing w:val="-8"/>
          <w:sz w:val="24"/>
          <w:szCs w:val="24"/>
        </w:rPr>
        <w:t>日期：20</w:t>
      </w:r>
      <w:r>
        <w:rPr>
          <w:rFonts w:hint="eastAsia" w:ascii="宋体" w:hAnsi="宋体" w:eastAsia="宋体" w:cs="宋体"/>
          <w:spacing w:val="40"/>
          <w:sz w:val="24"/>
          <w:szCs w:val="24"/>
          <w:u w:val="single" w:color="auto"/>
        </w:rPr>
        <w:t xml:space="preserve">   </w:t>
      </w:r>
      <w:r>
        <w:rPr>
          <w:rFonts w:hint="eastAsia" w:ascii="宋体" w:hAnsi="宋体" w:eastAsia="宋体" w:cs="宋体"/>
          <w:spacing w:val="-108"/>
          <w:sz w:val="24"/>
          <w:szCs w:val="24"/>
        </w:rPr>
        <w:t xml:space="preserve"> </w:t>
      </w:r>
      <w:r>
        <w:rPr>
          <w:rFonts w:hint="eastAsia" w:ascii="宋体" w:hAnsi="宋体" w:eastAsia="宋体" w:cs="宋体"/>
          <w:spacing w:val="-8"/>
          <w:sz w:val="24"/>
          <w:szCs w:val="24"/>
        </w:rPr>
        <w:t>年</w:t>
      </w:r>
      <w:r>
        <w:rPr>
          <w:rFonts w:hint="eastAsia" w:ascii="宋体" w:hAnsi="宋体" w:eastAsia="宋体" w:cs="宋体"/>
          <w:spacing w:val="-8"/>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8"/>
          <w:sz w:val="24"/>
          <w:szCs w:val="24"/>
        </w:rPr>
        <w:t>月</w:t>
      </w:r>
      <w:r>
        <w:rPr>
          <w:rFonts w:hint="eastAsia" w:ascii="宋体" w:hAnsi="宋体" w:eastAsia="宋体" w:cs="宋体"/>
          <w:spacing w:val="119"/>
          <w:sz w:val="24"/>
          <w:szCs w:val="24"/>
          <w:u w:val="single" w:color="auto"/>
        </w:rPr>
        <w:t xml:space="preserve"> </w:t>
      </w:r>
      <w:r>
        <w:rPr>
          <w:rFonts w:hint="eastAsia" w:ascii="宋体" w:hAnsi="宋体" w:eastAsia="宋体" w:cs="宋体"/>
          <w:spacing w:val="-68"/>
          <w:sz w:val="24"/>
          <w:szCs w:val="24"/>
        </w:rPr>
        <w:t xml:space="preserve"> </w:t>
      </w:r>
      <w:r>
        <w:rPr>
          <w:rFonts w:hint="eastAsia" w:ascii="宋体" w:hAnsi="宋体" w:eastAsia="宋体" w:cs="宋体"/>
          <w:spacing w:val="-8"/>
          <w:sz w:val="24"/>
          <w:szCs w:val="24"/>
        </w:rPr>
        <w:t>日</w:t>
      </w:r>
    </w:p>
    <w:p w14:paraId="20F50519">
      <w:pPr>
        <w:rPr>
          <w:rFonts w:hint="eastAsia" w:ascii="宋体" w:hAnsi="宋体" w:eastAsia="宋体" w:cs="宋体"/>
          <w:spacing w:val="-8"/>
          <w:sz w:val="24"/>
          <w:szCs w:val="24"/>
        </w:rPr>
      </w:pPr>
      <w:r>
        <w:rPr>
          <w:rFonts w:hint="eastAsia" w:ascii="宋体" w:hAnsi="宋体" w:eastAsia="宋体" w:cs="宋体"/>
          <w:spacing w:val="-8"/>
          <w:sz w:val="24"/>
          <w:szCs w:val="24"/>
        </w:rPr>
        <w:br w:type="page"/>
      </w:r>
    </w:p>
    <w:p w14:paraId="0286F604">
      <w:pPr>
        <w:spacing w:line="254" w:lineRule="auto"/>
        <w:rPr>
          <w:rFonts w:hint="eastAsia" w:ascii="宋体" w:hAnsi="宋体" w:eastAsia="宋体" w:cs="宋体"/>
          <w:sz w:val="21"/>
        </w:rPr>
      </w:pPr>
    </w:p>
    <w:p w14:paraId="2381BB99">
      <w:pPr>
        <w:spacing w:line="254" w:lineRule="auto"/>
        <w:rPr>
          <w:rFonts w:hint="eastAsia" w:ascii="宋体" w:hAnsi="宋体" w:eastAsia="宋体" w:cs="宋体"/>
          <w:sz w:val="21"/>
        </w:rPr>
      </w:pPr>
    </w:p>
    <w:p w14:paraId="14334F84">
      <w:pPr>
        <w:pStyle w:val="4"/>
        <w:spacing w:before="100" w:line="225" w:lineRule="auto"/>
        <w:ind w:left="2907"/>
        <w:rPr>
          <w:rFonts w:hint="eastAsia" w:ascii="宋体" w:hAnsi="宋体" w:eastAsia="宋体" w:cs="宋体"/>
          <w:sz w:val="28"/>
          <w:szCs w:val="28"/>
        </w:rPr>
      </w:pPr>
      <w:r>
        <w:rPr>
          <w:rFonts w:hint="eastAsia" w:ascii="宋体" w:hAnsi="宋体" w:eastAsia="宋体" w:cs="宋体"/>
          <w:b/>
          <w:bCs/>
          <w:spacing w:val="4"/>
          <w:sz w:val="28"/>
          <w:szCs w:val="28"/>
        </w:rPr>
        <w:t>（十）质量保证书</w:t>
      </w:r>
    </w:p>
    <w:p w14:paraId="147F5989">
      <w:pPr>
        <w:spacing w:line="299" w:lineRule="auto"/>
        <w:rPr>
          <w:rFonts w:hint="eastAsia" w:ascii="宋体" w:hAnsi="宋体" w:eastAsia="宋体" w:cs="宋体"/>
          <w:sz w:val="21"/>
        </w:rPr>
      </w:pPr>
    </w:p>
    <w:p w14:paraId="6D1E3CC5">
      <w:pPr>
        <w:spacing w:line="299" w:lineRule="auto"/>
        <w:rPr>
          <w:rFonts w:hint="eastAsia" w:ascii="宋体" w:hAnsi="宋体" w:eastAsia="宋体" w:cs="宋体"/>
          <w:sz w:val="21"/>
        </w:rPr>
      </w:pPr>
    </w:p>
    <w:p w14:paraId="16F3F788">
      <w:pPr>
        <w:pStyle w:val="4"/>
        <w:spacing w:before="78" w:line="219" w:lineRule="auto"/>
        <w:ind w:left="34"/>
        <w:rPr>
          <w:rFonts w:hint="eastAsia" w:ascii="宋体" w:hAnsi="宋体" w:eastAsia="宋体" w:cs="宋体"/>
          <w:sz w:val="24"/>
          <w:szCs w:val="24"/>
        </w:rPr>
      </w:pPr>
      <w:r>
        <w:rPr>
          <w:rFonts w:hint="eastAsia" w:ascii="宋体" w:hAnsi="宋体" w:eastAsia="宋体" w:cs="宋体"/>
          <w:spacing w:val="-6"/>
          <w:sz w:val="24"/>
          <w:szCs w:val="24"/>
        </w:rPr>
        <w:t>（采购人</w:t>
      </w:r>
      <w:r>
        <w:rPr>
          <w:rFonts w:hint="eastAsia" w:ascii="宋体" w:hAnsi="宋体" w:eastAsia="宋体" w:cs="宋体"/>
          <w:spacing w:val="1"/>
          <w:sz w:val="24"/>
          <w:szCs w:val="24"/>
        </w:rPr>
        <w:t>）：</w:t>
      </w:r>
    </w:p>
    <w:p w14:paraId="20194D12">
      <w:pPr>
        <w:pStyle w:val="4"/>
        <w:spacing w:before="155" w:line="329" w:lineRule="auto"/>
        <w:ind w:left="27" w:right="72" w:firstLine="477"/>
        <w:jc w:val="both"/>
        <w:rPr>
          <w:rFonts w:hint="eastAsia" w:ascii="宋体" w:hAnsi="宋体" w:eastAsia="宋体" w:cs="宋体"/>
          <w:sz w:val="24"/>
          <w:szCs w:val="24"/>
        </w:rPr>
      </w:pPr>
      <w:r>
        <w:rPr>
          <w:rFonts w:hint="eastAsia" w:ascii="宋体" w:hAnsi="宋体" w:eastAsia="宋体" w:cs="宋体"/>
          <w:spacing w:val="-8"/>
          <w:sz w:val="24"/>
          <w:szCs w:val="24"/>
        </w:rPr>
        <w:t>本质量保证书作为</w:t>
      </w:r>
      <w:r>
        <w:rPr>
          <w:rFonts w:hint="eastAsia" w:ascii="宋体" w:hAnsi="宋体" w:eastAsia="宋体" w:cs="宋体"/>
          <w:spacing w:val="-8"/>
          <w:sz w:val="24"/>
          <w:szCs w:val="24"/>
          <w:u w:val="single" w:color="auto"/>
        </w:rPr>
        <w:t>（投标人名称）</w:t>
      </w:r>
      <w:r>
        <w:rPr>
          <w:rFonts w:hint="eastAsia" w:ascii="宋体" w:hAnsi="宋体" w:eastAsia="宋体" w:cs="宋体"/>
          <w:spacing w:val="-8"/>
          <w:sz w:val="24"/>
          <w:szCs w:val="24"/>
        </w:rPr>
        <w:t>参与</w:t>
      </w:r>
      <w:r>
        <w:rPr>
          <w:rFonts w:hint="eastAsia" w:ascii="宋体" w:hAnsi="宋体" w:eastAsia="宋体" w:cs="宋体"/>
          <w:spacing w:val="-8"/>
          <w:sz w:val="24"/>
          <w:szCs w:val="24"/>
          <w:u w:val="single" w:color="auto"/>
        </w:rPr>
        <w:t>（招标代理机构名称）</w:t>
      </w:r>
      <w:r>
        <w:rPr>
          <w:rFonts w:hint="eastAsia" w:ascii="宋体" w:hAnsi="宋体" w:eastAsia="宋体" w:cs="宋体"/>
          <w:spacing w:val="-8"/>
          <w:sz w:val="24"/>
          <w:szCs w:val="24"/>
        </w:rPr>
        <w:t>组织的</w:t>
      </w:r>
      <w:r>
        <w:rPr>
          <w:rFonts w:hint="eastAsia" w:ascii="宋体" w:hAnsi="宋体" w:eastAsia="宋体" w:cs="宋体"/>
          <w:spacing w:val="-9"/>
          <w:sz w:val="24"/>
          <w:szCs w:val="24"/>
        </w:rPr>
        <w:t>“</w:t>
      </w:r>
      <w:r>
        <w:rPr>
          <w:rFonts w:hint="eastAsia" w:ascii="宋体" w:hAnsi="宋体" w:eastAsia="宋体" w:cs="宋体"/>
          <w:spacing w:val="42"/>
          <w:sz w:val="24"/>
          <w:szCs w:val="24"/>
          <w:u w:val="single" w:color="auto"/>
        </w:rPr>
        <w:t xml:space="preserve"> </w:t>
      </w:r>
      <w:r>
        <w:rPr>
          <w:rFonts w:hint="eastAsia" w:ascii="宋体" w:hAnsi="宋体" w:eastAsia="宋体" w:cs="宋体"/>
          <w:spacing w:val="-9"/>
          <w:sz w:val="24"/>
          <w:szCs w:val="24"/>
          <w:u w:val="single" w:color="auto"/>
        </w:rPr>
        <w:t>（项</w:t>
      </w:r>
      <w:r>
        <w:rPr>
          <w:rFonts w:hint="eastAsia" w:ascii="宋体" w:hAnsi="宋体" w:eastAsia="宋体" w:cs="宋体"/>
          <w:sz w:val="24"/>
          <w:szCs w:val="24"/>
        </w:rPr>
        <w:t xml:space="preserve"> </w:t>
      </w:r>
      <w:r>
        <w:rPr>
          <w:rFonts w:hint="eastAsia" w:ascii="宋体" w:hAnsi="宋体" w:eastAsia="宋体" w:cs="宋体"/>
          <w:spacing w:val="-2"/>
          <w:sz w:val="24"/>
          <w:szCs w:val="24"/>
          <w:u w:val="single" w:color="auto"/>
        </w:rPr>
        <w:t>目名称）</w:t>
      </w:r>
      <w:r>
        <w:rPr>
          <w:rFonts w:hint="eastAsia" w:ascii="宋体" w:hAnsi="宋体" w:eastAsia="宋体" w:cs="宋体"/>
          <w:spacing w:val="-76"/>
          <w:sz w:val="24"/>
          <w:szCs w:val="24"/>
          <w:u w:val="single" w:color="auto"/>
        </w:rPr>
        <w:t xml:space="preserve"> </w:t>
      </w:r>
      <w:r>
        <w:rPr>
          <w:rFonts w:hint="eastAsia" w:ascii="宋体" w:hAnsi="宋体" w:eastAsia="宋体" w:cs="宋体"/>
          <w:spacing w:val="-2"/>
          <w:sz w:val="24"/>
          <w:szCs w:val="24"/>
        </w:rPr>
        <w:t>”</w:t>
      </w:r>
      <w:r>
        <w:rPr>
          <w:rFonts w:hint="eastAsia" w:ascii="宋体" w:hAnsi="宋体" w:eastAsia="宋体" w:cs="宋体"/>
          <w:spacing w:val="-90"/>
          <w:sz w:val="24"/>
          <w:szCs w:val="24"/>
        </w:rPr>
        <w:t xml:space="preserve"> </w:t>
      </w:r>
      <w:r>
        <w:rPr>
          <w:rFonts w:hint="eastAsia" w:ascii="宋体" w:hAnsi="宋体" w:eastAsia="宋体" w:cs="宋体"/>
          <w:spacing w:val="-2"/>
          <w:sz w:val="24"/>
          <w:szCs w:val="24"/>
        </w:rPr>
        <w:t>的货物及服务采购，对所提供的货物的质量保证的证明。现</w:t>
      </w:r>
      <w:r>
        <w:rPr>
          <w:rFonts w:hint="eastAsia" w:ascii="宋体" w:hAnsi="宋体" w:eastAsia="宋体" w:cs="宋体"/>
          <w:sz w:val="24"/>
          <w:szCs w:val="24"/>
        </w:rPr>
        <w:t xml:space="preserve"> </w:t>
      </w:r>
      <w:r>
        <w:rPr>
          <w:rFonts w:hint="eastAsia" w:ascii="宋体" w:hAnsi="宋体" w:eastAsia="宋体" w:cs="宋体"/>
          <w:spacing w:val="-1"/>
          <w:sz w:val="24"/>
          <w:szCs w:val="24"/>
        </w:rPr>
        <w:t>郑重承诺提供以下质量保证并承担相应的法律责任：</w:t>
      </w:r>
    </w:p>
    <w:p w14:paraId="7F2EEFD7">
      <w:pPr>
        <w:pStyle w:val="4"/>
        <w:spacing w:before="38" w:line="279" w:lineRule="auto"/>
        <w:ind w:left="24" w:right="75" w:firstLine="496"/>
        <w:rPr>
          <w:rFonts w:hint="eastAsia" w:ascii="宋体" w:hAnsi="宋体" w:eastAsia="宋体" w:cs="宋体"/>
          <w:sz w:val="24"/>
          <w:szCs w:val="24"/>
        </w:rPr>
      </w:pPr>
      <w:r>
        <w:rPr>
          <w:rFonts w:hint="eastAsia" w:ascii="宋体" w:hAnsi="宋体" w:eastAsia="宋体" w:cs="宋体"/>
          <w:sz w:val="24"/>
          <w:szCs w:val="24"/>
        </w:rPr>
        <w:t>1、提供的投标货物均是全新、制造厂商具有质量合格证和国家</w:t>
      </w:r>
      <w:r>
        <w:rPr>
          <w:rFonts w:hint="eastAsia" w:ascii="宋体" w:hAnsi="宋体" w:eastAsia="宋体" w:cs="宋体"/>
          <w:spacing w:val="-1"/>
          <w:sz w:val="24"/>
          <w:szCs w:val="24"/>
        </w:rPr>
        <w:t>有关质量检</w:t>
      </w:r>
      <w:r>
        <w:rPr>
          <w:rFonts w:hint="eastAsia" w:ascii="宋体" w:hAnsi="宋体" w:eastAsia="宋体" w:cs="宋体"/>
          <w:sz w:val="24"/>
          <w:szCs w:val="24"/>
        </w:rPr>
        <w:t xml:space="preserve"> </w:t>
      </w:r>
      <w:r>
        <w:rPr>
          <w:rFonts w:hint="eastAsia" w:ascii="宋体" w:hAnsi="宋体" w:eastAsia="宋体" w:cs="宋体"/>
          <w:spacing w:val="-1"/>
          <w:sz w:val="24"/>
          <w:szCs w:val="24"/>
        </w:rPr>
        <w:t>测部门检测合格、手续齐全且合法的产品；</w:t>
      </w:r>
    </w:p>
    <w:p w14:paraId="25C5C419">
      <w:pPr>
        <w:pStyle w:val="4"/>
        <w:spacing w:before="153" w:line="219" w:lineRule="auto"/>
        <w:ind w:left="506"/>
        <w:rPr>
          <w:rFonts w:hint="eastAsia" w:ascii="宋体" w:hAnsi="宋体" w:eastAsia="宋体" w:cs="宋体"/>
          <w:sz w:val="24"/>
          <w:szCs w:val="24"/>
        </w:rPr>
      </w:pPr>
      <w:r>
        <w:rPr>
          <w:rFonts w:hint="eastAsia" w:ascii="宋体" w:hAnsi="宋体" w:eastAsia="宋体" w:cs="宋体"/>
          <w:spacing w:val="-1"/>
          <w:sz w:val="24"/>
          <w:szCs w:val="24"/>
        </w:rPr>
        <w:t>2、提供的投标货物均是符合招标文件规定的质量、规格和要求的；</w:t>
      </w:r>
    </w:p>
    <w:p w14:paraId="44F9E9E2">
      <w:pPr>
        <w:pStyle w:val="4"/>
        <w:spacing w:before="156" w:line="279" w:lineRule="auto"/>
        <w:ind w:left="27" w:right="75" w:firstLine="480"/>
        <w:rPr>
          <w:rFonts w:hint="eastAsia" w:ascii="宋体" w:hAnsi="宋体" w:eastAsia="宋体" w:cs="宋体"/>
          <w:sz w:val="24"/>
          <w:szCs w:val="24"/>
        </w:rPr>
      </w:pPr>
      <w:r>
        <w:rPr>
          <w:rFonts w:hint="eastAsia" w:ascii="宋体" w:hAnsi="宋体" w:eastAsia="宋体" w:cs="宋体"/>
          <w:sz w:val="24"/>
          <w:szCs w:val="24"/>
        </w:rPr>
        <w:t>3、若产品质量不合格或缺陷，作为货物的提供方，我方愿接受招标方及相</w:t>
      </w:r>
      <w:r>
        <w:rPr>
          <w:rFonts w:hint="eastAsia" w:ascii="宋体" w:hAnsi="宋体" w:eastAsia="宋体" w:cs="宋体"/>
          <w:spacing w:val="8"/>
          <w:sz w:val="24"/>
          <w:szCs w:val="24"/>
        </w:rPr>
        <w:t xml:space="preserve"> </w:t>
      </w:r>
      <w:r>
        <w:rPr>
          <w:rFonts w:hint="eastAsia" w:ascii="宋体" w:hAnsi="宋体" w:eastAsia="宋体" w:cs="宋体"/>
          <w:spacing w:val="-1"/>
          <w:sz w:val="24"/>
          <w:szCs w:val="24"/>
        </w:rPr>
        <w:t>关部门的处罚，一切费用和损失由我方承担。</w:t>
      </w:r>
    </w:p>
    <w:p w14:paraId="123A8314">
      <w:pPr>
        <w:pStyle w:val="4"/>
        <w:spacing w:before="154" w:line="299" w:lineRule="auto"/>
        <w:ind w:left="23" w:right="9" w:firstLine="479"/>
        <w:rPr>
          <w:rFonts w:hint="eastAsia" w:ascii="宋体" w:hAnsi="宋体" w:eastAsia="宋体" w:cs="宋体"/>
          <w:sz w:val="24"/>
          <w:szCs w:val="24"/>
        </w:rPr>
      </w:pPr>
      <w:r>
        <w:rPr>
          <w:rFonts w:hint="eastAsia" w:ascii="宋体" w:hAnsi="宋体" w:eastAsia="宋体" w:cs="宋体"/>
          <w:spacing w:val="-5"/>
          <w:sz w:val="24"/>
          <w:szCs w:val="24"/>
        </w:rPr>
        <w:t>4、招标人从中标人所提供的产品中随机抽取产品送法定质量检测单位检测，</w:t>
      </w:r>
      <w:r>
        <w:rPr>
          <w:rFonts w:hint="eastAsia" w:ascii="宋体" w:hAnsi="宋体" w:eastAsia="宋体" w:cs="宋体"/>
          <w:spacing w:val="10"/>
          <w:sz w:val="24"/>
          <w:szCs w:val="24"/>
        </w:rPr>
        <w:t xml:space="preserve"> </w:t>
      </w:r>
      <w:r>
        <w:rPr>
          <w:rFonts w:hint="eastAsia" w:ascii="宋体" w:hAnsi="宋体" w:eastAsia="宋体" w:cs="宋体"/>
          <w:spacing w:val="-3"/>
          <w:sz w:val="24"/>
          <w:szCs w:val="24"/>
        </w:rPr>
        <w:t>不管检测产品是否合格，检测费用都由中标单位承担。如果检测产品结果为不合</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格或者低于招标文件参数要求，招标人取消中标人中标资格，所有造成的损失由</w:t>
      </w:r>
    </w:p>
    <w:p w14:paraId="532E090D">
      <w:pPr>
        <w:pStyle w:val="4"/>
        <w:spacing w:before="153" w:line="220" w:lineRule="auto"/>
        <w:ind w:left="46"/>
        <w:rPr>
          <w:rFonts w:hint="eastAsia" w:ascii="宋体" w:hAnsi="宋体" w:eastAsia="宋体" w:cs="宋体"/>
          <w:sz w:val="24"/>
          <w:szCs w:val="24"/>
        </w:rPr>
      </w:pPr>
      <w:r>
        <w:rPr>
          <w:rFonts w:hint="eastAsia" w:ascii="宋体" w:hAnsi="宋体" w:eastAsia="宋体" w:cs="宋体"/>
          <w:spacing w:val="-2"/>
          <w:sz w:val="24"/>
          <w:szCs w:val="24"/>
        </w:rPr>
        <w:t>中标人承担，包括对第三方的损失。</w:t>
      </w:r>
    </w:p>
    <w:p w14:paraId="5566D6A8">
      <w:pPr>
        <w:spacing w:line="246" w:lineRule="auto"/>
        <w:rPr>
          <w:rFonts w:hint="eastAsia" w:ascii="宋体" w:hAnsi="宋体" w:eastAsia="宋体" w:cs="宋体"/>
          <w:sz w:val="21"/>
        </w:rPr>
      </w:pPr>
    </w:p>
    <w:p w14:paraId="642AB8FF">
      <w:pPr>
        <w:spacing w:line="246" w:lineRule="auto"/>
        <w:rPr>
          <w:rFonts w:hint="eastAsia" w:ascii="宋体" w:hAnsi="宋体" w:eastAsia="宋体" w:cs="宋体"/>
          <w:sz w:val="21"/>
        </w:rPr>
      </w:pPr>
    </w:p>
    <w:p w14:paraId="64BD6D44">
      <w:pPr>
        <w:spacing w:line="247" w:lineRule="auto"/>
        <w:rPr>
          <w:rFonts w:hint="eastAsia" w:ascii="宋体" w:hAnsi="宋体" w:eastAsia="宋体" w:cs="宋体"/>
          <w:sz w:val="21"/>
        </w:rPr>
      </w:pPr>
    </w:p>
    <w:p w14:paraId="0A1A514B">
      <w:pPr>
        <w:spacing w:line="247" w:lineRule="auto"/>
        <w:rPr>
          <w:rFonts w:hint="eastAsia" w:ascii="宋体" w:hAnsi="宋体" w:eastAsia="宋体" w:cs="宋体"/>
          <w:sz w:val="21"/>
        </w:rPr>
      </w:pPr>
    </w:p>
    <w:p w14:paraId="3323F856">
      <w:pPr>
        <w:pStyle w:val="4"/>
        <w:spacing w:before="79" w:line="219" w:lineRule="auto"/>
        <w:ind w:left="3866"/>
        <w:rPr>
          <w:rFonts w:hint="eastAsia" w:ascii="宋体" w:hAnsi="宋体" w:eastAsia="宋体" w:cs="宋体"/>
          <w:sz w:val="24"/>
          <w:szCs w:val="24"/>
        </w:rPr>
      </w:pPr>
      <w:r>
        <w:rPr>
          <w:rFonts w:hint="eastAsia" w:ascii="宋体" w:hAnsi="宋体" w:eastAsia="宋体" w:cs="宋体"/>
          <w:spacing w:val="6"/>
          <w:sz w:val="24"/>
          <w:szCs w:val="24"/>
        </w:rPr>
        <w:t>投标单位</w:t>
      </w:r>
      <w:r>
        <w:rPr>
          <w:rFonts w:hint="eastAsia" w:ascii="宋体" w:hAnsi="宋体" w:eastAsia="宋体" w:cs="宋体"/>
          <w:spacing w:val="-17"/>
          <w:sz w:val="24"/>
          <w:szCs w:val="24"/>
        </w:rPr>
        <w:t>：</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全称</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盖章）</w:t>
      </w:r>
    </w:p>
    <w:p w14:paraId="7FC21B85">
      <w:pPr>
        <w:pStyle w:val="4"/>
        <w:spacing w:before="175" w:line="341" w:lineRule="auto"/>
        <w:ind w:left="3904" w:hanging="40"/>
        <w:rPr>
          <w:rFonts w:hint="eastAsia" w:ascii="宋体" w:hAnsi="宋体" w:eastAsia="宋体" w:cs="宋体"/>
          <w:sz w:val="24"/>
          <w:szCs w:val="24"/>
        </w:rPr>
      </w:pPr>
      <w:r>
        <w:rPr>
          <w:rFonts w:hint="eastAsia" w:ascii="宋体" w:hAnsi="宋体" w:eastAsia="宋体" w:cs="宋体"/>
          <w:sz w:val="24"/>
          <w:szCs w:val="24"/>
        </w:rPr>
        <w:t>法定代表人或委托代理人</w:t>
      </w:r>
      <w:r>
        <w:rPr>
          <w:rFonts w:hint="eastAsia" w:ascii="宋体" w:hAnsi="宋体" w:eastAsia="宋体" w:cs="宋体"/>
          <w:spacing w:val="-17"/>
          <w:sz w:val="24"/>
          <w:szCs w:val="24"/>
        </w:rPr>
        <w:t>：</w:t>
      </w:r>
      <w:r>
        <w:rPr>
          <w:rFonts w:hint="eastAsia" w:ascii="宋体" w:hAnsi="宋体" w:eastAsia="宋体" w:cs="宋体"/>
          <w:spacing w:val="-17"/>
          <w:sz w:val="24"/>
          <w:szCs w:val="24"/>
          <w:u w:val="single" w:color="auto"/>
        </w:rPr>
        <w:t>（</w:t>
      </w:r>
      <w:r>
        <w:rPr>
          <w:rFonts w:hint="eastAsia" w:ascii="宋体" w:hAnsi="宋体" w:eastAsia="宋体" w:cs="宋体"/>
          <w:sz w:val="24"/>
          <w:szCs w:val="24"/>
          <w:u w:val="single" w:color="auto"/>
        </w:rPr>
        <w:t>签字或盖章）</w:t>
      </w:r>
      <w:r>
        <w:rPr>
          <w:rFonts w:hint="eastAsia" w:ascii="宋体" w:hAnsi="宋体" w:eastAsia="宋体" w:cs="宋体"/>
          <w:spacing w:val="1"/>
          <w:sz w:val="24"/>
          <w:szCs w:val="24"/>
        </w:rPr>
        <w:t xml:space="preserve"> </w:t>
      </w:r>
      <w:r>
        <w:rPr>
          <w:rFonts w:hint="eastAsia" w:ascii="宋体" w:hAnsi="宋体" w:eastAsia="宋体" w:cs="宋体"/>
          <w:spacing w:val="-8"/>
          <w:sz w:val="24"/>
          <w:szCs w:val="24"/>
        </w:rPr>
        <w:t>日期：20</w:t>
      </w:r>
      <w:r>
        <w:rPr>
          <w:rFonts w:hint="eastAsia" w:ascii="宋体" w:hAnsi="宋体" w:eastAsia="宋体" w:cs="宋体"/>
          <w:sz w:val="24"/>
          <w:szCs w:val="24"/>
          <w:u w:val="single" w:color="auto"/>
        </w:rPr>
        <w:t xml:space="preserve">    </w:t>
      </w:r>
      <w:r>
        <w:rPr>
          <w:rFonts w:hint="eastAsia" w:ascii="宋体" w:hAnsi="宋体" w:eastAsia="宋体" w:cs="宋体"/>
          <w:spacing w:val="-107"/>
          <w:sz w:val="24"/>
          <w:szCs w:val="24"/>
        </w:rPr>
        <w:t xml:space="preserve"> </w:t>
      </w:r>
      <w:r>
        <w:rPr>
          <w:rFonts w:hint="eastAsia" w:ascii="宋体" w:hAnsi="宋体" w:eastAsia="宋体" w:cs="宋体"/>
          <w:spacing w:val="-8"/>
          <w:sz w:val="24"/>
          <w:szCs w:val="24"/>
        </w:rPr>
        <w:t>年</w:t>
      </w:r>
      <w:r>
        <w:rPr>
          <w:rFonts w:hint="eastAsia" w:ascii="宋体" w:hAnsi="宋体" w:eastAsia="宋体" w:cs="宋体"/>
          <w:spacing w:val="-8"/>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8"/>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8"/>
          <w:sz w:val="24"/>
          <w:szCs w:val="24"/>
        </w:rPr>
        <w:t>日</w:t>
      </w:r>
    </w:p>
    <w:p w14:paraId="67979F49">
      <w:pPr>
        <w:spacing w:line="341" w:lineRule="auto"/>
        <w:rPr>
          <w:rFonts w:hint="eastAsia" w:ascii="宋体" w:hAnsi="宋体" w:eastAsia="宋体" w:cs="宋体"/>
          <w:sz w:val="24"/>
          <w:szCs w:val="24"/>
        </w:rPr>
        <w:sectPr>
          <w:headerReference r:id="rId60" w:type="default"/>
          <w:footerReference r:id="rId61" w:type="default"/>
          <w:pgSz w:w="11906" w:h="16839"/>
          <w:pgMar w:top="1092" w:right="1726" w:bottom="1153" w:left="1785" w:header="860" w:footer="994" w:gutter="0"/>
          <w:pgNumType w:fmt="decimal"/>
          <w:cols w:space="720" w:num="1"/>
        </w:sectPr>
      </w:pPr>
    </w:p>
    <w:p w14:paraId="2BF04B8B">
      <w:pPr>
        <w:spacing w:line="324" w:lineRule="auto"/>
        <w:rPr>
          <w:rFonts w:hint="eastAsia" w:ascii="宋体" w:hAnsi="宋体" w:eastAsia="宋体" w:cs="宋体"/>
          <w:sz w:val="21"/>
        </w:rPr>
      </w:pPr>
    </w:p>
    <w:p w14:paraId="08A8A7B5">
      <w:pPr>
        <w:pStyle w:val="4"/>
        <w:spacing w:before="101" w:line="226" w:lineRule="auto"/>
        <w:ind w:left="1942"/>
        <w:rPr>
          <w:rFonts w:hint="eastAsia" w:ascii="宋体" w:hAnsi="宋体" w:eastAsia="宋体" w:cs="宋体"/>
          <w:sz w:val="31"/>
          <w:szCs w:val="31"/>
        </w:rPr>
      </w:pPr>
      <w:r>
        <w:rPr>
          <w:rFonts w:hint="eastAsia" w:ascii="宋体" w:hAnsi="宋体" w:eastAsia="宋体" w:cs="宋体"/>
          <w:b/>
          <w:bCs/>
          <w:spacing w:val="6"/>
          <w:sz w:val="31"/>
          <w:szCs w:val="31"/>
        </w:rPr>
        <w:t>（十一）其他有利于投标的资料</w:t>
      </w:r>
    </w:p>
    <w:p w14:paraId="2FC28D6B">
      <w:pPr>
        <w:pStyle w:val="4"/>
        <w:spacing w:before="158" w:line="219" w:lineRule="auto"/>
        <w:ind w:left="1906"/>
        <w:rPr>
          <w:rFonts w:hint="eastAsia" w:ascii="宋体" w:hAnsi="宋体" w:eastAsia="宋体" w:cs="宋体"/>
          <w:spacing w:val="-2"/>
          <w:sz w:val="24"/>
          <w:szCs w:val="24"/>
        </w:rPr>
      </w:pPr>
      <w:r>
        <w:rPr>
          <w:rFonts w:hint="eastAsia" w:ascii="宋体" w:hAnsi="宋体" w:eastAsia="宋体" w:cs="宋体"/>
          <w:spacing w:val="-2"/>
          <w:sz w:val="24"/>
          <w:szCs w:val="24"/>
        </w:rPr>
        <w:t>（如：各种奖项、证书、其他证明材料等）</w:t>
      </w:r>
    </w:p>
    <w:p w14:paraId="59F4BF6E">
      <w:pPr>
        <w:rPr>
          <w:rFonts w:hint="eastAsia" w:ascii="宋体" w:hAnsi="宋体" w:eastAsia="宋体" w:cs="宋体"/>
          <w:spacing w:val="-2"/>
          <w:sz w:val="24"/>
          <w:szCs w:val="24"/>
        </w:rPr>
      </w:pPr>
      <w:r>
        <w:rPr>
          <w:rFonts w:hint="eastAsia" w:ascii="宋体" w:hAnsi="宋体" w:eastAsia="宋体" w:cs="宋体"/>
          <w:spacing w:val="-2"/>
          <w:sz w:val="24"/>
          <w:szCs w:val="24"/>
        </w:rPr>
        <w:br w:type="page"/>
      </w:r>
    </w:p>
    <w:p w14:paraId="3D85A5E8">
      <w:pPr>
        <w:rPr>
          <w:rFonts w:hint="eastAsia" w:ascii="宋体" w:hAnsi="宋体" w:eastAsia="宋体" w:cs="宋体"/>
          <w:sz w:val="21"/>
        </w:rPr>
      </w:pPr>
    </w:p>
    <w:p w14:paraId="47C44DB2">
      <w:pPr>
        <w:spacing w:line="241" w:lineRule="auto"/>
        <w:rPr>
          <w:rFonts w:hint="eastAsia" w:ascii="宋体" w:hAnsi="宋体" w:eastAsia="宋体" w:cs="宋体"/>
          <w:sz w:val="21"/>
        </w:rPr>
      </w:pPr>
    </w:p>
    <w:p w14:paraId="33F93960">
      <w:pPr>
        <w:pStyle w:val="4"/>
        <w:spacing w:before="100" w:line="225" w:lineRule="auto"/>
        <w:ind w:left="1623"/>
        <w:rPr>
          <w:rFonts w:hint="eastAsia" w:ascii="宋体" w:hAnsi="宋体" w:eastAsia="宋体" w:cs="宋体"/>
          <w:sz w:val="31"/>
          <w:szCs w:val="31"/>
        </w:rPr>
      </w:pPr>
      <w:r>
        <w:rPr>
          <w:rFonts w:hint="eastAsia" w:ascii="宋体" w:hAnsi="宋体" w:eastAsia="宋体" w:cs="宋体"/>
          <w:b/>
          <w:bCs/>
          <w:spacing w:val="6"/>
          <w:sz w:val="31"/>
          <w:szCs w:val="31"/>
        </w:rPr>
        <w:t>（十二）投标单位反商业贿赂承诺书</w:t>
      </w:r>
    </w:p>
    <w:p w14:paraId="70240B75">
      <w:pPr>
        <w:spacing w:line="401" w:lineRule="auto"/>
        <w:rPr>
          <w:rFonts w:hint="eastAsia" w:ascii="宋体" w:hAnsi="宋体" w:eastAsia="宋体" w:cs="宋体"/>
          <w:sz w:val="21"/>
        </w:rPr>
      </w:pPr>
    </w:p>
    <w:p w14:paraId="7D93BE69">
      <w:pPr>
        <w:pStyle w:val="4"/>
        <w:spacing w:before="98" w:line="219" w:lineRule="auto"/>
        <w:ind w:left="3349"/>
        <w:rPr>
          <w:rFonts w:hint="eastAsia" w:ascii="宋体" w:hAnsi="宋体" w:eastAsia="宋体" w:cs="宋体"/>
          <w:sz w:val="30"/>
          <w:szCs w:val="30"/>
        </w:rPr>
      </w:pPr>
      <w:r>
        <w:rPr>
          <w:rFonts w:hint="eastAsia" w:ascii="宋体" w:hAnsi="宋体" w:eastAsia="宋体" w:cs="宋体"/>
          <w:b/>
          <w:bCs/>
          <w:spacing w:val="-5"/>
          <w:sz w:val="30"/>
          <w:szCs w:val="30"/>
        </w:rPr>
        <w:t>承诺书（1）</w:t>
      </w:r>
    </w:p>
    <w:p w14:paraId="008D69ED">
      <w:pPr>
        <w:spacing w:line="344" w:lineRule="auto"/>
        <w:rPr>
          <w:rFonts w:hint="eastAsia" w:ascii="宋体" w:hAnsi="宋体" w:eastAsia="宋体" w:cs="宋体"/>
          <w:sz w:val="21"/>
        </w:rPr>
      </w:pPr>
    </w:p>
    <w:p w14:paraId="53062112">
      <w:pPr>
        <w:pStyle w:val="4"/>
        <w:spacing w:before="78" w:line="333" w:lineRule="auto"/>
        <w:ind w:left="22" w:right="72" w:firstLine="482"/>
        <w:rPr>
          <w:rFonts w:hint="eastAsia" w:ascii="宋体" w:hAnsi="宋体" w:eastAsia="宋体" w:cs="宋体"/>
          <w:sz w:val="24"/>
          <w:szCs w:val="24"/>
        </w:rPr>
      </w:pPr>
      <w:r>
        <w:rPr>
          <w:rFonts w:hint="eastAsia" w:ascii="宋体" w:hAnsi="宋体" w:eastAsia="宋体" w:cs="宋体"/>
        </w:rPr>
        <w:pict>
          <v:shape id="_x0000_s1028" o:spid="_x0000_s1028" o:spt="202" type="#_x0000_t202" style="position:absolute;left:0pt;margin-left:95.7pt;margin-top:12.55pt;height:3pt;width:183.9pt;z-index:251662336;mso-width-relative:page;mso-height-relative:page;" filled="f" stroked="f" coordsize="21600,21600">
            <v:path/>
            <v:fill on="f" focussize="0,0"/>
            <v:stroke on="f"/>
            <v:imagedata o:title=""/>
            <o:lock v:ext="edit" aspectratio="f"/>
            <v:textbox inset="0mm,0mm,0mm,0mm">
              <w:txbxContent>
                <w:p w14:paraId="69B4CEC9">
                  <w:pPr>
                    <w:pStyle w:val="4"/>
                    <w:spacing w:before="20" w:line="175" w:lineRule="auto"/>
                    <w:ind w:left="20"/>
                    <w:rPr>
                      <w:sz w:val="2"/>
                      <w:szCs w:val="2"/>
                    </w:rPr>
                  </w:pPr>
                  <w:r>
                    <w:rPr>
                      <w:spacing w:val="-1"/>
                      <w:sz w:val="2"/>
                      <w:szCs w:val="2"/>
                    </w:rPr>
                    <w:t>UU</w:t>
                  </w:r>
                  <w:r>
                    <w:rPr>
                      <w:sz w:val="2"/>
                      <w:szCs w:val="2"/>
                    </w:rPr>
                    <w:t xml:space="preserve">                                                                                                                                                                                                                                                                                                                                                                        </w:t>
                  </w:r>
                  <w:r>
                    <w:rPr>
                      <w:spacing w:val="-1"/>
                      <w:sz w:val="2"/>
                      <w:szCs w:val="2"/>
                    </w:rPr>
                    <w:t>UU</w:t>
                  </w:r>
                </w:p>
              </w:txbxContent>
            </v:textbox>
          </v:shape>
        </w:pict>
      </w:r>
      <w:r>
        <w:rPr>
          <w:rFonts w:hint="eastAsia" w:ascii="宋体" w:hAnsi="宋体" w:eastAsia="宋体" w:cs="宋体"/>
          <w:spacing w:val="1"/>
          <w:sz w:val="24"/>
          <w:szCs w:val="24"/>
        </w:rPr>
        <w:t>我公司承诺在</w:t>
      </w:r>
      <w:r>
        <w:rPr>
          <w:rFonts w:hint="eastAsia" w:ascii="宋体" w:hAnsi="宋体" w:eastAsia="宋体" w:cs="宋体"/>
          <w:spacing w:val="1"/>
          <w:sz w:val="24"/>
          <w:szCs w:val="24"/>
          <w:u w:val="single" w:color="auto"/>
        </w:rPr>
        <w:t>（项目编号、项目名称）</w:t>
      </w:r>
      <w:r>
        <w:rPr>
          <w:rFonts w:hint="eastAsia" w:ascii="宋体" w:hAnsi="宋体" w:eastAsia="宋体" w:cs="宋体"/>
          <w:spacing w:val="1"/>
          <w:sz w:val="24"/>
          <w:szCs w:val="24"/>
        </w:rPr>
        <w:t>招标活动中，不</w:t>
      </w:r>
      <w:r>
        <w:rPr>
          <w:rFonts w:hint="eastAsia" w:ascii="宋体" w:hAnsi="宋体" w:eastAsia="宋体" w:cs="宋体"/>
          <w:sz w:val="24"/>
          <w:szCs w:val="24"/>
        </w:rPr>
        <w:t>给予国家  工作人员以及中介机构工作人员及其亲属各种形式的商</w:t>
      </w:r>
      <w:r>
        <w:rPr>
          <w:rFonts w:hint="eastAsia" w:ascii="宋体" w:hAnsi="宋体" w:eastAsia="宋体" w:cs="宋体"/>
          <w:spacing w:val="-1"/>
          <w:sz w:val="24"/>
          <w:szCs w:val="24"/>
        </w:rPr>
        <w:t>业贿赂（包括送礼金礼</w:t>
      </w:r>
      <w:r>
        <w:rPr>
          <w:rFonts w:hint="eastAsia" w:ascii="宋体" w:hAnsi="宋体" w:eastAsia="宋体" w:cs="宋体"/>
          <w:sz w:val="24"/>
          <w:szCs w:val="24"/>
        </w:rPr>
        <w:t xml:space="preserve">  </w:t>
      </w:r>
      <w:r>
        <w:rPr>
          <w:rFonts w:hint="eastAsia" w:ascii="宋体" w:hAnsi="宋体" w:eastAsia="宋体" w:cs="宋体"/>
          <w:spacing w:val="-3"/>
          <w:sz w:val="24"/>
          <w:szCs w:val="24"/>
        </w:rPr>
        <w:t>品、有价证券、购物券、回扣、佣金、咨询费、劳务费、赞助费、宣传费、支付</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旅游费用、报销各种消费凭证、宴请、娱乐等</w:t>
      </w:r>
      <w:r>
        <w:rPr>
          <w:rFonts w:hint="eastAsia" w:ascii="宋体" w:hAnsi="宋体" w:eastAsia="宋体" w:cs="宋体"/>
          <w:spacing w:val="-2"/>
          <w:sz w:val="24"/>
          <w:szCs w:val="24"/>
        </w:rPr>
        <w:t>），</w:t>
      </w:r>
      <w:r>
        <w:rPr>
          <w:rFonts w:hint="eastAsia" w:ascii="宋体" w:hAnsi="宋体" w:eastAsia="宋体" w:cs="宋体"/>
          <w:spacing w:val="-3"/>
          <w:sz w:val="24"/>
          <w:szCs w:val="24"/>
        </w:rPr>
        <w:t>如有上述行为，我公司及项目</w:t>
      </w:r>
      <w:r>
        <w:rPr>
          <w:rFonts w:hint="eastAsia" w:ascii="宋体" w:hAnsi="宋体" w:eastAsia="宋体" w:cs="宋体"/>
          <w:sz w:val="24"/>
          <w:szCs w:val="24"/>
        </w:rPr>
        <w:t xml:space="preserve"> </w:t>
      </w:r>
      <w:r>
        <w:rPr>
          <w:rFonts w:hint="eastAsia" w:ascii="宋体" w:hAnsi="宋体" w:eastAsia="宋体" w:cs="宋体"/>
          <w:spacing w:val="-1"/>
          <w:sz w:val="24"/>
          <w:szCs w:val="24"/>
        </w:rPr>
        <w:t>参与人员愿意按照《反不正当竞争法》的有关规定接受处罚。</w:t>
      </w:r>
    </w:p>
    <w:p w14:paraId="6A6CAABE">
      <w:pPr>
        <w:spacing w:line="249" w:lineRule="auto"/>
        <w:rPr>
          <w:rFonts w:hint="eastAsia" w:ascii="宋体" w:hAnsi="宋体" w:eastAsia="宋体" w:cs="宋体"/>
          <w:sz w:val="21"/>
        </w:rPr>
      </w:pPr>
    </w:p>
    <w:p w14:paraId="499A1F04">
      <w:pPr>
        <w:pStyle w:val="4"/>
        <w:spacing w:before="79" w:line="219" w:lineRule="auto"/>
        <w:ind w:left="3866"/>
        <w:rPr>
          <w:rFonts w:hint="eastAsia" w:ascii="宋体" w:hAnsi="宋体" w:eastAsia="宋体" w:cs="宋体"/>
          <w:sz w:val="24"/>
          <w:szCs w:val="24"/>
        </w:rPr>
      </w:pPr>
      <w:r>
        <w:rPr>
          <w:rFonts w:hint="eastAsia" w:ascii="宋体" w:hAnsi="宋体" w:eastAsia="宋体" w:cs="宋体"/>
          <w:spacing w:val="6"/>
          <w:sz w:val="24"/>
          <w:szCs w:val="24"/>
        </w:rPr>
        <w:t>投标单位</w:t>
      </w:r>
      <w:r>
        <w:rPr>
          <w:rFonts w:hint="eastAsia" w:ascii="宋体" w:hAnsi="宋体" w:eastAsia="宋体" w:cs="宋体"/>
          <w:spacing w:val="-17"/>
          <w:sz w:val="24"/>
          <w:szCs w:val="24"/>
        </w:rPr>
        <w:t>：</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全称</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盖章）</w:t>
      </w:r>
    </w:p>
    <w:p w14:paraId="64FBDD6E">
      <w:pPr>
        <w:pStyle w:val="4"/>
        <w:spacing w:before="176" w:line="341" w:lineRule="auto"/>
        <w:ind w:left="3904" w:hanging="40"/>
        <w:rPr>
          <w:rFonts w:hint="eastAsia" w:ascii="宋体" w:hAnsi="宋体" w:eastAsia="宋体" w:cs="宋体"/>
          <w:sz w:val="24"/>
          <w:szCs w:val="24"/>
        </w:rPr>
      </w:pPr>
      <w:r>
        <w:rPr>
          <w:rFonts w:hint="eastAsia" w:ascii="宋体" w:hAnsi="宋体" w:eastAsia="宋体" w:cs="宋体"/>
          <w:sz w:val="24"/>
          <w:szCs w:val="24"/>
        </w:rPr>
        <w:t>法定代表人或委托代理人</w:t>
      </w:r>
      <w:r>
        <w:rPr>
          <w:rFonts w:hint="eastAsia" w:ascii="宋体" w:hAnsi="宋体" w:eastAsia="宋体" w:cs="宋体"/>
          <w:spacing w:val="-17"/>
          <w:sz w:val="24"/>
          <w:szCs w:val="24"/>
        </w:rPr>
        <w:t>：</w:t>
      </w:r>
      <w:r>
        <w:rPr>
          <w:rFonts w:hint="eastAsia" w:ascii="宋体" w:hAnsi="宋体" w:eastAsia="宋体" w:cs="宋体"/>
          <w:spacing w:val="-17"/>
          <w:sz w:val="24"/>
          <w:szCs w:val="24"/>
          <w:u w:val="single" w:color="auto"/>
        </w:rPr>
        <w:t>（</w:t>
      </w:r>
      <w:r>
        <w:rPr>
          <w:rFonts w:hint="eastAsia" w:ascii="宋体" w:hAnsi="宋体" w:eastAsia="宋体" w:cs="宋体"/>
          <w:sz w:val="24"/>
          <w:szCs w:val="24"/>
          <w:u w:val="single" w:color="auto"/>
        </w:rPr>
        <w:t>签字或盖章）</w:t>
      </w:r>
      <w:r>
        <w:rPr>
          <w:rFonts w:hint="eastAsia" w:ascii="宋体" w:hAnsi="宋体" w:eastAsia="宋体" w:cs="宋体"/>
          <w:spacing w:val="1"/>
          <w:sz w:val="24"/>
          <w:szCs w:val="24"/>
        </w:rPr>
        <w:t xml:space="preserve"> </w:t>
      </w:r>
      <w:r>
        <w:rPr>
          <w:rFonts w:hint="eastAsia" w:ascii="宋体" w:hAnsi="宋体" w:eastAsia="宋体" w:cs="宋体"/>
          <w:spacing w:val="-8"/>
          <w:sz w:val="24"/>
          <w:szCs w:val="24"/>
        </w:rPr>
        <w:t>日期：20</w:t>
      </w:r>
      <w:r>
        <w:rPr>
          <w:rFonts w:hint="eastAsia" w:ascii="宋体" w:hAnsi="宋体" w:eastAsia="宋体" w:cs="宋体"/>
          <w:sz w:val="24"/>
          <w:szCs w:val="24"/>
          <w:u w:val="single" w:color="auto"/>
        </w:rPr>
        <w:t xml:space="preserve">    </w:t>
      </w:r>
      <w:r>
        <w:rPr>
          <w:rFonts w:hint="eastAsia" w:ascii="宋体" w:hAnsi="宋体" w:eastAsia="宋体" w:cs="宋体"/>
          <w:spacing w:val="-107"/>
          <w:sz w:val="24"/>
          <w:szCs w:val="24"/>
        </w:rPr>
        <w:t xml:space="preserve"> </w:t>
      </w:r>
      <w:r>
        <w:rPr>
          <w:rFonts w:hint="eastAsia" w:ascii="宋体" w:hAnsi="宋体" w:eastAsia="宋体" w:cs="宋体"/>
          <w:spacing w:val="-8"/>
          <w:sz w:val="24"/>
          <w:szCs w:val="24"/>
        </w:rPr>
        <w:t>年</w:t>
      </w:r>
      <w:r>
        <w:rPr>
          <w:rFonts w:hint="eastAsia" w:ascii="宋体" w:hAnsi="宋体" w:eastAsia="宋体" w:cs="宋体"/>
          <w:spacing w:val="-8"/>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8"/>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8"/>
          <w:sz w:val="24"/>
          <w:szCs w:val="24"/>
        </w:rPr>
        <w:t>日</w:t>
      </w:r>
    </w:p>
    <w:p w14:paraId="57EB9B01">
      <w:pPr>
        <w:spacing w:line="306" w:lineRule="auto"/>
        <w:rPr>
          <w:rFonts w:hint="eastAsia" w:ascii="宋体" w:hAnsi="宋体" w:eastAsia="宋体" w:cs="宋体"/>
          <w:sz w:val="21"/>
        </w:rPr>
      </w:pPr>
    </w:p>
    <w:p w14:paraId="3C664791">
      <w:pPr>
        <w:pStyle w:val="4"/>
        <w:spacing w:before="98" w:line="219" w:lineRule="auto"/>
        <w:ind w:left="3349"/>
        <w:rPr>
          <w:rFonts w:hint="eastAsia" w:ascii="宋体" w:hAnsi="宋体" w:eastAsia="宋体" w:cs="宋体"/>
          <w:sz w:val="30"/>
          <w:szCs w:val="30"/>
        </w:rPr>
      </w:pPr>
      <w:r>
        <w:rPr>
          <w:rFonts w:hint="eastAsia" w:ascii="宋体" w:hAnsi="宋体" w:eastAsia="宋体" w:cs="宋体"/>
          <w:b/>
          <w:bCs/>
          <w:spacing w:val="-5"/>
          <w:sz w:val="30"/>
          <w:szCs w:val="30"/>
        </w:rPr>
        <w:t>承诺书（2）</w:t>
      </w:r>
    </w:p>
    <w:p w14:paraId="374AB586">
      <w:pPr>
        <w:pStyle w:val="4"/>
        <w:spacing w:before="79" w:line="219" w:lineRule="auto"/>
        <w:rPr>
          <w:rFonts w:hint="eastAsia" w:ascii="宋体" w:hAnsi="宋体" w:eastAsia="宋体" w:cs="宋体"/>
          <w:sz w:val="24"/>
          <w:szCs w:val="24"/>
        </w:rPr>
      </w:pPr>
    </w:p>
    <w:p w14:paraId="4607CDEA">
      <w:pPr>
        <w:pStyle w:val="4"/>
        <w:spacing w:before="135" w:line="310" w:lineRule="auto"/>
        <w:ind w:left="25" w:right="131" w:firstLine="480"/>
        <w:rPr>
          <w:rFonts w:hint="eastAsia" w:ascii="宋体" w:hAnsi="宋体" w:eastAsia="宋体" w:cs="宋体"/>
          <w:sz w:val="24"/>
          <w:szCs w:val="24"/>
        </w:rPr>
      </w:pPr>
      <w:r>
        <w:rPr>
          <w:rFonts w:hint="eastAsia" w:ascii="宋体" w:hAnsi="宋体" w:eastAsia="宋体" w:cs="宋体"/>
        </w:rPr>
        <w:pict>
          <v:shape id="_x0000_s1029" o:spid="_x0000_s1029" o:spt="202" type="#_x0000_t202" style="position:absolute;left:0pt;margin-left:145.25pt;margin-top:15.25pt;height:3pt;width:186.55pt;z-index:251661312;mso-width-relative:page;mso-height-relative:page;" filled="f" stroked="f" coordsize="21600,21600">
            <v:path/>
            <v:fill on="f" focussize="0,0"/>
            <v:stroke on="f"/>
            <v:imagedata o:title=""/>
            <o:lock v:ext="edit" aspectratio="f"/>
            <v:textbox inset="0mm,0mm,0mm,0mm">
              <w:txbxContent>
                <w:p w14:paraId="7DD7BD4D">
                  <w:pPr>
                    <w:pStyle w:val="4"/>
                    <w:spacing w:before="20" w:line="175" w:lineRule="auto"/>
                    <w:ind w:left="20"/>
                    <w:rPr>
                      <w:sz w:val="2"/>
                      <w:szCs w:val="2"/>
                    </w:rPr>
                  </w:pPr>
                  <w:r>
                    <w:rPr>
                      <w:spacing w:val="-1"/>
                      <w:sz w:val="2"/>
                      <w:szCs w:val="2"/>
                    </w:rPr>
                    <w:t>UU</w:t>
                  </w:r>
                  <w:r>
                    <w:rPr>
                      <w:sz w:val="2"/>
                      <w:szCs w:val="2"/>
                    </w:rPr>
                    <w:t xml:space="preserve">                                                                                                                                                                                                                                                                                                                                                                             </w:t>
                  </w:r>
                  <w:r>
                    <w:rPr>
                      <w:spacing w:val="-1"/>
                      <w:sz w:val="2"/>
                      <w:szCs w:val="2"/>
                    </w:rPr>
                    <w:t>UU</w:t>
                  </w:r>
                </w:p>
              </w:txbxContent>
            </v:textbox>
          </v:shape>
        </w:pict>
      </w:r>
      <w:r>
        <w:rPr>
          <w:rFonts w:hint="eastAsia" w:ascii="宋体" w:hAnsi="宋体" w:eastAsia="宋体" w:cs="宋体"/>
          <w:spacing w:val="2"/>
          <w:sz w:val="24"/>
          <w:szCs w:val="24"/>
        </w:rPr>
        <w:t>我公司承诺在参加本次</w:t>
      </w:r>
      <w:r>
        <w:rPr>
          <w:rFonts w:hint="eastAsia" w:ascii="宋体" w:hAnsi="宋体" w:eastAsia="宋体" w:cs="宋体"/>
          <w:spacing w:val="2"/>
          <w:sz w:val="24"/>
          <w:szCs w:val="24"/>
          <w:u w:val="single" w:color="auto"/>
        </w:rPr>
        <w:t>（项目编号、项目名称）</w:t>
      </w:r>
      <w:r>
        <w:rPr>
          <w:rFonts w:hint="eastAsia" w:ascii="宋体" w:hAnsi="宋体" w:eastAsia="宋体" w:cs="宋体"/>
          <w:spacing w:val="2"/>
          <w:sz w:val="24"/>
          <w:szCs w:val="24"/>
        </w:rPr>
        <w:t>投标前三年内，</w:t>
      </w:r>
      <w:r>
        <w:rPr>
          <w:rFonts w:hint="eastAsia" w:ascii="宋体" w:hAnsi="宋体" w:eastAsia="宋体" w:cs="宋体"/>
          <w:spacing w:val="11"/>
          <w:sz w:val="24"/>
          <w:szCs w:val="24"/>
        </w:rPr>
        <w:t xml:space="preserve"> </w:t>
      </w:r>
      <w:r>
        <w:rPr>
          <w:rFonts w:hint="eastAsia" w:ascii="宋体" w:hAnsi="宋体" w:eastAsia="宋体" w:cs="宋体"/>
          <w:spacing w:val="-2"/>
          <w:sz w:val="24"/>
          <w:szCs w:val="24"/>
        </w:rPr>
        <w:t>无以下行为：</w:t>
      </w:r>
    </w:p>
    <w:p w14:paraId="7A38E0A8">
      <w:pPr>
        <w:pStyle w:val="4"/>
        <w:spacing w:before="34" w:line="310" w:lineRule="auto"/>
        <w:ind w:left="507" w:right="6279" w:hanging="3"/>
        <w:rPr>
          <w:rFonts w:hint="eastAsia" w:ascii="宋体" w:hAnsi="宋体" w:eastAsia="宋体" w:cs="宋体"/>
          <w:sz w:val="24"/>
          <w:szCs w:val="24"/>
        </w:rPr>
      </w:pPr>
      <w:r>
        <w:rPr>
          <w:rFonts w:hint="eastAsia" w:ascii="宋体" w:hAnsi="宋体" w:eastAsia="宋体" w:cs="宋体"/>
          <w:spacing w:val="-11"/>
          <w:sz w:val="24"/>
          <w:szCs w:val="24"/>
        </w:rPr>
        <w:t>重大违法行为；</w:t>
      </w:r>
      <w:r>
        <w:rPr>
          <w:rFonts w:hint="eastAsia" w:ascii="宋体" w:hAnsi="宋体" w:eastAsia="宋体" w:cs="宋体"/>
          <w:spacing w:val="5"/>
          <w:sz w:val="24"/>
          <w:szCs w:val="24"/>
        </w:rPr>
        <w:t xml:space="preserve"> </w:t>
      </w:r>
      <w:r>
        <w:rPr>
          <w:rFonts w:hint="eastAsia" w:ascii="宋体" w:hAnsi="宋体" w:eastAsia="宋体" w:cs="宋体"/>
          <w:spacing w:val="-11"/>
          <w:sz w:val="24"/>
          <w:szCs w:val="24"/>
        </w:rPr>
        <w:t>商业贿赂行为；</w:t>
      </w:r>
    </w:p>
    <w:p w14:paraId="1CDA11A6">
      <w:pPr>
        <w:pStyle w:val="4"/>
        <w:spacing w:before="34" w:line="219" w:lineRule="auto"/>
        <w:ind w:left="502"/>
        <w:rPr>
          <w:rFonts w:hint="eastAsia" w:ascii="宋体" w:hAnsi="宋体" w:eastAsia="宋体" w:cs="宋体"/>
          <w:sz w:val="24"/>
          <w:szCs w:val="24"/>
        </w:rPr>
      </w:pPr>
      <w:r>
        <w:rPr>
          <w:rFonts w:hint="eastAsia" w:ascii="宋体" w:hAnsi="宋体" w:eastAsia="宋体" w:cs="宋体"/>
          <w:sz w:val="24"/>
          <w:szCs w:val="24"/>
        </w:rPr>
        <w:t>政府采购法《第七十七条》，列入不良行为</w:t>
      </w:r>
      <w:r>
        <w:rPr>
          <w:rFonts w:hint="eastAsia" w:ascii="宋体" w:hAnsi="宋体" w:eastAsia="宋体" w:cs="宋体"/>
          <w:spacing w:val="-1"/>
          <w:sz w:val="24"/>
          <w:szCs w:val="24"/>
        </w:rPr>
        <w:t>记录名单的各种行为；</w:t>
      </w:r>
    </w:p>
    <w:p w14:paraId="182D2D61">
      <w:pPr>
        <w:pStyle w:val="4"/>
        <w:spacing w:before="134" w:line="310" w:lineRule="auto"/>
        <w:ind w:left="24" w:right="9" w:firstLine="482"/>
        <w:rPr>
          <w:rFonts w:hint="eastAsia" w:ascii="宋体" w:hAnsi="宋体" w:eastAsia="宋体" w:cs="宋体"/>
          <w:sz w:val="24"/>
          <w:szCs w:val="24"/>
        </w:rPr>
      </w:pPr>
      <w:r>
        <w:rPr>
          <w:rFonts w:hint="eastAsia" w:ascii="宋体" w:hAnsi="宋体" w:eastAsia="宋体" w:cs="宋体"/>
          <w:spacing w:val="-8"/>
          <w:sz w:val="24"/>
          <w:szCs w:val="24"/>
        </w:rPr>
        <w:t>如有上述行为，我公司及项目参与人员自愿放弃</w:t>
      </w:r>
      <w:r>
        <w:rPr>
          <w:rFonts w:hint="eastAsia" w:ascii="宋体" w:hAnsi="宋体" w:eastAsia="宋体" w:cs="宋体"/>
          <w:spacing w:val="-9"/>
          <w:sz w:val="24"/>
          <w:szCs w:val="24"/>
        </w:rPr>
        <w:t>本次项目的投标、报价资格，</w:t>
      </w:r>
      <w:r>
        <w:rPr>
          <w:rFonts w:hint="eastAsia" w:ascii="宋体" w:hAnsi="宋体" w:eastAsia="宋体" w:cs="宋体"/>
          <w:sz w:val="24"/>
          <w:szCs w:val="24"/>
        </w:rPr>
        <w:t xml:space="preserve"> </w:t>
      </w:r>
      <w:r>
        <w:rPr>
          <w:rFonts w:hint="eastAsia" w:ascii="宋体" w:hAnsi="宋体" w:eastAsia="宋体" w:cs="宋体"/>
          <w:spacing w:val="-1"/>
          <w:sz w:val="24"/>
          <w:szCs w:val="24"/>
        </w:rPr>
        <w:t>若为预中标、成交人，也自愿放弃中标、成交资格。</w:t>
      </w:r>
    </w:p>
    <w:p w14:paraId="4D193077">
      <w:pPr>
        <w:spacing w:line="346" w:lineRule="auto"/>
        <w:rPr>
          <w:rFonts w:hint="eastAsia" w:ascii="宋体" w:hAnsi="宋体" w:eastAsia="宋体" w:cs="宋体"/>
          <w:sz w:val="21"/>
        </w:rPr>
      </w:pPr>
    </w:p>
    <w:p w14:paraId="15B755A1">
      <w:pPr>
        <w:pStyle w:val="4"/>
        <w:spacing w:before="79" w:line="219" w:lineRule="auto"/>
        <w:ind w:left="3866"/>
        <w:rPr>
          <w:rFonts w:hint="eastAsia" w:ascii="宋体" w:hAnsi="宋体" w:eastAsia="宋体" w:cs="宋体"/>
          <w:sz w:val="24"/>
          <w:szCs w:val="24"/>
        </w:rPr>
      </w:pPr>
      <w:r>
        <w:rPr>
          <w:rFonts w:hint="eastAsia" w:ascii="宋体" w:hAnsi="宋体" w:eastAsia="宋体" w:cs="宋体"/>
          <w:spacing w:val="6"/>
          <w:sz w:val="24"/>
          <w:szCs w:val="24"/>
        </w:rPr>
        <w:t>投标单位</w:t>
      </w:r>
      <w:r>
        <w:rPr>
          <w:rFonts w:hint="eastAsia" w:ascii="宋体" w:hAnsi="宋体" w:eastAsia="宋体" w:cs="宋体"/>
          <w:spacing w:val="-17"/>
          <w:sz w:val="24"/>
          <w:szCs w:val="24"/>
        </w:rPr>
        <w:t>：</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全称</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盖章）</w:t>
      </w:r>
    </w:p>
    <w:p w14:paraId="416D2996">
      <w:pPr>
        <w:pStyle w:val="4"/>
        <w:spacing w:before="176" w:line="363" w:lineRule="auto"/>
        <w:ind w:left="3894" w:hanging="30"/>
        <w:rPr>
          <w:rFonts w:hint="eastAsia" w:ascii="宋体" w:hAnsi="宋体" w:eastAsia="宋体" w:cs="宋体"/>
          <w:spacing w:val="-8"/>
          <w:sz w:val="24"/>
          <w:szCs w:val="24"/>
        </w:rPr>
      </w:pPr>
      <w:r>
        <w:rPr>
          <w:rFonts w:hint="eastAsia" w:ascii="宋体" w:hAnsi="宋体" w:eastAsia="宋体" w:cs="宋体"/>
          <w:sz w:val="24"/>
          <w:szCs w:val="24"/>
        </w:rPr>
        <w:t>法定代表人或委托代理人</w:t>
      </w:r>
      <w:r>
        <w:rPr>
          <w:rFonts w:hint="eastAsia" w:ascii="宋体" w:hAnsi="宋体" w:eastAsia="宋体" w:cs="宋体"/>
          <w:spacing w:val="-17"/>
          <w:sz w:val="24"/>
          <w:szCs w:val="24"/>
        </w:rPr>
        <w:t>：</w:t>
      </w:r>
      <w:r>
        <w:rPr>
          <w:rFonts w:hint="eastAsia" w:ascii="宋体" w:hAnsi="宋体" w:eastAsia="宋体" w:cs="宋体"/>
          <w:spacing w:val="-17"/>
          <w:sz w:val="24"/>
          <w:szCs w:val="24"/>
          <w:u w:val="single" w:color="auto"/>
        </w:rPr>
        <w:t>（</w:t>
      </w:r>
      <w:r>
        <w:rPr>
          <w:rFonts w:hint="eastAsia" w:ascii="宋体" w:hAnsi="宋体" w:eastAsia="宋体" w:cs="宋体"/>
          <w:sz w:val="24"/>
          <w:szCs w:val="24"/>
          <w:u w:val="single" w:color="auto"/>
        </w:rPr>
        <w:t>签字或盖章）</w:t>
      </w:r>
      <w:r>
        <w:rPr>
          <w:rFonts w:hint="eastAsia" w:ascii="宋体" w:hAnsi="宋体" w:eastAsia="宋体" w:cs="宋体"/>
          <w:spacing w:val="1"/>
          <w:sz w:val="24"/>
          <w:szCs w:val="24"/>
        </w:rPr>
        <w:t xml:space="preserve"> </w:t>
      </w:r>
      <w:r>
        <w:rPr>
          <w:rFonts w:hint="eastAsia" w:ascii="宋体" w:hAnsi="宋体" w:eastAsia="宋体" w:cs="宋体"/>
          <w:spacing w:val="-8"/>
          <w:sz w:val="24"/>
          <w:szCs w:val="24"/>
        </w:rPr>
        <w:t>日期：20</w:t>
      </w:r>
      <w:r>
        <w:rPr>
          <w:rFonts w:hint="eastAsia" w:ascii="宋体" w:hAnsi="宋体" w:eastAsia="宋体" w:cs="宋体"/>
          <w:spacing w:val="40"/>
          <w:sz w:val="24"/>
          <w:szCs w:val="24"/>
          <w:u w:val="single" w:color="auto"/>
        </w:rPr>
        <w:t xml:space="preserve">   </w:t>
      </w:r>
      <w:r>
        <w:rPr>
          <w:rFonts w:hint="eastAsia" w:ascii="宋体" w:hAnsi="宋体" w:eastAsia="宋体" w:cs="宋体"/>
          <w:spacing w:val="-108"/>
          <w:sz w:val="24"/>
          <w:szCs w:val="24"/>
        </w:rPr>
        <w:t xml:space="preserve"> </w:t>
      </w:r>
      <w:r>
        <w:rPr>
          <w:rFonts w:hint="eastAsia" w:ascii="宋体" w:hAnsi="宋体" w:eastAsia="宋体" w:cs="宋体"/>
          <w:spacing w:val="-8"/>
          <w:sz w:val="24"/>
          <w:szCs w:val="24"/>
        </w:rPr>
        <w:t>年</w:t>
      </w:r>
      <w:r>
        <w:rPr>
          <w:rFonts w:hint="eastAsia" w:ascii="宋体" w:hAnsi="宋体" w:eastAsia="宋体" w:cs="宋体"/>
          <w:spacing w:val="-8"/>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8"/>
          <w:sz w:val="24"/>
          <w:szCs w:val="24"/>
        </w:rPr>
        <w:t>月</w:t>
      </w:r>
      <w:r>
        <w:rPr>
          <w:rFonts w:hint="eastAsia" w:ascii="宋体" w:hAnsi="宋体" w:eastAsia="宋体" w:cs="宋体"/>
          <w:spacing w:val="119"/>
          <w:sz w:val="24"/>
          <w:szCs w:val="24"/>
          <w:u w:val="single" w:color="auto"/>
        </w:rPr>
        <w:t xml:space="preserve"> </w:t>
      </w:r>
      <w:r>
        <w:rPr>
          <w:rFonts w:hint="eastAsia" w:ascii="宋体" w:hAnsi="宋体" w:eastAsia="宋体" w:cs="宋体"/>
          <w:spacing w:val="-68"/>
          <w:sz w:val="24"/>
          <w:szCs w:val="24"/>
        </w:rPr>
        <w:t xml:space="preserve"> </w:t>
      </w:r>
      <w:r>
        <w:rPr>
          <w:rFonts w:hint="eastAsia" w:ascii="宋体" w:hAnsi="宋体" w:eastAsia="宋体" w:cs="宋体"/>
          <w:spacing w:val="-8"/>
          <w:sz w:val="24"/>
          <w:szCs w:val="24"/>
        </w:rPr>
        <w:t>日</w:t>
      </w:r>
    </w:p>
    <w:p w14:paraId="3075D3A3">
      <w:pPr>
        <w:rPr>
          <w:rFonts w:hint="eastAsia" w:ascii="宋体" w:hAnsi="宋体" w:eastAsia="宋体" w:cs="宋体"/>
          <w:spacing w:val="-8"/>
          <w:sz w:val="24"/>
          <w:szCs w:val="24"/>
        </w:rPr>
      </w:pPr>
      <w:r>
        <w:rPr>
          <w:rFonts w:hint="eastAsia" w:ascii="宋体" w:hAnsi="宋体" w:eastAsia="宋体" w:cs="宋体"/>
          <w:spacing w:val="-8"/>
          <w:sz w:val="24"/>
          <w:szCs w:val="24"/>
        </w:rPr>
        <w:br w:type="page"/>
      </w:r>
    </w:p>
    <w:p w14:paraId="14A96EDF">
      <w:pPr>
        <w:rPr>
          <w:rFonts w:hint="eastAsia"/>
        </w:rPr>
      </w:pPr>
    </w:p>
    <w:p w14:paraId="6B09DFF1">
      <w:pPr>
        <w:jc w:val="center"/>
        <w:rPr>
          <w:rFonts w:hint="eastAsia" w:ascii="宋体" w:hAnsi="宋体" w:eastAsia="宋体" w:cs="宋体"/>
          <w:spacing w:val="-8"/>
          <w:sz w:val="24"/>
          <w:szCs w:val="24"/>
          <w:lang w:eastAsia="zh-CN"/>
        </w:rPr>
      </w:pPr>
      <w:r>
        <w:rPr>
          <w:rFonts w:hint="eastAsia" w:ascii="宋体" w:hAnsi="宋体" w:eastAsia="宋体" w:cs="宋体"/>
          <w:b/>
          <w:bCs/>
          <w:spacing w:val="6"/>
          <w:sz w:val="31"/>
          <w:szCs w:val="31"/>
        </w:rPr>
        <w:t>（十</w:t>
      </w:r>
      <w:r>
        <w:rPr>
          <w:rFonts w:hint="eastAsia" w:ascii="宋体" w:hAnsi="宋体" w:eastAsia="宋体" w:cs="宋体"/>
          <w:b/>
          <w:bCs/>
          <w:spacing w:val="6"/>
          <w:sz w:val="31"/>
          <w:szCs w:val="31"/>
          <w:lang w:eastAsia="zh-CN"/>
        </w:rPr>
        <w:t>三</w:t>
      </w:r>
      <w:r>
        <w:rPr>
          <w:rFonts w:hint="eastAsia" w:ascii="宋体" w:hAnsi="宋体" w:eastAsia="宋体" w:cs="宋体"/>
          <w:b/>
          <w:bCs/>
          <w:spacing w:val="6"/>
          <w:sz w:val="31"/>
          <w:szCs w:val="31"/>
        </w:rPr>
        <w:t>）</w:t>
      </w:r>
      <w:r>
        <w:rPr>
          <w:rFonts w:hint="eastAsia" w:ascii="宋体" w:hAnsi="宋体" w:eastAsia="宋体" w:cs="宋体"/>
          <w:b/>
          <w:bCs/>
          <w:spacing w:val="6"/>
          <w:sz w:val="31"/>
          <w:szCs w:val="31"/>
          <w:lang w:eastAsia="zh-CN"/>
        </w:rPr>
        <w:t>保密承诺</w:t>
      </w:r>
    </w:p>
    <w:p w14:paraId="0E0EA762">
      <w:pPr>
        <w:pStyle w:val="4"/>
        <w:rPr>
          <w:rFonts w:hint="eastAsia" w:ascii="宋体" w:hAnsi="宋体" w:eastAsia="宋体" w:cs="宋体"/>
          <w:spacing w:val="-8"/>
          <w:sz w:val="24"/>
          <w:szCs w:val="24"/>
        </w:rPr>
      </w:pPr>
    </w:p>
    <w:p w14:paraId="69EC6C18">
      <w:pPr>
        <w:spacing w:line="360" w:lineRule="auto"/>
        <w:rPr>
          <w:rFonts w:hint="eastAsia" w:ascii="宋体" w:hAnsi="宋体" w:eastAsia="宋体" w:cs="宋体"/>
          <w:sz w:val="24"/>
          <w:szCs w:val="24"/>
          <w:u w:val="single"/>
        </w:rPr>
      </w:pP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采购人</w:t>
      </w:r>
      <w:r>
        <w:rPr>
          <w:rFonts w:hint="eastAsia" w:ascii="宋体" w:hAnsi="宋体" w:eastAsia="宋体" w:cs="宋体"/>
          <w:sz w:val="24"/>
          <w:szCs w:val="24"/>
          <w:u w:val="single"/>
        </w:rPr>
        <w:t>）</w:t>
      </w:r>
      <w:r>
        <w:rPr>
          <w:rFonts w:hint="eastAsia" w:ascii="宋体" w:hAnsi="宋体" w:eastAsia="宋体" w:cs="宋体"/>
          <w:sz w:val="24"/>
          <w:szCs w:val="24"/>
        </w:rPr>
        <w:t>：</w:t>
      </w:r>
    </w:p>
    <w:p w14:paraId="6CE5344C">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我单位，参加</w:t>
      </w:r>
      <w:r>
        <w:rPr>
          <w:rFonts w:hint="eastAsia" w:ascii="宋体" w:hAnsi="宋体" w:eastAsia="宋体" w:cs="宋体"/>
          <w:sz w:val="24"/>
          <w:szCs w:val="24"/>
          <w:u w:val="single"/>
          <w:lang w:val="zh-CN"/>
        </w:rPr>
        <w:t>（项目名称）</w:t>
      </w:r>
      <w:r>
        <w:rPr>
          <w:rFonts w:hint="eastAsia" w:ascii="宋体" w:hAnsi="宋体" w:eastAsia="宋体" w:cs="宋体"/>
          <w:sz w:val="24"/>
          <w:szCs w:val="24"/>
          <w:lang w:val="zh-CN"/>
        </w:rPr>
        <w:t>投标活动，为维护国家秘密安全，杜绝</w:t>
      </w:r>
      <w:r>
        <w:rPr>
          <w:rFonts w:hint="eastAsia" w:ascii="宋体" w:hAnsi="宋体" w:eastAsia="宋体" w:cs="宋体"/>
          <w:sz w:val="24"/>
          <w:szCs w:val="24"/>
          <w:u w:val="single"/>
          <w:lang w:val="zh-CN"/>
        </w:rPr>
        <w:t>（项目名称）</w:t>
      </w:r>
      <w:r>
        <w:rPr>
          <w:rFonts w:hint="eastAsia" w:ascii="宋体" w:hAnsi="宋体" w:eastAsia="宋体" w:cs="宋体"/>
          <w:sz w:val="24"/>
          <w:szCs w:val="24"/>
          <w:lang w:val="zh-CN"/>
        </w:rPr>
        <w:t>中涉及的国家秘密泄密事件的发生，相关规定，特此承诺如下：</w:t>
      </w:r>
    </w:p>
    <w:p w14:paraId="6B30C2A7">
      <w:pPr>
        <w:autoSpaceDE w:val="0"/>
        <w:autoSpaceDN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第一条 保密内容</w:t>
      </w:r>
    </w:p>
    <w:p w14:paraId="7F899868">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我单位</w:t>
      </w:r>
      <w:r>
        <w:rPr>
          <w:rFonts w:hint="eastAsia" w:ascii="宋体" w:hAnsi="宋体" w:eastAsia="宋体" w:cs="宋体"/>
          <w:sz w:val="24"/>
          <w:szCs w:val="24"/>
          <w:lang w:val="zh-CN"/>
        </w:rPr>
        <w:t>在合作过程中自甲方处获得的全部技术图纸、资料、实物信息，不论是否标明属于保密信息，亦不论该技术图纸的</w:t>
      </w:r>
      <w:r>
        <w:rPr>
          <w:rFonts w:hint="eastAsia" w:ascii="宋体" w:hAnsi="宋体" w:eastAsia="宋体" w:cs="宋体"/>
          <w:sz w:val="24"/>
          <w:szCs w:val="24"/>
          <w:lang w:val="en-US" w:eastAsia="zh-CN"/>
        </w:rPr>
        <w:t>载</w:t>
      </w:r>
      <w:r>
        <w:rPr>
          <w:rFonts w:hint="eastAsia" w:ascii="宋体" w:hAnsi="宋体" w:eastAsia="宋体" w:cs="宋体"/>
          <w:sz w:val="24"/>
          <w:szCs w:val="24"/>
          <w:lang w:val="zh-CN"/>
        </w:rPr>
        <w:t>体是纸质、光盘、电子文档或是其他形式，都属于保密信息的范畴。</w:t>
      </w:r>
    </w:p>
    <w:p w14:paraId="29227203">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2、现场及周边建筑物都属于保密范畴。</w:t>
      </w:r>
    </w:p>
    <w:p w14:paraId="0C024AA8">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第二条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保密期限</w:t>
      </w:r>
    </w:p>
    <w:p w14:paraId="605EF498">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保密内容的保密期限为：永久</w:t>
      </w:r>
    </w:p>
    <w:p w14:paraId="3572AEB1">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第三条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保密义务</w:t>
      </w:r>
    </w:p>
    <w:p w14:paraId="348B7E0F">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en-US" w:eastAsia="zh-CN"/>
        </w:rPr>
        <w:t>我单位</w:t>
      </w:r>
      <w:r>
        <w:rPr>
          <w:rFonts w:hint="eastAsia" w:ascii="宋体" w:hAnsi="宋体" w:eastAsia="宋体" w:cs="宋体"/>
          <w:sz w:val="24"/>
          <w:szCs w:val="24"/>
          <w:lang w:val="zh-CN"/>
        </w:rPr>
        <w:t>将保密内容予以妥善保管并采取足够的保密措施进行保护。</w:t>
      </w:r>
    </w:p>
    <w:p w14:paraId="6B091861">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我单位</w:t>
      </w:r>
      <w:r>
        <w:rPr>
          <w:rFonts w:hint="eastAsia" w:ascii="宋体" w:hAnsi="宋体" w:eastAsia="宋体" w:cs="宋体"/>
          <w:sz w:val="24"/>
          <w:szCs w:val="24"/>
          <w:lang w:val="zh-CN"/>
        </w:rPr>
        <w:t>使用必要的手段、措施和制度，妥善存放各类载体，以防丢失或泄露；</w:t>
      </w:r>
    </w:p>
    <w:p w14:paraId="0A2410AE">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2、甲方提供给</w:t>
      </w:r>
      <w:r>
        <w:rPr>
          <w:rFonts w:hint="eastAsia" w:ascii="宋体" w:hAnsi="宋体" w:eastAsia="宋体" w:cs="宋体"/>
          <w:sz w:val="24"/>
          <w:szCs w:val="24"/>
          <w:lang w:val="en-US" w:eastAsia="zh-CN"/>
        </w:rPr>
        <w:t>我单位</w:t>
      </w:r>
      <w:r>
        <w:rPr>
          <w:rFonts w:hint="eastAsia" w:ascii="宋体" w:hAnsi="宋体" w:eastAsia="宋体" w:cs="宋体"/>
          <w:sz w:val="24"/>
          <w:szCs w:val="24"/>
          <w:lang w:val="zh-CN"/>
        </w:rPr>
        <w:t>的保密信息仅供</w:t>
      </w:r>
      <w:r>
        <w:rPr>
          <w:rFonts w:hint="eastAsia" w:ascii="宋体" w:hAnsi="宋体" w:eastAsia="宋体" w:cs="宋体"/>
          <w:sz w:val="24"/>
          <w:szCs w:val="24"/>
          <w:lang w:val="en-US" w:eastAsia="zh-CN"/>
        </w:rPr>
        <w:t>我单位</w:t>
      </w:r>
      <w:r>
        <w:rPr>
          <w:rFonts w:hint="eastAsia" w:ascii="宋体" w:hAnsi="宋体" w:eastAsia="宋体" w:cs="宋体"/>
          <w:sz w:val="24"/>
          <w:szCs w:val="24"/>
          <w:lang w:val="zh-CN"/>
        </w:rPr>
        <w:t>用于与甲方合作的项目使用，不向第三方拷贝副本，接触甲方保密信息的</w:t>
      </w:r>
      <w:r>
        <w:rPr>
          <w:rFonts w:hint="eastAsia" w:ascii="宋体" w:hAnsi="宋体" w:eastAsia="宋体" w:cs="宋体"/>
          <w:sz w:val="24"/>
          <w:szCs w:val="24"/>
          <w:lang w:val="en-US" w:eastAsia="zh-CN"/>
        </w:rPr>
        <w:t>我单位</w:t>
      </w:r>
      <w:r>
        <w:rPr>
          <w:rFonts w:hint="eastAsia" w:ascii="宋体" w:hAnsi="宋体" w:eastAsia="宋体" w:cs="宋体"/>
          <w:sz w:val="24"/>
          <w:szCs w:val="24"/>
          <w:lang w:val="zh-CN"/>
        </w:rPr>
        <w:t>所有人员均承担保密义务；</w:t>
      </w:r>
    </w:p>
    <w:p w14:paraId="058D8FCD">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我单位</w:t>
      </w:r>
      <w:r>
        <w:rPr>
          <w:rFonts w:hint="eastAsia" w:ascii="宋体" w:hAnsi="宋体" w:eastAsia="宋体" w:cs="宋体"/>
          <w:sz w:val="24"/>
          <w:szCs w:val="24"/>
          <w:lang w:val="zh-CN"/>
        </w:rPr>
        <w:t>内部人员使用甲方保密信息不通过QQ、微信、电子邮箱等互联网形式传输；</w:t>
      </w:r>
    </w:p>
    <w:p w14:paraId="50E32526">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4、</w:t>
      </w:r>
      <w:r>
        <w:rPr>
          <w:rFonts w:hint="eastAsia" w:ascii="宋体" w:hAnsi="宋体" w:eastAsia="宋体" w:cs="宋体"/>
          <w:sz w:val="24"/>
          <w:szCs w:val="24"/>
          <w:lang w:val="en-US" w:eastAsia="zh-CN"/>
        </w:rPr>
        <w:t>我单位</w:t>
      </w:r>
      <w:r>
        <w:rPr>
          <w:rFonts w:hint="eastAsia" w:ascii="宋体" w:hAnsi="宋体" w:eastAsia="宋体" w:cs="宋体"/>
          <w:sz w:val="24"/>
          <w:szCs w:val="24"/>
          <w:lang w:val="zh-CN"/>
        </w:rPr>
        <w:t>定期对所有</w:t>
      </w:r>
      <w:r>
        <w:rPr>
          <w:rFonts w:hint="eastAsia" w:ascii="宋体" w:hAnsi="宋体" w:eastAsia="宋体" w:cs="宋体"/>
          <w:sz w:val="24"/>
          <w:szCs w:val="24"/>
          <w:lang w:val="en-US" w:eastAsia="zh-CN"/>
        </w:rPr>
        <w:t>服务</w:t>
      </w:r>
      <w:r>
        <w:rPr>
          <w:rFonts w:hint="eastAsia" w:ascii="宋体" w:hAnsi="宋体" w:eastAsia="宋体" w:cs="宋体"/>
          <w:sz w:val="24"/>
          <w:szCs w:val="24"/>
          <w:lang w:val="zh-CN"/>
        </w:rPr>
        <w:t>人员进行保密教育，严禁对现场及周边建筑物进行拍照、录像及传播；</w:t>
      </w:r>
    </w:p>
    <w:p w14:paraId="044AADB8">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第四条违约责任</w:t>
      </w:r>
    </w:p>
    <w:p w14:paraId="623E7234">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en-US" w:eastAsia="zh-CN"/>
        </w:rPr>
        <w:t>甲方</w:t>
      </w:r>
      <w:r>
        <w:rPr>
          <w:rFonts w:hint="eastAsia" w:ascii="宋体" w:hAnsi="宋体" w:eastAsia="宋体" w:cs="宋体"/>
          <w:sz w:val="24"/>
          <w:szCs w:val="24"/>
          <w:lang w:val="zh-CN"/>
        </w:rPr>
        <w:t>是国家专政机关，若</w:t>
      </w:r>
      <w:r>
        <w:rPr>
          <w:rFonts w:hint="eastAsia" w:ascii="宋体" w:hAnsi="宋体" w:eastAsia="宋体" w:cs="宋体"/>
          <w:sz w:val="24"/>
          <w:szCs w:val="24"/>
          <w:lang w:val="en-US" w:eastAsia="zh-CN"/>
        </w:rPr>
        <w:t>我单位</w:t>
      </w:r>
      <w:r>
        <w:rPr>
          <w:rFonts w:hint="eastAsia" w:ascii="宋体" w:hAnsi="宋体" w:eastAsia="宋体" w:cs="宋体"/>
          <w:sz w:val="24"/>
          <w:szCs w:val="24"/>
          <w:lang w:val="zh-CN"/>
        </w:rPr>
        <w:t>违反</w:t>
      </w:r>
      <w:r>
        <w:rPr>
          <w:rFonts w:hint="eastAsia" w:ascii="宋体" w:hAnsi="宋体" w:eastAsia="宋体" w:cs="宋体"/>
          <w:sz w:val="24"/>
          <w:szCs w:val="24"/>
          <w:lang w:val="en-US" w:eastAsia="zh-CN"/>
        </w:rPr>
        <w:t>此保密承诺</w:t>
      </w:r>
      <w:r>
        <w:rPr>
          <w:rFonts w:hint="eastAsia" w:ascii="宋体" w:hAnsi="宋体" w:eastAsia="宋体" w:cs="宋体"/>
          <w:sz w:val="24"/>
          <w:szCs w:val="24"/>
          <w:lang w:val="zh-CN"/>
        </w:rPr>
        <w:t>，导致甲方的保密信息泄露，</w:t>
      </w:r>
      <w:r>
        <w:rPr>
          <w:rFonts w:hint="eastAsia" w:ascii="宋体" w:hAnsi="宋体" w:eastAsia="宋体" w:cs="宋体"/>
          <w:sz w:val="24"/>
          <w:szCs w:val="24"/>
          <w:lang w:val="en-US" w:eastAsia="zh-CN"/>
        </w:rPr>
        <w:t>我单位</w:t>
      </w:r>
      <w:r>
        <w:rPr>
          <w:rFonts w:hint="eastAsia" w:ascii="宋体" w:hAnsi="宋体" w:eastAsia="宋体" w:cs="宋体"/>
          <w:sz w:val="24"/>
          <w:szCs w:val="24"/>
          <w:lang w:val="zh-CN"/>
        </w:rPr>
        <w:t>承担由此产生的一切责任，直至追究法律责任。</w:t>
      </w:r>
    </w:p>
    <w:p w14:paraId="6B5B9291">
      <w:pPr>
        <w:spacing w:line="360" w:lineRule="auto"/>
        <w:rPr>
          <w:rFonts w:hint="eastAsia" w:ascii="宋体" w:hAnsi="宋体" w:eastAsia="宋体" w:cs="宋体"/>
          <w:sz w:val="24"/>
          <w:szCs w:val="24"/>
          <w:lang w:val="zh-CN"/>
        </w:rPr>
      </w:pPr>
    </w:p>
    <w:p w14:paraId="68594914">
      <w:pPr>
        <w:widowControl/>
        <w:shd w:val="clear" w:color="auto" w:fill="FFFFFF"/>
        <w:snapToGrid w:val="0"/>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投标人：</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（盖章）</w:t>
      </w:r>
    </w:p>
    <w:p w14:paraId="3011665E">
      <w:pPr>
        <w:widowControl/>
        <w:shd w:val="clear" w:color="auto" w:fill="FFFFFF"/>
        <w:snapToGrid w:val="0"/>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法定代表人：</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（盖章）</w:t>
      </w:r>
    </w:p>
    <w:p w14:paraId="6BFEF282">
      <w:pPr>
        <w:rPr>
          <w:rFonts w:hint="eastAsia" w:ascii="宋体" w:hAnsi="宋体" w:eastAsia="宋体" w:cs="宋体"/>
          <w:spacing w:val="-8"/>
          <w:sz w:val="24"/>
          <w:szCs w:val="24"/>
        </w:rPr>
      </w:pPr>
      <w:r>
        <w:rPr>
          <w:rFonts w:hint="eastAsia" w:ascii="宋体" w:hAnsi="宋体" w:eastAsia="宋体" w:cs="宋体"/>
          <w:kern w:val="0"/>
          <w:sz w:val="24"/>
          <w:szCs w:val="24"/>
          <w:shd w:val="clear" w:color="auto" w:fill="FFFFFF" w:themeFill="background1"/>
        </w:rPr>
        <w:t>日期： 年  月  日</w:t>
      </w:r>
    </w:p>
    <w:p w14:paraId="1ACDDFE9">
      <w:pPr>
        <w:pStyle w:val="4"/>
        <w:rPr>
          <w:rFonts w:hint="eastAsia" w:ascii="宋体" w:hAnsi="宋体" w:eastAsia="宋体" w:cs="宋体"/>
          <w:spacing w:val="-8"/>
          <w:sz w:val="24"/>
          <w:szCs w:val="24"/>
        </w:rPr>
      </w:pPr>
    </w:p>
    <w:p w14:paraId="3E612557">
      <w:pPr>
        <w:rPr>
          <w:rFonts w:hint="eastAsia" w:ascii="宋体" w:hAnsi="宋体" w:eastAsia="宋体" w:cs="宋体"/>
          <w:spacing w:val="-8"/>
          <w:sz w:val="24"/>
          <w:szCs w:val="24"/>
        </w:rPr>
      </w:pPr>
    </w:p>
    <w:p w14:paraId="22FF038F">
      <w:pPr>
        <w:pStyle w:val="4"/>
        <w:rPr>
          <w:rFonts w:hint="eastAsia"/>
        </w:rPr>
        <w:sectPr>
          <w:footerReference r:id="rId62" w:type="default"/>
          <w:pgSz w:w="11906" w:h="16839"/>
          <w:pgMar w:top="1092" w:right="1726" w:bottom="1156" w:left="1785" w:header="860" w:footer="994" w:gutter="0"/>
          <w:pgNumType w:fmt="decimal"/>
          <w:cols w:space="720" w:num="1"/>
        </w:sectPr>
      </w:pPr>
    </w:p>
    <w:p w14:paraId="3B16F8DF">
      <w:pPr>
        <w:spacing w:line="276" w:lineRule="auto"/>
        <w:rPr>
          <w:rFonts w:hint="eastAsia" w:ascii="宋体" w:hAnsi="宋体" w:eastAsia="宋体" w:cs="宋体"/>
          <w:sz w:val="21"/>
        </w:rPr>
      </w:pPr>
    </w:p>
    <w:p w14:paraId="032CA346">
      <w:pPr>
        <w:spacing w:line="276" w:lineRule="auto"/>
        <w:rPr>
          <w:rFonts w:hint="eastAsia" w:ascii="宋体" w:hAnsi="宋体" w:eastAsia="宋体" w:cs="宋体"/>
          <w:sz w:val="21"/>
        </w:rPr>
      </w:pPr>
    </w:p>
    <w:p w14:paraId="22CDE2C6">
      <w:pPr>
        <w:pStyle w:val="4"/>
        <w:spacing w:before="100" w:line="225" w:lineRule="auto"/>
        <w:ind w:left="2568"/>
        <w:outlineLvl w:val="0"/>
        <w:rPr>
          <w:rFonts w:hint="eastAsia" w:ascii="宋体" w:hAnsi="宋体" w:eastAsia="宋体" w:cs="宋体"/>
          <w:sz w:val="31"/>
          <w:szCs w:val="31"/>
        </w:rPr>
      </w:pPr>
      <w:bookmarkStart w:id="27" w:name="_Toc8853"/>
      <w:r>
        <w:rPr>
          <w:rFonts w:hint="eastAsia" w:ascii="宋体" w:hAnsi="宋体" w:eastAsia="宋体" w:cs="宋体"/>
          <w:b/>
          <w:bCs/>
          <w:spacing w:val="6"/>
          <w:sz w:val="31"/>
          <w:szCs w:val="31"/>
        </w:rPr>
        <w:t>第七部分</w:t>
      </w:r>
      <w:r>
        <w:rPr>
          <w:rFonts w:hint="eastAsia" w:ascii="宋体" w:hAnsi="宋体" w:eastAsia="宋体" w:cs="宋体"/>
          <w:spacing w:val="6"/>
          <w:sz w:val="31"/>
          <w:szCs w:val="31"/>
        </w:rPr>
        <w:t xml:space="preserve">   </w:t>
      </w:r>
      <w:r>
        <w:rPr>
          <w:rFonts w:hint="eastAsia" w:ascii="宋体" w:hAnsi="宋体" w:eastAsia="宋体" w:cs="宋体"/>
          <w:b/>
          <w:bCs/>
          <w:spacing w:val="6"/>
          <w:sz w:val="31"/>
          <w:szCs w:val="31"/>
        </w:rPr>
        <w:t>评标办法和细则</w:t>
      </w:r>
      <w:bookmarkEnd w:id="27"/>
    </w:p>
    <w:p w14:paraId="217BBC12">
      <w:pPr>
        <w:pStyle w:val="4"/>
        <w:spacing w:before="204" w:line="351" w:lineRule="auto"/>
        <w:ind w:left="13" w:right="90" w:firstLine="476"/>
        <w:rPr>
          <w:rFonts w:hint="eastAsia" w:ascii="宋体" w:hAnsi="宋体" w:eastAsia="宋体" w:cs="宋体"/>
          <w:sz w:val="24"/>
          <w:szCs w:val="24"/>
        </w:rPr>
      </w:pPr>
      <w:r>
        <w:rPr>
          <w:rFonts w:hint="eastAsia" w:ascii="宋体" w:hAnsi="宋体" w:eastAsia="宋体" w:cs="宋体"/>
          <w:spacing w:val="-1"/>
          <w:sz w:val="24"/>
          <w:szCs w:val="24"/>
        </w:rPr>
        <w:t>根据《中华人民共和国政府采购法》、《政府采购货物和服务招标投标管理办法》</w:t>
      </w:r>
      <w:r>
        <w:rPr>
          <w:rFonts w:hint="eastAsia" w:ascii="宋体" w:hAnsi="宋体" w:eastAsia="宋体" w:cs="宋体"/>
          <w:spacing w:val="16"/>
          <w:sz w:val="24"/>
          <w:szCs w:val="24"/>
        </w:rPr>
        <w:t xml:space="preserve"> </w:t>
      </w:r>
      <w:r>
        <w:rPr>
          <w:rFonts w:hint="eastAsia" w:ascii="宋体" w:hAnsi="宋体" w:eastAsia="宋体" w:cs="宋体"/>
          <w:sz w:val="24"/>
          <w:szCs w:val="24"/>
        </w:rPr>
        <w:t>《评标委员会和评标方法暂行规定》以及国家和地方</w:t>
      </w:r>
      <w:r>
        <w:rPr>
          <w:rFonts w:hint="eastAsia" w:ascii="宋体" w:hAnsi="宋体" w:eastAsia="宋体" w:cs="宋体"/>
          <w:spacing w:val="-1"/>
          <w:sz w:val="24"/>
          <w:szCs w:val="24"/>
        </w:rPr>
        <w:t>颁布的有关法令、法规，并结合本</w:t>
      </w:r>
      <w:r>
        <w:rPr>
          <w:rFonts w:hint="eastAsia" w:ascii="宋体" w:hAnsi="宋体" w:eastAsia="宋体" w:cs="宋体"/>
          <w:sz w:val="24"/>
          <w:szCs w:val="24"/>
        </w:rPr>
        <w:t xml:space="preserve"> 项目的实际，按照公正、公平、科学、择优的</w:t>
      </w:r>
      <w:r>
        <w:rPr>
          <w:rFonts w:hint="eastAsia" w:ascii="宋体" w:hAnsi="宋体" w:eastAsia="宋体" w:cs="宋体"/>
          <w:spacing w:val="-1"/>
          <w:sz w:val="24"/>
          <w:szCs w:val="24"/>
        </w:rPr>
        <w:t>原则选择中标人，特制定本办法。</w:t>
      </w:r>
    </w:p>
    <w:p w14:paraId="63C47FBF">
      <w:pPr>
        <w:pStyle w:val="4"/>
        <w:spacing w:before="35" w:line="221" w:lineRule="auto"/>
        <w:ind w:left="13"/>
        <w:rPr>
          <w:rFonts w:hint="eastAsia" w:ascii="宋体" w:hAnsi="宋体" w:eastAsia="宋体" w:cs="宋体"/>
          <w:sz w:val="24"/>
          <w:szCs w:val="24"/>
        </w:rPr>
      </w:pPr>
      <w:r>
        <w:rPr>
          <w:rFonts w:hint="eastAsia" w:ascii="宋体" w:hAnsi="宋体" w:eastAsia="宋体" w:cs="宋体"/>
          <w:b/>
          <w:bCs/>
          <w:spacing w:val="-6"/>
          <w:sz w:val="24"/>
          <w:szCs w:val="24"/>
        </w:rPr>
        <w:t>一、总则</w:t>
      </w:r>
    </w:p>
    <w:p w14:paraId="532CE616">
      <w:pPr>
        <w:pStyle w:val="4"/>
        <w:spacing w:before="180" w:line="221" w:lineRule="auto"/>
        <w:ind w:left="507"/>
        <w:rPr>
          <w:rFonts w:hint="eastAsia" w:ascii="宋体" w:hAnsi="宋体" w:eastAsia="宋体" w:cs="宋体"/>
          <w:sz w:val="24"/>
          <w:szCs w:val="24"/>
        </w:rPr>
      </w:pPr>
      <w:r>
        <w:rPr>
          <w:rFonts w:hint="eastAsia" w:ascii="宋体" w:hAnsi="宋体" w:eastAsia="宋体" w:cs="宋体"/>
          <w:b/>
          <w:bCs/>
          <w:spacing w:val="-5"/>
          <w:sz w:val="24"/>
          <w:szCs w:val="24"/>
        </w:rPr>
        <w:t>1、评定总则和规定</w:t>
      </w:r>
    </w:p>
    <w:p w14:paraId="71922319">
      <w:pPr>
        <w:pStyle w:val="4"/>
        <w:spacing w:before="183" w:line="313" w:lineRule="auto"/>
        <w:ind w:left="8" w:right="81" w:firstLine="498"/>
        <w:rPr>
          <w:rFonts w:hint="eastAsia" w:ascii="宋体" w:hAnsi="宋体" w:eastAsia="宋体" w:cs="宋体"/>
          <w:sz w:val="24"/>
          <w:szCs w:val="24"/>
        </w:rPr>
      </w:pPr>
      <w:r>
        <w:rPr>
          <w:rFonts w:hint="eastAsia" w:ascii="宋体" w:hAnsi="宋体" w:eastAsia="宋体" w:cs="宋体"/>
          <w:spacing w:val="-4"/>
          <w:sz w:val="24"/>
          <w:szCs w:val="24"/>
        </w:rPr>
        <w:t>1.1  为最大限度地保护各当事人的权益，评审小组应严格按照招标文件的要求进行</w:t>
      </w:r>
      <w:r>
        <w:rPr>
          <w:rFonts w:hint="eastAsia" w:ascii="宋体" w:hAnsi="宋体" w:eastAsia="宋体" w:cs="宋体"/>
          <w:spacing w:val="17"/>
          <w:sz w:val="24"/>
          <w:szCs w:val="24"/>
        </w:rPr>
        <w:t xml:space="preserve"> </w:t>
      </w:r>
      <w:r>
        <w:rPr>
          <w:rFonts w:hint="eastAsia" w:ascii="宋体" w:hAnsi="宋体" w:eastAsia="宋体" w:cs="宋体"/>
          <w:sz w:val="24"/>
          <w:szCs w:val="24"/>
        </w:rPr>
        <w:t>评定，编制评标报告。评审人员必须严格遵守保密规定，</w:t>
      </w:r>
      <w:r>
        <w:rPr>
          <w:rFonts w:hint="eastAsia" w:cs="宋体"/>
          <w:sz w:val="24"/>
          <w:szCs w:val="24"/>
          <w:lang w:eastAsia="zh-CN"/>
        </w:rPr>
        <w:t>不得泄露</w:t>
      </w:r>
      <w:r>
        <w:rPr>
          <w:rFonts w:hint="eastAsia" w:ascii="宋体" w:hAnsi="宋体" w:eastAsia="宋体" w:cs="宋体"/>
          <w:spacing w:val="-1"/>
          <w:sz w:val="24"/>
          <w:szCs w:val="24"/>
        </w:rPr>
        <w:t>评审有关的情况，不</w:t>
      </w:r>
      <w:r>
        <w:rPr>
          <w:rFonts w:hint="eastAsia" w:ascii="宋体" w:hAnsi="宋体" w:eastAsia="宋体" w:cs="宋体"/>
          <w:sz w:val="24"/>
          <w:szCs w:val="24"/>
        </w:rPr>
        <w:t xml:space="preserve"> </w:t>
      </w:r>
      <w:r>
        <w:rPr>
          <w:rFonts w:hint="eastAsia" w:ascii="宋体" w:hAnsi="宋体" w:eastAsia="宋体" w:cs="宋体"/>
          <w:spacing w:val="-1"/>
          <w:sz w:val="24"/>
          <w:szCs w:val="24"/>
        </w:rPr>
        <w:t>得索贿受贿，不得参加影响评审的任何活动。</w:t>
      </w:r>
    </w:p>
    <w:p w14:paraId="2233A7BA">
      <w:pPr>
        <w:pStyle w:val="4"/>
        <w:spacing w:before="178" w:line="337" w:lineRule="auto"/>
        <w:ind w:left="11" w:firstLine="495"/>
        <w:rPr>
          <w:rFonts w:hint="eastAsia" w:ascii="宋体" w:hAnsi="宋体" w:eastAsia="宋体" w:cs="宋体"/>
          <w:sz w:val="24"/>
          <w:szCs w:val="24"/>
        </w:rPr>
      </w:pPr>
      <w:r>
        <w:rPr>
          <w:rFonts w:hint="eastAsia" w:ascii="宋体" w:hAnsi="宋体" w:eastAsia="宋体" w:cs="宋体"/>
          <w:spacing w:val="-4"/>
          <w:sz w:val="24"/>
          <w:szCs w:val="24"/>
        </w:rPr>
        <w:t>1.2  评审时，评审小组应当对照招标文件规定的条件和标准，对各投标人投标文件</w:t>
      </w:r>
      <w:r>
        <w:rPr>
          <w:rFonts w:hint="eastAsia" w:ascii="宋体" w:hAnsi="宋体" w:eastAsia="宋体" w:cs="宋体"/>
          <w:spacing w:val="17"/>
          <w:sz w:val="24"/>
          <w:szCs w:val="24"/>
        </w:rPr>
        <w:t xml:space="preserve"> </w:t>
      </w:r>
      <w:r>
        <w:rPr>
          <w:rFonts w:hint="eastAsia" w:ascii="宋体" w:hAnsi="宋体" w:eastAsia="宋体" w:cs="宋体"/>
          <w:sz w:val="24"/>
          <w:szCs w:val="24"/>
        </w:rPr>
        <w:t>的合格性、完整性和有效性进行审查、比较和评估，其中</w:t>
      </w:r>
      <w:r>
        <w:rPr>
          <w:rFonts w:hint="eastAsia" w:ascii="宋体" w:hAnsi="宋体" w:eastAsia="宋体" w:cs="宋体"/>
          <w:spacing w:val="-1"/>
          <w:sz w:val="24"/>
          <w:szCs w:val="24"/>
        </w:rPr>
        <w:t>对投标人的资格条件、主要技</w:t>
      </w:r>
      <w:r>
        <w:rPr>
          <w:rFonts w:hint="eastAsia" w:ascii="宋体" w:hAnsi="宋体" w:eastAsia="宋体" w:cs="宋体"/>
          <w:sz w:val="24"/>
          <w:szCs w:val="24"/>
        </w:rPr>
        <w:t xml:space="preserve"> </w:t>
      </w:r>
      <w:r>
        <w:rPr>
          <w:rFonts w:hint="eastAsia" w:ascii="宋体" w:hAnsi="宋体" w:eastAsia="宋体" w:cs="宋体"/>
          <w:spacing w:val="-4"/>
          <w:sz w:val="24"/>
          <w:szCs w:val="24"/>
        </w:rPr>
        <w:t>术参数、商务报价和其他评审要素等，评定人员应逐项进行审查、比较，不</w:t>
      </w:r>
      <w:r>
        <w:rPr>
          <w:rFonts w:hint="eastAsia" w:ascii="宋体" w:hAnsi="宋体" w:eastAsia="宋体" w:cs="宋体"/>
          <w:spacing w:val="-5"/>
          <w:sz w:val="24"/>
          <w:szCs w:val="24"/>
        </w:rPr>
        <w:t>得漏评少评。</w:t>
      </w:r>
      <w:r>
        <w:rPr>
          <w:rFonts w:hint="eastAsia" w:ascii="宋体" w:hAnsi="宋体" w:eastAsia="宋体" w:cs="宋体"/>
          <w:sz w:val="24"/>
          <w:szCs w:val="24"/>
        </w:rPr>
        <w:t xml:space="preserve"> 如发现与招标文件要求相偏离的，应对其偏离情况进行必</w:t>
      </w:r>
      <w:r>
        <w:rPr>
          <w:rFonts w:hint="eastAsia" w:ascii="宋体" w:hAnsi="宋体" w:eastAsia="宋体" w:cs="宋体"/>
          <w:spacing w:val="-1"/>
          <w:sz w:val="24"/>
          <w:szCs w:val="24"/>
        </w:rPr>
        <w:t>要的核实，并在工作底稿中予</w:t>
      </w:r>
      <w:r>
        <w:rPr>
          <w:rFonts w:hint="eastAsia" w:ascii="宋体" w:hAnsi="宋体" w:eastAsia="宋体" w:cs="宋体"/>
          <w:sz w:val="24"/>
          <w:szCs w:val="24"/>
        </w:rPr>
        <w:t xml:space="preserve"> 以说明；如属于实质性偏离或符合无效响应条件的，应当</w:t>
      </w:r>
      <w:r>
        <w:rPr>
          <w:rFonts w:hint="eastAsia" w:ascii="宋体" w:hAnsi="宋体" w:eastAsia="宋体" w:cs="宋体"/>
          <w:spacing w:val="-1"/>
          <w:sz w:val="24"/>
          <w:szCs w:val="24"/>
        </w:rPr>
        <w:t>询问投标人，并允许投标人进</w:t>
      </w:r>
      <w:r>
        <w:rPr>
          <w:rFonts w:hint="eastAsia" w:ascii="宋体" w:hAnsi="宋体" w:eastAsia="宋体" w:cs="宋体"/>
          <w:sz w:val="24"/>
          <w:szCs w:val="24"/>
        </w:rPr>
        <w:t xml:space="preserve"> </w:t>
      </w:r>
      <w:r>
        <w:rPr>
          <w:rFonts w:hint="eastAsia" w:ascii="宋体" w:hAnsi="宋体" w:eastAsia="宋体" w:cs="宋体"/>
          <w:spacing w:val="-1"/>
          <w:sz w:val="24"/>
          <w:szCs w:val="24"/>
        </w:rPr>
        <w:t>行陈述申辩，但不允许其对实质性偏离条款进行补充、修正或撤回。</w:t>
      </w:r>
    </w:p>
    <w:p w14:paraId="59960423">
      <w:pPr>
        <w:pStyle w:val="4"/>
        <w:spacing w:before="183" w:line="221" w:lineRule="auto"/>
        <w:ind w:left="507"/>
        <w:rPr>
          <w:rFonts w:hint="eastAsia" w:ascii="宋体" w:hAnsi="宋体" w:eastAsia="宋体" w:cs="宋体"/>
          <w:sz w:val="24"/>
          <w:szCs w:val="24"/>
        </w:rPr>
      </w:pPr>
      <w:r>
        <w:rPr>
          <w:rFonts w:hint="eastAsia" w:ascii="宋体" w:hAnsi="宋体" w:eastAsia="宋体" w:cs="宋体"/>
          <w:spacing w:val="-3"/>
          <w:sz w:val="24"/>
          <w:szCs w:val="24"/>
        </w:rPr>
        <w:t>1.3  评定原则：</w:t>
      </w:r>
    </w:p>
    <w:p w14:paraId="074EED13">
      <w:pPr>
        <w:pStyle w:val="4"/>
        <w:spacing w:before="182" w:line="313" w:lineRule="auto"/>
        <w:ind w:left="10" w:right="90" w:firstLine="496"/>
        <w:rPr>
          <w:rFonts w:hint="eastAsia" w:ascii="宋体" w:hAnsi="宋体" w:eastAsia="宋体" w:cs="宋体"/>
          <w:sz w:val="24"/>
          <w:szCs w:val="24"/>
        </w:rPr>
      </w:pPr>
      <w:r>
        <w:rPr>
          <w:rFonts w:hint="eastAsia" w:ascii="宋体" w:hAnsi="宋体" w:eastAsia="宋体" w:cs="宋体"/>
          <w:spacing w:val="-1"/>
          <w:sz w:val="24"/>
          <w:szCs w:val="24"/>
        </w:rPr>
        <w:t>1.3.1 采取综合评分法。由评审小组采用综合评分法对提交有效报价的投标人的投</w:t>
      </w:r>
      <w:r>
        <w:rPr>
          <w:rFonts w:hint="eastAsia" w:ascii="宋体" w:hAnsi="宋体" w:eastAsia="宋体" w:cs="宋体"/>
          <w:spacing w:val="10"/>
          <w:sz w:val="24"/>
          <w:szCs w:val="24"/>
        </w:rPr>
        <w:t xml:space="preserve"> </w:t>
      </w:r>
      <w:r>
        <w:rPr>
          <w:rFonts w:hint="eastAsia" w:ascii="宋体" w:hAnsi="宋体" w:eastAsia="宋体" w:cs="宋体"/>
          <w:sz w:val="24"/>
          <w:szCs w:val="24"/>
        </w:rPr>
        <w:t>标文件进行综合评分。综合评分法，是指投标文件满足招标</w:t>
      </w:r>
      <w:r>
        <w:rPr>
          <w:rFonts w:hint="eastAsia" w:ascii="宋体" w:hAnsi="宋体" w:eastAsia="宋体" w:cs="宋体"/>
          <w:spacing w:val="-1"/>
          <w:sz w:val="24"/>
          <w:szCs w:val="24"/>
        </w:rPr>
        <w:t>文件全部实质性要求且按评</w:t>
      </w:r>
      <w:r>
        <w:rPr>
          <w:rFonts w:hint="eastAsia" w:ascii="宋体" w:hAnsi="宋体" w:eastAsia="宋体" w:cs="宋体"/>
          <w:sz w:val="24"/>
          <w:szCs w:val="24"/>
        </w:rPr>
        <w:t xml:space="preserve"> 审因素的量化指标评审得分最高的投标人为中</w:t>
      </w:r>
      <w:r>
        <w:rPr>
          <w:rFonts w:hint="eastAsia" w:ascii="宋体" w:hAnsi="宋体" w:eastAsia="宋体" w:cs="宋体"/>
          <w:spacing w:val="-1"/>
          <w:sz w:val="24"/>
          <w:szCs w:val="24"/>
        </w:rPr>
        <w:t>标候选投标人的评审方法。</w:t>
      </w:r>
    </w:p>
    <w:p w14:paraId="4A2DA1DB">
      <w:pPr>
        <w:pStyle w:val="4"/>
        <w:spacing w:before="181" w:line="325" w:lineRule="auto"/>
        <w:ind w:left="9" w:right="81" w:firstLine="497"/>
        <w:rPr>
          <w:rFonts w:hint="eastAsia" w:ascii="宋体" w:hAnsi="宋体" w:eastAsia="宋体" w:cs="宋体"/>
          <w:sz w:val="24"/>
          <w:szCs w:val="24"/>
        </w:rPr>
      </w:pPr>
      <w:r>
        <w:rPr>
          <w:rFonts w:hint="eastAsia" w:ascii="宋体" w:hAnsi="宋体" w:eastAsia="宋体" w:cs="宋体"/>
          <w:spacing w:val="-2"/>
          <w:sz w:val="24"/>
          <w:szCs w:val="24"/>
        </w:rPr>
        <w:t>1.3.2 评审小组应当根据综合评分情况，按照评审得分</w:t>
      </w:r>
      <w:r>
        <w:rPr>
          <w:rFonts w:hint="eastAsia" w:ascii="宋体" w:hAnsi="宋体" w:eastAsia="宋体" w:cs="宋体"/>
          <w:spacing w:val="-3"/>
          <w:sz w:val="24"/>
          <w:szCs w:val="24"/>
        </w:rPr>
        <w:t>由高到低顺序推荐</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3 名以上</w:t>
      </w:r>
      <w:r>
        <w:rPr>
          <w:rFonts w:hint="eastAsia" w:ascii="宋体" w:hAnsi="宋体" w:eastAsia="宋体" w:cs="宋体"/>
          <w:sz w:val="24"/>
          <w:szCs w:val="24"/>
        </w:rPr>
        <w:t xml:space="preserve"> 中标候选投标人，并编写评标报告。评审得分相同的，按照最</w:t>
      </w:r>
      <w:r>
        <w:rPr>
          <w:rFonts w:hint="eastAsia" w:ascii="宋体" w:hAnsi="宋体" w:eastAsia="宋体" w:cs="宋体"/>
          <w:spacing w:val="-1"/>
          <w:sz w:val="24"/>
          <w:szCs w:val="24"/>
        </w:rPr>
        <w:t>后报价由</w:t>
      </w:r>
      <w:r>
        <w:rPr>
          <w:rFonts w:hint="eastAsia" w:cs="宋体"/>
          <w:spacing w:val="-1"/>
          <w:sz w:val="24"/>
          <w:szCs w:val="24"/>
          <w:lang w:val="en-US" w:eastAsia="zh-CN"/>
        </w:rPr>
        <w:t>高</w:t>
      </w:r>
      <w:r>
        <w:rPr>
          <w:rFonts w:hint="eastAsia" w:ascii="宋体" w:hAnsi="宋体" w:eastAsia="宋体" w:cs="宋体"/>
          <w:spacing w:val="-1"/>
          <w:sz w:val="24"/>
          <w:szCs w:val="24"/>
        </w:rPr>
        <w:t>到</w:t>
      </w:r>
      <w:r>
        <w:rPr>
          <w:rFonts w:hint="eastAsia" w:cs="宋体"/>
          <w:spacing w:val="-1"/>
          <w:sz w:val="24"/>
          <w:szCs w:val="24"/>
          <w:lang w:val="en-US" w:eastAsia="zh-CN"/>
        </w:rPr>
        <w:t>低</w:t>
      </w:r>
      <w:r>
        <w:rPr>
          <w:rFonts w:hint="eastAsia" w:ascii="宋体" w:hAnsi="宋体" w:eastAsia="宋体" w:cs="宋体"/>
          <w:spacing w:val="-1"/>
          <w:sz w:val="24"/>
          <w:szCs w:val="24"/>
        </w:rPr>
        <w:t>的顺序推</w:t>
      </w:r>
      <w:r>
        <w:rPr>
          <w:rFonts w:hint="eastAsia" w:ascii="宋体" w:hAnsi="宋体" w:eastAsia="宋体" w:cs="宋体"/>
          <w:sz w:val="24"/>
          <w:szCs w:val="24"/>
        </w:rPr>
        <w:t xml:space="preserve"> 荐。评审得分且最后报价相同的，由评审小组确定以按照技术</w:t>
      </w:r>
      <w:r>
        <w:rPr>
          <w:rFonts w:hint="eastAsia" w:ascii="宋体" w:hAnsi="宋体" w:eastAsia="宋体" w:cs="宋体"/>
          <w:spacing w:val="-1"/>
          <w:sz w:val="24"/>
          <w:szCs w:val="24"/>
        </w:rPr>
        <w:t>指标优劣顺序或抽签确定</w:t>
      </w:r>
      <w:r>
        <w:rPr>
          <w:rFonts w:hint="eastAsia" w:ascii="宋体" w:hAnsi="宋体" w:eastAsia="宋体" w:cs="宋体"/>
          <w:sz w:val="24"/>
          <w:szCs w:val="24"/>
        </w:rPr>
        <w:t xml:space="preserve"> </w:t>
      </w:r>
      <w:r>
        <w:rPr>
          <w:rFonts w:hint="eastAsia" w:ascii="宋体" w:hAnsi="宋体" w:eastAsia="宋体" w:cs="宋体"/>
          <w:spacing w:val="-2"/>
          <w:sz w:val="24"/>
          <w:szCs w:val="24"/>
        </w:rPr>
        <w:t>排名先后推荐。</w:t>
      </w:r>
    </w:p>
    <w:p w14:paraId="22C7540D">
      <w:pPr>
        <w:pStyle w:val="4"/>
        <w:spacing w:before="183" w:line="219" w:lineRule="auto"/>
        <w:ind w:left="507"/>
        <w:rPr>
          <w:rFonts w:hint="eastAsia" w:ascii="宋体" w:hAnsi="宋体" w:eastAsia="宋体" w:cs="宋体"/>
          <w:sz w:val="24"/>
          <w:szCs w:val="24"/>
        </w:rPr>
      </w:pPr>
      <w:r>
        <w:rPr>
          <w:rFonts w:hint="eastAsia" w:ascii="宋体" w:hAnsi="宋体" w:eastAsia="宋体" w:cs="宋体"/>
          <w:spacing w:val="-2"/>
          <w:sz w:val="24"/>
          <w:szCs w:val="24"/>
        </w:rPr>
        <w:t>1.4  本评标办法仅适用于本次招标。</w:t>
      </w:r>
    </w:p>
    <w:p w14:paraId="2E2D01F4">
      <w:pPr>
        <w:pStyle w:val="4"/>
        <w:spacing w:before="184" w:line="219" w:lineRule="auto"/>
        <w:ind w:left="13"/>
        <w:rPr>
          <w:rFonts w:hint="eastAsia" w:ascii="宋体" w:hAnsi="宋体" w:eastAsia="宋体" w:cs="宋体"/>
          <w:sz w:val="24"/>
          <w:szCs w:val="24"/>
        </w:rPr>
      </w:pPr>
      <w:r>
        <w:rPr>
          <w:rFonts w:hint="eastAsia" w:ascii="宋体" w:hAnsi="宋体" w:eastAsia="宋体" w:cs="宋体"/>
          <w:b/>
          <w:bCs/>
          <w:spacing w:val="-4"/>
          <w:sz w:val="24"/>
          <w:szCs w:val="24"/>
        </w:rPr>
        <w:t>二、机构组成和职能</w:t>
      </w:r>
    </w:p>
    <w:p w14:paraId="24786EB0">
      <w:pPr>
        <w:pStyle w:val="4"/>
        <w:spacing w:before="183" w:line="219" w:lineRule="auto"/>
        <w:ind w:left="490"/>
        <w:rPr>
          <w:rFonts w:hint="eastAsia" w:ascii="宋体" w:hAnsi="宋体" w:eastAsia="宋体" w:cs="宋体"/>
          <w:sz w:val="24"/>
          <w:szCs w:val="24"/>
        </w:rPr>
      </w:pPr>
      <w:r>
        <w:rPr>
          <w:rFonts w:hint="eastAsia" w:ascii="宋体" w:hAnsi="宋体" w:eastAsia="宋体" w:cs="宋体"/>
          <w:spacing w:val="-1"/>
          <w:sz w:val="24"/>
          <w:szCs w:val="24"/>
        </w:rPr>
        <w:t>本次招标将设监督小组、组织机构和评审小组。</w:t>
      </w:r>
    </w:p>
    <w:p w14:paraId="01A4D8A6">
      <w:pPr>
        <w:pStyle w:val="4"/>
        <w:spacing w:before="183" w:line="219" w:lineRule="auto"/>
        <w:ind w:left="492"/>
        <w:rPr>
          <w:rFonts w:hint="eastAsia" w:ascii="宋体" w:hAnsi="宋体" w:eastAsia="宋体" w:cs="宋体"/>
          <w:sz w:val="21"/>
        </w:rPr>
      </w:pPr>
      <w:r>
        <w:rPr>
          <w:rFonts w:hint="eastAsia" w:ascii="宋体" w:hAnsi="宋体" w:eastAsia="宋体" w:cs="宋体"/>
          <w:b/>
          <w:bCs/>
          <w:spacing w:val="-3"/>
          <w:sz w:val="24"/>
          <w:szCs w:val="24"/>
        </w:rPr>
        <w:t>2.1</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监督小组机构组成和职能</w:t>
      </w:r>
    </w:p>
    <w:p w14:paraId="11971DE5">
      <w:pPr>
        <w:pStyle w:val="4"/>
        <w:spacing w:before="78" w:line="219" w:lineRule="auto"/>
        <w:ind w:left="492"/>
        <w:rPr>
          <w:rFonts w:hint="eastAsia" w:ascii="宋体" w:hAnsi="宋体" w:eastAsia="宋体" w:cs="宋体"/>
          <w:sz w:val="24"/>
          <w:szCs w:val="24"/>
        </w:rPr>
      </w:pPr>
      <w:r>
        <w:rPr>
          <w:rFonts w:hint="eastAsia" w:ascii="宋体" w:hAnsi="宋体" w:eastAsia="宋体" w:cs="宋体"/>
          <w:spacing w:val="-1"/>
          <w:sz w:val="24"/>
          <w:szCs w:val="24"/>
        </w:rPr>
        <w:t>2.1.1  机构成员：由招标人相关部门组成。</w:t>
      </w:r>
    </w:p>
    <w:p w14:paraId="5BFF1C30">
      <w:pPr>
        <w:pStyle w:val="4"/>
        <w:spacing w:before="182" w:line="220" w:lineRule="auto"/>
        <w:ind w:left="492"/>
        <w:rPr>
          <w:rFonts w:hint="eastAsia" w:ascii="宋体" w:hAnsi="宋体" w:eastAsia="宋体" w:cs="宋体"/>
          <w:sz w:val="24"/>
          <w:szCs w:val="24"/>
        </w:rPr>
      </w:pPr>
      <w:r>
        <w:rPr>
          <w:rFonts w:hint="eastAsia" w:ascii="宋体" w:hAnsi="宋体" w:eastAsia="宋体" w:cs="宋体"/>
          <w:sz w:val="24"/>
          <w:szCs w:val="24"/>
        </w:rPr>
        <w:t>2.1.2  职能：独立行使监督工作，</w:t>
      </w:r>
      <w:r>
        <w:rPr>
          <w:rFonts w:hint="eastAsia" w:ascii="宋体" w:hAnsi="宋体" w:eastAsia="宋体" w:cs="宋体"/>
          <w:spacing w:val="-1"/>
          <w:sz w:val="24"/>
          <w:szCs w:val="24"/>
        </w:rPr>
        <w:t>对所有招标工作做出复审意见。</w:t>
      </w:r>
    </w:p>
    <w:p w14:paraId="68663AE6">
      <w:pPr>
        <w:pStyle w:val="4"/>
        <w:spacing w:before="182" w:line="219" w:lineRule="auto"/>
        <w:ind w:left="492"/>
        <w:rPr>
          <w:rFonts w:hint="eastAsia" w:ascii="宋体" w:hAnsi="宋体" w:eastAsia="宋体" w:cs="宋体"/>
          <w:sz w:val="24"/>
          <w:szCs w:val="24"/>
        </w:rPr>
      </w:pPr>
      <w:r>
        <w:rPr>
          <w:rFonts w:hint="eastAsia" w:ascii="宋体" w:hAnsi="宋体" w:eastAsia="宋体" w:cs="宋体"/>
          <w:b/>
          <w:bCs/>
          <w:spacing w:val="-3"/>
          <w:sz w:val="24"/>
          <w:szCs w:val="24"/>
        </w:rPr>
        <w:t>2.2</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组织机构的组成和职能</w:t>
      </w:r>
    </w:p>
    <w:p w14:paraId="3BC607C6">
      <w:pPr>
        <w:pStyle w:val="4"/>
        <w:spacing w:before="183" w:line="219" w:lineRule="auto"/>
        <w:ind w:left="492"/>
        <w:rPr>
          <w:rFonts w:hint="eastAsia" w:ascii="宋体" w:hAnsi="宋体" w:eastAsia="宋体" w:cs="宋体"/>
          <w:sz w:val="24"/>
          <w:szCs w:val="24"/>
        </w:rPr>
      </w:pPr>
      <w:r>
        <w:rPr>
          <w:rFonts w:hint="eastAsia" w:ascii="宋体" w:hAnsi="宋体" w:eastAsia="宋体" w:cs="宋体"/>
          <w:spacing w:val="-1"/>
          <w:sz w:val="24"/>
          <w:szCs w:val="24"/>
        </w:rPr>
        <w:t>2.2.1 机构成员：由本项目采购代理机构相关人员组成。</w:t>
      </w:r>
    </w:p>
    <w:p w14:paraId="0927C44F">
      <w:pPr>
        <w:pStyle w:val="4"/>
        <w:spacing w:before="181" w:line="314" w:lineRule="auto"/>
        <w:ind w:left="8" w:right="89" w:firstLine="483"/>
        <w:rPr>
          <w:rFonts w:hint="eastAsia" w:ascii="宋体" w:hAnsi="宋体" w:eastAsia="宋体" w:cs="宋体"/>
          <w:sz w:val="24"/>
          <w:szCs w:val="24"/>
        </w:rPr>
      </w:pPr>
      <w:r>
        <w:rPr>
          <w:rFonts w:hint="eastAsia" w:ascii="宋体" w:hAnsi="宋体" w:eastAsia="宋体" w:cs="宋体"/>
          <w:sz w:val="24"/>
          <w:szCs w:val="24"/>
        </w:rPr>
        <w:t>2.2.2 职能：按规定的程序和要求依法严密组织招</w:t>
      </w:r>
      <w:r>
        <w:rPr>
          <w:rFonts w:hint="eastAsia" w:ascii="宋体" w:hAnsi="宋体" w:eastAsia="宋体" w:cs="宋体"/>
          <w:spacing w:val="-1"/>
          <w:sz w:val="24"/>
          <w:szCs w:val="24"/>
        </w:rPr>
        <w:t>标、评定等各项活动，且客观如</w:t>
      </w:r>
      <w:r>
        <w:rPr>
          <w:rFonts w:hint="eastAsia" w:ascii="宋体" w:hAnsi="宋体" w:eastAsia="宋体" w:cs="宋体"/>
          <w:sz w:val="24"/>
          <w:szCs w:val="24"/>
        </w:rPr>
        <w:t xml:space="preserve"> 实予以记录和反映，对评审小组的评分记录，评定过程中不干扰</w:t>
      </w:r>
      <w:r>
        <w:rPr>
          <w:rFonts w:hint="eastAsia" w:ascii="宋体" w:hAnsi="宋体" w:eastAsia="宋体" w:cs="宋体"/>
          <w:spacing w:val="-1"/>
          <w:sz w:val="24"/>
          <w:szCs w:val="24"/>
        </w:rPr>
        <w:t>和影响评审小组正常的</w:t>
      </w:r>
      <w:r>
        <w:rPr>
          <w:rFonts w:hint="eastAsia" w:ascii="宋体" w:hAnsi="宋体" w:eastAsia="宋体" w:cs="宋体"/>
          <w:sz w:val="24"/>
          <w:szCs w:val="24"/>
        </w:rPr>
        <w:t xml:space="preserve"> </w:t>
      </w:r>
      <w:r>
        <w:rPr>
          <w:rFonts w:hint="eastAsia" w:ascii="宋体" w:hAnsi="宋体" w:eastAsia="宋体" w:cs="宋体"/>
          <w:spacing w:val="-2"/>
          <w:sz w:val="24"/>
          <w:szCs w:val="24"/>
        </w:rPr>
        <w:t>评定工作。</w:t>
      </w:r>
    </w:p>
    <w:p w14:paraId="36E12637">
      <w:pPr>
        <w:pStyle w:val="4"/>
        <w:spacing w:before="181" w:line="221" w:lineRule="auto"/>
        <w:ind w:left="492"/>
        <w:rPr>
          <w:rFonts w:hint="eastAsia" w:ascii="宋体" w:hAnsi="宋体" w:eastAsia="宋体" w:cs="宋体"/>
          <w:sz w:val="24"/>
          <w:szCs w:val="24"/>
        </w:rPr>
      </w:pPr>
      <w:r>
        <w:rPr>
          <w:rFonts w:hint="eastAsia" w:ascii="宋体" w:hAnsi="宋体" w:eastAsia="宋体" w:cs="宋体"/>
          <w:b/>
          <w:bCs/>
          <w:spacing w:val="-3"/>
          <w:sz w:val="24"/>
          <w:szCs w:val="24"/>
        </w:rPr>
        <w:t>2.3</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评审小组组成和职能</w:t>
      </w:r>
    </w:p>
    <w:p w14:paraId="729F4BFA">
      <w:pPr>
        <w:pStyle w:val="4"/>
        <w:spacing w:before="180" w:line="347" w:lineRule="auto"/>
        <w:ind w:left="9" w:right="82" w:firstLine="482"/>
        <w:rPr>
          <w:rFonts w:hint="eastAsia" w:ascii="宋体" w:hAnsi="宋体" w:eastAsia="宋体" w:cs="宋体"/>
          <w:b/>
          <w:bCs/>
          <w:spacing w:val="-3"/>
          <w:sz w:val="24"/>
          <w:szCs w:val="24"/>
        </w:rPr>
      </w:pPr>
      <w:r>
        <w:rPr>
          <w:rFonts w:hint="eastAsia" w:ascii="宋体" w:hAnsi="宋体" w:eastAsia="宋体" w:cs="宋体"/>
          <w:b/>
          <w:bCs/>
          <w:spacing w:val="-3"/>
          <w:sz w:val="24"/>
          <w:szCs w:val="24"/>
        </w:rPr>
        <w:t>2.3.1</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 xml:space="preserve">评审小组由相关行业专家共 </w:t>
      </w:r>
      <w:r>
        <w:rPr>
          <w:rFonts w:hint="eastAsia" w:ascii="宋体" w:hAnsi="宋体" w:eastAsia="宋体" w:cs="宋体"/>
          <w:b/>
          <w:bCs/>
          <w:spacing w:val="-3"/>
          <w:sz w:val="24"/>
          <w:szCs w:val="24"/>
          <w:lang w:val="en-US" w:eastAsia="zh-CN"/>
        </w:rPr>
        <w:t>7</w:t>
      </w:r>
      <w:r>
        <w:rPr>
          <w:rFonts w:hint="eastAsia" w:ascii="宋体" w:hAnsi="宋体" w:eastAsia="宋体" w:cs="宋体"/>
          <w:b/>
          <w:bCs/>
          <w:spacing w:val="-3"/>
          <w:sz w:val="24"/>
          <w:szCs w:val="24"/>
        </w:rPr>
        <w:t xml:space="preserve"> 人组成，在新疆政府采购网专家库中随机抽取 相关技术、经济类专业 </w:t>
      </w:r>
      <w:r>
        <w:rPr>
          <w:rFonts w:hint="eastAsia" w:ascii="宋体" w:hAnsi="宋体" w:eastAsia="宋体" w:cs="宋体"/>
          <w:b/>
          <w:bCs/>
          <w:spacing w:val="-3"/>
          <w:sz w:val="24"/>
          <w:szCs w:val="24"/>
          <w:lang w:val="en-US" w:eastAsia="zh-CN"/>
        </w:rPr>
        <w:t>7</w:t>
      </w:r>
      <w:r>
        <w:rPr>
          <w:rFonts w:hint="eastAsia" w:ascii="宋体" w:hAnsi="宋体" w:eastAsia="宋体" w:cs="宋体"/>
          <w:b/>
          <w:bCs/>
          <w:spacing w:val="-3"/>
          <w:sz w:val="24"/>
          <w:szCs w:val="24"/>
        </w:rPr>
        <w:t xml:space="preserve">  人。</w:t>
      </w:r>
    </w:p>
    <w:p w14:paraId="4645AD45">
      <w:pPr>
        <w:pStyle w:val="4"/>
        <w:spacing w:before="33" w:line="325" w:lineRule="auto"/>
        <w:ind w:left="8" w:right="16" w:firstLine="483"/>
        <w:rPr>
          <w:rFonts w:hint="eastAsia" w:ascii="宋体" w:hAnsi="宋体" w:eastAsia="宋体" w:cs="宋体"/>
          <w:sz w:val="24"/>
          <w:szCs w:val="24"/>
        </w:rPr>
      </w:pPr>
      <w:r>
        <w:rPr>
          <w:rFonts w:hint="eastAsia" w:ascii="宋体" w:hAnsi="宋体" w:eastAsia="宋体" w:cs="宋体"/>
          <w:spacing w:val="-4"/>
          <w:sz w:val="24"/>
          <w:szCs w:val="24"/>
        </w:rPr>
        <w:t>2.3.2 职能：根据招标文件的要求，</w:t>
      </w:r>
      <w:r>
        <w:rPr>
          <w:rFonts w:hint="eastAsia" w:ascii="宋体" w:hAnsi="宋体" w:eastAsia="宋体" w:cs="宋体"/>
          <w:spacing w:val="-5"/>
          <w:sz w:val="24"/>
          <w:szCs w:val="24"/>
        </w:rPr>
        <w:t>对投标文件进行初步检查、汇总、分析和比较，</w:t>
      </w:r>
      <w:r>
        <w:rPr>
          <w:rFonts w:hint="eastAsia" w:ascii="宋体" w:hAnsi="宋体" w:eastAsia="宋体" w:cs="宋体"/>
          <w:sz w:val="24"/>
          <w:szCs w:val="24"/>
        </w:rPr>
        <w:t xml:space="preserve"> 并做好记录；对合格的投标人提出投标文件中需要澄清的问题。</w:t>
      </w:r>
      <w:r>
        <w:rPr>
          <w:rFonts w:hint="eastAsia" w:ascii="宋体" w:hAnsi="宋体" w:eastAsia="宋体" w:cs="宋体"/>
          <w:spacing w:val="-1"/>
          <w:sz w:val="24"/>
          <w:szCs w:val="24"/>
        </w:rPr>
        <w:t>对不合格的投标人说明</w:t>
      </w:r>
      <w:r>
        <w:rPr>
          <w:rFonts w:hint="eastAsia" w:ascii="宋体" w:hAnsi="宋体" w:eastAsia="宋体" w:cs="宋体"/>
          <w:sz w:val="24"/>
          <w:szCs w:val="24"/>
        </w:rPr>
        <w:t xml:space="preserve"> 原因；对合格的投标文件认真、客观、公正地评审；对合格的投</w:t>
      </w:r>
      <w:r>
        <w:rPr>
          <w:rFonts w:hint="eastAsia" w:ascii="宋体" w:hAnsi="宋体" w:eastAsia="宋体" w:cs="宋体"/>
          <w:spacing w:val="-1"/>
          <w:sz w:val="24"/>
          <w:szCs w:val="24"/>
        </w:rPr>
        <w:t>标人进行评定；完成所</w:t>
      </w:r>
      <w:r>
        <w:rPr>
          <w:rFonts w:hint="eastAsia" w:ascii="宋体" w:hAnsi="宋体" w:eastAsia="宋体" w:cs="宋体"/>
          <w:sz w:val="24"/>
          <w:szCs w:val="24"/>
        </w:rPr>
        <w:t xml:space="preserve"> </w:t>
      </w:r>
      <w:r>
        <w:rPr>
          <w:rFonts w:hint="eastAsia" w:ascii="宋体" w:hAnsi="宋体" w:eastAsia="宋体" w:cs="宋体"/>
          <w:spacing w:val="-1"/>
          <w:sz w:val="24"/>
          <w:szCs w:val="24"/>
        </w:rPr>
        <w:t>评审项目的评定报告，评审小组按评定原则推荐中标候选人。</w:t>
      </w:r>
    </w:p>
    <w:p w14:paraId="4BD6BF3C">
      <w:pPr>
        <w:pStyle w:val="4"/>
        <w:spacing w:before="181" w:line="337" w:lineRule="auto"/>
        <w:ind w:left="9" w:firstLine="482"/>
        <w:rPr>
          <w:rFonts w:hint="eastAsia" w:ascii="宋体" w:hAnsi="宋体" w:eastAsia="宋体" w:cs="宋体"/>
          <w:sz w:val="24"/>
          <w:szCs w:val="24"/>
        </w:rPr>
      </w:pPr>
      <w:r>
        <w:rPr>
          <w:rFonts w:hint="eastAsia" w:ascii="宋体" w:hAnsi="宋体" w:eastAsia="宋体" w:cs="宋体"/>
          <w:sz w:val="24"/>
          <w:szCs w:val="24"/>
        </w:rPr>
        <w:t>2.3.3 评审小组应当对照招标文件规定的条件和标</w:t>
      </w:r>
      <w:r>
        <w:rPr>
          <w:rFonts w:hint="eastAsia" w:ascii="宋体" w:hAnsi="宋体" w:eastAsia="宋体" w:cs="宋体"/>
          <w:spacing w:val="-1"/>
          <w:sz w:val="24"/>
          <w:szCs w:val="24"/>
        </w:rPr>
        <w:t>准，对各投标人投标文件的合格</w:t>
      </w:r>
      <w:r>
        <w:rPr>
          <w:rFonts w:hint="eastAsia" w:ascii="宋体" w:hAnsi="宋体" w:eastAsia="宋体" w:cs="宋体"/>
          <w:sz w:val="24"/>
          <w:szCs w:val="24"/>
        </w:rPr>
        <w:t xml:space="preserve"> </w:t>
      </w:r>
      <w:r>
        <w:rPr>
          <w:rFonts w:hint="eastAsia" w:ascii="宋体" w:hAnsi="宋体" w:eastAsia="宋体" w:cs="宋体"/>
          <w:spacing w:val="-4"/>
          <w:sz w:val="24"/>
          <w:szCs w:val="24"/>
        </w:rPr>
        <w:t>性、完整性和有效性进行审查、比较和评估，其中对投标人的资格条件、主要</w:t>
      </w:r>
      <w:r>
        <w:rPr>
          <w:rFonts w:hint="eastAsia" w:ascii="宋体" w:hAnsi="宋体" w:eastAsia="宋体" w:cs="宋体"/>
          <w:spacing w:val="-5"/>
          <w:sz w:val="24"/>
          <w:szCs w:val="24"/>
        </w:rPr>
        <w:t>技术参数、</w:t>
      </w:r>
      <w:r>
        <w:rPr>
          <w:rFonts w:hint="eastAsia" w:ascii="宋体" w:hAnsi="宋体" w:eastAsia="宋体" w:cs="宋体"/>
          <w:sz w:val="24"/>
          <w:szCs w:val="24"/>
        </w:rPr>
        <w:t xml:space="preserve"> 商务报价和其他评审要素等，评审专家应逐项进行审查、比较</w:t>
      </w:r>
      <w:r>
        <w:rPr>
          <w:rFonts w:hint="eastAsia" w:ascii="宋体" w:hAnsi="宋体" w:eastAsia="宋体" w:cs="宋体"/>
          <w:spacing w:val="-1"/>
          <w:sz w:val="24"/>
          <w:szCs w:val="24"/>
        </w:rPr>
        <w:t>，不得漏评少评。如发现</w:t>
      </w:r>
      <w:r>
        <w:rPr>
          <w:rFonts w:hint="eastAsia" w:ascii="宋体" w:hAnsi="宋体" w:eastAsia="宋体" w:cs="宋体"/>
          <w:sz w:val="24"/>
          <w:szCs w:val="24"/>
        </w:rPr>
        <w:t xml:space="preserve"> </w:t>
      </w:r>
      <w:r>
        <w:rPr>
          <w:rFonts w:hint="eastAsia" w:ascii="宋体" w:hAnsi="宋体" w:eastAsia="宋体" w:cs="宋体"/>
          <w:spacing w:val="-4"/>
          <w:sz w:val="24"/>
          <w:szCs w:val="24"/>
        </w:rPr>
        <w:t>与采购文件要求相偏离的，应对其偏离情形进行必要的核实，并在评审报告中</w:t>
      </w:r>
      <w:r>
        <w:rPr>
          <w:rFonts w:hint="eastAsia" w:ascii="宋体" w:hAnsi="宋体" w:eastAsia="宋体" w:cs="宋体"/>
          <w:spacing w:val="-5"/>
          <w:sz w:val="24"/>
          <w:szCs w:val="24"/>
        </w:rPr>
        <w:t>予以说明；</w:t>
      </w:r>
      <w:r>
        <w:rPr>
          <w:rFonts w:hint="eastAsia" w:ascii="宋体" w:hAnsi="宋体" w:eastAsia="宋体" w:cs="宋体"/>
          <w:sz w:val="24"/>
          <w:szCs w:val="24"/>
        </w:rPr>
        <w:t xml:space="preserve"> 如属于实质性偏离或符合无效响应条件的，应当询问投标人，</w:t>
      </w:r>
      <w:r>
        <w:rPr>
          <w:rFonts w:hint="eastAsia" w:ascii="宋体" w:hAnsi="宋体" w:eastAsia="宋体" w:cs="宋体"/>
          <w:spacing w:val="-1"/>
          <w:sz w:val="24"/>
          <w:szCs w:val="24"/>
        </w:rPr>
        <w:t>并允许投标人进行陈述申</w:t>
      </w:r>
      <w:r>
        <w:rPr>
          <w:rFonts w:hint="eastAsia" w:ascii="宋体" w:hAnsi="宋体" w:eastAsia="宋体" w:cs="宋体"/>
          <w:sz w:val="24"/>
          <w:szCs w:val="24"/>
        </w:rPr>
        <w:t xml:space="preserve"> </w:t>
      </w:r>
      <w:r>
        <w:rPr>
          <w:rFonts w:hint="eastAsia" w:ascii="宋体" w:hAnsi="宋体" w:eastAsia="宋体" w:cs="宋体"/>
          <w:spacing w:val="-1"/>
          <w:sz w:val="24"/>
          <w:szCs w:val="24"/>
        </w:rPr>
        <w:t>辩，但不允许其对偏离</w:t>
      </w:r>
      <w:r>
        <w:rPr>
          <w:rFonts w:hint="eastAsia" w:cs="宋体"/>
          <w:spacing w:val="-1"/>
          <w:sz w:val="24"/>
          <w:szCs w:val="24"/>
          <w:lang w:eastAsia="zh-CN"/>
        </w:rPr>
        <w:t>条款实行</w:t>
      </w:r>
      <w:r>
        <w:rPr>
          <w:rFonts w:hint="eastAsia" w:ascii="宋体" w:hAnsi="宋体" w:eastAsia="宋体" w:cs="宋体"/>
          <w:spacing w:val="-1"/>
          <w:sz w:val="24"/>
          <w:szCs w:val="24"/>
        </w:rPr>
        <w:t>补充、修正或撤回。</w:t>
      </w:r>
    </w:p>
    <w:p w14:paraId="706B480B">
      <w:pPr>
        <w:pStyle w:val="4"/>
        <w:spacing w:before="182" w:line="313" w:lineRule="auto"/>
        <w:ind w:left="12" w:right="89" w:firstLine="480"/>
        <w:rPr>
          <w:rFonts w:hint="eastAsia" w:ascii="宋体" w:hAnsi="宋体" w:eastAsia="宋体" w:cs="宋体"/>
          <w:sz w:val="24"/>
          <w:szCs w:val="24"/>
        </w:rPr>
      </w:pPr>
      <w:r>
        <w:rPr>
          <w:rFonts w:hint="eastAsia" w:ascii="宋体" w:hAnsi="宋体" w:eastAsia="宋体" w:cs="宋体"/>
          <w:sz w:val="24"/>
          <w:szCs w:val="24"/>
        </w:rPr>
        <w:t>2.3.4 各评审小组成员的评分情况和评审意见由采</w:t>
      </w:r>
      <w:r>
        <w:rPr>
          <w:rFonts w:hint="eastAsia" w:ascii="宋体" w:hAnsi="宋体" w:eastAsia="宋体" w:cs="宋体"/>
          <w:spacing w:val="-1"/>
          <w:sz w:val="24"/>
          <w:szCs w:val="24"/>
        </w:rPr>
        <w:t>购代理机构审查，如发现评审小</w:t>
      </w:r>
      <w:r>
        <w:rPr>
          <w:rFonts w:hint="eastAsia" w:ascii="宋体" w:hAnsi="宋体" w:eastAsia="宋体" w:cs="宋体"/>
          <w:sz w:val="24"/>
          <w:szCs w:val="24"/>
        </w:rPr>
        <w:t xml:space="preserve"> 组的评审意见带有明显倾向性，或不按规定程序和标准</w:t>
      </w:r>
      <w:r>
        <w:rPr>
          <w:rFonts w:hint="eastAsia" w:ascii="宋体" w:hAnsi="宋体" w:eastAsia="宋体" w:cs="宋体"/>
          <w:spacing w:val="-1"/>
          <w:sz w:val="24"/>
          <w:szCs w:val="24"/>
        </w:rPr>
        <w:t>评审、计分的，必须要求评审小</w:t>
      </w:r>
      <w:r>
        <w:rPr>
          <w:rFonts w:hint="eastAsia" w:ascii="宋体" w:hAnsi="宋体" w:eastAsia="宋体" w:cs="宋体"/>
          <w:sz w:val="24"/>
          <w:szCs w:val="24"/>
        </w:rPr>
        <w:t xml:space="preserve"> </w:t>
      </w:r>
      <w:r>
        <w:rPr>
          <w:rFonts w:hint="eastAsia" w:ascii="宋体" w:hAnsi="宋体" w:eastAsia="宋体" w:cs="宋体"/>
          <w:spacing w:val="-2"/>
          <w:sz w:val="24"/>
          <w:szCs w:val="24"/>
        </w:rPr>
        <w:t>组进行书面澄清和说明。</w:t>
      </w:r>
    </w:p>
    <w:p w14:paraId="4A47D3A3">
      <w:pPr>
        <w:pStyle w:val="4"/>
        <w:spacing w:before="181" w:line="325" w:lineRule="auto"/>
        <w:ind w:left="13" w:right="89" w:firstLine="479"/>
        <w:rPr>
          <w:rFonts w:hint="eastAsia" w:ascii="宋体" w:hAnsi="宋体" w:eastAsia="宋体" w:cs="宋体"/>
          <w:sz w:val="24"/>
          <w:szCs w:val="24"/>
        </w:rPr>
      </w:pPr>
      <w:r>
        <w:rPr>
          <w:rFonts w:hint="eastAsia" w:ascii="宋体" w:hAnsi="宋体" w:eastAsia="宋体" w:cs="宋体"/>
          <w:sz w:val="24"/>
          <w:szCs w:val="24"/>
        </w:rPr>
        <w:t>2.3.5 评审小组成员在评定过程中不得将自己的观</w:t>
      </w:r>
      <w:r>
        <w:rPr>
          <w:rFonts w:hint="eastAsia" w:ascii="宋体" w:hAnsi="宋体" w:eastAsia="宋体" w:cs="宋体"/>
          <w:spacing w:val="-1"/>
          <w:sz w:val="24"/>
          <w:szCs w:val="24"/>
        </w:rPr>
        <w:t>点，强加给其他评审人员，评审</w:t>
      </w:r>
      <w:r>
        <w:rPr>
          <w:rFonts w:hint="eastAsia" w:ascii="宋体" w:hAnsi="宋体" w:eastAsia="宋体" w:cs="宋体"/>
          <w:sz w:val="24"/>
          <w:szCs w:val="24"/>
        </w:rPr>
        <w:t xml:space="preserve"> 小组人员应自主发表见解，对评审意见承担个人责任</w:t>
      </w:r>
      <w:r>
        <w:rPr>
          <w:rFonts w:hint="eastAsia" w:ascii="宋体" w:hAnsi="宋体" w:eastAsia="宋体" w:cs="宋体"/>
          <w:spacing w:val="-1"/>
          <w:sz w:val="24"/>
          <w:szCs w:val="24"/>
        </w:rPr>
        <w:t>。各评审人员应当独立、客观、公</w:t>
      </w:r>
      <w:r>
        <w:rPr>
          <w:rFonts w:hint="eastAsia" w:ascii="宋体" w:hAnsi="宋体" w:eastAsia="宋体" w:cs="宋体"/>
          <w:sz w:val="24"/>
          <w:szCs w:val="24"/>
        </w:rPr>
        <w:t xml:space="preserve"> 正地提出评审意见，不得带有倾向性，不得影响其他</w:t>
      </w:r>
      <w:r>
        <w:rPr>
          <w:rFonts w:hint="eastAsia" w:ascii="宋体" w:hAnsi="宋体" w:eastAsia="宋体" w:cs="宋体"/>
          <w:spacing w:val="-1"/>
          <w:sz w:val="24"/>
          <w:szCs w:val="24"/>
        </w:rPr>
        <w:t>人员评审，并在评标报告上签字；</w:t>
      </w:r>
      <w:r>
        <w:rPr>
          <w:rFonts w:hint="eastAsia" w:ascii="宋体" w:hAnsi="宋体" w:eastAsia="宋体" w:cs="宋体"/>
          <w:sz w:val="24"/>
          <w:szCs w:val="24"/>
        </w:rPr>
        <w:t xml:space="preserve"> 如对评标报告有异议的，可以在报告上签署不同意见</w:t>
      </w:r>
      <w:r>
        <w:rPr>
          <w:rFonts w:hint="eastAsia" w:ascii="宋体" w:hAnsi="宋体" w:eastAsia="宋体" w:cs="宋体"/>
          <w:spacing w:val="-1"/>
          <w:sz w:val="24"/>
          <w:szCs w:val="24"/>
        </w:rPr>
        <w:t>，并说明理由，否则将视为同意。</w:t>
      </w:r>
    </w:p>
    <w:p w14:paraId="1187A2E2">
      <w:pPr>
        <w:pStyle w:val="4"/>
        <w:spacing w:before="184" w:line="290" w:lineRule="auto"/>
        <w:ind w:left="12" w:right="89" w:firstLine="480"/>
        <w:rPr>
          <w:rFonts w:hint="eastAsia" w:ascii="宋体" w:hAnsi="宋体" w:eastAsia="宋体" w:cs="宋体"/>
          <w:sz w:val="21"/>
        </w:rPr>
      </w:pPr>
      <w:r>
        <w:rPr>
          <w:rFonts w:hint="eastAsia" w:ascii="宋体" w:hAnsi="宋体" w:eastAsia="宋体" w:cs="宋体"/>
          <w:sz w:val="24"/>
          <w:szCs w:val="24"/>
        </w:rPr>
        <w:t>2.3.6 各评审小组成员要配合采购代理机构单位答</w:t>
      </w:r>
      <w:r>
        <w:rPr>
          <w:rFonts w:hint="eastAsia" w:ascii="宋体" w:hAnsi="宋体" w:eastAsia="宋体" w:cs="宋体"/>
          <w:spacing w:val="-1"/>
          <w:sz w:val="24"/>
          <w:szCs w:val="24"/>
        </w:rPr>
        <w:t>复投标人提出的质疑，配合财政</w:t>
      </w:r>
      <w:r>
        <w:rPr>
          <w:rFonts w:hint="eastAsia" w:ascii="宋体" w:hAnsi="宋体" w:eastAsia="宋体" w:cs="宋体"/>
          <w:sz w:val="24"/>
          <w:szCs w:val="24"/>
        </w:rPr>
        <w:t xml:space="preserve"> </w:t>
      </w:r>
      <w:r>
        <w:rPr>
          <w:rFonts w:hint="eastAsia" w:ascii="宋体" w:hAnsi="宋体" w:eastAsia="宋体" w:cs="宋体"/>
          <w:spacing w:val="-2"/>
          <w:sz w:val="24"/>
          <w:szCs w:val="24"/>
        </w:rPr>
        <w:t>部门的投诉处理工作。</w:t>
      </w:r>
    </w:p>
    <w:p w14:paraId="4B15B5ED">
      <w:pPr>
        <w:pStyle w:val="4"/>
        <w:spacing w:before="78" w:line="291" w:lineRule="auto"/>
        <w:ind w:left="36" w:right="81" w:firstLine="455"/>
        <w:rPr>
          <w:rFonts w:hint="eastAsia" w:ascii="宋体" w:hAnsi="宋体" w:eastAsia="宋体" w:cs="宋体"/>
          <w:sz w:val="24"/>
          <w:szCs w:val="24"/>
        </w:rPr>
      </w:pPr>
      <w:r>
        <w:rPr>
          <w:rFonts w:hint="eastAsia" w:ascii="宋体" w:hAnsi="宋体" w:eastAsia="宋体" w:cs="宋体"/>
          <w:sz w:val="24"/>
          <w:szCs w:val="24"/>
        </w:rPr>
        <w:t>2.3.7 评定委员会成员有如下行为之一的，责令改正，给予警告，可以并</w:t>
      </w:r>
      <w:r>
        <w:rPr>
          <w:rFonts w:hint="eastAsia" w:ascii="宋体" w:hAnsi="宋体" w:eastAsia="宋体" w:cs="宋体"/>
          <w:spacing w:val="-1"/>
          <w:sz w:val="24"/>
          <w:szCs w:val="24"/>
        </w:rPr>
        <w:t>处一千元</w:t>
      </w:r>
      <w:r>
        <w:rPr>
          <w:rFonts w:hint="eastAsia" w:ascii="宋体" w:hAnsi="宋体" w:eastAsia="宋体" w:cs="宋体"/>
          <w:sz w:val="24"/>
          <w:szCs w:val="24"/>
        </w:rPr>
        <w:t xml:space="preserve"> </w:t>
      </w:r>
      <w:r>
        <w:rPr>
          <w:rFonts w:hint="eastAsia" w:ascii="宋体" w:hAnsi="宋体" w:eastAsia="宋体" w:cs="宋体"/>
          <w:spacing w:val="-7"/>
          <w:sz w:val="24"/>
          <w:szCs w:val="24"/>
        </w:rPr>
        <w:t>以下的罚款：</w:t>
      </w:r>
    </w:p>
    <w:p w14:paraId="6283AA63">
      <w:pPr>
        <w:pStyle w:val="4"/>
        <w:spacing w:before="180" w:line="220" w:lineRule="auto"/>
        <w:ind w:left="507"/>
        <w:rPr>
          <w:rFonts w:hint="eastAsia" w:ascii="宋体" w:hAnsi="宋体" w:eastAsia="宋体" w:cs="宋体"/>
          <w:sz w:val="24"/>
          <w:szCs w:val="24"/>
        </w:rPr>
      </w:pPr>
      <w:r>
        <w:rPr>
          <w:rFonts w:hint="eastAsia" w:ascii="宋体" w:hAnsi="宋体" w:eastAsia="宋体" w:cs="宋体"/>
          <w:spacing w:val="-2"/>
          <w:sz w:val="24"/>
          <w:szCs w:val="24"/>
        </w:rPr>
        <w:t>1）明知应当回避而未主动回避的；</w:t>
      </w:r>
    </w:p>
    <w:p w14:paraId="27FAD79E">
      <w:pPr>
        <w:pStyle w:val="4"/>
        <w:spacing w:before="182" w:line="219" w:lineRule="auto"/>
        <w:ind w:left="492"/>
        <w:rPr>
          <w:rFonts w:hint="eastAsia" w:ascii="宋体" w:hAnsi="宋体" w:eastAsia="宋体" w:cs="宋体"/>
          <w:sz w:val="24"/>
          <w:szCs w:val="24"/>
        </w:rPr>
      </w:pPr>
      <w:r>
        <w:rPr>
          <w:rFonts w:hint="eastAsia" w:ascii="宋体" w:hAnsi="宋体" w:eastAsia="宋体" w:cs="宋体"/>
          <w:sz w:val="24"/>
          <w:szCs w:val="24"/>
        </w:rPr>
        <w:t>2）在知道自己为评审小组身份后至评定结束</w:t>
      </w:r>
      <w:r>
        <w:rPr>
          <w:rFonts w:hint="eastAsia" w:ascii="宋体" w:hAnsi="宋体" w:eastAsia="宋体" w:cs="宋体"/>
          <w:spacing w:val="-1"/>
          <w:sz w:val="24"/>
          <w:szCs w:val="24"/>
        </w:rPr>
        <w:t>前的时段内私下接触供应商的；</w:t>
      </w:r>
    </w:p>
    <w:p w14:paraId="1928F286">
      <w:pPr>
        <w:pStyle w:val="4"/>
        <w:spacing w:before="182" w:line="221" w:lineRule="auto"/>
        <w:ind w:left="494"/>
        <w:rPr>
          <w:rFonts w:hint="eastAsia" w:ascii="宋体" w:hAnsi="宋体" w:eastAsia="宋体" w:cs="宋体"/>
          <w:sz w:val="24"/>
          <w:szCs w:val="24"/>
        </w:rPr>
      </w:pPr>
      <w:r>
        <w:rPr>
          <w:rFonts w:hint="eastAsia" w:ascii="宋体" w:hAnsi="宋体" w:eastAsia="宋体" w:cs="宋体"/>
          <w:spacing w:val="-1"/>
          <w:sz w:val="24"/>
          <w:szCs w:val="24"/>
        </w:rPr>
        <w:t>3）在评定过程中擅离职守，影响评定程序正常进行的；</w:t>
      </w:r>
    </w:p>
    <w:p w14:paraId="33D4A0B1">
      <w:pPr>
        <w:pStyle w:val="4"/>
        <w:spacing w:before="181" w:line="220" w:lineRule="auto"/>
        <w:ind w:left="488"/>
        <w:rPr>
          <w:rFonts w:hint="eastAsia" w:ascii="宋体" w:hAnsi="宋体" w:eastAsia="宋体" w:cs="宋体"/>
          <w:sz w:val="24"/>
          <w:szCs w:val="24"/>
        </w:rPr>
      </w:pPr>
      <w:r>
        <w:rPr>
          <w:rFonts w:hint="eastAsia" w:ascii="宋体" w:hAnsi="宋体" w:eastAsia="宋体" w:cs="宋体"/>
          <w:spacing w:val="-1"/>
          <w:sz w:val="24"/>
          <w:szCs w:val="24"/>
        </w:rPr>
        <w:t>4）在评定过程有明显不合理或者不正当倾向性的；</w:t>
      </w:r>
    </w:p>
    <w:p w14:paraId="4E97BD72">
      <w:pPr>
        <w:pStyle w:val="4"/>
        <w:spacing w:before="181" w:line="220" w:lineRule="auto"/>
        <w:ind w:left="494"/>
        <w:rPr>
          <w:rFonts w:hint="eastAsia" w:ascii="宋体" w:hAnsi="宋体" w:eastAsia="宋体" w:cs="宋体"/>
          <w:sz w:val="24"/>
          <w:szCs w:val="24"/>
        </w:rPr>
      </w:pPr>
      <w:r>
        <w:rPr>
          <w:rFonts w:hint="eastAsia" w:ascii="宋体" w:hAnsi="宋体" w:eastAsia="宋体" w:cs="宋体"/>
          <w:spacing w:val="-1"/>
          <w:sz w:val="24"/>
          <w:szCs w:val="24"/>
        </w:rPr>
        <w:t>5）未按招标文件规定的评定方法和标准进行评定的。</w:t>
      </w:r>
    </w:p>
    <w:p w14:paraId="702B1520">
      <w:pPr>
        <w:pStyle w:val="4"/>
        <w:spacing w:before="182" w:line="221" w:lineRule="auto"/>
        <w:ind w:left="9"/>
        <w:rPr>
          <w:rFonts w:hint="eastAsia" w:ascii="宋体" w:hAnsi="宋体" w:eastAsia="宋体" w:cs="宋体"/>
          <w:sz w:val="24"/>
          <w:szCs w:val="24"/>
        </w:rPr>
      </w:pPr>
      <w:r>
        <w:rPr>
          <w:rFonts w:hint="eastAsia" w:ascii="宋体" w:hAnsi="宋体" w:eastAsia="宋体" w:cs="宋体"/>
          <w:b/>
          <w:bCs/>
          <w:spacing w:val="-4"/>
          <w:sz w:val="24"/>
          <w:szCs w:val="24"/>
        </w:rPr>
        <w:t>三、评标原则</w:t>
      </w:r>
    </w:p>
    <w:p w14:paraId="4D5FDB3E">
      <w:pPr>
        <w:pStyle w:val="4"/>
        <w:spacing w:before="181" w:line="219" w:lineRule="auto"/>
        <w:ind w:left="494"/>
        <w:rPr>
          <w:rFonts w:hint="eastAsia" w:ascii="宋体" w:hAnsi="宋体" w:eastAsia="宋体" w:cs="宋体"/>
          <w:sz w:val="24"/>
          <w:szCs w:val="24"/>
        </w:rPr>
      </w:pPr>
      <w:r>
        <w:rPr>
          <w:rFonts w:hint="eastAsia" w:ascii="宋体" w:hAnsi="宋体" w:eastAsia="宋体" w:cs="宋体"/>
          <w:spacing w:val="-1"/>
          <w:sz w:val="24"/>
          <w:szCs w:val="24"/>
        </w:rPr>
        <w:t>3.1</w:t>
      </w:r>
      <w:r>
        <w:rPr>
          <w:rFonts w:hint="eastAsia" w:ascii="宋体" w:hAnsi="宋体" w:eastAsia="宋体" w:cs="宋体"/>
          <w:spacing w:val="-52"/>
          <w:sz w:val="24"/>
          <w:szCs w:val="24"/>
        </w:rPr>
        <w:t xml:space="preserve"> </w:t>
      </w:r>
      <w:r>
        <w:rPr>
          <w:rFonts w:hint="eastAsia" w:ascii="宋体" w:hAnsi="宋体" w:eastAsia="宋体" w:cs="宋体"/>
          <w:spacing w:val="-1"/>
          <w:sz w:val="24"/>
          <w:szCs w:val="24"/>
        </w:rPr>
        <w:t>评标遵循公平、公正、科学、择优的原</w:t>
      </w:r>
      <w:r>
        <w:rPr>
          <w:rFonts w:hint="eastAsia" w:ascii="宋体" w:hAnsi="宋体" w:eastAsia="宋体" w:cs="宋体"/>
          <w:spacing w:val="-2"/>
          <w:sz w:val="24"/>
          <w:szCs w:val="24"/>
        </w:rPr>
        <w:t>则。</w:t>
      </w:r>
    </w:p>
    <w:p w14:paraId="09EDF048">
      <w:pPr>
        <w:pStyle w:val="4"/>
        <w:spacing w:before="183" w:line="219" w:lineRule="auto"/>
        <w:ind w:left="494"/>
        <w:rPr>
          <w:rFonts w:hint="eastAsia" w:ascii="宋体" w:hAnsi="宋体" w:eastAsia="宋体" w:cs="宋体"/>
          <w:sz w:val="24"/>
          <w:szCs w:val="24"/>
        </w:rPr>
      </w:pPr>
      <w:r>
        <w:rPr>
          <w:rFonts w:hint="eastAsia" w:ascii="宋体" w:hAnsi="宋体" w:eastAsia="宋体" w:cs="宋体"/>
          <w:spacing w:val="-1"/>
          <w:sz w:val="24"/>
          <w:szCs w:val="24"/>
        </w:rPr>
        <w:t>3.2</w:t>
      </w:r>
      <w:r>
        <w:rPr>
          <w:rFonts w:hint="eastAsia" w:ascii="宋体" w:hAnsi="宋体" w:eastAsia="宋体" w:cs="宋体"/>
          <w:spacing w:val="-49"/>
          <w:sz w:val="24"/>
          <w:szCs w:val="24"/>
        </w:rPr>
        <w:t xml:space="preserve"> </w:t>
      </w:r>
      <w:r>
        <w:rPr>
          <w:rFonts w:hint="eastAsia" w:ascii="宋体" w:hAnsi="宋体" w:eastAsia="宋体" w:cs="宋体"/>
          <w:spacing w:val="-1"/>
          <w:sz w:val="24"/>
          <w:szCs w:val="24"/>
        </w:rPr>
        <w:t>对所有投标人的投标评估，都采用相同的程序和标准。</w:t>
      </w:r>
    </w:p>
    <w:p w14:paraId="59C5CF2E">
      <w:pPr>
        <w:pStyle w:val="4"/>
        <w:spacing w:before="183" w:line="220" w:lineRule="auto"/>
        <w:ind w:left="494"/>
        <w:rPr>
          <w:rFonts w:hint="eastAsia" w:ascii="宋体" w:hAnsi="宋体" w:eastAsia="宋体" w:cs="宋体"/>
          <w:sz w:val="24"/>
          <w:szCs w:val="24"/>
        </w:rPr>
      </w:pPr>
      <w:r>
        <w:rPr>
          <w:rFonts w:hint="eastAsia" w:ascii="宋体" w:hAnsi="宋体" w:eastAsia="宋体" w:cs="宋体"/>
          <w:spacing w:val="-1"/>
          <w:sz w:val="24"/>
          <w:szCs w:val="24"/>
        </w:rPr>
        <w:t>3.3</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评标将严格按照招标文件的要求和评标标准及办法进行。</w:t>
      </w:r>
    </w:p>
    <w:p w14:paraId="64DE65D8">
      <w:pPr>
        <w:pStyle w:val="4"/>
        <w:spacing w:before="182" w:line="219" w:lineRule="auto"/>
        <w:jc w:val="right"/>
        <w:rPr>
          <w:rFonts w:hint="eastAsia" w:ascii="宋体" w:hAnsi="宋体" w:eastAsia="宋体" w:cs="宋体"/>
          <w:sz w:val="24"/>
          <w:szCs w:val="24"/>
        </w:rPr>
      </w:pPr>
      <w:r>
        <w:rPr>
          <w:rFonts w:hint="eastAsia" w:ascii="宋体" w:hAnsi="宋体" w:eastAsia="宋体" w:cs="宋体"/>
          <w:spacing w:val="-1"/>
          <w:sz w:val="24"/>
          <w:szCs w:val="24"/>
        </w:rPr>
        <w:t>3.4</w:t>
      </w:r>
      <w:r>
        <w:rPr>
          <w:rFonts w:hint="eastAsia" w:ascii="宋体" w:hAnsi="宋体" w:eastAsia="宋体" w:cs="宋体"/>
          <w:spacing w:val="-61"/>
          <w:sz w:val="24"/>
          <w:szCs w:val="24"/>
        </w:rPr>
        <w:t xml:space="preserve"> </w:t>
      </w:r>
      <w:r>
        <w:rPr>
          <w:rFonts w:hint="eastAsia" w:ascii="宋体" w:hAnsi="宋体" w:eastAsia="宋体" w:cs="宋体"/>
          <w:spacing w:val="-1"/>
          <w:sz w:val="24"/>
          <w:szCs w:val="24"/>
        </w:rPr>
        <w:t>根据招标文件规定的各项评价标准通过评审打分排序推荐出1-3</w:t>
      </w:r>
      <w:r>
        <w:rPr>
          <w:rFonts w:hint="eastAsia" w:ascii="宋体" w:hAnsi="宋体" w:eastAsia="宋体" w:cs="宋体"/>
          <w:spacing w:val="-65"/>
          <w:sz w:val="24"/>
          <w:szCs w:val="24"/>
        </w:rPr>
        <w:t xml:space="preserve"> </w:t>
      </w:r>
      <w:r>
        <w:rPr>
          <w:rFonts w:hint="eastAsia" w:ascii="宋体" w:hAnsi="宋体" w:eastAsia="宋体" w:cs="宋体"/>
          <w:spacing w:val="-1"/>
          <w:sz w:val="24"/>
          <w:szCs w:val="24"/>
        </w:rPr>
        <w:t>名中标候选人。</w:t>
      </w:r>
    </w:p>
    <w:p w14:paraId="3CDE877E">
      <w:pPr>
        <w:pStyle w:val="4"/>
        <w:spacing w:before="184" w:line="219" w:lineRule="auto"/>
        <w:ind w:left="494"/>
        <w:rPr>
          <w:rFonts w:hint="eastAsia" w:ascii="宋体" w:hAnsi="宋体" w:eastAsia="宋体" w:cs="宋体"/>
          <w:sz w:val="24"/>
          <w:szCs w:val="24"/>
        </w:rPr>
      </w:pPr>
      <w:r>
        <w:rPr>
          <w:rFonts w:hint="eastAsia" w:ascii="宋体" w:hAnsi="宋体" w:eastAsia="宋体" w:cs="宋体"/>
          <w:spacing w:val="-1"/>
          <w:sz w:val="24"/>
          <w:szCs w:val="24"/>
        </w:rPr>
        <w:t>3.5</w:t>
      </w:r>
      <w:r>
        <w:rPr>
          <w:rFonts w:hint="eastAsia" w:ascii="宋体" w:hAnsi="宋体" w:eastAsia="宋体" w:cs="宋体"/>
          <w:spacing w:val="-41"/>
          <w:sz w:val="24"/>
          <w:szCs w:val="24"/>
        </w:rPr>
        <w:t xml:space="preserve"> </w:t>
      </w:r>
      <w:r>
        <w:rPr>
          <w:rFonts w:hint="eastAsia" w:ascii="宋体" w:hAnsi="宋体" w:eastAsia="宋体" w:cs="宋体"/>
          <w:spacing w:val="-1"/>
          <w:sz w:val="24"/>
          <w:szCs w:val="24"/>
        </w:rPr>
        <w:t>评标委员会判断投标文件的响应性仅基于投标文件本身而不靠外部证据。</w:t>
      </w:r>
    </w:p>
    <w:p w14:paraId="28BFC6F8">
      <w:pPr>
        <w:pStyle w:val="4"/>
        <w:spacing w:before="183" w:line="290" w:lineRule="auto"/>
        <w:ind w:left="11" w:right="150" w:firstLine="482"/>
        <w:rPr>
          <w:rFonts w:hint="eastAsia" w:ascii="宋体" w:hAnsi="宋体" w:eastAsia="宋体" w:cs="宋体"/>
          <w:sz w:val="24"/>
          <w:szCs w:val="24"/>
        </w:rPr>
      </w:pPr>
      <w:r>
        <w:rPr>
          <w:rFonts w:hint="eastAsia" w:ascii="宋体" w:hAnsi="宋体" w:eastAsia="宋体" w:cs="宋体"/>
          <w:spacing w:val="-1"/>
          <w:sz w:val="24"/>
          <w:szCs w:val="24"/>
        </w:rPr>
        <w:t>3.6</w:t>
      </w:r>
      <w:r>
        <w:rPr>
          <w:rFonts w:hint="eastAsia" w:ascii="宋体" w:hAnsi="宋体" w:eastAsia="宋体" w:cs="宋体"/>
          <w:spacing w:val="-39"/>
          <w:sz w:val="24"/>
          <w:szCs w:val="24"/>
        </w:rPr>
        <w:t xml:space="preserve"> </w:t>
      </w:r>
      <w:r>
        <w:rPr>
          <w:rFonts w:hint="eastAsia" w:ascii="宋体" w:hAnsi="宋体" w:eastAsia="宋体" w:cs="宋体"/>
          <w:spacing w:val="-1"/>
          <w:sz w:val="24"/>
          <w:szCs w:val="24"/>
        </w:rPr>
        <w:t>评标委员会拒绝被确定为非实质性响应的投标，投标人不能通过修正或撤销不</w:t>
      </w:r>
      <w:r>
        <w:rPr>
          <w:rFonts w:hint="eastAsia" w:ascii="宋体" w:hAnsi="宋体" w:eastAsia="宋体" w:cs="宋体"/>
          <w:sz w:val="24"/>
          <w:szCs w:val="24"/>
        </w:rPr>
        <w:t xml:space="preserve"> </w:t>
      </w:r>
      <w:r>
        <w:rPr>
          <w:rFonts w:hint="eastAsia" w:ascii="宋体" w:hAnsi="宋体" w:eastAsia="宋体" w:cs="宋体"/>
          <w:spacing w:val="-1"/>
          <w:sz w:val="24"/>
          <w:szCs w:val="24"/>
        </w:rPr>
        <w:t>符之处而使其投标成为实质性响应的投标。</w:t>
      </w:r>
    </w:p>
    <w:p w14:paraId="06EDB630">
      <w:pPr>
        <w:pStyle w:val="4"/>
        <w:spacing w:before="182" w:line="220" w:lineRule="auto"/>
        <w:ind w:left="31"/>
        <w:rPr>
          <w:rFonts w:hint="eastAsia" w:ascii="宋体" w:hAnsi="宋体" w:eastAsia="宋体" w:cs="宋体"/>
          <w:sz w:val="24"/>
          <w:szCs w:val="24"/>
        </w:rPr>
      </w:pPr>
      <w:r>
        <w:rPr>
          <w:rFonts w:hint="eastAsia" w:ascii="宋体" w:hAnsi="宋体" w:eastAsia="宋体" w:cs="宋体"/>
          <w:b/>
          <w:bCs/>
          <w:spacing w:val="-8"/>
          <w:sz w:val="24"/>
          <w:szCs w:val="24"/>
        </w:rPr>
        <w:t>四、评标纪律</w:t>
      </w:r>
    </w:p>
    <w:p w14:paraId="6306F05C">
      <w:pPr>
        <w:pStyle w:val="4"/>
        <w:spacing w:before="182" w:line="290" w:lineRule="auto"/>
        <w:ind w:left="15" w:right="150" w:firstLine="472"/>
        <w:rPr>
          <w:rFonts w:hint="eastAsia"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spacing w:val="-52"/>
          <w:sz w:val="24"/>
          <w:szCs w:val="24"/>
        </w:rPr>
        <w:t xml:space="preserve"> </w:t>
      </w:r>
      <w:r>
        <w:rPr>
          <w:rFonts w:hint="eastAsia" w:ascii="宋体" w:hAnsi="宋体" w:eastAsia="宋体" w:cs="宋体"/>
          <w:sz w:val="24"/>
          <w:szCs w:val="24"/>
        </w:rPr>
        <w:t>评标委员会成员应当客观、公正地履</w:t>
      </w:r>
      <w:r>
        <w:rPr>
          <w:rFonts w:hint="eastAsia" w:ascii="宋体" w:hAnsi="宋体" w:eastAsia="宋体" w:cs="宋体"/>
          <w:spacing w:val="-1"/>
          <w:sz w:val="24"/>
          <w:szCs w:val="24"/>
        </w:rPr>
        <w:t>行职责，遵守职业道德，对所提出的评审</w:t>
      </w:r>
      <w:r>
        <w:rPr>
          <w:rFonts w:hint="eastAsia" w:ascii="宋体" w:hAnsi="宋体" w:eastAsia="宋体" w:cs="宋体"/>
          <w:sz w:val="24"/>
          <w:szCs w:val="24"/>
        </w:rPr>
        <w:t xml:space="preserve"> </w:t>
      </w:r>
      <w:r>
        <w:rPr>
          <w:rFonts w:hint="eastAsia" w:ascii="宋体" w:hAnsi="宋体" w:eastAsia="宋体" w:cs="宋体"/>
          <w:spacing w:val="-2"/>
          <w:sz w:val="24"/>
          <w:szCs w:val="24"/>
        </w:rPr>
        <w:t>意见承担个人责任；</w:t>
      </w:r>
    </w:p>
    <w:p w14:paraId="7D096736">
      <w:pPr>
        <w:pStyle w:val="4"/>
        <w:spacing w:before="182" w:line="290" w:lineRule="auto"/>
        <w:ind w:left="11" w:right="150" w:firstLine="477"/>
        <w:rPr>
          <w:rFonts w:hint="eastAsia"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pacing w:val="-52"/>
          <w:sz w:val="24"/>
          <w:szCs w:val="24"/>
        </w:rPr>
        <w:t xml:space="preserve"> </w:t>
      </w:r>
      <w:r>
        <w:rPr>
          <w:rFonts w:hint="eastAsia" w:ascii="宋体" w:hAnsi="宋体" w:eastAsia="宋体" w:cs="宋体"/>
          <w:sz w:val="24"/>
          <w:szCs w:val="24"/>
        </w:rPr>
        <w:t>评标委员会成员和与评标活动有关的</w:t>
      </w:r>
      <w:r>
        <w:rPr>
          <w:rFonts w:hint="eastAsia" w:ascii="宋体" w:hAnsi="宋体" w:eastAsia="宋体" w:cs="宋体"/>
          <w:spacing w:val="-1"/>
          <w:sz w:val="24"/>
          <w:szCs w:val="24"/>
        </w:rPr>
        <w:t>工作人员不得向任何投标人或与评标工作</w:t>
      </w:r>
      <w:r>
        <w:rPr>
          <w:rFonts w:hint="eastAsia" w:ascii="宋体" w:hAnsi="宋体" w:eastAsia="宋体" w:cs="宋体"/>
          <w:sz w:val="24"/>
          <w:szCs w:val="24"/>
        </w:rPr>
        <w:t xml:space="preserve"> </w:t>
      </w:r>
      <w:r>
        <w:rPr>
          <w:rFonts w:hint="eastAsia" w:ascii="宋体" w:hAnsi="宋体" w:eastAsia="宋体" w:cs="宋体"/>
          <w:spacing w:val="-1"/>
          <w:sz w:val="24"/>
          <w:szCs w:val="24"/>
        </w:rPr>
        <w:t>无关的人员透露与评标有关的任何情况；</w:t>
      </w:r>
    </w:p>
    <w:p w14:paraId="525F0BE9">
      <w:pPr>
        <w:pStyle w:val="4"/>
        <w:spacing w:before="182" w:line="290" w:lineRule="auto"/>
        <w:ind w:left="11" w:right="150" w:firstLine="477"/>
        <w:rPr>
          <w:rFonts w:hint="eastAsia" w:ascii="宋体" w:hAnsi="宋体" w:eastAsia="宋体" w:cs="宋体"/>
          <w:sz w:val="24"/>
          <w:szCs w:val="24"/>
        </w:rPr>
      </w:pPr>
      <w:r>
        <w:rPr>
          <w:rFonts w:hint="eastAsia" w:ascii="宋体" w:hAnsi="宋体" w:eastAsia="宋体" w:cs="宋体"/>
          <w:sz w:val="24"/>
          <w:szCs w:val="24"/>
        </w:rPr>
        <w:t>4.3</w:t>
      </w:r>
      <w:r>
        <w:rPr>
          <w:rFonts w:hint="eastAsia" w:ascii="宋体" w:hAnsi="宋体" w:eastAsia="宋体" w:cs="宋体"/>
          <w:spacing w:val="-52"/>
          <w:sz w:val="24"/>
          <w:szCs w:val="24"/>
        </w:rPr>
        <w:t xml:space="preserve"> </w:t>
      </w:r>
      <w:r>
        <w:rPr>
          <w:rFonts w:hint="eastAsia" w:ascii="宋体" w:hAnsi="宋体" w:eastAsia="宋体" w:cs="宋体"/>
          <w:sz w:val="24"/>
          <w:szCs w:val="24"/>
        </w:rPr>
        <w:t>封闭评标期间，评委不得独自与外界</w:t>
      </w:r>
      <w:r>
        <w:rPr>
          <w:rFonts w:hint="eastAsia" w:ascii="宋体" w:hAnsi="宋体" w:eastAsia="宋体" w:cs="宋体"/>
          <w:spacing w:val="-1"/>
          <w:sz w:val="24"/>
          <w:szCs w:val="24"/>
        </w:rPr>
        <w:t>接触，个人的通讯工具均应交由招标监督</w:t>
      </w:r>
      <w:r>
        <w:rPr>
          <w:rFonts w:hint="eastAsia" w:ascii="宋体" w:hAnsi="宋体" w:eastAsia="宋体" w:cs="宋体"/>
          <w:sz w:val="24"/>
          <w:szCs w:val="24"/>
        </w:rPr>
        <w:t xml:space="preserve"> </w:t>
      </w:r>
      <w:r>
        <w:rPr>
          <w:rFonts w:hint="eastAsia" w:ascii="宋体" w:hAnsi="宋体" w:eastAsia="宋体" w:cs="宋体"/>
          <w:spacing w:val="-1"/>
          <w:sz w:val="24"/>
          <w:szCs w:val="24"/>
        </w:rPr>
        <w:t>人员集中保管。需要和外部联系应通过招标监督人员联系。</w:t>
      </w:r>
    </w:p>
    <w:p w14:paraId="3DDE6E1B">
      <w:pPr>
        <w:pStyle w:val="4"/>
        <w:spacing w:before="182" w:line="290" w:lineRule="auto"/>
        <w:ind w:left="12" w:right="150" w:firstLine="476"/>
        <w:rPr>
          <w:rFonts w:hint="eastAsia" w:ascii="宋体" w:hAnsi="宋体" w:eastAsia="宋体" w:cs="宋体"/>
          <w:sz w:val="24"/>
          <w:szCs w:val="24"/>
        </w:rPr>
      </w:pPr>
      <w:r>
        <w:rPr>
          <w:rFonts w:hint="eastAsia" w:ascii="宋体" w:hAnsi="宋体" w:eastAsia="宋体" w:cs="宋体"/>
          <w:sz w:val="24"/>
          <w:szCs w:val="24"/>
        </w:rPr>
        <w:t>4.4</w:t>
      </w:r>
      <w:r>
        <w:rPr>
          <w:rFonts w:hint="eastAsia" w:ascii="宋体" w:hAnsi="宋体" w:eastAsia="宋体" w:cs="宋体"/>
          <w:spacing w:val="-52"/>
          <w:sz w:val="24"/>
          <w:szCs w:val="24"/>
        </w:rPr>
        <w:t xml:space="preserve"> </w:t>
      </w:r>
      <w:r>
        <w:rPr>
          <w:rFonts w:hint="eastAsia" w:ascii="宋体" w:hAnsi="宋体" w:eastAsia="宋体" w:cs="宋体"/>
          <w:sz w:val="24"/>
          <w:szCs w:val="24"/>
        </w:rPr>
        <w:t>评标期间，投标人应服从工作人员的</w:t>
      </w:r>
      <w:r>
        <w:rPr>
          <w:rFonts w:hint="eastAsia" w:ascii="宋体" w:hAnsi="宋体" w:eastAsia="宋体" w:cs="宋体"/>
          <w:spacing w:val="-1"/>
          <w:sz w:val="24"/>
          <w:szCs w:val="24"/>
        </w:rPr>
        <w:t>指挥，不得出现干扰评标工作的正常进行</w:t>
      </w:r>
      <w:r>
        <w:rPr>
          <w:rFonts w:hint="eastAsia" w:ascii="宋体" w:hAnsi="宋体" w:eastAsia="宋体" w:cs="宋体"/>
          <w:sz w:val="24"/>
          <w:szCs w:val="24"/>
        </w:rPr>
        <w:t xml:space="preserve"> </w:t>
      </w:r>
      <w:r>
        <w:rPr>
          <w:rFonts w:hint="eastAsia" w:ascii="宋体" w:hAnsi="宋体" w:eastAsia="宋体" w:cs="宋体"/>
          <w:spacing w:val="-1"/>
          <w:sz w:val="24"/>
          <w:szCs w:val="24"/>
        </w:rPr>
        <w:t>或影响评标公正性的现象，否则，将视为废标。</w:t>
      </w:r>
    </w:p>
    <w:p w14:paraId="24FC5BEC">
      <w:pPr>
        <w:pStyle w:val="4"/>
        <w:spacing w:before="182" w:line="221" w:lineRule="auto"/>
        <w:ind w:left="212"/>
        <w:rPr>
          <w:rFonts w:hint="eastAsia" w:ascii="宋体" w:hAnsi="宋体" w:eastAsia="宋体" w:cs="宋体"/>
          <w:sz w:val="24"/>
          <w:szCs w:val="24"/>
        </w:rPr>
      </w:pPr>
      <w:r>
        <w:rPr>
          <w:rFonts w:hint="eastAsia" w:ascii="宋体" w:hAnsi="宋体" w:eastAsia="宋体" w:cs="宋体"/>
          <w:b/>
          <w:bCs/>
          <w:spacing w:val="-4"/>
          <w:sz w:val="24"/>
          <w:szCs w:val="24"/>
        </w:rPr>
        <w:t>五、评定程序</w:t>
      </w:r>
    </w:p>
    <w:p w14:paraId="53668789">
      <w:pPr>
        <w:pStyle w:val="4"/>
        <w:spacing w:before="180" w:line="219" w:lineRule="auto"/>
        <w:ind w:left="494"/>
        <w:rPr>
          <w:rFonts w:hint="eastAsia" w:ascii="宋体" w:hAnsi="宋体" w:eastAsia="宋体" w:cs="宋体"/>
          <w:sz w:val="24"/>
          <w:szCs w:val="24"/>
        </w:rPr>
      </w:pPr>
      <w:r>
        <w:rPr>
          <w:rFonts w:hint="eastAsia" w:ascii="宋体" w:hAnsi="宋体" w:eastAsia="宋体" w:cs="宋体"/>
          <w:b/>
          <w:bCs/>
          <w:spacing w:val="-3"/>
          <w:sz w:val="24"/>
          <w:szCs w:val="24"/>
        </w:rPr>
        <w:t>5.1</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初步评审及报价复核</w:t>
      </w:r>
    </w:p>
    <w:p w14:paraId="4C7556B3">
      <w:pPr>
        <w:pStyle w:val="4"/>
        <w:spacing w:before="184" w:line="290" w:lineRule="auto"/>
        <w:ind w:left="10" w:right="150" w:firstLine="483"/>
        <w:rPr>
          <w:rFonts w:hint="eastAsia" w:ascii="宋体" w:hAnsi="宋体" w:eastAsia="宋体" w:cs="宋体"/>
          <w:sz w:val="24"/>
          <w:szCs w:val="24"/>
        </w:rPr>
      </w:pPr>
      <w:r>
        <w:rPr>
          <w:rFonts w:hint="eastAsia" w:ascii="宋体" w:hAnsi="宋体" w:eastAsia="宋体" w:cs="宋体"/>
          <w:spacing w:val="-1"/>
          <w:sz w:val="24"/>
          <w:szCs w:val="24"/>
        </w:rPr>
        <w:t>5.1.1</w:t>
      </w:r>
      <w:r>
        <w:rPr>
          <w:rFonts w:hint="eastAsia" w:ascii="宋体" w:hAnsi="宋体" w:eastAsia="宋体" w:cs="宋体"/>
          <w:spacing w:val="-37"/>
          <w:sz w:val="24"/>
          <w:szCs w:val="24"/>
        </w:rPr>
        <w:t xml:space="preserve"> </w:t>
      </w:r>
      <w:r>
        <w:rPr>
          <w:rFonts w:hint="eastAsia" w:ascii="宋体" w:hAnsi="宋体" w:eastAsia="宋体" w:cs="宋体"/>
          <w:spacing w:val="-1"/>
          <w:sz w:val="24"/>
          <w:szCs w:val="24"/>
        </w:rPr>
        <w:t>初步评审将对开标时有效的投标文件进行,根据招标文件,审查并逐项列出投</w:t>
      </w:r>
      <w:r>
        <w:rPr>
          <w:rFonts w:hint="eastAsia" w:ascii="宋体" w:hAnsi="宋体" w:eastAsia="宋体" w:cs="宋体"/>
          <w:sz w:val="24"/>
          <w:szCs w:val="24"/>
        </w:rPr>
        <w:t xml:space="preserve"> </w:t>
      </w:r>
      <w:r>
        <w:rPr>
          <w:rFonts w:hint="eastAsia" w:ascii="宋体" w:hAnsi="宋体" w:eastAsia="宋体" w:cs="宋体"/>
          <w:spacing w:val="-1"/>
          <w:sz w:val="24"/>
          <w:szCs w:val="24"/>
        </w:rPr>
        <w:t>标文件的全部投标重大偏差。</w:t>
      </w:r>
    </w:p>
    <w:p w14:paraId="3C996611">
      <w:pPr>
        <w:pStyle w:val="4"/>
        <w:spacing w:before="182" w:line="220" w:lineRule="auto"/>
        <w:ind w:left="494"/>
        <w:rPr>
          <w:rFonts w:hint="eastAsia" w:ascii="宋体" w:hAnsi="宋体" w:eastAsia="宋体" w:cs="宋体"/>
          <w:sz w:val="24"/>
          <w:szCs w:val="24"/>
        </w:rPr>
      </w:pPr>
      <w:r>
        <w:rPr>
          <w:rFonts w:hint="eastAsia" w:ascii="宋体" w:hAnsi="宋体" w:eastAsia="宋体" w:cs="宋体"/>
          <w:spacing w:val="-2"/>
          <w:sz w:val="24"/>
          <w:szCs w:val="24"/>
        </w:rPr>
        <w:t>5.1.2</w:t>
      </w:r>
      <w:r>
        <w:rPr>
          <w:rFonts w:hint="eastAsia" w:ascii="宋体" w:hAnsi="宋体" w:eastAsia="宋体" w:cs="宋体"/>
          <w:spacing w:val="-44"/>
          <w:sz w:val="24"/>
          <w:szCs w:val="24"/>
        </w:rPr>
        <w:t xml:space="preserve"> </w:t>
      </w:r>
      <w:r>
        <w:rPr>
          <w:rFonts w:hint="eastAsia" w:ascii="宋体" w:hAnsi="宋体" w:eastAsia="宋体" w:cs="宋体"/>
          <w:spacing w:val="-2"/>
          <w:sz w:val="24"/>
          <w:szCs w:val="24"/>
        </w:rPr>
        <w:t>下列情况属于重大偏差：</w:t>
      </w:r>
    </w:p>
    <w:p w14:paraId="5D4CB866">
      <w:pPr>
        <w:pStyle w:val="4"/>
        <w:spacing w:before="78" w:line="219" w:lineRule="auto"/>
        <w:ind w:left="531"/>
        <w:rPr>
          <w:rFonts w:hint="eastAsia" w:ascii="宋体" w:hAnsi="宋体" w:eastAsia="宋体" w:cs="宋体"/>
          <w:sz w:val="24"/>
          <w:szCs w:val="24"/>
        </w:rPr>
      </w:pPr>
      <w:r>
        <w:rPr>
          <w:rFonts w:hint="eastAsia" w:ascii="宋体" w:hAnsi="宋体" w:eastAsia="宋体" w:cs="宋体"/>
          <w:spacing w:val="-2"/>
          <w:sz w:val="24"/>
          <w:szCs w:val="24"/>
        </w:rPr>
        <w:t>(1)未按文件要求的规定提交投标保证金或者所提供的投标担保有瑕疵的；</w:t>
      </w:r>
    </w:p>
    <w:p w14:paraId="67AE09DF">
      <w:pPr>
        <w:pStyle w:val="4"/>
        <w:spacing w:before="183" w:line="219" w:lineRule="auto"/>
        <w:ind w:left="531"/>
        <w:rPr>
          <w:rFonts w:hint="eastAsia" w:ascii="宋体" w:hAnsi="宋体" w:eastAsia="宋体" w:cs="宋体"/>
          <w:sz w:val="24"/>
          <w:szCs w:val="24"/>
        </w:rPr>
      </w:pPr>
      <w:r>
        <w:rPr>
          <w:rFonts w:hint="eastAsia" w:ascii="宋体" w:hAnsi="宋体" w:eastAsia="宋体" w:cs="宋体"/>
          <w:spacing w:val="-3"/>
          <w:sz w:val="24"/>
          <w:szCs w:val="24"/>
        </w:rPr>
        <w:t>(2)无法定代表人出具的授权委托书的；</w:t>
      </w:r>
    </w:p>
    <w:p w14:paraId="1864E203">
      <w:pPr>
        <w:pStyle w:val="4"/>
        <w:spacing w:before="183" w:line="219" w:lineRule="auto"/>
        <w:ind w:left="531"/>
        <w:rPr>
          <w:rFonts w:hint="eastAsia" w:ascii="宋体" w:hAnsi="宋体" w:eastAsia="宋体" w:cs="宋体"/>
          <w:sz w:val="24"/>
          <w:szCs w:val="24"/>
        </w:rPr>
      </w:pPr>
      <w:r>
        <w:rPr>
          <w:rFonts w:hint="eastAsia" w:ascii="宋体" w:hAnsi="宋体" w:eastAsia="宋体" w:cs="宋体"/>
          <w:spacing w:val="-2"/>
          <w:sz w:val="24"/>
          <w:szCs w:val="24"/>
        </w:rPr>
        <w:t>(3)无单位盖章并无法定代表人或法定代表人授权的代理人签字或盖章；</w:t>
      </w:r>
    </w:p>
    <w:p w14:paraId="4545836B">
      <w:pPr>
        <w:pStyle w:val="4"/>
        <w:spacing w:before="182" w:line="220" w:lineRule="auto"/>
        <w:ind w:left="531"/>
        <w:rPr>
          <w:rFonts w:hint="eastAsia" w:ascii="宋体" w:hAnsi="宋体" w:eastAsia="宋体" w:cs="宋体"/>
          <w:sz w:val="24"/>
          <w:szCs w:val="24"/>
        </w:rPr>
      </w:pPr>
      <w:r>
        <w:rPr>
          <w:rFonts w:hint="eastAsia" w:ascii="宋体" w:hAnsi="宋体" w:eastAsia="宋体" w:cs="宋体"/>
          <w:spacing w:val="-3"/>
          <w:sz w:val="24"/>
          <w:szCs w:val="24"/>
        </w:rPr>
        <w:t>(4)不具备招标文件中规定的资格要求的；</w:t>
      </w:r>
    </w:p>
    <w:p w14:paraId="46D0DE20">
      <w:pPr>
        <w:pStyle w:val="4"/>
        <w:spacing w:before="181" w:line="219" w:lineRule="auto"/>
        <w:ind w:left="531"/>
        <w:rPr>
          <w:rFonts w:hint="eastAsia" w:ascii="宋体" w:hAnsi="宋体" w:eastAsia="宋体" w:cs="宋体"/>
          <w:sz w:val="24"/>
          <w:szCs w:val="24"/>
        </w:rPr>
      </w:pPr>
      <w:r>
        <w:rPr>
          <w:rFonts w:hint="eastAsia" w:ascii="宋体" w:hAnsi="宋体" w:eastAsia="宋体" w:cs="宋体"/>
          <w:spacing w:val="-3"/>
          <w:sz w:val="24"/>
          <w:szCs w:val="24"/>
        </w:rPr>
        <w:t>(5)报价超过招标文件中预算金额或最高限价的；</w:t>
      </w:r>
    </w:p>
    <w:p w14:paraId="72DD5C12">
      <w:pPr>
        <w:pStyle w:val="4"/>
        <w:spacing w:before="184" w:line="220" w:lineRule="auto"/>
        <w:ind w:left="531"/>
        <w:rPr>
          <w:rFonts w:hint="eastAsia" w:ascii="宋体" w:hAnsi="宋体" w:eastAsia="宋体" w:cs="宋体"/>
          <w:sz w:val="24"/>
          <w:szCs w:val="24"/>
        </w:rPr>
      </w:pPr>
      <w:r>
        <w:rPr>
          <w:rFonts w:hint="eastAsia" w:ascii="宋体" w:hAnsi="宋体" w:eastAsia="宋体" w:cs="宋体"/>
          <w:spacing w:val="-2"/>
          <w:sz w:val="24"/>
          <w:szCs w:val="24"/>
        </w:rPr>
        <w:t>(6)投标文件载明的招标项目完成期限超过招标文件规定的期限；</w:t>
      </w:r>
    </w:p>
    <w:p w14:paraId="06EB3660">
      <w:pPr>
        <w:pStyle w:val="4"/>
        <w:spacing w:before="182" w:line="219" w:lineRule="auto"/>
        <w:ind w:left="531"/>
        <w:rPr>
          <w:rFonts w:hint="eastAsia" w:ascii="宋体" w:hAnsi="宋体" w:eastAsia="宋体" w:cs="宋体"/>
          <w:sz w:val="24"/>
          <w:szCs w:val="24"/>
        </w:rPr>
      </w:pPr>
      <w:r>
        <w:rPr>
          <w:rFonts w:hint="eastAsia" w:ascii="宋体" w:hAnsi="宋体" w:eastAsia="宋体" w:cs="宋体"/>
          <w:spacing w:val="-2"/>
          <w:sz w:val="24"/>
          <w:szCs w:val="24"/>
        </w:rPr>
        <w:t>(7)投标人名称或组织结构与购买招标文件时不一致且未提供有效证明；</w:t>
      </w:r>
    </w:p>
    <w:p w14:paraId="7B4D3A41">
      <w:pPr>
        <w:pStyle w:val="4"/>
        <w:spacing w:before="182" w:line="290" w:lineRule="auto"/>
        <w:ind w:left="18" w:right="81" w:firstLine="512"/>
        <w:rPr>
          <w:rFonts w:hint="eastAsia" w:ascii="宋体" w:hAnsi="宋体" w:eastAsia="宋体" w:cs="宋体"/>
          <w:sz w:val="24"/>
          <w:szCs w:val="24"/>
        </w:rPr>
      </w:pPr>
      <w:r>
        <w:rPr>
          <w:rFonts w:hint="eastAsia" w:ascii="宋体" w:hAnsi="宋体" w:eastAsia="宋体" w:cs="宋体"/>
          <w:spacing w:val="-4"/>
          <w:sz w:val="24"/>
          <w:szCs w:val="24"/>
        </w:rPr>
        <w:t>(8)法定代表人为同一个人的两个及两个以上法人，母公</w:t>
      </w:r>
      <w:r>
        <w:rPr>
          <w:rFonts w:hint="eastAsia" w:ascii="宋体" w:hAnsi="宋体" w:eastAsia="宋体" w:cs="宋体"/>
          <w:spacing w:val="-5"/>
          <w:sz w:val="24"/>
          <w:szCs w:val="24"/>
        </w:rPr>
        <w:t>司、全资子公司及其控股公</w:t>
      </w:r>
      <w:r>
        <w:rPr>
          <w:rFonts w:hint="eastAsia" w:ascii="宋体" w:hAnsi="宋体" w:eastAsia="宋体" w:cs="宋体"/>
          <w:sz w:val="24"/>
          <w:szCs w:val="24"/>
        </w:rPr>
        <w:t xml:space="preserve"> </w:t>
      </w:r>
      <w:r>
        <w:rPr>
          <w:rFonts w:hint="eastAsia" w:ascii="宋体" w:hAnsi="宋体" w:eastAsia="宋体" w:cs="宋体"/>
          <w:spacing w:val="-2"/>
          <w:sz w:val="24"/>
          <w:szCs w:val="24"/>
        </w:rPr>
        <w:t>司，在同一</w:t>
      </w:r>
      <w:r>
        <w:rPr>
          <w:rFonts w:hint="eastAsia" w:ascii="宋体" w:hAnsi="宋体" w:eastAsia="宋体" w:cs="宋体"/>
          <w:spacing w:val="-2"/>
          <w:sz w:val="24"/>
          <w:szCs w:val="24"/>
          <w:lang w:eastAsia="zh-CN"/>
        </w:rPr>
        <w:t>项目</w:t>
      </w:r>
      <w:r>
        <w:rPr>
          <w:rFonts w:hint="eastAsia" w:ascii="宋体" w:hAnsi="宋体" w:eastAsia="宋体" w:cs="宋体"/>
          <w:spacing w:val="-2"/>
          <w:sz w:val="24"/>
          <w:szCs w:val="24"/>
        </w:rPr>
        <w:t>采购中同时投标。</w:t>
      </w:r>
    </w:p>
    <w:p w14:paraId="1FC0B121">
      <w:pPr>
        <w:pStyle w:val="4"/>
        <w:spacing w:before="183" w:line="220" w:lineRule="auto"/>
        <w:ind w:left="531"/>
        <w:rPr>
          <w:rFonts w:hint="eastAsia" w:ascii="宋体" w:hAnsi="宋体" w:eastAsia="宋体" w:cs="宋体"/>
          <w:sz w:val="24"/>
          <w:szCs w:val="24"/>
        </w:rPr>
      </w:pPr>
      <w:r>
        <w:rPr>
          <w:rFonts w:hint="eastAsia" w:ascii="宋体" w:hAnsi="宋体" w:eastAsia="宋体" w:cs="宋体"/>
          <w:spacing w:val="-3"/>
          <w:sz w:val="24"/>
          <w:szCs w:val="24"/>
        </w:rPr>
        <w:t>(9)投标有效期不满足招标文件要求的；</w:t>
      </w:r>
    </w:p>
    <w:p w14:paraId="24435F8F">
      <w:pPr>
        <w:pStyle w:val="4"/>
        <w:spacing w:before="182" w:line="220" w:lineRule="auto"/>
        <w:ind w:left="531"/>
        <w:rPr>
          <w:rFonts w:hint="eastAsia" w:ascii="宋体" w:hAnsi="宋体" w:eastAsia="宋体" w:cs="宋体"/>
          <w:sz w:val="24"/>
          <w:szCs w:val="24"/>
        </w:rPr>
      </w:pPr>
      <w:r>
        <w:rPr>
          <w:rFonts w:hint="eastAsia" w:ascii="宋体" w:hAnsi="宋体" w:eastAsia="宋体" w:cs="宋体"/>
          <w:spacing w:val="-2"/>
          <w:sz w:val="24"/>
          <w:szCs w:val="24"/>
        </w:rPr>
        <w:t>(10)对招标文件主要条款和承诺存在重大出入或保留；</w:t>
      </w:r>
    </w:p>
    <w:p w14:paraId="041E34A4">
      <w:pPr>
        <w:pStyle w:val="4"/>
        <w:spacing w:before="181" w:line="290" w:lineRule="auto"/>
        <w:ind w:left="9" w:right="150" w:firstLine="522"/>
        <w:rPr>
          <w:rFonts w:hint="eastAsia" w:ascii="宋体" w:hAnsi="宋体" w:eastAsia="宋体" w:cs="宋体"/>
          <w:sz w:val="24"/>
          <w:szCs w:val="24"/>
        </w:rPr>
      </w:pPr>
      <w:r>
        <w:rPr>
          <w:rFonts w:hint="eastAsia" w:ascii="宋体" w:hAnsi="宋体" w:eastAsia="宋体" w:cs="宋体"/>
          <w:spacing w:val="-3"/>
          <w:sz w:val="24"/>
          <w:szCs w:val="24"/>
        </w:rPr>
        <w:t>(11)投标人以行贿手段谋取成交或者以其他弄虚作假方式投标，违反招标纪律的；</w:t>
      </w:r>
      <w:r>
        <w:rPr>
          <w:rFonts w:hint="eastAsia" w:ascii="宋体" w:hAnsi="宋体" w:eastAsia="宋体" w:cs="宋体"/>
          <w:spacing w:val="1"/>
          <w:sz w:val="24"/>
          <w:szCs w:val="24"/>
        </w:rPr>
        <w:t xml:space="preserve"> </w:t>
      </w:r>
      <w:r>
        <w:rPr>
          <w:rFonts w:hint="eastAsia" w:ascii="宋体" w:hAnsi="宋体" w:eastAsia="宋体" w:cs="宋体"/>
          <w:sz w:val="24"/>
          <w:szCs w:val="24"/>
        </w:rPr>
        <w:t>相互串标，排挤其他投标人的不公平竞争，损害采购人或其</w:t>
      </w:r>
      <w:r>
        <w:rPr>
          <w:rFonts w:hint="eastAsia" w:ascii="宋体" w:hAnsi="宋体" w:eastAsia="宋体" w:cs="宋体"/>
          <w:spacing w:val="-1"/>
          <w:sz w:val="24"/>
          <w:szCs w:val="24"/>
        </w:rPr>
        <w:t>他投标人的合法权益的。</w:t>
      </w:r>
    </w:p>
    <w:p w14:paraId="77CD0E20">
      <w:pPr>
        <w:pStyle w:val="4"/>
        <w:spacing w:before="184" w:line="219" w:lineRule="auto"/>
        <w:ind w:left="531"/>
        <w:rPr>
          <w:rFonts w:hint="eastAsia" w:ascii="宋体" w:hAnsi="宋体" w:eastAsia="宋体" w:cs="宋体"/>
          <w:sz w:val="24"/>
          <w:szCs w:val="24"/>
        </w:rPr>
      </w:pPr>
      <w:r>
        <w:rPr>
          <w:rFonts w:hint="eastAsia" w:ascii="宋体" w:hAnsi="宋体" w:eastAsia="宋体" w:cs="宋体"/>
          <w:spacing w:val="-4"/>
          <w:sz w:val="24"/>
          <w:szCs w:val="24"/>
        </w:rPr>
        <w:t>(12)扰乱会场秩序经劝阻无效的。</w:t>
      </w:r>
    </w:p>
    <w:p w14:paraId="08367313">
      <w:pPr>
        <w:pStyle w:val="4"/>
        <w:spacing w:before="183" w:line="219" w:lineRule="auto"/>
        <w:ind w:left="531"/>
        <w:rPr>
          <w:rFonts w:hint="eastAsia" w:ascii="宋体" w:hAnsi="宋体" w:eastAsia="宋体" w:cs="宋体"/>
          <w:sz w:val="24"/>
          <w:szCs w:val="24"/>
        </w:rPr>
      </w:pPr>
      <w:r>
        <w:rPr>
          <w:rFonts w:hint="eastAsia" w:ascii="宋体" w:hAnsi="宋体" w:eastAsia="宋体" w:cs="宋体"/>
          <w:spacing w:val="-2"/>
          <w:sz w:val="24"/>
          <w:szCs w:val="24"/>
        </w:rPr>
        <w:t>(13)投标文件含有采购人不能接受的附</w:t>
      </w:r>
      <w:r>
        <w:rPr>
          <w:rFonts w:hint="eastAsia" w:ascii="宋体" w:hAnsi="宋体" w:eastAsia="宋体" w:cs="宋体"/>
          <w:spacing w:val="-3"/>
          <w:sz w:val="24"/>
          <w:szCs w:val="24"/>
        </w:rPr>
        <w:t>加条件的；</w:t>
      </w:r>
    </w:p>
    <w:p w14:paraId="6A91731E">
      <w:pPr>
        <w:pStyle w:val="4"/>
        <w:spacing w:before="183" w:line="220" w:lineRule="auto"/>
        <w:ind w:left="531"/>
        <w:rPr>
          <w:rFonts w:hint="eastAsia" w:ascii="宋体" w:hAnsi="宋体" w:eastAsia="宋体" w:cs="宋体"/>
          <w:sz w:val="24"/>
          <w:szCs w:val="24"/>
        </w:rPr>
      </w:pPr>
      <w:r>
        <w:rPr>
          <w:rFonts w:hint="eastAsia" w:ascii="宋体" w:hAnsi="宋体" w:eastAsia="宋体" w:cs="宋体"/>
          <w:spacing w:val="-2"/>
          <w:sz w:val="24"/>
          <w:szCs w:val="24"/>
        </w:rPr>
        <w:t>(14)</w:t>
      </w:r>
      <w:r>
        <w:rPr>
          <w:rFonts w:hint="eastAsia" w:cs="宋体"/>
          <w:spacing w:val="-2"/>
          <w:sz w:val="24"/>
          <w:szCs w:val="24"/>
          <w:lang w:eastAsia="zh-CN"/>
        </w:rPr>
        <w:t>法律法规</w:t>
      </w:r>
      <w:r>
        <w:rPr>
          <w:rFonts w:hint="eastAsia" w:ascii="宋体" w:hAnsi="宋体" w:eastAsia="宋体" w:cs="宋体"/>
          <w:spacing w:val="-2"/>
          <w:sz w:val="24"/>
          <w:szCs w:val="24"/>
        </w:rPr>
        <w:t>和招标文件规定的其他</w:t>
      </w:r>
      <w:r>
        <w:rPr>
          <w:rFonts w:hint="eastAsia" w:ascii="宋体" w:hAnsi="宋体" w:eastAsia="宋体" w:cs="宋体"/>
          <w:spacing w:val="-3"/>
          <w:sz w:val="24"/>
          <w:szCs w:val="24"/>
        </w:rPr>
        <w:t>无效情形。</w:t>
      </w:r>
    </w:p>
    <w:p w14:paraId="2A1BF8CE">
      <w:pPr>
        <w:pStyle w:val="4"/>
        <w:spacing w:before="183" w:line="290" w:lineRule="auto"/>
        <w:ind w:left="10" w:right="90" w:firstLine="483"/>
        <w:rPr>
          <w:rFonts w:hint="eastAsia" w:ascii="宋体" w:hAnsi="宋体" w:eastAsia="宋体" w:cs="宋体"/>
          <w:sz w:val="24"/>
          <w:szCs w:val="24"/>
        </w:rPr>
      </w:pPr>
      <w:r>
        <w:rPr>
          <w:rFonts w:hint="eastAsia" w:ascii="宋体" w:hAnsi="宋体" w:eastAsia="宋体" w:cs="宋体"/>
          <w:sz w:val="24"/>
          <w:szCs w:val="24"/>
        </w:rPr>
        <w:t>5.1.3 投标文件有上述重大偏差之一的，为未</w:t>
      </w:r>
      <w:r>
        <w:rPr>
          <w:rFonts w:hint="eastAsia" w:ascii="宋体" w:hAnsi="宋体" w:eastAsia="宋体" w:cs="宋体"/>
          <w:spacing w:val="-1"/>
          <w:sz w:val="24"/>
          <w:szCs w:val="24"/>
        </w:rPr>
        <w:t>能对招标文件做出实质性响应，作废</w:t>
      </w:r>
      <w:r>
        <w:rPr>
          <w:rFonts w:hint="eastAsia" w:ascii="宋体" w:hAnsi="宋体" w:eastAsia="宋体" w:cs="宋体"/>
          <w:sz w:val="24"/>
          <w:szCs w:val="24"/>
        </w:rPr>
        <w:t xml:space="preserve"> </w:t>
      </w:r>
      <w:r>
        <w:rPr>
          <w:rFonts w:hint="eastAsia" w:ascii="宋体" w:hAnsi="宋体" w:eastAsia="宋体" w:cs="宋体"/>
          <w:spacing w:val="-1"/>
          <w:sz w:val="24"/>
          <w:szCs w:val="24"/>
        </w:rPr>
        <w:t>标处理，不再进入以后的评标程序。</w:t>
      </w:r>
    </w:p>
    <w:p w14:paraId="78624CB5">
      <w:pPr>
        <w:pStyle w:val="4"/>
        <w:spacing w:before="182" w:line="313" w:lineRule="auto"/>
        <w:ind w:left="12" w:right="90" w:firstLine="481"/>
        <w:rPr>
          <w:rFonts w:hint="eastAsia" w:ascii="宋体" w:hAnsi="宋体" w:eastAsia="宋体" w:cs="宋体"/>
          <w:sz w:val="24"/>
          <w:szCs w:val="24"/>
        </w:rPr>
      </w:pPr>
      <w:r>
        <w:rPr>
          <w:rFonts w:hint="eastAsia" w:ascii="宋体" w:hAnsi="宋体" w:eastAsia="宋体" w:cs="宋体"/>
          <w:sz w:val="24"/>
          <w:szCs w:val="24"/>
        </w:rPr>
        <w:t>5.1.4 细微偏差是指投标文件在实质上响应招</w:t>
      </w:r>
      <w:r>
        <w:rPr>
          <w:rFonts w:hint="eastAsia" w:ascii="宋体" w:hAnsi="宋体" w:eastAsia="宋体" w:cs="宋体"/>
          <w:spacing w:val="-1"/>
          <w:sz w:val="24"/>
          <w:szCs w:val="24"/>
        </w:rPr>
        <w:t>标文件要求，但在个别地方存在漏项</w:t>
      </w:r>
      <w:r>
        <w:rPr>
          <w:rFonts w:hint="eastAsia" w:ascii="宋体" w:hAnsi="宋体" w:eastAsia="宋体" w:cs="宋体"/>
          <w:sz w:val="24"/>
          <w:szCs w:val="24"/>
        </w:rPr>
        <w:t xml:space="preserve"> 或者提供了不完整的技术信息和数据等情况，并且补正</w:t>
      </w:r>
      <w:r>
        <w:rPr>
          <w:rFonts w:hint="eastAsia" w:ascii="宋体" w:hAnsi="宋体" w:eastAsia="宋体" w:cs="宋体"/>
          <w:spacing w:val="-1"/>
          <w:sz w:val="24"/>
          <w:szCs w:val="24"/>
        </w:rPr>
        <w:t>这些遗漏或者不完整不会对其他</w:t>
      </w:r>
      <w:r>
        <w:rPr>
          <w:rFonts w:hint="eastAsia" w:ascii="宋体" w:hAnsi="宋体" w:eastAsia="宋体" w:cs="宋体"/>
          <w:sz w:val="24"/>
          <w:szCs w:val="24"/>
        </w:rPr>
        <w:t xml:space="preserve"> </w:t>
      </w:r>
      <w:r>
        <w:rPr>
          <w:rFonts w:hint="eastAsia" w:ascii="宋体" w:hAnsi="宋体" w:eastAsia="宋体" w:cs="宋体"/>
          <w:spacing w:val="-1"/>
          <w:sz w:val="24"/>
          <w:szCs w:val="24"/>
        </w:rPr>
        <w:t>投标人造成不公平结果。细微偏差不影响投标文件的有效性。</w:t>
      </w:r>
    </w:p>
    <w:p w14:paraId="1A29FBBB">
      <w:pPr>
        <w:pStyle w:val="4"/>
        <w:spacing w:before="182" w:line="219" w:lineRule="auto"/>
        <w:ind w:left="494"/>
        <w:rPr>
          <w:rFonts w:hint="eastAsia" w:ascii="宋体" w:hAnsi="宋体" w:eastAsia="宋体" w:cs="宋体"/>
          <w:sz w:val="24"/>
          <w:szCs w:val="24"/>
        </w:rPr>
      </w:pPr>
      <w:r>
        <w:rPr>
          <w:rFonts w:hint="eastAsia" w:ascii="宋体" w:hAnsi="宋体" w:eastAsia="宋体" w:cs="宋体"/>
          <w:sz w:val="24"/>
          <w:szCs w:val="24"/>
        </w:rPr>
        <w:t>5.1.5 评标委员会应当书面要求存在细微偏</w:t>
      </w:r>
      <w:r>
        <w:rPr>
          <w:rFonts w:hint="eastAsia" w:ascii="宋体" w:hAnsi="宋体" w:eastAsia="宋体" w:cs="宋体"/>
          <w:spacing w:val="-1"/>
          <w:sz w:val="24"/>
          <w:szCs w:val="24"/>
        </w:rPr>
        <w:t>差的投标人在评标结果前予以补正。</w:t>
      </w:r>
    </w:p>
    <w:p w14:paraId="1DEC5879">
      <w:pPr>
        <w:pStyle w:val="4"/>
        <w:spacing w:before="185" w:line="313" w:lineRule="auto"/>
        <w:ind w:left="11" w:firstLine="482"/>
        <w:rPr>
          <w:rFonts w:hint="eastAsia" w:ascii="宋体" w:hAnsi="宋体" w:eastAsia="宋体" w:cs="宋体"/>
          <w:sz w:val="24"/>
          <w:szCs w:val="24"/>
        </w:rPr>
      </w:pPr>
      <w:r>
        <w:rPr>
          <w:rFonts w:hint="eastAsia" w:ascii="宋体" w:hAnsi="宋体" w:eastAsia="宋体" w:cs="宋体"/>
          <w:sz w:val="24"/>
          <w:szCs w:val="24"/>
        </w:rPr>
        <w:t>5.1.6 计算错误将按以下方法更正：若按单价</w:t>
      </w:r>
      <w:r>
        <w:rPr>
          <w:rFonts w:hint="eastAsia" w:ascii="宋体" w:hAnsi="宋体" w:eastAsia="宋体" w:cs="宋体"/>
          <w:spacing w:val="-1"/>
          <w:sz w:val="24"/>
          <w:szCs w:val="24"/>
        </w:rPr>
        <w:t>计算的结果与总价不一致，以单价为</w:t>
      </w:r>
      <w:r>
        <w:rPr>
          <w:rFonts w:hint="eastAsia" w:ascii="宋体" w:hAnsi="宋体" w:eastAsia="宋体" w:cs="宋体"/>
          <w:sz w:val="24"/>
          <w:szCs w:val="24"/>
        </w:rPr>
        <w:t xml:space="preserve"> </w:t>
      </w:r>
      <w:r>
        <w:rPr>
          <w:rFonts w:hint="eastAsia" w:ascii="宋体" w:hAnsi="宋体" w:eastAsia="宋体" w:cs="宋体"/>
          <w:spacing w:val="-4"/>
          <w:sz w:val="24"/>
          <w:szCs w:val="24"/>
        </w:rPr>
        <w:t>准修改总价；若用文字表示的数值与用数字表示的数值不一致，以文字表示</w:t>
      </w:r>
      <w:r>
        <w:rPr>
          <w:rFonts w:hint="eastAsia" w:ascii="宋体" w:hAnsi="宋体" w:eastAsia="宋体" w:cs="宋体"/>
          <w:spacing w:val="-5"/>
          <w:sz w:val="24"/>
          <w:szCs w:val="24"/>
        </w:rPr>
        <w:t>的数值为准。</w:t>
      </w:r>
      <w:r>
        <w:rPr>
          <w:rFonts w:hint="eastAsia" w:ascii="宋体" w:hAnsi="宋体" w:eastAsia="宋体" w:cs="宋体"/>
          <w:sz w:val="24"/>
          <w:szCs w:val="24"/>
        </w:rPr>
        <w:t xml:space="preserve"> </w:t>
      </w:r>
      <w:r>
        <w:rPr>
          <w:rFonts w:hint="eastAsia" w:ascii="宋体" w:hAnsi="宋体" w:eastAsia="宋体" w:cs="宋体"/>
          <w:spacing w:val="-1"/>
          <w:sz w:val="24"/>
          <w:szCs w:val="24"/>
        </w:rPr>
        <w:t>如果投标人不接受对其错误的更正，其投标将被拒绝。</w:t>
      </w:r>
    </w:p>
    <w:p w14:paraId="0E748DFC">
      <w:pPr>
        <w:pStyle w:val="4"/>
        <w:spacing w:before="181" w:line="325" w:lineRule="auto"/>
        <w:ind w:left="8" w:right="90" w:firstLine="485"/>
        <w:rPr>
          <w:rFonts w:hint="eastAsia" w:ascii="宋体" w:hAnsi="宋体" w:eastAsia="宋体" w:cs="宋体"/>
          <w:sz w:val="24"/>
          <w:szCs w:val="24"/>
        </w:rPr>
      </w:pPr>
      <w:r>
        <w:rPr>
          <w:rFonts w:hint="eastAsia" w:ascii="宋体" w:hAnsi="宋体" w:eastAsia="宋体" w:cs="宋体"/>
          <w:sz w:val="24"/>
          <w:szCs w:val="24"/>
        </w:rPr>
        <w:t>5.1.7 评标委员会可以书面方式要求投标人对</w:t>
      </w:r>
      <w:r>
        <w:rPr>
          <w:rFonts w:hint="eastAsia" w:ascii="宋体" w:hAnsi="宋体" w:eastAsia="宋体" w:cs="宋体"/>
          <w:spacing w:val="-1"/>
          <w:sz w:val="24"/>
          <w:szCs w:val="24"/>
        </w:rPr>
        <w:t>投标文件中含义不明确、对同类问题</w:t>
      </w:r>
      <w:r>
        <w:rPr>
          <w:rFonts w:hint="eastAsia" w:ascii="宋体" w:hAnsi="宋体" w:eastAsia="宋体" w:cs="宋体"/>
          <w:sz w:val="24"/>
          <w:szCs w:val="24"/>
        </w:rPr>
        <w:t xml:space="preserve"> 表述不一致或者有明显文字和计算错误的内容作必要的澄清、说</w:t>
      </w:r>
      <w:r>
        <w:rPr>
          <w:rFonts w:hint="eastAsia" w:ascii="宋体" w:hAnsi="宋体" w:eastAsia="宋体" w:cs="宋体"/>
          <w:spacing w:val="-1"/>
          <w:sz w:val="24"/>
          <w:szCs w:val="24"/>
        </w:rPr>
        <w:t>明或者补正。澄清、说</w:t>
      </w:r>
      <w:r>
        <w:rPr>
          <w:rFonts w:hint="eastAsia" w:ascii="宋体" w:hAnsi="宋体" w:eastAsia="宋体" w:cs="宋体"/>
          <w:sz w:val="24"/>
          <w:szCs w:val="24"/>
        </w:rPr>
        <w:t xml:space="preserve"> 明或者补正应以书面方式进行并不得超出投标文件的范围或者改</w:t>
      </w:r>
      <w:r>
        <w:rPr>
          <w:rFonts w:hint="eastAsia" w:ascii="宋体" w:hAnsi="宋体" w:eastAsia="宋体" w:cs="宋体"/>
          <w:spacing w:val="-1"/>
          <w:sz w:val="24"/>
          <w:szCs w:val="24"/>
        </w:rPr>
        <w:t>变投标的实质性内容。</w:t>
      </w:r>
      <w:r>
        <w:rPr>
          <w:rFonts w:hint="eastAsia" w:ascii="宋体" w:hAnsi="宋体" w:eastAsia="宋体" w:cs="宋体"/>
          <w:sz w:val="24"/>
          <w:szCs w:val="24"/>
        </w:rPr>
        <w:t xml:space="preserve"> 拒不按照要求对投标文件进行澄清、说明或者补正的，评标委员</w:t>
      </w:r>
      <w:r>
        <w:rPr>
          <w:rFonts w:hint="eastAsia" w:ascii="宋体" w:hAnsi="宋体" w:eastAsia="宋体" w:cs="宋体"/>
          <w:spacing w:val="-1"/>
          <w:sz w:val="24"/>
          <w:szCs w:val="24"/>
        </w:rPr>
        <w:t>会可以否决其投标，作</w:t>
      </w:r>
      <w:r>
        <w:rPr>
          <w:rFonts w:hint="eastAsia" w:ascii="宋体" w:hAnsi="宋体" w:eastAsia="宋体" w:cs="宋体"/>
          <w:spacing w:val="-2"/>
          <w:sz w:val="24"/>
          <w:szCs w:val="24"/>
        </w:rPr>
        <w:t>废标处理。</w:t>
      </w:r>
    </w:p>
    <w:p w14:paraId="69AFC34F">
      <w:pPr>
        <w:pStyle w:val="4"/>
        <w:spacing w:before="181" w:line="219" w:lineRule="auto"/>
        <w:jc w:val="right"/>
        <w:rPr>
          <w:rFonts w:hint="eastAsia" w:ascii="宋体" w:hAnsi="宋体" w:eastAsia="宋体" w:cs="宋体"/>
          <w:sz w:val="24"/>
          <w:szCs w:val="24"/>
        </w:rPr>
      </w:pPr>
      <w:r>
        <w:rPr>
          <w:rFonts w:hint="eastAsia" w:ascii="宋体" w:hAnsi="宋体" w:eastAsia="宋体" w:cs="宋体"/>
          <w:spacing w:val="-4"/>
          <w:sz w:val="24"/>
          <w:szCs w:val="24"/>
        </w:rPr>
        <w:t>5.1.8 评标委员会判断投标文件的响应程度仅基于投标文件本身，而不靠</w:t>
      </w:r>
      <w:r>
        <w:rPr>
          <w:rFonts w:hint="eastAsia" w:ascii="宋体" w:hAnsi="宋体" w:eastAsia="宋体" w:cs="宋体"/>
          <w:spacing w:val="-5"/>
          <w:sz w:val="24"/>
          <w:szCs w:val="24"/>
        </w:rPr>
        <w:t>外部证据。</w:t>
      </w:r>
    </w:p>
    <w:p w14:paraId="4F31E52D">
      <w:pPr>
        <w:pStyle w:val="4"/>
        <w:spacing w:before="181" w:line="289" w:lineRule="auto"/>
        <w:ind w:left="8" w:right="90" w:firstLine="485"/>
        <w:rPr>
          <w:rFonts w:hint="eastAsia" w:ascii="宋体" w:hAnsi="宋体" w:eastAsia="宋体" w:cs="宋体"/>
          <w:sz w:val="24"/>
          <w:szCs w:val="24"/>
        </w:rPr>
      </w:pPr>
      <w:r>
        <w:rPr>
          <w:rFonts w:hint="eastAsia" w:ascii="宋体" w:hAnsi="宋体" w:eastAsia="宋体" w:cs="宋体"/>
          <w:sz w:val="24"/>
          <w:szCs w:val="24"/>
        </w:rPr>
        <w:t>5.1.9 在评标过程中，评标委员会发现投标人</w:t>
      </w:r>
      <w:r>
        <w:rPr>
          <w:rFonts w:hint="eastAsia" w:ascii="宋体" w:hAnsi="宋体" w:eastAsia="宋体" w:cs="宋体"/>
          <w:spacing w:val="-1"/>
          <w:sz w:val="24"/>
          <w:szCs w:val="24"/>
        </w:rPr>
        <w:t>以他人的名义投标、串通投标、以行</w:t>
      </w:r>
      <w:r>
        <w:rPr>
          <w:rFonts w:hint="eastAsia" w:ascii="宋体" w:hAnsi="宋体" w:eastAsia="宋体" w:cs="宋体"/>
          <w:sz w:val="24"/>
          <w:szCs w:val="24"/>
        </w:rPr>
        <w:t xml:space="preserve"> 贿手段谋取中标或者以</w:t>
      </w:r>
      <w:r>
        <w:rPr>
          <w:rFonts w:hint="eastAsia" w:cs="宋体"/>
          <w:sz w:val="24"/>
          <w:szCs w:val="24"/>
          <w:lang w:eastAsia="zh-CN"/>
        </w:rPr>
        <w:t>其他</w:t>
      </w:r>
      <w:r>
        <w:rPr>
          <w:rFonts w:hint="eastAsia" w:ascii="宋体" w:hAnsi="宋体" w:eastAsia="宋体" w:cs="宋体"/>
          <w:sz w:val="24"/>
          <w:szCs w:val="24"/>
        </w:rPr>
        <w:t>弄虚作假方式投标的,</w:t>
      </w:r>
      <w:r>
        <w:rPr>
          <w:rFonts w:hint="eastAsia" w:ascii="宋体" w:hAnsi="宋体" w:eastAsia="宋体" w:cs="宋体"/>
          <w:spacing w:val="-1"/>
          <w:sz w:val="24"/>
          <w:szCs w:val="24"/>
        </w:rPr>
        <w:t>该投标将作废标处理。</w:t>
      </w:r>
    </w:p>
    <w:p w14:paraId="15381DF0">
      <w:pPr>
        <w:pStyle w:val="4"/>
        <w:spacing w:before="187" w:line="313" w:lineRule="auto"/>
        <w:ind w:left="10" w:right="17" w:firstLine="483"/>
        <w:rPr>
          <w:rFonts w:hint="eastAsia" w:ascii="宋体" w:hAnsi="宋体" w:eastAsia="宋体" w:cs="宋体"/>
          <w:sz w:val="24"/>
          <w:szCs w:val="24"/>
        </w:rPr>
      </w:pPr>
      <w:r>
        <w:rPr>
          <w:rFonts w:hint="eastAsia" w:ascii="宋体" w:hAnsi="宋体" w:eastAsia="宋体" w:cs="宋体"/>
          <w:spacing w:val="-3"/>
          <w:sz w:val="24"/>
          <w:szCs w:val="24"/>
        </w:rPr>
        <w:t>5.1.10 评标委员会经评审，认为所有投标都不符合招标文件要求的或</w:t>
      </w:r>
      <w:r>
        <w:rPr>
          <w:rFonts w:hint="eastAsia" w:ascii="宋体" w:hAnsi="宋体" w:eastAsia="宋体" w:cs="宋体"/>
          <w:spacing w:val="-4"/>
          <w:sz w:val="24"/>
          <w:szCs w:val="24"/>
        </w:rPr>
        <w:t>所有投标报价</w:t>
      </w:r>
      <w:r>
        <w:rPr>
          <w:rFonts w:hint="eastAsia" w:ascii="宋体" w:hAnsi="宋体" w:eastAsia="宋体" w:cs="宋体"/>
          <w:sz w:val="24"/>
          <w:szCs w:val="24"/>
        </w:rPr>
        <w:t xml:space="preserve"> </w:t>
      </w:r>
      <w:r>
        <w:rPr>
          <w:rFonts w:hint="eastAsia" w:ascii="宋体" w:hAnsi="宋体" w:eastAsia="宋体" w:cs="宋体"/>
          <w:spacing w:val="-5"/>
          <w:sz w:val="24"/>
          <w:szCs w:val="24"/>
        </w:rPr>
        <w:t>均过高时，可以否决所有投标。评标委员会经评审，认定投标人以低于成本报价</w:t>
      </w:r>
      <w:r>
        <w:rPr>
          <w:rFonts w:hint="eastAsia" w:cs="宋体"/>
          <w:spacing w:val="-5"/>
          <w:sz w:val="24"/>
          <w:szCs w:val="24"/>
          <w:lang w:eastAsia="zh-CN"/>
        </w:rPr>
        <w:t>竞标</w:t>
      </w:r>
      <w:r>
        <w:rPr>
          <w:rFonts w:hint="eastAsia" w:ascii="宋体" w:hAnsi="宋体" w:eastAsia="宋体" w:cs="宋体"/>
          <w:spacing w:val="-5"/>
          <w:sz w:val="24"/>
          <w:szCs w:val="24"/>
        </w:rPr>
        <w:t>的，</w:t>
      </w:r>
      <w:r>
        <w:rPr>
          <w:rFonts w:hint="eastAsia" w:ascii="宋体" w:hAnsi="宋体" w:eastAsia="宋体" w:cs="宋体"/>
          <w:spacing w:val="16"/>
          <w:sz w:val="24"/>
          <w:szCs w:val="24"/>
        </w:rPr>
        <w:t xml:space="preserve"> </w:t>
      </w:r>
      <w:r>
        <w:rPr>
          <w:rFonts w:hint="eastAsia" w:ascii="宋体" w:hAnsi="宋体" w:eastAsia="宋体" w:cs="宋体"/>
          <w:spacing w:val="-2"/>
          <w:sz w:val="24"/>
          <w:szCs w:val="24"/>
        </w:rPr>
        <w:t>其投标将作废标处理。</w:t>
      </w:r>
    </w:p>
    <w:p w14:paraId="430EBB60">
      <w:pPr>
        <w:pStyle w:val="4"/>
        <w:spacing w:before="181" w:line="290" w:lineRule="auto"/>
        <w:ind w:left="8" w:right="81" w:firstLine="485"/>
        <w:rPr>
          <w:rFonts w:hint="eastAsia" w:ascii="宋体" w:hAnsi="宋体" w:eastAsia="宋体" w:cs="宋体"/>
          <w:sz w:val="24"/>
          <w:szCs w:val="24"/>
        </w:rPr>
      </w:pPr>
      <w:r>
        <w:rPr>
          <w:rFonts w:hint="eastAsia" w:ascii="宋体" w:hAnsi="宋体" w:eastAsia="宋体" w:cs="宋体"/>
          <w:spacing w:val="-3"/>
          <w:sz w:val="24"/>
          <w:szCs w:val="24"/>
        </w:rPr>
        <w:t>5.1.11 经过初步评审，如果由于有效投标不足三家使得投标明显缺乏</w:t>
      </w:r>
      <w:r>
        <w:rPr>
          <w:rFonts w:hint="eastAsia" w:ascii="宋体" w:hAnsi="宋体" w:eastAsia="宋体" w:cs="宋体"/>
          <w:spacing w:val="-4"/>
          <w:sz w:val="24"/>
          <w:szCs w:val="24"/>
        </w:rPr>
        <w:t>竞争的，评标</w:t>
      </w:r>
      <w:r>
        <w:rPr>
          <w:rFonts w:hint="eastAsia" w:ascii="宋体" w:hAnsi="宋体" w:eastAsia="宋体" w:cs="宋体"/>
          <w:sz w:val="24"/>
          <w:szCs w:val="24"/>
        </w:rPr>
        <w:t xml:space="preserve"> </w:t>
      </w:r>
      <w:r>
        <w:rPr>
          <w:rFonts w:hint="eastAsia" w:ascii="宋体" w:hAnsi="宋体" w:eastAsia="宋体" w:cs="宋体"/>
          <w:spacing w:val="-1"/>
          <w:sz w:val="24"/>
          <w:szCs w:val="24"/>
        </w:rPr>
        <w:t>委员会可以否决全部投标。</w:t>
      </w:r>
    </w:p>
    <w:p w14:paraId="32CE4408">
      <w:pPr>
        <w:pStyle w:val="4"/>
        <w:spacing w:before="182" w:line="221" w:lineRule="auto"/>
        <w:ind w:left="494"/>
        <w:rPr>
          <w:rFonts w:hint="eastAsia" w:ascii="宋体" w:hAnsi="宋体" w:eastAsia="宋体" w:cs="宋体"/>
          <w:sz w:val="24"/>
          <w:szCs w:val="24"/>
        </w:rPr>
      </w:pPr>
      <w:r>
        <w:rPr>
          <w:rFonts w:hint="eastAsia" w:ascii="宋体" w:hAnsi="宋体" w:eastAsia="宋体" w:cs="宋体"/>
          <w:b/>
          <w:bCs/>
          <w:spacing w:val="-6"/>
          <w:sz w:val="24"/>
          <w:szCs w:val="24"/>
        </w:rPr>
        <w:t>5.2</w:t>
      </w:r>
      <w:r>
        <w:rPr>
          <w:rFonts w:hint="eastAsia" w:ascii="宋体" w:hAnsi="宋体" w:eastAsia="宋体" w:cs="宋体"/>
          <w:spacing w:val="6"/>
          <w:sz w:val="24"/>
          <w:szCs w:val="24"/>
        </w:rPr>
        <w:t xml:space="preserve">  </w:t>
      </w:r>
      <w:r>
        <w:rPr>
          <w:rFonts w:hint="eastAsia" w:ascii="宋体" w:hAnsi="宋体" w:eastAsia="宋体" w:cs="宋体"/>
          <w:b/>
          <w:bCs/>
          <w:spacing w:val="-6"/>
          <w:sz w:val="24"/>
          <w:szCs w:val="24"/>
        </w:rPr>
        <w:t>详细评审</w:t>
      </w:r>
    </w:p>
    <w:p w14:paraId="004085CB">
      <w:pPr>
        <w:pStyle w:val="4"/>
        <w:spacing w:before="180" w:line="348" w:lineRule="auto"/>
        <w:ind w:left="35" w:firstLine="455"/>
        <w:rPr>
          <w:rFonts w:hint="eastAsia" w:ascii="宋体" w:hAnsi="宋体" w:eastAsia="宋体" w:cs="宋体"/>
          <w:sz w:val="24"/>
          <w:szCs w:val="24"/>
        </w:rPr>
      </w:pPr>
      <w:r>
        <w:rPr>
          <w:rFonts w:hint="eastAsia" w:ascii="宋体" w:hAnsi="宋体" w:eastAsia="宋体" w:cs="宋体"/>
          <w:spacing w:val="-4"/>
          <w:sz w:val="24"/>
          <w:szCs w:val="24"/>
        </w:rPr>
        <w:t>经初步评审合格的投标文件，评标委员会将对投标</w:t>
      </w:r>
      <w:r>
        <w:rPr>
          <w:rFonts w:hint="eastAsia" w:ascii="宋体" w:hAnsi="宋体" w:eastAsia="宋体" w:cs="宋体"/>
          <w:spacing w:val="-5"/>
          <w:sz w:val="24"/>
          <w:szCs w:val="24"/>
        </w:rPr>
        <w:t>文件按评分标准进行进一步评审、</w:t>
      </w:r>
      <w:r>
        <w:rPr>
          <w:rFonts w:hint="eastAsia" w:ascii="宋体" w:hAnsi="宋体" w:eastAsia="宋体" w:cs="宋体"/>
          <w:sz w:val="24"/>
          <w:szCs w:val="24"/>
        </w:rPr>
        <w:t xml:space="preserve"> </w:t>
      </w:r>
      <w:r>
        <w:rPr>
          <w:rFonts w:hint="eastAsia" w:ascii="宋体" w:hAnsi="宋体" w:eastAsia="宋体" w:cs="宋体"/>
          <w:spacing w:val="-12"/>
          <w:sz w:val="24"/>
          <w:szCs w:val="24"/>
        </w:rPr>
        <w:t>比较。</w:t>
      </w:r>
    </w:p>
    <w:p w14:paraId="6E1181CB">
      <w:pPr>
        <w:pStyle w:val="4"/>
        <w:spacing w:before="33" w:line="220" w:lineRule="auto"/>
        <w:ind w:left="494"/>
        <w:rPr>
          <w:rFonts w:hint="eastAsia" w:ascii="宋体" w:hAnsi="宋体" w:eastAsia="宋体" w:cs="宋体"/>
          <w:sz w:val="24"/>
          <w:szCs w:val="24"/>
        </w:rPr>
      </w:pPr>
      <w:r>
        <w:rPr>
          <w:rFonts w:hint="eastAsia" w:ascii="宋体" w:hAnsi="宋体" w:eastAsia="宋体" w:cs="宋体"/>
          <w:b/>
          <w:bCs/>
          <w:spacing w:val="-6"/>
          <w:sz w:val="24"/>
          <w:szCs w:val="24"/>
        </w:rPr>
        <w:t>5.3</w:t>
      </w:r>
      <w:r>
        <w:rPr>
          <w:rFonts w:hint="eastAsia" w:ascii="宋体" w:hAnsi="宋体" w:eastAsia="宋体" w:cs="宋体"/>
          <w:spacing w:val="6"/>
          <w:sz w:val="24"/>
          <w:szCs w:val="24"/>
        </w:rPr>
        <w:t xml:space="preserve">  </w:t>
      </w:r>
      <w:r>
        <w:rPr>
          <w:rFonts w:hint="eastAsia" w:ascii="宋体" w:hAnsi="宋体" w:eastAsia="宋体" w:cs="宋体"/>
          <w:b/>
          <w:bCs/>
          <w:spacing w:val="-6"/>
          <w:sz w:val="24"/>
          <w:szCs w:val="24"/>
        </w:rPr>
        <w:t>评分办法</w:t>
      </w:r>
    </w:p>
    <w:p w14:paraId="0F48E551">
      <w:pPr>
        <w:pStyle w:val="4"/>
        <w:spacing w:before="182" w:line="220" w:lineRule="auto"/>
        <w:ind w:left="494"/>
        <w:rPr>
          <w:rFonts w:hint="eastAsia" w:ascii="宋体" w:hAnsi="宋体" w:eastAsia="宋体" w:cs="宋体"/>
          <w:sz w:val="24"/>
          <w:szCs w:val="24"/>
        </w:rPr>
      </w:pPr>
      <w:r>
        <w:rPr>
          <w:rFonts w:hint="eastAsia" w:ascii="宋体" w:hAnsi="宋体" w:eastAsia="宋体" w:cs="宋体"/>
          <w:spacing w:val="-3"/>
          <w:sz w:val="24"/>
          <w:szCs w:val="24"/>
        </w:rPr>
        <w:t>5.3.1 经济</w:t>
      </w:r>
      <w:r>
        <w:rPr>
          <w:rFonts w:hint="eastAsia" w:ascii="宋体" w:hAnsi="宋体" w:eastAsia="宋体" w:cs="宋体"/>
          <w:spacing w:val="-2"/>
          <w:sz w:val="24"/>
          <w:szCs w:val="24"/>
        </w:rPr>
        <w:t xml:space="preserve">标 </w:t>
      </w:r>
      <w:r>
        <w:rPr>
          <w:rFonts w:hint="eastAsia" w:cs="宋体"/>
          <w:spacing w:val="-2"/>
          <w:sz w:val="24"/>
          <w:szCs w:val="24"/>
          <w:lang w:val="en-US" w:eastAsia="zh-CN"/>
        </w:rPr>
        <w:t>3</w:t>
      </w:r>
      <w:r>
        <w:rPr>
          <w:rFonts w:hint="eastAsia" w:ascii="宋体" w:hAnsi="宋体" w:eastAsia="宋体" w:cs="宋体"/>
          <w:spacing w:val="-2"/>
          <w:sz w:val="24"/>
          <w:szCs w:val="24"/>
        </w:rPr>
        <w:t xml:space="preserve">0 分，商务技术部分 </w:t>
      </w:r>
      <w:r>
        <w:rPr>
          <w:rFonts w:hint="eastAsia" w:cs="宋体"/>
          <w:spacing w:val="-2"/>
          <w:sz w:val="24"/>
          <w:szCs w:val="24"/>
          <w:lang w:val="en-US" w:eastAsia="zh-CN"/>
        </w:rPr>
        <w:t>7</w:t>
      </w:r>
      <w:r>
        <w:rPr>
          <w:rFonts w:hint="eastAsia" w:ascii="宋体" w:hAnsi="宋体" w:eastAsia="宋体" w:cs="宋体"/>
          <w:spacing w:val="-2"/>
          <w:sz w:val="24"/>
          <w:szCs w:val="24"/>
        </w:rPr>
        <w:t>0 分</w:t>
      </w:r>
      <w:r>
        <w:rPr>
          <w:rFonts w:hint="eastAsia" w:ascii="宋体" w:hAnsi="宋体" w:eastAsia="宋体" w:cs="宋体"/>
          <w:spacing w:val="-3"/>
          <w:sz w:val="24"/>
          <w:szCs w:val="24"/>
        </w:rPr>
        <w:t>。</w:t>
      </w:r>
    </w:p>
    <w:p w14:paraId="7FABBA45">
      <w:pPr>
        <w:pStyle w:val="4"/>
        <w:spacing w:before="181" w:line="219" w:lineRule="auto"/>
        <w:ind w:left="494"/>
        <w:rPr>
          <w:rFonts w:hint="eastAsia" w:ascii="宋体" w:hAnsi="宋体" w:eastAsia="宋体" w:cs="宋体"/>
          <w:sz w:val="24"/>
          <w:szCs w:val="24"/>
        </w:rPr>
      </w:pPr>
      <w:r>
        <w:rPr>
          <w:rFonts w:hint="eastAsia" w:ascii="宋体" w:hAnsi="宋体" w:eastAsia="宋体" w:cs="宋体"/>
          <w:spacing w:val="-2"/>
          <w:sz w:val="24"/>
          <w:szCs w:val="24"/>
        </w:rPr>
        <w:t>5.3.2 价格调整原则</w:t>
      </w:r>
    </w:p>
    <w:p w14:paraId="682ECE0E">
      <w:pPr>
        <w:pStyle w:val="4"/>
        <w:spacing w:before="183" w:line="219" w:lineRule="auto"/>
        <w:ind w:left="507"/>
        <w:rPr>
          <w:rFonts w:hint="eastAsia" w:ascii="宋体" w:hAnsi="宋体" w:eastAsia="宋体" w:cs="宋体"/>
          <w:sz w:val="24"/>
          <w:szCs w:val="24"/>
        </w:rPr>
      </w:pPr>
      <w:r>
        <w:rPr>
          <w:rFonts w:hint="eastAsia" w:ascii="宋体" w:hAnsi="宋体" w:eastAsia="宋体" w:cs="宋体"/>
          <w:spacing w:val="-2"/>
          <w:sz w:val="24"/>
          <w:szCs w:val="24"/>
        </w:rPr>
        <w:t>1）投标人的报价必须包含供货范围内所有内容。</w:t>
      </w:r>
    </w:p>
    <w:p w14:paraId="3CC46309">
      <w:pPr>
        <w:pStyle w:val="4"/>
        <w:spacing w:before="185" w:line="289" w:lineRule="auto"/>
        <w:ind w:left="11" w:right="81" w:firstLine="480"/>
        <w:rPr>
          <w:rFonts w:hint="eastAsia" w:ascii="宋体" w:hAnsi="宋体" w:eastAsia="宋体" w:cs="宋体"/>
          <w:sz w:val="24"/>
          <w:szCs w:val="24"/>
        </w:rPr>
      </w:pPr>
      <w:r>
        <w:rPr>
          <w:rFonts w:hint="eastAsia" w:ascii="宋体" w:hAnsi="宋体" w:eastAsia="宋体" w:cs="宋体"/>
          <w:spacing w:val="-3"/>
          <w:sz w:val="24"/>
          <w:szCs w:val="24"/>
        </w:rPr>
        <w:t>2）投标人报价如有漏项，则须将其他投标人报价中该</w:t>
      </w:r>
      <w:r>
        <w:rPr>
          <w:rFonts w:hint="eastAsia" w:ascii="宋体" w:hAnsi="宋体" w:eastAsia="宋体" w:cs="宋体"/>
          <w:spacing w:val="-4"/>
          <w:sz w:val="24"/>
          <w:szCs w:val="24"/>
        </w:rPr>
        <w:t>项价格的最高价加计入该投标</w:t>
      </w:r>
      <w:r>
        <w:rPr>
          <w:rFonts w:hint="eastAsia" w:ascii="宋体" w:hAnsi="宋体" w:eastAsia="宋体" w:cs="宋体"/>
          <w:sz w:val="24"/>
          <w:szCs w:val="24"/>
        </w:rPr>
        <w:t xml:space="preserve"> </w:t>
      </w:r>
      <w:r>
        <w:rPr>
          <w:rFonts w:hint="eastAsia" w:ascii="宋体" w:hAnsi="宋体" w:eastAsia="宋体" w:cs="宋体"/>
          <w:spacing w:val="-2"/>
          <w:sz w:val="24"/>
          <w:szCs w:val="24"/>
        </w:rPr>
        <w:t>人的投标总价。</w:t>
      </w:r>
    </w:p>
    <w:p w14:paraId="5DCADF3A">
      <w:pPr>
        <w:pStyle w:val="4"/>
        <w:spacing w:before="183" w:line="219" w:lineRule="auto"/>
        <w:ind w:left="494"/>
        <w:rPr>
          <w:rFonts w:hint="eastAsia" w:ascii="宋体" w:hAnsi="宋体" w:eastAsia="宋体" w:cs="宋体"/>
          <w:sz w:val="24"/>
          <w:szCs w:val="24"/>
        </w:rPr>
      </w:pPr>
      <w:r>
        <w:rPr>
          <w:rFonts w:hint="eastAsia" w:ascii="宋体" w:hAnsi="宋体" w:eastAsia="宋体" w:cs="宋体"/>
          <w:sz w:val="24"/>
          <w:szCs w:val="24"/>
        </w:rPr>
        <w:t>3）调整后的价格作为投标人的评标价。根据</w:t>
      </w:r>
      <w:r>
        <w:rPr>
          <w:rFonts w:hint="eastAsia" w:ascii="宋体" w:hAnsi="宋体" w:eastAsia="宋体" w:cs="宋体"/>
          <w:spacing w:val="-1"/>
          <w:sz w:val="24"/>
          <w:szCs w:val="24"/>
        </w:rPr>
        <w:t>评标价测算各投标人的经济标分值。</w:t>
      </w:r>
    </w:p>
    <w:p w14:paraId="52808DD2">
      <w:pPr>
        <w:pStyle w:val="4"/>
        <w:spacing w:before="183" w:line="219" w:lineRule="auto"/>
        <w:ind w:left="494"/>
        <w:rPr>
          <w:rFonts w:hint="eastAsia" w:ascii="宋体" w:hAnsi="宋体" w:eastAsia="宋体" w:cs="宋体"/>
          <w:sz w:val="24"/>
          <w:szCs w:val="24"/>
        </w:rPr>
      </w:pPr>
      <w:r>
        <w:rPr>
          <w:rFonts w:hint="eastAsia" w:ascii="宋体" w:hAnsi="宋体" w:eastAsia="宋体" w:cs="宋体"/>
          <w:spacing w:val="-1"/>
          <w:sz w:val="24"/>
          <w:szCs w:val="24"/>
        </w:rPr>
        <w:t>5.3.3 经济标不设标底，依照如下标准计算报价得分：</w:t>
      </w:r>
    </w:p>
    <w:p w14:paraId="43D4B320">
      <w:pPr>
        <w:pStyle w:val="4"/>
        <w:spacing w:before="186" w:line="221" w:lineRule="auto"/>
        <w:ind w:left="11" w:firstLine="928" w:firstLineChars="400"/>
        <w:rPr>
          <w:rFonts w:hint="eastAsia" w:ascii="宋体" w:hAnsi="宋体" w:eastAsia="宋体" w:cs="宋体"/>
          <w:b w:val="0"/>
          <w:bCs w:val="0"/>
          <w:spacing w:val="-4"/>
          <w:sz w:val="24"/>
          <w:szCs w:val="24"/>
          <w:lang w:eastAsia="zh-CN"/>
        </w:rPr>
      </w:pPr>
      <w:r>
        <w:rPr>
          <w:rFonts w:hint="eastAsia" w:ascii="宋体" w:hAnsi="宋体" w:eastAsia="宋体" w:cs="宋体"/>
          <w:b w:val="0"/>
          <w:bCs w:val="0"/>
          <w:spacing w:val="-4"/>
          <w:sz w:val="24"/>
          <w:szCs w:val="24"/>
          <w:lang w:eastAsia="zh-CN"/>
        </w:rPr>
        <w:t>满足招标文件要求且投标下浮率最高的为评标基准价，其价格分为满分。</w:t>
      </w:r>
    </w:p>
    <w:p w14:paraId="1DAAF681">
      <w:pPr>
        <w:pStyle w:val="4"/>
        <w:spacing w:before="186" w:line="221" w:lineRule="auto"/>
        <w:ind w:left="11" w:firstLine="928" w:firstLineChars="400"/>
        <w:rPr>
          <w:rFonts w:hint="eastAsia" w:ascii="宋体" w:hAnsi="宋体" w:eastAsia="宋体" w:cs="宋体"/>
          <w:b w:val="0"/>
          <w:bCs w:val="0"/>
          <w:spacing w:val="-4"/>
          <w:sz w:val="24"/>
          <w:szCs w:val="24"/>
          <w:lang w:eastAsia="zh-CN"/>
        </w:rPr>
      </w:pPr>
      <w:r>
        <w:rPr>
          <w:rFonts w:hint="eastAsia" w:ascii="宋体" w:hAnsi="宋体" w:eastAsia="宋体" w:cs="宋体"/>
          <w:b w:val="0"/>
          <w:bCs w:val="0"/>
          <w:spacing w:val="-4"/>
          <w:sz w:val="24"/>
          <w:szCs w:val="24"/>
          <w:lang w:eastAsia="zh-CN"/>
        </w:rPr>
        <w:t>其他投标人的价格分统一按照下列公式计算</w:t>
      </w:r>
    </w:p>
    <w:p w14:paraId="49116F7C">
      <w:pPr>
        <w:pStyle w:val="4"/>
        <w:spacing w:before="186" w:line="221" w:lineRule="auto"/>
        <w:ind w:left="11" w:firstLine="928" w:firstLineChars="400"/>
        <w:rPr>
          <w:rFonts w:hint="eastAsia" w:ascii="宋体" w:hAnsi="宋体" w:eastAsia="宋体" w:cs="宋体"/>
          <w:b w:val="0"/>
          <w:bCs w:val="0"/>
          <w:spacing w:val="-4"/>
          <w:sz w:val="24"/>
          <w:szCs w:val="24"/>
          <w:lang w:eastAsia="zh-CN"/>
        </w:rPr>
      </w:pPr>
      <w:r>
        <w:rPr>
          <w:rFonts w:hint="eastAsia" w:ascii="宋体" w:hAnsi="宋体" w:eastAsia="宋体" w:cs="宋体"/>
          <w:b w:val="0"/>
          <w:bCs w:val="0"/>
          <w:spacing w:val="-4"/>
          <w:sz w:val="24"/>
          <w:szCs w:val="24"/>
          <w:lang w:eastAsia="zh-CN"/>
        </w:rPr>
        <w:t>投标报价得分=（1-评标基准价）/（1-投标报价）*</w:t>
      </w:r>
      <w:r>
        <w:rPr>
          <w:rFonts w:hint="eastAsia" w:cs="宋体"/>
          <w:b w:val="0"/>
          <w:bCs w:val="0"/>
          <w:spacing w:val="-4"/>
          <w:sz w:val="24"/>
          <w:szCs w:val="24"/>
          <w:lang w:val="en-US" w:eastAsia="zh-CN"/>
        </w:rPr>
        <w:t>3</w:t>
      </w:r>
      <w:r>
        <w:rPr>
          <w:rFonts w:hint="eastAsia" w:ascii="宋体" w:hAnsi="宋体" w:eastAsia="宋体" w:cs="宋体"/>
          <w:b w:val="0"/>
          <w:bCs w:val="0"/>
          <w:spacing w:val="-4"/>
          <w:sz w:val="24"/>
          <w:szCs w:val="24"/>
          <w:lang w:eastAsia="zh-CN"/>
        </w:rPr>
        <w:t xml:space="preserve">0 </w:t>
      </w:r>
    </w:p>
    <w:p w14:paraId="6F9D1F9A">
      <w:pPr>
        <w:pStyle w:val="4"/>
        <w:spacing w:before="184" w:line="217" w:lineRule="auto"/>
        <w:ind w:left="492"/>
        <w:rPr>
          <w:rFonts w:hint="eastAsia" w:ascii="宋体" w:hAnsi="宋体" w:eastAsia="宋体" w:cs="宋体"/>
          <w:sz w:val="24"/>
          <w:szCs w:val="24"/>
        </w:rPr>
      </w:pPr>
      <w:r>
        <w:rPr>
          <w:rFonts w:hint="eastAsia" w:ascii="宋体" w:hAnsi="宋体" w:eastAsia="宋体" w:cs="宋体"/>
          <w:b w:val="0"/>
          <w:bCs w:val="0"/>
          <w:spacing w:val="-4"/>
          <w:sz w:val="24"/>
          <w:szCs w:val="24"/>
          <w:lang w:eastAsia="zh-CN"/>
        </w:rPr>
        <w:t>注：有效的投标报价及其个数是指通过评标委员会初步评审的有效投标人投标报价及其个数。报价得分小数点后保留两位，报价得负分时按0分计取。有效报价为最终投标报价。</w:t>
      </w:r>
    </w:p>
    <w:p w14:paraId="4DB33ACE">
      <w:pPr>
        <w:pStyle w:val="4"/>
        <w:spacing w:before="186" w:line="221" w:lineRule="auto"/>
        <w:ind w:left="11"/>
        <w:rPr>
          <w:rFonts w:hint="eastAsia" w:ascii="宋体" w:hAnsi="宋体" w:eastAsia="宋体" w:cs="宋体"/>
          <w:sz w:val="24"/>
          <w:szCs w:val="24"/>
        </w:rPr>
      </w:pPr>
      <w:r>
        <w:rPr>
          <w:rFonts w:hint="eastAsia" w:ascii="宋体" w:hAnsi="宋体" w:eastAsia="宋体" w:cs="宋体"/>
          <w:b/>
          <w:bCs/>
          <w:spacing w:val="-4"/>
          <w:sz w:val="24"/>
          <w:szCs w:val="24"/>
        </w:rPr>
        <w:t>六、</w:t>
      </w:r>
      <w:r>
        <w:rPr>
          <w:rFonts w:hint="eastAsia" w:cs="宋体"/>
          <w:b/>
          <w:bCs/>
          <w:spacing w:val="-4"/>
          <w:sz w:val="24"/>
          <w:szCs w:val="24"/>
          <w:lang w:eastAsia="zh-CN"/>
        </w:rPr>
        <w:t>其他</w:t>
      </w:r>
      <w:r>
        <w:rPr>
          <w:rFonts w:hint="eastAsia" w:ascii="宋体" w:hAnsi="宋体" w:eastAsia="宋体" w:cs="宋体"/>
          <w:b/>
          <w:bCs/>
          <w:spacing w:val="-4"/>
          <w:sz w:val="24"/>
          <w:szCs w:val="24"/>
        </w:rPr>
        <w:t>注意事项</w:t>
      </w:r>
    </w:p>
    <w:p w14:paraId="23C96AA4">
      <w:pPr>
        <w:pStyle w:val="4"/>
        <w:spacing w:before="184" w:line="353" w:lineRule="auto"/>
        <w:ind w:left="10" w:right="63" w:firstLine="480"/>
        <w:rPr>
          <w:rFonts w:hint="eastAsia" w:ascii="宋体" w:hAnsi="宋体" w:eastAsia="宋体" w:cs="宋体"/>
          <w:sz w:val="24"/>
          <w:szCs w:val="24"/>
        </w:rPr>
      </w:pPr>
      <w:r>
        <w:rPr>
          <w:rFonts w:hint="eastAsia" w:ascii="宋体" w:hAnsi="宋体" w:eastAsia="宋体" w:cs="宋体"/>
          <w:sz w:val="24"/>
          <w:szCs w:val="24"/>
        </w:rPr>
        <w:t>6.1  投标时，投标人应派代表在指定的地点参加投标。投标人人员必须及时解释和澄清投标文件内容，并以书面的形式签署确定等。</w:t>
      </w:r>
    </w:p>
    <w:p w14:paraId="5FED4B00">
      <w:pPr>
        <w:pStyle w:val="4"/>
        <w:spacing w:before="184" w:line="353" w:lineRule="auto"/>
        <w:ind w:left="10" w:right="63" w:firstLine="480"/>
        <w:rPr>
          <w:rFonts w:hint="eastAsia" w:ascii="宋体" w:hAnsi="宋体" w:eastAsia="宋体" w:cs="宋体"/>
          <w:sz w:val="24"/>
          <w:szCs w:val="24"/>
        </w:rPr>
      </w:pPr>
      <w:r>
        <w:rPr>
          <w:rFonts w:hint="eastAsia" w:ascii="宋体" w:hAnsi="宋体" w:eastAsia="宋体" w:cs="宋体"/>
          <w:spacing w:val="-3"/>
          <w:sz w:val="24"/>
          <w:szCs w:val="24"/>
        </w:rPr>
        <w:t>6.2  评审时如发现投标人的报价明显高于其市场报价或低于成本价的</w:t>
      </w:r>
      <w:r>
        <w:rPr>
          <w:rFonts w:hint="eastAsia" w:ascii="宋体" w:hAnsi="宋体" w:eastAsia="宋体" w:cs="宋体"/>
          <w:spacing w:val="-4"/>
          <w:sz w:val="24"/>
          <w:szCs w:val="24"/>
        </w:rPr>
        <w:t>，应要求该投</w:t>
      </w:r>
      <w:r>
        <w:rPr>
          <w:rFonts w:hint="eastAsia" w:ascii="宋体" w:hAnsi="宋体" w:eastAsia="宋体" w:cs="宋体"/>
          <w:sz w:val="24"/>
          <w:szCs w:val="24"/>
        </w:rPr>
        <w:t xml:space="preserve"> 标人书面说明并提供相关证明材料。该投标人不能合理说明原因并提供证明材料的</w:t>
      </w:r>
      <w:r>
        <w:rPr>
          <w:rFonts w:hint="eastAsia" w:ascii="宋体" w:hAnsi="宋体" w:eastAsia="宋体" w:cs="宋体"/>
          <w:spacing w:val="-1"/>
          <w:sz w:val="24"/>
          <w:szCs w:val="24"/>
        </w:rPr>
        <w:t>，评</w:t>
      </w:r>
      <w:r>
        <w:rPr>
          <w:rFonts w:hint="eastAsia" w:ascii="宋体" w:hAnsi="宋体" w:eastAsia="宋体" w:cs="宋体"/>
          <w:sz w:val="24"/>
          <w:szCs w:val="24"/>
        </w:rPr>
        <w:t xml:space="preserve"> 审小组应将该投标人的采购投标文件作无效处理，同时采购组织机构应将该情况报</w:t>
      </w:r>
      <w:r>
        <w:rPr>
          <w:rFonts w:hint="eastAsia" w:ascii="宋体" w:hAnsi="宋体" w:eastAsia="宋体" w:cs="宋体"/>
          <w:spacing w:val="-1"/>
          <w:sz w:val="24"/>
          <w:szCs w:val="24"/>
        </w:rPr>
        <w:t>同级</w:t>
      </w:r>
      <w:r>
        <w:rPr>
          <w:rFonts w:hint="eastAsia" w:ascii="宋体" w:hAnsi="宋体" w:eastAsia="宋体" w:cs="宋体"/>
          <w:sz w:val="24"/>
          <w:szCs w:val="24"/>
        </w:rPr>
        <w:t xml:space="preserve"> </w:t>
      </w:r>
      <w:r>
        <w:rPr>
          <w:rFonts w:hint="eastAsia" w:ascii="宋体" w:hAnsi="宋体" w:eastAsia="宋体" w:cs="宋体"/>
          <w:spacing w:val="-1"/>
          <w:sz w:val="24"/>
          <w:szCs w:val="24"/>
        </w:rPr>
        <w:t>财政部门，并视情将其列入不良投标人名单。</w:t>
      </w:r>
    </w:p>
    <w:p w14:paraId="64F2FDB2">
      <w:pPr>
        <w:pStyle w:val="4"/>
        <w:spacing w:before="35" w:line="219" w:lineRule="auto"/>
        <w:ind w:left="8"/>
        <w:rPr>
          <w:rFonts w:hint="eastAsia" w:ascii="宋体" w:hAnsi="宋体" w:eastAsia="宋体" w:cs="宋体"/>
          <w:sz w:val="24"/>
          <w:szCs w:val="24"/>
        </w:rPr>
      </w:pPr>
      <w:r>
        <w:rPr>
          <w:rFonts w:hint="eastAsia" w:ascii="宋体" w:hAnsi="宋体" w:eastAsia="宋体" w:cs="宋体"/>
          <w:b/>
          <w:bCs/>
          <w:spacing w:val="-3"/>
          <w:sz w:val="24"/>
          <w:szCs w:val="24"/>
        </w:rPr>
        <w:t>七、详细评审附表</w:t>
      </w:r>
    </w:p>
    <w:p w14:paraId="481CF022">
      <w:pPr>
        <w:pStyle w:val="4"/>
        <w:spacing w:before="241" w:line="220" w:lineRule="auto"/>
        <w:ind w:left="3260"/>
        <w:rPr>
          <w:rFonts w:hint="eastAsia" w:ascii="宋体" w:hAnsi="宋体" w:eastAsia="宋体" w:cs="宋体"/>
          <w:sz w:val="28"/>
          <w:szCs w:val="28"/>
        </w:rPr>
      </w:pPr>
      <w:r>
        <w:rPr>
          <w:rFonts w:hint="eastAsia" w:ascii="宋体" w:hAnsi="宋体" w:eastAsia="宋体" w:cs="宋体"/>
          <w:b/>
          <w:bCs/>
          <w:spacing w:val="-6"/>
          <w:sz w:val="28"/>
          <w:szCs w:val="28"/>
        </w:rPr>
        <w:t>附表1：符合性审查表</w:t>
      </w:r>
    </w:p>
    <w:p w14:paraId="01D7C418">
      <w:pPr>
        <w:spacing w:line="117" w:lineRule="exact"/>
        <w:rPr>
          <w:rFonts w:hint="eastAsia" w:ascii="宋体" w:hAnsi="宋体" w:eastAsia="宋体" w:cs="宋体"/>
        </w:rPr>
      </w:pPr>
    </w:p>
    <w:tbl>
      <w:tblPr>
        <w:tblStyle w:val="17"/>
        <w:tblW w:w="8863" w:type="dxa"/>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8109"/>
      </w:tblGrid>
      <w:tr w14:paraId="20BC7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754" w:type="dxa"/>
            <w:tcBorders>
              <w:top w:val="single" w:color="000000" w:sz="10" w:space="0"/>
              <w:left w:val="single" w:color="000000" w:sz="10" w:space="0"/>
            </w:tcBorders>
            <w:vAlign w:val="top"/>
          </w:tcPr>
          <w:p w14:paraId="0F753D3F">
            <w:pPr>
              <w:pStyle w:val="18"/>
              <w:spacing w:before="41" w:line="208" w:lineRule="auto"/>
              <w:ind w:left="127"/>
              <w:rPr>
                <w:rFonts w:hint="eastAsia" w:ascii="宋体" w:hAnsi="宋体" w:eastAsia="宋体" w:cs="宋体"/>
              </w:rPr>
            </w:pPr>
            <w:r>
              <w:rPr>
                <w:rFonts w:hint="eastAsia" w:ascii="宋体" w:hAnsi="宋体" w:eastAsia="宋体" w:cs="宋体"/>
                <w:b/>
                <w:bCs/>
                <w:spacing w:val="-7"/>
              </w:rPr>
              <w:t>序号</w:t>
            </w:r>
          </w:p>
        </w:tc>
        <w:tc>
          <w:tcPr>
            <w:tcW w:w="8109" w:type="dxa"/>
            <w:tcBorders>
              <w:top w:val="single" w:color="000000" w:sz="10" w:space="0"/>
              <w:right w:val="single" w:color="000000" w:sz="10" w:space="0"/>
            </w:tcBorders>
            <w:vAlign w:val="top"/>
          </w:tcPr>
          <w:p w14:paraId="3E051EFA">
            <w:pPr>
              <w:pStyle w:val="18"/>
              <w:spacing w:before="41" w:line="208" w:lineRule="auto"/>
              <w:ind w:left="3816"/>
              <w:rPr>
                <w:rFonts w:hint="eastAsia" w:ascii="宋体" w:hAnsi="宋体" w:eastAsia="宋体" w:cs="宋体"/>
              </w:rPr>
            </w:pPr>
            <w:r>
              <w:rPr>
                <w:rFonts w:hint="eastAsia" w:ascii="宋体" w:hAnsi="宋体" w:eastAsia="宋体" w:cs="宋体"/>
                <w:b/>
                <w:bCs/>
                <w:spacing w:val="-10"/>
              </w:rPr>
              <w:t>项目</w:t>
            </w:r>
          </w:p>
        </w:tc>
      </w:tr>
      <w:tr w14:paraId="0A989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54" w:type="dxa"/>
            <w:tcBorders>
              <w:left w:val="single" w:color="000000" w:sz="10" w:space="0"/>
            </w:tcBorders>
            <w:vAlign w:val="top"/>
          </w:tcPr>
          <w:p w14:paraId="45014E95">
            <w:pPr>
              <w:pStyle w:val="18"/>
              <w:spacing w:before="151" w:line="184" w:lineRule="auto"/>
              <w:ind w:left="357"/>
              <w:rPr>
                <w:rFonts w:hint="eastAsia" w:ascii="宋体" w:hAnsi="宋体" w:eastAsia="宋体" w:cs="宋体"/>
              </w:rPr>
            </w:pPr>
            <w:r>
              <w:rPr>
                <w:rFonts w:hint="eastAsia" w:ascii="宋体" w:hAnsi="宋体" w:eastAsia="宋体" w:cs="宋体"/>
              </w:rPr>
              <w:t>1</w:t>
            </w:r>
          </w:p>
        </w:tc>
        <w:tc>
          <w:tcPr>
            <w:tcW w:w="8109" w:type="dxa"/>
            <w:tcBorders>
              <w:right w:val="single" w:color="000000" w:sz="10" w:space="0"/>
            </w:tcBorders>
            <w:vAlign w:val="top"/>
          </w:tcPr>
          <w:p w14:paraId="68C3EE58">
            <w:pPr>
              <w:pStyle w:val="18"/>
              <w:spacing w:before="115" w:line="219" w:lineRule="auto"/>
              <w:ind w:left="104"/>
              <w:rPr>
                <w:rFonts w:hint="eastAsia" w:ascii="宋体" w:hAnsi="宋体" w:eastAsia="宋体" w:cs="宋体"/>
              </w:rPr>
            </w:pPr>
            <w:r>
              <w:rPr>
                <w:rFonts w:hint="eastAsia" w:ascii="宋体" w:hAnsi="宋体" w:eastAsia="宋体" w:cs="宋体"/>
                <w:spacing w:val="-1"/>
              </w:rPr>
              <w:t>按文件要求的规定提交投标保证金或者所提供的投标担保没有瑕疵的；</w:t>
            </w:r>
          </w:p>
        </w:tc>
      </w:tr>
      <w:tr w14:paraId="3AE64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54" w:type="dxa"/>
            <w:tcBorders>
              <w:left w:val="single" w:color="000000" w:sz="10" w:space="0"/>
            </w:tcBorders>
            <w:vAlign w:val="top"/>
          </w:tcPr>
          <w:p w14:paraId="49129D67">
            <w:pPr>
              <w:pStyle w:val="18"/>
              <w:spacing w:before="153" w:line="183" w:lineRule="auto"/>
              <w:ind w:left="342"/>
              <w:rPr>
                <w:rFonts w:hint="eastAsia" w:ascii="宋体" w:hAnsi="宋体" w:eastAsia="宋体" w:cs="宋体"/>
              </w:rPr>
            </w:pPr>
            <w:r>
              <w:rPr>
                <w:rFonts w:hint="eastAsia" w:ascii="宋体" w:hAnsi="宋体" w:eastAsia="宋体" w:cs="宋体"/>
              </w:rPr>
              <w:t>2</w:t>
            </w:r>
          </w:p>
        </w:tc>
        <w:tc>
          <w:tcPr>
            <w:tcW w:w="8109" w:type="dxa"/>
            <w:tcBorders>
              <w:right w:val="single" w:color="000000" w:sz="10" w:space="0"/>
            </w:tcBorders>
            <w:vAlign w:val="top"/>
          </w:tcPr>
          <w:p w14:paraId="77AAC408">
            <w:pPr>
              <w:pStyle w:val="18"/>
              <w:spacing w:before="116" w:line="219" w:lineRule="auto"/>
              <w:ind w:left="103"/>
              <w:rPr>
                <w:rFonts w:hint="eastAsia" w:ascii="宋体" w:hAnsi="宋体" w:eastAsia="宋体" w:cs="宋体"/>
              </w:rPr>
            </w:pPr>
            <w:r>
              <w:rPr>
                <w:rFonts w:hint="eastAsia" w:ascii="宋体" w:hAnsi="宋体" w:eastAsia="宋体" w:cs="宋体"/>
                <w:spacing w:val="-1"/>
              </w:rPr>
              <w:t>有法定代表人出具的有效授权委托书的；</w:t>
            </w:r>
          </w:p>
        </w:tc>
      </w:tr>
      <w:tr w14:paraId="6AB0E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54" w:type="dxa"/>
            <w:tcBorders>
              <w:left w:val="single" w:color="000000" w:sz="10" w:space="0"/>
            </w:tcBorders>
            <w:vAlign w:val="top"/>
          </w:tcPr>
          <w:p w14:paraId="53110EF5">
            <w:pPr>
              <w:pStyle w:val="18"/>
              <w:spacing w:before="155" w:line="183" w:lineRule="auto"/>
              <w:ind w:left="344"/>
              <w:rPr>
                <w:rFonts w:hint="eastAsia" w:ascii="宋体" w:hAnsi="宋体" w:eastAsia="宋体" w:cs="宋体"/>
              </w:rPr>
            </w:pPr>
            <w:r>
              <w:rPr>
                <w:rFonts w:hint="eastAsia" w:ascii="宋体" w:hAnsi="宋体" w:eastAsia="宋体" w:cs="宋体"/>
              </w:rPr>
              <w:t>3</w:t>
            </w:r>
          </w:p>
        </w:tc>
        <w:tc>
          <w:tcPr>
            <w:tcW w:w="8109" w:type="dxa"/>
            <w:tcBorders>
              <w:right w:val="single" w:color="000000" w:sz="10" w:space="0"/>
            </w:tcBorders>
            <w:vAlign w:val="top"/>
          </w:tcPr>
          <w:p w14:paraId="161CA3BC">
            <w:pPr>
              <w:pStyle w:val="18"/>
              <w:spacing w:before="117" w:line="219" w:lineRule="auto"/>
              <w:ind w:left="104"/>
              <w:rPr>
                <w:rFonts w:hint="eastAsia" w:ascii="宋体" w:hAnsi="宋体" w:eastAsia="宋体" w:cs="宋体"/>
              </w:rPr>
            </w:pPr>
            <w:r>
              <w:rPr>
                <w:rFonts w:hint="eastAsia" w:ascii="宋体" w:hAnsi="宋体" w:eastAsia="宋体" w:cs="宋体"/>
                <w:spacing w:val="-1"/>
              </w:rPr>
              <w:t>单位盖章并有法定代表人或法定代表人授权的代理人签字或盖章；</w:t>
            </w:r>
          </w:p>
        </w:tc>
      </w:tr>
      <w:tr w14:paraId="16098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54" w:type="dxa"/>
            <w:tcBorders>
              <w:left w:val="single" w:color="000000" w:sz="10" w:space="0"/>
            </w:tcBorders>
            <w:vAlign w:val="top"/>
          </w:tcPr>
          <w:p w14:paraId="71CCD480">
            <w:pPr>
              <w:pStyle w:val="18"/>
              <w:spacing w:before="156" w:line="183" w:lineRule="auto"/>
              <w:ind w:left="338"/>
              <w:rPr>
                <w:rFonts w:hint="eastAsia" w:ascii="宋体" w:hAnsi="宋体" w:eastAsia="宋体" w:cs="宋体"/>
              </w:rPr>
            </w:pPr>
            <w:r>
              <w:rPr>
                <w:rFonts w:hint="eastAsia" w:ascii="宋体" w:hAnsi="宋体" w:eastAsia="宋体" w:cs="宋体"/>
              </w:rPr>
              <w:t>4</w:t>
            </w:r>
          </w:p>
        </w:tc>
        <w:tc>
          <w:tcPr>
            <w:tcW w:w="8109" w:type="dxa"/>
            <w:tcBorders>
              <w:right w:val="single" w:color="000000" w:sz="10" w:space="0"/>
            </w:tcBorders>
            <w:vAlign w:val="top"/>
          </w:tcPr>
          <w:p w14:paraId="56645A03">
            <w:pPr>
              <w:pStyle w:val="18"/>
              <w:spacing w:before="118" w:line="220" w:lineRule="auto"/>
              <w:ind w:left="107"/>
              <w:rPr>
                <w:rFonts w:hint="eastAsia" w:ascii="宋体" w:hAnsi="宋体" w:eastAsia="宋体" w:cs="宋体"/>
              </w:rPr>
            </w:pPr>
            <w:r>
              <w:rPr>
                <w:rFonts w:hint="eastAsia" w:ascii="宋体" w:hAnsi="宋体" w:eastAsia="宋体" w:cs="宋体"/>
                <w:spacing w:val="-1"/>
              </w:rPr>
              <w:t>具备招标文件中规定的资格要求的；</w:t>
            </w:r>
          </w:p>
        </w:tc>
      </w:tr>
      <w:tr w14:paraId="1B363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754" w:type="dxa"/>
            <w:tcBorders>
              <w:left w:val="single" w:color="000000" w:sz="10" w:space="0"/>
            </w:tcBorders>
            <w:vAlign w:val="top"/>
          </w:tcPr>
          <w:p w14:paraId="25942FC5">
            <w:pPr>
              <w:pStyle w:val="18"/>
              <w:spacing w:before="185" w:line="182" w:lineRule="auto"/>
              <w:ind w:left="344"/>
              <w:rPr>
                <w:rFonts w:hint="eastAsia" w:ascii="宋体" w:hAnsi="宋体" w:eastAsia="宋体" w:cs="宋体"/>
              </w:rPr>
            </w:pPr>
            <w:r>
              <w:rPr>
                <w:rFonts w:hint="eastAsia" w:ascii="宋体" w:hAnsi="宋体" w:eastAsia="宋体" w:cs="宋体"/>
              </w:rPr>
              <w:t>5</w:t>
            </w:r>
          </w:p>
        </w:tc>
        <w:tc>
          <w:tcPr>
            <w:tcW w:w="8109" w:type="dxa"/>
            <w:tcBorders>
              <w:right w:val="single" w:color="000000" w:sz="10" w:space="0"/>
            </w:tcBorders>
            <w:vAlign w:val="top"/>
          </w:tcPr>
          <w:p w14:paraId="34CC404C">
            <w:pPr>
              <w:pStyle w:val="18"/>
              <w:spacing w:before="146" w:line="219" w:lineRule="auto"/>
              <w:ind w:left="100"/>
              <w:rPr>
                <w:rFonts w:hint="eastAsia" w:ascii="宋体" w:hAnsi="宋体" w:eastAsia="宋体" w:cs="宋体"/>
              </w:rPr>
            </w:pPr>
            <w:r>
              <w:rPr>
                <w:rFonts w:hint="eastAsia" w:ascii="宋体" w:hAnsi="宋体" w:eastAsia="宋体" w:cs="宋体"/>
                <w:spacing w:val="-1"/>
              </w:rPr>
              <w:t>报价未超过招标文件中最高限价的；</w:t>
            </w:r>
          </w:p>
        </w:tc>
      </w:tr>
      <w:tr w14:paraId="51A33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754" w:type="dxa"/>
            <w:tcBorders>
              <w:left w:val="single" w:color="000000" w:sz="10" w:space="0"/>
            </w:tcBorders>
            <w:vAlign w:val="top"/>
          </w:tcPr>
          <w:p w14:paraId="4CCD7378">
            <w:pPr>
              <w:pStyle w:val="18"/>
              <w:spacing w:before="194" w:line="183" w:lineRule="auto"/>
              <w:ind w:left="341"/>
              <w:rPr>
                <w:rFonts w:hint="eastAsia" w:ascii="宋体" w:hAnsi="宋体" w:eastAsia="宋体" w:cs="宋体"/>
              </w:rPr>
            </w:pPr>
            <w:r>
              <w:rPr>
                <w:rFonts w:hint="eastAsia" w:ascii="宋体" w:hAnsi="宋体" w:eastAsia="宋体" w:cs="宋体"/>
              </w:rPr>
              <w:t>6</w:t>
            </w:r>
          </w:p>
        </w:tc>
        <w:tc>
          <w:tcPr>
            <w:tcW w:w="8109" w:type="dxa"/>
            <w:tcBorders>
              <w:right w:val="single" w:color="000000" w:sz="10" w:space="0"/>
            </w:tcBorders>
            <w:vAlign w:val="top"/>
          </w:tcPr>
          <w:p w14:paraId="78BE18B1">
            <w:pPr>
              <w:pStyle w:val="18"/>
              <w:spacing w:before="157" w:line="220" w:lineRule="auto"/>
              <w:ind w:left="105"/>
              <w:rPr>
                <w:rFonts w:hint="eastAsia" w:ascii="宋体" w:hAnsi="宋体" w:eastAsia="宋体" w:cs="宋体"/>
              </w:rPr>
            </w:pPr>
            <w:r>
              <w:rPr>
                <w:rFonts w:hint="eastAsia" w:ascii="宋体" w:hAnsi="宋体" w:eastAsia="宋体" w:cs="宋体"/>
                <w:spacing w:val="-1"/>
              </w:rPr>
              <w:t>投标文件载明的招标项目完成期限未超过招标文件规定的期限；</w:t>
            </w:r>
          </w:p>
        </w:tc>
      </w:tr>
      <w:tr w14:paraId="26EC7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754" w:type="dxa"/>
            <w:tcBorders>
              <w:left w:val="single" w:color="000000" w:sz="10" w:space="0"/>
            </w:tcBorders>
            <w:vAlign w:val="top"/>
          </w:tcPr>
          <w:p w14:paraId="403EA5AD">
            <w:pPr>
              <w:spacing w:line="321" w:lineRule="auto"/>
              <w:rPr>
                <w:rFonts w:hint="eastAsia" w:ascii="宋体" w:hAnsi="宋体" w:eastAsia="宋体" w:cs="宋体"/>
                <w:sz w:val="21"/>
              </w:rPr>
            </w:pPr>
          </w:p>
          <w:p w14:paraId="0F748A6C">
            <w:pPr>
              <w:pStyle w:val="18"/>
              <w:spacing w:before="78" w:line="183" w:lineRule="auto"/>
              <w:ind w:left="340"/>
              <w:rPr>
                <w:rFonts w:hint="eastAsia" w:ascii="宋体" w:hAnsi="宋体" w:eastAsia="宋体" w:cs="宋体"/>
                <w:lang w:val="en-US" w:eastAsia="zh-CN"/>
              </w:rPr>
            </w:pPr>
            <w:r>
              <w:rPr>
                <w:rFonts w:hint="eastAsia" w:cs="宋体"/>
                <w:lang w:val="en-US" w:eastAsia="zh-CN"/>
              </w:rPr>
              <w:t>7</w:t>
            </w:r>
          </w:p>
        </w:tc>
        <w:tc>
          <w:tcPr>
            <w:tcW w:w="8109" w:type="dxa"/>
            <w:tcBorders>
              <w:right w:val="single" w:color="000000" w:sz="10" w:space="0"/>
            </w:tcBorders>
            <w:vAlign w:val="top"/>
          </w:tcPr>
          <w:p w14:paraId="52456847">
            <w:pPr>
              <w:pStyle w:val="18"/>
              <w:spacing w:before="128" w:line="307" w:lineRule="auto"/>
              <w:ind w:left="102" w:right="97"/>
              <w:rPr>
                <w:rFonts w:hint="eastAsia" w:ascii="宋体" w:hAnsi="宋体" w:eastAsia="宋体" w:cs="宋体"/>
              </w:rPr>
            </w:pPr>
            <w:r>
              <w:rPr>
                <w:rFonts w:hint="eastAsia" w:ascii="宋体" w:hAnsi="宋体" w:eastAsia="宋体" w:cs="宋体"/>
                <w:spacing w:val="-1"/>
              </w:rPr>
              <w:t>法定代表人为同一个人的两个及两个以上法人，母公司、全资子公司及其控</w:t>
            </w:r>
            <w:r>
              <w:rPr>
                <w:rFonts w:hint="eastAsia" w:ascii="宋体" w:hAnsi="宋体" w:eastAsia="宋体" w:cs="宋体"/>
                <w:spacing w:val="2"/>
              </w:rPr>
              <w:t xml:space="preserve"> </w:t>
            </w:r>
            <w:r>
              <w:rPr>
                <w:rFonts w:hint="eastAsia" w:ascii="宋体" w:hAnsi="宋体" w:eastAsia="宋体" w:cs="宋体"/>
                <w:spacing w:val="-1"/>
              </w:rPr>
              <w:t>股公司，未在同一</w:t>
            </w:r>
            <w:r>
              <w:rPr>
                <w:rFonts w:hint="eastAsia" w:cs="宋体"/>
                <w:spacing w:val="-1"/>
                <w:lang w:val="en-US" w:eastAsia="zh-CN"/>
              </w:rPr>
              <w:t>标项</w:t>
            </w:r>
            <w:r>
              <w:rPr>
                <w:rFonts w:hint="eastAsia" w:ascii="宋体" w:hAnsi="宋体" w:eastAsia="宋体" w:cs="宋体"/>
                <w:spacing w:val="-1"/>
              </w:rPr>
              <w:t>采购中同时投标。</w:t>
            </w:r>
          </w:p>
        </w:tc>
      </w:tr>
      <w:tr w14:paraId="7E085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54" w:type="dxa"/>
            <w:tcBorders>
              <w:left w:val="single" w:color="000000" w:sz="10" w:space="0"/>
            </w:tcBorders>
            <w:vAlign w:val="top"/>
          </w:tcPr>
          <w:p w14:paraId="2E61DC1A">
            <w:pPr>
              <w:pStyle w:val="18"/>
              <w:spacing w:before="169" w:line="183" w:lineRule="auto"/>
              <w:ind w:left="340"/>
              <w:rPr>
                <w:rFonts w:hint="eastAsia" w:ascii="宋体" w:hAnsi="宋体" w:eastAsia="宋体" w:cs="宋体"/>
                <w:lang w:val="en-US" w:eastAsia="zh-CN"/>
              </w:rPr>
            </w:pPr>
            <w:r>
              <w:rPr>
                <w:rFonts w:hint="eastAsia" w:cs="宋体"/>
                <w:lang w:val="en-US" w:eastAsia="zh-CN"/>
              </w:rPr>
              <w:t>8</w:t>
            </w:r>
          </w:p>
        </w:tc>
        <w:tc>
          <w:tcPr>
            <w:tcW w:w="8109" w:type="dxa"/>
            <w:tcBorders>
              <w:right w:val="single" w:color="000000" w:sz="10" w:space="0"/>
            </w:tcBorders>
            <w:vAlign w:val="top"/>
          </w:tcPr>
          <w:p w14:paraId="2888486A">
            <w:pPr>
              <w:pStyle w:val="18"/>
              <w:spacing w:before="131" w:line="220" w:lineRule="auto"/>
              <w:ind w:left="105"/>
              <w:rPr>
                <w:rFonts w:hint="eastAsia" w:ascii="宋体" w:hAnsi="宋体" w:eastAsia="宋体" w:cs="宋体"/>
              </w:rPr>
            </w:pPr>
            <w:r>
              <w:rPr>
                <w:rFonts w:hint="eastAsia" w:ascii="宋体" w:hAnsi="宋体" w:eastAsia="宋体" w:cs="宋体"/>
                <w:spacing w:val="-1"/>
              </w:rPr>
              <w:t>投标有效期满足招标文件要求的；</w:t>
            </w:r>
          </w:p>
        </w:tc>
      </w:tr>
      <w:tr w14:paraId="486BB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754" w:type="dxa"/>
            <w:tcBorders>
              <w:left w:val="single" w:color="000000" w:sz="10" w:space="0"/>
            </w:tcBorders>
            <w:vAlign w:val="top"/>
          </w:tcPr>
          <w:p w14:paraId="4621665B">
            <w:pPr>
              <w:pStyle w:val="18"/>
              <w:spacing w:before="138" w:line="184" w:lineRule="auto"/>
              <w:ind w:left="357"/>
              <w:rPr>
                <w:rFonts w:hint="eastAsia" w:ascii="宋体" w:hAnsi="宋体" w:eastAsia="宋体" w:cs="宋体"/>
                <w:lang w:val="en-US" w:eastAsia="zh-CN"/>
              </w:rPr>
            </w:pPr>
            <w:r>
              <w:rPr>
                <w:rFonts w:hint="eastAsia" w:cs="宋体"/>
                <w:lang w:val="en-US" w:eastAsia="zh-CN"/>
              </w:rPr>
              <w:t>9</w:t>
            </w:r>
          </w:p>
        </w:tc>
        <w:tc>
          <w:tcPr>
            <w:tcW w:w="8109" w:type="dxa"/>
            <w:tcBorders>
              <w:right w:val="single" w:color="000000" w:sz="10" w:space="0"/>
            </w:tcBorders>
            <w:vAlign w:val="top"/>
          </w:tcPr>
          <w:p w14:paraId="30B09F17">
            <w:pPr>
              <w:pStyle w:val="18"/>
              <w:spacing w:before="102" w:line="220" w:lineRule="auto"/>
              <w:ind w:left="101"/>
              <w:rPr>
                <w:rFonts w:hint="eastAsia" w:ascii="宋体" w:hAnsi="宋体" w:eastAsia="宋体" w:cs="宋体"/>
              </w:rPr>
            </w:pPr>
            <w:r>
              <w:rPr>
                <w:rFonts w:hint="eastAsia" w:ascii="宋体" w:hAnsi="宋体" w:eastAsia="宋体" w:cs="宋体"/>
                <w:spacing w:val="-1"/>
              </w:rPr>
              <w:t>对招标文件主要条款和承诺未存在重大出入或保留；</w:t>
            </w:r>
          </w:p>
        </w:tc>
      </w:tr>
      <w:tr w14:paraId="2F3D2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754" w:type="dxa"/>
            <w:tcBorders>
              <w:left w:val="single" w:color="000000" w:sz="10" w:space="0"/>
              <w:bottom w:val="single" w:color="000000" w:sz="10" w:space="0"/>
            </w:tcBorders>
            <w:vAlign w:val="top"/>
          </w:tcPr>
          <w:p w14:paraId="53628984">
            <w:pPr>
              <w:pStyle w:val="18"/>
              <w:spacing w:before="140" w:line="184" w:lineRule="auto"/>
              <w:ind w:left="357"/>
              <w:rPr>
                <w:rFonts w:hint="eastAsia" w:ascii="宋体" w:hAnsi="宋体" w:eastAsia="宋体" w:cs="宋体"/>
                <w:lang w:val="en-US" w:eastAsia="zh-CN"/>
              </w:rPr>
            </w:pPr>
            <w:r>
              <w:rPr>
                <w:rFonts w:hint="eastAsia" w:ascii="宋体" w:hAnsi="宋体" w:eastAsia="宋体" w:cs="宋体"/>
                <w:spacing w:val="-14"/>
              </w:rPr>
              <w:t>1</w:t>
            </w:r>
            <w:r>
              <w:rPr>
                <w:rFonts w:hint="eastAsia" w:cs="宋体"/>
                <w:spacing w:val="-14"/>
                <w:lang w:val="en-US" w:eastAsia="zh-CN"/>
              </w:rPr>
              <w:t>0</w:t>
            </w:r>
          </w:p>
        </w:tc>
        <w:tc>
          <w:tcPr>
            <w:tcW w:w="8109" w:type="dxa"/>
            <w:tcBorders>
              <w:bottom w:val="single" w:color="000000" w:sz="10" w:space="0"/>
              <w:right w:val="single" w:color="000000" w:sz="10" w:space="0"/>
            </w:tcBorders>
            <w:vAlign w:val="top"/>
          </w:tcPr>
          <w:p w14:paraId="3AECE074">
            <w:pPr>
              <w:pStyle w:val="18"/>
              <w:spacing w:before="103" w:line="220" w:lineRule="auto"/>
              <w:ind w:left="103"/>
              <w:rPr>
                <w:rFonts w:hint="eastAsia" w:ascii="宋体" w:hAnsi="宋体" w:eastAsia="宋体" w:cs="宋体"/>
              </w:rPr>
            </w:pPr>
            <w:r>
              <w:rPr>
                <w:rFonts w:hint="eastAsia" w:cs="宋体"/>
                <w:spacing w:val="-1"/>
                <w:lang w:eastAsia="zh-CN"/>
              </w:rPr>
              <w:t>法律法规</w:t>
            </w:r>
            <w:r>
              <w:rPr>
                <w:rFonts w:hint="eastAsia" w:ascii="宋体" w:hAnsi="宋体" w:eastAsia="宋体" w:cs="宋体"/>
                <w:spacing w:val="-1"/>
              </w:rPr>
              <w:t>和招标文件规定的其他无效情形。</w:t>
            </w:r>
          </w:p>
        </w:tc>
      </w:tr>
    </w:tbl>
    <w:p w14:paraId="5205F808">
      <w:pPr>
        <w:pStyle w:val="4"/>
        <w:spacing w:before="116" w:line="346" w:lineRule="auto"/>
        <w:ind w:left="9"/>
        <w:rPr>
          <w:rFonts w:hint="eastAsia" w:ascii="宋体" w:hAnsi="宋体" w:eastAsia="宋体" w:cs="宋体"/>
          <w:sz w:val="24"/>
          <w:szCs w:val="24"/>
        </w:rPr>
      </w:pPr>
      <w:r>
        <w:rPr>
          <w:rFonts w:hint="eastAsia" w:ascii="宋体" w:hAnsi="宋体" w:eastAsia="宋体" w:cs="宋体"/>
          <w:spacing w:val="-5"/>
          <w:sz w:val="24"/>
          <w:szCs w:val="24"/>
        </w:rPr>
        <w:t>特别说明：如投标人的投标文件中没有按此表的内容提供相关证明文件（如无特别要求，</w:t>
      </w:r>
      <w:r>
        <w:rPr>
          <w:rFonts w:hint="eastAsia" w:ascii="宋体" w:hAnsi="宋体" w:eastAsia="宋体" w:cs="宋体"/>
          <w:spacing w:val="17"/>
          <w:sz w:val="24"/>
          <w:szCs w:val="24"/>
        </w:rPr>
        <w:t xml:space="preserve"> </w:t>
      </w:r>
      <w:r>
        <w:rPr>
          <w:rFonts w:hint="eastAsia" w:ascii="宋体" w:hAnsi="宋体" w:eastAsia="宋体" w:cs="宋体"/>
          <w:sz w:val="24"/>
          <w:szCs w:val="24"/>
        </w:rPr>
        <w:t>均提供复印件）或不符合上述审查内容的任意一条，其投标</w:t>
      </w:r>
      <w:r>
        <w:rPr>
          <w:rFonts w:hint="eastAsia" w:ascii="宋体" w:hAnsi="宋体" w:eastAsia="宋体" w:cs="宋体"/>
          <w:spacing w:val="-1"/>
          <w:sz w:val="24"/>
          <w:szCs w:val="24"/>
        </w:rPr>
        <w:t>文件将视为无效投标文件。</w:t>
      </w:r>
    </w:p>
    <w:p w14:paraId="10C6A550">
      <w:pPr>
        <w:spacing w:line="422" w:lineRule="auto"/>
        <w:rPr>
          <w:rFonts w:hint="eastAsia" w:ascii="宋体" w:hAnsi="宋体" w:eastAsia="宋体" w:cs="宋体"/>
          <w:sz w:val="21"/>
        </w:rPr>
      </w:pPr>
    </w:p>
    <w:p w14:paraId="28AEF838">
      <w:pPr>
        <w:spacing w:line="351" w:lineRule="auto"/>
        <w:rPr>
          <w:rFonts w:hint="eastAsia" w:ascii="宋体" w:hAnsi="宋体" w:eastAsia="宋体" w:cs="宋体"/>
          <w:sz w:val="24"/>
          <w:szCs w:val="24"/>
        </w:rPr>
        <w:sectPr>
          <w:headerReference r:id="rId63" w:type="default"/>
          <w:footerReference r:id="rId64" w:type="default"/>
          <w:pgSz w:w="11906" w:h="16839"/>
          <w:pgMar w:top="1092" w:right="1069" w:bottom="1029" w:left="1643" w:header="860" w:footer="869" w:gutter="0"/>
          <w:pgNumType w:fmt="decimal"/>
          <w:cols w:space="720" w:num="1"/>
        </w:sectPr>
      </w:pPr>
    </w:p>
    <w:p w14:paraId="40060380">
      <w:pPr>
        <w:spacing w:line="426" w:lineRule="auto"/>
        <w:rPr>
          <w:rFonts w:hint="eastAsia" w:ascii="宋体" w:hAnsi="宋体" w:eastAsia="宋体" w:cs="宋体"/>
          <w:sz w:val="21"/>
        </w:rPr>
      </w:pPr>
    </w:p>
    <w:p w14:paraId="1375344F">
      <w:pPr>
        <w:pStyle w:val="4"/>
        <w:spacing w:before="91" w:line="220" w:lineRule="auto"/>
        <w:ind w:left="32"/>
        <w:rPr>
          <w:rFonts w:hint="eastAsia" w:ascii="宋体" w:hAnsi="宋体" w:eastAsia="宋体" w:cs="宋体"/>
          <w:sz w:val="28"/>
          <w:szCs w:val="28"/>
        </w:rPr>
      </w:pPr>
      <w:r>
        <w:rPr>
          <w:rFonts w:hint="eastAsia" w:ascii="宋体" w:hAnsi="宋体" w:eastAsia="宋体" w:cs="宋体"/>
          <w:b/>
          <w:bCs/>
          <w:spacing w:val="-5"/>
          <w:sz w:val="28"/>
          <w:szCs w:val="28"/>
        </w:rPr>
        <w:t>附表2：经济标得分（</w:t>
      </w:r>
      <w:r>
        <w:rPr>
          <w:rFonts w:hint="eastAsia" w:cs="宋体"/>
          <w:b/>
          <w:bCs/>
          <w:spacing w:val="-5"/>
          <w:sz w:val="28"/>
          <w:szCs w:val="28"/>
          <w:lang w:val="en-US" w:eastAsia="zh-CN"/>
        </w:rPr>
        <w:t>3</w:t>
      </w:r>
      <w:r>
        <w:rPr>
          <w:rFonts w:hint="eastAsia" w:ascii="宋体" w:hAnsi="宋体" w:eastAsia="宋体" w:cs="宋体"/>
          <w:b/>
          <w:bCs/>
          <w:spacing w:val="-5"/>
          <w:sz w:val="28"/>
          <w:szCs w:val="28"/>
        </w:rPr>
        <w:t>0分）</w:t>
      </w:r>
    </w:p>
    <w:p w14:paraId="65F4DEC3">
      <w:pPr>
        <w:spacing w:line="117" w:lineRule="exact"/>
        <w:rPr>
          <w:rFonts w:hint="eastAsia" w:ascii="宋体" w:hAnsi="宋体" w:eastAsia="宋体" w:cs="宋体"/>
        </w:rPr>
      </w:pPr>
    </w:p>
    <w:tbl>
      <w:tblPr>
        <w:tblStyle w:val="17"/>
        <w:tblW w:w="9083"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6"/>
        <w:gridCol w:w="1412"/>
        <w:gridCol w:w="918"/>
        <w:gridCol w:w="6137"/>
      </w:tblGrid>
      <w:tr w14:paraId="3AD68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16" w:type="dxa"/>
            <w:textDirection w:val="tbRlV"/>
            <w:vAlign w:val="top"/>
          </w:tcPr>
          <w:p w14:paraId="2BF5C893">
            <w:pPr>
              <w:pStyle w:val="18"/>
              <w:spacing w:before="187" w:line="210" w:lineRule="auto"/>
              <w:ind w:left="41"/>
              <w:rPr>
                <w:rFonts w:hint="eastAsia" w:ascii="宋体" w:hAnsi="宋体" w:eastAsia="宋体" w:cs="宋体"/>
              </w:rPr>
            </w:pPr>
            <w:r>
              <w:rPr>
                <w:rFonts w:hint="eastAsia" w:ascii="宋体" w:hAnsi="宋体" w:eastAsia="宋体" w:cs="宋体"/>
                <w:b/>
                <w:bCs/>
                <w:spacing w:val="32"/>
              </w:rPr>
              <w:t>序号</w:t>
            </w:r>
          </w:p>
        </w:tc>
        <w:tc>
          <w:tcPr>
            <w:tcW w:w="1412" w:type="dxa"/>
            <w:vAlign w:val="top"/>
          </w:tcPr>
          <w:p w14:paraId="33BC6459">
            <w:pPr>
              <w:pStyle w:val="18"/>
              <w:spacing w:before="195" w:line="220" w:lineRule="auto"/>
              <w:ind w:left="228"/>
              <w:rPr>
                <w:rFonts w:hint="eastAsia" w:ascii="宋体" w:hAnsi="宋体" w:eastAsia="宋体" w:cs="宋体"/>
              </w:rPr>
            </w:pPr>
            <w:r>
              <w:rPr>
                <w:rFonts w:hint="eastAsia" w:ascii="宋体" w:hAnsi="宋体" w:eastAsia="宋体" w:cs="宋体"/>
                <w:b/>
                <w:bCs/>
                <w:spacing w:val="-5"/>
              </w:rPr>
              <w:t>评审项目</w:t>
            </w:r>
          </w:p>
        </w:tc>
        <w:tc>
          <w:tcPr>
            <w:tcW w:w="918" w:type="dxa"/>
            <w:vAlign w:val="top"/>
          </w:tcPr>
          <w:p w14:paraId="5A1A374E">
            <w:pPr>
              <w:pStyle w:val="18"/>
              <w:spacing w:before="195" w:line="220" w:lineRule="auto"/>
              <w:ind w:left="227"/>
              <w:rPr>
                <w:rFonts w:hint="eastAsia" w:ascii="宋体" w:hAnsi="宋体" w:eastAsia="宋体" w:cs="宋体"/>
              </w:rPr>
            </w:pPr>
            <w:r>
              <w:rPr>
                <w:rFonts w:hint="eastAsia" w:ascii="宋体" w:hAnsi="宋体" w:eastAsia="宋体" w:cs="宋体"/>
                <w:b/>
                <w:bCs/>
                <w:spacing w:val="-9"/>
              </w:rPr>
              <w:t>分值</w:t>
            </w:r>
          </w:p>
        </w:tc>
        <w:tc>
          <w:tcPr>
            <w:tcW w:w="6137" w:type="dxa"/>
            <w:vAlign w:val="top"/>
          </w:tcPr>
          <w:p w14:paraId="7BEE619A">
            <w:pPr>
              <w:pStyle w:val="18"/>
              <w:spacing w:before="195" w:line="221" w:lineRule="auto"/>
              <w:ind w:left="114"/>
              <w:rPr>
                <w:rFonts w:hint="eastAsia" w:ascii="宋体" w:hAnsi="宋体" w:eastAsia="宋体" w:cs="宋体"/>
              </w:rPr>
            </w:pPr>
            <w:r>
              <w:rPr>
                <w:rFonts w:hint="eastAsia" w:ascii="宋体" w:hAnsi="宋体" w:eastAsia="宋体" w:cs="宋体"/>
                <w:b/>
                <w:bCs/>
                <w:spacing w:val="-5"/>
              </w:rPr>
              <w:t>评分标准</w:t>
            </w:r>
          </w:p>
        </w:tc>
      </w:tr>
      <w:tr w14:paraId="62BFB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5" w:hRule="atLeast"/>
        </w:trPr>
        <w:tc>
          <w:tcPr>
            <w:tcW w:w="616" w:type="dxa"/>
            <w:vAlign w:val="top"/>
          </w:tcPr>
          <w:p w14:paraId="0DD77C72">
            <w:pPr>
              <w:spacing w:line="470" w:lineRule="auto"/>
              <w:rPr>
                <w:rFonts w:hint="eastAsia" w:ascii="宋体" w:hAnsi="宋体" w:eastAsia="宋体" w:cs="宋体"/>
                <w:sz w:val="21"/>
              </w:rPr>
            </w:pPr>
          </w:p>
          <w:p w14:paraId="5CE43F99">
            <w:pPr>
              <w:pStyle w:val="18"/>
              <w:spacing w:before="78" w:line="184" w:lineRule="auto"/>
              <w:ind w:left="273"/>
              <w:rPr>
                <w:rFonts w:hint="eastAsia" w:ascii="宋体" w:hAnsi="宋体" w:eastAsia="宋体" w:cs="宋体"/>
              </w:rPr>
            </w:pPr>
            <w:r>
              <w:rPr>
                <w:rFonts w:hint="eastAsia" w:ascii="宋体" w:hAnsi="宋体" w:eastAsia="宋体" w:cs="宋体"/>
              </w:rPr>
              <w:t>1</w:t>
            </w:r>
          </w:p>
        </w:tc>
        <w:tc>
          <w:tcPr>
            <w:tcW w:w="1412" w:type="dxa"/>
            <w:vAlign w:val="top"/>
          </w:tcPr>
          <w:p w14:paraId="609060B0">
            <w:pPr>
              <w:spacing w:line="433" w:lineRule="auto"/>
              <w:rPr>
                <w:rFonts w:hint="eastAsia" w:ascii="宋体" w:hAnsi="宋体" w:eastAsia="宋体" w:cs="宋体"/>
                <w:sz w:val="21"/>
              </w:rPr>
            </w:pPr>
          </w:p>
          <w:p w14:paraId="76A4CB49">
            <w:pPr>
              <w:pStyle w:val="18"/>
              <w:spacing w:before="78" w:line="219" w:lineRule="auto"/>
              <w:ind w:left="235"/>
              <w:rPr>
                <w:rFonts w:hint="eastAsia" w:ascii="宋体" w:hAnsi="宋体" w:eastAsia="宋体" w:cs="宋体"/>
              </w:rPr>
            </w:pPr>
            <w:r>
              <w:rPr>
                <w:rFonts w:hint="eastAsia" w:ascii="宋体" w:hAnsi="宋体" w:eastAsia="宋体" w:cs="宋体"/>
                <w:spacing w:val="-4"/>
              </w:rPr>
              <w:t>投标报价</w:t>
            </w:r>
          </w:p>
        </w:tc>
        <w:tc>
          <w:tcPr>
            <w:tcW w:w="918" w:type="dxa"/>
            <w:vAlign w:val="top"/>
          </w:tcPr>
          <w:p w14:paraId="3557C4AC">
            <w:pPr>
              <w:spacing w:line="433" w:lineRule="auto"/>
              <w:rPr>
                <w:rFonts w:hint="eastAsia" w:ascii="宋体" w:hAnsi="宋体" w:eastAsia="宋体" w:cs="宋体"/>
                <w:sz w:val="21"/>
              </w:rPr>
            </w:pPr>
          </w:p>
          <w:p w14:paraId="53D02A6E">
            <w:pPr>
              <w:pStyle w:val="18"/>
              <w:spacing w:before="78" w:line="221" w:lineRule="auto"/>
              <w:ind w:left="200"/>
              <w:rPr>
                <w:rFonts w:hint="eastAsia" w:ascii="宋体" w:hAnsi="宋体" w:eastAsia="宋体" w:cs="宋体"/>
              </w:rPr>
            </w:pPr>
            <w:r>
              <w:rPr>
                <w:rFonts w:hint="eastAsia" w:cs="宋体"/>
                <w:spacing w:val="-5"/>
                <w:lang w:val="en-US" w:eastAsia="zh-CN"/>
              </w:rPr>
              <w:t>3</w:t>
            </w:r>
            <w:r>
              <w:rPr>
                <w:rFonts w:hint="eastAsia" w:ascii="宋体" w:hAnsi="宋体" w:eastAsia="宋体" w:cs="宋体"/>
                <w:spacing w:val="-5"/>
              </w:rPr>
              <w:t>0</w:t>
            </w:r>
            <w:r>
              <w:rPr>
                <w:rFonts w:hint="eastAsia" w:ascii="宋体" w:hAnsi="宋体" w:eastAsia="宋体" w:cs="宋体"/>
                <w:spacing w:val="-48"/>
              </w:rPr>
              <w:t xml:space="preserve"> </w:t>
            </w:r>
            <w:r>
              <w:rPr>
                <w:rFonts w:hint="eastAsia" w:ascii="宋体" w:hAnsi="宋体" w:eastAsia="宋体" w:cs="宋体"/>
                <w:spacing w:val="-5"/>
              </w:rPr>
              <w:t>分</w:t>
            </w:r>
          </w:p>
        </w:tc>
        <w:tc>
          <w:tcPr>
            <w:tcW w:w="6137" w:type="dxa"/>
            <w:vAlign w:val="top"/>
          </w:tcPr>
          <w:p w14:paraId="27E065FA">
            <w:pPr>
              <w:pStyle w:val="18"/>
              <w:spacing w:before="48" w:line="234" w:lineRule="auto"/>
              <w:ind w:left="114" w:right="8" w:firstLine="43"/>
              <w:jc w:val="both"/>
              <w:rPr>
                <w:rFonts w:hint="eastAsia" w:ascii="宋体" w:hAnsi="宋体" w:eastAsia="宋体" w:cs="宋体"/>
                <w:spacing w:val="-1"/>
                <w:lang w:eastAsia="zh-CN"/>
              </w:rPr>
            </w:pPr>
            <w:r>
              <w:rPr>
                <w:rFonts w:hint="eastAsia" w:ascii="宋体" w:hAnsi="宋体" w:eastAsia="宋体" w:cs="宋体"/>
                <w:spacing w:val="-1"/>
                <w:lang w:eastAsia="zh-CN"/>
              </w:rPr>
              <w:t>满足招标文件要求且投标下浮率最高的为评标基准价，其价格分为满分。</w:t>
            </w:r>
          </w:p>
          <w:p w14:paraId="20D6DB20">
            <w:pPr>
              <w:pStyle w:val="18"/>
              <w:spacing w:before="48" w:line="234" w:lineRule="auto"/>
              <w:ind w:left="114" w:right="8" w:firstLine="43"/>
              <w:jc w:val="both"/>
              <w:rPr>
                <w:rFonts w:hint="eastAsia" w:ascii="宋体" w:hAnsi="宋体" w:eastAsia="宋体" w:cs="宋体"/>
                <w:spacing w:val="-1"/>
                <w:lang w:eastAsia="zh-CN"/>
              </w:rPr>
            </w:pPr>
            <w:r>
              <w:rPr>
                <w:rFonts w:hint="eastAsia" w:ascii="宋体" w:hAnsi="宋体" w:eastAsia="宋体" w:cs="宋体"/>
                <w:spacing w:val="-1"/>
                <w:lang w:eastAsia="zh-CN"/>
              </w:rPr>
              <w:t>其他投标人的价格分统一按照下列公式计算</w:t>
            </w:r>
          </w:p>
          <w:p w14:paraId="11F4BFF4">
            <w:pPr>
              <w:pStyle w:val="18"/>
              <w:spacing w:before="48" w:line="234" w:lineRule="auto"/>
              <w:ind w:left="114" w:right="8" w:firstLine="43"/>
              <w:jc w:val="both"/>
              <w:rPr>
                <w:rFonts w:hint="eastAsia" w:ascii="宋体" w:hAnsi="宋体" w:eastAsia="宋体" w:cs="宋体"/>
                <w:spacing w:val="-1"/>
                <w:lang w:eastAsia="zh-CN"/>
              </w:rPr>
            </w:pPr>
            <w:r>
              <w:rPr>
                <w:rFonts w:hint="eastAsia" w:ascii="宋体" w:hAnsi="宋体" w:eastAsia="宋体" w:cs="宋体"/>
                <w:spacing w:val="-1"/>
                <w:lang w:eastAsia="zh-CN"/>
              </w:rPr>
              <w:t>投标报价得分=（1-评标基准价）/（1-投标报价）*</w:t>
            </w:r>
            <w:r>
              <w:rPr>
                <w:rFonts w:hint="eastAsia" w:cs="宋体"/>
                <w:spacing w:val="-1"/>
                <w:lang w:val="en-US" w:eastAsia="zh-CN"/>
              </w:rPr>
              <w:t>3</w:t>
            </w:r>
            <w:r>
              <w:rPr>
                <w:rFonts w:hint="eastAsia" w:ascii="宋体" w:hAnsi="宋体" w:eastAsia="宋体" w:cs="宋体"/>
                <w:spacing w:val="-1"/>
                <w:lang w:eastAsia="zh-CN"/>
              </w:rPr>
              <w:t xml:space="preserve">0 </w:t>
            </w:r>
          </w:p>
          <w:p w14:paraId="7810952C">
            <w:pPr>
              <w:pStyle w:val="18"/>
              <w:spacing w:before="48" w:line="234" w:lineRule="auto"/>
              <w:ind w:left="114" w:right="8" w:firstLine="43"/>
              <w:jc w:val="both"/>
              <w:rPr>
                <w:rFonts w:hint="eastAsia" w:ascii="宋体" w:hAnsi="宋体" w:eastAsia="宋体" w:cs="宋体"/>
              </w:rPr>
            </w:pPr>
            <w:r>
              <w:rPr>
                <w:rFonts w:hint="eastAsia" w:ascii="宋体" w:hAnsi="宋体" w:eastAsia="宋体" w:cs="宋体"/>
                <w:spacing w:val="-1"/>
                <w:lang w:eastAsia="zh-CN"/>
              </w:rPr>
              <w:t>注：有效的投标报价及其个数是指通过评标委员会初步评审的有效投标人投标报价及其个数。报价得分小数点后保留两位，报价得负分时按0分计取。有效报价为最终投标报价。</w:t>
            </w:r>
          </w:p>
        </w:tc>
      </w:tr>
    </w:tbl>
    <w:p w14:paraId="7A118BC2">
      <w:pPr>
        <w:rPr>
          <w:rFonts w:hint="eastAsia" w:ascii="宋体" w:hAnsi="宋体" w:eastAsia="宋体" w:cs="宋体"/>
          <w:sz w:val="21"/>
        </w:rPr>
      </w:pPr>
    </w:p>
    <w:p w14:paraId="63777BEB">
      <w:pPr>
        <w:rPr>
          <w:rFonts w:hint="eastAsia" w:ascii="宋体" w:hAnsi="宋体" w:eastAsia="宋体" w:cs="宋体"/>
          <w:sz w:val="21"/>
          <w:szCs w:val="21"/>
        </w:rPr>
        <w:sectPr>
          <w:headerReference r:id="rId65" w:type="default"/>
          <w:footerReference r:id="rId66" w:type="default"/>
          <w:pgSz w:w="11906" w:h="16839"/>
          <w:pgMar w:top="1092" w:right="1133" w:bottom="1031" w:left="1643" w:header="860" w:footer="869" w:gutter="0"/>
          <w:pgNumType w:fmt="decimal"/>
          <w:cols w:space="720" w:num="1"/>
        </w:sectPr>
      </w:pPr>
    </w:p>
    <w:p w14:paraId="19B3F5A0">
      <w:pPr>
        <w:spacing w:line="426" w:lineRule="auto"/>
        <w:rPr>
          <w:rFonts w:hint="eastAsia" w:ascii="宋体" w:hAnsi="宋体" w:eastAsia="宋体" w:cs="宋体"/>
          <w:sz w:val="21"/>
        </w:rPr>
      </w:pPr>
    </w:p>
    <w:p w14:paraId="7BC09A66">
      <w:pPr>
        <w:pStyle w:val="4"/>
        <w:spacing w:before="91" w:line="220" w:lineRule="auto"/>
        <w:ind w:left="217"/>
        <w:rPr>
          <w:rFonts w:hint="eastAsia" w:ascii="宋体" w:hAnsi="宋体" w:eastAsia="宋体" w:cs="宋体"/>
          <w:sz w:val="28"/>
          <w:szCs w:val="28"/>
        </w:rPr>
      </w:pPr>
      <w:r>
        <w:rPr>
          <w:rFonts w:hint="eastAsia" w:ascii="宋体" w:hAnsi="宋体" w:eastAsia="宋体" w:cs="宋体"/>
          <w:b/>
          <w:bCs/>
          <w:spacing w:val="-4"/>
          <w:sz w:val="28"/>
          <w:szCs w:val="28"/>
        </w:rPr>
        <w:t>附表3、商务技术评审表（</w:t>
      </w:r>
      <w:r>
        <w:rPr>
          <w:rFonts w:hint="eastAsia" w:cs="宋体"/>
          <w:b/>
          <w:bCs/>
          <w:spacing w:val="-4"/>
          <w:sz w:val="28"/>
          <w:szCs w:val="28"/>
          <w:lang w:val="en-US" w:eastAsia="zh-CN"/>
        </w:rPr>
        <w:t>7</w:t>
      </w:r>
      <w:r>
        <w:rPr>
          <w:rFonts w:hint="eastAsia" w:ascii="宋体" w:hAnsi="宋体" w:eastAsia="宋体" w:cs="宋体"/>
          <w:b/>
          <w:bCs/>
          <w:spacing w:val="-4"/>
          <w:sz w:val="28"/>
          <w:szCs w:val="28"/>
        </w:rPr>
        <w:t>0分）</w:t>
      </w:r>
    </w:p>
    <w:p w14:paraId="7C359D71">
      <w:pPr>
        <w:spacing w:line="117" w:lineRule="exact"/>
        <w:rPr>
          <w:rFonts w:hint="eastAsia" w:ascii="宋体" w:hAnsi="宋体" w:eastAsia="宋体" w:cs="宋体"/>
        </w:rPr>
      </w:pPr>
    </w:p>
    <w:tbl>
      <w:tblPr>
        <w:tblStyle w:val="17"/>
        <w:tblW w:w="91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4"/>
        <w:gridCol w:w="6168"/>
        <w:gridCol w:w="1651"/>
      </w:tblGrid>
      <w:tr w14:paraId="1C92B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374" w:type="dxa"/>
            <w:vAlign w:val="top"/>
          </w:tcPr>
          <w:p w14:paraId="4E0BB606">
            <w:pPr>
              <w:pStyle w:val="18"/>
              <w:spacing w:before="153" w:line="230" w:lineRule="auto"/>
              <w:ind w:left="490"/>
              <w:rPr>
                <w:rFonts w:hint="eastAsia" w:ascii="宋体" w:hAnsi="宋体" w:eastAsia="宋体" w:cs="宋体"/>
                <w:sz w:val="24"/>
                <w:szCs w:val="24"/>
              </w:rPr>
            </w:pPr>
            <w:r>
              <w:rPr>
                <w:rFonts w:hint="eastAsia" w:ascii="宋体" w:hAnsi="宋体" w:eastAsia="宋体" w:cs="宋体"/>
                <w:b/>
                <w:bCs/>
                <w:spacing w:val="2"/>
                <w:sz w:val="24"/>
                <w:szCs w:val="24"/>
              </w:rPr>
              <w:t>项目</w:t>
            </w:r>
          </w:p>
        </w:tc>
        <w:tc>
          <w:tcPr>
            <w:tcW w:w="6168" w:type="dxa"/>
            <w:vAlign w:val="top"/>
          </w:tcPr>
          <w:p w14:paraId="77031743">
            <w:pPr>
              <w:pStyle w:val="18"/>
              <w:spacing w:before="153" w:line="229" w:lineRule="auto"/>
              <w:ind w:left="2683"/>
              <w:rPr>
                <w:rFonts w:hint="eastAsia" w:ascii="宋体" w:hAnsi="宋体" w:eastAsia="宋体" w:cs="宋体"/>
                <w:sz w:val="24"/>
                <w:szCs w:val="24"/>
              </w:rPr>
            </w:pPr>
            <w:r>
              <w:rPr>
                <w:rFonts w:hint="eastAsia" w:ascii="宋体" w:hAnsi="宋体" w:eastAsia="宋体" w:cs="宋体"/>
                <w:b/>
                <w:bCs/>
                <w:spacing w:val="6"/>
                <w:sz w:val="24"/>
                <w:szCs w:val="24"/>
              </w:rPr>
              <w:t>评审内容</w:t>
            </w:r>
          </w:p>
        </w:tc>
        <w:tc>
          <w:tcPr>
            <w:tcW w:w="1651" w:type="dxa"/>
            <w:vAlign w:val="top"/>
          </w:tcPr>
          <w:p w14:paraId="17DA167F">
            <w:pPr>
              <w:pStyle w:val="18"/>
              <w:spacing w:before="153" w:line="229" w:lineRule="auto"/>
              <w:ind w:left="327"/>
              <w:rPr>
                <w:rFonts w:hint="eastAsia" w:ascii="宋体" w:hAnsi="宋体" w:eastAsia="宋体" w:cs="宋体"/>
                <w:sz w:val="24"/>
                <w:szCs w:val="24"/>
              </w:rPr>
            </w:pPr>
            <w:r>
              <w:rPr>
                <w:rFonts w:hint="eastAsia" w:ascii="宋体" w:hAnsi="宋体" w:eastAsia="宋体" w:cs="宋体"/>
                <w:b/>
                <w:bCs/>
                <w:spacing w:val="4"/>
                <w:sz w:val="24"/>
                <w:szCs w:val="24"/>
              </w:rPr>
              <w:t>分值（分）</w:t>
            </w:r>
          </w:p>
        </w:tc>
      </w:tr>
      <w:tr w14:paraId="0D177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6" w:hRule="atLeast"/>
        </w:trPr>
        <w:tc>
          <w:tcPr>
            <w:tcW w:w="1374" w:type="dxa"/>
            <w:vAlign w:val="center"/>
          </w:tcPr>
          <w:p w14:paraId="47262AB9">
            <w:pPr>
              <w:pStyle w:val="18"/>
              <w:spacing w:before="78" w:line="221" w:lineRule="auto"/>
              <w:jc w:val="center"/>
              <w:rPr>
                <w:rFonts w:hint="eastAsia" w:ascii="宋体" w:hAnsi="宋体" w:eastAsia="宋体" w:cs="宋体"/>
                <w:sz w:val="24"/>
                <w:szCs w:val="24"/>
              </w:rPr>
            </w:pPr>
            <w:r>
              <w:rPr>
                <w:rFonts w:hint="eastAsia" w:ascii="宋体" w:hAnsi="宋体" w:eastAsia="宋体" w:cs="宋体"/>
                <w:spacing w:val="-5"/>
                <w:sz w:val="24"/>
                <w:szCs w:val="24"/>
              </w:rPr>
              <w:t>业绩</w:t>
            </w:r>
          </w:p>
        </w:tc>
        <w:tc>
          <w:tcPr>
            <w:tcW w:w="6168" w:type="dxa"/>
            <w:vAlign w:val="top"/>
          </w:tcPr>
          <w:p w14:paraId="4CF812DE">
            <w:pPr>
              <w:pStyle w:val="18"/>
              <w:spacing w:before="64" w:line="229" w:lineRule="auto"/>
              <w:ind w:left="114" w:right="107" w:firstLine="1"/>
              <w:rPr>
                <w:rFonts w:hint="eastAsia" w:ascii="宋体" w:hAnsi="宋体" w:eastAsia="宋体" w:cs="宋体"/>
                <w:sz w:val="24"/>
                <w:szCs w:val="24"/>
                <w:lang w:val="en-US" w:eastAsia="zh-CN"/>
              </w:rPr>
            </w:pPr>
            <w:r>
              <w:rPr>
                <w:rFonts w:hint="eastAsia" w:ascii="宋体" w:hAnsi="宋体" w:eastAsia="宋体" w:cs="宋体"/>
                <w:spacing w:val="-2"/>
                <w:sz w:val="24"/>
                <w:szCs w:val="24"/>
              </w:rPr>
              <w:t>投标人近三年（202</w:t>
            </w:r>
            <w:r>
              <w:rPr>
                <w:rFonts w:hint="eastAsia" w:ascii="宋体" w:hAnsi="宋体" w:eastAsia="宋体" w:cs="宋体"/>
                <w:spacing w:val="-2"/>
                <w:sz w:val="24"/>
                <w:szCs w:val="24"/>
                <w:lang w:val="en-US" w:eastAsia="zh-CN"/>
              </w:rPr>
              <w:t xml:space="preserve">2 </w:t>
            </w:r>
            <w:r>
              <w:rPr>
                <w:rFonts w:hint="eastAsia" w:ascii="宋体" w:hAnsi="宋体" w:eastAsia="宋体" w:cs="宋体"/>
                <w:spacing w:val="-2"/>
                <w:sz w:val="24"/>
                <w:szCs w:val="24"/>
              </w:rPr>
              <w:t>年</w:t>
            </w:r>
            <w:r>
              <w:rPr>
                <w:rFonts w:hint="eastAsia" w:ascii="宋体" w:hAnsi="宋体" w:eastAsia="宋体" w:cs="宋体"/>
                <w:spacing w:val="-33"/>
                <w:sz w:val="24"/>
                <w:szCs w:val="24"/>
              </w:rPr>
              <w:t xml:space="preserve"> </w:t>
            </w:r>
            <w:r>
              <w:rPr>
                <w:rFonts w:hint="eastAsia" w:ascii="宋体" w:hAnsi="宋体" w:eastAsia="宋体" w:cs="宋体"/>
                <w:spacing w:val="-2"/>
                <w:sz w:val="24"/>
                <w:szCs w:val="24"/>
              </w:rPr>
              <w:t>1</w:t>
            </w:r>
            <w:r>
              <w:rPr>
                <w:rFonts w:hint="eastAsia" w:ascii="宋体" w:hAnsi="宋体" w:eastAsia="宋体" w:cs="宋体"/>
                <w:spacing w:val="-44"/>
                <w:sz w:val="24"/>
                <w:szCs w:val="24"/>
              </w:rPr>
              <w:t xml:space="preserve"> </w:t>
            </w:r>
            <w:r>
              <w:rPr>
                <w:rFonts w:hint="eastAsia" w:ascii="宋体" w:hAnsi="宋体" w:eastAsia="宋体" w:cs="宋体"/>
                <w:spacing w:val="-2"/>
                <w:sz w:val="24"/>
                <w:szCs w:val="24"/>
              </w:rPr>
              <w:t>月</w:t>
            </w:r>
            <w:r>
              <w:rPr>
                <w:rFonts w:hint="eastAsia" w:ascii="宋体" w:hAnsi="宋体" w:eastAsia="宋体" w:cs="宋体"/>
                <w:spacing w:val="-33"/>
                <w:sz w:val="24"/>
                <w:szCs w:val="24"/>
              </w:rPr>
              <w:t xml:space="preserve"> </w:t>
            </w:r>
            <w:r>
              <w:rPr>
                <w:rFonts w:hint="eastAsia" w:ascii="宋体" w:hAnsi="宋体" w:eastAsia="宋体" w:cs="宋体"/>
                <w:spacing w:val="-2"/>
                <w:sz w:val="24"/>
                <w:szCs w:val="24"/>
              </w:rPr>
              <w:t>1 日至投标截止时间</w:t>
            </w:r>
            <w:r>
              <w:rPr>
                <w:rFonts w:hint="eastAsia" w:ascii="宋体" w:hAnsi="宋体" w:eastAsia="宋体" w:cs="宋体"/>
                <w:spacing w:val="-3"/>
                <w:sz w:val="24"/>
                <w:szCs w:val="24"/>
              </w:rPr>
              <w:t>）已完成</w:t>
            </w:r>
            <w:r>
              <w:rPr>
                <w:rFonts w:hint="eastAsia" w:ascii="宋体" w:hAnsi="宋体" w:eastAsia="宋体" w:cs="宋体"/>
                <w:spacing w:val="-3"/>
                <w:sz w:val="24"/>
                <w:szCs w:val="24"/>
                <w:lang w:eastAsia="zh-CN"/>
              </w:rPr>
              <w:t>的副食品、豆制品及杂支用品类销售</w:t>
            </w:r>
            <w:r>
              <w:rPr>
                <w:rFonts w:hint="eastAsia" w:ascii="宋体" w:hAnsi="宋体" w:eastAsia="宋体" w:cs="宋体"/>
                <w:spacing w:val="-3"/>
                <w:sz w:val="24"/>
                <w:szCs w:val="24"/>
              </w:rPr>
              <w:t>业绩。</w:t>
            </w:r>
            <w:r>
              <w:rPr>
                <w:rFonts w:hint="eastAsia" w:ascii="宋体" w:hAnsi="宋体" w:eastAsia="宋体" w:cs="宋体"/>
                <w:spacing w:val="-3"/>
                <w:sz w:val="24"/>
                <w:szCs w:val="24"/>
                <w:lang w:val="en-US" w:eastAsia="zh-CN"/>
              </w:rPr>
              <w:t>每提供1个有效业绩得1分，最多得5分。</w:t>
            </w:r>
          </w:p>
          <w:p w14:paraId="781619FA">
            <w:pPr>
              <w:pStyle w:val="18"/>
              <w:spacing w:before="26" w:line="234" w:lineRule="auto"/>
              <w:ind w:left="113" w:leftChars="0" w:right="107" w:rightChars="0" w:firstLine="2" w:firstLineChars="0"/>
              <w:rPr>
                <w:rFonts w:hint="eastAsia" w:ascii="宋体" w:hAnsi="宋体" w:eastAsia="宋体" w:cs="宋体"/>
                <w:sz w:val="24"/>
                <w:szCs w:val="24"/>
              </w:rPr>
            </w:pPr>
            <w:r>
              <w:rPr>
                <w:rFonts w:hint="eastAsia" w:ascii="宋体" w:hAnsi="宋体" w:eastAsia="宋体" w:cs="宋体"/>
                <w:spacing w:val="2"/>
                <w:sz w:val="24"/>
                <w:szCs w:val="24"/>
              </w:rPr>
              <w:t>备注：须提供</w:t>
            </w:r>
            <w:r>
              <w:rPr>
                <w:rFonts w:hint="eastAsia" w:ascii="宋体" w:hAnsi="宋体" w:eastAsia="宋体" w:cs="宋体"/>
                <w:sz w:val="24"/>
                <w:szCs w:val="24"/>
              </w:rPr>
              <w:t>中标（成交）通知书</w:t>
            </w:r>
            <w:r>
              <w:rPr>
                <w:rFonts w:hint="eastAsia" w:ascii="宋体" w:hAnsi="宋体" w:eastAsia="宋体" w:cs="宋体"/>
                <w:spacing w:val="2"/>
                <w:sz w:val="24"/>
                <w:szCs w:val="24"/>
                <w:lang w:val="en-US" w:eastAsia="zh-CN"/>
              </w:rPr>
              <w:t>或</w:t>
            </w:r>
            <w:r>
              <w:rPr>
                <w:rFonts w:hint="eastAsia" w:ascii="宋体" w:hAnsi="宋体" w:eastAsia="宋体" w:cs="宋体"/>
                <w:spacing w:val="2"/>
                <w:sz w:val="24"/>
                <w:szCs w:val="24"/>
              </w:rPr>
              <w:t>合同复印件（合同中应反映产品的规格、数量、销售时间、买卖双方名称等内容。如无法反映产品的规格、数量、销售时间、买卖双方名称等内容，投标人应提供由买方出</w:t>
            </w:r>
            <w:r>
              <w:rPr>
                <w:rFonts w:hint="eastAsia" w:ascii="宋体" w:hAnsi="宋体" w:eastAsia="宋体" w:cs="宋体"/>
                <w:spacing w:val="-1"/>
                <w:sz w:val="24"/>
                <w:szCs w:val="24"/>
              </w:rPr>
              <w:t>具的相关证明材料辅助说明，否则该业绩不予认定）</w:t>
            </w:r>
          </w:p>
        </w:tc>
        <w:tc>
          <w:tcPr>
            <w:tcW w:w="1651" w:type="dxa"/>
            <w:vAlign w:val="center"/>
          </w:tcPr>
          <w:p w14:paraId="2644A171">
            <w:pPr>
              <w:pStyle w:val="18"/>
              <w:spacing w:before="65" w:line="19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r>
      <w:tr w14:paraId="3DB29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374" w:type="dxa"/>
            <w:vAlign w:val="center"/>
          </w:tcPr>
          <w:p w14:paraId="5CFE0684">
            <w:pPr>
              <w:pStyle w:val="18"/>
              <w:spacing w:before="78" w:line="235" w:lineRule="auto"/>
              <w:ind w:right="198"/>
              <w:jc w:val="center"/>
              <w:rPr>
                <w:rFonts w:hint="eastAsia" w:ascii="宋体" w:hAnsi="宋体" w:eastAsia="宋体" w:cs="宋体"/>
                <w:sz w:val="24"/>
                <w:szCs w:val="24"/>
              </w:rPr>
            </w:pPr>
            <w:r>
              <w:rPr>
                <w:rFonts w:hint="eastAsia" w:ascii="宋体" w:hAnsi="宋体" w:eastAsia="宋体" w:cs="宋体"/>
                <w:sz w:val="24"/>
                <w:szCs w:val="24"/>
              </w:rPr>
              <w:t>保密方案</w:t>
            </w:r>
          </w:p>
        </w:tc>
        <w:tc>
          <w:tcPr>
            <w:tcW w:w="6168" w:type="dxa"/>
            <w:vAlign w:val="top"/>
          </w:tcPr>
          <w:p w14:paraId="2DC049EB">
            <w:pPr>
              <w:pStyle w:val="18"/>
              <w:spacing w:before="39" w:line="233" w:lineRule="auto"/>
              <w:ind w:left="115" w:right="104" w:firstLine="2"/>
              <w:jc w:val="both"/>
              <w:rPr>
                <w:rFonts w:hint="eastAsia" w:ascii="宋体" w:hAnsi="宋体" w:eastAsia="宋体" w:cs="宋体"/>
                <w:sz w:val="24"/>
                <w:szCs w:val="24"/>
              </w:rPr>
            </w:pPr>
            <w:r>
              <w:rPr>
                <w:rFonts w:hint="eastAsia" w:ascii="宋体" w:hAnsi="宋体" w:eastAsia="宋体" w:cs="宋体"/>
                <w:sz w:val="24"/>
                <w:szCs w:val="24"/>
              </w:rPr>
              <w:t xml:space="preserve">根据投标人对本项目编制的保密方案进行评审，方案包括但不限于：针对配送人员、订单及配送地址等方面采取针对性的保密措施；实现人防、技防、物防相结合完备的保密方案；实现食品供应全流程绝对保密，上述内容均符合实际情况、内容完善详细、措施健全、完全响应采购要求的得 </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分，每缺少一项扣 </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分，内容存有 瑕疵或不满足项目的实际需求或不完整扣 </w:t>
            </w:r>
            <w:r>
              <w:rPr>
                <w:rFonts w:hint="eastAsia" w:ascii="宋体" w:hAnsi="宋体" w:eastAsia="宋体" w:cs="宋体"/>
                <w:sz w:val="24"/>
                <w:szCs w:val="24"/>
                <w:lang w:val="en-US" w:eastAsia="zh-CN"/>
              </w:rPr>
              <w:t>0.5</w:t>
            </w:r>
            <w:r>
              <w:rPr>
                <w:rFonts w:hint="eastAsia" w:ascii="宋体" w:hAnsi="宋体" w:eastAsia="宋体" w:cs="宋体"/>
                <w:sz w:val="24"/>
                <w:szCs w:val="24"/>
              </w:rPr>
              <w:t xml:space="preserve"> 分，扣完为 止。</w:t>
            </w:r>
          </w:p>
          <w:p w14:paraId="0E213843">
            <w:pPr>
              <w:pStyle w:val="18"/>
              <w:spacing w:before="39" w:line="233" w:lineRule="auto"/>
              <w:ind w:left="115" w:right="104" w:firstLine="2"/>
              <w:jc w:val="both"/>
              <w:rPr>
                <w:rFonts w:hint="eastAsia" w:ascii="宋体" w:hAnsi="宋体" w:eastAsia="宋体" w:cs="宋体"/>
                <w:sz w:val="24"/>
                <w:szCs w:val="24"/>
              </w:rPr>
            </w:pPr>
            <w:r>
              <w:rPr>
                <w:rFonts w:hint="eastAsia" w:ascii="宋体" w:hAnsi="宋体" w:eastAsia="宋体" w:cs="宋体"/>
                <w:spacing w:val="-3"/>
                <w:sz w:val="24"/>
                <w:szCs w:val="24"/>
              </w:rPr>
              <w:t>（缺陷是指：前后内容不一致、存在凭空编造、前后逻辑错误、涉及的规范及标准错误、项目名称或实施地点区域错误、内容简略或与本项目无关等任意一种情形等）</w:t>
            </w:r>
          </w:p>
        </w:tc>
        <w:tc>
          <w:tcPr>
            <w:tcW w:w="1651" w:type="dxa"/>
            <w:vAlign w:val="center"/>
          </w:tcPr>
          <w:p w14:paraId="3F5DAF6A">
            <w:pPr>
              <w:pStyle w:val="18"/>
              <w:spacing w:before="65" w:line="189"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r>
      <w:tr w14:paraId="3D753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374" w:type="dxa"/>
            <w:vAlign w:val="center"/>
          </w:tcPr>
          <w:p w14:paraId="768A2202">
            <w:pPr>
              <w:pStyle w:val="18"/>
              <w:spacing w:before="78" w:line="235" w:lineRule="auto"/>
              <w:ind w:right="198"/>
              <w:jc w:val="center"/>
              <w:rPr>
                <w:rFonts w:hint="eastAsia" w:ascii="宋体" w:hAnsi="宋体" w:eastAsia="宋体" w:cs="宋体"/>
                <w:sz w:val="24"/>
                <w:szCs w:val="24"/>
              </w:rPr>
            </w:pPr>
            <w:r>
              <w:rPr>
                <w:rFonts w:hint="eastAsia" w:ascii="宋体" w:hAnsi="宋体" w:eastAsia="宋体" w:cs="宋体"/>
                <w:sz w:val="24"/>
                <w:szCs w:val="24"/>
              </w:rPr>
              <w:t>档案追溯</w:t>
            </w:r>
          </w:p>
        </w:tc>
        <w:tc>
          <w:tcPr>
            <w:tcW w:w="6168" w:type="dxa"/>
            <w:vAlign w:val="center"/>
          </w:tcPr>
          <w:p w14:paraId="63A89581">
            <w:pPr>
              <w:pStyle w:val="18"/>
              <w:spacing w:before="78" w:line="235" w:lineRule="auto"/>
              <w:ind w:right="198"/>
              <w:jc w:val="center"/>
              <w:rPr>
                <w:rFonts w:hint="eastAsia" w:ascii="宋体" w:hAnsi="宋体" w:eastAsia="宋体" w:cs="宋体"/>
                <w:spacing w:val="-3"/>
                <w:sz w:val="24"/>
                <w:szCs w:val="24"/>
                <w:lang w:eastAsia="zh-CN"/>
              </w:rPr>
            </w:pPr>
            <w:r>
              <w:rPr>
                <w:rFonts w:hint="eastAsia" w:ascii="宋体" w:hAnsi="宋体" w:eastAsia="宋体" w:cs="宋体"/>
                <w:sz w:val="24"/>
                <w:szCs w:val="24"/>
              </w:rPr>
              <w:t>投标人承诺建立配送采购人食材的追踪溯源体系及专门台账案，提供承诺函加盖公章得2分，未提供不得分</w:t>
            </w:r>
            <w:r>
              <w:rPr>
                <w:rFonts w:hint="eastAsia" w:ascii="宋体" w:hAnsi="宋体" w:eastAsia="宋体" w:cs="宋体"/>
                <w:sz w:val="24"/>
                <w:szCs w:val="24"/>
                <w:lang w:eastAsia="zh-CN"/>
              </w:rPr>
              <w:t>。</w:t>
            </w:r>
          </w:p>
        </w:tc>
        <w:tc>
          <w:tcPr>
            <w:tcW w:w="1651" w:type="dxa"/>
            <w:vAlign w:val="center"/>
          </w:tcPr>
          <w:p w14:paraId="2924E06E">
            <w:pPr>
              <w:pStyle w:val="18"/>
              <w:spacing w:before="65" w:line="189"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14:paraId="2EF35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1" w:hRule="atLeast"/>
        </w:trPr>
        <w:tc>
          <w:tcPr>
            <w:tcW w:w="1374" w:type="dxa"/>
            <w:vAlign w:val="center"/>
          </w:tcPr>
          <w:p w14:paraId="34649142">
            <w:pPr>
              <w:pStyle w:val="18"/>
              <w:spacing w:before="78" w:line="232" w:lineRule="auto"/>
              <w:ind w:right="198" w:rightChars="0"/>
              <w:jc w:val="center"/>
              <w:rPr>
                <w:rFonts w:hint="eastAsia" w:ascii="宋体" w:hAnsi="宋体" w:eastAsia="宋体" w:cs="宋体"/>
                <w:sz w:val="24"/>
                <w:szCs w:val="24"/>
              </w:rPr>
            </w:pPr>
            <w:r>
              <w:rPr>
                <w:rFonts w:hint="eastAsia" w:ascii="宋体" w:hAnsi="宋体" w:eastAsia="宋体" w:cs="宋体"/>
                <w:spacing w:val="-4"/>
                <w:sz w:val="24"/>
                <w:szCs w:val="24"/>
              </w:rPr>
              <w:t>项目人员</w:t>
            </w:r>
            <w:r>
              <w:rPr>
                <w:rFonts w:hint="eastAsia" w:ascii="宋体" w:hAnsi="宋体" w:eastAsia="宋体" w:cs="宋体"/>
                <w:spacing w:val="-5"/>
                <w:sz w:val="24"/>
                <w:szCs w:val="24"/>
              </w:rPr>
              <w:t>配置</w:t>
            </w:r>
          </w:p>
        </w:tc>
        <w:tc>
          <w:tcPr>
            <w:tcW w:w="6168" w:type="dxa"/>
            <w:vAlign w:val="top"/>
          </w:tcPr>
          <w:p w14:paraId="6FE7499B">
            <w:pPr>
              <w:pStyle w:val="18"/>
              <w:spacing w:before="37" w:line="237" w:lineRule="auto"/>
              <w:ind w:left="115" w:right="104" w:firstLine="17"/>
              <w:rPr>
                <w:rFonts w:hint="eastAsia" w:ascii="宋体" w:hAnsi="宋体" w:eastAsia="宋体" w:cs="宋体"/>
                <w:sz w:val="24"/>
                <w:szCs w:val="24"/>
              </w:rPr>
            </w:pPr>
            <w:r>
              <w:rPr>
                <w:rFonts w:hint="eastAsia" w:ascii="宋体" w:hAnsi="宋体" w:eastAsia="宋体" w:cs="宋体"/>
                <w:spacing w:val="-1"/>
                <w:sz w:val="24"/>
                <w:szCs w:val="24"/>
              </w:rPr>
              <w:t>1、投标人按项目实际情况制定项目人员配置，</w:t>
            </w:r>
            <w:r>
              <w:rPr>
                <w:rFonts w:hint="eastAsia" w:ascii="宋体" w:hAnsi="宋体" w:eastAsia="宋体" w:cs="宋体"/>
                <w:spacing w:val="-2"/>
                <w:sz w:val="24"/>
                <w:szCs w:val="24"/>
              </w:rPr>
              <w:t>如每个环</w:t>
            </w:r>
            <w:r>
              <w:rPr>
                <w:rFonts w:hint="eastAsia" w:ascii="宋体" w:hAnsi="宋体" w:eastAsia="宋体" w:cs="宋体"/>
                <w:sz w:val="24"/>
                <w:szCs w:val="24"/>
              </w:rPr>
              <w:t xml:space="preserve"> </w:t>
            </w:r>
            <w:r>
              <w:rPr>
                <w:rFonts w:hint="eastAsia" w:ascii="宋体" w:hAnsi="宋体" w:eastAsia="宋体" w:cs="宋体"/>
                <w:spacing w:val="-3"/>
                <w:sz w:val="24"/>
                <w:szCs w:val="24"/>
              </w:rPr>
              <w:t>节合理安排专职人员推进各项工作有序开展，保证项目按</w:t>
            </w:r>
            <w:r>
              <w:rPr>
                <w:rFonts w:hint="eastAsia" w:ascii="宋体" w:hAnsi="宋体" w:eastAsia="宋体" w:cs="宋体"/>
                <w:spacing w:val="16"/>
                <w:sz w:val="24"/>
                <w:szCs w:val="24"/>
              </w:rPr>
              <w:t xml:space="preserve"> </w:t>
            </w:r>
            <w:r>
              <w:rPr>
                <w:rFonts w:hint="eastAsia" w:ascii="宋体" w:hAnsi="宋体" w:eastAsia="宋体" w:cs="宋体"/>
                <w:spacing w:val="-3"/>
                <w:sz w:val="24"/>
                <w:szCs w:val="24"/>
              </w:rPr>
              <w:t>计划交付的基本承诺内容，包括不限于：订单、送货、退</w:t>
            </w:r>
            <w:r>
              <w:rPr>
                <w:rFonts w:hint="eastAsia" w:ascii="宋体" w:hAnsi="宋体" w:eastAsia="宋体" w:cs="宋体"/>
                <w:spacing w:val="16"/>
                <w:sz w:val="24"/>
                <w:szCs w:val="24"/>
              </w:rPr>
              <w:t xml:space="preserve"> </w:t>
            </w:r>
            <w:r>
              <w:rPr>
                <w:rFonts w:hint="eastAsia" w:ascii="宋体" w:hAnsi="宋体" w:eastAsia="宋体" w:cs="宋体"/>
                <w:spacing w:val="-3"/>
                <w:sz w:val="24"/>
                <w:szCs w:val="24"/>
              </w:rPr>
              <w:t>换、报账等内容。人员配置合理，职责分工明确，针对性</w:t>
            </w:r>
            <w:r>
              <w:rPr>
                <w:rFonts w:hint="eastAsia" w:ascii="宋体" w:hAnsi="宋体" w:eastAsia="宋体" w:cs="宋体"/>
                <w:spacing w:val="16"/>
                <w:sz w:val="24"/>
                <w:szCs w:val="24"/>
              </w:rPr>
              <w:t xml:space="preserve"> </w:t>
            </w:r>
            <w:r>
              <w:rPr>
                <w:rFonts w:hint="eastAsia" w:ascii="宋体" w:hAnsi="宋体" w:eastAsia="宋体" w:cs="宋体"/>
                <w:spacing w:val="-4"/>
                <w:sz w:val="24"/>
                <w:szCs w:val="24"/>
              </w:rPr>
              <w:t>强的得</w:t>
            </w:r>
            <w:r>
              <w:rPr>
                <w:rFonts w:hint="eastAsia" w:ascii="宋体" w:hAnsi="宋体" w:eastAsia="宋体" w:cs="宋体"/>
                <w:spacing w:val="-48"/>
                <w:sz w:val="24"/>
                <w:szCs w:val="24"/>
              </w:rPr>
              <w:t xml:space="preserve"> </w:t>
            </w:r>
            <w:r>
              <w:rPr>
                <w:rFonts w:hint="eastAsia" w:ascii="宋体" w:hAnsi="宋体" w:eastAsia="宋体" w:cs="宋体"/>
                <w:spacing w:val="-48"/>
                <w:sz w:val="24"/>
                <w:szCs w:val="24"/>
                <w:lang w:val="en-US" w:eastAsia="zh-CN"/>
              </w:rPr>
              <w:t xml:space="preserve">4 </w:t>
            </w:r>
            <w:r>
              <w:rPr>
                <w:rFonts w:hint="eastAsia" w:ascii="宋体" w:hAnsi="宋体" w:eastAsia="宋体" w:cs="宋体"/>
                <w:spacing w:val="-4"/>
                <w:sz w:val="24"/>
                <w:szCs w:val="24"/>
              </w:rPr>
              <w:t>分，每缺少一项扣</w:t>
            </w:r>
            <w:r>
              <w:rPr>
                <w:rFonts w:hint="eastAsia" w:ascii="宋体" w:hAnsi="宋体" w:eastAsia="宋体" w:cs="宋体"/>
                <w:spacing w:val="-49"/>
                <w:sz w:val="24"/>
                <w:szCs w:val="24"/>
              </w:rPr>
              <w:t xml:space="preserve"> </w:t>
            </w:r>
            <w:r>
              <w:rPr>
                <w:rFonts w:hint="eastAsia" w:ascii="宋体" w:hAnsi="宋体" w:eastAsia="宋体" w:cs="宋体"/>
                <w:spacing w:val="-49"/>
                <w:sz w:val="24"/>
                <w:szCs w:val="24"/>
                <w:lang w:val="en-US" w:eastAsia="zh-CN"/>
              </w:rPr>
              <w:t xml:space="preserve">1 </w:t>
            </w:r>
            <w:r>
              <w:rPr>
                <w:rFonts w:hint="eastAsia" w:ascii="宋体" w:hAnsi="宋体" w:eastAsia="宋体" w:cs="宋体"/>
                <w:spacing w:val="-4"/>
                <w:sz w:val="24"/>
                <w:szCs w:val="24"/>
              </w:rPr>
              <w:t>分，</w:t>
            </w:r>
            <w:r>
              <w:rPr>
                <w:rFonts w:hint="eastAsia" w:ascii="宋体" w:hAnsi="宋体" w:eastAsia="宋体" w:cs="宋体"/>
                <w:spacing w:val="-4"/>
                <w:sz w:val="24"/>
                <w:szCs w:val="24"/>
                <w:lang w:val="en-US" w:eastAsia="zh-CN"/>
              </w:rPr>
              <w:t>内容有缺陷逻辑错误扣 0.5 分，扣完为止；</w:t>
            </w:r>
          </w:p>
          <w:p w14:paraId="2B29CBA8">
            <w:pPr>
              <w:pStyle w:val="18"/>
              <w:spacing w:before="37" w:line="237" w:lineRule="auto"/>
              <w:ind w:left="115" w:right="104" w:firstLine="17"/>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2、供应商对整个流程时间节点设置合理，提供时间节点计划，内容完整逻辑清晰得 1 分，内容有缺陷逻辑错误扣 0.5 分，扣完为止；</w:t>
            </w:r>
          </w:p>
          <w:p w14:paraId="6D088878">
            <w:pPr>
              <w:pStyle w:val="18"/>
              <w:spacing w:before="37" w:line="237" w:lineRule="auto"/>
              <w:ind w:left="115" w:right="104" w:firstLine="17"/>
              <w:rPr>
                <w:rFonts w:hint="eastAsia" w:ascii="宋体" w:hAnsi="宋体" w:eastAsia="宋体" w:cs="宋体"/>
                <w:spacing w:val="-3"/>
                <w:sz w:val="24"/>
                <w:szCs w:val="24"/>
              </w:rPr>
            </w:pPr>
            <w:r>
              <w:rPr>
                <w:rFonts w:hint="eastAsia" w:ascii="宋体" w:hAnsi="宋体" w:eastAsia="宋体" w:cs="宋体"/>
                <w:spacing w:val="-3"/>
                <w:sz w:val="24"/>
                <w:szCs w:val="24"/>
              </w:rPr>
              <w:t xml:space="preserve">3、每个环节服务人员的操作流程，操作流程内容完整逻  辑清晰得 </w:t>
            </w:r>
            <w:r>
              <w:rPr>
                <w:rFonts w:hint="eastAsia" w:ascii="宋体" w:hAnsi="宋体" w:eastAsia="宋体" w:cs="宋体"/>
                <w:spacing w:val="-3"/>
                <w:sz w:val="24"/>
                <w:szCs w:val="24"/>
                <w:lang w:val="en-US" w:eastAsia="zh-CN"/>
              </w:rPr>
              <w:t>1</w:t>
            </w:r>
            <w:r>
              <w:rPr>
                <w:rFonts w:hint="eastAsia" w:ascii="宋体" w:hAnsi="宋体" w:eastAsia="宋体" w:cs="宋体"/>
                <w:spacing w:val="-3"/>
                <w:sz w:val="24"/>
                <w:szCs w:val="24"/>
              </w:rPr>
              <w:t xml:space="preserve"> 分，内容有缺陷逻辑错误扣 </w:t>
            </w:r>
            <w:r>
              <w:rPr>
                <w:rFonts w:hint="eastAsia" w:ascii="宋体" w:hAnsi="宋体" w:eastAsia="宋体" w:cs="宋体"/>
                <w:spacing w:val="-3"/>
                <w:sz w:val="24"/>
                <w:szCs w:val="24"/>
                <w:lang w:val="en-US" w:eastAsia="zh-CN"/>
              </w:rPr>
              <w:t>0.5</w:t>
            </w:r>
            <w:r>
              <w:rPr>
                <w:rFonts w:hint="eastAsia" w:ascii="宋体" w:hAnsi="宋体" w:eastAsia="宋体" w:cs="宋体"/>
                <w:spacing w:val="-3"/>
                <w:sz w:val="24"/>
                <w:szCs w:val="24"/>
              </w:rPr>
              <w:t xml:space="preserve"> 分，扣完为止；</w:t>
            </w:r>
          </w:p>
          <w:p w14:paraId="563594A7">
            <w:pPr>
              <w:pStyle w:val="18"/>
              <w:spacing w:before="37" w:line="237" w:lineRule="auto"/>
              <w:ind w:left="115" w:right="104" w:firstLine="17"/>
              <w:rPr>
                <w:rFonts w:hint="eastAsia" w:ascii="宋体" w:hAnsi="宋体" w:eastAsia="宋体" w:cs="宋体"/>
                <w:spacing w:val="-3"/>
                <w:sz w:val="24"/>
                <w:szCs w:val="24"/>
              </w:rPr>
            </w:pPr>
            <w:r>
              <w:rPr>
                <w:rFonts w:hint="eastAsia" w:ascii="宋体" w:hAnsi="宋体" w:eastAsia="宋体" w:cs="宋体"/>
                <w:spacing w:val="-3"/>
                <w:sz w:val="24"/>
                <w:szCs w:val="24"/>
              </w:rPr>
              <w:t>4、投标人人员配置中的工作人员均需提供劳动合同、健康证、身份证</w:t>
            </w:r>
            <w:r>
              <w:rPr>
                <w:rFonts w:hint="eastAsia" w:ascii="宋体" w:hAnsi="宋体" w:eastAsia="宋体" w:cs="宋体"/>
                <w:spacing w:val="-3"/>
                <w:sz w:val="24"/>
                <w:szCs w:val="24"/>
                <w:lang w:eastAsia="zh-CN"/>
              </w:rPr>
              <w:t>、无违法犯罪记录承诺书</w:t>
            </w:r>
            <w:r>
              <w:rPr>
                <w:rFonts w:hint="eastAsia" w:ascii="宋体" w:hAnsi="宋体" w:eastAsia="宋体" w:cs="宋体"/>
                <w:spacing w:val="-3"/>
                <w:sz w:val="24"/>
                <w:szCs w:val="24"/>
              </w:rPr>
              <w:t xml:space="preserve">，每提供 1 人得 1 分，最高得 </w:t>
            </w:r>
            <w:r>
              <w:rPr>
                <w:rFonts w:hint="eastAsia" w:ascii="宋体" w:hAnsi="宋体" w:eastAsia="宋体" w:cs="宋体"/>
                <w:spacing w:val="-3"/>
                <w:sz w:val="24"/>
                <w:szCs w:val="24"/>
                <w:lang w:val="en-US" w:eastAsia="zh-CN"/>
              </w:rPr>
              <w:t>4</w:t>
            </w:r>
            <w:r>
              <w:rPr>
                <w:rFonts w:hint="eastAsia" w:ascii="宋体" w:hAnsi="宋体" w:eastAsia="宋体" w:cs="宋体"/>
                <w:spacing w:val="-3"/>
                <w:sz w:val="24"/>
                <w:szCs w:val="24"/>
              </w:rPr>
              <w:t xml:space="preserve"> 分，每个人员证明材料提供不全或未提供单项不得分。</w:t>
            </w:r>
          </w:p>
          <w:p w14:paraId="75B231A7">
            <w:pPr>
              <w:pStyle w:val="18"/>
              <w:spacing w:before="37" w:line="237" w:lineRule="auto"/>
              <w:ind w:left="115" w:right="104" w:firstLine="17"/>
              <w:rPr>
                <w:rFonts w:hint="eastAsia" w:ascii="宋体" w:hAnsi="宋体" w:eastAsia="宋体" w:cs="宋体"/>
                <w:sz w:val="24"/>
                <w:szCs w:val="24"/>
              </w:rPr>
            </w:pPr>
            <w:r>
              <w:rPr>
                <w:rFonts w:hint="eastAsia" w:ascii="宋体" w:hAnsi="宋体" w:eastAsia="宋体" w:cs="宋体"/>
                <w:spacing w:val="-3"/>
                <w:sz w:val="24"/>
                <w:szCs w:val="24"/>
              </w:rPr>
              <w:t>（缺陷是指：前后内容不一致、存在凭空编造、前后逻辑错误、涉及的规范及标准错误、项目名称或实施地点区域错误、内容简略或与本项目无关等任意一种情形等）</w:t>
            </w:r>
          </w:p>
        </w:tc>
        <w:tc>
          <w:tcPr>
            <w:tcW w:w="1651" w:type="dxa"/>
            <w:vAlign w:val="center"/>
          </w:tcPr>
          <w:p w14:paraId="2B231FBF">
            <w:pPr>
              <w:pStyle w:val="18"/>
              <w:spacing w:before="65" w:line="19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r>
      <w:tr w14:paraId="4CA4D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1374" w:type="dxa"/>
            <w:vAlign w:val="center"/>
          </w:tcPr>
          <w:p w14:paraId="286E9CDF">
            <w:pPr>
              <w:pStyle w:val="18"/>
              <w:spacing w:before="78" w:line="220" w:lineRule="auto"/>
              <w:jc w:val="center"/>
              <w:rPr>
                <w:rFonts w:hint="eastAsia" w:ascii="宋体" w:hAnsi="宋体" w:eastAsia="宋体" w:cs="宋体"/>
                <w:sz w:val="24"/>
                <w:szCs w:val="24"/>
              </w:rPr>
            </w:pPr>
            <w:r>
              <w:rPr>
                <w:rFonts w:hint="eastAsia" w:ascii="宋体" w:hAnsi="宋体" w:eastAsia="宋体" w:cs="宋体"/>
                <w:spacing w:val="-3"/>
                <w:sz w:val="24"/>
                <w:szCs w:val="24"/>
              </w:rPr>
              <w:t>车辆情况</w:t>
            </w:r>
          </w:p>
        </w:tc>
        <w:tc>
          <w:tcPr>
            <w:tcW w:w="6168" w:type="dxa"/>
            <w:vAlign w:val="top"/>
          </w:tcPr>
          <w:p w14:paraId="33B7654F">
            <w:pPr>
              <w:pStyle w:val="18"/>
              <w:spacing w:before="118" w:line="219" w:lineRule="auto"/>
              <w:ind w:left="118"/>
              <w:rPr>
                <w:rFonts w:hint="eastAsia" w:ascii="宋体" w:hAnsi="宋体" w:eastAsia="宋体" w:cs="宋体"/>
                <w:sz w:val="24"/>
                <w:szCs w:val="24"/>
              </w:rPr>
            </w:pPr>
            <w:r>
              <w:rPr>
                <w:rFonts w:hint="eastAsia" w:ascii="宋体" w:hAnsi="宋体" w:eastAsia="宋体" w:cs="宋体"/>
                <w:sz w:val="24"/>
                <w:szCs w:val="24"/>
              </w:rPr>
              <w:t>投标人车辆数量情况：</w:t>
            </w:r>
            <w:r>
              <w:rPr>
                <w:rFonts w:hint="eastAsia" w:ascii="宋体" w:hAnsi="宋体" w:eastAsia="宋体" w:cs="宋体"/>
                <w:spacing w:val="-48"/>
                <w:sz w:val="24"/>
                <w:szCs w:val="24"/>
              </w:rPr>
              <w:t xml:space="preserve"> </w:t>
            </w:r>
            <w:r>
              <w:rPr>
                <w:rFonts w:hint="eastAsia" w:ascii="宋体" w:hAnsi="宋体" w:eastAsia="宋体" w:cs="宋体"/>
                <w:sz w:val="24"/>
                <w:szCs w:val="24"/>
              </w:rPr>
              <w:t xml:space="preserve">自有车辆：提供一台得 </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分；租</w:t>
            </w:r>
            <w:r>
              <w:rPr>
                <w:rFonts w:hint="eastAsia" w:ascii="宋体" w:hAnsi="宋体" w:eastAsia="宋体" w:cs="宋体"/>
                <w:spacing w:val="-3"/>
                <w:sz w:val="24"/>
                <w:szCs w:val="24"/>
              </w:rPr>
              <w:t xml:space="preserve">赁车辆：提供一台得 </w:t>
            </w:r>
            <w:r>
              <w:rPr>
                <w:rFonts w:hint="eastAsia" w:ascii="宋体" w:hAnsi="宋体" w:eastAsia="宋体" w:cs="宋体"/>
                <w:spacing w:val="-3"/>
                <w:sz w:val="24"/>
                <w:szCs w:val="24"/>
                <w:lang w:val="en-US" w:eastAsia="zh-CN"/>
              </w:rPr>
              <w:t>0.5</w:t>
            </w:r>
            <w:r>
              <w:rPr>
                <w:rFonts w:hint="eastAsia" w:ascii="宋体" w:hAnsi="宋体" w:eastAsia="宋体" w:cs="宋体"/>
                <w:spacing w:val="26"/>
                <w:sz w:val="24"/>
                <w:szCs w:val="24"/>
              </w:rPr>
              <w:t xml:space="preserve"> </w:t>
            </w:r>
            <w:r>
              <w:rPr>
                <w:rFonts w:hint="eastAsia" w:ascii="宋体" w:hAnsi="宋体" w:eastAsia="宋体" w:cs="宋体"/>
                <w:spacing w:val="-3"/>
                <w:sz w:val="24"/>
                <w:szCs w:val="24"/>
              </w:rPr>
              <w:t>分；满分</w:t>
            </w:r>
            <w:r>
              <w:rPr>
                <w:rFonts w:hint="eastAsia" w:ascii="宋体" w:hAnsi="宋体" w:eastAsia="宋体" w:cs="宋体"/>
                <w:spacing w:val="11"/>
                <w:sz w:val="24"/>
                <w:szCs w:val="24"/>
              </w:rPr>
              <w:t xml:space="preserve"> </w:t>
            </w:r>
            <w:r>
              <w:rPr>
                <w:rFonts w:hint="eastAsia" w:ascii="宋体" w:hAnsi="宋体" w:eastAsia="宋体" w:cs="宋体"/>
                <w:spacing w:val="-3"/>
                <w:sz w:val="24"/>
                <w:szCs w:val="24"/>
                <w:lang w:val="en-US" w:eastAsia="zh-CN"/>
              </w:rPr>
              <w:t>3</w:t>
            </w:r>
            <w:r>
              <w:rPr>
                <w:rFonts w:hint="eastAsia" w:ascii="宋体" w:hAnsi="宋体" w:eastAsia="宋体" w:cs="宋体"/>
                <w:spacing w:val="12"/>
                <w:sz w:val="24"/>
                <w:szCs w:val="24"/>
              </w:rPr>
              <w:t xml:space="preserve"> </w:t>
            </w:r>
            <w:r>
              <w:rPr>
                <w:rFonts w:hint="eastAsia" w:ascii="宋体" w:hAnsi="宋体" w:eastAsia="宋体" w:cs="宋体"/>
                <w:spacing w:val="-3"/>
                <w:sz w:val="24"/>
                <w:szCs w:val="24"/>
              </w:rPr>
              <w:t>分。</w:t>
            </w:r>
          </w:p>
          <w:p w14:paraId="1E8FB1AD">
            <w:pPr>
              <w:pStyle w:val="18"/>
              <w:spacing w:before="113" w:line="284" w:lineRule="auto"/>
              <w:ind w:left="114" w:leftChars="0" w:right="104" w:rightChars="0" w:firstLine="3" w:firstLineChars="0"/>
              <w:rPr>
                <w:rFonts w:hint="eastAsia" w:ascii="宋体" w:hAnsi="宋体" w:eastAsia="宋体" w:cs="宋体"/>
                <w:sz w:val="24"/>
                <w:szCs w:val="24"/>
              </w:rPr>
            </w:pPr>
            <w:r>
              <w:rPr>
                <w:rFonts w:hint="eastAsia" w:ascii="宋体" w:hAnsi="宋体" w:eastAsia="宋体" w:cs="宋体"/>
                <w:spacing w:val="2"/>
                <w:sz w:val="24"/>
                <w:szCs w:val="24"/>
              </w:rPr>
              <w:t>备注：须提供（1）投标人自有车辆的，提供有效的《机</w:t>
            </w:r>
            <w:r>
              <w:rPr>
                <w:rFonts w:hint="eastAsia" w:ascii="宋体" w:hAnsi="宋体" w:eastAsia="宋体" w:cs="宋体"/>
                <w:spacing w:val="-3"/>
                <w:sz w:val="24"/>
                <w:szCs w:val="24"/>
              </w:rPr>
              <w:t>动车行驶证》复印件；投标人租赁车辆的，提供有效的车</w:t>
            </w:r>
            <w:r>
              <w:rPr>
                <w:rFonts w:hint="eastAsia" w:ascii="宋体" w:hAnsi="宋体" w:eastAsia="宋体" w:cs="宋体"/>
                <w:spacing w:val="-2"/>
                <w:sz w:val="24"/>
                <w:szCs w:val="24"/>
              </w:rPr>
              <w:t>辆租赁协议复印件和《机动车行驶证》复印</w:t>
            </w:r>
            <w:r>
              <w:rPr>
                <w:rFonts w:hint="eastAsia" w:ascii="宋体" w:hAnsi="宋体" w:eastAsia="宋体" w:cs="宋体"/>
                <w:spacing w:val="-3"/>
                <w:sz w:val="24"/>
                <w:szCs w:val="24"/>
              </w:rPr>
              <w:t>件。（2）车</w:t>
            </w:r>
            <w:r>
              <w:rPr>
                <w:rFonts w:hint="eastAsia" w:ascii="宋体" w:hAnsi="宋体" w:eastAsia="宋体" w:cs="宋体"/>
                <w:spacing w:val="-1"/>
                <w:sz w:val="24"/>
                <w:szCs w:val="24"/>
              </w:rPr>
              <w:t>辆图片。未提供不得分。</w:t>
            </w:r>
          </w:p>
        </w:tc>
        <w:tc>
          <w:tcPr>
            <w:tcW w:w="1651" w:type="dxa"/>
            <w:vAlign w:val="center"/>
          </w:tcPr>
          <w:p w14:paraId="358332D3">
            <w:pPr>
              <w:pStyle w:val="18"/>
              <w:spacing w:before="65" w:line="189"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r>
      <w:tr w14:paraId="63BA7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1374" w:type="dxa"/>
            <w:vAlign w:val="center"/>
          </w:tcPr>
          <w:p w14:paraId="3ECFD846">
            <w:pPr>
              <w:pStyle w:val="18"/>
              <w:spacing w:before="78" w:line="295" w:lineRule="auto"/>
              <w:ind w:left="460" w:leftChars="0" w:right="198" w:rightChars="0" w:hanging="211" w:firstLineChars="0"/>
              <w:jc w:val="center"/>
              <w:rPr>
                <w:rFonts w:hint="eastAsia" w:ascii="宋体" w:hAnsi="宋体" w:eastAsia="宋体" w:cs="宋体"/>
                <w:sz w:val="24"/>
                <w:szCs w:val="24"/>
              </w:rPr>
            </w:pPr>
            <w:r>
              <w:rPr>
                <w:rFonts w:hint="eastAsia" w:ascii="宋体" w:hAnsi="宋体" w:eastAsia="宋体" w:cs="宋体"/>
                <w:spacing w:val="-10"/>
                <w:sz w:val="24"/>
                <w:szCs w:val="24"/>
              </w:rPr>
              <w:t>内部管理</w:t>
            </w:r>
            <w:r>
              <w:rPr>
                <w:rFonts w:hint="eastAsia" w:ascii="宋体" w:hAnsi="宋体" w:eastAsia="宋体" w:cs="宋体"/>
                <w:spacing w:val="-6"/>
                <w:sz w:val="24"/>
                <w:szCs w:val="24"/>
              </w:rPr>
              <w:t>制度</w:t>
            </w:r>
          </w:p>
        </w:tc>
        <w:tc>
          <w:tcPr>
            <w:tcW w:w="6168" w:type="dxa"/>
            <w:vAlign w:val="top"/>
          </w:tcPr>
          <w:p w14:paraId="4838AADA">
            <w:pPr>
              <w:pStyle w:val="18"/>
              <w:spacing w:before="118" w:line="289" w:lineRule="auto"/>
              <w:ind w:left="114" w:leftChars="0" w:right="96" w:rightChars="0" w:firstLine="4" w:firstLineChars="0"/>
              <w:jc w:val="both"/>
              <w:rPr>
                <w:rFonts w:hint="eastAsia" w:ascii="宋体" w:hAnsi="宋体" w:eastAsia="宋体" w:cs="宋体"/>
                <w:sz w:val="24"/>
                <w:szCs w:val="24"/>
              </w:rPr>
            </w:pPr>
            <w:r>
              <w:rPr>
                <w:rFonts w:hint="eastAsia" w:ascii="宋体" w:hAnsi="宋体" w:eastAsia="宋体" w:cs="宋体"/>
                <w:spacing w:val="2"/>
                <w:sz w:val="24"/>
                <w:szCs w:val="24"/>
              </w:rPr>
              <w:t>企业综合实力强 ，有系统的内部管理制度，能够充分保</w:t>
            </w:r>
            <w:r>
              <w:rPr>
                <w:rFonts w:hint="eastAsia" w:ascii="宋体" w:hAnsi="宋体" w:eastAsia="宋体" w:cs="宋体"/>
                <w:spacing w:val="7"/>
                <w:sz w:val="24"/>
                <w:szCs w:val="24"/>
              </w:rPr>
              <w:t xml:space="preserve"> </w:t>
            </w:r>
            <w:r>
              <w:rPr>
                <w:rFonts w:hint="eastAsia" w:ascii="宋体" w:hAnsi="宋体" w:eastAsia="宋体" w:cs="宋体"/>
                <w:spacing w:val="-2"/>
                <w:sz w:val="24"/>
                <w:szCs w:val="24"/>
              </w:rPr>
              <w:t>障本项目配送服务的从业人员培训制度、财务管理制度、</w:t>
            </w:r>
            <w:r>
              <w:rPr>
                <w:rFonts w:hint="eastAsia" w:ascii="宋体" w:hAnsi="宋体" w:eastAsia="宋体" w:cs="宋体"/>
                <w:sz w:val="24"/>
                <w:szCs w:val="24"/>
              </w:rPr>
              <w:t xml:space="preserve"> </w:t>
            </w:r>
            <w:r>
              <w:rPr>
                <w:rFonts w:hint="eastAsia" w:ascii="宋体" w:hAnsi="宋体" w:eastAsia="宋体" w:cs="宋体"/>
                <w:spacing w:val="-3"/>
                <w:sz w:val="24"/>
                <w:szCs w:val="24"/>
              </w:rPr>
              <w:t>采购管理制度、配送管理制度、库房管理制度、卫生检查制度、健康检查制度、缺陷食品召回管理制度、食品检查</w:t>
            </w:r>
            <w:r>
              <w:rPr>
                <w:rFonts w:hint="eastAsia" w:ascii="宋体" w:hAnsi="宋体" w:eastAsia="宋体" w:cs="宋体"/>
                <w:spacing w:val="-4"/>
                <w:sz w:val="24"/>
                <w:szCs w:val="24"/>
              </w:rPr>
              <w:t>制度及环境消杀制度</w:t>
            </w:r>
            <w:r>
              <w:rPr>
                <w:rFonts w:hint="eastAsia" w:ascii="宋体" w:hAnsi="宋体" w:eastAsia="宋体" w:cs="宋体"/>
                <w:spacing w:val="-4"/>
                <w:sz w:val="24"/>
                <w:szCs w:val="24"/>
                <w:lang w:val="en-US" w:eastAsia="zh-CN"/>
              </w:rPr>
              <w:t>等内容。</w:t>
            </w:r>
            <w:r>
              <w:rPr>
                <w:rFonts w:hint="eastAsia" w:ascii="宋体" w:hAnsi="宋体" w:eastAsia="宋体" w:cs="宋体"/>
                <w:sz w:val="24"/>
                <w:szCs w:val="24"/>
              </w:rPr>
              <w:t>全部完整提供得</w:t>
            </w:r>
            <w:r>
              <w:rPr>
                <w:rFonts w:hint="eastAsia" w:ascii="宋体" w:hAnsi="宋体" w:eastAsia="宋体" w:cs="宋体"/>
                <w:sz w:val="24"/>
                <w:szCs w:val="24"/>
                <w:lang w:val="en-US" w:eastAsia="zh-CN"/>
              </w:rPr>
              <w:t>10</w:t>
            </w:r>
            <w:r>
              <w:rPr>
                <w:rFonts w:hint="eastAsia" w:ascii="宋体" w:hAnsi="宋体" w:eastAsia="宋体" w:cs="宋体"/>
                <w:sz w:val="24"/>
                <w:szCs w:val="24"/>
              </w:rPr>
              <w:t>分，每有一项缺项或漏项扣</w:t>
            </w:r>
            <w:r>
              <w:rPr>
                <w:rFonts w:hint="eastAsia" w:ascii="宋体" w:hAnsi="宋体" w:eastAsia="宋体" w:cs="宋体"/>
                <w:sz w:val="24"/>
                <w:szCs w:val="24"/>
                <w:lang w:val="en-US" w:eastAsia="zh-CN"/>
              </w:rPr>
              <w:t>1</w:t>
            </w:r>
            <w:r>
              <w:rPr>
                <w:rFonts w:hint="eastAsia" w:ascii="宋体" w:hAnsi="宋体" w:eastAsia="宋体" w:cs="宋体"/>
                <w:sz w:val="24"/>
                <w:szCs w:val="24"/>
              </w:rPr>
              <w:t>分，每有一处缺陷扣</w:t>
            </w:r>
            <w:r>
              <w:rPr>
                <w:rFonts w:hint="eastAsia" w:ascii="宋体" w:hAnsi="宋体" w:eastAsia="宋体" w:cs="宋体"/>
                <w:sz w:val="24"/>
                <w:szCs w:val="24"/>
                <w:lang w:val="en-US" w:eastAsia="zh-CN"/>
              </w:rPr>
              <w:t>0.5</w:t>
            </w:r>
            <w:r>
              <w:rPr>
                <w:rFonts w:hint="eastAsia" w:ascii="宋体" w:hAnsi="宋体" w:eastAsia="宋体" w:cs="宋体"/>
                <w:sz w:val="24"/>
                <w:szCs w:val="24"/>
              </w:rPr>
              <w:t>分，扣完为止。</w:t>
            </w:r>
          </w:p>
          <w:p w14:paraId="4DA592FB">
            <w:pPr>
              <w:pStyle w:val="18"/>
              <w:spacing w:before="118" w:line="289" w:lineRule="auto"/>
              <w:ind w:left="114" w:leftChars="0" w:right="96" w:rightChars="0" w:firstLine="4" w:firstLineChars="0"/>
              <w:jc w:val="both"/>
              <w:rPr>
                <w:rFonts w:hint="eastAsia" w:ascii="宋体" w:hAnsi="宋体" w:eastAsia="宋体" w:cs="宋体"/>
                <w:sz w:val="24"/>
                <w:szCs w:val="24"/>
              </w:rPr>
            </w:pPr>
            <w:r>
              <w:rPr>
                <w:rFonts w:hint="eastAsia" w:ascii="宋体" w:hAnsi="宋体" w:eastAsia="宋体" w:cs="宋体"/>
                <w:spacing w:val="-2"/>
                <w:sz w:val="24"/>
                <w:szCs w:val="24"/>
              </w:rPr>
              <w:t>（缺陷是指：前后内容不一致、存在凭空编造、前后逻辑错误、涉及的规范及标准错误、项目名称或实施地点区域错误、内容简略或与本项目无关等任意一种情形等）</w:t>
            </w:r>
          </w:p>
        </w:tc>
        <w:tc>
          <w:tcPr>
            <w:tcW w:w="1651" w:type="dxa"/>
            <w:vAlign w:val="center"/>
          </w:tcPr>
          <w:p w14:paraId="5FAAE8A2">
            <w:pPr>
              <w:pStyle w:val="18"/>
              <w:spacing w:before="65" w:line="187"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10</w:t>
            </w:r>
          </w:p>
        </w:tc>
      </w:tr>
      <w:tr w14:paraId="22B20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1374" w:type="dxa"/>
            <w:vAlign w:val="center"/>
          </w:tcPr>
          <w:p w14:paraId="1B9E7639">
            <w:pPr>
              <w:pStyle w:val="18"/>
              <w:spacing w:before="78" w:line="295" w:lineRule="auto"/>
              <w:ind w:right="201" w:rightChars="0"/>
              <w:jc w:val="center"/>
              <w:rPr>
                <w:rFonts w:hint="eastAsia" w:ascii="宋体" w:hAnsi="宋体" w:eastAsia="宋体" w:cs="宋体"/>
                <w:spacing w:val="-10"/>
                <w:sz w:val="24"/>
                <w:szCs w:val="24"/>
              </w:rPr>
            </w:pPr>
            <w:r>
              <w:rPr>
                <w:rFonts w:hint="eastAsia" w:ascii="宋体" w:hAnsi="宋体" w:eastAsia="宋体" w:cs="宋体"/>
                <w:spacing w:val="-3"/>
                <w:sz w:val="24"/>
                <w:szCs w:val="24"/>
              </w:rPr>
              <w:t>配送服务</w:t>
            </w:r>
            <w:r>
              <w:rPr>
                <w:rFonts w:hint="eastAsia" w:ascii="宋体" w:hAnsi="宋体" w:eastAsia="宋体" w:cs="宋体"/>
                <w:spacing w:val="-6"/>
                <w:sz w:val="24"/>
                <w:szCs w:val="24"/>
              </w:rPr>
              <w:t>方案</w:t>
            </w:r>
          </w:p>
        </w:tc>
        <w:tc>
          <w:tcPr>
            <w:tcW w:w="6168" w:type="dxa"/>
            <w:vAlign w:val="top"/>
          </w:tcPr>
          <w:p w14:paraId="59E01A14">
            <w:pPr>
              <w:pStyle w:val="18"/>
              <w:spacing w:before="110" w:line="294" w:lineRule="auto"/>
              <w:ind w:left="111" w:right="104" w:firstLine="18"/>
              <w:rPr>
                <w:rFonts w:hint="eastAsia" w:ascii="宋体" w:hAnsi="宋体" w:eastAsia="宋体" w:cs="宋体"/>
                <w:sz w:val="24"/>
                <w:szCs w:val="24"/>
              </w:rPr>
            </w:pPr>
            <w:r>
              <w:rPr>
                <w:rFonts w:hint="eastAsia" w:ascii="宋体" w:hAnsi="宋体" w:eastAsia="宋体" w:cs="宋体"/>
                <w:spacing w:val="4"/>
                <w:sz w:val="24"/>
                <w:szCs w:val="24"/>
              </w:rPr>
              <w:t>1、供应商对货物的运输的具体方案；</w:t>
            </w:r>
            <w:r>
              <w:rPr>
                <w:rFonts w:hint="eastAsia" w:ascii="宋体" w:hAnsi="宋体" w:eastAsia="宋体" w:cs="宋体"/>
                <w:spacing w:val="67"/>
                <w:sz w:val="24"/>
                <w:szCs w:val="24"/>
              </w:rPr>
              <w:t xml:space="preserve"> </w:t>
            </w:r>
            <w:r>
              <w:rPr>
                <w:rFonts w:hint="eastAsia" w:ascii="宋体" w:hAnsi="宋体" w:eastAsia="宋体" w:cs="宋体"/>
                <w:spacing w:val="4"/>
                <w:sz w:val="24"/>
                <w:szCs w:val="24"/>
              </w:rPr>
              <w:t>内容包括但不限</w:t>
            </w:r>
            <w:r>
              <w:rPr>
                <w:rFonts w:hint="eastAsia" w:ascii="宋体" w:hAnsi="宋体" w:eastAsia="宋体" w:cs="宋体"/>
                <w:sz w:val="24"/>
                <w:szCs w:val="24"/>
              </w:rPr>
              <w:t xml:space="preserve"> </w:t>
            </w:r>
            <w:r>
              <w:rPr>
                <w:rFonts w:hint="eastAsia" w:ascii="宋体" w:hAnsi="宋体" w:eastAsia="宋体" w:cs="宋体"/>
                <w:spacing w:val="2"/>
                <w:sz w:val="24"/>
                <w:szCs w:val="24"/>
              </w:rPr>
              <w:t>于： ①针对运输服务方案、正确处理、完美解决问题的</w:t>
            </w:r>
            <w:r>
              <w:rPr>
                <w:rFonts w:hint="eastAsia" w:ascii="宋体" w:hAnsi="宋体" w:eastAsia="宋体" w:cs="宋体"/>
                <w:spacing w:val="12"/>
                <w:sz w:val="24"/>
                <w:szCs w:val="24"/>
              </w:rPr>
              <w:t xml:space="preserve"> </w:t>
            </w:r>
            <w:r>
              <w:rPr>
                <w:rFonts w:hint="eastAsia" w:ascii="宋体" w:hAnsi="宋体" w:eastAsia="宋体" w:cs="宋体"/>
                <w:spacing w:val="7"/>
                <w:sz w:val="24"/>
                <w:szCs w:val="24"/>
              </w:rPr>
              <w:t>方式②具有完善的运输组织模式③针对项目运输方案实</w:t>
            </w:r>
            <w:r>
              <w:rPr>
                <w:rFonts w:hint="eastAsia" w:ascii="宋体" w:hAnsi="宋体" w:eastAsia="宋体" w:cs="宋体"/>
                <w:spacing w:val="14"/>
                <w:sz w:val="24"/>
                <w:szCs w:val="24"/>
              </w:rPr>
              <w:t xml:space="preserve"> </w:t>
            </w:r>
            <w:r>
              <w:rPr>
                <w:rFonts w:hint="eastAsia" w:ascii="宋体" w:hAnsi="宋体" w:eastAsia="宋体" w:cs="宋体"/>
                <w:spacing w:val="-3"/>
                <w:sz w:val="24"/>
                <w:szCs w:val="24"/>
              </w:rPr>
              <w:t>施提出措施建议，确保项目顺利实践全部提</w:t>
            </w:r>
            <w:r>
              <w:rPr>
                <w:rFonts w:hint="eastAsia" w:ascii="宋体" w:hAnsi="宋体" w:eastAsia="宋体" w:cs="宋体"/>
                <w:spacing w:val="-4"/>
                <w:sz w:val="24"/>
                <w:szCs w:val="24"/>
              </w:rPr>
              <w:t>供得</w:t>
            </w:r>
            <w:r>
              <w:rPr>
                <w:rFonts w:hint="eastAsia" w:ascii="宋体" w:hAnsi="宋体" w:eastAsia="宋体" w:cs="宋体"/>
                <w:spacing w:val="-49"/>
                <w:sz w:val="24"/>
                <w:szCs w:val="24"/>
              </w:rPr>
              <w:t xml:space="preserve"> </w:t>
            </w:r>
            <w:r>
              <w:rPr>
                <w:rFonts w:hint="eastAsia" w:ascii="宋体" w:hAnsi="宋体" w:eastAsia="宋体" w:cs="宋体"/>
                <w:spacing w:val="-49"/>
                <w:sz w:val="24"/>
                <w:szCs w:val="24"/>
                <w:lang w:val="en-US" w:eastAsia="zh-CN"/>
              </w:rPr>
              <w:t>6</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分，每</w:t>
            </w:r>
            <w:r>
              <w:rPr>
                <w:rFonts w:hint="eastAsia" w:ascii="宋体" w:hAnsi="宋体" w:eastAsia="宋体" w:cs="宋体"/>
                <w:sz w:val="24"/>
                <w:szCs w:val="24"/>
              </w:rPr>
              <w:t xml:space="preserve"> </w:t>
            </w:r>
            <w:r>
              <w:rPr>
                <w:rFonts w:hint="eastAsia" w:ascii="宋体" w:hAnsi="宋体" w:eastAsia="宋体" w:cs="宋体"/>
                <w:spacing w:val="-4"/>
                <w:sz w:val="24"/>
                <w:szCs w:val="24"/>
              </w:rPr>
              <w:t>有一项缺项或漏项扣</w:t>
            </w:r>
            <w:r>
              <w:rPr>
                <w:rFonts w:hint="eastAsia" w:ascii="宋体" w:hAnsi="宋体" w:eastAsia="宋体" w:cs="宋体"/>
                <w:spacing w:val="-48"/>
                <w:sz w:val="24"/>
                <w:szCs w:val="24"/>
              </w:rPr>
              <w:t xml:space="preserve"> </w:t>
            </w:r>
            <w:r>
              <w:rPr>
                <w:rFonts w:hint="eastAsia" w:ascii="宋体" w:hAnsi="宋体" w:eastAsia="宋体" w:cs="宋体"/>
                <w:spacing w:val="-48"/>
                <w:sz w:val="24"/>
                <w:szCs w:val="24"/>
                <w:lang w:val="en-US" w:eastAsia="zh-CN"/>
              </w:rPr>
              <w:t>2</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分，每有一处缺陷扣</w:t>
            </w:r>
            <w:r>
              <w:rPr>
                <w:rFonts w:hint="eastAsia" w:ascii="宋体" w:hAnsi="宋体" w:eastAsia="宋体" w:cs="宋体"/>
                <w:spacing w:val="-49"/>
                <w:sz w:val="24"/>
                <w:szCs w:val="24"/>
              </w:rPr>
              <w:t xml:space="preserve"> </w:t>
            </w:r>
            <w:r>
              <w:rPr>
                <w:rFonts w:hint="eastAsia" w:ascii="宋体" w:hAnsi="宋体" w:eastAsia="宋体" w:cs="宋体"/>
                <w:spacing w:val="-4"/>
                <w:sz w:val="24"/>
                <w:szCs w:val="24"/>
                <w:lang w:val="en-US" w:eastAsia="zh-CN"/>
              </w:rPr>
              <w:t>1</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分，</w:t>
            </w:r>
            <w:r>
              <w:rPr>
                <w:rFonts w:hint="eastAsia" w:ascii="宋体" w:hAnsi="宋体" w:eastAsia="宋体" w:cs="宋体"/>
                <w:spacing w:val="-5"/>
                <w:sz w:val="24"/>
                <w:szCs w:val="24"/>
              </w:rPr>
              <w:t>扣完</w:t>
            </w:r>
            <w:r>
              <w:rPr>
                <w:rFonts w:hint="eastAsia" w:ascii="宋体" w:hAnsi="宋体" w:eastAsia="宋体" w:cs="宋体"/>
                <w:sz w:val="24"/>
                <w:szCs w:val="24"/>
              </w:rPr>
              <w:t xml:space="preserve"> </w:t>
            </w:r>
            <w:r>
              <w:rPr>
                <w:rFonts w:hint="eastAsia" w:ascii="宋体" w:hAnsi="宋体" w:eastAsia="宋体" w:cs="宋体"/>
                <w:spacing w:val="-3"/>
                <w:sz w:val="24"/>
                <w:szCs w:val="24"/>
              </w:rPr>
              <w:t>为止。</w:t>
            </w:r>
          </w:p>
          <w:p w14:paraId="788B4E9A">
            <w:pPr>
              <w:pStyle w:val="18"/>
              <w:spacing w:before="110" w:line="219" w:lineRule="auto"/>
              <w:ind w:left="115"/>
              <w:rPr>
                <w:rFonts w:hint="eastAsia" w:ascii="宋体" w:hAnsi="宋体" w:eastAsia="宋体" w:cs="宋体"/>
                <w:sz w:val="24"/>
                <w:szCs w:val="24"/>
              </w:rPr>
            </w:pPr>
            <w:r>
              <w:rPr>
                <w:rFonts w:hint="eastAsia" w:ascii="宋体" w:hAnsi="宋体" w:eastAsia="宋体" w:cs="宋体"/>
                <w:spacing w:val="2"/>
                <w:sz w:val="24"/>
                <w:szCs w:val="24"/>
              </w:rPr>
              <w:t>2、供应商对货物配送的具体方案；内容包括但不限于：</w:t>
            </w:r>
          </w:p>
          <w:p w14:paraId="08BDAA62">
            <w:pPr>
              <w:pStyle w:val="18"/>
              <w:spacing w:before="116" w:line="278" w:lineRule="auto"/>
              <w:ind w:left="114" w:right="40" w:hanging="3"/>
              <w:rPr>
                <w:rFonts w:hint="eastAsia" w:ascii="宋体" w:hAnsi="宋体" w:eastAsia="宋体" w:cs="宋体"/>
                <w:sz w:val="24"/>
                <w:szCs w:val="24"/>
              </w:rPr>
            </w:pPr>
            <w:r>
              <w:rPr>
                <w:rFonts w:hint="eastAsia" w:ascii="宋体" w:hAnsi="宋体" w:eastAsia="宋体" w:cs="宋体"/>
                <w:spacing w:val="-7"/>
                <w:sz w:val="24"/>
                <w:szCs w:val="24"/>
              </w:rPr>
              <w:t>①</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出入库管理②货物交接③配送时间安排。全部提供得</w:t>
            </w:r>
            <w:r>
              <w:rPr>
                <w:rFonts w:hint="eastAsia" w:ascii="宋体" w:hAnsi="宋体" w:eastAsia="宋体" w:cs="宋体"/>
                <w:spacing w:val="-49"/>
                <w:sz w:val="24"/>
                <w:szCs w:val="24"/>
              </w:rPr>
              <w:t xml:space="preserve"> </w:t>
            </w:r>
            <w:r>
              <w:rPr>
                <w:rFonts w:hint="eastAsia" w:ascii="宋体" w:hAnsi="宋体" w:eastAsia="宋体" w:cs="宋体"/>
                <w:spacing w:val="-49"/>
                <w:sz w:val="24"/>
                <w:szCs w:val="24"/>
                <w:lang w:val="en-US" w:eastAsia="zh-CN"/>
              </w:rPr>
              <w:t>6</w:t>
            </w:r>
            <w:r>
              <w:rPr>
                <w:rFonts w:hint="eastAsia" w:ascii="宋体" w:hAnsi="宋体" w:eastAsia="宋体" w:cs="宋体"/>
                <w:sz w:val="24"/>
                <w:szCs w:val="24"/>
              </w:rPr>
              <w:t xml:space="preserve"> </w:t>
            </w:r>
            <w:r>
              <w:rPr>
                <w:rFonts w:hint="eastAsia" w:ascii="宋体" w:hAnsi="宋体" w:eastAsia="宋体" w:cs="宋体"/>
                <w:spacing w:val="-11"/>
                <w:sz w:val="24"/>
                <w:szCs w:val="24"/>
              </w:rPr>
              <w:t>分，每有一项缺项或漏项扣</w:t>
            </w:r>
            <w:r>
              <w:rPr>
                <w:rFonts w:hint="eastAsia" w:ascii="宋体" w:hAnsi="宋体" w:eastAsia="宋体" w:cs="宋体"/>
                <w:spacing w:val="-37"/>
                <w:sz w:val="24"/>
                <w:szCs w:val="24"/>
              </w:rPr>
              <w:t xml:space="preserve"> </w:t>
            </w:r>
            <w:r>
              <w:rPr>
                <w:rFonts w:hint="eastAsia" w:ascii="宋体" w:hAnsi="宋体" w:eastAsia="宋体" w:cs="宋体"/>
                <w:spacing w:val="-37"/>
                <w:sz w:val="24"/>
                <w:szCs w:val="24"/>
                <w:lang w:val="en-US" w:eastAsia="zh-CN"/>
              </w:rPr>
              <w:t>2</w:t>
            </w:r>
            <w:r>
              <w:rPr>
                <w:rFonts w:hint="eastAsia" w:ascii="宋体" w:hAnsi="宋体" w:eastAsia="宋体" w:cs="宋体"/>
                <w:spacing w:val="-48"/>
                <w:sz w:val="24"/>
                <w:szCs w:val="24"/>
              </w:rPr>
              <w:t xml:space="preserve"> </w:t>
            </w:r>
            <w:r>
              <w:rPr>
                <w:rFonts w:hint="eastAsia" w:ascii="宋体" w:hAnsi="宋体" w:eastAsia="宋体" w:cs="宋体"/>
                <w:spacing w:val="-11"/>
                <w:sz w:val="24"/>
                <w:szCs w:val="24"/>
              </w:rPr>
              <w:t>分，每有一处缺陷扣</w:t>
            </w:r>
            <w:r>
              <w:rPr>
                <w:rFonts w:hint="eastAsia" w:ascii="宋体" w:hAnsi="宋体" w:eastAsia="宋体" w:cs="宋体"/>
                <w:spacing w:val="-11"/>
                <w:sz w:val="24"/>
                <w:szCs w:val="24"/>
                <w:lang w:val="en-US" w:eastAsia="zh-CN"/>
              </w:rPr>
              <w:t xml:space="preserve"> </w:t>
            </w:r>
            <w:r>
              <w:rPr>
                <w:rFonts w:hint="eastAsia" w:ascii="宋体" w:hAnsi="宋体" w:eastAsia="宋体" w:cs="宋体"/>
                <w:spacing w:val="-49"/>
                <w:sz w:val="24"/>
                <w:szCs w:val="24"/>
                <w:lang w:val="en-US" w:eastAsia="zh-CN"/>
              </w:rPr>
              <w:t>1</w:t>
            </w:r>
            <w:r>
              <w:rPr>
                <w:rFonts w:hint="eastAsia" w:ascii="宋体" w:hAnsi="宋体" w:eastAsia="宋体" w:cs="宋体"/>
                <w:spacing w:val="-47"/>
                <w:sz w:val="24"/>
                <w:szCs w:val="24"/>
              </w:rPr>
              <w:t xml:space="preserve"> </w:t>
            </w:r>
            <w:r>
              <w:rPr>
                <w:rFonts w:hint="eastAsia" w:ascii="宋体" w:hAnsi="宋体" w:eastAsia="宋体" w:cs="宋体"/>
                <w:spacing w:val="-11"/>
                <w:sz w:val="24"/>
                <w:szCs w:val="24"/>
              </w:rPr>
              <w:t>分，</w:t>
            </w:r>
            <w:r>
              <w:rPr>
                <w:rFonts w:hint="eastAsia" w:ascii="宋体" w:hAnsi="宋体" w:eastAsia="宋体" w:cs="宋体"/>
                <w:sz w:val="24"/>
                <w:szCs w:val="24"/>
              </w:rPr>
              <w:t xml:space="preserve"> </w:t>
            </w:r>
            <w:r>
              <w:rPr>
                <w:rFonts w:hint="eastAsia" w:ascii="宋体" w:hAnsi="宋体" w:eastAsia="宋体" w:cs="宋体"/>
                <w:spacing w:val="-3"/>
                <w:sz w:val="24"/>
                <w:szCs w:val="24"/>
              </w:rPr>
              <w:t>扣完为止。</w:t>
            </w:r>
          </w:p>
          <w:p w14:paraId="6238A3BE">
            <w:pPr>
              <w:pStyle w:val="18"/>
              <w:spacing w:before="115" w:line="219" w:lineRule="auto"/>
              <w:ind w:left="115"/>
              <w:rPr>
                <w:rFonts w:hint="eastAsia" w:ascii="宋体" w:hAnsi="宋体" w:eastAsia="宋体" w:cs="宋体"/>
                <w:sz w:val="24"/>
                <w:szCs w:val="24"/>
              </w:rPr>
            </w:pPr>
            <w:r>
              <w:rPr>
                <w:rFonts w:hint="eastAsia" w:ascii="宋体" w:hAnsi="宋体" w:eastAsia="宋体" w:cs="宋体"/>
                <w:spacing w:val="2"/>
                <w:sz w:val="24"/>
                <w:szCs w:val="24"/>
              </w:rPr>
              <w:t>3、</w:t>
            </w:r>
            <w:r>
              <w:rPr>
                <w:rFonts w:hint="eastAsia" w:ascii="宋体" w:hAnsi="宋体" w:eastAsia="宋体" w:cs="宋体"/>
                <w:spacing w:val="4"/>
                <w:sz w:val="24"/>
                <w:szCs w:val="24"/>
              </w:rPr>
              <w:t>供应商对货物装卸的具体方案；内容包括但不限于：</w:t>
            </w:r>
          </w:p>
          <w:p w14:paraId="7444A54F">
            <w:pPr>
              <w:pStyle w:val="18"/>
              <w:spacing w:before="114" w:line="292" w:lineRule="auto"/>
              <w:ind w:left="111" w:leftChars="0" w:right="24" w:rightChars="0"/>
              <w:rPr>
                <w:rFonts w:hint="eastAsia" w:ascii="宋体" w:hAnsi="宋体" w:eastAsia="宋体" w:cs="宋体"/>
                <w:spacing w:val="-9"/>
                <w:sz w:val="24"/>
                <w:szCs w:val="24"/>
              </w:rPr>
            </w:pPr>
            <w:r>
              <w:rPr>
                <w:rFonts w:hint="eastAsia" w:ascii="宋体" w:hAnsi="宋体" w:eastAsia="宋体" w:cs="宋体"/>
                <w:spacing w:val="-3"/>
                <w:sz w:val="24"/>
                <w:szCs w:val="24"/>
              </w:rPr>
              <w:t>① 货物装卸管理及流程②货物装卸工具全部提供得</w:t>
            </w:r>
            <w:r>
              <w:rPr>
                <w:rFonts w:hint="eastAsia" w:ascii="宋体" w:hAnsi="宋体" w:eastAsia="宋体" w:cs="宋体"/>
                <w:spacing w:val="-68"/>
                <w:sz w:val="24"/>
                <w:szCs w:val="24"/>
              </w:rPr>
              <w:t xml:space="preserve"> </w:t>
            </w:r>
            <w:r>
              <w:rPr>
                <w:rFonts w:hint="eastAsia" w:ascii="宋体" w:hAnsi="宋体" w:eastAsia="宋体" w:cs="宋体"/>
                <w:spacing w:val="-3"/>
                <w:sz w:val="24"/>
                <w:szCs w:val="24"/>
                <w:lang w:val="en-US" w:eastAsia="zh-CN"/>
              </w:rPr>
              <w:t>4</w:t>
            </w:r>
            <w:r>
              <w:rPr>
                <w:rFonts w:hint="eastAsia" w:ascii="宋体" w:hAnsi="宋体" w:eastAsia="宋体" w:cs="宋体"/>
                <w:spacing w:val="-72"/>
                <w:sz w:val="24"/>
                <w:szCs w:val="24"/>
              </w:rPr>
              <w:t xml:space="preserve"> </w:t>
            </w:r>
            <w:r>
              <w:rPr>
                <w:rFonts w:hint="eastAsia" w:ascii="宋体" w:hAnsi="宋体" w:eastAsia="宋体" w:cs="宋体"/>
                <w:spacing w:val="-3"/>
                <w:sz w:val="24"/>
                <w:szCs w:val="24"/>
              </w:rPr>
              <w:t>分，</w:t>
            </w:r>
            <w:r>
              <w:rPr>
                <w:rFonts w:hint="eastAsia" w:ascii="宋体" w:hAnsi="宋体" w:eastAsia="宋体" w:cs="宋体"/>
                <w:sz w:val="24"/>
                <w:szCs w:val="24"/>
              </w:rPr>
              <w:t xml:space="preserve"> </w:t>
            </w:r>
            <w:r>
              <w:rPr>
                <w:rFonts w:hint="eastAsia" w:ascii="宋体" w:hAnsi="宋体" w:eastAsia="宋体" w:cs="宋体"/>
                <w:spacing w:val="-2"/>
                <w:sz w:val="24"/>
                <w:szCs w:val="24"/>
              </w:rPr>
              <w:t>每有一项缺项或漏项扣</w:t>
            </w:r>
            <w:r>
              <w:rPr>
                <w:rFonts w:hint="eastAsia" w:ascii="宋体" w:hAnsi="宋体" w:eastAsia="宋体" w:cs="宋体"/>
                <w:spacing w:val="-26"/>
                <w:sz w:val="24"/>
                <w:szCs w:val="24"/>
              </w:rPr>
              <w:t xml:space="preserve"> </w:t>
            </w:r>
            <w:r>
              <w:rPr>
                <w:rFonts w:hint="eastAsia" w:ascii="宋体" w:hAnsi="宋体" w:eastAsia="宋体" w:cs="宋体"/>
                <w:spacing w:val="-2"/>
                <w:sz w:val="24"/>
                <w:szCs w:val="24"/>
                <w:lang w:val="en-US" w:eastAsia="zh-CN"/>
              </w:rPr>
              <w:t>2</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分，每有一处缺陷扣</w:t>
            </w:r>
            <w:r>
              <w:rPr>
                <w:rFonts w:hint="eastAsia" w:ascii="宋体" w:hAnsi="宋体" w:eastAsia="宋体" w:cs="宋体"/>
                <w:spacing w:val="-49"/>
                <w:sz w:val="24"/>
                <w:szCs w:val="24"/>
              </w:rPr>
              <w:t xml:space="preserve"> </w:t>
            </w:r>
            <w:r>
              <w:rPr>
                <w:rFonts w:hint="eastAsia" w:ascii="宋体" w:hAnsi="宋体" w:eastAsia="宋体" w:cs="宋体"/>
                <w:spacing w:val="-2"/>
                <w:sz w:val="24"/>
                <w:szCs w:val="24"/>
                <w:lang w:val="en-US" w:eastAsia="zh-CN"/>
              </w:rPr>
              <w:t>1</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分，</w:t>
            </w:r>
            <w:r>
              <w:rPr>
                <w:rFonts w:hint="eastAsia" w:ascii="宋体" w:hAnsi="宋体" w:eastAsia="宋体" w:cs="宋体"/>
                <w:sz w:val="24"/>
                <w:szCs w:val="24"/>
              </w:rPr>
              <w:t xml:space="preserve"> </w:t>
            </w:r>
            <w:r>
              <w:rPr>
                <w:rFonts w:hint="eastAsia" w:ascii="宋体" w:hAnsi="宋体" w:eastAsia="宋体" w:cs="宋体"/>
                <w:spacing w:val="-9"/>
                <w:sz w:val="24"/>
                <w:szCs w:val="24"/>
              </w:rPr>
              <w:t>扣完为止。</w:t>
            </w:r>
          </w:p>
          <w:p w14:paraId="7776FAEE">
            <w:pPr>
              <w:pStyle w:val="18"/>
              <w:spacing w:before="114" w:line="292" w:lineRule="auto"/>
              <w:ind w:left="111" w:leftChars="0" w:right="24" w:rightChars="0"/>
              <w:rPr>
                <w:rFonts w:hint="eastAsia" w:ascii="宋体" w:hAnsi="宋体" w:eastAsia="宋体" w:cs="宋体"/>
                <w:spacing w:val="2"/>
                <w:sz w:val="24"/>
                <w:szCs w:val="24"/>
              </w:rPr>
            </w:pPr>
            <w:r>
              <w:rPr>
                <w:rFonts w:hint="eastAsia" w:ascii="宋体" w:hAnsi="宋体" w:eastAsia="宋体" w:cs="宋体"/>
                <w:spacing w:val="-2"/>
                <w:sz w:val="24"/>
                <w:szCs w:val="24"/>
              </w:rPr>
              <w:t>（缺陷是指：前后内容不一致、存在凭空编造、前后逻辑错误、涉及的规范及标准错误、项目名称或实施地点区域错误、内容简略或与本项目无关等任意一种情形等）</w:t>
            </w:r>
          </w:p>
        </w:tc>
        <w:tc>
          <w:tcPr>
            <w:tcW w:w="1651" w:type="dxa"/>
            <w:vAlign w:val="center"/>
          </w:tcPr>
          <w:p w14:paraId="5FBDACED">
            <w:pPr>
              <w:pStyle w:val="18"/>
              <w:spacing w:before="65" w:line="19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r>
      <w:tr w14:paraId="354FA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1374" w:type="dxa"/>
            <w:vAlign w:val="center"/>
          </w:tcPr>
          <w:p w14:paraId="3D0FC16C">
            <w:pPr>
              <w:pStyle w:val="18"/>
              <w:spacing w:before="78" w:line="221" w:lineRule="auto"/>
              <w:jc w:val="center"/>
              <w:rPr>
                <w:rFonts w:hint="eastAsia" w:ascii="宋体" w:hAnsi="宋体" w:eastAsia="宋体" w:cs="宋体"/>
                <w:spacing w:val="-3"/>
                <w:sz w:val="24"/>
                <w:szCs w:val="24"/>
              </w:rPr>
            </w:pPr>
            <w:r>
              <w:rPr>
                <w:rFonts w:hint="eastAsia" w:ascii="宋体" w:hAnsi="宋体" w:eastAsia="宋体" w:cs="宋体"/>
                <w:spacing w:val="-4"/>
                <w:sz w:val="24"/>
                <w:szCs w:val="24"/>
              </w:rPr>
              <w:t>安全质量</w:t>
            </w:r>
          </w:p>
        </w:tc>
        <w:tc>
          <w:tcPr>
            <w:tcW w:w="6168" w:type="dxa"/>
            <w:vAlign w:val="top"/>
          </w:tcPr>
          <w:p w14:paraId="725FE49B">
            <w:pPr>
              <w:pStyle w:val="18"/>
              <w:spacing w:before="117" w:line="293" w:lineRule="auto"/>
              <w:ind w:left="112" w:right="104"/>
              <w:rPr>
                <w:rFonts w:hint="eastAsia" w:ascii="宋体" w:hAnsi="宋体" w:eastAsia="宋体" w:cs="宋体"/>
                <w:sz w:val="24"/>
                <w:szCs w:val="24"/>
              </w:rPr>
            </w:pPr>
            <w:r>
              <w:rPr>
                <w:rFonts w:hint="eastAsia" w:ascii="宋体" w:hAnsi="宋体" w:eastAsia="宋体" w:cs="宋体"/>
                <w:spacing w:val="-3"/>
                <w:sz w:val="24"/>
                <w:szCs w:val="24"/>
              </w:rPr>
              <w:t>针对质量安全控制的操作流程、下游控制流程以及安全控</w:t>
            </w:r>
            <w:r>
              <w:rPr>
                <w:rFonts w:hint="eastAsia" w:ascii="宋体" w:hAnsi="宋体" w:eastAsia="宋体" w:cs="宋体"/>
                <w:spacing w:val="16"/>
                <w:sz w:val="24"/>
                <w:szCs w:val="24"/>
              </w:rPr>
              <w:t xml:space="preserve"> </w:t>
            </w:r>
            <w:r>
              <w:rPr>
                <w:rFonts w:hint="eastAsia" w:ascii="宋体" w:hAnsi="宋体" w:eastAsia="宋体" w:cs="宋体"/>
                <w:spacing w:val="-2"/>
                <w:sz w:val="24"/>
                <w:szCs w:val="24"/>
              </w:rPr>
              <w:t>制的安全举措。</w:t>
            </w:r>
          </w:p>
          <w:p w14:paraId="7C5D5F75">
            <w:pPr>
              <w:pStyle w:val="18"/>
              <w:spacing w:before="38" w:line="220" w:lineRule="auto"/>
              <w:ind w:left="130"/>
              <w:rPr>
                <w:rFonts w:hint="eastAsia" w:ascii="宋体" w:hAnsi="宋体" w:eastAsia="宋体" w:cs="宋体"/>
                <w:sz w:val="24"/>
                <w:szCs w:val="24"/>
              </w:rPr>
            </w:pPr>
            <w:r>
              <w:rPr>
                <w:rFonts w:hint="eastAsia" w:ascii="宋体" w:hAnsi="宋体" w:eastAsia="宋体" w:cs="宋体"/>
                <w:spacing w:val="-4"/>
                <w:sz w:val="24"/>
                <w:szCs w:val="24"/>
              </w:rPr>
              <w:t>1、仓储安全管理</w:t>
            </w:r>
          </w:p>
          <w:p w14:paraId="05EE530F">
            <w:pPr>
              <w:pStyle w:val="18"/>
              <w:spacing w:before="114" w:line="302" w:lineRule="auto"/>
              <w:ind w:left="115" w:right="96" w:firstLine="26"/>
              <w:rPr>
                <w:rFonts w:hint="eastAsia" w:ascii="宋体" w:hAnsi="宋体" w:eastAsia="宋体" w:cs="宋体"/>
                <w:sz w:val="24"/>
                <w:szCs w:val="24"/>
              </w:rPr>
            </w:pPr>
            <w:r>
              <w:rPr>
                <w:rFonts w:hint="eastAsia" w:ascii="宋体" w:hAnsi="宋体" w:eastAsia="宋体" w:cs="宋体"/>
                <w:spacing w:val="-4"/>
                <w:sz w:val="24"/>
                <w:szCs w:val="24"/>
              </w:rPr>
              <w:t>内容包括但不限于：①具有仓储卫生管理制度②配置仓储</w:t>
            </w:r>
            <w:r>
              <w:rPr>
                <w:rFonts w:hint="eastAsia" w:ascii="宋体" w:hAnsi="宋体" w:eastAsia="宋体" w:cs="宋体"/>
                <w:spacing w:val="12"/>
                <w:sz w:val="24"/>
                <w:szCs w:val="24"/>
              </w:rPr>
              <w:t xml:space="preserve"> </w:t>
            </w:r>
            <w:r>
              <w:rPr>
                <w:rFonts w:hint="eastAsia" w:ascii="宋体" w:hAnsi="宋体" w:eastAsia="宋体" w:cs="宋体"/>
                <w:spacing w:val="-2"/>
                <w:sz w:val="24"/>
                <w:szCs w:val="24"/>
              </w:rPr>
              <w:t>安全设施（包括但不限于温度测量、湿度测量、</w:t>
            </w:r>
            <w:r>
              <w:rPr>
                <w:rFonts w:hint="eastAsia" w:ascii="宋体" w:hAnsi="宋体" w:eastAsia="宋体" w:cs="宋体"/>
                <w:spacing w:val="-3"/>
                <w:sz w:val="24"/>
                <w:szCs w:val="24"/>
              </w:rPr>
              <w:t>挡鼠板、</w:t>
            </w:r>
            <w:r>
              <w:rPr>
                <w:rFonts w:hint="eastAsia" w:ascii="宋体" w:hAnsi="宋体" w:eastAsia="宋体" w:cs="宋体"/>
                <w:sz w:val="24"/>
                <w:szCs w:val="24"/>
              </w:rPr>
              <w:t xml:space="preserve"> </w:t>
            </w:r>
            <w:r>
              <w:rPr>
                <w:rFonts w:hint="eastAsia" w:ascii="宋体" w:hAnsi="宋体" w:eastAsia="宋体" w:cs="宋体"/>
                <w:spacing w:val="-3"/>
                <w:sz w:val="24"/>
                <w:szCs w:val="24"/>
              </w:rPr>
              <w:t>备用电机等，须提供彩色照片相关证明材料）全部提供得</w:t>
            </w:r>
            <w:r>
              <w:rPr>
                <w:rFonts w:hint="eastAsia" w:ascii="宋体" w:hAnsi="宋体" w:eastAsia="宋体" w:cs="宋体"/>
                <w:spacing w:val="13"/>
                <w:sz w:val="24"/>
                <w:szCs w:val="24"/>
              </w:rPr>
              <w:t xml:space="preserve"> </w:t>
            </w:r>
            <w:r>
              <w:rPr>
                <w:rFonts w:hint="eastAsia" w:ascii="宋体" w:hAnsi="宋体" w:eastAsia="宋体" w:cs="宋体"/>
                <w:spacing w:val="13"/>
                <w:sz w:val="24"/>
                <w:szCs w:val="24"/>
                <w:lang w:val="en-US" w:eastAsia="zh-CN"/>
              </w:rPr>
              <w:t>4</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分，每有一项缺项或漏项扣</w:t>
            </w:r>
            <w:r>
              <w:rPr>
                <w:rFonts w:hint="eastAsia" w:ascii="宋体" w:hAnsi="宋体" w:eastAsia="宋体" w:cs="宋体"/>
                <w:spacing w:val="-30"/>
                <w:sz w:val="24"/>
                <w:szCs w:val="24"/>
              </w:rPr>
              <w:t xml:space="preserve"> </w:t>
            </w:r>
            <w:r>
              <w:rPr>
                <w:rFonts w:hint="eastAsia" w:ascii="宋体" w:hAnsi="宋体" w:eastAsia="宋体" w:cs="宋体"/>
                <w:spacing w:val="-30"/>
                <w:sz w:val="24"/>
                <w:szCs w:val="24"/>
                <w:lang w:val="en-US" w:eastAsia="zh-CN"/>
              </w:rPr>
              <w:t>2</w:t>
            </w:r>
            <w:r>
              <w:rPr>
                <w:rFonts w:hint="eastAsia" w:ascii="宋体" w:hAnsi="宋体" w:eastAsia="宋体" w:cs="宋体"/>
                <w:spacing w:val="-45"/>
                <w:sz w:val="24"/>
                <w:szCs w:val="24"/>
              </w:rPr>
              <w:t xml:space="preserve"> </w:t>
            </w:r>
            <w:r>
              <w:rPr>
                <w:rFonts w:hint="eastAsia" w:ascii="宋体" w:hAnsi="宋体" w:eastAsia="宋体" w:cs="宋体"/>
                <w:spacing w:val="-1"/>
                <w:sz w:val="24"/>
                <w:szCs w:val="24"/>
              </w:rPr>
              <w:t>分，每有一处缺陷扣</w:t>
            </w:r>
            <w:r>
              <w:rPr>
                <w:rFonts w:hint="eastAsia" w:ascii="宋体" w:hAnsi="宋体" w:eastAsia="宋体" w:cs="宋体"/>
                <w:spacing w:val="-47"/>
                <w:sz w:val="24"/>
                <w:szCs w:val="24"/>
              </w:rPr>
              <w:t xml:space="preserve"> </w:t>
            </w:r>
            <w:r>
              <w:rPr>
                <w:rFonts w:hint="eastAsia" w:ascii="宋体" w:hAnsi="宋体" w:eastAsia="宋体" w:cs="宋体"/>
                <w:spacing w:val="-47"/>
                <w:sz w:val="24"/>
                <w:szCs w:val="24"/>
                <w:lang w:val="en-US" w:eastAsia="zh-CN"/>
              </w:rPr>
              <w:t>1</w:t>
            </w:r>
            <w:r>
              <w:rPr>
                <w:rFonts w:hint="eastAsia" w:ascii="宋体" w:hAnsi="宋体" w:eastAsia="宋体" w:cs="宋体"/>
                <w:sz w:val="24"/>
                <w:szCs w:val="24"/>
              </w:rPr>
              <w:t xml:space="preserve"> </w:t>
            </w:r>
            <w:r>
              <w:rPr>
                <w:rFonts w:hint="eastAsia" w:ascii="宋体" w:hAnsi="宋体" w:eastAsia="宋体" w:cs="宋体"/>
                <w:spacing w:val="-2"/>
                <w:sz w:val="24"/>
                <w:szCs w:val="24"/>
              </w:rPr>
              <w:t>分，扣完为止。</w:t>
            </w:r>
          </w:p>
          <w:p w14:paraId="688D4F16">
            <w:pPr>
              <w:pStyle w:val="18"/>
              <w:spacing w:before="36" w:line="220" w:lineRule="auto"/>
              <w:ind w:left="115"/>
              <w:rPr>
                <w:rFonts w:hint="eastAsia" w:ascii="宋体" w:hAnsi="宋体" w:eastAsia="宋体" w:cs="宋体"/>
                <w:sz w:val="24"/>
                <w:szCs w:val="24"/>
              </w:rPr>
            </w:pPr>
            <w:r>
              <w:rPr>
                <w:rFonts w:hint="eastAsia" w:ascii="宋体" w:hAnsi="宋体" w:eastAsia="宋体" w:cs="宋体"/>
                <w:spacing w:val="-2"/>
                <w:sz w:val="24"/>
                <w:szCs w:val="24"/>
              </w:rPr>
              <w:t>2、安全生产管理人员</w:t>
            </w:r>
          </w:p>
          <w:p w14:paraId="302D0765">
            <w:pPr>
              <w:pStyle w:val="18"/>
              <w:spacing w:before="114" w:line="293" w:lineRule="auto"/>
              <w:ind w:left="112" w:right="112"/>
              <w:rPr>
                <w:rFonts w:hint="eastAsia" w:ascii="宋体" w:hAnsi="宋体" w:eastAsia="宋体" w:cs="宋体"/>
                <w:sz w:val="24"/>
                <w:szCs w:val="24"/>
              </w:rPr>
            </w:pPr>
            <w:r>
              <w:rPr>
                <w:rFonts w:hint="eastAsia" w:ascii="宋体" w:hAnsi="宋体" w:eastAsia="宋体" w:cs="宋体"/>
                <w:spacing w:val="-5"/>
                <w:sz w:val="24"/>
                <w:szCs w:val="24"/>
              </w:rPr>
              <w:t>配备</w:t>
            </w:r>
            <w:r>
              <w:rPr>
                <w:rFonts w:hint="eastAsia" w:ascii="宋体" w:hAnsi="宋体" w:eastAsia="宋体" w:cs="宋体"/>
                <w:spacing w:val="-15"/>
                <w:sz w:val="24"/>
                <w:szCs w:val="24"/>
              </w:rPr>
              <w:t xml:space="preserve"> </w:t>
            </w:r>
            <w:r>
              <w:rPr>
                <w:rFonts w:hint="eastAsia" w:ascii="宋体" w:hAnsi="宋体" w:eastAsia="宋体" w:cs="宋体"/>
                <w:spacing w:val="-5"/>
                <w:sz w:val="24"/>
                <w:szCs w:val="24"/>
              </w:rPr>
              <w:t>1</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名安全生产管理人员且须具备健康证、劳动合同，</w:t>
            </w:r>
            <w:r>
              <w:rPr>
                <w:rFonts w:hint="eastAsia" w:ascii="宋体" w:hAnsi="宋体" w:eastAsia="宋体" w:cs="宋体"/>
                <w:sz w:val="24"/>
                <w:szCs w:val="24"/>
              </w:rPr>
              <w:t xml:space="preserve"> </w:t>
            </w:r>
            <w:r>
              <w:rPr>
                <w:rFonts w:hint="eastAsia" w:ascii="宋体" w:hAnsi="宋体" w:eastAsia="宋体" w:cs="宋体"/>
                <w:spacing w:val="-5"/>
                <w:sz w:val="24"/>
                <w:szCs w:val="24"/>
              </w:rPr>
              <w:t>满足得</w:t>
            </w:r>
            <w:r>
              <w:rPr>
                <w:rFonts w:hint="eastAsia" w:ascii="宋体" w:hAnsi="宋体" w:eastAsia="宋体" w:cs="宋体"/>
                <w:spacing w:val="-23"/>
                <w:sz w:val="24"/>
                <w:szCs w:val="24"/>
              </w:rPr>
              <w:t xml:space="preserve"> </w:t>
            </w:r>
            <w:r>
              <w:rPr>
                <w:rFonts w:hint="eastAsia" w:ascii="宋体" w:hAnsi="宋体" w:eastAsia="宋体" w:cs="宋体"/>
                <w:spacing w:val="-5"/>
                <w:sz w:val="24"/>
                <w:szCs w:val="24"/>
              </w:rPr>
              <w:t>1</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分，否则不得分。</w:t>
            </w:r>
          </w:p>
          <w:p w14:paraId="3578BBDA">
            <w:pPr>
              <w:pStyle w:val="18"/>
              <w:spacing w:before="37" w:line="221" w:lineRule="auto"/>
              <w:ind w:left="117"/>
              <w:rPr>
                <w:rFonts w:hint="eastAsia" w:ascii="宋体" w:hAnsi="宋体" w:eastAsia="宋体" w:cs="宋体"/>
                <w:sz w:val="24"/>
                <w:szCs w:val="24"/>
              </w:rPr>
            </w:pPr>
            <w:r>
              <w:rPr>
                <w:rFonts w:hint="eastAsia" w:ascii="宋体" w:hAnsi="宋体" w:eastAsia="宋体" w:cs="宋体"/>
                <w:spacing w:val="-2"/>
                <w:sz w:val="24"/>
                <w:szCs w:val="24"/>
              </w:rPr>
              <w:t>3、安全质量制度</w:t>
            </w:r>
          </w:p>
          <w:p w14:paraId="5C9F814C">
            <w:pPr>
              <w:pStyle w:val="18"/>
              <w:spacing w:before="116" w:line="298" w:lineRule="auto"/>
              <w:ind w:left="112" w:right="40" w:firstLine="29"/>
              <w:jc w:val="both"/>
              <w:rPr>
                <w:rFonts w:hint="eastAsia" w:ascii="宋体" w:hAnsi="宋体" w:eastAsia="宋体" w:cs="宋体"/>
                <w:sz w:val="24"/>
                <w:szCs w:val="24"/>
              </w:rPr>
            </w:pPr>
            <w:r>
              <w:rPr>
                <w:rFonts w:hint="eastAsia" w:ascii="宋体" w:hAnsi="宋体" w:eastAsia="宋体" w:cs="宋体"/>
                <w:spacing w:val="-4"/>
                <w:sz w:val="24"/>
                <w:szCs w:val="24"/>
              </w:rPr>
              <w:t>内容包括但不限于：①具有完善的安全制度②具有完善的</w:t>
            </w:r>
            <w:r>
              <w:rPr>
                <w:rFonts w:hint="eastAsia" w:ascii="宋体" w:hAnsi="宋体" w:eastAsia="宋体" w:cs="宋体"/>
                <w:spacing w:val="12"/>
                <w:sz w:val="24"/>
                <w:szCs w:val="24"/>
              </w:rPr>
              <w:t xml:space="preserve"> </w:t>
            </w:r>
            <w:r>
              <w:rPr>
                <w:rFonts w:hint="eastAsia" w:ascii="宋体" w:hAnsi="宋体" w:eastAsia="宋体" w:cs="宋体"/>
                <w:spacing w:val="-12"/>
                <w:sz w:val="24"/>
                <w:szCs w:val="24"/>
              </w:rPr>
              <w:t>安全标准。全部提供得</w:t>
            </w:r>
            <w:r>
              <w:rPr>
                <w:rFonts w:hint="eastAsia" w:ascii="宋体" w:hAnsi="宋体" w:eastAsia="宋体" w:cs="宋体"/>
                <w:spacing w:val="-35"/>
                <w:sz w:val="24"/>
                <w:szCs w:val="24"/>
              </w:rPr>
              <w:t xml:space="preserve"> </w:t>
            </w:r>
            <w:r>
              <w:rPr>
                <w:rFonts w:hint="eastAsia" w:ascii="宋体" w:hAnsi="宋体" w:eastAsia="宋体" w:cs="宋体"/>
                <w:spacing w:val="-35"/>
                <w:sz w:val="24"/>
                <w:szCs w:val="24"/>
                <w:lang w:val="en-US" w:eastAsia="zh-CN"/>
              </w:rPr>
              <w:t>4</w:t>
            </w:r>
            <w:r>
              <w:rPr>
                <w:rFonts w:hint="eastAsia" w:ascii="宋体" w:hAnsi="宋体" w:eastAsia="宋体" w:cs="宋体"/>
                <w:spacing w:val="-48"/>
                <w:sz w:val="24"/>
                <w:szCs w:val="24"/>
              </w:rPr>
              <w:t xml:space="preserve"> </w:t>
            </w:r>
            <w:r>
              <w:rPr>
                <w:rFonts w:hint="eastAsia" w:ascii="宋体" w:hAnsi="宋体" w:eastAsia="宋体" w:cs="宋体"/>
                <w:spacing w:val="-12"/>
                <w:sz w:val="24"/>
                <w:szCs w:val="24"/>
              </w:rPr>
              <w:t>分，每有一项缺项或漏项扣</w:t>
            </w:r>
            <w:r>
              <w:rPr>
                <w:rFonts w:hint="eastAsia" w:ascii="宋体" w:hAnsi="宋体" w:eastAsia="宋体" w:cs="宋体"/>
                <w:spacing w:val="-33"/>
                <w:sz w:val="24"/>
                <w:szCs w:val="24"/>
              </w:rPr>
              <w:t xml:space="preserve"> </w:t>
            </w:r>
            <w:r>
              <w:rPr>
                <w:rFonts w:hint="eastAsia" w:ascii="宋体" w:hAnsi="宋体" w:eastAsia="宋体" w:cs="宋体"/>
                <w:spacing w:val="-33"/>
                <w:sz w:val="24"/>
                <w:szCs w:val="24"/>
                <w:lang w:val="en-US" w:eastAsia="zh-CN"/>
              </w:rPr>
              <w:t>2</w:t>
            </w:r>
            <w:r>
              <w:rPr>
                <w:rFonts w:hint="eastAsia" w:ascii="宋体" w:hAnsi="宋体" w:eastAsia="宋体" w:cs="宋体"/>
                <w:spacing w:val="-47"/>
                <w:sz w:val="24"/>
                <w:szCs w:val="24"/>
              </w:rPr>
              <w:t xml:space="preserve"> </w:t>
            </w:r>
            <w:r>
              <w:rPr>
                <w:rFonts w:hint="eastAsia" w:ascii="宋体" w:hAnsi="宋体" w:eastAsia="宋体" w:cs="宋体"/>
                <w:spacing w:val="-12"/>
                <w:sz w:val="24"/>
                <w:szCs w:val="24"/>
              </w:rPr>
              <w:t>分，</w:t>
            </w:r>
            <w:r>
              <w:rPr>
                <w:rFonts w:hint="eastAsia" w:ascii="宋体" w:hAnsi="宋体" w:eastAsia="宋体" w:cs="宋体"/>
                <w:sz w:val="24"/>
                <w:szCs w:val="24"/>
              </w:rPr>
              <w:t xml:space="preserve"> </w:t>
            </w:r>
            <w:r>
              <w:rPr>
                <w:rFonts w:hint="eastAsia" w:ascii="宋体" w:hAnsi="宋体" w:eastAsia="宋体" w:cs="宋体"/>
                <w:spacing w:val="-2"/>
                <w:sz w:val="24"/>
                <w:szCs w:val="24"/>
              </w:rPr>
              <w:t>每有一处缺陷扣</w:t>
            </w:r>
            <w:r>
              <w:rPr>
                <w:rFonts w:hint="eastAsia" w:ascii="宋体" w:hAnsi="宋体" w:eastAsia="宋体" w:cs="宋体"/>
                <w:spacing w:val="-49"/>
                <w:sz w:val="24"/>
                <w:szCs w:val="24"/>
              </w:rPr>
              <w:t xml:space="preserve"> </w:t>
            </w:r>
            <w:r>
              <w:rPr>
                <w:rFonts w:hint="eastAsia" w:ascii="宋体" w:hAnsi="宋体" w:eastAsia="宋体" w:cs="宋体"/>
                <w:spacing w:val="-49"/>
                <w:sz w:val="24"/>
                <w:szCs w:val="24"/>
                <w:lang w:val="en-US" w:eastAsia="zh-CN"/>
              </w:rPr>
              <w:t>1</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分，扣完为止。</w:t>
            </w:r>
          </w:p>
          <w:p w14:paraId="0CD0775D">
            <w:pPr>
              <w:pStyle w:val="18"/>
              <w:spacing w:before="116" w:line="298" w:lineRule="auto"/>
              <w:ind w:left="112" w:right="40" w:firstLine="29"/>
              <w:jc w:val="both"/>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4、</w:t>
            </w:r>
            <w:r>
              <w:rPr>
                <w:rFonts w:hint="eastAsia" w:ascii="宋体" w:hAnsi="宋体" w:eastAsia="宋体" w:cs="宋体"/>
                <w:spacing w:val="-4"/>
                <w:sz w:val="24"/>
                <w:szCs w:val="24"/>
              </w:rPr>
              <w:t xml:space="preserve">进货渠道内容包括但不限于：①具有正规的进货渠道②品种具有多样性、货源充足、产品质量具有优质性。全 部提供得 </w:t>
            </w:r>
            <w:r>
              <w:rPr>
                <w:rFonts w:hint="eastAsia" w:ascii="宋体" w:hAnsi="宋体" w:eastAsia="宋体" w:cs="宋体"/>
                <w:spacing w:val="-4"/>
                <w:sz w:val="24"/>
                <w:szCs w:val="24"/>
                <w:lang w:val="en-US" w:eastAsia="zh-CN"/>
              </w:rPr>
              <w:t>4</w:t>
            </w:r>
            <w:r>
              <w:rPr>
                <w:rFonts w:hint="eastAsia" w:ascii="宋体" w:hAnsi="宋体" w:eastAsia="宋体" w:cs="宋体"/>
                <w:spacing w:val="-4"/>
                <w:sz w:val="24"/>
                <w:szCs w:val="24"/>
              </w:rPr>
              <w:t xml:space="preserve"> 分，每有一项缺项或漏项扣 </w:t>
            </w:r>
            <w:r>
              <w:rPr>
                <w:rFonts w:hint="eastAsia" w:ascii="宋体" w:hAnsi="宋体" w:eastAsia="宋体" w:cs="宋体"/>
                <w:spacing w:val="-4"/>
                <w:sz w:val="24"/>
                <w:szCs w:val="24"/>
                <w:lang w:val="en-US" w:eastAsia="zh-CN"/>
              </w:rPr>
              <w:t>2</w:t>
            </w:r>
            <w:r>
              <w:rPr>
                <w:rFonts w:hint="eastAsia" w:ascii="宋体" w:hAnsi="宋体" w:eastAsia="宋体" w:cs="宋体"/>
                <w:spacing w:val="-4"/>
                <w:sz w:val="24"/>
                <w:szCs w:val="24"/>
              </w:rPr>
              <w:t xml:space="preserve"> 分，每有一处缺陷扣 </w:t>
            </w:r>
            <w:r>
              <w:rPr>
                <w:rFonts w:hint="eastAsia" w:ascii="宋体" w:hAnsi="宋体" w:eastAsia="宋体" w:cs="宋体"/>
                <w:spacing w:val="-4"/>
                <w:sz w:val="24"/>
                <w:szCs w:val="24"/>
                <w:lang w:val="en-US" w:eastAsia="zh-CN"/>
              </w:rPr>
              <w:t>1</w:t>
            </w:r>
            <w:r>
              <w:rPr>
                <w:rFonts w:hint="eastAsia" w:ascii="宋体" w:hAnsi="宋体" w:eastAsia="宋体" w:cs="宋体"/>
                <w:spacing w:val="-4"/>
                <w:sz w:val="24"/>
                <w:szCs w:val="24"/>
              </w:rPr>
              <w:t xml:space="preserve"> 分，扣完为止。</w:t>
            </w:r>
          </w:p>
          <w:p w14:paraId="7FB6B410">
            <w:pPr>
              <w:pStyle w:val="18"/>
              <w:spacing w:before="114" w:line="292" w:lineRule="auto"/>
              <w:ind w:left="111" w:leftChars="0" w:right="24" w:rightChars="0"/>
              <w:rPr>
                <w:rFonts w:hint="eastAsia" w:ascii="宋体" w:hAnsi="宋体" w:eastAsia="宋体" w:cs="宋体"/>
                <w:spacing w:val="-3"/>
                <w:sz w:val="24"/>
                <w:szCs w:val="24"/>
              </w:rPr>
            </w:pPr>
            <w:r>
              <w:rPr>
                <w:rFonts w:hint="eastAsia" w:ascii="宋体" w:hAnsi="宋体" w:eastAsia="宋体" w:cs="宋体"/>
                <w:spacing w:val="-2"/>
                <w:sz w:val="24"/>
                <w:szCs w:val="24"/>
              </w:rPr>
              <w:t>（缺陷是指：前后内容不一致、存在凭空编造、前后逻辑错误、涉及的规范及标准错误、项目名称或实施地点区域错误、内容简略或与本项目无关等任意一种情形等）</w:t>
            </w:r>
          </w:p>
        </w:tc>
        <w:tc>
          <w:tcPr>
            <w:tcW w:w="1651" w:type="dxa"/>
            <w:vAlign w:val="center"/>
          </w:tcPr>
          <w:p w14:paraId="604129F8">
            <w:pPr>
              <w:pStyle w:val="18"/>
              <w:spacing w:before="65" w:line="189" w:lineRule="auto"/>
              <w:jc w:val="center"/>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13</w:t>
            </w:r>
          </w:p>
        </w:tc>
      </w:tr>
      <w:tr w14:paraId="53713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1374" w:type="dxa"/>
            <w:vAlign w:val="center"/>
          </w:tcPr>
          <w:p w14:paraId="35645B01">
            <w:pPr>
              <w:pStyle w:val="18"/>
              <w:spacing w:before="78" w:line="295" w:lineRule="auto"/>
              <w:ind w:right="201" w:rightChars="0"/>
              <w:jc w:val="center"/>
              <w:rPr>
                <w:rFonts w:hint="eastAsia" w:ascii="宋体" w:hAnsi="宋体" w:eastAsia="宋体" w:cs="宋体"/>
                <w:spacing w:val="-4"/>
                <w:sz w:val="24"/>
                <w:szCs w:val="24"/>
                <w:highlight w:val="none"/>
              </w:rPr>
            </w:pPr>
            <w:r>
              <w:rPr>
                <w:rFonts w:hint="eastAsia" w:ascii="宋体" w:hAnsi="宋体" w:eastAsia="宋体" w:cs="宋体"/>
                <w:spacing w:val="-3"/>
                <w:sz w:val="24"/>
                <w:szCs w:val="24"/>
                <w:highlight w:val="none"/>
              </w:rPr>
              <w:t>特殊情况应急方案</w:t>
            </w:r>
          </w:p>
        </w:tc>
        <w:tc>
          <w:tcPr>
            <w:tcW w:w="6168" w:type="dxa"/>
            <w:vAlign w:val="top"/>
          </w:tcPr>
          <w:p w14:paraId="7C74304B">
            <w:pPr>
              <w:pStyle w:val="18"/>
              <w:spacing w:before="116" w:line="286" w:lineRule="auto"/>
              <w:ind w:left="112" w:right="23" w:firstLine="1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特殊情况应急方案应包括但不限于：自然灾害、公共</w:t>
            </w:r>
            <w:r>
              <w:rPr>
                <w:rFonts w:hint="eastAsia" w:ascii="宋体" w:hAnsi="宋体" w:eastAsia="宋体" w:cs="宋体"/>
                <w:spacing w:val="-9"/>
                <w:sz w:val="24"/>
                <w:szCs w:val="24"/>
                <w:highlight w:val="none"/>
              </w:rPr>
              <w:t>卫生事件、停水停电、零星增补供应保障情况的应对措施。</w:t>
            </w:r>
            <w:r>
              <w:rPr>
                <w:rFonts w:hint="eastAsia" w:ascii="宋体" w:hAnsi="宋体" w:eastAsia="宋体" w:cs="宋体"/>
                <w:spacing w:val="16"/>
                <w:sz w:val="24"/>
                <w:szCs w:val="24"/>
                <w:highlight w:val="none"/>
              </w:rPr>
              <w:t xml:space="preserve"> </w:t>
            </w:r>
            <w:r>
              <w:rPr>
                <w:rFonts w:hint="eastAsia" w:ascii="宋体" w:hAnsi="宋体" w:eastAsia="宋体" w:cs="宋体"/>
                <w:spacing w:val="-5"/>
                <w:sz w:val="24"/>
                <w:szCs w:val="24"/>
                <w:highlight w:val="none"/>
              </w:rPr>
              <w:t>全部完整提供得</w:t>
            </w:r>
            <w:r>
              <w:rPr>
                <w:rFonts w:hint="eastAsia" w:ascii="宋体" w:hAnsi="宋体" w:eastAsia="宋体" w:cs="宋体"/>
                <w:spacing w:val="-40"/>
                <w:sz w:val="24"/>
                <w:szCs w:val="24"/>
                <w:highlight w:val="none"/>
              </w:rPr>
              <w:t xml:space="preserve"> </w:t>
            </w:r>
            <w:r>
              <w:rPr>
                <w:rFonts w:hint="eastAsia" w:ascii="宋体" w:hAnsi="宋体" w:eastAsia="宋体" w:cs="宋体"/>
                <w:spacing w:val="-40"/>
                <w:sz w:val="24"/>
                <w:szCs w:val="24"/>
                <w:highlight w:val="none"/>
                <w:lang w:val="en-US" w:eastAsia="zh-CN"/>
              </w:rPr>
              <w:t>4</w:t>
            </w:r>
            <w:r>
              <w:rPr>
                <w:rFonts w:hint="eastAsia" w:ascii="宋体" w:hAnsi="宋体" w:eastAsia="宋体" w:cs="宋体"/>
                <w:spacing w:val="-48"/>
                <w:sz w:val="24"/>
                <w:szCs w:val="24"/>
                <w:highlight w:val="none"/>
              </w:rPr>
              <w:t xml:space="preserve"> </w:t>
            </w:r>
            <w:r>
              <w:rPr>
                <w:rFonts w:hint="eastAsia" w:ascii="宋体" w:hAnsi="宋体" w:eastAsia="宋体" w:cs="宋体"/>
                <w:spacing w:val="-5"/>
                <w:sz w:val="24"/>
                <w:szCs w:val="24"/>
                <w:highlight w:val="none"/>
              </w:rPr>
              <w:t>分，每有一项缺项或漏项扣</w:t>
            </w:r>
            <w:r>
              <w:rPr>
                <w:rFonts w:hint="eastAsia" w:ascii="宋体" w:hAnsi="宋体" w:eastAsia="宋体" w:cs="宋体"/>
                <w:spacing w:val="-33"/>
                <w:sz w:val="24"/>
                <w:szCs w:val="24"/>
                <w:highlight w:val="none"/>
              </w:rPr>
              <w:t xml:space="preserve"> </w:t>
            </w:r>
            <w:r>
              <w:rPr>
                <w:rFonts w:hint="eastAsia" w:ascii="宋体" w:hAnsi="宋体" w:eastAsia="宋体" w:cs="宋体"/>
                <w:spacing w:val="-33"/>
                <w:sz w:val="24"/>
                <w:szCs w:val="24"/>
                <w:highlight w:val="none"/>
                <w:lang w:val="en-US" w:eastAsia="zh-CN"/>
              </w:rPr>
              <w:t>1</w:t>
            </w:r>
            <w:r>
              <w:rPr>
                <w:rFonts w:hint="eastAsia" w:ascii="宋体" w:hAnsi="宋体" w:eastAsia="宋体" w:cs="宋体"/>
                <w:spacing w:val="-48"/>
                <w:sz w:val="24"/>
                <w:szCs w:val="24"/>
                <w:highlight w:val="none"/>
              </w:rPr>
              <w:t xml:space="preserve"> </w:t>
            </w:r>
            <w:r>
              <w:rPr>
                <w:rFonts w:hint="eastAsia" w:ascii="宋体" w:hAnsi="宋体" w:eastAsia="宋体" w:cs="宋体"/>
                <w:spacing w:val="-5"/>
                <w:sz w:val="24"/>
                <w:szCs w:val="24"/>
                <w:highlight w:val="none"/>
              </w:rPr>
              <w:t>分，每</w:t>
            </w:r>
            <w:r>
              <w:rPr>
                <w:rFonts w:hint="eastAsia" w:ascii="宋体" w:hAnsi="宋体" w:eastAsia="宋体" w:cs="宋体"/>
                <w:spacing w:val="-3"/>
                <w:sz w:val="24"/>
                <w:szCs w:val="24"/>
                <w:highlight w:val="none"/>
              </w:rPr>
              <w:t>有一处缺陷扣</w:t>
            </w:r>
            <w:r>
              <w:rPr>
                <w:rFonts w:hint="eastAsia" w:ascii="宋体" w:hAnsi="宋体" w:eastAsia="宋体" w:cs="宋体"/>
                <w:spacing w:val="-35"/>
                <w:sz w:val="24"/>
                <w:szCs w:val="24"/>
                <w:highlight w:val="none"/>
              </w:rPr>
              <w:t xml:space="preserve"> </w:t>
            </w:r>
            <w:r>
              <w:rPr>
                <w:rFonts w:hint="eastAsia" w:ascii="宋体" w:hAnsi="宋体" w:eastAsia="宋体" w:cs="宋体"/>
                <w:spacing w:val="-35"/>
                <w:sz w:val="24"/>
                <w:szCs w:val="24"/>
                <w:highlight w:val="none"/>
                <w:lang w:val="en-US" w:eastAsia="zh-CN"/>
              </w:rPr>
              <w:t>0.5</w:t>
            </w:r>
            <w:r>
              <w:rPr>
                <w:rFonts w:hint="eastAsia" w:ascii="宋体" w:hAnsi="宋体" w:eastAsia="宋体" w:cs="宋体"/>
                <w:spacing w:val="-48"/>
                <w:sz w:val="24"/>
                <w:szCs w:val="24"/>
                <w:highlight w:val="none"/>
              </w:rPr>
              <w:t xml:space="preserve"> </w:t>
            </w:r>
            <w:r>
              <w:rPr>
                <w:rFonts w:hint="eastAsia" w:ascii="宋体" w:hAnsi="宋体" w:eastAsia="宋体" w:cs="宋体"/>
                <w:spacing w:val="-3"/>
                <w:sz w:val="24"/>
                <w:szCs w:val="24"/>
                <w:highlight w:val="none"/>
              </w:rPr>
              <w:t>分，扣完为止。</w:t>
            </w:r>
          </w:p>
          <w:p w14:paraId="589EE857">
            <w:pPr>
              <w:pStyle w:val="18"/>
              <w:spacing w:before="109" w:line="296" w:lineRule="auto"/>
              <w:ind w:left="113" w:leftChars="0" w:right="24" w:rightChars="0"/>
              <w:rPr>
                <w:rFonts w:hint="eastAsia" w:ascii="宋体" w:hAnsi="宋体" w:eastAsia="宋体" w:cs="宋体"/>
                <w:spacing w:val="2"/>
                <w:sz w:val="24"/>
                <w:szCs w:val="24"/>
                <w:highlight w:val="none"/>
              </w:rPr>
            </w:pPr>
            <w:r>
              <w:rPr>
                <w:rFonts w:hint="eastAsia" w:ascii="宋体" w:hAnsi="宋体" w:eastAsia="宋体" w:cs="宋体"/>
                <w:spacing w:val="-13"/>
                <w:sz w:val="24"/>
                <w:szCs w:val="24"/>
                <w:highlight w:val="none"/>
              </w:rPr>
              <w:t>（缺</w:t>
            </w:r>
            <w:r>
              <w:rPr>
                <w:rFonts w:hint="eastAsia" w:ascii="宋体" w:hAnsi="宋体" w:eastAsia="宋体" w:cs="宋体"/>
                <w:spacing w:val="-9"/>
                <w:sz w:val="24"/>
                <w:szCs w:val="24"/>
                <w:highlight w:val="none"/>
              </w:rPr>
              <w:t>陷是指：前后内容不一致、存在凭空编造、前后逻辑错误、</w:t>
            </w:r>
            <w:r>
              <w:rPr>
                <w:rFonts w:hint="eastAsia" w:ascii="宋体" w:hAnsi="宋体" w:eastAsia="宋体" w:cs="宋体"/>
                <w:sz w:val="24"/>
                <w:szCs w:val="24"/>
                <w:highlight w:val="none"/>
              </w:rPr>
              <w:t>涉及的规范及标准错误、项目名称或实施地点区域错误、</w:t>
            </w:r>
            <w:r>
              <w:rPr>
                <w:rFonts w:hint="eastAsia" w:ascii="宋体" w:hAnsi="宋体" w:eastAsia="宋体" w:cs="宋体"/>
                <w:spacing w:val="-1"/>
                <w:sz w:val="24"/>
                <w:szCs w:val="24"/>
                <w:highlight w:val="none"/>
              </w:rPr>
              <w:t>内容简略或与本项目无关等任意一种情形等）</w:t>
            </w:r>
          </w:p>
        </w:tc>
        <w:tc>
          <w:tcPr>
            <w:tcW w:w="1651" w:type="dxa"/>
            <w:vAlign w:val="center"/>
          </w:tcPr>
          <w:p w14:paraId="1BAB40B8">
            <w:pPr>
              <w:pStyle w:val="18"/>
              <w:spacing w:before="65" w:line="189"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r>
      <w:tr w14:paraId="3A766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374" w:type="dxa"/>
            <w:vAlign w:val="center"/>
          </w:tcPr>
          <w:p w14:paraId="67128CDA">
            <w:pPr>
              <w:pStyle w:val="18"/>
              <w:spacing w:before="78" w:line="220"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售后服务</w:t>
            </w:r>
          </w:p>
        </w:tc>
        <w:tc>
          <w:tcPr>
            <w:tcW w:w="6168" w:type="dxa"/>
            <w:vAlign w:val="top"/>
          </w:tcPr>
          <w:p w14:paraId="0498074A">
            <w:pPr>
              <w:pStyle w:val="18"/>
              <w:spacing w:before="109" w:line="296" w:lineRule="auto"/>
              <w:ind w:left="113" w:leftChars="0" w:right="24" w:righ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投标人根据本项目需求提供详细的售后服务方案，内容包含但不限于：售后服务承诺、遇突发安全事件或特殊情况下的货源供应、货源短缺时的解决、恶劣天气等情况的应急方案等内容。</w:t>
            </w:r>
            <w:r>
              <w:rPr>
                <w:rFonts w:hint="eastAsia" w:ascii="宋体" w:hAnsi="宋体" w:eastAsia="宋体" w:cs="宋体"/>
                <w:sz w:val="24"/>
                <w:szCs w:val="24"/>
                <w:highlight w:val="none"/>
              </w:rPr>
              <w:t>全部完整提供得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分，每有一项缺项或漏项扣</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分，每有一处缺陷扣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分，扣完为止。</w:t>
            </w:r>
          </w:p>
          <w:p w14:paraId="39E2888E">
            <w:pPr>
              <w:pStyle w:val="18"/>
              <w:spacing w:before="109" w:line="296" w:lineRule="auto"/>
              <w:ind w:left="113" w:leftChars="0" w:right="24" w:rightChars="0"/>
              <w:rPr>
                <w:rFonts w:hint="eastAsia" w:ascii="宋体" w:hAnsi="宋体" w:eastAsia="宋体" w:cs="宋体"/>
                <w:spacing w:val="-3"/>
                <w:sz w:val="24"/>
                <w:szCs w:val="24"/>
              </w:rPr>
            </w:pPr>
            <w:r>
              <w:rPr>
                <w:rFonts w:hint="eastAsia" w:ascii="宋体" w:hAnsi="宋体" w:eastAsia="宋体" w:cs="宋体"/>
                <w:sz w:val="24"/>
                <w:szCs w:val="24"/>
                <w:highlight w:val="none"/>
              </w:rPr>
              <w:t>（缺陷是指：前后内容不一致、存在凭空编造、前后逻辑错误、涉及的规范及标准错误、项目名称或实施地点区域错误、内容简略或与本项目无关等任意一种情形等）</w:t>
            </w:r>
          </w:p>
        </w:tc>
        <w:tc>
          <w:tcPr>
            <w:tcW w:w="1651" w:type="dxa"/>
            <w:vAlign w:val="center"/>
          </w:tcPr>
          <w:p w14:paraId="1DAE58DF">
            <w:pPr>
              <w:pStyle w:val="18"/>
              <w:spacing w:before="65" w:line="189" w:lineRule="auto"/>
              <w:jc w:val="center"/>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4</w:t>
            </w:r>
          </w:p>
        </w:tc>
      </w:tr>
    </w:tbl>
    <w:p w14:paraId="788C7BC8">
      <w:pPr>
        <w:rPr>
          <w:rFonts w:hint="eastAsia" w:ascii="宋体" w:hAnsi="宋体" w:eastAsia="宋体" w:cs="宋体"/>
          <w:sz w:val="24"/>
          <w:szCs w:val="24"/>
        </w:rPr>
      </w:pPr>
    </w:p>
    <w:p w14:paraId="39CE3D76">
      <w:pPr>
        <w:spacing w:before="105"/>
        <w:rPr>
          <w:rFonts w:hint="eastAsia" w:ascii="宋体" w:hAnsi="宋体" w:eastAsia="宋体" w:cs="宋体"/>
        </w:rPr>
      </w:pPr>
    </w:p>
    <w:p w14:paraId="1B34368C">
      <w:pPr>
        <w:rPr>
          <w:rFonts w:hint="eastAsia" w:ascii="宋体" w:hAnsi="宋体" w:eastAsia="宋体" w:cs="宋体"/>
          <w:sz w:val="21"/>
        </w:rPr>
      </w:pPr>
    </w:p>
    <w:p w14:paraId="64EA075F">
      <w:pPr>
        <w:pStyle w:val="4"/>
        <w:rPr>
          <w:rFonts w:hint="eastAsia"/>
          <w:lang w:eastAsia="zh-CN"/>
        </w:rPr>
      </w:pPr>
    </w:p>
    <w:sectPr>
      <w:headerReference r:id="rId67" w:type="default"/>
      <w:footerReference r:id="rId68" w:type="default"/>
      <w:pgSz w:w="11906" w:h="16839"/>
      <w:pgMar w:top="1092" w:right="1133" w:bottom="1029" w:left="1468" w:header="860" w:footer="86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东文宋体">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B34EC">
    <w:pPr>
      <w:spacing w:line="176" w:lineRule="auto"/>
      <w:ind w:left="41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8FD600">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8FD600">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419FB">
    <w:pPr>
      <w:spacing w:line="176" w:lineRule="auto"/>
      <w:ind w:left="40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455007">
                          <w:pPr>
                            <w:pStyle w:val="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6455007">
                    <w:pPr>
                      <w:pStyle w:val="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A554C">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34975">
                          <w:pPr>
                            <w:pStyle w:val="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BB34975">
                    <w:pPr>
                      <w:pStyle w:val="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1756C">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FEA74">
                          <w:pPr>
                            <w:pStyle w:val="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ACFEA74">
                    <w:pPr>
                      <w:pStyle w:val="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108CD">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33CBB2">
                          <w:pPr>
                            <w:pStyle w:val="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733CBB2">
                    <w:pPr>
                      <w:pStyle w:val="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A7D69">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86B27">
                          <w:pPr>
                            <w:pStyle w:val="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9986B27">
                    <w:pPr>
                      <w:pStyle w:val="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A5639">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E064E3">
                          <w:pPr>
                            <w:pStyle w:val="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3E064E3">
                    <w:pPr>
                      <w:pStyle w:val="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B8FF1">
    <w:pPr>
      <w:spacing w:line="176" w:lineRule="auto"/>
      <w:ind w:left="42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6E8C2">
                          <w:pPr>
                            <w:pStyle w:val="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E96E8C2">
                    <w:pPr>
                      <w:pStyle w:val="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79D60">
    <w:pPr>
      <w:spacing w:line="176" w:lineRule="auto"/>
      <w:ind w:left="44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EB5EDC">
                          <w:pPr>
                            <w:pStyle w:val="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7EB5EDC">
                    <w:pPr>
                      <w:pStyle w:val="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E5C14">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11295F">
                          <w:pPr>
                            <w:pStyle w:val="8"/>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211295F">
                    <w:pPr>
                      <w:pStyle w:val="8"/>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BF7EB">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670495">
                          <w:pPr>
                            <w:pStyle w:val="8"/>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1670495">
                    <w:pPr>
                      <w:pStyle w:val="8"/>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976F6">
    <w:pPr>
      <w:spacing w:line="176" w:lineRule="auto"/>
      <w:ind w:left="41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814641">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1814641">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45BC2">
    <w:pPr>
      <w:spacing w:line="176" w:lineRule="auto"/>
      <w:ind w:left="41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127CAB">
                          <w:pPr>
                            <w:pStyle w:val="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B127CAB">
                    <w:pPr>
                      <w:pStyle w:val="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1845C">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0B9DA">
                          <w:pPr>
                            <w:pStyle w:val="8"/>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1B0B9DA">
                    <w:pPr>
                      <w:pStyle w:val="8"/>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CB72C">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7BF58">
                          <w:pPr>
                            <w:pStyle w:val="8"/>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78A7BF58">
                    <w:pPr>
                      <w:pStyle w:val="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9A9A5">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01180D">
                          <w:pPr>
                            <w:pStyle w:val="8"/>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101180D">
                    <w:pPr>
                      <w:pStyle w:val="8"/>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B33C4">
    <w:pPr>
      <w:spacing w:line="176" w:lineRule="auto"/>
      <w:ind w:left="71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863AD3">
                          <w:pPr>
                            <w:pStyle w:val="8"/>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F863AD3">
                    <w:pPr>
                      <w:pStyle w:val="8"/>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A2708">
    <w:pPr>
      <w:spacing w:line="176" w:lineRule="auto"/>
      <w:ind w:left="68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36F2EC">
                          <w:pPr>
                            <w:pStyle w:val="8"/>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3336F2EC">
                    <w:pPr>
                      <w:pStyle w:val="8"/>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FA696">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535563">
                          <w:pPr>
                            <w:pStyle w:val="8"/>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1535563">
                    <w:pPr>
                      <w:pStyle w:val="8"/>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15208">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FE0346">
                          <w:pPr>
                            <w:pStyle w:val="8"/>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2FE0346">
                    <w:pPr>
                      <w:pStyle w:val="8"/>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15899">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6F5294">
                          <w:pPr>
                            <w:pStyle w:val="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746F5294">
                    <w:pPr>
                      <w:pStyle w:val="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636E8">
    <w:pPr>
      <w:spacing w:line="173"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67F847">
                          <w:pPr>
                            <w:pStyle w:val="8"/>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3F67F847">
                    <w:pPr>
                      <w:pStyle w:val="8"/>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7D967">
    <w:pPr>
      <w:spacing w:line="176" w:lineRule="auto"/>
      <w:ind w:left="49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4AE00A">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04AE00A">
                    <w:pPr>
                      <w:pStyle w:val="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B271B">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265DF">
                          <w:pPr>
                            <w:pStyle w:val="8"/>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08265DF">
                    <w:pPr>
                      <w:pStyle w:val="8"/>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CEFF0">
    <w:pPr>
      <w:spacing w:line="173" w:lineRule="auto"/>
      <w:ind w:left="44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4FD660">
                          <w:pPr>
                            <w:pStyle w:val="8"/>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4D4FD660">
                    <w:pPr>
                      <w:pStyle w:val="8"/>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07DD3">
    <w:pPr>
      <w:spacing w:line="176" w:lineRule="auto"/>
      <w:ind w:left="44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A90FAF">
                          <w:pPr>
                            <w:pStyle w:val="8"/>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9A90FAF">
                    <w:pPr>
                      <w:pStyle w:val="8"/>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85A4B">
    <w:pPr>
      <w:spacing w:line="173" w:lineRule="auto"/>
      <w:ind w:left="46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F84752">
                          <w:pPr>
                            <w:pStyle w:val="8"/>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4DF84752">
                    <w:pPr>
                      <w:pStyle w:val="8"/>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4DC88">
    <w:pPr>
      <w:spacing w:line="176" w:lineRule="auto"/>
      <w:ind w:left="47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8E8E3F">
                          <w:pPr>
                            <w:pStyle w:val="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E8E8E3F">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65D04">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812D9C">
                          <w:pPr>
                            <w:pStyle w:val="8"/>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9812D9C">
                    <w:pPr>
                      <w:pStyle w:val="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C4576">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779C2">
                          <w:pPr>
                            <w:pStyle w:val="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2B779C2">
                    <w:pPr>
                      <w:pStyle w:val="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808EB">
    <w:pPr>
      <w:spacing w:line="176" w:lineRule="auto"/>
      <w:ind w:left="41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59CC35">
                          <w:pPr>
                            <w:pStyle w:val="8"/>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659CC35">
                    <w:pPr>
                      <w:pStyle w:val="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924AB">
    <w:pPr>
      <w:spacing w:line="176" w:lineRule="auto"/>
      <w:ind w:left="40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1FDFA1">
                          <w:pPr>
                            <w:pStyle w:val="8"/>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D1FDFA1">
                    <w:pPr>
                      <w:pStyle w:val="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E422B">
    <w:pPr>
      <w:spacing w:line="176" w:lineRule="auto"/>
      <w:ind w:left="40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A89343">
                          <w:pPr>
                            <w:pStyle w:val="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3A89343">
                    <w:pPr>
                      <w:pStyle w:val="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895DB">
    <w:pPr>
      <w:pStyle w:val="4"/>
      <w:spacing w:before="13" w:line="231" w:lineRule="auto"/>
      <w:ind w:left="20"/>
      <w:rPr>
        <w:rFonts w:hint="default" w:ascii="Calibri" w:hAnsi="Calibri" w:eastAsia="宋体" w:cs="Calibri"/>
        <w:sz w:val="14"/>
        <w:szCs w:val="14"/>
        <w:lang w:val="en-US" w:eastAsia="zh-CN"/>
      </w:rPr>
    </w:pPr>
    <w:r>
      <w:pict>
        <v:shape id="_x0000_s2049" o:spid="_x0000_s2049" style="position:absolute;left:0pt;margin-left:90pt;margin-top:53.25pt;height:0.75pt;width:415.3pt;mso-position-horizontal-relative:page;mso-position-vertical-relative:page;z-index:251659264;mso-width-relative:page;mso-height-relative:page;" fillcolor="#000000" filled="t" stroked="f" coordsize="8305,15" o:allowincell="f" path="m0,0l8305,0,8305,14,0,14,0,0xe">
          <v:path/>
          <v:fill on="t" focussize="0,0"/>
          <v:stroke on="f"/>
          <v:imagedata o:title=""/>
          <o:lock v:ext="edit"/>
        </v:shape>
      </w:pict>
    </w:r>
    <w:r>
      <w:rPr>
        <w:rFonts w:hint="eastAsia"/>
        <w:spacing w:val="8"/>
        <w:sz w:val="14"/>
        <w:szCs w:val="14"/>
        <w:lang w:eastAsia="zh-CN"/>
      </w:rPr>
      <w:t>昌吉某单位大宗生活物资采购项目（副食品、豆制品及杂支用品类）</w:t>
    </w:r>
    <w:r>
      <w:rPr>
        <w:spacing w:val="1"/>
        <w:sz w:val="14"/>
        <w:szCs w:val="14"/>
      </w:rPr>
      <w:t xml:space="preserve">                                 </w:t>
    </w:r>
    <w:r>
      <w:rPr>
        <w:rFonts w:hint="eastAsia" w:ascii="Calibri" w:hAnsi="Calibri" w:cs="Calibri"/>
        <w:sz w:val="14"/>
        <w:szCs w:val="14"/>
        <w:lang w:val="en-US" w:eastAsia="zh-CN"/>
      </w:rPr>
      <w:t>XJNS-2025-FW-010</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2B12D">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昌吉某单位大宗生活物资采购项目（副食品、豆制品及杂支用品类）</w:t>
    </w:r>
    <w:r>
      <w:rPr>
        <w:spacing w:val="1"/>
        <w:sz w:val="14"/>
        <w:szCs w:val="14"/>
        <w:u w:val="single"/>
      </w:rPr>
      <w:t xml:space="preserve">                          </w:t>
    </w:r>
    <w:r>
      <w:rPr>
        <w:rFonts w:hint="eastAsia" w:ascii="Calibri" w:hAnsi="Calibri" w:cs="Calibri"/>
        <w:sz w:val="14"/>
        <w:szCs w:val="14"/>
        <w:u w:val="single"/>
        <w:lang w:val="en-US" w:eastAsia="zh-CN"/>
      </w:rPr>
      <w:t>XJNS-2025-FW-010</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B8512">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昌吉某单位大宗生活物资采购项目（副食品、豆制品及杂支用品类）</w:t>
    </w:r>
    <w:r>
      <w:rPr>
        <w:spacing w:val="1"/>
        <w:sz w:val="14"/>
        <w:szCs w:val="14"/>
        <w:u w:val="single"/>
      </w:rPr>
      <w:t xml:space="preserve">                      </w:t>
    </w:r>
    <w:r>
      <w:rPr>
        <w:rFonts w:hint="eastAsia" w:ascii="Calibri" w:hAnsi="Calibri" w:cs="Calibri"/>
        <w:sz w:val="14"/>
        <w:szCs w:val="14"/>
        <w:u w:val="single"/>
        <w:lang w:val="en-US" w:eastAsia="zh-CN"/>
      </w:rPr>
      <w:t>XJNS-2025-FW-010</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2317">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昌吉某单位大宗生活物资采购项目（副食品、豆制品及杂支用品类）</w:t>
    </w:r>
    <w:r>
      <w:rPr>
        <w:spacing w:val="1"/>
        <w:sz w:val="14"/>
        <w:szCs w:val="14"/>
        <w:u w:val="single"/>
      </w:rPr>
      <w:t xml:space="preserve">                           </w:t>
    </w:r>
    <w:r>
      <w:rPr>
        <w:rFonts w:hint="eastAsia" w:ascii="Calibri" w:hAnsi="Calibri" w:cs="Calibri"/>
        <w:sz w:val="14"/>
        <w:szCs w:val="14"/>
        <w:u w:val="single"/>
        <w:lang w:val="en-US" w:eastAsia="zh-CN"/>
      </w:rPr>
      <w:t>XJNS-2025-FW-010</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CB2BF">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昌吉某单位大宗生活物资采购项目（副食品、豆制品及杂支用品类）</w:t>
    </w:r>
    <w:r>
      <w:rPr>
        <w:spacing w:val="1"/>
        <w:sz w:val="14"/>
        <w:szCs w:val="14"/>
        <w:u w:val="single"/>
      </w:rPr>
      <w:t xml:space="preserve">                              </w:t>
    </w:r>
    <w:r>
      <w:rPr>
        <w:rFonts w:hint="eastAsia" w:ascii="Calibri" w:hAnsi="Calibri" w:cs="Calibri"/>
        <w:sz w:val="14"/>
        <w:szCs w:val="14"/>
        <w:u w:val="single"/>
        <w:lang w:val="en-US" w:eastAsia="zh-CN"/>
      </w:rPr>
      <w:t>XJNS-2025-FW-010</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108CE">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昌吉某单位大宗生活物资采购项目（副食品、豆制品及杂支用品类）</w:t>
    </w:r>
    <w:r>
      <w:rPr>
        <w:spacing w:val="1"/>
        <w:sz w:val="14"/>
        <w:szCs w:val="14"/>
        <w:u w:val="single"/>
      </w:rPr>
      <w:t xml:space="preserve">                            </w:t>
    </w:r>
    <w:r>
      <w:rPr>
        <w:rFonts w:hint="eastAsia" w:ascii="Calibri" w:hAnsi="Calibri" w:cs="Calibri"/>
        <w:sz w:val="14"/>
        <w:szCs w:val="14"/>
        <w:u w:val="single"/>
        <w:lang w:val="en-US" w:eastAsia="zh-CN"/>
      </w:rPr>
      <w:t>XJNS-2025-FW-010</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2F9D7">
    <w:pPr>
      <w:pStyle w:val="4"/>
      <w:spacing w:before="13" w:line="231" w:lineRule="auto"/>
      <w:ind w:left="224"/>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昌吉某单位大宗生活物资采购项目（副食品、豆制品及杂支用品类）</w:t>
    </w:r>
    <w:r>
      <w:rPr>
        <w:spacing w:val="1"/>
        <w:sz w:val="14"/>
        <w:szCs w:val="14"/>
        <w:u w:val="single"/>
      </w:rPr>
      <w:t xml:space="preserve">                                </w:t>
    </w:r>
    <w:r>
      <w:rPr>
        <w:rFonts w:hint="eastAsia" w:ascii="Calibri" w:hAnsi="Calibri" w:cs="Calibri"/>
        <w:sz w:val="14"/>
        <w:szCs w:val="14"/>
        <w:u w:val="single"/>
        <w:lang w:val="en-US" w:eastAsia="zh-CN"/>
      </w:rPr>
      <w:t>XJNS-2025-FW-010</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AA59F">
    <w:pPr>
      <w:pStyle w:val="4"/>
      <w:spacing w:before="13" w:line="231" w:lineRule="auto"/>
      <w:ind w:left="392"/>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昌吉某单位大宗生活物资采购项目（副食品、豆制品及杂支用品类）</w:t>
    </w:r>
    <w:r>
      <w:rPr>
        <w:spacing w:val="1"/>
        <w:sz w:val="14"/>
        <w:szCs w:val="14"/>
        <w:u w:val="single"/>
      </w:rPr>
      <w:t xml:space="preserve">                              </w:t>
    </w:r>
    <w:r>
      <w:rPr>
        <w:rFonts w:hint="eastAsia" w:ascii="Calibri" w:hAnsi="Calibri" w:cs="Calibri"/>
        <w:sz w:val="14"/>
        <w:szCs w:val="14"/>
        <w:u w:val="single"/>
        <w:lang w:val="en-US" w:eastAsia="zh-CN"/>
      </w:rPr>
      <w:t>XJNS-2025-FW-010</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16E81">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昌吉某单位大宗生活物资采购项目（副食品、豆制品及杂支用品类）</w:t>
    </w:r>
    <w:r>
      <w:rPr>
        <w:spacing w:val="1"/>
        <w:sz w:val="14"/>
        <w:szCs w:val="14"/>
        <w:u w:val="single"/>
      </w:rPr>
      <w:t xml:space="preserve">                          </w:t>
    </w:r>
    <w:r>
      <w:rPr>
        <w:rFonts w:hint="eastAsia" w:ascii="Calibri" w:hAnsi="Calibri" w:cs="Calibri"/>
        <w:sz w:val="14"/>
        <w:szCs w:val="14"/>
        <w:u w:val="single"/>
        <w:lang w:val="en-US" w:eastAsia="zh-CN"/>
      </w:rPr>
      <w:t>XJNS-2025-FW-010</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06962">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昌吉某单位大宗生活物资采购项目（副食品、豆制品及杂支用品类）</w:t>
    </w:r>
    <w:r>
      <w:rPr>
        <w:spacing w:val="1"/>
        <w:sz w:val="14"/>
        <w:szCs w:val="14"/>
        <w:u w:val="single"/>
      </w:rPr>
      <w:t xml:space="preserve">                                   </w:t>
    </w:r>
    <w:r>
      <w:rPr>
        <w:rFonts w:hint="eastAsia" w:ascii="Calibri" w:hAnsi="Calibri" w:cs="Calibri"/>
        <w:sz w:val="14"/>
        <w:szCs w:val="14"/>
        <w:u w:val="single"/>
        <w:lang w:val="en-US" w:eastAsia="zh-CN"/>
      </w:rPr>
      <w:t>XJNS-2025-FW-010</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E7E7F">
    <w:pPr>
      <w:pStyle w:val="4"/>
      <w:spacing w:before="13" w:line="231" w:lineRule="auto"/>
      <w:ind w:left="119"/>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昌吉某单位大宗生活物资采购项目（副食品、豆制品及杂支用品类）</w:t>
    </w:r>
    <w:r>
      <w:rPr>
        <w:spacing w:val="1"/>
        <w:sz w:val="14"/>
        <w:szCs w:val="14"/>
        <w:u w:val="single"/>
      </w:rPr>
      <w:t xml:space="preserve">                                      </w:t>
    </w:r>
    <w:r>
      <w:rPr>
        <w:rFonts w:hint="eastAsia" w:ascii="Calibri" w:hAnsi="Calibri" w:cs="Calibri"/>
        <w:sz w:val="14"/>
        <w:szCs w:val="14"/>
        <w:u w:val="single"/>
        <w:lang w:val="en-US" w:eastAsia="zh-CN"/>
      </w:rPr>
      <w:t>XJNS-2025-FW-010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8C4D8">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昌吉某单位大宗生活物资采购项目（副食品、豆制品及杂支用品类）</w:t>
    </w:r>
    <w:r>
      <w:rPr>
        <w:spacing w:val="1"/>
        <w:sz w:val="14"/>
        <w:szCs w:val="14"/>
        <w:u w:val="single"/>
      </w:rPr>
      <w:t xml:space="preserve">                        </w:t>
    </w:r>
    <w:r>
      <w:rPr>
        <w:rFonts w:hint="eastAsia" w:ascii="Calibri" w:hAnsi="Calibri" w:cs="Calibri"/>
        <w:sz w:val="14"/>
        <w:szCs w:val="14"/>
        <w:u w:val="single"/>
        <w:lang w:val="en-US" w:eastAsia="zh-CN"/>
      </w:rPr>
      <w:t>XJNS-2025-FW-010</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63912">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昌吉某单位大宗生活物资采购项目（副食品、豆制品及杂支用品类）</w:t>
    </w:r>
    <w:r>
      <w:rPr>
        <w:spacing w:val="1"/>
        <w:sz w:val="14"/>
        <w:szCs w:val="14"/>
        <w:u w:val="single"/>
      </w:rPr>
      <w:t xml:space="preserve">                              </w:t>
    </w:r>
    <w:r>
      <w:rPr>
        <w:rFonts w:hint="eastAsia" w:ascii="Calibri" w:hAnsi="Calibri" w:cs="Calibri"/>
        <w:sz w:val="14"/>
        <w:szCs w:val="14"/>
        <w:u w:val="single"/>
        <w:lang w:val="en-US" w:eastAsia="zh-CN"/>
      </w:rPr>
      <w:t>XJNS-2025-FW-010</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609DF">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昌吉某单位大宗生活物资采购项目（副食品、豆制品及杂支用品类）</w:t>
    </w:r>
    <w:r>
      <w:rPr>
        <w:spacing w:val="1"/>
        <w:sz w:val="14"/>
        <w:szCs w:val="14"/>
        <w:u w:val="single"/>
      </w:rPr>
      <w:t xml:space="preserve">                            </w:t>
    </w:r>
    <w:r>
      <w:rPr>
        <w:rFonts w:hint="eastAsia" w:ascii="Calibri" w:hAnsi="Calibri" w:cs="Calibri"/>
        <w:sz w:val="14"/>
        <w:szCs w:val="14"/>
        <w:u w:val="single"/>
        <w:lang w:val="en-US" w:eastAsia="zh-CN"/>
      </w:rPr>
      <w:t>XJNS-2025-FW-010</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BFC4A">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昌吉某单位大宗生活物资采购项目（副食品、豆制品及杂支用品类）</w:t>
    </w:r>
    <w:r>
      <w:rPr>
        <w:spacing w:val="1"/>
        <w:sz w:val="14"/>
        <w:szCs w:val="14"/>
        <w:u w:val="single"/>
      </w:rPr>
      <w:t xml:space="preserve">                              </w:t>
    </w:r>
    <w:r>
      <w:rPr>
        <w:rFonts w:hint="eastAsia" w:ascii="Calibri" w:hAnsi="Calibri" w:cs="Calibri"/>
        <w:sz w:val="14"/>
        <w:szCs w:val="14"/>
        <w:u w:val="single"/>
        <w:lang w:val="en-US" w:eastAsia="zh-CN"/>
      </w:rPr>
      <w:t>XJNS-2025-FW-010</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F068B">
    <w:pPr>
      <w:pStyle w:val="4"/>
      <w:spacing w:before="13" w:line="231" w:lineRule="auto"/>
      <w:ind w:left="7"/>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昌吉某单位大宗生活物资采购项目（副食品、豆制品及杂支用品类）</w:t>
    </w:r>
    <w:r>
      <w:rPr>
        <w:spacing w:val="1"/>
        <w:sz w:val="14"/>
        <w:szCs w:val="14"/>
        <w:u w:val="single"/>
      </w:rPr>
      <w:t xml:space="preserve">                                                </w:t>
    </w:r>
    <w:r>
      <w:rPr>
        <w:rFonts w:hint="eastAsia" w:ascii="Calibri" w:hAnsi="Calibri" w:cs="Calibri"/>
        <w:sz w:val="14"/>
        <w:szCs w:val="14"/>
        <w:u w:val="single"/>
        <w:lang w:val="en-US" w:eastAsia="zh-CN"/>
      </w:rPr>
      <w:t>XJNS-2025-FW-010</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B3B03">
    <w:pPr>
      <w:pStyle w:val="4"/>
      <w:spacing w:before="13" w:line="231" w:lineRule="auto"/>
      <w:ind w:left="6"/>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昌吉某单位大宗生活物资采购项目（副食品、豆制品及杂支用品类）</w:t>
    </w:r>
    <w:r>
      <w:rPr>
        <w:spacing w:val="1"/>
        <w:sz w:val="14"/>
        <w:szCs w:val="14"/>
        <w:u w:val="single"/>
      </w:rPr>
      <w:t xml:space="preserve">                                                </w:t>
    </w:r>
    <w:r>
      <w:rPr>
        <w:rFonts w:hint="eastAsia" w:ascii="Calibri" w:hAnsi="Calibri" w:cs="Calibri"/>
        <w:sz w:val="14"/>
        <w:szCs w:val="14"/>
        <w:u w:val="single"/>
        <w:lang w:val="en-US" w:eastAsia="zh-CN"/>
      </w:rPr>
      <w:t>XJNS-2025-FW-010</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72364">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昌吉某单位大宗生活物资采购项目（副食品、豆制品及杂支用品类）</w:t>
    </w:r>
    <w:r>
      <w:rPr>
        <w:spacing w:val="1"/>
        <w:sz w:val="14"/>
        <w:szCs w:val="14"/>
        <w:u w:val="single"/>
      </w:rPr>
      <w:t xml:space="preserve">                            </w:t>
    </w:r>
    <w:r>
      <w:rPr>
        <w:rFonts w:hint="eastAsia" w:ascii="Calibri" w:hAnsi="Calibri" w:cs="Calibri"/>
        <w:sz w:val="14"/>
        <w:szCs w:val="14"/>
        <w:u w:val="single"/>
        <w:lang w:val="en-US" w:eastAsia="zh-CN"/>
      </w:rPr>
      <w:t>XJNS-2025-FW-010</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F29FE">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昌吉某单位大宗生活物资采购项目（副食品、豆制品及杂支用品类）</w:t>
    </w:r>
    <w:r>
      <w:rPr>
        <w:spacing w:val="1"/>
        <w:sz w:val="14"/>
        <w:szCs w:val="14"/>
        <w:u w:val="single"/>
      </w:rPr>
      <w:t xml:space="preserve">                                </w:t>
    </w:r>
    <w:r>
      <w:rPr>
        <w:rFonts w:hint="eastAsia" w:ascii="Calibri" w:hAnsi="Calibri" w:cs="Calibri"/>
        <w:sz w:val="14"/>
        <w:szCs w:val="14"/>
        <w:u w:val="single"/>
        <w:lang w:val="en-US" w:eastAsia="zh-CN"/>
      </w:rPr>
      <w:t>XJNS-2025-FW-010</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14778">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昌吉某单位大宗生活物资采购项目（副食品、豆制品及杂支用品类）</w:t>
    </w:r>
    <w:r>
      <w:rPr>
        <w:spacing w:val="1"/>
        <w:sz w:val="14"/>
        <w:szCs w:val="14"/>
        <w:u w:val="single"/>
      </w:rPr>
      <w:t xml:space="preserve">                            </w:t>
    </w:r>
    <w:r>
      <w:rPr>
        <w:rFonts w:hint="eastAsia" w:ascii="Calibri" w:hAnsi="Calibri" w:cs="Calibri"/>
        <w:sz w:val="14"/>
        <w:szCs w:val="14"/>
        <w:u w:val="single"/>
        <w:lang w:val="en-US" w:eastAsia="zh-CN"/>
      </w:rPr>
      <w:t>XJNS-2025-FW-010</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C6A15">
    <w:pPr>
      <w:pStyle w:val="4"/>
      <w:spacing w:before="13" w:line="231" w:lineRule="auto"/>
      <w:ind w:left="20"/>
      <w:rPr>
        <w:rFonts w:hint="eastAsia" w:ascii="Calibri" w:hAnsi="Calibri" w:eastAsia="宋体" w:cs="Calibri"/>
        <w:sz w:val="14"/>
        <w:szCs w:val="14"/>
        <w:u w:val="single"/>
        <w:lang w:val="en-US" w:eastAsia="zh-CN"/>
      </w:rPr>
    </w:pPr>
    <w:r>
      <w:rPr>
        <w:rFonts w:hint="eastAsia"/>
        <w:spacing w:val="8"/>
        <w:sz w:val="14"/>
        <w:szCs w:val="14"/>
        <w:u w:val="single"/>
        <w:lang w:eastAsia="zh-CN"/>
      </w:rPr>
      <w:t>昌吉某单位大宗生活物资采购项目（副食品、豆制品及杂支用品类）</w:t>
    </w:r>
    <w:r>
      <w:rPr>
        <w:spacing w:val="1"/>
        <w:sz w:val="14"/>
        <w:szCs w:val="14"/>
        <w:u w:val="single"/>
      </w:rPr>
      <w:t xml:space="preserve">                        </w:t>
    </w:r>
    <w:r>
      <w:rPr>
        <w:rFonts w:hint="eastAsia" w:ascii="Calibri" w:hAnsi="Calibri" w:cs="Calibri"/>
        <w:sz w:val="14"/>
        <w:szCs w:val="14"/>
        <w:u w:val="single"/>
        <w:lang w:val="en-US" w:eastAsia="zh-CN"/>
      </w:rPr>
      <w:t>XJNS-2025-FW-010</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84213">
    <w:pPr>
      <w:pStyle w:val="4"/>
      <w:spacing w:before="13" w:line="231" w:lineRule="auto"/>
      <w:ind w:left="6"/>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昌吉某单位大宗生活物资采购项目（副食品、豆制品及杂支用品类）</w:t>
    </w:r>
    <w:r>
      <w:rPr>
        <w:spacing w:val="1"/>
        <w:sz w:val="14"/>
        <w:szCs w:val="14"/>
        <w:u w:val="single"/>
      </w:rPr>
      <w:t xml:space="preserve">                                  </w:t>
    </w:r>
    <w:r>
      <w:rPr>
        <w:rFonts w:hint="eastAsia" w:ascii="Calibri" w:hAnsi="Calibri" w:cs="Calibri"/>
        <w:sz w:val="14"/>
        <w:szCs w:val="14"/>
        <w:u w:val="single"/>
        <w:lang w:val="en-US" w:eastAsia="zh-CN"/>
      </w:rPr>
      <w:t>XJNS-2025-FW-010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3ECDF">
    <w:pPr>
      <w:pStyle w:val="4"/>
      <w:spacing w:before="13" w:line="231" w:lineRule="auto"/>
      <w:ind w:left="811"/>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昌吉某单位大宗生活物资采购项目（副食品、豆制品及杂支用品类）</w:t>
    </w:r>
    <w:r>
      <w:rPr>
        <w:spacing w:val="1"/>
        <w:sz w:val="14"/>
        <w:szCs w:val="14"/>
        <w:u w:val="single"/>
      </w:rPr>
      <w:t xml:space="preserve">                                 </w:t>
    </w:r>
    <w:r>
      <w:rPr>
        <w:rFonts w:hint="eastAsia" w:ascii="Calibri" w:hAnsi="Calibri" w:cs="Calibri"/>
        <w:sz w:val="14"/>
        <w:szCs w:val="14"/>
        <w:u w:val="single"/>
        <w:lang w:val="en-US" w:eastAsia="zh-CN"/>
      </w:rPr>
      <w:t>XJNS-2025-FW-010</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53514">
    <w:pPr>
      <w:pStyle w:val="4"/>
      <w:spacing w:before="13" w:line="231" w:lineRule="auto"/>
      <w:ind w:left="6"/>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昌吉某单位大宗生活物资采购项目（副食品、豆制品及杂支用品类）</w:t>
    </w:r>
    <w:r>
      <w:rPr>
        <w:spacing w:val="1"/>
        <w:sz w:val="14"/>
        <w:szCs w:val="14"/>
        <w:u w:val="single"/>
      </w:rPr>
      <w:t xml:space="preserve">                                </w:t>
    </w:r>
    <w:r>
      <w:rPr>
        <w:rFonts w:hint="eastAsia" w:ascii="Calibri" w:hAnsi="Calibri" w:cs="Calibri"/>
        <w:sz w:val="14"/>
        <w:szCs w:val="14"/>
        <w:u w:val="single"/>
        <w:lang w:val="en-US" w:eastAsia="zh-CN"/>
      </w:rPr>
      <w:t>XJNS-2025-FW-010</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24F33">
    <w:pPr>
      <w:pStyle w:val="4"/>
      <w:spacing w:before="13" w:line="231" w:lineRule="auto"/>
      <w:ind w:left="182"/>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昌吉某单位大宗生活物资采购项目（副食品、豆制品及杂支用品类）</w:t>
    </w:r>
    <w:r>
      <w:rPr>
        <w:spacing w:val="1"/>
        <w:sz w:val="14"/>
        <w:szCs w:val="14"/>
        <w:u w:val="single"/>
      </w:rPr>
      <w:t xml:space="preserve">                                   </w:t>
    </w:r>
    <w:r>
      <w:rPr>
        <w:rFonts w:hint="eastAsia" w:ascii="Calibri" w:hAnsi="Calibri" w:cs="Calibri"/>
        <w:sz w:val="14"/>
        <w:szCs w:val="14"/>
        <w:u w:val="single"/>
        <w:lang w:val="en-US" w:eastAsia="zh-CN"/>
      </w:rPr>
      <w:t>XJNS-2025-FW-010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94990">
    <w:pPr>
      <w:pStyle w:val="4"/>
      <w:spacing w:before="13" w:line="231" w:lineRule="auto"/>
      <w:ind w:left="683"/>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昌吉某单位大宗生活物资采购项目（副食品、豆制品及杂支用品类）</w:t>
    </w:r>
    <w:r>
      <w:rPr>
        <w:spacing w:val="1"/>
        <w:sz w:val="14"/>
        <w:szCs w:val="14"/>
        <w:u w:val="single"/>
      </w:rPr>
      <w:t xml:space="preserve">                                </w:t>
    </w:r>
    <w:r>
      <w:rPr>
        <w:rFonts w:hint="eastAsia" w:ascii="Calibri" w:hAnsi="Calibri" w:cs="Calibri"/>
        <w:sz w:val="14"/>
        <w:szCs w:val="14"/>
        <w:u w:val="single"/>
        <w:lang w:val="en-US" w:eastAsia="zh-CN"/>
      </w:rPr>
      <w:t>XJNS-2025-FW-010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DB6B4">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昌吉某单位大宗生活物资采购项目（副食品、豆制品及杂支用品类）</w:t>
    </w:r>
    <w:r>
      <w:rPr>
        <w:spacing w:val="1"/>
        <w:sz w:val="14"/>
        <w:szCs w:val="14"/>
        <w:u w:val="single"/>
      </w:rPr>
      <w:t xml:space="preserve">                            </w:t>
    </w:r>
    <w:r>
      <w:rPr>
        <w:rFonts w:hint="eastAsia" w:ascii="Calibri" w:hAnsi="Calibri" w:cs="Calibri"/>
        <w:sz w:val="14"/>
        <w:szCs w:val="14"/>
        <w:u w:val="single"/>
        <w:lang w:val="en-US" w:eastAsia="zh-CN"/>
      </w:rPr>
      <w:t>XJNS-2025-FW-010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E8DB3">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昌吉某单位大宗生活物资采购项目（副食品、豆制品及杂支用品类）</w:t>
    </w:r>
    <w:r>
      <w:rPr>
        <w:spacing w:val="1"/>
        <w:sz w:val="14"/>
        <w:szCs w:val="14"/>
        <w:u w:val="single"/>
      </w:rPr>
      <w:t xml:space="preserve">                             </w:t>
    </w:r>
    <w:r>
      <w:rPr>
        <w:rFonts w:hint="eastAsia" w:ascii="Calibri" w:hAnsi="Calibri" w:cs="Calibri"/>
        <w:sz w:val="14"/>
        <w:szCs w:val="14"/>
        <w:u w:val="single"/>
        <w:lang w:val="en-US" w:eastAsia="zh-CN"/>
      </w:rPr>
      <w:t>XJNS-2025-FW-010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9A2B8">
    <w:pPr>
      <w:pStyle w:val="4"/>
      <w:spacing w:before="12" w:line="231" w:lineRule="auto"/>
      <w:ind w:left="119"/>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昌吉某单位大宗生活物资采购项目（副食品、豆制品及杂支用品类）</w:t>
    </w:r>
    <w:r>
      <w:rPr>
        <w:spacing w:val="1"/>
        <w:sz w:val="14"/>
        <w:szCs w:val="14"/>
        <w:u w:val="single"/>
      </w:rPr>
      <w:t xml:space="preserve">                   </w:t>
    </w:r>
    <w:r>
      <w:rPr>
        <w:rFonts w:hint="eastAsia" w:ascii="Calibri" w:hAnsi="Calibri" w:cs="Calibri"/>
        <w:sz w:val="14"/>
        <w:szCs w:val="14"/>
        <w:u w:val="single"/>
        <w:lang w:val="en-US" w:eastAsia="zh-CN"/>
      </w:rPr>
      <w:t>XJNS-2025-FW-010</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A6928">
    <w:pPr>
      <w:pStyle w:val="4"/>
      <w:spacing w:before="13" w:line="231" w:lineRule="auto"/>
      <w:ind w:left="7"/>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昌吉某单位大宗生活物资采购项目（副食品、豆制品及杂支用品类）</w:t>
    </w:r>
    <w:r>
      <w:rPr>
        <w:spacing w:val="1"/>
        <w:sz w:val="14"/>
        <w:szCs w:val="14"/>
        <w:u w:val="single"/>
      </w:rPr>
      <w:t xml:space="preserve">                           </w:t>
    </w:r>
    <w:r>
      <w:rPr>
        <w:rFonts w:hint="eastAsia" w:ascii="Calibri" w:hAnsi="Calibri" w:cs="Calibri"/>
        <w:sz w:val="14"/>
        <w:szCs w:val="14"/>
        <w:u w:val="single"/>
        <w:lang w:val="en-US" w:eastAsia="zh-CN"/>
      </w:rPr>
      <w:t>XJNS-2025-FW-010</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247DB">
    <w:pPr>
      <w:pStyle w:val="4"/>
      <w:spacing w:before="13" w:line="231" w:lineRule="auto"/>
      <w:ind w:left="7"/>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昌吉某单位大宗生活物资采购项目（副食品、豆制品及杂支用品类）</w:t>
    </w:r>
    <w:r>
      <w:rPr>
        <w:spacing w:val="1"/>
        <w:sz w:val="14"/>
        <w:szCs w:val="14"/>
        <w:u w:val="single"/>
      </w:rPr>
      <w:t xml:space="preserve">                                   </w:t>
    </w:r>
    <w:r>
      <w:rPr>
        <w:rFonts w:hint="eastAsia" w:ascii="Calibri" w:hAnsi="Calibri" w:cs="Calibri"/>
        <w:sz w:val="14"/>
        <w:szCs w:val="14"/>
        <w:u w:val="single"/>
        <w:lang w:val="en-US" w:eastAsia="zh-CN"/>
      </w:rPr>
      <w:t>XJNS-2025-FW-010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994D9"/>
    <w:multiLevelType w:val="singleLevel"/>
    <w:tmpl w:val="05B994D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djMjRmODYwNmVmY2QxNTQxOTY1OWQ5ZTU1YzMwMDkifQ=="/>
    <w:docVar w:name="KSO_WPS_MARK_KEY" w:val="a6fadf34-b636-49e5-88ed-c6d15ba22a9c"/>
  </w:docVars>
  <w:rsids>
    <w:rsidRoot w:val="00000000"/>
    <w:rsid w:val="01383AD0"/>
    <w:rsid w:val="01B822A0"/>
    <w:rsid w:val="025D1071"/>
    <w:rsid w:val="032F2D11"/>
    <w:rsid w:val="04326DB9"/>
    <w:rsid w:val="06A46118"/>
    <w:rsid w:val="074D43F4"/>
    <w:rsid w:val="07682C3D"/>
    <w:rsid w:val="0BF97A5E"/>
    <w:rsid w:val="0F50501E"/>
    <w:rsid w:val="102E1939"/>
    <w:rsid w:val="16C46D32"/>
    <w:rsid w:val="16F21696"/>
    <w:rsid w:val="19DB402C"/>
    <w:rsid w:val="1A5D5E8C"/>
    <w:rsid w:val="1C1C2711"/>
    <w:rsid w:val="1D3C7500"/>
    <w:rsid w:val="1F2E3830"/>
    <w:rsid w:val="20A9094B"/>
    <w:rsid w:val="21F761D5"/>
    <w:rsid w:val="265965D7"/>
    <w:rsid w:val="26A659F5"/>
    <w:rsid w:val="27006EE6"/>
    <w:rsid w:val="2B1A6D43"/>
    <w:rsid w:val="2F9F55D0"/>
    <w:rsid w:val="331B50C3"/>
    <w:rsid w:val="344D2BA9"/>
    <w:rsid w:val="382C7A61"/>
    <w:rsid w:val="3A063288"/>
    <w:rsid w:val="3A50587D"/>
    <w:rsid w:val="429F11BB"/>
    <w:rsid w:val="42F253F8"/>
    <w:rsid w:val="467B70AC"/>
    <w:rsid w:val="49F308E0"/>
    <w:rsid w:val="4A9859CC"/>
    <w:rsid w:val="4AC00F9C"/>
    <w:rsid w:val="4C7500D0"/>
    <w:rsid w:val="4D9529E2"/>
    <w:rsid w:val="529036FF"/>
    <w:rsid w:val="55BE47B3"/>
    <w:rsid w:val="56DE1FAD"/>
    <w:rsid w:val="5C423B05"/>
    <w:rsid w:val="5E705A9A"/>
    <w:rsid w:val="63F14670"/>
    <w:rsid w:val="663529EB"/>
    <w:rsid w:val="6790774E"/>
    <w:rsid w:val="68B33029"/>
    <w:rsid w:val="6AF14938"/>
    <w:rsid w:val="6DD00FD4"/>
    <w:rsid w:val="703351A5"/>
    <w:rsid w:val="71B76231"/>
    <w:rsid w:val="75894D22"/>
    <w:rsid w:val="75A95CAA"/>
    <w:rsid w:val="75CE0F67"/>
    <w:rsid w:val="76FB21F9"/>
    <w:rsid w:val="777E648A"/>
    <w:rsid w:val="77F6063D"/>
    <w:rsid w:val="7A8906F5"/>
    <w:rsid w:val="7F703F9D"/>
    <w:rsid w:val="7FF022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Body Text"/>
    <w:basedOn w:val="1"/>
    <w:next w:val="1"/>
    <w:semiHidden/>
    <w:qFormat/>
    <w:uiPriority w:val="0"/>
    <w:rPr>
      <w:rFonts w:ascii="宋体" w:hAnsi="宋体" w:eastAsia="宋体" w:cs="宋体"/>
      <w:sz w:val="35"/>
      <w:szCs w:val="35"/>
      <w:lang w:val="en-US" w:eastAsia="en-US" w:bidi="ar-SA"/>
    </w:rPr>
  </w:style>
  <w:style w:type="paragraph" w:styleId="5">
    <w:name w:val="Body Text Indent"/>
    <w:basedOn w:val="1"/>
    <w:next w:val="6"/>
    <w:qFormat/>
    <w:uiPriority w:val="0"/>
    <w:pPr>
      <w:ind w:firstLine="444"/>
    </w:pPr>
    <w:rPr>
      <w:b/>
      <w:kern w:val="0"/>
      <w:sz w:val="24"/>
    </w:rPr>
  </w:style>
  <w:style w:type="paragraph" w:styleId="6">
    <w:name w:val="envelope return"/>
    <w:basedOn w:val="1"/>
    <w:qFormat/>
    <w:uiPriority w:val="0"/>
    <w:pPr>
      <w:snapToGrid w:val="0"/>
    </w:pPr>
    <w:rPr>
      <w:rFonts w:ascii="Arial" w:hAnsi="Arial"/>
    </w:rPr>
  </w:style>
  <w:style w:type="paragraph" w:styleId="7">
    <w:name w:val="Plain Text"/>
    <w:basedOn w:val="1"/>
    <w:qFormat/>
    <w:uiPriority w:val="0"/>
    <w:rPr>
      <w:rFonts w:ascii="宋体"/>
      <w:kern w:val="0"/>
      <w:sz w:val="20"/>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5"/>
    <w:qFormat/>
    <w:uiPriority w:val="0"/>
    <w:pPr>
      <w:ind w:firstLine="420" w:firstLineChars="200"/>
    </w:pPr>
  </w:style>
  <w:style w:type="table" w:styleId="15">
    <w:name w:val="Table Grid"/>
    <w:basedOn w:val="1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宋体" w:hAnsi="宋体" w:eastAsia="宋体" w:cs="宋体"/>
      <w:sz w:val="24"/>
      <w:szCs w:val="24"/>
      <w:lang w:val="en-US" w:eastAsia="en-US" w:bidi="ar-SA"/>
    </w:rPr>
  </w:style>
  <w:style w:type="paragraph" w:customStyle="1" w:styleId="1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0">
    <w:name w:val="列出段落1"/>
    <w:basedOn w:val="1"/>
    <w:qFormat/>
    <w:uiPriority w:val="0"/>
    <w:pPr>
      <w:ind w:firstLine="420" w:firstLineChars="200"/>
    </w:pPr>
    <w:rPr>
      <w:rFonts w:ascii="Calibri" w:hAnsi="Calibri"/>
      <w:szCs w:val="22"/>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Table Paragraph"/>
    <w:basedOn w:val="1"/>
    <w:qFormat/>
    <w:uiPriority w:val="1"/>
    <w:pPr>
      <w:autoSpaceDE w:val="0"/>
      <w:autoSpaceDN w:val="0"/>
      <w:jc w:val="left"/>
    </w:pPr>
    <w:rPr>
      <w:rFonts w:ascii="宋体" w:hAnsi="宋体" w:eastAsia="宋体" w:cs="宋体"/>
      <w:kern w:val="0"/>
      <w:sz w:val="22"/>
    </w:rPr>
  </w:style>
  <w:style w:type="character" w:customStyle="1" w:styleId="23">
    <w:name w:val="font17"/>
    <w:basedOn w:val="1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2" Type="http://schemas.openxmlformats.org/officeDocument/2006/relationships/fontTable" Target="fontTable.xml"/><Relationship Id="rId71" Type="http://schemas.openxmlformats.org/officeDocument/2006/relationships/numbering" Target="numbering.xml"/><Relationship Id="rId70" Type="http://schemas.openxmlformats.org/officeDocument/2006/relationships/customXml" Target="../customXml/item1.xml"/><Relationship Id="rId7" Type="http://schemas.openxmlformats.org/officeDocument/2006/relationships/header" Target="header2.xml"/><Relationship Id="rId69" Type="http://schemas.openxmlformats.org/officeDocument/2006/relationships/theme" Target="theme/theme1.xml"/><Relationship Id="rId68" Type="http://schemas.openxmlformats.org/officeDocument/2006/relationships/footer" Target="footer33.xml"/><Relationship Id="rId67" Type="http://schemas.openxmlformats.org/officeDocument/2006/relationships/header" Target="header31.xml"/><Relationship Id="rId66" Type="http://schemas.openxmlformats.org/officeDocument/2006/relationships/footer" Target="footer32.xml"/><Relationship Id="rId65" Type="http://schemas.openxmlformats.org/officeDocument/2006/relationships/header" Target="header30.xml"/><Relationship Id="rId64" Type="http://schemas.openxmlformats.org/officeDocument/2006/relationships/footer" Target="footer31.xml"/><Relationship Id="rId63" Type="http://schemas.openxmlformats.org/officeDocument/2006/relationships/header" Target="header29.xml"/><Relationship Id="rId62" Type="http://schemas.openxmlformats.org/officeDocument/2006/relationships/footer" Target="footer30.xml"/><Relationship Id="rId61" Type="http://schemas.openxmlformats.org/officeDocument/2006/relationships/footer" Target="footer29.xml"/><Relationship Id="rId60" Type="http://schemas.openxmlformats.org/officeDocument/2006/relationships/header" Target="header28.xml"/><Relationship Id="rId6" Type="http://schemas.openxmlformats.org/officeDocument/2006/relationships/footer" Target="footer1.xml"/><Relationship Id="rId59" Type="http://schemas.openxmlformats.org/officeDocument/2006/relationships/footer" Target="footer28.xml"/><Relationship Id="rId58" Type="http://schemas.openxmlformats.org/officeDocument/2006/relationships/header" Target="header27.xml"/><Relationship Id="rId57" Type="http://schemas.openxmlformats.org/officeDocument/2006/relationships/footer" Target="footer27.xml"/><Relationship Id="rId56" Type="http://schemas.openxmlformats.org/officeDocument/2006/relationships/header" Target="header26.xml"/><Relationship Id="rId55" Type="http://schemas.openxmlformats.org/officeDocument/2006/relationships/footer" Target="footer26.xml"/><Relationship Id="rId54" Type="http://schemas.openxmlformats.org/officeDocument/2006/relationships/header" Target="header25.xml"/><Relationship Id="rId53" Type="http://schemas.openxmlformats.org/officeDocument/2006/relationships/footer" Target="footer25.xml"/><Relationship Id="rId52" Type="http://schemas.openxmlformats.org/officeDocument/2006/relationships/header" Target="header24.xml"/><Relationship Id="rId51" Type="http://schemas.openxmlformats.org/officeDocument/2006/relationships/footer" Target="footer24.xml"/><Relationship Id="rId50" Type="http://schemas.openxmlformats.org/officeDocument/2006/relationships/header" Target="header23.xml"/><Relationship Id="rId5" Type="http://schemas.openxmlformats.org/officeDocument/2006/relationships/header" Target="header1.xml"/><Relationship Id="rId49" Type="http://schemas.openxmlformats.org/officeDocument/2006/relationships/footer" Target="footer23.xml"/><Relationship Id="rId48" Type="http://schemas.openxmlformats.org/officeDocument/2006/relationships/header" Target="header22.xml"/><Relationship Id="rId47" Type="http://schemas.openxmlformats.org/officeDocument/2006/relationships/footer" Target="footer22.xml"/><Relationship Id="rId46" Type="http://schemas.openxmlformats.org/officeDocument/2006/relationships/header" Target="header21.xml"/><Relationship Id="rId45" Type="http://schemas.openxmlformats.org/officeDocument/2006/relationships/footer" Target="footer21.xml"/><Relationship Id="rId44" Type="http://schemas.openxmlformats.org/officeDocument/2006/relationships/header" Target="header20.xml"/><Relationship Id="rId43" Type="http://schemas.openxmlformats.org/officeDocument/2006/relationships/footer" Target="footer20.xml"/><Relationship Id="rId42" Type="http://schemas.openxmlformats.org/officeDocument/2006/relationships/header" Target="header19.xml"/><Relationship Id="rId41" Type="http://schemas.openxmlformats.org/officeDocument/2006/relationships/footer" Target="footer19.xml"/><Relationship Id="rId40" Type="http://schemas.openxmlformats.org/officeDocument/2006/relationships/header" Target="header18.xml"/><Relationship Id="rId4" Type="http://schemas.openxmlformats.org/officeDocument/2006/relationships/endnotes" Target="endnotes.xml"/><Relationship Id="rId39" Type="http://schemas.openxmlformats.org/officeDocument/2006/relationships/footer" Target="footer18.xml"/><Relationship Id="rId38" Type="http://schemas.openxmlformats.org/officeDocument/2006/relationships/header" Target="header17.xml"/><Relationship Id="rId37" Type="http://schemas.openxmlformats.org/officeDocument/2006/relationships/footer" Target="footer17.xml"/><Relationship Id="rId36" Type="http://schemas.openxmlformats.org/officeDocument/2006/relationships/header" Target="header16.xml"/><Relationship Id="rId35" Type="http://schemas.openxmlformats.org/officeDocument/2006/relationships/footer" Target="footer16.xml"/><Relationship Id="rId34" Type="http://schemas.openxmlformats.org/officeDocument/2006/relationships/header" Target="header15.xml"/><Relationship Id="rId33" Type="http://schemas.openxmlformats.org/officeDocument/2006/relationships/footer" Target="footer15.xml"/><Relationship Id="rId32" Type="http://schemas.openxmlformats.org/officeDocument/2006/relationships/header" Target="header14.xml"/><Relationship Id="rId31" Type="http://schemas.openxmlformats.org/officeDocument/2006/relationships/footer" Target="footer14.xml"/><Relationship Id="rId30" Type="http://schemas.openxmlformats.org/officeDocument/2006/relationships/header" Target="header13.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footer" Target="footer12.xml"/><Relationship Id="rId26" Type="http://schemas.openxmlformats.org/officeDocument/2006/relationships/header" Target="header11.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84</Pages>
  <Words>10906</Words>
  <Characters>11892</Characters>
  <TotalTime>31</TotalTime>
  <ScaleCrop>false</ScaleCrop>
  <LinksUpToDate>false</LinksUpToDate>
  <CharactersWithSpaces>12399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2024-05-15T16:16:00Z</dcterms:created>
  <dc:creator>微软用户</dc:creator>
  <cp:lastModifiedBy>=  =</cp:lastModifiedBy>
  <cp:lastPrinted>2024-05-24T10:51:00Z</cp:lastPrinted>
  <dcterms:modified xsi:type="dcterms:W3CDTF">2025-07-03T10:57:07Z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2024-05-24T18:51:07Z</vt:filetime>
  </property>
  <property fmtid="{D5CDD505-2E9C-101B-9397-08002B2CF9AE}" pid="4" name="KSOProductBuildVer">
    <vt:lpwstr>2052-12.1.0.21915</vt:lpwstr>
  </property>
  <property fmtid="{D5CDD505-2E9C-101B-9397-08002B2CF9AE}" pid="5" name="ICV">
    <vt:lpwstr>4932D764F5DC40AD8C5F6A40419BCC63</vt:lpwstr>
  </property>
  <property fmtid="{D5CDD505-2E9C-101B-9397-08002B2CF9AE}" pid="6" name="KSOTemplateDocerSaveRecord">
    <vt:lpwstr>eyJoZGlkIjoiZWEyMzRjY2I4N2U0Yzg0N2M4MmIzMGYzYTYyZDJhMDkiLCJ1c2VySWQiOiI0NDUyMTQ1ODAifQ==</vt:lpwstr>
  </property>
</Properties>
</file>