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E9792F">
      <w:pPr>
        <w:spacing w:line="500" w:lineRule="atLeast"/>
        <w:jc w:val="center"/>
        <w:rPr>
          <w:b/>
          <w:bCs/>
          <w:color w:val="FF0000"/>
          <w:sz w:val="24"/>
          <w:highlight w:val="none"/>
        </w:rPr>
      </w:pPr>
    </w:p>
    <w:p w14:paraId="137451DA">
      <w:pPr>
        <w:spacing w:line="500" w:lineRule="atLeast"/>
        <w:jc w:val="center"/>
        <w:rPr>
          <w:b/>
          <w:bCs/>
          <w:color w:val="FF0000"/>
          <w:sz w:val="24"/>
          <w:highlight w:val="none"/>
        </w:rPr>
      </w:pPr>
    </w:p>
    <w:p w14:paraId="04ADCD2A">
      <w:pPr>
        <w:pStyle w:val="11"/>
        <w:rPr>
          <w:b/>
          <w:bCs/>
          <w:color w:val="FF0000"/>
          <w:sz w:val="24"/>
          <w:highlight w:val="none"/>
        </w:rPr>
      </w:pPr>
    </w:p>
    <w:p w14:paraId="039246CA">
      <w:pPr>
        <w:rPr>
          <w:b/>
          <w:bCs/>
          <w:color w:val="FF0000"/>
          <w:sz w:val="24"/>
          <w:highlight w:val="none"/>
        </w:rPr>
      </w:pPr>
    </w:p>
    <w:p w14:paraId="27474428">
      <w:pPr>
        <w:pStyle w:val="11"/>
        <w:rPr>
          <w:highlight w:val="none"/>
        </w:rPr>
      </w:pPr>
    </w:p>
    <w:p w14:paraId="185B2F3C">
      <w:pPr>
        <w:spacing w:line="500" w:lineRule="atLeast"/>
        <w:ind w:firstLine="1458" w:firstLineChars="200"/>
        <w:rPr>
          <w:rFonts w:hAnsi="Calibri"/>
          <w:b/>
          <w:color w:val="000000"/>
          <w:sz w:val="72"/>
          <w:szCs w:val="72"/>
          <w:highlight w:val="none"/>
        </w:rPr>
      </w:pPr>
      <w:r>
        <w:rPr>
          <w:rFonts w:hAnsi="GIBDSR+ËÎÌå" w:cs="GIBDSR+ËÎÌå"/>
          <w:b/>
          <w:color w:val="000000"/>
          <w:spacing w:val="3"/>
          <w:sz w:val="72"/>
          <w:szCs w:val="72"/>
          <w:highlight w:val="none"/>
        </w:rPr>
        <w:t>公</w:t>
      </w:r>
      <w:r>
        <w:rPr>
          <w:rFonts w:hint="eastAsia" w:hAnsi="GIBDSR+ËÎÌå" w:cs="GIBDSR+ËÎÌå"/>
          <w:b/>
          <w:color w:val="000000"/>
          <w:spacing w:val="3"/>
          <w:sz w:val="72"/>
          <w:szCs w:val="72"/>
          <w:highlight w:val="none"/>
        </w:rPr>
        <w:t xml:space="preserve"> </w:t>
      </w:r>
      <w:r>
        <w:rPr>
          <w:rFonts w:hAnsi="GIBDSR+ËÎÌå" w:cs="GIBDSR+ËÎÌå"/>
          <w:b/>
          <w:color w:val="000000"/>
          <w:spacing w:val="3"/>
          <w:sz w:val="72"/>
          <w:szCs w:val="72"/>
          <w:highlight w:val="none"/>
        </w:rPr>
        <w:t>开</w:t>
      </w:r>
      <w:r>
        <w:rPr>
          <w:rFonts w:hint="eastAsia" w:hAnsi="GIBDSR+ËÎÌå" w:cs="GIBDSR+ËÎÌå"/>
          <w:b/>
          <w:color w:val="000000"/>
          <w:spacing w:val="3"/>
          <w:sz w:val="72"/>
          <w:szCs w:val="72"/>
          <w:highlight w:val="none"/>
        </w:rPr>
        <w:t xml:space="preserve"> </w:t>
      </w:r>
      <w:r>
        <w:rPr>
          <w:rFonts w:hAnsi="GIBDSR+ËÎÌå" w:cs="GIBDSR+ËÎÌå"/>
          <w:b/>
          <w:color w:val="000000"/>
          <w:spacing w:val="3"/>
          <w:sz w:val="72"/>
          <w:szCs w:val="72"/>
          <w:highlight w:val="none"/>
        </w:rPr>
        <w:t>招</w:t>
      </w:r>
      <w:r>
        <w:rPr>
          <w:rFonts w:hint="eastAsia" w:hAnsi="GIBDSR+ËÎÌå" w:cs="GIBDSR+ËÎÌå"/>
          <w:b/>
          <w:color w:val="000000"/>
          <w:spacing w:val="3"/>
          <w:sz w:val="72"/>
          <w:szCs w:val="72"/>
          <w:highlight w:val="none"/>
        </w:rPr>
        <w:t xml:space="preserve"> </w:t>
      </w:r>
      <w:r>
        <w:rPr>
          <w:rFonts w:hAnsi="GIBDSR+ËÎÌå" w:cs="GIBDSR+ËÎÌå"/>
          <w:b/>
          <w:color w:val="000000"/>
          <w:spacing w:val="3"/>
          <w:sz w:val="72"/>
          <w:szCs w:val="72"/>
          <w:highlight w:val="none"/>
        </w:rPr>
        <w:t>标</w:t>
      </w:r>
      <w:r>
        <w:rPr>
          <w:rFonts w:hint="eastAsia" w:hAnsi="GIBDSR+ËÎÌå" w:cs="GIBDSR+ËÎÌå"/>
          <w:b/>
          <w:color w:val="000000"/>
          <w:spacing w:val="3"/>
          <w:sz w:val="72"/>
          <w:szCs w:val="72"/>
          <w:highlight w:val="none"/>
        </w:rPr>
        <w:t xml:space="preserve"> </w:t>
      </w:r>
      <w:r>
        <w:rPr>
          <w:rFonts w:hAnsi="GIBDSR+ËÎÌå" w:cs="GIBDSR+ËÎÌå"/>
          <w:b/>
          <w:color w:val="000000"/>
          <w:spacing w:val="3"/>
          <w:sz w:val="72"/>
          <w:szCs w:val="72"/>
          <w:highlight w:val="none"/>
        </w:rPr>
        <w:t>文</w:t>
      </w:r>
      <w:r>
        <w:rPr>
          <w:rFonts w:hint="eastAsia" w:hAnsi="GIBDSR+ËÎÌå" w:cs="GIBDSR+ËÎÌå"/>
          <w:b/>
          <w:color w:val="000000"/>
          <w:spacing w:val="3"/>
          <w:sz w:val="72"/>
          <w:szCs w:val="72"/>
          <w:highlight w:val="none"/>
        </w:rPr>
        <w:t xml:space="preserve"> </w:t>
      </w:r>
      <w:r>
        <w:rPr>
          <w:rFonts w:hAnsi="GIBDSR+ËÎÌå" w:cs="GIBDSR+ËÎÌå"/>
          <w:b/>
          <w:color w:val="000000"/>
          <w:spacing w:val="3"/>
          <w:sz w:val="72"/>
          <w:szCs w:val="72"/>
          <w:highlight w:val="none"/>
        </w:rPr>
        <w:t>件</w:t>
      </w:r>
    </w:p>
    <w:p w14:paraId="2D2953BA">
      <w:pPr>
        <w:pStyle w:val="63"/>
        <w:spacing w:line="500" w:lineRule="exact"/>
        <w:ind w:firstLine="488"/>
        <w:jc w:val="left"/>
        <w:rPr>
          <w:rFonts w:hAnsi="GIBDSR+ËÎÌå" w:cs="GIBDSR+ËÎÌå"/>
          <w:color w:val="000000"/>
          <w:spacing w:val="2"/>
          <w:sz w:val="24"/>
          <w:highlight w:val="none"/>
        </w:rPr>
      </w:pPr>
    </w:p>
    <w:p w14:paraId="542FF17A">
      <w:pPr>
        <w:pStyle w:val="63"/>
        <w:spacing w:line="500" w:lineRule="exact"/>
        <w:ind w:firstLine="488"/>
        <w:jc w:val="left"/>
        <w:rPr>
          <w:rFonts w:hAnsi="GIBDSR+ËÎÌå" w:cs="GIBDSR+ËÎÌå"/>
          <w:color w:val="000000"/>
          <w:spacing w:val="2"/>
          <w:sz w:val="24"/>
          <w:highlight w:val="none"/>
        </w:rPr>
      </w:pPr>
    </w:p>
    <w:p w14:paraId="2AD6E1FD">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项目名称： 乌鲁木齐市天山区机关事务管理中心十七户备勤点餐饮服务（二次）</w:t>
      </w:r>
    </w:p>
    <w:p w14:paraId="30C42FA9">
      <w:pPr>
        <w:pageBreakBefore w:val="0"/>
        <w:kinsoku/>
        <w:wordWrap/>
        <w:overflowPunct/>
        <w:topLinePunct w:val="0"/>
        <w:bidi w:val="0"/>
        <w:adjustRightInd w:val="0"/>
        <w:snapToGrid w:val="0"/>
        <w:spacing w:line="360" w:lineRule="auto"/>
        <w:rPr>
          <w:rFonts w:hint="default"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项目编号：ZDJD2025-GK-017</w:t>
      </w:r>
    </w:p>
    <w:p w14:paraId="19A4417A">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p>
    <w:p w14:paraId="194E3875">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 xml:space="preserve">采  购 人（盖章）：乌鲁木齐市天山区机关事务管理中心 </w:t>
      </w:r>
    </w:p>
    <w:p w14:paraId="33BEFF86">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联 系 人： 钱光梁</w:t>
      </w:r>
    </w:p>
    <w:p w14:paraId="67C0EFD5">
      <w:pPr>
        <w:pageBreakBefore w:val="0"/>
        <w:kinsoku/>
        <w:wordWrap/>
        <w:overflowPunct/>
        <w:topLinePunct w:val="0"/>
        <w:bidi w:val="0"/>
        <w:adjustRightInd w:val="0"/>
        <w:snapToGrid w:val="0"/>
        <w:spacing w:line="360" w:lineRule="auto"/>
        <w:rPr>
          <w:rFonts w:hint="default"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 xml:space="preserve">联系电话： 0991-2611860 </w:t>
      </w:r>
    </w:p>
    <w:p w14:paraId="6E2F700F">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联系地址：天山区东环路 166 号</w:t>
      </w:r>
    </w:p>
    <w:p w14:paraId="460CD908">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p>
    <w:p w14:paraId="1A4840AD">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 xml:space="preserve">采购代理机构（盖章）：新疆重道敬德招标咨询有限公司  </w:t>
      </w:r>
    </w:p>
    <w:p w14:paraId="171392CD">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联 系 人：张帅、宁珂馨</w:t>
      </w:r>
    </w:p>
    <w:p w14:paraId="1A751703">
      <w:pPr>
        <w:pageBreakBefore w:val="0"/>
        <w:kinsoku/>
        <w:wordWrap/>
        <w:overflowPunct/>
        <w:topLinePunct w:val="0"/>
        <w:bidi w:val="0"/>
        <w:adjustRightInd w:val="0"/>
        <w:snapToGrid w:val="0"/>
        <w:spacing w:line="360" w:lineRule="auto"/>
        <w:rPr>
          <w:rFonts w:hint="eastAsia" w:ascii="仿宋" w:hAnsi="仿宋" w:eastAsia="仿宋" w:cs="仿宋"/>
          <w:color w:val="auto"/>
          <w:spacing w:val="2"/>
          <w:kern w:val="0"/>
          <w:sz w:val="28"/>
          <w:szCs w:val="21"/>
          <w:highlight w:val="none"/>
          <w:lang w:val="en-US" w:eastAsia="zh-CN"/>
        </w:rPr>
      </w:pPr>
      <w:r>
        <w:rPr>
          <w:rFonts w:hint="eastAsia" w:ascii="仿宋" w:hAnsi="仿宋" w:eastAsia="仿宋" w:cs="仿宋"/>
          <w:color w:val="auto"/>
          <w:spacing w:val="2"/>
          <w:kern w:val="0"/>
          <w:sz w:val="28"/>
          <w:szCs w:val="21"/>
          <w:highlight w:val="none"/>
          <w:lang w:val="en-US" w:eastAsia="zh-CN"/>
        </w:rPr>
        <w:t xml:space="preserve">联系电话：13139685270 </w:t>
      </w:r>
    </w:p>
    <w:p w14:paraId="49384323">
      <w:pPr>
        <w:pageBreakBefore w:val="0"/>
        <w:kinsoku/>
        <w:wordWrap/>
        <w:overflowPunct/>
        <w:topLinePunct w:val="0"/>
        <w:bidi w:val="0"/>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pacing w:val="2"/>
          <w:kern w:val="0"/>
          <w:sz w:val="28"/>
          <w:szCs w:val="21"/>
          <w:highlight w:val="none"/>
          <w:lang w:val="en-US" w:eastAsia="zh-CN"/>
        </w:rPr>
        <w:t xml:space="preserve">详细地址：新疆乌鲁木齐市沙依巴克区友好南路91号新疆石油学院12号楼一单元102室 </w:t>
      </w:r>
    </w:p>
    <w:p w14:paraId="51522671">
      <w:pPr>
        <w:pStyle w:val="7"/>
        <w:rPr>
          <w:rFonts w:hAnsi="GIBDSR+ËÎÌå" w:cs="GIBDSR+ËÎÌå"/>
          <w:sz w:val="28"/>
          <w:szCs w:val="28"/>
          <w:highlight w:val="none"/>
        </w:rPr>
      </w:pPr>
      <w:r>
        <w:rPr>
          <w:rFonts w:hint="eastAsia" w:hAnsi="GIBDSR+ËÎÌå" w:cs="GIBDSR+ËÎÌå"/>
          <w:color w:val="000000"/>
          <w:spacing w:val="2"/>
          <w:sz w:val="22"/>
          <w:szCs w:val="22"/>
          <w:highlight w:val="none"/>
        </w:rPr>
        <w:t xml:space="preserve"> </w:t>
      </w:r>
    </w:p>
    <w:p w14:paraId="22D80FFB">
      <w:pPr>
        <w:pStyle w:val="7"/>
        <w:rPr>
          <w:rFonts w:hAnsi="GIBDSR+ËÎÌå" w:cs="GIBDSR+ËÎÌå"/>
          <w:sz w:val="32"/>
          <w:szCs w:val="32"/>
          <w:highlight w:val="none"/>
        </w:rPr>
      </w:pPr>
    </w:p>
    <w:p w14:paraId="273D7406">
      <w:pPr>
        <w:pStyle w:val="7"/>
        <w:rPr>
          <w:rFonts w:hAnsi="GIBDSR+ËÎÌå" w:cs="GIBDSR+ËÎÌå"/>
          <w:sz w:val="32"/>
          <w:szCs w:val="32"/>
          <w:highlight w:val="none"/>
        </w:rPr>
      </w:pPr>
    </w:p>
    <w:p w14:paraId="03753273">
      <w:pPr>
        <w:rPr>
          <w:rFonts w:hAnsi="GIBDSR+ËÎÌå" w:cs="GIBDSR+ËÎÌå"/>
          <w:sz w:val="32"/>
          <w:szCs w:val="32"/>
          <w:highlight w:val="none"/>
        </w:rPr>
      </w:pPr>
      <w:r>
        <w:rPr>
          <w:rFonts w:hAnsi="GIBDSR+ËÎÌå" w:cs="GIBDSR+ËÎÌå"/>
          <w:sz w:val="32"/>
          <w:szCs w:val="32"/>
          <w:highlight w:val="none"/>
        </w:rPr>
        <w:br w:type="page"/>
      </w:r>
    </w:p>
    <w:p w14:paraId="07BF623E">
      <w:pPr>
        <w:pStyle w:val="7"/>
        <w:rPr>
          <w:rFonts w:hAnsi="GIBDSR+ËÎÌå" w:cs="GIBDSR+ËÎÌå"/>
          <w:sz w:val="32"/>
          <w:szCs w:val="32"/>
          <w:highlight w:val="none"/>
        </w:rPr>
      </w:pPr>
    </w:p>
    <w:sdt>
      <w:sdtPr>
        <w:rPr>
          <w:highlight w:val="none"/>
        </w:rPr>
        <w:id w:val="147466216"/>
        <w:docPartObj>
          <w:docPartGallery w:val="Table of Contents"/>
          <w:docPartUnique/>
        </w:docPartObj>
      </w:sdtPr>
      <w:sdtEndPr>
        <w:rPr>
          <w:rFonts w:hint="eastAsia" w:hAnsi="宋体" w:cs="宋体"/>
          <w:b/>
          <w:bCs/>
          <w:sz w:val="24"/>
          <w:szCs w:val="24"/>
          <w:highlight w:val="none"/>
        </w:rPr>
      </w:sdtEndPr>
      <w:sdtContent>
        <w:p w14:paraId="0C0D76D8">
          <w:pPr>
            <w:jc w:val="center"/>
            <w:rPr>
              <w:rFonts w:hAnsi="宋体" w:eastAsia="宋体"/>
              <w:sz w:val="24"/>
              <w:szCs w:val="24"/>
              <w:highlight w:val="none"/>
            </w:rPr>
          </w:pPr>
          <w:r>
            <w:rPr>
              <w:rFonts w:hint="eastAsia" w:hAnsi="宋体" w:eastAsia="宋体" w:cs="宋体"/>
              <w:b/>
              <w:bCs/>
              <w:sz w:val="32"/>
              <w:szCs w:val="32"/>
              <w:highlight w:val="none"/>
            </w:rPr>
            <w:t>目     录</w:t>
          </w:r>
        </w:p>
        <w:p w14:paraId="3AEC685B">
          <w:pPr>
            <w:pStyle w:val="19"/>
            <w:tabs>
              <w:tab w:val="right" w:leader="dot" w:pos="9747"/>
            </w:tabs>
            <w:rPr>
              <w:sz w:val="24"/>
              <w:szCs w:val="32"/>
            </w:rPr>
          </w:pPr>
          <w:r>
            <w:rPr>
              <w:rFonts w:hint="eastAsia" w:hAnsi="宋体" w:eastAsia="宋体" w:cs="宋体"/>
              <w:sz w:val="24"/>
              <w:szCs w:val="24"/>
              <w:highlight w:val="none"/>
            </w:rPr>
            <w:fldChar w:fldCharType="begin"/>
          </w:r>
          <w:r>
            <w:rPr>
              <w:rFonts w:hint="eastAsia" w:hAnsi="宋体" w:eastAsia="宋体" w:cs="宋体"/>
              <w:sz w:val="24"/>
              <w:szCs w:val="24"/>
              <w:highlight w:val="none"/>
            </w:rPr>
            <w:instrText xml:space="preserve">TOC \o "1-3" \h \u </w:instrText>
          </w:r>
          <w:r>
            <w:rPr>
              <w:rFonts w:hint="eastAsia" w:hAnsi="宋体" w:eastAsia="宋体" w:cs="宋体"/>
              <w:sz w:val="24"/>
              <w:szCs w:val="24"/>
              <w:highlight w:val="none"/>
            </w:rPr>
            <w:fldChar w:fldCharType="separate"/>
          </w: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_Toc31918 </w:instrText>
          </w:r>
          <w:r>
            <w:rPr>
              <w:rFonts w:hint="eastAsia" w:hAnsi="宋体" w:eastAsia="宋体" w:cs="宋体"/>
              <w:sz w:val="24"/>
              <w:szCs w:val="32"/>
              <w:highlight w:val="none"/>
            </w:rPr>
            <w:fldChar w:fldCharType="separate"/>
          </w:r>
          <w:r>
            <w:rPr>
              <w:rFonts w:hint="eastAsia" w:eastAsia="宋体" w:asciiTheme="minorHAnsi" w:hAnsiTheme="majorHAnsi" w:cstheme="majorBidi"/>
              <w:bCs/>
              <w:kern w:val="2"/>
              <w:sz w:val="24"/>
              <w:szCs w:val="44"/>
              <w:highlight w:val="none"/>
              <w:lang w:val="en-US" w:eastAsia="zh-CN" w:bidi="ar-SA"/>
            </w:rPr>
            <w:t>第一章  投标邀请</w:t>
          </w:r>
          <w:r>
            <w:rPr>
              <w:sz w:val="24"/>
              <w:szCs w:val="32"/>
            </w:rPr>
            <w:tab/>
          </w:r>
          <w:r>
            <w:rPr>
              <w:sz w:val="24"/>
              <w:szCs w:val="32"/>
            </w:rPr>
            <w:fldChar w:fldCharType="begin"/>
          </w:r>
          <w:r>
            <w:rPr>
              <w:sz w:val="24"/>
              <w:szCs w:val="32"/>
            </w:rPr>
            <w:instrText xml:space="preserve"> PAGEREF _Toc31918 \h </w:instrText>
          </w:r>
          <w:r>
            <w:rPr>
              <w:sz w:val="24"/>
              <w:szCs w:val="32"/>
            </w:rPr>
            <w:fldChar w:fldCharType="separate"/>
          </w:r>
          <w:r>
            <w:rPr>
              <w:sz w:val="24"/>
              <w:szCs w:val="32"/>
            </w:rPr>
            <w:t>6</w:t>
          </w:r>
          <w:r>
            <w:rPr>
              <w:sz w:val="24"/>
              <w:szCs w:val="32"/>
            </w:rPr>
            <w:fldChar w:fldCharType="end"/>
          </w:r>
          <w:r>
            <w:rPr>
              <w:rFonts w:hint="eastAsia" w:hAnsi="宋体" w:eastAsia="宋体" w:cs="宋体"/>
              <w:sz w:val="24"/>
              <w:szCs w:val="32"/>
              <w:highlight w:val="none"/>
            </w:rPr>
            <w:fldChar w:fldCharType="end"/>
          </w:r>
        </w:p>
        <w:p w14:paraId="752179E9">
          <w:pPr>
            <w:pStyle w:val="19"/>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_Toc6019 </w:instrText>
          </w:r>
          <w:r>
            <w:rPr>
              <w:rFonts w:hint="eastAsia" w:hAnsi="宋体" w:eastAsia="宋体" w:cs="宋体"/>
              <w:sz w:val="24"/>
              <w:szCs w:val="32"/>
              <w:highlight w:val="none"/>
            </w:rPr>
            <w:fldChar w:fldCharType="separate"/>
          </w:r>
          <w:r>
            <w:rPr>
              <w:rFonts w:hint="eastAsia" w:eastAsia="宋体" w:asciiTheme="minorHAnsi" w:hAnsiTheme="majorHAnsi" w:cstheme="majorBidi"/>
              <w:bCs/>
              <w:kern w:val="2"/>
              <w:sz w:val="24"/>
              <w:szCs w:val="44"/>
              <w:highlight w:val="none"/>
              <w:lang w:val="en-US" w:eastAsia="zh-CN" w:bidi="ar-SA"/>
            </w:rPr>
            <w:t>第二章  招标文件前附表</w:t>
          </w:r>
          <w:r>
            <w:rPr>
              <w:sz w:val="24"/>
              <w:szCs w:val="32"/>
            </w:rPr>
            <w:tab/>
          </w:r>
          <w:r>
            <w:rPr>
              <w:sz w:val="24"/>
              <w:szCs w:val="32"/>
            </w:rPr>
            <w:fldChar w:fldCharType="begin"/>
          </w:r>
          <w:r>
            <w:rPr>
              <w:sz w:val="24"/>
              <w:szCs w:val="32"/>
            </w:rPr>
            <w:instrText xml:space="preserve"> PAGEREF _Toc6019 \h </w:instrText>
          </w:r>
          <w:r>
            <w:rPr>
              <w:sz w:val="24"/>
              <w:szCs w:val="32"/>
            </w:rPr>
            <w:fldChar w:fldCharType="separate"/>
          </w:r>
          <w:r>
            <w:rPr>
              <w:sz w:val="24"/>
              <w:szCs w:val="32"/>
            </w:rPr>
            <w:t>8</w:t>
          </w:r>
          <w:r>
            <w:rPr>
              <w:sz w:val="24"/>
              <w:szCs w:val="32"/>
            </w:rPr>
            <w:fldChar w:fldCharType="end"/>
          </w:r>
          <w:r>
            <w:rPr>
              <w:rFonts w:hint="eastAsia" w:hAnsi="宋体" w:eastAsia="宋体" w:cs="宋体"/>
              <w:sz w:val="24"/>
              <w:szCs w:val="32"/>
              <w:highlight w:val="none"/>
            </w:rPr>
            <w:fldChar w:fldCharType="end"/>
          </w:r>
        </w:p>
        <w:p w14:paraId="722F6374">
          <w:pPr>
            <w:pStyle w:val="19"/>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_Toc23516 </w:instrText>
          </w:r>
          <w:r>
            <w:rPr>
              <w:rFonts w:hint="eastAsia" w:hAnsi="宋体" w:eastAsia="宋体" w:cs="宋体"/>
              <w:sz w:val="24"/>
              <w:szCs w:val="32"/>
              <w:highlight w:val="none"/>
            </w:rPr>
            <w:fldChar w:fldCharType="separate"/>
          </w:r>
          <w:r>
            <w:rPr>
              <w:rFonts w:hint="eastAsia" w:eastAsia="宋体" w:asciiTheme="minorHAnsi" w:hAnsiTheme="majorHAnsi" w:cstheme="majorBidi"/>
              <w:bCs/>
              <w:kern w:val="2"/>
              <w:sz w:val="24"/>
              <w:szCs w:val="44"/>
              <w:highlight w:val="none"/>
              <w:lang w:val="en-US" w:eastAsia="zh-CN" w:bidi="ar-SA"/>
            </w:rPr>
            <w:t xml:space="preserve">第三章 </w:t>
          </w:r>
          <w:r>
            <w:rPr>
              <w:rFonts w:hint="eastAsia" w:eastAsia="宋体" w:hAnsiTheme="majorHAnsi" w:cstheme="majorBidi"/>
              <w:bCs/>
              <w:kern w:val="2"/>
              <w:sz w:val="24"/>
              <w:szCs w:val="44"/>
              <w:highlight w:val="none"/>
              <w:lang w:val="en-US" w:eastAsia="zh-CN" w:bidi="ar-SA"/>
            </w:rPr>
            <w:t xml:space="preserve"> </w:t>
          </w:r>
          <w:r>
            <w:rPr>
              <w:rFonts w:hint="eastAsia" w:eastAsia="宋体" w:asciiTheme="minorHAnsi" w:hAnsiTheme="majorHAnsi" w:cstheme="majorBidi"/>
              <w:bCs/>
              <w:kern w:val="2"/>
              <w:sz w:val="24"/>
              <w:szCs w:val="44"/>
              <w:highlight w:val="none"/>
              <w:lang w:val="en-US" w:eastAsia="zh-CN" w:bidi="ar-SA"/>
            </w:rPr>
            <w:t>投标人须知</w:t>
          </w:r>
          <w:r>
            <w:rPr>
              <w:sz w:val="24"/>
              <w:szCs w:val="32"/>
            </w:rPr>
            <w:tab/>
          </w:r>
          <w:r>
            <w:rPr>
              <w:sz w:val="24"/>
              <w:szCs w:val="32"/>
            </w:rPr>
            <w:fldChar w:fldCharType="begin"/>
          </w:r>
          <w:r>
            <w:rPr>
              <w:sz w:val="24"/>
              <w:szCs w:val="32"/>
            </w:rPr>
            <w:instrText xml:space="preserve"> PAGEREF _Toc23516 \h </w:instrText>
          </w:r>
          <w:r>
            <w:rPr>
              <w:sz w:val="24"/>
              <w:szCs w:val="32"/>
            </w:rPr>
            <w:fldChar w:fldCharType="separate"/>
          </w:r>
          <w:r>
            <w:rPr>
              <w:sz w:val="24"/>
              <w:szCs w:val="32"/>
            </w:rPr>
            <w:t>11</w:t>
          </w:r>
          <w:r>
            <w:rPr>
              <w:sz w:val="24"/>
              <w:szCs w:val="32"/>
            </w:rPr>
            <w:fldChar w:fldCharType="end"/>
          </w:r>
          <w:r>
            <w:rPr>
              <w:rFonts w:hint="eastAsia" w:hAnsi="宋体" w:eastAsia="宋体" w:cs="宋体"/>
              <w:sz w:val="24"/>
              <w:szCs w:val="32"/>
              <w:highlight w:val="none"/>
            </w:rPr>
            <w:fldChar w:fldCharType="end"/>
          </w:r>
        </w:p>
        <w:p w14:paraId="48F1C149">
          <w:pPr>
            <w:pStyle w:val="19"/>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_Toc18027 </w:instrText>
          </w:r>
          <w:r>
            <w:rPr>
              <w:rFonts w:hint="eastAsia" w:hAnsi="宋体" w:eastAsia="宋体" w:cs="宋体"/>
              <w:sz w:val="24"/>
              <w:szCs w:val="32"/>
              <w:highlight w:val="none"/>
            </w:rPr>
            <w:fldChar w:fldCharType="separate"/>
          </w:r>
          <w:r>
            <w:rPr>
              <w:rFonts w:hint="eastAsia" w:eastAsia="宋体" w:asciiTheme="minorHAnsi" w:hAnsiTheme="majorHAnsi" w:cstheme="majorBidi"/>
              <w:bCs/>
              <w:kern w:val="2"/>
              <w:sz w:val="24"/>
              <w:szCs w:val="44"/>
              <w:highlight w:val="none"/>
              <w:lang w:val="en-US" w:eastAsia="zh-CN" w:bidi="ar-SA"/>
            </w:rPr>
            <w:t>第四章  采购合同</w:t>
          </w:r>
          <w:r>
            <w:rPr>
              <w:sz w:val="24"/>
              <w:szCs w:val="32"/>
            </w:rPr>
            <w:tab/>
          </w:r>
          <w:r>
            <w:rPr>
              <w:sz w:val="24"/>
              <w:szCs w:val="32"/>
            </w:rPr>
            <w:fldChar w:fldCharType="begin"/>
          </w:r>
          <w:r>
            <w:rPr>
              <w:sz w:val="24"/>
              <w:szCs w:val="32"/>
            </w:rPr>
            <w:instrText xml:space="preserve"> PAGEREF _Toc18027 \h </w:instrText>
          </w:r>
          <w:r>
            <w:rPr>
              <w:sz w:val="24"/>
              <w:szCs w:val="32"/>
            </w:rPr>
            <w:fldChar w:fldCharType="separate"/>
          </w:r>
          <w:r>
            <w:rPr>
              <w:sz w:val="24"/>
              <w:szCs w:val="32"/>
            </w:rPr>
            <w:t>27</w:t>
          </w:r>
          <w:r>
            <w:rPr>
              <w:sz w:val="24"/>
              <w:szCs w:val="32"/>
            </w:rPr>
            <w:fldChar w:fldCharType="end"/>
          </w:r>
          <w:r>
            <w:rPr>
              <w:rFonts w:hint="eastAsia" w:hAnsi="宋体" w:eastAsia="宋体" w:cs="宋体"/>
              <w:sz w:val="24"/>
              <w:szCs w:val="32"/>
              <w:highlight w:val="none"/>
            </w:rPr>
            <w:fldChar w:fldCharType="end"/>
          </w:r>
        </w:p>
        <w:p w14:paraId="60CB0F5F">
          <w:pPr>
            <w:pStyle w:val="19"/>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_Toc22246 </w:instrText>
          </w:r>
          <w:r>
            <w:rPr>
              <w:rFonts w:hint="eastAsia" w:hAnsi="宋体" w:eastAsia="宋体" w:cs="宋体"/>
              <w:sz w:val="24"/>
              <w:szCs w:val="32"/>
              <w:highlight w:val="none"/>
            </w:rPr>
            <w:fldChar w:fldCharType="separate"/>
          </w:r>
          <w:r>
            <w:rPr>
              <w:rFonts w:hint="eastAsia" w:eastAsia="宋体" w:hAnsiTheme="majorHAnsi" w:cstheme="majorBidi"/>
              <w:bCs/>
              <w:kern w:val="2"/>
              <w:sz w:val="24"/>
              <w:szCs w:val="44"/>
              <w:highlight w:val="none"/>
              <w:lang w:val="en-US" w:eastAsia="zh-CN" w:bidi="ar-SA"/>
            </w:rPr>
            <w:t>第五章</w:t>
          </w:r>
          <w:r>
            <w:rPr>
              <w:rFonts w:hint="eastAsia" w:eastAsia="宋体" w:asciiTheme="minorHAnsi" w:hAnsiTheme="majorHAnsi" w:cstheme="majorBidi"/>
              <w:bCs/>
              <w:kern w:val="2"/>
              <w:sz w:val="24"/>
              <w:szCs w:val="44"/>
              <w:highlight w:val="none"/>
              <w:lang w:val="en-US" w:eastAsia="zh-CN" w:bidi="ar-SA"/>
            </w:rPr>
            <w:t xml:space="preserve">  综合评审方法</w:t>
          </w:r>
          <w:r>
            <w:rPr>
              <w:sz w:val="24"/>
              <w:szCs w:val="32"/>
            </w:rPr>
            <w:tab/>
          </w:r>
          <w:r>
            <w:rPr>
              <w:sz w:val="24"/>
              <w:szCs w:val="32"/>
            </w:rPr>
            <w:fldChar w:fldCharType="begin"/>
          </w:r>
          <w:r>
            <w:rPr>
              <w:sz w:val="24"/>
              <w:szCs w:val="32"/>
            </w:rPr>
            <w:instrText xml:space="preserve"> PAGEREF _Toc22246 \h </w:instrText>
          </w:r>
          <w:r>
            <w:rPr>
              <w:sz w:val="24"/>
              <w:szCs w:val="32"/>
            </w:rPr>
            <w:fldChar w:fldCharType="separate"/>
          </w:r>
          <w:r>
            <w:rPr>
              <w:sz w:val="24"/>
              <w:szCs w:val="32"/>
            </w:rPr>
            <w:t>27</w:t>
          </w:r>
          <w:r>
            <w:rPr>
              <w:sz w:val="24"/>
              <w:szCs w:val="32"/>
            </w:rPr>
            <w:fldChar w:fldCharType="end"/>
          </w:r>
          <w:r>
            <w:rPr>
              <w:rFonts w:hint="eastAsia" w:hAnsi="宋体" w:eastAsia="宋体" w:cs="宋体"/>
              <w:sz w:val="24"/>
              <w:szCs w:val="32"/>
              <w:highlight w:val="none"/>
            </w:rPr>
            <w:fldChar w:fldCharType="end"/>
          </w:r>
        </w:p>
        <w:p w14:paraId="2BA36CDA">
          <w:pPr>
            <w:pStyle w:val="19"/>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_Toc29907 </w:instrText>
          </w:r>
          <w:r>
            <w:rPr>
              <w:rFonts w:hint="eastAsia" w:hAnsi="宋体" w:eastAsia="宋体" w:cs="宋体"/>
              <w:sz w:val="24"/>
              <w:szCs w:val="32"/>
              <w:highlight w:val="none"/>
            </w:rPr>
            <w:fldChar w:fldCharType="separate"/>
          </w:r>
          <w:r>
            <w:rPr>
              <w:rFonts w:hint="eastAsia" w:asciiTheme="minorHAnsi"/>
              <w:sz w:val="24"/>
              <w:szCs w:val="44"/>
              <w:highlight w:val="none"/>
            </w:rPr>
            <w:t>第六章  采购内容与要求</w:t>
          </w:r>
          <w:r>
            <w:rPr>
              <w:sz w:val="24"/>
              <w:szCs w:val="32"/>
            </w:rPr>
            <w:tab/>
          </w:r>
          <w:r>
            <w:rPr>
              <w:sz w:val="24"/>
              <w:szCs w:val="32"/>
            </w:rPr>
            <w:fldChar w:fldCharType="begin"/>
          </w:r>
          <w:r>
            <w:rPr>
              <w:sz w:val="24"/>
              <w:szCs w:val="32"/>
            </w:rPr>
            <w:instrText xml:space="preserve"> PAGEREF _Toc29907 \h </w:instrText>
          </w:r>
          <w:r>
            <w:rPr>
              <w:sz w:val="24"/>
              <w:szCs w:val="32"/>
            </w:rPr>
            <w:fldChar w:fldCharType="separate"/>
          </w:r>
          <w:r>
            <w:rPr>
              <w:sz w:val="24"/>
              <w:szCs w:val="32"/>
            </w:rPr>
            <w:t>33</w:t>
          </w:r>
          <w:r>
            <w:rPr>
              <w:sz w:val="24"/>
              <w:szCs w:val="32"/>
            </w:rPr>
            <w:fldChar w:fldCharType="end"/>
          </w:r>
          <w:r>
            <w:rPr>
              <w:rFonts w:hint="eastAsia" w:hAnsi="宋体" w:eastAsia="宋体" w:cs="宋体"/>
              <w:sz w:val="24"/>
              <w:szCs w:val="32"/>
              <w:highlight w:val="none"/>
            </w:rPr>
            <w:fldChar w:fldCharType="end"/>
          </w:r>
        </w:p>
        <w:p w14:paraId="3CDD9592">
          <w:pPr>
            <w:pStyle w:val="19"/>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_Toc29535 </w:instrText>
          </w:r>
          <w:r>
            <w:rPr>
              <w:rFonts w:hint="eastAsia" w:hAnsi="宋体" w:eastAsia="宋体" w:cs="宋体"/>
              <w:sz w:val="24"/>
              <w:szCs w:val="32"/>
              <w:highlight w:val="none"/>
            </w:rPr>
            <w:fldChar w:fldCharType="separate"/>
          </w:r>
          <w:r>
            <w:rPr>
              <w:rFonts w:hint="eastAsia" w:asciiTheme="minorHAnsi"/>
              <w:sz w:val="24"/>
              <w:szCs w:val="44"/>
              <w:highlight w:val="none"/>
            </w:rPr>
            <w:t xml:space="preserve">第七章 </w:t>
          </w:r>
          <w:r>
            <w:rPr>
              <w:rFonts w:hint="eastAsia"/>
              <w:sz w:val="24"/>
              <w:szCs w:val="44"/>
              <w:highlight w:val="none"/>
              <w:lang w:val="en-US" w:eastAsia="zh-CN"/>
            </w:rPr>
            <w:t xml:space="preserve"> </w:t>
          </w:r>
          <w:r>
            <w:rPr>
              <w:rFonts w:hint="eastAsia" w:asciiTheme="minorHAnsi"/>
              <w:sz w:val="24"/>
              <w:szCs w:val="44"/>
              <w:highlight w:val="none"/>
            </w:rPr>
            <w:t>投标文件格式与要求</w:t>
          </w:r>
          <w:r>
            <w:rPr>
              <w:sz w:val="24"/>
              <w:szCs w:val="32"/>
            </w:rPr>
            <w:tab/>
          </w:r>
          <w:r>
            <w:rPr>
              <w:sz w:val="24"/>
              <w:szCs w:val="32"/>
            </w:rPr>
            <w:fldChar w:fldCharType="begin"/>
          </w:r>
          <w:r>
            <w:rPr>
              <w:sz w:val="24"/>
              <w:szCs w:val="32"/>
            </w:rPr>
            <w:instrText xml:space="preserve"> PAGEREF _Toc29535 \h </w:instrText>
          </w:r>
          <w:r>
            <w:rPr>
              <w:sz w:val="24"/>
              <w:szCs w:val="32"/>
            </w:rPr>
            <w:fldChar w:fldCharType="separate"/>
          </w:r>
          <w:r>
            <w:rPr>
              <w:sz w:val="24"/>
              <w:szCs w:val="32"/>
            </w:rPr>
            <w:t>40</w:t>
          </w:r>
          <w:r>
            <w:rPr>
              <w:sz w:val="24"/>
              <w:szCs w:val="32"/>
            </w:rPr>
            <w:fldChar w:fldCharType="end"/>
          </w:r>
          <w:r>
            <w:rPr>
              <w:rFonts w:hint="eastAsia" w:hAnsi="宋体" w:eastAsia="宋体" w:cs="宋体"/>
              <w:sz w:val="24"/>
              <w:szCs w:val="32"/>
              <w:highlight w:val="none"/>
            </w:rPr>
            <w:fldChar w:fldCharType="end"/>
          </w:r>
        </w:p>
        <w:p w14:paraId="29948AD4">
          <w:pPr>
            <w:pStyle w:val="24"/>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_Toc23410 </w:instrText>
          </w:r>
          <w:r>
            <w:rPr>
              <w:rFonts w:hint="eastAsia" w:hAnsi="宋体" w:eastAsia="宋体" w:cs="宋体"/>
              <w:sz w:val="24"/>
              <w:szCs w:val="32"/>
              <w:highlight w:val="none"/>
            </w:rPr>
            <w:fldChar w:fldCharType="separate"/>
          </w:r>
          <w:r>
            <w:rPr>
              <w:rFonts w:hint="eastAsia" w:ascii="宋体" w:hAnsi="宋体" w:cs="宋体"/>
              <w:sz w:val="24"/>
              <w:szCs w:val="32"/>
              <w:highlight w:val="none"/>
            </w:rPr>
            <w:t>一、</w:t>
          </w:r>
          <w:r>
            <w:rPr>
              <w:rFonts w:hint="eastAsia" w:ascii="宋体" w:hAnsi="宋体" w:cs="宋体"/>
              <w:sz w:val="24"/>
              <w:szCs w:val="32"/>
              <w:highlight w:val="none"/>
              <w:lang w:eastAsia="zh-CN"/>
            </w:rPr>
            <w:t>投标文件</w:t>
          </w:r>
          <w:r>
            <w:rPr>
              <w:rFonts w:hint="eastAsia" w:ascii="宋体" w:hAnsi="宋体" w:cs="宋体"/>
              <w:sz w:val="24"/>
              <w:szCs w:val="32"/>
              <w:highlight w:val="none"/>
            </w:rPr>
            <w:t>封面示例</w:t>
          </w:r>
          <w:r>
            <w:rPr>
              <w:sz w:val="24"/>
              <w:szCs w:val="32"/>
            </w:rPr>
            <w:tab/>
          </w:r>
          <w:r>
            <w:rPr>
              <w:sz w:val="24"/>
              <w:szCs w:val="32"/>
            </w:rPr>
            <w:fldChar w:fldCharType="begin"/>
          </w:r>
          <w:r>
            <w:rPr>
              <w:sz w:val="24"/>
              <w:szCs w:val="32"/>
            </w:rPr>
            <w:instrText xml:space="preserve"> PAGEREF _Toc23410 \h </w:instrText>
          </w:r>
          <w:r>
            <w:rPr>
              <w:sz w:val="24"/>
              <w:szCs w:val="32"/>
            </w:rPr>
            <w:fldChar w:fldCharType="separate"/>
          </w:r>
          <w:r>
            <w:rPr>
              <w:sz w:val="24"/>
              <w:szCs w:val="32"/>
            </w:rPr>
            <w:t>41</w:t>
          </w:r>
          <w:r>
            <w:rPr>
              <w:sz w:val="24"/>
              <w:szCs w:val="32"/>
            </w:rPr>
            <w:fldChar w:fldCharType="end"/>
          </w:r>
          <w:r>
            <w:rPr>
              <w:rFonts w:hint="eastAsia" w:hAnsi="宋体" w:eastAsia="宋体" w:cs="宋体"/>
              <w:sz w:val="24"/>
              <w:szCs w:val="32"/>
              <w:highlight w:val="none"/>
            </w:rPr>
            <w:fldChar w:fldCharType="end"/>
          </w:r>
        </w:p>
        <w:p w14:paraId="54A7F826">
          <w:pPr>
            <w:pStyle w:val="24"/>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_Toc17220 </w:instrText>
          </w:r>
          <w:r>
            <w:rPr>
              <w:rFonts w:hint="eastAsia" w:hAnsi="宋体" w:eastAsia="宋体" w:cs="宋体"/>
              <w:sz w:val="24"/>
              <w:szCs w:val="32"/>
              <w:highlight w:val="none"/>
            </w:rPr>
            <w:fldChar w:fldCharType="separate"/>
          </w:r>
          <w:r>
            <w:rPr>
              <w:rFonts w:hint="eastAsia" w:ascii="NTAFTU+ËÎÌå" w:hAnsi="NTAFTU+ËÎÌå" w:cs="NTAFTU+ËÎÌå"/>
              <w:sz w:val="24"/>
              <w:szCs w:val="28"/>
              <w:highlight w:val="none"/>
            </w:rPr>
            <w:t>二</w:t>
          </w:r>
          <w:r>
            <w:rPr>
              <w:rFonts w:ascii="NTAFTU+ËÎÌå" w:hAnsi="NTAFTU+ËÎÌå" w:cs="NTAFTU+ËÎÌå"/>
              <w:sz w:val="24"/>
              <w:szCs w:val="28"/>
              <w:highlight w:val="none"/>
            </w:rPr>
            <w:t>、资格证明文件封面</w:t>
          </w:r>
          <w:r>
            <w:rPr>
              <w:sz w:val="24"/>
              <w:szCs w:val="32"/>
            </w:rPr>
            <w:tab/>
          </w:r>
          <w:r>
            <w:rPr>
              <w:sz w:val="24"/>
              <w:szCs w:val="32"/>
            </w:rPr>
            <w:fldChar w:fldCharType="begin"/>
          </w:r>
          <w:r>
            <w:rPr>
              <w:sz w:val="24"/>
              <w:szCs w:val="32"/>
            </w:rPr>
            <w:instrText xml:space="preserve"> PAGEREF _Toc17220 \h </w:instrText>
          </w:r>
          <w:r>
            <w:rPr>
              <w:sz w:val="24"/>
              <w:szCs w:val="32"/>
            </w:rPr>
            <w:fldChar w:fldCharType="separate"/>
          </w:r>
          <w:r>
            <w:rPr>
              <w:sz w:val="24"/>
              <w:szCs w:val="32"/>
            </w:rPr>
            <w:t>42</w:t>
          </w:r>
          <w:r>
            <w:rPr>
              <w:sz w:val="24"/>
              <w:szCs w:val="32"/>
            </w:rPr>
            <w:fldChar w:fldCharType="end"/>
          </w:r>
          <w:r>
            <w:rPr>
              <w:rFonts w:hint="eastAsia" w:hAnsi="宋体" w:eastAsia="宋体" w:cs="宋体"/>
              <w:sz w:val="24"/>
              <w:szCs w:val="32"/>
              <w:highlight w:val="none"/>
            </w:rPr>
            <w:fldChar w:fldCharType="end"/>
          </w:r>
        </w:p>
        <w:p w14:paraId="77078D30">
          <w:pPr>
            <w:pStyle w:val="19"/>
            <w:tabs>
              <w:tab w:val="right" w:leader="dot" w:pos="9747"/>
            </w:tabs>
            <w:ind w:firstLine="480" w:firstLineChars="200"/>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_Toc25979 </w:instrText>
          </w:r>
          <w:r>
            <w:rPr>
              <w:rFonts w:hint="eastAsia" w:hAnsi="宋体" w:eastAsia="宋体" w:cs="宋体"/>
              <w:sz w:val="24"/>
              <w:szCs w:val="32"/>
              <w:highlight w:val="none"/>
            </w:rPr>
            <w:fldChar w:fldCharType="separate"/>
          </w:r>
          <w:r>
            <w:rPr>
              <w:sz w:val="24"/>
              <w:szCs w:val="32"/>
              <w:highlight w:val="none"/>
            </w:rPr>
            <w:t>三、营业执照</w:t>
          </w:r>
          <w:r>
            <w:rPr>
              <w:sz w:val="24"/>
              <w:szCs w:val="32"/>
            </w:rPr>
            <w:tab/>
          </w:r>
          <w:r>
            <w:rPr>
              <w:sz w:val="24"/>
              <w:szCs w:val="32"/>
            </w:rPr>
            <w:fldChar w:fldCharType="begin"/>
          </w:r>
          <w:r>
            <w:rPr>
              <w:sz w:val="24"/>
              <w:szCs w:val="32"/>
            </w:rPr>
            <w:instrText xml:space="preserve"> PAGEREF _Toc25979 \h </w:instrText>
          </w:r>
          <w:r>
            <w:rPr>
              <w:sz w:val="24"/>
              <w:szCs w:val="32"/>
            </w:rPr>
            <w:fldChar w:fldCharType="separate"/>
          </w:r>
          <w:r>
            <w:rPr>
              <w:sz w:val="24"/>
              <w:szCs w:val="32"/>
            </w:rPr>
            <w:t>43</w:t>
          </w:r>
          <w:r>
            <w:rPr>
              <w:sz w:val="24"/>
              <w:szCs w:val="32"/>
            </w:rPr>
            <w:fldChar w:fldCharType="end"/>
          </w:r>
          <w:r>
            <w:rPr>
              <w:rFonts w:hint="eastAsia" w:hAnsi="宋体" w:eastAsia="宋体" w:cs="宋体"/>
              <w:sz w:val="24"/>
              <w:szCs w:val="32"/>
              <w:highlight w:val="none"/>
            </w:rPr>
            <w:fldChar w:fldCharType="end"/>
          </w:r>
        </w:p>
        <w:p w14:paraId="3E03C56D">
          <w:pPr>
            <w:pStyle w:val="19"/>
            <w:tabs>
              <w:tab w:val="right" w:leader="dot" w:pos="9747"/>
            </w:tabs>
            <w:ind w:firstLine="480" w:firstLineChars="200"/>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_Toc14635 </w:instrText>
          </w:r>
          <w:r>
            <w:rPr>
              <w:rFonts w:hint="eastAsia" w:hAnsi="宋体" w:eastAsia="宋体" w:cs="宋体"/>
              <w:sz w:val="24"/>
              <w:szCs w:val="32"/>
              <w:highlight w:val="none"/>
            </w:rPr>
            <w:fldChar w:fldCharType="separate"/>
          </w:r>
          <w:r>
            <w:rPr>
              <w:sz w:val="24"/>
              <w:szCs w:val="32"/>
              <w:highlight w:val="none"/>
            </w:rPr>
            <w:t>四、法定代表人</w:t>
          </w:r>
          <w:r>
            <w:rPr>
              <w:rFonts w:hint="eastAsia"/>
              <w:sz w:val="24"/>
              <w:szCs w:val="32"/>
              <w:highlight w:val="none"/>
            </w:rPr>
            <w:t>身份证明</w:t>
          </w:r>
          <w:r>
            <w:rPr>
              <w:sz w:val="24"/>
              <w:szCs w:val="32"/>
            </w:rPr>
            <w:tab/>
          </w:r>
          <w:r>
            <w:rPr>
              <w:sz w:val="24"/>
              <w:szCs w:val="32"/>
            </w:rPr>
            <w:fldChar w:fldCharType="begin"/>
          </w:r>
          <w:r>
            <w:rPr>
              <w:sz w:val="24"/>
              <w:szCs w:val="32"/>
            </w:rPr>
            <w:instrText xml:space="preserve"> PAGEREF _Toc14635 \h </w:instrText>
          </w:r>
          <w:r>
            <w:rPr>
              <w:sz w:val="24"/>
              <w:szCs w:val="32"/>
            </w:rPr>
            <w:fldChar w:fldCharType="separate"/>
          </w:r>
          <w:r>
            <w:rPr>
              <w:sz w:val="24"/>
              <w:szCs w:val="32"/>
            </w:rPr>
            <w:t>44</w:t>
          </w:r>
          <w:r>
            <w:rPr>
              <w:sz w:val="24"/>
              <w:szCs w:val="32"/>
            </w:rPr>
            <w:fldChar w:fldCharType="end"/>
          </w:r>
          <w:r>
            <w:rPr>
              <w:rFonts w:hint="eastAsia" w:hAnsi="宋体" w:eastAsia="宋体" w:cs="宋体"/>
              <w:sz w:val="24"/>
              <w:szCs w:val="32"/>
              <w:highlight w:val="none"/>
            </w:rPr>
            <w:fldChar w:fldCharType="end"/>
          </w:r>
        </w:p>
        <w:p w14:paraId="63BF9336">
          <w:pPr>
            <w:pStyle w:val="19"/>
            <w:tabs>
              <w:tab w:val="right" w:leader="dot" w:pos="9747"/>
            </w:tabs>
            <w:ind w:firstLine="480" w:firstLineChars="200"/>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_Toc28557 </w:instrText>
          </w:r>
          <w:r>
            <w:rPr>
              <w:rFonts w:hint="eastAsia" w:hAnsi="宋体" w:eastAsia="宋体" w:cs="宋体"/>
              <w:sz w:val="24"/>
              <w:szCs w:val="32"/>
              <w:highlight w:val="none"/>
            </w:rPr>
            <w:fldChar w:fldCharType="separate"/>
          </w:r>
          <w:r>
            <w:rPr>
              <w:sz w:val="24"/>
              <w:szCs w:val="32"/>
              <w:highlight w:val="none"/>
            </w:rPr>
            <w:t>五</w:t>
          </w:r>
          <w:r>
            <w:rPr>
              <w:rFonts w:hint="eastAsia"/>
              <w:sz w:val="24"/>
              <w:szCs w:val="32"/>
              <w:highlight w:val="none"/>
              <w:lang w:eastAsia="zh-CN"/>
            </w:rPr>
            <w:t>、</w:t>
          </w:r>
          <w:r>
            <w:rPr>
              <w:sz w:val="24"/>
              <w:szCs w:val="32"/>
              <w:highlight w:val="none"/>
            </w:rPr>
            <w:t>法定代表人授权委托书</w:t>
          </w:r>
          <w:r>
            <w:rPr>
              <w:sz w:val="24"/>
              <w:szCs w:val="32"/>
            </w:rPr>
            <w:tab/>
          </w:r>
          <w:r>
            <w:rPr>
              <w:sz w:val="24"/>
              <w:szCs w:val="32"/>
            </w:rPr>
            <w:fldChar w:fldCharType="begin"/>
          </w:r>
          <w:r>
            <w:rPr>
              <w:sz w:val="24"/>
              <w:szCs w:val="32"/>
            </w:rPr>
            <w:instrText xml:space="preserve"> PAGEREF _Toc28557 \h </w:instrText>
          </w:r>
          <w:r>
            <w:rPr>
              <w:sz w:val="24"/>
              <w:szCs w:val="32"/>
            </w:rPr>
            <w:fldChar w:fldCharType="separate"/>
          </w:r>
          <w:r>
            <w:rPr>
              <w:sz w:val="24"/>
              <w:szCs w:val="32"/>
            </w:rPr>
            <w:t>45</w:t>
          </w:r>
          <w:r>
            <w:rPr>
              <w:sz w:val="24"/>
              <w:szCs w:val="32"/>
            </w:rPr>
            <w:fldChar w:fldCharType="end"/>
          </w:r>
          <w:r>
            <w:rPr>
              <w:rFonts w:hint="eastAsia" w:hAnsi="宋体" w:eastAsia="宋体" w:cs="宋体"/>
              <w:sz w:val="24"/>
              <w:szCs w:val="32"/>
              <w:highlight w:val="none"/>
            </w:rPr>
            <w:fldChar w:fldCharType="end"/>
          </w:r>
        </w:p>
        <w:p w14:paraId="01DE3790">
          <w:pPr>
            <w:pStyle w:val="19"/>
            <w:tabs>
              <w:tab w:val="right" w:leader="dot" w:pos="9747"/>
            </w:tabs>
            <w:ind w:firstLine="480" w:firstLineChars="200"/>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_Toc16066 </w:instrText>
          </w:r>
          <w:r>
            <w:rPr>
              <w:rFonts w:hint="eastAsia" w:hAnsi="宋体" w:eastAsia="宋体" w:cs="宋体"/>
              <w:sz w:val="24"/>
              <w:szCs w:val="32"/>
              <w:highlight w:val="none"/>
            </w:rPr>
            <w:fldChar w:fldCharType="separate"/>
          </w:r>
          <w:r>
            <w:rPr>
              <w:rFonts w:hint="eastAsia"/>
              <w:sz w:val="24"/>
              <w:szCs w:val="32"/>
              <w:highlight w:val="none"/>
              <w:lang w:val="en-US" w:eastAsia="zh-CN"/>
            </w:rPr>
            <w:t>六、</w:t>
          </w:r>
          <w:r>
            <w:rPr>
              <w:sz w:val="24"/>
              <w:szCs w:val="32"/>
              <w:highlight w:val="none"/>
            </w:rPr>
            <w:t>投标人基本情况</w:t>
          </w:r>
          <w:r>
            <w:rPr>
              <w:sz w:val="24"/>
              <w:szCs w:val="32"/>
            </w:rPr>
            <w:tab/>
          </w:r>
          <w:r>
            <w:rPr>
              <w:sz w:val="24"/>
              <w:szCs w:val="32"/>
            </w:rPr>
            <w:fldChar w:fldCharType="begin"/>
          </w:r>
          <w:r>
            <w:rPr>
              <w:sz w:val="24"/>
              <w:szCs w:val="32"/>
            </w:rPr>
            <w:instrText xml:space="preserve"> PAGEREF _Toc16066 \h </w:instrText>
          </w:r>
          <w:r>
            <w:rPr>
              <w:sz w:val="24"/>
              <w:szCs w:val="32"/>
            </w:rPr>
            <w:fldChar w:fldCharType="separate"/>
          </w:r>
          <w:r>
            <w:rPr>
              <w:sz w:val="24"/>
              <w:szCs w:val="32"/>
            </w:rPr>
            <w:t>46</w:t>
          </w:r>
          <w:r>
            <w:rPr>
              <w:sz w:val="24"/>
              <w:szCs w:val="32"/>
            </w:rPr>
            <w:fldChar w:fldCharType="end"/>
          </w:r>
          <w:r>
            <w:rPr>
              <w:rFonts w:hint="eastAsia" w:hAnsi="宋体" w:eastAsia="宋体" w:cs="宋体"/>
              <w:sz w:val="24"/>
              <w:szCs w:val="32"/>
              <w:highlight w:val="none"/>
            </w:rPr>
            <w:fldChar w:fldCharType="end"/>
          </w:r>
        </w:p>
        <w:p w14:paraId="36D2BFE2">
          <w:pPr>
            <w:pStyle w:val="19"/>
            <w:tabs>
              <w:tab w:val="right" w:leader="dot" w:pos="9747"/>
            </w:tabs>
            <w:ind w:firstLine="480" w:firstLineChars="200"/>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_Toc26964 </w:instrText>
          </w:r>
          <w:r>
            <w:rPr>
              <w:rFonts w:hint="eastAsia" w:hAnsi="宋体" w:eastAsia="宋体" w:cs="宋体"/>
              <w:sz w:val="24"/>
              <w:szCs w:val="32"/>
              <w:highlight w:val="none"/>
            </w:rPr>
            <w:fldChar w:fldCharType="separate"/>
          </w:r>
          <w:r>
            <w:rPr>
              <w:rFonts w:asciiTheme="minorHAnsi"/>
              <w:sz w:val="24"/>
              <w:szCs w:val="32"/>
              <w:highlight w:val="none"/>
            </w:rPr>
            <w:t>七、</w:t>
          </w:r>
          <w:r>
            <w:rPr>
              <w:rFonts w:hAnsi="Calibri" w:asciiTheme="minorHAnsi"/>
              <w:sz w:val="24"/>
              <w:szCs w:val="32"/>
              <w:highlight w:val="none"/>
            </w:rPr>
            <w:t xml:space="preserve"> </w:t>
          </w:r>
          <w:r>
            <w:rPr>
              <w:rFonts w:asciiTheme="minorHAnsi"/>
              <w:sz w:val="24"/>
              <w:szCs w:val="32"/>
              <w:highlight w:val="none"/>
            </w:rPr>
            <w:t>反商业贿赂承诺书</w:t>
          </w:r>
          <w:r>
            <w:rPr>
              <w:sz w:val="24"/>
              <w:szCs w:val="32"/>
            </w:rPr>
            <w:tab/>
          </w:r>
          <w:r>
            <w:rPr>
              <w:sz w:val="24"/>
              <w:szCs w:val="32"/>
            </w:rPr>
            <w:fldChar w:fldCharType="begin"/>
          </w:r>
          <w:r>
            <w:rPr>
              <w:sz w:val="24"/>
              <w:szCs w:val="32"/>
            </w:rPr>
            <w:instrText xml:space="preserve"> PAGEREF _Toc26964 \h </w:instrText>
          </w:r>
          <w:r>
            <w:rPr>
              <w:sz w:val="24"/>
              <w:szCs w:val="32"/>
            </w:rPr>
            <w:fldChar w:fldCharType="separate"/>
          </w:r>
          <w:r>
            <w:rPr>
              <w:sz w:val="24"/>
              <w:szCs w:val="32"/>
            </w:rPr>
            <w:t>48</w:t>
          </w:r>
          <w:r>
            <w:rPr>
              <w:sz w:val="24"/>
              <w:szCs w:val="32"/>
            </w:rPr>
            <w:fldChar w:fldCharType="end"/>
          </w:r>
          <w:r>
            <w:rPr>
              <w:rFonts w:hint="eastAsia" w:hAnsi="宋体" w:eastAsia="宋体" w:cs="宋体"/>
              <w:sz w:val="24"/>
              <w:szCs w:val="32"/>
              <w:highlight w:val="none"/>
            </w:rPr>
            <w:fldChar w:fldCharType="end"/>
          </w:r>
        </w:p>
        <w:p w14:paraId="7B461C5C">
          <w:pPr>
            <w:pStyle w:val="19"/>
            <w:tabs>
              <w:tab w:val="right" w:leader="dot" w:pos="9747"/>
            </w:tabs>
            <w:ind w:firstLine="480" w:firstLineChars="200"/>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_Toc23541 </w:instrText>
          </w:r>
          <w:r>
            <w:rPr>
              <w:rFonts w:hint="eastAsia" w:hAnsi="宋体" w:eastAsia="宋体" w:cs="宋体"/>
              <w:sz w:val="24"/>
              <w:szCs w:val="32"/>
              <w:highlight w:val="none"/>
            </w:rPr>
            <w:fldChar w:fldCharType="separate"/>
          </w:r>
          <w:r>
            <w:rPr>
              <w:rFonts w:asciiTheme="minorHAnsi"/>
              <w:sz w:val="24"/>
              <w:szCs w:val="32"/>
              <w:highlight w:val="none"/>
            </w:rPr>
            <w:t>八、参加政府采购活动前三年内在经营活动中无重大违法记录的书面声明</w:t>
          </w:r>
          <w:r>
            <w:rPr>
              <w:sz w:val="24"/>
              <w:szCs w:val="32"/>
            </w:rPr>
            <w:tab/>
          </w:r>
          <w:r>
            <w:rPr>
              <w:sz w:val="24"/>
              <w:szCs w:val="32"/>
            </w:rPr>
            <w:fldChar w:fldCharType="begin"/>
          </w:r>
          <w:r>
            <w:rPr>
              <w:sz w:val="24"/>
              <w:szCs w:val="32"/>
            </w:rPr>
            <w:instrText xml:space="preserve"> PAGEREF _Toc23541 \h </w:instrText>
          </w:r>
          <w:r>
            <w:rPr>
              <w:sz w:val="24"/>
              <w:szCs w:val="32"/>
            </w:rPr>
            <w:fldChar w:fldCharType="separate"/>
          </w:r>
          <w:r>
            <w:rPr>
              <w:sz w:val="24"/>
              <w:szCs w:val="32"/>
            </w:rPr>
            <w:t>49</w:t>
          </w:r>
          <w:r>
            <w:rPr>
              <w:sz w:val="24"/>
              <w:szCs w:val="32"/>
            </w:rPr>
            <w:fldChar w:fldCharType="end"/>
          </w:r>
          <w:r>
            <w:rPr>
              <w:rFonts w:hint="eastAsia" w:hAnsi="宋体" w:eastAsia="宋体" w:cs="宋体"/>
              <w:sz w:val="24"/>
              <w:szCs w:val="32"/>
              <w:highlight w:val="none"/>
            </w:rPr>
            <w:fldChar w:fldCharType="end"/>
          </w:r>
        </w:p>
        <w:p w14:paraId="18681DF7">
          <w:pPr>
            <w:pStyle w:val="24"/>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_Toc31514 </w:instrText>
          </w:r>
          <w:r>
            <w:rPr>
              <w:rFonts w:hint="eastAsia" w:hAnsi="宋体" w:eastAsia="宋体" w:cs="宋体"/>
              <w:sz w:val="24"/>
              <w:szCs w:val="32"/>
              <w:highlight w:val="none"/>
            </w:rPr>
            <w:fldChar w:fldCharType="separate"/>
          </w:r>
          <w:r>
            <w:rPr>
              <w:rFonts w:hint="eastAsia" w:asciiTheme="minorHAnsi"/>
              <w:sz w:val="24"/>
              <w:szCs w:val="32"/>
              <w:highlight w:val="none"/>
              <w:lang w:val="en-US" w:eastAsia="zh-CN"/>
            </w:rPr>
            <w:t>九</w:t>
          </w:r>
          <w:r>
            <w:rPr>
              <w:rFonts w:hint="eastAsia" w:asciiTheme="minorHAnsi"/>
              <w:sz w:val="24"/>
              <w:szCs w:val="32"/>
              <w:highlight w:val="none"/>
            </w:rPr>
            <w:t xml:space="preserve">、 </w:t>
          </w:r>
          <w:r>
            <w:rPr>
              <w:rFonts w:hint="eastAsia"/>
              <w:sz w:val="24"/>
              <w:szCs w:val="32"/>
              <w:highlight w:val="none"/>
              <w:lang w:eastAsia="zh-CN"/>
            </w:rPr>
            <w:t>投标函</w:t>
          </w:r>
          <w:r>
            <w:rPr>
              <w:sz w:val="24"/>
              <w:szCs w:val="32"/>
            </w:rPr>
            <w:tab/>
          </w:r>
          <w:r>
            <w:rPr>
              <w:sz w:val="24"/>
              <w:szCs w:val="32"/>
            </w:rPr>
            <w:fldChar w:fldCharType="begin"/>
          </w:r>
          <w:r>
            <w:rPr>
              <w:sz w:val="24"/>
              <w:szCs w:val="32"/>
            </w:rPr>
            <w:instrText xml:space="preserve"> PAGEREF _Toc31514 \h </w:instrText>
          </w:r>
          <w:r>
            <w:rPr>
              <w:sz w:val="24"/>
              <w:szCs w:val="32"/>
            </w:rPr>
            <w:fldChar w:fldCharType="separate"/>
          </w:r>
          <w:r>
            <w:rPr>
              <w:sz w:val="24"/>
              <w:szCs w:val="32"/>
            </w:rPr>
            <w:t>50</w:t>
          </w:r>
          <w:r>
            <w:rPr>
              <w:sz w:val="24"/>
              <w:szCs w:val="32"/>
            </w:rPr>
            <w:fldChar w:fldCharType="end"/>
          </w:r>
          <w:r>
            <w:rPr>
              <w:rFonts w:hint="eastAsia" w:hAnsi="宋体" w:eastAsia="宋体" w:cs="宋体"/>
              <w:sz w:val="24"/>
              <w:szCs w:val="32"/>
              <w:highlight w:val="none"/>
            </w:rPr>
            <w:fldChar w:fldCharType="end"/>
          </w:r>
        </w:p>
        <w:p w14:paraId="78ADC2D4">
          <w:pPr>
            <w:pStyle w:val="24"/>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_Toc17343 </w:instrText>
          </w:r>
          <w:r>
            <w:rPr>
              <w:rFonts w:hint="eastAsia" w:hAnsi="宋体" w:eastAsia="宋体" w:cs="宋体"/>
              <w:sz w:val="24"/>
              <w:szCs w:val="32"/>
              <w:highlight w:val="none"/>
            </w:rPr>
            <w:fldChar w:fldCharType="separate"/>
          </w:r>
          <w:r>
            <w:rPr>
              <w:rFonts w:hint="eastAsia" w:asciiTheme="minorHAnsi"/>
              <w:sz w:val="24"/>
              <w:szCs w:val="32"/>
              <w:highlight w:val="none"/>
            </w:rPr>
            <w:t>十、报价表 （开标一览表）</w:t>
          </w:r>
          <w:r>
            <w:rPr>
              <w:sz w:val="24"/>
              <w:szCs w:val="32"/>
            </w:rPr>
            <w:tab/>
          </w:r>
          <w:r>
            <w:rPr>
              <w:sz w:val="24"/>
              <w:szCs w:val="32"/>
            </w:rPr>
            <w:fldChar w:fldCharType="begin"/>
          </w:r>
          <w:r>
            <w:rPr>
              <w:sz w:val="24"/>
              <w:szCs w:val="32"/>
            </w:rPr>
            <w:instrText xml:space="preserve"> PAGEREF _Toc17343 \h </w:instrText>
          </w:r>
          <w:r>
            <w:rPr>
              <w:sz w:val="24"/>
              <w:szCs w:val="32"/>
            </w:rPr>
            <w:fldChar w:fldCharType="separate"/>
          </w:r>
          <w:r>
            <w:rPr>
              <w:sz w:val="24"/>
              <w:szCs w:val="32"/>
            </w:rPr>
            <w:t>52</w:t>
          </w:r>
          <w:r>
            <w:rPr>
              <w:sz w:val="24"/>
              <w:szCs w:val="32"/>
            </w:rPr>
            <w:fldChar w:fldCharType="end"/>
          </w:r>
          <w:r>
            <w:rPr>
              <w:rFonts w:hint="eastAsia" w:hAnsi="宋体" w:eastAsia="宋体" w:cs="宋体"/>
              <w:sz w:val="24"/>
              <w:szCs w:val="32"/>
              <w:highlight w:val="none"/>
            </w:rPr>
            <w:fldChar w:fldCharType="end"/>
          </w:r>
        </w:p>
        <w:p w14:paraId="732FD16B">
          <w:pPr>
            <w:pStyle w:val="24"/>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_Toc5634 </w:instrText>
          </w:r>
          <w:r>
            <w:rPr>
              <w:rFonts w:hint="eastAsia" w:hAnsi="宋体" w:eastAsia="宋体" w:cs="宋体"/>
              <w:sz w:val="24"/>
              <w:szCs w:val="32"/>
              <w:highlight w:val="none"/>
            </w:rPr>
            <w:fldChar w:fldCharType="separate"/>
          </w:r>
          <w:r>
            <w:rPr>
              <w:rFonts w:hint="eastAsia" w:asciiTheme="minorHAnsi"/>
              <w:sz w:val="24"/>
              <w:szCs w:val="32"/>
              <w:highlight w:val="none"/>
            </w:rPr>
            <w:t>十</w:t>
          </w:r>
          <w:r>
            <w:rPr>
              <w:rFonts w:hint="eastAsia"/>
              <w:sz w:val="24"/>
              <w:szCs w:val="32"/>
              <w:highlight w:val="none"/>
              <w:lang w:val="en-US" w:eastAsia="zh-CN"/>
            </w:rPr>
            <w:t>一</w:t>
          </w:r>
          <w:r>
            <w:rPr>
              <w:rFonts w:hint="eastAsia" w:asciiTheme="minorHAnsi"/>
              <w:sz w:val="24"/>
              <w:szCs w:val="32"/>
              <w:highlight w:val="none"/>
            </w:rPr>
            <w:t>、业绩资料</w:t>
          </w:r>
          <w:r>
            <w:rPr>
              <w:sz w:val="24"/>
              <w:szCs w:val="32"/>
            </w:rPr>
            <w:tab/>
          </w:r>
          <w:r>
            <w:rPr>
              <w:sz w:val="24"/>
              <w:szCs w:val="32"/>
            </w:rPr>
            <w:fldChar w:fldCharType="begin"/>
          </w:r>
          <w:r>
            <w:rPr>
              <w:sz w:val="24"/>
              <w:szCs w:val="32"/>
            </w:rPr>
            <w:instrText xml:space="preserve"> PAGEREF _Toc5634 \h </w:instrText>
          </w:r>
          <w:r>
            <w:rPr>
              <w:sz w:val="24"/>
              <w:szCs w:val="32"/>
            </w:rPr>
            <w:fldChar w:fldCharType="separate"/>
          </w:r>
          <w:r>
            <w:rPr>
              <w:sz w:val="24"/>
              <w:szCs w:val="32"/>
            </w:rPr>
            <w:t>53</w:t>
          </w:r>
          <w:r>
            <w:rPr>
              <w:sz w:val="24"/>
              <w:szCs w:val="32"/>
            </w:rPr>
            <w:fldChar w:fldCharType="end"/>
          </w:r>
          <w:r>
            <w:rPr>
              <w:rFonts w:hint="eastAsia" w:hAnsi="宋体" w:eastAsia="宋体" w:cs="宋体"/>
              <w:sz w:val="24"/>
              <w:szCs w:val="32"/>
              <w:highlight w:val="none"/>
            </w:rPr>
            <w:fldChar w:fldCharType="end"/>
          </w:r>
        </w:p>
        <w:p w14:paraId="32CDF5A7">
          <w:pPr>
            <w:pStyle w:val="24"/>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_Toc32596 </w:instrText>
          </w:r>
          <w:r>
            <w:rPr>
              <w:rFonts w:hint="eastAsia" w:hAnsi="宋体" w:eastAsia="宋体" w:cs="宋体"/>
              <w:sz w:val="24"/>
              <w:szCs w:val="32"/>
              <w:highlight w:val="none"/>
            </w:rPr>
            <w:fldChar w:fldCharType="separate"/>
          </w:r>
          <w:r>
            <w:rPr>
              <w:rFonts w:hint="eastAsia" w:asciiTheme="minorHAnsi"/>
              <w:sz w:val="24"/>
              <w:szCs w:val="32"/>
              <w:highlight w:val="none"/>
            </w:rPr>
            <w:t>十</w:t>
          </w:r>
          <w:r>
            <w:rPr>
              <w:rFonts w:hint="eastAsia" w:asciiTheme="minorHAnsi"/>
              <w:sz w:val="24"/>
              <w:szCs w:val="32"/>
              <w:highlight w:val="none"/>
              <w:lang w:val="en-US" w:eastAsia="zh-CN"/>
            </w:rPr>
            <w:t>二</w:t>
          </w:r>
          <w:r>
            <w:rPr>
              <w:rFonts w:hint="eastAsia" w:asciiTheme="minorHAnsi"/>
              <w:sz w:val="24"/>
              <w:szCs w:val="32"/>
              <w:highlight w:val="none"/>
            </w:rPr>
            <w:t>、商务响应/偏离表</w:t>
          </w:r>
          <w:r>
            <w:rPr>
              <w:sz w:val="24"/>
              <w:szCs w:val="32"/>
            </w:rPr>
            <w:tab/>
          </w:r>
          <w:r>
            <w:rPr>
              <w:sz w:val="24"/>
              <w:szCs w:val="32"/>
            </w:rPr>
            <w:fldChar w:fldCharType="begin"/>
          </w:r>
          <w:r>
            <w:rPr>
              <w:sz w:val="24"/>
              <w:szCs w:val="32"/>
            </w:rPr>
            <w:instrText xml:space="preserve"> PAGEREF _Toc32596 \h </w:instrText>
          </w:r>
          <w:r>
            <w:rPr>
              <w:sz w:val="24"/>
              <w:szCs w:val="32"/>
            </w:rPr>
            <w:fldChar w:fldCharType="separate"/>
          </w:r>
          <w:r>
            <w:rPr>
              <w:sz w:val="24"/>
              <w:szCs w:val="32"/>
            </w:rPr>
            <w:t>54</w:t>
          </w:r>
          <w:r>
            <w:rPr>
              <w:sz w:val="24"/>
              <w:szCs w:val="32"/>
            </w:rPr>
            <w:fldChar w:fldCharType="end"/>
          </w:r>
          <w:r>
            <w:rPr>
              <w:rFonts w:hint="eastAsia" w:hAnsi="宋体" w:eastAsia="宋体" w:cs="宋体"/>
              <w:sz w:val="24"/>
              <w:szCs w:val="32"/>
              <w:highlight w:val="none"/>
            </w:rPr>
            <w:fldChar w:fldCharType="end"/>
          </w:r>
        </w:p>
        <w:p w14:paraId="4B4F95CB">
          <w:pPr>
            <w:pStyle w:val="24"/>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_Toc13565 </w:instrText>
          </w:r>
          <w:r>
            <w:rPr>
              <w:rFonts w:hint="eastAsia" w:hAnsi="宋体" w:eastAsia="宋体" w:cs="宋体"/>
              <w:sz w:val="24"/>
              <w:szCs w:val="32"/>
              <w:highlight w:val="none"/>
            </w:rPr>
            <w:fldChar w:fldCharType="separate"/>
          </w:r>
          <w:r>
            <w:rPr>
              <w:rFonts w:hint="eastAsia" w:asciiTheme="minorHAnsi"/>
              <w:sz w:val="24"/>
              <w:szCs w:val="32"/>
              <w:highlight w:val="none"/>
            </w:rPr>
            <w:t>十</w:t>
          </w:r>
          <w:r>
            <w:rPr>
              <w:rFonts w:hint="eastAsia" w:asciiTheme="minorHAnsi"/>
              <w:sz w:val="24"/>
              <w:szCs w:val="32"/>
              <w:highlight w:val="none"/>
              <w:lang w:val="en-US" w:eastAsia="zh-CN"/>
            </w:rPr>
            <w:t>三</w:t>
          </w:r>
          <w:r>
            <w:rPr>
              <w:rFonts w:hint="eastAsia" w:asciiTheme="minorHAnsi"/>
              <w:sz w:val="24"/>
              <w:szCs w:val="32"/>
              <w:highlight w:val="none"/>
            </w:rPr>
            <w:t>、其他证明文件</w:t>
          </w:r>
          <w:r>
            <w:rPr>
              <w:sz w:val="24"/>
              <w:szCs w:val="32"/>
            </w:rPr>
            <w:tab/>
          </w:r>
          <w:r>
            <w:rPr>
              <w:sz w:val="24"/>
              <w:szCs w:val="32"/>
            </w:rPr>
            <w:fldChar w:fldCharType="begin"/>
          </w:r>
          <w:r>
            <w:rPr>
              <w:sz w:val="24"/>
              <w:szCs w:val="32"/>
            </w:rPr>
            <w:instrText xml:space="preserve"> PAGEREF _Toc13565 \h </w:instrText>
          </w:r>
          <w:r>
            <w:rPr>
              <w:sz w:val="24"/>
              <w:szCs w:val="32"/>
            </w:rPr>
            <w:fldChar w:fldCharType="separate"/>
          </w:r>
          <w:r>
            <w:rPr>
              <w:sz w:val="24"/>
              <w:szCs w:val="32"/>
            </w:rPr>
            <w:t>55</w:t>
          </w:r>
          <w:r>
            <w:rPr>
              <w:sz w:val="24"/>
              <w:szCs w:val="32"/>
            </w:rPr>
            <w:fldChar w:fldCharType="end"/>
          </w:r>
          <w:r>
            <w:rPr>
              <w:rFonts w:hint="eastAsia" w:hAnsi="宋体" w:eastAsia="宋体" w:cs="宋体"/>
              <w:sz w:val="24"/>
              <w:szCs w:val="32"/>
              <w:highlight w:val="none"/>
            </w:rPr>
            <w:fldChar w:fldCharType="end"/>
          </w:r>
        </w:p>
        <w:p w14:paraId="39B4DB2B">
          <w:pPr>
            <w:pStyle w:val="24"/>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_Toc18779 </w:instrText>
          </w:r>
          <w:r>
            <w:rPr>
              <w:rFonts w:hint="eastAsia" w:hAnsi="宋体" w:eastAsia="宋体" w:cs="宋体"/>
              <w:sz w:val="24"/>
              <w:szCs w:val="32"/>
              <w:highlight w:val="none"/>
            </w:rPr>
            <w:fldChar w:fldCharType="separate"/>
          </w:r>
          <w:r>
            <w:rPr>
              <w:rFonts w:hint="eastAsia" w:asciiTheme="minorHAnsi"/>
              <w:sz w:val="24"/>
              <w:szCs w:val="32"/>
              <w:highlight w:val="none"/>
            </w:rPr>
            <w:t>十</w:t>
          </w:r>
          <w:r>
            <w:rPr>
              <w:rFonts w:hint="eastAsia" w:asciiTheme="minorHAnsi"/>
              <w:sz w:val="24"/>
              <w:szCs w:val="32"/>
              <w:highlight w:val="none"/>
              <w:lang w:val="en-US" w:eastAsia="zh-CN"/>
            </w:rPr>
            <w:t>四</w:t>
          </w:r>
          <w:r>
            <w:rPr>
              <w:rFonts w:hint="eastAsia" w:asciiTheme="minorHAnsi"/>
              <w:sz w:val="24"/>
              <w:szCs w:val="32"/>
              <w:highlight w:val="none"/>
            </w:rPr>
            <w:t>、分项价格表</w:t>
          </w:r>
          <w:r>
            <w:rPr>
              <w:sz w:val="24"/>
              <w:szCs w:val="32"/>
            </w:rPr>
            <w:tab/>
          </w:r>
          <w:r>
            <w:rPr>
              <w:sz w:val="24"/>
              <w:szCs w:val="32"/>
            </w:rPr>
            <w:fldChar w:fldCharType="begin"/>
          </w:r>
          <w:r>
            <w:rPr>
              <w:sz w:val="24"/>
              <w:szCs w:val="32"/>
            </w:rPr>
            <w:instrText xml:space="preserve"> PAGEREF _Toc18779 \h </w:instrText>
          </w:r>
          <w:r>
            <w:rPr>
              <w:sz w:val="24"/>
              <w:szCs w:val="32"/>
            </w:rPr>
            <w:fldChar w:fldCharType="separate"/>
          </w:r>
          <w:r>
            <w:rPr>
              <w:sz w:val="24"/>
              <w:szCs w:val="32"/>
            </w:rPr>
            <w:t>56</w:t>
          </w:r>
          <w:r>
            <w:rPr>
              <w:sz w:val="24"/>
              <w:szCs w:val="32"/>
            </w:rPr>
            <w:fldChar w:fldCharType="end"/>
          </w:r>
          <w:r>
            <w:rPr>
              <w:rFonts w:hint="eastAsia" w:hAnsi="宋体" w:eastAsia="宋体" w:cs="宋体"/>
              <w:sz w:val="24"/>
              <w:szCs w:val="32"/>
              <w:highlight w:val="none"/>
            </w:rPr>
            <w:fldChar w:fldCharType="end"/>
          </w:r>
        </w:p>
        <w:p w14:paraId="18D4A45D">
          <w:pPr>
            <w:pStyle w:val="24"/>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_Toc3490 </w:instrText>
          </w:r>
          <w:r>
            <w:rPr>
              <w:rFonts w:hint="eastAsia" w:hAnsi="宋体" w:eastAsia="宋体" w:cs="宋体"/>
              <w:sz w:val="24"/>
              <w:szCs w:val="32"/>
              <w:highlight w:val="none"/>
            </w:rPr>
            <w:fldChar w:fldCharType="separate"/>
          </w:r>
          <w:r>
            <w:rPr>
              <w:rFonts w:hint="eastAsia" w:asciiTheme="minorHAnsi"/>
              <w:sz w:val="24"/>
              <w:szCs w:val="32"/>
              <w:highlight w:val="none"/>
            </w:rPr>
            <w:t>十</w:t>
          </w:r>
          <w:r>
            <w:rPr>
              <w:rFonts w:hint="eastAsia" w:asciiTheme="minorHAnsi"/>
              <w:sz w:val="24"/>
              <w:szCs w:val="32"/>
              <w:highlight w:val="none"/>
              <w:lang w:val="en-US" w:eastAsia="zh-CN"/>
            </w:rPr>
            <w:t>五</w:t>
          </w:r>
          <w:r>
            <w:rPr>
              <w:rFonts w:hint="eastAsia" w:asciiTheme="minorHAnsi"/>
              <w:sz w:val="24"/>
              <w:szCs w:val="32"/>
              <w:highlight w:val="none"/>
            </w:rPr>
            <w:t xml:space="preserve">、拟投入主要设备  </w:t>
          </w:r>
          <w:r>
            <w:rPr>
              <w:rFonts w:hint="eastAsia" w:asciiTheme="minorHAnsi"/>
              <w:sz w:val="24"/>
              <w:szCs w:val="32"/>
              <w:highlight w:val="none"/>
              <w:lang w:eastAsia="zh-CN"/>
            </w:rPr>
            <w:t>（</w:t>
          </w:r>
          <w:r>
            <w:rPr>
              <w:rFonts w:hint="eastAsia" w:asciiTheme="minorHAnsi"/>
              <w:sz w:val="24"/>
              <w:szCs w:val="32"/>
              <w:highlight w:val="none"/>
              <w:lang w:val="en-US" w:eastAsia="zh-CN"/>
            </w:rPr>
            <w:t>如需要</w:t>
          </w:r>
          <w:r>
            <w:rPr>
              <w:rFonts w:hint="eastAsia" w:asciiTheme="minorHAnsi"/>
              <w:sz w:val="24"/>
              <w:szCs w:val="32"/>
              <w:highlight w:val="none"/>
              <w:lang w:eastAsia="zh-CN"/>
            </w:rPr>
            <w:t>）</w:t>
          </w:r>
          <w:r>
            <w:rPr>
              <w:sz w:val="24"/>
              <w:szCs w:val="32"/>
            </w:rPr>
            <w:tab/>
          </w:r>
          <w:r>
            <w:rPr>
              <w:sz w:val="24"/>
              <w:szCs w:val="32"/>
            </w:rPr>
            <w:fldChar w:fldCharType="begin"/>
          </w:r>
          <w:r>
            <w:rPr>
              <w:sz w:val="24"/>
              <w:szCs w:val="32"/>
            </w:rPr>
            <w:instrText xml:space="preserve"> PAGEREF _Toc3490 \h </w:instrText>
          </w:r>
          <w:r>
            <w:rPr>
              <w:sz w:val="24"/>
              <w:szCs w:val="32"/>
            </w:rPr>
            <w:fldChar w:fldCharType="separate"/>
          </w:r>
          <w:r>
            <w:rPr>
              <w:sz w:val="24"/>
              <w:szCs w:val="32"/>
            </w:rPr>
            <w:t>57</w:t>
          </w:r>
          <w:r>
            <w:rPr>
              <w:sz w:val="24"/>
              <w:szCs w:val="32"/>
            </w:rPr>
            <w:fldChar w:fldCharType="end"/>
          </w:r>
          <w:r>
            <w:rPr>
              <w:rFonts w:hint="eastAsia" w:hAnsi="宋体" w:eastAsia="宋体" w:cs="宋体"/>
              <w:sz w:val="24"/>
              <w:szCs w:val="32"/>
              <w:highlight w:val="none"/>
            </w:rPr>
            <w:fldChar w:fldCharType="end"/>
          </w:r>
        </w:p>
        <w:p w14:paraId="077D5FF4">
          <w:pPr>
            <w:pStyle w:val="24"/>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_Toc6228 </w:instrText>
          </w:r>
          <w:r>
            <w:rPr>
              <w:rFonts w:hint="eastAsia" w:hAnsi="宋体" w:eastAsia="宋体" w:cs="宋体"/>
              <w:sz w:val="24"/>
              <w:szCs w:val="32"/>
              <w:highlight w:val="none"/>
            </w:rPr>
            <w:fldChar w:fldCharType="separate"/>
          </w:r>
          <w:r>
            <w:rPr>
              <w:rFonts w:hint="eastAsia" w:asciiTheme="minorHAnsi"/>
              <w:sz w:val="24"/>
              <w:szCs w:val="32"/>
              <w:highlight w:val="none"/>
            </w:rPr>
            <w:t>十</w:t>
          </w:r>
          <w:r>
            <w:rPr>
              <w:rFonts w:hint="eastAsia" w:asciiTheme="minorHAnsi"/>
              <w:sz w:val="24"/>
              <w:szCs w:val="32"/>
              <w:highlight w:val="none"/>
              <w:lang w:val="en-US" w:eastAsia="zh-CN"/>
            </w:rPr>
            <w:t>六</w:t>
          </w:r>
          <w:r>
            <w:rPr>
              <w:rFonts w:hint="eastAsia" w:asciiTheme="minorHAnsi"/>
              <w:sz w:val="24"/>
              <w:szCs w:val="32"/>
              <w:highlight w:val="none"/>
            </w:rPr>
            <w:t>、技术响应/偏离表</w:t>
          </w:r>
          <w:r>
            <w:rPr>
              <w:sz w:val="24"/>
              <w:szCs w:val="32"/>
            </w:rPr>
            <w:tab/>
          </w:r>
          <w:r>
            <w:rPr>
              <w:sz w:val="24"/>
              <w:szCs w:val="32"/>
            </w:rPr>
            <w:fldChar w:fldCharType="begin"/>
          </w:r>
          <w:r>
            <w:rPr>
              <w:sz w:val="24"/>
              <w:szCs w:val="32"/>
            </w:rPr>
            <w:instrText xml:space="preserve"> PAGEREF _Toc6228 \h </w:instrText>
          </w:r>
          <w:r>
            <w:rPr>
              <w:sz w:val="24"/>
              <w:szCs w:val="32"/>
            </w:rPr>
            <w:fldChar w:fldCharType="separate"/>
          </w:r>
          <w:r>
            <w:rPr>
              <w:sz w:val="24"/>
              <w:szCs w:val="32"/>
            </w:rPr>
            <w:t>58</w:t>
          </w:r>
          <w:r>
            <w:rPr>
              <w:sz w:val="24"/>
              <w:szCs w:val="32"/>
            </w:rPr>
            <w:fldChar w:fldCharType="end"/>
          </w:r>
          <w:r>
            <w:rPr>
              <w:rFonts w:hint="eastAsia" w:hAnsi="宋体" w:eastAsia="宋体" w:cs="宋体"/>
              <w:sz w:val="24"/>
              <w:szCs w:val="32"/>
              <w:highlight w:val="none"/>
            </w:rPr>
            <w:fldChar w:fldCharType="end"/>
          </w:r>
        </w:p>
        <w:p w14:paraId="2031F59C">
          <w:pPr>
            <w:pStyle w:val="24"/>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_Toc7835 </w:instrText>
          </w:r>
          <w:r>
            <w:rPr>
              <w:rFonts w:hint="eastAsia" w:hAnsi="宋体" w:eastAsia="宋体" w:cs="宋体"/>
              <w:sz w:val="24"/>
              <w:szCs w:val="32"/>
              <w:highlight w:val="none"/>
            </w:rPr>
            <w:fldChar w:fldCharType="separate"/>
          </w:r>
          <w:r>
            <w:rPr>
              <w:rFonts w:hint="eastAsia" w:asciiTheme="minorHAnsi"/>
              <w:sz w:val="24"/>
              <w:szCs w:val="32"/>
              <w:highlight w:val="none"/>
              <w:lang w:val="en-US" w:eastAsia="zh-CN"/>
            </w:rPr>
            <w:t>十七</w:t>
          </w:r>
          <w:r>
            <w:rPr>
              <w:rFonts w:hint="eastAsia" w:asciiTheme="minorHAnsi"/>
              <w:sz w:val="24"/>
              <w:szCs w:val="32"/>
              <w:highlight w:val="none"/>
            </w:rPr>
            <w:t>、项目负责人</w:t>
          </w:r>
          <w:r>
            <w:rPr>
              <w:sz w:val="24"/>
              <w:szCs w:val="32"/>
            </w:rPr>
            <w:tab/>
          </w:r>
          <w:r>
            <w:rPr>
              <w:sz w:val="24"/>
              <w:szCs w:val="32"/>
            </w:rPr>
            <w:fldChar w:fldCharType="begin"/>
          </w:r>
          <w:r>
            <w:rPr>
              <w:sz w:val="24"/>
              <w:szCs w:val="32"/>
            </w:rPr>
            <w:instrText xml:space="preserve"> PAGEREF _Toc7835 \h </w:instrText>
          </w:r>
          <w:r>
            <w:rPr>
              <w:sz w:val="24"/>
              <w:szCs w:val="32"/>
            </w:rPr>
            <w:fldChar w:fldCharType="separate"/>
          </w:r>
          <w:r>
            <w:rPr>
              <w:sz w:val="24"/>
              <w:szCs w:val="32"/>
            </w:rPr>
            <w:t>59</w:t>
          </w:r>
          <w:r>
            <w:rPr>
              <w:sz w:val="24"/>
              <w:szCs w:val="32"/>
            </w:rPr>
            <w:fldChar w:fldCharType="end"/>
          </w:r>
          <w:r>
            <w:rPr>
              <w:rFonts w:hint="eastAsia" w:hAnsi="宋体" w:eastAsia="宋体" w:cs="宋体"/>
              <w:sz w:val="24"/>
              <w:szCs w:val="32"/>
              <w:highlight w:val="none"/>
            </w:rPr>
            <w:fldChar w:fldCharType="end"/>
          </w:r>
        </w:p>
        <w:p w14:paraId="3442527D">
          <w:pPr>
            <w:pStyle w:val="24"/>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_Toc20961 </w:instrText>
          </w:r>
          <w:r>
            <w:rPr>
              <w:rFonts w:hint="eastAsia" w:hAnsi="宋体" w:eastAsia="宋体" w:cs="宋体"/>
              <w:sz w:val="24"/>
              <w:szCs w:val="32"/>
              <w:highlight w:val="none"/>
            </w:rPr>
            <w:fldChar w:fldCharType="separate"/>
          </w:r>
          <w:r>
            <w:rPr>
              <w:rFonts w:hint="eastAsia" w:asciiTheme="minorHAnsi"/>
              <w:sz w:val="24"/>
              <w:szCs w:val="32"/>
              <w:highlight w:val="none"/>
              <w:lang w:val="en-US" w:eastAsia="zh-CN"/>
            </w:rPr>
            <w:t>十八</w:t>
          </w:r>
          <w:r>
            <w:rPr>
              <w:rFonts w:hint="eastAsia" w:asciiTheme="minorHAnsi"/>
              <w:sz w:val="24"/>
              <w:szCs w:val="32"/>
              <w:highlight w:val="none"/>
            </w:rPr>
            <w:t xml:space="preserve">、拟投入本项目的主要成员表 </w:t>
          </w:r>
          <w:r>
            <w:rPr>
              <w:rFonts w:hint="eastAsia" w:asciiTheme="minorHAnsi"/>
              <w:sz w:val="24"/>
              <w:szCs w:val="32"/>
              <w:highlight w:val="none"/>
              <w:lang w:eastAsia="zh-CN"/>
            </w:rPr>
            <w:t>（</w:t>
          </w:r>
          <w:r>
            <w:rPr>
              <w:rFonts w:hint="eastAsia" w:asciiTheme="minorHAnsi"/>
              <w:sz w:val="24"/>
              <w:szCs w:val="32"/>
              <w:highlight w:val="none"/>
              <w:lang w:val="en-US" w:eastAsia="zh-CN"/>
            </w:rPr>
            <w:t>如需要</w:t>
          </w:r>
          <w:r>
            <w:rPr>
              <w:rFonts w:hint="eastAsia" w:asciiTheme="minorHAnsi"/>
              <w:sz w:val="24"/>
              <w:szCs w:val="32"/>
              <w:highlight w:val="none"/>
              <w:lang w:eastAsia="zh-CN"/>
            </w:rPr>
            <w:t>）</w:t>
          </w:r>
          <w:r>
            <w:rPr>
              <w:sz w:val="24"/>
              <w:szCs w:val="32"/>
            </w:rPr>
            <w:tab/>
          </w:r>
          <w:r>
            <w:rPr>
              <w:sz w:val="24"/>
              <w:szCs w:val="32"/>
            </w:rPr>
            <w:fldChar w:fldCharType="begin"/>
          </w:r>
          <w:r>
            <w:rPr>
              <w:sz w:val="24"/>
              <w:szCs w:val="32"/>
            </w:rPr>
            <w:instrText xml:space="preserve"> PAGEREF _Toc20961 \h </w:instrText>
          </w:r>
          <w:r>
            <w:rPr>
              <w:sz w:val="24"/>
              <w:szCs w:val="32"/>
            </w:rPr>
            <w:fldChar w:fldCharType="separate"/>
          </w:r>
          <w:r>
            <w:rPr>
              <w:sz w:val="24"/>
              <w:szCs w:val="32"/>
            </w:rPr>
            <w:t>60</w:t>
          </w:r>
          <w:r>
            <w:rPr>
              <w:sz w:val="24"/>
              <w:szCs w:val="32"/>
            </w:rPr>
            <w:fldChar w:fldCharType="end"/>
          </w:r>
          <w:r>
            <w:rPr>
              <w:rFonts w:hint="eastAsia" w:hAnsi="宋体" w:eastAsia="宋体" w:cs="宋体"/>
              <w:sz w:val="24"/>
              <w:szCs w:val="32"/>
              <w:highlight w:val="none"/>
            </w:rPr>
            <w:fldChar w:fldCharType="end"/>
          </w:r>
        </w:p>
        <w:p w14:paraId="352BB470">
          <w:pPr>
            <w:pStyle w:val="24"/>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_Toc15763 </w:instrText>
          </w:r>
          <w:r>
            <w:rPr>
              <w:rFonts w:hint="eastAsia" w:hAnsi="宋体" w:eastAsia="宋体" w:cs="宋体"/>
              <w:sz w:val="24"/>
              <w:szCs w:val="32"/>
              <w:highlight w:val="none"/>
            </w:rPr>
            <w:fldChar w:fldCharType="separate"/>
          </w:r>
          <w:r>
            <w:rPr>
              <w:rFonts w:hint="eastAsia" w:asciiTheme="minorHAnsi"/>
              <w:sz w:val="24"/>
              <w:szCs w:val="32"/>
              <w:highlight w:val="none"/>
            </w:rPr>
            <w:t>十</w:t>
          </w:r>
          <w:r>
            <w:rPr>
              <w:rFonts w:hint="eastAsia" w:asciiTheme="minorHAnsi"/>
              <w:sz w:val="24"/>
              <w:szCs w:val="32"/>
              <w:highlight w:val="none"/>
              <w:lang w:val="en-US" w:eastAsia="zh-CN"/>
            </w:rPr>
            <w:t>九</w:t>
          </w:r>
          <w:r>
            <w:rPr>
              <w:rFonts w:hint="eastAsia" w:asciiTheme="minorHAnsi"/>
              <w:sz w:val="24"/>
              <w:szCs w:val="32"/>
              <w:highlight w:val="none"/>
            </w:rPr>
            <w:t>、重大违法记录的声明函</w:t>
          </w:r>
          <w:r>
            <w:rPr>
              <w:sz w:val="24"/>
              <w:szCs w:val="32"/>
            </w:rPr>
            <w:tab/>
          </w:r>
          <w:r>
            <w:rPr>
              <w:sz w:val="24"/>
              <w:szCs w:val="32"/>
            </w:rPr>
            <w:fldChar w:fldCharType="begin"/>
          </w:r>
          <w:r>
            <w:rPr>
              <w:sz w:val="24"/>
              <w:szCs w:val="32"/>
            </w:rPr>
            <w:instrText xml:space="preserve"> PAGEREF _Toc15763 \h </w:instrText>
          </w:r>
          <w:r>
            <w:rPr>
              <w:sz w:val="24"/>
              <w:szCs w:val="32"/>
            </w:rPr>
            <w:fldChar w:fldCharType="separate"/>
          </w:r>
          <w:r>
            <w:rPr>
              <w:sz w:val="24"/>
              <w:szCs w:val="32"/>
            </w:rPr>
            <w:t>61</w:t>
          </w:r>
          <w:r>
            <w:rPr>
              <w:sz w:val="24"/>
              <w:szCs w:val="32"/>
            </w:rPr>
            <w:fldChar w:fldCharType="end"/>
          </w:r>
          <w:r>
            <w:rPr>
              <w:rFonts w:hint="eastAsia" w:hAnsi="宋体" w:eastAsia="宋体" w:cs="宋体"/>
              <w:sz w:val="24"/>
              <w:szCs w:val="32"/>
              <w:highlight w:val="none"/>
            </w:rPr>
            <w:fldChar w:fldCharType="end"/>
          </w:r>
        </w:p>
        <w:p w14:paraId="057829AA">
          <w:pPr>
            <w:pStyle w:val="24"/>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_Toc30320 </w:instrText>
          </w:r>
          <w:r>
            <w:rPr>
              <w:rFonts w:hint="eastAsia" w:hAnsi="宋体" w:eastAsia="宋体" w:cs="宋体"/>
              <w:sz w:val="24"/>
              <w:szCs w:val="32"/>
              <w:highlight w:val="none"/>
            </w:rPr>
            <w:fldChar w:fldCharType="separate"/>
          </w:r>
          <w:r>
            <w:rPr>
              <w:rFonts w:hint="eastAsia" w:asciiTheme="minorHAnsi"/>
              <w:sz w:val="24"/>
              <w:szCs w:val="32"/>
              <w:highlight w:val="none"/>
            </w:rPr>
            <w:t>二十、</w:t>
          </w:r>
          <w:r>
            <w:rPr>
              <w:rFonts w:hint="eastAsia" w:asciiTheme="minorHAnsi"/>
              <w:bCs/>
              <w:sz w:val="24"/>
              <w:szCs w:val="32"/>
              <w:highlight w:val="none"/>
            </w:rPr>
            <w:t>中小企业声明函</w:t>
          </w:r>
          <w:r>
            <w:rPr>
              <w:sz w:val="24"/>
              <w:szCs w:val="32"/>
            </w:rPr>
            <w:tab/>
          </w:r>
          <w:r>
            <w:rPr>
              <w:sz w:val="24"/>
              <w:szCs w:val="32"/>
            </w:rPr>
            <w:fldChar w:fldCharType="begin"/>
          </w:r>
          <w:r>
            <w:rPr>
              <w:sz w:val="24"/>
              <w:szCs w:val="32"/>
            </w:rPr>
            <w:instrText xml:space="preserve"> PAGEREF _Toc30320 \h </w:instrText>
          </w:r>
          <w:r>
            <w:rPr>
              <w:sz w:val="24"/>
              <w:szCs w:val="32"/>
            </w:rPr>
            <w:fldChar w:fldCharType="separate"/>
          </w:r>
          <w:r>
            <w:rPr>
              <w:sz w:val="24"/>
              <w:szCs w:val="32"/>
            </w:rPr>
            <w:t>62</w:t>
          </w:r>
          <w:r>
            <w:rPr>
              <w:sz w:val="24"/>
              <w:szCs w:val="32"/>
            </w:rPr>
            <w:fldChar w:fldCharType="end"/>
          </w:r>
          <w:r>
            <w:rPr>
              <w:rFonts w:hint="eastAsia" w:hAnsi="宋体" w:eastAsia="宋体" w:cs="宋体"/>
              <w:sz w:val="24"/>
              <w:szCs w:val="32"/>
              <w:highlight w:val="none"/>
            </w:rPr>
            <w:fldChar w:fldCharType="end"/>
          </w:r>
        </w:p>
        <w:p w14:paraId="3DBEB3D3">
          <w:pPr>
            <w:pStyle w:val="24"/>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_Toc23279 </w:instrText>
          </w:r>
          <w:r>
            <w:rPr>
              <w:rFonts w:hint="eastAsia" w:hAnsi="宋体" w:eastAsia="宋体" w:cs="宋体"/>
              <w:sz w:val="24"/>
              <w:szCs w:val="32"/>
              <w:highlight w:val="none"/>
            </w:rPr>
            <w:fldChar w:fldCharType="separate"/>
          </w:r>
          <w:r>
            <w:rPr>
              <w:rFonts w:hint="eastAsia" w:asciiTheme="minorHAnsi"/>
              <w:sz w:val="24"/>
              <w:szCs w:val="32"/>
              <w:highlight w:val="none"/>
            </w:rPr>
            <w:t>二十</w:t>
          </w:r>
          <w:r>
            <w:rPr>
              <w:rFonts w:hint="eastAsia" w:asciiTheme="minorHAnsi"/>
              <w:sz w:val="24"/>
              <w:szCs w:val="32"/>
              <w:highlight w:val="none"/>
              <w:lang w:val="en-US" w:eastAsia="zh-CN"/>
            </w:rPr>
            <w:t>一</w:t>
          </w:r>
          <w:r>
            <w:rPr>
              <w:rFonts w:hint="eastAsia" w:asciiTheme="minorHAnsi"/>
              <w:sz w:val="24"/>
              <w:szCs w:val="32"/>
              <w:highlight w:val="none"/>
            </w:rPr>
            <w:t>、残疾人福利性单位声明函</w:t>
          </w:r>
          <w:r>
            <w:rPr>
              <w:sz w:val="24"/>
              <w:szCs w:val="32"/>
            </w:rPr>
            <w:tab/>
          </w:r>
          <w:r>
            <w:rPr>
              <w:sz w:val="24"/>
              <w:szCs w:val="32"/>
            </w:rPr>
            <w:fldChar w:fldCharType="begin"/>
          </w:r>
          <w:r>
            <w:rPr>
              <w:sz w:val="24"/>
              <w:szCs w:val="32"/>
            </w:rPr>
            <w:instrText xml:space="preserve"> PAGEREF _Toc23279 \h </w:instrText>
          </w:r>
          <w:r>
            <w:rPr>
              <w:sz w:val="24"/>
              <w:szCs w:val="32"/>
            </w:rPr>
            <w:fldChar w:fldCharType="separate"/>
          </w:r>
          <w:r>
            <w:rPr>
              <w:sz w:val="24"/>
              <w:szCs w:val="32"/>
            </w:rPr>
            <w:t>64</w:t>
          </w:r>
          <w:r>
            <w:rPr>
              <w:sz w:val="24"/>
              <w:szCs w:val="32"/>
            </w:rPr>
            <w:fldChar w:fldCharType="end"/>
          </w:r>
          <w:r>
            <w:rPr>
              <w:rFonts w:hint="eastAsia" w:hAnsi="宋体" w:eastAsia="宋体" w:cs="宋体"/>
              <w:sz w:val="24"/>
              <w:szCs w:val="32"/>
              <w:highlight w:val="none"/>
            </w:rPr>
            <w:fldChar w:fldCharType="end"/>
          </w:r>
        </w:p>
        <w:p w14:paraId="17A0F6EC">
          <w:pPr>
            <w:pStyle w:val="24"/>
            <w:tabs>
              <w:tab w:val="right" w:leader="dot" w:pos="9747"/>
            </w:tabs>
            <w:rPr>
              <w:sz w:val="24"/>
              <w:szCs w:val="32"/>
            </w:rPr>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_Toc30620 </w:instrText>
          </w:r>
          <w:r>
            <w:rPr>
              <w:rFonts w:hint="eastAsia" w:hAnsi="宋体" w:eastAsia="宋体" w:cs="宋体"/>
              <w:sz w:val="24"/>
              <w:szCs w:val="32"/>
              <w:highlight w:val="none"/>
            </w:rPr>
            <w:fldChar w:fldCharType="separate"/>
          </w:r>
          <w:r>
            <w:rPr>
              <w:rFonts w:hint="eastAsia" w:asciiTheme="minorHAnsi"/>
              <w:sz w:val="24"/>
              <w:szCs w:val="32"/>
              <w:highlight w:val="none"/>
            </w:rPr>
            <w:t>二十</w:t>
          </w:r>
          <w:r>
            <w:rPr>
              <w:rFonts w:hint="eastAsia" w:asciiTheme="minorHAnsi"/>
              <w:sz w:val="24"/>
              <w:szCs w:val="32"/>
              <w:highlight w:val="none"/>
              <w:lang w:val="en-US" w:eastAsia="zh-CN"/>
            </w:rPr>
            <w:t>二</w:t>
          </w:r>
          <w:r>
            <w:rPr>
              <w:rFonts w:hint="eastAsia" w:asciiTheme="minorHAnsi"/>
              <w:sz w:val="24"/>
              <w:szCs w:val="32"/>
              <w:highlight w:val="none"/>
            </w:rPr>
            <w:t>、节能环保产品</w:t>
          </w:r>
          <w:r>
            <w:rPr>
              <w:rFonts w:hint="eastAsia" w:asciiTheme="minorHAnsi"/>
              <w:sz w:val="24"/>
              <w:szCs w:val="32"/>
              <w:highlight w:val="none"/>
              <w:lang w:eastAsia="zh-CN"/>
            </w:rPr>
            <w:t>（</w:t>
          </w:r>
          <w:r>
            <w:rPr>
              <w:rFonts w:hint="eastAsia" w:asciiTheme="minorHAnsi"/>
              <w:sz w:val="24"/>
              <w:szCs w:val="32"/>
              <w:highlight w:val="none"/>
              <w:lang w:val="en-US" w:eastAsia="zh-CN"/>
            </w:rPr>
            <w:t>如需要</w:t>
          </w:r>
          <w:r>
            <w:rPr>
              <w:rFonts w:hint="eastAsia" w:asciiTheme="minorHAnsi"/>
              <w:sz w:val="24"/>
              <w:szCs w:val="32"/>
              <w:highlight w:val="none"/>
              <w:lang w:eastAsia="zh-CN"/>
            </w:rPr>
            <w:t>）</w:t>
          </w:r>
          <w:r>
            <w:rPr>
              <w:sz w:val="24"/>
              <w:szCs w:val="32"/>
            </w:rPr>
            <w:tab/>
          </w:r>
          <w:r>
            <w:rPr>
              <w:sz w:val="24"/>
              <w:szCs w:val="32"/>
            </w:rPr>
            <w:fldChar w:fldCharType="begin"/>
          </w:r>
          <w:r>
            <w:rPr>
              <w:sz w:val="24"/>
              <w:szCs w:val="32"/>
            </w:rPr>
            <w:instrText xml:space="preserve"> PAGEREF _Toc30620 \h </w:instrText>
          </w:r>
          <w:r>
            <w:rPr>
              <w:sz w:val="24"/>
              <w:szCs w:val="32"/>
            </w:rPr>
            <w:fldChar w:fldCharType="separate"/>
          </w:r>
          <w:r>
            <w:rPr>
              <w:sz w:val="24"/>
              <w:szCs w:val="32"/>
            </w:rPr>
            <w:t>65</w:t>
          </w:r>
          <w:r>
            <w:rPr>
              <w:sz w:val="24"/>
              <w:szCs w:val="32"/>
            </w:rPr>
            <w:fldChar w:fldCharType="end"/>
          </w:r>
          <w:r>
            <w:rPr>
              <w:rFonts w:hint="eastAsia" w:hAnsi="宋体" w:eastAsia="宋体" w:cs="宋体"/>
              <w:sz w:val="24"/>
              <w:szCs w:val="32"/>
              <w:highlight w:val="none"/>
            </w:rPr>
            <w:fldChar w:fldCharType="end"/>
          </w:r>
        </w:p>
        <w:p w14:paraId="1CD15A5E">
          <w:pPr>
            <w:pStyle w:val="24"/>
            <w:tabs>
              <w:tab w:val="right" w:leader="dot" w:pos="9747"/>
            </w:tabs>
          </w:pPr>
          <w:r>
            <w:rPr>
              <w:rFonts w:hint="eastAsia" w:hAnsi="宋体" w:eastAsia="宋体" w:cs="宋体"/>
              <w:sz w:val="24"/>
              <w:szCs w:val="32"/>
              <w:highlight w:val="none"/>
            </w:rPr>
            <w:fldChar w:fldCharType="begin"/>
          </w:r>
          <w:r>
            <w:rPr>
              <w:rFonts w:hint="eastAsia" w:hAnsi="宋体" w:eastAsia="宋体" w:cs="宋体"/>
              <w:sz w:val="24"/>
              <w:szCs w:val="32"/>
              <w:highlight w:val="none"/>
            </w:rPr>
            <w:instrText xml:space="preserve"> HYPERLINK \l _Toc7366 </w:instrText>
          </w:r>
          <w:r>
            <w:rPr>
              <w:rFonts w:hint="eastAsia" w:hAnsi="宋体" w:eastAsia="宋体" w:cs="宋体"/>
              <w:sz w:val="24"/>
              <w:szCs w:val="32"/>
              <w:highlight w:val="none"/>
            </w:rPr>
            <w:fldChar w:fldCharType="separate"/>
          </w:r>
          <w:r>
            <w:rPr>
              <w:rFonts w:asciiTheme="minorHAnsi"/>
              <w:sz w:val="24"/>
              <w:szCs w:val="32"/>
              <w:highlight w:val="none"/>
            </w:rPr>
            <w:t>二十</w:t>
          </w:r>
          <w:r>
            <w:rPr>
              <w:rFonts w:hint="eastAsia" w:asciiTheme="minorHAnsi"/>
              <w:sz w:val="24"/>
              <w:szCs w:val="32"/>
              <w:highlight w:val="none"/>
              <w:lang w:val="en-US" w:eastAsia="zh-CN"/>
            </w:rPr>
            <w:t>三</w:t>
          </w:r>
          <w:r>
            <w:rPr>
              <w:rFonts w:asciiTheme="minorHAnsi"/>
              <w:sz w:val="24"/>
              <w:szCs w:val="32"/>
              <w:highlight w:val="none"/>
            </w:rPr>
            <w:t>、其他文件</w:t>
          </w:r>
          <w:r>
            <w:rPr>
              <w:rFonts w:hint="eastAsia" w:asciiTheme="minorHAnsi"/>
              <w:sz w:val="24"/>
              <w:szCs w:val="32"/>
              <w:highlight w:val="none"/>
              <w:lang w:eastAsia="zh-CN"/>
            </w:rPr>
            <w:t>（</w:t>
          </w:r>
          <w:r>
            <w:rPr>
              <w:rFonts w:hint="eastAsia" w:asciiTheme="minorHAnsi"/>
              <w:sz w:val="24"/>
              <w:szCs w:val="32"/>
              <w:highlight w:val="none"/>
              <w:lang w:val="en-US" w:eastAsia="zh-CN"/>
            </w:rPr>
            <w:t>如需要</w:t>
          </w:r>
          <w:r>
            <w:rPr>
              <w:rFonts w:hint="eastAsia" w:asciiTheme="minorHAnsi"/>
              <w:sz w:val="24"/>
              <w:szCs w:val="32"/>
              <w:highlight w:val="none"/>
              <w:lang w:eastAsia="zh-CN"/>
            </w:rPr>
            <w:t>）</w:t>
          </w:r>
          <w:r>
            <w:rPr>
              <w:sz w:val="24"/>
              <w:szCs w:val="32"/>
            </w:rPr>
            <w:tab/>
          </w:r>
          <w:r>
            <w:rPr>
              <w:sz w:val="24"/>
              <w:szCs w:val="32"/>
            </w:rPr>
            <w:fldChar w:fldCharType="begin"/>
          </w:r>
          <w:r>
            <w:rPr>
              <w:sz w:val="24"/>
              <w:szCs w:val="32"/>
            </w:rPr>
            <w:instrText xml:space="preserve"> PAGEREF _Toc7366 \h </w:instrText>
          </w:r>
          <w:r>
            <w:rPr>
              <w:sz w:val="24"/>
              <w:szCs w:val="32"/>
            </w:rPr>
            <w:fldChar w:fldCharType="separate"/>
          </w:r>
          <w:r>
            <w:rPr>
              <w:sz w:val="24"/>
              <w:szCs w:val="32"/>
            </w:rPr>
            <w:t>66</w:t>
          </w:r>
          <w:r>
            <w:rPr>
              <w:sz w:val="24"/>
              <w:szCs w:val="32"/>
            </w:rPr>
            <w:fldChar w:fldCharType="end"/>
          </w:r>
          <w:r>
            <w:rPr>
              <w:rFonts w:hint="eastAsia" w:hAnsi="宋体" w:eastAsia="宋体" w:cs="宋体"/>
              <w:sz w:val="24"/>
              <w:szCs w:val="32"/>
              <w:highlight w:val="none"/>
            </w:rPr>
            <w:fldChar w:fldCharType="end"/>
          </w:r>
        </w:p>
        <w:p w14:paraId="5301E044">
          <w:pPr>
            <w:adjustRightInd w:val="0"/>
            <w:snapToGrid w:val="0"/>
            <w:spacing w:line="500" w:lineRule="atLeast"/>
            <w:jc w:val="center"/>
            <w:rPr>
              <w:sz w:val="24"/>
              <w:szCs w:val="24"/>
              <w:highlight w:val="none"/>
            </w:rPr>
          </w:pPr>
          <w:r>
            <w:rPr>
              <w:rFonts w:hint="eastAsia" w:hAnsi="宋体" w:eastAsia="宋体" w:cs="宋体"/>
              <w:szCs w:val="24"/>
              <w:highlight w:val="none"/>
            </w:rPr>
            <w:fldChar w:fldCharType="end"/>
          </w:r>
        </w:p>
      </w:sdtContent>
    </w:sdt>
    <w:p w14:paraId="2C7B2C7F">
      <w:pPr>
        <w:pStyle w:val="22"/>
        <w:rPr>
          <w:rFonts w:asciiTheme="minorHAnsi"/>
          <w:sz w:val="24"/>
          <w:highlight w:val="none"/>
        </w:rPr>
      </w:pPr>
    </w:p>
    <w:p w14:paraId="134B78B4">
      <w:pPr>
        <w:pStyle w:val="22"/>
        <w:rPr>
          <w:rFonts w:asciiTheme="minorHAnsi"/>
          <w:sz w:val="24"/>
          <w:highlight w:val="none"/>
        </w:rPr>
      </w:pPr>
    </w:p>
    <w:p w14:paraId="55AAAF31">
      <w:pPr>
        <w:pStyle w:val="22"/>
        <w:rPr>
          <w:rFonts w:asciiTheme="minorHAnsi"/>
          <w:sz w:val="24"/>
          <w:highlight w:val="none"/>
        </w:rPr>
      </w:pPr>
    </w:p>
    <w:p w14:paraId="6A9C5B2A">
      <w:pPr>
        <w:spacing w:before="120" w:beforeLines="50" w:after="120" w:afterLines="50" w:line="500" w:lineRule="atLeast"/>
        <w:jc w:val="center"/>
        <w:rPr>
          <w:rFonts w:hint="eastAsia" w:ascii="宋体" w:hAnsi="宋体" w:eastAsia="宋体" w:cs="宋体"/>
          <w:b/>
          <w:bCs/>
          <w:sz w:val="36"/>
          <w:szCs w:val="36"/>
          <w:highlight w:val="none"/>
        </w:rPr>
        <w:sectPr>
          <w:headerReference r:id="rId3" w:type="default"/>
          <w:footerReference r:id="rId4" w:type="default"/>
          <w:pgSz w:w="11907" w:h="16840"/>
          <w:pgMar w:top="1440" w:right="1080" w:bottom="1440" w:left="1080" w:header="720" w:footer="1077" w:gutter="0"/>
          <w:pgNumType w:fmt="decimal" w:start="1"/>
          <w:cols w:space="720" w:num="1"/>
          <w:docGrid w:linePitch="286" w:charSpace="0"/>
        </w:sectPr>
      </w:pPr>
    </w:p>
    <w:p w14:paraId="188077FE">
      <w:pPr>
        <w:pStyle w:val="7"/>
        <w:ind w:left="0" w:leftChars="0" w:firstLine="0" w:firstLineChars="0"/>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eastAsia="zh-CN"/>
        </w:rPr>
        <w:t>乌鲁木齐市天山区机关事务管理中心十七户备勤点餐饮服务（二次）</w:t>
      </w:r>
      <w:r>
        <w:rPr>
          <w:rFonts w:hint="eastAsia" w:ascii="宋体" w:hAnsi="宋体" w:eastAsia="宋体" w:cs="宋体"/>
          <w:b/>
          <w:bCs/>
          <w:sz w:val="28"/>
          <w:szCs w:val="28"/>
          <w:highlight w:val="none"/>
        </w:rPr>
        <w:t>公开招标公告</w:t>
      </w:r>
    </w:p>
    <w:p w14:paraId="29BEA893">
      <w:pPr>
        <w:pStyle w:val="7"/>
        <w:rPr>
          <w:rFonts w:hint="eastAsia" w:ascii="宋体" w:hAnsi="宋体" w:eastAsia="宋体" w:cs="宋体"/>
          <w:b w:val="0"/>
          <w:bCs w:val="0"/>
          <w:sz w:val="24"/>
          <w:szCs w:val="24"/>
          <w:highlight w:val="none"/>
        </w:rPr>
      </w:pPr>
    </w:p>
    <w:p w14:paraId="42D80573">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项目概况</w:t>
      </w:r>
    </w:p>
    <w:p w14:paraId="56443A81">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eastAsia="zh-CN"/>
        </w:rPr>
        <w:t>乌鲁木齐市天山区机关事务管理中心十七户备勤点餐饮服务（二次）</w:t>
      </w:r>
      <w:r>
        <w:rPr>
          <w:rFonts w:hint="eastAsia" w:ascii="宋体" w:hAnsi="宋体" w:eastAsia="宋体" w:cs="宋体"/>
          <w:b w:val="0"/>
          <w:bCs w:val="0"/>
          <w:sz w:val="24"/>
          <w:szCs w:val="24"/>
          <w:highlight w:val="none"/>
        </w:rPr>
        <w:t>的潜在投标人应在</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登录政采云平台https://www.zcygov.cn/在线申请获取招标文件（进入“项目采购”应用，在获取采购文件菜单中选择项目，申请免费获取招标文件。）获取招标文件，并于202</w:t>
      </w:r>
      <w:r>
        <w:rPr>
          <w:rFonts w:hint="eastAsia" w:ascii="宋体" w:hAnsi="宋体" w:eastAsia="宋体" w:cs="宋体"/>
          <w:b w:val="0"/>
          <w:bCs w:val="0"/>
          <w:sz w:val="24"/>
          <w:szCs w:val="24"/>
          <w:highlight w:val="none"/>
          <w:lang w:val="en-US" w:eastAsia="zh-CN"/>
        </w:rPr>
        <w:t>5</w:t>
      </w:r>
      <w:r>
        <w:rPr>
          <w:rFonts w:hint="eastAsia" w:ascii="宋体" w:hAnsi="宋体" w:eastAsia="宋体" w:cs="宋体"/>
          <w:b w:val="0"/>
          <w:bCs w:val="0"/>
          <w:sz w:val="24"/>
          <w:szCs w:val="24"/>
          <w:highlight w:val="none"/>
        </w:rPr>
        <w:t>年</w:t>
      </w:r>
      <w:r>
        <w:rPr>
          <w:rFonts w:hint="eastAsia" w:ascii="宋体" w:hAnsi="宋体" w:eastAsia="宋体" w:cs="宋体"/>
          <w:b w:val="0"/>
          <w:bCs w:val="0"/>
          <w:sz w:val="24"/>
          <w:szCs w:val="24"/>
          <w:highlight w:val="none"/>
          <w:lang w:val="en-US" w:eastAsia="zh-CN"/>
        </w:rPr>
        <w:t>07月14日</w:t>
      </w:r>
      <w:r>
        <w:rPr>
          <w:rFonts w:hint="eastAsia" w:ascii="宋体" w:hAnsi="宋体" w:eastAsia="宋体" w:cs="宋体"/>
          <w:b w:val="0"/>
          <w:bCs w:val="0"/>
          <w:sz w:val="24"/>
          <w:szCs w:val="24"/>
          <w:highlight w:val="none"/>
        </w:rPr>
        <w:t xml:space="preserve"> 1</w:t>
      </w: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:00（北京时间）前递交投标文件。</w:t>
      </w:r>
    </w:p>
    <w:p w14:paraId="02DF03F9">
      <w:pPr>
        <w:pStyle w:val="7"/>
        <w:rPr>
          <w:rFonts w:hint="eastAsia" w:ascii="宋体" w:hAnsi="宋体" w:eastAsia="宋体" w:cs="宋体"/>
          <w:b w:val="0"/>
          <w:bCs w:val="0"/>
          <w:sz w:val="24"/>
          <w:szCs w:val="24"/>
          <w:highlight w:val="none"/>
        </w:rPr>
      </w:pPr>
    </w:p>
    <w:p w14:paraId="088C162C">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一、项目基本情况</w:t>
      </w:r>
    </w:p>
    <w:p w14:paraId="18AAC775">
      <w:pPr>
        <w:pStyle w:val="7"/>
        <w:rPr>
          <w:rFonts w:hint="eastAsia" w:ascii="宋体" w:hAnsi="宋体" w:eastAsia="宋体" w:cs="宋体"/>
          <w:b w:val="0"/>
          <w:bCs w:val="0"/>
          <w:sz w:val="24"/>
          <w:szCs w:val="24"/>
          <w:highlight w:val="none"/>
          <w:lang w:eastAsia="zh-CN"/>
        </w:rPr>
      </w:pPr>
      <w:r>
        <w:rPr>
          <w:rFonts w:hint="eastAsia" w:ascii="宋体" w:hAnsi="宋体" w:eastAsia="宋体" w:cs="宋体"/>
          <w:b w:val="0"/>
          <w:bCs w:val="0"/>
          <w:sz w:val="24"/>
          <w:szCs w:val="24"/>
          <w:highlight w:val="none"/>
        </w:rPr>
        <w:t>项目编号：</w:t>
      </w:r>
      <w:r>
        <w:rPr>
          <w:rFonts w:hint="eastAsia" w:ascii="宋体" w:hAnsi="宋体" w:eastAsia="宋体" w:cs="宋体"/>
          <w:b w:val="0"/>
          <w:bCs w:val="0"/>
          <w:sz w:val="24"/>
          <w:szCs w:val="24"/>
          <w:highlight w:val="none"/>
          <w:lang w:eastAsia="zh-CN"/>
        </w:rPr>
        <w:t>ZDJD2025-GK-017</w:t>
      </w:r>
    </w:p>
    <w:p w14:paraId="52221879">
      <w:pPr>
        <w:pStyle w:val="7"/>
        <w:rPr>
          <w:rFonts w:hint="eastAsia" w:ascii="宋体" w:hAnsi="宋体" w:eastAsia="宋体" w:cs="宋体"/>
          <w:b w:val="0"/>
          <w:bCs w:val="0"/>
          <w:sz w:val="24"/>
          <w:szCs w:val="24"/>
          <w:highlight w:val="none"/>
          <w:lang w:eastAsia="zh-CN"/>
        </w:rPr>
      </w:pPr>
      <w:r>
        <w:rPr>
          <w:rFonts w:hint="eastAsia" w:ascii="宋体" w:hAnsi="宋体" w:eastAsia="宋体" w:cs="宋体"/>
          <w:b w:val="0"/>
          <w:bCs w:val="0"/>
          <w:sz w:val="24"/>
          <w:szCs w:val="24"/>
          <w:highlight w:val="none"/>
        </w:rPr>
        <w:t>项目名称：</w:t>
      </w:r>
      <w:r>
        <w:rPr>
          <w:rFonts w:hint="eastAsia" w:ascii="宋体" w:hAnsi="宋体" w:eastAsia="宋体" w:cs="宋体"/>
          <w:b w:val="0"/>
          <w:bCs w:val="0"/>
          <w:sz w:val="24"/>
          <w:szCs w:val="24"/>
          <w:highlight w:val="none"/>
          <w:lang w:eastAsia="zh-CN"/>
        </w:rPr>
        <w:t>乌鲁木齐市天山区机关事务管理中心十七户备勤点餐饮服务（二次）</w:t>
      </w:r>
    </w:p>
    <w:p w14:paraId="23823970">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采购方式：公开招标</w:t>
      </w:r>
    </w:p>
    <w:p w14:paraId="2BDFC987">
      <w:pPr>
        <w:pStyle w:val="7"/>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rPr>
        <w:t>预算金额（元）：</w:t>
      </w:r>
      <w:r>
        <w:rPr>
          <w:rFonts w:hint="eastAsia" w:ascii="宋体" w:hAnsi="宋体" w:eastAsia="宋体" w:cs="宋体"/>
          <w:b w:val="0"/>
          <w:bCs w:val="0"/>
          <w:sz w:val="24"/>
          <w:szCs w:val="24"/>
          <w:highlight w:val="none"/>
          <w:lang w:val="en-US" w:eastAsia="zh-CN"/>
        </w:rPr>
        <w:t>420000</w:t>
      </w:r>
    </w:p>
    <w:p w14:paraId="00C2D93B">
      <w:pPr>
        <w:pStyle w:val="7"/>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rPr>
        <w:t>最高限价（元）：</w:t>
      </w:r>
      <w:r>
        <w:rPr>
          <w:rFonts w:hint="eastAsia" w:ascii="宋体" w:hAnsi="宋体" w:eastAsia="宋体" w:cs="宋体"/>
          <w:b w:val="0"/>
          <w:bCs w:val="0"/>
          <w:sz w:val="24"/>
          <w:szCs w:val="24"/>
          <w:highlight w:val="none"/>
          <w:lang w:val="en-US" w:eastAsia="zh-CN"/>
        </w:rPr>
        <w:t>420000</w:t>
      </w:r>
    </w:p>
    <w:p w14:paraId="2FA362E4">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采购需求：</w:t>
      </w:r>
    </w:p>
    <w:p w14:paraId="01FADDDE">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none"/>
        </w:rPr>
      </w:pPr>
      <w:r>
        <w:rPr>
          <w:rFonts w:hint="eastAsia" w:ascii="宋体" w:hAnsi="宋体" w:eastAsia="宋体" w:cs="宋体"/>
          <w:b w:val="0"/>
          <w:bCs w:val="0"/>
          <w:sz w:val="24"/>
          <w:szCs w:val="24"/>
          <w:highlight w:val="none"/>
        </w:rPr>
        <w:t xml:space="preserve">  负责按时完成甲方的早餐、午餐、晚餐的开膳工作，负责食堂内务及服务等工作，负责食堂范围内所有设备清洁</w:t>
      </w:r>
      <w:r>
        <w:rPr>
          <w:rFonts w:hint="eastAsia"/>
          <w:color w:val="auto"/>
          <w:sz w:val="24"/>
          <w:highlight w:val="none"/>
        </w:rPr>
        <w:t>，具体内容见</w:t>
      </w:r>
      <w:r>
        <w:rPr>
          <w:rFonts w:hint="eastAsia"/>
          <w:color w:val="auto"/>
          <w:sz w:val="24"/>
          <w:highlight w:val="none"/>
          <w:lang w:eastAsia="zh-CN"/>
        </w:rPr>
        <w:t>招标文件</w:t>
      </w:r>
      <w:r>
        <w:rPr>
          <w:rFonts w:hint="eastAsia"/>
          <w:color w:val="auto"/>
          <w:sz w:val="24"/>
          <w:highlight w:val="none"/>
        </w:rPr>
        <w:t>。</w:t>
      </w:r>
    </w:p>
    <w:p w14:paraId="75FA897C">
      <w:pPr>
        <w:keepNext w:val="0"/>
        <w:keepLines w:val="0"/>
        <w:pageBreakBefore w:val="0"/>
        <w:widowControl w:val="0"/>
        <w:kinsoku/>
        <w:wordWrap/>
        <w:overflowPunct/>
        <w:topLinePunct w:val="0"/>
        <w:autoSpaceDE/>
        <w:autoSpaceDN/>
        <w:bidi w:val="0"/>
        <w:adjustRightInd/>
        <w:spacing w:line="400" w:lineRule="exact"/>
        <w:textAlignment w:val="auto"/>
        <w:rPr>
          <w:rFonts w:hint="eastAsia"/>
          <w:color w:val="auto"/>
          <w:sz w:val="24"/>
          <w:highlight w:val="yellow"/>
          <w:lang w:val="en-US" w:eastAsia="zh-CN"/>
        </w:rPr>
      </w:pPr>
      <w:r>
        <w:rPr>
          <w:rFonts w:hint="eastAsia"/>
          <w:color w:val="auto"/>
          <w:sz w:val="24"/>
          <w:highlight w:val="none"/>
        </w:rPr>
        <w:t>合同履约期限：</w:t>
      </w:r>
      <w:r>
        <w:rPr>
          <w:rFonts w:hint="eastAsia"/>
          <w:color w:val="auto"/>
          <w:sz w:val="24"/>
          <w:highlight w:val="none"/>
          <w:lang w:val="en-US" w:eastAsia="zh-CN"/>
        </w:rPr>
        <w:t>合同签订后1年</w:t>
      </w:r>
    </w:p>
    <w:p w14:paraId="19F75646">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本项目（</w:t>
      </w:r>
      <w:r>
        <w:rPr>
          <w:rFonts w:hint="eastAsia" w:ascii="宋体" w:hAnsi="宋体" w:eastAsia="宋体" w:cs="宋体"/>
          <w:b w:val="0"/>
          <w:bCs w:val="0"/>
          <w:sz w:val="24"/>
          <w:szCs w:val="24"/>
          <w:highlight w:val="none"/>
          <w:lang w:val="en-US" w:eastAsia="zh-CN"/>
        </w:rPr>
        <w:t>否</w:t>
      </w:r>
      <w:r>
        <w:rPr>
          <w:rFonts w:hint="eastAsia" w:ascii="宋体" w:hAnsi="宋体" w:eastAsia="宋体" w:cs="宋体"/>
          <w:b w:val="0"/>
          <w:bCs w:val="0"/>
          <w:sz w:val="24"/>
          <w:szCs w:val="24"/>
          <w:highlight w:val="none"/>
        </w:rPr>
        <w:t>）接受联合体投标。</w:t>
      </w:r>
    </w:p>
    <w:p w14:paraId="3A5B1AA6">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二、申请人的资格要求：</w:t>
      </w:r>
    </w:p>
    <w:p w14:paraId="505FD525">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1.满足《中华人民共和国政府采购法》第二十二条规定；</w:t>
      </w:r>
    </w:p>
    <w:p w14:paraId="4C54F2CA">
      <w:pPr>
        <w:pStyle w:val="7"/>
        <w:rPr>
          <w:rFonts w:hint="eastAsia" w:ascii="宋体" w:hAnsi="宋体" w:eastAsia="宋体" w:cs="宋体"/>
          <w:b w:val="0"/>
          <w:bCs w:val="0"/>
          <w:sz w:val="24"/>
          <w:szCs w:val="24"/>
          <w:highlight w:val="none"/>
          <w:lang w:eastAsia="zh-CN"/>
        </w:rPr>
      </w:pPr>
      <w:r>
        <w:rPr>
          <w:rFonts w:hint="eastAsia" w:ascii="宋体" w:hAnsi="宋体" w:eastAsia="宋体" w:cs="宋体"/>
          <w:b w:val="0"/>
          <w:bCs w:val="0"/>
          <w:sz w:val="24"/>
          <w:szCs w:val="24"/>
          <w:highlight w:val="none"/>
        </w:rPr>
        <w:t>2.落实政府采购政策需满足的资格要求</w:t>
      </w:r>
      <w:r>
        <w:rPr>
          <w:rFonts w:hint="eastAsia" w:ascii="宋体" w:hAnsi="宋体" w:eastAsia="宋体" w:cs="宋体"/>
          <w:b w:val="0"/>
          <w:bCs w:val="0"/>
          <w:sz w:val="24"/>
          <w:szCs w:val="24"/>
          <w:highlight w:val="none"/>
          <w:lang w:eastAsia="zh-CN"/>
        </w:rPr>
        <w:t>：本项目为专门面向中小微企业采购的项目，投标人应均为中小微企业或监狱企业或残疾人福利性单位。</w:t>
      </w:r>
    </w:p>
    <w:p w14:paraId="51C55134">
      <w:pPr>
        <w:pStyle w:val="7"/>
        <w:rPr>
          <w:rFonts w:hint="eastAsia" w:ascii="宋体" w:hAnsi="宋体" w:eastAsia="宋体" w:cs="宋体"/>
          <w:b w:val="0"/>
          <w:bCs w:val="0"/>
          <w:sz w:val="24"/>
          <w:szCs w:val="24"/>
          <w:highlight w:val="none"/>
          <w:lang w:eastAsia="zh-CN"/>
        </w:rPr>
      </w:pPr>
      <w:r>
        <w:rPr>
          <w:rFonts w:hint="eastAsia" w:ascii="宋体" w:hAnsi="宋体" w:eastAsia="宋体" w:cs="宋体"/>
          <w:b w:val="0"/>
          <w:bCs w:val="0"/>
          <w:sz w:val="24"/>
          <w:szCs w:val="24"/>
          <w:highlight w:val="none"/>
        </w:rPr>
        <w:t>3.本项目的特定资格要求：</w:t>
      </w:r>
      <w:r>
        <w:rPr>
          <w:rFonts w:hint="eastAsia" w:ascii="宋体" w:hAnsi="宋体" w:eastAsia="宋体" w:cs="宋体"/>
          <w:b w:val="0"/>
          <w:bCs w:val="0"/>
          <w:sz w:val="24"/>
          <w:szCs w:val="24"/>
          <w:highlight w:val="none"/>
          <w:lang w:val="en-US" w:eastAsia="zh-CN"/>
        </w:rPr>
        <w:t>投标人须具备有效的《食品经营许可证》或《餐饮服务许可证》或《食品流通许可证》</w:t>
      </w:r>
    </w:p>
    <w:p w14:paraId="3B4805C1">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三、获取招标文件</w:t>
      </w:r>
    </w:p>
    <w:p w14:paraId="62F506DD">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时间：202</w:t>
      </w:r>
      <w:r>
        <w:rPr>
          <w:rFonts w:hint="eastAsia" w:ascii="宋体" w:hAnsi="宋体" w:eastAsia="宋体" w:cs="宋体"/>
          <w:b w:val="0"/>
          <w:bCs w:val="0"/>
          <w:sz w:val="24"/>
          <w:szCs w:val="24"/>
          <w:highlight w:val="none"/>
          <w:lang w:val="en-US" w:eastAsia="zh-CN"/>
        </w:rPr>
        <w:t>5</w:t>
      </w:r>
      <w:r>
        <w:rPr>
          <w:rFonts w:hint="eastAsia" w:ascii="宋体" w:hAnsi="宋体" w:eastAsia="宋体" w:cs="宋体"/>
          <w:b w:val="0"/>
          <w:bCs w:val="0"/>
          <w:sz w:val="24"/>
          <w:szCs w:val="24"/>
          <w:highlight w:val="none"/>
        </w:rPr>
        <w:t>年</w:t>
      </w:r>
      <w:r>
        <w:rPr>
          <w:rFonts w:hint="eastAsia" w:ascii="宋体" w:hAnsi="宋体" w:eastAsia="宋体" w:cs="宋体"/>
          <w:b w:val="0"/>
          <w:bCs w:val="0"/>
          <w:sz w:val="24"/>
          <w:szCs w:val="24"/>
          <w:highlight w:val="none"/>
          <w:lang w:val="en-US" w:eastAsia="zh-CN"/>
        </w:rPr>
        <w:t>06月23</w:t>
      </w:r>
      <w:r>
        <w:rPr>
          <w:rFonts w:hint="eastAsia" w:ascii="宋体" w:hAnsi="宋体" w:eastAsia="宋体" w:cs="宋体"/>
          <w:b w:val="0"/>
          <w:bCs w:val="0"/>
          <w:sz w:val="24"/>
          <w:szCs w:val="24"/>
          <w:highlight w:val="none"/>
        </w:rPr>
        <w:t>日至20</w:t>
      </w:r>
      <w:r>
        <w:rPr>
          <w:rFonts w:hint="eastAsia" w:ascii="宋体" w:hAnsi="宋体" w:eastAsia="宋体" w:cs="宋体"/>
          <w:b w:val="0"/>
          <w:bCs w:val="0"/>
          <w:sz w:val="24"/>
          <w:szCs w:val="24"/>
          <w:highlight w:val="none"/>
          <w:lang w:val="en-US" w:eastAsia="zh-CN"/>
        </w:rPr>
        <w:t>24</w:t>
      </w:r>
      <w:r>
        <w:rPr>
          <w:rFonts w:hint="eastAsia" w:ascii="宋体" w:hAnsi="宋体" w:eastAsia="宋体" w:cs="宋体"/>
          <w:b w:val="0"/>
          <w:bCs w:val="0"/>
          <w:sz w:val="24"/>
          <w:szCs w:val="24"/>
          <w:highlight w:val="none"/>
        </w:rPr>
        <w:t>年</w:t>
      </w:r>
      <w:r>
        <w:rPr>
          <w:rFonts w:hint="eastAsia" w:ascii="宋体" w:hAnsi="宋体" w:eastAsia="宋体" w:cs="宋体"/>
          <w:b w:val="0"/>
          <w:bCs w:val="0"/>
          <w:sz w:val="24"/>
          <w:szCs w:val="24"/>
          <w:highlight w:val="none"/>
          <w:lang w:val="en-US" w:eastAsia="zh-CN"/>
        </w:rPr>
        <w:t>06</w:t>
      </w:r>
      <w:r>
        <w:rPr>
          <w:rFonts w:hint="eastAsia" w:ascii="宋体" w:hAnsi="宋体" w:eastAsia="宋体" w:cs="宋体"/>
          <w:b w:val="0"/>
          <w:bCs w:val="0"/>
          <w:sz w:val="24"/>
          <w:szCs w:val="24"/>
          <w:highlight w:val="none"/>
        </w:rPr>
        <w:t>月</w:t>
      </w:r>
      <w:r>
        <w:rPr>
          <w:rFonts w:hint="eastAsia" w:ascii="宋体" w:hAnsi="宋体" w:eastAsia="宋体" w:cs="宋体"/>
          <w:b w:val="0"/>
          <w:bCs w:val="0"/>
          <w:sz w:val="24"/>
          <w:szCs w:val="24"/>
          <w:highlight w:val="none"/>
          <w:lang w:val="en-US" w:eastAsia="zh-CN"/>
        </w:rPr>
        <w:t>30</w:t>
      </w:r>
      <w:r>
        <w:rPr>
          <w:rFonts w:hint="eastAsia" w:ascii="宋体" w:hAnsi="宋体" w:eastAsia="宋体" w:cs="宋体"/>
          <w:b w:val="0"/>
          <w:bCs w:val="0"/>
          <w:sz w:val="24"/>
          <w:szCs w:val="24"/>
          <w:highlight w:val="none"/>
        </w:rPr>
        <w:t>日，每天上午</w:t>
      </w:r>
      <w:r>
        <w:rPr>
          <w:rFonts w:hint="eastAsia" w:ascii="宋体" w:hAnsi="宋体" w:eastAsia="宋体" w:cs="宋体"/>
          <w:b w:val="0"/>
          <w:bCs w:val="0"/>
          <w:sz w:val="24"/>
          <w:szCs w:val="24"/>
          <w:highlight w:val="none"/>
          <w:lang w:val="en-US" w:eastAsia="zh-CN"/>
        </w:rPr>
        <w:t>00</w:t>
      </w:r>
      <w:r>
        <w:rPr>
          <w:rFonts w:hint="eastAsia" w:ascii="宋体" w:hAnsi="宋体" w:eastAsia="宋体" w:cs="宋体"/>
          <w:b w:val="0"/>
          <w:bCs w:val="0"/>
          <w:sz w:val="24"/>
          <w:szCs w:val="24"/>
          <w:highlight w:val="none"/>
        </w:rPr>
        <w:t>:00至</w:t>
      </w:r>
      <w:r>
        <w:rPr>
          <w:rFonts w:hint="eastAsia" w:ascii="宋体" w:hAnsi="宋体" w:eastAsia="宋体" w:cs="宋体"/>
          <w:b w:val="0"/>
          <w:bCs w:val="0"/>
          <w:sz w:val="24"/>
          <w:szCs w:val="24"/>
          <w:highlight w:val="none"/>
          <w:lang w:val="en-US" w:eastAsia="zh-CN"/>
        </w:rPr>
        <w:t>12</w:t>
      </w:r>
      <w:r>
        <w:rPr>
          <w:rFonts w:hint="eastAsia" w:ascii="宋体" w:hAnsi="宋体" w:eastAsia="宋体" w:cs="宋体"/>
          <w:b w:val="0"/>
          <w:bCs w:val="0"/>
          <w:sz w:val="24"/>
          <w:szCs w:val="24"/>
          <w:highlight w:val="none"/>
        </w:rPr>
        <w:t>:00，下午</w:t>
      </w:r>
      <w:r>
        <w:rPr>
          <w:rFonts w:hint="eastAsia" w:ascii="宋体" w:hAnsi="宋体" w:eastAsia="宋体" w:cs="宋体"/>
          <w:b w:val="0"/>
          <w:bCs w:val="0"/>
          <w:sz w:val="24"/>
          <w:szCs w:val="24"/>
          <w:highlight w:val="none"/>
          <w:lang w:val="en-US" w:eastAsia="zh-CN"/>
        </w:rPr>
        <w:t>12</w:t>
      </w:r>
      <w:r>
        <w:rPr>
          <w:rFonts w:hint="eastAsia" w:ascii="宋体" w:hAnsi="宋体" w:eastAsia="宋体" w:cs="宋体"/>
          <w:b w:val="0"/>
          <w:bCs w:val="0"/>
          <w:sz w:val="24"/>
          <w:szCs w:val="24"/>
          <w:highlight w:val="none"/>
        </w:rPr>
        <w:t>:00至</w:t>
      </w:r>
      <w:r>
        <w:rPr>
          <w:rFonts w:hint="eastAsia" w:ascii="宋体" w:hAnsi="宋体" w:eastAsia="宋体" w:cs="宋体"/>
          <w:b w:val="0"/>
          <w:bCs w:val="0"/>
          <w:sz w:val="24"/>
          <w:szCs w:val="24"/>
          <w:highlight w:val="none"/>
          <w:lang w:val="en-US" w:eastAsia="zh-CN"/>
        </w:rPr>
        <w:t>23</w:t>
      </w:r>
      <w:r>
        <w:rPr>
          <w:rFonts w:hint="eastAsia" w:ascii="宋体" w:hAnsi="宋体" w:eastAsia="宋体" w:cs="宋体"/>
          <w:b w:val="0"/>
          <w:bCs w:val="0"/>
          <w:sz w:val="24"/>
          <w:szCs w:val="24"/>
          <w:highlight w:val="none"/>
        </w:rPr>
        <w:t>:</w:t>
      </w:r>
      <w:r>
        <w:rPr>
          <w:rFonts w:hint="eastAsia" w:ascii="宋体" w:hAnsi="宋体" w:eastAsia="宋体" w:cs="宋体"/>
          <w:b w:val="0"/>
          <w:bCs w:val="0"/>
          <w:sz w:val="24"/>
          <w:szCs w:val="24"/>
          <w:highlight w:val="none"/>
          <w:lang w:val="en-US" w:eastAsia="zh-CN"/>
        </w:rPr>
        <w:t>59</w:t>
      </w:r>
      <w:r>
        <w:rPr>
          <w:rFonts w:hint="eastAsia" w:ascii="宋体" w:hAnsi="宋体" w:eastAsia="宋体" w:cs="宋体"/>
          <w:b w:val="0"/>
          <w:bCs w:val="0"/>
          <w:sz w:val="24"/>
          <w:szCs w:val="24"/>
          <w:highlight w:val="none"/>
        </w:rPr>
        <w:t>（北京时间，法定节假日除外）</w:t>
      </w:r>
    </w:p>
    <w:p w14:paraId="0B86463C">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地点：</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登录政采云平台https://www.zcygov.cn/在线申请获取招标文件（进入“项目采购”应用，在获取采购文件菜单中选择项目，申请免费获取招标文件。）</w:t>
      </w:r>
    </w:p>
    <w:p w14:paraId="268FC6C1">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方式：</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登录政采云平台https://www.zcygov.cn/在线申请获取采购文件（进入“项目采购”应用，在获取采购文件菜单中选择项目，申请获取采购文件）</w:t>
      </w:r>
    </w:p>
    <w:p w14:paraId="0F5B15DA">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售价（元）：0</w:t>
      </w:r>
    </w:p>
    <w:p w14:paraId="22F3FD9F">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四、提交投标文件截止时间、开标时间和地点</w:t>
      </w:r>
    </w:p>
    <w:p w14:paraId="59CEC507">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提交投标文件截止时间：20</w:t>
      </w:r>
      <w:r>
        <w:rPr>
          <w:rFonts w:hint="eastAsia" w:ascii="宋体" w:hAnsi="宋体" w:eastAsia="宋体" w:cs="宋体"/>
          <w:b w:val="0"/>
          <w:bCs w:val="0"/>
          <w:sz w:val="24"/>
          <w:szCs w:val="24"/>
          <w:highlight w:val="none"/>
          <w:lang w:val="en-US" w:eastAsia="zh-CN"/>
        </w:rPr>
        <w:t>25</w:t>
      </w:r>
      <w:r>
        <w:rPr>
          <w:rFonts w:hint="eastAsia" w:ascii="宋体" w:hAnsi="宋体" w:eastAsia="宋体" w:cs="宋体"/>
          <w:b w:val="0"/>
          <w:bCs w:val="0"/>
          <w:sz w:val="24"/>
          <w:szCs w:val="24"/>
          <w:highlight w:val="none"/>
        </w:rPr>
        <w:t>年</w:t>
      </w:r>
      <w:r>
        <w:rPr>
          <w:rFonts w:hint="eastAsia" w:ascii="宋体" w:hAnsi="宋体" w:eastAsia="宋体" w:cs="宋体"/>
          <w:b w:val="0"/>
          <w:bCs w:val="0"/>
          <w:sz w:val="24"/>
          <w:szCs w:val="24"/>
          <w:highlight w:val="none"/>
          <w:lang w:val="en-US" w:eastAsia="zh-CN"/>
        </w:rPr>
        <w:t>07</w:t>
      </w:r>
      <w:r>
        <w:rPr>
          <w:rFonts w:hint="eastAsia" w:ascii="宋体" w:hAnsi="宋体" w:eastAsia="宋体" w:cs="宋体"/>
          <w:b w:val="0"/>
          <w:bCs w:val="0"/>
          <w:sz w:val="24"/>
          <w:szCs w:val="24"/>
          <w:highlight w:val="none"/>
        </w:rPr>
        <w:t>月</w:t>
      </w:r>
      <w:r>
        <w:rPr>
          <w:rFonts w:hint="eastAsia" w:ascii="宋体" w:hAnsi="宋体" w:eastAsia="宋体" w:cs="宋体"/>
          <w:b w:val="0"/>
          <w:bCs w:val="0"/>
          <w:sz w:val="24"/>
          <w:szCs w:val="24"/>
          <w:highlight w:val="none"/>
          <w:lang w:val="en-US" w:eastAsia="zh-CN"/>
        </w:rPr>
        <w:t>14</w:t>
      </w:r>
      <w:r>
        <w:rPr>
          <w:rFonts w:hint="eastAsia" w:ascii="宋体" w:hAnsi="宋体" w:eastAsia="宋体" w:cs="宋体"/>
          <w:b w:val="0"/>
          <w:bCs w:val="0"/>
          <w:sz w:val="24"/>
          <w:szCs w:val="24"/>
          <w:highlight w:val="none"/>
        </w:rPr>
        <w:t>日1</w:t>
      </w: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:00（北京时间）</w:t>
      </w:r>
    </w:p>
    <w:p w14:paraId="10590684">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投标地点：政采云平台（https://www.zcygov.cn/）</w:t>
      </w:r>
    </w:p>
    <w:p w14:paraId="15D4B0C0">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开标时间：</w:t>
      </w:r>
      <w:r>
        <w:rPr>
          <w:rFonts w:hint="eastAsia" w:ascii="宋体" w:hAnsi="宋体" w:eastAsia="宋体" w:cs="宋体"/>
          <w:b w:val="0"/>
          <w:bCs w:val="0"/>
          <w:sz w:val="24"/>
          <w:szCs w:val="24"/>
          <w:highlight w:val="none"/>
          <w:lang w:eastAsia="zh-CN"/>
        </w:rPr>
        <w:t>202</w:t>
      </w:r>
      <w:r>
        <w:rPr>
          <w:rFonts w:hint="eastAsia" w:ascii="宋体" w:hAnsi="宋体" w:eastAsia="宋体" w:cs="宋体"/>
          <w:b w:val="0"/>
          <w:bCs w:val="0"/>
          <w:sz w:val="24"/>
          <w:szCs w:val="24"/>
          <w:highlight w:val="none"/>
          <w:lang w:val="en-US" w:eastAsia="zh-CN"/>
        </w:rPr>
        <w:t>5</w:t>
      </w:r>
      <w:r>
        <w:rPr>
          <w:rFonts w:hint="eastAsia" w:ascii="宋体" w:hAnsi="宋体" w:eastAsia="宋体" w:cs="宋体"/>
          <w:b w:val="0"/>
          <w:bCs w:val="0"/>
          <w:sz w:val="24"/>
          <w:szCs w:val="24"/>
          <w:highlight w:val="none"/>
          <w:lang w:eastAsia="zh-CN"/>
        </w:rPr>
        <w:t>年0</w:t>
      </w:r>
      <w:r>
        <w:rPr>
          <w:rFonts w:hint="eastAsia" w:ascii="宋体" w:hAnsi="宋体" w:eastAsia="宋体" w:cs="宋体"/>
          <w:b w:val="0"/>
          <w:bCs w:val="0"/>
          <w:sz w:val="24"/>
          <w:szCs w:val="24"/>
          <w:highlight w:val="none"/>
          <w:lang w:val="en-US" w:eastAsia="zh-CN"/>
        </w:rPr>
        <w:t>7</w:t>
      </w:r>
      <w:r>
        <w:rPr>
          <w:rFonts w:hint="eastAsia" w:ascii="宋体" w:hAnsi="宋体" w:eastAsia="宋体" w:cs="宋体"/>
          <w:b w:val="0"/>
          <w:bCs w:val="0"/>
          <w:sz w:val="24"/>
          <w:szCs w:val="24"/>
          <w:highlight w:val="none"/>
          <w:lang w:eastAsia="zh-CN"/>
        </w:rPr>
        <w:t>月</w:t>
      </w:r>
      <w:r>
        <w:rPr>
          <w:rFonts w:hint="eastAsia" w:ascii="宋体" w:hAnsi="宋体" w:eastAsia="宋体" w:cs="宋体"/>
          <w:b w:val="0"/>
          <w:bCs w:val="0"/>
          <w:sz w:val="24"/>
          <w:szCs w:val="24"/>
          <w:highlight w:val="none"/>
          <w:lang w:val="en-US" w:eastAsia="zh-CN"/>
        </w:rPr>
        <w:t>14</w:t>
      </w:r>
      <w:r>
        <w:rPr>
          <w:rFonts w:hint="eastAsia" w:ascii="宋体" w:hAnsi="宋体" w:eastAsia="宋体" w:cs="宋体"/>
          <w:b w:val="0"/>
          <w:bCs w:val="0"/>
          <w:sz w:val="24"/>
          <w:szCs w:val="24"/>
          <w:highlight w:val="none"/>
          <w:lang w:eastAsia="zh-CN"/>
        </w:rPr>
        <w:t>日</w:t>
      </w:r>
      <w:r>
        <w:rPr>
          <w:rFonts w:hint="eastAsia" w:ascii="宋体" w:hAnsi="宋体" w:eastAsia="宋体" w:cs="宋体"/>
          <w:b w:val="0"/>
          <w:bCs w:val="0"/>
          <w:sz w:val="24"/>
          <w:szCs w:val="24"/>
          <w:highlight w:val="none"/>
        </w:rPr>
        <w:t>1</w:t>
      </w: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:00（北京时间）</w:t>
      </w:r>
    </w:p>
    <w:p w14:paraId="0955FF92">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开标地点：政采云平台（https://www.zcygov.cn/）</w:t>
      </w:r>
    </w:p>
    <w:p w14:paraId="38C2DFD5">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五、公告期限</w:t>
      </w:r>
    </w:p>
    <w:p w14:paraId="154BE69E">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自本公告发布之日起5个工作日。</w:t>
      </w:r>
    </w:p>
    <w:p w14:paraId="16ED593B">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六、其他补充事宜</w:t>
      </w:r>
    </w:p>
    <w:p w14:paraId="19A6A14F">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1、本项目采用全流程不见面电子开评标，</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需要使用CA加密设备，</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可通过新疆数字证书认证中心官网（https://www.xjca.com.cn/）或下载“新疆政务通”APP自行进行申领。</w:t>
      </w:r>
    </w:p>
    <w:p w14:paraId="72E37B0B">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2、本项目实行网上投标，采用加密电子投标</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须使用CA加密设备通过政采云电子投标客户端制作</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)。若</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参与投标，自行承担投标一切费用。</w:t>
      </w:r>
    </w:p>
    <w:p w14:paraId="4A466952">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3、各投标人在开标前应确保成为新疆政府采购网正式注册入库</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，并完成CA数字证书申领。因未注册入库、未办理CA数字证书等原因造成无法投标或投标失败等后果由</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自行承担。</w:t>
      </w:r>
    </w:p>
    <w:p w14:paraId="108E7A2A">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4、投标人将政采云电子交易客户端下载、安装完成后，可通过账号密码或CA登录客户端进行投标</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制作。在使用政采云投标客户端时，建议使用WIN7及以上操作系统。客户端请至政采云平台（https://login.zcygov.cn/user-login/#/login）下载专区查看，如有问题可拨打政采云客户服务热线</w:t>
      </w:r>
      <w:r>
        <w:rPr>
          <w:rFonts w:hint="eastAsia" w:ascii="宋体" w:hAnsi="宋体" w:eastAsia="宋体" w:cs="宋体"/>
          <w:b w:val="0"/>
          <w:bCs w:val="0"/>
          <w:sz w:val="24"/>
          <w:szCs w:val="24"/>
          <w:highlight w:val="none"/>
          <w:lang w:val="en-US" w:eastAsia="zh-CN"/>
        </w:rPr>
        <w:t>95763</w:t>
      </w:r>
      <w:r>
        <w:rPr>
          <w:rFonts w:hint="eastAsia" w:ascii="宋体" w:hAnsi="宋体" w:eastAsia="宋体" w:cs="宋体"/>
          <w:b w:val="0"/>
          <w:bCs w:val="0"/>
          <w:sz w:val="24"/>
          <w:szCs w:val="24"/>
          <w:highlight w:val="none"/>
        </w:rPr>
        <w:t>进行咨询。</w:t>
      </w:r>
    </w:p>
    <w:p w14:paraId="62125A09">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5、投标人在开标时须使用制作加密电子投标</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所使用的CA锁及电脑，电脑须提前配置好浏览器，以便开标时解锁。如因</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自身原因导致在规定时间内无法正常解密的（如：浏览器故障、未安装相关驱动、网络故障、加密CA与解密CA不一致等），采购代理机构不予异常处理，视为</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自动弃标。</w:t>
      </w:r>
    </w:p>
    <w:p w14:paraId="3D10E191">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6、投标人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”版面获取操作指南，同时对自助查询无法解决的问题可通过钉钉群及政采云在线客服获取服务支持。</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钉钉群号：政采云新疆</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服务1号群：30349928（如已加入1-11群，无需重复加入，十一个群联动直播），钉钉工具软件具有回放功能，直播培训结束后可在钉钉群中回放观看学习。</w:t>
      </w:r>
    </w:p>
    <w:p w14:paraId="0853C848">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特别提示：</w:t>
      </w:r>
    </w:p>
    <w:p w14:paraId="1AFF0A70">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1、采购限额标准以上，200万元以下的货物和服务采购项目、400万元以下的工程采购项目，适宜由中小企业提供的，采购人应当专门面向中小企业采购。</w:t>
      </w:r>
    </w:p>
    <w:p w14:paraId="47B0578D">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2、超过200万元的货物和服务采购项目、超过400万元的工程采购项目中适宜由中小企业提供的，预留该部分采购项目预算总额的30%以上专门面向中小企业采购，其中预留给小微企业的比例不低于60%。</w:t>
      </w:r>
    </w:p>
    <w:p w14:paraId="5F1DF5A7">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1242DA37">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565F1212">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七、对本次采购提出询问，请按以下方式联系</w:t>
      </w:r>
    </w:p>
    <w:p w14:paraId="7E4D90E5">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1.采购人信息</w:t>
      </w:r>
    </w:p>
    <w:p w14:paraId="59E42B60">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名 称：</w:t>
      </w:r>
      <w:r>
        <w:rPr>
          <w:rFonts w:hint="eastAsia" w:ascii="宋体" w:hAnsi="宋体" w:eastAsia="宋体" w:cs="宋体"/>
          <w:b w:val="0"/>
          <w:bCs w:val="0"/>
          <w:sz w:val="24"/>
          <w:szCs w:val="24"/>
          <w:highlight w:val="none"/>
          <w:lang w:eastAsia="zh-CN"/>
        </w:rPr>
        <w:t>乌鲁木齐市天山区机关事务管理中心</w:t>
      </w:r>
      <w:r>
        <w:rPr>
          <w:rFonts w:hint="eastAsia" w:ascii="宋体" w:hAnsi="宋体" w:eastAsia="宋体" w:cs="宋体"/>
          <w:b w:val="0"/>
          <w:bCs w:val="0"/>
          <w:sz w:val="24"/>
          <w:szCs w:val="24"/>
          <w:highlight w:val="none"/>
        </w:rPr>
        <w:t xml:space="preserve"> 　　　　　</w:t>
      </w:r>
    </w:p>
    <w:p w14:paraId="4326D8C0">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地址：</w:t>
      </w:r>
      <w:r>
        <w:rPr>
          <w:rFonts w:hint="eastAsia" w:ascii="宋体" w:hAnsi="宋体" w:eastAsia="宋体" w:cs="宋体"/>
          <w:b w:val="0"/>
          <w:bCs w:val="0"/>
          <w:sz w:val="24"/>
          <w:szCs w:val="24"/>
          <w:highlight w:val="none"/>
          <w:lang w:eastAsia="zh-CN"/>
        </w:rPr>
        <w:t>天山区东环路 166 号</w:t>
      </w:r>
      <w:r>
        <w:rPr>
          <w:rFonts w:hint="eastAsia" w:ascii="宋体" w:hAnsi="宋体" w:eastAsia="宋体" w:cs="宋体"/>
          <w:b w:val="0"/>
          <w:bCs w:val="0"/>
          <w:sz w:val="24"/>
          <w:szCs w:val="24"/>
          <w:highlight w:val="none"/>
        </w:rPr>
        <w:t xml:space="preserve"> 　　　　　　　</w:t>
      </w:r>
    </w:p>
    <w:p w14:paraId="1B2D6B7D">
      <w:pPr>
        <w:pStyle w:val="7"/>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rPr>
        <w:t>联系方式</w:t>
      </w:r>
      <w:permStart w:id="0" w:edGrp="everyone"/>
      <w:bookmarkStart w:id="296" w:name="_GoBack"/>
      <w:r>
        <w:rPr>
          <w:rFonts w:hint="eastAsia" w:ascii="宋体" w:hAnsi="宋体" w:eastAsia="宋体" w:cs="宋体"/>
          <w:b w:val="0"/>
          <w:bCs w:val="0"/>
          <w:sz w:val="24"/>
          <w:szCs w:val="24"/>
          <w:highlight w:val="none"/>
        </w:rPr>
        <w:t>：</w:t>
      </w:r>
      <w:r>
        <w:rPr>
          <w:rFonts w:hint="eastAsia" w:ascii="宋体" w:hAnsi="宋体" w:eastAsia="宋体" w:cs="宋体"/>
          <w:b w:val="0"/>
          <w:bCs w:val="0"/>
          <w:sz w:val="24"/>
          <w:szCs w:val="24"/>
          <w:highlight w:val="none"/>
          <w:lang w:eastAsia="zh-CN"/>
        </w:rPr>
        <w:t>0991-2611860</w:t>
      </w:r>
      <w:permEnd w:id="0"/>
      <w:bookmarkEnd w:id="296"/>
    </w:p>
    <w:p w14:paraId="2EF78CFA">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2.采购代理机构信息</w:t>
      </w:r>
    </w:p>
    <w:p w14:paraId="4645DC45">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名 称：</w:t>
      </w:r>
      <w:r>
        <w:rPr>
          <w:rFonts w:hint="eastAsia" w:ascii="宋体" w:hAnsi="宋体" w:eastAsia="宋体" w:cs="宋体"/>
          <w:b w:val="0"/>
          <w:bCs w:val="0"/>
          <w:sz w:val="24"/>
          <w:szCs w:val="24"/>
          <w:highlight w:val="none"/>
          <w:lang w:val="en-US" w:eastAsia="zh-CN"/>
        </w:rPr>
        <w:t>新疆重道敬德招标咨询有限公司</w:t>
      </w:r>
    </w:p>
    <w:p w14:paraId="160B1C35">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地 址：新疆乌鲁木齐市沙依巴克区友好南路91号新疆石油学院12号楼一单元102室</w:t>
      </w:r>
      <w:r>
        <w:rPr>
          <w:rFonts w:hint="eastAsia" w:ascii="宋体" w:hAnsi="宋体" w:eastAsia="宋体" w:cs="宋体"/>
          <w:b w:val="0"/>
          <w:bCs w:val="0"/>
          <w:sz w:val="24"/>
          <w:szCs w:val="24"/>
          <w:highlight w:val="none"/>
          <w:lang w:val="en-US" w:eastAsia="zh-CN"/>
        </w:rPr>
        <w:t xml:space="preserve"> </w:t>
      </w:r>
    </w:p>
    <w:p w14:paraId="52E3C52C">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联系方式：</w:t>
      </w:r>
      <w:r>
        <w:rPr>
          <w:rFonts w:hint="eastAsia" w:ascii="宋体" w:hAnsi="宋体" w:eastAsia="宋体" w:cs="宋体"/>
          <w:b w:val="0"/>
          <w:bCs w:val="0"/>
          <w:sz w:val="24"/>
          <w:szCs w:val="24"/>
          <w:highlight w:val="none"/>
          <w:lang w:val="en-US" w:eastAsia="zh-CN"/>
        </w:rPr>
        <w:t xml:space="preserve">13139685270 </w:t>
      </w:r>
    </w:p>
    <w:p w14:paraId="5F936CD5">
      <w:pPr>
        <w:pStyle w:val="7"/>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3.项目联系方式</w:t>
      </w:r>
    </w:p>
    <w:p w14:paraId="55B13428">
      <w:pPr>
        <w:pStyle w:val="7"/>
        <w:rPr>
          <w:rFonts w:hint="default" w:ascii="宋体" w:hAnsi="宋体" w:eastAsia="宋体" w:cs="宋体"/>
          <w:b w:val="0"/>
          <w:bCs w:val="0"/>
          <w:sz w:val="24"/>
          <w:szCs w:val="24"/>
          <w:highlight w:val="none"/>
          <w:lang w:val="en-US"/>
        </w:rPr>
      </w:pPr>
      <w:r>
        <w:rPr>
          <w:rFonts w:hint="eastAsia" w:ascii="宋体" w:hAnsi="宋体" w:eastAsia="宋体" w:cs="宋体"/>
          <w:b w:val="0"/>
          <w:bCs w:val="0"/>
          <w:sz w:val="24"/>
          <w:szCs w:val="24"/>
          <w:highlight w:val="none"/>
        </w:rPr>
        <w:t>项目联系人：</w:t>
      </w:r>
      <w:r>
        <w:rPr>
          <w:rFonts w:hint="eastAsia" w:ascii="宋体" w:hAnsi="宋体" w:eastAsia="宋体" w:cs="宋体"/>
          <w:b w:val="0"/>
          <w:bCs w:val="0"/>
          <w:sz w:val="24"/>
          <w:szCs w:val="24"/>
          <w:highlight w:val="none"/>
          <w:lang w:val="en-US" w:eastAsia="zh-CN"/>
        </w:rPr>
        <w:t xml:space="preserve"> 张帅、宁珂馨</w:t>
      </w:r>
    </w:p>
    <w:p w14:paraId="7279EB23">
      <w:pPr>
        <w:pStyle w:val="7"/>
        <w:rPr>
          <w:rFonts w:hint="eastAsia" w:ascii="仿宋" w:hAnsi="仿宋" w:eastAsia="宋体"/>
          <w:sz w:val="28"/>
          <w:szCs w:val="28"/>
          <w:highlight w:val="none"/>
          <w:u w:val="single"/>
          <w:lang w:eastAsia="zh-CN"/>
        </w:rPr>
      </w:pPr>
      <w:r>
        <w:rPr>
          <w:rFonts w:hint="eastAsia" w:ascii="宋体" w:hAnsi="宋体" w:eastAsia="宋体" w:cs="宋体"/>
          <w:b w:val="0"/>
          <w:bCs w:val="0"/>
          <w:sz w:val="24"/>
          <w:szCs w:val="24"/>
          <w:highlight w:val="none"/>
        </w:rPr>
        <w:t>电 话：</w:t>
      </w:r>
      <w:r>
        <w:rPr>
          <w:rFonts w:hint="eastAsia" w:ascii="宋体" w:hAnsi="宋体" w:eastAsia="宋体" w:cs="宋体"/>
          <w:b w:val="0"/>
          <w:bCs w:val="0"/>
          <w:sz w:val="24"/>
          <w:szCs w:val="24"/>
          <w:highlight w:val="none"/>
          <w:lang w:val="en-US" w:eastAsia="zh-CN"/>
        </w:rPr>
        <w:t xml:space="preserve">13139685270 </w:t>
      </w:r>
    </w:p>
    <w:p w14:paraId="32309605">
      <w:pPr>
        <w:pStyle w:val="7"/>
        <w:rPr>
          <w:rFonts w:hint="eastAsia" w:ascii="仿宋" w:hAnsi="仿宋" w:eastAsia="仿宋"/>
          <w:sz w:val="28"/>
          <w:szCs w:val="28"/>
          <w:highlight w:val="none"/>
          <w:u w:val="single"/>
        </w:rPr>
      </w:pPr>
    </w:p>
    <w:p w14:paraId="1B1FEF68">
      <w:pPr>
        <w:pStyle w:val="7"/>
        <w:rPr>
          <w:rFonts w:hint="eastAsia" w:ascii="仿宋" w:hAnsi="仿宋" w:eastAsia="仿宋"/>
          <w:sz w:val="28"/>
          <w:szCs w:val="28"/>
          <w:highlight w:val="none"/>
          <w:u w:val="single"/>
        </w:rPr>
      </w:pPr>
    </w:p>
    <w:p w14:paraId="376093E8">
      <w:pPr>
        <w:pStyle w:val="7"/>
        <w:ind w:left="0" w:leftChars="0" w:firstLine="0" w:firstLineChars="0"/>
        <w:rPr>
          <w:rFonts w:hint="eastAsia" w:ascii="仿宋" w:hAnsi="仿宋" w:eastAsia="仿宋"/>
          <w:sz w:val="28"/>
          <w:szCs w:val="28"/>
          <w:highlight w:val="none"/>
          <w:u w:val="single"/>
        </w:rPr>
      </w:pPr>
    </w:p>
    <w:p w14:paraId="25AF3A5C">
      <w:pPr>
        <w:pStyle w:val="26"/>
        <w:spacing w:line="500" w:lineRule="atLeast"/>
        <w:jc w:val="center"/>
        <w:rPr>
          <w:rFonts w:hint="eastAsia" w:asciiTheme="minorHAnsi"/>
          <w:sz w:val="28"/>
          <w:szCs w:val="28"/>
          <w:highlight w:val="none"/>
        </w:rPr>
      </w:pPr>
    </w:p>
    <w:p w14:paraId="589E5194">
      <w:pPr>
        <w:pStyle w:val="26"/>
        <w:spacing w:line="500" w:lineRule="atLeast"/>
        <w:jc w:val="center"/>
        <w:rPr>
          <w:rFonts w:hint="eastAsia" w:asciiTheme="minorHAnsi"/>
          <w:sz w:val="28"/>
          <w:szCs w:val="28"/>
          <w:highlight w:val="none"/>
        </w:rPr>
      </w:pPr>
    </w:p>
    <w:p w14:paraId="3DDD377F">
      <w:pPr>
        <w:rPr>
          <w:rFonts w:hint="eastAsia"/>
          <w:highlight w:val="none"/>
        </w:rPr>
      </w:pPr>
    </w:p>
    <w:p w14:paraId="6457E382">
      <w:pPr>
        <w:pStyle w:val="11"/>
        <w:rPr>
          <w:rFonts w:hint="eastAsia"/>
          <w:highlight w:val="none"/>
        </w:rPr>
      </w:pPr>
    </w:p>
    <w:p w14:paraId="27B0FEC9">
      <w:pPr>
        <w:rPr>
          <w:rFonts w:hint="eastAsia"/>
          <w:highlight w:val="none"/>
        </w:rPr>
      </w:pPr>
    </w:p>
    <w:p w14:paraId="50F0B8C1">
      <w:pPr>
        <w:pStyle w:val="11"/>
        <w:rPr>
          <w:rFonts w:hint="eastAsia"/>
          <w:highlight w:val="none"/>
        </w:rPr>
      </w:pPr>
    </w:p>
    <w:p w14:paraId="79BDADE5">
      <w:pPr>
        <w:rPr>
          <w:rFonts w:hint="eastAsia"/>
          <w:highlight w:val="none"/>
        </w:rPr>
      </w:pPr>
    </w:p>
    <w:p w14:paraId="227F5A41">
      <w:pPr>
        <w:rPr>
          <w:rFonts w:hint="eastAsia" w:asciiTheme="minorHAnsi"/>
          <w:sz w:val="28"/>
          <w:szCs w:val="28"/>
          <w:highlight w:val="none"/>
        </w:rPr>
      </w:pPr>
      <w:r>
        <w:rPr>
          <w:rFonts w:hint="eastAsia" w:asciiTheme="minorHAnsi"/>
          <w:sz w:val="28"/>
          <w:szCs w:val="28"/>
          <w:highlight w:val="none"/>
        </w:rPr>
        <w:br w:type="page"/>
      </w:r>
    </w:p>
    <w:p w14:paraId="384DF6CA">
      <w:pPr>
        <w:pStyle w:val="26"/>
        <w:pageBreakBefore w:val="0"/>
        <w:wordWrap/>
        <w:overflowPunct/>
        <w:topLinePunct w:val="0"/>
        <w:bidi w:val="0"/>
        <w:spacing w:line="360" w:lineRule="auto"/>
        <w:jc w:val="center"/>
        <w:rPr>
          <w:rFonts w:hint="eastAsia" w:eastAsia="宋体" w:asciiTheme="minorHAnsi" w:hAnsiTheme="majorHAnsi" w:cstheme="majorBidi"/>
          <w:b/>
          <w:bCs/>
          <w:kern w:val="2"/>
          <w:sz w:val="36"/>
          <w:szCs w:val="36"/>
          <w:highlight w:val="none"/>
          <w:lang w:val="en-US" w:eastAsia="zh-CN" w:bidi="ar-SA"/>
        </w:rPr>
      </w:pPr>
      <w:bookmarkStart w:id="0" w:name="_Toc31918"/>
      <w:r>
        <w:rPr>
          <w:rFonts w:hint="eastAsia" w:eastAsia="宋体" w:asciiTheme="minorHAnsi" w:hAnsiTheme="majorHAnsi" w:cstheme="majorBidi"/>
          <w:b/>
          <w:bCs/>
          <w:kern w:val="2"/>
          <w:sz w:val="36"/>
          <w:szCs w:val="36"/>
          <w:highlight w:val="none"/>
          <w:lang w:val="en-US" w:eastAsia="zh-CN" w:bidi="ar-SA"/>
        </w:rPr>
        <w:t>第一章  投标邀请</w:t>
      </w:r>
      <w:bookmarkEnd w:id="0"/>
    </w:p>
    <w:p w14:paraId="090B0D2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highlight w:val="none"/>
          <w:lang w:bidi="ar"/>
        </w:rPr>
      </w:pPr>
      <w:r>
        <w:rPr>
          <w:rFonts w:hint="eastAsia" w:ascii="宋体" w:hAnsi="宋体" w:eastAsia="宋体" w:cs="宋体"/>
          <w:color w:val="000000"/>
          <w:kern w:val="0"/>
          <w:sz w:val="24"/>
          <w:highlight w:val="none"/>
          <w:lang w:bidi="ar"/>
        </w:rPr>
        <w:t>新疆重道敬德招标咨询有限公司受</w:t>
      </w:r>
      <w:r>
        <w:rPr>
          <w:rFonts w:hint="eastAsia" w:ascii="宋体" w:hAnsi="宋体" w:eastAsia="宋体" w:cs="宋体"/>
          <w:color w:val="000000"/>
          <w:kern w:val="0"/>
          <w:sz w:val="24"/>
          <w:highlight w:val="none"/>
          <w:lang w:val="en-US" w:eastAsia="zh-CN" w:bidi="ar"/>
        </w:rPr>
        <w:t>乌鲁木齐市天山区机关事务管理中心</w:t>
      </w:r>
      <w:r>
        <w:rPr>
          <w:rFonts w:hint="eastAsia" w:ascii="宋体" w:hAnsi="宋体" w:eastAsia="宋体" w:cs="宋体"/>
          <w:color w:val="000000"/>
          <w:kern w:val="0"/>
          <w:sz w:val="24"/>
          <w:highlight w:val="none"/>
          <w:lang w:bidi="ar"/>
        </w:rPr>
        <w:t>的委托，对</w:t>
      </w:r>
      <w:r>
        <w:rPr>
          <w:rFonts w:hint="eastAsia" w:ascii="宋体" w:hAnsi="宋体" w:eastAsia="宋体" w:cs="宋体"/>
          <w:color w:val="000000"/>
          <w:kern w:val="0"/>
          <w:sz w:val="24"/>
          <w:highlight w:val="none"/>
          <w:lang w:eastAsia="zh-CN" w:bidi="ar"/>
        </w:rPr>
        <w:t>乌鲁木齐市天山区机关事务管理中心十七户备勤点餐饮服务（二次）</w:t>
      </w:r>
      <w:r>
        <w:rPr>
          <w:rFonts w:hint="eastAsia" w:ascii="宋体" w:hAnsi="宋体" w:eastAsia="宋体" w:cs="宋体"/>
          <w:color w:val="000000"/>
          <w:kern w:val="0"/>
          <w:sz w:val="24"/>
          <w:highlight w:val="none"/>
          <w:lang w:bidi="ar"/>
        </w:rPr>
        <w:t>（项目编号：</w:t>
      </w:r>
      <w:r>
        <w:rPr>
          <w:rFonts w:hint="eastAsia" w:ascii="宋体" w:hAnsi="宋体" w:eastAsia="宋体" w:cs="宋体"/>
          <w:color w:val="000000"/>
          <w:kern w:val="0"/>
          <w:sz w:val="24"/>
          <w:highlight w:val="none"/>
          <w:lang w:eastAsia="zh-CN" w:bidi="ar"/>
        </w:rPr>
        <w:t>ZDJD2025-GK-017</w:t>
      </w:r>
      <w:r>
        <w:rPr>
          <w:rFonts w:hint="eastAsia" w:ascii="宋体" w:hAnsi="宋体" w:eastAsia="宋体" w:cs="宋体"/>
          <w:color w:val="000000"/>
          <w:kern w:val="0"/>
          <w:sz w:val="24"/>
          <w:highlight w:val="none"/>
          <w:lang w:bidi="ar"/>
        </w:rPr>
        <w:t>）进行公开招标方式采购，欢迎符合资格条件的投标人投标。</w:t>
      </w:r>
    </w:p>
    <w:p w14:paraId="3065D54D">
      <w:pPr>
        <w:pStyle w:val="15"/>
        <w:keepNext w:val="0"/>
        <w:keepLines w:val="0"/>
        <w:pageBreakBefore w:val="0"/>
        <w:numPr>
          <w:ilvl w:val="0"/>
          <w:numId w:val="4"/>
        </w:numPr>
        <w:kinsoku/>
        <w:wordWrap/>
        <w:overflowPunct/>
        <w:topLinePunct w:val="0"/>
        <w:autoSpaceDE/>
        <w:autoSpaceDN/>
        <w:bidi w:val="0"/>
        <w:adjustRightInd/>
        <w:snapToGrid/>
        <w:spacing w:line="360" w:lineRule="auto"/>
        <w:textAlignment w:val="auto"/>
        <w:rPr>
          <w:rFonts w:hint="eastAsia" w:asciiTheme="minorHAnsi"/>
          <w:sz w:val="24"/>
          <w:highlight w:val="none"/>
        </w:rPr>
      </w:pPr>
      <w:bookmarkStart w:id="1" w:name="_Toc31457"/>
      <w:bookmarkStart w:id="2" w:name="_Toc28729"/>
      <w:bookmarkStart w:id="3" w:name="_Toc5355"/>
      <w:bookmarkStart w:id="4" w:name="_Toc23941"/>
      <w:bookmarkStart w:id="5" w:name="_Toc29424"/>
      <w:r>
        <w:rPr>
          <w:rStyle w:val="65"/>
          <w:rFonts w:hint="eastAsia" w:asciiTheme="minorHAnsi"/>
          <w:sz w:val="24"/>
          <w:szCs w:val="24"/>
          <w:highlight w:val="none"/>
        </w:rPr>
        <w:t>项目概况</w:t>
      </w:r>
      <w:bookmarkEnd w:id="1"/>
      <w:bookmarkEnd w:id="2"/>
      <w:bookmarkEnd w:id="3"/>
      <w:bookmarkEnd w:id="4"/>
      <w:bookmarkEnd w:id="5"/>
      <w:r>
        <w:rPr>
          <w:rFonts w:hint="eastAsia" w:asciiTheme="minorHAnsi"/>
          <w:sz w:val="24"/>
          <w:highlight w:val="none"/>
        </w:rPr>
        <w:t>：</w:t>
      </w:r>
    </w:p>
    <w:tbl>
      <w:tblPr>
        <w:tblStyle w:val="28"/>
        <w:tblpPr w:leftFromText="180" w:rightFromText="180" w:vertAnchor="text" w:horzAnchor="page" w:tblpXSpec="center" w:tblpY="512"/>
        <w:tblOverlap w:val="never"/>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2"/>
        <w:gridCol w:w="3543"/>
        <w:gridCol w:w="1203"/>
        <w:gridCol w:w="2417"/>
      </w:tblGrid>
      <w:tr w14:paraId="71DE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2" w:type="dxa"/>
            <w:vAlign w:val="center"/>
          </w:tcPr>
          <w:p w14:paraId="36543BD3">
            <w:pPr>
              <w:pStyle w:val="37"/>
              <w:pageBreakBefore w:val="0"/>
              <w:wordWrap/>
              <w:overflowPunct/>
              <w:topLinePunct w:val="0"/>
              <w:bidi w:val="0"/>
              <w:spacing w:line="360" w:lineRule="auto"/>
              <w:jc w:val="center"/>
              <w:rPr>
                <w:rFonts w:ascii="宋体" w:hAnsi="宋体" w:eastAsia="宋体" w:cs="宋体"/>
                <w:spacing w:val="0"/>
                <w:sz w:val="24"/>
                <w:szCs w:val="24"/>
                <w:highlight w:val="none"/>
              </w:rPr>
            </w:pPr>
            <w:r>
              <w:rPr>
                <w:rFonts w:hint="eastAsia" w:ascii="宋体" w:hAnsi="宋体" w:eastAsia="宋体" w:cs="宋体"/>
                <w:spacing w:val="0"/>
                <w:sz w:val="24"/>
                <w:szCs w:val="24"/>
                <w:highlight w:val="none"/>
              </w:rPr>
              <w:t>项目编号</w:t>
            </w:r>
          </w:p>
        </w:tc>
        <w:tc>
          <w:tcPr>
            <w:tcW w:w="3543" w:type="dxa"/>
            <w:vAlign w:val="center"/>
          </w:tcPr>
          <w:p w14:paraId="78737A36">
            <w:pPr>
              <w:pStyle w:val="37"/>
              <w:pageBreakBefore w:val="0"/>
              <w:wordWrap/>
              <w:overflowPunct/>
              <w:topLinePunct w:val="0"/>
              <w:bidi w:val="0"/>
              <w:spacing w:line="360" w:lineRule="auto"/>
              <w:jc w:val="center"/>
              <w:rPr>
                <w:rFonts w:ascii="宋体" w:hAnsi="宋体" w:eastAsia="宋体" w:cs="宋体"/>
                <w:spacing w:val="0"/>
                <w:sz w:val="24"/>
                <w:szCs w:val="24"/>
                <w:highlight w:val="none"/>
              </w:rPr>
            </w:pPr>
            <w:r>
              <w:rPr>
                <w:rFonts w:hint="eastAsia" w:ascii="宋体" w:hAnsi="宋体" w:eastAsia="宋体" w:cs="宋体"/>
                <w:spacing w:val="0"/>
                <w:sz w:val="24"/>
                <w:szCs w:val="24"/>
                <w:highlight w:val="none"/>
              </w:rPr>
              <w:t>项目名称</w:t>
            </w:r>
          </w:p>
        </w:tc>
        <w:tc>
          <w:tcPr>
            <w:tcW w:w="1203" w:type="dxa"/>
            <w:vAlign w:val="center"/>
          </w:tcPr>
          <w:p w14:paraId="0CEED742">
            <w:pPr>
              <w:pStyle w:val="37"/>
              <w:pageBreakBefore w:val="0"/>
              <w:wordWrap/>
              <w:overflowPunct/>
              <w:topLinePunct w:val="0"/>
              <w:bidi w:val="0"/>
              <w:spacing w:line="360" w:lineRule="auto"/>
              <w:jc w:val="center"/>
              <w:rPr>
                <w:rFonts w:ascii="宋体" w:hAnsi="宋体" w:eastAsia="宋体" w:cs="宋体"/>
                <w:spacing w:val="0"/>
                <w:sz w:val="24"/>
                <w:szCs w:val="24"/>
                <w:highlight w:val="none"/>
              </w:rPr>
            </w:pPr>
            <w:r>
              <w:rPr>
                <w:rFonts w:hint="eastAsia" w:ascii="宋体" w:hAnsi="宋体" w:eastAsia="宋体" w:cs="宋体"/>
                <w:spacing w:val="0"/>
                <w:sz w:val="24"/>
                <w:szCs w:val="24"/>
                <w:highlight w:val="none"/>
              </w:rPr>
              <w:t>单位</w:t>
            </w:r>
          </w:p>
        </w:tc>
        <w:tc>
          <w:tcPr>
            <w:tcW w:w="2417" w:type="dxa"/>
            <w:vAlign w:val="center"/>
          </w:tcPr>
          <w:p w14:paraId="626A773F">
            <w:pPr>
              <w:pStyle w:val="37"/>
              <w:pageBreakBefore w:val="0"/>
              <w:wordWrap/>
              <w:overflowPunct/>
              <w:topLinePunct w:val="0"/>
              <w:bidi w:val="0"/>
              <w:spacing w:line="360" w:lineRule="auto"/>
              <w:jc w:val="center"/>
              <w:rPr>
                <w:rFonts w:ascii="宋体" w:hAnsi="宋体" w:eastAsia="宋体" w:cs="宋体"/>
                <w:spacing w:val="0"/>
                <w:sz w:val="24"/>
                <w:szCs w:val="24"/>
                <w:highlight w:val="none"/>
              </w:rPr>
            </w:pPr>
            <w:r>
              <w:rPr>
                <w:rFonts w:hint="eastAsia" w:ascii="宋体" w:hAnsi="宋体" w:eastAsia="宋体" w:cs="宋体"/>
                <w:spacing w:val="0"/>
                <w:sz w:val="24"/>
                <w:szCs w:val="24"/>
                <w:highlight w:val="none"/>
              </w:rPr>
              <w:t>预算金额（万元）</w:t>
            </w:r>
          </w:p>
        </w:tc>
      </w:tr>
      <w:tr w14:paraId="78C1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402" w:type="dxa"/>
            <w:vAlign w:val="center"/>
          </w:tcPr>
          <w:p w14:paraId="75A33AC4">
            <w:pPr>
              <w:pStyle w:val="37"/>
              <w:pageBreakBefore w:val="0"/>
              <w:wordWrap/>
              <w:overflowPunct/>
              <w:topLinePunct w:val="0"/>
              <w:bidi w:val="0"/>
              <w:spacing w:line="360" w:lineRule="auto"/>
              <w:jc w:val="center"/>
              <w:rPr>
                <w:rFonts w:hint="default"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ZDJD2025-GK-017</w:t>
            </w:r>
          </w:p>
        </w:tc>
        <w:tc>
          <w:tcPr>
            <w:tcW w:w="3543" w:type="dxa"/>
            <w:vAlign w:val="center"/>
          </w:tcPr>
          <w:p w14:paraId="681F4056">
            <w:pPr>
              <w:pStyle w:val="37"/>
              <w:pageBreakBefore w:val="0"/>
              <w:wordWrap/>
              <w:overflowPunct/>
              <w:topLinePunct w:val="0"/>
              <w:bidi w:val="0"/>
              <w:spacing w:line="360" w:lineRule="auto"/>
              <w:jc w:val="center"/>
              <w:rPr>
                <w:rFonts w:hint="eastAsia" w:ascii="宋体" w:hAnsi="宋体" w:eastAsia="宋体" w:cs="宋体"/>
                <w:spacing w:val="0"/>
                <w:kern w:val="0"/>
                <w:sz w:val="24"/>
                <w:szCs w:val="24"/>
                <w:highlight w:val="none"/>
                <w:lang w:eastAsia="zh-CN" w:bidi="ar"/>
              </w:rPr>
            </w:pPr>
            <w:r>
              <w:rPr>
                <w:rFonts w:hint="eastAsia" w:ascii="宋体" w:hAnsi="宋体" w:eastAsia="宋体" w:cs="宋体"/>
                <w:spacing w:val="0"/>
                <w:kern w:val="0"/>
                <w:sz w:val="24"/>
                <w:szCs w:val="24"/>
                <w:highlight w:val="none"/>
                <w:lang w:eastAsia="zh-CN" w:bidi="ar"/>
              </w:rPr>
              <w:t>乌鲁木齐市天山区机关事务管理中心十七户备勤点餐饮服务（二次）</w:t>
            </w:r>
          </w:p>
        </w:tc>
        <w:tc>
          <w:tcPr>
            <w:tcW w:w="1203" w:type="dxa"/>
            <w:vAlign w:val="center"/>
          </w:tcPr>
          <w:p w14:paraId="6C1C0935">
            <w:pPr>
              <w:pStyle w:val="37"/>
              <w:pageBreakBefore w:val="0"/>
              <w:wordWrap/>
              <w:overflowPunct/>
              <w:topLinePunct w:val="0"/>
              <w:bidi w:val="0"/>
              <w:spacing w:line="360" w:lineRule="auto"/>
              <w:jc w:val="center"/>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lang w:eastAsia="zh-CN"/>
              </w:rPr>
              <w:t>项</w:t>
            </w:r>
          </w:p>
        </w:tc>
        <w:tc>
          <w:tcPr>
            <w:tcW w:w="2417" w:type="dxa"/>
            <w:vAlign w:val="center"/>
          </w:tcPr>
          <w:p w14:paraId="4D6B33B0">
            <w:pPr>
              <w:pStyle w:val="37"/>
              <w:pageBreakBefore w:val="0"/>
              <w:wordWrap/>
              <w:overflowPunct/>
              <w:topLinePunct w:val="0"/>
              <w:bidi w:val="0"/>
              <w:spacing w:line="360" w:lineRule="auto"/>
              <w:jc w:val="center"/>
              <w:rPr>
                <w:rFonts w:hint="default"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42</w:t>
            </w:r>
          </w:p>
        </w:tc>
      </w:tr>
    </w:tbl>
    <w:p w14:paraId="79C4B6AB">
      <w:pPr>
        <w:pStyle w:val="20"/>
        <w:pageBreakBefore w:val="0"/>
        <w:numPr>
          <w:ilvl w:val="0"/>
          <w:numId w:val="5"/>
        </w:numPr>
        <w:wordWrap/>
        <w:overflowPunct/>
        <w:topLinePunct w:val="0"/>
        <w:bidi w:val="0"/>
        <w:spacing w:line="360" w:lineRule="auto"/>
        <w:jc w:val="both"/>
        <w:rPr>
          <w:rFonts w:asciiTheme="minorHAnsi"/>
          <w:sz w:val="24"/>
          <w:szCs w:val="24"/>
          <w:highlight w:val="none"/>
        </w:rPr>
      </w:pPr>
      <w:bookmarkStart w:id="6" w:name="_Toc17007"/>
      <w:bookmarkStart w:id="7" w:name="_Toc22716"/>
      <w:bookmarkStart w:id="8" w:name="_Toc10670"/>
      <w:bookmarkStart w:id="9" w:name="_Toc25514"/>
      <w:bookmarkStart w:id="10" w:name="_Toc15423"/>
      <w:r>
        <w:rPr>
          <w:rFonts w:hint="eastAsia" w:asciiTheme="minorHAnsi"/>
          <w:color w:val="000000" w:themeColor="text1"/>
          <w:sz w:val="24"/>
          <w:szCs w:val="24"/>
          <w:highlight w:val="none"/>
          <w14:textFill>
            <w14:solidFill>
              <w14:schemeClr w14:val="tx1"/>
            </w14:solidFill>
          </w14:textFill>
        </w:rPr>
        <w:t>投标人</w:t>
      </w:r>
      <w:r>
        <w:rPr>
          <w:rFonts w:hint="eastAsia" w:asciiTheme="minorHAnsi"/>
          <w:sz w:val="24"/>
          <w:szCs w:val="24"/>
          <w:highlight w:val="none"/>
        </w:rPr>
        <w:t>参加政府采购活动应当具备下列条件：</w:t>
      </w:r>
      <w:bookmarkEnd w:id="6"/>
      <w:bookmarkEnd w:id="7"/>
      <w:bookmarkEnd w:id="8"/>
      <w:bookmarkEnd w:id="9"/>
      <w:bookmarkEnd w:id="10"/>
    </w:p>
    <w:p w14:paraId="71CD3EBF">
      <w:pPr>
        <w:pStyle w:val="15"/>
        <w:pageBreakBefore w:val="0"/>
        <w:wordWrap/>
        <w:overflowPunct/>
        <w:topLinePunct w:val="0"/>
        <w:bidi w:val="0"/>
        <w:spacing w:line="360" w:lineRule="auto"/>
        <w:rPr>
          <w:rFonts w:asciiTheme="minorHAnsi"/>
          <w:sz w:val="24"/>
          <w:highlight w:val="none"/>
        </w:rPr>
      </w:pPr>
      <w:r>
        <w:rPr>
          <w:rFonts w:hint="eastAsia" w:asciiTheme="minorHAnsi"/>
          <w:sz w:val="24"/>
          <w:highlight w:val="none"/>
        </w:rPr>
        <w:t>1、具有独立承担民事责任的能力；</w:t>
      </w:r>
    </w:p>
    <w:p w14:paraId="306EB1BA">
      <w:pPr>
        <w:pStyle w:val="15"/>
        <w:pageBreakBefore w:val="0"/>
        <w:wordWrap/>
        <w:overflowPunct/>
        <w:topLinePunct w:val="0"/>
        <w:bidi w:val="0"/>
        <w:spacing w:line="360" w:lineRule="auto"/>
        <w:rPr>
          <w:rFonts w:asciiTheme="minorHAnsi"/>
          <w:sz w:val="24"/>
          <w:highlight w:val="none"/>
        </w:rPr>
      </w:pPr>
      <w:r>
        <w:rPr>
          <w:rFonts w:hint="eastAsia" w:asciiTheme="minorHAnsi"/>
          <w:sz w:val="24"/>
          <w:highlight w:val="none"/>
        </w:rPr>
        <w:t>2、具有良好的商业信誉和健全的财务会计制度；</w:t>
      </w:r>
    </w:p>
    <w:p w14:paraId="1A5C9A8F">
      <w:pPr>
        <w:pStyle w:val="15"/>
        <w:pageBreakBefore w:val="0"/>
        <w:wordWrap/>
        <w:overflowPunct/>
        <w:topLinePunct w:val="0"/>
        <w:bidi w:val="0"/>
        <w:spacing w:line="360" w:lineRule="auto"/>
        <w:rPr>
          <w:rFonts w:asciiTheme="minorHAnsi"/>
          <w:sz w:val="24"/>
          <w:highlight w:val="none"/>
        </w:rPr>
      </w:pPr>
      <w:r>
        <w:rPr>
          <w:rFonts w:hint="eastAsia" w:asciiTheme="minorHAnsi"/>
          <w:sz w:val="24"/>
          <w:highlight w:val="none"/>
        </w:rPr>
        <w:t>3、具有履行合同所必需的设备和专业技术能力；</w:t>
      </w:r>
    </w:p>
    <w:p w14:paraId="6F4392CF">
      <w:pPr>
        <w:pStyle w:val="15"/>
        <w:pageBreakBefore w:val="0"/>
        <w:wordWrap/>
        <w:overflowPunct/>
        <w:topLinePunct w:val="0"/>
        <w:bidi w:val="0"/>
        <w:spacing w:line="360" w:lineRule="auto"/>
        <w:rPr>
          <w:rFonts w:asciiTheme="minorHAnsi"/>
          <w:sz w:val="24"/>
          <w:highlight w:val="none"/>
        </w:rPr>
      </w:pPr>
      <w:r>
        <w:rPr>
          <w:rFonts w:hint="eastAsia" w:asciiTheme="minorHAnsi"/>
          <w:sz w:val="24"/>
          <w:highlight w:val="none"/>
        </w:rPr>
        <w:t>4、有依法缴纳税收和社会保障资金的良好记录；</w:t>
      </w:r>
    </w:p>
    <w:p w14:paraId="23AE1C0F">
      <w:pPr>
        <w:pStyle w:val="15"/>
        <w:pageBreakBefore w:val="0"/>
        <w:wordWrap/>
        <w:overflowPunct/>
        <w:topLinePunct w:val="0"/>
        <w:bidi w:val="0"/>
        <w:spacing w:line="360" w:lineRule="auto"/>
        <w:rPr>
          <w:rFonts w:asciiTheme="minorHAnsi"/>
          <w:sz w:val="24"/>
          <w:highlight w:val="none"/>
        </w:rPr>
      </w:pPr>
      <w:r>
        <w:rPr>
          <w:rFonts w:hint="eastAsia" w:asciiTheme="minorHAnsi"/>
          <w:sz w:val="24"/>
          <w:highlight w:val="none"/>
        </w:rPr>
        <w:t>5、参加政府采购活动前三年内，在经营活动中无重大违法记录；</w:t>
      </w:r>
    </w:p>
    <w:p w14:paraId="482844FE">
      <w:pPr>
        <w:pStyle w:val="15"/>
        <w:pageBreakBefore w:val="0"/>
        <w:wordWrap/>
        <w:overflowPunct/>
        <w:topLinePunct w:val="0"/>
        <w:bidi w:val="0"/>
        <w:spacing w:line="360" w:lineRule="auto"/>
        <w:rPr>
          <w:rFonts w:asciiTheme="minorHAnsi"/>
          <w:sz w:val="24"/>
          <w:highlight w:val="none"/>
        </w:rPr>
      </w:pPr>
      <w:r>
        <w:rPr>
          <w:rFonts w:hint="eastAsia" w:asciiTheme="minorHAnsi"/>
          <w:sz w:val="24"/>
          <w:highlight w:val="none"/>
        </w:rPr>
        <w:t>6、落实政府采购政策需满足的要求：</w:t>
      </w:r>
    </w:p>
    <w:p w14:paraId="27530E93">
      <w:pPr>
        <w:pStyle w:val="15"/>
        <w:pageBreakBefore w:val="0"/>
        <w:wordWrap/>
        <w:overflowPunct/>
        <w:topLinePunct w:val="0"/>
        <w:bidi w:val="0"/>
        <w:spacing w:line="360" w:lineRule="auto"/>
        <w:rPr>
          <w:rFonts w:asciiTheme="minorHAnsi"/>
          <w:color w:val="auto"/>
          <w:sz w:val="24"/>
          <w:highlight w:val="none"/>
        </w:rPr>
      </w:pPr>
      <w:r>
        <w:rPr>
          <w:rFonts w:hint="eastAsia" w:asciiTheme="minorHAnsi"/>
          <w:sz w:val="24"/>
          <w:highlight w:val="none"/>
        </w:rPr>
        <w:t>《关于调整优化节能产品、环境标志产品政府强制执行机制的通知》（财库〔2019〕9号）、《政府采购促进中小企业发展管理办法》（财库〔2020〕46号）、《关于进一步加大政府采购支持中小企业力度的通知》（财库〔2022〕19号）、《财政部、司法部关于政府采购支持监狱企业发展有关问题的通知》（财库〔2014〕68号）、《财政部 民政部 中国残疾人联合会关于促进残疾人就业政府采购政策的通知》财库〔2017〕141号；</w:t>
      </w:r>
    </w:p>
    <w:p w14:paraId="4793A705">
      <w:pPr>
        <w:pStyle w:val="15"/>
        <w:pageBreakBefore w:val="0"/>
        <w:wordWrap/>
        <w:overflowPunct/>
        <w:topLinePunct w:val="0"/>
        <w:bidi w:val="0"/>
        <w:spacing w:line="360" w:lineRule="auto"/>
        <w:rPr>
          <w:rFonts w:asciiTheme="minorHAnsi"/>
          <w:sz w:val="24"/>
          <w:highlight w:val="none"/>
        </w:rPr>
      </w:pPr>
      <w:r>
        <w:rPr>
          <w:rFonts w:hint="eastAsia" w:asciiTheme="minorHAnsi"/>
          <w:sz w:val="24"/>
          <w:highlight w:val="none"/>
        </w:rPr>
        <w:t xml:space="preserve">7、其他说明: </w:t>
      </w:r>
    </w:p>
    <w:p w14:paraId="419B9319">
      <w:pPr>
        <w:pStyle w:val="15"/>
        <w:pageBreakBefore w:val="0"/>
        <w:wordWrap/>
        <w:overflowPunct/>
        <w:topLinePunct w:val="0"/>
        <w:bidi w:val="0"/>
        <w:spacing w:line="360" w:lineRule="auto"/>
        <w:rPr>
          <w:rFonts w:asciiTheme="minorHAnsi"/>
          <w:sz w:val="24"/>
          <w:highlight w:val="none"/>
        </w:rPr>
      </w:pPr>
      <w:r>
        <w:rPr>
          <w:rFonts w:hint="eastAsia" w:asciiTheme="minorHAnsi"/>
          <w:sz w:val="24"/>
          <w:highlight w:val="none"/>
        </w:rPr>
        <w:t>（1） 与招标人存在利害关系可能影响招标公正性的法人、其他组织或者个人，不得参加投标:</w:t>
      </w:r>
    </w:p>
    <w:p w14:paraId="666807B8">
      <w:pPr>
        <w:pStyle w:val="15"/>
        <w:pageBreakBefore w:val="0"/>
        <w:wordWrap/>
        <w:overflowPunct/>
        <w:topLinePunct w:val="0"/>
        <w:bidi w:val="0"/>
        <w:spacing w:line="360" w:lineRule="auto"/>
        <w:rPr>
          <w:rFonts w:hint="eastAsia" w:asciiTheme="minorHAnsi"/>
          <w:sz w:val="24"/>
          <w:highlight w:val="none"/>
        </w:rPr>
      </w:pPr>
      <w:r>
        <w:rPr>
          <w:rFonts w:hint="eastAsia" w:asciiTheme="minorHAnsi"/>
          <w:sz w:val="24"/>
          <w:highlight w:val="none"/>
        </w:rPr>
        <w:t>（2）单位负责人为同一人或者存在控股、管理关系的不同单位，不得参加同一合同项下的项目投标。</w:t>
      </w:r>
    </w:p>
    <w:p w14:paraId="24E869F8">
      <w:pPr>
        <w:pStyle w:val="15"/>
        <w:pageBreakBefore w:val="0"/>
        <w:wordWrap/>
        <w:overflowPunct/>
        <w:topLinePunct w:val="0"/>
        <w:bidi w:val="0"/>
        <w:spacing w:line="360" w:lineRule="auto"/>
        <w:rPr>
          <w:rFonts w:hint="eastAsia" w:asciiTheme="minorHAnsi"/>
          <w:sz w:val="24"/>
          <w:highlight w:val="none"/>
        </w:rPr>
      </w:pPr>
      <w:r>
        <w:rPr>
          <w:rFonts w:hint="eastAsia" w:asciiTheme="minorHAnsi"/>
          <w:sz w:val="24"/>
          <w:highlight w:val="none"/>
        </w:rPr>
        <w:t>（</w:t>
      </w:r>
      <w:r>
        <w:rPr>
          <w:rFonts w:hint="eastAsia" w:asciiTheme="minorHAnsi"/>
          <w:sz w:val="24"/>
          <w:highlight w:val="none"/>
          <w:lang w:val="en-US" w:eastAsia="zh-CN"/>
        </w:rPr>
        <w:t>3</w:t>
      </w:r>
      <w:r>
        <w:rPr>
          <w:rFonts w:hint="eastAsia" w:asciiTheme="minorHAnsi"/>
          <w:sz w:val="24"/>
          <w:highlight w:val="none"/>
        </w:rPr>
        <w:t>）为采购项目提供整体设计、规范编制或者项目管理、监理、检测等服务的</w:t>
      </w:r>
      <w:r>
        <w:rPr>
          <w:rFonts w:hint="eastAsia" w:asciiTheme="minorHAnsi"/>
          <w:sz w:val="24"/>
          <w:highlight w:val="none"/>
          <w:lang w:eastAsia="zh-CN"/>
        </w:rPr>
        <w:t>投标人</w:t>
      </w:r>
      <w:r>
        <w:rPr>
          <w:rFonts w:hint="eastAsia" w:asciiTheme="minorHAnsi"/>
          <w:sz w:val="24"/>
          <w:highlight w:val="none"/>
        </w:rPr>
        <w:t>，不得再参加该采购项目的其他采购活动；</w:t>
      </w:r>
    </w:p>
    <w:p w14:paraId="55F3F689">
      <w:pPr>
        <w:pStyle w:val="15"/>
        <w:pageBreakBefore w:val="0"/>
        <w:wordWrap/>
        <w:overflowPunct/>
        <w:topLinePunct w:val="0"/>
        <w:bidi w:val="0"/>
        <w:spacing w:line="360" w:lineRule="auto"/>
        <w:rPr>
          <w:rFonts w:hint="eastAsia" w:asciiTheme="minorHAnsi"/>
          <w:sz w:val="24"/>
          <w:highlight w:val="none"/>
        </w:rPr>
      </w:pPr>
      <w:r>
        <w:rPr>
          <w:rFonts w:hint="eastAsia" w:asciiTheme="minorHAnsi"/>
          <w:sz w:val="24"/>
          <w:highlight w:val="none"/>
        </w:rPr>
        <w:t>（</w:t>
      </w:r>
      <w:r>
        <w:rPr>
          <w:rFonts w:hint="eastAsia" w:asciiTheme="minorHAnsi"/>
          <w:sz w:val="24"/>
          <w:highlight w:val="none"/>
          <w:lang w:val="en-US" w:eastAsia="zh-CN"/>
        </w:rPr>
        <w:t>4</w:t>
      </w:r>
      <w:r>
        <w:rPr>
          <w:rFonts w:hint="eastAsia" w:asciiTheme="minorHAnsi"/>
          <w:sz w:val="24"/>
          <w:highlight w:val="none"/>
        </w:rPr>
        <w:t>）</w:t>
      </w:r>
      <w:r>
        <w:rPr>
          <w:rFonts w:hint="eastAsia" w:asciiTheme="minorHAnsi"/>
          <w:sz w:val="24"/>
          <w:highlight w:val="none"/>
          <w:lang w:eastAsia="zh-CN"/>
        </w:rPr>
        <w:t>投标人</w:t>
      </w:r>
      <w:r>
        <w:rPr>
          <w:rFonts w:hint="eastAsia" w:asciiTheme="minorHAnsi"/>
          <w:sz w:val="24"/>
          <w:highlight w:val="none"/>
        </w:rPr>
        <w:t>未列入失信被执行人、重大税收违法失信主体、政府采购严重违法失信行为记录名单（财库[2016]125号）；</w:t>
      </w:r>
    </w:p>
    <w:p w14:paraId="7A358F77">
      <w:pPr>
        <w:pStyle w:val="15"/>
        <w:pageBreakBefore w:val="0"/>
        <w:wordWrap/>
        <w:overflowPunct/>
        <w:topLinePunct w:val="0"/>
        <w:bidi w:val="0"/>
        <w:spacing w:line="360" w:lineRule="auto"/>
        <w:rPr>
          <w:rFonts w:asciiTheme="minorHAnsi"/>
          <w:sz w:val="24"/>
          <w:highlight w:val="none"/>
        </w:rPr>
      </w:pPr>
      <w:r>
        <w:rPr>
          <w:rFonts w:hint="eastAsia" w:asciiTheme="minorHAnsi"/>
          <w:sz w:val="24"/>
          <w:highlight w:val="none"/>
        </w:rPr>
        <w:t>（</w:t>
      </w:r>
      <w:r>
        <w:rPr>
          <w:rFonts w:hint="eastAsia" w:asciiTheme="minorHAnsi"/>
          <w:sz w:val="24"/>
          <w:highlight w:val="none"/>
          <w:lang w:val="en-US" w:eastAsia="zh-CN"/>
        </w:rPr>
        <w:t>5</w:t>
      </w:r>
      <w:r>
        <w:rPr>
          <w:rFonts w:hint="eastAsia" w:asciiTheme="minorHAnsi"/>
          <w:sz w:val="24"/>
          <w:highlight w:val="none"/>
        </w:rPr>
        <w:t>）本项目</w:t>
      </w:r>
      <w:r>
        <w:rPr>
          <w:rFonts w:hint="eastAsia" w:asciiTheme="minorHAnsi"/>
          <w:sz w:val="24"/>
          <w:highlight w:val="none"/>
          <w:lang w:eastAsia="zh-CN"/>
        </w:rPr>
        <w:t>不</w:t>
      </w:r>
      <w:r>
        <w:rPr>
          <w:rFonts w:hint="eastAsia" w:asciiTheme="minorHAnsi"/>
          <w:sz w:val="24"/>
          <w:highlight w:val="none"/>
        </w:rPr>
        <w:t>接受联合体投标。</w:t>
      </w:r>
    </w:p>
    <w:p w14:paraId="4B0411D5">
      <w:pPr>
        <w:pStyle w:val="15"/>
        <w:pageBreakBefore w:val="0"/>
        <w:wordWrap/>
        <w:overflowPunct/>
        <w:topLinePunct w:val="0"/>
        <w:bidi w:val="0"/>
        <w:spacing w:line="360" w:lineRule="auto"/>
        <w:rPr>
          <w:rFonts w:asciiTheme="minorHAnsi"/>
          <w:sz w:val="24"/>
          <w:highlight w:val="none"/>
        </w:rPr>
      </w:pPr>
      <w:r>
        <w:rPr>
          <w:rFonts w:hint="eastAsia" w:asciiTheme="minorHAnsi"/>
          <w:sz w:val="24"/>
          <w:highlight w:val="none"/>
        </w:rPr>
        <w:t>8、法律、行政法规规定的其他条件。</w:t>
      </w:r>
    </w:p>
    <w:p w14:paraId="654DD55D">
      <w:pPr>
        <w:pStyle w:val="20"/>
        <w:pageBreakBefore w:val="0"/>
        <w:wordWrap/>
        <w:overflowPunct/>
        <w:topLinePunct w:val="0"/>
        <w:bidi w:val="0"/>
        <w:spacing w:line="360" w:lineRule="auto"/>
        <w:jc w:val="both"/>
        <w:rPr>
          <w:rFonts w:asciiTheme="minorHAnsi"/>
          <w:sz w:val="24"/>
          <w:szCs w:val="24"/>
          <w:highlight w:val="none"/>
        </w:rPr>
      </w:pPr>
      <w:bookmarkStart w:id="11" w:name="_Toc10645"/>
      <w:bookmarkStart w:id="12" w:name="_Toc1612"/>
      <w:bookmarkStart w:id="13" w:name="_Toc25754"/>
      <w:bookmarkStart w:id="14" w:name="_Toc20936"/>
      <w:bookmarkStart w:id="15" w:name="_Toc16911"/>
      <w:r>
        <w:rPr>
          <w:rFonts w:hint="eastAsia" w:asciiTheme="minorHAnsi"/>
          <w:sz w:val="24"/>
          <w:szCs w:val="24"/>
          <w:highlight w:val="none"/>
        </w:rPr>
        <w:t>三、</w:t>
      </w:r>
      <w:r>
        <w:rPr>
          <w:rFonts w:hint="eastAsia" w:asciiTheme="minorHAnsi"/>
          <w:color w:val="000000" w:themeColor="text1"/>
          <w:sz w:val="24"/>
          <w:szCs w:val="24"/>
          <w:highlight w:val="none"/>
          <w14:textFill>
            <w14:solidFill>
              <w14:schemeClr w14:val="tx1"/>
            </w14:solidFill>
          </w14:textFill>
        </w:rPr>
        <w:t>投标人</w:t>
      </w:r>
      <w:r>
        <w:rPr>
          <w:rFonts w:hint="eastAsia" w:asciiTheme="minorHAnsi"/>
          <w:sz w:val="24"/>
          <w:szCs w:val="24"/>
          <w:highlight w:val="none"/>
        </w:rPr>
        <w:t>的资格审查要求：</w:t>
      </w:r>
      <w:bookmarkEnd w:id="11"/>
      <w:bookmarkEnd w:id="12"/>
      <w:bookmarkEnd w:id="13"/>
      <w:bookmarkEnd w:id="14"/>
      <w:bookmarkEnd w:id="15"/>
    </w:p>
    <w:tbl>
      <w:tblPr>
        <w:tblStyle w:val="28"/>
        <w:tblpPr w:leftFromText="180" w:rightFromText="180" w:vertAnchor="text" w:horzAnchor="page" w:tblpX="1111" w:tblpY="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8155"/>
      </w:tblGrid>
      <w:tr w14:paraId="6BDC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87" w:type="dxa"/>
            <w:gridSpan w:val="2"/>
          </w:tcPr>
          <w:p w14:paraId="7A2FD4C9">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24"/>
                <w:highlight w:val="none"/>
              </w:rPr>
            </w:pPr>
            <w:r>
              <w:rPr>
                <w:rFonts w:hint="eastAsia" w:ascii="宋体" w:hAnsi="宋体" w:eastAsia="宋体" w:cs="宋体"/>
                <w:snapToGrid w:val="0"/>
                <w:color w:val="auto"/>
                <w:sz w:val="24"/>
                <w:szCs w:val="24"/>
                <w:highlight w:val="none"/>
                <w:lang w:val="en-US" w:eastAsia="zh-CN"/>
              </w:rPr>
              <w:t>乌鲁木齐市天山区机关事务管理中心十七户备勤点餐饮服务（二次）</w:t>
            </w:r>
            <w:r>
              <w:rPr>
                <w:rFonts w:hint="eastAsia"/>
                <w:color w:val="auto"/>
                <w:sz w:val="24"/>
                <w:highlight w:val="none"/>
              </w:rPr>
              <w:t>(</w:t>
            </w:r>
            <w:r>
              <w:rPr>
                <w:rFonts w:hint="eastAsia"/>
                <w:color w:val="auto"/>
                <w:sz w:val="24"/>
                <w:highlight w:val="none"/>
                <w:lang w:eastAsia="zh-CN"/>
              </w:rPr>
              <w:t>ZDJD2025-GK-017</w:t>
            </w:r>
            <w:r>
              <w:rPr>
                <w:rFonts w:hint="eastAsia"/>
                <w:color w:val="auto"/>
                <w:sz w:val="24"/>
                <w:highlight w:val="none"/>
              </w:rPr>
              <w:t>)</w:t>
            </w:r>
          </w:p>
        </w:tc>
      </w:tr>
      <w:tr w14:paraId="73B0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132" w:type="dxa"/>
          </w:tcPr>
          <w:p w14:paraId="45810C55">
            <w:pPr>
              <w:pStyle w:val="15"/>
              <w:keepNext w:val="0"/>
              <w:keepLines w:val="0"/>
              <w:pageBreakBefore w:val="0"/>
              <w:kinsoku/>
              <w:wordWrap/>
              <w:overflowPunct/>
              <w:topLinePunct w:val="0"/>
              <w:autoSpaceDE/>
              <w:autoSpaceDN/>
              <w:bidi w:val="0"/>
              <w:adjustRightInd/>
              <w:snapToGrid/>
              <w:spacing w:line="240" w:lineRule="auto"/>
              <w:jc w:val="center"/>
              <w:textAlignment w:val="auto"/>
              <w:rPr>
                <w:color w:val="auto"/>
                <w:sz w:val="24"/>
                <w:highlight w:val="none"/>
              </w:rPr>
            </w:pPr>
            <w:r>
              <w:rPr>
                <w:rFonts w:hint="eastAsia"/>
                <w:color w:val="auto"/>
                <w:sz w:val="24"/>
                <w:highlight w:val="none"/>
              </w:rPr>
              <w:t>序号</w:t>
            </w:r>
          </w:p>
        </w:tc>
        <w:tc>
          <w:tcPr>
            <w:tcW w:w="8155" w:type="dxa"/>
          </w:tcPr>
          <w:p w14:paraId="4C9DD239">
            <w:pPr>
              <w:pStyle w:val="15"/>
              <w:keepNext w:val="0"/>
              <w:keepLines w:val="0"/>
              <w:pageBreakBefore w:val="0"/>
              <w:kinsoku/>
              <w:wordWrap/>
              <w:overflowPunct/>
              <w:topLinePunct w:val="0"/>
              <w:autoSpaceDE/>
              <w:autoSpaceDN/>
              <w:bidi w:val="0"/>
              <w:adjustRightInd/>
              <w:snapToGrid/>
              <w:spacing w:line="240" w:lineRule="auto"/>
              <w:jc w:val="center"/>
              <w:textAlignment w:val="auto"/>
              <w:rPr>
                <w:color w:val="auto"/>
                <w:sz w:val="24"/>
                <w:highlight w:val="none"/>
              </w:rPr>
            </w:pPr>
            <w:r>
              <w:rPr>
                <w:rFonts w:hint="eastAsia"/>
                <w:color w:val="auto"/>
                <w:sz w:val="24"/>
                <w:highlight w:val="none"/>
              </w:rPr>
              <w:t>审查内容</w:t>
            </w:r>
          </w:p>
        </w:tc>
      </w:tr>
      <w:tr w14:paraId="535D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132" w:type="dxa"/>
            <w:vAlign w:val="center"/>
          </w:tcPr>
          <w:p w14:paraId="172FEAD7">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auto"/>
                <w:sz w:val="24"/>
                <w:highlight w:val="none"/>
                <w:lang w:val="en-US" w:eastAsia="zh-CN"/>
              </w:rPr>
            </w:pPr>
            <w:r>
              <w:rPr>
                <w:rFonts w:hint="eastAsia"/>
                <w:color w:val="auto"/>
                <w:sz w:val="24"/>
                <w:highlight w:val="none"/>
                <w:lang w:val="en-US" w:eastAsia="zh-CN"/>
              </w:rPr>
              <w:t>1</w:t>
            </w:r>
          </w:p>
        </w:tc>
        <w:tc>
          <w:tcPr>
            <w:tcW w:w="8155" w:type="dxa"/>
          </w:tcPr>
          <w:p w14:paraId="59A02DFF">
            <w:pPr>
              <w:pStyle w:val="15"/>
              <w:keepNext w:val="0"/>
              <w:keepLines w:val="0"/>
              <w:pageBreakBefore w:val="0"/>
              <w:kinsoku/>
              <w:wordWrap/>
              <w:overflowPunct/>
              <w:topLinePunct w:val="0"/>
              <w:autoSpaceDE/>
              <w:autoSpaceDN/>
              <w:bidi w:val="0"/>
              <w:adjustRightInd/>
              <w:snapToGrid/>
              <w:spacing w:line="240" w:lineRule="auto"/>
              <w:textAlignment w:val="auto"/>
              <w:rPr>
                <w:color w:val="auto"/>
                <w:sz w:val="24"/>
                <w:highlight w:val="none"/>
              </w:rPr>
            </w:pPr>
            <w:r>
              <w:rPr>
                <w:rFonts w:hint="eastAsia"/>
                <w:color w:val="auto"/>
                <w:sz w:val="24"/>
                <w:highlight w:val="none"/>
                <w:lang w:val="en-US" w:eastAsia="zh-CN"/>
              </w:rPr>
              <w:t>提供有效的营业执照或事业单位法人证书等证明材料(加盖单位公章);自然人需提供身份证明。</w:t>
            </w:r>
          </w:p>
        </w:tc>
      </w:tr>
      <w:tr w14:paraId="0CC3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132" w:type="dxa"/>
            <w:vAlign w:val="center"/>
          </w:tcPr>
          <w:p w14:paraId="4EB47D56">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auto"/>
                <w:sz w:val="24"/>
                <w:highlight w:val="none"/>
                <w:lang w:val="en-US" w:eastAsia="zh-CN"/>
              </w:rPr>
            </w:pPr>
            <w:r>
              <w:rPr>
                <w:rFonts w:hint="eastAsia"/>
                <w:color w:val="auto"/>
                <w:sz w:val="24"/>
                <w:highlight w:val="none"/>
                <w:lang w:val="en-US" w:eastAsia="zh-CN"/>
              </w:rPr>
              <w:t>2</w:t>
            </w:r>
          </w:p>
        </w:tc>
        <w:tc>
          <w:tcPr>
            <w:tcW w:w="8155" w:type="dxa"/>
          </w:tcPr>
          <w:p w14:paraId="64B31DA3">
            <w:pPr>
              <w:pStyle w:val="15"/>
              <w:keepNext w:val="0"/>
              <w:keepLines w:val="0"/>
              <w:pageBreakBefore w:val="0"/>
              <w:kinsoku/>
              <w:wordWrap/>
              <w:overflowPunct/>
              <w:topLinePunct w:val="0"/>
              <w:autoSpaceDE/>
              <w:autoSpaceDN/>
              <w:bidi w:val="0"/>
              <w:adjustRightInd/>
              <w:snapToGrid/>
              <w:spacing w:line="240" w:lineRule="auto"/>
              <w:textAlignment w:val="auto"/>
              <w:rPr>
                <w:color w:val="auto"/>
                <w:sz w:val="24"/>
                <w:highlight w:val="none"/>
              </w:rPr>
            </w:pPr>
            <w:r>
              <w:rPr>
                <w:rFonts w:hint="eastAsia"/>
                <w:color w:val="auto"/>
                <w:sz w:val="24"/>
                <w:highlight w:val="none"/>
                <w:lang w:val="en-US" w:eastAsia="zh-CN"/>
              </w:rPr>
              <w:t>法定代表人身份证明书或法定代表人授权委托书</w:t>
            </w:r>
          </w:p>
        </w:tc>
      </w:tr>
      <w:tr w14:paraId="7969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132" w:type="dxa"/>
            <w:vAlign w:val="center"/>
          </w:tcPr>
          <w:p w14:paraId="2E485CE0">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auto"/>
                <w:sz w:val="24"/>
                <w:highlight w:val="none"/>
                <w:lang w:val="en-US" w:eastAsia="zh-CN"/>
              </w:rPr>
            </w:pPr>
            <w:r>
              <w:rPr>
                <w:rFonts w:hint="eastAsia"/>
                <w:color w:val="auto"/>
                <w:sz w:val="24"/>
                <w:highlight w:val="none"/>
                <w:lang w:val="en-US" w:eastAsia="zh-CN"/>
              </w:rPr>
              <w:t>3</w:t>
            </w:r>
          </w:p>
        </w:tc>
        <w:tc>
          <w:tcPr>
            <w:tcW w:w="8155" w:type="dxa"/>
          </w:tcPr>
          <w:p w14:paraId="515F26A8">
            <w:pPr>
              <w:pStyle w:val="15"/>
              <w:keepNext w:val="0"/>
              <w:keepLines w:val="0"/>
              <w:pageBreakBefore w:val="0"/>
              <w:kinsoku/>
              <w:wordWrap/>
              <w:overflowPunct/>
              <w:topLinePunct w:val="0"/>
              <w:autoSpaceDE/>
              <w:autoSpaceDN/>
              <w:bidi w:val="0"/>
              <w:adjustRightInd/>
              <w:snapToGrid/>
              <w:spacing w:line="240" w:lineRule="auto"/>
              <w:textAlignment w:val="auto"/>
              <w:rPr>
                <w:color w:val="auto"/>
                <w:sz w:val="24"/>
                <w:highlight w:val="none"/>
              </w:rPr>
            </w:pPr>
            <w:r>
              <w:rPr>
                <w:rFonts w:hint="eastAsia"/>
                <w:color w:val="auto"/>
                <w:sz w:val="24"/>
                <w:highlight w:val="none"/>
                <w:lang w:val="en-US" w:eastAsia="zh-CN"/>
              </w:rPr>
              <w:t>投标人须具备有效的《食品经营许可证》或《餐饮服务许可证》或《食品流通许可证》</w:t>
            </w:r>
          </w:p>
        </w:tc>
      </w:tr>
      <w:tr w14:paraId="6629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32" w:type="dxa"/>
            <w:vAlign w:val="center"/>
          </w:tcPr>
          <w:p w14:paraId="0E6A5109">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Theme="minorEastAsia"/>
                <w:color w:val="auto"/>
                <w:sz w:val="24"/>
                <w:highlight w:val="none"/>
                <w:lang w:val="en-US" w:eastAsia="zh-CN"/>
              </w:rPr>
            </w:pPr>
            <w:r>
              <w:rPr>
                <w:rFonts w:hint="eastAsia"/>
                <w:color w:val="auto"/>
                <w:sz w:val="24"/>
                <w:highlight w:val="none"/>
                <w:lang w:val="en-US" w:eastAsia="zh-CN"/>
              </w:rPr>
              <w:t>4</w:t>
            </w:r>
          </w:p>
        </w:tc>
        <w:tc>
          <w:tcPr>
            <w:tcW w:w="8155" w:type="dxa"/>
          </w:tcPr>
          <w:p w14:paraId="4D3272AE">
            <w:pPr>
              <w:pStyle w:val="15"/>
              <w:keepNext w:val="0"/>
              <w:keepLines w:val="0"/>
              <w:pageBreakBefore w:val="0"/>
              <w:kinsoku/>
              <w:wordWrap/>
              <w:overflowPunct/>
              <w:topLinePunct w:val="0"/>
              <w:autoSpaceDE/>
              <w:autoSpaceDN/>
              <w:bidi w:val="0"/>
              <w:adjustRightInd/>
              <w:snapToGrid/>
              <w:spacing w:line="240" w:lineRule="auto"/>
              <w:textAlignment w:val="auto"/>
              <w:rPr>
                <w:color w:val="auto"/>
                <w:sz w:val="24"/>
                <w:highlight w:val="none"/>
              </w:rPr>
            </w:pPr>
            <w:r>
              <w:rPr>
                <w:rFonts w:hint="eastAsia"/>
                <w:color w:val="auto"/>
                <w:sz w:val="24"/>
                <w:highlight w:val="none"/>
                <w:lang w:val="en-US" w:eastAsia="zh-CN"/>
              </w:rPr>
              <w:t>投标保证金</w:t>
            </w:r>
          </w:p>
        </w:tc>
      </w:tr>
      <w:tr w14:paraId="10EA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32" w:type="dxa"/>
            <w:vAlign w:val="center"/>
          </w:tcPr>
          <w:p w14:paraId="328CFF59">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4"/>
                <w:highlight w:val="none"/>
                <w:lang w:val="en-US" w:eastAsia="zh-CN"/>
              </w:rPr>
            </w:pPr>
            <w:r>
              <w:rPr>
                <w:rFonts w:hint="eastAsia"/>
                <w:color w:val="auto"/>
                <w:sz w:val="24"/>
                <w:highlight w:val="none"/>
                <w:lang w:val="en-US" w:eastAsia="zh-CN"/>
              </w:rPr>
              <w:t>5</w:t>
            </w:r>
          </w:p>
        </w:tc>
        <w:tc>
          <w:tcPr>
            <w:tcW w:w="8155" w:type="dxa"/>
          </w:tcPr>
          <w:p w14:paraId="5B4FD615">
            <w:pPr>
              <w:pStyle w:val="15"/>
              <w:keepNext w:val="0"/>
              <w:keepLines w:val="0"/>
              <w:pageBreakBefore w:val="0"/>
              <w:kinsoku/>
              <w:wordWrap/>
              <w:overflowPunct/>
              <w:topLinePunct w:val="0"/>
              <w:autoSpaceDE/>
              <w:autoSpaceDN/>
              <w:bidi w:val="0"/>
              <w:adjustRightInd/>
              <w:snapToGrid/>
              <w:spacing w:line="240" w:lineRule="auto"/>
              <w:textAlignment w:val="auto"/>
              <w:rPr>
                <w:rFonts w:hint="eastAsia"/>
                <w:color w:val="auto"/>
                <w:sz w:val="24"/>
                <w:highlight w:val="none"/>
                <w:lang w:val="en-US" w:eastAsia="zh-CN"/>
              </w:rPr>
            </w:pPr>
            <w:r>
              <w:rPr>
                <w:rFonts w:hint="eastAsia"/>
                <w:color w:val="auto"/>
                <w:sz w:val="24"/>
                <w:highlight w:val="none"/>
                <w:lang w:val="en-US" w:eastAsia="zh-CN"/>
              </w:rPr>
              <w:t>中小企业声明函</w:t>
            </w:r>
          </w:p>
        </w:tc>
      </w:tr>
      <w:tr w14:paraId="4AEC5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32" w:type="dxa"/>
            <w:vAlign w:val="center"/>
          </w:tcPr>
          <w:p w14:paraId="3123DFC5">
            <w:pPr>
              <w:pStyle w:val="15"/>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 w:val="24"/>
                <w:highlight w:val="none"/>
                <w:lang w:val="en-US" w:eastAsia="zh-CN"/>
              </w:rPr>
            </w:pPr>
            <w:r>
              <w:rPr>
                <w:rFonts w:hint="eastAsia"/>
                <w:color w:val="auto"/>
                <w:sz w:val="24"/>
                <w:highlight w:val="none"/>
                <w:lang w:val="en-US" w:eastAsia="zh-CN"/>
              </w:rPr>
              <w:t>6</w:t>
            </w:r>
          </w:p>
        </w:tc>
        <w:tc>
          <w:tcPr>
            <w:tcW w:w="8155" w:type="dxa"/>
          </w:tcPr>
          <w:p w14:paraId="436489C3">
            <w:pPr>
              <w:pStyle w:val="15"/>
              <w:keepNext w:val="0"/>
              <w:keepLines w:val="0"/>
              <w:pageBreakBefore w:val="0"/>
              <w:kinsoku/>
              <w:wordWrap/>
              <w:overflowPunct/>
              <w:topLinePunct w:val="0"/>
              <w:autoSpaceDE/>
              <w:autoSpaceDN/>
              <w:bidi w:val="0"/>
              <w:adjustRightInd/>
              <w:snapToGrid/>
              <w:spacing w:line="240" w:lineRule="auto"/>
              <w:textAlignment w:val="auto"/>
              <w:rPr>
                <w:rFonts w:hint="eastAsia"/>
                <w:color w:val="auto"/>
                <w:sz w:val="24"/>
                <w:highlight w:val="none"/>
                <w:lang w:val="en-US" w:eastAsia="zh-CN"/>
              </w:rPr>
            </w:pPr>
            <w:r>
              <w:rPr>
                <w:rFonts w:hint="eastAsia"/>
                <w:color w:val="auto"/>
                <w:sz w:val="24"/>
                <w:highlight w:val="none"/>
                <w:lang w:val="en-US" w:eastAsia="zh-CN"/>
              </w:rPr>
              <w:t>投标人未被列入“信用中国”网站(www.creditchina.gov.cn)“记录失信被执行人或重大税收违法案件当事人名单”记录名单；不处于中国政府采购网(www.ccgp.go v.cn)“政府采购严重违法失信行为信息记录”中的禁止参加政府采购活动期间。（如相关失信记录已失效，投标人需提供相关证明资料）（查询时间须自公开招标公告发布之日起至首次提交投标文件截止时间内）</w:t>
            </w:r>
          </w:p>
        </w:tc>
      </w:tr>
    </w:tbl>
    <w:p w14:paraId="07906A6C">
      <w:pPr>
        <w:pStyle w:val="15"/>
        <w:keepNext w:val="0"/>
        <w:keepLines w:val="0"/>
        <w:pageBreakBefore w:val="0"/>
        <w:widowControl w:val="0"/>
        <w:kinsoku/>
        <w:wordWrap/>
        <w:overflowPunct/>
        <w:topLinePunct w:val="0"/>
        <w:autoSpaceDE/>
        <w:autoSpaceDN/>
        <w:bidi w:val="0"/>
        <w:adjustRightInd/>
        <w:spacing w:line="420" w:lineRule="exact"/>
        <w:ind w:firstLine="482" w:firstLineChars="200"/>
        <w:textAlignment w:val="auto"/>
        <w:rPr>
          <w:rFonts w:hint="eastAsia" w:asciiTheme="minorHAnsi"/>
          <w:b/>
          <w:sz w:val="24"/>
          <w:highlight w:val="none"/>
        </w:rPr>
      </w:pPr>
      <w:r>
        <w:rPr>
          <w:rFonts w:hint="eastAsia" w:asciiTheme="minorHAnsi"/>
          <w:b/>
          <w:sz w:val="24"/>
          <w:highlight w:val="none"/>
        </w:rPr>
        <w:t>以上资料缺项或不合格为无效投标。</w:t>
      </w:r>
      <w:bookmarkStart w:id="16" w:name="_Toc30415"/>
      <w:bookmarkStart w:id="17" w:name="_Toc3492"/>
      <w:bookmarkStart w:id="18" w:name="_Toc15382"/>
      <w:bookmarkStart w:id="19" w:name="_Toc2914"/>
    </w:p>
    <w:p w14:paraId="08A1593C">
      <w:pPr>
        <w:pStyle w:val="15"/>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asciiTheme="minorHAnsi"/>
          <w:sz w:val="24"/>
          <w:szCs w:val="24"/>
          <w:highlight w:val="none"/>
        </w:rPr>
      </w:pPr>
      <w:r>
        <w:rPr>
          <w:rFonts w:hint="eastAsia" w:asciiTheme="minorHAnsi"/>
          <w:sz w:val="24"/>
          <w:szCs w:val="24"/>
          <w:highlight w:val="none"/>
        </w:rPr>
        <w:t>四、获取招标文件及投标事宜：</w:t>
      </w:r>
      <w:bookmarkEnd w:id="16"/>
      <w:bookmarkEnd w:id="17"/>
      <w:bookmarkEnd w:id="18"/>
      <w:bookmarkEnd w:id="19"/>
    </w:p>
    <w:p w14:paraId="5D5DAEAE">
      <w:pPr>
        <w:pStyle w:val="15"/>
        <w:keepNext w:val="0"/>
        <w:keepLines w:val="0"/>
        <w:pageBreakBefore w:val="0"/>
        <w:widowControl w:val="0"/>
        <w:kinsoku/>
        <w:wordWrap/>
        <w:overflowPunct/>
        <w:topLinePunct w:val="0"/>
        <w:autoSpaceDE/>
        <w:autoSpaceDN/>
        <w:bidi w:val="0"/>
        <w:adjustRightInd/>
        <w:snapToGrid/>
        <w:spacing w:line="420" w:lineRule="exact"/>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1、获取本项目招标文件的时间：20</w:t>
      </w:r>
      <w:r>
        <w:rPr>
          <w:rFonts w:hint="eastAsia"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年</w:t>
      </w:r>
      <w:r>
        <w:rPr>
          <w:rFonts w:hint="eastAsia" w:eastAsia="宋体" w:cs="宋体"/>
          <w:color w:val="auto"/>
          <w:sz w:val="24"/>
          <w:szCs w:val="24"/>
          <w:highlight w:val="none"/>
          <w:lang w:val="en-US" w:eastAsia="zh-CN"/>
        </w:rPr>
        <w:t>06</w:t>
      </w:r>
      <w:r>
        <w:rPr>
          <w:rFonts w:hint="eastAsia" w:ascii="宋体" w:hAnsi="宋体" w:eastAsia="宋体" w:cs="宋体"/>
          <w:color w:val="auto"/>
          <w:sz w:val="24"/>
          <w:szCs w:val="24"/>
          <w:highlight w:val="none"/>
        </w:rPr>
        <w:t>月</w:t>
      </w:r>
      <w:r>
        <w:rPr>
          <w:rFonts w:hint="eastAsia"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日至20</w:t>
      </w:r>
      <w:r>
        <w:rPr>
          <w:rFonts w:hint="eastAsia"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年</w:t>
      </w:r>
      <w:r>
        <w:rPr>
          <w:rFonts w:hint="eastAsia" w:eastAsia="宋体" w:cs="宋体"/>
          <w:color w:val="auto"/>
          <w:sz w:val="24"/>
          <w:szCs w:val="24"/>
          <w:highlight w:val="none"/>
          <w:lang w:val="en-US" w:eastAsia="zh-CN"/>
        </w:rPr>
        <w:t>06</w:t>
      </w:r>
      <w:r>
        <w:rPr>
          <w:rFonts w:hint="eastAsia" w:ascii="宋体" w:hAnsi="宋体" w:eastAsia="宋体" w:cs="宋体"/>
          <w:color w:val="auto"/>
          <w:sz w:val="24"/>
          <w:szCs w:val="24"/>
          <w:highlight w:val="none"/>
        </w:rPr>
        <w:t>月</w:t>
      </w:r>
      <w:r>
        <w:rPr>
          <w:rFonts w:hint="eastAsia"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日，每天上午00:00至12:00，下午12:00至</w:t>
      </w:r>
      <w:r>
        <w:rPr>
          <w:rFonts w:hint="eastAsia"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w:t>
      </w:r>
      <w:r>
        <w:rPr>
          <w:rFonts w:hint="eastAsia" w:eastAsia="宋体" w:cs="宋体"/>
          <w:color w:val="auto"/>
          <w:sz w:val="24"/>
          <w:szCs w:val="24"/>
          <w:highlight w:val="none"/>
          <w:lang w:val="en-US" w:eastAsia="zh-CN"/>
        </w:rPr>
        <w:t>59</w:t>
      </w:r>
      <w:r>
        <w:rPr>
          <w:rFonts w:hint="eastAsia" w:ascii="宋体" w:hAnsi="宋体" w:eastAsia="宋体" w:cs="宋体"/>
          <w:color w:val="auto"/>
          <w:sz w:val="24"/>
          <w:szCs w:val="24"/>
          <w:highlight w:val="none"/>
        </w:rPr>
        <w:t>（北京时间）。</w:t>
      </w:r>
    </w:p>
    <w:p w14:paraId="322E68DC">
      <w:pPr>
        <w:pStyle w:val="15"/>
        <w:keepNext w:val="0"/>
        <w:keepLines w:val="0"/>
        <w:pageBreakBefore w:val="0"/>
        <w:widowControl w:val="0"/>
        <w:numPr>
          <w:ilvl w:val="0"/>
          <w:numId w:val="6"/>
        </w:numPr>
        <w:kinsoku/>
        <w:wordWrap/>
        <w:overflowPunct/>
        <w:topLinePunct w:val="0"/>
        <w:autoSpaceDE/>
        <w:autoSpaceDN/>
        <w:bidi w:val="0"/>
        <w:adjustRightIn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获取本项目招标文件的地点：</w:t>
      </w:r>
      <w:r>
        <w:rPr>
          <w:rFonts w:hint="eastAsia" w:eastAsia="宋体" w:cs="宋体"/>
          <w:sz w:val="24"/>
          <w:szCs w:val="24"/>
          <w:highlight w:val="none"/>
          <w:lang w:eastAsia="zh-CN"/>
        </w:rPr>
        <w:t>投标人</w:t>
      </w:r>
      <w:r>
        <w:rPr>
          <w:rFonts w:hint="eastAsia" w:ascii="宋体" w:hAnsi="宋体" w:eastAsia="宋体" w:cs="宋体"/>
          <w:sz w:val="24"/>
          <w:szCs w:val="24"/>
          <w:highlight w:val="none"/>
        </w:rPr>
        <w:t>登录政采云平台https://www.zcygov.cn/在线申请获取招标文件（进入“项目采购”应用，在获取采购文件菜单中选择项目，申请免费获取招标文件。）</w:t>
      </w:r>
    </w:p>
    <w:p w14:paraId="303AA60D">
      <w:pPr>
        <w:pStyle w:val="15"/>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获取本项目招标文件的方式：</w:t>
      </w:r>
      <w:r>
        <w:rPr>
          <w:rFonts w:hint="eastAsia" w:eastAsia="宋体" w:cs="宋体"/>
          <w:sz w:val="24"/>
          <w:szCs w:val="24"/>
          <w:highlight w:val="none"/>
          <w:lang w:eastAsia="zh-CN"/>
        </w:rPr>
        <w:t>投标人</w:t>
      </w:r>
      <w:r>
        <w:rPr>
          <w:rFonts w:hint="eastAsia" w:ascii="宋体" w:hAnsi="宋体" w:eastAsia="宋体" w:cs="宋体"/>
          <w:sz w:val="24"/>
          <w:szCs w:val="24"/>
          <w:highlight w:val="none"/>
        </w:rPr>
        <w:t>登录政采云平台https://www.zcygov.cn/在线申请获取采购文件（进入“项目采购”应用，在获取采购文件菜单中选择项目，申请获取采购文件）</w:t>
      </w:r>
    </w:p>
    <w:p w14:paraId="1DF58938">
      <w:pPr>
        <w:pStyle w:val="15"/>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4、招标文件售价（元）：</w:t>
      </w:r>
      <w:r>
        <w:rPr>
          <w:rFonts w:hint="eastAsia" w:eastAsia="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元。</w:t>
      </w:r>
    </w:p>
    <w:p w14:paraId="11B3CE46">
      <w:pPr>
        <w:pStyle w:val="15"/>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宋体" w:hAnsi="宋体" w:eastAsia="宋体" w:cs="宋体"/>
          <w:sz w:val="24"/>
          <w:szCs w:val="24"/>
          <w:highlight w:val="none"/>
        </w:rPr>
      </w:pPr>
      <w:r>
        <w:rPr>
          <w:rFonts w:hint="eastAsia" w:eastAsia="宋体" w:cs="宋体"/>
          <w:sz w:val="24"/>
          <w:szCs w:val="24"/>
          <w:highlight w:val="none"/>
          <w:lang w:val="en-US" w:eastAsia="zh-CN"/>
        </w:rPr>
        <w:t>5</w:t>
      </w:r>
      <w:r>
        <w:rPr>
          <w:rFonts w:hint="eastAsia" w:ascii="宋体" w:hAnsi="宋体" w:eastAsia="宋体" w:cs="宋体"/>
          <w:sz w:val="24"/>
          <w:szCs w:val="24"/>
          <w:highlight w:val="none"/>
        </w:rPr>
        <w:t>、</w:t>
      </w:r>
      <w:r>
        <w:rPr>
          <w:rFonts w:hint="eastAsia" w:ascii="宋体" w:hAnsi="宋体" w:eastAsia="宋体" w:cs="宋体"/>
          <w:color w:val="000000" w:themeColor="text1"/>
          <w:sz w:val="24"/>
          <w:szCs w:val="24"/>
          <w:highlight w:val="none"/>
          <w14:textFill>
            <w14:solidFill>
              <w14:schemeClr w14:val="tx1"/>
            </w14:solidFill>
          </w14:textFill>
        </w:rPr>
        <w:t>投标人</w:t>
      </w:r>
      <w:r>
        <w:rPr>
          <w:rFonts w:hint="eastAsia" w:ascii="宋体" w:hAnsi="宋体" w:eastAsia="宋体" w:cs="宋体"/>
          <w:sz w:val="24"/>
          <w:szCs w:val="24"/>
          <w:highlight w:val="none"/>
        </w:rPr>
        <w:t>若对招标文件有疑问需要澄清的，应于投标文件递交截止时间15日以前，以书面形式向招标代理机构提出质疑；招标代理机构在收到书面质疑后尽快</w:t>
      </w:r>
      <w:r>
        <w:rPr>
          <w:rFonts w:hint="eastAsia" w:eastAsia="宋体" w:cs="宋体"/>
          <w:sz w:val="24"/>
          <w:szCs w:val="24"/>
          <w:highlight w:val="none"/>
          <w:lang w:eastAsia="zh-CN"/>
        </w:rPr>
        <w:t>作出</w:t>
      </w:r>
      <w:r>
        <w:rPr>
          <w:rFonts w:hint="eastAsia" w:ascii="宋体" w:hAnsi="宋体" w:eastAsia="宋体" w:cs="宋体"/>
          <w:sz w:val="24"/>
          <w:szCs w:val="24"/>
          <w:highlight w:val="none"/>
        </w:rPr>
        <w:t>答复，并以书面形式通知质疑</w:t>
      </w:r>
      <w:r>
        <w:rPr>
          <w:rFonts w:hint="eastAsia" w:ascii="宋体" w:hAnsi="宋体" w:eastAsia="宋体" w:cs="宋体"/>
          <w:color w:val="000000" w:themeColor="text1"/>
          <w:sz w:val="24"/>
          <w:szCs w:val="24"/>
          <w:highlight w:val="none"/>
          <w14:textFill>
            <w14:solidFill>
              <w14:schemeClr w14:val="tx1"/>
            </w14:solidFill>
          </w14:textFill>
        </w:rPr>
        <w:t>投标人</w:t>
      </w:r>
      <w:r>
        <w:rPr>
          <w:rFonts w:hint="eastAsia" w:ascii="宋体" w:hAnsi="宋体" w:eastAsia="宋体" w:cs="宋体"/>
          <w:sz w:val="24"/>
          <w:szCs w:val="24"/>
          <w:highlight w:val="none"/>
        </w:rPr>
        <w:t>。</w:t>
      </w:r>
    </w:p>
    <w:p w14:paraId="11D9963A">
      <w:pPr>
        <w:pStyle w:val="20"/>
        <w:keepNext w:val="0"/>
        <w:keepLines w:val="0"/>
        <w:pageBreakBefore w:val="0"/>
        <w:widowControl w:val="0"/>
        <w:kinsoku/>
        <w:wordWrap/>
        <w:overflowPunct/>
        <w:topLinePunct w:val="0"/>
        <w:autoSpaceDE/>
        <w:autoSpaceDN/>
        <w:bidi w:val="0"/>
        <w:adjustRightInd/>
        <w:spacing w:line="420" w:lineRule="exact"/>
        <w:jc w:val="both"/>
        <w:textAlignment w:val="auto"/>
        <w:rPr>
          <w:rFonts w:asciiTheme="minorHAnsi"/>
          <w:color w:val="auto"/>
          <w:sz w:val="24"/>
          <w:szCs w:val="24"/>
          <w:highlight w:val="none"/>
        </w:rPr>
      </w:pPr>
      <w:bookmarkStart w:id="20" w:name="_Toc32322"/>
      <w:bookmarkStart w:id="21" w:name="_Toc11114"/>
      <w:bookmarkStart w:id="22" w:name="_Toc4157"/>
      <w:bookmarkStart w:id="23" w:name="_Toc18384"/>
      <w:bookmarkStart w:id="24" w:name="_Toc16021"/>
      <w:r>
        <w:rPr>
          <w:rFonts w:hint="eastAsia" w:asciiTheme="minorHAnsi"/>
          <w:color w:val="auto"/>
          <w:sz w:val="24"/>
          <w:szCs w:val="24"/>
          <w:highlight w:val="none"/>
        </w:rPr>
        <w:t>五、开标时间与地点：</w:t>
      </w:r>
      <w:bookmarkEnd w:id="20"/>
      <w:bookmarkEnd w:id="21"/>
      <w:bookmarkEnd w:id="22"/>
      <w:bookmarkEnd w:id="23"/>
      <w:bookmarkEnd w:id="24"/>
    </w:p>
    <w:p w14:paraId="587A11BA">
      <w:pPr>
        <w:pStyle w:val="22"/>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asciiTheme="minorHAnsi"/>
          <w:color w:val="auto"/>
          <w:sz w:val="24"/>
          <w:highlight w:val="none"/>
        </w:rPr>
      </w:pPr>
      <w:r>
        <w:rPr>
          <w:rFonts w:hint="eastAsia" w:asciiTheme="minorHAnsi"/>
          <w:color w:val="auto"/>
          <w:sz w:val="24"/>
          <w:highlight w:val="none"/>
        </w:rPr>
        <w:t>1、提交投标文件截止时间：</w:t>
      </w:r>
      <w:r>
        <w:rPr>
          <w:rFonts w:hint="eastAsia" w:ascii="宋体" w:hAnsi="宋体" w:cs="宋体"/>
          <w:b w:val="0"/>
          <w:bCs w:val="0"/>
          <w:sz w:val="24"/>
          <w:szCs w:val="24"/>
          <w:highlight w:val="none"/>
          <w:lang w:eastAsia="zh-CN"/>
        </w:rPr>
        <w:t>202</w:t>
      </w:r>
      <w:r>
        <w:rPr>
          <w:rFonts w:hint="eastAsia" w:ascii="宋体" w:hAnsi="宋体" w:cs="宋体"/>
          <w:b w:val="0"/>
          <w:bCs w:val="0"/>
          <w:sz w:val="24"/>
          <w:szCs w:val="24"/>
          <w:highlight w:val="none"/>
          <w:lang w:val="en-US" w:eastAsia="zh-CN"/>
        </w:rPr>
        <w:t>5</w:t>
      </w:r>
      <w:r>
        <w:rPr>
          <w:rFonts w:hint="eastAsia" w:ascii="宋体" w:hAnsi="宋体" w:cs="宋体"/>
          <w:b w:val="0"/>
          <w:bCs w:val="0"/>
          <w:sz w:val="24"/>
          <w:szCs w:val="24"/>
          <w:highlight w:val="none"/>
          <w:lang w:eastAsia="zh-CN"/>
        </w:rPr>
        <w:t>年0</w:t>
      </w:r>
      <w:r>
        <w:rPr>
          <w:rFonts w:hint="eastAsia" w:ascii="宋体" w:hAnsi="宋体" w:cs="宋体"/>
          <w:b w:val="0"/>
          <w:bCs w:val="0"/>
          <w:sz w:val="24"/>
          <w:szCs w:val="24"/>
          <w:highlight w:val="none"/>
          <w:lang w:val="en-US" w:eastAsia="zh-CN"/>
        </w:rPr>
        <w:t>7</w:t>
      </w:r>
      <w:r>
        <w:rPr>
          <w:rFonts w:hint="eastAsia" w:ascii="宋体" w:hAnsi="宋体" w:cs="宋体"/>
          <w:b w:val="0"/>
          <w:bCs w:val="0"/>
          <w:sz w:val="24"/>
          <w:szCs w:val="24"/>
          <w:highlight w:val="none"/>
          <w:lang w:eastAsia="zh-CN"/>
        </w:rPr>
        <w:t>月</w:t>
      </w:r>
      <w:r>
        <w:rPr>
          <w:rFonts w:hint="eastAsia" w:ascii="宋体" w:hAnsi="宋体" w:cs="宋体"/>
          <w:b w:val="0"/>
          <w:bCs w:val="0"/>
          <w:sz w:val="24"/>
          <w:szCs w:val="24"/>
          <w:highlight w:val="none"/>
          <w:lang w:val="en-US" w:eastAsia="zh-CN"/>
        </w:rPr>
        <w:t>14</w:t>
      </w:r>
      <w:r>
        <w:rPr>
          <w:rFonts w:hint="eastAsia" w:ascii="宋体" w:hAnsi="宋体" w:cs="宋体"/>
          <w:b w:val="0"/>
          <w:bCs w:val="0"/>
          <w:sz w:val="24"/>
          <w:szCs w:val="24"/>
          <w:highlight w:val="none"/>
          <w:lang w:eastAsia="zh-CN"/>
        </w:rPr>
        <w:t>日</w:t>
      </w:r>
      <w:r>
        <w:rPr>
          <w:rFonts w:hint="eastAsia" w:ascii="宋体" w:hAnsi="宋体" w:eastAsia="宋体" w:cs="宋体"/>
          <w:b w:val="0"/>
          <w:bCs w:val="0"/>
          <w:sz w:val="24"/>
          <w:szCs w:val="24"/>
          <w:highlight w:val="none"/>
        </w:rPr>
        <w:t>1</w:t>
      </w: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:00</w:t>
      </w:r>
      <w:r>
        <w:rPr>
          <w:rFonts w:hint="eastAsia" w:asciiTheme="minorHAnsi"/>
          <w:color w:val="auto"/>
          <w:sz w:val="24"/>
          <w:highlight w:val="none"/>
        </w:rPr>
        <w:t>（北京时间）</w:t>
      </w:r>
    </w:p>
    <w:p w14:paraId="6834E552">
      <w:pPr>
        <w:pStyle w:val="22"/>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asciiTheme="minorHAnsi"/>
          <w:color w:val="auto"/>
          <w:sz w:val="24"/>
          <w:highlight w:val="none"/>
        </w:rPr>
      </w:pPr>
      <w:r>
        <w:rPr>
          <w:rFonts w:hint="eastAsia" w:asciiTheme="minorHAnsi"/>
          <w:color w:val="auto"/>
          <w:sz w:val="24"/>
          <w:highlight w:val="none"/>
        </w:rPr>
        <w:t>2、保证金到账截止时间（投标截止时间）：</w:t>
      </w:r>
      <w:r>
        <w:rPr>
          <w:rFonts w:hint="eastAsia" w:ascii="宋体" w:hAnsi="宋体" w:cs="宋体"/>
          <w:b w:val="0"/>
          <w:bCs w:val="0"/>
          <w:sz w:val="24"/>
          <w:szCs w:val="24"/>
          <w:highlight w:val="none"/>
          <w:lang w:eastAsia="zh-CN"/>
        </w:rPr>
        <w:t>20</w:t>
      </w:r>
      <w:r>
        <w:rPr>
          <w:rFonts w:hint="eastAsia" w:ascii="宋体" w:hAnsi="宋体" w:cs="宋体"/>
          <w:b w:val="0"/>
          <w:bCs w:val="0"/>
          <w:sz w:val="24"/>
          <w:szCs w:val="24"/>
          <w:highlight w:val="none"/>
          <w:lang w:val="en-US" w:eastAsia="zh-CN"/>
        </w:rPr>
        <w:t>25</w:t>
      </w:r>
      <w:r>
        <w:rPr>
          <w:rFonts w:hint="eastAsia" w:ascii="宋体" w:hAnsi="宋体" w:cs="宋体"/>
          <w:b w:val="0"/>
          <w:bCs w:val="0"/>
          <w:sz w:val="24"/>
          <w:szCs w:val="24"/>
          <w:highlight w:val="none"/>
          <w:lang w:eastAsia="zh-CN"/>
        </w:rPr>
        <w:t>年0</w:t>
      </w:r>
      <w:r>
        <w:rPr>
          <w:rFonts w:hint="eastAsia" w:ascii="宋体" w:hAnsi="宋体" w:cs="宋体"/>
          <w:b w:val="0"/>
          <w:bCs w:val="0"/>
          <w:sz w:val="24"/>
          <w:szCs w:val="24"/>
          <w:highlight w:val="none"/>
          <w:lang w:val="en-US" w:eastAsia="zh-CN"/>
        </w:rPr>
        <w:t>7</w:t>
      </w:r>
      <w:r>
        <w:rPr>
          <w:rFonts w:hint="eastAsia" w:ascii="宋体" w:hAnsi="宋体" w:cs="宋体"/>
          <w:b w:val="0"/>
          <w:bCs w:val="0"/>
          <w:sz w:val="24"/>
          <w:szCs w:val="24"/>
          <w:highlight w:val="none"/>
          <w:lang w:eastAsia="zh-CN"/>
        </w:rPr>
        <w:t>月</w:t>
      </w:r>
      <w:r>
        <w:rPr>
          <w:rFonts w:hint="eastAsia" w:ascii="宋体" w:hAnsi="宋体" w:cs="宋体"/>
          <w:b w:val="0"/>
          <w:bCs w:val="0"/>
          <w:sz w:val="24"/>
          <w:szCs w:val="24"/>
          <w:highlight w:val="none"/>
          <w:lang w:val="en-US" w:eastAsia="zh-CN"/>
        </w:rPr>
        <w:t>14</w:t>
      </w:r>
      <w:r>
        <w:rPr>
          <w:rFonts w:hint="eastAsia" w:ascii="宋体" w:hAnsi="宋体" w:cs="宋体"/>
          <w:b w:val="0"/>
          <w:bCs w:val="0"/>
          <w:sz w:val="24"/>
          <w:szCs w:val="24"/>
          <w:highlight w:val="none"/>
          <w:lang w:eastAsia="zh-CN"/>
        </w:rPr>
        <w:t>日</w:t>
      </w:r>
      <w:r>
        <w:rPr>
          <w:rFonts w:hint="eastAsia" w:ascii="宋体" w:hAnsi="宋体" w:eastAsia="宋体" w:cs="宋体"/>
          <w:b w:val="0"/>
          <w:bCs w:val="0"/>
          <w:sz w:val="24"/>
          <w:szCs w:val="24"/>
          <w:highlight w:val="none"/>
        </w:rPr>
        <w:t>1</w:t>
      </w: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:00</w:t>
      </w:r>
      <w:r>
        <w:rPr>
          <w:rFonts w:hint="eastAsia" w:asciiTheme="minorHAnsi"/>
          <w:color w:val="auto"/>
          <w:sz w:val="24"/>
          <w:highlight w:val="none"/>
          <w:lang w:eastAsia="zh-CN"/>
        </w:rPr>
        <w:t>（北京时间）</w:t>
      </w:r>
      <w:r>
        <w:rPr>
          <w:rFonts w:hint="eastAsia" w:asciiTheme="minorHAnsi"/>
          <w:color w:val="auto"/>
          <w:sz w:val="24"/>
          <w:highlight w:val="none"/>
        </w:rPr>
        <w:t>。</w:t>
      </w:r>
    </w:p>
    <w:p w14:paraId="2B02BAA0">
      <w:pPr>
        <w:pStyle w:val="22"/>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asciiTheme="minorHAnsi"/>
          <w:color w:val="auto"/>
          <w:sz w:val="24"/>
          <w:highlight w:val="none"/>
        </w:rPr>
      </w:pPr>
      <w:r>
        <w:rPr>
          <w:rFonts w:hint="eastAsia" w:asciiTheme="minorHAnsi"/>
          <w:color w:val="auto"/>
          <w:sz w:val="24"/>
          <w:highlight w:val="none"/>
        </w:rPr>
        <w:t>3、开标时间：</w:t>
      </w:r>
      <w:r>
        <w:rPr>
          <w:rFonts w:hint="eastAsia" w:ascii="宋体" w:hAnsi="宋体" w:cs="宋体"/>
          <w:b w:val="0"/>
          <w:bCs w:val="0"/>
          <w:sz w:val="24"/>
          <w:szCs w:val="24"/>
          <w:highlight w:val="none"/>
          <w:lang w:eastAsia="zh-CN"/>
        </w:rPr>
        <w:t>202</w:t>
      </w:r>
      <w:r>
        <w:rPr>
          <w:rFonts w:hint="eastAsia" w:ascii="宋体" w:hAnsi="宋体" w:cs="宋体"/>
          <w:b w:val="0"/>
          <w:bCs w:val="0"/>
          <w:sz w:val="24"/>
          <w:szCs w:val="24"/>
          <w:highlight w:val="none"/>
          <w:lang w:val="en-US" w:eastAsia="zh-CN"/>
        </w:rPr>
        <w:t>5</w:t>
      </w:r>
      <w:r>
        <w:rPr>
          <w:rFonts w:hint="eastAsia" w:ascii="宋体" w:hAnsi="宋体" w:cs="宋体"/>
          <w:b w:val="0"/>
          <w:bCs w:val="0"/>
          <w:sz w:val="24"/>
          <w:szCs w:val="24"/>
          <w:highlight w:val="none"/>
          <w:lang w:eastAsia="zh-CN"/>
        </w:rPr>
        <w:t>年0</w:t>
      </w:r>
      <w:r>
        <w:rPr>
          <w:rFonts w:hint="eastAsia" w:ascii="宋体" w:hAnsi="宋体" w:cs="宋体"/>
          <w:b w:val="0"/>
          <w:bCs w:val="0"/>
          <w:sz w:val="24"/>
          <w:szCs w:val="24"/>
          <w:highlight w:val="none"/>
          <w:lang w:val="en-US" w:eastAsia="zh-CN"/>
        </w:rPr>
        <w:t>7</w:t>
      </w:r>
      <w:r>
        <w:rPr>
          <w:rFonts w:hint="eastAsia" w:ascii="宋体" w:hAnsi="宋体" w:cs="宋体"/>
          <w:b w:val="0"/>
          <w:bCs w:val="0"/>
          <w:sz w:val="24"/>
          <w:szCs w:val="24"/>
          <w:highlight w:val="none"/>
          <w:lang w:eastAsia="zh-CN"/>
        </w:rPr>
        <w:t>月</w:t>
      </w:r>
      <w:r>
        <w:rPr>
          <w:rFonts w:hint="eastAsia" w:ascii="宋体" w:hAnsi="宋体" w:cs="宋体"/>
          <w:b w:val="0"/>
          <w:bCs w:val="0"/>
          <w:sz w:val="24"/>
          <w:szCs w:val="24"/>
          <w:highlight w:val="none"/>
          <w:lang w:val="en-US" w:eastAsia="zh-CN"/>
        </w:rPr>
        <w:t>14</w:t>
      </w:r>
      <w:r>
        <w:rPr>
          <w:rFonts w:hint="eastAsia" w:ascii="宋体" w:hAnsi="宋体" w:cs="宋体"/>
          <w:b w:val="0"/>
          <w:bCs w:val="0"/>
          <w:sz w:val="24"/>
          <w:szCs w:val="24"/>
          <w:highlight w:val="none"/>
          <w:lang w:eastAsia="zh-CN"/>
        </w:rPr>
        <w:t>日</w:t>
      </w:r>
      <w:r>
        <w:rPr>
          <w:rFonts w:hint="eastAsia" w:ascii="宋体" w:hAnsi="宋体" w:eastAsia="宋体" w:cs="宋体"/>
          <w:b w:val="0"/>
          <w:bCs w:val="0"/>
          <w:sz w:val="24"/>
          <w:szCs w:val="24"/>
          <w:highlight w:val="none"/>
        </w:rPr>
        <w:t>1</w:t>
      </w: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:00</w:t>
      </w:r>
      <w:r>
        <w:rPr>
          <w:rFonts w:hint="eastAsia" w:asciiTheme="minorHAnsi"/>
          <w:color w:val="auto"/>
          <w:sz w:val="24"/>
          <w:highlight w:val="none"/>
        </w:rPr>
        <w:t>（北京时间）。</w:t>
      </w:r>
    </w:p>
    <w:p w14:paraId="62530225">
      <w:pPr>
        <w:pStyle w:val="15"/>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Theme="minorHAnsi"/>
          <w:color w:val="auto"/>
          <w:sz w:val="24"/>
          <w:szCs w:val="24"/>
          <w:highlight w:val="none"/>
        </w:rPr>
      </w:pPr>
      <w:r>
        <w:rPr>
          <w:rFonts w:hint="eastAsia" w:asciiTheme="minorHAnsi"/>
          <w:color w:val="auto"/>
          <w:sz w:val="24"/>
          <w:highlight w:val="none"/>
          <w:lang w:val="en-US" w:eastAsia="zh-CN"/>
        </w:rPr>
        <w:t>4、</w:t>
      </w:r>
      <w:r>
        <w:rPr>
          <w:rFonts w:hint="eastAsia" w:asciiTheme="minorHAnsi"/>
          <w:color w:val="auto"/>
          <w:sz w:val="24"/>
          <w:highlight w:val="none"/>
        </w:rPr>
        <w:t>开标地点：</w:t>
      </w:r>
      <w:bookmarkStart w:id="25" w:name="_Toc4195"/>
      <w:r>
        <w:rPr>
          <w:rFonts w:hint="eastAsia" w:asciiTheme="minorHAnsi"/>
          <w:color w:val="auto"/>
          <w:sz w:val="24"/>
          <w:highlight w:val="none"/>
        </w:rPr>
        <w:t>政采云平台（https://www.zcygov.cn/）</w:t>
      </w:r>
    </w:p>
    <w:bookmarkEnd w:id="25"/>
    <w:p w14:paraId="74A8FA51">
      <w:pPr>
        <w:pStyle w:val="36"/>
        <w:pageBreakBefore w:val="0"/>
        <w:wordWrap/>
        <w:overflowPunct/>
        <w:topLinePunct w:val="0"/>
        <w:bidi w:val="0"/>
        <w:snapToGrid w:val="0"/>
        <w:spacing w:line="360" w:lineRule="auto"/>
        <w:ind w:firstLine="240" w:firstLineChars="100"/>
        <w:jc w:val="both"/>
        <w:textAlignment w:val="baseline"/>
        <w:rPr>
          <w:rFonts w:hint="eastAsia" w:hAnsi="宋体" w:cs="宋体"/>
          <w:highlight w:val="none"/>
        </w:rPr>
      </w:pPr>
    </w:p>
    <w:p w14:paraId="7951EE7B">
      <w:pPr>
        <w:rPr>
          <w:rFonts w:hint="eastAsia" w:eastAsia="宋体" w:asciiTheme="minorHAnsi" w:hAnsiTheme="majorHAnsi" w:cstheme="majorBidi"/>
          <w:b/>
          <w:bCs/>
          <w:kern w:val="2"/>
          <w:sz w:val="36"/>
          <w:szCs w:val="36"/>
          <w:highlight w:val="none"/>
          <w:lang w:val="en-US" w:eastAsia="zh-CN" w:bidi="ar-SA"/>
        </w:rPr>
      </w:pPr>
      <w:bookmarkStart w:id="26" w:name="_Toc6019"/>
      <w:r>
        <w:rPr>
          <w:rFonts w:hint="eastAsia" w:eastAsia="宋体" w:asciiTheme="minorHAnsi" w:hAnsiTheme="majorHAnsi" w:cstheme="majorBidi"/>
          <w:b/>
          <w:bCs/>
          <w:kern w:val="2"/>
          <w:sz w:val="36"/>
          <w:szCs w:val="36"/>
          <w:highlight w:val="none"/>
          <w:lang w:val="en-US" w:eastAsia="zh-CN" w:bidi="ar-SA"/>
        </w:rPr>
        <w:br w:type="page"/>
      </w:r>
    </w:p>
    <w:p w14:paraId="2D255A15">
      <w:pPr>
        <w:pStyle w:val="26"/>
        <w:pageBreakBefore w:val="0"/>
        <w:wordWrap/>
        <w:overflowPunct/>
        <w:topLinePunct w:val="0"/>
        <w:bidi w:val="0"/>
        <w:spacing w:line="360" w:lineRule="auto"/>
        <w:jc w:val="center"/>
        <w:rPr>
          <w:rFonts w:hAnsi="宋体" w:cs="宋体" w:asciiTheme="minorHAnsi"/>
          <w:bCs w:val="0"/>
          <w:color w:val="000000"/>
          <w:sz w:val="24"/>
          <w:szCs w:val="24"/>
          <w:highlight w:val="none"/>
        </w:rPr>
      </w:pPr>
      <w:r>
        <w:rPr>
          <w:rFonts w:hint="eastAsia" w:eastAsia="宋体" w:asciiTheme="minorHAnsi" w:hAnsiTheme="majorHAnsi" w:cstheme="majorBidi"/>
          <w:b/>
          <w:bCs/>
          <w:kern w:val="2"/>
          <w:sz w:val="36"/>
          <w:szCs w:val="36"/>
          <w:highlight w:val="none"/>
          <w:lang w:val="en-US" w:eastAsia="zh-CN" w:bidi="ar-SA"/>
        </w:rPr>
        <w:t>第二章   招标文件前附表</w:t>
      </w:r>
      <w:bookmarkEnd w:id="26"/>
    </w:p>
    <w:tbl>
      <w:tblPr>
        <w:tblStyle w:val="28"/>
        <w:tblpPr w:leftFromText="180" w:rightFromText="180" w:vertAnchor="text" w:horzAnchor="page" w:tblpX="1251" w:tblpY="314"/>
        <w:tblOverlap w:val="never"/>
        <w:tblW w:w="96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418"/>
        <w:gridCol w:w="7732"/>
      </w:tblGrid>
      <w:tr w14:paraId="25FC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trPr>
        <w:tc>
          <w:tcPr>
            <w:tcW w:w="460" w:type="dxa"/>
            <w:vAlign w:val="center"/>
          </w:tcPr>
          <w:p w14:paraId="4B042E04">
            <w:pPr>
              <w:pStyle w:val="36"/>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序号</w:t>
            </w:r>
          </w:p>
        </w:tc>
        <w:tc>
          <w:tcPr>
            <w:tcW w:w="1418" w:type="dxa"/>
            <w:vAlign w:val="center"/>
          </w:tcPr>
          <w:p w14:paraId="0B601E5E">
            <w:pPr>
              <w:pStyle w:val="36"/>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Ansi="宋体" w:cs="宋体" w:asciiTheme="minorHAnsi"/>
                <w:color w:val="auto"/>
                <w:kern w:val="2"/>
                <w:highlight w:val="none"/>
              </w:rPr>
              <w:t>名称</w:t>
            </w:r>
          </w:p>
        </w:tc>
        <w:tc>
          <w:tcPr>
            <w:tcW w:w="7732" w:type="dxa"/>
            <w:vAlign w:val="center"/>
          </w:tcPr>
          <w:p w14:paraId="6AFBA9E4">
            <w:pPr>
              <w:pStyle w:val="36"/>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内容规定</w:t>
            </w:r>
          </w:p>
        </w:tc>
      </w:tr>
      <w:tr w14:paraId="1B9B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vAlign w:val="center"/>
          </w:tcPr>
          <w:p w14:paraId="0CEF9824">
            <w:pPr>
              <w:pStyle w:val="36"/>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1</w:t>
            </w:r>
          </w:p>
        </w:tc>
        <w:tc>
          <w:tcPr>
            <w:tcW w:w="1418" w:type="dxa"/>
            <w:vAlign w:val="center"/>
          </w:tcPr>
          <w:p w14:paraId="25FFF52C">
            <w:pPr>
              <w:pageBreakBefore w:val="0"/>
              <w:widowControl/>
              <w:wordWrap/>
              <w:overflowPunct/>
              <w:topLinePunct w:val="0"/>
              <w:bidi w:val="0"/>
              <w:adjustRightInd w:val="0"/>
              <w:snapToGrid w:val="0"/>
              <w:spacing w:line="360" w:lineRule="auto"/>
              <w:jc w:val="center"/>
              <w:rPr>
                <w:rFonts w:hAnsi="宋体" w:eastAsia="宋体" w:cs="宋体"/>
                <w:kern w:val="0"/>
                <w:sz w:val="24"/>
                <w:highlight w:val="none"/>
              </w:rPr>
            </w:pPr>
            <w:r>
              <w:rPr>
                <w:rFonts w:hAnsi="宋体" w:eastAsia="宋体" w:cs="宋体"/>
                <w:kern w:val="0"/>
                <w:sz w:val="24"/>
                <w:highlight w:val="none"/>
              </w:rPr>
              <w:t>项目概况</w:t>
            </w:r>
          </w:p>
        </w:tc>
        <w:tc>
          <w:tcPr>
            <w:tcW w:w="7732" w:type="dxa"/>
          </w:tcPr>
          <w:p w14:paraId="37F63B2A">
            <w:pPr>
              <w:pageBreakBefore w:val="0"/>
              <w:widowControl/>
              <w:wordWrap/>
              <w:overflowPunct/>
              <w:topLinePunct w:val="0"/>
              <w:bidi w:val="0"/>
              <w:adjustRightInd w:val="0"/>
              <w:snapToGrid w:val="0"/>
              <w:spacing w:line="360" w:lineRule="auto"/>
              <w:ind w:left="1200" w:hanging="1200" w:hangingChars="500"/>
              <w:rPr>
                <w:rFonts w:hint="eastAsia" w:hAnsi="宋体" w:eastAsia="宋体" w:cs="宋体"/>
                <w:kern w:val="0"/>
                <w:sz w:val="24"/>
                <w:highlight w:val="none"/>
                <w:lang w:eastAsia="zh-CN"/>
              </w:rPr>
            </w:pPr>
            <w:r>
              <w:rPr>
                <w:rFonts w:hint="eastAsia" w:hAnsi="宋体" w:eastAsia="宋体" w:cs="宋体"/>
                <w:kern w:val="0"/>
                <w:sz w:val="24"/>
                <w:highlight w:val="none"/>
              </w:rPr>
              <w:t>项 目 名 称：</w:t>
            </w:r>
            <w:r>
              <w:rPr>
                <w:rFonts w:hint="eastAsia" w:ascii="宋体" w:hAnsi="宋体" w:eastAsia="宋体" w:cs="宋体"/>
                <w:color w:val="000000"/>
                <w:kern w:val="0"/>
                <w:sz w:val="24"/>
                <w:highlight w:val="none"/>
                <w:lang w:eastAsia="zh-CN" w:bidi="ar"/>
              </w:rPr>
              <w:t>乌鲁木齐市天山区机关事务管理中心十七户备勤点餐饮服务（二次）</w:t>
            </w:r>
          </w:p>
          <w:p w14:paraId="144089B9">
            <w:pPr>
              <w:pageBreakBefore w:val="0"/>
              <w:widowControl/>
              <w:wordWrap/>
              <w:overflowPunct/>
              <w:topLinePunct w:val="0"/>
              <w:bidi w:val="0"/>
              <w:adjustRightInd w:val="0"/>
              <w:snapToGrid w:val="0"/>
              <w:spacing w:line="360" w:lineRule="auto"/>
              <w:rPr>
                <w:rFonts w:hint="eastAsia" w:hAnsi="宋体" w:eastAsia="宋体" w:cs="宋体"/>
                <w:kern w:val="0"/>
                <w:sz w:val="24"/>
                <w:highlight w:val="none"/>
                <w:lang w:val="en-US" w:eastAsia="zh-CN"/>
              </w:rPr>
            </w:pPr>
            <w:r>
              <w:rPr>
                <w:rFonts w:hint="eastAsia" w:hAnsi="宋体" w:eastAsia="宋体" w:cs="宋体"/>
                <w:kern w:val="0"/>
                <w:sz w:val="24"/>
                <w:highlight w:val="none"/>
              </w:rPr>
              <w:t>项 目 编 号：</w:t>
            </w:r>
            <w:r>
              <w:rPr>
                <w:rFonts w:hint="eastAsia" w:hAnsi="宋体" w:eastAsia="宋体" w:cs="宋体"/>
                <w:kern w:val="0"/>
                <w:sz w:val="24"/>
                <w:highlight w:val="none"/>
                <w:lang w:eastAsia="zh-CN"/>
              </w:rPr>
              <w:t>ZDJD2025-GK-017</w:t>
            </w:r>
          </w:p>
          <w:p w14:paraId="29D3DE4F">
            <w:pPr>
              <w:pageBreakBefore w:val="0"/>
              <w:widowControl/>
              <w:wordWrap/>
              <w:overflowPunct/>
              <w:topLinePunct w:val="0"/>
              <w:bidi w:val="0"/>
              <w:adjustRightInd w:val="0"/>
              <w:snapToGrid w:val="0"/>
              <w:spacing w:line="360" w:lineRule="auto"/>
              <w:rPr>
                <w:rFonts w:hint="default" w:hAnsi="宋体" w:eastAsia="宋体" w:cs="宋体"/>
                <w:kern w:val="0"/>
                <w:sz w:val="24"/>
                <w:highlight w:val="none"/>
                <w:lang w:val="en-US" w:eastAsia="zh-CN"/>
              </w:rPr>
            </w:pPr>
            <w:r>
              <w:rPr>
                <w:rFonts w:hint="eastAsia" w:hAnsi="宋体" w:eastAsia="宋体" w:cs="宋体"/>
                <w:kern w:val="0"/>
                <w:sz w:val="24"/>
                <w:highlight w:val="none"/>
              </w:rPr>
              <w:t>项目总预算金额</w:t>
            </w:r>
            <w:r>
              <w:rPr>
                <w:rFonts w:hint="eastAsia" w:hAnsi="宋体" w:eastAsia="宋体" w:cs="宋体"/>
                <w:kern w:val="0"/>
                <w:sz w:val="24"/>
                <w:highlight w:val="none"/>
                <w:lang w:eastAsia="zh-CN"/>
              </w:rPr>
              <w:t>：</w:t>
            </w:r>
            <w:r>
              <w:rPr>
                <w:rFonts w:hint="eastAsia" w:hAnsi="宋体" w:eastAsia="宋体" w:cs="宋体"/>
                <w:kern w:val="0"/>
                <w:sz w:val="24"/>
                <w:highlight w:val="none"/>
                <w:lang w:val="en-US" w:eastAsia="zh-CN"/>
              </w:rPr>
              <w:t>420000</w:t>
            </w:r>
            <w:r>
              <w:rPr>
                <w:rFonts w:hint="eastAsia" w:hAnsi="宋体" w:eastAsia="宋体" w:cs="宋体"/>
                <w:kern w:val="0"/>
                <w:sz w:val="24"/>
                <w:highlight w:val="none"/>
              </w:rPr>
              <w:t>元</w:t>
            </w:r>
          </w:p>
          <w:p w14:paraId="5E129573">
            <w:pPr>
              <w:pageBreakBefore w:val="0"/>
              <w:wordWrap/>
              <w:overflowPunct/>
              <w:topLinePunct w:val="0"/>
              <w:bidi w:val="0"/>
              <w:adjustRightInd w:val="0"/>
              <w:snapToGrid w:val="0"/>
              <w:spacing w:line="360" w:lineRule="auto"/>
              <w:rPr>
                <w:rFonts w:hint="default" w:hAnsi="宋体" w:eastAsia="宋体" w:cs="宋体"/>
                <w:kern w:val="0"/>
                <w:sz w:val="24"/>
                <w:highlight w:val="none"/>
                <w:lang w:val="en-US" w:eastAsia="zh-CN"/>
              </w:rPr>
            </w:pPr>
            <w:r>
              <w:rPr>
                <w:rFonts w:hint="eastAsia" w:hAnsi="宋体" w:eastAsia="宋体" w:cs="宋体"/>
                <w:kern w:val="0"/>
                <w:sz w:val="24"/>
                <w:highlight w:val="none"/>
              </w:rPr>
              <w:t>采   购    人：</w:t>
            </w:r>
            <w:r>
              <w:rPr>
                <w:rFonts w:hint="eastAsia" w:hAnsi="宋体" w:eastAsia="宋体" w:cs="宋体"/>
                <w:kern w:val="0"/>
                <w:sz w:val="24"/>
                <w:highlight w:val="none"/>
                <w:lang w:val="en-US" w:eastAsia="zh-CN"/>
              </w:rPr>
              <w:t>乌鲁木齐市天山区机关事务管理中心</w:t>
            </w:r>
          </w:p>
        </w:tc>
      </w:tr>
      <w:tr w14:paraId="3AB0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5" w:hRule="atLeast"/>
        </w:trPr>
        <w:tc>
          <w:tcPr>
            <w:tcW w:w="460" w:type="dxa"/>
            <w:vAlign w:val="center"/>
          </w:tcPr>
          <w:p w14:paraId="582EB3F8">
            <w:pPr>
              <w:pStyle w:val="36"/>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2</w:t>
            </w:r>
          </w:p>
        </w:tc>
        <w:tc>
          <w:tcPr>
            <w:tcW w:w="1418" w:type="dxa"/>
            <w:vAlign w:val="center"/>
          </w:tcPr>
          <w:p w14:paraId="688C1F3C">
            <w:pPr>
              <w:pageBreakBefore w:val="0"/>
              <w:widowControl/>
              <w:wordWrap/>
              <w:overflowPunct/>
              <w:topLinePunct w:val="0"/>
              <w:bidi w:val="0"/>
              <w:adjustRightInd w:val="0"/>
              <w:snapToGrid w:val="0"/>
              <w:spacing w:line="360" w:lineRule="auto"/>
              <w:jc w:val="center"/>
              <w:rPr>
                <w:rFonts w:hAnsi="宋体" w:eastAsia="宋体" w:cs="宋体"/>
                <w:kern w:val="0"/>
                <w:sz w:val="24"/>
                <w:highlight w:val="none"/>
              </w:rPr>
            </w:pPr>
          </w:p>
          <w:p w14:paraId="2260885C">
            <w:pPr>
              <w:pageBreakBefore w:val="0"/>
              <w:widowControl/>
              <w:wordWrap/>
              <w:overflowPunct/>
              <w:topLinePunct w:val="0"/>
              <w:bidi w:val="0"/>
              <w:adjustRightInd w:val="0"/>
              <w:snapToGrid w:val="0"/>
              <w:spacing w:line="360" w:lineRule="auto"/>
              <w:jc w:val="center"/>
              <w:rPr>
                <w:rFonts w:hint="eastAsia" w:hAnsi="宋体" w:eastAsia="宋体" w:cs="宋体"/>
                <w:kern w:val="0"/>
                <w:sz w:val="24"/>
                <w:highlight w:val="none"/>
              </w:rPr>
            </w:pPr>
            <w:r>
              <w:rPr>
                <w:rFonts w:hint="eastAsia" w:hAnsi="宋体" w:eastAsia="宋体" w:cs="宋体"/>
                <w:kern w:val="0"/>
                <w:sz w:val="24"/>
                <w:highlight w:val="none"/>
              </w:rPr>
              <w:t>招标代理</w:t>
            </w:r>
          </w:p>
          <w:p w14:paraId="708C0534">
            <w:pPr>
              <w:pageBreakBefore w:val="0"/>
              <w:widowControl/>
              <w:wordWrap/>
              <w:overflowPunct/>
              <w:topLinePunct w:val="0"/>
              <w:bidi w:val="0"/>
              <w:adjustRightInd w:val="0"/>
              <w:snapToGrid w:val="0"/>
              <w:spacing w:line="360" w:lineRule="auto"/>
              <w:jc w:val="center"/>
              <w:rPr>
                <w:rFonts w:hAnsi="宋体" w:eastAsia="宋体" w:cs="宋体"/>
                <w:kern w:val="0"/>
                <w:sz w:val="24"/>
                <w:highlight w:val="none"/>
              </w:rPr>
            </w:pPr>
            <w:r>
              <w:rPr>
                <w:rFonts w:hint="eastAsia" w:hAnsi="宋体" w:eastAsia="宋体" w:cs="宋体"/>
                <w:kern w:val="0"/>
                <w:sz w:val="24"/>
                <w:highlight w:val="none"/>
              </w:rPr>
              <w:t>机构</w:t>
            </w:r>
          </w:p>
        </w:tc>
        <w:tc>
          <w:tcPr>
            <w:tcW w:w="7732" w:type="dxa"/>
          </w:tcPr>
          <w:p w14:paraId="269D8EBC">
            <w:pPr>
              <w:pageBreakBefore w:val="0"/>
              <w:widowControl/>
              <w:wordWrap/>
              <w:overflowPunct/>
              <w:topLinePunct w:val="0"/>
              <w:bidi w:val="0"/>
              <w:adjustRightInd w:val="0"/>
              <w:snapToGrid w:val="0"/>
              <w:spacing w:line="360" w:lineRule="auto"/>
              <w:rPr>
                <w:rFonts w:hAnsi="宋体" w:eastAsia="宋体" w:cs="宋体"/>
                <w:kern w:val="0"/>
                <w:sz w:val="24"/>
                <w:highlight w:val="none"/>
              </w:rPr>
            </w:pPr>
            <w:r>
              <w:rPr>
                <w:rFonts w:hint="eastAsia" w:hAnsi="宋体" w:eastAsia="宋体" w:cs="宋体"/>
                <w:kern w:val="0"/>
                <w:sz w:val="24"/>
                <w:highlight w:val="none"/>
              </w:rPr>
              <w:t>名      称：新疆重道敬德招标咨询有限公司</w:t>
            </w:r>
          </w:p>
          <w:p w14:paraId="4D964A7D">
            <w:pPr>
              <w:pStyle w:val="15"/>
              <w:pageBreakBefore w:val="0"/>
              <w:wordWrap/>
              <w:overflowPunct/>
              <w:topLinePunct w:val="0"/>
              <w:bidi w:val="0"/>
              <w:spacing w:line="360" w:lineRule="auto"/>
              <w:ind w:left="1440" w:hanging="1440" w:hangingChars="600"/>
              <w:rPr>
                <w:rFonts w:asciiTheme="minorHAnsi"/>
                <w:sz w:val="24"/>
                <w:highlight w:val="none"/>
              </w:rPr>
            </w:pPr>
            <w:r>
              <w:rPr>
                <w:rFonts w:hint="eastAsia" w:eastAsia="宋体" w:cs="宋体" w:asciiTheme="minorHAnsi"/>
                <w:kern w:val="0"/>
                <w:sz w:val="24"/>
                <w:highlight w:val="none"/>
              </w:rPr>
              <w:t>地　　  址：</w:t>
            </w:r>
            <w:r>
              <w:rPr>
                <w:rFonts w:hint="eastAsia" w:eastAsia="宋体" w:asciiTheme="minorHAnsi"/>
                <w:sz w:val="24"/>
                <w:highlight w:val="none"/>
                <w:lang w:eastAsia="zh-CN"/>
              </w:rPr>
              <w:t>新疆乌鲁木齐市沙依巴克区友好南路91号新疆石油学院12号楼一单元102室</w:t>
            </w:r>
            <w:r>
              <w:rPr>
                <w:rFonts w:hint="eastAsia" w:asciiTheme="minorHAnsi"/>
                <w:sz w:val="24"/>
                <w:highlight w:val="none"/>
              </w:rPr>
              <w:t>。</w:t>
            </w:r>
          </w:p>
          <w:p w14:paraId="209D0C8F">
            <w:pPr>
              <w:pageBreakBefore w:val="0"/>
              <w:widowControl/>
              <w:wordWrap/>
              <w:overflowPunct/>
              <w:topLinePunct w:val="0"/>
              <w:bidi w:val="0"/>
              <w:adjustRightInd w:val="0"/>
              <w:snapToGrid w:val="0"/>
              <w:spacing w:line="360" w:lineRule="auto"/>
              <w:rPr>
                <w:rFonts w:hint="default" w:hAnsi="宋体" w:eastAsia="宋体" w:cs="宋体"/>
                <w:kern w:val="0"/>
                <w:sz w:val="24"/>
                <w:highlight w:val="none"/>
                <w:lang w:val="en-US"/>
              </w:rPr>
            </w:pPr>
            <w:r>
              <w:rPr>
                <w:rFonts w:hint="eastAsia" w:hAnsi="宋体" w:eastAsia="宋体" w:cs="宋体"/>
                <w:kern w:val="0"/>
                <w:sz w:val="24"/>
                <w:highlight w:val="none"/>
              </w:rPr>
              <w:t>项目联系人：</w:t>
            </w:r>
            <w:r>
              <w:rPr>
                <w:rFonts w:hint="eastAsia" w:hAnsi="宋体" w:eastAsia="宋体" w:cs="宋体"/>
                <w:kern w:val="0"/>
                <w:sz w:val="24"/>
                <w:highlight w:val="none"/>
                <w:lang w:val="en-US" w:eastAsia="zh-CN"/>
              </w:rPr>
              <w:t xml:space="preserve"> 张帅、宁珂馨</w:t>
            </w:r>
          </w:p>
          <w:p w14:paraId="627A69DC">
            <w:pPr>
              <w:pageBreakBefore w:val="0"/>
              <w:wordWrap/>
              <w:overflowPunct/>
              <w:topLinePunct w:val="0"/>
              <w:bidi w:val="0"/>
              <w:adjustRightInd w:val="0"/>
              <w:snapToGrid w:val="0"/>
              <w:spacing w:line="360" w:lineRule="auto"/>
              <w:rPr>
                <w:rFonts w:hint="default" w:hAnsi="宋体" w:eastAsia="宋体" w:cs="宋体"/>
                <w:kern w:val="0"/>
                <w:sz w:val="24"/>
                <w:highlight w:val="none"/>
                <w:lang w:val="en-US" w:eastAsia="zh-CN"/>
              </w:rPr>
            </w:pPr>
            <w:r>
              <w:rPr>
                <w:rFonts w:hint="eastAsia" w:hAnsi="宋体" w:eastAsia="宋体" w:cs="宋体"/>
                <w:kern w:val="0"/>
                <w:sz w:val="24"/>
                <w:highlight w:val="none"/>
              </w:rPr>
              <w:t>联 系 方 式：</w:t>
            </w:r>
            <w:r>
              <w:rPr>
                <w:rFonts w:hint="eastAsia" w:hAnsi="宋体" w:eastAsia="宋体" w:cs="宋体"/>
                <w:kern w:val="0"/>
                <w:sz w:val="24"/>
                <w:highlight w:val="none"/>
                <w:lang w:val="en-US" w:eastAsia="zh-CN"/>
              </w:rPr>
              <w:t>13139685270</w:t>
            </w:r>
          </w:p>
        </w:tc>
      </w:tr>
      <w:tr w14:paraId="66E6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vAlign w:val="center"/>
          </w:tcPr>
          <w:p w14:paraId="1710B0B0">
            <w:pPr>
              <w:pStyle w:val="36"/>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3</w:t>
            </w:r>
          </w:p>
        </w:tc>
        <w:tc>
          <w:tcPr>
            <w:tcW w:w="1418" w:type="dxa"/>
            <w:vAlign w:val="center"/>
          </w:tcPr>
          <w:p w14:paraId="59BE573F">
            <w:pPr>
              <w:keepNext w:val="0"/>
              <w:keepLines w:val="0"/>
              <w:pageBreakBefore w:val="0"/>
              <w:widowControl/>
              <w:kinsoku/>
              <w:wordWrap/>
              <w:overflowPunct/>
              <w:topLinePunct w:val="0"/>
              <w:bidi w:val="0"/>
              <w:adjustRightInd w:val="0"/>
              <w:snapToGrid w:val="0"/>
              <w:spacing w:line="400" w:lineRule="exact"/>
              <w:jc w:val="center"/>
              <w:textAlignment w:val="auto"/>
              <w:rPr>
                <w:rFonts w:hAnsi="宋体" w:eastAsia="宋体" w:cs="宋体"/>
                <w:kern w:val="0"/>
                <w:sz w:val="22"/>
                <w:szCs w:val="22"/>
                <w:highlight w:val="none"/>
              </w:rPr>
            </w:pPr>
            <w:r>
              <w:rPr>
                <w:rFonts w:hint="eastAsia" w:hAnsi="宋体" w:eastAsia="宋体" w:cs="宋体"/>
                <w:kern w:val="0"/>
                <w:sz w:val="22"/>
                <w:szCs w:val="22"/>
                <w:highlight w:val="none"/>
              </w:rPr>
              <w:t>资格审查要求</w:t>
            </w:r>
          </w:p>
        </w:tc>
        <w:tc>
          <w:tcPr>
            <w:tcW w:w="7732" w:type="dxa"/>
          </w:tcPr>
          <w:p w14:paraId="24278B66">
            <w:pPr>
              <w:pageBreakBefore w:val="0"/>
              <w:widowControl/>
              <w:wordWrap/>
              <w:overflowPunct/>
              <w:topLinePunct w:val="0"/>
              <w:bidi w:val="0"/>
              <w:adjustRightInd w:val="0"/>
              <w:snapToGrid w:val="0"/>
              <w:spacing w:line="360" w:lineRule="auto"/>
              <w:rPr>
                <w:rFonts w:hAnsi="宋体" w:eastAsia="宋体" w:cs="宋体"/>
                <w:kern w:val="0"/>
                <w:sz w:val="24"/>
                <w:highlight w:val="none"/>
              </w:rPr>
            </w:pPr>
            <w:r>
              <w:rPr>
                <w:rFonts w:hint="eastAsia" w:hAnsi="宋体" w:eastAsia="宋体" w:cs="宋体"/>
                <w:kern w:val="0"/>
                <w:sz w:val="24"/>
                <w:highlight w:val="none"/>
              </w:rPr>
              <w:t>按第一章“三、</w:t>
            </w:r>
            <w:r>
              <w:rPr>
                <w:rFonts w:hint="eastAsia" w:hAnsi="宋体" w:eastAsia="宋体" w:cs="宋体"/>
                <w:color w:val="000000" w:themeColor="text1"/>
                <w:kern w:val="0"/>
                <w:sz w:val="24"/>
                <w:highlight w:val="none"/>
                <w14:textFill>
                  <w14:solidFill>
                    <w14:schemeClr w14:val="tx1"/>
                  </w14:solidFill>
                </w14:textFill>
              </w:rPr>
              <w:t>投标人</w:t>
            </w:r>
            <w:r>
              <w:rPr>
                <w:rFonts w:hint="eastAsia" w:hAnsi="宋体" w:eastAsia="宋体" w:cs="宋体"/>
                <w:kern w:val="0"/>
                <w:sz w:val="24"/>
                <w:highlight w:val="none"/>
              </w:rPr>
              <w:t>的资格审查要求”提供资格审查资料。</w:t>
            </w:r>
          </w:p>
        </w:tc>
      </w:tr>
      <w:tr w14:paraId="5D07A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60" w:type="dxa"/>
            <w:vAlign w:val="center"/>
          </w:tcPr>
          <w:p w14:paraId="354C909B">
            <w:pPr>
              <w:pStyle w:val="36"/>
              <w:pageBreakBefore w:val="0"/>
              <w:wordWrap/>
              <w:overflowPunct/>
              <w:topLinePunct w:val="0"/>
              <w:bidi w:val="0"/>
              <w:snapToGrid w:val="0"/>
              <w:spacing w:line="360" w:lineRule="auto"/>
              <w:jc w:val="center"/>
              <w:rPr>
                <w:rFonts w:hAnsi="宋体" w:cs="宋体" w:asciiTheme="minorHAnsi"/>
                <w:color w:val="auto"/>
                <w:kern w:val="2"/>
                <w:highlight w:val="none"/>
              </w:rPr>
            </w:pPr>
            <w:r>
              <w:rPr>
                <w:rFonts w:hint="eastAsia" w:hAnsi="宋体" w:cs="宋体" w:asciiTheme="minorHAnsi"/>
                <w:color w:val="auto"/>
                <w:kern w:val="2"/>
                <w:highlight w:val="none"/>
              </w:rPr>
              <w:t>4</w:t>
            </w:r>
          </w:p>
        </w:tc>
        <w:tc>
          <w:tcPr>
            <w:tcW w:w="1418" w:type="dxa"/>
            <w:vAlign w:val="center"/>
          </w:tcPr>
          <w:p w14:paraId="626AFE07">
            <w:pPr>
              <w:keepNext w:val="0"/>
              <w:keepLines w:val="0"/>
              <w:pageBreakBefore w:val="0"/>
              <w:widowControl/>
              <w:kinsoku/>
              <w:wordWrap/>
              <w:overflowPunct/>
              <w:topLinePunct w:val="0"/>
              <w:bidi w:val="0"/>
              <w:adjustRightInd w:val="0"/>
              <w:snapToGrid w:val="0"/>
              <w:spacing w:line="400" w:lineRule="exact"/>
              <w:jc w:val="center"/>
              <w:textAlignment w:val="auto"/>
              <w:rPr>
                <w:rFonts w:hint="eastAsia" w:hAnsi="宋体" w:eastAsia="宋体" w:cs="宋体"/>
                <w:kern w:val="0"/>
                <w:sz w:val="22"/>
                <w:szCs w:val="22"/>
                <w:highlight w:val="none"/>
              </w:rPr>
            </w:pPr>
            <w:r>
              <w:rPr>
                <w:rFonts w:hint="eastAsia" w:hAnsi="宋体" w:eastAsia="宋体" w:cs="宋体"/>
                <w:kern w:val="0"/>
                <w:sz w:val="22"/>
                <w:szCs w:val="22"/>
                <w:highlight w:val="none"/>
              </w:rPr>
              <w:t>信用信息</w:t>
            </w:r>
          </w:p>
          <w:p w14:paraId="6B8AE8E8">
            <w:pPr>
              <w:keepNext w:val="0"/>
              <w:keepLines w:val="0"/>
              <w:pageBreakBefore w:val="0"/>
              <w:widowControl/>
              <w:kinsoku/>
              <w:wordWrap/>
              <w:overflowPunct/>
              <w:topLinePunct w:val="0"/>
              <w:bidi w:val="0"/>
              <w:adjustRightInd w:val="0"/>
              <w:snapToGrid w:val="0"/>
              <w:spacing w:line="400" w:lineRule="exact"/>
              <w:jc w:val="center"/>
              <w:textAlignment w:val="auto"/>
              <w:rPr>
                <w:rFonts w:hAnsi="宋体" w:eastAsia="宋体" w:cs="宋体"/>
                <w:kern w:val="0"/>
                <w:sz w:val="22"/>
                <w:szCs w:val="22"/>
                <w:highlight w:val="none"/>
              </w:rPr>
            </w:pPr>
            <w:r>
              <w:rPr>
                <w:rFonts w:hint="eastAsia" w:hAnsi="宋体" w:eastAsia="宋体" w:cs="宋体"/>
                <w:kern w:val="0"/>
                <w:sz w:val="22"/>
                <w:szCs w:val="22"/>
                <w:highlight w:val="none"/>
              </w:rPr>
              <w:t>查询</w:t>
            </w:r>
          </w:p>
        </w:tc>
        <w:tc>
          <w:tcPr>
            <w:tcW w:w="7732" w:type="dxa"/>
          </w:tcPr>
          <w:p w14:paraId="56A8A502">
            <w:pPr>
              <w:pageBreakBefore w:val="0"/>
              <w:widowControl/>
              <w:wordWrap/>
              <w:overflowPunct/>
              <w:topLinePunct w:val="0"/>
              <w:bidi w:val="0"/>
              <w:adjustRightInd w:val="0"/>
              <w:snapToGrid w:val="0"/>
              <w:spacing w:line="360" w:lineRule="auto"/>
              <w:rPr>
                <w:rFonts w:hAnsi="宋体" w:eastAsia="宋体" w:cs="宋体"/>
                <w:kern w:val="0"/>
                <w:sz w:val="24"/>
                <w:highlight w:val="none"/>
              </w:rPr>
            </w:pPr>
            <w:r>
              <w:rPr>
                <w:rFonts w:hint="eastAsia" w:hAnsi="宋体" w:eastAsia="宋体" w:cs="宋体"/>
                <w:kern w:val="0"/>
                <w:sz w:val="24"/>
                <w:highlight w:val="none"/>
                <w:lang w:val="en-US" w:eastAsia="zh-CN"/>
              </w:rPr>
              <w:t>以符合性审查表中信誉情况要求为准</w:t>
            </w:r>
            <w:r>
              <w:rPr>
                <w:rFonts w:hint="eastAsia" w:hAnsi="宋体" w:eastAsia="宋体" w:cs="宋体"/>
                <w:kern w:val="0"/>
                <w:sz w:val="24"/>
                <w:highlight w:val="none"/>
              </w:rPr>
              <w:t>。</w:t>
            </w:r>
          </w:p>
        </w:tc>
      </w:tr>
      <w:tr w14:paraId="7BB7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60" w:type="dxa"/>
            <w:vAlign w:val="center"/>
          </w:tcPr>
          <w:p w14:paraId="2ADE0664">
            <w:pPr>
              <w:pStyle w:val="36"/>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5</w:t>
            </w:r>
          </w:p>
        </w:tc>
        <w:tc>
          <w:tcPr>
            <w:tcW w:w="1418" w:type="dxa"/>
            <w:vAlign w:val="center"/>
          </w:tcPr>
          <w:p w14:paraId="74472B58">
            <w:pPr>
              <w:pageBreakBefore w:val="0"/>
              <w:widowControl/>
              <w:wordWrap/>
              <w:overflowPunct/>
              <w:topLinePunct w:val="0"/>
              <w:bidi w:val="0"/>
              <w:adjustRightInd w:val="0"/>
              <w:snapToGrid w:val="0"/>
              <w:spacing w:line="360" w:lineRule="auto"/>
              <w:jc w:val="center"/>
              <w:rPr>
                <w:rFonts w:hint="default" w:hAnsi="宋体" w:eastAsia="宋体" w:cs="宋体"/>
                <w:kern w:val="0"/>
                <w:sz w:val="24"/>
                <w:highlight w:val="none"/>
                <w:lang w:val="en-US" w:eastAsia="zh-CN"/>
              </w:rPr>
            </w:pPr>
            <w:r>
              <w:rPr>
                <w:rFonts w:hint="eastAsia" w:hAnsi="宋体" w:eastAsia="宋体" w:cs="宋体"/>
                <w:kern w:val="0"/>
                <w:sz w:val="24"/>
                <w:highlight w:val="none"/>
                <w:lang w:val="en-US" w:eastAsia="zh-CN"/>
              </w:rPr>
              <w:t>投标保证金的缴纳</w:t>
            </w:r>
          </w:p>
        </w:tc>
        <w:tc>
          <w:tcPr>
            <w:tcW w:w="7732" w:type="dxa"/>
          </w:tcPr>
          <w:p w14:paraId="3FB607E5">
            <w:pPr>
              <w:pageBreakBefore w:val="0"/>
              <w:widowControl/>
              <w:wordWrap/>
              <w:overflowPunct/>
              <w:topLinePunct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投标保证金应当采用支票、汇票、本票或者金融机构、担保机构出具的保函等非现金形式缴纳。</w:t>
            </w:r>
          </w:p>
          <w:p w14:paraId="16820F39">
            <w:pPr>
              <w:pageBreakBefore w:val="0"/>
              <w:widowControl/>
              <w:wordWrap/>
              <w:overflowPunct/>
              <w:topLinePunct w:val="0"/>
              <w:bidi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投标保证金为人民币：</w:t>
            </w:r>
            <w:r>
              <w:rPr>
                <w:rFonts w:hint="eastAsia" w:ascii="宋体" w:hAnsi="宋体" w:eastAsia="宋体" w:cs="宋体"/>
                <w:color w:val="auto"/>
                <w:sz w:val="24"/>
                <w:szCs w:val="24"/>
                <w:highlight w:val="none"/>
                <w:lang w:val="en-US" w:eastAsia="zh-CN"/>
              </w:rPr>
              <w:t>4200</w:t>
            </w:r>
            <w:r>
              <w:rPr>
                <w:rFonts w:hint="eastAsia" w:ascii="宋体" w:hAnsi="宋体" w:eastAsia="宋体" w:cs="宋体"/>
                <w:color w:val="auto"/>
                <w:sz w:val="24"/>
                <w:szCs w:val="24"/>
                <w:highlight w:val="none"/>
              </w:rPr>
              <w:t>（大写：人民币</w:t>
            </w:r>
            <w:r>
              <w:rPr>
                <w:rFonts w:hint="eastAsia" w:ascii="宋体" w:hAnsi="宋体" w:eastAsia="宋体" w:cs="宋体"/>
                <w:color w:val="auto"/>
                <w:sz w:val="24"/>
                <w:szCs w:val="24"/>
                <w:highlight w:val="none"/>
                <w:lang w:eastAsia="zh-CN"/>
              </w:rPr>
              <w:t>肆仟贰佰</w:t>
            </w:r>
            <w:r>
              <w:rPr>
                <w:rFonts w:hint="eastAsia" w:ascii="宋体" w:hAnsi="宋体" w:eastAsia="宋体" w:cs="宋体"/>
                <w:color w:val="auto"/>
                <w:sz w:val="24"/>
                <w:szCs w:val="24"/>
                <w:highlight w:val="none"/>
              </w:rPr>
              <w:t>元整）</w:t>
            </w:r>
            <w:r>
              <w:rPr>
                <w:rFonts w:hint="eastAsia" w:ascii="宋体" w:hAnsi="宋体" w:eastAsia="宋体" w:cs="宋体"/>
                <w:sz w:val="24"/>
                <w:szCs w:val="24"/>
                <w:highlight w:val="none"/>
              </w:rPr>
              <w:t>提交方式为投标人基本账户以网银或银行电汇形式，在投标截止时间之前汇至本公司账户，否则其</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将被拒绝评审，投标人提交投标保证金应充分考虑资金在途时间。</w:t>
            </w:r>
          </w:p>
          <w:p w14:paraId="5E0E4D9D">
            <w:pPr>
              <w:pageBreakBefore w:val="0"/>
              <w:widowControl/>
              <w:wordWrap/>
              <w:overflowPunct/>
              <w:topLinePunct w:val="0"/>
              <w:bidi w:val="0"/>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账 户 信 息：新疆重道敬德招标咨询有限公司</w:t>
            </w:r>
          </w:p>
          <w:p w14:paraId="28B6814D">
            <w:pPr>
              <w:pageBreakBefore w:val="0"/>
              <w:widowControl/>
              <w:wordWrap/>
              <w:overflowPunct/>
              <w:topLinePunct w:val="0"/>
              <w:bidi w:val="0"/>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开  户   行：交通银行股份有限公司乌鲁木齐明园西路支行</w:t>
            </w:r>
          </w:p>
          <w:p w14:paraId="37D469B5">
            <w:pPr>
              <w:pageBreakBefore w:val="0"/>
              <w:widowControl/>
              <w:wordWrap/>
              <w:overflowPunct/>
              <w:topLinePunct w:val="0"/>
              <w:bidi w:val="0"/>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银 行 账 号：651651023013000775115</w:t>
            </w:r>
          </w:p>
          <w:p w14:paraId="198608A2">
            <w:pPr>
              <w:pageBreakBefore w:val="0"/>
              <w:widowControl/>
              <w:wordWrap/>
              <w:overflowPunct/>
              <w:topLinePunct w:val="0"/>
              <w:bidi w:val="0"/>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开户 行行号：301881000202</w:t>
            </w:r>
          </w:p>
          <w:p w14:paraId="0B52FF7E">
            <w:pPr>
              <w:pageBreakBefore w:val="0"/>
              <w:widowControl/>
              <w:wordWrap/>
              <w:overflowPunct/>
              <w:topLinePunct w:val="0"/>
              <w:bidi w:val="0"/>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注：以电汇方式递交投标保证金须在电汇凭据附言栏中写明项目名称简称及用途(保证金)，由于未按要求注明信息而导致的一切后果由投标人承担。</w:t>
            </w:r>
          </w:p>
          <w:p w14:paraId="6DFA9281">
            <w:pPr>
              <w:pageBreakBefore w:val="0"/>
              <w:wordWrap/>
              <w:overflowPunct/>
              <w:topLinePunct w:val="0"/>
              <w:bidi w:val="0"/>
              <w:adjustRightInd w:val="0"/>
              <w:snapToGrid w:val="0"/>
              <w:spacing w:line="360" w:lineRule="auto"/>
              <w:rPr>
                <w:rFonts w:hint="eastAsia" w:hAnsi="宋体" w:eastAsia="宋体" w:cs="宋体"/>
                <w:kern w:val="0"/>
                <w:sz w:val="24"/>
                <w:highlight w:val="none"/>
              </w:rPr>
            </w:pPr>
            <w:r>
              <w:rPr>
                <w:rFonts w:hint="eastAsia" w:ascii="宋体" w:hAnsi="宋体" w:eastAsia="宋体" w:cs="宋体"/>
                <w:sz w:val="24"/>
                <w:szCs w:val="24"/>
                <w:highlight w:val="none"/>
              </w:rPr>
              <w:t>本单位财务联系方式：</w:t>
            </w:r>
            <w:r>
              <w:rPr>
                <w:rFonts w:hint="eastAsia" w:ascii="宋体" w:hAnsi="宋体" w:eastAsia="宋体" w:cs="宋体"/>
                <w:sz w:val="24"/>
                <w:szCs w:val="24"/>
                <w:highlight w:val="none"/>
                <w:lang w:val="en-US" w:eastAsia="zh-CN"/>
              </w:rPr>
              <w:t>0991-4515557</w:t>
            </w:r>
          </w:p>
        </w:tc>
      </w:tr>
      <w:tr w14:paraId="76E8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460" w:type="dxa"/>
            <w:vAlign w:val="center"/>
          </w:tcPr>
          <w:p w14:paraId="5D77FD22">
            <w:pPr>
              <w:pStyle w:val="36"/>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6</w:t>
            </w:r>
          </w:p>
        </w:tc>
        <w:tc>
          <w:tcPr>
            <w:tcW w:w="1418" w:type="dxa"/>
            <w:vAlign w:val="center"/>
          </w:tcPr>
          <w:p w14:paraId="5322C48D">
            <w:pPr>
              <w:pageBreakBefore w:val="0"/>
              <w:widowControl/>
              <w:wordWrap/>
              <w:overflowPunct/>
              <w:topLinePunct w:val="0"/>
              <w:bidi w:val="0"/>
              <w:adjustRightInd w:val="0"/>
              <w:snapToGrid w:val="0"/>
              <w:spacing w:line="360" w:lineRule="auto"/>
              <w:jc w:val="center"/>
              <w:rPr>
                <w:rFonts w:asciiTheme="minorHAnsi"/>
                <w:sz w:val="24"/>
                <w:highlight w:val="none"/>
              </w:rPr>
            </w:pPr>
            <w:r>
              <w:rPr>
                <w:rFonts w:hint="eastAsia" w:hAnsi="宋体" w:eastAsia="宋体" w:cs="宋体"/>
                <w:kern w:val="0"/>
                <w:sz w:val="24"/>
                <w:highlight w:val="none"/>
              </w:rPr>
              <w:t>投标文件的编制与提交</w:t>
            </w:r>
          </w:p>
        </w:tc>
        <w:tc>
          <w:tcPr>
            <w:tcW w:w="7732" w:type="dxa"/>
          </w:tcPr>
          <w:p w14:paraId="12AB6B4A">
            <w:pPr>
              <w:pageBreakBefore w:val="0"/>
              <w:wordWrap/>
              <w:overflowPunct/>
              <w:topLinePunct w:val="0"/>
              <w:bidi w:val="0"/>
              <w:adjustRightInd w:val="0"/>
              <w:snapToGrid w:val="0"/>
              <w:spacing w:line="360" w:lineRule="auto"/>
              <w:rPr>
                <w:rFonts w:hint="eastAsia" w:hAnsi="宋体" w:eastAsia="宋体" w:cs="宋体"/>
                <w:kern w:val="0"/>
                <w:sz w:val="24"/>
                <w:highlight w:val="none"/>
              </w:rPr>
            </w:pPr>
            <w:r>
              <w:rPr>
                <w:rFonts w:hint="eastAsia" w:hAnsi="宋体" w:eastAsia="宋体" w:cs="宋体"/>
                <w:kern w:val="0"/>
                <w:sz w:val="24"/>
                <w:highlight w:val="none"/>
              </w:rPr>
              <w:t>电子</w:t>
            </w:r>
            <w:r>
              <w:rPr>
                <w:rFonts w:hint="eastAsia" w:hAnsi="宋体" w:eastAsia="宋体" w:cs="宋体"/>
                <w:kern w:val="0"/>
                <w:sz w:val="24"/>
                <w:highlight w:val="none"/>
                <w:lang w:eastAsia="zh-CN"/>
              </w:rPr>
              <w:t>投标文件</w:t>
            </w:r>
            <w:r>
              <w:rPr>
                <w:rFonts w:hint="eastAsia" w:hAnsi="宋体" w:eastAsia="宋体" w:cs="宋体"/>
                <w:kern w:val="0"/>
                <w:sz w:val="24"/>
                <w:highlight w:val="none"/>
              </w:rPr>
              <w:t>使用政采云平台</w:t>
            </w:r>
            <w:r>
              <w:rPr>
                <w:rFonts w:hint="eastAsia" w:hAnsi="宋体" w:eastAsia="宋体" w:cs="宋体"/>
                <w:kern w:val="0"/>
                <w:sz w:val="24"/>
                <w:highlight w:val="none"/>
                <w:lang w:eastAsia="zh-CN"/>
              </w:rPr>
              <w:t>投标文件</w:t>
            </w:r>
            <w:r>
              <w:rPr>
                <w:rFonts w:hint="eastAsia" w:hAnsi="宋体" w:eastAsia="宋体" w:cs="宋体"/>
                <w:kern w:val="0"/>
                <w:sz w:val="24"/>
                <w:highlight w:val="none"/>
              </w:rPr>
              <w:t>制作工具以及</w:t>
            </w:r>
            <w:r>
              <w:rPr>
                <w:rFonts w:hint="eastAsia" w:hAnsi="宋体" w:eastAsia="宋体" w:cs="宋体"/>
                <w:kern w:val="0"/>
                <w:sz w:val="24"/>
                <w:highlight w:val="none"/>
                <w:lang w:eastAsia="zh-CN"/>
              </w:rPr>
              <w:t>招标文件</w:t>
            </w:r>
            <w:r>
              <w:rPr>
                <w:rFonts w:hint="eastAsia" w:hAnsi="宋体" w:eastAsia="宋体" w:cs="宋体"/>
                <w:kern w:val="0"/>
                <w:sz w:val="24"/>
                <w:highlight w:val="none"/>
              </w:rPr>
              <w:t>要求进行制作编制。</w:t>
            </w:r>
            <w:r>
              <w:rPr>
                <w:rFonts w:hint="eastAsia" w:hAnsi="宋体" w:eastAsia="宋体" w:cs="宋体"/>
                <w:kern w:val="0"/>
                <w:sz w:val="24"/>
                <w:highlight w:val="none"/>
                <w:lang w:eastAsia="zh-CN"/>
              </w:rPr>
              <w:t>投标文件</w:t>
            </w:r>
            <w:r>
              <w:rPr>
                <w:rFonts w:hint="eastAsia" w:hAnsi="宋体" w:eastAsia="宋体" w:cs="宋体"/>
                <w:kern w:val="0"/>
                <w:sz w:val="24"/>
                <w:highlight w:val="none"/>
              </w:rPr>
              <w:t>制作时，按照</w:t>
            </w:r>
            <w:r>
              <w:rPr>
                <w:rFonts w:hint="eastAsia" w:hAnsi="宋体" w:eastAsia="宋体" w:cs="宋体"/>
                <w:kern w:val="0"/>
                <w:sz w:val="24"/>
                <w:highlight w:val="none"/>
                <w:lang w:eastAsia="zh-CN"/>
              </w:rPr>
              <w:t>招标文件</w:t>
            </w:r>
            <w:r>
              <w:rPr>
                <w:rFonts w:hint="eastAsia" w:hAnsi="宋体" w:eastAsia="宋体" w:cs="宋体"/>
                <w:kern w:val="0"/>
                <w:sz w:val="24"/>
                <w:highlight w:val="none"/>
              </w:rPr>
              <w:t>中明确的</w:t>
            </w:r>
            <w:r>
              <w:rPr>
                <w:rFonts w:hint="eastAsia" w:hAnsi="宋体" w:eastAsia="宋体" w:cs="宋体"/>
                <w:kern w:val="0"/>
                <w:sz w:val="24"/>
                <w:highlight w:val="none"/>
                <w:lang w:eastAsia="zh-CN"/>
              </w:rPr>
              <w:t>投标文件</w:t>
            </w:r>
            <w:r>
              <w:rPr>
                <w:rFonts w:hint="eastAsia" w:hAnsi="宋体" w:eastAsia="宋体" w:cs="宋体"/>
                <w:kern w:val="0"/>
                <w:sz w:val="24"/>
                <w:highlight w:val="none"/>
              </w:rPr>
              <w:t>目录和格式进行编制，保证目录清晰、内容完整。</w:t>
            </w:r>
          </w:p>
          <w:p w14:paraId="32B25349">
            <w:pPr>
              <w:pageBreakBefore w:val="0"/>
              <w:widowControl/>
              <w:wordWrap/>
              <w:overflowPunct/>
              <w:topLinePunct w:val="0"/>
              <w:bidi w:val="0"/>
              <w:adjustRightInd w:val="0"/>
              <w:snapToGrid w:val="0"/>
              <w:spacing w:line="360" w:lineRule="auto"/>
              <w:rPr>
                <w:rFonts w:hAnsi="宋体" w:eastAsia="宋体" w:cs="宋体"/>
                <w:kern w:val="0"/>
                <w:sz w:val="24"/>
                <w:highlight w:val="none"/>
              </w:rPr>
            </w:pPr>
            <w:r>
              <w:rPr>
                <w:rFonts w:hint="eastAsia" w:hAnsi="宋体" w:eastAsia="宋体" w:cs="宋体"/>
                <w:kern w:val="0"/>
                <w:sz w:val="24"/>
                <w:highlight w:val="none"/>
              </w:rPr>
              <w:t>投标文件的数量：加密的电子</w:t>
            </w:r>
            <w:r>
              <w:rPr>
                <w:rFonts w:hint="eastAsia" w:hAnsi="宋体" w:eastAsia="宋体" w:cs="宋体"/>
                <w:kern w:val="0"/>
                <w:sz w:val="24"/>
                <w:highlight w:val="none"/>
                <w:lang w:eastAsia="zh-CN"/>
              </w:rPr>
              <w:t>投标文件</w:t>
            </w:r>
            <w:r>
              <w:rPr>
                <w:rFonts w:hint="eastAsia" w:hAnsi="宋体" w:eastAsia="宋体" w:cs="宋体"/>
                <w:kern w:val="0"/>
                <w:sz w:val="24"/>
                <w:highlight w:val="none"/>
              </w:rPr>
              <w:t>壹份(.jmbs格式)在政采云平台指定位置上传。</w:t>
            </w:r>
          </w:p>
        </w:tc>
      </w:tr>
      <w:tr w14:paraId="1751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460" w:type="dxa"/>
            <w:vAlign w:val="center"/>
          </w:tcPr>
          <w:p w14:paraId="5A02EE20">
            <w:pPr>
              <w:pStyle w:val="36"/>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7</w:t>
            </w:r>
          </w:p>
        </w:tc>
        <w:tc>
          <w:tcPr>
            <w:tcW w:w="1418" w:type="dxa"/>
            <w:vAlign w:val="center"/>
          </w:tcPr>
          <w:p w14:paraId="3295C845">
            <w:pPr>
              <w:pageBreakBefore w:val="0"/>
              <w:widowControl/>
              <w:wordWrap/>
              <w:overflowPunct/>
              <w:topLinePunct w:val="0"/>
              <w:bidi w:val="0"/>
              <w:adjustRightInd w:val="0"/>
              <w:snapToGrid w:val="0"/>
              <w:spacing w:line="360" w:lineRule="auto"/>
              <w:jc w:val="center"/>
              <w:rPr>
                <w:rFonts w:hAnsi="宋体" w:eastAsia="宋体" w:cs="宋体"/>
                <w:kern w:val="0"/>
                <w:sz w:val="24"/>
                <w:highlight w:val="none"/>
              </w:rPr>
            </w:pPr>
            <w:r>
              <w:rPr>
                <w:rFonts w:hint="eastAsia" w:hAnsi="宋体" w:eastAsia="宋体" w:cs="宋体"/>
                <w:kern w:val="0"/>
                <w:sz w:val="24"/>
                <w:highlight w:val="none"/>
              </w:rPr>
              <w:t>投标文件的签字和签章</w:t>
            </w:r>
          </w:p>
        </w:tc>
        <w:tc>
          <w:tcPr>
            <w:tcW w:w="7732" w:type="dxa"/>
          </w:tcPr>
          <w:p w14:paraId="3ACE38D0">
            <w:pPr>
              <w:pageBreakBefore w:val="0"/>
              <w:wordWrap/>
              <w:overflowPunct/>
              <w:topLinePunct w:val="0"/>
              <w:bidi w:val="0"/>
              <w:adjustRightInd w:val="0"/>
              <w:snapToGrid w:val="0"/>
              <w:spacing w:line="360" w:lineRule="auto"/>
              <w:rPr>
                <w:rFonts w:hAnsi="宋体" w:eastAsia="宋体" w:cs="宋体"/>
                <w:kern w:val="0"/>
                <w:sz w:val="24"/>
                <w:highlight w:val="none"/>
              </w:rPr>
            </w:pPr>
            <w:r>
              <w:rPr>
                <w:rFonts w:hint="eastAsia" w:hAnsi="宋体" w:eastAsia="宋体" w:cs="宋体"/>
                <w:kern w:val="0"/>
                <w:sz w:val="24"/>
                <w:highlight w:val="none"/>
              </w:rPr>
              <w:t>电子</w:t>
            </w:r>
            <w:r>
              <w:rPr>
                <w:rFonts w:hint="eastAsia" w:hAnsi="宋体" w:eastAsia="宋体" w:cs="宋体"/>
                <w:kern w:val="0"/>
                <w:sz w:val="24"/>
                <w:highlight w:val="none"/>
                <w:lang w:eastAsia="zh-CN"/>
              </w:rPr>
              <w:t>投标文件</w:t>
            </w:r>
            <w:r>
              <w:rPr>
                <w:rFonts w:hint="eastAsia" w:hAnsi="宋体" w:eastAsia="宋体" w:cs="宋体"/>
                <w:kern w:val="0"/>
                <w:sz w:val="24"/>
                <w:highlight w:val="none"/>
              </w:rPr>
              <w:t>须使用</w:t>
            </w:r>
            <w:r>
              <w:rPr>
                <w:rFonts w:hint="eastAsia" w:hAnsi="宋体" w:eastAsia="宋体" w:cs="宋体"/>
                <w:kern w:val="0"/>
                <w:sz w:val="24"/>
                <w:highlight w:val="none"/>
                <w:lang w:eastAsia="zh-CN"/>
              </w:rPr>
              <w:t>投标人</w:t>
            </w:r>
            <w:r>
              <w:rPr>
                <w:rFonts w:hint="eastAsia" w:hAnsi="宋体" w:eastAsia="宋体" w:cs="宋体"/>
                <w:kern w:val="0"/>
                <w:sz w:val="24"/>
                <w:highlight w:val="none"/>
              </w:rPr>
              <w:t>电子公章及法定代表人</w:t>
            </w:r>
            <w:r>
              <w:rPr>
                <w:rFonts w:hint="eastAsia" w:hAnsi="宋体" w:eastAsia="宋体" w:cs="宋体"/>
                <w:kern w:val="0"/>
                <w:sz w:val="24"/>
                <w:highlight w:val="none"/>
                <w:lang w:eastAsia="zh-CN"/>
              </w:rPr>
              <w:t>（负责人）</w:t>
            </w:r>
            <w:r>
              <w:rPr>
                <w:rFonts w:hint="eastAsia" w:hAnsi="宋体" w:eastAsia="宋体" w:cs="宋体"/>
                <w:kern w:val="0"/>
                <w:sz w:val="24"/>
                <w:highlight w:val="none"/>
              </w:rPr>
              <w:t>的电子签名。若无电子签章和签名，则视为无效响应。</w:t>
            </w:r>
          </w:p>
        </w:tc>
      </w:tr>
      <w:tr w14:paraId="76B52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460" w:type="dxa"/>
            <w:vAlign w:val="center"/>
          </w:tcPr>
          <w:p w14:paraId="31216AA6">
            <w:pPr>
              <w:pStyle w:val="36"/>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8</w:t>
            </w:r>
          </w:p>
        </w:tc>
        <w:tc>
          <w:tcPr>
            <w:tcW w:w="1418" w:type="dxa"/>
            <w:vAlign w:val="center"/>
          </w:tcPr>
          <w:p w14:paraId="138FCA46">
            <w:pPr>
              <w:pageBreakBefore w:val="0"/>
              <w:widowControl/>
              <w:wordWrap/>
              <w:overflowPunct/>
              <w:topLinePunct w:val="0"/>
              <w:bidi w:val="0"/>
              <w:adjustRightInd w:val="0"/>
              <w:snapToGrid w:val="0"/>
              <w:spacing w:line="360" w:lineRule="auto"/>
              <w:jc w:val="center"/>
              <w:rPr>
                <w:rFonts w:hAnsi="宋体" w:eastAsia="宋体" w:cs="宋体"/>
                <w:kern w:val="0"/>
                <w:sz w:val="24"/>
                <w:highlight w:val="none"/>
              </w:rPr>
            </w:pPr>
            <w:r>
              <w:rPr>
                <w:rFonts w:hint="eastAsia" w:hAnsi="宋体" w:eastAsia="宋体" w:cs="宋体"/>
                <w:kern w:val="0"/>
                <w:sz w:val="24"/>
                <w:highlight w:val="none"/>
              </w:rPr>
              <w:t>标前答疑会</w:t>
            </w:r>
          </w:p>
        </w:tc>
        <w:tc>
          <w:tcPr>
            <w:tcW w:w="7732" w:type="dxa"/>
          </w:tcPr>
          <w:p w14:paraId="2C84254D">
            <w:pPr>
              <w:pageBreakBefore w:val="0"/>
              <w:widowControl/>
              <w:wordWrap/>
              <w:overflowPunct/>
              <w:topLinePunct w:val="0"/>
              <w:bidi w:val="0"/>
              <w:adjustRightInd w:val="0"/>
              <w:snapToGrid w:val="0"/>
              <w:spacing w:line="360" w:lineRule="auto"/>
              <w:rPr>
                <w:rFonts w:hAnsi="宋体" w:eastAsia="宋体" w:cs="宋体"/>
                <w:kern w:val="0"/>
                <w:sz w:val="24"/>
                <w:highlight w:val="none"/>
              </w:rPr>
            </w:pPr>
            <w:r>
              <w:rPr>
                <w:rFonts w:hint="eastAsia" w:hAnsi="宋体" w:eastAsia="宋体" w:cs="宋体"/>
                <w:kern w:val="0"/>
                <w:sz w:val="24"/>
                <w:highlight w:val="none"/>
              </w:rPr>
              <w:t>否</w:t>
            </w:r>
          </w:p>
        </w:tc>
      </w:tr>
      <w:tr w14:paraId="52C6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460" w:type="dxa"/>
            <w:vAlign w:val="center"/>
          </w:tcPr>
          <w:p w14:paraId="36C08CE6">
            <w:pPr>
              <w:pStyle w:val="36"/>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9</w:t>
            </w:r>
          </w:p>
        </w:tc>
        <w:tc>
          <w:tcPr>
            <w:tcW w:w="1418" w:type="dxa"/>
            <w:vAlign w:val="center"/>
          </w:tcPr>
          <w:p w14:paraId="243DE40A">
            <w:pPr>
              <w:pageBreakBefore w:val="0"/>
              <w:widowControl/>
              <w:wordWrap/>
              <w:overflowPunct/>
              <w:topLinePunct w:val="0"/>
              <w:bidi w:val="0"/>
              <w:adjustRightInd w:val="0"/>
              <w:snapToGrid w:val="0"/>
              <w:spacing w:line="360" w:lineRule="auto"/>
              <w:ind w:firstLine="240" w:firstLineChars="100"/>
              <w:jc w:val="center"/>
              <w:rPr>
                <w:rFonts w:hAnsi="宋体" w:eastAsia="宋体" w:cs="宋体"/>
                <w:color w:val="auto"/>
                <w:kern w:val="0"/>
                <w:sz w:val="24"/>
                <w:highlight w:val="none"/>
              </w:rPr>
            </w:pPr>
            <w:r>
              <w:rPr>
                <w:rFonts w:hint="eastAsia" w:hAnsi="宋体" w:eastAsia="宋体" w:cs="宋体"/>
                <w:color w:val="auto"/>
                <w:kern w:val="0"/>
                <w:sz w:val="24"/>
                <w:highlight w:val="none"/>
              </w:rPr>
              <w:t>开标</w:t>
            </w:r>
          </w:p>
          <w:p w14:paraId="7ABFE201">
            <w:pPr>
              <w:pStyle w:val="22"/>
              <w:pageBreakBefore w:val="0"/>
              <w:wordWrap/>
              <w:overflowPunct/>
              <w:topLinePunct w:val="0"/>
              <w:bidi w:val="0"/>
              <w:spacing w:line="360" w:lineRule="auto"/>
              <w:jc w:val="center"/>
              <w:rPr>
                <w:rFonts w:asciiTheme="minorHAnsi"/>
                <w:color w:val="auto"/>
                <w:sz w:val="24"/>
                <w:highlight w:val="none"/>
              </w:rPr>
            </w:pPr>
          </w:p>
        </w:tc>
        <w:tc>
          <w:tcPr>
            <w:tcW w:w="7732" w:type="dxa"/>
          </w:tcPr>
          <w:p w14:paraId="332BAF11">
            <w:pPr>
              <w:pageBreakBefore w:val="0"/>
              <w:widowControl/>
              <w:wordWrap/>
              <w:overflowPunct/>
              <w:topLinePunct w:val="0"/>
              <w:bidi w:val="0"/>
              <w:adjustRightInd w:val="0"/>
              <w:snapToGrid w:val="0"/>
              <w:spacing w:line="360" w:lineRule="auto"/>
              <w:rPr>
                <w:rFonts w:hAnsi="宋体" w:eastAsia="宋体" w:cs="宋体"/>
                <w:color w:val="auto"/>
                <w:kern w:val="0"/>
                <w:sz w:val="24"/>
                <w:highlight w:val="none"/>
              </w:rPr>
            </w:pPr>
            <w:r>
              <w:rPr>
                <w:rFonts w:hint="eastAsia" w:hAnsi="宋体" w:eastAsia="宋体" w:cs="宋体"/>
                <w:color w:val="auto"/>
                <w:kern w:val="0"/>
                <w:sz w:val="24"/>
                <w:highlight w:val="none"/>
              </w:rPr>
              <w:t>开标时间：</w:t>
            </w:r>
            <w:r>
              <w:rPr>
                <w:rFonts w:hint="eastAsia" w:ascii="宋体" w:hAnsi="宋体" w:eastAsia="宋体" w:cs="宋体"/>
                <w:b w:val="0"/>
                <w:bCs w:val="0"/>
                <w:sz w:val="24"/>
                <w:szCs w:val="24"/>
                <w:highlight w:val="none"/>
                <w:lang w:eastAsia="zh-CN"/>
              </w:rPr>
              <w:t>202</w:t>
            </w:r>
            <w:r>
              <w:rPr>
                <w:rFonts w:hint="eastAsia" w:ascii="宋体" w:hAnsi="宋体" w:eastAsia="宋体" w:cs="宋体"/>
                <w:b w:val="0"/>
                <w:bCs w:val="0"/>
                <w:sz w:val="24"/>
                <w:szCs w:val="24"/>
                <w:highlight w:val="none"/>
                <w:lang w:val="en-US" w:eastAsia="zh-CN"/>
              </w:rPr>
              <w:t>5</w:t>
            </w:r>
            <w:r>
              <w:rPr>
                <w:rFonts w:hint="eastAsia" w:ascii="宋体" w:hAnsi="宋体" w:eastAsia="宋体" w:cs="宋体"/>
                <w:b w:val="0"/>
                <w:bCs w:val="0"/>
                <w:sz w:val="24"/>
                <w:szCs w:val="24"/>
                <w:highlight w:val="none"/>
                <w:lang w:eastAsia="zh-CN"/>
              </w:rPr>
              <w:t>年0</w:t>
            </w:r>
            <w:r>
              <w:rPr>
                <w:rFonts w:hint="eastAsia" w:ascii="宋体" w:hAnsi="宋体" w:eastAsia="宋体" w:cs="宋体"/>
                <w:b w:val="0"/>
                <w:bCs w:val="0"/>
                <w:sz w:val="24"/>
                <w:szCs w:val="24"/>
                <w:highlight w:val="none"/>
                <w:lang w:val="en-US" w:eastAsia="zh-CN"/>
              </w:rPr>
              <w:t>7</w:t>
            </w:r>
            <w:r>
              <w:rPr>
                <w:rFonts w:hint="eastAsia" w:ascii="宋体" w:hAnsi="宋体" w:eastAsia="宋体" w:cs="宋体"/>
                <w:b w:val="0"/>
                <w:bCs w:val="0"/>
                <w:sz w:val="24"/>
                <w:szCs w:val="24"/>
                <w:highlight w:val="none"/>
                <w:lang w:eastAsia="zh-CN"/>
              </w:rPr>
              <w:t>月</w:t>
            </w:r>
            <w:r>
              <w:rPr>
                <w:rFonts w:hint="eastAsia" w:ascii="宋体" w:hAnsi="宋体" w:eastAsia="宋体" w:cs="宋体"/>
                <w:b w:val="0"/>
                <w:bCs w:val="0"/>
                <w:sz w:val="24"/>
                <w:szCs w:val="24"/>
                <w:highlight w:val="none"/>
                <w:lang w:val="en-US" w:eastAsia="zh-CN"/>
              </w:rPr>
              <w:t>14</w:t>
            </w:r>
            <w:r>
              <w:rPr>
                <w:rFonts w:hint="eastAsia" w:ascii="宋体" w:hAnsi="宋体" w:eastAsia="宋体" w:cs="宋体"/>
                <w:b w:val="0"/>
                <w:bCs w:val="0"/>
                <w:sz w:val="24"/>
                <w:szCs w:val="24"/>
                <w:highlight w:val="none"/>
                <w:lang w:eastAsia="zh-CN"/>
              </w:rPr>
              <w:t>日</w:t>
            </w:r>
            <w:r>
              <w:rPr>
                <w:rFonts w:hint="eastAsia" w:ascii="宋体" w:hAnsi="宋体" w:eastAsia="宋体" w:cs="宋体"/>
                <w:b w:val="0"/>
                <w:bCs w:val="0"/>
                <w:sz w:val="24"/>
                <w:szCs w:val="24"/>
                <w:highlight w:val="none"/>
              </w:rPr>
              <w:t>1</w:t>
            </w:r>
            <w:r>
              <w:rPr>
                <w:rFonts w:hint="eastAsia" w:ascii="宋体" w:hAnsi="宋体" w:eastAsia="宋体" w:cs="宋体"/>
                <w:b w:val="0"/>
                <w:bCs w:val="0"/>
                <w:sz w:val="24"/>
                <w:szCs w:val="24"/>
                <w:highlight w:val="none"/>
                <w:lang w:val="en-US" w:eastAsia="zh-CN"/>
              </w:rPr>
              <w:t>1</w:t>
            </w:r>
            <w:r>
              <w:rPr>
                <w:rFonts w:hint="eastAsia" w:ascii="宋体" w:hAnsi="宋体" w:eastAsia="宋体" w:cs="宋体"/>
                <w:b w:val="0"/>
                <w:bCs w:val="0"/>
                <w:sz w:val="24"/>
                <w:szCs w:val="24"/>
                <w:highlight w:val="none"/>
              </w:rPr>
              <w:t>:00</w:t>
            </w:r>
            <w:r>
              <w:rPr>
                <w:rFonts w:hint="eastAsia" w:hAnsi="宋体" w:eastAsia="宋体" w:cs="宋体"/>
                <w:color w:val="auto"/>
                <w:kern w:val="0"/>
                <w:sz w:val="24"/>
                <w:highlight w:val="none"/>
              </w:rPr>
              <w:t>（北京时间）</w:t>
            </w:r>
          </w:p>
          <w:p w14:paraId="140C187B">
            <w:pPr>
              <w:pStyle w:val="15"/>
              <w:pageBreakBefore w:val="0"/>
              <w:wordWrap/>
              <w:overflowPunct/>
              <w:topLinePunct w:val="0"/>
              <w:bidi w:val="0"/>
              <w:spacing w:line="360" w:lineRule="auto"/>
              <w:rPr>
                <w:rFonts w:eastAsia="宋体" w:cs="宋体"/>
                <w:color w:val="auto"/>
                <w:kern w:val="0"/>
                <w:sz w:val="24"/>
                <w:highlight w:val="none"/>
              </w:rPr>
            </w:pPr>
            <w:r>
              <w:rPr>
                <w:rFonts w:hint="eastAsia" w:eastAsia="宋体" w:cs="宋体" w:asciiTheme="minorHAnsi"/>
                <w:color w:val="auto"/>
                <w:kern w:val="0"/>
                <w:sz w:val="24"/>
                <w:highlight w:val="none"/>
              </w:rPr>
              <w:t>开标地点：政采云平台（https://www.zcygov.cn/）</w:t>
            </w:r>
          </w:p>
        </w:tc>
      </w:tr>
      <w:tr w14:paraId="7C84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460" w:type="dxa"/>
            <w:vAlign w:val="center"/>
          </w:tcPr>
          <w:p w14:paraId="35FB8065">
            <w:pPr>
              <w:pStyle w:val="36"/>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rPr>
              <w:t>1</w:t>
            </w:r>
            <w:r>
              <w:rPr>
                <w:rFonts w:hint="eastAsia" w:hAnsi="宋体" w:cs="宋体" w:asciiTheme="minorHAnsi"/>
                <w:color w:val="auto"/>
                <w:kern w:val="2"/>
                <w:highlight w:val="none"/>
                <w:lang w:val="en-US" w:eastAsia="zh-CN"/>
              </w:rPr>
              <w:t>0</w:t>
            </w:r>
          </w:p>
        </w:tc>
        <w:tc>
          <w:tcPr>
            <w:tcW w:w="1418" w:type="dxa"/>
            <w:vAlign w:val="center"/>
          </w:tcPr>
          <w:p w14:paraId="6B10FD32">
            <w:pPr>
              <w:pageBreakBefore w:val="0"/>
              <w:widowControl/>
              <w:wordWrap/>
              <w:overflowPunct/>
              <w:topLinePunct w:val="0"/>
              <w:bidi w:val="0"/>
              <w:adjustRightInd w:val="0"/>
              <w:snapToGrid w:val="0"/>
              <w:spacing w:line="360" w:lineRule="auto"/>
              <w:jc w:val="center"/>
              <w:rPr>
                <w:rFonts w:hAnsi="宋体" w:eastAsia="宋体" w:cs="宋体"/>
                <w:kern w:val="0"/>
                <w:sz w:val="22"/>
                <w:szCs w:val="22"/>
                <w:highlight w:val="none"/>
              </w:rPr>
            </w:pPr>
            <w:r>
              <w:rPr>
                <w:rFonts w:hint="eastAsia" w:hAnsi="宋体" w:eastAsia="宋体" w:cs="宋体"/>
                <w:kern w:val="0"/>
                <w:sz w:val="22"/>
                <w:szCs w:val="22"/>
                <w:highlight w:val="none"/>
              </w:rPr>
              <w:t>投标有效期</w:t>
            </w:r>
          </w:p>
        </w:tc>
        <w:tc>
          <w:tcPr>
            <w:tcW w:w="7732" w:type="dxa"/>
          </w:tcPr>
          <w:p w14:paraId="05EE2317">
            <w:pPr>
              <w:pageBreakBefore w:val="0"/>
              <w:widowControl/>
              <w:wordWrap/>
              <w:overflowPunct/>
              <w:topLinePunct w:val="0"/>
              <w:bidi w:val="0"/>
              <w:adjustRightInd w:val="0"/>
              <w:snapToGrid w:val="0"/>
              <w:spacing w:line="360" w:lineRule="auto"/>
              <w:rPr>
                <w:rFonts w:hAnsi="宋体" w:eastAsia="宋体" w:cs="宋体"/>
                <w:kern w:val="0"/>
                <w:sz w:val="24"/>
                <w:highlight w:val="none"/>
              </w:rPr>
            </w:pPr>
            <w:r>
              <w:rPr>
                <w:rFonts w:hint="eastAsia" w:hAnsi="宋体" w:eastAsia="宋体" w:cs="宋体"/>
                <w:kern w:val="0"/>
                <w:sz w:val="24"/>
                <w:highlight w:val="none"/>
              </w:rPr>
              <w:t>自提交投标文件的截止之日起 90 日。</w:t>
            </w:r>
          </w:p>
        </w:tc>
      </w:tr>
      <w:tr w14:paraId="40C6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vAlign w:val="center"/>
          </w:tcPr>
          <w:p w14:paraId="0F1AD7E9">
            <w:pPr>
              <w:pStyle w:val="36"/>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rPr>
              <w:t>1</w:t>
            </w:r>
            <w:r>
              <w:rPr>
                <w:rFonts w:hint="eastAsia" w:hAnsi="宋体" w:cs="宋体" w:asciiTheme="minorHAnsi"/>
                <w:color w:val="auto"/>
                <w:kern w:val="2"/>
                <w:highlight w:val="none"/>
                <w:lang w:val="en-US" w:eastAsia="zh-CN"/>
              </w:rPr>
              <w:t>1</w:t>
            </w:r>
          </w:p>
        </w:tc>
        <w:tc>
          <w:tcPr>
            <w:tcW w:w="1418" w:type="dxa"/>
            <w:vAlign w:val="center"/>
          </w:tcPr>
          <w:p w14:paraId="2B03DE64">
            <w:pPr>
              <w:pageBreakBefore w:val="0"/>
              <w:widowControl/>
              <w:wordWrap/>
              <w:overflowPunct/>
              <w:topLinePunct w:val="0"/>
              <w:bidi w:val="0"/>
              <w:adjustRightInd w:val="0"/>
              <w:snapToGrid w:val="0"/>
              <w:spacing w:line="360" w:lineRule="auto"/>
              <w:jc w:val="center"/>
              <w:rPr>
                <w:rFonts w:hint="eastAsia" w:hAnsi="宋体" w:eastAsia="宋体" w:cs="宋体"/>
                <w:kern w:val="0"/>
                <w:sz w:val="22"/>
                <w:szCs w:val="22"/>
                <w:highlight w:val="none"/>
                <w:lang w:eastAsia="zh-CN"/>
              </w:rPr>
            </w:pPr>
            <w:r>
              <w:rPr>
                <w:rFonts w:hint="eastAsia" w:hAnsi="宋体" w:eastAsia="宋体" w:cs="宋体"/>
                <w:kern w:val="0"/>
                <w:sz w:val="22"/>
                <w:szCs w:val="22"/>
                <w:highlight w:val="none"/>
              </w:rPr>
              <w:t>评标</w:t>
            </w:r>
            <w:r>
              <w:rPr>
                <w:rFonts w:hint="eastAsia" w:hAnsi="宋体" w:eastAsia="宋体" w:cs="宋体"/>
                <w:kern w:val="0"/>
                <w:sz w:val="22"/>
                <w:szCs w:val="22"/>
                <w:highlight w:val="none"/>
                <w:lang w:val="en-US" w:eastAsia="zh-CN"/>
              </w:rPr>
              <w:t>方法</w:t>
            </w:r>
          </w:p>
        </w:tc>
        <w:tc>
          <w:tcPr>
            <w:tcW w:w="7732" w:type="dxa"/>
          </w:tcPr>
          <w:p w14:paraId="4A18E1B1">
            <w:pPr>
              <w:keepNext w:val="0"/>
              <w:keepLines w:val="0"/>
              <w:pageBreakBefore w:val="0"/>
              <w:widowControl/>
              <w:kinsoku/>
              <w:wordWrap/>
              <w:overflowPunct/>
              <w:topLinePunct w:val="0"/>
              <w:autoSpaceDE/>
              <w:autoSpaceDN/>
              <w:bidi w:val="0"/>
              <w:adjustRightInd w:val="0"/>
              <w:snapToGrid w:val="0"/>
              <w:spacing w:line="360" w:lineRule="auto"/>
              <w:textAlignment w:val="auto"/>
              <w:rPr>
                <w:sz w:val="24"/>
                <w:highlight w:val="none"/>
              </w:rPr>
            </w:pPr>
            <w:r>
              <w:rPr>
                <w:rFonts w:hint="eastAsia" w:hAnsi="VGFCIT+·ÂËÎ" w:cs="VGFCIT+·ÂËÎ"/>
                <w:color w:val="000000" w:themeColor="text1"/>
                <w:sz w:val="24"/>
                <w:highlight w:val="none"/>
                <w14:textFill>
                  <w14:solidFill>
                    <w14:schemeClr w14:val="tx1"/>
                  </w14:solidFill>
                </w14:textFill>
              </w:rPr>
              <w:t>综合评分法</w:t>
            </w:r>
          </w:p>
        </w:tc>
      </w:tr>
      <w:tr w14:paraId="709B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60" w:type="dxa"/>
            <w:vAlign w:val="center"/>
          </w:tcPr>
          <w:p w14:paraId="2EF78C90">
            <w:pPr>
              <w:pStyle w:val="36"/>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rPr>
              <w:t>1</w:t>
            </w:r>
            <w:r>
              <w:rPr>
                <w:rFonts w:hint="eastAsia" w:hAnsi="宋体" w:cs="宋体" w:asciiTheme="minorHAnsi"/>
                <w:color w:val="auto"/>
                <w:kern w:val="2"/>
                <w:highlight w:val="none"/>
                <w:lang w:val="en-US" w:eastAsia="zh-CN"/>
              </w:rPr>
              <w:t>2</w:t>
            </w:r>
          </w:p>
        </w:tc>
        <w:tc>
          <w:tcPr>
            <w:tcW w:w="1418" w:type="dxa"/>
            <w:vAlign w:val="center"/>
          </w:tcPr>
          <w:p w14:paraId="65971DEB">
            <w:pPr>
              <w:pageBreakBefore w:val="0"/>
              <w:widowControl/>
              <w:wordWrap/>
              <w:overflowPunct/>
              <w:topLinePunct w:val="0"/>
              <w:bidi w:val="0"/>
              <w:adjustRightInd w:val="0"/>
              <w:snapToGrid w:val="0"/>
              <w:spacing w:line="360" w:lineRule="auto"/>
              <w:jc w:val="center"/>
              <w:rPr>
                <w:rFonts w:hint="eastAsia" w:hAnsi="宋体" w:eastAsia="宋体" w:cs="宋体"/>
                <w:kern w:val="0"/>
                <w:sz w:val="22"/>
                <w:szCs w:val="22"/>
                <w:highlight w:val="none"/>
                <w:lang w:eastAsia="zh-CN"/>
              </w:rPr>
            </w:pPr>
            <w:r>
              <w:rPr>
                <w:rFonts w:hint="eastAsia" w:hAnsi="宋体" w:eastAsia="宋体" w:cs="宋体"/>
                <w:kern w:val="0"/>
                <w:sz w:val="22"/>
                <w:szCs w:val="22"/>
                <w:highlight w:val="none"/>
                <w:lang w:val="en-US" w:eastAsia="zh-CN"/>
              </w:rPr>
              <w:t>服务期</w:t>
            </w:r>
          </w:p>
        </w:tc>
        <w:tc>
          <w:tcPr>
            <w:tcW w:w="7732" w:type="dxa"/>
          </w:tcPr>
          <w:p w14:paraId="5CF29981">
            <w:pPr>
              <w:pStyle w:val="22"/>
              <w:pageBreakBefore w:val="0"/>
              <w:wordWrap/>
              <w:overflowPunct/>
              <w:topLinePunct w:val="0"/>
              <w:bidi w:val="0"/>
              <w:spacing w:line="360" w:lineRule="auto"/>
              <w:rPr>
                <w:rFonts w:hint="default" w:eastAsia="宋体"/>
                <w:color w:val="auto"/>
                <w:sz w:val="24"/>
                <w:highlight w:val="none"/>
                <w:lang w:val="en-US" w:eastAsia="zh-CN"/>
              </w:rPr>
            </w:pPr>
            <w:r>
              <w:rPr>
                <w:rFonts w:hint="eastAsia" w:eastAsia="宋体"/>
                <w:color w:val="auto"/>
                <w:sz w:val="24"/>
                <w:highlight w:val="none"/>
                <w:lang w:val="en-US" w:eastAsia="zh-CN"/>
              </w:rPr>
              <w:t>合同签订后一年</w:t>
            </w:r>
          </w:p>
        </w:tc>
      </w:tr>
      <w:tr w14:paraId="4243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60" w:type="dxa"/>
            <w:vAlign w:val="center"/>
          </w:tcPr>
          <w:p w14:paraId="6DB9E1CD">
            <w:pPr>
              <w:pStyle w:val="36"/>
              <w:pageBreakBefore w:val="0"/>
              <w:wordWrap/>
              <w:overflowPunct/>
              <w:topLinePunct w:val="0"/>
              <w:bidi w:val="0"/>
              <w:snapToGrid w:val="0"/>
              <w:spacing w:line="360" w:lineRule="auto"/>
              <w:jc w:val="center"/>
              <w:rPr>
                <w:rFonts w:hint="eastAsia" w:hAnsi="宋体" w:eastAsia="宋体" w:cs="宋体" w:asciiTheme="minorHAnsi"/>
                <w:color w:val="auto"/>
                <w:kern w:val="2"/>
                <w:highlight w:val="none"/>
                <w:lang w:val="en-US" w:eastAsia="zh-CN"/>
              </w:rPr>
            </w:pPr>
            <w:r>
              <w:rPr>
                <w:rFonts w:hint="eastAsia" w:hAnsi="宋体" w:cs="宋体" w:asciiTheme="minorHAnsi"/>
                <w:color w:val="auto"/>
                <w:kern w:val="2"/>
                <w:highlight w:val="none"/>
              </w:rPr>
              <w:t>1</w:t>
            </w:r>
            <w:r>
              <w:rPr>
                <w:rFonts w:hint="eastAsia" w:hAnsi="宋体" w:cs="宋体" w:asciiTheme="minorHAnsi"/>
                <w:color w:val="auto"/>
                <w:kern w:val="2"/>
                <w:highlight w:val="none"/>
                <w:lang w:val="en-US" w:eastAsia="zh-CN"/>
              </w:rPr>
              <w:t>3</w:t>
            </w:r>
          </w:p>
        </w:tc>
        <w:tc>
          <w:tcPr>
            <w:tcW w:w="1418" w:type="dxa"/>
            <w:vAlign w:val="center"/>
          </w:tcPr>
          <w:p w14:paraId="0B856AD3">
            <w:pPr>
              <w:pageBreakBefore w:val="0"/>
              <w:widowControl/>
              <w:wordWrap/>
              <w:overflowPunct/>
              <w:topLinePunct w:val="0"/>
              <w:bidi w:val="0"/>
              <w:adjustRightInd w:val="0"/>
              <w:snapToGrid w:val="0"/>
              <w:spacing w:line="360" w:lineRule="auto"/>
              <w:jc w:val="center"/>
              <w:rPr>
                <w:rFonts w:hAnsi="宋体" w:eastAsia="宋体" w:cs="宋体"/>
                <w:kern w:val="0"/>
                <w:sz w:val="22"/>
                <w:szCs w:val="22"/>
                <w:highlight w:val="none"/>
              </w:rPr>
            </w:pPr>
            <w:r>
              <w:rPr>
                <w:rFonts w:hint="eastAsia" w:hAnsi="宋体" w:eastAsia="宋体" w:cs="宋体"/>
                <w:kern w:val="0"/>
                <w:sz w:val="22"/>
                <w:szCs w:val="22"/>
                <w:highlight w:val="none"/>
              </w:rPr>
              <w:t>说明</w:t>
            </w:r>
          </w:p>
        </w:tc>
        <w:tc>
          <w:tcPr>
            <w:tcW w:w="7732" w:type="dxa"/>
            <w:vAlign w:val="center"/>
          </w:tcPr>
          <w:p w14:paraId="1715E771">
            <w:pPr>
              <w:pageBreakBefore w:val="0"/>
              <w:widowControl/>
              <w:wordWrap/>
              <w:overflowPunct/>
              <w:topLinePunct w:val="0"/>
              <w:bidi w:val="0"/>
              <w:adjustRightInd w:val="0"/>
              <w:snapToGrid w:val="0"/>
              <w:spacing w:line="360" w:lineRule="auto"/>
              <w:jc w:val="both"/>
              <w:rPr>
                <w:rFonts w:hAnsi="宋体" w:eastAsia="宋体" w:cs="宋体"/>
                <w:kern w:val="0"/>
                <w:sz w:val="24"/>
                <w:highlight w:val="none"/>
              </w:rPr>
            </w:pPr>
            <w:r>
              <w:rPr>
                <w:rFonts w:hint="eastAsia" w:hAnsi="宋体" w:eastAsia="宋体" w:cs="宋体"/>
                <w:kern w:val="0"/>
                <w:sz w:val="24"/>
                <w:highlight w:val="none"/>
              </w:rPr>
              <w:t>本招标文件中提到的日期、时间均为公历、北京时间。</w:t>
            </w:r>
          </w:p>
        </w:tc>
      </w:tr>
      <w:tr w14:paraId="29B2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60" w:type="dxa"/>
            <w:vAlign w:val="center"/>
          </w:tcPr>
          <w:p w14:paraId="00E91CC1">
            <w:pPr>
              <w:pStyle w:val="36"/>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14</w:t>
            </w:r>
          </w:p>
        </w:tc>
        <w:tc>
          <w:tcPr>
            <w:tcW w:w="1418" w:type="dxa"/>
            <w:vAlign w:val="center"/>
          </w:tcPr>
          <w:p w14:paraId="0E7A15A8">
            <w:pPr>
              <w:pageBreakBefore w:val="0"/>
              <w:widowControl/>
              <w:wordWrap/>
              <w:overflowPunct/>
              <w:topLinePunct w:val="0"/>
              <w:bidi w:val="0"/>
              <w:adjustRightInd w:val="0"/>
              <w:snapToGrid w:val="0"/>
              <w:spacing w:line="360" w:lineRule="auto"/>
              <w:jc w:val="center"/>
              <w:rPr>
                <w:rFonts w:hint="default" w:hAnsi="宋体" w:eastAsia="宋体" w:cs="宋体"/>
                <w:kern w:val="0"/>
                <w:sz w:val="22"/>
                <w:szCs w:val="22"/>
                <w:highlight w:val="none"/>
                <w:lang w:val="en-US" w:eastAsia="zh-CN"/>
              </w:rPr>
            </w:pPr>
            <w:r>
              <w:rPr>
                <w:rFonts w:hint="eastAsia" w:hAnsi="宋体" w:eastAsia="宋体" w:cs="宋体"/>
                <w:kern w:val="0"/>
                <w:sz w:val="22"/>
                <w:szCs w:val="22"/>
                <w:highlight w:val="none"/>
                <w:lang w:val="en-US" w:eastAsia="zh-CN"/>
              </w:rPr>
              <w:t>现场踏勘</w:t>
            </w:r>
          </w:p>
        </w:tc>
        <w:tc>
          <w:tcPr>
            <w:tcW w:w="7732" w:type="dxa"/>
            <w:vAlign w:val="center"/>
          </w:tcPr>
          <w:p w14:paraId="75AA14E9">
            <w:pPr>
              <w:pageBreakBefore w:val="0"/>
              <w:widowControl/>
              <w:wordWrap/>
              <w:overflowPunct/>
              <w:topLinePunct w:val="0"/>
              <w:bidi w:val="0"/>
              <w:adjustRightInd w:val="0"/>
              <w:snapToGrid w:val="0"/>
              <w:spacing w:line="360" w:lineRule="auto"/>
              <w:jc w:val="both"/>
              <w:rPr>
                <w:rFonts w:hint="eastAsia" w:hAnsi="宋体" w:eastAsia="宋体" w:cs="宋体"/>
                <w:kern w:val="0"/>
                <w:sz w:val="24"/>
                <w:highlight w:val="none"/>
                <w:lang w:eastAsia="zh-CN"/>
              </w:rPr>
            </w:pPr>
            <w:r>
              <w:rPr>
                <w:rFonts w:hint="eastAsia" w:hAnsi="宋体" w:eastAsia="宋体" w:cs="宋体"/>
                <w:kern w:val="0"/>
                <w:sz w:val="24"/>
                <w:highlight w:val="none"/>
              </w:rPr>
              <w:t>不组织，由</w:t>
            </w:r>
            <w:r>
              <w:rPr>
                <w:rFonts w:hint="eastAsia" w:hAnsi="宋体" w:eastAsia="宋体" w:cs="宋体"/>
                <w:kern w:val="0"/>
                <w:sz w:val="24"/>
                <w:highlight w:val="none"/>
                <w:lang w:eastAsia="zh-CN"/>
              </w:rPr>
              <w:t>投标人</w:t>
            </w:r>
            <w:r>
              <w:rPr>
                <w:rFonts w:hint="eastAsia" w:hAnsi="宋体" w:eastAsia="宋体" w:cs="宋体"/>
                <w:kern w:val="0"/>
                <w:sz w:val="24"/>
                <w:highlight w:val="none"/>
              </w:rPr>
              <w:t>自行对项目现场和其周围环境进行考察</w:t>
            </w:r>
            <w:r>
              <w:rPr>
                <w:rFonts w:hint="eastAsia" w:hAnsi="宋体" w:eastAsia="宋体" w:cs="宋体"/>
                <w:kern w:val="0"/>
                <w:sz w:val="24"/>
                <w:highlight w:val="none"/>
                <w:lang w:eastAsia="zh-CN"/>
              </w:rPr>
              <w:t>；</w:t>
            </w:r>
            <w:r>
              <w:rPr>
                <w:rFonts w:hint="eastAsia" w:hAnsi="宋体" w:eastAsia="宋体" w:cs="宋体"/>
                <w:kern w:val="0"/>
                <w:sz w:val="24"/>
                <w:highlight w:val="none"/>
              </w:rPr>
              <w:t>如因</w:t>
            </w:r>
            <w:r>
              <w:rPr>
                <w:rFonts w:hint="eastAsia" w:hAnsi="宋体" w:eastAsia="宋体" w:cs="宋体"/>
                <w:kern w:val="0"/>
                <w:sz w:val="24"/>
                <w:highlight w:val="none"/>
                <w:lang w:eastAsia="zh-CN"/>
              </w:rPr>
              <w:t>投标人</w:t>
            </w:r>
            <w:r>
              <w:rPr>
                <w:rFonts w:hint="eastAsia" w:hAnsi="宋体" w:eastAsia="宋体" w:cs="宋体"/>
                <w:kern w:val="0"/>
                <w:sz w:val="24"/>
                <w:highlight w:val="none"/>
              </w:rPr>
              <w:t>未到现场进行考察所造成的一切后果由</w:t>
            </w:r>
            <w:r>
              <w:rPr>
                <w:rFonts w:hint="eastAsia" w:hAnsi="宋体" w:eastAsia="宋体" w:cs="宋体"/>
                <w:kern w:val="0"/>
                <w:sz w:val="24"/>
                <w:highlight w:val="none"/>
                <w:lang w:eastAsia="zh-CN"/>
              </w:rPr>
              <w:t>投标人自负；</w:t>
            </w:r>
          </w:p>
        </w:tc>
      </w:tr>
      <w:tr w14:paraId="6553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460" w:type="dxa"/>
            <w:vAlign w:val="center"/>
          </w:tcPr>
          <w:p w14:paraId="47B1F7A4">
            <w:pPr>
              <w:pStyle w:val="36"/>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15</w:t>
            </w:r>
          </w:p>
        </w:tc>
        <w:tc>
          <w:tcPr>
            <w:tcW w:w="1418" w:type="dxa"/>
            <w:vAlign w:val="center"/>
          </w:tcPr>
          <w:p w14:paraId="027B9F47">
            <w:pPr>
              <w:pageBreakBefore w:val="0"/>
              <w:widowControl/>
              <w:wordWrap/>
              <w:overflowPunct/>
              <w:topLinePunct w:val="0"/>
              <w:bidi w:val="0"/>
              <w:adjustRightInd w:val="0"/>
              <w:snapToGrid w:val="0"/>
              <w:spacing w:line="360" w:lineRule="auto"/>
              <w:jc w:val="both"/>
              <w:rPr>
                <w:rFonts w:hAnsi="宋体" w:eastAsia="宋体" w:cs="宋体"/>
                <w:kern w:val="0"/>
                <w:sz w:val="22"/>
                <w:szCs w:val="22"/>
                <w:highlight w:val="none"/>
              </w:rPr>
            </w:pPr>
            <w:r>
              <w:rPr>
                <w:rFonts w:hint="eastAsia" w:hAnsi="宋体" w:eastAsia="宋体" w:cs="宋体"/>
                <w:kern w:val="0"/>
                <w:sz w:val="22"/>
                <w:szCs w:val="22"/>
                <w:highlight w:val="none"/>
              </w:rPr>
              <w:t>采购进口产品</w:t>
            </w:r>
          </w:p>
        </w:tc>
        <w:tc>
          <w:tcPr>
            <w:tcW w:w="7732" w:type="dxa"/>
          </w:tcPr>
          <w:p w14:paraId="7A8CDE38">
            <w:pPr>
              <w:pageBreakBefore w:val="0"/>
              <w:widowControl/>
              <w:wordWrap/>
              <w:overflowPunct/>
              <w:topLinePunct w:val="0"/>
              <w:bidi w:val="0"/>
              <w:adjustRightInd w:val="0"/>
              <w:snapToGrid w:val="0"/>
              <w:spacing w:line="360" w:lineRule="auto"/>
              <w:rPr>
                <w:rFonts w:hAnsi="宋体" w:eastAsia="宋体" w:cs="宋体"/>
                <w:kern w:val="0"/>
                <w:sz w:val="24"/>
                <w:highlight w:val="none"/>
              </w:rPr>
            </w:pPr>
            <w:r>
              <w:rPr>
                <w:rFonts w:hint="eastAsia" w:hAnsi="宋体" w:eastAsia="宋体" w:cs="宋体"/>
                <w:kern w:val="0"/>
                <w:sz w:val="24"/>
                <w:highlight w:val="none"/>
              </w:rPr>
              <w:t>□是</w:t>
            </w:r>
            <w:r>
              <w:rPr>
                <w:rFonts w:hint="eastAsia" w:hAnsi="宋体" w:eastAsia="宋体" w:cs="宋体"/>
                <w:kern w:val="0"/>
                <w:sz w:val="24"/>
                <w:highlight w:val="none"/>
                <w:lang w:val="en-US" w:eastAsia="zh-CN"/>
              </w:rPr>
              <w:t xml:space="preserve">       </w:t>
            </w:r>
            <w:r>
              <w:rPr>
                <w:rFonts w:hint="eastAsia" w:hAnsi="MS Gothic" w:eastAsia="宋体" w:cs="MS Gothic"/>
                <w:kern w:val="0"/>
                <w:sz w:val="24"/>
                <w:highlight w:val="none"/>
                <w:lang w:eastAsia="zh-CN"/>
              </w:rPr>
              <w:t>☑</w:t>
            </w:r>
            <w:r>
              <w:rPr>
                <w:rFonts w:hint="eastAsia" w:hAnsi="宋体" w:eastAsia="宋体" w:cs="宋体"/>
                <w:kern w:val="0"/>
                <w:sz w:val="24"/>
                <w:highlight w:val="none"/>
              </w:rPr>
              <w:t>否</w:t>
            </w:r>
          </w:p>
        </w:tc>
      </w:tr>
      <w:tr w14:paraId="2A5C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trPr>
        <w:tc>
          <w:tcPr>
            <w:tcW w:w="460" w:type="dxa"/>
            <w:vAlign w:val="center"/>
          </w:tcPr>
          <w:p w14:paraId="42ADDE9E">
            <w:pPr>
              <w:pStyle w:val="36"/>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16</w:t>
            </w:r>
          </w:p>
        </w:tc>
        <w:tc>
          <w:tcPr>
            <w:tcW w:w="1418" w:type="dxa"/>
            <w:vAlign w:val="center"/>
          </w:tcPr>
          <w:p w14:paraId="44793898">
            <w:pPr>
              <w:pageBreakBefore w:val="0"/>
              <w:widowControl/>
              <w:wordWrap/>
              <w:overflowPunct/>
              <w:topLinePunct w:val="0"/>
              <w:bidi w:val="0"/>
              <w:adjustRightInd w:val="0"/>
              <w:snapToGrid w:val="0"/>
              <w:spacing w:line="360" w:lineRule="auto"/>
              <w:jc w:val="center"/>
              <w:rPr>
                <w:rFonts w:asciiTheme="minorHAnsi"/>
                <w:sz w:val="22"/>
                <w:szCs w:val="22"/>
                <w:highlight w:val="none"/>
              </w:rPr>
            </w:pPr>
            <w:r>
              <w:rPr>
                <w:rFonts w:hint="eastAsia" w:hAnsi="宋体" w:eastAsia="宋体" w:cs="宋体"/>
                <w:kern w:val="0"/>
                <w:sz w:val="22"/>
                <w:szCs w:val="22"/>
                <w:highlight w:val="none"/>
              </w:rPr>
              <w:t>联合体投标</w:t>
            </w:r>
          </w:p>
        </w:tc>
        <w:tc>
          <w:tcPr>
            <w:tcW w:w="7732" w:type="dxa"/>
          </w:tcPr>
          <w:p w14:paraId="6598B4F4">
            <w:pPr>
              <w:pageBreakBefore w:val="0"/>
              <w:widowControl/>
              <w:wordWrap/>
              <w:overflowPunct/>
              <w:topLinePunct w:val="0"/>
              <w:bidi w:val="0"/>
              <w:adjustRightInd w:val="0"/>
              <w:snapToGrid w:val="0"/>
              <w:spacing w:line="360" w:lineRule="auto"/>
              <w:rPr>
                <w:rFonts w:hAnsi="宋体" w:eastAsia="宋体" w:cs="宋体"/>
                <w:kern w:val="0"/>
                <w:sz w:val="24"/>
                <w:highlight w:val="none"/>
              </w:rPr>
            </w:pPr>
            <w:r>
              <w:rPr>
                <w:rFonts w:hint="eastAsia" w:hAnsi="宋体" w:eastAsia="宋体" w:cs="宋体"/>
                <w:kern w:val="0"/>
                <w:sz w:val="24"/>
                <w:highlight w:val="none"/>
                <w:lang w:eastAsia="zh-CN"/>
              </w:rPr>
              <w:t>□</w:t>
            </w:r>
            <w:r>
              <w:rPr>
                <w:rFonts w:hint="eastAsia" w:hAnsi="宋体" w:eastAsia="宋体" w:cs="宋体"/>
                <w:kern w:val="0"/>
                <w:sz w:val="24"/>
                <w:highlight w:val="none"/>
              </w:rPr>
              <w:t>接受</w:t>
            </w:r>
            <w:r>
              <w:rPr>
                <w:rFonts w:hint="eastAsia" w:hAnsi="宋体" w:eastAsia="宋体" w:cs="宋体"/>
                <w:kern w:val="0"/>
                <w:sz w:val="24"/>
                <w:highlight w:val="none"/>
                <w:lang w:val="en-US" w:eastAsia="zh-CN"/>
              </w:rPr>
              <w:t xml:space="preserve">      </w:t>
            </w:r>
            <w:r>
              <w:rPr>
                <w:rFonts w:hint="eastAsia" w:hAnsi="MS Gothic" w:eastAsia="宋体" w:cs="MS Gothic"/>
                <w:kern w:val="0"/>
                <w:sz w:val="24"/>
                <w:highlight w:val="none"/>
                <w:lang w:eastAsia="zh-CN"/>
              </w:rPr>
              <w:t>☑</w:t>
            </w:r>
            <w:r>
              <w:rPr>
                <w:rFonts w:hint="eastAsia" w:hAnsi="宋体" w:eastAsia="宋体" w:cs="宋体"/>
                <w:kern w:val="0"/>
                <w:sz w:val="24"/>
                <w:highlight w:val="none"/>
              </w:rPr>
              <w:t>不接受</w:t>
            </w:r>
          </w:p>
        </w:tc>
      </w:tr>
      <w:tr w14:paraId="01DB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exact"/>
        </w:trPr>
        <w:tc>
          <w:tcPr>
            <w:tcW w:w="460" w:type="dxa"/>
            <w:vAlign w:val="center"/>
          </w:tcPr>
          <w:p w14:paraId="37599B82">
            <w:pPr>
              <w:pStyle w:val="36"/>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17</w:t>
            </w:r>
          </w:p>
        </w:tc>
        <w:tc>
          <w:tcPr>
            <w:tcW w:w="1418" w:type="dxa"/>
            <w:vAlign w:val="center"/>
          </w:tcPr>
          <w:p w14:paraId="1F5A8F97">
            <w:pPr>
              <w:keepNext w:val="0"/>
              <w:keepLines w:val="0"/>
              <w:pageBreakBefore w:val="0"/>
              <w:widowControl/>
              <w:kinsoku/>
              <w:wordWrap/>
              <w:overflowPunct/>
              <w:topLinePunct w:val="0"/>
              <w:bidi w:val="0"/>
              <w:adjustRightInd w:val="0"/>
              <w:snapToGrid w:val="0"/>
              <w:spacing w:line="400" w:lineRule="exact"/>
              <w:jc w:val="center"/>
              <w:textAlignment w:val="auto"/>
              <w:rPr>
                <w:rFonts w:hint="eastAsia" w:hAnsi="宋体" w:eastAsia="宋体" w:cs="宋体"/>
                <w:kern w:val="0"/>
                <w:sz w:val="22"/>
                <w:szCs w:val="22"/>
                <w:highlight w:val="none"/>
              </w:rPr>
            </w:pPr>
            <w:r>
              <w:rPr>
                <w:rFonts w:hint="eastAsia" w:hAnsi="宋体" w:eastAsia="宋体" w:cs="宋体"/>
                <w:kern w:val="0"/>
                <w:sz w:val="22"/>
                <w:szCs w:val="22"/>
                <w:highlight w:val="none"/>
              </w:rPr>
              <w:t>签署合同</w:t>
            </w:r>
          </w:p>
          <w:p w14:paraId="6A84823A">
            <w:pPr>
              <w:keepNext w:val="0"/>
              <w:keepLines w:val="0"/>
              <w:pageBreakBefore w:val="0"/>
              <w:widowControl/>
              <w:kinsoku/>
              <w:wordWrap/>
              <w:overflowPunct/>
              <w:topLinePunct w:val="0"/>
              <w:bidi w:val="0"/>
              <w:adjustRightInd w:val="0"/>
              <w:snapToGrid w:val="0"/>
              <w:spacing w:line="400" w:lineRule="exact"/>
              <w:jc w:val="center"/>
              <w:textAlignment w:val="auto"/>
              <w:rPr>
                <w:rFonts w:hAnsi="宋体" w:eastAsia="宋体" w:cs="宋体"/>
                <w:kern w:val="0"/>
                <w:sz w:val="22"/>
                <w:szCs w:val="22"/>
                <w:highlight w:val="none"/>
              </w:rPr>
            </w:pPr>
            <w:r>
              <w:rPr>
                <w:rFonts w:hint="eastAsia" w:hAnsi="宋体" w:eastAsia="宋体" w:cs="宋体"/>
                <w:kern w:val="0"/>
                <w:sz w:val="22"/>
                <w:szCs w:val="22"/>
                <w:highlight w:val="none"/>
              </w:rPr>
              <w:t>时间</w:t>
            </w:r>
          </w:p>
        </w:tc>
        <w:tc>
          <w:tcPr>
            <w:tcW w:w="7732" w:type="dxa"/>
            <w:vAlign w:val="center"/>
          </w:tcPr>
          <w:p w14:paraId="33D3EEE6">
            <w:pPr>
              <w:pageBreakBefore w:val="0"/>
              <w:widowControl/>
              <w:wordWrap/>
              <w:overflowPunct/>
              <w:topLinePunct w:val="0"/>
              <w:bidi w:val="0"/>
              <w:adjustRightInd w:val="0"/>
              <w:snapToGrid w:val="0"/>
              <w:spacing w:line="360" w:lineRule="auto"/>
              <w:jc w:val="both"/>
              <w:rPr>
                <w:rFonts w:hAnsi="宋体" w:eastAsia="宋体" w:cs="宋体"/>
                <w:kern w:val="0"/>
                <w:sz w:val="24"/>
                <w:highlight w:val="none"/>
              </w:rPr>
            </w:pPr>
            <w:r>
              <w:rPr>
                <w:rFonts w:hint="eastAsia" w:hAnsi="宋体" w:eastAsia="宋体" w:cs="宋体"/>
                <w:kern w:val="0"/>
                <w:sz w:val="24"/>
                <w:highlight w:val="none"/>
              </w:rPr>
              <w:t>中标通知书发出后30日内，中标人与采购人签署《政府采购合同》</w:t>
            </w:r>
          </w:p>
        </w:tc>
      </w:tr>
      <w:tr w14:paraId="09D7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exact"/>
        </w:trPr>
        <w:tc>
          <w:tcPr>
            <w:tcW w:w="460" w:type="dxa"/>
            <w:vAlign w:val="center"/>
          </w:tcPr>
          <w:p w14:paraId="58399FBA">
            <w:pPr>
              <w:pStyle w:val="36"/>
              <w:pageBreakBefore w:val="0"/>
              <w:wordWrap/>
              <w:overflowPunct/>
              <w:topLinePunct w:val="0"/>
              <w:bidi w:val="0"/>
              <w:snapToGrid w:val="0"/>
              <w:spacing w:line="360" w:lineRule="auto"/>
              <w:jc w:val="center"/>
              <w:rPr>
                <w:rFonts w:hint="default" w:hAnsi="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18</w:t>
            </w:r>
          </w:p>
        </w:tc>
        <w:tc>
          <w:tcPr>
            <w:tcW w:w="1418" w:type="dxa"/>
            <w:vAlign w:val="center"/>
          </w:tcPr>
          <w:p w14:paraId="7F9FACA4">
            <w:pPr>
              <w:keepNext w:val="0"/>
              <w:keepLines w:val="0"/>
              <w:pageBreakBefore w:val="0"/>
              <w:widowControl/>
              <w:kinsoku/>
              <w:wordWrap/>
              <w:overflowPunct/>
              <w:topLinePunct w:val="0"/>
              <w:bidi w:val="0"/>
              <w:adjustRightInd w:val="0"/>
              <w:snapToGrid w:val="0"/>
              <w:spacing w:line="400" w:lineRule="exact"/>
              <w:jc w:val="center"/>
              <w:textAlignment w:val="auto"/>
              <w:rPr>
                <w:rFonts w:hint="default" w:hAnsi="宋体" w:eastAsia="宋体" w:cs="宋体"/>
                <w:kern w:val="0"/>
                <w:sz w:val="22"/>
                <w:szCs w:val="22"/>
                <w:highlight w:val="none"/>
                <w:lang w:val="en-US" w:eastAsia="zh-CN"/>
              </w:rPr>
            </w:pPr>
            <w:r>
              <w:rPr>
                <w:rFonts w:hint="eastAsia" w:hAnsi="宋体" w:eastAsia="宋体" w:cs="宋体"/>
                <w:kern w:val="0"/>
                <w:sz w:val="22"/>
                <w:szCs w:val="22"/>
                <w:highlight w:val="none"/>
                <w:lang w:val="en-US" w:eastAsia="zh-CN"/>
              </w:rPr>
              <w:t>评标委员会构成</w:t>
            </w:r>
          </w:p>
        </w:tc>
        <w:tc>
          <w:tcPr>
            <w:tcW w:w="7732" w:type="dxa"/>
            <w:vAlign w:val="center"/>
          </w:tcPr>
          <w:p w14:paraId="3DBB99F8">
            <w:pPr>
              <w:pageBreakBefore w:val="0"/>
              <w:widowControl/>
              <w:wordWrap/>
              <w:overflowPunct/>
              <w:topLinePunct w:val="0"/>
              <w:bidi w:val="0"/>
              <w:adjustRightInd w:val="0"/>
              <w:snapToGrid w:val="0"/>
              <w:spacing w:line="360" w:lineRule="auto"/>
              <w:jc w:val="both"/>
              <w:rPr>
                <w:rFonts w:hint="default" w:hAnsi="宋体" w:eastAsia="宋体" w:cs="宋体"/>
                <w:kern w:val="0"/>
                <w:sz w:val="24"/>
                <w:highlight w:val="none"/>
                <w:lang w:val="en-US" w:eastAsia="zh-CN"/>
              </w:rPr>
            </w:pPr>
            <w:r>
              <w:rPr>
                <w:rFonts w:hint="eastAsia" w:hAnsi="宋体" w:eastAsia="宋体" w:cs="宋体"/>
                <w:kern w:val="0"/>
                <w:sz w:val="24"/>
                <w:highlight w:val="none"/>
                <w:lang w:val="en-US" w:eastAsia="zh-CN"/>
              </w:rPr>
              <w:t>构成：政采云专家库随机抽取5人。</w:t>
            </w:r>
          </w:p>
        </w:tc>
      </w:tr>
      <w:tr w14:paraId="7288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7" w:hRule="exact"/>
        </w:trPr>
        <w:tc>
          <w:tcPr>
            <w:tcW w:w="460" w:type="dxa"/>
            <w:vAlign w:val="center"/>
          </w:tcPr>
          <w:p w14:paraId="1195BC4C">
            <w:pPr>
              <w:pStyle w:val="36"/>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19</w:t>
            </w:r>
          </w:p>
        </w:tc>
        <w:tc>
          <w:tcPr>
            <w:tcW w:w="1418" w:type="dxa"/>
            <w:vAlign w:val="center"/>
          </w:tcPr>
          <w:p w14:paraId="26D7F94A">
            <w:pPr>
              <w:keepNext w:val="0"/>
              <w:keepLines w:val="0"/>
              <w:pageBreakBefore w:val="0"/>
              <w:widowControl/>
              <w:kinsoku/>
              <w:wordWrap/>
              <w:overflowPunct/>
              <w:topLinePunct w:val="0"/>
              <w:bidi w:val="0"/>
              <w:adjustRightInd w:val="0"/>
              <w:snapToGrid w:val="0"/>
              <w:spacing w:line="400" w:lineRule="exact"/>
              <w:jc w:val="center"/>
              <w:textAlignment w:val="auto"/>
              <w:rPr>
                <w:rFonts w:hint="eastAsia" w:hAnsi="宋体" w:eastAsia="宋体" w:cs="宋体"/>
                <w:kern w:val="0"/>
                <w:sz w:val="22"/>
                <w:szCs w:val="22"/>
                <w:highlight w:val="none"/>
              </w:rPr>
            </w:pPr>
            <w:r>
              <w:rPr>
                <w:rFonts w:hint="eastAsia" w:hAnsi="宋体" w:eastAsia="宋体" w:cs="宋体"/>
                <w:kern w:val="0"/>
                <w:sz w:val="22"/>
                <w:szCs w:val="22"/>
                <w:highlight w:val="none"/>
              </w:rPr>
              <w:t>招标代理</w:t>
            </w:r>
          </w:p>
          <w:p w14:paraId="01B6B936">
            <w:pPr>
              <w:keepNext w:val="0"/>
              <w:keepLines w:val="0"/>
              <w:pageBreakBefore w:val="0"/>
              <w:widowControl/>
              <w:kinsoku/>
              <w:wordWrap/>
              <w:overflowPunct/>
              <w:topLinePunct w:val="0"/>
              <w:bidi w:val="0"/>
              <w:adjustRightInd w:val="0"/>
              <w:snapToGrid w:val="0"/>
              <w:spacing w:line="400" w:lineRule="exact"/>
              <w:jc w:val="center"/>
              <w:textAlignment w:val="auto"/>
              <w:rPr>
                <w:rFonts w:hAnsi="宋体" w:eastAsia="宋体" w:cs="宋体"/>
                <w:kern w:val="0"/>
                <w:sz w:val="22"/>
                <w:szCs w:val="22"/>
                <w:highlight w:val="none"/>
              </w:rPr>
            </w:pPr>
            <w:r>
              <w:rPr>
                <w:rFonts w:hint="eastAsia" w:hAnsi="宋体" w:eastAsia="宋体" w:cs="宋体"/>
                <w:kern w:val="0"/>
                <w:sz w:val="22"/>
                <w:szCs w:val="22"/>
                <w:highlight w:val="none"/>
              </w:rPr>
              <w:t>服务费</w:t>
            </w:r>
          </w:p>
        </w:tc>
        <w:tc>
          <w:tcPr>
            <w:tcW w:w="7732" w:type="dxa"/>
          </w:tcPr>
          <w:p w14:paraId="1BBBB107">
            <w:pPr>
              <w:pageBreakBefore w:val="0"/>
              <w:widowControl/>
              <w:wordWrap/>
              <w:overflowPunct/>
              <w:topLinePunct w:val="0"/>
              <w:bidi w:val="0"/>
              <w:adjustRightInd w:val="0"/>
              <w:snapToGrid w:val="0"/>
              <w:spacing w:line="360" w:lineRule="auto"/>
              <w:ind w:firstLine="480" w:firstLineChars="200"/>
              <w:rPr>
                <w:rFonts w:hAnsi="宋体" w:eastAsia="宋体" w:cs="宋体"/>
                <w:kern w:val="0"/>
                <w:sz w:val="24"/>
                <w:highlight w:val="none"/>
              </w:rPr>
            </w:pPr>
            <w:r>
              <w:rPr>
                <w:rFonts w:hint="eastAsia" w:hAnsi="宋体" w:eastAsia="宋体" w:cs="宋体"/>
                <w:kern w:val="0"/>
                <w:sz w:val="24"/>
                <w:highlight w:val="none"/>
              </w:rPr>
              <w:t>根据国家现行收费政策计算本项目招标代理费为：1、执行国家现行收费标准，以中标金额为计算依据，采用差额定率累进计费方式计算；向中标</w:t>
            </w:r>
            <w:r>
              <w:rPr>
                <w:rFonts w:hint="eastAsia" w:hAnsi="宋体" w:eastAsia="宋体" w:cs="宋体"/>
                <w:color w:val="000000" w:themeColor="text1"/>
                <w:kern w:val="0"/>
                <w:sz w:val="24"/>
                <w:highlight w:val="none"/>
                <w14:textFill>
                  <w14:solidFill>
                    <w14:schemeClr w14:val="tx1"/>
                  </w14:solidFill>
                </w14:textFill>
              </w:rPr>
              <w:t>投标人</w:t>
            </w:r>
            <w:r>
              <w:rPr>
                <w:rFonts w:hint="eastAsia" w:hAnsi="宋体" w:eastAsia="宋体" w:cs="宋体"/>
                <w:kern w:val="0"/>
                <w:sz w:val="24"/>
                <w:highlight w:val="none"/>
              </w:rPr>
              <w:t>收取代理服务费。2、</w:t>
            </w:r>
            <w:r>
              <w:rPr>
                <w:rFonts w:hint="eastAsia" w:ascii="宋体" w:hAnsi="宋体" w:eastAsia="宋体" w:cs="宋体"/>
                <w:bCs/>
                <w:sz w:val="24"/>
                <w:highlight w:val="none"/>
              </w:rPr>
              <w:t>参照《招标代理服务收费管理暂行办法》的通知”（计价格[2002]1980号）和“国家发展改革委办公厅关于招标代理服务收费有关问题的通知”（发改价格[2011]534号）文件规定，不足</w:t>
            </w:r>
            <w:r>
              <w:rPr>
                <w:rFonts w:hint="eastAsia" w:ascii="宋体" w:hAnsi="宋体" w:eastAsia="宋体" w:cs="宋体"/>
                <w:bCs/>
                <w:sz w:val="24"/>
                <w:highlight w:val="none"/>
                <w:lang w:val="en-US" w:eastAsia="zh-CN"/>
              </w:rPr>
              <w:t>3</w:t>
            </w:r>
            <w:r>
              <w:rPr>
                <w:rFonts w:hint="eastAsia" w:ascii="宋体" w:hAnsi="宋体" w:eastAsia="宋体" w:cs="宋体"/>
                <w:bCs/>
                <w:sz w:val="24"/>
                <w:highlight w:val="none"/>
              </w:rPr>
              <w:t>000元按照</w:t>
            </w:r>
            <w:r>
              <w:rPr>
                <w:rFonts w:hint="eastAsia" w:ascii="宋体" w:hAnsi="宋体" w:eastAsia="宋体" w:cs="宋体"/>
                <w:bCs/>
                <w:sz w:val="24"/>
                <w:highlight w:val="none"/>
                <w:lang w:val="en-US" w:eastAsia="zh-CN"/>
              </w:rPr>
              <w:t>3</w:t>
            </w:r>
            <w:r>
              <w:rPr>
                <w:rFonts w:hint="eastAsia" w:ascii="宋体" w:hAnsi="宋体" w:eastAsia="宋体" w:cs="宋体"/>
                <w:bCs/>
                <w:sz w:val="24"/>
                <w:highlight w:val="none"/>
              </w:rPr>
              <w:t>000元计取。</w:t>
            </w:r>
          </w:p>
        </w:tc>
      </w:tr>
      <w:tr w14:paraId="4B5D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trPr>
        <w:tc>
          <w:tcPr>
            <w:tcW w:w="460" w:type="dxa"/>
            <w:vAlign w:val="center"/>
          </w:tcPr>
          <w:p w14:paraId="4768E59C">
            <w:pPr>
              <w:pStyle w:val="36"/>
              <w:pageBreakBefore w:val="0"/>
              <w:wordWrap/>
              <w:overflowPunct/>
              <w:topLinePunct w:val="0"/>
              <w:bidi w:val="0"/>
              <w:snapToGrid w:val="0"/>
              <w:spacing w:line="360" w:lineRule="auto"/>
              <w:jc w:val="center"/>
              <w:rPr>
                <w:rFonts w:hint="default" w:hAnsi="宋体" w:eastAsia="宋体" w:cs="宋体" w:asciiTheme="minorHAnsi"/>
                <w:color w:val="auto"/>
                <w:kern w:val="2"/>
                <w:highlight w:val="none"/>
                <w:lang w:val="en-US" w:eastAsia="zh-CN"/>
              </w:rPr>
            </w:pPr>
            <w:r>
              <w:rPr>
                <w:rFonts w:hint="eastAsia" w:hAnsi="宋体" w:cs="宋体" w:asciiTheme="minorHAnsi"/>
                <w:color w:val="auto"/>
                <w:kern w:val="2"/>
                <w:highlight w:val="none"/>
                <w:lang w:val="en-US" w:eastAsia="zh-CN"/>
              </w:rPr>
              <w:t>20</w:t>
            </w:r>
          </w:p>
        </w:tc>
        <w:tc>
          <w:tcPr>
            <w:tcW w:w="1418" w:type="dxa"/>
            <w:vAlign w:val="center"/>
          </w:tcPr>
          <w:p w14:paraId="4D890E57">
            <w:pPr>
              <w:pStyle w:val="22"/>
              <w:pageBreakBefore w:val="0"/>
              <w:wordWrap/>
              <w:overflowPunct/>
              <w:topLinePunct w:val="0"/>
              <w:bidi w:val="0"/>
              <w:spacing w:line="360" w:lineRule="auto"/>
              <w:jc w:val="center"/>
              <w:rPr>
                <w:rFonts w:asciiTheme="minorHAnsi"/>
                <w:sz w:val="22"/>
                <w:szCs w:val="22"/>
                <w:highlight w:val="none"/>
              </w:rPr>
            </w:pPr>
            <w:r>
              <w:rPr>
                <w:rFonts w:hint="eastAsia" w:asciiTheme="minorHAnsi"/>
                <w:sz w:val="22"/>
                <w:szCs w:val="22"/>
                <w:highlight w:val="none"/>
                <w:lang w:val="en-US" w:eastAsia="zh-CN"/>
              </w:rPr>
              <w:t>扶持残疾人、中小微、监狱企业</w:t>
            </w:r>
            <w:r>
              <w:rPr>
                <w:rFonts w:hint="eastAsia" w:asciiTheme="minorHAnsi"/>
                <w:sz w:val="22"/>
                <w:szCs w:val="22"/>
                <w:highlight w:val="none"/>
              </w:rPr>
              <w:t>优惠政策</w:t>
            </w:r>
          </w:p>
        </w:tc>
        <w:tc>
          <w:tcPr>
            <w:tcW w:w="7732" w:type="dxa"/>
          </w:tcPr>
          <w:p w14:paraId="4E670322">
            <w:pPr>
              <w:pageBreakBefore w:val="0"/>
              <w:widowControl/>
              <w:wordWrap/>
              <w:overflowPunct/>
              <w:topLinePunct w:val="0"/>
              <w:bidi w:val="0"/>
              <w:adjustRightInd w:val="0"/>
              <w:snapToGrid w:val="0"/>
              <w:spacing w:line="360" w:lineRule="auto"/>
              <w:rPr>
                <w:rFonts w:hAnsi="宋体" w:eastAsia="宋体" w:cs="宋体"/>
                <w:kern w:val="0"/>
                <w:sz w:val="24"/>
                <w:highlight w:val="none"/>
              </w:rPr>
            </w:pPr>
            <w:r>
              <w:rPr>
                <w:rFonts w:hint="eastAsia" w:hAnsi="MS Gothic" w:eastAsia="宋体" w:cs="MS Gothic"/>
                <w:kern w:val="0"/>
                <w:sz w:val="24"/>
                <w:highlight w:val="none"/>
              </w:rPr>
              <w:t>☑</w:t>
            </w:r>
            <w:r>
              <w:rPr>
                <w:rFonts w:hint="eastAsia" w:hAnsi="宋体" w:eastAsia="宋体" w:cs="宋体"/>
                <w:kern w:val="0"/>
                <w:sz w:val="24"/>
                <w:highlight w:val="none"/>
              </w:rPr>
              <w:t>选择</w:t>
            </w:r>
            <w:r>
              <w:rPr>
                <w:rFonts w:hint="eastAsia" w:hAnsi="宋体" w:eastAsia="宋体" w:cs="宋体"/>
                <w:kern w:val="0"/>
                <w:sz w:val="24"/>
                <w:highlight w:val="none"/>
                <w:lang w:val="en-US" w:eastAsia="zh-CN"/>
              </w:rPr>
              <w:t xml:space="preserve">     </w:t>
            </w:r>
            <w:r>
              <w:rPr>
                <w:rFonts w:hint="eastAsia" w:hAnsi="MS Gothic" w:eastAsia="宋体" w:cs="MS Gothic"/>
                <w:kern w:val="0"/>
                <w:sz w:val="24"/>
                <w:highlight w:val="none"/>
              </w:rPr>
              <w:t>□</w:t>
            </w:r>
            <w:r>
              <w:rPr>
                <w:rFonts w:hint="eastAsia" w:hAnsi="宋体" w:eastAsia="宋体" w:cs="宋体"/>
                <w:kern w:val="0"/>
                <w:sz w:val="24"/>
                <w:highlight w:val="none"/>
              </w:rPr>
              <w:t>不选择</w:t>
            </w:r>
          </w:p>
        </w:tc>
      </w:tr>
      <w:tr w14:paraId="4DD0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9610" w:type="dxa"/>
            <w:gridSpan w:val="3"/>
            <w:vAlign w:val="center"/>
          </w:tcPr>
          <w:p w14:paraId="608EC7D8">
            <w:pPr>
              <w:pageBreakBefore w:val="0"/>
              <w:widowControl/>
              <w:numPr>
                <w:ilvl w:val="0"/>
                <w:numId w:val="7"/>
              </w:numPr>
              <w:wordWrap/>
              <w:overflowPunct/>
              <w:topLinePunct w:val="0"/>
              <w:bidi w:val="0"/>
              <w:adjustRightInd w:val="0"/>
              <w:snapToGrid w:val="0"/>
              <w:spacing w:line="360" w:lineRule="auto"/>
              <w:ind w:left="240" w:hanging="240" w:hangingChars="100"/>
              <w:rPr>
                <w:rFonts w:hint="eastAsia" w:hAnsi="宋体" w:eastAsia="宋体" w:cs="宋体"/>
                <w:kern w:val="0"/>
                <w:sz w:val="24"/>
                <w:highlight w:val="none"/>
              </w:rPr>
            </w:pPr>
            <w:r>
              <w:rPr>
                <w:rFonts w:hint="eastAsia" w:hAnsi="宋体" w:eastAsia="宋体" w:cs="宋体"/>
                <w:kern w:val="0"/>
                <w:sz w:val="24"/>
                <w:highlight w:val="none"/>
              </w:rPr>
              <w:t>货物、服务类采购项目，以对小微企业报价给予</w:t>
            </w:r>
            <w:r>
              <w:rPr>
                <w:rFonts w:hint="eastAsia" w:hAnsi="宋体" w:eastAsia="宋体" w:cs="宋体"/>
                <w:kern w:val="0"/>
                <w:sz w:val="24"/>
                <w:highlight w:val="none"/>
                <w:lang w:val="en-US" w:eastAsia="zh-CN"/>
              </w:rPr>
              <w:t>10</w:t>
            </w:r>
            <w:r>
              <w:rPr>
                <w:rFonts w:hint="eastAsia" w:hAnsi="宋体" w:eastAsia="宋体" w:cs="宋体"/>
                <w:kern w:val="0"/>
                <w:sz w:val="24"/>
                <w:highlight w:val="none"/>
              </w:rPr>
              <w:t>%的扣除后的价格参加评审，经济标基准值以下浮后（如有）的最低价为准，经济标满分为止。</w:t>
            </w:r>
          </w:p>
          <w:p w14:paraId="32FC6F31">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0" w:firstLineChars="0"/>
              <w:textAlignment w:val="auto"/>
              <w:rPr>
                <w:rFonts w:hint="default" w:hAnsi="宋体" w:eastAsia="宋体" w:cs="宋体"/>
                <w:kern w:val="0"/>
                <w:sz w:val="24"/>
                <w:highlight w:val="none"/>
                <w:lang w:val="en-US" w:eastAsia="zh-CN"/>
              </w:rPr>
            </w:pPr>
            <w:r>
              <w:rPr>
                <w:rFonts w:hint="eastAsia" w:hAnsi="宋体" w:eastAsia="宋体" w:cs="宋体"/>
                <w:kern w:val="0"/>
                <w:sz w:val="24"/>
                <w:highlight w:val="none"/>
                <w:lang w:val="en-US" w:eastAsia="zh-CN"/>
              </w:rPr>
              <w:t>2.本项目不接受大中型企业与小微企业组成联合体或者允许大中型企业向一家或者多家小微企业分包，对于联合协议或者分包意向协议约定小微企业的合同份额占到合同总金额30%以上的，对联合体或者大中型企业的报价给予4%</w:t>
            </w:r>
            <w:r>
              <w:rPr>
                <w:rFonts w:hint="eastAsia" w:hAnsi="宋体" w:eastAsia="宋体" w:cs="宋体"/>
                <w:kern w:val="0"/>
                <w:sz w:val="24"/>
                <w:highlight w:val="none"/>
              </w:rPr>
              <w:t>的扣除后的价格参加评审，经济标基准值以下浮后（如有）的最低价为准，经济标满分为止。</w:t>
            </w:r>
          </w:p>
          <w:p w14:paraId="027AA225">
            <w:pPr>
              <w:pageBreakBefore w:val="0"/>
              <w:widowControl/>
              <w:numPr>
                <w:ilvl w:val="0"/>
                <w:numId w:val="0"/>
              </w:numPr>
              <w:wordWrap/>
              <w:overflowPunct/>
              <w:topLinePunct w:val="0"/>
              <w:bidi w:val="0"/>
              <w:adjustRightInd w:val="0"/>
              <w:snapToGrid w:val="0"/>
              <w:spacing w:line="360" w:lineRule="auto"/>
              <w:ind w:leftChars="-100" w:firstLine="240" w:firstLineChars="100"/>
              <w:rPr>
                <w:rFonts w:hAnsi="宋体" w:eastAsia="宋体" w:cs="宋体"/>
                <w:kern w:val="0"/>
                <w:sz w:val="24"/>
                <w:highlight w:val="none"/>
              </w:rPr>
            </w:pPr>
            <w:r>
              <w:rPr>
                <w:rFonts w:hint="eastAsia" w:hAnsi="宋体" w:eastAsia="宋体" w:cs="宋体"/>
                <w:kern w:val="0"/>
                <w:sz w:val="24"/>
                <w:highlight w:val="none"/>
                <w:lang w:val="en-US" w:eastAsia="zh-CN"/>
              </w:rPr>
              <w:t>3.本项目所属行业为：</w:t>
            </w:r>
            <w:r>
              <w:rPr>
                <w:rFonts w:hint="eastAsia" w:hAnsi="宋体" w:eastAsia="宋体" w:cs="宋体"/>
                <w:b/>
                <w:bCs/>
                <w:kern w:val="0"/>
                <w:sz w:val="24"/>
                <w:highlight w:val="none"/>
                <w:u w:val="single"/>
                <w:shd w:val="clear"/>
                <w:lang w:val="en-US" w:eastAsia="zh-CN"/>
              </w:rPr>
              <w:t>租赁和商务服务业</w:t>
            </w:r>
          </w:p>
        </w:tc>
      </w:tr>
    </w:tbl>
    <w:p w14:paraId="2A7C6730">
      <w:pPr>
        <w:rPr>
          <w:rFonts w:hint="eastAsia" w:eastAsia="宋体" w:asciiTheme="minorHAnsi" w:hAnsiTheme="majorHAnsi" w:cstheme="majorBidi"/>
          <w:b/>
          <w:bCs/>
          <w:kern w:val="2"/>
          <w:sz w:val="36"/>
          <w:szCs w:val="36"/>
          <w:highlight w:val="none"/>
          <w:lang w:val="en-US" w:eastAsia="zh-CN" w:bidi="ar-SA"/>
        </w:rPr>
      </w:pPr>
      <w:bookmarkStart w:id="27" w:name="_Toc23516"/>
      <w:r>
        <w:rPr>
          <w:rFonts w:hint="eastAsia" w:eastAsia="宋体" w:asciiTheme="minorHAnsi" w:hAnsiTheme="majorHAnsi" w:cstheme="majorBidi"/>
          <w:b/>
          <w:bCs/>
          <w:kern w:val="2"/>
          <w:sz w:val="36"/>
          <w:szCs w:val="36"/>
          <w:highlight w:val="none"/>
          <w:lang w:val="en-US" w:eastAsia="zh-CN" w:bidi="ar-SA"/>
        </w:rPr>
        <w:br w:type="page"/>
      </w:r>
    </w:p>
    <w:p w14:paraId="7F2C7005">
      <w:pPr>
        <w:pStyle w:val="26"/>
        <w:pageBreakBefore w:val="0"/>
        <w:wordWrap/>
        <w:overflowPunct/>
        <w:topLinePunct w:val="0"/>
        <w:bidi w:val="0"/>
        <w:spacing w:line="360" w:lineRule="auto"/>
        <w:jc w:val="center"/>
        <w:rPr>
          <w:rFonts w:hint="eastAsia" w:eastAsia="宋体" w:asciiTheme="minorHAnsi" w:hAnsiTheme="majorHAnsi" w:cstheme="majorBidi"/>
          <w:b/>
          <w:bCs/>
          <w:kern w:val="2"/>
          <w:sz w:val="36"/>
          <w:szCs w:val="36"/>
          <w:highlight w:val="none"/>
          <w:lang w:val="en-US" w:eastAsia="zh-CN" w:bidi="ar-SA"/>
        </w:rPr>
      </w:pPr>
      <w:r>
        <w:rPr>
          <w:rFonts w:hint="eastAsia" w:eastAsia="宋体" w:asciiTheme="minorHAnsi" w:hAnsiTheme="majorHAnsi" w:cstheme="majorBidi"/>
          <w:b/>
          <w:bCs/>
          <w:kern w:val="2"/>
          <w:sz w:val="36"/>
          <w:szCs w:val="36"/>
          <w:highlight w:val="none"/>
          <w:lang w:val="en-US" w:eastAsia="zh-CN" w:bidi="ar-SA"/>
        </w:rPr>
        <w:t>第三章 投标人须知</w:t>
      </w:r>
      <w:bookmarkEnd w:id="27"/>
    </w:p>
    <w:p w14:paraId="275165C9">
      <w:pPr>
        <w:pStyle w:val="20"/>
        <w:keepNext w:val="0"/>
        <w:keepLines w:val="0"/>
        <w:pageBreakBefore w:val="0"/>
        <w:kinsoku/>
        <w:wordWrap/>
        <w:overflowPunct/>
        <w:topLinePunct w:val="0"/>
        <w:autoSpaceDE/>
        <w:autoSpaceDN/>
        <w:bidi w:val="0"/>
        <w:spacing w:before="0" w:after="0" w:line="360" w:lineRule="auto"/>
        <w:jc w:val="both"/>
        <w:textAlignment w:val="auto"/>
        <w:rPr>
          <w:rStyle w:val="31"/>
          <w:rFonts w:cs="宋体" w:asciiTheme="minorHAnsi"/>
          <w:b/>
          <w:bCs w:val="0"/>
          <w:color w:val="000000"/>
          <w:sz w:val="24"/>
          <w:szCs w:val="24"/>
          <w:highlight w:val="none"/>
        </w:rPr>
      </w:pPr>
      <w:bookmarkStart w:id="28" w:name="_Toc7311"/>
      <w:bookmarkStart w:id="29" w:name="_Toc2553"/>
      <w:bookmarkStart w:id="30" w:name="_Toc2061"/>
      <w:bookmarkStart w:id="31" w:name="_Toc7197"/>
      <w:bookmarkStart w:id="32" w:name="_Toc20677"/>
      <w:r>
        <w:rPr>
          <w:rStyle w:val="31"/>
          <w:rFonts w:hint="eastAsia" w:cs="宋体" w:asciiTheme="minorHAnsi"/>
          <w:b/>
          <w:bCs w:val="0"/>
          <w:color w:val="000000"/>
          <w:sz w:val="24"/>
          <w:szCs w:val="24"/>
          <w:highlight w:val="none"/>
        </w:rPr>
        <w:t>一、说明</w:t>
      </w:r>
      <w:bookmarkEnd w:id="28"/>
      <w:bookmarkEnd w:id="29"/>
      <w:bookmarkEnd w:id="30"/>
      <w:bookmarkEnd w:id="31"/>
      <w:bookmarkEnd w:id="32"/>
    </w:p>
    <w:p w14:paraId="7BAEAE53">
      <w:pPr>
        <w:pStyle w:val="15"/>
        <w:keepNext w:val="0"/>
        <w:keepLines w:val="0"/>
        <w:pageBreakBefore w:val="0"/>
        <w:kinsoku/>
        <w:wordWrap/>
        <w:overflowPunct/>
        <w:topLinePunct w:val="0"/>
        <w:autoSpaceDE/>
        <w:autoSpaceDN/>
        <w:bidi w:val="0"/>
        <w:spacing w:line="360" w:lineRule="auto"/>
        <w:textAlignment w:val="auto"/>
        <w:rPr>
          <w:rStyle w:val="31"/>
          <w:rFonts w:eastAsia="宋体" w:cs="宋体" w:asciiTheme="minorHAnsi"/>
          <w:b w:val="0"/>
          <w:color w:val="000000"/>
          <w:sz w:val="24"/>
          <w:highlight w:val="none"/>
        </w:rPr>
      </w:pPr>
      <w:r>
        <w:rPr>
          <w:rStyle w:val="31"/>
          <w:rFonts w:hint="eastAsia" w:eastAsia="宋体" w:cs="宋体" w:asciiTheme="minorHAnsi"/>
          <w:b w:val="0"/>
          <w:color w:val="000000"/>
          <w:sz w:val="24"/>
          <w:highlight w:val="none"/>
        </w:rPr>
        <w:t>1. 适用范围</w:t>
      </w:r>
    </w:p>
    <w:p w14:paraId="149CE2AE">
      <w:pPr>
        <w:pStyle w:val="15"/>
        <w:keepNext w:val="0"/>
        <w:keepLines w:val="0"/>
        <w:pageBreakBefore w:val="0"/>
        <w:kinsoku/>
        <w:wordWrap/>
        <w:overflowPunct/>
        <w:topLinePunct w:val="0"/>
        <w:autoSpaceDE/>
        <w:autoSpaceDN/>
        <w:bidi w:val="0"/>
        <w:spacing w:line="360" w:lineRule="auto"/>
        <w:textAlignment w:val="auto"/>
        <w:rPr>
          <w:rStyle w:val="31"/>
          <w:rFonts w:eastAsia="宋体" w:cs="宋体" w:asciiTheme="minorHAnsi"/>
          <w:b w:val="0"/>
          <w:color w:val="000000"/>
          <w:sz w:val="24"/>
          <w:highlight w:val="none"/>
        </w:rPr>
      </w:pPr>
      <w:r>
        <w:rPr>
          <w:rStyle w:val="31"/>
          <w:rFonts w:hint="eastAsia" w:eastAsia="宋体" w:cs="宋体" w:asciiTheme="minorHAnsi"/>
          <w:b w:val="0"/>
          <w:color w:val="000000"/>
          <w:sz w:val="24"/>
          <w:highlight w:val="none"/>
        </w:rPr>
        <w:t>本招标文件适用于投标邀请中所述采购项目。</w:t>
      </w:r>
    </w:p>
    <w:p w14:paraId="25EA407E">
      <w:pPr>
        <w:pStyle w:val="15"/>
        <w:keepNext w:val="0"/>
        <w:keepLines w:val="0"/>
        <w:pageBreakBefore w:val="0"/>
        <w:kinsoku/>
        <w:wordWrap/>
        <w:overflowPunct/>
        <w:topLinePunct w:val="0"/>
        <w:autoSpaceDE/>
        <w:autoSpaceDN/>
        <w:bidi w:val="0"/>
        <w:spacing w:line="360" w:lineRule="auto"/>
        <w:textAlignment w:val="auto"/>
        <w:rPr>
          <w:rStyle w:val="31"/>
          <w:rFonts w:eastAsia="宋体" w:cs="宋体" w:asciiTheme="minorHAnsi"/>
          <w:b w:val="0"/>
          <w:color w:val="000000"/>
          <w:sz w:val="24"/>
          <w:highlight w:val="none"/>
        </w:rPr>
      </w:pPr>
      <w:r>
        <w:rPr>
          <w:rStyle w:val="31"/>
          <w:rFonts w:hint="eastAsia" w:eastAsia="宋体" w:cs="宋体" w:asciiTheme="minorHAnsi"/>
          <w:b w:val="0"/>
          <w:color w:val="000000"/>
          <w:sz w:val="24"/>
          <w:highlight w:val="none"/>
        </w:rPr>
        <w:t>2. 定义</w:t>
      </w:r>
    </w:p>
    <w:p w14:paraId="6C9BB73F">
      <w:pPr>
        <w:pStyle w:val="15"/>
        <w:keepNext w:val="0"/>
        <w:keepLines w:val="0"/>
        <w:pageBreakBefore w:val="0"/>
        <w:kinsoku/>
        <w:wordWrap/>
        <w:overflowPunct/>
        <w:topLinePunct w:val="0"/>
        <w:autoSpaceDE/>
        <w:autoSpaceDN/>
        <w:bidi w:val="0"/>
        <w:spacing w:line="360" w:lineRule="auto"/>
        <w:textAlignment w:val="auto"/>
        <w:rPr>
          <w:rStyle w:val="31"/>
          <w:rFonts w:eastAsia="宋体" w:cs="宋体" w:asciiTheme="minorHAnsi"/>
          <w:b w:val="0"/>
          <w:color w:val="000000"/>
          <w:sz w:val="24"/>
          <w:highlight w:val="none"/>
        </w:rPr>
      </w:pPr>
      <w:r>
        <w:rPr>
          <w:rStyle w:val="31"/>
          <w:rFonts w:hint="eastAsia" w:eastAsia="宋体" w:cs="宋体" w:asciiTheme="minorHAnsi"/>
          <w:b w:val="0"/>
          <w:color w:val="000000"/>
          <w:sz w:val="24"/>
          <w:highlight w:val="none"/>
        </w:rPr>
        <w:t>2.1 “采购人”是指依法进行政府采购的国家机关、事业单位、团体组织。本采购项目的采购人名称、地址、联系人及电话见招标文件前附表。</w:t>
      </w:r>
    </w:p>
    <w:p w14:paraId="2917FF85">
      <w:pPr>
        <w:pStyle w:val="15"/>
        <w:keepNext w:val="0"/>
        <w:keepLines w:val="0"/>
        <w:pageBreakBefore w:val="0"/>
        <w:kinsoku/>
        <w:wordWrap/>
        <w:overflowPunct/>
        <w:topLinePunct w:val="0"/>
        <w:autoSpaceDE/>
        <w:autoSpaceDN/>
        <w:bidi w:val="0"/>
        <w:spacing w:line="360" w:lineRule="auto"/>
        <w:textAlignment w:val="auto"/>
        <w:rPr>
          <w:rFonts w:ascii="Times New Roman" w:hAnsi="Calibri" w:eastAsia="宋体" w:cs="Times New Roman"/>
          <w:kern w:val="0"/>
          <w:sz w:val="24"/>
          <w:szCs w:val="22"/>
          <w:highlight w:val="none"/>
        </w:rPr>
      </w:pPr>
      <w:r>
        <w:rPr>
          <w:rStyle w:val="31"/>
          <w:rFonts w:hint="eastAsia" w:eastAsia="宋体" w:cs="宋体" w:asciiTheme="minorHAnsi"/>
          <w:b w:val="0"/>
          <w:color w:val="000000"/>
          <w:sz w:val="24"/>
          <w:highlight w:val="none"/>
        </w:rPr>
        <w:t>2.2</w:t>
      </w:r>
      <w:r>
        <w:rPr>
          <w:rFonts w:hint="eastAsia" w:ascii="Times New Roman" w:hAnsi="Calibri" w:eastAsia="宋体" w:cs="Times New Roman"/>
          <w:color w:val="000000"/>
          <w:kern w:val="0"/>
          <w:sz w:val="24"/>
          <w:szCs w:val="22"/>
          <w:highlight w:val="none"/>
        </w:rPr>
        <w:t>“采购代理机构”是</w:t>
      </w:r>
      <w:r>
        <w:rPr>
          <w:rFonts w:hint="eastAsia" w:ascii="Times New Roman" w:hAnsi="Calibri" w:eastAsia="宋体" w:cs="Times New Roman"/>
          <w:kern w:val="0"/>
          <w:sz w:val="24"/>
          <w:szCs w:val="22"/>
          <w:highlight w:val="none"/>
        </w:rPr>
        <w:t>指集中采购机构以外，受采购人委托从事政府采购代理业务的社会中介机构。本招标文件中采购代理机构是指新疆重道敬德招标咨询有限公司。</w:t>
      </w:r>
    </w:p>
    <w:p w14:paraId="13FA4FA9">
      <w:pPr>
        <w:pStyle w:val="15"/>
        <w:keepNext w:val="0"/>
        <w:keepLines w:val="0"/>
        <w:pageBreakBefore w:val="0"/>
        <w:kinsoku/>
        <w:wordWrap/>
        <w:overflowPunct/>
        <w:topLinePunct w:val="0"/>
        <w:autoSpaceDE/>
        <w:autoSpaceDN/>
        <w:bidi w:val="0"/>
        <w:spacing w:line="360" w:lineRule="auto"/>
        <w:textAlignment w:val="auto"/>
        <w:rPr>
          <w:rStyle w:val="31"/>
          <w:rFonts w:eastAsia="宋体" w:cs="宋体" w:asciiTheme="minorHAnsi"/>
          <w:b w:val="0"/>
          <w:color w:val="000000"/>
          <w:sz w:val="24"/>
          <w:highlight w:val="none"/>
        </w:rPr>
      </w:pPr>
      <w:r>
        <w:rPr>
          <w:rStyle w:val="31"/>
          <w:rFonts w:hint="eastAsia" w:eastAsia="宋体" w:cs="宋体" w:asciiTheme="minorHAnsi"/>
          <w:b w:val="0"/>
          <w:color w:val="000000"/>
          <w:sz w:val="24"/>
          <w:highlight w:val="none"/>
        </w:rPr>
        <w:t>2.3 “</w:t>
      </w:r>
      <w:r>
        <w:rPr>
          <w:rStyle w:val="31"/>
          <w:rFonts w:hint="eastAsia" w:eastAsia="宋体" w:cs="宋体" w:asciiTheme="minorHAnsi"/>
          <w:b w:val="0"/>
          <w:color w:val="000000" w:themeColor="text1"/>
          <w:sz w:val="24"/>
          <w:highlight w:val="none"/>
          <w14:textFill>
            <w14:solidFill>
              <w14:schemeClr w14:val="tx1"/>
            </w14:solidFill>
          </w14:textFill>
        </w:rPr>
        <w:t>投标人</w:t>
      </w:r>
      <w:r>
        <w:rPr>
          <w:rStyle w:val="31"/>
          <w:rFonts w:hint="eastAsia" w:eastAsia="宋体" w:cs="宋体" w:asciiTheme="minorHAnsi"/>
          <w:b w:val="0"/>
          <w:color w:val="000000"/>
          <w:sz w:val="24"/>
          <w:highlight w:val="none"/>
        </w:rPr>
        <w:t>”是指向采购人提供货物或者服务的法人、其他组织或者自然人；“</w:t>
      </w:r>
      <w:r>
        <w:rPr>
          <w:rStyle w:val="31"/>
          <w:rFonts w:hint="eastAsia" w:eastAsia="宋体" w:cs="宋体" w:asciiTheme="minorHAnsi"/>
          <w:b w:val="0"/>
          <w:color w:val="000000" w:themeColor="text1"/>
          <w:sz w:val="24"/>
          <w:highlight w:val="none"/>
          <w14:textFill>
            <w14:solidFill>
              <w14:schemeClr w14:val="tx1"/>
            </w14:solidFill>
          </w14:textFill>
        </w:rPr>
        <w:t>投标人</w:t>
      </w:r>
      <w:r>
        <w:rPr>
          <w:rStyle w:val="31"/>
          <w:rFonts w:hint="eastAsia" w:eastAsia="宋体" w:cs="宋体" w:asciiTheme="minorHAnsi"/>
          <w:b w:val="0"/>
          <w:color w:val="000000"/>
          <w:sz w:val="24"/>
          <w:highlight w:val="none"/>
        </w:rPr>
        <w:t>”是指响应招标、参加投标竞争的法人、其他组织或自然人。</w:t>
      </w:r>
    </w:p>
    <w:p w14:paraId="23D0FDBA">
      <w:pPr>
        <w:pStyle w:val="15"/>
        <w:keepNext w:val="0"/>
        <w:keepLines w:val="0"/>
        <w:pageBreakBefore w:val="0"/>
        <w:kinsoku/>
        <w:wordWrap/>
        <w:overflowPunct/>
        <w:topLinePunct w:val="0"/>
        <w:autoSpaceDE/>
        <w:autoSpaceDN/>
        <w:bidi w:val="0"/>
        <w:spacing w:line="360" w:lineRule="auto"/>
        <w:textAlignment w:val="auto"/>
        <w:rPr>
          <w:rStyle w:val="31"/>
          <w:rFonts w:eastAsia="宋体" w:cs="宋体" w:asciiTheme="minorHAnsi"/>
          <w:b w:val="0"/>
          <w:color w:val="000000"/>
          <w:sz w:val="24"/>
          <w:highlight w:val="none"/>
        </w:rPr>
      </w:pPr>
      <w:r>
        <w:rPr>
          <w:rStyle w:val="31"/>
          <w:rFonts w:hint="eastAsia" w:eastAsia="宋体" w:cs="宋体" w:asciiTheme="minorHAnsi"/>
          <w:b w:val="0"/>
          <w:color w:val="000000"/>
          <w:sz w:val="24"/>
          <w:highlight w:val="none"/>
        </w:rPr>
        <w:t>2.4 “货物”是指各种形态和种类的物品，包括原材料、燃料、设备、产品等。</w:t>
      </w:r>
    </w:p>
    <w:p w14:paraId="38286A42">
      <w:pPr>
        <w:pStyle w:val="15"/>
        <w:keepNext w:val="0"/>
        <w:keepLines w:val="0"/>
        <w:pageBreakBefore w:val="0"/>
        <w:kinsoku/>
        <w:wordWrap/>
        <w:overflowPunct/>
        <w:topLinePunct w:val="0"/>
        <w:autoSpaceDE/>
        <w:autoSpaceDN/>
        <w:bidi w:val="0"/>
        <w:spacing w:line="360" w:lineRule="auto"/>
        <w:textAlignment w:val="auto"/>
        <w:rPr>
          <w:rStyle w:val="31"/>
          <w:rFonts w:eastAsia="宋体" w:cs="宋体" w:asciiTheme="minorHAnsi"/>
          <w:b w:val="0"/>
          <w:color w:val="000000"/>
          <w:sz w:val="24"/>
          <w:highlight w:val="none"/>
        </w:rPr>
      </w:pPr>
      <w:r>
        <w:rPr>
          <w:rStyle w:val="31"/>
          <w:rFonts w:hint="eastAsia" w:eastAsia="宋体" w:cs="宋体" w:asciiTheme="minorHAnsi"/>
          <w:b w:val="0"/>
          <w:color w:val="000000"/>
          <w:sz w:val="24"/>
          <w:highlight w:val="none"/>
        </w:rPr>
        <w:t>2.5 “服务”是指除货物和工程以外的其他政府采购对象（招标文件规定</w:t>
      </w:r>
      <w:r>
        <w:rPr>
          <w:rStyle w:val="31"/>
          <w:rFonts w:hint="eastAsia" w:eastAsia="宋体" w:cs="宋体" w:asciiTheme="minorHAnsi"/>
          <w:b w:val="0"/>
          <w:color w:val="000000" w:themeColor="text1"/>
          <w:sz w:val="24"/>
          <w:highlight w:val="none"/>
          <w14:textFill>
            <w14:solidFill>
              <w14:schemeClr w14:val="tx1"/>
            </w14:solidFill>
          </w14:textFill>
        </w:rPr>
        <w:t>投标人</w:t>
      </w:r>
      <w:r>
        <w:rPr>
          <w:rStyle w:val="31"/>
          <w:rFonts w:hint="eastAsia" w:eastAsia="宋体" w:cs="宋体" w:asciiTheme="minorHAnsi"/>
          <w:b w:val="0"/>
          <w:color w:val="000000"/>
          <w:sz w:val="24"/>
          <w:highlight w:val="none"/>
        </w:rPr>
        <w:t>须承担的系统集成、安装、调试、技术协助、校准、培训、物业、保安、保洁以及其他类似的义务）。</w:t>
      </w:r>
    </w:p>
    <w:p w14:paraId="613D1479">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 xml:space="preserve">3. </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的资格审查要求</w:t>
      </w:r>
    </w:p>
    <w:p w14:paraId="0B5E5A48">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 xml:space="preserve">3.1 </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的资格审查要求：</w:t>
      </w:r>
    </w:p>
    <w:p w14:paraId="3832E958">
      <w:pPr>
        <w:pStyle w:val="25"/>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Style w:val="31"/>
          <w:rFonts w:hAnsi="宋体" w:eastAsia="宋体" w:cs="宋体"/>
          <w:b w:val="0"/>
          <w:color w:val="000000"/>
          <w:highlight w:val="none"/>
        </w:rPr>
      </w:pP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应按第一章“三、</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的资格审查要求”提供资格审查资料，须真实、有效，如发现有虚假资料，取消其投标资格，同时对其进行严肃处理。</w:t>
      </w:r>
    </w:p>
    <w:p w14:paraId="36ABBC21">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 xml:space="preserve">3.2 </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存在下列情形之一的，不得参加本项目采购活动：</w:t>
      </w:r>
    </w:p>
    <w:p w14:paraId="7CB5A1CE">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highlight w:val="none"/>
        </w:rPr>
      </w:pPr>
      <w:r>
        <w:rPr>
          <w:rStyle w:val="31"/>
          <w:rFonts w:hint="eastAsia" w:hAnsi="宋体" w:eastAsia="宋体" w:cs="宋体"/>
          <w:b w:val="0"/>
          <w:color w:val="000000"/>
          <w:highlight w:val="none"/>
        </w:rPr>
        <w:t>（l）</w:t>
      </w:r>
      <w:r>
        <w:rPr>
          <w:rStyle w:val="31"/>
          <w:rFonts w:hint="eastAsia" w:hAnsi="宋体" w:eastAsia="宋体" w:cs="宋体"/>
          <w:b w:val="0"/>
          <w:highlight w:val="none"/>
        </w:rPr>
        <w:t>与采购人或本招标代理机构存在隶属关系或者其他利害关系。</w:t>
      </w:r>
    </w:p>
    <w:p w14:paraId="09EE13CD">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highlight w:val="none"/>
        </w:rPr>
      </w:pPr>
      <w:r>
        <w:rPr>
          <w:rStyle w:val="31"/>
          <w:rFonts w:hint="eastAsia" w:hAnsi="宋体" w:eastAsia="宋体" w:cs="宋体"/>
          <w:b w:val="0"/>
          <w:color w:val="000000"/>
          <w:highlight w:val="none"/>
        </w:rPr>
        <w:t>（2）在参加本项目政府采购活动前3年内，在经营活动中因违法经营受到刑事处罚或者责令停产停业、吊销许可证或者执照、较大数额罚款等行政处罚。</w:t>
      </w:r>
    </w:p>
    <w:p w14:paraId="084B974A">
      <w:pPr>
        <w:pStyle w:val="25"/>
        <w:keepNext w:val="0"/>
        <w:keepLines w:val="0"/>
        <w:pageBreakBefore w:val="0"/>
        <w:widowControl/>
        <w:kinsoku/>
        <w:wordWrap/>
        <w:overflowPunct/>
        <w:topLinePunct w:val="0"/>
        <w:autoSpaceDE/>
        <w:autoSpaceDN/>
        <w:bidi w:val="0"/>
        <w:adjustRightInd w:val="0"/>
        <w:snapToGrid w:val="0"/>
        <w:spacing w:line="360" w:lineRule="auto"/>
        <w:ind w:left="88" w:leftChars="42"/>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3.3 单位负责人为同一人或者存在直接控股、管理关系的不同</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，不得参加同一合同项下的政府采购活动。</w:t>
      </w:r>
    </w:p>
    <w:p w14:paraId="63C03B81">
      <w:pPr>
        <w:pStyle w:val="25"/>
        <w:keepNext w:val="0"/>
        <w:keepLines w:val="0"/>
        <w:pageBreakBefore w:val="0"/>
        <w:widowControl/>
        <w:kinsoku/>
        <w:wordWrap/>
        <w:overflowPunct/>
        <w:topLinePunct w:val="0"/>
        <w:autoSpaceDE/>
        <w:autoSpaceDN/>
        <w:bidi w:val="0"/>
        <w:adjustRightInd w:val="0"/>
        <w:snapToGrid w:val="0"/>
        <w:spacing w:line="360" w:lineRule="auto"/>
        <w:ind w:left="480" w:hanging="480" w:hangingChars="200"/>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4. 投标费用</w:t>
      </w:r>
    </w:p>
    <w:p w14:paraId="316668EB">
      <w:pPr>
        <w:pStyle w:val="25"/>
        <w:keepNext w:val="0"/>
        <w:keepLines w:val="0"/>
        <w:pageBreakBefore w:val="0"/>
        <w:widowControl/>
        <w:kinsoku/>
        <w:wordWrap/>
        <w:overflowPunct/>
        <w:topLinePunct w:val="0"/>
        <w:autoSpaceDE/>
        <w:autoSpaceDN/>
        <w:bidi w:val="0"/>
        <w:adjustRightInd w:val="0"/>
        <w:snapToGrid w:val="0"/>
        <w:spacing w:line="360" w:lineRule="auto"/>
        <w:ind w:left="42" w:leftChars="20"/>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4.1</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应自行承担所有参与投标的相关费用，不论投标的结果如何，采购人及采购代理机构均无义务和责任承担。</w:t>
      </w:r>
    </w:p>
    <w:p w14:paraId="6E2E9E67">
      <w:pPr>
        <w:pStyle w:val="9"/>
        <w:keepNext w:val="0"/>
        <w:keepLines w:val="0"/>
        <w:pageBreakBefore w:val="0"/>
        <w:kinsoku/>
        <w:wordWrap/>
        <w:overflowPunct/>
        <w:topLinePunct w:val="0"/>
        <w:autoSpaceDE/>
        <w:autoSpaceDN/>
        <w:bidi w:val="0"/>
        <w:spacing w:before="0" w:line="360" w:lineRule="auto"/>
        <w:textAlignment w:val="auto"/>
        <w:rPr>
          <w:rFonts w:asciiTheme="minorHAnsi" w:hAnsiTheme="minorEastAsia" w:cstheme="minorEastAsia"/>
          <w:highlight w:val="none"/>
        </w:rPr>
      </w:pPr>
      <w:r>
        <w:rPr>
          <w:rFonts w:hint="eastAsia" w:asciiTheme="minorHAnsi" w:hAnsiTheme="minorEastAsia" w:cstheme="minorEastAsia"/>
          <w:highlight w:val="none"/>
        </w:rPr>
        <w:t>4.2 收费标准</w:t>
      </w:r>
    </w:p>
    <w:p w14:paraId="0347B376">
      <w:pPr>
        <w:keepNext w:val="0"/>
        <w:keepLines w:val="0"/>
        <w:pageBreakBefore w:val="0"/>
        <w:shd w:val="clear" w:color="auto" w:fill="FFFFFF"/>
        <w:kinsoku/>
        <w:wordWrap/>
        <w:overflowPunct/>
        <w:topLinePunct w:val="0"/>
        <w:autoSpaceDE/>
        <w:autoSpaceDN/>
        <w:bidi w:val="0"/>
        <w:spacing w:line="360" w:lineRule="exact"/>
        <w:ind w:left="0" w:leftChars="0" w:firstLine="0" w:firstLineChars="0"/>
        <w:textAlignment w:val="auto"/>
        <w:rPr>
          <w:rFonts w:hint="eastAsia" w:ascii="宋体" w:hAnsi="宋体" w:eastAsia="宋体" w:cs="宋体"/>
          <w:color w:val="auto"/>
          <w:sz w:val="24"/>
          <w:szCs w:val="24"/>
          <w:highlight w:val="none"/>
        </w:rPr>
      </w:pPr>
      <w:bookmarkStart w:id="33" w:name="_Hlk40283811"/>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代理机构</w:t>
      </w:r>
      <w:r>
        <w:rPr>
          <w:rFonts w:hint="eastAsia" w:ascii="宋体" w:hAnsi="宋体" w:eastAsia="宋体" w:cs="宋体"/>
          <w:color w:val="auto"/>
          <w:spacing w:val="0"/>
          <w:sz w:val="24"/>
          <w:szCs w:val="24"/>
          <w:highlight w:val="none"/>
        </w:rPr>
        <w:t>参考国家发改委</w:t>
      </w:r>
      <w:r>
        <w:rPr>
          <w:rFonts w:hint="eastAsia"/>
          <w:color w:val="auto"/>
          <w:sz w:val="24"/>
          <w:szCs w:val="24"/>
          <w:highlight w:val="none"/>
          <w:u w:val="none"/>
        </w:rPr>
        <w:t>发</w:t>
      </w:r>
      <w:r>
        <w:rPr>
          <w:rFonts w:hint="eastAsia"/>
          <w:color w:val="auto"/>
          <w:sz w:val="24"/>
          <w:szCs w:val="24"/>
          <w:highlight w:val="none"/>
          <w:u w:val="none"/>
          <w:lang w:val="en-US" w:eastAsia="zh-CN"/>
        </w:rPr>
        <w:t>改</w:t>
      </w:r>
      <w:r>
        <w:rPr>
          <w:rFonts w:hint="eastAsia"/>
          <w:color w:val="auto"/>
          <w:sz w:val="24"/>
          <w:szCs w:val="24"/>
          <w:highlight w:val="none"/>
          <w:u w:val="none"/>
        </w:rPr>
        <w:t>价格</w:t>
      </w:r>
      <w:r>
        <w:rPr>
          <w:rFonts w:hint="eastAsia"/>
          <w:color w:val="auto"/>
          <w:sz w:val="24"/>
          <w:szCs w:val="24"/>
          <w:highlight w:val="none"/>
          <w:u w:val="none"/>
          <w:lang w:eastAsia="zh-CN"/>
        </w:rPr>
        <w:t>【</w:t>
      </w:r>
      <w:r>
        <w:rPr>
          <w:rFonts w:hint="eastAsia"/>
          <w:color w:val="auto"/>
          <w:sz w:val="24"/>
          <w:szCs w:val="24"/>
          <w:highlight w:val="none"/>
          <w:u w:val="none"/>
        </w:rPr>
        <w:t>2011</w:t>
      </w:r>
      <w:r>
        <w:rPr>
          <w:rFonts w:hint="eastAsia"/>
          <w:b w:val="0"/>
          <w:bCs w:val="0"/>
          <w:color w:val="auto"/>
          <w:sz w:val="24"/>
          <w:szCs w:val="24"/>
          <w:highlight w:val="none"/>
          <w:u w:val="none"/>
          <w:lang w:eastAsia="zh-CN"/>
        </w:rPr>
        <w:t>】</w:t>
      </w:r>
      <w:r>
        <w:rPr>
          <w:rFonts w:hint="eastAsia"/>
          <w:color w:val="auto"/>
          <w:sz w:val="24"/>
          <w:szCs w:val="24"/>
          <w:highlight w:val="none"/>
          <w:u w:val="none"/>
        </w:rPr>
        <w:t>534号文件</w:t>
      </w:r>
      <w:r>
        <w:rPr>
          <w:rFonts w:hint="eastAsia"/>
          <w:color w:val="auto"/>
          <w:sz w:val="24"/>
          <w:szCs w:val="24"/>
          <w:highlight w:val="none"/>
          <w:u w:val="none"/>
          <w:lang w:val="en-US" w:eastAsia="zh-CN"/>
        </w:rPr>
        <w:t>的</w:t>
      </w:r>
      <w:r>
        <w:rPr>
          <w:rFonts w:hint="eastAsia"/>
          <w:color w:val="auto"/>
          <w:sz w:val="24"/>
          <w:szCs w:val="24"/>
          <w:highlight w:val="none"/>
          <w:u w:val="none"/>
        </w:rPr>
        <w:t>标准计算</w:t>
      </w:r>
      <w:r>
        <w:rPr>
          <w:rFonts w:hint="eastAsia"/>
          <w:color w:val="auto"/>
          <w:sz w:val="24"/>
          <w:szCs w:val="24"/>
          <w:highlight w:val="none"/>
          <w:u w:val="none"/>
          <w:lang w:eastAsia="zh-CN"/>
        </w:rPr>
        <w:t>，</w:t>
      </w:r>
      <w:r>
        <w:rPr>
          <w:rFonts w:hint="eastAsia" w:ascii="宋体" w:hAnsi="宋体" w:eastAsia="宋体" w:cs="宋体"/>
          <w:color w:val="auto"/>
          <w:sz w:val="24"/>
          <w:szCs w:val="24"/>
          <w:highlight w:val="none"/>
        </w:rPr>
        <w:t>发改办价格[2003]857 号、国家计委计价格[2002]1980 号等文件规定，向中标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收取代理服务费。</w:t>
      </w:r>
    </w:p>
    <w:bookmarkEnd w:id="33"/>
    <w:p w14:paraId="4C9D9A70">
      <w:pPr>
        <w:keepNext w:val="0"/>
        <w:keepLines w:val="0"/>
        <w:pageBreakBefore w:val="0"/>
        <w:widowControl w:val="0"/>
        <w:kinsoku/>
        <w:wordWrap/>
        <w:overflowPunct/>
        <w:topLinePunct w:val="0"/>
        <w:autoSpaceDE/>
        <w:autoSpaceDN/>
        <w:bidi w:val="0"/>
        <w:adjustRightInd/>
        <w:snapToGrid/>
        <w:spacing w:line="500" w:lineRule="exact"/>
        <w:ind w:firstLine="2400" w:firstLineChars="1000"/>
        <w:jc w:val="both"/>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招标代理服务收费标准(费率)</w:t>
      </w:r>
    </w:p>
    <w:p w14:paraId="47F33877">
      <w:pPr>
        <w:pStyle w:val="22"/>
        <w:ind w:firstLine="630" w:firstLineChars="300"/>
        <w:rPr>
          <w:rFonts w:hint="eastAsia"/>
          <w:b w:val="0"/>
          <w:bCs w:val="0"/>
          <w:color w:val="auto"/>
          <w:sz w:val="21"/>
          <w:szCs w:val="21"/>
          <w:highlight w:val="none"/>
          <w:u w:val="none"/>
          <w:lang w:val="en-US" w:eastAsia="zh-CN"/>
        </w:rPr>
      </w:pPr>
      <w:r>
        <w:rPr>
          <w:rFonts w:hint="eastAsia" w:eastAsia="宋体"/>
          <w:color w:val="auto"/>
          <w:sz w:val="21"/>
          <w:szCs w:val="21"/>
          <w:highlight w:val="none"/>
          <w:u w:val="none"/>
          <w:lang w:eastAsia="zh-CN"/>
        </w:rPr>
        <w:t>（</w:t>
      </w:r>
      <w:r>
        <w:rPr>
          <w:rFonts w:hint="eastAsia"/>
          <w:color w:val="auto"/>
          <w:sz w:val="21"/>
          <w:szCs w:val="21"/>
          <w:highlight w:val="none"/>
          <w:u w:val="none"/>
        </w:rPr>
        <w:t>发</w:t>
      </w:r>
      <w:r>
        <w:rPr>
          <w:rFonts w:hint="eastAsia"/>
          <w:color w:val="auto"/>
          <w:sz w:val="21"/>
          <w:szCs w:val="21"/>
          <w:highlight w:val="none"/>
          <w:u w:val="none"/>
          <w:lang w:val="en-US" w:eastAsia="zh-CN"/>
        </w:rPr>
        <w:t>改</w:t>
      </w:r>
      <w:r>
        <w:rPr>
          <w:rFonts w:hint="eastAsia"/>
          <w:color w:val="auto"/>
          <w:sz w:val="21"/>
          <w:szCs w:val="21"/>
          <w:highlight w:val="none"/>
          <w:u w:val="none"/>
        </w:rPr>
        <w:t>价格</w:t>
      </w:r>
      <w:r>
        <w:rPr>
          <w:rFonts w:hint="eastAsia"/>
          <w:color w:val="auto"/>
          <w:sz w:val="21"/>
          <w:szCs w:val="21"/>
          <w:highlight w:val="none"/>
          <w:u w:val="none"/>
          <w:lang w:eastAsia="zh-CN"/>
        </w:rPr>
        <w:t>【</w:t>
      </w:r>
      <w:r>
        <w:rPr>
          <w:rFonts w:hint="eastAsia"/>
          <w:color w:val="auto"/>
          <w:sz w:val="21"/>
          <w:szCs w:val="21"/>
          <w:highlight w:val="none"/>
          <w:u w:val="none"/>
        </w:rPr>
        <w:t>2011</w:t>
      </w:r>
      <w:r>
        <w:rPr>
          <w:rFonts w:hint="eastAsia"/>
          <w:b w:val="0"/>
          <w:bCs w:val="0"/>
          <w:color w:val="auto"/>
          <w:sz w:val="21"/>
          <w:szCs w:val="21"/>
          <w:highlight w:val="none"/>
          <w:u w:val="none"/>
          <w:lang w:eastAsia="zh-CN"/>
        </w:rPr>
        <w:t>】</w:t>
      </w:r>
      <w:r>
        <w:rPr>
          <w:rFonts w:hint="eastAsia"/>
          <w:color w:val="auto"/>
          <w:sz w:val="21"/>
          <w:szCs w:val="21"/>
          <w:highlight w:val="none"/>
          <w:u w:val="none"/>
        </w:rPr>
        <w:t>534号</w:t>
      </w:r>
      <w:r>
        <w:rPr>
          <w:rFonts w:hint="eastAsia" w:eastAsia="宋体"/>
          <w:color w:val="auto"/>
          <w:sz w:val="21"/>
          <w:szCs w:val="21"/>
          <w:highlight w:val="none"/>
          <w:u w:val="none"/>
          <w:lang w:eastAsia="zh-CN"/>
        </w:rPr>
        <w:t>、</w:t>
      </w:r>
      <w:r>
        <w:rPr>
          <w:rFonts w:hint="eastAsia" w:eastAsia="宋体"/>
          <w:color w:val="auto"/>
          <w:sz w:val="21"/>
          <w:szCs w:val="21"/>
          <w:highlight w:val="none"/>
          <w:u w:val="none"/>
          <w:lang w:val="en-US" w:eastAsia="zh-CN"/>
        </w:rPr>
        <w:t>发改办价格</w:t>
      </w:r>
      <w:r>
        <w:rPr>
          <w:rFonts w:hint="eastAsia"/>
          <w:color w:val="auto"/>
          <w:sz w:val="21"/>
          <w:szCs w:val="21"/>
          <w:highlight w:val="none"/>
          <w:u w:val="none"/>
          <w:lang w:eastAsia="zh-CN"/>
        </w:rPr>
        <w:t>【</w:t>
      </w:r>
      <w:r>
        <w:rPr>
          <w:rFonts w:hint="eastAsia"/>
          <w:color w:val="auto"/>
          <w:sz w:val="21"/>
          <w:szCs w:val="21"/>
          <w:highlight w:val="none"/>
          <w:u w:val="none"/>
        </w:rPr>
        <w:t>20</w:t>
      </w:r>
      <w:r>
        <w:rPr>
          <w:rFonts w:hint="eastAsia" w:eastAsia="宋体"/>
          <w:color w:val="auto"/>
          <w:sz w:val="21"/>
          <w:szCs w:val="21"/>
          <w:highlight w:val="none"/>
          <w:u w:val="none"/>
          <w:lang w:val="en-US" w:eastAsia="zh-CN"/>
        </w:rPr>
        <w:t>03</w:t>
      </w:r>
      <w:r>
        <w:rPr>
          <w:rFonts w:hint="eastAsia"/>
          <w:b w:val="0"/>
          <w:bCs w:val="0"/>
          <w:color w:val="auto"/>
          <w:sz w:val="21"/>
          <w:szCs w:val="21"/>
          <w:highlight w:val="none"/>
          <w:u w:val="none"/>
          <w:lang w:eastAsia="zh-CN"/>
        </w:rPr>
        <w:t>】</w:t>
      </w:r>
      <w:r>
        <w:rPr>
          <w:rFonts w:hint="eastAsia"/>
          <w:b w:val="0"/>
          <w:bCs w:val="0"/>
          <w:color w:val="auto"/>
          <w:sz w:val="21"/>
          <w:szCs w:val="21"/>
          <w:highlight w:val="none"/>
          <w:u w:val="none"/>
          <w:lang w:val="en-US" w:eastAsia="zh-CN"/>
        </w:rPr>
        <w:t>857号、计价格</w:t>
      </w:r>
      <w:r>
        <w:rPr>
          <w:rFonts w:hint="eastAsia"/>
          <w:color w:val="auto"/>
          <w:sz w:val="21"/>
          <w:szCs w:val="21"/>
          <w:highlight w:val="none"/>
          <w:u w:val="none"/>
          <w:lang w:eastAsia="zh-CN"/>
        </w:rPr>
        <w:t>【</w:t>
      </w:r>
      <w:r>
        <w:rPr>
          <w:rFonts w:hint="eastAsia"/>
          <w:color w:val="auto"/>
          <w:sz w:val="21"/>
          <w:szCs w:val="21"/>
          <w:highlight w:val="none"/>
          <w:u w:val="none"/>
        </w:rPr>
        <w:t>20</w:t>
      </w:r>
      <w:r>
        <w:rPr>
          <w:rFonts w:hint="eastAsia" w:eastAsia="宋体"/>
          <w:color w:val="auto"/>
          <w:sz w:val="21"/>
          <w:szCs w:val="21"/>
          <w:highlight w:val="none"/>
          <w:u w:val="none"/>
          <w:lang w:val="en-US" w:eastAsia="zh-CN"/>
        </w:rPr>
        <w:t>02</w:t>
      </w:r>
      <w:r>
        <w:rPr>
          <w:rFonts w:hint="eastAsia"/>
          <w:b w:val="0"/>
          <w:bCs w:val="0"/>
          <w:color w:val="auto"/>
          <w:sz w:val="21"/>
          <w:szCs w:val="21"/>
          <w:highlight w:val="none"/>
          <w:u w:val="none"/>
          <w:lang w:eastAsia="zh-CN"/>
        </w:rPr>
        <w:t>】</w:t>
      </w:r>
      <w:r>
        <w:rPr>
          <w:rFonts w:hint="eastAsia"/>
          <w:b w:val="0"/>
          <w:bCs w:val="0"/>
          <w:color w:val="auto"/>
          <w:sz w:val="21"/>
          <w:szCs w:val="21"/>
          <w:highlight w:val="none"/>
          <w:u w:val="none"/>
          <w:lang w:val="en-US" w:eastAsia="zh-CN"/>
        </w:rPr>
        <w:t>1980号）</w:t>
      </w:r>
    </w:p>
    <w:p w14:paraId="2E0DBDA1">
      <w:pPr>
        <w:pStyle w:val="22"/>
        <w:rPr>
          <w:rFonts w:hint="eastAsia"/>
          <w:b w:val="0"/>
          <w:bCs w:val="0"/>
          <w:color w:val="auto"/>
          <w:sz w:val="21"/>
          <w:szCs w:val="21"/>
          <w:highlight w:val="none"/>
          <w:u w:val="none"/>
          <w:lang w:val="en-US" w:eastAsia="zh-CN"/>
        </w:rPr>
      </w:pPr>
    </w:p>
    <w:tbl>
      <w:tblPr>
        <w:tblStyle w:val="28"/>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122"/>
        <w:gridCol w:w="1976"/>
        <w:gridCol w:w="2422"/>
        <w:gridCol w:w="2426"/>
      </w:tblGrid>
      <w:tr w14:paraId="53F9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9" w:type="pct"/>
            <w:noWrap w:val="0"/>
            <w:tcMar>
              <w:top w:w="0" w:type="dxa"/>
              <w:left w:w="108" w:type="dxa"/>
              <w:bottom w:w="0" w:type="dxa"/>
              <w:right w:w="108" w:type="dxa"/>
            </w:tcMar>
            <w:vAlign w:val="center"/>
          </w:tcPr>
          <w:p w14:paraId="79C9CB98">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服务类型中标金额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万元</w:t>
            </w:r>
            <w:r>
              <w:rPr>
                <w:rFonts w:hint="eastAsia" w:ascii="宋体" w:hAnsi="宋体" w:eastAsia="宋体" w:cs="宋体"/>
                <w:color w:val="auto"/>
                <w:sz w:val="24"/>
                <w:szCs w:val="24"/>
                <w:highlight w:val="none"/>
                <w:lang w:eastAsia="zh-CN"/>
              </w:rPr>
              <w:t>）</w:t>
            </w:r>
          </w:p>
        </w:tc>
        <w:tc>
          <w:tcPr>
            <w:tcW w:w="993" w:type="pct"/>
            <w:noWrap w:val="0"/>
            <w:tcMar>
              <w:top w:w="0" w:type="dxa"/>
              <w:left w:w="108" w:type="dxa"/>
              <w:bottom w:w="0" w:type="dxa"/>
              <w:right w:w="108" w:type="dxa"/>
            </w:tcMar>
            <w:vAlign w:val="center"/>
          </w:tcPr>
          <w:p w14:paraId="442C657A">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货物招标</w:t>
            </w:r>
          </w:p>
        </w:tc>
        <w:tc>
          <w:tcPr>
            <w:tcW w:w="1217" w:type="pct"/>
            <w:noWrap w:val="0"/>
            <w:tcMar>
              <w:top w:w="0" w:type="dxa"/>
              <w:left w:w="108" w:type="dxa"/>
              <w:bottom w:w="0" w:type="dxa"/>
              <w:right w:w="108" w:type="dxa"/>
            </w:tcMar>
            <w:vAlign w:val="center"/>
          </w:tcPr>
          <w:p w14:paraId="183FC504">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服务招标</w:t>
            </w:r>
          </w:p>
        </w:tc>
        <w:tc>
          <w:tcPr>
            <w:tcW w:w="1219" w:type="pct"/>
            <w:noWrap w:val="0"/>
            <w:tcMar>
              <w:top w:w="0" w:type="dxa"/>
              <w:left w:w="108" w:type="dxa"/>
              <w:bottom w:w="0" w:type="dxa"/>
              <w:right w:w="108" w:type="dxa"/>
            </w:tcMar>
            <w:vAlign w:val="center"/>
          </w:tcPr>
          <w:p w14:paraId="27771830">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工程</w:t>
            </w:r>
            <w:r>
              <w:rPr>
                <w:rFonts w:hint="eastAsia" w:ascii="宋体" w:hAnsi="宋体" w:eastAsia="宋体" w:cs="宋体"/>
                <w:color w:val="auto"/>
                <w:sz w:val="24"/>
                <w:szCs w:val="24"/>
                <w:highlight w:val="none"/>
              </w:rPr>
              <w:t>招标</w:t>
            </w:r>
          </w:p>
        </w:tc>
      </w:tr>
      <w:tr w14:paraId="374C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9" w:type="pct"/>
            <w:noWrap w:val="0"/>
            <w:tcMar>
              <w:top w:w="0" w:type="dxa"/>
              <w:left w:w="108" w:type="dxa"/>
              <w:bottom w:w="0" w:type="dxa"/>
              <w:right w:w="108" w:type="dxa"/>
            </w:tcMar>
            <w:vAlign w:val="center"/>
          </w:tcPr>
          <w:p w14:paraId="29A576C3">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100及以下</w:t>
            </w:r>
          </w:p>
        </w:tc>
        <w:tc>
          <w:tcPr>
            <w:tcW w:w="993" w:type="pct"/>
            <w:noWrap w:val="0"/>
            <w:tcMar>
              <w:top w:w="0" w:type="dxa"/>
              <w:left w:w="108" w:type="dxa"/>
              <w:bottom w:w="0" w:type="dxa"/>
              <w:right w:w="108" w:type="dxa"/>
            </w:tcMar>
            <w:vAlign w:val="center"/>
          </w:tcPr>
          <w:p w14:paraId="4C54A71F">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1.50%</w:t>
            </w:r>
          </w:p>
        </w:tc>
        <w:tc>
          <w:tcPr>
            <w:tcW w:w="1217" w:type="pct"/>
            <w:noWrap w:val="0"/>
            <w:tcMar>
              <w:top w:w="0" w:type="dxa"/>
              <w:left w:w="108" w:type="dxa"/>
              <w:bottom w:w="0" w:type="dxa"/>
              <w:right w:w="108" w:type="dxa"/>
            </w:tcMar>
            <w:vAlign w:val="center"/>
          </w:tcPr>
          <w:p w14:paraId="515BE344">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1.50%</w:t>
            </w:r>
          </w:p>
        </w:tc>
        <w:tc>
          <w:tcPr>
            <w:tcW w:w="1219" w:type="pct"/>
            <w:noWrap w:val="0"/>
            <w:tcMar>
              <w:top w:w="0" w:type="dxa"/>
              <w:left w:w="108" w:type="dxa"/>
              <w:bottom w:w="0" w:type="dxa"/>
              <w:right w:w="108" w:type="dxa"/>
            </w:tcMar>
            <w:vAlign w:val="center"/>
          </w:tcPr>
          <w:p w14:paraId="03F5275D">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0%</w:t>
            </w:r>
          </w:p>
        </w:tc>
      </w:tr>
      <w:tr w14:paraId="69701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9" w:type="pct"/>
            <w:noWrap w:val="0"/>
            <w:tcMar>
              <w:top w:w="0" w:type="dxa"/>
              <w:left w:w="108" w:type="dxa"/>
              <w:bottom w:w="0" w:type="dxa"/>
              <w:right w:w="108" w:type="dxa"/>
            </w:tcMar>
            <w:vAlign w:val="center"/>
          </w:tcPr>
          <w:p w14:paraId="4F0787C0">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100-500</w:t>
            </w:r>
          </w:p>
        </w:tc>
        <w:tc>
          <w:tcPr>
            <w:tcW w:w="993" w:type="pct"/>
            <w:noWrap w:val="0"/>
            <w:tcMar>
              <w:top w:w="0" w:type="dxa"/>
              <w:left w:w="108" w:type="dxa"/>
              <w:bottom w:w="0" w:type="dxa"/>
              <w:right w:w="108" w:type="dxa"/>
            </w:tcMar>
            <w:vAlign w:val="center"/>
          </w:tcPr>
          <w:p w14:paraId="17965ED3">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p>
        </w:tc>
        <w:tc>
          <w:tcPr>
            <w:tcW w:w="1217" w:type="pct"/>
            <w:noWrap w:val="0"/>
            <w:tcMar>
              <w:top w:w="0" w:type="dxa"/>
              <w:left w:w="108" w:type="dxa"/>
              <w:bottom w:w="0" w:type="dxa"/>
              <w:right w:w="108" w:type="dxa"/>
            </w:tcMar>
            <w:vAlign w:val="center"/>
          </w:tcPr>
          <w:p w14:paraId="17C2B37D">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0.80%</w:t>
            </w:r>
          </w:p>
        </w:tc>
        <w:tc>
          <w:tcPr>
            <w:tcW w:w="1219" w:type="pct"/>
            <w:noWrap w:val="0"/>
            <w:tcMar>
              <w:top w:w="0" w:type="dxa"/>
              <w:left w:w="108" w:type="dxa"/>
              <w:bottom w:w="0" w:type="dxa"/>
              <w:right w:w="108" w:type="dxa"/>
            </w:tcMar>
            <w:vAlign w:val="center"/>
          </w:tcPr>
          <w:p w14:paraId="12452E33">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0%</w:t>
            </w:r>
          </w:p>
        </w:tc>
      </w:tr>
      <w:tr w14:paraId="6F8B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9" w:type="pct"/>
            <w:noWrap w:val="0"/>
            <w:tcMar>
              <w:top w:w="0" w:type="dxa"/>
              <w:left w:w="108" w:type="dxa"/>
              <w:bottom w:w="0" w:type="dxa"/>
              <w:right w:w="108" w:type="dxa"/>
            </w:tcMar>
            <w:vAlign w:val="center"/>
          </w:tcPr>
          <w:p w14:paraId="385EA09A">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500-1000</w:t>
            </w:r>
          </w:p>
        </w:tc>
        <w:tc>
          <w:tcPr>
            <w:tcW w:w="993" w:type="pct"/>
            <w:noWrap w:val="0"/>
            <w:tcMar>
              <w:top w:w="0" w:type="dxa"/>
              <w:left w:w="108" w:type="dxa"/>
              <w:bottom w:w="0" w:type="dxa"/>
              <w:right w:w="108" w:type="dxa"/>
            </w:tcMar>
            <w:vAlign w:val="center"/>
          </w:tcPr>
          <w:p w14:paraId="5A6C2153">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0.80%</w:t>
            </w:r>
          </w:p>
        </w:tc>
        <w:tc>
          <w:tcPr>
            <w:tcW w:w="1217" w:type="pct"/>
            <w:noWrap w:val="0"/>
            <w:tcMar>
              <w:top w:w="0" w:type="dxa"/>
              <w:left w:w="108" w:type="dxa"/>
              <w:bottom w:w="0" w:type="dxa"/>
              <w:right w:w="108" w:type="dxa"/>
            </w:tcMar>
            <w:vAlign w:val="center"/>
          </w:tcPr>
          <w:p w14:paraId="02E63652">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0.45%</w:t>
            </w:r>
          </w:p>
        </w:tc>
        <w:tc>
          <w:tcPr>
            <w:tcW w:w="1219" w:type="pct"/>
            <w:noWrap w:val="0"/>
            <w:tcMar>
              <w:top w:w="0" w:type="dxa"/>
              <w:left w:w="108" w:type="dxa"/>
              <w:bottom w:w="0" w:type="dxa"/>
              <w:right w:w="108" w:type="dxa"/>
            </w:tcMar>
            <w:vAlign w:val="center"/>
          </w:tcPr>
          <w:p w14:paraId="35B80977">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0.55%</w:t>
            </w:r>
          </w:p>
        </w:tc>
      </w:tr>
      <w:tr w14:paraId="1184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9" w:type="pct"/>
            <w:noWrap w:val="0"/>
            <w:tcMar>
              <w:top w:w="0" w:type="dxa"/>
              <w:left w:w="108" w:type="dxa"/>
              <w:bottom w:w="0" w:type="dxa"/>
              <w:right w:w="108" w:type="dxa"/>
            </w:tcMar>
            <w:vAlign w:val="center"/>
          </w:tcPr>
          <w:p w14:paraId="444E2A87">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1000-5000</w:t>
            </w:r>
          </w:p>
        </w:tc>
        <w:tc>
          <w:tcPr>
            <w:tcW w:w="993" w:type="pct"/>
            <w:noWrap w:val="0"/>
            <w:tcMar>
              <w:top w:w="0" w:type="dxa"/>
              <w:left w:w="108" w:type="dxa"/>
              <w:bottom w:w="0" w:type="dxa"/>
              <w:right w:w="108" w:type="dxa"/>
            </w:tcMar>
            <w:vAlign w:val="center"/>
          </w:tcPr>
          <w:p w14:paraId="6FD904CE">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0.50%</w:t>
            </w:r>
          </w:p>
        </w:tc>
        <w:tc>
          <w:tcPr>
            <w:tcW w:w="1217" w:type="pct"/>
            <w:noWrap w:val="0"/>
            <w:tcMar>
              <w:top w:w="0" w:type="dxa"/>
              <w:left w:w="108" w:type="dxa"/>
              <w:bottom w:w="0" w:type="dxa"/>
              <w:right w:w="108" w:type="dxa"/>
            </w:tcMar>
            <w:vAlign w:val="center"/>
          </w:tcPr>
          <w:p w14:paraId="3D38B881">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0.25%</w:t>
            </w:r>
          </w:p>
        </w:tc>
        <w:tc>
          <w:tcPr>
            <w:tcW w:w="1219" w:type="pct"/>
            <w:noWrap w:val="0"/>
            <w:tcMar>
              <w:top w:w="0" w:type="dxa"/>
              <w:left w:w="108" w:type="dxa"/>
              <w:bottom w:w="0" w:type="dxa"/>
              <w:right w:w="108" w:type="dxa"/>
            </w:tcMar>
            <w:vAlign w:val="center"/>
          </w:tcPr>
          <w:p w14:paraId="7E8E0452">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0.35%</w:t>
            </w:r>
          </w:p>
        </w:tc>
      </w:tr>
      <w:tr w14:paraId="001C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9" w:type="pct"/>
            <w:noWrap w:val="0"/>
            <w:tcMar>
              <w:top w:w="0" w:type="dxa"/>
              <w:left w:w="108" w:type="dxa"/>
              <w:bottom w:w="0" w:type="dxa"/>
              <w:right w:w="108" w:type="dxa"/>
            </w:tcMar>
            <w:vAlign w:val="center"/>
          </w:tcPr>
          <w:p w14:paraId="29873579">
            <w:pPr>
              <w:pageBreakBefore w:val="0"/>
              <w:widowControl/>
              <w:shd w:val="clear" w:color="auto" w:fill="FFFFFF"/>
              <w:kinsoku/>
              <w:overflowPunct/>
              <w:topLinePunct w:val="0"/>
              <w:bidi w:val="0"/>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5000-1</w:t>
            </w:r>
            <w:r>
              <w:rPr>
                <w:rFonts w:hint="eastAsia" w:ascii="宋体" w:hAnsi="宋体" w:eastAsia="宋体" w:cs="宋体"/>
                <w:color w:val="auto"/>
                <w:sz w:val="24"/>
                <w:szCs w:val="24"/>
                <w:highlight w:val="none"/>
                <w:lang w:val="en-US" w:eastAsia="zh-CN"/>
              </w:rPr>
              <w:t>0000</w:t>
            </w:r>
          </w:p>
        </w:tc>
        <w:tc>
          <w:tcPr>
            <w:tcW w:w="993" w:type="pct"/>
            <w:noWrap w:val="0"/>
            <w:tcMar>
              <w:top w:w="0" w:type="dxa"/>
              <w:left w:w="108" w:type="dxa"/>
              <w:bottom w:w="0" w:type="dxa"/>
              <w:right w:w="108" w:type="dxa"/>
            </w:tcMar>
            <w:vAlign w:val="center"/>
          </w:tcPr>
          <w:p w14:paraId="3B935681">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0.25%</w:t>
            </w:r>
          </w:p>
        </w:tc>
        <w:tc>
          <w:tcPr>
            <w:tcW w:w="1217" w:type="pct"/>
            <w:noWrap w:val="0"/>
            <w:tcMar>
              <w:top w:w="0" w:type="dxa"/>
              <w:left w:w="108" w:type="dxa"/>
              <w:bottom w:w="0" w:type="dxa"/>
              <w:right w:w="108" w:type="dxa"/>
            </w:tcMar>
            <w:vAlign w:val="center"/>
          </w:tcPr>
          <w:p w14:paraId="10792BEB">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0.10%</w:t>
            </w:r>
          </w:p>
        </w:tc>
        <w:tc>
          <w:tcPr>
            <w:tcW w:w="1219" w:type="pct"/>
            <w:noWrap w:val="0"/>
            <w:tcMar>
              <w:top w:w="0" w:type="dxa"/>
              <w:left w:w="108" w:type="dxa"/>
              <w:bottom w:w="0" w:type="dxa"/>
              <w:right w:w="108" w:type="dxa"/>
            </w:tcMar>
            <w:vAlign w:val="center"/>
          </w:tcPr>
          <w:p w14:paraId="6AE1104F">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0.20%</w:t>
            </w:r>
          </w:p>
        </w:tc>
      </w:tr>
      <w:tr w14:paraId="3D96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9" w:type="pct"/>
            <w:noWrap w:val="0"/>
            <w:tcMar>
              <w:top w:w="0" w:type="dxa"/>
              <w:left w:w="108" w:type="dxa"/>
              <w:bottom w:w="0" w:type="dxa"/>
              <w:right w:w="108" w:type="dxa"/>
            </w:tcMar>
            <w:vAlign w:val="center"/>
          </w:tcPr>
          <w:p w14:paraId="55C43EDB">
            <w:pPr>
              <w:pageBreakBefore w:val="0"/>
              <w:widowControl/>
              <w:shd w:val="clear" w:color="auto" w:fill="FFFFFF"/>
              <w:kinsoku/>
              <w:overflowPunct/>
              <w:topLinePunct w:val="0"/>
              <w:bidi w:val="0"/>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0000-100000</w:t>
            </w:r>
          </w:p>
        </w:tc>
        <w:tc>
          <w:tcPr>
            <w:tcW w:w="993" w:type="pct"/>
            <w:noWrap w:val="0"/>
            <w:tcMar>
              <w:top w:w="0" w:type="dxa"/>
              <w:left w:w="108" w:type="dxa"/>
              <w:bottom w:w="0" w:type="dxa"/>
              <w:right w:w="108" w:type="dxa"/>
            </w:tcMar>
            <w:vAlign w:val="center"/>
          </w:tcPr>
          <w:p w14:paraId="46FBF70F">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c>
          <w:tcPr>
            <w:tcW w:w="1217" w:type="pct"/>
            <w:noWrap w:val="0"/>
            <w:tcMar>
              <w:top w:w="0" w:type="dxa"/>
              <w:left w:w="108" w:type="dxa"/>
              <w:bottom w:w="0" w:type="dxa"/>
              <w:right w:w="108" w:type="dxa"/>
            </w:tcMar>
            <w:vAlign w:val="center"/>
          </w:tcPr>
          <w:p w14:paraId="01D6BBC4">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c>
          <w:tcPr>
            <w:tcW w:w="1219" w:type="pct"/>
            <w:noWrap w:val="0"/>
            <w:tcMar>
              <w:top w:w="0" w:type="dxa"/>
              <w:left w:w="108" w:type="dxa"/>
              <w:bottom w:w="0" w:type="dxa"/>
              <w:right w:w="108" w:type="dxa"/>
            </w:tcMar>
            <w:vAlign w:val="center"/>
          </w:tcPr>
          <w:p w14:paraId="3D8D8149">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r>
      <w:tr w14:paraId="417B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9" w:type="pct"/>
            <w:noWrap w:val="0"/>
            <w:tcMar>
              <w:top w:w="0" w:type="dxa"/>
              <w:left w:w="108" w:type="dxa"/>
              <w:bottom w:w="0" w:type="dxa"/>
              <w:right w:w="108" w:type="dxa"/>
            </w:tcMar>
            <w:vAlign w:val="center"/>
          </w:tcPr>
          <w:p w14:paraId="5D3814B0">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r>
              <w:rPr>
                <w:rFonts w:hint="eastAsia" w:ascii="宋体" w:hAnsi="宋体" w:eastAsia="宋体" w:cs="宋体"/>
                <w:color w:val="auto"/>
                <w:sz w:val="24"/>
                <w:szCs w:val="24"/>
                <w:highlight w:val="none"/>
                <w:lang w:val="en-US" w:eastAsia="zh-CN"/>
              </w:rPr>
              <w:t>0000</w:t>
            </w:r>
            <w:r>
              <w:rPr>
                <w:rFonts w:hint="eastAsia" w:ascii="宋体" w:hAnsi="宋体" w:eastAsia="宋体" w:cs="宋体"/>
                <w:color w:val="auto"/>
                <w:sz w:val="24"/>
                <w:szCs w:val="24"/>
                <w:highlight w:val="none"/>
              </w:rPr>
              <w:t>以上</w:t>
            </w:r>
          </w:p>
        </w:tc>
        <w:tc>
          <w:tcPr>
            <w:tcW w:w="993" w:type="pct"/>
            <w:noWrap w:val="0"/>
            <w:tcMar>
              <w:top w:w="0" w:type="dxa"/>
              <w:left w:w="108" w:type="dxa"/>
              <w:bottom w:w="0" w:type="dxa"/>
              <w:right w:w="108" w:type="dxa"/>
            </w:tcMar>
            <w:vAlign w:val="center"/>
          </w:tcPr>
          <w:p w14:paraId="549EE880">
            <w:pPr>
              <w:pageBreakBefore w:val="0"/>
              <w:widowControl/>
              <w:shd w:val="clear" w:color="auto" w:fill="FFFFFF"/>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tc>
        <w:tc>
          <w:tcPr>
            <w:tcW w:w="1217" w:type="pct"/>
            <w:noWrap w:val="0"/>
            <w:tcMar>
              <w:top w:w="0" w:type="dxa"/>
              <w:left w:w="108" w:type="dxa"/>
              <w:bottom w:w="0" w:type="dxa"/>
              <w:right w:w="108" w:type="dxa"/>
            </w:tcMar>
            <w:vAlign w:val="center"/>
          </w:tcPr>
          <w:p w14:paraId="3F0AB344">
            <w:pPr>
              <w:pageBreakBefore w:val="0"/>
              <w:widowControl/>
              <w:shd w:val="clear" w:color="auto" w:fill="FFFFFF"/>
              <w:kinsoku/>
              <w:overflowPunct/>
              <w:topLinePunct w:val="0"/>
              <w:bidi w:val="0"/>
              <w:spacing w:line="360" w:lineRule="auto"/>
              <w:ind w:firstLine="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tc>
        <w:tc>
          <w:tcPr>
            <w:tcW w:w="1219" w:type="pct"/>
            <w:noWrap w:val="0"/>
            <w:tcMar>
              <w:top w:w="0" w:type="dxa"/>
              <w:left w:w="108" w:type="dxa"/>
              <w:bottom w:w="0" w:type="dxa"/>
              <w:right w:w="108" w:type="dxa"/>
            </w:tcMar>
            <w:vAlign w:val="center"/>
          </w:tcPr>
          <w:p w14:paraId="7B265DD4">
            <w:pPr>
              <w:pageBreakBefore w:val="0"/>
              <w:widowControl/>
              <w:shd w:val="clear" w:color="auto" w:fill="FFFFFF"/>
              <w:kinsoku/>
              <w:overflowPunct/>
              <w:topLinePunct w:val="0"/>
              <w:bidi w:val="0"/>
              <w:spacing w:line="360" w:lineRule="auto"/>
              <w:ind w:left="11" w:hanging="2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tc>
      </w:tr>
    </w:tbl>
    <w:p w14:paraId="136D5AC0">
      <w:pPr>
        <w:keepNext w:val="0"/>
        <w:keepLines w:val="0"/>
        <w:pageBreakBefore w:val="0"/>
        <w:shd w:val="clear" w:color="auto" w:fill="FFFFFF" w:themeFill="background1"/>
        <w:kinsoku/>
        <w:wordWrap/>
        <w:overflowPunct/>
        <w:topLinePunct w:val="0"/>
        <w:bidi w:val="0"/>
        <w:spacing w:line="360" w:lineRule="exact"/>
        <w:ind w:left="0" w:leftChars="0" w:firstLine="0" w:firstLineChars="0"/>
        <w:textAlignment w:val="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例：货物采购中标金额630万的代理服务费计算（单位：万元）</w:t>
      </w:r>
    </w:p>
    <w:p w14:paraId="4425A6CB">
      <w:pPr>
        <w:keepNext w:val="0"/>
        <w:keepLines w:val="0"/>
        <w:pageBreakBefore w:val="0"/>
        <w:shd w:val="clear" w:color="auto" w:fill="FFFFFF" w:themeFill="background1"/>
        <w:kinsoku/>
        <w:wordWrap/>
        <w:overflowPunct/>
        <w:topLinePunct w:val="0"/>
        <w:bidi w:val="0"/>
        <w:spacing w:line="360" w:lineRule="exact"/>
        <w:ind w:left="0" w:leftChars="0" w:firstLine="0" w:firstLineChars="0"/>
        <w:textAlignment w:val="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100×1.5% + （500-100）×1.1% +（630-500）×0.8%=6.9万</w:t>
      </w:r>
    </w:p>
    <w:p w14:paraId="21A14ECF">
      <w:pPr>
        <w:keepNext w:val="0"/>
        <w:keepLines w:val="0"/>
        <w:pageBreakBefore w:val="0"/>
        <w:shd w:val="clear" w:color="auto" w:fill="FFFFFF" w:themeFill="background1"/>
        <w:kinsoku/>
        <w:wordWrap/>
        <w:overflowPunct/>
        <w:topLinePunct w:val="0"/>
        <w:bidi w:val="0"/>
        <w:spacing w:line="360" w:lineRule="exact"/>
        <w:ind w:left="0" w:leftChars="0" w:firstLine="0" w:firstLineChars="0"/>
        <w:textAlignment w:val="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代理服务费也可实行市场调节价，由代理机构、采购人和中标人另行商定。</w:t>
      </w:r>
    </w:p>
    <w:p w14:paraId="41EC269A">
      <w:pPr>
        <w:pStyle w:val="25"/>
        <w:keepNext w:val="0"/>
        <w:keepLines w:val="0"/>
        <w:pageBreakBefore w:val="0"/>
        <w:widowControl/>
        <w:kinsoku/>
        <w:wordWrap/>
        <w:overflowPunct/>
        <w:topLinePunct w:val="0"/>
        <w:autoSpaceDE/>
        <w:autoSpaceDN/>
        <w:bidi w:val="0"/>
        <w:adjustRightInd w:val="0"/>
        <w:snapToGrid w:val="0"/>
        <w:spacing w:line="360" w:lineRule="auto"/>
        <w:ind w:left="480" w:hanging="480" w:hangingChars="200"/>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5. 授权委托</w:t>
      </w:r>
    </w:p>
    <w:p w14:paraId="606DEF5B">
      <w:pPr>
        <w:pStyle w:val="25"/>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Style w:val="31"/>
          <w:rFonts w:hAnsi="宋体" w:eastAsia="宋体" w:cs="宋体"/>
          <w:b w:val="0"/>
          <w:color w:val="000000"/>
          <w:highlight w:val="none"/>
        </w:rPr>
      </w:pP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代表若不是</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的法定代表人，应持有法定代表人</w:t>
      </w:r>
      <w:r>
        <w:rPr>
          <w:rFonts w:hint="eastAsia" w:hAnsi="宋体" w:eastAsia="宋体" w:cs="宋体"/>
          <w:kern w:val="0"/>
          <w:sz w:val="24"/>
          <w:highlight w:val="none"/>
          <w:lang w:eastAsia="zh-CN"/>
        </w:rPr>
        <w:t>（负责人）</w:t>
      </w:r>
      <w:r>
        <w:rPr>
          <w:rStyle w:val="31"/>
          <w:rFonts w:hint="eastAsia" w:hAnsi="宋体" w:eastAsia="宋体" w:cs="宋体"/>
          <w:b w:val="0"/>
          <w:color w:val="000000"/>
          <w:highlight w:val="none"/>
        </w:rPr>
        <w:t>授权委托书，并附法定代表人</w:t>
      </w:r>
      <w:r>
        <w:rPr>
          <w:rFonts w:hint="eastAsia" w:hAnsi="宋体" w:eastAsia="宋体" w:cs="宋体"/>
          <w:kern w:val="0"/>
          <w:sz w:val="24"/>
          <w:highlight w:val="none"/>
          <w:lang w:eastAsia="zh-CN"/>
        </w:rPr>
        <w:t>（负责人）</w:t>
      </w:r>
      <w:r>
        <w:rPr>
          <w:rStyle w:val="31"/>
          <w:rFonts w:hint="eastAsia" w:hAnsi="宋体" w:eastAsia="宋体" w:cs="宋体"/>
          <w:b w:val="0"/>
          <w:color w:val="000000"/>
          <w:highlight w:val="none"/>
        </w:rPr>
        <w:t>身份证明。</w:t>
      </w:r>
    </w:p>
    <w:p w14:paraId="6B8982CF">
      <w:pPr>
        <w:pStyle w:val="25"/>
        <w:keepNext w:val="0"/>
        <w:keepLines w:val="0"/>
        <w:pageBreakBefore w:val="0"/>
        <w:widowControl/>
        <w:kinsoku/>
        <w:wordWrap/>
        <w:overflowPunct/>
        <w:topLinePunct w:val="0"/>
        <w:autoSpaceDE/>
        <w:autoSpaceDN/>
        <w:bidi w:val="0"/>
        <w:adjustRightInd w:val="0"/>
        <w:snapToGrid w:val="0"/>
        <w:spacing w:line="360" w:lineRule="auto"/>
        <w:ind w:left="480" w:hanging="480" w:hangingChars="200"/>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6．联合体投标</w:t>
      </w:r>
    </w:p>
    <w:p w14:paraId="7ECE60A8">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auto"/>
          <w:highlight w:val="none"/>
        </w:rPr>
      </w:pPr>
      <w:r>
        <w:rPr>
          <w:rStyle w:val="31"/>
          <w:rFonts w:hint="eastAsia" w:hAnsi="宋体" w:eastAsia="宋体" w:cs="宋体"/>
          <w:b w:val="0"/>
          <w:color w:val="000000"/>
          <w:highlight w:val="none"/>
        </w:rPr>
        <w:t>6.1 除招标文件前附表另有规定，</w:t>
      </w:r>
      <w:r>
        <w:rPr>
          <w:rStyle w:val="31"/>
          <w:rFonts w:hint="eastAsia" w:hAnsi="宋体" w:eastAsia="宋体" w:cs="宋体"/>
          <w:b w:val="0"/>
          <w:color w:val="auto"/>
          <w:highlight w:val="none"/>
        </w:rPr>
        <w:t>本采购项目不接受除政府采购政策规定以外的其他联合体投标。</w:t>
      </w:r>
    </w:p>
    <w:p w14:paraId="77846EAA">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 xml:space="preserve">6.2 </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以联合体形式投标，除应符合本章第3款规定外，还应遵守以下规定：</w:t>
      </w:r>
    </w:p>
    <w:p w14:paraId="48FEE4BA">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（l）联合体各方应按招标文件提供的格式签订联合体协议书，明确联合体牵头人和各方的权利义务、合同工作量比例；</w:t>
      </w:r>
    </w:p>
    <w:p w14:paraId="7E5ECF55">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（2）联合体中有同类资质的</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按照联合体分工承担相同工作的，应当按照资质等级较低的</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确定资质等级；</w:t>
      </w:r>
    </w:p>
    <w:p w14:paraId="05AD2B32">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（3）联合体各方签订联合体协议书后，不得再单独参加或者与其他</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组成新的联合体参加同一项目的采购活动。</w:t>
      </w:r>
    </w:p>
    <w:p w14:paraId="209F486D">
      <w:pPr>
        <w:pStyle w:val="25"/>
        <w:keepNext w:val="0"/>
        <w:keepLines w:val="0"/>
        <w:pageBreakBefore w:val="0"/>
        <w:widowControl/>
        <w:kinsoku/>
        <w:wordWrap/>
        <w:overflowPunct/>
        <w:topLinePunct w:val="0"/>
        <w:autoSpaceDE/>
        <w:autoSpaceDN/>
        <w:bidi w:val="0"/>
        <w:adjustRightInd w:val="0"/>
        <w:snapToGrid w:val="0"/>
        <w:spacing w:line="360" w:lineRule="auto"/>
        <w:ind w:left="480" w:hanging="480" w:hangingChars="200"/>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7. 采购进口产品</w:t>
      </w:r>
    </w:p>
    <w:p w14:paraId="3C8917A0">
      <w:pPr>
        <w:pStyle w:val="25"/>
        <w:keepNext w:val="0"/>
        <w:keepLines w:val="0"/>
        <w:pageBreakBefore w:val="0"/>
        <w:widowControl/>
        <w:kinsoku/>
        <w:wordWrap/>
        <w:overflowPunct/>
        <w:topLinePunct w:val="0"/>
        <w:autoSpaceDE/>
        <w:autoSpaceDN/>
        <w:bidi w:val="0"/>
        <w:adjustRightInd w:val="0"/>
        <w:snapToGrid w:val="0"/>
        <w:spacing w:line="360" w:lineRule="auto"/>
        <w:ind w:left="480" w:hanging="480" w:hangingChars="200"/>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7.1 政府采购应当采购本国货物和服务。但有下列情形之一的除外：</w:t>
      </w:r>
    </w:p>
    <w:p w14:paraId="39D95E13">
      <w:pPr>
        <w:pStyle w:val="25"/>
        <w:keepNext w:val="0"/>
        <w:keepLines w:val="0"/>
        <w:pageBreakBefore w:val="0"/>
        <w:widowControl/>
        <w:kinsoku/>
        <w:wordWrap/>
        <w:overflowPunct/>
        <w:topLinePunct w:val="0"/>
        <w:autoSpaceDE/>
        <w:autoSpaceDN/>
        <w:bidi w:val="0"/>
        <w:adjustRightInd w:val="0"/>
        <w:snapToGrid w:val="0"/>
        <w:spacing w:line="360" w:lineRule="auto"/>
        <w:ind w:left="720" w:hanging="720" w:hangingChars="300"/>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（1）需要采购的货物或者服务在中国境内无法获取或者无法以合理的商业条件获取的；</w:t>
      </w:r>
    </w:p>
    <w:p w14:paraId="105B59D2">
      <w:pPr>
        <w:pStyle w:val="25"/>
        <w:keepNext w:val="0"/>
        <w:keepLines w:val="0"/>
        <w:pageBreakBefore w:val="0"/>
        <w:widowControl/>
        <w:kinsoku/>
        <w:wordWrap/>
        <w:overflowPunct/>
        <w:topLinePunct w:val="0"/>
        <w:autoSpaceDE/>
        <w:autoSpaceDN/>
        <w:bidi w:val="0"/>
        <w:adjustRightInd w:val="0"/>
        <w:snapToGrid w:val="0"/>
        <w:spacing w:line="360" w:lineRule="auto"/>
        <w:ind w:left="480" w:hanging="480" w:hangingChars="200"/>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（2）为在中国国外使用而进行采购的；</w:t>
      </w:r>
    </w:p>
    <w:p w14:paraId="778CE5E8">
      <w:pPr>
        <w:pStyle w:val="25"/>
        <w:keepNext w:val="0"/>
        <w:keepLines w:val="0"/>
        <w:pageBreakBefore w:val="0"/>
        <w:widowControl/>
        <w:kinsoku/>
        <w:wordWrap/>
        <w:overflowPunct/>
        <w:topLinePunct w:val="0"/>
        <w:autoSpaceDE/>
        <w:autoSpaceDN/>
        <w:bidi w:val="0"/>
        <w:adjustRightInd w:val="0"/>
        <w:snapToGrid w:val="0"/>
        <w:spacing w:line="360" w:lineRule="auto"/>
        <w:ind w:left="480" w:hanging="480" w:hangingChars="200"/>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（3）其他法律、行政法规另有规定的。</w:t>
      </w:r>
    </w:p>
    <w:p w14:paraId="64C46981">
      <w:pPr>
        <w:pStyle w:val="25"/>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所称本国货物和服务的界定，依照国务院有关规定执行。</w:t>
      </w:r>
    </w:p>
    <w:p w14:paraId="525AA812">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7.2 本章第 7.1 款规定同意购买进口产品的，不限制满足招标文件要求的国产品参与投标竞争。</w:t>
      </w:r>
    </w:p>
    <w:p w14:paraId="6B93D5F4">
      <w:pPr>
        <w:pStyle w:val="25"/>
        <w:keepNext w:val="0"/>
        <w:keepLines w:val="0"/>
        <w:pageBreakBefore w:val="0"/>
        <w:widowControl/>
        <w:kinsoku/>
        <w:wordWrap/>
        <w:overflowPunct/>
        <w:topLinePunct w:val="0"/>
        <w:autoSpaceDE/>
        <w:autoSpaceDN/>
        <w:bidi w:val="0"/>
        <w:adjustRightInd w:val="0"/>
        <w:snapToGrid w:val="0"/>
        <w:spacing w:line="360" w:lineRule="auto"/>
        <w:ind w:left="480" w:hanging="480" w:hangingChars="200"/>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8. 投标保证金</w:t>
      </w:r>
    </w:p>
    <w:p w14:paraId="68735A3B">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8.1 按有关规定，投标保证金数额为预算金额的</w:t>
      </w:r>
      <w:r>
        <w:rPr>
          <w:rStyle w:val="31"/>
          <w:rFonts w:hint="eastAsia" w:hAnsi="宋体" w:eastAsia="宋体" w:cs="宋体"/>
          <w:b w:val="0"/>
          <w:color w:val="auto"/>
          <w:highlight w:val="none"/>
          <w:lang w:val="en-US" w:eastAsia="zh-CN"/>
        </w:rPr>
        <w:t>1</w:t>
      </w:r>
      <w:r>
        <w:rPr>
          <w:rStyle w:val="31"/>
          <w:rFonts w:hint="eastAsia" w:hAnsi="宋体" w:eastAsia="宋体" w:cs="宋体"/>
          <w:b w:val="0"/>
          <w:color w:val="auto"/>
          <w:highlight w:val="none"/>
        </w:rPr>
        <w:t>%</w:t>
      </w:r>
      <w:r>
        <w:rPr>
          <w:rStyle w:val="31"/>
          <w:rFonts w:hint="eastAsia" w:hAnsi="宋体" w:eastAsia="宋体" w:cs="宋体"/>
          <w:b w:val="0"/>
          <w:color w:val="000000"/>
          <w:highlight w:val="none"/>
        </w:rPr>
        <w:t>。</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应在保证金到账截止时间前</w:t>
      </w:r>
      <w:r>
        <w:rPr>
          <w:rStyle w:val="31"/>
          <w:rFonts w:hint="eastAsia" w:hAnsi="宋体" w:eastAsia="宋体" w:cs="宋体"/>
          <w:b w:val="0"/>
          <w:color w:val="000000"/>
          <w:highlight w:val="none"/>
          <w:lang w:eastAsia="zh-CN"/>
        </w:rPr>
        <w:t>缴纳</w:t>
      </w:r>
      <w:r>
        <w:rPr>
          <w:rStyle w:val="31"/>
          <w:rFonts w:hint="eastAsia" w:hAnsi="宋体" w:eastAsia="宋体" w:cs="宋体"/>
          <w:b w:val="0"/>
          <w:color w:val="000000"/>
          <w:highlight w:val="none"/>
        </w:rPr>
        <w:t>保证金，并作为其响应的一部分。投标保证金是为了招标代理机构和采购人免遭因</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行为蒙受损失而设立的。</w:t>
      </w:r>
    </w:p>
    <w:p w14:paraId="3C5632E7">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8.2 投标保证金到账截止时间与开标时间一致。投标保证金须从</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账户转出（基本户或一般户均可），不得由他人账户代</w:t>
      </w:r>
      <w:r>
        <w:rPr>
          <w:rStyle w:val="31"/>
          <w:rFonts w:hint="eastAsia" w:hAnsi="宋体" w:eastAsia="宋体" w:cs="宋体"/>
          <w:b w:val="0"/>
          <w:color w:val="000000"/>
          <w:highlight w:val="none"/>
          <w:lang w:eastAsia="zh-CN"/>
        </w:rPr>
        <w:t>缴</w:t>
      </w:r>
      <w:r>
        <w:rPr>
          <w:rStyle w:val="31"/>
          <w:rFonts w:hint="eastAsia" w:hAnsi="宋体" w:eastAsia="宋体" w:cs="宋体"/>
          <w:b w:val="0"/>
          <w:color w:val="000000"/>
          <w:highlight w:val="none"/>
        </w:rPr>
        <w:t>。保证金</w:t>
      </w:r>
      <w:r>
        <w:rPr>
          <w:rStyle w:val="31"/>
          <w:rFonts w:hint="eastAsia" w:hAnsi="宋体" w:eastAsia="宋体" w:cs="宋体"/>
          <w:b w:val="0"/>
          <w:color w:val="000000"/>
          <w:highlight w:val="none"/>
          <w:lang w:eastAsia="zh-CN"/>
        </w:rPr>
        <w:t>缴纳</w:t>
      </w:r>
      <w:r>
        <w:rPr>
          <w:rStyle w:val="31"/>
          <w:rFonts w:hint="eastAsia" w:hAnsi="宋体" w:eastAsia="宋体" w:cs="宋体"/>
          <w:b w:val="0"/>
          <w:color w:val="000000"/>
          <w:highlight w:val="none"/>
        </w:rPr>
        <w:t>须按项目名称进行</w:t>
      </w:r>
      <w:r>
        <w:rPr>
          <w:rStyle w:val="31"/>
          <w:rFonts w:hint="eastAsia" w:hAnsi="宋体" w:eastAsia="宋体" w:cs="宋体"/>
          <w:b w:val="0"/>
          <w:color w:val="000000"/>
          <w:highlight w:val="none"/>
          <w:lang w:eastAsia="zh-CN"/>
        </w:rPr>
        <w:t>缴纳</w:t>
      </w:r>
      <w:r>
        <w:rPr>
          <w:rStyle w:val="31"/>
          <w:rFonts w:hint="eastAsia" w:hAnsi="宋体" w:eastAsia="宋体" w:cs="宋体"/>
          <w:b w:val="0"/>
          <w:color w:val="000000"/>
          <w:highlight w:val="none"/>
        </w:rPr>
        <w:t>。</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为联合体的，可由联合体中的一方或者多方共同</w:t>
      </w:r>
      <w:r>
        <w:rPr>
          <w:rStyle w:val="31"/>
          <w:rFonts w:hint="eastAsia" w:hAnsi="宋体" w:eastAsia="宋体" w:cs="宋体"/>
          <w:b w:val="0"/>
          <w:color w:val="000000"/>
          <w:highlight w:val="none"/>
          <w:lang w:eastAsia="zh-CN"/>
        </w:rPr>
        <w:t>缴纳</w:t>
      </w:r>
      <w:r>
        <w:rPr>
          <w:rStyle w:val="31"/>
          <w:rFonts w:hint="eastAsia" w:hAnsi="宋体" w:eastAsia="宋体" w:cs="宋体"/>
          <w:b w:val="0"/>
          <w:color w:val="000000"/>
          <w:highlight w:val="none"/>
        </w:rPr>
        <w:t>保证金，其</w:t>
      </w:r>
      <w:r>
        <w:rPr>
          <w:rStyle w:val="31"/>
          <w:rFonts w:hint="eastAsia" w:hAnsi="宋体" w:eastAsia="宋体" w:cs="宋体"/>
          <w:b w:val="0"/>
          <w:color w:val="000000"/>
          <w:highlight w:val="none"/>
          <w:lang w:eastAsia="zh-CN"/>
        </w:rPr>
        <w:t>缴纳</w:t>
      </w:r>
      <w:r>
        <w:rPr>
          <w:rStyle w:val="31"/>
          <w:rFonts w:hint="eastAsia" w:hAnsi="宋体" w:eastAsia="宋体" w:cs="宋体"/>
          <w:b w:val="0"/>
          <w:color w:val="000000"/>
          <w:highlight w:val="none"/>
        </w:rPr>
        <w:t>的投标保证金对联合体各方均具有约束力。</w:t>
      </w:r>
    </w:p>
    <w:p w14:paraId="38390970">
      <w:pPr>
        <w:pStyle w:val="25"/>
        <w:keepNext w:val="0"/>
        <w:keepLines w:val="0"/>
        <w:pageBreakBefore w:val="0"/>
        <w:widowControl/>
        <w:kinsoku/>
        <w:wordWrap/>
        <w:overflowPunct/>
        <w:topLinePunct w:val="0"/>
        <w:autoSpaceDE/>
        <w:autoSpaceDN/>
        <w:bidi w:val="0"/>
        <w:adjustRightInd w:val="0"/>
        <w:snapToGrid w:val="0"/>
        <w:spacing w:line="360" w:lineRule="auto"/>
        <w:ind w:left="480" w:hanging="480" w:hangingChars="200"/>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8.3 开标时，对于未按要求</w:t>
      </w:r>
      <w:r>
        <w:rPr>
          <w:rStyle w:val="31"/>
          <w:rFonts w:hint="eastAsia" w:hAnsi="宋体" w:eastAsia="宋体" w:cs="宋体"/>
          <w:b w:val="0"/>
          <w:color w:val="000000"/>
          <w:highlight w:val="none"/>
          <w:lang w:eastAsia="zh-CN"/>
        </w:rPr>
        <w:t>缴纳</w:t>
      </w:r>
      <w:r>
        <w:rPr>
          <w:rStyle w:val="31"/>
          <w:rFonts w:hint="eastAsia" w:hAnsi="宋体" w:eastAsia="宋体" w:cs="宋体"/>
          <w:b w:val="0"/>
          <w:color w:val="000000"/>
          <w:highlight w:val="none"/>
        </w:rPr>
        <w:t>投标保证金的，将视为非实质性响应而予以拒绝，投标无效。</w:t>
      </w:r>
    </w:p>
    <w:p w14:paraId="2650B306">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8.4投标保证金有效期</w:t>
      </w:r>
      <w:r>
        <w:rPr>
          <w:rStyle w:val="31"/>
          <w:rFonts w:hint="eastAsia" w:hAnsi="宋体" w:eastAsia="宋体" w:cs="宋体"/>
          <w:b w:val="0"/>
          <w:color w:val="000000"/>
          <w:highlight w:val="none"/>
          <w:lang w:eastAsia="zh-CN"/>
        </w:rPr>
        <w:t>：</w:t>
      </w:r>
      <w:r>
        <w:rPr>
          <w:rStyle w:val="31"/>
          <w:rFonts w:hint="eastAsia" w:hAnsi="宋体" w:eastAsia="宋体" w:cs="宋体"/>
          <w:b w:val="0"/>
          <w:color w:val="000000"/>
          <w:highlight w:val="none"/>
        </w:rPr>
        <w:t>同投标有效期。</w:t>
      </w:r>
    </w:p>
    <w:p w14:paraId="4AD7DE8E">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8.5退还投标保证金</w:t>
      </w:r>
    </w:p>
    <w:p w14:paraId="050D0137">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8.5.1退还时间</w:t>
      </w:r>
    </w:p>
    <w:p w14:paraId="03FFB542">
      <w:pPr>
        <w:pStyle w:val="25"/>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中标</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与采购人签订采购合同后申请退还，未中标</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在中标公示期满后申请退还，新疆重道敬德招标咨询有限公司在受理日起五个工作日内退还。</w:t>
      </w:r>
    </w:p>
    <w:p w14:paraId="17734962">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8.5.2退还方式</w:t>
      </w:r>
    </w:p>
    <w:p w14:paraId="3072F82A">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 xml:space="preserve"> 投标保证金退还为公对公账户电汇业务，我单位不退还现金。</w:t>
      </w:r>
    </w:p>
    <w:p w14:paraId="477222FB">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8.5.3提交资料</w:t>
      </w:r>
      <w:r>
        <w:rPr>
          <w:rStyle w:val="31"/>
          <w:rFonts w:hint="eastAsia" w:hAnsi="宋体" w:eastAsia="宋体" w:cs="宋体"/>
          <w:b w:val="0"/>
          <w:color w:val="000000"/>
          <w:highlight w:val="none"/>
          <w:lang w:eastAsia="zh-CN"/>
        </w:rPr>
        <w:t>：</w:t>
      </w:r>
      <w:r>
        <w:rPr>
          <w:rStyle w:val="31"/>
          <w:rFonts w:hint="eastAsia" w:hAnsi="宋体" w:eastAsia="宋体" w:cs="宋体"/>
          <w:b w:val="0"/>
          <w:color w:val="000000"/>
          <w:highlight w:val="none"/>
          <w:lang w:val="en-US" w:eastAsia="zh-CN"/>
        </w:rPr>
        <w:t>见招标文件前附表</w:t>
      </w:r>
      <w:r>
        <w:rPr>
          <w:rStyle w:val="31"/>
          <w:rFonts w:hint="eastAsia" w:hAnsi="宋体" w:eastAsia="宋体" w:cs="宋体"/>
          <w:b w:val="0"/>
          <w:color w:val="000000"/>
          <w:highlight w:val="none"/>
        </w:rPr>
        <w:t>。</w:t>
      </w:r>
    </w:p>
    <w:p w14:paraId="675B3FC5">
      <w:pPr>
        <w:pStyle w:val="25"/>
        <w:keepNext w:val="0"/>
        <w:keepLines w:val="0"/>
        <w:pageBreakBefore w:val="0"/>
        <w:widowControl/>
        <w:kinsoku/>
        <w:wordWrap/>
        <w:overflowPunct/>
        <w:topLinePunct w:val="0"/>
        <w:autoSpaceDE/>
        <w:autoSpaceDN/>
        <w:bidi w:val="0"/>
        <w:adjustRightInd w:val="0"/>
        <w:snapToGrid w:val="0"/>
        <w:spacing w:line="360" w:lineRule="auto"/>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8.5.4发生下列情况之一的，投标保证金将不予退还：</w:t>
      </w:r>
    </w:p>
    <w:p w14:paraId="6E4E3EDC">
      <w:pPr>
        <w:pStyle w:val="25"/>
        <w:keepNext w:val="0"/>
        <w:keepLines w:val="0"/>
        <w:pageBreakBefore w:val="0"/>
        <w:widowControl/>
        <w:kinsoku/>
        <w:wordWrap/>
        <w:overflowPunct/>
        <w:topLinePunct w:val="0"/>
        <w:autoSpaceDE/>
        <w:autoSpaceDN/>
        <w:bidi w:val="0"/>
        <w:adjustRightInd w:val="0"/>
        <w:snapToGrid w:val="0"/>
        <w:spacing w:line="360" w:lineRule="auto"/>
        <w:ind w:firstLine="240" w:firstLineChars="100"/>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（1）</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有《中华人民共和国政府采购法》第七十七条所列行为的；</w:t>
      </w:r>
    </w:p>
    <w:p w14:paraId="77BEE6B4">
      <w:pPr>
        <w:pStyle w:val="25"/>
        <w:keepNext w:val="0"/>
        <w:keepLines w:val="0"/>
        <w:pageBreakBefore w:val="0"/>
        <w:widowControl/>
        <w:kinsoku/>
        <w:wordWrap/>
        <w:overflowPunct/>
        <w:topLinePunct w:val="0"/>
        <w:autoSpaceDE/>
        <w:autoSpaceDN/>
        <w:bidi w:val="0"/>
        <w:adjustRightInd w:val="0"/>
        <w:snapToGrid w:val="0"/>
        <w:spacing w:line="360" w:lineRule="auto"/>
        <w:ind w:firstLine="240" w:firstLineChars="100"/>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（2）</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color w:val="000000"/>
          <w:highlight w:val="none"/>
        </w:rPr>
        <w:t>在提交投标文件截止时间后撤回投标文件的；</w:t>
      </w:r>
    </w:p>
    <w:p w14:paraId="09BE2889">
      <w:pPr>
        <w:pStyle w:val="25"/>
        <w:keepNext w:val="0"/>
        <w:keepLines w:val="0"/>
        <w:pageBreakBefore w:val="0"/>
        <w:widowControl/>
        <w:kinsoku/>
        <w:wordWrap/>
        <w:overflowPunct/>
        <w:topLinePunct w:val="0"/>
        <w:autoSpaceDE/>
        <w:autoSpaceDN/>
        <w:bidi w:val="0"/>
        <w:adjustRightInd w:val="0"/>
        <w:snapToGrid w:val="0"/>
        <w:spacing w:line="360" w:lineRule="auto"/>
        <w:ind w:left="210" w:leftChars="100"/>
        <w:textAlignment w:val="auto"/>
        <w:rPr>
          <w:rStyle w:val="31"/>
          <w:rFonts w:hAnsi="宋体" w:eastAsia="宋体" w:cs="宋体"/>
          <w:b w:val="0"/>
          <w:color w:val="000000"/>
          <w:highlight w:val="none"/>
        </w:rPr>
      </w:pPr>
      <w:r>
        <w:rPr>
          <w:rStyle w:val="31"/>
          <w:rFonts w:hint="eastAsia" w:hAnsi="宋体" w:eastAsia="宋体" w:cs="宋体"/>
          <w:b w:val="0"/>
          <w:color w:val="000000"/>
          <w:highlight w:val="none"/>
        </w:rPr>
        <w:t>（3）除因不可抗力或招标文件认可的情形以外，中标人不与采购人签订合同的；</w:t>
      </w:r>
    </w:p>
    <w:p w14:paraId="59DCCBC0">
      <w:pPr>
        <w:pStyle w:val="25"/>
        <w:keepNext w:val="0"/>
        <w:keepLines w:val="0"/>
        <w:pageBreakBefore w:val="0"/>
        <w:widowControl/>
        <w:kinsoku/>
        <w:wordWrap/>
        <w:overflowPunct/>
        <w:topLinePunct w:val="0"/>
        <w:autoSpaceDE/>
        <w:autoSpaceDN/>
        <w:bidi w:val="0"/>
        <w:adjustRightInd w:val="0"/>
        <w:snapToGrid w:val="0"/>
        <w:spacing w:line="360" w:lineRule="auto"/>
        <w:ind w:firstLine="240" w:firstLineChars="100"/>
        <w:textAlignment w:val="auto"/>
        <w:rPr>
          <w:rStyle w:val="31"/>
          <w:rFonts w:hAnsi="宋体" w:eastAsia="宋体" w:cs="宋体"/>
          <w:b w:val="0"/>
          <w:highlight w:val="none"/>
        </w:rPr>
      </w:pPr>
      <w:r>
        <w:rPr>
          <w:rStyle w:val="31"/>
          <w:rFonts w:hint="eastAsia" w:hAnsi="宋体" w:eastAsia="宋体" w:cs="宋体"/>
          <w:b w:val="0"/>
          <w:highlight w:val="none"/>
        </w:rPr>
        <w:t>（4）</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highlight w:val="none"/>
        </w:rPr>
        <w:t>在规定期限内未按规定向采购人缴纳履约保证金；</w:t>
      </w:r>
    </w:p>
    <w:p w14:paraId="1A361863">
      <w:pPr>
        <w:pStyle w:val="25"/>
        <w:keepNext w:val="0"/>
        <w:keepLines w:val="0"/>
        <w:pageBreakBefore w:val="0"/>
        <w:widowControl/>
        <w:kinsoku/>
        <w:wordWrap/>
        <w:overflowPunct/>
        <w:topLinePunct w:val="0"/>
        <w:autoSpaceDE/>
        <w:autoSpaceDN/>
        <w:bidi w:val="0"/>
        <w:adjustRightInd w:val="0"/>
        <w:snapToGrid w:val="0"/>
        <w:spacing w:line="360" w:lineRule="auto"/>
        <w:ind w:firstLine="240" w:firstLineChars="100"/>
        <w:textAlignment w:val="auto"/>
        <w:rPr>
          <w:rStyle w:val="31"/>
          <w:rFonts w:hAnsi="宋体" w:eastAsia="宋体" w:cs="宋体"/>
          <w:b w:val="0"/>
          <w:highlight w:val="none"/>
        </w:rPr>
      </w:pPr>
      <w:r>
        <w:rPr>
          <w:rStyle w:val="31"/>
          <w:rFonts w:hint="eastAsia" w:hAnsi="宋体" w:eastAsia="宋体" w:cs="宋体"/>
          <w:b w:val="0"/>
          <w:highlight w:val="none"/>
        </w:rPr>
        <w:t>（5）中标方未按</w:t>
      </w:r>
      <w:r>
        <w:rPr>
          <w:rStyle w:val="31"/>
          <w:rFonts w:hint="eastAsia" w:hAnsi="宋体" w:eastAsia="宋体" w:cs="宋体"/>
          <w:b w:val="0"/>
          <w:color w:val="000000" w:themeColor="text1"/>
          <w:highlight w:val="none"/>
          <w14:textFill>
            <w14:solidFill>
              <w14:schemeClr w14:val="tx1"/>
            </w14:solidFill>
          </w14:textFill>
        </w:rPr>
        <w:t>投标人</w:t>
      </w:r>
      <w:r>
        <w:rPr>
          <w:rStyle w:val="31"/>
          <w:rFonts w:hint="eastAsia" w:hAnsi="宋体" w:eastAsia="宋体" w:cs="宋体"/>
          <w:b w:val="0"/>
          <w:highlight w:val="none"/>
        </w:rPr>
        <w:t>须知规定缴纳招标代理费；</w:t>
      </w:r>
    </w:p>
    <w:p w14:paraId="294CF703">
      <w:pPr>
        <w:pStyle w:val="25"/>
        <w:keepNext w:val="0"/>
        <w:keepLines w:val="0"/>
        <w:pageBreakBefore w:val="0"/>
        <w:widowControl/>
        <w:kinsoku/>
        <w:wordWrap/>
        <w:overflowPunct/>
        <w:topLinePunct w:val="0"/>
        <w:autoSpaceDE/>
        <w:autoSpaceDN/>
        <w:bidi w:val="0"/>
        <w:adjustRightInd w:val="0"/>
        <w:snapToGrid w:val="0"/>
        <w:spacing w:line="360" w:lineRule="auto"/>
        <w:ind w:firstLine="240" w:firstLineChars="100"/>
        <w:textAlignment w:val="auto"/>
        <w:rPr>
          <w:rStyle w:val="31"/>
          <w:rFonts w:hAnsi="宋体" w:eastAsia="宋体" w:cs="宋体"/>
          <w:b w:val="0"/>
          <w:highlight w:val="none"/>
        </w:rPr>
      </w:pPr>
      <w:r>
        <w:rPr>
          <w:rStyle w:val="31"/>
          <w:rFonts w:hint="eastAsia" w:hAnsi="宋体" w:eastAsia="宋体" w:cs="宋体"/>
          <w:b w:val="0"/>
          <w:highlight w:val="none"/>
        </w:rPr>
        <w:t>（</w:t>
      </w:r>
      <w:r>
        <w:rPr>
          <w:rStyle w:val="31"/>
          <w:rFonts w:hint="eastAsia" w:hAnsi="宋体" w:eastAsia="宋体" w:cs="宋体"/>
          <w:b w:val="0"/>
          <w:highlight w:val="none"/>
          <w:lang w:val="en-US" w:eastAsia="zh-CN"/>
        </w:rPr>
        <w:t>6</w:t>
      </w:r>
      <w:r>
        <w:rPr>
          <w:rStyle w:val="31"/>
          <w:rFonts w:hint="eastAsia" w:hAnsi="宋体" w:eastAsia="宋体" w:cs="宋体"/>
          <w:b w:val="0"/>
          <w:highlight w:val="none"/>
        </w:rPr>
        <w:t>）法律法规及采购文件规定的其他情形。</w:t>
      </w:r>
    </w:p>
    <w:p w14:paraId="54ABEA09">
      <w:pPr>
        <w:pStyle w:val="25"/>
        <w:keepNext w:val="0"/>
        <w:keepLines w:val="0"/>
        <w:pageBreakBefore w:val="0"/>
        <w:widowControl/>
        <w:kinsoku/>
        <w:wordWrap/>
        <w:overflowPunct/>
        <w:topLinePunct w:val="0"/>
        <w:autoSpaceDE/>
        <w:autoSpaceDN/>
        <w:bidi w:val="0"/>
        <w:adjustRightInd w:val="0"/>
        <w:snapToGrid w:val="0"/>
        <w:spacing w:line="360" w:lineRule="auto"/>
        <w:ind w:firstLine="240" w:firstLineChars="100"/>
        <w:textAlignment w:val="auto"/>
        <w:rPr>
          <w:rFonts w:hAnsi="宋体" w:eastAsia="宋体" w:cs="宋体"/>
          <w:bCs/>
          <w:highlight w:val="none"/>
        </w:rPr>
      </w:pPr>
      <w:r>
        <w:rPr>
          <w:rFonts w:hint="eastAsia" w:hAnsi="宋体" w:eastAsia="宋体" w:cs="宋体"/>
          <w:highlight w:val="none"/>
        </w:rPr>
        <w:t>9. 招标文件的理解</w:t>
      </w:r>
    </w:p>
    <w:p w14:paraId="66126F1E">
      <w:pPr>
        <w:keepNext w:val="0"/>
        <w:keepLines w:val="0"/>
        <w:pageBreakBefore w:val="0"/>
        <w:kinsoku/>
        <w:wordWrap/>
        <w:overflowPunct/>
        <w:topLinePunct w:val="0"/>
        <w:autoSpaceDE/>
        <w:autoSpaceDN/>
        <w:bidi w:val="0"/>
        <w:spacing w:line="360" w:lineRule="auto"/>
        <w:ind w:firstLine="480" w:firstLineChars="200"/>
        <w:jc w:val="left"/>
        <w:textAlignment w:val="auto"/>
        <w:rPr>
          <w:rFonts w:hAnsi="宋体" w:eastAsia="宋体" w:cs="宋体"/>
          <w:sz w:val="24"/>
          <w:highlight w:val="none"/>
        </w:rPr>
      </w:pPr>
      <w:r>
        <w:rPr>
          <w:rFonts w:hint="eastAsia" w:hAnsi="宋体" w:eastAsia="宋体" w:cs="宋体"/>
          <w:color w:val="000000" w:themeColor="text1"/>
          <w:sz w:val="24"/>
          <w:highlight w:val="none"/>
          <w14:textFill>
            <w14:solidFill>
              <w14:schemeClr w14:val="tx1"/>
            </w14:solidFill>
          </w14:textFill>
        </w:rPr>
        <w:t>投标人</w:t>
      </w:r>
      <w:r>
        <w:rPr>
          <w:rFonts w:hint="eastAsia" w:hAnsi="宋体" w:eastAsia="宋体" w:cs="宋体"/>
          <w:sz w:val="24"/>
          <w:highlight w:val="none"/>
        </w:rPr>
        <w:t>应认真阅读、审查招标文件中所有的事项、格式、条款和技术规范等要求，保证其完全理解招标文件内容。</w:t>
      </w:r>
      <w:r>
        <w:rPr>
          <w:rFonts w:hint="eastAsia" w:hAnsi="宋体" w:eastAsia="宋体" w:cs="宋体"/>
          <w:color w:val="000000" w:themeColor="text1"/>
          <w:sz w:val="24"/>
          <w:highlight w:val="none"/>
          <w14:textFill>
            <w14:solidFill>
              <w14:schemeClr w14:val="tx1"/>
            </w14:solidFill>
          </w14:textFill>
        </w:rPr>
        <w:t>投标人</w:t>
      </w:r>
      <w:r>
        <w:rPr>
          <w:rFonts w:hint="eastAsia" w:hAnsi="宋体" w:eastAsia="宋体" w:cs="宋体"/>
          <w:sz w:val="24"/>
          <w:highlight w:val="none"/>
        </w:rPr>
        <w:t>在投标截止时间后，不得存在误解和遗漏，要求更改已提交的投标文件。</w:t>
      </w:r>
      <w:r>
        <w:rPr>
          <w:rFonts w:hint="eastAsia" w:hAnsi="宋体" w:eastAsia="宋体" w:cs="宋体"/>
          <w:color w:val="000000" w:themeColor="text1"/>
          <w:sz w:val="24"/>
          <w:highlight w:val="none"/>
          <w14:textFill>
            <w14:solidFill>
              <w14:schemeClr w14:val="tx1"/>
            </w14:solidFill>
          </w14:textFill>
        </w:rPr>
        <w:t>投标人</w:t>
      </w:r>
      <w:r>
        <w:rPr>
          <w:rFonts w:hint="eastAsia" w:hAnsi="宋体" w:eastAsia="宋体" w:cs="宋体"/>
          <w:sz w:val="24"/>
          <w:highlight w:val="none"/>
        </w:rPr>
        <w:t>的投标报价被认为已包括本项目招标范围内的全部内容。如果漏项被认为分摊到其他</w:t>
      </w:r>
      <w:r>
        <w:rPr>
          <w:rFonts w:hint="eastAsia" w:hAnsi="宋体" w:eastAsia="宋体" w:cs="宋体"/>
          <w:sz w:val="24"/>
          <w:highlight w:val="none"/>
          <w:lang w:eastAsia="zh-CN"/>
        </w:rPr>
        <w:t>子项</w:t>
      </w:r>
      <w:r>
        <w:rPr>
          <w:rFonts w:hint="eastAsia" w:hAnsi="宋体" w:eastAsia="宋体" w:cs="宋体"/>
          <w:sz w:val="24"/>
          <w:highlight w:val="none"/>
        </w:rPr>
        <w:t>目中，将不予重新计价；如果计算错误，在项目结束后，也将不予调整。如果</w:t>
      </w:r>
      <w:r>
        <w:rPr>
          <w:rFonts w:hint="eastAsia" w:hAnsi="宋体" w:eastAsia="宋体" w:cs="宋体"/>
          <w:color w:val="000000" w:themeColor="text1"/>
          <w:sz w:val="24"/>
          <w:highlight w:val="none"/>
          <w14:textFill>
            <w14:solidFill>
              <w14:schemeClr w14:val="tx1"/>
            </w14:solidFill>
          </w14:textFill>
        </w:rPr>
        <w:t>投标人</w:t>
      </w:r>
      <w:r>
        <w:rPr>
          <w:rFonts w:hint="eastAsia" w:hAnsi="宋体" w:eastAsia="宋体" w:cs="宋体"/>
          <w:sz w:val="24"/>
          <w:highlight w:val="none"/>
        </w:rPr>
        <w:t>未按照招标文件的要求提交全部资料，或没有对招标文件</w:t>
      </w:r>
      <w:r>
        <w:rPr>
          <w:rFonts w:hint="eastAsia" w:hAnsi="宋体" w:eastAsia="宋体" w:cs="宋体"/>
          <w:sz w:val="24"/>
          <w:highlight w:val="none"/>
          <w:lang w:eastAsia="zh-CN"/>
        </w:rPr>
        <w:t>作出</w:t>
      </w:r>
      <w:r>
        <w:rPr>
          <w:rFonts w:hint="eastAsia" w:hAnsi="宋体" w:eastAsia="宋体" w:cs="宋体"/>
          <w:sz w:val="24"/>
          <w:highlight w:val="none"/>
        </w:rPr>
        <w:t>实质性响应，根据有关条款规定，其投标可以被拒绝，由此带来的风险由</w:t>
      </w:r>
      <w:r>
        <w:rPr>
          <w:rFonts w:hint="eastAsia" w:hAnsi="宋体" w:eastAsia="宋体" w:cs="宋体"/>
          <w:color w:val="000000" w:themeColor="text1"/>
          <w:sz w:val="24"/>
          <w:highlight w:val="none"/>
          <w14:textFill>
            <w14:solidFill>
              <w14:schemeClr w14:val="tx1"/>
            </w14:solidFill>
          </w14:textFill>
        </w:rPr>
        <w:t>投标人</w:t>
      </w:r>
      <w:r>
        <w:rPr>
          <w:rFonts w:hint="eastAsia" w:hAnsi="宋体" w:eastAsia="宋体" w:cs="宋体"/>
          <w:sz w:val="24"/>
          <w:highlight w:val="none"/>
        </w:rPr>
        <w:t>自行承担。</w:t>
      </w:r>
    </w:p>
    <w:p w14:paraId="488D50E1">
      <w:pPr>
        <w:keepNext w:val="0"/>
        <w:keepLines w:val="0"/>
        <w:pageBreakBefore w:val="0"/>
        <w:kinsoku/>
        <w:wordWrap/>
        <w:overflowPunct/>
        <w:topLinePunct w:val="0"/>
        <w:autoSpaceDE/>
        <w:autoSpaceDN/>
        <w:bidi w:val="0"/>
        <w:spacing w:line="360" w:lineRule="auto"/>
        <w:jc w:val="left"/>
        <w:textAlignment w:val="auto"/>
        <w:rPr>
          <w:rFonts w:hAnsi="宋体" w:eastAsia="宋体" w:cs="宋体"/>
          <w:sz w:val="24"/>
          <w:highlight w:val="none"/>
        </w:rPr>
      </w:pPr>
      <w:r>
        <w:rPr>
          <w:rFonts w:hint="eastAsia" w:hAnsi="宋体" w:eastAsia="宋体" w:cs="宋体"/>
          <w:sz w:val="24"/>
          <w:highlight w:val="none"/>
        </w:rPr>
        <w:t>10. 项目变更程序</w:t>
      </w:r>
    </w:p>
    <w:p w14:paraId="250A3915">
      <w:pPr>
        <w:keepNext w:val="0"/>
        <w:keepLines w:val="0"/>
        <w:pageBreakBefore w:val="0"/>
        <w:kinsoku/>
        <w:wordWrap/>
        <w:overflowPunct/>
        <w:topLinePunct w:val="0"/>
        <w:autoSpaceDE/>
        <w:autoSpaceDN/>
        <w:bidi w:val="0"/>
        <w:spacing w:line="360" w:lineRule="auto"/>
        <w:jc w:val="left"/>
        <w:textAlignment w:val="auto"/>
        <w:rPr>
          <w:rFonts w:hAnsi="宋体" w:eastAsia="宋体" w:cs="宋体"/>
          <w:sz w:val="24"/>
          <w:highlight w:val="none"/>
        </w:rPr>
      </w:pPr>
      <w:r>
        <w:rPr>
          <w:rFonts w:hint="eastAsia" w:hAnsi="宋体" w:eastAsia="宋体" w:cs="宋体"/>
          <w:sz w:val="24"/>
          <w:highlight w:val="none"/>
        </w:rPr>
        <w:t>项目如有变更，应由采购人向</w:t>
      </w:r>
      <w:r>
        <w:rPr>
          <w:rFonts w:hint="eastAsia" w:hAnsi="宋体" w:eastAsia="宋体" w:cs="宋体"/>
          <w:sz w:val="24"/>
          <w:highlight w:val="none"/>
          <w:lang w:val="en-US" w:eastAsia="zh-CN"/>
        </w:rPr>
        <w:t>财政部门</w:t>
      </w:r>
      <w:r>
        <w:rPr>
          <w:rFonts w:hint="eastAsia" w:hAnsi="宋体" w:eastAsia="宋体" w:cs="宋体"/>
          <w:sz w:val="24"/>
          <w:highlight w:val="none"/>
        </w:rPr>
        <w:t>提出书面变更申请，申请的内容：</w:t>
      </w:r>
    </w:p>
    <w:p w14:paraId="28A2990D">
      <w:pPr>
        <w:keepNext w:val="0"/>
        <w:keepLines w:val="0"/>
        <w:pageBreakBefore w:val="0"/>
        <w:kinsoku/>
        <w:wordWrap/>
        <w:overflowPunct/>
        <w:topLinePunct w:val="0"/>
        <w:autoSpaceDE/>
        <w:autoSpaceDN/>
        <w:bidi w:val="0"/>
        <w:spacing w:line="360" w:lineRule="auto"/>
        <w:jc w:val="left"/>
        <w:textAlignment w:val="auto"/>
        <w:rPr>
          <w:rFonts w:hAnsi="宋体" w:eastAsia="宋体" w:cs="宋体"/>
          <w:sz w:val="24"/>
          <w:highlight w:val="none"/>
        </w:rPr>
      </w:pPr>
      <w:r>
        <w:rPr>
          <w:rFonts w:hint="eastAsia" w:hAnsi="宋体" w:eastAsia="宋体" w:cs="宋体"/>
          <w:sz w:val="24"/>
          <w:highlight w:val="none"/>
        </w:rPr>
        <w:t>（1）申请变更的理由；</w:t>
      </w:r>
    </w:p>
    <w:p w14:paraId="3DA63CD8">
      <w:pPr>
        <w:keepNext w:val="0"/>
        <w:keepLines w:val="0"/>
        <w:pageBreakBefore w:val="0"/>
        <w:kinsoku/>
        <w:wordWrap/>
        <w:overflowPunct/>
        <w:topLinePunct w:val="0"/>
        <w:autoSpaceDE/>
        <w:autoSpaceDN/>
        <w:bidi w:val="0"/>
        <w:spacing w:line="360" w:lineRule="auto"/>
        <w:jc w:val="left"/>
        <w:textAlignment w:val="auto"/>
        <w:rPr>
          <w:rFonts w:hAnsi="宋体" w:eastAsia="宋体" w:cs="宋体"/>
          <w:sz w:val="24"/>
          <w:highlight w:val="none"/>
        </w:rPr>
      </w:pPr>
      <w:r>
        <w:rPr>
          <w:rFonts w:hint="eastAsia" w:hAnsi="宋体" w:eastAsia="宋体" w:cs="宋体"/>
          <w:sz w:val="24"/>
          <w:highlight w:val="none"/>
        </w:rPr>
        <w:t>（2）变更的内容，资金或其他。</w:t>
      </w:r>
    </w:p>
    <w:p w14:paraId="496F102E">
      <w:pPr>
        <w:keepNext w:val="0"/>
        <w:keepLines w:val="0"/>
        <w:pageBreakBefore w:val="0"/>
        <w:kinsoku/>
        <w:wordWrap/>
        <w:overflowPunct/>
        <w:topLinePunct w:val="0"/>
        <w:autoSpaceDE/>
        <w:autoSpaceDN/>
        <w:bidi w:val="0"/>
        <w:spacing w:line="360" w:lineRule="auto"/>
        <w:jc w:val="left"/>
        <w:textAlignment w:val="auto"/>
        <w:rPr>
          <w:rFonts w:hAnsi="宋体" w:eastAsia="宋体" w:cs="宋体"/>
          <w:sz w:val="24"/>
          <w:highlight w:val="none"/>
        </w:rPr>
      </w:pPr>
      <w:r>
        <w:rPr>
          <w:rFonts w:hint="eastAsia" w:hAnsi="宋体" w:eastAsia="宋体" w:cs="宋体"/>
          <w:sz w:val="24"/>
          <w:highlight w:val="none"/>
        </w:rPr>
        <w:t>变更申请须经</w:t>
      </w:r>
      <w:r>
        <w:rPr>
          <w:rFonts w:hint="eastAsia" w:hAnsi="宋体" w:eastAsia="宋体" w:cs="宋体"/>
          <w:sz w:val="24"/>
          <w:highlight w:val="none"/>
          <w:lang w:val="en-US" w:eastAsia="zh-CN"/>
        </w:rPr>
        <w:t>财政部门</w:t>
      </w:r>
      <w:r>
        <w:rPr>
          <w:rFonts w:hint="eastAsia" w:hAnsi="宋体" w:eastAsia="宋体" w:cs="宋体"/>
          <w:sz w:val="24"/>
          <w:highlight w:val="none"/>
        </w:rPr>
        <w:t>同意，否则变更无效，由此引起的纠纷招标代理机构不承担任何责任。</w:t>
      </w:r>
    </w:p>
    <w:p w14:paraId="7BA64007">
      <w:pPr>
        <w:keepNext w:val="0"/>
        <w:keepLines w:val="0"/>
        <w:pageBreakBefore w:val="0"/>
        <w:kinsoku/>
        <w:wordWrap/>
        <w:overflowPunct/>
        <w:topLinePunct w:val="0"/>
        <w:autoSpaceDE/>
        <w:autoSpaceDN/>
        <w:bidi w:val="0"/>
        <w:spacing w:line="360" w:lineRule="auto"/>
        <w:jc w:val="left"/>
        <w:textAlignment w:val="auto"/>
        <w:rPr>
          <w:rFonts w:hAnsi="宋体" w:eastAsia="宋体" w:cs="宋体"/>
          <w:sz w:val="24"/>
          <w:highlight w:val="none"/>
        </w:rPr>
      </w:pPr>
      <w:r>
        <w:rPr>
          <w:rFonts w:hint="eastAsia" w:hAnsi="宋体" w:eastAsia="宋体" w:cs="宋体"/>
          <w:sz w:val="24"/>
          <w:highlight w:val="none"/>
        </w:rPr>
        <w:t>11. 廉洁自律承诺要求</w:t>
      </w:r>
    </w:p>
    <w:p w14:paraId="2235921E">
      <w:pPr>
        <w:keepNext w:val="0"/>
        <w:keepLines w:val="0"/>
        <w:pageBreakBefore w:val="0"/>
        <w:kinsoku/>
        <w:wordWrap/>
        <w:overflowPunct/>
        <w:topLinePunct w:val="0"/>
        <w:autoSpaceDE/>
        <w:autoSpaceDN/>
        <w:bidi w:val="0"/>
        <w:spacing w:line="360" w:lineRule="auto"/>
        <w:ind w:left="720" w:hanging="720" w:hangingChars="300"/>
        <w:jc w:val="left"/>
        <w:textAlignment w:val="auto"/>
        <w:rPr>
          <w:rFonts w:hint="eastAsia" w:hAnsi="宋体" w:eastAsia="宋体" w:cs="宋体"/>
          <w:sz w:val="24"/>
          <w:highlight w:val="none"/>
        </w:rPr>
      </w:pPr>
      <w:r>
        <w:rPr>
          <w:rFonts w:hint="eastAsia" w:hAnsi="宋体" w:eastAsia="宋体" w:cs="宋体"/>
          <w:sz w:val="24"/>
          <w:highlight w:val="none"/>
        </w:rPr>
        <w:t>11.1 招标代理机构工作人员保证不接受采购人或者</w:t>
      </w:r>
      <w:r>
        <w:rPr>
          <w:rFonts w:hint="eastAsia" w:hAnsi="宋体" w:eastAsia="宋体" w:cs="宋体"/>
          <w:color w:val="000000" w:themeColor="text1"/>
          <w:sz w:val="24"/>
          <w:highlight w:val="none"/>
          <w14:textFill>
            <w14:solidFill>
              <w14:schemeClr w14:val="tx1"/>
            </w14:solidFill>
          </w14:textFill>
        </w:rPr>
        <w:t>投标人</w:t>
      </w:r>
      <w:r>
        <w:rPr>
          <w:rFonts w:hint="eastAsia" w:hAnsi="宋体" w:eastAsia="宋体" w:cs="宋体"/>
          <w:sz w:val="24"/>
          <w:highlight w:val="none"/>
        </w:rPr>
        <w:t>组织的宴请、旅游、娱乐，</w:t>
      </w:r>
    </w:p>
    <w:p w14:paraId="675CF3D7">
      <w:pPr>
        <w:keepNext w:val="0"/>
        <w:keepLines w:val="0"/>
        <w:pageBreakBefore w:val="0"/>
        <w:kinsoku/>
        <w:wordWrap/>
        <w:overflowPunct/>
        <w:topLinePunct w:val="0"/>
        <w:autoSpaceDE/>
        <w:autoSpaceDN/>
        <w:bidi w:val="0"/>
        <w:spacing w:line="360" w:lineRule="auto"/>
        <w:ind w:left="720" w:hanging="720" w:hangingChars="300"/>
        <w:jc w:val="left"/>
        <w:textAlignment w:val="auto"/>
        <w:rPr>
          <w:rFonts w:hAnsi="宋体" w:eastAsia="宋体" w:cs="宋体"/>
          <w:sz w:val="24"/>
          <w:highlight w:val="none"/>
        </w:rPr>
      </w:pPr>
      <w:r>
        <w:rPr>
          <w:rFonts w:hint="eastAsia" w:hAnsi="宋体" w:eastAsia="宋体" w:cs="宋体"/>
          <w:sz w:val="24"/>
          <w:highlight w:val="none"/>
        </w:rPr>
        <w:t>不收受礼品、现金、有价证券等，不向采购人或者</w:t>
      </w:r>
      <w:r>
        <w:rPr>
          <w:rFonts w:hint="eastAsia" w:hAnsi="宋体" w:eastAsia="宋体" w:cs="宋体"/>
          <w:color w:val="000000" w:themeColor="text1"/>
          <w:sz w:val="24"/>
          <w:highlight w:val="none"/>
          <w14:textFill>
            <w14:solidFill>
              <w14:schemeClr w14:val="tx1"/>
            </w14:solidFill>
          </w14:textFill>
        </w:rPr>
        <w:t>投标人</w:t>
      </w:r>
      <w:r>
        <w:rPr>
          <w:rFonts w:hint="eastAsia" w:hAnsi="宋体" w:eastAsia="宋体" w:cs="宋体"/>
          <w:sz w:val="24"/>
          <w:highlight w:val="none"/>
        </w:rPr>
        <w:t>报销应当由个人承担的费用。</w:t>
      </w:r>
    </w:p>
    <w:p w14:paraId="6D5B2AEF">
      <w:pPr>
        <w:keepNext w:val="0"/>
        <w:keepLines w:val="0"/>
        <w:pageBreakBefore w:val="0"/>
        <w:kinsoku/>
        <w:wordWrap/>
        <w:overflowPunct/>
        <w:topLinePunct w:val="0"/>
        <w:autoSpaceDE/>
        <w:autoSpaceDN/>
        <w:bidi w:val="0"/>
        <w:spacing w:line="360" w:lineRule="auto"/>
        <w:jc w:val="left"/>
        <w:textAlignment w:val="auto"/>
        <w:rPr>
          <w:rFonts w:hAnsi="宋体" w:eastAsia="宋体" w:cs="宋体"/>
          <w:sz w:val="24"/>
          <w:highlight w:val="none"/>
        </w:rPr>
      </w:pPr>
      <w:r>
        <w:rPr>
          <w:rFonts w:hint="eastAsia" w:hAnsi="宋体" w:eastAsia="宋体" w:cs="宋体"/>
          <w:sz w:val="24"/>
          <w:highlight w:val="none"/>
        </w:rPr>
        <w:t>11.2 所有</w:t>
      </w:r>
      <w:r>
        <w:rPr>
          <w:rFonts w:hint="eastAsia" w:hAnsi="宋体" w:eastAsia="宋体" w:cs="宋体"/>
          <w:color w:val="000000" w:themeColor="text1"/>
          <w:sz w:val="24"/>
          <w:highlight w:val="none"/>
          <w14:textFill>
            <w14:solidFill>
              <w14:schemeClr w14:val="tx1"/>
            </w14:solidFill>
          </w14:textFill>
        </w:rPr>
        <w:t>投标人</w:t>
      </w:r>
      <w:r>
        <w:rPr>
          <w:rFonts w:hint="eastAsia" w:hAnsi="宋体" w:eastAsia="宋体" w:cs="宋体"/>
          <w:sz w:val="24"/>
          <w:highlight w:val="none"/>
        </w:rPr>
        <w:t>必须填写反商业贿赂承诺书（不填将视为无效投标）。</w:t>
      </w:r>
    </w:p>
    <w:p w14:paraId="750C6455">
      <w:pPr>
        <w:pStyle w:val="26"/>
        <w:keepNext w:val="0"/>
        <w:keepLines w:val="0"/>
        <w:pageBreakBefore w:val="0"/>
        <w:kinsoku/>
        <w:wordWrap/>
        <w:overflowPunct/>
        <w:topLinePunct w:val="0"/>
        <w:autoSpaceDE/>
        <w:autoSpaceDN/>
        <w:bidi w:val="0"/>
        <w:spacing w:before="0" w:after="0" w:line="360" w:lineRule="auto"/>
        <w:jc w:val="both"/>
        <w:textAlignment w:val="auto"/>
        <w:rPr>
          <w:rFonts w:asciiTheme="minorHAnsi"/>
          <w:sz w:val="24"/>
          <w:szCs w:val="24"/>
          <w:highlight w:val="none"/>
        </w:rPr>
      </w:pPr>
      <w:bookmarkStart w:id="34" w:name="_Toc19144"/>
      <w:bookmarkStart w:id="35" w:name="_Toc16441"/>
      <w:bookmarkStart w:id="36" w:name="_Toc30417"/>
      <w:bookmarkStart w:id="37" w:name="_Toc31279"/>
      <w:bookmarkStart w:id="38" w:name="_Toc14108"/>
      <w:r>
        <w:rPr>
          <w:rFonts w:hint="eastAsia" w:asciiTheme="minorHAnsi"/>
          <w:sz w:val="24"/>
          <w:szCs w:val="24"/>
          <w:highlight w:val="none"/>
        </w:rPr>
        <w:t>二、招标文件</w:t>
      </w:r>
      <w:bookmarkEnd w:id="34"/>
      <w:bookmarkEnd w:id="35"/>
      <w:bookmarkEnd w:id="36"/>
      <w:bookmarkEnd w:id="37"/>
      <w:bookmarkEnd w:id="38"/>
    </w:p>
    <w:p w14:paraId="203DBE70">
      <w:pPr>
        <w:keepNext w:val="0"/>
        <w:keepLines w:val="0"/>
        <w:pageBreakBefore w:val="0"/>
        <w:kinsoku/>
        <w:wordWrap/>
        <w:overflowPunct/>
        <w:topLinePunct w:val="0"/>
        <w:autoSpaceDE/>
        <w:autoSpaceDN/>
        <w:bidi w:val="0"/>
        <w:spacing w:line="360" w:lineRule="auto"/>
        <w:jc w:val="left"/>
        <w:textAlignment w:val="auto"/>
        <w:rPr>
          <w:rFonts w:hAnsi="宋体" w:eastAsia="宋体" w:cs="宋体"/>
          <w:sz w:val="24"/>
          <w:highlight w:val="none"/>
        </w:rPr>
      </w:pPr>
      <w:r>
        <w:rPr>
          <w:rFonts w:hint="eastAsia" w:hAnsi="宋体" w:eastAsia="宋体" w:cs="宋体"/>
          <w:sz w:val="24"/>
          <w:highlight w:val="none"/>
        </w:rPr>
        <w:t>12. 招标文件的组成</w:t>
      </w:r>
    </w:p>
    <w:p w14:paraId="195353C6">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12.1 本招标文件（共七章）及本章第15款对招标文件所作的澄清或修改文件，均属于招标文件的组成部分。</w:t>
      </w:r>
    </w:p>
    <w:p w14:paraId="00FCCB13">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 xml:space="preserve">12.2 </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应仔细阅读招标文件的全部内容，按照招标文件要求编制投标文件。任何对招标文件的忽略或误解不能作为投标文件存在缺陷或瑕疵的理由，其风险由</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自行承担。</w:t>
      </w:r>
    </w:p>
    <w:p w14:paraId="798C06BF">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13．招标文件的提供</w:t>
      </w:r>
    </w:p>
    <w:p w14:paraId="46B7E0BE">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13.1 招标文件的提供期限自开始发出之日起不少于五个工作日。具体提供期限见招标文件第一章。</w:t>
      </w:r>
    </w:p>
    <w:p w14:paraId="66AF1FDC">
      <w:pPr>
        <w:pStyle w:val="22"/>
        <w:keepNext w:val="0"/>
        <w:keepLines w:val="0"/>
        <w:pageBreakBefore w:val="0"/>
        <w:kinsoku/>
        <w:wordWrap/>
        <w:overflowPunct/>
        <w:topLinePunct w:val="0"/>
        <w:autoSpaceDE/>
        <w:autoSpaceDN/>
        <w:bidi w:val="0"/>
        <w:spacing w:line="360" w:lineRule="auto"/>
        <w:ind w:left="480" w:hanging="480" w:hangingChars="200"/>
        <w:textAlignment w:val="auto"/>
        <w:rPr>
          <w:rFonts w:asciiTheme="minorHAnsi"/>
          <w:sz w:val="24"/>
          <w:highlight w:val="none"/>
        </w:rPr>
      </w:pPr>
      <w:r>
        <w:rPr>
          <w:rFonts w:hint="eastAsia" w:asciiTheme="minorHAnsi"/>
          <w:sz w:val="24"/>
          <w:highlight w:val="none"/>
        </w:rPr>
        <w:t xml:space="preserve">13.2 </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应及时获取招标文件，并按规定要求完成投标。</w:t>
      </w:r>
    </w:p>
    <w:p w14:paraId="11EF076F">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13.3 招标文件的提供期限截止时，确认投标的</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少于三家，招标代理机构可以延长招标文件的提供期限，并发布更正公告。延长招标文件的提供期限，遵守本章第15款关于招标文件修改的规定。</w:t>
      </w:r>
    </w:p>
    <w:p w14:paraId="07B3EA38">
      <w:pPr>
        <w:pStyle w:val="15"/>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14．偏离</w:t>
      </w:r>
    </w:p>
    <w:p w14:paraId="17F7D3D2">
      <w:pPr>
        <w:pStyle w:val="15"/>
        <w:keepNext w:val="0"/>
        <w:keepLines w:val="0"/>
        <w:pageBreakBefore w:val="0"/>
        <w:kinsoku/>
        <w:wordWrap/>
        <w:overflowPunct/>
        <w:topLinePunct w:val="0"/>
        <w:autoSpaceDE/>
        <w:autoSpaceDN/>
        <w:bidi w:val="0"/>
        <w:spacing w:line="360" w:lineRule="auto"/>
        <w:ind w:firstLine="480" w:firstLineChars="200"/>
        <w:textAlignment w:val="auto"/>
        <w:rPr>
          <w:rFonts w:asciiTheme="minorHAnsi"/>
          <w:sz w:val="24"/>
          <w:highlight w:val="none"/>
        </w:rPr>
      </w:pPr>
      <w:r>
        <w:rPr>
          <w:rFonts w:hint="eastAsia" w:asciiTheme="minorHAnsi"/>
          <w:sz w:val="24"/>
          <w:highlight w:val="none"/>
        </w:rPr>
        <w:t>本条所称偏离为投标文件对招标文件的偏离，即不满足或不响应招标文件的要求。偏离分为对招标文件的实质性要求条款偏离和一般商务和技术条款（参数）偏离。</w:t>
      </w:r>
    </w:p>
    <w:p w14:paraId="515D2F10">
      <w:pPr>
        <w:keepNext w:val="0"/>
        <w:keepLines w:val="0"/>
        <w:pageBreakBefore w:val="0"/>
        <w:kinsoku/>
        <w:wordWrap/>
        <w:overflowPunct/>
        <w:topLinePunct w:val="0"/>
        <w:autoSpaceDE/>
        <w:autoSpaceDN/>
        <w:bidi w:val="0"/>
        <w:spacing w:line="360" w:lineRule="auto"/>
        <w:textAlignment w:val="auto"/>
        <w:rPr>
          <w:sz w:val="24"/>
          <w:highlight w:val="none"/>
        </w:rPr>
      </w:pPr>
      <w:r>
        <w:rPr>
          <w:rFonts w:hint="eastAsia"/>
          <w:sz w:val="24"/>
          <w:highlight w:val="none"/>
        </w:rPr>
        <w:t>15. 招标文件的澄清与修改</w:t>
      </w:r>
    </w:p>
    <w:p w14:paraId="58ABF2C3">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15.1 采购代理机构可以对已发出的招标文件进行必要的澄清或者修改，澄清或者修改的内容可能影响投标文件编制的，应当在投标截止时间至少十五日前，以更正公告形式发布于交易平台，并以书面形式通知所有获取招标文件的</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w:t>
      </w:r>
    </w:p>
    <w:p w14:paraId="38249B1F">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15.2 如果澄清或者修改文件发出的时间距投标截止时间不足十五日，将相应顺延投标截止时间。</w:t>
      </w:r>
    </w:p>
    <w:p w14:paraId="32E922FC">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15.3 如果招标文件的澄清或者修改文件的内容与之前发布的招标文件等材料中相关内容冲突，请</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执行招标文件澄清或者修改文件的内容，之前发布的招标文件等材料中相关内容自动废止。</w:t>
      </w:r>
    </w:p>
    <w:p w14:paraId="27E8874A">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16. 推迟投标截止时间和开标时间</w:t>
      </w:r>
    </w:p>
    <w:p w14:paraId="102DA52B">
      <w:pPr>
        <w:pStyle w:val="22"/>
        <w:keepNext w:val="0"/>
        <w:keepLines w:val="0"/>
        <w:pageBreakBefore w:val="0"/>
        <w:kinsoku/>
        <w:wordWrap/>
        <w:overflowPunct/>
        <w:topLinePunct w:val="0"/>
        <w:autoSpaceDE/>
        <w:autoSpaceDN/>
        <w:bidi w:val="0"/>
        <w:spacing w:line="360" w:lineRule="auto"/>
        <w:ind w:firstLine="480" w:firstLineChars="200"/>
        <w:textAlignment w:val="auto"/>
        <w:rPr>
          <w:rFonts w:asciiTheme="minorHAnsi"/>
          <w:sz w:val="24"/>
          <w:highlight w:val="none"/>
        </w:rPr>
      </w:pPr>
      <w:r>
        <w:rPr>
          <w:rFonts w:hint="eastAsia" w:asciiTheme="minorHAnsi"/>
          <w:sz w:val="24"/>
          <w:highlight w:val="none"/>
        </w:rPr>
        <w:t>招标代理机构可以视采购具体情况推迟投标截止时间和开标时间，将变更后的时间书面通知所有获取招标文件的</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w:t>
      </w:r>
    </w:p>
    <w:p w14:paraId="7F38AC52">
      <w:pPr>
        <w:pStyle w:val="26"/>
        <w:keepNext w:val="0"/>
        <w:keepLines w:val="0"/>
        <w:pageBreakBefore w:val="0"/>
        <w:kinsoku/>
        <w:wordWrap/>
        <w:overflowPunct/>
        <w:topLinePunct w:val="0"/>
        <w:autoSpaceDE/>
        <w:autoSpaceDN/>
        <w:bidi w:val="0"/>
        <w:spacing w:before="0" w:after="0" w:line="360" w:lineRule="auto"/>
        <w:jc w:val="both"/>
        <w:textAlignment w:val="auto"/>
        <w:rPr>
          <w:rFonts w:asciiTheme="minorHAnsi"/>
          <w:sz w:val="24"/>
          <w:szCs w:val="24"/>
          <w:highlight w:val="none"/>
        </w:rPr>
      </w:pPr>
      <w:bookmarkStart w:id="39" w:name="_Toc13855"/>
      <w:bookmarkStart w:id="40" w:name="_Toc5704"/>
      <w:bookmarkStart w:id="41" w:name="_Toc16707"/>
      <w:bookmarkStart w:id="42" w:name="_Toc26457"/>
      <w:bookmarkStart w:id="43" w:name="_Toc27995"/>
      <w:r>
        <w:rPr>
          <w:rFonts w:hint="eastAsia" w:asciiTheme="minorHAnsi"/>
          <w:sz w:val="24"/>
          <w:szCs w:val="24"/>
          <w:highlight w:val="none"/>
        </w:rPr>
        <w:t>三、投标文件</w:t>
      </w:r>
      <w:bookmarkEnd w:id="39"/>
      <w:bookmarkEnd w:id="40"/>
      <w:bookmarkEnd w:id="41"/>
      <w:bookmarkEnd w:id="42"/>
      <w:bookmarkEnd w:id="43"/>
    </w:p>
    <w:p w14:paraId="041387B8">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17. 投标文件的组成</w:t>
      </w:r>
    </w:p>
    <w:p w14:paraId="59812290">
      <w:pPr>
        <w:pStyle w:val="22"/>
        <w:keepNext w:val="0"/>
        <w:keepLines w:val="0"/>
        <w:pageBreakBefore w:val="0"/>
        <w:kinsoku/>
        <w:wordWrap/>
        <w:overflowPunct/>
        <w:topLinePunct w:val="0"/>
        <w:autoSpaceDE/>
        <w:autoSpaceDN/>
        <w:bidi w:val="0"/>
        <w:spacing w:line="360" w:lineRule="auto"/>
        <w:ind w:firstLine="480" w:firstLineChars="200"/>
        <w:textAlignment w:val="auto"/>
        <w:rPr>
          <w:rFonts w:asciiTheme="minorHAnsi"/>
          <w:sz w:val="24"/>
          <w:highlight w:val="none"/>
        </w:rPr>
      </w:pPr>
      <w:r>
        <w:rPr>
          <w:rFonts w:hint="eastAsia" w:asciiTheme="minorHAnsi"/>
          <w:sz w:val="24"/>
          <w:highlight w:val="none"/>
        </w:rPr>
        <w:t>投标文件由资格证明文件、商务文件、技术文件三部分组成。</w:t>
      </w:r>
      <w:r>
        <w:rPr>
          <w:rFonts w:hint="eastAsia" w:asciiTheme="minorHAnsi"/>
          <w:sz w:val="24"/>
          <w:highlight w:val="none"/>
          <w:lang w:val="en-US" w:eastAsia="zh-CN"/>
        </w:rPr>
        <w:t>相关格式</w:t>
      </w:r>
      <w:r>
        <w:rPr>
          <w:rFonts w:hint="eastAsia" w:asciiTheme="minorHAnsi"/>
          <w:sz w:val="24"/>
          <w:highlight w:val="none"/>
        </w:rPr>
        <w:t>详见第七章投标文件格式与要求。</w:t>
      </w:r>
    </w:p>
    <w:p w14:paraId="115AD932">
      <w:pPr>
        <w:pStyle w:val="22"/>
        <w:keepNext w:val="0"/>
        <w:keepLines w:val="0"/>
        <w:pageBreakBefore w:val="0"/>
        <w:kinsoku/>
        <w:wordWrap/>
        <w:overflowPunct/>
        <w:topLinePunct w:val="0"/>
        <w:autoSpaceDE/>
        <w:autoSpaceDN/>
        <w:bidi w:val="0"/>
        <w:spacing w:line="360" w:lineRule="auto"/>
        <w:textAlignment w:val="auto"/>
        <w:rPr>
          <w:rFonts w:asciiTheme="minorHAnsi"/>
          <w:color w:val="auto"/>
          <w:sz w:val="24"/>
          <w:highlight w:val="none"/>
        </w:rPr>
      </w:pPr>
      <w:r>
        <w:rPr>
          <w:rFonts w:hint="eastAsia" w:asciiTheme="minorHAnsi"/>
          <w:sz w:val="24"/>
          <w:highlight w:val="none"/>
        </w:rPr>
        <w:t>18. 投标文件的编制</w:t>
      </w:r>
    </w:p>
    <w:p w14:paraId="350B6601">
      <w:pPr>
        <w:pStyle w:val="22"/>
        <w:keepNext w:val="0"/>
        <w:keepLines w:val="0"/>
        <w:pageBreakBefore w:val="0"/>
        <w:kinsoku/>
        <w:wordWrap/>
        <w:overflowPunct/>
        <w:topLinePunct w:val="0"/>
        <w:autoSpaceDE/>
        <w:autoSpaceDN/>
        <w:bidi w:val="0"/>
        <w:spacing w:line="360" w:lineRule="auto"/>
        <w:textAlignment w:val="auto"/>
        <w:rPr>
          <w:rFonts w:hint="eastAsia" w:asciiTheme="minorHAnsi"/>
          <w:sz w:val="24"/>
          <w:highlight w:val="none"/>
        </w:rPr>
      </w:pPr>
      <w:r>
        <w:rPr>
          <w:rFonts w:hint="eastAsia" w:asciiTheme="minorHAnsi"/>
          <w:color w:val="auto"/>
          <w:sz w:val="24"/>
          <w:highlight w:val="none"/>
        </w:rPr>
        <w:t>18.1 投标文件的编制：电子</w:t>
      </w:r>
      <w:r>
        <w:rPr>
          <w:rFonts w:hint="eastAsia" w:asciiTheme="minorHAnsi"/>
          <w:color w:val="auto"/>
          <w:sz w:val="24"/>
          <w:highlight w:val="none"/>
          <w:lang w:eastAsia="zh-CN"/>
        </w:rPr>
        <w:t>投标文件</w:t>
      </w:r>
      <w:r>
        <w:rPr>
          <w:rFonts w:hint="eastAsia" w:asciiTheme="minorHAnsi"/>
          <w:color w:val="auto"/>
          <w:sz w:val="24"/>
          <w:highlight w:val="none"/>
        </w:rPr>
        <w:t>使用政采云平台</w:t>
      </w:r>
      <w:r>
        <w:rPr>
          <w:rFonts w:hint="eastAsia" w:asciiTheme="minorHAnsi"/>
          <w:color w:val="auto"/>
          <w:sz w:val="24"/>
          <w:highlight w:val="none"/>
          <w:lang w:eastAsia="zh-CN"/>
        </w:rPr>
        <w:t>投标文件</w:t>
      </w:r>
      <w:r>
        <w:rPr>
          <w:rFonts w:hint="eastAsia" w:asciiTheme="minorHAnsi"/>
          <w:color w:val="auto"/>
          <w:sz w:val="24"/>
          <w:highlight w:val="none"/>
        </w:rPr>
        <w:t>制作工具以及</w:t>
      </w:r>
      <w:r>
        <w:rPr>
          <w:rFonts w:hint="eastAsia" w:asciiTheme="minorHAnsi"/>
          <w:color w:val="auto"/>
          <w:sz w:val="24"/>
          <w:highlight w:val="none"/>
          <w:lang w:val="en-US" w:eastAsia="zh-CN"/>
        </w:rPr>
        <w:t>招标</w:t>
      </w:r>
      <w:r>
        <w:rPr>
          <w:rFonts w:hint="eastAsia" w:asciiTheme="minorHAnsi"/>
          <w:color w:val="auto"/>
          <w:sz w:val="24"/>
          <w:highlight w:val="none"/>
        </w:rPr>
        <w:t>文件要求进行制作编制。</w:t>
      </w:r>
      <w:r>
        <w:rPr>
          <w:rFonts w:hint="eastAsia" w:asciiTheme="minorHAnsi"/>
          <w:color w:val="auto"/>
          <w:sz w:val="24"/>
          <w:highlight w:val="none"/>
          <w:lang w:val="en-US" w:eastAsia="zh-CN"/>
        </w:rPr>
        <w:t>投标</w:t>
      </w:r>
      <w:r>
        <w:rPr>
          <w:rFonts w:hint="eastAsia" w:asciiTheme="minorHAnsi"/>
          <w:color w:val="auto"/>
          <w:sz w:val="24"/>
          <w:highlight w:val="none"/>
        </w:rPr>
        <w:t>文件制作时，按照</w:t>
      </w:r>
      <w:r>
        <w:rPr>
          <w:rFonts w:hint="eastAsia" w:asciiTheme="minorHAnsi"/>
          <w:color w:val="auto"/>
          <w:sz w:val="24"/>
          <w:highlight w:val="none"/>
          <w:lang w:val="en-US" w:eastAsia="zh-CN"/>
        </w:rPr>
        <w:t>招标</w:t>
      </w:r>
      <w:r>
        <w:rPr>
          <w:rFonts w:hint="eastAsia" w:asciiTheme="minorHAnsi"/>
          <w:color w:val="auto"/>
          <w:sz w:val="24"/>
          <w:highlight w:val="none"/>
        </w:rPr>
        <w:t>文件中明确</w:t>
      </w:r>
      <w:r>
        <w:rPr>
          <w:rFonts w:hint="eastAsia" w:asciiTheme="minorHAnsi"/>
          <w:sz w:val="24"/>
          <w:highlight w:val="none"/>
        </w:rPr>
        <w:t>的</w:t>
      </w:r>
      <w:r>
        <w:rPr>
          <w:rFonts w:hint="eastAsia" w:asciiTheme="minorHAnsi"/>
          <w:sz w:val="24"/>
          <w:highlight w:val="none"/>
          <w:lang w:eastAsia="zh-CN"/>
        </w:rPr>
        <w:t>投标文件</w:t>
      </w:r>
      <w:r>
        <w:rPr>
          <w:rFonts w:hint="eastAsia" w:asciiTheme="minorHAnsi"/>
          <w:sz w:val="24"/>
          <w:highlight w:val="none"/>
        </w:rPr>
        <w:t>目录和格式进行编制，保证目录清晰、内容完整。</w:t>
      </w:r>
    </w:p>
    <w:p w14:paraId="7BB32CE9">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asciiTheme="minorHAnsi"/>
          <w:sz w:val="24"/>
          <w:highlight w:val="none"/>
        </w:rPr>
        <w:t>资格证明文件的编制：</w:t>
      </w:r>
      <w:r>
        <w:rPr>
          <w:rFonts w:hint="eastAsia" w:asciiTheme="minorHAnsi"/>
          <w:sz w:val="24"/>
          <w:highlight w:val="none"/>
        </w:rPr>
        <w:t>按第一章“三、</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的资格审查要求”提供资格审查资料</w:t>
      </w:r>
    </w:p>
    <w:p w14:paraId="5DD69249">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 xml:space="preserve">18.2 </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应当对招标文件的要求和条件做出明确响应。</w:t>
      </w:r>
    </w:p>
    <w:p w14:paraId="4D56828D">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18.</w:t>
      </w:r>
      <w:r>
        <w:rPr>
          <w:rFonts w:hint="eastAsia" w:asciiTheme="minorHAnsi"/>
          <w:sz w:val="24"/>
          <w:highlight w:val="none"/>
          <w:lang w:val="en-US" w:eastAsia="zh-CN"/>
        </w:rPr>
        <w:t>3</w:t>
      </w:r>
      <w:r>
        <w:rPr>
          <w:rFonts w:hint="eastAsia" w:asciiTheme="minorHAnsi"/>
          <w:sz w:val="24"/>
          <w:highlight w:val="none"/>
        </w:rPr>
        <w:t xml:space="preserve"> </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可以根据招标文件要求，结合现有技术的发展对招标文件中“采购内容与要求”的设计方案、产品规格型号进行修正，提出更好的建议和设计方案，但该修正必须遵循“在保障投资的前提下，性能就高不就低”的原则，否则视其修正为无效修正。</w:t>
      </w:r>
    </w:p>
    <w:p w14:paraId="49D1B827">
      <w:pPr>
        <w:pStyle w:val="22"/>
        <w:keepNext w:val="0"/>
        <w:keepLines w:val="0"/>
        <w:pageBreakBefore w:val="0"/>
        <w:kinsoku/>
        <w:wordWrap/>
        <w:overflowPunct/>
        <w:topLinePunct w:val="0"/>
        <w:autoSpaceDE/>
        <w:autoSpaceDN/>
        <w:bidi w:val="0"/>
        <w:spacing w:line="360" w:lineRule="auto"/>
        <w:ind w:left="480" w:hanging="480" w:hangingChars="200"/>
        <w:textAlignment w:val="auto"/>
        <w:rPr>
          <w:rFonts w:asciiTheme="minorHAnsi"/>
          <w:sz w:val="24"/>
          <w:highlight w:val="none"/>
        </w:rPr>
      </w:pPr>
      <w:r>
        <w:rPr>
          <w:rFonts w:hint="eastAsia" w:asciiTheme="minorHAnsi"/>
          <w:sz w:val="24"/>
          <w:highlight w:val="none"/>
        </w:rPr>
        <w:t>19. 投标文件的签署</w:t>
      </w:r>
    </w:p>
    <w:p w14:paraId="530D5D49">
      <w:pPr>
        <w:keepNext w:val="0"/>
        <w:keepLines w:val="0"/>
        <w:pageBreakBefore w:val="0"/>
        <w:kinsoku/>
        <w:wordWrap/>
        <w:overflowPunct/>
        <w:topLinePunct w:val="0"/>
        <w:autoSpaceDE/>
        <w:autoSpaceDN/>
        <w:bidi w:val="0"/>
        <w:spacing w:line="360" w:lineRule="auto"/>
        <w:textAlignment w:val="auto"/>
        <w:rPr>
          <w:sz w:val="24"/>
          <w:highlight w:val="none"/>
        </w:rPr>
      </w:pPr>
      <w:r>
        <w:rPr>
          <w:rFonts w:hint="eastAsia"/>
          <w:sz w:val="24"/>
          <w:highlight w:val="none"/>
        </w:rPr>
        <w:t>19.1 投标文件的签署</w:t>
      </w:r>
    </w:p>
    <w:p w14:paraId="17590E2A">
      <w:pPr>
        <w:keepNext w:val="0"/>
        <w:keepLines w:val="0"/>
        <w:pageBreakBefore w:val="0"/>
        <w:kinsoku/>
        <w:wordWrap/>
        <w:overflowPunct/>
        <w:topLinePunct w:val="0"/>
        <w:autoSpaceDE/>
        <w:autoSpaceDN/>
        <w:bidi w:val="0"/>
        <w:spacing w:line="360" w:lineRule="auto"/>
        <w:ind w:left="57" w:leftChars="27"/>
        <w:textAlignment w:val="auto"/>
        <w:rPr>
          <w:sz w:val="24"/>
          <w:highlight w:val="none"/>
        </w:rPr>
      </w:pPr>
      <w:r>
        <w:rPr>
          <w:rFonts w:hint="eastAsia"/>
          <w:sz w:val="24"/>
          <w:highlight w:val="none"/>
        </w:rPr>
        <w:t>19.1.1 应按招标文件要求对投标文件进行签署、签章。</w:t>
      </w:r>
    </w:p>
    <w:p w14:paraId="76EE6306">
      <w:pPr>
        <w:keepNext w:val="0"/>
        <w:keepLines w:val="0"/>
        <w:pageBreakBefore w:val="0"/>
        <w:kinsoku/>
        <w:wordWrap/>
        <w:overflowPunct/>
        <w:topLinePunct w:val="0"/>
        <w:autoSpaceDE/>
        <w:autoSpaceDN/>
        <w:bidi w:val="0"/>
        <w:spacing w:line="360" w:lineRule="auto"/>
        <w:textAlignment w:val="auto"/>
        <w:rPr>
          <w:rFonts w:hAnsi="HACBAN+·ÂËÎ" w:cs="HACBAN+·ÂËÎ"/>
          <w:color w:val="000000"/>
          <w:sz w:val="24"/>
          <w:highlight w:val="none"/>
        </w:rPr>
      </w:pPr>
      <w:r>
        <w:rPr>
          <w:rFonts w:hint="eastAsia" w:hAnsi="HACBAN+·ÂËÎ" w:cs="HACBAN+·ÂËÎ"/>
          <w:color w:val="000000"/>
          <w:spacing w:val="2"/>
          <w:sz w:val="24"/>
          <w:highlight w:val="none"/>
          <w:lang w:val="en-US" w:eastAsia="zh-CN"/>
        </w:rPr>
        <w:t>19.1.2</w:t>
      </w:r>
      <w:r>
        <w:rPr>
          <w:rFonts w:hAnsi="HACBAN+·ÂËÎ" w:cs="HACBAN+·ÂËÎ"/>
          <w:color w:val="000000"/>
          <w:spacing w:val="2"/>
          <w:sz w:val="24"/>
          <w:highlight w:val="none"/>
        </w:rPr>
        <w:t>电子</w:t>
      </w:r>
      <w:r>
        <w:rPr>
          <w:rFonts w:hint="eastAsia" w:hAnsi="HACBAN+·ÂËÎ" w:cs="HACBAN+·ÂËÎ"/>
          <w:color w:val="000000"/>
          <w:spacing w:val="2"/>
          <w:sz w:val="24"/>
          <w:highlight w:val="none"/>
        </w:rPr>
        <w:t>投标</w:t>
      </w:r>
      <w:r>
        <w:rPr>
          <w:rFonts w:hAnsi="HACBAN+·ÂËÎ" w:cs="HACBAN+·ÂËÎ"/>
          <w:color w:val="000000"/>
          <w:spacing w:val="2"/>
          <w:sz w:val="24"/>
          <w:highlight w:val="none"/>
        </w:rPr>
        <w:t>文件具有法律效力，若</w:t>
      </w:r>
      <w:r>
        <w:rPr>
          <w:rFonts w:hint="eastAsia" w:hAnsi="HACBAN+·ÂËÎ" w:cs="HACBAN+·ÂËÎ"/>
          <w:color w:val="000000"/>
          <w:spacing w:val="2"/>
          <w:sz w:val="24"/>
          <w:highlight w:val="none"/>
        </w:rPr>
        <w:t>投标</w:t>
      </w:r>
      <w:r>
        <w:rPr>
          <w:rFonts w:hAnsi="HACBAN+·ÂËÎ" w:cs="HACBAN+·ÂËÎ"/>
          <w:color w:val="000000"/>
          <w:spacing w:val="2"/>
          <w:sz w:val="24"/>
          <w:highlight w:val="none"/>
        </w:rPr>
        <w:t>文件内容与</w:t>
      </w:r>
      <w:r>
        <w:rPr>
          <w:rFonts w:hint="eastAsia" w:hAnsi="HACBAN+·ÂËÎ" w:cs="HACBAN+·ÂËÎ"/>
          <w:color w:val="000000"/>
          <w:spacing w:val="2"/>
          <w:sz w:val="24"/>
          <w:highlight w:val="none"/>
        </w:rPr>
        <w:t>招标</w:t>
      </w:r>
      <w:r>
        <w:rPr>
          <w:rFonts w:hAnsi="HACBAN+·ÂËÎ" w:cs="HACBAN+·ÂËÎ"/>
          <w:color w:val="000000"/>
          <w:spacing w:val="2"/>
          <w:sz w:val="24"/>
          <w:highlight w:val="none"/>
        </w:rPr>
        <w:t>文件要求不一致，</w:t>
      </w:r>
      <w:r>
        <w:rPr>
          <w:rFonts w:hAnsi="HACBAN+·ÂËÎ" w:cs="HACBAN+·ÂËÎ"/>
          <w:color w:val="000000"/>
          <w:sz w:val="24"/>
          <w:highlight w:val="none"/>
        </w:rPr>
        <w:t>其内容影响成交结果时，责任由</w:t>
      </w:r>
      <w:r>
        <w:rPr>
          <w:rFonts w:hint="eastAsia" w:hAnsi="HACBAN+·ÂËÎ" w:cs="HACBAN+·ÂËÎ"/>
          <w:color w:val="000000" w:themeColor="text1"/>
          <w:sz w:val="24"/>
          <w:highlight w:val="none"/>
          <w14:textFill>
            <w14:solidFill>
              <w14:schemeClr w14:val="tx1"/>
            </w14:solidFill>
          </w14:textFill>
        </w:rPr>
        <w:t>投标人</w:t>
      </w:r>
      <w:r>
        <w:rPr>
          <w:rFonts w:hAnsi="HACBAN+·ÂËÎ" w:cs="HACBAN+·ÂËÎ"/>
          <w:color w:val="000000"/>
          <w:sz w:val="24"/>
          <w:highlight w:val="none"/>
        </w:rPr>
        <w:t>自行承担。</w:t>
      </w:r>
    </w:p>
    <w:p w14:paraId="7B257AF2">
      <w:pPr>
        <w:keepNext w:val="0"/>
        <w:keepLines w:val="0"/>
        <w:pageBreakBefore w:val="0"/>
        <w:kinsoku/>
        <w:wordWrap/>
        <w:overflowPunct/>
        <w:topLinePunct w:val="0"/>
        <w:autoSpaceDE/>
        <w:autoSpaceDN/>
        <w:bidi w:val="0"/>
        <w:spacing w:line="360" w:lineRule="auto"/>
        <w:textAlignment w:val="auto"/>
        <w:rPr>
          <w:sz w:val="24"/>
          <w:highlight w:val="none"/>
        </w:rPr>
      </w:pPr>
      <w:r>
        <w:rPr>
          <w:rFonts w:hAnsi="Calibri"/>
          <w:color w:val="000000"/>
          <w:sz w:val="24"/>
          <w:highlight w:val="none"/>
        </w:rPr>
        <w:t>19.</w:t>
      </w:r>
      <w:r>
        <w:rPr>
          <w:rFonts w:hint="eastAsia" w:hAnsi="Calibri"/>
          <w:color w:val="000000"/>
          <w:sz w:val="24"/>
          <w:highlight w:val="none"/>
          <w:lang w:val="en-US" w:eastAsia="zh-CN"/>
        </w:rPr>
        <w:t>1</w:t>
      </w:r>
      <w:r>
        <w:rPr>
          <w:rFonts w:hAnsi="Calibri"/>
          <w:color w:val="000000"/>
          <w:sz w:val="24"/>
          <w:highlight w:val="none"/>
        </w:rPr>
        <w:t>.</w:t>
      </w:r>
      <w:r>
        <w:rPr>
          <w:rFonts w:hint="eastAsia" w:hAnsi="Calibri"/>
          <w:color w:val="000000"/>
          <w:sz w:val="24"/>
          <w:highlight w:val="none"/>
          <w:lang w:val="en-US" w:eastAsia="zh-CN"/>
        </w:rPr>
        <w:t>3</w:t>
      </w:r>
      <w:r>
        <w:rPr>
          <w:rFonts w:hint="eastAsia"/>
          <w:sz w:val="24"/>
          <w:highlight w:val="none"/>
        </w:rPr>
        <w:t>电子版投标文件的提交：加密的电子</w:t>
      </w:r>
      <w:r>
        <w:rPr>
          <w:rFonts w:hint="eastAsia"/>
          <w:sz w:val="24"/>
          <w:highlight w:val="none"/>
          <w:lang w:eastAsia="zh-CN"/>
        </w:rPr>
        <w:t>投标文件</w:t>
      </w:r>
      <w:r>
        <w:rPr>
          <w:rFonts w:hint="eastAsia"/>
          <w:sz w:val="24"/>
          <w:highlight w:val="none"/>
        </w:rPr>
        <w:t>壹份(.jmbs格式)在政采云平台指定位置上传。</w:t>
      </w:r>
    </w:p>
    <w:p w14:paraId="21EE7F4C">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20. 投标语言</w:t>
      </w:r>
    </w:p>
    <w:p w14:paraId="3DE4D515">
      <w:pPr>
        <w:pStyle w:val="22"/>
        <w:keepNext w:val="0"/>
        <w:keepLines w:val="0"/>
        <w:pageBreakBefore w:val="0"/>
        <w:kinsoku/>
        <w:wordWrap/>
        <w:overflowPunct/>
        <w:topLinePunct w:val="0"/>
        <w:autoSpaceDE/>
        <w:autoSpaceDN/>
        <w:bidi w:val="0"/>
        <w:spacing w:line="360" w:lineRule="auto"/>
        <w:ind w:left="420" w:leftChars="200"/>
        <w:textAlignment w:val="auto"/>
        <w:rPr>
          <w:rFonts w:asciiTheme="minorHAnsi"/>
          <w:sz w:val="24"/>
          <w:highlight w:val="none"/>
        </w:rPr>
      </w:pP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提交的投标文件及</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与采购代理机构就有关投标的所有往来函电均使用中文。</w:t>
      </w:r>
    </w:p>
    <w:p w14:paraId="384C3BF0">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21. 计量单位</w:t>
      </w:r>
    </w:p>
    <w:p w14:paraId="7D923B26">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所有计量均采用中华人民共和国法定计量单位。</w:t>
      </w:r>
    </w:p>
    <w:p w14:paraId="5485EA2B">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22．投标报价</w:t>
      </w:r>
    </w:p>
    <w:p w14:paraId="1BB4E8B2">
      <w:pPr>
        <w:pStyle w:val="22"/>
        <w:keepNext w:val="0"/>
        <w:keepLines w:val="0"/>
        <w:pageBreakBefore w:val="0"/>
        <w:kinsoku/>
        <w:wordWrap/>
        <w:overflowPunct/>
        <w:topLinePunct w:val="0"/>
        <w:autoSpaceDE/>
        <w:autoSpaceDN/>
        <w:bidi w:val="0"/>
        <w:spacing w:line="360" w:lineRule="auto"/>
        <w:ind w:left="480" w:hanging="480" w:hangingChars="200"/>
        <w:textAlignment w:val="auto"/>
        <w:rPr>
          <w:rFonts w:asciiTheme="minorHAnsi"/>
          <w:sz w:val="24"/>
          <w:highlight w:val="none"/>
        </w:rPr>
      </w:pPr>
      <w:r>
        <w:rPr>
          <w:rFonts w:hint="eastAsia" w:asciiTheme="minorHAnsi"/>
          <w:sz w:val="24"/>
          <w:highlight w:val="none"/>
        </w:rPr>
        <w:t xml:space="preserve">22.1 </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应按招标文件规定的要求及责任范围和合同条件，以人民币进行报价。</w:t>
      </w:r>
    </w:p>
    <w:p w14:paraId="294ABCFA">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 xml:space="preserve">22.2 </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应按《开标一览表》和《供货一览表》（或《分项价格表》）的内容和格式要求填写各项货物及服务的分项价格和总价，总价中不得缺漏招标文件所要求的内容，否则，在评标时将视为无效投标。</w:t>
      </w:r>
    </w:p>
    <w:p w14:paraId="31D9533F">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22.3 除招标文件另有规定外，</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对本项目每个标段只允许有一个报价，不接受选择性报价，否则，在评标时将视为无效投标。投标文件要按招标文件的要求标明单价、总价。单价与总价不符者，适应单价的原则。总价应用数字和文字两种形式分别表示，数字和文字有不同时，总价以文字表述为准。</w:t>
      </w:r>
    </w:p>
    <w:p w14:paraId="3BCAC705">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 xml:space="preserve">22.4 </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的投标报价不得超过项目预算金额（含标段预算金额）或者最高限价，否则，在评标时将视为无效投标。本项目预算金额为最高限价。</w:t>
      </w:r>
    </w:p>
    <w:p w14:paraId="1EA32A33">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22.5 投标报价即为履行合同的固定价格，不得以任何理由予以变更（除不可抗力因素）。任何包含价格调整要求和附加条件的投标报价，在评标时将视为无效投标。</w:t>
      </w:r>
    </w:p>
    <w:p w14:paraId="5CCC3B7B">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22.6 采购内容与要求的安装、调试和培训的费用应包含在投标报价中。</w:t>
      </w:r>
    </w:p>
    <w:p w14:paraId="6818B568">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 xml:space="preserve">22.7 </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应该考虑但没有考虑到的任何费用应由</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自行承担。</w:t>
      </w:r>
    </w:p>
    <w:p w14:paraId="17F15679">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22.8 投标文件报价出现前后不一致的，按照本章第31.5.4款规定修正。</w:t>
      </w:r>
    </w:p>
    <w:p w14:paraId="034D0E3A">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22.9 分项价格表应包含以下内容：</w:t>
      </w:r>
    </w:p>
    <w:p w14:paraId="2261C30B">
      <w:pPr>
        <w:pStyle w:val="22"/>
        <w:keepNext w:val="0"/>
        <w:keepLines w:val="0"/>
        <w:pageBreakBefore w:val="0"/>
        <w:kinsoku/>
        <w:wordWrap/>
        <w:overflowPunct/>
        <w:topLinePunct w:val="0"/>
        <w:autoSpaceDE/>
        <w:autoSpaceDN/>
        <w:bidi w:val="0"/>
        <w:spacing w:line="360" w:lineRule="auto"/>
        <w:ind w:left="720" w:hanging="720" w:hangingChars="300"/>
        <w:textAlignment w:val="auto"/>
        <w:rPr>
          <w:rFonts w:asciiTheme="minorHAnsi"/>
          <w:sz w:val="24"/>
          <w:highlight w:val="none"/>
        </w:rPr>
      </w:pPr>
      <w:r>
        <w:rPr>
          <w:rFonts w:hint="eastAsia" w:asciiTheme="minorHAnsi"/>
          <w:sz w:val="24"/>
          <w:highlight w:val="none"/>
        </w:rPr>
        <w:t>（1）产品报价应按照厂家所提供的产品标准配置和选件分类按规格型号进行报价。</w:t>
      </w:r>
    </w:p>
    <w:p w14:paraId="54BEAA35">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（2）技术招标文件中特别要求的备件价格。</w:t>
      </w:r>
    </w:p>
    <w:p w14:paraId="2C1F39F5">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（3）运输费、保险费、税费和产品运抵交货地点所产生的其他费用。</w:t>
      </w:r>
    </w:p>
    <w:p w14:paraId="66483843">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（4）售后服务费。</w:t>
      </w:r>
    </w:p>
    <w:p w14:paraId="6E9513DA">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23. 投标文件的内容</w:t>
      </w:r>
    </w:p>
    <w:p w14:paraId="1B26DC37">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23.</w:t>
      </w:r>
      <w:r>
        <w:rPr>
          <w:rFonts w:hint="eastAsia" w:asciiTheme="minorHAnsi"/>
          <w:sz w:val="24"/>
          <w:highlight w:val="none"/>
          <w:lang w:val="en-US" w:eastAsia="zh-CN"/>
        </w:rPr>
        <w:t>1</w:t>
      </w:r>
      <w:r>
        <w:rPr>
          <w:rFonts w:hint="eastAsia" w:asciiTheme="minorHAnsi"/>
          <w:sz w:val="24"/>
          <w:highlight w:val="none"/>
        </w:rPr>
        <w:t>资格证明文件</w:t>
      </w:r>
    </w:p>
    <w:p w14:paraId="2ABC64FC">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23.1.1 资格证明文件包含但不仅限于第一章要求的证明文件，该证明文件作为投标文件的一部分。</w:t>
      </w:r>
    </w:p>
    <w:p w14:paraId="0D1E404F">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23.1.2 如果</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为联合体，则应提交联合体各方具有同类资质的资格证明文件、联合体协议。否则，在资格审查时将视为无效投标。</w:t>
      </w:r>
    </w:p>
    <w:p w14:paraId="3D586FBC">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 xml:space="preserve">23.1.3 </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有下列情形之一的，视为无效投标：</w:t>
      </w:r>
    </w:p>
    <w:p w14:paraId="49F3A75B">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（1）未按招标文件要求提交资格证明文件的或提供虚假资格证明文件的；</w:t>
      </w:r>
    </w:p>
    <w:p w14:paraId="26E2BD8D">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（2）资格证明文件不在有效期内或未按有关规定年审合格的。</w:t>
      </w:r>
    </w:p>
    <w:p w14:paraId="7AF3D039">
      <w:pPr>
        <w:pStyle w:val="22"/>
        <w:keepNext w:val="0"/>
        <w:keepLines w:val="0"/>
        <w:pageBreakBefore w:val="0"/>
        <w:kinsoku/>
        <w:wordWrap/>
        <w:overflowPunct/>
        <w:topLinePunct w:val="0"/>
        <w:autoSpaceDE/>
        <w:autoSpaceDN/>
        <w:bidi w:val="0"/>
        <w:spacing w:line="360" w:lineRule="auto"/>
        <w:textAlignment w:val="auto"/>
        <w:rPr>
          <w:rFonts w:hint="eastAsia" w:eastAsia="宋体" w:asciiTheme="minorHAnsi"/>
          <w:sz w:val="24"/>
          <w:highlight w:val="none"/>
          <w:lang w:val="en-US" w:eastAsia="zh-CN"/>
        </w:rPr>
      </w:pPr>
      <w:r>
        <w:rPr>
          <w:rFonts w:hint="eastAsia" w:asciiTheme="minorHAnsi"/>
          <w:sz w:val="24"/>
          <w:highlight w:val="none"/>
        </w:rPr>
        <w:t>23.2 商务文件</w:t>
      </w:r>
      <w:r>
        <w:rPr>
          <w:rFonts w:hint="eastAsia" w:asciiTheme="minorHAnsi"/>
          <w:sz w:val="24"/>
          <w:highlight w:val="none"/>
          <w:lang w:val="en-US" w:eastAsia="zh-CN"/>
        </w:rPr>
        <w:t>目录</w:t>
      </w:r>
    </w:p>
    <w:p w14:paraId="683A15BC">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商务文件内容包括资质证明、工作业绩、技术实力等反映</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的项目实施能力的文件。主要包括：</w:t>
      </w:r>
    </w:p>
    <w:p w14:paraId="0FD8AD06">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（1）开标一览表；</w:t>
      </w:r>
    </w:p>
    <w:p w14:paraId="0A4D6161">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（2）业绩资料；</w:t>
      </w:r>
    </w:p>
    <w:p w14:paraId="2434799A">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（3）资质证明文件（如果需要）；</w:t>
      </w:r>
    </w:p>
    <w:p w14:paraId="5B261B75">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（4）其他证明文件（如果需要）。</w:t>
      </w:r>
    </w:p>
    <w:p w14:paraId="74FE7EC8">
      <w:pPr>
        <w:pStyle w:val="22"/>
        <w:keepNext w:val="0"/>
        <w:keepLines w:val="0"/>
        <w:pageBreakBefore w:val="0"/>
        <w:kinsoku/>
        <w:wordWrap/>
        <w:overflowPunct/>
        <w:topLinePunct w:val="0"/>
        <w:autoSpaceDE/>
        <w:autoSpaceDN/>
        <w:bidi w:val="0"/>
        <w:spacing w:line="360" w:lineRule="auto"/>
        <w:textAlignment w:val="auto"/>
        <w:rPr>
          <w:rFonts w:hint="eastAsia" w:eastAsia="宋体" w:asciiTheme="minorHAnsi"/>
          <w:sz w:val="24"/>
          <w:highlight w:val="none"/>
          <w:lang w:val="en-US" w:eastAsia="zh-CN"/>
        </w:rPr>
      </w:pPr>
      <w:r>
        <w:rPr>
          <w:rFonts w:hint="eastAsia" w:asciiTheme="minorHAnsi"/>
          <w:sz w:val="24"/>
          <w:highlight w:val="none"/>
        </w:rPr>
        <w:t>23.3 技术文件</w:t>
      </w:r>
      <w:r>
        <w:rPr>
          <w:rFonts w:hint="eastAsia" w:asciiTheme="minorHAnsi"/>
          <w:sz w:val="24"/>
          <w:highlight w:val="none"/>
          <w:lang w:val="en-US" w:eastAsia="zh-CN"/>
        </w:rPr>
        <w:t>目录</w:t>
      </w:r>
    </w:p>
    <w:p w14:paraId="1C15BC46">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技术文件主要反映招标文件要求的有关技术方案、技术规格以及所提供详细技术指标等内容。技术文件内容主要包括：</w:t>
      </w:r>
    </w:p>
    <w:p w14:paraId="184D2A5B">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（1）项目概况及特点；</w:t>
      </w:r>
    </w:p>
    <w:p w14:paraId="1FE244BF">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（2）技术方案（或服务方案）及设计图纸（如果需要）；</w:t>
      </w:r>
    </w:p>
    <w:p w14:paraId="15AAACCC">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（3）技术规格（或服务细则）；</w:t>
      </w:r>
    </w:p>
    <w:p w14:paraId="262D4BDA">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（4）供货一览表（或分项报价表）；</w:t>
      </w:r>
    </w:p>
    <w:p w14:paraId="7847AD24">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（5）产品说明书；</w:t>
      </w:r>
    </w:p>
    <w:p w14:paraId="2472D0F3">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（6）技术培训；</w:t>
      </w:r>
    </w:p>
    <w:p w14:paraId="7807CFF3">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（7）供货及质保承诺（或完工及服务期承诺）；</w:t>
      </w:r>
    </w:p>
    <w:p w14:paraId="099D5703">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（8）项目负责人和技术负责人名单简历及相关证书；</w:t>
      </w:r>
    </w:p>
    <w:p w14:paraId="3C3F2F05">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（9）项目管理人员明细表和分工；</w:t>
      </w:r>
    </w:p>
    <w:p w14:paraId="54D55959">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（10）该项目劳动力配置情况；</w:t>
      </w:r>
    </w:p>
    <w:p w14:paraId="5348CDEA">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（11）其他证明文件（如果需要）。</w:t>
      </w:r>
    </w:p>
    <w:p w14:paraId="0404F9A4">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24. 投标文件实质响应招标文件</w:t>
      </w:r>
    </w:p>
    <w:p w14:paraId="79655F2A">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 xml:space="preserve">24.1 </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应当提交其</w:t>
      </w:r>
      <w:r>
        <w:rPr>
          <w:rFonts w:hint="eastAsia" w:asciiTheme="minorHAnsi"/>
          <w:sz w:val="24"/>
          <w:highlight w:val="none"/>
          <w:lang w:eastAsia="zh-CN"/>
        </w:rPr>
        <w:t>提</w:t>
      </w:r>
      <w:r>
        <w:rPr>
          <w:rFonts w:hint="eastAsia" w:asciiTheme="minorHAnsi"/>
          <w:sz w:val="24"/>
          <w:highlight w:val="none"/>
        </w:rPr>
        <w:t>供的合同项下货物及其服务符合招标文件规定的证明文件，该证明文件作为投标文件的一部分。</w:t>
      </w:r>
    </w:p>
    <w:p w14:paraId="6BE59B11">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 xml:space="preserve">24.2 </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应按招标文件要求详细填写相关表格。</w:t>
      </w:r>
    </w:p>
    <w:p w14:paraId="198AC874">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24.3 商务、技术偏离表应对照招标文件所有商务、技术要求逐条详细填写响应内容，不得简单以“均响应”、“完全响应”等同等含义文字代替商务、技术要求的描述，否则评标委员会将判定其未响应。</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如有涉及商务、技术内容的投标优惠应当在商务、技术偏离表中填写。</w:t>
      </w:r>
    </w:p>
    <w:p w14:paraId="666E5CD9">
      <w:pPr>
        <w:pStyle w:val="22"/>
        <w:keepNext w:val="0"/>
        <w:keepLines w:val="0"/>
        <w:pageBreakBefore w:val="0"/>
        <w:kinsoku/>
        <w:wordWrap/>
        <w:overflowPunct/>
        <w:topLinePunct w:val="0"/>
        <w:autoSpaceDE/>
        <w:autoSpaceDN/>
        <w:bidi w:val="0"/>
        <w:spacing w:line="360" w:lineRule="auto"/>
        <w:ind w:left="480" w:hanging="480" w:hangingChars="200"/>
        <w:textAlignment w:val="auto"/>
        <w:rPr>
          <w:rFonts w:asciiTheme="minorHAnsi"/>
          <w:sz w:val="24"/>
          <w:highlight w:val="none"/>
        </w:rPr>
      </w:pPr>
      <w:r>
        <w:rPr>
          <w:rFonts w:hint="eastAsia" w:asciiTheme="minorHAnsi"/>
          <w:sz w:val="24"/>
          <w:highlight w:val="none"/>
        </w:rPr>
        <w:t>24.4 招标文件前附表规定</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需要提供样品的，有以下情形之一的，在评标时将不予评分。</w:t>
      </w:r>
    </w:p>
    <w:p w14:paraId="0E27B9B2">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（1）未按招标文件前附表规定的时间、地点提供样品的；</w:t>
      </w:r>
    </w:p>
    <w:p w14:paraId="557AF78C">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（2）提供的样品与招标文件中规定的样品标准要求不一致的。</w:t>
      </w:r>
    </w:p>
    <w:p w14:paraId="6B2BF23A">
      <w:pPr>
        <w:keepNext w:val="0"/>
        <w:keepLines w:val="0"/>
        <w:pageBreakBefore w:val="0"/>
        <w:kinsoku/>
        <w:wordWrap/>
        <w:overflowPunct/>
        <w:topLinePunct w:val="0"/>
        <w:autoSpaceDE/>
        <w:autoSpaceDN/>
        <w:bidi w:val="0"/>
        <w:spacing w:line="360" w:lineRule="auto"/>
        <w:textAlignment w:val="auto"/>
        <w:rPr>
          <w:sz w:val="24"/>
          <w:highlight w:val="none"/>
        </w:rPr>
      </w:pPr>
      <w:r>
        <w:rPr>
          <w:rFonts w:hint="eastAsia"/>
          <w:sz w:val="24"/>
          <w:highlight w:val="none"/>
        </w:rPr>
        <w:t>25. 投标有效期</w:t>
      </w:r>
    </w:p>
    <w:p w14:paraId="6EE648DD">
      <w:pPr>
        <w:keepNext w:val="0"/>
        <w:keepLines w:val="0"/>
        <w:pageBreakBefore w:val="0"/>
        <w:kinsoku/>
        <w:wordWrap/>
        <w:overflowPunct/>
        <w:topLinePunct w:val="0"/>
        <w:autoSpaceDE/>
        <w:autoSpaceDN/>
        <w:bidi w:val="0"/>
        <w:spacing w:line="360" w:lineRule="auto"/>
        <w:ind w:firstLine="480" w:firstLineChars="200"/>
        <w:textAlignment w:val="auto"/>
        <w:rPr>
          <w:sz w:val="24"/>
          <w:highlight w:val="none"/>
        </w:rPr>
      </w:pPr>
      <w:r>
        <w:rPr>
          <w:rFonts w:hint="eastAsia"/>
          <w:sz w:val="24"/>
          <w:highlight w:val="none"/>
        </w:rPr>
        <w:t>投标有效期见“第一章 招标文件前附表”，在此期间投标文件对</w:t>
      </w:r>
      <w:r>
        <w:rPr>
          <w:rFonts w:hint="eastAsia"/>
          <w:color w:val="000000" w:themeColor="text1"/>
          <w:sz w:val="24"/>
          <w:highlight w:val="none"/>
          <w14:textFill>
            <w14:solidFill>
              <w14:schemeClr w14:val="tx1"/>
            </w14:solidFill>
          </w14:textFill>
        </w:rPr>
        <w:t>投标人</w:t>
      </w:r>
      <w:r>
        <w:rPr>
          <w:rFonts w:hint="eastAsia"/>
          <w:sz w:val="24"/>
          <w:highlight w:val="none"/>
        </w:rPr>
        <w:t>具有法律约束力，以保证采购人有足够的时间完成评标、定标以及签订合同。投标有效期不足的，在评标时将其视为无效投标。</w:t>
      </w:r>
    </w:p>
    <w:p w14:paraId="01677A1A">
      <w:pPr>
        <w:pStyle w:val="26"/>
        <w:keepNext w:val="0"/>
        <w:keepLines w:val="0"/>
        <w:pageBreakBefore w:val="0"/>
        <w:kinsoku/>
        <w:wordWrap/>
        <w:overflowPunct/>
        <w:topLinePunct w:val="0"/>
        <w:autoSpaceDE/>
        <w:autoSpaceDN/>
        <w:bidi w:val="0"/>
        <w:spacing w:before="0" w:after="0" w:line="360" w:lineRule="auto"/>
        <w:jc w:val="both"/>
        <w:textAlignment w:val="auto"/>
        <w:rPr>
          <w:rFonts w:asciiTheme="minorHAnsi"/>
          <w:sz w:val="24"/>
          <w:szCs w:val="24"/>
          <w:highlight w:val="none"/>
        </w:rPr>
      </w:pPr>
      <w:bookmarkStart w:id="44" w:name="_Toc17074"/>
      <w:bookmarkStart w:id="45" w:name="_Toc15820"/>
      <w:bookmarkStart w:id="46" w:name="_Toc20738"/>
      <w:bookmarkStart w:id="47" w:name="_Toc4352"/>
      <w:bookmarkStart w:id="48" w:name="_Toc7727"/>
      <w:r>
        <w:rPr>
          <w:rFonts w:hint="eastAsia" w:asciiTheme="minorHAnsi"/>
          <w:sz w:val="24"/>
          <w:szCs w:val="24"/>
          <w:highlight w:val="none"/>
        </w:rPr>
        <w:t>四、投标文件的提交</w:t>
      </w:r>
      <w:bookmarkEnd w:id="44"/>
      <w:bookmarkEnd w:id="45"/>
      <w:bookmarkEnd w:id="46"/>
      <w:bookmarkEnd w:id="47"/>
      <w:bookmarkEnd w:id="48"/>
    </w:p>
    <w:p w14:paraId="7E0D2B46">
      <w:pPr>
        <w:pStyle w:val="22"/>
        <w:keepNext w:val="0"/>
        <w:keepLines w:val="0"/>
        <w:pageBreakBefore w:val="0"/>
        <w:kinsoku/>
        <w:wordWrap/>
        <w:overflowPunct/>
        <w:topLinePunct w:val="0"/>
        <w:autoSpaceDE/>
        <w:autoSpaceDN/>
        <w:bidi w:val="0"/>
        <w:spacing w:line="360" w:lineRule="auto"/>
        <w:ind w:left="480" w:hanging="480" w:hangingChars="200"/>
        <w:textAlignment w:val="auto"/>
        <w:rPr>
          <w:rFonts w:asciiTheme="minorHAnsi"/>
          <w:sz w:val="24"/>
          <w:highlight w:val="none"/>
        </w:rPr>
      </w:pPr>
      <w:r>
        <w:rPr>
          <w:rFonts w:hint="eastAsia" w:asciiTheme="minorHAnsi"/>
          <w:sz w:val="24"/>
          <w:highlight w:val="none"/>
          <w:lang w:val="en-US" w:eastAsia="zh-CN"/>
        </w:rPr>
        <w:t>26</w:t>
      </w:r>
      <w:r>
        <w:rPr>
          <w:rFonts w:hint="eastAsia" w:asciiTheme="minorHAnsi"/>
          <w:sz w:val="24"/>
          <w:highlight w:val="none"/>
        </w:rPr>
        <w:t>．电子版投标文件的提交</w:t>
      </w:r>
      <w:r>
        <w:rPr>
          <w:rFonts w:hint="eastAsia" w:asciiTheme="minorHAnsi"/>
          <w:sz w:val="24"/>
          <w:highlight w:val="none"/>
          <w:lang w:eastAsia="zh-CN"/>
        </w:rPr>
        <w:t>：</w:t>
      </w:r>
      <w:r>
        <w:rPr>
          <w:rFonts w:hint="eastAsia" w:asciiTheme="minorHAnsi"/>
          <w:sz w:val="24"/>
          <w:highlight w:val="none"/>
        </w:rPr>
        <w:t>加密的电子</w:t>
      </w:r>
      <w:r>
        <w:rPr>
          <w:rFonts w:hint="eastAsia" w:asciiTheme="minorHAnsi"/>
          <w:sz w:val="24"/>
          <w:highlight w:val="none"/>
          <w:lang w:eastAsia="zh-CN"/>
        </w:rPr>
        <w:t>投标文件</w:t>
      </w:r>
      <w:r>
        <w:rPr>
          <w:rFonts w:hint="eastAsia" w:asciiTheme="minorHAnsi"/>
          <w:sz w:val="24"/>
          <w:highlight w:val="none"/>
        </w:rPr>
        <w:t>壹份(.jmbs格式)在政采云平台指定位置上传。</w:t>
      </w:r>
    </w:p>
    <w:p w14:paraId="1214C327">
      <w:pPr>
        <w:keepNext w:val="0"/>
        <w:keepLines w:val="0"/>
        <w:pageBreakBefore w:val="0"/>
        <w:kinsoku/>
        <w:wordWrap/>
        <w:overflowPunct/>
        <w:topLinePunct w:val="0"/>
        <w:autoSpaceDE/>
        <w:autoSpaceDN/>
        <w:bidi w:val="0"/>
        <w:spacing w:line="360" w:lineRule="auto"/>
        <w:textAlignment w:val="auto"/>
        <w:rPr>
          <w:sz w:val="24"/>
          <w:highlight w:val="none"/>
        </w:rPr>
      </w:pPr>
      <w:r>
        <w:rPr>
          <w:rFonts w:hint="eastAsia"/>
          <w:sz w:val="24"/>
          <w:highlight w:val="none"/>
        </w:rPr>
        <w:t>2</w:t>
      </w:r>
      <w:r>
        <w:rPr>
          <w:rFonts w:hint="eastAsia"/>
          <w:sz w:val="24"/>
          <w:highlight w:val="none"/>
          <w:lang w:val="en-US" w:eastAsia="zh-CN"/>
        </w:rPr>
        <w:t>7</w:t>
      </w:r>
      <w:r>
        <w:rPr>
          <w:rFonts w:hint="eastAsia"/>
          <w:sz w:val="24"/>
          <w:highlight w:val="none"/>
        </w:rPr>
        <w:t>．投标文件的修改和撤回</w:t>
      </w:r>
    </w:p>
    <w:p w14:paraId="1D15B1D6">
      <w:pPr>
        <w:keepNext w:val="0"/>
        <w:keepLines w:val="0"/>
        <w:pageBreakBefore w:val="0"/>
        <w:kinsoku/>
        <w:wordWrap/>
        <w:overflowPunct/>
        <w:topLinePunct w:val="0"/>
        <w:autoSpaceDE/>
        <w:autoSpaceDN/>
        <w:bidi w:val="0"/>
        <w:spacing w:line="360" w:lineRule="auto"/>
        <w:textAlignment w:val="auto"/>
        <w:rPr>
          <w:sz w:val="24"/>
          <w:highlight w:val="none"/>
        </w:rPr>
      </w:pPr>
      <w:r>
        <w:rPr>
          <w:rFonts w:hint="eastAsia"/>
          <w:sz w:val="24"/>
          <w:highlight w:val="none"/>
        </w:rPr>
        <w:t>2</w:t>
      </w:r>
      <w:r>
        <w:rPr>
          <w:rFonts w:hint="eastAsia"/>
          <w:sz w:val="24"/>
          <w:highlight w:val="none"/>
          <w:lang w:val="en-US" w:eastAsia="zh-CN"/>
        </w:rPr>
        <w:t>7</w:t>
      </w:r>
      <w:r>
        <w:rPr>
          <w:rFonts w:hint="eastAsia"/>
          <w:sz w:val="24"/>
          <w:highlight w:val="none"/>
        </w:rPr>
        <w:t xml:space="preserve">.1 </w:t>
      </w:r>
      <w:r>
        <w:rPr>
          <w:rFonts w:hint="eastAsia"/>
          <w:color w:val="000000" w:themeColor="text1"/>
          <w:sz w:val="24"/>
          <w:highlight w:val="none"/>
          <w14:textFill>
            <w14:solidFill>
              <w14:schemeClr w14:val="tx1"/>
            </w14:solidFill>
          </w14:textFill>
        </w:rPr>
        <w:t>投标人</w:t>
      </w:r>
      <w:r>
        <w:rPr>
          <w:rFonts w:hint="eastAsia"/>
          <w:sz w:val="24"/>
          <w:highlight w:val="none"/>
        </w:rPr>
        <w:t>在招标文件规定的投标截止时间前可以撤回投标文件，也可以撤回并修改后重新提交。在投标截止时间之后，</w:t>
      </w:r>
      <w:r>
        <w:rPr>
          <w:rFonts w:hint="eastAsia"/>
          <w:color w:val="000000" w:themeColor="text1"/>
          <w:sz w:val="24"/>
          <w:highlight w:val="none"/>
          <w14:textFill>
            <w14:solidFill>
              <w14:schemeClr w14:val="tx1"/>
            </w14:solidFill>
          </w14:textFill>
        </w:rPr>
        <w:t>投标人</w:t>
      </w:r>
      <w:r>
        <w:rPr>
          <w:rFonts w:hint="eastAsia"/>
          <w:sz w:val="24"/>
          <w:highlight w:val="none"/>
        </w:rPr>
        <w:t>撤回投标文件的，其保证金将不予退还。</w:t>
      </w:r>
    </w:p>
    <w:p w14:paraId="67BE60B2">
      <w:pPr>
        <w:keepNext w:val="0"/>
        <w:keepLines w:val="0"/>
        <w:pageBreakBefore w:val="0"/>
        <w:kinsoku/>
        <w:wordWrap/>
        <w:overflowPunct/>
        <w:topLinePunct w:val="0"/>
        <w:autoSpaceDE/>
        <w:autoSpaceDN/>
        <w:bidi w:val="0"/>
        <w:spacing w:line="360" w:lineRule="auto"/>
        <w:textAlignment w:val="auto"/>
        <w:rPr>
          <w:sz w:val="24"/>
          <w:highlight w:val="none"/>
        </w:rPr>
      </w:pPr>
      <w:r>
        <w:rPr>
          <w:rFonts w:hint="eastAsia"/>
          <w:sz w:val="24"/>
          <w:highlight w:val="none"/>
        </w:rPr>
        <w:t>2</w:t>
      </w:r>
      <w:r>
        <w:rPr>
          <w:rFonts w:hint="eastAsia"/>
          <w:sz w:val="24"/>
          <w:highlight w:val="none"/>
          <w:lang w:val="en-US" w:eastAsia="zh-CN"/>
        </w:rPr>
        <w:t>7</w:t>
      </w:r>
      <w:r>
        <w:rPr>
          <w:rFonts w:hint="eastAsia"/>
          <w:sz w:val="24"/>
          <w:highlight w:val="none"/>
        </w:rPr>
        <w:t>.2 无论中标与否，</w:t>
      </w:r>
      <w:r>
        <w:rPr>
          <w:rFonts w:hint="eastAsia"/>
          <w:color w:val="000000" w:themeColor="text1"/>
          <w:sz w:val="24"/>
          <w:highlight w:val="none"/>
          <w14:textFill>
            <w14:solidFill>
              <w14:schemeClr w14:val="tx1"/>
            </w14:solidFill>
          </w14:textFill>
        </w:rPr>
        <w:t>投标人</w:t>
      </w:r>
      <w:r>
        <w:rPr>
          <w:rFonts w:hint="eastAsia"/>
          <w:sz w:val="24"/>
          <w:highlight w:val="none"/>
        </w:rPr>
        <w:t>的投标文件均不予退还。</w:t>
      </w:r>
    </w:p>
    <w:p w14:paraId="4397D062">
      <w:pPr>
        <w:keepNext w:val="0"/>
        <w:keepLines w:val="0"/>
        <w:pageBreakBefore w:val="0"/>
        <w:kinsoku/>
        <w:wordWrap/>
        <w:overflowPunct/>
        <w:topLinePunct w:val="0"/>
        <w:autoSpaceDE/>
        <w:autoSpaceDN/>
        <w:bidi w:val="0"/>
        <w:spacing w:line="360" w:lineRule="auto"/>
        <w:textAlignment w:val="auto"/>
        <w:rPr>
          <w:sz w:val="24"/>
          <w:highlight w:val="none"/>
        </w:rPr>
      </w:pPr>
      <w:r>
        <w:rPr>
          <w:rFonts w:hint="eastAsia"/>
          <w:sz w:val="24"/>
          <w:highlight w:val="none"/>
        </w:rPr>
        <w:t>2</w:t>
      </w:r>
      <w:r>
        <w:rPr>
          <w:rFonts w:hint="eastAsia"/>
          <w:sz w:val="24"/>
          <w:highlight w:val="none"/>
          <w:lang w:val="en-US" w:eastAsia="zh-CN"/>
        </w:rPr>
        <w:t>8</w:t>
      </w:r>
      <w:r>
        <w:rPr>
          <w:rFonts w:hint="eastAsia"/>
          <w:sz w:val="24"/>
          <w:highlight w:val="none"/>
        </w:rPr>
        <w:t>. 串通投标</w:t>
      </w:r>
    </w:p>
    <w:p w14:paraId="45BAD944">
      <w:pPr>
        <w:keepNext w:val="0"/>
        <w:keepLines w:val="0"/>
        <w:pageBreakBefore w:val="0"/>
        <w:kinsoku/>
        <w:wordWrap/>
        <w:overflowPunct/>
        <w:topLinePunct w:val="0"/>
        <w:autoSpaceDE/>
        <w:autoSpaceDN/>
        <w:bidi w:val="0"/>
        <w:spacing w:line="360" w:lineRule="auto"/>
        <w:textAlignment w:val="auto"/>
        <w:rPr>
          <w:sz w:val="24"/>
          <w:highlight w:val="none"/>
        </w:rPr>
      </w:pPr>
      <w:r>
        <w:rPr>
          <w:rFonts w:hint="eastAsia"/>
          <w:sz w:val="24"/>
          <w:highlight w:val="none"/>
        </w:rPr>
        <w:t>有下列情形之一的，视为</w:t>
      </w:r>
      <w:r>
        <w:rPr>
          <w:rFonts w:hint="eastAsia"/>
          <w:color w:val="000000" w:themeColor="text1"/>
          <w:sz w:val="24"/>
          <w:highlight w:val="none"/>
          <w14:textFill>
            <w14:solidFill>
              <w14:schemeClr w14:val="tx1"/>
            </w14:solidFill>
          </w14:textFill>
        </w:rPr>
        <w:t>投标人</w:t>
      </w:r>
      <w:r>
        <w:rPr>
          <w:rFonts w:hint="eastAsia"/>
          <w:sz w:val="24"/>
          <w:highlight w:val="none"/>
        </w:rPr>
        <w:t>串通投标，其投标无效：</w:t>
      </w:r>
    </w:p>
    <w:p w14:paraId="4E7F6257">
      <w:pPr>
        <w:keepNext w:val="0"/>
        <w:keepLines w:val="0"/>
        <w:pageBreakBefore w:val="0"/>
        <w:kinsoku/>
        <w:wordWrap/>
        <w:overflowPunct/>
        <w:topLinePunct w:val="0"/>
        <w:autoSpaceDE/>
        <w:autoSpaceDN/>
        <w:bidi w:val="0"/>
        <w:spacing w:line="360" w:lineRule="auto"/>
        <w:textAlignment w:val="auto"/>
        <w:rPr>
          <w:sz w:val="24"/>
          <w:highlight w:val="none"/>
        </w:rPr>
      </w:pPr>
      <w:r>
        <w:rPr>
          <w:rFonts w:hint="eastAsia"/>
          <w:sz w:val="24"/>
          <w:highlight w:val="none"/>
        </w:rPr>
        <w:t>（1）不同</w:t>
      </w:r>
      <w:r>
        <w:rPr>
          <w:rFonts w:hint="eastAsia"/>
          <w:color w:val="000000" w:themeColor="text1"/>
          <w:sz w:val="24"/>
          <w:highlight w:val="none"/>
          <w14:textFill>
            <w14:solidFill>
              <w14:schemeClr w14:val="tx1"/>
            </w14:solidFill>
          </w14:textFill>
        </w:rPr>
        <w:t>投标人</w:t>
      </w:r>
      <w:r>
        <w:rPr>
          <w:rFonts w:hint="eastAsia"/>
          <w:sz w:val="24"/>
          <w:highlight w:val="none"/>
        </w:rPr>
        <w:t>的投标文件由同一单位或者个人编制；</w:t>
      </w:r>
    </w:p>
    <w:p w14:paraId="56F707CB">
      <w:pPr>
        <w:keepNext w:val="0"/>
        <w:keepLines w:val="0"/>
        <w:pageBreakBefore w:val="0"/>
        <w:kinsoku/>
        <w:wordWrap/>
        <w:overflowPunct/>
        <w:topLinePunct w:val="0"/>
        <w:autoSpaceDE/>
        <w:autoSpaceDN/>
        <w:bidi w:val="0"/>
        <w:spacing w:line="360" w:lineRule="auto"/>
        <w:textAlignment w:val="auto"/>
        <w:rPr>
          <w:sz w:val="24"/>
          <w:highlight w:val="none"/>
        </w:rPr>
      </w:pPr>
      <w:r>
        <w:rPr>
          <w:rFonts w:hint="eastAsia"/>
          <w:sz w:val="24"/>
          <w:highlight w:val="none"/>
        </w:rPr>
        <w:t>（2）不同</w:t>
      </w:r>
      <w:r>
        <w:rPr>
          <w:rFonts w:hint="eastAsia"/>
          <w:color w:val="000000" w:themeColor="text1"/>
          <w:sz w:val="24"/>
          <w:highlight w:val="none"/>
          <w14:textFill>
            <w14:solidFill>
              <w14:schemeClr w14:val="tx1"/>
            </w14:solidFill>
          </w14:textFill>
        </w:rPr>
        <w:t>投标人</w:t>
      </w:r>
      <w:r>
        <w:rPr>
          <w:rFonts w:hint="eastAsia"/>
          <w:sz w:val="24"/>
          <w:highlight w:val="none"/>
        </w:rPr>
        <w:t>委托同一单位或者个人办理投标事宜；</w:t>
      </w:r>
    </w:p>
    <w:p w14:paraId="45ECA237">
      <w:pPr>
        <w:keepNext w:val="0"/>
        <w:keepLines w:val="0"/>
        <w:pageBreakBefore w:val="0"/>
        <w:kinsoku/>
        <w:wordWrap/>
        <w:overflowPunct/>
        <w:topLinePunct w:val="0"/>
        <w:autoSpaceDE/>
        <w:autoSpaceDN/>
        <w:bidi w:val="0"/>
        <w:spacing w:line="360" w:lineRule="auto"/>
        <w:textAlignment w:val="auto"/>
        <w:rPr>
          <w:sz w:val="24"/>
          <w:highlight w:val="none"/>
        </w:rPr>
      </w:pPr>
      <w:r>
        <w:rPr>
          <w:rFonts w:hint="eastAsia"/>
          <w:sz w:val="24"/>
          <w:highlight w:val="none"/>
        </w:rPr>
        <w:t>（3）不同</w:t>
      </w:r>
      <w:r>
        <w:rPr>
          <w:rFonts w:hint="eastAsia"/>
          <w:color w:val="000000" w:themeColor="text1"/>
          <w:sz w:val="24"/>
          <w:highlight w:val="none"/>
          <w14:textFill>
            <w14:solidFill>
              <w14:schemeClr w14:val="tx1"/>
            </w14:solidFill>
          </w14:textFill>
        </w:rPr>
        <w:t>投标人</w:t>
      </w:r>
      <w:r>
        <w:rPr>
          <w:rFonts w:hint="eastAsia"/>
          <w:sz w:val="24"/>
          <w:highlight w:val="none"/>
        </w:rPr>
        <w:t>的投标文件载明的项目管理成员或者联系人员为同一人；</w:t>
      </w:r>
    </w:p>
    <w:p w14:paraId="6A88A6CD">
      <w:pPr>
        <w:keepNext w:val="0"/>
        <w:keepLines w:val="0"/>
        <w:pageBreakBefore w:val="0"/>
        <w:kinsoku/>
        <w:wordWrap/>
        <w:overflowPunct/>
        <w:topLinePunct w:val="0"/>
        <w:autoSpaceDE/>
        <w:autoSpaceDN/>
        <w:bidi w:val="0"/>
        <w:spacing w:line="360" w:lineRule="auto"/>
        <w:textAlignment w:val="auto"/>
        <w:rPr>
          <w:sz w:val="24"/>
          <w:highlight w:val="none"/>
        </w:rPr>
      </w:pPr>
      <w:r>
        <w:rPr>
          <w:rFonts w:hint="eastAsia"/>
          <w:sz w:val="24"/>
          <w:highlight w:val="none"/>
        </w:rPr>
        <w:t>（4）不同</w:t>
      </w:r>
      <w:r>
        <w:rPr>
          <w:rFonts w:hint="eastAsia"/>
          <w:color w:val="000000" w:themeColor="text1"/>
          <w:sz w:val="24"/>
          <w:highlight w:val="none"/>
          <w14:textFill>
            <w14:solidFill>
              <w14:schemeClr w14:val="tx1"/>
            </w14:solidFill>
          </w14:textFill>
        </w:rPr>
        <w:t>投标人</w:t>
      </w:r>
      <w:r>
        <w:rPr>
          <w:rFonts w:hint="eastAsia"/>
          <w:sz w:val="24"/>
          <w:highlight w:val="none"/>
        </w:rPr>
        <w:t>的投标文件异常一致或者投标报价呈规律性差异；</w:t>
      </w:r>
    </w:p>
    <w:p w14:paraId="56CC62FA">
      <w:pPr>
        <w:keepNext w:val="0"/>
        <w:keepLines w:val="0"/>
        <w:pageBreakBefore w:val="0"/>
        <w:kinsoku/>
        <w:wordWrap/>
        <w:overflowPunct/>
        <w:topLinePunct w:val="0"/>
        <w:autoSpaceDE/>
        <w:autoSpaceDN/>
        <w:bidi w:val="0"/>
        <w:spacing w:line="360" w:lineRule="auto"/>
        <w:textAlignment w:val="auto"/>
        <w:rPr>
          <w:sz w:val="24"/>
          <w:highlight w:val="none"/>
        </w:rPr>
      </w:pPr>
      <w:r>
        <w:rPr>
          <w:rFonts w:hint="eastAsia"/>
          <w:sz w:val="24"/>
          <w:highlight w:val="none"/>
        </w:rPr>
        <w:t>（5）不同</w:t>
      </w:r>
      <w:r>
        <w:rPr>
          <w:rFonts w:hint="eastAsia"/>
          <w:color w:val="000000" w:themeColor="text1"/>
          <w:sz w:val="24"/>
          <w:highlight w:val="none"/>
          <w14:textFill>
            <w14:solidFill>
              <w14:schemeClr w14:val="tx1"/>
            </w14:solidFill>
          </w14:textFill>
        </w:rPr>
        <w:t>投标人</w:t>
      </w:r>
      <w:r>
        <w:rPr>
          <w:rFonts w:hint="eastAsia"/>
          <w:sz w:val="24"/>
          <w:highlight w:val="none"/>
        </w:rPr>
        <w:t>的投标文件相互混装；</w:t>
      </w:r>
    </w:p>
    <w:p w14:paraId="33FEBA76">
      <w:pPr>
        <w:keepNext w:val="0"/>
        <w:keepLines w:val="0"/>
        <w:pageBreakBefore w:val="0"/>
        <w:kinsoku/>
        <w:wordWrap/>
        <w:overflowPunct/>
        <w:topLinePunct w:val="0"/>
        <w:autoSpaceDE/>
        <w:autoSpaceDN/>
        <w:bidi w:val="0"/>
        <w:spacing w:line="360" w:lineRule="auto"/>
        <w:textAlignment w:val="auto"/>
        <w:rPr>
          <w:sz w:val="24"/>
          <w:highlight w:val="none"/>
        </w:rPr>
      </w:pPr>
      <w:r>
        <w:rPr>
          <w:rFonts w:hint="eastAsia"/>
          <w:sz w:val="24"/>
          <w:highlight w:val="none"/>
        </w:rPr>
        <w:t>（6）不同</w:t>
      </w:r>
      <w:r>
        <w:rPr>
          <w:rFonts w:hint="eastAsia"/>
          <w:color w:val="000000" w:themeColor="text1"/>
          <w:sz w:val="24"/>
          <w:highlight w:val="none"/>
          <w14:textFill>
            <w14:solidFill>
              <w14:schemeClr w14:val="tx1"/>
            </w14:solidFill>
          </w14:textFill>
        </w:rPr>
        <w:t>投标人</w:t>
      </w:r>
      <w:r>
        <w:rPr>
          <w:rFonts w:hint="eastAsia"/>
          <w:sz w:val="24"/>
          <w:highlight w:val="none"/>
        </w:rPr>
        <w:t>的投标保证金从同一单位或者个人的账户转出。</w:t>
      </w:r>
    </w:p>
    <w:p w14:paraId="057C6078">
      <w:pPr>
        <w:keepNext w:val="0"/>
        <w:keepLines w:val="0"/>
        <w:pageBreakBefore w:val="0"/>
        <w:kinsoku/>
        <w:wordWrap/>
        <w:overflowPunct/>
        <w:topLinePunct w:val="0"/>
        <w:autoSpaceDE/>
        <w:autoSpaceDN/>
        <w:bidi w:val="0"/>
        <w:spacing w:line="360" w:lineRule="auto"/>
        <w:textAlignment w:val="auto"/>
        <w:rPr>
          <w:rFonts w:hAnsi="宋体" w:eastAsia="宋体" w:cs="宋体"/>
          <w:sz w:val="24"/>
          <w:highlight w:val="none"/>
        </w:rPr>
      </w:pPr>
      <w:r>
        <w:rPr>
          <w:rFonts w:hint="eastAsia" w:hAnsi="宋体" w:eastAsia="宋体" w:cs="宋体"/>
          <w:sz w:val="24"/>
          <w:highlight w:val="none"/>
        </w:rPr>
        <w:t>（7）相关法律、法规规定的其他形式。</w:t>
      </w:r>
    </w:p>
    <w:p w14:paraId="070E0DC4">
      <w:pPr>
        <w:pStyle w:val="26"/>
        <w:keepNext w:val="0"/>
        <w:keepLines w:val="0"/>
        <w:pageBreakBefore w:val="0"/>
        <w:kinsoku/>
        <w:wordWrap/>
        <w:overflowPunct/>
        <w:topLinePunct w:val="0"/>
        <w:autoSpaceDE/>
        <w:autoSpaceDN/>
        <w:bidi w:val="0"/>
        <w:spacing w:before="0" w:after="0" w:line="360" w:lineRule="auto"/>
        <w:jc w:val="both"/>
        <w:textAlignment w:val="auto"/>
        <w:rPr>
          <w:rFonts w:hint="default" w:asciiTheme="minorHAnsi"/>
          <w:color w:val="auto"/>
          <w:sz w:val="24"/>
          <w:szCs w:val="24"/>
          <w:highlight w:val="none"/>
          <w:lang w:val="en-US"/>
        </w:rPr>
      </w:pPr>
      <w:bookmarkStart w:id="49" w:name="_Toc18466"/>
      <w:bookmarkStart w:id="50" w:name="_Toc11173"/>
      <w:bookmarkStart w:id="51" w:name="_Toc3424"/>
      <w:bookmarkStart w:id="52" w:name="_Toc32418"/>
      <w:bookmarkStart w:id="53" w:name="_Toc13735"/>
      <w:r>
        <w:rPr>
          <w:rFonts w:hint="eastAsia" w:asciiTheme="minorHAnsi"/>
          <w:sz w:val="24"/>
          <w:szCs w:val="24"/>
          <w:highlight w:val="none"/>
        </w:rPr>
        <w:t>五、</w:t>
      </w:r>
      <w:bookmarkEnd w:id="49"/>
      <w:r>
        <w:rPr>
          <w:rFonts w:hint="eastAsia" w:asciiTheme="minorHAnsi"/>
          <w:color w:val="auto"/>
          <w:sz w:val="24"/>
          <w:szCs w:val="24"/>
          <w:highlight w:val="none"/>
          <w:lang w:val="en-US" w:eastAsia="zh-CN"/>
        </w:rPr>
        <w:t>开标程序</w:t>
      </w:r>
      <w:bookmarkEnd w:id="50"/>
      <w:bookmarkEnd w:id="51"/>
      <w:bookmarkEnd w:id="52"/>
      <w:bookmarkEnd w:id="53"/>
    </w:p>
    <w:p w14:paraId="6D7A0624">
      <w:pPr>
        <w:pStyle w:val="22"/>
        <w:keepNext w:val="0"/>
        <w:keepLines w:val="0"/>
        <w:pageBreakBefore w:val="0"/>
        <w:kinsoku/>
        <w:wordWrap/>
        <w:overflowPunct/>
        <w:topLinePunct w:val="0"/>
        <w:autoSpaceDE/>
        <w:autoSpaceDN/>
        <w:bidi w:val="0"/>
        <w:spacing w:line="360" w:lineRule="auto"/>
        <w:textAlignment w:val="auto"/>
        <w:rPr>
          <w:rFonts w:hint="default" w:eastAsia="宋体" w:asciiTheme="minorHAnsi"/>
          <w:sz w:val="24"/>
          <w:highlight w:val="none"/>
          <w:lang w:val="en-US" w:eastAsia="zh-CN"/>
        </w:rPr>
      </w:pPr>
      <w:r>
        <w:rPr>
          <w:rFonts w:hint="eastAsia" w:asciiTheme="minorHAnsi"/>
          <w:color w:val="auto"/>
          <w:sz w:val="24"/>
          <w:highlight w:val="none"/>
          <w:lang w:val="en-US" w:eastAsia="zh-CN"/>
        </w:rPr>
        <w:t>29</w:t>
      </w:r>
      <w:r>
        <w:rPr>
          <w:rFonts w:hint="eastAsia" w:asciiTheme="minorHAnsi"/>
          <w:color w:val="auto"/>
          <w:sz w:val="24"/>
          <w:highlight w:val="none"/>
        </w:rPr>
        <w:t xml:space="preserve">. </w:t>
      </w:r>
      <w:r>
        <w:rPr>
          <w:rFonts w:hint="eastAsia" w:asciiTheme="minorHAnsi"/>
          <w:color w:val="auto"/>
          <w:sz w:val="24"/>
          <w:highlight w:val="none"/>
          <w:lang w:val="en-US" w:eastAsia="zh-CN"/>
        </w:rPr>
        <w:t>开标程序：初步审查（资格性审查、符合性审查），澄清、招标、综</w:t>
      </w:r>
      <w:r>
        <w:rPr>
          <w:rFonts w:hint="eastAsia" w:asciiTheme="minorHAnsi"/>
          <w:sz w:val="24"/>
          <w:highlight w:val="none"/>
          <w:lang w:val="en-US" w:eastAsia="zh-CN"/>
        </w:rPr>
        <w:t>合评分、推荐候选投标人。</w:t>
      </w:r>
    </w:p>
    <w:p w14:paraId="7AA4993D">
      <w:pPr>
        <w:pStyle w:val="22"/>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.1 评标委员会</w:t>
      </w:r>
    </w:p>
    <w:p w14:paraId="1EA4892B">
      <w:pPr>
        <w:pStyle w:val="22"/>
        <w:keepNext w:val="0"/>
        <w:keepLines w:val="0"/>
        <w:pageBreakBefore w:val="0"/>
        <w:kinsoku/>
        <w:wordWrap/>
        <w:overflowPunct/>
        <w:topLinePunct w:val="0"/>
        <w:autoSpaceDE/>
        <w:autoSpaceDN/>
        <w:bidi w:val="0"/>
        <w:spacing w:line="360" w:lineRule="auto"/>
        <w:ind w:firstLine="480" w:firstLineChars="200"/>
        <w:textAlignment w:val="auto"/>
        <w:rPr>
          <w:rFonts w:asciiTheme="minorHAnsi"/>
          <w:sz w:val="24"/>
          <w:highlight w:val="none"/>
        </w:rPr>
      </w:pPr>
      <w:r>
        <w:rPr>
          <w:rFonts w:hint="eastAsia" w:asciiTheme="minorHAnsi"/>
          <w:sz w:val="24"/>
          <w:highlight w:val="none"/>
        </w:rPr>
        <w:t>评标由依法组建的奇数人数组成的评标委员会负责。评标依法进行，任何单位和个人不得干预、影响评标的过程和结果。</w:t>
      </w:r>
    </w:p>
    <w:p w14:paraId="4B41F268">
      <w:pPr>
        <w:pStyle w:val="15"/>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.2 评标原则</w:t>
      </w:r>
    </w:p>
    <w:p w14:paraId="7EBF393D">
      <w:pPr>
        <w:pStyle w:val="15"/>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（1）评标过程中应遵循公开、公平、公正、择优的原则；</w:t>
      </w:r>
    </w:p>
    <w:p w14:paraId="53A24C38">
      <w:pPr>
        <w:pStyle w:val="15"/>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（2）评标应同时维护采购人和</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的利益；</w:t>
      </w:r>
    </w:p>
    <w:p w14:paraId="332C407E">
      <w:pPr>
        <w:pStyle w:val="15"/>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（3）资格审查合格的</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，中标机会均等；</w:t>
      </w:r>
    </w:p>
    <w:p w14:paraId="217789AF">
      <w:pPr>
        <w:pStyle w:val="15"/>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（4）评标人员应独立进行评审，对个人的评审意见承担法律责任；</w:t>
      </w:r>
    </w:p>
    <w:p w14:paraId="4CB3E189">
      <w:pPr>
        <w:pStyle w:val="15"/>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（5）评标人员不得私自泄露评标内容；</w:t>
      </w:r>
    </w:p>
    <w:p w14:paraId="2BE902DB">
      <w:pPr>
        <w:pStyle w:val="15"/>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rPr>
        <w:t>（6）评标采取质量、性能、价格、服务综合评比。</w:t>
      </w:r>
    </w:p>
    <w:p w14:paraId="4B626213">
      <w:pPr>
        <w:pStyle w:val="15"/>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.3 评标方法</w:t>
      </w:r>
    </w:p>
    <w:p w14:paraId="0C9EEB2E">
      <w:pPr>
        <w:pStyle w:val="15"/>
        <w:keepNext w:val="0"/>
        <w:keepLines w:val="0"/>
        <w:pageBreakBefore w:val="0"/>
        <w:kinsoku/>
        <w:wordWrap/>
        <w:overflowPunct/>
        <w:topLinePunct w:val="0"/>
        <w:autoSpaceDE/>
        <w:autoSpaceDN/>
        <w:bidi w:val="0"/>
        <w:spacing w:line="360" w:lineRule="auto"/>
        <w:ind w:firstLine="480" w:firstLineChars="200"/>
        <w:textAlignment w:val="auto"/>
        <w:rPr>
          <w:rFonts w:asciiTheme="minorHAnsi"/>
          <w:sz w:val="24"/>
          <w:highlight w:val="none"/>
        </w:rPr>
      </w:pPr>
      <w:r>
        <w:rPr>
          <w:rFonts w:hint="eastAsia" w:asciiTheme="minorHAnsi"/>
          <w:sz w:val="24"/>
          <w:highlight w:val="none"/>
        </w:rPr>
        <w:t>评标方法：综合评分法，是指投标文件满足招标文件全部实质性要求，按照评审因素的量化指标评审，综合得分最高的</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为中标候选人的评标方法。</w:t>
      </w:r>
    </w:p>
    <w:p w14:paraId="61B3ADE1">
      <w:pPr>
        <w:pStyle w:val="15"/>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.4 投标文件的初步评审</w:t>
      </w:r>
    </w:p>
    <w:p w14:paraId="5649CFB4">
      <w:pPr>
        <w:pStyle w:val="15"/>
        <w:keepNext w:val="0"/>
        <w:keepLines w:val="0"/>
        <w:pageBreakBefore w:val="0"/>
        <w:kinsoku/>
        <w:wordWrap/>
        <w:overflowPunct/>
        <w:topLinePunct w:val="0"/>
        <w:autoSpaceDE/>
        <w:autoSpaceDN/>
        <w:bidi w:val="0"/>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.4.1 符合性审查。评标委员会将对进入评审阶段的投标文件进行审查，依据招标文件的规定，针对投标文件的有效性、完整性和响应程度按照以下对照表逐项列出全部偏差，以确定是否对招标文件的实质性要求做出响应。投标偏差分为重大偏差和细微偏差。</w:t>
      </w:r>
    </w:p>
    <w:p w14:paraId="30D46F21">
      <w:pPr>
        <w:pStyle w:val="15"/>
        <w:pageBreakBefore w:val="0"/>
        <w:wordWrap/>
        <w:overflowPunct/>
        <w:topLinePunct w:val="0"/>
        <w:bidi w:val="0"/>
        <w:spacing w:line="360" w:lineRule="auto"/>
        <w:jc w:val="center"/>
        <w:rPr>
          <w:rFonts w:hint="default" w:asciiTheme="minorHAnsi" w:eastAsiaTheme="minorEastAsia"/>
          <w:sz w:val="24"/>
          <w:highlight w:val="none"/>
          <w:lang w:val="en-US" w:eastAsia="zh-CN"/>
        </w:rPr>
      </w:pPr>
      <w:r>
        <w:rPr>
          <w:rFonts w:hint="eastAsia" w:asciiTheme="minorHAnsi"/>
          <w:sz w:val="24"/>
          <w:highlight w:val="none"/>
        </w:rPr>
        <w:t>符合性审查对照表</w:t>
      </w:r>
    </w:p>
    <w:tbl>
      <w:tblPr>
        <w:tblStyle w:val="28"/>
        <w:tblW w:w="0" w:type="auto"/>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2189"/>
        <w:gridCol w:w="3576"/>
        <w:gridCol w:w="1100"/>
        <w:gridCol w:w="1100"/>
        <w:gridCol w:w="1181"/>
      </w:tblGrid>
      <w:tr w14:paraId="15F0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9280" w:type="dxa"/>
            <w:gridSpan w:val="6"/>
          </w:tcPr>
          <w:p w14:paraId="6D78AE83">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评审细则</w:t>
            </w:r>
          </w:p>
        </w:tc>
      </w:tr>
      <w:tr w14:paraId="7D7D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548" w:type="dxa"/>
            <w:vMerge w:val="restart"/>
            <w:vAlign w:val="center"/>
          </w:tcPr>
          <w:p w14:paraId="2B84850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268" w:type="dxa"/>
            <w:vMerge w:val="restart"/>
            <w:vAlign w:val="center"/>
          </w:tcPr>
          <w:p w14:paraId="3A5D76B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2977" w:type="dxa"/>
            <w:vMerge w:val="restart"/>
            <w:vAlign w:val="center"/>
          </w:tcPr>
          <w:p w14:paraId="511A703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审查因素</w:t>
            </w:r>
          </w:p>
        </w:tc>
        <w:tc>
          <w:tcPr>
            <w:tcW w:w="2268" w:type="dxa"/>
            <w:gridSpan w:val="2"/>
            <w:vAlign w:val="center"/>
          </w:tcPr>
          <w:p w14:paraId="7F5CA86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是否符合</w:t>
            </w:r>
          </w:p>
        </w:tc>
        <w:tc>
          <w:tcPr>
            <w:tcW w:w="1219" w:type="dxa"/>
            <w:vMerge w:val="restart"/>
            <w:vAlign w:val="center"/>
          </w:tcPr>
          <w:p w14:paraId="6546110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tc>
      </w:tr>
      <w:tr w14:paraId="2155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548" w:type="dxa"/>
            <w:vMerge w:val="continue"/>
            <w:vAlign w:val="center"/>
          </w:tcPr>
          <w:p w14:paraId="0450DC1B">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2268" w:type="dxa"/>
            <w:vMerge w:val="continue"/>
            <w:vAlign w:val="center"/>
          </w:tcPr>
          <w:p w14:paraId="250DB14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2977" w:type="dxa"/>
            <w:vMerge w:val="continue"/>
            <w:vAlign w:val="center"/>
          </w:tcPr>
          <w:p w14:paraId="3CC3D2E4">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vAlign w:val="center"/>
          </w:tcPr>
          <w:p w14:paraId="3C1883BB">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tc>
        <w:tc>
          <w:tcPr>
            <w:tcW w:w="1134" w:type="dxa"/>
            <w:vAlign w:val="center"/>
          </w:tcPr>
          <w:p w14:paraId="4C9B7F0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c>
          <w:tcPr>
            <w:tcW w:w="1219" w:type="dxa"/>
            <w:vMerge w:val="continue"/>
          </w:tcPr>
          <w:p w14:paraId="68CC5BC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1D7B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48" w:type="dxa"/>
            <w:vAlign w:val="center"/>
          </w:tcPr>
          <w:p w14:paraId="35A15DB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268" w:type="dxa"/>
            <w:vAlign w:val="center"/>
          </w:tcPr>
          <w:p w14:paraId="545C57E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文件签署</w:t>
            </w:r>
          </w:p>
        </w:tc>
        <w:tc>
          <w:tcPr>
            <w:tcW w:w="2977" w:type="dxa"/>
          </w:tcPr>
          <w:p w14:paraId="65C67BE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文件按</w:t>
            </w:r>
            <w:r>
              <w:rPr>
                <w:rFonts w:hint="eastAsia"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文件的规定签章</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签名</w:t>
            </w:r>
          </w:p>
        </w:tc>
        <w:tc>
          <w:tcPr>
            <w:tcW w:w="1134" w:type="dxa"/>
          </w:tcPr>
          <w:p w14:paraId="3B47138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0B8EC5B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06F6BC7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043F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48" w:type="dxa"/>
            <w:vAlign w:val="center"/>
          </w:tcPr>
          <w:p w14:paraId="1756288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268" w:type="dxa"/>
            <w:vAlign w:val="center"/>
          </w:tcPr>
          <w:p w14:paraId="2B13212A">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文件编制要求</w:t>
            </w:r>
          </w:p>
        </w:tc>
        <w:tc>
          <w:tcPr>
            <w:tcW w:w="2977" w:type="dxa"/>
          </w:tcPr>
          <w:p w14:paraId="57B8B6C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按照</w:t>
            </w:r>
            <w:r>
              <w:rPr>
                <w:rFonts w:hint="eastAsia"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文件要求提交</w:t>
            </w:r>
            <w:r>
              <w:rPr>
                <w:rFonts w:hint="eastAsia"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文件，字迹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图表等</w:t>
            </w:r>
            <w:r>
              <w:rPr>
                <w:rFonts w:hint="eastAsia" w:ascii="宋体" w:hAnsi="宋体" w:eastAsia="宋体" w:cs="宋体"/>
                <w:color w:val="auto"/>
                <w:sz w:val="24"/>
                <w:szCs w:val="24"/>
                <w:highlight w:val="none"/>
              </w:rPr>
              <w:t>清晰</w:t>
            </w:r>
          </w:p>
        </w:tc>
        <w:tc>
          <w:tcPr>
            <w:tcW w:w="1134" w:type="dxa"/>
          </w:tcPr>
          <w:p w14:paraId="1505BB0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12C06CF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3E26C1B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4E41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48" w:type="dxa"/>
            <w:vAlign w:val="center"/>
          </w:tcPr>
          <w:p w14:paraId="2889CDCD">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268" w:type="dxa"/>
            <w:vAlign w:val="center"/>
          </w:tcPr>
          <w:p w14:paraId="0C6905E1">
            <w:pPr>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有效期</w:t>
            </w:r>
          </w:p>
        </w:tc>
        <w:tc>
          <w:tcPr>
            <w:tcW w:w="2977" w:type="dxa"/>
          </w:tcPr>
          <w:p w14:paraId="1B8C14D8">
            <w:pPr>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文件前附表的规定</w:t>
            </w:r>
          </w:p>
        </w:tc>
        <w:tc>
          <w:tcPr>
            <w:tcW w:w="1134" w:type="dxa"/>
          </w:tcPr>
          <w:p w14:paraId="47764D01">
            <w:pPr>
              <w:pStyle w:val="22"/>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05158C19">
            <w:pPr>
              <w:pStyle w:val="22"/>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2476E44F">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13F93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2BC59999">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268" w:type="dxa"/>
            <w:vAlign w:val="center"/>
          </w:tcPr>
          <w:p w14:paraId="3CDF0DB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投标报价唯一</w:t>
            </w:r>
          </w:p>
        </w:tc>
        <w:tc>
          <w:tcPr>
            <w:tcW w:w="2977" w:type="dxa"/>
          </w:tcPr>
          <w:p w14:paraId="076488D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报价唯一；报价未超过预算金额或者最高限价</w:t>
            </w:r>
          </w:p>
        </w:tc>
        <w:tc>
          <w:tcPr>
            <w:tcW w:w="1134" w:type="dxa"/>
          </w:tcPr>
          <w:p w14:paraId="5C21266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7C1169F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3AB002F0">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1248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787B5F3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2268" w:type="dxa"/>
            <w:vAlign w:val="center"/>
          </w:tcPr>
          <w:p w14:paraId="712B311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财务会计制度</w:t>
            </w:r>
          </w:p>
        </w:tc>
        <w:tc>
          <w:tcPr>
            <w:tcW w:w="2977" w:type="dxa"/>
          </w:tcPr>
          <w:p w14:paraId="34884E20">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应提供202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年经第三方财务审计的审计报告</w:t>
            </w:r>
            <w:r>
              <w:rPr>
                <w:rFonts w:hint="eastAsia" w:ascii="宋体" w:hAnsi="宋体" w:eastAsia="宋体" w:cs="宋体"/>
                <w:color w:val="auto"/>
                <w:sz w:val="24"/>
                <w:szCs w:val="24"/>
                <w:highlight w:val="none"/>
                <w:lang w:val="en-US" w:eastAsia="zh-CN"/>
              </w:rPr>
              <w:t>或公司内部财务报表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审计报告须包括现金流量表、资产负债表、利润及利润分配表、财务报告附注），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财务报告需包括</w:t>
            </w:r>
            <w:r>
              <w:rPr>
                <w:rFonts w:hint="eastAsia" w:ascii="宋体" w:hAnsi="宋体" w:eastAsia="宋体" w:cs="宋体"/>
                <w:color w:val="auto"/>
                <w:sz w:val="24"/>
                <w:szCs w:val="24"/>
                <w:highlight w:val="none"/>
              </w:rPr>
              <w:t>现金流量表、资产负债表、利润及利润分配表</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202</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年新成立的公司应提供成立之日至今其基本开户银行出具的资信证明</w:t>
            </w:r>
          </w:p>
        </w:tc>
        <w:tc>
          <w:tcPr>
            <w:tcW w:w="1134" w:type="dxa"/>
          </w:tcPr>
          <w:p w14:paraId="229F8B5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7E9F00A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2807E37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30E2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188736CF">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2268" w:type="dxa"/>
            <w:vAlign w:val="center"/>
          </w:tcPr>
          <w:p w14:paraId="7FC79334">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有依法缴纳税收和社会保障资金的良好记录</w:t>
            </w:r>
          </w:p>
        </w:tc>
        <w:tc>
          <w:tcPr>
            <w:tcW w:w="2977" w:type="dxa"/>
          </w:tcPr>
          <w:p w14:paraId="5F43DC80">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提供投标单位社保缴纳汇总表</w:t>
            </w:r>
          </w:p>
          <w:p w14:paraId="7CB65BF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2、提供税务部门出具的无欠税证明；</w:t>
            </w:r>
            <w:r>
              <w:rPr>
                <w:rFonts w:hint="eastAsia"/>
                <w:color w:val="auto"/>
                <w:sz w:val="24"/>
                <w:szCs w:val="24"/>
                <w:highlight w:val="none"/>
                <w:lang w:val="en-US" w:eastAsia="zh-CN"/>
              </w:rPr>
              <w:t>（搜索电子税务局-我要办税-证明开具-无欠税证明）</w:t>
            </w:r>
          </w:p>
          <w:p w14:paraId="216B593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注：</w:t>
            </w:r>
            <w:r>
              <w:rPr>
                <w:rFonts w:hint="eastAsia" w:ascii="宋体" w:hAnsi="宋体" w:eastAsia="宋体" w:cs="宋体"/>
                <w:color w:val="auto"/>
                <w:sz w:val="24"/>
                <w:szCs w:val="24"/>
                <w:highlight w:val="none"/>
              </w:rPr>
              <w:t>如依法免税或不需要缴纳社会保障资金的，应提供相应文件证明。</w:t>
            </w:r>
          </w:p>
        </w:tc>
        <w:tc>
          <w:tcPr>
            <w:tcW w:w="1134" w:type="dxa"/>
          </w:tcPr>
          <w:p w14:paraId="48C35F9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72E382E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5908BF2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07A0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6D8B6130">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2268" w:type="dxa"/>
            <w:vAlign w:val="center"/>
          </w:tcPr>
          <w:p w14:paraId="534FFBA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参加政府采购活动前三年内，在经营活动中无重大违法记录；</w:t>
            </w:r>
          </w:p>
        </w:tc>
        <w:tc>
          <w:tcPr>
            <w:tcW w:w="2977" w:type="dxa"/>
          </w:tcPr>
          <w:p w14:paraId="4DF6309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提供参加本次政府采购活动前3 年内在经营活动中没有重大违法记录声明函</w:t>
            </w:r>
          </w:p>
        </w:tc>
        <w:tc>
          <w:tcPr>
            <w:tcW w:w="1134" w:type="dxa"/>
          </w:tcPr>
          <w:p w14:paraId="6FA7A77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7E981D4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48D5E9B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1D96E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4D3061C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2268" w:type="dxa"/>
            <w:vAlign w:val="center"/>
          </w:tcPr>
          <w:p w14:paraId="1E3B0A5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具有履行合同所必需的设备和专业技术能力</w:t>
            </w:r>
          </w:p>
        </w:tc>
        <w:tc>
          <w:tcPr>
            <w:tcW w:w="2977" w:type="dxa"/>
          </w:tcPr>
          <w:p w14:paraId="402B82E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提供履行合同所必需的设备和专业技术能力相关的证明材料或声明，加盖公章</w:t>
            </w:r>
          </w:p>
        </w:tc>
        <w:tc>
          <w:tcPr>
            <w:tcW w:w="1134" w:type="dxa"/>
          </w:tcPr>
          <w:p w14:paraId="321B156F">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0FDF06AF">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1E56A70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593F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30E0A20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2268" w:type="dxa"/>
            <w:vAlign w:val="center"/>
          </w:tcPr>
          <w:p w14:paraId="11CC318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信誉情况</w:t>
            </w:r>
          </w:p>
        </w:tc>
        <w:tc>
          <w:tcPr>
            <w:tcW w:w="2977" w:type="dxa"/>
          </w:tcPr>
          <w:p w14:paraId="13BB8D2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投标人未被列入“信用中国”网站(www.creditchina.gov.cn)“记录失信被执行人或重大税收违法案件当事人名单”记录名单；不处于中国政府采购网(www.ccgp.go v.cn)“政府采购严重违法失信行为信息记录”中的禁止参加政府采购活动期间。（以采购代理机构于投标（响应）截止时间当天在“信用中国”网站（www.creditchi na.gov.cn）及中国政府采购网（http://www.ccgp.gov.cn/）查询结果为准，如相关失信记录已失效，投标人需提供相关证明资料）</w:t>
            </w:r>
          </w:p>
        </w:tc>
        <w:tc>
          <w:tcPr>
            <w:tcW w:w="1134" w:type="dxa"/>
          </w:tcPr>
          <w:p w14:paraId="1611936F">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0BE1D44B">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215CF8D9">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1B47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48" w:type="dxa"/>
            <w:vAlign w:val="center"/>
          </w:tcPr>
          <w:p w14:paraId="57FF98D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268" w:type="dxa"/>
            <w:vAlign w:val="center"/>
          </w:tcPr>
          <w:p w14:paraId="4A5A5D0B">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廉政承诺</w:t>
            </w:r>
          </w:p>
        </w:tc>
        <w:tc>
          <w:tcPr>
            <w:tcW w:w="2977" w:type="dxa"/>
          </w:tcPr>
          <w:p w14:paraId="7624447A">
            <w:pPr>
              <w:keepNext w:val="0"/>
              <w:keepLines w:val="0"/>
              <w:pageBreakBefore w:val="0"/>
              <w:kinsoku/>
              <w:wordWrap/>
              <w:overflowPunct/>
              <w:topLinePunct w:val="0"/>
              <w:bidi w:val="0"/>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反商业贿赂承诺书</w:t>
            </w:r>
          </w:p>
        </w:tc>
        <w:tc>
          <w:tcPr>
            <w:tcW w:w="1134" w:type="dxa"/>
          </w:tcPr>
          <w:p w14:paraId="0042BEC3">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0B12C0D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6D754A8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4D99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48" w:type="dxa"/>
            <w:vAlign w:val="center"/>
          </w:tcPr>
          <w:p w14:paraId="7536308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2268" w:type="dxa"/>
            <w:vAlign w:val="center"/>
          </w:tcPr>
          <w:p w14:paraId="17F7E4A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服务期</w:t>
            </w:r>
            <w:r>
              <w:rPr>
                <w:rFonts w:hint="eastAsia" w:eastAsia="宋体" w:cs="宋体"/>
                <w:color w:val="auto"/>
                <w:sz w:val="24"/>
                <w:szCs w:val="24"/>
                <w:highlight w:val="none"/>
                <w:lang w:val="en-US" w:eastAsia="zh-CN"/>
              </w:rPr>
              <w:t>/供货期</w:t>
            </w:r>
          </w:p>
        </w:tc>
        <w:tc>
          <w:tcPr>
            <w:tcW w:w="2977" w:type="dxa"/>
          </w:tcPr>
          <w:p w14:paraId="5A0E271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满足</w:t>
            </w:r>
            <w:r>
              <w:rPr>
                <w:rFonts w:hint="eastAsia"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文件的要求</w:t>
            </w:r>
          </w:p>
        </w:tc>
        <w:tc>
          <w:tcPr>
            <w:tcW w:w="1134" w:type="dxa"/>
          </w:tcPr>
          <w:p w14:paraId="2B3ACA25">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658DF8C2">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7F539FE9">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09B0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548" w:type="dxa"/>
            <w:vAlign w:val="center"/>
          </w:tcPr>
          <w:p w14:paraId="0515CAC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2268" w:type="dxa"/>
            <w:vAlign w:val="center"/>
          </w:tcPr>
          <w:p w14:paraId="0D1EE56C">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是否满足投标范围的完整性要求</w:t>
            </w:r>
          </w:p>
        </w:tc>
        <w:tc>
          <w:tcPr>
            <w:tcW w:w="2977" w:type="dxa"/>
          </w:tcPr>
          <w:p w14:paraId="31EDB45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是否有拆包响应或缺项漏项</w:t>
            </w:r>
          </w:p>
        </w:tc>
        <w:tc>
          <w:tcPr>
            <w:tcW w:w="1134" w:type="dxa"/>
          </w:tcPr>
          <w:p w14:paraId="09798A56">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1B74597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4E925B9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38B9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48" w:type="dxa"/>
            <w:vAlign w:val="center"/>
          </w:tcPr>
          <w:p w14:paraId="7976FC39">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2268" w:type="dxa"/>
            <w:vAlign w:val="center"/>
          </w:tcPr>
          <w:p w14:paraId="42AE4AF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不能接受的条件</w:t>
            </w:r>
          </w:p>
        </w:tc>
        <w:tc>
          <w:tcPr>
            <w:tcW w:w="2977" w:type="dxa"/>
          </w:tcPr>
          <w:p w14:paraId="79C49AC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文件中无采购人不能接受的条件</w:t>
            </w:r>
          </w:p>
        </w:tc>
        <w:tc>
          <w:tcPr>
            <w:tcW w:w="1134" w:type="dxa"/>
          </w:tcPr>
          <w:p w14:paraId="6C2BC9D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3829A82E">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7DC1CE7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4E25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48" w:type="dxa"/>
            <w:vAlign w:val="center"/>
          </w:tcPr>
          <w:p w14:paraId="45B732C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2268" w:type="dxa"/>
            <w:vAlign w:val="center"/>
          </w:tcPr>
          <w:p w14:paraId="36F6A454">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违法投标行为</w:t>
            </w:r>
          </w:p>
        </w:tc>
        <w:tc>
          <w:tcPr>
            <w:tcW w:w="2977" w:type="dxa"/>
          </w:tcPr>
          <w:p w14:paraId="7C8510E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r>
              <w:rPr>
                <w:rFonts w:hint="eastAsia"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文件29款中的任一情形</w:t>
            </w:r>
          </w:p>
        </w:tc>
        <w:tc>
          <w:tcPr>
            <w:tcW w:w="1134" w:type="dxa"/>
          </w:tcPr>
          <w:p w14:paraId="25A2FCC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6F1741D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08D44E4D">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r w14:paraId="032C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548" w:type="dxa"/>
            <w:vAlign w:val="center"/>
          </w:tcPr>
          <w:p w14:paraId="36EE7977">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2268" w:type="dxa"/>
            <w:vAlign w:val="center"/>
          </w:tcPr>
          <w:p w14:paraId="7DD9FFEF">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其他要求</w:t>
            </w:r>
          </w:p>
        </w:tc>
        <w:tc>
          <w:tcPr>
            <w:tcW w:w="2977" w:type="dxa"/>
          </w:tcPr>
          <w:p w14:paraId="57571AA8">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符合法律法规和</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文件规定的其他实质性条款</w:t>
            </w:r>
          </w:p>
        </w:tc>
        <w:tc>
          <w:tcPr>
            <w:tcW w:w="1134" w:type="dxa"/>
          </w:tcPr>
          <w:p w14:paraId="4506B781">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134" w:type="dxa"/>
          </w:tcPr>
          <w:p w14:paraId="08D259D0">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219" w:type="dxa"/>
          </w:tcPr>
          <w:p w14:paraId="1FE93B5A">
            <w:pPr>
              <w:pStyle w:val="15"/>
              <w:keepNext w:val="0"/>
              <w:keepLines w:val="0"/>
              <w:pageBreakBefore w:val="0"/>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color w:val="auto"/>
                <w:sz w:val="24"/>
                <w:szCs w:val="24"/>
                <w:highlight w:val="none"/>
              </w:rPr>
            </w:pPr>
          </w:p>
        </w:tc>
      </w:tr>
    </w:tbl>
    <w:p w14:paraId="4770B7A9">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下列情况属于重大偏差：</w:t>
      </w:r>
    </w:p>
    <w:p w14:paraId="7B8353C5">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（1）不完全满足资格审查条件；</w:t>
      </w:r>
    </w:p>
    <w:p w14:paraId="3337BC43">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（2）投标文件未按招标文件的规定签章或签名；</w:t>
      </w:r>
    </w:p>
    <w:p w14:paraId="0DD969A9">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（3）投标文件附有采购人不能接受的条件；</w:t>
      </w:r>
    </w:p>
    <w:p w14:paraId="762E75D2">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（4）投标文件载明的生产、检验标准和方法等不符合招标文件的要求；</w:t>
      </w:r>
    </w:p>
    <w:p w14:paraId="0628CF14">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（5）不符合招标文件中规定的其他实质性要求。如：</w:t>
      </w:r>
    </w:p>
    <w:p w14:paraId="2CED6373">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HAnsi"/>
          <w:sz w:val="24"/>
          <w:highlight w:val="none"/>
        </w:rPr>
      </w:pPr>
      <w:r>
        <w:rPr>
          <w:rFonts w:hint="eastAsia" w:asciiTheme="minorHAnsi"/>
          <w:sz w:val="24"/>
          <w:highlight w:val="none"/>
        </w:rPr>
        <w:t>① 未按照招标文件要求提交投标文件，字迹模糊不清；</w:t>
      </w:r>
    </w:p>
    <w:p w14:paraId="60B43AF1">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HAnsi"/>
          <w:sz w:val="24"/>
          <w:highlight w:val="none"/>
        </w:rPr>
      </w:pPr>
      <w:r>
        <w:rPr>
          <w:rFonts w:hint="eastAsia" w:asciiTheme="minorHAnsi"/>
          <w:sz w:val="24"/>
          <w:highlight w:val="none"/>
        </w:rPr>
        <w:t>② 投标有效期不足；</w:t>
      </w:r>
    </w:p>
    <w:p w14:paraId="0701E791">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HAnsi"/>
          <w:sz w:val="24"/>
          <w:highlight w:val="none"/>
        </w:rPr>
      </w:pPr>
      <w:r>
        <w:rPr>
          <w:rFonts w:hint="eastAsia" w:asciiTheme="minorHAnsi"/>
          <w:sz w:val="24"/>
          <w:highlight w:val="none"/>
        </w:rPr>
        <w:t>③ 对同一项目报有两个或多个报价、报价超过预算金额或者最高限价；</w:t>
      </w:r>
    </w:p>
    <w:p w14:paraId="0D0C6E9D">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HAnsi"/>
          <w:sz w:val="24"/>
          <w:highlight w:val="none"/>
        </w:rPr>
      </w:pPr>
      <w:r>
        <w:rPr>
          <w:rFonts w:hint="eastAsia" w:asciiTheme="minorHAnsi"/>
          <w:sz w:val="24"/>
          <w:highlight w:val="none"/>
        </w:rPr>
        <w:t>④ 报价不合理，存在重大漏项、笔误；</w:t>
      </w:r>
    </w:p>
    <w:p w14:paraId="60DF1E84">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HAnsi"/>
          <w:sz w:val="24"/>
          <w:highlight w:val="none"/>
        </w:rPr>
      </w:pPr>
      <w:r>
        <w:rPr>
          <w:rFonts w:hint="eastAsia" w:asciiTheme="minorHAnsi"/>
          <w:sz w:val="24"/>
          <w:highlight w:val="none"/>
        </w:rPr>
        <w:t>⑤ 供货期及质保期或完工期及服务期不满足招标文件的要求。</w:t>
      </w:r>
    </w:p>
    <w:p w14:paraId="53D8418D">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（6）投标范围小于招标文件规定的招标范围，缺漏招标文件要求的内容；</w:t>
      </w:r>
    </w:p>
    <w:p w14:paraId="785405B6">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HAnsi"/>
          <w:sz w:val="24"/>
          <w:highlight w:val="none"/>
        </w:rPr>
      </w:pPr>
      <w:r>
        <w:rPr>
          <w:rFonts w:hint="eastAsia" w:asciiTheme="minorHAnsi"/>
          <w:sz w:val="24"/>
          <w:highlight w:val="none"/>
        </w:rPr>
        <w:t>投标文件如有上述重大偏差之一的，视为未能对招标文件</w:t>
      </w:r>
      <w:r>
        <w:rPr>
          <w:rFonts w:hint="eastAsia" w:asciiTheme="minorHAnsi"/>
          <w:sz w:val="24"/>
          <w:highlight w:val="none"/>
          <w:lang w:eastAsia="zh-CN"/>
        </w:rPr>
        <w:t>作出</w:t>
      </w:r>
      <w:r>
        <w:rPr>
          <w:rFonts w:hint="eastAsia" w:asciiTheme="minorHAnsi"/>
          <w:sz w:val="24"/>
          <w:highlight w:val="none"/>
        </w:rPr>
        <w:t>实质性响应，为无效投标，不再进入以后的评标程序。</w:t>
      </w:r>
    </w:p>
    <w:p w14:paraId="63AC916B">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HAnsi"/>
          <w:sz w:val="24"/>
          <w:highlight w:val="none"/>
        </w:rPr>
      </w:pPr>
      <w:r>
        <w:rPr>
          <w:rFonts w:hint="eastAsia" w:asciiTheme="minorHAnsi"/>
          <w:sz w:val="24"/>
          <w:highlight w:val="none"/>
        </w:rPr>
        <w:t>细微偏差是指投标文件实质性响应招标文件要求，但在个别地方存在漏项或者提供了不完整的技术信息或数据等情况，并且补正这些遗漏或者不完整不会对其他</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造成不公平结果。细微偏差不影响投标文件的有效性。</w:t>
      </w:r>
    </w:p>
    <w:p w14:paraId="06543E1F">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HAnsi"/>
          <w:sz w:val="24"/>
          <w:highlight w:val="none"/>
        </w:rPr>
      </w:pPr>
      <w:r>
        <w:rPr>
          <w:rFonts w:hint="eastAsia" w:asciiTheme="minorHAnsi"/>
          <w:sz w:val="24"/>
          <w:highlight w:val="none"/>
        </w:rPr>
        <w:t>评标委员会应当书面要求存在细微偏差的</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在评标结果前予以补正。</w:t>
      </w:r>
    </w:p>
    <w:p w14:paraId="793A878A">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评标委员会根据上述评审标准，确定入围</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名单，只有成为入围</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，才能进入综合评审阶段。</w:t>
      </w:r>
    </w:p>
    <w:p w14:paraId="2D9BD1CB">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HAnsi"/>
          <w:sz w:val="24"/>
          <w:highlight w:val="none"/>
        </w:rPr>
      </w:pPr>
      <w:r>
        <w:rPr>
          <w:rFonts w:hint="eastAsia" w:asciiTheme="minorHAnsi"/>
          <w:sz w:val="24"/>
          <w:highlight w:val="none"/>
        </w:rPr>
        <w:t>评标委员会判定投标文件是否实质性响应只根据投标文件的内容，而不依据外部的证据，但投标文件有不真实、不正确的内容时除外。</w:t>
      </w:r>
    </w:p>
    <w:p w14:paraId="0B0F48EB">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.4.2 如有下列情形之一，评标委员会应予以废标，并将理由通知所有</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w:t>
      </w:r>
    </w:p>
    <w:p w14:paraId="095C9962">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（1）符合专业条件的</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或者对招标文件</w:t>
      </w:r>
      <w:r>
        <w:rPr>
          <w:rFonts w:hint="eastAsia" w:asciiTheme="minorHAnsi"/>
          <w:sz w:val="24"/>
          <w:highlight w:val="none"/>
          <w:lang w:eastAsia="zh-CN"/>
        </w:rPr>
        <w:t>作出</w:t>
      </w:r>
      <w:r>
        <w:rPr>
          <w:rFonts w:hint="eastAsia" w:asciiTheme="minorHAnsi"/>
          <w:sz w:val="24"/>
          <w:highlight w:val="none"/>
        </w:rPr>
        <w:t>实质性响应的</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不足三家的；</w:t>
      </w:r>
    </w:p>
    <w:p w14:paraId="04E4D18B">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（2）出现影响采购公正的违法、违规行为的；</w:t>
      </w:r>
    </w:p>
    <w:p w14:paraId="633876D2">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（3）</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的报价均超过了采购预算金额的；</w:t>
      </w:r>
    </w:p>
    <w:p w14:paraId="4D38E575">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（4）因重大变故，采购任务取消的。</w:t>
      </w:r>
    </w:p>
    <w:p w14:paraId="5A68D033">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（5）法律法规规定的其他情形</w:t>
      </w:r>
    </w:p>
    <w:p w14:paraId="3E8C92F5">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.4.3 多家代理商提供同一品牌产品投标的，在统计</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数量时要求如下：</w:t>
      </w:r>
    </w:p>
    <w:p w14:paraId="453EE5E1">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（1）提供相同品牌产品且通过资格审查、符合性审查的不同</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参加同一合同项下投标的，按一家</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计算，评审后综合得分最高的同品牌</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获得中标人推荐资格；评审得分相同的，由采购人或者采购人委托评标委员会按照招标文件规定的方式确定一个</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获得中标人推荐资格，招标文件未规定的采取随机抽取方式确定，其他同品牌</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不作为中标候选人。</w:t>
      </w:r>
    </w:p>
    <w:p w14:paraId="5F49C58C">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（2）非单一产品采购项目时，多家</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提供的招标文件载明的核心产品品牌相同的，按前（1）规定处理。</w:t>
      </w:r>
    </w:p>
    <w:p w14:paraId="6DF41005">
      <w:pPr>
        <w:pStyle w:val="15"/>
        <w:keepNext w:val="0"/>
        <w:keepLines w:val="0"/>
        <w:pageBreakBefore w:val="0"/>
        <w:widowControl w:val="0"/>
        <w:kinsoku/>
        <w:wordWrap/>
        <w:overflowPunct/>
        <w:topLinePunct w:val="0"/>
        <w:autoSpaceDE/>
        <w:autoSpaceDN/>
        <w:bidi w:val="0"/>
        <w:adjustRightInd/>
        <w:snapToGrid/>
        <w:spacing w:line="360" w:lineRule="auto"/>
        <w:ind w:left="720" w:hanging="720" w:hangingChars="300"/>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.5 澄清有关问题</w:t>
      </w:r>
    </w:p>
    <w:p w14:paraId="08B7BE99">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.5.1 对于投标文件中含义</w:t>
      </w:r>
      <w:r>
        <w:rPr>
          <w:rFonts w:hint="eastAsia" w:asciiTheme="minorHAnsi"/>
          <w:sz w:val="21"/>
          <w:szCs w:val="21"/>
          <w:highlight w:val="none"/>
        </w:rPr>
        <w:t>不明确、同类问题表述不一致或者有明显文字和计算错误的内容，评标委员会可以要求</w:t>
      </w:r>
      <w:r>
        <w:rPr>
          <w:rFonts w:hint="eastAsia" w:asciiTheme="minorHAnsi"/>
          <w:color w:val="000000" w:themeColor="text1"/>
          <w:sz w:val="21"/>
          <w:szCs w:val="21"/>
          <w:highlight w:val="none"/>
          <w14:textFill>
            <w14:solidFill>
              <w14:schemeClr w14:val="tx1"/>
            </w14:solidFill>
          </w14:textFill>
        </w:rPr>
        <w:t>投标人</w:t>
      </w:r>
      <w:r>
        <w:rPr>
          <w:rFonts w:hint="eastAsia" w:asciiTheme="minorHAnsi"/>
          <w:sz w:val="21"/>
          <w:szCs w:val="21"/>
          <w:highlight w:val="none"/>
        </w:rPr>
        <w:t>做出必要的澄清、</w:t>
      </w:r>
      <w:r>
        <w:rPr>
          <w:rFonts w:hint="eastAsia" w:asciiTheme="minorHAnsi"/>
          <w:sz w:val="24"/>
          <w:highlight w:val="none"/>
        </w:rPr>
        <w:t>说明或者更正。</w:t>
      </w:r>
    </w:p>
    <w:p w14:paraId="2D3EAAAE">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.5.2 评标委员会为了有助于投标文件的评审，可以要求</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就投标文件中非改变实质性内容的部分做出书面说明并提供相关材料进行澄清，但改变投标文件实质性内容的澄清，评标委员会将不予接受。</w:t>
      </w:r>
    </w:p>
    <w:p w14:paraId="27B2925C">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 xml:space="preserve">.5.3 </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的澄清、说明或者更正应当采用文字形式，并根据要求进行签章。</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的澄清、说明或者更正不得超出投标文件的投标范围或者改变投标文件的实质性内容。</w:t>
      </w:r>
    </w:p>
    <w:p w14:paraId="3E19C0D2">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.5.4 投标文件报价出现前后不一致的，除招标文件另有规定外，按照下列规定修正：</w:t>
      </w:r>
    </w:p>
    <w:p w14:paraId="470047D6">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（1）投标文件中《开标一览表》内容与投标文件中相应内容不一致的，以《开标一览表》为准；</w:t>
      </w:r>
    </w:p>
    <w:p w14:paraId="61B0F122">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（2）大写金额和小写金额不一致的，以大写金额为准；</w:t>
      </w:r>
    </w:p>
    <w:p w14:paraId="6D95F85F">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（3）单价金额小数点或者百分比有明显错位的，以《开标一览表》的总价为准并修改单价；</w:t>
      </w:r>
    </w:p>
    <w:p w14:paraId="3855691C">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（4）总价金额与按单价汇总金额不一致的，以单价金额计算结果为准。</w:t>
      </w:r>
    </w:p>
    <w:p w14:paraId="41A101E0">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HAnsi"/>
          <w:sz w:val="24"/>
          <w:highlight w:val="none"/>
        </w:rPr>
      </w:pPr>
      <w:r>
        <w:rPr>
          <w:rFonts w:hint="eastAsia" w:asciiTheme="minorHAnsi"/>
          <w:sz w:val="24"/>
          <w:highlight w:val="none"/>
        </w:rPr>
        <w:t>同时出现两种以上不一致的，按照前款规定的顺序修正。</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应对修正后的报价进行确认，如不确认，评标时将视为无效投标。</w:t>
      </w:r>
    </w:p>
    <w:p w14:paraId="1D5E271E">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.5.5 有效的文字澄清材料，是投标文件的补充材料，成为投标文件的组成部分。</w:t>
      </w:r>
    </w:p>
    <w:p w14:paraId="49288B3C">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.6 综合评审</w:t>
      </w:r>
    </w:p>
    <w:p w14:paraId="5DB9EB12">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.6.1 评标委员会应按照招标文件规定的评审方法和标准，对符合性审查合格的投标文件进行商务和技术评估，综合比较与评价。</w:t>
      </w:r>
    </w:p>
    <w:p w14:paraId="219FCC44">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.6.2 评标时，评标委员会各成员应当对每一份投标文件进行独立评价、计分。</w:t>
      </w:r>
    </w:p>
    <w:p w14:paraId="6EC542D8">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.6.3 经济标评审：</w:t>
      </w:r>
    </w:p>
    <w:p w14:paraId="6E424215">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（1）经济标采用低价优先法计算，即满足招标文件要求且投标价格最低的投标报价为评标基准价，其经济得分为满分，其他有效</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的价格分统一按照下列公式计算：</w:t>
      </w:r>
    </w:p>
    <w:p w14:paraId="5AFEA4AB">
      <w:pPr>
        <w:pStyle w:val="15"/>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Theme="minorHAnsi" w:eastAsiaTheme="minorEastAsia"/>
          <w:sz w:val="24"/>
          <w:highlight w:val="none"/>
          <w:lang w:eastAsia="zh-CN"/>
        </w:rPr>
      </w:pPr>
      <w:r>
        <w:rPr>
          <w:rFonts w:hint="eastAsia" w:asciiTheme="minorHAnsi"/>
          <w:sz w:val="24"/>
          <w:highlight w:val="none"/>
        </w:rPr>
        <w:t>经济标得分=（评标基准价／投标报价）×价格</w:t>
      </w:r>
      <w:r>
        <w:rPr>
          <w:rFonts w:hint="eastAsia" w:asciiTheme="minorHAnsi"/>
          <w:sz w:val="24"/>
          <w:highlight w:val="none"/>
          <w:lang w:val="en-US" w:eastAsia="zh-CN"/>
        </w:rPr>
        <w:t>分值</w:t>
      </w:r>
    </w:p>
    <w:p w14:paraId="4C865747">
      <w:pPr>
        <w:pStyle w:val="15"/>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asciiTheme="minorHAnsi"/>
          <w:sz w:val="24"/>
          <w:highlight w:val="none"/>
        </w:rPr>
      </w:pPr>
      <w:r>
        <w:rPr>
          <w:rFonts w:hint="eastAsia" w:asciiTheme="minorHAnsi"/>
          <w:sz w:val="24"/>
          <w:highlight w:val="none"/>
        </w:rPr>
        <w:t>评标过程中，不得去掉报价中的最高报价和最低报价。</w:t>
      </w:r>
    </w:p>
    <w:p w14:paraId="2459A94B">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（2）因落实政府采购政策进行价格调整的，以调整后的价格参与价格评审。</w:t>
      </w:r>
    </w:p>
    <w:p w14:paraId="7FBA8534">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（3）涉及政府采购政策优惠的，按招标文件前附表规定调整</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的技术、价格得分或总得分。</w:t>
      </w:r>
    </w:p>
    <w:p w14:paraId="50D58198">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（4）评标委员会认为</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的报价明显低于其他通过符合性审查的</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的报价，使其投标报价可能低于个别成本、有可能影响产品质量或者不能诚信履约的，应当要求其在评标现场合理的时间内提供书面说明，必要时提交相关证明材料；</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不能证明其报价合理性的，评标委员会应当将其视为无效投标。</w:t>
      </w:r>
    </w:p>
    <w:p w14:paraId="33CDA958">
      <w:pPr>
        <w:pStyle w:val="15"/>
        <w:keepNext w:val="0"/>
        <w:keepLines w:val="0"/>
        <w:pageBreakBefore w:val="0"/>
        <w:widowControl w:val="0"/>
        <w:kinsoku/>
        <w:wordWrap/>
        <w:overflowPunct/>
        <w:topLinePunct w:val="0"/>
        <w:autoSpaceDE/>
        <w:autoSpaceDN/>
        <w:bidi w:val="0"/>
        <w:adjustRightInd/>
        <w:snapToGrid/>
        <w:spacing w:line="360" w:lineRule="auto"/>
        <w:ind w:left="720" w:hanging="720" w:hangingChars="300"/>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.6.4 商务、技术标评审：</w:t>
      </w:r>
    </w:p>
    <w:p w14:paraId="6D478D51">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评标委员会各成员依据评审因素的量化指标及评审原则，对投标文件进行评审打分。</w:t>
      </w:r>
    </w:p>
    <w:p w14:paraId="251CB147">
      <w:pPr>
        <w:pStyle w:val="15"/>
        <w:keepNext w:val="0"/>
        <w:keepLines w:val="0"/>
        <w:pageBreakBefore w:val="0"/>
        <w:widowControl w:val="0"/>
        <w:kinsoku/>
        <w:wordWrap/>
        <w:overflowPunct/>
        <w:topLinePunct w:val="0"/>
        <w:autoSpaceDE/>
        <w:autoSpaceDN/>
        <w:bidi w:val="0"/>
        <w:adjustRightInd/>
        <w:snapToGrid/>
        <w:spacing w:line="360" w:lineRule="auto"/>
        <w:ind w:left="720" w:hanging="720" w:hangingChars="300"/>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.6.5 综合得分：</w:t>
      </w:r>
    </w:p>
    <w:p w14:paraId="4E4DF2DD">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heme="minorHAnsi"/>
          <w:sz w:val="24"/>
          <w:highlight w:val="none"/>
        </w:rPr>
      </w:pPr>
      <w:r>
        <w:rPr>
          <w:rFonts w:hint="eastAsia" w:asciiTheme="minorHAnsi"/>
          <w:sz w:val="24"/>
          <w:highlight w:val="none"/>
        </w:rPr>
        <w:t>经济标得分与商务、技术标得分的总和为</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的综合得分。计算综合得分时，如有小数，保留两位小数。综合得分最高者为推荐中标人，若出现几家</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综合得分相同的情况，报价最低者为推荐中标人。</w:t>
      </w:r>
    </w:p>
    <w:p w14:paraId="767AB270">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.6.6 评标委员会若发现招标文件存在歧义、重大缺陷导致评标工作无法进行，或者招标文件内容违反国家有关强制性规定的，应当停止评标工作，与采购人及招标代理机构沟通并作书面记录。采购人及招标代理机构确认后，应当修改招标文件，重新组织采购活动。</w:t>
      </w:r>
    </w:p>
    <w:p w14:paraId="66E7060B">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.7 推荐中标候选人名单</w:t>
      </w:r>
    </w:p>
    <w:p w14:paraId="41D23036">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.7.1 评标委员会经过初步评审、综合评审后，须按照“真实、公正、可行”的原则，通过审查分析对实质性响应招标文件要求的</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的投标情况编写评标报告，按综合得分由高到低顺序（综合得分相同的，按价格由低到高顺序）推荐前3名为中标候选人。</w:t>
      </w:r>
    </w:p>
    <w:p w14:paraId="0D1FFA9F">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lang w:val="en-US" w:eastAsia="zh-CN"/>
        </w:rPr>
        <w:t>29</w:t>
      </w:r>
      <w:r>
        <w:rPr>
          <w:rFonts w:hint="eastAsia" w:asciiTheme="minorHAnsi"/>
          <w:sz w:val="24"/>
          <w:highlight w:val="none"/>
        </w:rPr>
        <w:t>.7.2 由评标委员会推荐的前3名中标候选人中确定中标人。确定中标人的原则：排名第一的中标候选人为中标人。排名第一的中标候选人放弃中标、因不可抗力提出不能履行合同，确定排名第二的中标候选人为中标人。排名第二的中标候选人因前款规定的同样原因不能签订合同的，确定排名第三的中标候选人为中标人。</w:t>
      </w:r>
    </w:p>
    <w:p w14:paraId="3A454152">
      <w:pPr>
        <w:pStyle w:val="26"/>
        <w:keepNext w:val="0"/>
        <w:keepLines w:val="0"/>
        <w:pageBreakBefore w:val="0"/>
        <w:widowControl w:val="0"/>
        <w:kinsoku/>
        <w:wordWrap/>
        <w:overflowPunct/>
        <w:topLinePunct w:val="0"/>
        <w:autoSpaceDE/>
        <w:autoSpaceDN/>
        <w:bidi w:val="0"/>
        <w:adjustRightInd/>
        <w:snapToGrid/>
        <w:spacing w:before="0" w:after="0" w:line="360" w:lineRule="auto"/>
        <w:jc w:val="both"/>
        <w:textAlignment w:val="auto"/>
        <w:rPr>
          <w:rFonts w:asciiTheme="minorHAnsi"/>
          <w:sz w:val="24"/>
          <w:szCs w:val="24"/>
          <w:highlight w:val="none"/>
        </w:rPr>
      </w:pPr>
      <w:bookmarkStart w:id="54" w:name="_Toc6305"/>
      <w:bookmarkStart w:id="55" w:name="_Toc30333"/>
      <w:bookmarkStart w:id="56" w:name="_Toc14522"/>
      <w:bookmarkStart w:id="57" w:name="_Toc24315"/>
      <w:bookmarkStart w:id="58" w:name="_Toc17776"/>
      <w:r>
        <w:rPr>
          <w:rFonts w:hint="eastAsia" w:asciiTheme="minorHAnsi"/>
          <w:sz w:val="24"/>
          <w:szCs w:val="24"/>
          <w:highlight w:val="none"/>
        </w:rPr>
        <w:t>六、中标公告与中标通知书</w:t>
      </w:r>
      <w:bookmarkEnd w:id="54"/>
      <w:bookmarkEnd w:id="55"/>
      <w:bookmarkEnd w:id="56"/>
      <w:bookmarkEnd w:id="57"/>
      <w:bookmarkEnd w:id="58"/>
    </w:p>
    <w:p w14:paraId="678085E9">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lang w:val="en-US" w:eastAsia="zh-CN"/>
        </w:rPr>
        <w:t>30</w:t>
      </w:r>
      <w:r>
        <w:rPr>
          <w:rFonts w:hint="eastAsia" w:asciiTheme="minorHAnsi"/>
          <w:sz w:val="24"/>
          <w:highlight w:val="none"/>
        </w:rPr>
        <w:t>. 中标公告</w:t>
      </w:r>
    </w:p>
    <w:p w14:paraId="765C74B9">
      <w:pPr>
        <w:pStyle w:val="15"/>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asciiTheme="minorHAnsi"/>
          <w:sz w:val="24"/>
          <w:highlight w:val="none"/>
        </w:rPr>
      </w:pPr>
      <w:r>
        <w:rPr>
          <w:rFonts w:hint="eastAsia" w:asciiTheme="minorHAnsi"/>
          <w:sz w:val="24"/>
          <w:highlight w:val="none"/>
        </w:rPr>
        <w:t>确定中标人之日起1个工作日内，招标代理机构在财政部门指定的网站上发布中标结果。</w:t>
      </w:r>
    </w:p>
    <w:p w14:paraId="1E16A811">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3</w:t>
      </w:r>
      <w:r>
        <w:rPr>
          <w:rFonts w:hint="eastAsia" w:asciiTheme="minorHAnsi"/>
          <w:sz w:val="24"/>
          <w:highlight w:val="none"/>
          <w:lang w:val="en-US" w:eastAsia="zh-CN"/>
        </w:rPr>
        <w:t>1</w:t>
      </w:r>
      <w:r>
        <w:rPr>
          <w:rFonts w:hint="eastAsia" w:asciiTheme="minorHAnsi"/>
          <w:sz w:val="24"/>
          <w:highlight w:val="none"/>
        </w:rPr>
        <w:t>. 中标通知书</w:t>
      </w:r>
    </w:p>
    <w:p w14:paraId="632DD8CA">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3</w:t>
      </w:r>
      <w:r>
        <w:rPr>
          <w:rFonts w:hint="eastAsia" w:asciiTheme="minorHAnsi"/>
          <w:sz w:val="24"/>
          <w:highlight w:val="none"/>
          <w:lang w:val="en-US" w:eastAsia="zh-CN"/>
        </w:rPr>
        <w:t>1</w:t>
      </w:r>
      <w:r>
        <w:rPr>
          <w:rFonts w:hint="eastAsia" w:asciiTheme="minorHAnsi"/>
          <w:sz w:val="24"/>
          <w:highlight w:val="none"/>
        </w:rPr>
        <w:t>.1 中标公告的公示期满后，招标代理机构向中标人发出《中标通知书》，宣告其投标已被接受。《中标通知书》对采购人和中标人具有同等法律效力。</w:t>
      </w:r>
    </w:p>
    <w:p w14:paraId="4A6CBB49">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3</w:t>
      </w:r>
      <w:r>
        <w:rPr>
          <w:rFonts w:hint="eastAsia" w:asciiTheme="minorHAnsi"/>
          <w:sz w:val="24"/>
          <w:highlight w:val="none"/>
          <w:lang w:val="en-US" w:eastAsia="zh-CN"/>
        </w:rPr>
        <w:t>1</w:t>
      </w:r>
      <w:r>
        <w:rPr>
          <w:rFonts w:hint="eastAsia" w:asciiTheme="minorHAnsi"/>
          <w:sz w:val="24"/>
          <w:highlight w:val="none"/>
        </w:rPr>
        <w:t>.2《中标通知书》发出后，采购人不得擅自改变中标结果，中标人无正当理由不得放弃中标。</w:t>
      </w:r>
    </w:p>
    <w:p w14:paraId="59011E00">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3</w:t>
      </w:r>
      <w:r>
        <w:rPr>
          <w:rFonts w:hint="eastAsia" w:asciiTheme="minorHAnsi"/>
          <w:sz w:val="24"/>
          <w:highlight w:val="none"/>
          <w:lang w:val="en-US" w:eastAsia="zh-CN"/>
        </w:rPr>
        <w:t>1</w:t>
      </w:r>
      <w:r>
        <w:rPr>
          <w:rFonts w:hint="eastAsia" w:asciiTheme="minorHAnsi"/>
          <w:sz w:val="24"/>
          <w:highlight w:val="none"/>
        </w:rPr>
        <w:t>.3 公示期满后10个工作日内，中标人未领取《中标通知书》，将视为中标人放弃中标资格，招标代理机构可直接调整中标结果。</w:t>
      </w:r>
    </w:p>
    <w:p w14:paraId="3206E9AC">
      <w:pPr>
        <w:pStyle w:val="26"/>
        <w:keepNext w:val="0"/>
        <w:keepLines w:val="0"/>
        <w:pageBreakBefore w:val="0"/>
        <w:widowControl w:val="0"/>
        <w:kinsoku/>
        <w:wordWrap/>
        <w:overflowPunct/>
        <w:topLinePunct w:val="0"/>
        <w:autoSpaceDE/>
        <w:autoSpaceDN/>
        <w:bidi w:val="0"/>
        <w:adjustRightInd/>
        <w:snapToGrid/>
        <w:spacing w:before="0" w:after="0" w:line="360" w:lineRule="auto"/>
        <w:jc w:val="both"/>
        <w:textAlignment w:val="auto"/>
        <w:rPr>
          <w:rFonts w:asciiTheme="minorHAnsi"/>
          <w:sz w:val="24"/>
          <w:szCs w:val="24"/>
          <w:highlight w:val="none"/>
        </w:rPr>
      </w:pPr>
      <w:bookmarkStart w:id="59" w:name="_Toc16944"/>
      <w:bookmarkStart w:id="60" w:name="_Toc23498"/>
      <w:bookmarkStart w:id="61" w:name="_Toc1032"/>
      <w:bookmarkStart w:id="62" w:name="_Toc28819"/>
      <w:bookmarkStart w:id="63" w:name="_Toc26976"/>
      <w:r>
        <w:rPr>
          <w:rFonts w:hint="eastAsia" w:asciiTheme="minorHAnsi"/>
          <w:sz w:val="24"/>
          <w:szCs w:val="24"/>
          <w:highlight w:val="none"/>
        </w:rPr>
        <w:t>七、质疑</w:t>
      </w:r>
      <w:bookmarkEnd w:id="59"/>
      <w:bookmarkEnd w:id="60"/>
      <w:bookmarkEnd w:id="61"/>
      <w:bookmarkEnd w:id="62"/>
      <w:bookmarkEnd w:id="63"/>
    </w:p>
    <w:p w14:paraId="26292121">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3</w:t>
      </w:r>
      <w:r>
        <w:rPr>
          <w:rFonts w:hint="eastAsia" w:asciiTheme="minorHAnsi"/>
          <w:sz w:val="24"/>
          <w:highlight w:val="none"/>
          <w:lang w:val="en-US" w:eastAsia="zh-CN"/>
        </w:rPr>
        <w:t>2</w:t>
      </w:r>
      <w:r>
        <w:rPr>
          <w:rFonts w:hint="eastAsia" w:asciiTheme="minorHAnsi"/>
          <w:sz w:val="24"/>
          <w:highlight w:val="none"/>
        </w:rPr>
        <w:t>. 提出质疑的</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应当是直接参与本次采购活动的</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w:t>
      </w:r>
    </w:p>
    <w:p w14:paraId="1DB6E233">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3</w:t>
      </w:r>
      <w:r>
        <w:rPr>
          <w:rFonts w:hint="eastAsia" w:asciiTheme="minorHAnsi"/>
          <w:sz w:val="24"/>
          <w:highlight w:val="none"/>
          <w:lang w:val="en-US" w:eastAsia="zh-CN"/>
        </w:rPr>
        <w:t>3</w:t>
      </w:r>
      <w:r>
        <w:rPr>
          <w:rFonts w:hint="eastAsia" w:asciiTheme="minorHAnsi"/>
          <w:sz w:val="24"/>
          <w:highlight w:val="none"/>
        </w:rPr>
        <w:t xml:space="preserve">. </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提出质疑和投诉应当坚持依法依规、诚实信用原则。</w:t>
      </w:r>
    </w:p>
    <w:p w14:paraId="5DC88169">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3</w:t>
      </w:r>
      <w:r>
        <w:rPr>
          <w:rFonts w:hint="eastAsia" w:asciiTheme="minorHAnsi"/>
          <w:sz w:val="24"/>
          <w:highlight w:val="none"/>
          <w:lang w:val="en-US" w:eastAsia="zh-CN"/>
        </w:rPr>
        <w:t>4</w:t>
      </w:r>
      <w:r>
        <w:rPr>
          <w:rFonts w:hint="eastAsia" w:asciiTheme="minorHAnsi"/>
          <w:sz w:val="24"/>
          <w:highlight w:val="none"/>
        </w:rPr>
        <w:t xml:space="preserve">. </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认为采购文件、采购过程和中标结果使自己的权益受到损害的，可以在知道或者应知其权益受到损害之日起七个工作日内，以书面形式向采购人或者采购代理机构提出质疑。</w:t>
      </w:r>
    </w:p>
    <w:p w14:paraId="5CC7ABD8">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3</w:t>
      </w:r>
      <w:r>
        <w:rPr>
          <w:rFonts w:hint="eastAsia" w:asciiTheme="minorHAnsi"/>
          <w:sz w:val="24"/>
          <w:highlight w:val="none"/>
          <w:lang w:val="en-US" w:eastAsia="zh-CN"/>
        </w:rPr>
        <w:t>5</w:t>
      </w:r>
      <w:r>
        <w:rPr>
          <w:rFonts w:hint="eastAsia" w:asciiTheme="minorHAnsi"/>
          <w:sz w:val="24"/>
          <w:highlight w:val="none"/>
        </w:rPr>
        <w:t>. 前款</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“应知其权益受到损害之日”是指：</w:t>
      </w:r>
    </w:p>
    <w:p w14:paraId="669FA1BB">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（1）对可以质疑的采购文件提出质疑的，为收到采购文件之日或者采购文件公告期限届满之日；</w:t>
      </w:r>
    </w:p>
    <w:p w14:paraId="7896F5EC">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（2）对采购过程提出质疑的，为各采购程序环节结束之日；</w:t>
      </w:r>
    </w:p>
    <w:p w14:paraId="31C8BD40">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（3）对中标或者成交结果提出质疑的，为中标或者成交结果公告期限届满之日。</w:t>
      </w:r>
    </w:p>
    <w:p w14:paraId="4FC08111">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3</w:t>
      </w:r>
      <w:r>
        <w:rPr>
          <w:rFonts w:hint="eastAsia" w:asciiTheme="minorHAnsi"/>
          <w:sz w:val="24"/>
          <w:highlight w:val="none"/>
          <w:lang w:val="en-US" w:eastAsia="zh-CN"/>
        </w:rPr>
        <w:t>6</w:t>
      </w:r>
      <w:r>
        <w:rPr>
          <w:rFonts w:hint="eastAsia" w:asciiTheme="minorHAnsi"/>
          <w:sz w:val="24"/>
          <w:highlight w:val="none"/>
        </w:rPr>
        <w:t xml:space="preserve">. </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提出质疑的，应提供质疑函和必要的证明材料。</w:t>
      </w:r>
    </w:p>
    <w:p w14:paraId="6C55D4C5">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3</w:t>
      </w:r>
      <w:r>
        <w:rPr>
          <w:rFonts w:hint="eastAsia" w:asciiTheme="minorHAnsi"/>
          <w:sz w:val="24"/>
          <w:highlight w:val="none"/>
          <w:lang w:val="en-US" w:eastAsia="zh-CN"/>
        </w:rPr>
        <w:t>7</w:t>
      </w:r>
      <w:r>
        <w:rPr>
          <w:rFonts w:hint="eastAsia" w:asciiTheme="minorHAnsi"/>
          <w:sz w:val="24"/>
          <w:highlight w:val="none"/>
        </w:rPr>
        <w:t>. 质疑函应当包括以下内容：</w:t>
      </w:r>
    </w:p>
    <w:p w14:paraId="41BBDD5F">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（1）</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的姓名或者名称、地址、邮编、联系人及联系电话；</w:t>
      </w:r>
    </w:p>
    <w:p w14:paraId="23624C2F">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（2）质疑项目的名称、编号；</w:t>
      </w:r>
    </w:p>
    <w:p w14:paraId="7957CBD3">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（3）具体、明确的质疑事项和与质疑事项相关的请求；</w:t>
      </w:r>
    </w:p>
    <w:p w14:paraId="6C59CEEB">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（4）事实依据；</w:t>
      </w:r>
    </w:p>
    <w:p w14:paraId="7D3D92B9">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（5）必要的法律依据；</w:t>
      </w:r>
    </w:p>
    <w:p w14:paraId="50CEAE6F">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（6）提出质疑的日期。</w:t>
      </w:r>
    </w:p>
    <w:p w14:paraId="34A2A995">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lang w:val="en-US" w:eastAsia="zh-CN"/>
        </w:rPr>
        <w:t>38</w:t>
      </w:r>
      <w:r>
        <w:rPr>
          <w:rFonts w:hint="eastAsia" w:asciiTheme="minorHAnsi"/>
          <w:sz w:val="24"/>
          <w:highlight w:val="none"/>
        </w:rPr>
        <w:t>. 质疑函应当由</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法定代表人</w:t>
      </w:r>
      <w:r>
        <w:rPr>
          <w:rFonts w:hint="eastAsia" w:hAnsi="宋体" w:eastAsia="宋体" w:cs="宋体"/>
          <w:kern w:val="0"/>
          <w:sz w:val="24"/>
          <w:highlight w:val="none"/>
          <w:lang w:eastAsia="zh-CN"/>
        </w:rPr>
        <w:t>（负责人）</w:t>
      </w:r>
      <w:r>
        <w:rPr>
          <w:rFonts w:hint="eastAsia" w:asciiTheme="minorHAnsi"/>
          <w:sz w:val="24"/>
          <w:highlight w:val="none"/>
        </w:rPr>
        <w:t>或其授权代表（附法定代表人授权委托书）签名并加盖公章。</w:t>
      </w:r>
    </w:p>
    <w:p w14:paraId="75A3A09E">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lang w:val="en-US" w:eastAsia="zh-CN"/>
        </w:rPr>
        <w:t>39</w:t>
      </w:r>
      <w:r>
        <w:rPr>
          <w:rFonts w:hint="eastAsia" w:asciiTheme="minorHAnsi"/>
          <w:sz w:val="24"/>
          <w:highlight w:val="none"/>
        </w:rPr>
        <w:t>. 采购人或者采购代理机构应当在收到</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的书面质疑后七个工作日内作出答复，并以书面形式通知质疑</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和其他有关</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w:t>
      </w:r>
    </w:p>
    <w:p w14:paraId="1774D36A">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4</w:t>
      </w:r>
      <w:r>
        <w:rPr>
          <w:rFonts w:hint="eastAsia" w:asciiTheme="minorHAnsi"/>
          <w:sz w:val="24"/>
          <w:highlight w:val="none"/>
          <w:lang w:val="en-US" w:eastAsia="zh-CN"/>
        </w:rPr>
        <w:t>0</w:t>
      </w:r>
      <w:r>
        <w:rPr>
          <w:rFonts w:hint="eastAsia" w:asciiTheme="minorHAnsi"/>
          <w:sz w:val="24"/>
          <w:highlight w:val="none"/>
        </w:rPr>
        <w:t>. 质疑</w:t>
      </w:r>
      <w:r>
        <w:rPr>
          <w:rFonts w:hint="eastAsia" w:asciiTheme="minorHAnsi"/>
          <w:color w:val="000000" w:themeColor="text1"/>
          <w:sz w:val="24"/>
          <w:highlight w:val="none"/>
          <w14:textFill>
            <w14:solidFill>
              <w14:schemeClr w14:val="tx1"/>
            </w14:solidFill>
          </w14:textFill>
        </w:rPr>
        <w:t>投标人</w:t>
      </w:r>
      <w:r>
        <w:rPr>
          <w:rFonts w:hint="eastAsia" w:asciiTheme="minorHAnsi"/>
          <w:sz w:val="24"/>
          <w:highlight w:val="none"/>
        </w:rPr>
        <w:t>对采购人、招标代理机构的答复不满意或者采购人、采购代理机构未在规定的时间内作出答复的，可以在答复期满后十五个工作日内向同级政府采购监督管理部门投诉。</w:t>
      </w:r>
    </w:p>
    <w:p w14:paraId="428A3F9E">
      <w:pPr>
        <w:pStyle w:val="26"/>
        <w:keepNext w:val="0"/>
        <w:keepLines w:val="0"/>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HAnsi"/>
          <w:sz w:val="24"/>
          <w:szCs w:val="24"/>
          <w:highlight w:val="none"/>
        </w:rPr>
      </w:pPr>
      <w:bookmarkStart w:id="64" w:name="_Toc4472"/>
    </w:p>
    <w:p w14:paraId="366DB0E7">
      <w:pPr>
        <w:pStyle w:val="26"/>
        <w:keepNext w:val="0"/>
        <w:keepLines w:val="0"/>
        <w:pageBreakBefore w:val="0"/>
        <w:widowControl w:val="0"/>
        <w:kinsoku/>
        <w:wordWrap/>
        <w:overflowPunct/>
        <w:topLinePunct w:val="0"/>
        <w:autoSpaceDE/>
        <w:autoSpaceDN/>
        <w:bidi w:val="0"/>
        <w:adjustRightInd/>
        <w:snapToGrid/>
        <w:spacing w:before="0" w:after="0" w:line="360" w:lineRule="auto"/>
        <w:jc w:val="both"/>
        <w:textAlignment w:val="auto"/>
        <w:rPr>
          <w:sz w:val="24"/>
          <w:highlight w:val="none"/>
        </w:rPr>
      </w:pPr>
      <w:bookmarkStart w:id="65" w:name="_Toc12043"/>
      <w:bookmarkStart w:id="66" w:name="_Toc15519"/>
      <w:bookmarkStart w:id="67" w:name="_Toc4690"/>
      <w:bookmarkStart w:id="68" w:name="_Toc18068"/>
      <w:r>
        <w:rPr>
          <w:rFonts w:hint="eastAsia" w:asciiTheme="minorHAnsi"/>
          <w:sz w:val="24"/>
          <w:szCs w:val="24"/>
          <w:highlight w:val="none"/>
        </w:rPr>
        <w:t>八、合同签订</w:t>
      </w:r>
      <w:bookmarkEnd w:id="64"/>
      <w:bookmarkEnd w:id="65"/>
      <w:bookmarkEnd w:id="66"/>
      <w:bookmarkEnd w:id="67"/>
      <w:bookmarkEnd w:id="68"/>
    </w:p>
    <w:p w14:paraId="64C3DD88">
      <w:pPr>
        <w:keepNext w:val="0"/>
        <w:keepLines w:val="0"/>
        <w:pageBreakBefore w:val="0"/>
        <w:widowControl w:val="0"/>
        <w:kinsoku/>
        <w:wordWrap/>
        <w:overflowPunct/>
        <w:topLinePunct w:val="0"/>
        <w:autoSpaceDE/>
        <w:autoSpaceDN/>
        <w:bidi w:val="0"/>
        <w:adjustRightInd/>
        <w:snapToGrid/>
        <w:spacing w:line="360" w:lineRule="auto"/>
        <w:textAlignment w:val="auto"/>
        <w:rPr>
          <w:sz w:val="24"/>
          <w:highlight w:val="none"/>
        </w:rPr>
      </w:pPr>
      <w:r>
        <w:rPr>
          <w:rFonts w:hint="eastAsia"/>
          <w:sz w:val="24"/>
          <w:highlight w:val="none"/>
        </w:rPr>
        <w:t>4</w:t>
      </w:r>
      <w:r>
        <w:rPr>
          <w:rFonts w:hint="eastAsia"/>
          <w:sz w:val="24"/>
          <w:highlight w:val="none"/>
          <w:lang w:val="en-US" w:eastAsia="zh-CN"/>
        </w:rPr>
        <w:t>1</w:t>
      </w:r>
      <w:r>
        <w:rPr>
          <w:rFonts w:hint="eastAsia"/>
          <w:sz w:val="24"/>
          <w:highlight w:val="none"/>
        </w:rPr>
        <w:t>.主要条款</w:t>
      </w:r>
    </w:p>
    <w:p w14:paraId="7A39D0E2">
      <w:pPr>
        <w:keepNext w:val="0"/>
        <w:keepLines w:val="0"/>
        <w:pageBreakBefore w:val="0"/>
        <w:widowControl w:val="0"/>
        <w:kinsoku/>
        <w:wordWrap/>
        <w:overflowPunct/>
        <w:topLinePunct w:val="0"/>
        <w:autoSpaceDE/>
        <w:autoSpaceDN/>
        <w:bidi w:val="0"/>
        <w:adjustRightInd/>
        <w:snapToGrid/>
        <w:spacing w:line="360" w:lineRule="auto"/>
        <w:textAlignment w:val="auto"/>
        <w:rPr>
          <w:sz w:val="24"/>
          <w:highlight w:val="none"/>
        </w:rPr>
      </w:pPr>
      <w:r>
        <w:rPr>
          <w:rFonts w:hint="eastAsia"/>
          <w:sz w:val="24"/>
          <w:highlight w:val="none"/>
        </w:rPr>
        <w:t>采购人或采购代理机构根据采购服务项目特点自行拟定包含但不仅限于以下内容：</w:t>
      </w:r>
    </w:p>
    <w:p w14:paraId="5AB4B3B6">
      <w:pPr>
        <w:keepNext w:val="0"/>
        <w:keepLines w:val="0"/>
        <w:pageBreakBefore w:val="0"/>
        <w:widowControl w:val="0"/>
        <w:kinsoku/>
        <w:wordWrap/>
        <w:overflowPunct/>
        <w:topLinePunct w:val="0"/>
        <w:autoSpaceDE/>
        <w:autoSpaceDN/>
        <w:bidi w:val="0"/>
        <w:adjustRightInd/>
        <w:snapToGrid/>
        <w:spacing w:line="360" w:lineRule="auto"/>
        <w:textAlignment w:val="auto"/>
        <w:rPr>
          <w:sz w:val="24"/>
          <w:highlight w:val="none"/>
        </w:rPr>
      </w:pPr>
      <w:r>
        <w:rPr>
          <w:rFonts w:hint="eastAsia"/>
          <w:sz w:val="24"/>
          <w:highlight w:val="none"/>
        </w:rPr>
        <w:t xml:space="preserve">服务周期：                           </w:t>
      </w:r>
    </w:p>
    <w:p w14:paraId="6B0A8602">
      <w:pPr>
        <w:keepNext w:val="0"/>
        <w:keepLines w:val="0"/>
        <w:pageBreakBefore w:val="0"/>
        <w:widowControl w:val="0"/>
        <w:kinsoku/>
        <w:wordWrap/>
        <w:overflowPunct/>
        <w:topLinePunct w:val="0"/>
        <w:autoSpaceDE/>
        <w:autoSpaceDN/>
        <w:bidi w:val="0"/>
        <w:adjustRightInd/>
        <w:snapToGrid/>
        <w:spacing w:line="360" w:lineRule="auto"/>
        <w:textAlignment w:val="auto"/>
        <w:rPr>
          <w:sz w:val="24"/>
          <w:highlight w:val="none"/>
        </w:rPr>
      </w:pPr>
      <w:r>
        <w:rPr>
          <w:rFonts w:hint="eastAsia"/>
          <w:sz w:val="24"/>
          <w:highlight w:val="none"/>
        </w:rPr>
        <w:t xml:space="preserve">质量标准及验收办法：                       </w:t>
      </w:r>
    </w:p>
    <w:p w14:paraId="17C56642">
      <w:pPr>
        <w:keepNext w:val="0"/>
        <w:keepLines w:val="0"/>
        <w:pageBreakBefore w:val="0"/>
        <w:widowControl w:val="0"/>
        <w:kinsoku/>
        <w:wordWrap/>
        <w:overflowPunct/>
        <w:topLinePunct w:val="0"/>
        <w:autoSpaceDE/>
        <w:autoSpaceDN/>
        <w:bidi w:val="0"/>
        <w:adjustRightInd/>
        <w:snapToGrid/>
        <w:spacing w:line="360" w:lineRule="auto"/>
        <w:textAlignment w:val="auto"/>
        <w:rPr>
          <w:sz w:val="24"/>
          <w:highlight w:val="none"/>
        </w:rPr>
      </w:pPr>
      <w:r>
        <w:rPr>
          <w:rFonts w:hint="eastAsia"/>
          <w:sz w:val="24"/>
          <w:highlight w:val="none"/>
        </w:rPr>
        <w:t xml:space="preserve">付款方式：                                 </w:t>
      </w:r>
    </w:p>
    <w:p w14:paraId="756DAF1B">
      <w:pPr>
        <w:keepNext w:val="0"/>
        <w:keepLines w:val="0"/>
        <w:pageBreakBefore w:val="0"/>
        <w:widowControl w:val="0"/>
        <w:kinsoku/>
        <w:wordWrap/>
        <w:overflowPunct/>
        <w:topLinePunct w:val="0"/>
        <w:autoSpaceDE/>
        <w:autoSpaceDN/>
        <w:bidi w:val="0"/>
        <w:adjustRightInd/>
        <w:snapToGrid/>
        <w:spacing w:line="360" w:lineRule="auto"/>
        <w:textAlignment w:val="auto"/>
        <w:rPr>
          <w:sz w:val="24"/>
          <w:highlight w:val="none"/>
        </w:rPr>
      </w:pPr>
      <w:r>
        <w:rPr>
          <w:rFonts w:hint="eastAsia"/>
          <w:sz w:val="24"/>
          <w:highlight w:val="none"/>
        </w:rPr>
        <w:t xml:space="preserve">考核评标体系：                    </w:t>
      </w:r>
    </w:p>
    <w:p w14:paraId="4C23E35B">
      <w:pPr>
        <w:keepNext w:val="0"/>
        <w:keepLines w:val="0"/>
        <w:pageBreakBefore w:val="0"/>
        <w:widowControl w:val="0"/>
        <w:kinsoku/>
        <w:wordWrap/>
        <w:overflowPunct/>
        <w:topLinePunct w:val="0"/>
        <w:autoSpaceDE/>
        <w:autoSpaceDN/>
        <w:bidi w:val="0"/>
        <w:adjustRightInd/>
        <w:snapToGrid/>
        <w:spacing w:line="360" w:lineRule="auto"/>
        <w:textAlignment w:val="auto"/>
        <w:rPr>
          <w:sz w:val="24"/>
          <w:highlight w:val="none"/>
        </w:rPr>
      </w:pPr>
      <w:r>
        <w:rPr>
          <w:rFonts w:hint="eastAsia"/>
          <w:sz w:val="24"/>
          <w:highlight w:val="none"/>
        </w:rPr>
        <w:t xml:space="preserve">服务周期清算办法：            </w:t>
      </w:r>
    </w:p>
    <w:p w14:paraId="37927828">
      <w:pPr>
        <w:keepNext w:val="0"/>
        <w:keepLines w:val="0"/>
        <w:pageBreakBefore w:val="0"/>
        <w:widowControl w:val="0"/>
        <w:kinsoku/>
        <w:wordWrap/>
        <w:overflowPunct/>
        <w:topLinePunct w:val="0"/>
        <w:autoSpaceDE/>
        <w:autoSpaceDN/>
        <w:bidi w:val="0"/>
        <w:adjustRightInd/>
        <w:snapToGrid/>
        <w:spacing w:line="360" w:lineRule="auto"/>
        <w:textAlignment w:val="auto"/>
        <w:rPr>
          <w:sz w:val="24"/>
          <w:highlight w:val="none"/>
        </w:rPr>
      </w:pPr>
      <w:r>
        <w:rPr>
          <w:rFonts w:hint="eastAsia"/>
          <w:sz w:val="24"/>
          <w:highlight w:val="none"/>
        </w:rPr>
        <w:t>……</w:t>
      </w:r>
    </w:p>
    <w:p w14:paraId="633F3318">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4</w:t>
      </w:r>
      <w:r>
        <w:rPr>
          <w:rFonts w:hint="eastAsia" w:asciiTheme="minorHAnsi"/>
          <w:sz w:val="24"/>
          <w:highlight w:val="none"/>
          <w:lang w:val="en-US" w:eastAsia="zh-CN"/>
        </w:rPr>
        <w:t>2</w:t>
      </w:r>
      <w:r>
        <w:rPr>
          <w:rFonts w:hint="eastAsia" w:asciiTheme="minorHAnsi"/>
          <w:sz w:val="24"/>
          <w:highlight w:val="none"/>
        </w:rPr>
        <w:t>. 签订合同</w:t>
      </w:r>
    </w:p>
    <w:p w14:paraId="7EBF2563">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4</w:t>
      </w:r>
      <w:r>
        <w:rPr>
          <w:rFonts w:hint="eastAsia" w:asciiTheme="minorHAnsi"/>
          <w:sz w:val="24"/>
          <w:highlight w:val="none"/>
          <w:lang w:val="en-US" w:eastAsia="zh-CN"/>
        </w:rPr>
        <w:t>2</w:t>
      </w:r>
      <w:r>
        <w:rPr>
          <w:rFonts w:hint="eastAsia" w:asciiTheme="minorHAnsi"/>
          <w:sz w:val="24"/>
          <w:highlight w:val="none"/>
        </w:rPr>
        <w:t>.1 采购人应当自《中标通知书》发出之日起30日内，依据招标文件和中标人的投标文件与中标人签订书面合同。所签订的合同不得对招标文件确定的事项和中标人的投标文件作实质性修改。</w:t>
      </w:r>
    </w:p>
    <w:p w14:paraId="5A6B45C9">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asciiTheme="minorHAnsi"/>
          <w:sz w:val="24"/>
          <w:highlight w:val="none"/>
        </w:rPr>
      </w:pPr>
      <w:r>
        <w:rPr>
          <w:rFonts w:hint="eastAsia" w:asciiTheme="minorHAnsi"/>
          <w:sz w:val="24"/>
          <w:highlight w:val="none"/>
        </w:rPr>
        <w:t>4</w:t>
      </w:r>
      <w:r>
        <w:rPr>
          <w:rFonts w:hint="eastAsia" w:asciiTheme="minorHAnsi"/>
          <w:sz w:val="24"/>
          <w:highlight w:val="none"/>
          <w:lang w:val="en-US" w:eastAsia="zh-CN"/>
        </w:rPr>
        <w:t>2</w:t>
      </w:r>
      <w:r>
        <w:rPr>
          <w:rFonts w:hint="eastAsia" w:asciiTheme="minorHAnsi"/>
          <w:sz w:val="24"/>
          <w:highlight w:val="none"/>
        </w:rPr>
        <w:t>.2 合同签订时，采购人和中标人必须以评标委员会确认的投标文件为依据，采购人不得与中标人私自协商变更投标文件“供货一览表”中的设备，降低产品性能，骗取财政性资金。若因系统建设需要，不得不更改产品的品牌及配置，必须经相关部门审核同意后方可变更，否则变更无效。</w:t>
      </w:r>
    </w:p>
    <w:p w14:paraId="38039071">
      <w:pPr>
        <w:pStyle w:val="15"/>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rPr>
          <w:rFonts w:asciiTheme="minorHAnsi"/>
          <w:sz w:val="24"/>
          <w:highlight w:val="none"/>
        </w:rPr>
      </w:pPr>
      <w:r>
        <w:rPr>
          <w:rFonts w:hint="eastAsia" w:asciiTheme="minorHAnsi"/>
          <w:sz w:val="24"/>
          <w:highlight w:val="none"/>
        </w:rPr>
        <w:t>4</w:t>
      </w:r>
      <w:r>
        <w:rPr>
          <w:rFonts w:hint="eastAsia" w:asciiTheme="minorHAnsi"/>
          <w:sz w:val="24"/>
          <w:highlight w:val="none"/>
          <w:lang w:val="en-US" w:eastAsia="zh-CN"/>
        </w:rPr>
        <w:t>2</w:t>
      </w:r>
      <w:r>
        <w:rPr>
          <w:rFonts w:hint="eastAsia" w:asciiTheme="minorHAnsi"/>
          <w:sz w:val="24"/>
          <w:highlight w:val="none"/>
        </w:rPr>
        <w:t>.3 合同自签订之日起三个工作日内，中标人应向采购人提供一份详细的工作时间表。</w:t>
      </w:r>
    </w:p>
    <w:p w14:paraId="25355528">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九、其他规定</w:t>
      </w:r>
    </w:p>
    <w:p w14:paraId="3E9A0B53">
      <w:pPr>
        <w:pStyle w:val="15"/>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heme="minorHAnsi"/>
          <w:sz w:val="24"/>
          <w:highlight w:val="none"/>
        </w:rPr>
      </w:pPr>
      <w:r>
        <w:rPr>
          <w:rFonts w:hint="eastAsia" w:asciiTheme="minorHAnsi"/>
          <w:sz w:val="24"/>
          <w:highlight w:val="none"/>
        </w:rPr>
        <w:t>4</w:t>
      </w:r>
      <w:r>
        <w:rPr>
          <w:rFonts w:hint="eastAsia" w:asciiTheme="minorHAnsi"/>
          <w:sz w:val="24"/>
          <w:highlight w:val="none"/>
          <w:lang w:val="en-US" w:eastAsia="zh-CN"/>
        </w:rPr>
        <w:t>3</w:t>
      </w:r>
      <w:r>
        <w:rPr>
          <w:rFonts w:hint="eastAsia" w:asciiTheme="minorHAnsi"/>
          <w:sz w:val="24"/>
          <w:highlight w:val="none"/>
        </w:rPr>
        <w:t>. 本招标文件的解释权归新疆重道敬德招标咨询有限公司所有。</w:t>
      </w:r>
    </w:p>
    <w:p w14:paraId="67DE4EEB">
      <w:pPr>
        <w:pStyle w:val="26"/>
        <w:keepNext w:val="0"/>
        <w:keepLines w:val="0"/>
        <w:pageBreakBefore w:val="0"/>
        <w:widowControl w:val="0"/>
        <w:kinsoku/>
        <w:wordWrap/>
        <w:overflowPunct/>
        <w:topLinePunct w:val="0"/>
        <w:autoSpaceDE/>
        <w:autoSpaceDN/>
        <w:bidi w:val="0"/>
        <w:adjustRightInd/>
        <w:snapToGrid/>
        <w:spacing w:before="0" w:after="0" w:line="360" w:lineRule="auto"/>
        <w:ind w:firstLine="2650" w:firstLineChars="1100"/>
        <w:jc w:val="both"/>
        <w:textAlignment w:val="auto"/>
        <w:rPr>
          <w:rFonts w:asciiTheme="minorHAnsi"/>
          <w:sz w:val="24"/>
          <w:szCs w:val="24"/>
          <w:highlight w:val="none"/>
        </w:rPr>
      </w:pPr>
    </w:p>
    <w:p w14:paraId="4503B6E0">
      <w:pPr>
        <w:pStyle w:val="26"/>
        <w:pageBreakBefore w:val="0"/>
        <w:wordWrap/>
        <w:overflowPunct/>
        <w:topLinePunct w:val="0"/>
        <w:bidi w:val="0"/>
        <w:spacing w:line="360" w:lineRule="auto"/>
        <w:ind w:firstLine="2650" w:firstLineChars="1100"/>
        <w:jc w:val="both"/>
        <w:rPr>
          <w:rFonts w:asciiTheme="minorHAnsi"/>
          <w:sz w:val="24"/>
          <w:szCs w:val="24"/>
          <w:highlight w:val="none"/>
        </w:rPr>
      </w:pPr>
    </w:p>
    <w:p w14:paraId="1275F784">
      <w:pPr>
        <w:pStyle w:val="7"/>
        <w:ind w:left="0" w:leftChars="0" w:firstLine="0" w:firstLineChars="0"/>
        <w:rPr>
          <w:rFonts w:asciiTheme="minorHAnsi"/>
          <w:sz w:val="24"/>
          <w:szCs w:val="24"/>
          <w:highlight w:val="none"/>
        </w:rPr>
      </w:pPr>
    </w:p>
    <w:p w14:paraId="53E2711F">
      <w:pPr>
        <w:pStyle w:val="7"/>
        <w:jc w:val="center"/>
        <w:rPr>
          <w:rFonts w:asciiTheme="minorHAnsi"/>
          <w:sz w:val="24"/>
          <w:szCs w:val="24"/>
          <w:highlight w:val="none"/>
        </w:rPr>
      </w:pPr>
    </w:p>
    <w:p w14:paraId="3A9C710E">
      <w:pPr>
        <w:rPr>
          <w:highlight w:val="none"/>
        </w:rPr>
      </w:pPr>
    </w:p>
    <w:p w14:paraId="2A9F3354">
      <w:pPr>
        <w:rPr>
          <w:rFonts w:hint="eastAsia" w:asciiTheme="minorHAnsi"/>
          <w:sz w:val="24"/>
          <w:szCs w:val="24"/>
          <w:highlight w:val="none"/>
        </w:rPr>
      </w:pPr>
      <w:r>
        <w:rPr>
          <w:rFonts w:hint="eastAsia" w:asciiTheme="minorHAnsi"/>
          <w:sz w:val="24"/>
          <w:szCs w:val="24"/>
          <w:highlight w:val="none"/>
        </w:rPr>
        <w:br w:type="page"/>
      </w:r>
    </w:p>
    <w:p w14:paraId="7A7A8C68">
      <w:pPr>
        <w:pStyle w:val="26"/>
        <w:pageBreakBefore w:val="0"/>
        <w:wordWrap/>
        <w:overflowPunct/>
        <w:topLinePunct w:val="0"/>
        <w:bidi w:val="0"/>
        <w:spacing w:line="360" w:lineRule="auto"/>
        <w:jc w:val="center"/>
        <w:rPr>
          <w:rFonts w:hint="eastAsia" w:eastAsia="宋体" w:asciiTheme="minorHAnsi" w:hAnsiTheme="majorHAnsi" w:cstheme="majorBidi"/>
          <w:b/>
          <w:bCs/>
          <w:kern w:val="2"/>
          <w:sz w:val="36"/>
          <w:szCs w:val="36"/>
          <w:highlight w:val="none"/>
          <w:lang w:val="en-US" w:eastAsia="zh-CN" w:bidi="ar-SA"/>
        </w:rPr>
      </w:pPr>
      <w:bookmarkStart w:id="69" w:name="_Toc18027"/>
      <w:r>
        <w:rPr>
          <w:rFonts w:hint="eastAsia" w:eastAsia="宋体" w:asciiTheme="minorHAnsi" w:hAnsiTheme="majorHAnsi" w:cstheme="majorBidi"/>
          <w:b/>
          <w:bCs/>
          <w:kern w:val="2"/>
          <w:sz w:val="36"/>
          <w:szCs w:val="36"/>
          <w:highlight w:val="none"/>
          <w:lang w:val="en-US" w:eastAsia="zh-CN" w:bidi="ar-SA"/>
        </w:rPr>
        <w:t>第四章    采购合同</w:t>
      </w:r>
      <w:bookmarkEnd w:id="69"/>
    </w:p>
    <w:p w14:paraId="06439B9F">
      <w:pPr>
        <w:jc w:val="center"/>
        <w:rPr>
          <w:rFonts w:hint="eastAsia" w:ascii="EETKVU+ËÎÌå" w:hAnsi="EETKVU+ËÎÌå" w:eastAsia="宋体" w:cs="EETKVU+ËÎÌå"/>
          <w:color w:val="auto"/>
          <w:spacing w:val="2"/>
          <w:kern w:val="0"/>
          <w:sz w:val="32"/>
          <w:szCs w:val="22"/>
          <w:highlight w:val="none"/>
          <w:lang w:val="en-US" w:eastAsia="zh-CN"/>
        </w:rPr>
      </w:pPr>
    </w:p>
    <w:p w14:paraId="045B318D">
      <w:pPr>
        <w:jc w:val="center"/>
        <w:rPr>
          <w:rFonts w:hint="eastAsia" w:asciiTheme="minorEastAsia" w:hAnsiTheme="minorEastAsia" w:eastAsiaTheme="minorEastAsia" w:cstheme="minorEastAsia"/>
          <w:color w:val="000000"/>
          <w:sz w:val="28"/>
          <w:szCs w:val="28"/>
          <w:lang w:val="en-US" w:eastAsia="zh-CN"/>
        </w:rPr>
      </w:pPr>
      <w:bookmarkStart w:id="70" w:name="_Toc22246"/>
      <w:r>
        <w:rPr>
          <w:rFonts w:hint="eastAsia" w:asciiTheme="minorEastAsia" w:hAnsiTheme="minorEastAsia" w:eastAsiaTheme="minorEastAsia" w:cstheme="minorEastAsia"/>
          <w:color w:val="000000"/>
          <w:sz w:val="28"/>
          <w:szCs w:val="28"/>
          <w:lang w:val="en-US" w:eastAsia="zh-CN"/>
        </w:rPr>
        <w:t>采购编号：</w:t>
      </w:r>
    </w:p>
    <w:p w14:paraId="7779DC97">
      <w:pPr>
        <w:jc w:val="center"/>
        <w:rPr>
          <w:rFonts w:hint="eastAsia" w:asciiTheme="minorEastAsia" w:hAnsiTheme="minorEastAsia" w:eastAsiaTheme="minorEastAsia" w:cstheme="minorEastAsia"/>
          <w:color w:val="000000"/>
          <w:sz w:val="24"/>
          <w:lang w:val="en-US" w:eastAsia="zh-CN"/>
        </w:rPr>
      </w:pPr>
    </w:p>
    <w:p w14:paraId="7D16312C">
      <w:pPr>
        <w:jc w:val="center"/>
        <w:rPr>
          <w:rFonts w:hint="eastAsia" w:asciiTheme="minorEastAsia" w:hAnsiTheme="minorEastAsia" w:eastAsiaTheme="minorEastAsia" w:cstheme="minorEastAsia"/>
          <w:color w:val="000000"/>
          <w:sz w:val="24"/>
          <w:lang w:val="en-US" w:eastAsia="zh-CN"/>
        </w:rPr>
      </w:pPr>
    </w:p>
    <w:p w14:paraId="0F1D0561">
      <w:pPr>
        <w:jc w:val="center"/>
        <w:rPr>
          <w:rFonts w:hint="eastAsia" w:asciiTheme="minorEastAsia" w:hAnsiTheme="minorEastAsia" w:eastAsiaTheme="minorEastAsia" w:cstheme="minorEastAsia"/>
          <w:color w:val="000000"/>
          <w:sz w:val="24"/>
          <w:lang w:val="en-US" w:eastAsia="zh-CN"/>
        </w:rPr>
      </w:pPr>
    </w:p>
    <w:p w14:paraId="703348A2">
      <w:pPr>
        <w:jc w:val="center"/>
        <w:rPr>
          <w:rFonts w:hint="eastAsia" w:asciiTheme="minorEastAsia" w:hAnsiTheme="minorEastAsia" w:eastAsiaTheme="minorEastAsia" w:cstheme="minorEastAsia"/>
          <w:color w:val="000000"/>
          <w:sz w:val="24"/>
          <w:lang w:val="en-US" w:eastAsia="zh-CN"/>
        </w:rPr>
      </w:pPr>
    </w:p>
    <w:p w14:paraId="468FF1CE">
      <w:pPr>
        <w:jc w:val="center"/>
        <w:rPr>
          <w:rFonts w:hint="eastAsia" w:asciiTheme="minorEastAsia" w:hAnsiTheme="minorEastAsia" w:eastAsiaTheme="minorEastAsia" w:cstheme="minorEastAsia"/>
          <w:color w:val="000000"/>
          <w:sz w:val="24"/>
          <w:lang w:val="en-US" w:eastAsia="zh-CN"/>
        </w:rPr>
      </w:pPr>
    </w:p>
    <w:p w14:paraId="00E84FAD">
      <w:pPr>
        <w:jc w:val="center"/>
        <w:rPr>
          <w:rFonts w:hint="eastAsia" w:asciiTheme="minorEastAsia" w:hAnsiTheme="minorEastAsia" w:eastAsiaTheme="minorEastAsia" w:cstheme="minorEastAsia"/>
          <w:color w:val="000000"/>
          <w:sz w:val="24"/>
          <w:lang w:val="en-US" w:eastAsia="zh-CN"/>
        </w:rPr>
      </w:pPr>
    </w:p>
    <w:p w14:paraId="34BD6905">
      <w:pPr>
        <w:jc w:val="both"/>
        <w:rPr>
          <w:rFonts w:hint="eastAsia" w:asciiTheme="minorEastAsia" w:hAnsiTheme="minorEastAsia" w:eastAsiaTheme="minorEastAsia" w:cstheme="minorEastAsia"/>
          <w:color w:val="000000"/>
          <w:sz w:val="28"/>
          <w:szCs w:val="28"/>
          <w:lang w:val="en-US" w:eastAsia="zh-CN"/>
        </w:rPr>
      </w:pPr>
    </w:p>
    <w:p w14:paraId="29374F0C">
      <w:pPr>
        <w:jc w:val="both"/>
        <w:rPr>
          <w:rFonts w:hint="eastAsia" w:asciiTheme="minorEastAsia" w:hAnsiTheme="minorEastAsia" w:eastAsiaTheme="minorEastAsia" w:cstheme="minorEastAsia"/>
          <w:color w:val="000000"/>
          <w:sz w:val="28"/>
          <w:szCs w:val="28"/>
          <w:lang w:val="en-US" w:eastAsia="zh-CN"/>
        </w:rPr>
      </w:pPr>
    </w:p>
    <w:p w14:paraId="5C20660B">
      <w:pPr>
        <w:jc w:val="both"/>
        <w:rPr>
          <w:rFonts w:hint="eastAsia" w:asciiTheme="minorEastAsia" w:hAnsiTheme="minorEastAsia" w:eastAsiaTheme="minorEastAsia" w:cstheme="minorEastAsia"/>
          <w:color w:val="000000"/>
          <w:sz w:val="28"/>
          <w:szCs w:val="28"/>
          <w:lang w:val="en-US" w:eastAsia="zh-CN"/>
        </w:rPr>
      </w:pPr>
    </w:p>
    <w:p w14:paraId="496B6314">
      <w:pPr>
        <w:jc w:val="both"/>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采购人：</w:t>
      </w:r>
    </w:p>
    <w:p w14:paraId="5BB60A17">
      <w:pPr>
        <w:jc w:val="both"/>
        <w:rPr>
          <w:rFonts w:hint="eastAsia" w:asciiTheme="minorEastAsia" w:hAnsiTheme="minorEastAsia" w:eastAsiaTheme="minorEastAsia" w:cstheme="minorEastAsia"/>
          <w:color w:val="000000"/>
          <w:sz w:val="28"/>
          <w:szCs w:val="28"/>
          <w:lang w:val="en-US" w:eastAsia="zh-CN"/>
        </w:rPr>
      </w:pPr>
    </w:p>
    <w:p w14:paraId="5E8B7EEC">
      <w:pPr>
        <w:jc w:val="both"/>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投标人</w:t>
      </w:r>
      <w:r>
        <w:rPr>
          <w:rFonts w:hint="eastAsia" w:asciiTheme="minorEastAsia" w:hAnsiTheme="minorEastAsia" w:eastAsiaTheme="minorEastAsia" w:cstheme="minorEastAsia"/>
          <w:color w:val="000000"/>
          <w:sz w:val="28"/>
          <w:szCs w:val="28"/>
          <w:lang w:val="en-US" w:eastAsia="zh-CN"/>
        </w:rPr>
        <w:t>：</w:t>
      </w:r>
    </w:p>
    <w:p w14:paraId="71018D88">
      <w:pPr>
        <w:jc w:val="center"/>
        <w:rPr>
          <w:rFonts w:hint="eastAsia" w:asciiTheme="minorEastAsia" w:hAnsiTheme="minorEastAsia" w:eastAsiaTheme="minorEastAsia" w:cstheme="minorEastAsia"/>
          <w:color w:val="000000"/>
          <w:sz w:val="28"/>
          <w:szCs w:val="28"/>
          <w:lang w:val="en-US" w:eastAsia="zh-CN"/>
        </w:rPr>
      </w:pPr>
    </w:p>
    <w:p w14:paraId="38656195">
      <w:pPr>
        <w:jc w:val="center"/>
        <w:rPr>
          <w:rFonts w:hint="eastAsia" w:asciiTheme="minorEastAsia" w:hAnsiTheme="minorEastAsia" w:eastAsiaTheme="minorEastAsia" w:cstheme="minorEastAsia"/>
          <w:color w:val="000000"/>
          <w:sz w:val="28"/>
          <w:szCs w:val="28"/>
          <w:lang w:val="en-US" w:eastAsia="zh-CN"/>
        </w:rPr>
      </w:pPr>
    </w:p>
    <w:p w14:paraId="7471CFB3">
      <w:pPr>
        <w:jc w:val="both"/>
        <w:rPr>
          <w:rFonts w:hint="eastAsia" w:asciiTheme="minorEastAsia" w:hAnsiTheme="minorEastAsia" w:eastAsiaTheme="minorEastAsia" w:cstheme="minorEastAsia"/>
          <w:color w:val="000000"/>
          <w:sz w:val="28"/>
          <w:szCs w:val="28"/>
          <w:lang w:val="en-US" w:eastAsia="zh-CN"/>
        </w:rPr>
      </w:pPr>
    </w:p>
    <w:p w14:paraId="7C59FF53">
      <w:pPr>
        <w:jc w:val="center"/>
        <w:rPr>
          <w:rFonts w:hint="eastAsia" w:asciiTheme="minorEastAsia" w:hAnsiTheme="minorEastAsia" w:eastAsiaTheme="minorEastAsia" w:cstheme="minorEastAsia"/>
          <w:color w:val="000000"/>
          <w:sz w:val="28"/>
          <w:szCs w:val="28"/>
          <w:lang w:val="en-US" w:eastAsia="zh-CN"/>
        </w:rPr>
      </w:pPr>
    </w:p>
    <w:p w14:paraId="64FB6F11">
      <w:pPr>
        <w:jc w:val="center"/>
        <w:rPr>
          <w:rFonts w:hint="eastAsia" w:asciiTheme="minorEastAsia" w:hAnsiTheme="minorEastAsia" w:eastAsiaTheme="minorEastAsia" w:cstheme="minorEastAsia"/>
          <w:color w:val="000000"/>
          <w:sz w:val="28"/>
          <w:szCs w:val="28"/>
          <w:lang w:val="en-US" w:eastAsia="zh-CN"/>
        </w:rPr>
      </w:pPr>
    </w:p>
    <w:p w14:paraId="09D6E06B">
      <w:pPr>
        <w:jc w:val="center"/>
        <w:rPr>
          <w:rFonts w:hint="eastAsia" w:asciiTheme="minorEastAsia" w:hAnsiTheme="minorEastAsia" w:eastAsiaTheme="minorEastAsia" w:cstheme="minorEastAsia"/>
          <w:color w:val="000000"/>
          <w:sz w:val="28"/>
          <w:szCs w:val="28"/>
          <w:lang w:val="en-US" w:eastAsia="zh-CN"/>
        </w:rPr>
      </w:pPr>
    </w:p>
    <w:p w14:paraId="5F1C27BE">
      <w:pPr>
        <w:jc w:val="center"/>
        <w:rPr>
          <w:rFonts w:hint="eastAsia" w:asciiTheme="minorEastAsia" w:hAnsiTheme="minorEastAsia" w:eastAsiaTheme="minorEastAsia" w:cstheme="minorEastAsia"/>
          <w:color w:val="000000"/>
          <w:sz w:val="28"/>
          <w:szCs w:val="28"/>
          <w:lang w:val="en-US" w:eastAsia="zh-CN"/>
        </w:rPr>
      </w:pPr>
    </w:p>
    <w:p w14:paraId="45146CF0">
      <w:pPr>
        <w:jc w:val="center"/>
        <w:rPr>
          <w:rFonts w:hint="eastAsia" w:asciiTheme="minorEastAsia" w:hAnsiTheme="minorEastAsia" w:eastAsiaTheme="minorEastAsia" w:cstheme="minorEastAsia"/>
          <w:color w:val="000000"/>
          <w:sz w:val="28"/>
          <w:szCs w:val="28"/>
          <w:lang w:val="en-US" w:eastAsia="zh-CN"/>
        </w:rPr>
      </w:pPr>
    </w:p>
    <w:p w14:paraId="776B3ACE">
      <w:pPr>
        <w:jc w:val="right"/>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t>签订日期：   年  月  日</w:t>
      </w:r>
    </w:p>
    <w:p w14:paraId="5C7D5BBD">
      <w:pPr>
        <w:rPr>
          <w:rFonts w:hint="eastAsia" w:asciiTheme="minorEastAsia" w:hAnsiTheme="minorEastAsia" w:eastAsiaTheme="minorEastAsia" w:cstheme="minorEastAsia"/>
          <w:color w:val="000000"/>
          <w:sz w:val="28"/>
          <w:szCs w:val="28"/>
          <w:lang w:val="en-US" w:eastAsia="zh-CN"/>
        </w:rPr>
      </w:pPr>
      <w:r>
        <w:rPr>
          <w:rFonts w:hint="eastAsia" w:asciiTheme="minorEastAsia" w:hAnsiTheme="minorEastAsia" w:eastAsiaTheme="minorEastAsia" w:cstheme="minorEastAsia"/>
          <w:color w:val="000000"/>
          <w:sz w:val="28"/>
          <w:szCs w:val="28"/>
          <w:lang w:val="en-US" w:eastAsia="zh-CN"/>
        </w:rPr>
        <w:br w:type="page"/>
      </w:r>
    </w:p>
    <w:p w14:paraId="7FD9E611">
      <w:pPr>
        <w:keepNext w:val="0"/>
        <w:keepLines w:val="0"/>
        <w:pageBreakBefore w:val="0"/>
        <w:widowControl w:val="0"/>
        <w:kinsoku/>
        <w:wordWrap/>
        <w:overflowPunct/>
        <w:topLinePunct w:val="0"/>
        <w:bidi w:val="0"/>
        <w:adjustRightInd/>
        <w:snapToGrid/>
        <w:spacing w:before="148" w:line="400" w:lineRule="exact"/>
        <w:ind w:left="475" w:firstLine="480" w:firstLineChars="2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t>甲方)</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所需</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t>(项目名称)</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经</w:t>
      </w:r>
      <w:r>
        <w:rPr>
          <w:rFonts w:hint="eastAsia" w:asciiTheme="minorEastAsia" w:hAnsiTheme="minorEastAsia" w:eastAsiaTheme="minorEastAsia" w:cstheme="minorEastAsia"/>
          <w:color w:val="000000"/>
          <w:sz w:val="24"/>
          <w:lang w:val="en-US" w:eastAsia="zh-CN"/>
        </w:rPr>
        <w:t>新疆重道敬德招标咨询有限公司</w:t>
      </w:r>
      <w:r>
        <w:rPr>
          <w:rFonts w:hint="eastAsia" w:asciiTheme="minorEastAsia" w:hAnsiTheme="minorEastAsia" w:eastAsiaTheme="minorEastAsia" w:cstheme="minorEastAsia"/>
          <w:color w:val="000000"/>
          <w:sz w:val="24"/>
        </w:rPr>
        <w:t>组织的</w:t>
      </w:r>
      <w:r>
        <w:rPr>
          <w:rFonts w:hint="eastAsia" w:asciiTheme="minorEastAsia" w:hAnsiTheme="minorEastAsia" w:cstheme="minorEastAsia"/>
          <w:color w:val="000000"/>
          <w:sz w:val="24"/>
          <w:lang w:eastAsia="zh-CN"/>
        </w:rPr>
        <w:t>公开招标</w:t>
      </w:r>
      <w:r>
        <w:rPr>
          <w:rFonts w:hint="eastAsia" w:asciiTheme="minorEastAsia" w:hAnsiTheme="minorEastAsia" w:eastAsiaTheme="minorEastAsia" w:cstheme="minorEastAsia"/>
          <w:color w:val="000000"/>
          <w:sz w:val="24"/>
        </w:rPr>
        <w:t>采购项目。经</w:t>
      </w:r>
      <w:r>
        <w:rPr>
          <w:rFonts w:hint="eastAsia" w:asciiTheme="minorEastAsia" w:hAnsiTheme="minorEastAsia" w:cstheme="minorEastAsia"/>
          <w:color w:val="000000"/>
          <w:sz w:val="24"/>
          <w:lang w:eastAsia="zh-CN"/>
        </w:rPr>
        <w:t>评审委员会</w:t>
      </w:r>
      <w:r>
        <w:rPr>
          <w:rFonts w:hint="eastAsia" w:asciiTheme="minorEastAsia" w:hAnsiTheme="minorEastAsia" w:eastAsiaTheme="minorEastAsia" w:cstheme="minorEastAsia"/>
          <w:color w:val="000000"/>
          <w:sz w:val="24"/>
        </w:rPr>
        <w:t>确定(乙方)为</w:t>
      </w:r>
      <w:r>
        <w:rPr>
          <w:rFonts w:hint="eastAsia" w:asciiTheme="minorEastAsia" w:hAnsiTheme="minorEastAsia" w:cstheme="minorEastAsia"/>
          <w:color w:val="000000"/>
          <w:sz w:val="24"/>
          <w:lang w:eastAsia="zh-CN"/>
        </w:rPr>
        <w:t>中标</w:t>
      </w:r>
      <w:r>
        <w:rPr>
          <w:rFonts w:hint="eastAsia" w:asciiTheme="minorEastAsia" w:hAnsiTheme="minorEastAsia" w:eastAsiaTheme="minorEastAsia" w:cstheme="minorEastAsia"/>
          <w:color w:val="000000"/>
          <w:sz w:val="24"/>
        </w:rPr>
        <w:t>服务商。甲、乙双方根据《中华人民共和国</w:t>
      </w:r>
      <w:r>
        <w:rPr>
          <w:rFonts w:hint="eastAsia" w:asciiTheme="minorEastAsia" w:hAnsiTheme="minorEastAsia" w:cstheme="minorEastAsia"/>
          <w:color w:val="000000"/>
          <w:sz w:val="24"/>
          <w:lang w:eastAsia="zh-CN"/>
        </w:rPr>
        <w:t>民法典</w:t>
      </w:r>
      <w:r>
        <w:rPr>
          <w:rFonts w:hint="eastAsia" w:asciiTheme="minorEastAsia" w:hAnsiTheme="minorEastAsia" w:eastAsiaTheme="minorEastAsia" w:cstheme="minorEastAsia"/>
          <w:color w:val="000000"/>
          <w:sz w:val="24"/>
        </w:rPr>
        <w:t>》、《中华人民共和国政府采购法》和其他法律、法规的规定，并按照公正、平等、自愿、诚实信用的原则，同意按照以下条款和条件，签署本合同。但合同具体签订内容，双方签订合同时细化约定</w:t>
      </w:r>
    </w:p>
    <w:p w14:paraId="3A1E95D6">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一本同由合同文本和下列文件组成</w:t>
      </w:r>
    </w:p>
    <w:p w14:paraId="7F5F5B01">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1、合同一般条款</w:t>
      </w:r>
    </w:p>
    <w:p w14:paraId="2D44284C">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2、合同特殊条款</w:t>
      </w:r>
    </w:p>
    <w:p w14:paraId="000FC2D4">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3、项目内容</w:t>
      </w:r>
    </w:p>
    <w:p w14:paraId="297AD04B">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4、合同补充条款或说明</w:t>
      </w:r>
    </w:p>
    <w:p w14:paraId="4AA44928">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二、服务名称容</w:t>
      </w:r>
    </w:p>
    <w:p w14:paraId="217306B2">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(可后附详细服务内容)</w:t>
      </w:r>
    </w:p>
    <w:p w14:paraId="0A3032B1">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三、合同金额</w:t>
      </w:r>
    </w:p>
    <w:p w14:paraId="4A1DCCB0">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合同总金额:</w:t>
      </w:r>
      <w:r>
        <w:rPr>
          <w:rFonts w:hint="eastAsia" w:asciiTheme="minorEastAsia" w:hAnsiTheme="minorEastAsia" w:eastAsiaTheme="minorEastAsia" w:cstheme="minorEastAsia"/>
          <w:color w:val="000000"/>
          <w:sz w:val="24"/>
          <w:u w:val="single"/>
        </w:rPr>
        <w:t>人民币</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(大</w:t>
      </w:r>
      <w:r>
        <w:rPr>
          <w:rFonts w:hint="eastAsia" w:asciiTheme="minorEastAsia" w:hAnsiTheme="minorEastAsia" w:eastAsiaTheme="minorEastAsia" w:cstheme="minorEastAsia"/>
          <w:color w:val="000000"/>
          <w:sz w:val="24"/>
          <w:lang w:val="en-US" w:eastAsia="zh-CN"/>
        </w:rPr>
        <w:t>写</w:t>
      </w:r>
      <w:r>
        <w:rPr>
          <w:rFonts w:hint="eastAsia" w:asciiTheme="minorEastAsia" w:hAnsiTheme="minorEastAsia" w:eastAsiaTheme="minorEastAsia" w:cstheme="minorEastAsia"/>
          <w:color w:val="000000"/>
          <w:sz w:val="24"/>
        </w:rPr>
        <w:t>)</w:t>
      </w:r>
    </w:p>
    <w:p w14:paraId="1793015E">
      <w:pPr>
        <w:keepNext w:val="0"/>
        <w:keepLines w:val="0"/>
        <w:pageBreakBefore w:val="0"/>
        <w:widowControl w:val="0"/>
        <w:kinsoku/>
        <w:wordWrap/>
        <w:overflowPunct/>
        <w:topLinePunct w:val="0"/>
        <w:bidi w:val="0"/>
        <w:adjustRightInd/>
        <w:snapToGrid/>
        <w:spacing w:before="148" w:line="400" w:lineRule="exact"/>
        <w:ind w:left="475" w:firstLine="1200" w:firstLineChars="50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u w:val="single"/>
        </w:rPr>
        <w:t>人民币</w:t>
      </w:r>
      <w:r>
        <w:rPr>
          <w:rFonts w:hint="eastAsia" w:asciiTheme="minorEastAsia" w:hAnsiTheme="minorEastAsia" w:eastAsiaTheme="minorEastAsia" w:cstheme="minorEastAsia"/>
          <w:color w:val="000000"/>
          <w:sz w:val="24"/>
          <w:u w:val="single"/>
          <w:lang w:val="en-US" w:eastAsia="zh-CN"/>
        </w:rPr>
        <w:t xml:space="preserve">                           </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lang w:val="en-US" w:eastAsia="zh-CN"/>
        </w:rPr>
        <w:t>小写</w:t>
      </w:r>
      <w:r>
        <w:rPr>
          <w:rFonts w:hint="eastAsia" w:asciiTheme="minorEastAsia" w:hAnsiTheme="minorEastAsia" w:eastAsiaTheme="minorEastAsia" w:cstheme="minorEastAsia"/>
          <w:color w:val="000000"/>
          <w:sz w:val="24"/>
        </w:rPr>
        <w:t>)</w:t>
      </w:r>
    </w:p>
    <w:p w14:paraId="22FB49E1">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四、时间、地点</w:t>
      </w:r>
    </w:p>
    <w:p w14:paraId="7ECFB3A6">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1、服务期限:</w:t>
      </w:r>
    </w:p>
    <w:p w14:paraId="49E2C47B">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2、服务地点:</w:t>
      </w:r>
    </w:p>
    <w:p w14:paraId="3FD6E638">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五、服务:</w:t>
      </w:r>
    </w:p>
    <w:p w14:paraId="4D6C3089">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cstheme="minorEastAsia"/>
          <w:color w:val="000000"/>
          <w:sz w:val="24"/>
          <w:lang w:eastAsia="zh-CN"/>
        </w:rPr>
        <w:t>投标人</w:t>
      </w:r>
      <w:r>
        <w:rPr>
          <w:rFonts w:hint="eastAsia" w:asciiTheme="minorEastAsia" w:hAnsiTheme="minorEastAsia" w:eastAsiaTheme="minorEastAsia" w:cstheme="minorEastAsia"/>
          <w:color w:val="000000"/>
          <w:sz w:val="24"/>
        </w:rPr>
        <w:t>应提供详细的服务承诺，其内容必须包含且不仅限于如下内容:</w:t>
      </w:r>
    </w:p>
    <w:p w14:paraId="47A27352">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lang w:val="en-US" w:eastAsia="zh-CN"/>
        </w:rPr>
      </w:pPr>
      <w:r>
        <w:rPr>
          <w:rFonts w:hint="eastAsia" w:asciiTheme="minorEastAsia" w:hAnsiTheme="minorEastAsia" w:eastAsiaTheme="minorEastAsia" w:cstheme="minorEastAsia"/>
          <w:color w:val="000000"/>
          <w:sz w:val="24"/>
        </w:rPr>
        <w:t>1、服务期限</w:t>
      </w:r>
      <w:r>
        <w:rPr>
          <w:rFonts w:hint="eastAsia" w:asciiTheme="minorEastAsia" w:hAnsiTheme="minorEastAsia" w:cstheme="minorEastAsia"/>
          <w:color w:val="000000"/>
          <w:sz w:val="24"/>
          <w:lang w:eastAsia="zh-CN"/>
        </w:rPr>
        <w:t>：</w:t>
      </w:r>
    </w:p>
    <w:p w14:paraId="590F9254">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w:t>
      </w:r>
      <w:r>
        <w:rPr>
          <w:rFonts w:hint="eastAsia" w:asciiTheme="minorEastAsia" w:hAnsiTheme="minorEastAsia" w:cstheme="minorEastAsia"/>
          <w:color w:val="000000"/>
          <w:sz w:val="24"/>
          <w:lang w:eastAsia="zh-CN"/>
        </w:rPr>
        <w:t>投标人</w:t>
      </w:r>
      <w:r>
        <w:rPr>
          <w:rFonts w:hint="eastAsia" w:asciiTheme="minorEastAsia" w:hAnsiTheme="minorEastAsia" w:eastAsiaTheme="minorEastAsia" w:cstheme="minorEastAsia"/>
          <w:color w:val="000000"/>
          <w:sz w:val="24"/>
        </w:rPr>
        <w:t>提供的其他服务承诺。</w:t>
      </w:r>
    </w:p>
    <w:p w14:paraId="5E037784">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五、付款方式及结算办法</w:t>
      </w:r>
    </w:p>
    <w:p w14:paraId="1420CB2B">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lang w:val="en-US" w:eastAsia="zh-CN"/>
        </w:rPr>
      </w:pPr>
      <w:r>
        <w:rPr>
          <w:rFonts w:hint="eastAsia" w:asciiTheme="minorEastAsia" w:hAnsiTheme="minorEastAsia" w:eastAsiaTheme="minorEastAsia" w:cstheme="minorEastAsia"/>
          <w:color w:val="000000"/>
          <w:sz w:val="24"/>
        </w:rPr>
        <w:t>签订合同后提交建设项目建设与实施详细方案后支付合同价款的 30%，剩余 70%按履约进度同比例支付价款。</w:t>
      </w:r>
      <w:r>
        <w:rPr>
          <w:rFonts w:hint="eastAsia" w:asciiTheme="minorEastAsia" w:hAnsiTheme="minorEastAsia" w:eastAsiaTheme="minorEastAsia" w:cstheme="minorEastAsia"/>
          <w:b/>
          <w:bCs/>
          <w:color w:val="000000"/>
          <w:sz w:val="24"/>
          <w:lang w:eastAsia="zh-CN"/>
        </w:rPr>
        <w:t>（</w:t>
      </w:r>
      <w:r>
        <w:rPr>
          <w:rFonts w:hint="eastAsia" w:asciiTheme="minorEastAsia" w:hAnsiTheme="minorEastAsia" w:eastAsiaTheme="minorEastAsia" w:cstheme="minorEastAsia"/>
          <w:b/>
          <w:bCs/>
          <w:color w:val="000000"/>
          <w:sz w:val="24"/>
          <w:lang w:val="en-US" w:eastAsia="zh-CN"/>
        </w:rPr>
        <w:t>具体付款及结算方式以双方协商结果为准）</w:t>
      </w:r>
    </w:p>
    <w:p w14:paraId="3C6ADC80">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US" w:eastAsia="zh-CN"/>
        </w:rPr>
        <w:t>六</w:t>
      </w:r>
      <w:r>
        <w:rPr>
          <w:rFonts w:hint="eastAsia" w:asciiTheme="minorEastAsia" w:hAnsiTheme="minorEastAsia" w:eastAsiaTheme="minorEastAsia" w:cstheme="minorEastAsia"/>
          <w:color w:val="000000"/>
          <w:sz w:val="24"/>
        </w:rPr>
        <w:t>、违约责任</w:t>
      </w:r>
    </w:p>
    <w:p w14:paraId="45CE8D49">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1、乙方无正当理由，违反本合同的有关规定，未能达到规定目标及服务质量保证的，甲方有权要求乙方限期整改，逾期未整改，达不到合同要求的，乙方应向甲方支付合同总价 5%的违约金。</w:t>
      </w:r>
    </w:p>
    <w:p w14:paraId="237116E7">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2、乙方无正当理由，违反本合同的有关规定，擅自收费或擅自提高收费标准的,对擅自收费部分或超出标准的部分，甲方有权要求乙方双倍返还:造成甲方经济损失的乙方应给予甲方经济赔偿。</w:t>
      </w:r>
    </w:p>
    <w:p w14:paraId="445A4036">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3、乙方在承担一项或多项违约责任后，仍应继续履行合同规定的义务 (甲方解除合同的除外)。甲方未能及时追究乙方的任何一项违约责任并不表明甲方放弃追究乙方该项或其他违约责任。</w:t>
      </w:r>
    </w:p>
    <w:p w14:paraId="20246DF4">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4、经甲方单方评估认为达不到合同要求的，甲方单方有权解除合同，乙方不得向甲方提出任何要求或主张。</w:t>
      </w:r>
    </w:p>
    <w:p w14:paraId="28FF836D">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US" w:eastAsia="zh-CN"/>
        </w:rPr>
        <w:t>七</w:t>
      </w:r>
      <w:r>
        <w:rPr>
          <w:rFonts w:hint="eastAsia" w:asciiTheme="minorEastAsia" w:hAnsiTheme="minorEastAsia" w:eastAsiaTheme="minorEastAsia" w:cstheme="minorEastAsia"/>
          <w:color w:val="000000"/>
          <w:sz w:val="24"/>
        </w:rPr>
        <w:t>、合同的变更和终止</w:t>
      </w:r>
    </w:p>
    <w:p w14:paraId="3B2689D4">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1、除《政府采购法》第 50 条第二款规定的情形外，本合同一经签订，甲乙双方不得擅自变更、中止或终止合同。</w:t>
      </w:r>
    </w:p>
    <w:p w14:paraId="5CA144CC">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2、本合同终止时，乙方应移交管理权，撤出本项目，协助甲方作好服务的交接和善后工作，移交或配合甲方移交管理用房和管理的全部档案资料等。</w:t>
      </w:r>
    </w:p>
    <w:p w14:paraId="7FDA8570">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US" w:eastAsia="zh-CN"/>
        </w:rPr>
        <w:t>八</w:t>
      </w:r>
      <w:r>
        <w:rPr>
          <w:rFonts w:hint="eastAsia" w:asciiTheme="minorEastAsia" w:hAnsiTheme="minorEastAsia" w:eastAsiaTheme="minorEastAsia" w:cstheme="minorEastAsia"/>
          <w:color w:val="000000"/>
          <w:sz w:val="24"/>
        </w:rPr>
        <w:t>、合同的转让</w:t>
      </w:r>
    </w:p>
    <w:p w14:paraId="78FAD3CD">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乙方不得擅自部分或全部转让其应履行的合同义务。</w:t>
      </w:r>
    </w:p>
    <w:p w14:paraId="33CABE39">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US" w:eastAsia="zh-CN"/>
        </w:rPr>
        <w:t>九</w:t>
      </w:r>
      <w:r>
        <w:rPr>
          <w:rFonts w:hint="eastAsia" w:asciiTheme="minorEastAsia" w:hAnsiTheme="minorEastAsia" w:eastAsiaTheme="minorEastAsia" w:cstheme="minorEastAsia"/>
          <w:color w:val="000000"/>
          <w:sz w:val="24"/>
        </w:rPr>
        <w:t>、争议的解决</w:t>
      </w:r>
    </w:p>
    <w:p w14:paraId="07134EA1">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因履行本合同引起的或与本合同有关的争议,甲、乙双方应首先通过友好协商解决如果协商不能解决争议，由采购人所在地有管辖权的人民法院管辖。</w:t>
      </w:r>
    </w:p>
    <w:p w14:paraId="1CBD50FA">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十、诚实信用</w:t>
      </w:r>
    </w:p>
    <w:p w14:paraId="223900D1">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乙方应诚实信用，严格按照</w:t>
      </w:r>
      <w:r>
        <w:rPr>
          <w:rFonts w:hint="eastAsia" w:asciiTheme="minorEastAsia" w:hAnsiTheme="minorEastAsia" w:cstheme="minorEastAsia"/>
          <w:color w:val="000000"/>
          <w:sz w:val="24"/>
          <w:lang w:eastAsia="zh-CN"/>
        </w:rPr>
        <w:t>投标文件</w:t>
      </w:r>
      <w:r>
        <w:rPr>
          <w:rFonts w:hint="eastAsia" w:asciiTheme="minorEastAsia" w:hAnsiTheme="minorEastAsia" w:eastAsiaTheme="minorEastAsia" w:cstheme="minorEastAsia"/>
          <w:color w:val="000000"/>
          <w:sz w:val="24"/>
        </w:rPr>
        <w:t>要求和承诺履行合同，不向甲方进行商业贿赂或者提供不正当利益。</w:t>
      </w:r>
    </w:p>
    <w:p w14:paraId="40FF716A">
      <w:pPr>
        <w:keepNext w:val="0"/>
        <w:keepLines w:val="0"/>
        <w:pageBreakBefore w:val="0"/>
        <w:widowControl w:val="0"/>
        <w:kinsoku/>
        <w:wordWrap/>
        <w:overflowPunct/>
        <w:topLinePunct w:val="0"/>
        <w:bidi w:val="0"/>
        <w:adjustRightInd/>
        <w:snapToGrid/>
        <w:spacing w:before="151" w:line="400" w:lineRule="exact"/>
        <w:textAlignment w:val="auto"/>
        <w:outlineLvl w:val="1"/>
        <w:rPr>
          <w:rFonts w:hint="eastAsia" w:asciiTheme="minorEastAsia" w:hAnsiTheme="minorEastAsia" w:eastAsiaTheme="minorEastAsia" w:cstheme="minorEastAsia"/>
          <w:color w:val="000000"/>
          <w:sz w:val="24"/>
        </w:rPr>
      </w:pPr>
      <w:bookmarkStart w:id="71" w:name="_Toc5688"/>
      <w:bookmarkStart w:id="72" w:name="_Toc20291"/>
      <w:bookmarkStart w:id="73" w:name="_Toc4280"/>
      <w:bookmarkStart w:id="74" w:name="_Toc22157"/>
      <w:bookmarkStart w:id="75" w:name="_Toc31642"/>
      <w:bookmarkStart w:id="76" w:name="_Toc9476"/>
      <w:bookmarkStart w:id="77" w:name="_Toc12515"/>
      <w:r>
        <w:rPr>
          <w:rFonts w:hint="eastAsia" w:asciiTheme="minorEastAsia" w:hAnsiTheme="minorEastAsia" w:eastAsiaTheme="minorEastAsia" w:cstheme="minorEastAsia"/>
          <w:color w:val="000000"/>
          <w:spacing w:val="1"/>
          <w:sz w:val="24"/>
          <w:lang w:val="en-US" w:eastAsia="zh-CN"/>
        </w:rPr>
        <w:t>十一</w:t>
      </w:r>
      <w:r>
        <w:rPr>
          <w:rFonts w:hint="eastAsia" w:asciiTheme="minorEastAsia" w:hAnsiTheme="minorEastAsia" w:eastAsiaTheme="minorEastAsia" w:cstheme="minorEastAsia"/>
          <w:color w:val="000000"/>
          <w:spacing w:val="1"/>
          <w:sz w:val="24"/>
        </w:rPr>
        <w:t>、合同生效</w:t>
      </w:r>
      <w:bookmarkEnd w:id="71"/>
      <w:bookmarkEnd w:id="72"/>
      <w:bookmarkEnd w:id="73"/>
      <w:bookmarkEnd w:id="74"/>
      <w:bookmarkEnd w:id="75"/>
      <w:bookmarkEnd w:id="76"/>
      <w:bookmarkEnd w:id="77"/>
    </w:p>
    <w:p w14:paraId="673B1468">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本合同一式</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份，由甲方、乙方及采购代理机构各执</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份，该合同经甲方、乙方法定代表人或委托代理人签字并加盖公章后开始生效。</w:t>
      </w:r>
    </w:p>
    <w:p w14:paraId="3039ECBB">
      <w:pPr>
        <w:keepNext w:val="0"/>
        <w:keepLines w:val="0"/>
        <w:pageBreakBefore w:val="0"/>
        <w:widowControl w:val="0"/>
        <w:kinsoku/>
        <w:wordWrap/>
        <w:overflowPunct/>
        <w:topLinePunct w:val="0"/>
        <w:bidi w:val="0"/>
        <w:adjustRightInd/>
        <w:snapToGrid/>
        <w:spacing w:before="151"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甲方名称及公章：</w:t>
      </w:r>
      <w:r>
        <w:rPr>
          <w:rFonts w:hint="eastAsia" w:asciiTheme="minorEastAsia" w:hAnsiTheme="minorEastAsia" w:eastAsiaTheme="minorEastAsia" w:cstheme="minorEastAsia"/>
          <w:color w:val="000000"/>
          <w:spacing w:val="2401"/>
          <w:sz w:val="24"/>
        </w:rPr>
        <w:t xml:space="preserve"> </w:t>
      </w:r>
      <w:r>
        <w:rPr>
          <w:rFonts w:hint="eastAsia" w:asciiTheme="minorEastAsia" w:hAnsiTheme="minorEastAsia" w:eastAsiaTheme="minorEastAsia" w:cstheme="minorEastAsia"/>
          <w:color w:val="000000"/>
          <w:sz w:val="24"/>
        </w:rPr>
        <w:t>乙方名称及公章：</w:t>
      </w:r>
    </w:p>
    <w:p w14:paraId="66CB4ACF">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法定代表人或委托代理人：</w:t>
      </w:r>
      <w:r>
        <w:rPr>
          <w:rFonts w:hint="eastAsia" w:asciiTheme="minorEastAsia" w:hAnsiTheme="minorEastAsia" w:eastAsiaTheme="minorEastAsia" w:cstheme="minorEastAsia"/>
          <w:color w:val="000000"/>
          <w:sz w:val="24"/>
          <w:lang w:val="en-US" w:eastAsia="zh-CN"/>
        </w:rPr>
        <w:t xml:space="preserve">                      </w:t>
      </w:r>
      <w:r>
        <w:rPr>
          <w:rFonts w:hint="eastAsia" w:asciiTheme="minorEastAsia" w:hAnsiTheme="minorEastAsia" w:eastAsiaTheme="minorEastAsia" w:cstheme="minorEastAsia"/>
          <w:color w:val="000000"/>
          <w:sz w:val="24"/>
        </w:rPr>
        <w:t>法定代表人或委托代理人：</w:t>
      </w:r>
    </w:p>
    <w:p w14:paraId="0B45724A">
      <w:pPr>
        <w:keepNext w:val="0"/>
        <w:keepLines w:val="0"/>
        <w:pageBreakBefore w:val="0"/>
        <w:widowControl w:val="0"/>
        <w:kinsoku/>
        <w:wordWrap/>
        <w:overflowPunct/>
        <w:topLinePunct w:val="0"/>
        <w:bidi w:val="0"/>
        <w:adjustRightInd/>
        <w:snapToGrid/>
        <w:spacing w:before="151"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开户名称：</w:t>
      </w:r>
      <w:r>
        <w:rPr>
          <w:rFonts w:hint="eastAsia" w:asciiTheme="minorEastAsia" w:hAnsiTheme="minorEastAsia" w:eastAsiaTheme="minorEastAsia" w:cstheme="minorEastAsia"/>
          <w:color w:val="000000"/>
          <w:sz w:val="24"/>
          <w:lang w:val="en-US" w:eastAsia="zh-CN"/>
        </w:rPr>
        <w:t xml:space="preserve">                                    </w:t>
      </w:r>
      <w:r>
        <w:rPr>
          <w:rFonts w:hint="eastAsia" w:asciiTheme="minorEastAsia" w:hAnsiTheme="minorEastAsia" w:eastAsiaTheme="minorEastAsia" w:cstheme="minorEastAsia"/>
          <w:color w:val="000000"/>
          <w:sz w:val="24"/>
        </w:rPr>
        <w:t>开户名称：</w:t>
      </w:r>
    </w:p>
    <w:p w14:paraId="2A6A49BE">
      <w:pPr>
        <w:keepNext w:val="0"/>
        <w:keepLines w:val="0"/>
        <w:pageBreakBefore w:val="0"/>
        <w:widowControl w:val="0"/>
        <w:kinsoku/>
        <w:wordWrap/>
        <w:overflowPunct/>
        <w:topLinePunct w:val="0"/>
        <w:bidi w:val="0"/>
        <w:adjustRightInd/>
        <w:snapToGrid/>
        <w:spacing w:before="151"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开户银行：</w:t>
      </w:r>
      <w:r>
        <w:rPr>
          <w:rFonts w:hint="eastAsia" w:asciiTheme="minorEastAsia" w:hAnsiTheme="minorEastAsia" w:eastAsiaTheme="minorEastAsia" w:cstheme="minorEastAsia"/>
          <w:color w:val="000000"/>
          <w:sz w:val="24"/>
          <w:lang w:val="en-US" w:eastAsia="zh-CN"/>
        </w:rPr>
        <w:t xml:space="preserve">                                    </w:t>
      </w:r>
      <w:r>
        <w:rPr>
          <w:rFonts w:hint="eastAsia" w:asciiTheme="minorEastAsia" w:hAnsiTheme="minorEastAsia" w:eastAsiaTheme="minorEastAsia" w:cstheme="minorEastAsia"/>
          <w:color w:val="000000"/>
          <w:sz w:val="24"/>
        </w:rPr>
        <w:t>开户银行：</w:t>
      </w:r>
    </w:p>
    <w:p w14:paraId="39DE07C2">
      <w:pPr>
        <w:keepNext w:val="0"/>
        <w:keepLines w:val="0"/>
        <w:pageBreakBefore w:val="0"/>
        <w:widowControl w:val="0"/>
        <w:kinsoku/>
        <w:wordWrap/>
        <w:overflowPunct/>
        <w:topLinePunct w:val="0"/>
        <w:bidi w:val="0"/>
        <w:adjustRightInd/>
        <w:snapToGrid/>
        <w:spacing w:before="148" w:line="400" w:lineRule="exact"/>
        <w:ind w:left="475"/>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银行账号：</w:t>
      </w:r>
      <w:r>
        <w:rPr>
          <w:rFonts w:hint="eastAsia" w:asciiTheme="minorEastAsia" w:hAnsiTheme="minorEastAsia" w:eastAsiaTheme="minorEastAsia" w:cstheme="minorEastAsia"/>
          <w:color w:val="000000"/>
          <w:sz w:val="24"/>
          <w:lang w:val="en-US" w:eastAsia="zh-CN"/>
        </w:rPr>
        <w:t xml:space="preserve">                                    </w:t>
      </w:r>
      <w:r>
        <w:rPr>
          <w:rFonts w:hint="eastAsia" w:asciiTheme="minorEastAsia" w:hAnsiTheme="minorEastAsia" w:eastAsiaTheme="minorEastAsia" w:cstheme="minorEastAsia"/>
          <w:color w:val="000000"/>
          <w:sz w:val="24"/>
        </w:rPr>
        <w:t>银行账号：</w:t>
      </w:r>
    </w:p>
    <w:p w14:paraId="4E20AE2E">
      <w:pPr>
        <w:keepNext w:val="0"/>
        <w:keepLines w:val="0"/>
        <w:pageBreakBefore w:val="0"/>
        <w:widowControl w:val="0"/>
        <w:kinsoku/>
        <w:wordWrap/>
        <w:overflowPunct/>
        <w:topLinePunct w:val="0"/>
        <w:bidi w:val="0"/>
        <w:adjustRightInd/>
        <w:snapToGrid/>
        <w:spacing w:before="151" w:line="400" w:lineRule="exact"/>
        <w:ind w:left="480"/>
        <w:textAlignment w:val="auto"/>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签字日期：</w:t>
      </w:r>
      <w:r>
        <w:rPr>
          <w:rFonts w:hint="eastAsia" w:asciiTheme="minorEastAsia" w:hAnsiTheme="minorEastAsia" w:eastAsiaTheme="minorEastAsia" w:cstheme="minorEastAsia"/>
          <w:color w:val="000000"/>
          <w:sz w:val="24"/>
          <w:lang w:val="en-US" w:eastAsia="zh-CN"/>
        </w:rPr>
        <w:t xml:space="preserve">                                    </w:t>
      </w:r>
      <w:r>
        <w:rPr>
          <w:rFonts w:hint="eastAsia" w:asciiTheme="minorEastAsia" w:hAnsiTheme="minorEastAsia" w:eastAsiaTheme="minorEastAsia" w:cstheme="minorEastAsia"/>
          <w:color w:val="000000"/>
          <w:sz w:val="24"/>
        </w:rPr>
        <w:t>签字日期：</w:t>
      </w:r>
    </w:p>
    <w:p w14:paraId="1AF0C942">
      <w:pPr>
        <w:keepNext w:val="0"/>
        <w:keepLines w:val="0"/>
        <w:pageBreakBefore w:val="0"/>
        <w:widowControl w:val="0"/>
        <w:kinsoku/>
        <w:wordWrap/>
        <w:overflowPunct/>
        <w:topLinePunct w:val="0"/>
        <w:autoSpaceDE w:val="0"/>
        <w:autoSpaceDN w:val="0"/>
        <w:bidi w:val="0"/>
        <w:adjustRightInd/>
        <w:snapToGrid/>
        <w:spacing w:line="400" w:lineRule="exact"/>
        <w:jc w:val="left"/>
        <w:textAlignment w:val="auto"/>
        <w:rPr>
          <w:rFonts w:hint="eastAsia" w:asciiTheme="minorEastAsia" w:hAnsiTheme="minorEastAsia" w:eastAsiaTheme="minorEastAsia" w:cstheme="minorEastAsia"/>
          <w:b/>
          <w:sz w:val="24"/>
          <w:lang w:val="zh-CN"/>
        </w:rPr>
      </w:pPr>
    </w:p>
    <w:p w14:paraId="240769A8">
      <w:pPr>
        <w:keepNext w:val="0"/>
        <w:keepLines w:val="0"/>
        <w:pageBreakBefore w:val="0"/>
        <w:kinsoku/>
        <w:wordWrap/>
        <w:overflowPunct/>
        <w:topLinePunct w:val="0"/>
        <w:autoSpaceDE w:val="0"/>
        <w:autoSpaceDN w:val="0"/>
        <w:bidi w:val="0"/>
        <w:spacing w:line="360" w:lineRule="auto"/>
        <w:jc w:val="left"/>
        <w:textAlignment w:val="auto"/>
        <w:rPr>
          <w:rFonts w:hint="eastAsia" w:asciiTheme="minorEastAsia" w:hAnsiTheme="minorEastAsia" w:eastAsiaTheme="minorEastAsia" w:cstheme="minorEastAsia"/>
          <w:b/>
          <w:color w:val="auto"/>
          <w:sz w:val="24"/>
          <w:highlight w:val="none"/>
          <w:lang w:val="zh-CN"/>
        </w:rPr>
      </w:pPr>
      <w:r>
        <w:rPr>
          <w:rFonts w:hint="eastAsia" w:asciiTheme="minorEastAsia" w:hAnsiTheme="minorEastAsia" w:eastAsiaTheme="minorEastAsia" w:cstheme="minorEastAsia"/>
          <w:b/>
          <w:color w:val="auto"/>
          <w:sz w:val="24"/>
          <w:highlight w:val="none"/>
        </w:rPr>
        <w:t>注：最终付款方式以成交方和买方单位签订的合同为</w:t>
      </w:r>
      <w:r>
        <w:rPr>
          <w:rFonts w:hint="eastAsia" w:asciiTheme="minorEastAsia" w:hAnsiTheme="minorEastAsia" w:cstheme="minorEastAsia"/>
          <w:b/>
          <w:color w:val="auto"/>
          <w:sz w:val="24"/>
          <w:highlight w:val="none"/>
          <w:lang w:eastAsia="zh-CN"/>
        </w:rPr>
        <w:t>准</w:t>
      </w:r>
      <w:r>
        <w:rPr>
          <w:rFonts w:hint="eastAsia" w:asciiTheme="minorEastAsia" w:hAnsiTheme="minorEastAsia" w:eastAsiaTheme="minorEastAsia" w:cstheme="minorEastAsia"/>
          <w:b/>
          <w:color w:val="auto"/>
          <w:sz w:val="24"/>
          <w:highlight w:val="none"/>
        </w:rPr>
        <w:t>。</w:t>
      </w:r>
      <w:r>
        <w:rPr>
          <w:rFonts w:hint="eastAsia" w:asciiTheme="minorEastAsia" w:hAnsiTheme="minorEastAsia" w:eastAsiaTheme="minorEastAsia" w:cstheme="minorEastAsia"/>
          <w:b/>
          <w:color w:val="auto"/>
          <w:sz w:val="24"/>
          <w:highlight w:val="none"/>
          <w:lang w:val="zh-CN"/>
        </w:rPr>
        <w:t>具体以实际签订为准，最终合同以与甲方签订合同为准。</w:t>
      </w:r>
    </w:p>
    <w:p w14:paraId="2B25D64E">
      <w:pPr>
        <w:rPr>
          <w:rFonts w:hint="eastAsia" w:eastAsia="宋体" w:hAnsiTheme="majorHAnsi" w:cstheme="majorBidi"/>
          <w:b/>
          <w:bCs/>
          <w:kern w:val="2"/>
          <w:sz w:val="36"/>
          <w:szCs w:val="36"/>
          <w:highlight w:val="none"/>
          <w:lang w:val="en-US" w:eastAsia="zh-CN" w:bidi="ar-SA"/>
        </w:rPr>
      </w:pPr>
      <w:r>
        <w:rPr>
          <w:rFonts w:hint="eastAsia" w:eastAsia="宋体" w:hAnsiTheme="majorHAnsi" w:cstheme="majorBidi"/>
          <w:b/>
          <w:bCs/>
          <w:kern w:val="2"/>
          <w:sz w:val="36"/>
          <w:szCs w:val="36"/>
          <w:highlight w:val="none"/>
          <w:lang w:val="en-US" w:eastAsia="zh-CN" w:bidi="ar-SA"/>
        </w:rPr>
        <w:br w:type="page"/>
      </w:r>
    </w:p>
    <w:p w14:paraId="042659D0">
      <w:pPr>
        <w:numPr>
          <w:ilvl w:val="0"/>
          <w:numId w:val="0"/>
        </w:numPr>
        <w:autoSpaceDE w:val="0"/>
        <w:autoSpaceDN w:val="0"/>
        <w:spacing w:line="500" w:lineRule="exact"/>
        <w:ind w:left="2382" w:leftChars="0"/>
        <w:jc w:val="left"/>
        <w:outlineLvl w:val="0"/>
        <w:rPr>
          <w:rFonts w:hint="eastAsia" w:eastAsia="宋体" w:asciiTheme="minorHAnsi" w:hAnsiTheme="majorHAnsi" w:cstheme="majorBidi"/>
          <w:b/>
          <w:bCs/>
          <w:kern w:val="2"/>
          <w:sz w:val="36"/>
          <w:szCs w:val="36"/>
          <w:highlight w:val="none"/>
          <w:lang w:val="en-US" w:eastAsia="zh-CN" w:bidi="ar-SA"/>
        </w:rPr>
      </w:pPr>
      <w:r>
        <w:rPr>
          <w:rFonts w:hint="eastAsia" w:eastAsia="宋体" w:hAnsiTheme="majorHAnsi" w:cstheme="majorBidi"/>
          <w:b/>
          <w:bCs/>
          <w:kern w:val="2"/>
          <w:sz w:val="36"/>
          <w:szCs w:val="36"/>
          <w:highlight w:val="none"/>
          <w:lang w:val="en-US" w:eastAsia="zh-CN" w:bidi="ar-SA"/>
        </w:rPr>
        <w:t>第五章</w:t>
      </w:r>
      <w:r>
        <w:rPr>
          <w:rFonts w:hint="eastAsia" w:eastAsia="宋体" w:asciiTheme="minorHAnsi" w:hAnsiTheme="majorHAnsi" w:cstheme="majorBidi"/>
          <w:b/>
          <w:bCs/>
          <w:kern w:val="2"/>
          <w:sz w:val="36"/>
          <w:szCs w:val="36"/>
          <w:highlight w:val="none"/>
          <w:lang w:val="en-US" w:eastAsia="zh-CN" w:bidi="ar-SA"/>
        </w:rPr>
        <w:t xml:space="preserve">   综合评审方法</w:t>
      </w:r>
      <w:bookmarkEnd w:id="70"/>
    </w:p>
    <w:p w14:paraId="0CF07B68">
      <w:pPr>
        <w:rPr>
          <w:rFonts w:hint="eastAsia"/>
          <w:highlight w:val="none"/>
        </w:rPr>
      </w:pPr>
    </w:p>
    <w:tbl>
      <w:tblPr>
        <w:tblStyle w:val="28"/>
        <w:tblW w:w="1006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70"/>
        <w:gridCol w:w="1404"/>
        <w:gridCol w:w="875"/>
        <w:gridCol w:w="7211"/>
      </w:tblGrid>
      <w:tr w14:paraId="248109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70" w:type="dxa"/>
            <w:tcBorders>
              <w:top w:val="single" w:color="auto" w:sz="4" w:space="0"/>
              <w:left w:val="single" w:color="auto" w:sz="4" w:space="0"/>
              <w:bottom w:val="single" w:color="auto" w:sz="4" w:space="0"/>
              <w:right w:val="single" w:color="auto" w:sz="4" w:space="0"/>
            </w:tcBorders>
            <w:vAlign w:val="center"/>
          </w:tcPr>
          <w:p w14:paraId="7313265C">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highlight w:val="none"/>
              </w:rPr>
            </w:pPr>
            <w:r>
              <w:rPr>
                <w:rFonts w:hint="eastAsia" w:ascii="宋体" w:hAnsi="宋体" w:eastAsia="宋体" w:cs="宋体"/>
                <w:b w:val="0"/>
                <w:i w:val="0"/>
                <w:caps w:val="0"/>
                <w:color w:val="auto"/>
                <w:spacing w:val="0"/>
                <w:w w:val="100"/>
                <w:kern w:val="0"/>
                <w:sz w:val="24"/>
                <w:highlight w:val="none"/>
              </w:rPr>
              <w:t xml:space="preserve">序号 </w:t>
            </w:r>
          </w:p>
        </w:tc>
        <w:tc>
          <w:tcPr>
            <w:tcW w:w="1404" w:type="dxa"/>
            <w:tcBorders>
              <w:top w:val="single" w:color="auto" w:sz="4" w:space="0"/>
              <w:left w:val="single" w:color="auto" w:sz="4" w:space="0"/>
              <w:bottom w:val="single" w:color="auto" w:sz="4" w:space="0"/>
              <w:right w:val="single" w:color="auto" w:sz="4" w:space="0"/>
            </w:tcBorders>
            <w:vAlign w:val="center"/>
          </w:tcPr>
          <w:p w14:paraId="20761253">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highlight w:val="none"/>
              </w:rPr>
            </w:pPr>
            <w:r>
              <w:rPr>
                <w:rFonts w:hint="eastAsia" w:ascii="宋体" w:hAnsi="宋体" w:eastAsia="宋体" w:cs="宋体"/>
                <w:b w:val="0"/>
                <w:i w:val="0"/>
                <w:caps w:val="0"/>
                <w:color w:val="auto"/>
                <w:spacing w:val="0"/>
                <w:w w:val="100"/>
                <w:kern w:val="0"/>
                <w:sz w:val="24"/>
                <w:highlight w:val="none"/>
              </w:rPr>
              <w:t>评审项目</w:t>
            </w:r>
          </w:p>
        </w:tc>
        <w:tc>
          <w:tcPr>
            <w:tcW w:w="875" w:type="dxa"/>
            <w:tcBorders>
              <w:top w:val="single" w:color="auto" w:sz="4" w:space="0"/>
              <w:left w:val="single" w:color="auto" w:sz="4" w:space="0"/>
              <w:bottom w:val="single" w:color="auto" w:sz="4" w:space="0"/>
              <w:right w:val="single" w:color="auto" w:sz="4" w:space="0"/>
            </w:tcBorders>
            <w:vAlign w:val="center"/>
          </w:tcPr>
          <w:p w14:paraId="7056DC59">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baseline"/>
              <w:rPr>
                <w:rFonts w:hint="eastAsia" w:ascii="宋体" w:hAnsi="宋体" w:eastAsia="宋体" w:cs="宋体"/>
                <w:b w:val="0"/>
                <w:i w:val="0"/>
                <w:caps w:val="0"/>
                <w:color w:val="auto"/>
                <w:spacing w:val="0"/>
                <w:w w:val="100"/>
                <w:kern w:val="0"/>
                <w:sz w:val="24"/>
                <w:highlight w:val="none"/>
              </w:rPr>
            </w:pPr>
            <w:r>
              <w:rPr>
                <w:rFonts w:hint="eastAsia" w:ascii="宋体" w:hAnsi="宋体" w:eastAsia="宋体" w:cs="宋体"/>
                <w:b w:val="0"/>
                <w:i w:val="0"/>
                <w:caps w:val="0"/>
                <w:color w:val="auto"/>
                <w:spacing w:val="0"/>
                <w:w w:val="100"/>
                <w:kern w:val="0"/>
                <w:sz w:val="24"/>
                <w:highlight w:val="none"/>
              </w:rPr>
              <w:t>分值</w:t>
            </w:r>
          </w:p>
        </w:tc>
        <w:tc>
          <w:tcPr>
            <w:tcW w:w="7211" w:type="dxa"/>
            <w:tcBorders>
              <w:top w:val="single" w:color="auto" w:sz="4" w:space="0"/>
              <w:left w:val="single" w:color="auto" w:sz="4" w:space="0"/>
              <w:bottom w:val="single" w:color="auto" w:sz="4" w:space="0"/>
              <w:right w:val="single" w:color="auto" w:sz="4" w:space="0"/>
            </w:tcBorders>
            <w:vAlign w:val="center"/>
          </w:tcPr>
          <w:p w14:paraId="55D99B9B">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ind w:firstLine="2400" w:firstLineChars="1000"/>
              <w:jc w:val="both"/>
              <w:textAlignment w:val="baseline"/>
              <w:rPr>
                <w:rFonts w:hint="eastAsia" w:ascii="宋体" w:hAnsi="宋体" w:eastAsia="宋体" w:cs="宋体"/>
                <w:b w:val="0"/>
                <w:i w:val="0"/>
                <w:caps w:val="0"/>
                <w:color w:val="auto"/>
                <w:spacing w:val="0"/>
                <w:w w:val="100"/>
                <w:kern w:val="0"/>
                <w:sz w:val="24"/>
                <w:highlight w:val="none"/>
              </w:rPr>
            </w:pPr>
            <w:r>
              <w:rPr>
                <w:rFonts w:hint="eastAsia" w:ascii="宋体" w:hAnsi="宋体" w:eastAsia="宋体" w:cs="宋体"/>
                <w:b w:val="0"/>
                <w:i w:val="0"/>
                <w:caps w:val="0"/>
                <w:color w:val="auto"/>
                <w:spacing w:val="0"/>
                <w:w w:val="100"/>
                <w:kern w:val="0"/>
                <w:sz w:val="24"/>
                <w:highlight w:val="none"/>
              </w:rPr>
              <w:t>评分范围</w:t>
            </w:r>
          </w:p>
        </w:tc>
      </w:tr>
      <w:tr w14:paraId="4B918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70" w:type="dxa"/>
            <w:tcBorders>
              <w:top w:val="single" w:color="auto" w:sz="4" w:space="0"/>
              <w:left w:val="single" w:color="auto" w:sz="4" w:space="0"/>
              <w:bottom w:val="single" w:color="auto" w:sz="4" w:space="0"/>
              <w:right w:val="single" w:color="auto" w:sz="4" w:space="0"/>
            </w:tcBorders>
            <w:vAlign w:val="center"/>
          </w:tcPr>
          <w:p w14:paraId="008C8D4D">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highlight w:val="none"/>
                <w:lang w:val="en-US" w:eastAsia="zh-CN"/>
              </w:rPr>
            </w:pPr>
            <w:r>
              <w:rPr>
                <w:rFonts w:hint="eastAsia" w:ascii="宋体" w:hAnsi="宋体" w:eastAsia="宋体" w:cs="宋体"/>
                <w:b w:val="0"/>
                <w:i w:val="0"/>
                <w:caps w:val="0"/>
                <w:color w:val="auto"/>
                <w:spacing w:val="0"/>
                <w:w w:val="100"/>
                <w:kern w:val="0"/>
                <w:sz w:val="24"/>
                <w:highlight w:val="none"/>
                <w:lang w:val="en-US" w:eastAsia="zh-CN"/>
              </w:rPr>
              <w:t>1</w:t>
            </w:r>
          </w:p>
        </w:tc>
        <w:tc>
          <w:tcPr>
            <w:tcW w:w="1404" w:type="dxa"/>
            <w:tcBorders>
              <w:top w:val="single" w:color="auto" w:sz="4" w:space="0"/>
              <w:left w:val="single" w:color="auto" w:sz="4" w:space="0"/>
              <w:bottom w:val="single" w:color="auto" w:sz="4" w:space="0"/>
              <w:right w:val="single" w:color="auto" w:sz="4" w:space="0"/>
            </w:tcBorders>
            <w:vAlign w:val="center"/>
          </w:tcPr>
          <w:p w14:paraId="529CA9CB">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sz w:val="24"/>
                <w:szCs w:val="24"/>
                <w:highlight w:val="none"/>
                <w:lang w:val="en-US" w:eastAsia="zh-CN"/>
              </w:rPr>
              <w:t>价格分</w:t>
            </w:r>
          </w:p>
        </w:tc>
        <w:tc>
          <w:tcPr>
            <w:tcW w:w="875" w:type="dxa"/>
            <w:tcBorders>
              <w:top w:val="single" w:color="auto" w:sz="4" w:space="0"/>
              <w:left w:val="single" w:color="auto" w:sz="4" w:space="0"/>
              <w:bottom w:val="single" w:color="auto" w:sz="4" w:space="0"/>
              <w:right w:val="single" w:color="auto" w:sz="4" w:space="0"/>
            </w:tcBorders>
            <w:vAlign w:val="center"/>
          </w:tcPr>
          <w:p w14:paraId="28B9EFFD">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center"/>
              <w:textAlignment w:val="baseline"/>
              <w:rPr>
                <w:rFonts w:hint="eastAsia" w:ascii="宋体" w:hAnsi="宋体" w:eastAsia="宋体" w:cs="宋体"/>
                <w:b w:val="0"/>
                <w:i w:val="0"/>
                <w:caps w:val="0"/>
                <w:color w:val="auto"/>
                <w:spacing w:val="0"/>
                <w:w w:val="100"/>
                <w:kern w:val="0"/>
                <w:sz w:val="24"/>
                <w:szCs w:val="24"/>
                <w:highlight w:val="none"/>
                <w:lang w:val="en-US" w:eastAsia="zh-CN" w:bidi="ar-SA"/>
              </w:rPr>
            </w:pPr>
            <w:r>
              <w:rPr>
                <w:rFonts w:hint="eastAsia" w:ascii="宋体" w:hAnsi="宋体" w:eastAsia="宋体" w:cs="宋体"/>
                <w:b w:val="0"/>
                <w:i w:val="0"/>
                <w:caps w:val="0"/>
                <w:color w:val="auto"/>
                <w:spacing w:val="0"/>
                <w:w w:val="100"/>
                <w:kern w:val="0"/>
                <w:sz w:val="24"/>
                <w:highlight w:val="none"/>
                <w:lang w:val="en-US" w:eastAsia="zh-CN"/>
              </w:rPr>
              <w:t>10</w:t>
            </w:r>
          </w:p>
        </w:tc>
        <w:tc>
          <w:tcPr>
            <w:tcW w:w="7211" w:type="dxa"/>
            <w:tcBorders>
              <w:top w:val="single" w:color="auto" w:sz="4" w:space="0"/>
              <w:left w:val="single" w:color="auto" w:sz="4" w:space="0"/>
              <w:bottom w:val="single" w:color="auto" w:sz="4" w:space="0"/>
              <w:right w:val="single" w:color="auto" w:sz="4" w:space="0"/>
            </w:tcBorders>
            <w:vAlign w:val="center"/>
          </w:tcPr>
          <w:p w14:paraId="2338367A">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经济标采用低价优先法计算，即满足招标文件要求且投标价格最低的投标报价为评标基准价，其经济得分为满分，其他有效投标人的价格分统一按照下列公式计算：</w:t>
            </w:r>
          </w:p>
          <w:p w14:paraId="57EAC445">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经济标得分=（评标基准价／投标报价）×价格分值</w:t>
            </w:r>
          </w:p>
          <w:p w14:paraId="7780687F">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（符合政府采购相关政策的在投标报价优惠10%后参与评审）</w:t>
            </w:r>
          </w:p>
        </w:tc>
      </w:tr>
      <w:tr w14:paraId="40DB4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70" w:type="dxa"/>
            <w:tcBorders>
              <w:top w:val="single" w:color="auto" w:sz="4" w:space="0"/>
              <w:left w:val="single" w:color="auto" w:sz="4" w:space="0"/>
              <w:bottom w:val="single" w:color="auto" w:sz="4" w:space="0"/>
              <w:right w:val="single" w:color="auto" w:sz="4" w:space="0"/>
            </w:tcBorders>
            <w:vAlign w:val="center"/>
          </w:tcPr>
          <w:p w14:paraId="1ABCAE02">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2</w:t>
            </w:r>
          </w:p>
        </w:tc>
        <w:tc>
          <w:tcPr>
            <w:tcW w:w="1404" w:type="dxa"/>
            <w:tcBorders>
              <w:top w:val="single" w:color="auto" w:sz="4" w:space="0"/>
              <w:left w:val="single" w:color="auto" w:sz="4" w:space="0"/>
              <w:bottom w:val="single" w:color="auto" w:sz="4" w:space="0"/>
              <w:right w:val="single" w:color="auto" w:sz="4" w:space="0"/>
            </w:tcBorders>
            <w:vAlign w:val="center"/>
          </w:tcPr>
          <w:p w14:paraId="10B2D745">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项目业绩</w:t>
            </w:r>
          </w:p>
        </w:tc>
        <w:tc>
          <w:tcPr>
            <w:tcW w:w="875" w:type="dxa"/>
            <w:tcBorders>
              <w:top w:val="single" w:color="auto" w:sz="4" w:space="0"/>
              <w:left w:val="single" w:color="auto" w:sz="4" w:space="0"/>
              <w:bottom w:val="single" w:color="auto" w:sz="4" w:space="0"/>
              <w:right w:val="single" w:color="auto" w:sz="4" w:space="0"/>
            </w:tcBorders>
            <w:vAlign w:val="center"/>
          </w:tcPr>
          <w:p w14:paraId="6097F328">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6</w:t>
            </w:r>
          </w:p>
        </w:tc>
        <w:tc>
          <w:tcPr>
            <w:tcW w:w="7211" w:type="dxa"/>
            <w:tcBorders>
              <w:top w:val="single" w:color="auto" w:sz="4" w:space="0"/>
              <w:left w:val="single" w:color="auto" w:sz="4" w:space="0"/>
              <w:bottom w:val="single" w:color="auto" w:sz="4" w:space="0"/>
              <w:right w:val="single" w:color="auto" w:sz="4" w:space="0"/>
            </w:tcBorders>
            <w:vAlign w:val="center"/>
          </w:tcPr>
          <w:p w14:paraId="7217EE5C">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投标人2022年1月1日至今已完成类似项目业绩；每提供1项 类似项目有效业绩的得2分，本项最多得6分；</w:t>
            </w:r>
          </w:p>
          <w:p w14:paraId="15441844">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注：提供中标通知书或合同证明材料。</w:t>
            </w:r>
          </w:p>
        </w:tc>
      </w:tr>
      <w:tr w14:paraId="729BF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70" w:type="dxa"/>
            <w:tcBorders>
              <w:top w:val="single" w:color="auto" w:sz="4" w:space="0"/>
              <w:left w:val="single" w:color="auto" w:sz="4" w:space="0"/>
              <w:bottom w:val="single" w:color="auto" w:sz="4" w:space="0"/>
              <w:right w:val="single" w:color="auto" w:sz="4" w:space="0"/>
            </w:tcBorders>
            <w:vAlign w:val="center"/>
          </w:tcPr>
          <w:p w14:paraId="0E69F329">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3</w:t>
            </w:r>
          </w:p>
        </w:tc>
        <w:tc>
          <w:tcPr>
            <w:tcW w:w="1404" w:type="dxa"/>
            <w:tcBorders>
              <w:top w:val="single" w:color="auto" w:sz="4" w:space="0"/>
              <w:left w:val="single" w:color="auto" w:sz="4" w:space="0"/>
              <w:bottom w:val="single" w:color="auto" w:sz="4" w:space="0"/>
              <w:right w:val="single" w:color="auto" w:sz="4" w:space="0"/>
            </w:tcBorders>
            <w:vAlign w:val="center"/>
          </w:tcPr>
          <w:p w14:paraId="7FADB6E6">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人员配备</w:t>
            </w:r>
          </w:p>
        </w:tc>
        <w:tc>
          <w:tcPr>
            <w:tcW w:w="875" w:type="dxa"/>
            <w:tcBorders>
              <w:top w:val="single" w:color="auto" w:sz="4" w:space="0"/>
              <w:left w:val="single" w:color="auto" w:sz="4" w:space="0"/>
              <w:bottom w:val="single" w:color="auto" w:sz="4" w:space="0"/>
              <w:right w:val="single" w:color="auto" w:sz="4" w:space="0"/>
            </w:tcBorders>
            <w:vAlign w:val="center"/>
          </w:tcPr>
          <w:p w14:paraId="1B335BF7">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6</w:t>
            </w:r>
          </w:p>
        </w:tc>
        <w:tc>
          <w:tcPr>
            <w:tcW w:w="7211" w:type="dxa"/>
            <w:tcBorders>
              <w:top w:val="single" w:color="auto" w:sz="4" w:space="0"/>
              <w:left w:val="single" w:color="auto" w:sz="4" w:space="0"/>
              <w:bottom w:val="single" w:color="auto" w:sz="4" w:space="0"/>
              <w:right w:val="single" w:color="auto" w:sz="4" w:space="0"/>
            </w:tcBorders>
            <w:vAlign w:val="center"/>
          </w:tcPr>
          <w:p w14:paraId="1CA55F5F">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评审委员会根据投标单位拟投入本项目的服务人员，团队组建完整，管理清晰，具有经验丰富及实施方案根据本项目特征制定了对开展各项工作做出的承诺进行综合评分，</w:t>
            </w:r>
          </w:p>
          <w:p w14:paraId="4AC91A4D">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团队配置方案详细，团队组建完整、管理清晰、具有丰富的实施经验及承诺的得6；</w:t>
            </w:r>
          </w:p>
          <w:p w14:paraId="491DFA86">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团队配置方案较详细，团队组建较完整、管理较清晰，有实施经验及承诺的得4分；</w:t>
            </w:r>
          </w:p>
          <w:p w14:paraId="249BD841">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团队配置方案一般，团队组建不完整、管理较清晰，有较少的实施经验及承诺的得2分</w:t>
            </w:r>
          </w:p>
          <w:p w14:paraId="249566ED">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团队配置方案差，团队组建不完整，管理不清晰，没有具体的实施经验及承诺的得1分；</w:t>
            </w:r>
          </w:p>
        </w:tc>
      </w:tr>
      <w:tr w14:paraId="7B567D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570" w:type="dxa"/>
            <w:tcBorders>
              <w:top w:val="single" w:color="auto" w:sz="4" w:space="0"/>
              <w:left w:val="single" w:color="auto" w:sz="4" w:space="0"/>
              <w:right w:val="single" w:color="auto" w:sz="4" w:space="0"/>
            </w:tcBorders>
            <w:vAlign w:val="center"/>
          </w:tcPr>
          <w:p w14:paraId="1456BB35">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4</w:t>
            </w:r>
          </w:p>
        </w:tc>
        <w:tc>
          <w:tcPr>
            <w:tcW w:w="1404" w:type="dxa"/>
            <w:tcBorders>
              <w:top w:val="single" w:color="auto" w:sz="4" w:space="0"/>
              <w:left w:val="single" w:color="auto" w:sz="4" w:space="0"/>
              <w:right w:val="single" w:color="auto" w:sz="4" w:space="0"/>
            </w:tcBorders>
            <w:vAlign w:val="center"/>
          </w:tcPr>
          <w:p w14:paraId="00373DC1">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特色菜品</w:t>
            </w:r>
          </w:p>
        </w:tc>
        <w:tc>
          <w:tcPr>
            <w:tcW w:w="875" w:type="dxa"/>
            <w:tcBorders>
              <w:top w:val="single" w:color="auto" w:sz="4" w:space="0"/>
              <w:left w:val="single" w:color="auto" w:sz="4" w:space="0"/>
              <w:right w:val="single" w:color="auto" w:sz="4" w:space="0"/>
            </w:tcBorders>
            <w:vAlign w:val="center"/>
          </w:tcPr>
          <w:p w14:paraId="5A6234D2">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10</w:t>
            </w:r>
          </w:p>
        </w:tc>
        <w:tc>
          <w:tcPr>
            <w:tcW w:w="7211" w:type="dxa"/>
            <w:tcBorders>
              <w:top w:val="single" w:color="auto" w:sz="4" w:space="0"/>
              <w:left w:val="single" w:color="auto" w:sz="4" w:space="0"/>
              <w:bottom w:val="single" w:color="auto" w:sz="4" w:space="0"/>
              <w:right w:val="single" w:color="auto" w:sz="4" w:space="0"/>
            </w:tcBorders>
            <w:vAlign w:val="center"/>
          </w:tcPr>
          <w:p w14:paraId="5912D0E4">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投标单位不得少于采购需求菜品要求得基本分5分，根据投标单位提供的特色菜品、种类进行评价：菜品新颖独特，菜品种类、数量、营养搭配合理并优于《采购文件》需求的，食堂同时早餐、中餐、晚餐各增加一个荤菜得 3 分，增加一个素菜得 2分；</w:t>
            </w:r>
          </w:p>
          <w:p w14:paraId="3FD5CD9E">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注意：提供一周安排的菜品清单，菜品原材料及加工详细说明， 未提供不得分。</w:t>
            </w:r>
          </w:p>
        </w:tc>
      </w:tr>
      <w:tr w14:paraId="7A42F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70" w:type="dxa"/>
            <w:tcBorders>
              <w:top w:val="single" w:color="auto" w:sz="4" w:space="0"/>
              <w:left w:val="single" w:color="auto" w:sz="4" w:space="0"/>
              <w:bottom w:val="single" w:color="auto" w:sz="4" w:space="0"/>
              <w:right w:val="single" w:color="auto" w:sz="4" w:space="0"/>
            </w:tcBorders>
            <w:vAlign w:val="center"/>
          </w:tcPr>
          <w:p w14:paraId="1F9F01D7">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5</w:t>
            </w:r>
          </w:p>
        </w:tc>
        <w:tc>
          <w:tcPr>
            <w:tcW w:w="1404" w:type="dxa"/>
            <w:tcBorders>
              <w:top w:val="single" w:color="auto" w:sz="4" w:space="0"/>
              <w:left w:val="single" w:color="auto" w:sz="4" w:space="0"/>
              <w:bottom w:val="single" w:color="auto" w:sz="4" w:space="0"/>
              <w:right w:val="single" w:color="auto" w:sz="4" w:space="0"/>
            </w:tcBorders>
            <w:vAlign w:val="center"/>
          </w:tcPr>
          <w:p w14:paraId="7F39CF32">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健康餐饮配比方案</w:t>
            </w:r>
          </w:p>
        </w:tc>
        <w:tc>
          <w:tcPr>
            <w:tcW w:w="875" w:type="dxa"/>
            <w:tcBorders>
              <w:top w:val="single" w:color="auto" w:sz="4" w:space="0"/>
              <w:left w:val="single" w:color="auto" w:sz="4" w:space="0"/>
              <w:bottom w:val="single" w:color="auto" w:sz="4" w:space="0"/>
              <w:right w:val="single" w:color="auto" w:sz="4" w:space="0"/>
            </w:tcBorders>
            <w:vAlign w:val="center"/>
          </w:tcPr>
          <w:p w14:paraId="697877E6">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8</w:t>
            </w:r>
          </w:p>
        </w:tc>
        <w:tc>
          <w:tcPr>
            <w:tcW w:w="7211" w:type="dxa"/>
            <w:tcBorders>
              <w:top w:val="single" w:color="auto" w:sz="4" w:space="0"/>
              <w:left w:val="single" w:color="auto" w:sz="4" w:space="0"/>
              <w:bottom w:val="single" w:color="auto" w:sz="4" w:space="0"/>
              <w:right w:val="single" w:color="auto" w:sz="4" w:space="0"/>
            </w:tcBorders>
            <w:vAlign w:val="center"/>
          </w:tcPr>
          <w:p w14:paraId="3750C07C">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健康餐饮配比方案内容全面无缺漏项，条理清晰，方案科学、合  理、有效的得 8 分；健康餐饮配比方案内容完整、但描述不够具 体详实的，方案合理可行的得 3 分；</w:t>
            </w:r>
          </w:p>
          <w:p w14:paraId="48271B63">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未提供健康餐饮配比方案的，得 0 分</w:t>
            </w:r>
          </w:p>
        </w:tc>
      </w:tr>
      <w:tr w14:paraId="070BF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19" w:hRule="atLeast"/>
          <w:jc w:val="center"/>
        </w:trPr>
        <w:tc>
          <w:tcPr>
            <w:tcW w:w="570" w:type="dxa"/>
            <w:tcBorders>
              <w:top w:val="single" w:color="auto" w:sz="4" w:space="0"/>
              <w:left w:val="single" w:color="auto" w:sz="4" w:space="0"/>
              <w:bottom w:val="single" w:color="auto" w:sz="4" w:space="0"/>
              <w:right w:val="single" w:color="auto" w:sz="4" w:space="0"/>
            </w:tcBorders>
            <w:vAlign w:val="center"/>
          </w:tcPr>
          <w:p w14:paraId="3E1169D9">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6</w:t>
            </w:r>
          </w:p>
        </w:tc>
        <w:tc>
          <w:tcPr>
            <w:tcW w:w="1404" w:type="dxa"/>
            <w:tcBorders>
              <w:top w:val="single" w:color="auto" w:sz="4" w:space="0"/>
              <w:left w:val="single" w:color="auto" w:sz="4" w:space="0"/>
              <w:bottom w:val="single" w:color="auto" w:sz="4" w:space="0"/>
              <w:right w:val="single" w:color="auto" w:sz="4" w:space="0"/>
            </w:tcBorders>
            <w:vAlign w:val="center"/>
          </w:tcPr>
          <w:p w14:paraId="3B37B509">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卫生保洁</w:t>
            </w:r>
          </w:p>
        </w:tc>
        <w:tc>
          <w:tcPr>
            <w:tcW w:w="875" w:type="dxa"/>
            <w:tcBorders>
              <w:top w:val="single" w:color="auto" w:sz="4" w:space="0"/>
              <w:left w:val="single" w:color="auto" w:sz="4" w:space="0"/>
              <w:bottom w:val="single" w:color="auto" w:sz="4" w:space="0"/>
              <w:right w:val="single" w:color="auto" w:sz="4" w:space="0"/>
            </w:tcBorders>
            <w:vAlign w:val="center"/>
          </w:tcPr>
          <w:p w14:paraId="523FB9B2">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8</w:t>
            </w:r>
          </w:p>
        </w:tc>
        <w:tc>
          <w:tcPr>
            <w:tcW w:w="7211" w:type="dxa"/>
            <w:tcBorders>
              <w:top w:val="single" w:color="auto" w:sz="4" w:space="0"/>
              <w:left w:val="single" w:color="auto" w:sz="4" w:space="0"/>
              <w:bottom w:val="single" w:color="auto" w:sz="4" w:space="0"/>
              <w:right w:val="single" w:color="auto" w:sz="4" w:space="0"/>
            </w:tcBorders>
            <w:vAlign w:val="center"/>
          </w:tcPr>
          <w:p w14:paraId="1DC64683">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卫生管理控制方案（食品卫生、人员卫生、环境卫生）内容全面  无缺漏项，条理清晰，方案科学、合理、有效的得 8 分；卫生管 理控制方案（食品卫生、人员卫生、环境卫生）内容完整、但描  述不够具体详实的，方案合理可行的得 4 分；未提供卫生管理控 制方案（食品卫生、人员卫生、环境卫生）的，得0 分。</w:t>
            </w:r>
          </w:p>
        </w:tc>
      </w:tr>
      <w:tr w14:paraId="7ED73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9" w:hRule="atLeast"/>
          <w:jc w:val="center"/>
        </w:trPr>
        <w:tc>
          <w:tcPr>
            <w:tcW w:w="570" w:type="dxa"/>
            <w:tcBorders>
              <w:top w:val="single" w:color="auto" w:sz="4" w:space="0"/>
              <w:left w:val="single" w:color="auto" w:sz="4" w:space="0"/>
              <w:bottom w:val="single" w:color="auto" w:sz="4" w:space="0"/>
              <w:right w:val="single" w:color="auto" w:sz="4" w:space="0"/>
            </w:tcBorders>
            <w:vAlign w:val="center"/>
          </w:tcPr>
          <w:p w14:paraId="28281614">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7</w:t>
            </w:r>
          </w:p>
        </w:tc>
        <w:tc>
          <w:tcPr>
            <w:tcW w:w="1404" w:type="dxa"/>
            <w:tcBorders>
              <w:top w:val="single" w:color="auto" w:sz="4" w:space="0"/>
              <w:left w:val="single" w:color="auto" w:sz="4" w:space="0"/>
              <w:bottom w:val="single" w:color="auto" w:sz="4" w:space="0"/>
              <w:right w:val="single" w:color="auto" w:sz="4" w:space="0"/>
            </w:tcBorders>
            <w:vAlign w:val="center"/>
          </w:tcPr>
          <w:p w14:paraId="65025E90">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应急措施</w:t>
            </w:r>
          </w:p>
        </w:tc>
        <w:tc>
          <w:tcPr>
            <w:tcW w:w="875" w:type="dxa"/>
            <w:tcBorders>
              <w:top w:val="single" w:color="auto" w:sz="4" w:space="0"/>
              <w:left w:val="single" w:color="auto" w:sz="4" w:space="0"/>
              <w:bottom w:val="single" w:color="auto" w:sz="4" w:space="0"/>
              <w:right w:val="single" w:color="auto" w:sz="4" w:space="0"/>
            </w:tcBorders>
            <w:vAlign w:val="center"/>
          </w:tcPr>
          <w:p w14:paraId="5992AE93">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8</w:t>
            </w:r>
          </w:p>
        </w:tc>
        <w:tc>
          <w:tcPr>
            <w:tcW w:w="7211" w:type="dxa"/>
            <w:tcBorders>
              <w:top w:val="single" w:color="auto" w:sz="4" w:space="0"/>
              <w:left w:val="single" w:color="auto" w:sz="4" w:space="0"/>
              <w:bottom w:val="single" w:color="auto" w:sz="4" w:space="0"/>
              <w:right w:val="single" w:color="auto" w:sz="4" w:space="0"/>
            </w:tcBorders>
            <w:vAlign w:val="center"/>
          </w:tcPr>
          <w:p w14:paraId="4039237E">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根据投标单位拟定的针对招标单位特别需求及突发状况制定的应 急措施，人员安排、食材操作等内容进行评价（如招标单位临时 增加人员就餐、停电、停气等）：</w:t>
            </w:r>
          </w:p>
          <w:p w14:paraId="6AD834AC">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应急方案较优有详细的人员安排，切合实际要求，详细的操作流 程，内容完整的得 8分；</w:t>
            </w:r>
          </w:p>
          <w:p w14:paraId="06D1ACD4">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应急方案较一般的得5分；</w:t>
            </w:r>
          </w:p>
          <w:p w14:paraId="4F36A0CC">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应急方案较差，内容不完整的得分 2 分； 未提供不得分。</w:t>
            </w:r>
          </w:p>
        </w:tc>
      </w:tr>
      <w:tr w14:paraId="376E9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9" w:hRule="atLeast"/>
          <w:jc w:val="center"/>
        </w:trPr>
        <w:tc>
          <w:tcPr>
            <w:tcW w:w="570" w:type="dxa"/>
            <w:tcBorders>
              <w:top w:val="single" w:color="auto" w:sz="4" w:space="0"/>
              <w:left w:val="single" w:color="auto" w:sz="4" w:space="0"/>
              <w:bottom w:val="single" w:color="auto" w:sz="4" w:space="0"/>
              <w:right w:val="single" w:color="auto" w:sz="4" w:space="0"/>
            </w:tcBorders>
            <w:vAlign w:val="center"/>
          </w:tcPr>
          <w:p w14:paraId="06FFDC62">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8</w:t>
            </w:r>
          </w:p>
        </w:tc>
        <w:tc>
          <w:tcPr>
            <w:tcW w:w="1404" w:type="dxa"/>
            <w:tcBorders>
              <w:top w:val="single" w:color="auto" w:sz="4" w:space="0"/>
              <w:left w:val="single" w:color="auto" w:sz="4" w:space="0"/>
              <w:bottom w:val="single" w:color="auto" w:sz="4" w:space="0"/>
              <w:right w:val="single" w:color="auto" w:sz="4" w:space="0"/>
            </w:tcBorders>
            <w:vAlign w:val="center"/>
          </w:tcPr>
          <w:p w14:paraId="125B2812">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服务承诺</w:t>
            </w:r>
          </w:p>
        </w:tc>
        <w:tc>
          <w:tcPr>
            <w:tcW w:w="875" w:type="dxa"/>
            <w:tcBorders>
              <w:top w:val="single" w:color="auto" w:sz="4" w:space="0"/>
              <w:left w:val="single" w:color="auto" w:sz="4" w:space="0"/>
              <w:bottom w:val="single" w:color="auto" w:sz="4" w:space="0"/>
              <w:right w:val="single" w:color="auto" w:sz="4" w:space="0"/>
            </w:tcBorders>
            <w:vAlign w:val="center"/>
          </w:tcPr>
          <w:p w14:paraId="6A9AC34B">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6</w:t>
            </w:r>
          </w:p>
        </w:tc>
        <w:tc>
          <w:tcPr>
            <w:tcW w:w="7211" w:type="dxa"/>
            <w:tcBorders>
              <w:top w:val="single" w:color="auto" w:sz="4" w:space="0"/>
              <w:left w:val="single" w:color="auto" w:sz="4" w:space="0"/>
              <w:bottom w:val="single" w:color="auto" w:sz="4" w:space="0"/>
              <w:right w:val="single" w:color="auto" w:sz="4" w:space="0"/>
            </w:tcBorders>
            <w:vAlign w:val="center"/>
          </w:tcPr>
          <w:p w14:paraId="15D2A240">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服务质量管理满足《采购文件》要求， 针对不同岗位：</w:t>
            </w:r>
          </w:p>
          <w:p w14:paraId="54F26280">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①有比较详细的标准，质量目标明确，服务质量承诺书内容详尽， 职责明确的，得 6 分，否则不得分。</w:t>
            </w:r>
          </w:p>
          <w:p w14:paraId="4E20EFCD">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②有完备的服务档案资料管理制度，建立、收集、保存等流程健 全、规范， 有完善档案移交步骤的得 3 分，否则不得分。</w:t>
            </w:r>
          </w:p>
          <w:p w14:paraId="59E0207C">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③人员考核有明确标准、具体措施、奖罚淘汰机制的，内容详尽 完整得 1 分，否则不得分。</w:t>
            </w:r>
          </w:p>
        </w:tc>
      </w:tr>
      <w:tr w14:paraId="2548C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7" w:hRule="atLeast"/>
          <w:jc w:val="center"/>
        </w:trPr>
        <w:tc>
          <w:tcPr>
            <w:tcW w:w="570" w:type="dxa"/>
            <w:tcBorders>
              <w:top w:val="single" w:color="auto" w:sz="4" w:space="0"/>
              <w:left w:val="single" w:color="auto" w:sz="4" w:space="0"/>
              <w:bottom w:val="single" w:color="auto" w:sz="4" w:space="0"/>
              <w:right w:val="single" w:color="auto" w:sz="4" w:space="0"/>
            </w:tcBorders>
            <w:vAlign w:val="center"/>
          </w:tcPr>
          <w:p w14:paraId="56F56BD2">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9</w:t>
            </w:r>
          </w:p>
        </w:tc>
        <w:tc>
          <w:tcPr>
            <w:tcW w:w="1404" w:type="dxa"/>
            <w:tcBorders>
              <w:top w:val="single" w:color="auto" w:sz="4" w:space="0"/>
              <w:left w:val="single" w:color="auto" w:sz="4" w:space="0"/>
              <w:bottom w:val="single" w:color="auto" w:sz="4" w:space="0"/>
              <w:right w:val="single" w:color="auto" w:sz="4" w:space="0"/>
            </w:tcBorders>
            <w:vAlign w:val="center"/>
          </w:tcPr>
          <w:p w14:paraId="7DD9B1F6">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食品质量 控制方案</w:t>
            </w:r>
          </w:p>
        </w:tc>
        <w:tc>
          <w:tcPr>
            <w:tcW w:w="875" w:type="dxa"/>
            <w:tcBorders>
              <w:top w:val="single" w:color="auto" w:sz="4" w:space="0"/>
              <w:left w:val="single" w:color="auto" w:sz="4" w:space="0"/>
              <w:bottom w:val="single" w:color="auto" w:sz="4" w:space="0"/>
              <w:right w:val="single" w:color="auto" w:sz="4" w:space="0"/>
            </w:tcBorders>
            <w:vAlign w:val="center"/>
          </w:tcPr>
          <w:p w14:paraId="51C77FB6">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10</w:t>
            </w:r>
          </w:p>
        </w:tc>
        <w:tc>
          <w:tcPr>
            <w:tcW w:w="7211" w:type="dxa"/>
            <w:tcBorders>
              <w:top w:val="single" w:color="auto" w:sz="4" w:space="0"/>
              <w:left w:val="single" w:color="auto" w:sz="4" w:space="0"/>
              <w:bottom w:val="single" w:color="auto" w:sz="4" w:space="0"/>
              <w:right w:val="single" w:color="auto" w:sz="4" w:space="0"/>
            </w:tcBorders>
            <w:vAlign w:val="center"/>
          </w:tcPr>
          <w:p w14:paraId="15B57A5A">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食品安全保障措施、食品质量控制方案科学、合理、有效， 内容 详实的得 10 分；</w:t>
            </w:r>
          </w:p>
          <w:p w14:paraId="32D857A8">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食品安全保障措施、食品质量控制方案内容完整、但描述不够具 体详实的，得 6 分；</w:t>
            </w:r>
          </w:p>
          <w:p w14:paraId="74E22FD5">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食品安全保障措施、食品质量控制方案内容简略、描述不够具体 详实的，得3分；</w:t>
            </w:r>
          </w:p>
          <w:p w14:paraId="3AFEBCFF">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未提供食品安全保障措施、食品质量控制方案的得 0 分。</w:t>
            </w:r>
          </w:p>
        </w:tc>
      </w:tr>
      <w:tr w14:paraId="2E23E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7" w:hRule="atLeast"/>
          <w:jc w:val="center"/>
        </w:trPr>
        <w:tc>
          <w:tcPr>
            <w:tcW w:w="0" w:type="auto"/>
            <w:vAlign w:val="center"/>
          </w:tcPr>
          <w:p w14:paraId="5189F01A">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10</w:t>
            </w:r>
          </w:p>
        </w:tc>
        <w:tc>
          <w:tcPr>
            <w:tcW w:w="0" w:type="auto"/>
            <w:vAlign w:val="center"/>
          </w:tcPr>
          <w:p w14:paraId="26DCF93F">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投诉建议 处理方案 及整改措 施</w:t>
            </w:r>
          </w:p>
        </w:tc>
        <w:tc>
          <w:tcPr>
            <w:tcW w:w="0" w:type="auto"/>
            <w:vAlign w:val="center"/>
          </w:tcPr>
          <w:p w14:paraId="42D9577C">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10</w:t>
            </w:r>
          </w:p>
        </w:tc>
        <w:tc>
          <w:tcPr>
            <w:tcW w:w="0" w:type="auto"/>
            <w:vAlign w:val="center"/>
          </w:tcPr>
          <w:p w14:paraId="6299CB36">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提供投诉建议处理方案及整改措施，内容全面无缺漏项，条理清 晰方案合理、操作性强的得 10分；</w:t>
            </w:r>
          </w:p>
          <w:p w14:paraId="5D95BFB1">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提供投诉建议处理方案及整改措施，内容全面，可行性、操作性 一般的得6 分；</w:t>
            </w:r>
          </w:p>
          <w:p w14:paraId="1FC3D2DA">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提供投诉建议处理方案及整改措施，内容一般或较简略，方案可 行性、操作性欠佳、存在缺陷的得3分；</w:t>
            </w:r>
          </w:p>
          <w:p w14:paraId="44F51423">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未提供投诉建议处理方案及整改措施则得 0 分。</w:t>
            </w:r>
          </w:p>
        </w:tc>
      </w:tr>
      <w:tr w14:paraId="51DC3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0" w:type="auto"/>
            <w:vAlign w:val="center"/>
          </w:tcPr>
          <w:p w14:paraId="3DD187B3">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11</w:t>
            </w:r>
          </w:p>
        </w:tc>
        <w:tc>
          <w:tcPr>
            <w:tcW w:w="0" w:type="auto"/>
            <w:vAlign w:val="center"/>
          </w:tcPr>
          <w:p w14:paraId="5AE7367B">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保密制度</w:t>
            </w:r>
          </w:p>
        </w:tc>
        <w:tc>
          <w:tcPr>
            <w:tcW w:w="0" w:type="auto"/>
            <w:vAlign w:val="center"/>
          </w:tcPr>
          <w:p w14:paraId="56065A6F">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2</w:t>
            </w:r>
          </w:p>
        </w:tc>
        <w:tc>
          <w:tcPr>
            <w:tcW w:w="0" w:type="auto"/>
            <w:vAlign w:val="center"/>
          </w:tcPr>
          <w:p w14:paraId="35BAD4C1">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制定完善的保密和信息安全保护制度，得 2 分，未提供不得分</w:t>
            </w:r>
          </w:p>
        </w:tc>
      </w:tr>
      <w:tr w14:paraId="1E157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7" w:hRule="atLeast"/>
          <w:jc w:val="center"/>
        </w:trPr>
        <w:tc>
          <w:tcPr>
            <w:tcW w:w="0" w:type="auto"/>
            <w:vAlign w:val="center"/>
          </w:tcPr>
          <w:p w14:paraId="519E90DC">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12</w:t>
            </w:r>
          </w:p>
        </w:tc>
        <w:tc>
          <w:tcPr>
            <w:tcW w:w="0" w:type="auto"/>
            <w:vAlign w:val="center"/>
          </w:tcPr>
          <w:p w14:paraId="5764B05E">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项目实施方案</w:t>
            </w:r>
          </w:p>
        </w:tc>
        <w:tc>
          <w:tcPr>
            <w:tcW w:w="0" w:type="auto"/>
            <w:vAlign w:val="center"/>
          </w:tcPr>
          <w:p w14:paraId="38BD1901">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6</w:t>
            </w:r>
          </w:p>
        </w:tc>
        <w:tc>
          <w:tcPr>
            <w:tcW w:w="0" w:type="auto"/>
            <w:vAlign w:val="center"/>
          </w:tcPr>
          <w:p w14:paraId="5121B64D">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根据本项目服务特点制定服务方案，根据方案的合理性、可行性、 是否符合采购人实际要求评定。</w:t>
            </w:r>
          </w:p>
          <w:p w14:paraId="5FABC3C3">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服务方案具有：劳务人员关系管理方案、员工培训计划与方案、派遣员工每年体检方案、员工派遣时效性方案、完整处理劳务纠纷服务方案，方案内容详尽得 6 分，内容不完整得2分，不提供不得分</w:t>
            </w:r>
          </w:p>
        </w:tc>
      </w:tr>
      <w:tr w14:paraId="229C7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0" w:type="auto"/>
            <w:vAlign w:val="center"/>
          </w:tcPr>
          <w:p w14:paraId="5D2C02D4">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13</w:t>
            </w:r>
          </w:p>
        </w:tc>
        <w:tc>
          <w:tcPr>
            <w:tcW w:w="0" w:type="auto"/>
            <w:vAlign w:val="center"/>
          </w:tcPr>
          <w:p w14:paraId="590CBDC6">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员工培训 考核制度及奖惩制度</w:t>
            </w:r>
          </w:p>
        </w:tc>
        <w:tc>
          <w:tcPr>
            <w:tcW w:w="0" w:type="auto"/>
            <w:vAlign w:val="center"/>
          </w:tcPr>
          <w:p w14:paraId="36E19574">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10</w:t>
            </w:r>
          </w:p>
        </w:tc>
        <w:tc>
          <w:tcPr>
            <w:tcW w:w="0" w:type="auto"/>
            <w:vAlign w:val="center"/>
          </w:tcPr>
          <w:p w14:paraId="68EBB03E">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①有详细的人员培训（包括岗前和在岗培训，针对食品安全、消 防安全、用火、用电、用气等）和考核制度及奖惩制度，所述内 容条理清晰，科学合理，能为本项目人员培训和考核提供良好保 障的得 10分；</w:t>
            </w:r>
          </w:p>
          <w:p w14:paraId="5C5E898D">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②人员培训（包括岗前和在岗培训，针对食品安全、消防安全、 用火、用电、用气等）和考核制度较详细，所述内容全面无缺漏 项，能为本项目人员培训和考核提供一般保障的得6 分；</w:t>
            </w:r>
          </w:p>
          <w:p w14:paraId="0CE7034C">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③人员培训（包括岗前和在岗培训，针对食品安全、消防安全、 用火、用电、用气等）和考核管理方案内容一般或较简略，仅能 为本项目人员培训和考核提供基本保障的得 3分；</w:t>
            </w:r>
          </w:p>
          <w:p w14:paraId="01AF8181">
            <w:pPr>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jc w:val="both"/>
              <w:textAlignment w:val="baseline"/>
              <w:rPr>
                <w:rFonts w:hint="eastAsia" w:ascii="宋体" w:hAnsi="宋体" w:eastAsia="宋体" w:cs="宋体"/>
                <w:b w:val="0"/>
                <w:i w:val="0"/>
                <w:caps w:val="0"/>
                <w:color w:val="auto"/>
                <w:spacing w:val="0"/>
                <w:w w:val="100"/>
                <w:kern w:val="0"/>
                <w:sz w:val="24"/>
                <w:szCs w:val="22"/>
                <w:highlight w:val="none"/>
                <w:lang w:val="en-US" w:eastAsia="zh-CN"/>
              </w:rPr>
            </w:pPr>
            <w:r>
              <w:rPr>
                <w:rFonts w:hint="eastAsia" w:ascii="宋体" w:hAnsi="宋体" w:eastAsia="宋体" w:cs="宋体"/>
                <w:b w:val="0"/>
                <w:i w:val="0"/>
                <w:caps w:val="0"/>
                <w:color w:val="auto"/>
                <w:spacing w:val="0"/>
                <w:w w:val="100"/>
                <w:kern w:val="0"/>
                <w:sz w:val="24"/>
                <w:szCs w:val="22"/>
                <w:highlight w:val="none"/>
                <w:lang w:val="en-US" w:eastAsia="zh-CN"/>
              </w:rPr>
              <w:t>未提供员工培训考核制度及奖惩制度的不得分</w:t>
            </w:r>
          </w:p>
        </w:tc>
      </w:tr>
    </w:tbl>
    <w:p w14:paraId="41F5E307">
      <w:pPr>
        <w:pStyle w:val="7"/>
        <w:ind w:firstLine="0"/>
        <w:rPr>
          <w:highlight w:val="none"/>
        </w:rPr>
      </w:pPr>
    </w:p>
    <w:p w14:paraId="20F01BCF">
      <w:pPr>
        <w:pStyle w:val="11"/>
        <w:rPr>
          <w:rFonts w:hint="eastAsia"/>
          <w:highlight w:val="none"/>
        </w:rPr>
      </w:pPr>
    </w:p>
    <w:tbl>
      <w:tblPr>
        <w:tblStyle w:val="28"/>
        <w:tblpPr w:leftFromText="180" w:rightFromText="180" w:vertAnchor="text" w:horzAnchor="page" w:tblpXSpec="center" w:tblpY="97"/>
        <w:tblOverlap w:val="never"/>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4"/>
        <w:gridCol w:w="5813"/>
      </w:tblGrid>
      <w:tr w14:paraId="6485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9497" w:type="dxa"/>
            <w:gridSpan w:val="2"/>
            <w:vAlign w:val="center"/>
          </w:tcPr>
          <w:p w14:paraId="2A735866">
            <w:pPr>
              <w:spacing w:line="360" w:lineRule="exact"/>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综合得分= 经济得分+商务得分+技术得分</w:t>
            </w:r>
          </w:p>
        </w:tc>
      </w:tr>
      <w:tr w14:paraId="61D0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9497" w:type="dxa"/>
            <w:gridSpan w:val="2"/>
            <w:vAlign w:val="center"/>
          </w:tcPr>
          <w:p w14:paraId="4C74D345">
            <w:pPr>
              <w:spacing w:line="360" w:lineRule="exact"/>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经济部分得分=（评标基准价／投标报价）×价格分值</w:t>
            </w:r>
          </w:p>
        </w:tc>
      </w:tr>
      <w:tr w14:paraId="3494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9497" w:type="dxa"/>
            <w:gridSpan w:val="2"/>
            <w:vAlign w:val="center"/>
          </w:tcPr>
          <w:p w14:paraId="4A23E080">
            <w:pPr>
              <w:spacing w:line="360" w:lineRule="exact"/>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商务技术部分得分=评标委员会各成员对商务技术部分总和的算术平均值</w:t>
            </w:r>
          </w:p>
        </w:tc>
      </w:tr>
      <w:tr w14:paraId="6CCB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684" w:type="dxa"/>
            <w:vAlign w:val="center"/>
          </w:tcPr>
          <w:p w14:paraId="6956A5FB">
            <w:pPr>
              <w:spacing w:line="360" w:lineRule="exact"/>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推荐的中标候选人数量</w:t>
            </w:r>
          </w:p>
        </w:tc>
        <w:tc>
          <w:tcPr>
            <w:tcW w:w="5813" w:type="dxa"/>
            <w:vAlign w:val="center"/>
          </w:tcPr>
          <w:p w14:paraId="1A01F943">
            <w:pPr>
              <w:spacing w:line="360" w:lineRule="exact"/>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三名</w:t>
            </w:r>
          </w:p>
        </w:tc>
      </w:tr>
      <w:tr w14:paraId="32F5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3684" w:type="dxa"/>
            <w:vAlign w:val="center"/>
          </w:tcPr>
          <w:p w14:paraId="593347C7">
            <w:pPr>
              <w:spacing w:line="360" w:lineRule="exact"/>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说明</w:t>
            </w:r>
          </w:p>
        </w:tc>
        <w:tc>
          <w:tcPr>
            <w:tcW w:w="5813" w:type="dxa"/>
          </w:tcPr>
          <w:p w14:paraId="5D8B3DBE">
            <w:pPr>
              <w:spacing w:line="360" w:lineRule="exact"/>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1、计算过程中，算术平均值保留 2 位小数（百分比亦取 2位小数），第三位小数四舍五入。</w:t>
            </w:r>
          </w:p>
          <w:p w14:paraId="0BCBAC9E">
            <w:pPr>
              <w:spacing w:line="360" w:lineRule="exact"/>
              <w:jc w:val="left"/>
              <w:rPr>
                <w:rFonts w:hint="eastAsia" w:ascii="宋体" w:hAnsi="宋体" w:eastAsia="宋体" w:cs="宋体"/>
                <w:kern w:val="0"/>
                <w:sz w:val="24"/>
                <w:szCs w:val="24"/>
                <w:lang w:val="en-US" w:eastAsia="zh-CN"/>
              </w:rPr>
            </w:pPr>
            <w:bookmarkStart w:id="78" w:name="_Toc15806"/>
            <w:bookmarkStart w:id="79" w:name="_Toc2019"/>
            <w:r>
              <w:rPr>
                <w:rFonts w:hint="eastAsia" w:ascii="宋体" w:hAnsi="宋体" w:eastAsia="宋体" w:cs="宋体"/>
                <w:kern w:val="0"/>
                <w:sz w:val="24"/>
                <w:szCs w:val="24"/>
                <w:lang w:val="en-US" w:eastAsia="zh-CN"/>
              </w:rPr>
              <w:t>2、注：按评分细则要求提供相关证明材料扫描件并加盖投标人公章。</w:t>
            </w:r>
            <w:bookmarkEnd w:id="78"/>
            <w:bookmarkEnd w:id="79"/>
          </w:p>
          <w:p w14:paraId="7A210DA3">
            <w:pPr>
              <w:spacing w:line="360" w:lineRule="exact"/>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3、符合相关政策优惠的，在投标报价扣除后计算其经济得分。</w:t>
            </w:r>
          </w:p>
        </w:tc>
      </w:tr>
    </w:tbl>
    <w:p w14:paraId="7C39D9C5">
      <w:pPr>
        <w:rPr>
          <w:rFonts w:hint="eastAsia"/>
          <w:highlight w:val="none"/>
        </w:rPr>
      </w:pPr>
    </w:p>
    <w:p w14:paraId="06B22107">
      <w:pPr>
        <w:pStyle w:val="11"/>
        <w:rPr>
          <w:rFonts w:hint="eastAsia"/>
          <w:highlight w:val="none"/>
        </w:rPr>
      </w:pPr>
    </w:p>
    <w:p w14:paraId="1289134F">
      <w:pPr>
        <w:rPr>
          <w:rFonts w:hint="eastAsia"/>
          <w:highlight w:val="none"/>
        </w:rPr>
      </w:pPr>
    </w:p>
    <w:p w14:paraId="0A5BBB37">
      <w:pPr>
        <w:pStyle w:val="11"/>
        <w:rPr>
          <w:rFonts w:hint="eastAsia"/>
          <w:highlight w:val="none"/>
        </w:rPr>
      </w:pPr>
    </w:p>
    <w:p w14:paraId="5102CFA1">
      <w:pPr>
        <w:rPr>
          <w:rFonts w:hint="eastAsia" w:asciiTheme="minorHAnsi"/>
          <w:sz w:val="24"/>
          <w:szCs w:val="24"/>
          <w:highlight w:val="none"/>
        </w:rPr>
      </w:pPr>
      <w:r>
        <w:rPr>
          <w:rFonts w:hint="eastAsia" w:asciiTheme="minorHAnsi"/>
          <w:sz w:val="24"/>
          <w:szCs w:val="24"/>
          <w:highlight w:val="none"/>
        </w:rPr>
        <w:br w:type="page"/>
      </w:r>
    </w:p>
    <w:p w14:paraId="1FAB4B48">
      <w:pPr>
        <w:pStyle w:val="26"/>
        <w:spacing w:line="500" w:lineRule="atLeast"/>
        <w:jc w:val="center"/>
        <w:rPr>
          <w:rFonts w:hint="eastAsia" w:asciiTheme="minorHAnsi"/>
          <w:sz w:val="36"/>
          <w:szCs w:val="36"/>
          <w:highlight w:val="none"/>
        </w:rPr>
      </w:pPr>
      <w:bookmarkStart w:id="80" w:name="_Toc29907"/>
      <w:r>
        <w:rPr>
          <w:rFonts w:hint="eastAsia" w:asciiTheme="minorHAnsi"/>
          <w:sz w:val="36"/>
          <w:szCs w:val="36"/>
          <w:highlight w:val="none"/>
        </w:rPr>
        <w:t>第六章    采购内容与要求</w:t>
      </w:r>
      <w:bookmarkEnd w:id="80"/>
    </w:p>
    <w:p w14:paraId="47166AC0">
      <w:pPr>
        <w:pStyle w:val="4"/>
        <w:bidi w:val="0"/>
        <w:jc w:val="center"/>
        <w:outlineLvl w:val="0"/>
        <w:rPr>
          <w:rFonts w:hint="eastAsia"/>
          <w:color w:val="auto"/>
          <w:sz w:val="32"/>
          <w:szCs w:val="32"/>
          <w:highlight w:val="none"/>
        </w:rPr>
      </w:pPr>
      <w:bookmarkStart w:id="81" w:name="_Toc693"/>
      <w:r>
        <w:rPr>
          <w:rFonts w:hint="eastAsia"/>
          <w:color w:val="auto"/>
          <w:sz w:val="32"/>
          <w:szCs w:val="32"/>
          <w:highlight w:val="none"/>
          <w:lang w:val="en-US" w:eastAsia="zh-CN"/>
        </w:rPr>
        <w:t>第六章</w:t>
      </w:r>
      <w:r>
        <w:rPr>
          <w:rFonts w:hint="eastAsia"/>
          <w:color w:val="auto"/>
          <w:sz w:val="32"/>
          <w:szCs w:val="32"/>
          <w:highlight w:val="none"/>
        </w:rPr>
        <w:t xml:space="preserve"> 采购需求</w:t>
      </w:r>
      <w:bookmarkEnd w:id="81"/>
    </w:p>
    <w:p w14:paraId="712E55BC">
      <w:pPr>
        <w:keepNext w:val="0"/>
        <w:keepLines w:val="0"/>
        <w:pageBreakBefore w:val="0"/>
        <w:widowControl w:val="0"/>
        <w:kinsoku/>
        <w:wordWrap/>
        <w:overflowPunct/>
        <w:topLinePunct w:val="0"/>
        <w:autoSpaceDE/>
        <w:autoSpaceDN/>
        <w:bidi w:val="0"/>
        <w:adjustRightInd/>
        <w:snapToGrid/>
        <w:spacing w:line="400" w:lineRule="exact"/>
        <w:ind w:left="0" w:right="0" w:firstLine="508" w:firstLineChars="200"/>
        <w:textAlignment w:val="auto"/>
        <w:rPr>
          <w:rFonts w:ascii="宋体" w:hAnsi="宋体" w:eastAsia="宋体" w:cs="宋体"/>
          <w:sz w:val="23"/>
          <w:szCs w:val="23"/>
        </w:rPr>
      </w:pPr>
      <w:r>
        <w:rPr>
          <w:rFonts w:ascii="宋体" w:hAnsi="宋体" w:eastAsia="宋体" w:cs="宋体"/>
          <w:spacing w:val="12"/>
          <w:sz w:val="23"/>
          <w:szCs w:val="23"/>
        </w:rPr>
        <w:t>投标人须对本项目以包组为单位的服务进行整体投标，任何只对包组内其</w:t>
      </w:r>
      <w:r>
        <w:rPr>
          <w:rFonts w:ascii="宋体" w:hAnsi="宋体" w:eastAsia="宋体" w:cs="宋体"/>
          <w:spacing w:val="6"/>
          <w:sz w:val="23"/>
          <w:szCs w:val="23"/>
        </w:rPr>
        <w:t>中一部分内容进行的投标都被视为无效投标。</w:t>
      </w:r>
    </w:p>
    <w:p w14:paraId="2B34B5FF">
      <w:pPr>
        <w:keepNext w:val="0"/>
        <w:keepLines w:val="0"/>
        <w:pageBreakBefore w:val="0"/>
        <w:widowControl w:val="0"/>
        <w:kinsoku/>
        <w:wordWrap/>
        <w:overflowPunct/>
        <w:topLinePunct w:val="0"/>
        <w:autoSpaceDE/>
        <w:autoSpaceDN/>
        <w:bidi w:val="0"/>
        <w:adjustRightInd/>
        <w:snapToGrid/>
        <w:spacing w:line="400" w:lineRule="exact"/>
        <w:ind w:left="0" w:right="0" w:firstLine="468" w:firstLineChars="200"/>
        <w:textAlignment w:val="auto"/>
        <w:rPr>
          <w:rFonts w:ascii="宋体" w:hAnsi="宋体" w:eastAsia="宋体" w:cs="宋体"/>
          <w:sz w:val="23"/>
          <w:szCs w:val="23"/>
        </w:rPr>
      </w:pPr>
      <w:r>
        <w:rPr>
          <w:rFonts w:ascii="宋体" w:hAnsi="宋体" w:eastAsia="宋体" w:cs="宋体"/>
          <w:spacing w:val="2"/>
          <w:sz w:val="23"/>
          <w:szCs w:val="23"/>
        </w:rPr>
        <w:t>一、项目技术服务要求：</w:t>
      </w:r>
    </w:p>
    <w:p w14:paraId="38DBA447">
      <w:pPr>
        <w:keepNext w:val="0"/>
        <w:keepLines w:val="0"/>
        <w:pageBreakBefore w:val="0"/>
        <w:widowControl w:val="0"/>
        <w:kinsoku/>
        <w:wordWrap/>
        <w:overflowPunct/>
        <w:topLinePunct w:val="0"/>
        <w:autoSpaceDE/>
        <w:autoSpaceDN/>
        <w:bidi w:val="0"/>
        <w:adjustRightInd/>
        <w:snapToGrid/>
        <w:spacing w:line="400" w:lineRule="exact"/>
        <w:ind w:left="0" w:right="0" w:firstLine="496" w:firstLineChars="200"/>
        <w:textAlignment w:val="auto"/>
        <w:rPr>
          <w:rFonts w:ascii="宋体" w:hAnsi="宋体" w:eastAsia="宋体" w:cs="宋体"/>
          <w:sz w:val="23"/>
          <w:szCs w:val="23"/>
        </w:rPr>
      </w:pPr>
      <w:r>
        <w:rPr>
          <w:rFonts w:hint="eastAsia" w:ascii="宋体" w:hAnsi="宋体" w:eastAsia="宋体" w:cs="宋体"/>
          <w:spacing w:val="9"/>
          <w:sz w:val="23"/>
          <w:szCs w:val="23"/>
          <w:lang w:val="en-US" w:eastAsia="zh-CN"/>
        </w:rPr>
        <w:t>1</w:t>
      </w:r>
      <w:r>
        <w:rPr>
          <w:rFonts w:ascii="宋体" w:hAnsi="宋体" w:eastAsia="宋体" w:cs="宋体"/>
          <w:spacing w:val="9"/>
          <w:sz w:val="23"/>
          <w:szCs w:val="23"/>
        </w:rPr>
        <w:t>、托管方式：食堂采取委托第三方经营管理的模式</w:t>
      </w:r>
      <w:r>
        <w:rPr>
          <w:rFonts w:ascii="宋体" w:hAnsi="宋体" w:eastAsia="宋体" w:cs="宋体"/>
          <w:spacing w:val="8"/>
          <w:sz w:val="23"/>
          <w:szCs w:val="23"/>
        </w:rPr>
        <w:t>，</w:t>
      </w:r>
      <w:r>
        <w:rPr>
          <w:rFonts w:ascii="宋体" w:hAnsi="宋体" w:eastAsia="宋体" w:cs="宋体"/>
          <w:spacing w:val="-65"/>
          <w:sz w:val="23"/>
          <w:szCs w:val="23"/>
        </w:rPr>
        <w:t xml:space="preserve"> </w:t>
      </w:r>
      <w:r>
        <w:rPr>
          <w:rFonts w:ascii="宋体" w:hAnsi="宋体" w:eastAsia="宋体" w:cs="宋体"/>
          <w:spacing w:val="11"/>
          <w:sz w:val="23"/>
          <w:szCs w:val="23"/>
        </w:rPr>
        <w:t>乙方负责按时完成甲方的早餐、午餐、晚餐的开膳工</w:t>
      </w:r>
      <w:r>
        <w:rPr>
          <w:rFonts w:ascii="宋体" w:hAnsi="宋体" w:eastAsia="宋体" w:cs="宋体"/>
          <w:spacing w:val="8"/>
          <w:sz w:val="23"/>
          <w:szCs w:val="23"/>
        </w:rPr>
        <w:t>作，负责食堂内务及服务等工作，负责食堂范围内所有设备清洁。</w:t>
      </w:r>
    </w:p>
    <w:p w14:paraId="5BCBA716">
      <w:pPr>
        <w:keepNext w:val="0"/>
        <w:keepLines w:val="0"/>
        <w:pageBreakBefore w:val="0"/>
        <w:widowControl w:val="0"/>
        <w:kinsoku/>
        <w:wordWrap/>
        <w:overflowPunct/>
        <w:topLinePunct w:val="0"/>
        <w:autoSpaceDE/>
        <w:autoSpaceDN/>
        <w:bidi w:val="0"/>
        <w:adjustRightInd/>
        <w:snapToGrid/>
        <w:spacing w:line="400" w:lineRule="exact"/>
        <w:ind w:left="0" w:right="0" w:firstLine="496" w:firstLineChars="200"/>
        <w:textAlignment w:val="auto"/>
        <w:rPr>
          <w:rFonts w:ascii="宋体" w:hAnsi="宋体" w:eastAsia="宋体" w:cs="宋体"/>
          <w:sz w:val="23"/>
          <w:szCs w:val="23"/>
        </w:rPr>
      </w:pPr>
      <w:r>
        <w:rPr>
          <w:rFonts w:hint="eastAsia" w:ascii="宋体" w:hAnsi="宋体" w:eastAsia="宋体" w:cs="宋体"/>
          <w:spacing w:val="9"/>
          <w:sz w:val="23"/>
          <w:szCs w:val="23"/>
          <w:lang w:val="en-US" w:eastAsia="zh-CN"/>
        </w:rPr>
        <w:t>2</w:t>
      </w:r>
      <w:r>
        <w:rPr>
          <w:rFonts w:ascii="宋体" w:hAnsi="宋体" w:eastAsia="宋体" w:cs="宋体"/>
          <w:spacing w:val="9"/>
          <w:sz w:val="23"/>
          <w:szCs w:val="23"/>
        </w:rPr>
        <w:t>、托管期内甲方免费提供场地、厨房设备、水</w:t>
      </w:r>
      <w:r>
        <w:rPr>
          <w:rFonts w:ascii="宋体" w:hAnsi="宋体" w:eastAsia="宋体" w:cs="宋体"/>
          <w:spacing w:val="8"/>
          <w:sz w:val="23"/>
          <w:szCs w:val="23"/>
        </w:rPr>
        <w:t>、电，暖气供应，提供固定</w:t>
      </w:r>
      <w:r>
        <w:rPr>
          <w:rFonts w:ascii="宋体" w:hAnsi="宋体" w:eastAsia="宋体" w:cs="宋体"/>
          <w:spacing w:val="9"/>
          <w:sz w:val="23"/>
          <w:szCs w:val="23"/>
        </w:rPr>
        <w:t>设备及食堂所需设备</w:t>
      </w:r>
      <w:r>
        <w:rPr>
          <w:rFonts w:hint="eastAsia" w:ascii="宋体" w:hAnsi="宋体" w:eastAsia="宋体" w:cs="宋体"/>
          <w:spacing w:val="9"/>
          <w:sz w:val="23"/>
          <w:szCs w:val="23"/>
          <w:lang w:eastAsia="zh-CN"/>
        </w:rPr>
        <w:t>，</w:t>
      </w:r>
      <w:r>
        <w:rPr>
          <w:rFonts w:hint="eastAsia" w:ascii="宋体" w:hAnsi="宋体" w:eastAsia="宋体" w:cs="宋体"/>
          <w:spacing w:val="9"/>
          <w:sz w:val="23"/>
          <w:szCs w:val="23"/>
          <w:lang w:val="en-US" w:eastAsia="zh-CN"/>
        </w:rPr>
        <w:t>提供每周所需食材</w:t>
      </w:r>
      <w:r>
        <w:rPr>
          <w:rFonts w:ascii="宋体" w:hAnsi="宋体" w:eastAsia="宋体" w:cs="宋体"/>
          <w:spacing w:val="9"/>
          <w:sz w:val="23"/>
          <w:szCs w:val="23"/>
        </w:rPr>
        <w:t>。</w:t>
      </w:r>
      <w:r>
        <w:rPr>
          <w:rFonts w:ascii="宋体" w:hAnsi="宋体" w:eastAsia="宋体" w:cs="宋体"/>
          <w:spacing w:val="-53"/>
          <w:sz w:val="23"/>
          <w:szCs w:val="23"/>
        </w:rPr>
        <w:t xml:space="preserve"> </w:t>
      </w:r>
      <w:r>
        <w:rPr>
          <w:rFonts w:ascii="宋体" w:hAnsi="宋体" w:eastAsia="宋体" w:cs="宋体"/>
          <w:spacing w:val="9"/>
          <w:sz w:val="23"/>
          <w:szCs w:val="23"/>
        </w:rPr>
        <w:t>乙方要遵守采购人的各项管理制度。</w:t>
      </w:r>
      <w:r>
        <w:rPr>
          <w:rFonts w:ascii="宋体" w:hAnsi="宋体" w:eastAsia="宋体" w:cs="宋体"/>
          <w:spacing w:val="-60"/>
          <w:sz w:val="23"/>
          <w:szCs w:val="23"/>
        </w:rPr>
        <w:t xml:space="preserve"> </w:t>
      </w:r>
      <w:r>
        <w:rPr>
          <w:rFonts w:ascii="宋体" w:hAnsi="宋体" w:eastAsia="宋体" w:cs="宋体"/>
          <w:spacing w:val="9"/>
          <w:sz w:val="23"/>
          <w:szCs w:val="23"/>
        </w:rPr>
        <w:t>甲方不收取乙方费</w:t>
      </w:r>
      <w:r>
        <w:rPr>
          <w:rFonts w:ascii="宋体" w:hAnsi="宋体" w:eastAsia="宋体" w:cs="宋体"/>
          <w:spacing w:val="6"/>
          <w:sz w:val="23"/>
          <w:szCs w:val="23"/>
        </w:rPr>
        <w:t>用，乙方保证提供伙食的卫生质量。</w:t>
      </w:r>
    </w:p>
    <w:p w14:paraId="21423D92">
      <w:pPr>
        <w:keepNext w:val="0"/>
        <w:keepLines w:val="0"/>
        <w:pageBreakBefore w:val="0"/>
        <w:widowControl w:val="0"/>
        <w:kinsoku/>
        <w:wordWrap/>
        <w:overflowPunct/>
        <w:topLinePunct w:val="0"/>
        <w:autoSpaceDE/>
        <w:autoSpaceDN/>
        <w:bidi w:val="0"/>
        <w:adjustRightInd/>
        <w:snapToGrid/>
        <w:spacing w:line="400" w:lineRule="exact"/>
        <w:ind w:left="0" w:right="0" w:firstLine="480" w:firstLineChars="200"/>
        <w:textAlignment w:val="auto"/>
        <w:rPr>
          <w:rFonts w:ascii="宋体" w:hAnsi="宋体" w:eastAsia="宋体" w:cs="宋体"/>
          <w:sz w:val="23"/>
          <w:szCs w:val="23"/>
        </w:rPr>
      </w:pPr>
      <w:r>
        <w:rPr>
          <w:rFonts w:hint="eastAsia" w:ascii="宋体" w:hAnsi="宋体" w:eastAsia="宋体" w:cs="宋体"/>
          <w:spacing w:val="5"/>
          <w:sz w:val="23"/>
          <w:szCs w:val="23"/>
          <w:lang w:val="en-US" w:eastAsia="zh-CN"/>
        </w:rPr>
        <w:t>3</w:t>
      </w:r>
      <w:r>
        <w:rPr>
          <w:rFonts w:ascii="宋体" w:hAnsi="宋体" w:eastAsia="宋体" w:cs="宋体"/>
          <w:spacing w:val="5"/>
          <w:sz w:val="23"/>
          <w:szCs w:val="23"/>
        </w:rPr>
        <w:t>、服务标准</w:t>
      </w:r>
    </w:p>
    <w:p w14:paraId="716F04FB">
      <w:pPr>
        <w:keepNext w:val="0"/>
        <w:keepLines w:val="0"/>
        <w:pageBreakBefore w:val="0"/>
        <w:widowControl w:val="0"/>
        <w:kinsoku/>
        <w:wordWrap/>
        <w:overflowPunct/>
        <w:topLinePunct w:val="0"/>
        <w:autoSpaceDE/>
        <w:autoSpaceDN/>
        <w:bidi w:val="0"/>
        <w:adjustRightInd/>
        <w:snapToGrid/>
        <w:spacing w:line="400" w:lineRule="exact"/>
        <w:ind w:left="0" w:right="0" w:firstLine="508" w:firstLineChars="200"/>
        <w:textAlignment w:val="auto"/>
        <w:rPr>
          <w:rFonts w:ascii="宋体" w:hAnsi="宋体" w:eastAsia="宋体" w:cs="宋体"/>
          <w:sz w:val="23"/>
          <w:szCs w:val="23"/>
        </w:rPr>
      </w:pPr>
      <w:r>
        <w:rPr>
          <w:rFonts w:ascii="宋体" w:hAnsi="宋体" w:eastAsia="宋体" w:cs="宋体"/>
          <w:spacing w:val="12"/>
          <w:sz w:val="23"/>
          <w:szCs w:val="23"/>
        </w:rPr>
        <w:t>乙方根据甲方确定的餐费标准制定菜谱</w:t>
      </w:r>
    </w:p>
    <w:p w14:paraId="7EE22625">
      <w:pPr>
        <w:keepNext w:val="0"/>
        <w:keepLines w:val="0"/>
        <w:pageBreakBefore w:val="0"/>
        <w:widowControl w:val="0"/>
        <w:kinsoku/>
        <w:wordWrap/>
        <w:overflowPunct/>
        <w:topLinePunct w:val="0"/>
        <w:autoSpaceDE/>
        <w:autoSpaceDN/>
        <w:bidi w:val="0"/>
        <w:adjustRightInd/>
        <w:snapToGrid/>
        <w:spacing w:line="400" w:lineRule="exact"/>
        <w:ind w:left="0" w:right="0" w:firstLine="500" w:firstLineChars="200"/>
        <w:textAlignment w:val="auto"/>
        <w:rPr>
          <w:rFonts w:ascii="宋体" w:hAnsi="宋体" w:eastAsia="宋体" w:cs="宋体"/>
          <w:sz w:val="23"/>
          <w:szCs w:val="23"/>
        </w:rPr>
      </w:pPr>
      <w:r>
        <w:rPr>
          <w:rFonts w:ascii="宋体" w:hAnsi="宋体" w:eastAsia="宋体" w:cs="宋体"/>
          <w:spacing w:val="10"/>
          <w:sz w:val="23"/>
          <w:szCs w:val="23"/>
        </w:rPr>
        <w:t>早餐，</w:t>
      </w:r>
      <w:r>
        <w:rPr>
          <w:rFonts w:ascii="宋体" w:hAnsi="宋体" w:eastAsia="宋体" w:cs="宋体"/>
          <w:spacing w:val="9"/>
          <w:sz w:val="23"/>
          <w:szCs w:val="23"/>
        </w:rPr>
        <w:t>午餐，晚餐，</w:t>
      </w:r>
      <w:r>
        <w:rPr>
          <w:rFonts w:ascii="宋体" w:hAnsi="宋体" w:eastAsia="宋体" w:cs="宋体"/>
          <w:spacing w:val="8"/>
          <w:sz w:val="23"/>
          <w:szCs w:val="23"/>
        </w:rPr>
        <w:t>客餐，开餐时间及菜品根据甲方通知的实际时间和要求执行。</w:t>
      </w:r>
    </w:p>
    <w:p w14:paraId="50149331">
      <w:pPr>
        <w:keepNext w:val="0"/>
        <w:keepLines w:val="0"/>
        <w:pageBreakBefore w:val="0"/>
        <w:widowControl w:val="0"/>
        <w:kinsoku/>
        <w:wordWrap/>
        <w:overflowPunct/>
        <w:topLinePunct w:val="0"/>
        <w:autoSpaceDE/>
        <w:autoSpaceDN/>
        <w:bidi w:val="0"/>
        <w:adjustRightInd/>
        <w:snapToGrid/>
        <w:spacing w:line="400" w:lineRule="exact"/>
        <w:ind w:left="0" w:right="0" w:firstLine="508" w:firstLineChars="200"/>
        <w:textAlignment w:val="auto"/>
        <w:rPr>
          <w:rFonts w:ascii="宋体" w:hAnsi="宋体" w:eastAsia="宋体" w:cs="宋体"/>
          <w:sz w:val="23"/>
          <w:szCs w:val="23"/>
        </w:rPr>
      </w:pPr>
      <w:r>
        <w:rPr>
          <w:rFonts w:ascii="宋体" w:hAnsi="宋体" w:eastAsia="宋体" w:cs="宋体"/>
          <w:spacing w:val="12"/>
          <w:sz w:val="23"/>
          <w:szCs w:val="23"/>
        </w:rPr>
        <w:t>品种荤素搭配，经常更换。每周菜谱报甲</w:t>
      </w:r>
      <w:r>
        <w:rPr>
          <w:rFonts w:ascii="宋体" w:hAnsi="宋体" w:eastAsia="宋体" w:cs="宋体"/>
          <w:spacing w:val="11"/>
          <w:sz w:val="23"/>
          <w:szCs w:val="23"/>
        </w:rPr>
        <w:t>方确定后执行，未经甲方同意不得随意变更。需满</w:t>
      </w:r>
      <w:r>
        <w:rPr>
          <w:rFonts w:ascii="宋体" w:hAnsi="宋体" w:eastAsia="宋体" w:cs="宋体"/>
          <w:spacing w:val="10"/>
          <w:sz w:val="23"/>
          <w:szCs w:val="23"/>
        </w:rPr>
        <w:t>足节假日值班人员早，</w:t>
      </w:r>
      <w:r>
        <w:rPr>
          <w:rFonts w:ascii="宋体" w:hAnsi="宋体" w:eastAsia="宋体" w:cs="宋体"/>
          <w:spacing w:val="-65"/>
          <w:sz w:val="23"/>
          <w:szCs w:val="23"/>
        </w:rPr>
        <w:t xml:space="preserve"> </w:t>
      </w:r>
      <w:r>
        <w:rPr>
          <w:rFonts w:ascii="宋体" w:hAnsi="宋体" w:eastAsia="宋体" w:cs="宋体"/>
          <w:spacing w:val="10"/>
          <w:sz w:val="23"/>
          <w:szCs w:val="23"/>
        </w:rPr>
        <w:t>中，</w:t>
      </w:r>
      <w:r>
        <w:rPr>
          <w:rFonts w:ascii="宋体" w:hAnsi="宋体" w:eastAsia="宋体" w:cs="宋体"/>
          <w:spacing w:val="11"/>
          <w:sz w:val="23"/>
          <w:szCs w:val="23"/>
        </w:rPr>
        <w:t>晚餐供应。（具体人数视情况而定）</w:t>
      </w:r>
      <w:r>
        <w:rPr>
          <w:rFonts w:ascii="宋体" w:hAnsi="宋体" w:eastAsia="宋体" w:cs="宋体"/>
          <w:spacing w:val="-67"/>
          <w:sz w:val="23"/>
          <w:szCs w:val="23"/>
        </w:rPr>
        <w:t xml:space="preserve"> </w:t>
      </w:r>
      <w:r>
        <w:rPr>
          <w:rFonts w:ascii="宋体" w:hAnsi="宋体" w:eastAsia="宋体" w:cs="宋体"/>
          <w:spacing w:val="11"/>
          <w:sz w:val="23"/>
          <w:szCs w:val="23"/>
        </w:rPr>
        <w:t>。具体菜别根据甲方实际情况和通知要求</w:t>
      </w:r>
      <w:r>
        <w:rPr>
          <w:rFonts w:ascii="宋体" w:hAnsi="宋体" w:eastAsia="宋体" w:cs="宋体"/>
          <w:spacing w:val="-5"/>
          <w:sz w:val="23"/>
          <w:szCs w:val="23"/>
        </w:rPr>
        <w:t>决定。</w:t>
      </w:r>
    </w:p>
    <w:p w14:paraId="2314C267">
      <w:pPr>
        <w:keepNext w:val="0"/>
        <w:keepLines w:val="0"/>
        <w:pageBreakBefore w:val="0"/>
        <w:widowControl w:val="0"/>
        <w:kinsoku/>
        <w:wordWrap/>
        <w:overflowPunct/>
        <w:topLinePunct w:val="0"/>
        <w:autoSpaceDE/>
        <w:autoSpaceDN/>
        <w:bidi w:val="0"/>
        <w:adjustRightInd/>
        <w:snapToGrid/>
        <w:spacing w:line="400" w:lineRule="exact"/>
        <w:ind w:left="0" w:right="0" w:firstLine="490" w:firstLineChars="200"/>
        <w:textAlignment w:val="auto"/>
        <w:outlineLvl w:val="1"/>
        <w:rPr>
          <w:rFonts w:ascii="宋体" w:hAnsi="宋体" w:eastAsia="宋体" w:cs="宋体"/>
          <w:sz w:val="23"/>
          <w:szCs w:val="23"/>
        </w:rPr>
      </w:pPr>
      <w:r>
        <w:rPr>
          <w:rFonts w:ascii="宋体" w:hAnsi="宋体" w:eastAsia="宋体" w:cs="宋体"/>
          <w:b/>
          <w:bCs/>
          <w:spacing w:val="7"/>
          <w:sz w:val="23"/>
          <w:szCs w:val="23"/>
        </w:rPr>
        <w:t>二、委托经营管理的要求</w:t>
      </w:r>
    </w:p>
    <w:p w14:paraId="2C10CC33">
      <w:pPr>
        <w:keepNext w:val="0"/>
        <w:keepLines w:val="0"/>
        <w:pageBreakBefore w:val="0"/>
        <w:widowControl w:val="0"/>
        <w:kinsoku/>
        <w:wordWrap/>
        <w:overflowPunct/>
        <w:topLinePunct w:val="0"/>
        <w:autoSpaceDE/>
        <w:autoSpaceDN/>
        <w:bidi w:val="0"/>
        <w:adjustRightInd/>
        <w:snapToGrid/>
        <w:spacing w:line="400" w:lineRule="exact"/>
        <w:ind w:left="0" w:right="0" w:firstLine="508" w:firstLineChars="200"/>
        <w:textAlignment w:val="auto"/>
        <w:rPr>
          <w:rFonts w:ascii="宋体" w:hAnsi="宋体" w:eastAsia="宋体" w:cs="宋体"/>
          <w:spacing w:val="5"/>
          <w:sz w:val="23"/>
          <w:szCs w:val="23"/>
        </w:rPr>
      </w:pPr>
      <w:r>
        <w:rPr>
          <w:rFonts w:ascii="宋体" w:hAnsi="宋体" w:eastAsia="宋体" w:cs="宋体"/>
          <w:spacing w:val="12"/>
          <w:sz w:val="23"/>
          <w:szCs w:val="23"/>
        </w:rPr>
        <w:t>1.乙方必须遵守本单位的管理规定和规章制度，</w:t>
      </w:r>
      <w:r>
        <w:rPr>
          <w:rFonts w:ascii="宋体" w:hAnsi="宋体" w:eastAsia="宋体" w:cs="宋体"/>
          <w:spacing w:val="11"/>
          <w:sz w:val="23"/>
          <w:szCs w:val="23"/>
        </w:rPr>
        <w:t>按照《</w:t>
      </w:r>
      <w:r>
        <w:rPr>
          <w:rFonts w:hint="eastAsia" w:ascii="宋体" w:hAnsi="宋体" w:eastAsia="宋体" w:cs="宋体"/>
          <w:spacing w:val="11"/>
          <w:sz w:val="23"/>
          <w:szCs w:val="23"/>
          <w:lang w:eastAsia="zh-CN"/>
        </w:rPr>
        <w:t>中华人民共和国食品安全法</w:t>
      </w:r>
      <w:r>
        <w:rPr>
          <w:rFonts w:ascii="宋体" w:hAnsi="宋体" w:eastAsia="宋体" w:cs="宋体"/>
          <w:spacing w:val="5"/>
          <w:sz w:val="23"/>
          <w:szCs w:val="23"/>
        </w:rPr>
        <w:t>》的要求作好本职工作。</w:t>
      </w:r>
    </w:p>
    <w:p w14:paraId="5412465D">
      <w:pPr>
        <w:keepNext w:val="0"/>
        <w:keepLines w:val="0"/>
        <w:pageBreakBefore w:val="0"/>
        <w:widowControl w:val="0"/>
        <w:kinsoku/>
        <w:wordWrap/>
        <w:overflowPunct/>
        <w:topLinePunct w:val="0"/>
        <w:autoSpaceDE/>
        <w:autoSpaceDN/>
        <w:bidi w:val="0"/>
        <w:adjustRightInd/>
        <w:snapToGrid/>
        <w:spacing w:line="400" w:lineRule="exact"/>
        <w:ind w:left="0" w:right="0" w:firstLine="508" w:firstLineChars="200"/>
        <w:textAlignment w:val="auto"/>
        <w:rPr>
          <w:rFonts w:ascii="宋体" w:hAnsi="宋体" w:eastAsia="宋体" w:cs="宋体"/>
          <w:sz w:val="23"/>
          <w:szCs w:val="23"/>
        </w:rPr>
      </w:pPr>
      <w:r>
        <w:rPr>
          <w:rFonts w:ascii="宋体" w:hAnsi="宋体" w:eastAsia="宋体" w:cs="宋体"/>
          <w:spacing w:val="12"/>
          <w:sz w:val="23"/>
          <w:szCs w:val="23"/>
        </w:rPr>
        <w:t>2.乙方在协议履行期间的工作人员乙方可以自行招聘，所有工作人员要服</w:t>
      </w:r>
      <w:r>
        <w:rPr>
          <w:rFonts w:ascii="宋体" w:hAnsi="宋体" w:eastAsia="宋体" w:cs="宋体"/>
          <w:spacing w:val="11"/>
          <w:sz w:val="23"/>
          <w:szCs w:val="23"/>
        </w:rPr>
        <w:t>从甲方的管理要求，必须使用国家通用语言交流、服务，</w:t>
      </w:r>
      <w:r>
        <w:rPr>
          <w:rFonts w:ascii="宋体" w:hAnsi="宋体" w:eastAsia="宋体" w:cs="宋体"/>
          <w:spacing w:val="-64"/>
          <w:sz w:val="23"/>
          <w:szCs w:val="23"/>
        </w:rPr>
        <w:t xml:space="preserve"> </w:t>
      </w:r>
      <w:r>
        <w:rPr>
          <w:rFonts w:ascii="宋体" w:hAnsi="宋体" w:eastAsia="宋体" w:cs="宋体"/>
          <w:spacing w:val="11"/>
          <w:sz w:val="23"/>
          <w:szCs w:val="23"/>
        </w:rPr>
        <w:t>乙方必须与工作</w:t>
      </w:r>
      <w:r>
        <w:rPr>
          <w:rFonts w:ascii="宋体" w:hAnsi="宋体" w:eastAsia="宋体" w:cs="宋体"/>
          <w:spacing w:val="10"/>
          <w:sz w:val="23"/>
          <w:szCs w:val="23"/>
        </w:rPr>
        <w:t>人员</w:t>
      </w:r>
      <w:r>
        <w:rPr>
          <w:rFonts w:ascii="宋体" w:hAnsi="宋体" w:eastAsia="宋体" w:cs="宋体"/>
          <w:spacing w:val="11"/>
          <w:sz w:val="23"/>
          <w:szCs w:val="23"/>
        </w:rPr>
        <w:t>签订劳动合同、意外险等有关劳动法权益保障的义务由乙方承担，</w:t>
      </w:r>
      <w:r>
        <w:rPr>
          <w:rFonts w:ascii="宋体" w:hAnsi="宋体" w:eastAsia="宋体" w:cs="宋体"/>
          <w:spacing w:val="-65"/>
          <w:sz w:val="23"/>
          <w:szCs w:val="23"/>
        </w:rPr>
        <w:t xml:space="preserve"> </w:t>
      </w:r>
      <w:r>
        <w:rPr>
          <w:rFonts w:ascii="宋体" w:hAnsi="宋体" w:eastAsia="宋体" w:cs="宋体"/>
          <w:spacing w:val="11"/>
          <w:sz w:val="23"/>
          <w:szCs w:val="23"/>
        </w:rPr>
        <w:t>乙方负责办</w:t>
      </w:r>
      <w:r>
        <w:rPr>
          <w:rFonts w:ascii="宋体" w:hAnsi="宋体" w:eastAsia="宋体" w:cs="宋体"/>
          <w:spacing w:val="8"/>
          <w:sz w:val="23"/>
          <w:szCs w:val="23"/>
        </w:rPr>
        <w:t>理相关工作人员的暂住证、政审表、健康证等所需证件，并负责交纳</w:t>
      </w:r>
      <w:r>
        <w:rPr>
          <w:rFonts w:ascii="宋体" w:hAnsi="宋体" w:eastAsia="宋体" w:cs="宋体"/>
          <w:spacing w:val="7"/>
          <w:sz w:val="23"/>
          <w:szCs w:val="23"/>
        </w:rPr>
        <w:t>所需费用，</w:t>
      </w:r>
      <w:r>
        <w:rPr>
          <w:rFonts w:ascii="宋体" w:hAnsi="宋体" w:eastAsia="宋体" w:cs="宋体"/>
          <w:spacing w:val="8"/>
          <w:sz w:val="23"/>
          <w:szCs w:val="23"/>
        </w:rPr>
        <w:t>乙方负责处理与其工作人员的劳动纠纷并承担全部责任。甲方不承担</w:t>
      </w:r>
      <w:r>
        <w:rPr>
          <w:rFonts w:ascii="宋体" w:hAnsi="宋体" w:eastAsia="宋体" w:cs="宋体"/>
          <w:spacing w:val="7"/>
          <w:sz w:val="23"/>
          <w:szCs w:val="23"/>
        </w:rPr>
        <w:t>任何责任。</w:t>
      </w:r>
    </w:p>
    <w:p w14:paraId="4BDBB9EB">
      <w:pPr>
        <w:keepNext w:val="0"/>
        <w:keepLines w:val="0"/>
        <w:pageBreakBefore w:val="0"/>
        <w:widowControl w:val="0"/>
        <w:kinsoku/>
        <w:wordWrap/>
        <w:overflowPunct/>
        <w:topLinePunct w:val="0"/>
        <w:autoSpaceDE/>
        <w:autoSpaceDN/>
        <w:bidi w:val="0"/>
        <w:adjustRightInd/>
        <w:snapToGrid/>
        <w:spacing w:line="400" w:lineRule="exact"/>
        <w:ind w:left="0" w:right="0" w:firstLine="508" w:firstLineChars="200"/>
        <w:textAlignment w:val="auto"/>
        <w:rPr>
          <w:rFonts w:ascii="宋体" w:hAnsi="宋体" w:eastAsia="宋体" w:cs="宋体"/>
          <w:sz w:val="23"/>
          <w:szCs w:val="23"/>
        </w:rPr>
      </w:pPr>
      <w:r>
        <w:rPr>
          <w:rFonts w:ascii="宋体" w:hAnsi="宋体" w:eastAsia="宋体" w:cs="宋体"/>
          <w:spacing w:val="12"/>
          <w:sz w:val="23"/>
          <w:szCs w:val="23"/>
        </w:rPr>
        <w:t>3.乙方在受托经营管理期间，必须保证饭菜质量，按照甲方审定后的菜谱</w:t>
      </w:r>
      <w:r>
        <w:rPr>
          <w:rFonts w:ascii="宋体" w:hAnsi="宋体" w:eastAsia="宋体" w:cs="宋体"/>
          <w:spacing w:val="7"/>
          <w:sz w:val="23"/>
          <w:szCs w:val="23"/>
        </w:rPr>
        <w:t>和甲方规定的时间开饭，保质保量供应伙食。</w:t>
      </w:r>
    </w:p>
    <w:p w14:paraId="6C105831">
      <w:pPr>
        <w:keepNext w:val="0"/>
        <w:keepLines w:val="0"/>
        <w:pageBreakBefore w:val="0"/>
        <w:widowControl w:val="0"/>
        <w:kinsoku/>
        <w:wordWrap/>
        <w:overflowPunct/>
        <w:topLinePunct w:val="0"/>
        <w:autoSpaceDE/>
        <w:autoSpaceDN/>
        <w:bidi w:val="0"/>
        <w:adjustRightInd/>
        <w:snapToGrid/>
        <w:spacing w:line="400" w:lineRule="exact"/>
        <w:ind w:left="0" w:right="0" w:firstLine="508" w:firstLineChars="200"/>
        <w:textAlignment w:val="auto"/>
        <w:rPr>
          <w:rFonts w:ascii="宋体" w:hAnsi="宋体" w:eastAsia="宋体" w:cs="宋体"/>
          <w:sz w:val="23"/>
          <w:szCs w:val="23"/>
        </w:rPr>
      </w:pPr>
      <w:r>
        <w:rPr>
          <w:rFonts w:ascii="宋体" w:hAnsi="宋体" w:eastAsia="宋体" w:cs="宋体"/>
          <w:spacing w:val="12"/>
          <w:sz w:val="23"/>
          <w:szCs w:val="23"/>
        </w:rPr>
        <w:t>4.乙方不允许改变餐厅结构，不得利用甲方资产进行违法犯罪以及政府部门和甲方管理过程中明令禁止的活动。不得开展与甲方委托经营管理无关的活</w:t>
      </w:r>
      <w:r>
        <w:rPr>
          <w:rFonts w:ascii="宋体" w:hAnsi="宋体" w:eastAsia="宋体" w:cs="宋体"/>
          <w:spacing w:val="-8"/>
          <w:sz w:val="23"/>
          <w:szCs w:val="23"/>
        </w:rPr>
        <w:t>动。</w:t>
      </w:r>
    </w:p>
    <w:p w14:paraId="764AECE7">
      <w:pPr>
        <w:keepNext w:val="0"/>
        <w:keepLines w:val="0"/>
        <w:pageBreakBefore w:val="0"/>
        <w:widowControl w:val="0"/>
        <w:kinsoku/>
        <w:wordWrap/>
        <w:overflowPunct/>
        <w:topLinePunct w:val="0"/>
        <w:autoSpaceDE/>
        <w:autoSpaceDN/>
        <w:bidi w:val="0"/>
        <w:adjustRightInd/>
        <w:snapToGrid/>
        <w:spacing w:line="400" w:lineRule="exact"/>
        <w:ind w:left="0" w:right="0" w:firstLine="508" w:firstLineChars="200"/>
        <w:jc w:val="both"/>
        <w:textAlignment w:val="auto"/>
        <w:rPr>
          <w:rFonts w:ascii="宋体" w:hAnsi="宋体" w:eastAsia="宋体" w:cs="宋体"/>
          <w:sz w:val="23"/>
          <w:szCs w:val="23"/>
        </w:rPr>
      </w:pPr>
      <w:r>
        <w:rPr>
          <w:rFonts w:ascii="宋体" w:hAnsi="宋体" w:eastAsia="宋体" w:cs="宋体"/>
          <w:spacing w:val="12"/>
          <w:sz w:val="23"/>
          <w:szCs w:val="23"/>
        </w:rPr>
        <w:t>5.如乙方对聘用的食堂工作人员管理不当，食堂工作人员中有从事非法宗</w:t>
      </w:r>
      <w:r>
        <w:rPr>
          <w:rFonts w:ascii="宋体" w:hAnsi="宋体" w:eastAsia="宋体" w:cs="宋体"/>
          <w:spacing w:val="4"/>
          <w:sz w:val="23"/>
          <w:szCs w:val="23"/>
        </w:rPr>
        <w:t xml:space="preserve"> </w:t>
      </w:r>
      <w:r>
        <w:rPr>
          <w:rFonts w:ascii="宋体" w:hAnsi="宋体" w:eastAsia="宋体" w:cs="宋体"/>
          <w:spacing w:val="9"/>
          <w:sz w:val="23"/>
          <w:szCs w:val="23"/>
        </w:rPr>
        <w:t>教活动、非法活动及其他违法或不当行为的，</w:t>
      </w:r>
      <w:r>
        <w:rPr>
          <w:rFonts w:ascii="宋体" w:hAnsi="宋体" w:eastAsia="宋体" w:cs="宋体"/>
          <w:spacing w:val="-56"/>
          <w:sz w:val="23"/>
          <w:szCs w:val="23"/>
        </w:rPr>
        <w:t xml:space="preserve"> </w:t>
      </w:r>
      <w:r>
        <w:rPr>
          <w:rFonts w:ascii="宋体" w:hAnsi="宋体" w:eastAsia="宋体" w:cs="宋体"/>
          <w:spacing w:val="9"/>
          <w:sz w:val="23"/>
          <w:szCs w:val="23"/>
        </w:rPr>
        <w:t>甲方有权单方终止合同，</w:t>
      </w:r>
      <w:r>
        <w:rPr>
          <w:rFonts w:ascii="宋体" w:hAnsi="宋体" w:eastAsia="宋体" w:cs="宋体"/>
          <w:spacing w:val="-59"/>
          <w:sz w:val="23"/>
          <w:szCs w:val="23"/>
        </w:rPr>
        <w:t xml:space="preserve"> </w:t>
      </w:r>
      <w:r>
        <w:rPr>
          <w:rFonts w:ascii="宋体" w:hAnsi="宋体" w:eastAsia="宋体" w:cs="宋体"/>
          <w:spacing w:val="9"/>
          <w:sz w:val="23"/>
          <w:szCs w:val="23"/>
        </w:rPr>
        <w:t>由此造</w:t>
      </w:r>
      <w:r>
        <w:rPr>
          <w:rFonts w:ascii="宋体" w:hAnsi="宋体" w:eastAsia="宋体" w:cs="宋体"/>
          <w:sz w:val="23"/>
          <w:szCs w:val="23"/>
        </w:rPr>
        <w:t xml:space="preserve"> </w:t>
      </w:r>
      <w:r>
        <w:rPr>
          <w:rFonts w:ascii="宋体" w:hAnsi="宋体" w:eastAsia="宋体" w:cs="宋体"/>
          <w:spacing w:val="6"/>
          <w:sz w:val="23"/>
          <w:szCs w:val="23"/>
        </w:rPr>
        <w:t>成的经济损失由乙方全部承担。</w:t>
      </w:r>
    </w:p>
    <w:p w14:paraId="6A05AD14">
      <w:pPr>
        <w:keepNext w:val="0"/>
        <w:keepLines w:val="0"/>
        <w:pageBreakBefore w:val="0"/>
        <w:widowControl w:val="0"/>
        <w:kinsoku/>
        <w:wordWrap/>
        <w:overflowPunct/>
        <w:topLinePunct w:val="0"/>
        <w:autoSpaceDE/>
        <w:autoSpaceDN/>
        <w:bidi w:val="0"/>
        <w:adjustRightInd/>
        <w:snapToGrid/>
        <w:spacing w:line="400" w:lineRule="exact"/>
        <w:ind w:left="0" w:right="0" w:firstLine="508" w:firstLineChars="200"/>
        <w:textAlignment w:val="auto"/>
        <w:rPr>
          <w:rFonts w:ascii="宋体" w:hAnsi="宋体" w:eastAsia="宋体" w:cs="宋体"/>
          <w:sz w:val="23"/>
          <w:szCs w:val="23"/>
        </w:rPr>
      </w:pPr>
      <w:r>
        <w:rPr>
          <w:rFonts w:ascii="宋体" w:hAnsi="宋体" w:eastAsia="宋体" w:cs="宋体"/>
          <w:spacing w:val="12"/>
          <w:sz w:val="23"/>
          <w:szCs w:val="23"/>
        </w:rPr>
        <w:t>6.乙方对其管理期间的伙食负全部责任，对供应的食材负有检查、验收职</w:t>
      </w:r>
      <w:r>
        <w:rPr>
          <w:rFonts w:ascii="宋体" w:hAnsi="宋体" w:eastAsia="宋体" w:cs="宋体"/>
          <w:spacing w:val="7"/>
          <w:sz w:val="23"/>
          <w:szCs w:val="23"/>
        </w:rPr>
        <w:t xml:space="preserve"> </w:t>
      </w:r>
      <w:r>
        <w:rPr>
          <w:rFonts w:ascii="宋体" w:hAnsi="宋体" w:eastAsia="宋体" w:cs="宋体"/>
          <w:spacing w:val="12"/>
          <w:sz w:val="23"/>
          <w:szCs w:val="23"/>
        </w:rPr>
        <w:t>责，发现有霉烂、变质食品及时上报甲方，杜绝食物中毒事件发生，如有发生</w:t>
      </w:r>
      <w:r>
        <w:rPr>
          <w:rFonts w:ascii="宋体" w:hAnsi="宋体" w:eastAsia="宋体" w:cs="宋体"/>
          <w:spacing w:val="8"/>
          <w:sz w:val="23"/>
          <w:szCs w:val="23"/>
        </w:rPr>
        <w:t>立即终止合同，并承担全部责任。做到食品按要求留样待检。</w:t>
      </w:r>
    </w:p>
    <w:p w14:paraId="6AAE4B16">
      <w:pPr>
        <w:keepNext w:val="0"/>
        <w:keepLines w:val="0"/>
        <w:pageBreakBefore w:val="0"/>
        <w:widowControl w:val="0"/>
        <w:kinsoku/>
        <w:wordWrap/>
        <w:overflowPunct/>
        <w:topLinePunct w:val="0"/>
        <w:autoSpaceDE/>
        <w:autoSpaceDN/>
        <w:bidi w:val="0"/>
        <w:adjustRightInd/>
        <w:snapToGrid/>
        <w:spacing w:line="400" w:lineRule="exact"/>
        <w:ind w:left="0" w:right="0" w:firstLine="504" w:firstLineChars="200"/>
        <w:textAlignment w:val="auto"/>
        <w:rPr>
          <w:rFonts w:ascii="宋体" w:hAnsi="宋体" w:eastAsia="宋体" w:cs="宋体"/>
          <w:sz w:val="23"/>
          <w:szCs w:val="23"/>
        </w:rPr>
      </w:pPr>
      <w:r>
        <w:rPr>
          <w:rFonts w:ascii="宋体" w:hAnsi="宋体" w:eastAsia="宋体" w:cs="宋体"/>
          <w:spacing w:val="11"/>
          <w:sz w:val="23"/>
          <w:szCs w:val="23"/>
        </w:rPr>
        <w:t>7.食堂的水、电、暖气费用由甲方负责承担，</w:t>
      </w:r>
      <w:r>
        <w:rPr>
          <w:rFonts w:ascii="宋体" w:hAnsi="宋体" w:eastAsia="宋体" w:cs="宋体"/>
          <w:spacing w:val="-68"/>
          <w:sz w:val="23"/>
          <w:szCs w:val="23"/>
        </w:rPr>
        <w:t xml:space="preserve"> </w:t>
      </w:r>
      <w:r>
        <w:rPr>
          <w:rFonts w:ascii="宋体" w:hAnsi="宋体" w:eastAsia="宋体" w:cs="宋体"/>
          <w:spacing w:val="11"/>
          <w:sz w:val="23"/>
          <w:szCs w:val="23"/>
        </w:rPr>
        <w:t>乙</w:t>
      </w:r>
      <w:r>
        <w:rPr>
          <w:rFonts w:ascii="宋体" w:hAnsi="宋体" w:eastAsia="宋体" w:cs="宋体"/>
          <w:spacing w:val="10"/>
          <w:sz w:val="23"/>
          <w:szCs w:val="23"/>
        </w:rPr>
        <w:t>方不得出现浪费水电等现</w:t>
      </w:r>
      <w:r>
        <w:rPr>
          <w:rFonts w:ascii="宋体" w:hAnsi="宋体" w:eastAsia="宋体" w:cs="宋体"/>
          <w:sz w:val="23"/>
          <w:szCs w:val="23"/>
        </w:rPr>
        <w:t xml:space="preserve"> </w:t>
      </w:r>
      <w:r>
        <w:rPr>
          <w:rFonts w:ascii="宋体" w:hAnsi="宋体" w:eastAsia="宋体" w:cs="宋体"/>
          <w:spacing w:val="8"/>
          <w:sz w:val="23"/>
          <w:szCs w:val="23"/>
        </w:rPr>
        <w:t>象，负责安全用电、用水、用火，如果发生安全事故，责任全部由乙方承担。</w:t>
      </w:r>
    </w:p>
    <w:p w14:paraId="2FDFCA88">
      <w:pPr>
        <w:keepNext w:val="0"/>
        <w:keepLines w:val="0"/>
        <w:pageBreakBefore w:val="0"/>
        <w:widowControl w:val="0"/>
        <w:kinsoku/>
        <w:wordWrap/>
        <w:overflowPunct/>
        <w:topLinePunct w:val="0"/>
        <w:autoSpaceDE/>
        <w:autoSpaceDN/>
        <w:bidi w:val="0"/>
        <w:adjustRightInd/>
        <w:snapToGrid/>
        <w:spacing w:line="400" w:lineRule="exact"/>
        <w:ind w:left="0" w:right="0" w:firstLine="508" w:firstLineChars="200"/>
        <w:textAlignment w:val="auto"/>
        <w:rPr>
          <w:rFonts w:ascii="宋体" w:hAnsi="宋体" w:eastAsia="宋体" w:cs="宋体"/>
          <w:sz w:val="23"/>
          <w:szCs w:val="23"/>
        </w:rPr>
      </w:pPr>
      <w:r>
        <w:rPr>
          <w:rFonts w:ascii="宋体" w:hAnsi="宋体" w:eastAsia="宋体" w:cs="宋体"/>
          <w:spacing w:val="12"/>
          <w:sz w:val="23"/>
          <w:szCs w:val="23"/>
        </w:rPr>
        <w:t>8.</w:t>
      </w:r>
      <w:r>
        <w:rPr>
          <w:rFonts w:ascii="宋体" w:hAnsi="宋体" w:eastAsia="宋体" w:cs="宋体"/>
          <w:spacing w:val="-65"/>
          <w:sz w:val="23"/>
          <w:szCs w:val="23"/>
        </w:rPr>
        <w:t xml:space="preserve"> </w:t>
      </w:r>
      <w:r>
        <w:rPr>
          <w:rFonts w:ascii="宋体" w:hAnsi="宋体" w:eastAsia="宋体" w:cs="宋体"/>
          <w:spacing w:val="11"/>
          <w:sz w:val="23"/>
          <w:szCs w:val="23"/>
        </w:rPr>
        <w:t>乙方</w:t>
      </w:r>
      <w:r>
        <w:rPr>
          <w:rFonts w:hint="eastAsia" w:ascii="宋体" w:hAnsi="宋体" w:eastAsia="宋体" w:cs="宋体"/>
          <w:spacing w:val="11"/>
          <w:sz w:val="23"/>
          <w:szCs w:val="23"/>
          <w:lang w:val="en-US" w:eastAsia="zh-CN"/>
        </w:rPr>
        <w:t>要确保厨房</w:t>
      </w:r>
      <w:r>
        <w:rPr>
          <w:rFonts w:ascii="宋体" w:hAnsi="宋体" w:eastAsia="宋体" w:cs="宋体"/>
          <w:spacing w:val="11"/>
          <w:sz w:val="23"/>
          <w:szCs w:val="23"/>
        </w:rPr>
        <w:t>卫生整洁，卫生状况必须达标（按照甲</w:t>
      </w:r>
      <w:r>
        <w:rPr>
          <w:rFonts w:ascii="宋体" w:hAnsi="宋体" w:eastAsia="宋体" w:cs="宋体"/>
          <w:spacing w:val="8"/>
          <w:sz w:val="23"/>
          <w:szCs w:val="23"/>
        </w:rPr>
        <w:t>方食堂管理制度执行）。乙方全面负责经营管理场所的安全，严禁</w:t>
      </w:r>
      <w:r>
        <w:rPr>
          <w:rFonts w:ascii="宋体" w:hAnsi="宋体" w:eastAsia="宋体" w:cs="宋体"/>
          <w:spacing w:val="7"/>
          <w:sz w:val="23"/>
          <w:szCs w:val="23"/>
        </w:rPr>
        <w:t>火灾、盗窃、</w:t>
      </w:r>
      <w:r>
        <w:rPr>
          <w:rFonts w:ascii="宋体" w:hAnsi="宋体" w:eastAsia="宋体" w:cs="宋体"/>
          <w:spacing w:val="11"/>
          <w:sz w:val="23"/>
          <w:szCs w:val="23"/>
        </w:rPr>
        <w:t>人身伤害等事故发生，严禁工作人员打架斗殴。</w:t>
      </w:r>
      <w:r>
        <w:rPr>
          <w:rFonts w:ascii="宋体" w:hAnsi="宋体" w:eastAsia="宋体" w:cs="宋体"/>
          <w:spacing w:val="-65"/>
          <w:sz w:val="23"/>
          <w:szCs w:val="23"/>
        </w:rPr>
        <w:t xml:space="preserve"> </w:t>
      </w:r>
      <w:r>
        <w:rPr>
          <w:rFonts w:ascii="宋体" w:hAnsi="宋体" w:eastAsia="宋体" w:cs="宋体"/>
          <w:spacing w:val="11"/>
          <w:sz w:val="23"/>
          <w:szCs w:val="23"/>
        </w:rPr>
        <w:t>乙方工作人员不得与甲方发生</w:t>
      </w:r>
      <w:r>
        <w:rPr>
          <w:rFonts w:ascii="宋体" w:hAnsi="宋体" w:eastAsia="宋体" w:cs="宋体"/>
          <w:spacing w:val="-5"/>
          <w:sz w:val="23"/>
          <w:szCs w:val="23"/>
        </w:rPr>
        <w:t>冲突。</w:t>
      </w:r>
    </w:p>
    <w:p w14:paraId="3E029A5D">
      <w:pPr>
        <w:keepNext w:val="0"/>
        <w:keepLines w:val="0"/>
        <w:pageBreakBefore w:val="0"/>
        <w:widowControl w:val="0"/>
        <w:kinsoku/>
        <w:wordWrap/>
        <w:overflowPunct/>
        <w:topLinePunct w:val="0"/>
        <w:autoSpaceDE/>
        <w:autoSpaceDN/>
        <w:bidi w:val="0"/>
        <w:adjustRightInd/>
        <w:snapToGrid/>
        <w:spacing w:line="400" w:lineRule="exact"/>
        <w:ind w:left="0" w:right="0" w:firstLine="496" w:firstLineChars="200"/>
        <w:textAlignment w:val="auto"/>
        <w:rPr>
          <w:rFonts w:ascii="宋体" w:hAnsi="宋体" w:eastAsia="宋体" w:cs="宋体"/>
          <w:sz w:val="23"/>
          <w:szCs w:val="23"/>
        </w:rPr>
      </w:pPr>
      <w:r>
        <w:rPr>
          <w:rFonts w:ascii="宋体" w:hAnsi="宋体" w:eastAsia="宋体" w:cs="宋体"/>
          <w:spacing w:val="9"/>
          <w:sz w:val="23"/>
          <w:szCs w:val="23"/>
        </w:rPr>
        <w:t>9.甲方有权对乙方的卫生、安全、服务、饭</w:t>
      </w:r>
      <w:r>
        <w:rPr>
          <w:rFonts w:ascii="宋体" w:hAnsi="宋体" w:eastAsia="宋体" w:cs="宋体"/>
          <w:spacing w:val="8"/>
          <w:sz w:val="23"/>
          <w:szCs w:val="23"/>
        </w:rPr>
        <w:t>菜质量进行指导和管理，乙方</w:t>
      </w:r>
      <w:r>
        <w:rPr>
          <w:rFonts w:ascii="宋体" w:hAnsi="宋体" w:eastAsia="宋体" w:cs="宋体"/>
          <w:sz w:val="23"/>
          <w:szCs w:val="23"/>
        </w:rPr>
        <w:t xml:space="preserve"> </w:t>
      </w:r>
      <w:r>
        <w:rPr>
          <w:rFonts w:ascii="宋体" w:hAnsi="宋体" w:eastAsia="宋体" w:cs="宋体"/>
          <w:spacing w:val="11"/>
          <w:sz w:val="23"/>
          <w:szCs w:val="23"/>
        </w:rPr>
        <w:t>对采购人提出的指导和管理意见必须无条件服从，并按承诺书内容接受处罚。</w:t>
      </w:r>
      <w:r>
        <w:rPr>
          <w:rFonts w:ascii="宋体" w:hAnsi="宋体" w:eastAsia="宋体" w:cs="宋体"/>
          <w:spacing w:val="12"/>
          <w:sz w:val="23"/>
          <w:szCs w:val="23"/>
        </w:rPr>
        <w:t xml:space="preserve"> </w:t>
      </w:r>
      <w:r>
        <w:rPr>
          <w:rFonts w:ascii="宋体" w:hAnsi="宋体" w:eastAsia="宋体" w:cs="宋体"/>
          <w:spacing w:val="6"/>
          <w:sz w:val="23"/>
          <w:szCs w:val="23"/>
        </w:rPr>
        <w:t>未经甲方批准，不得擅自停止供餐。</w:t>
      </w:r>
    </w:p>
    <w:p w14:paraId="4706C606">
      <w:pPr>
        <w:keepNext w:val="0"/>
        <w:keepLines w:val="0"/>
        <w:pageBreakBefore w:val="0"/>
        <w:widowControl w:val="0"/>
        <w:kinsoku/>
        <w:wordWrap/>
        <w:overflowPunct/>
        <w:topLinePunct w:val="0"/>
        <w:autoSpaceDE/>
        <w:autoSpaceDN/>
        <w:bidi w:val="0"/>
        <w:adjustRightInd/>
        <w:snapToGrid/>
        <w:spacing w:line="400" w:lineRule="exact"/>
        <w:ind w:left="0" w:right="0" w:firstLine="504" w:firstLineChars="200"/>
        <w:jc w:val="both"/>
        <w:textAlignment w:val="auto"/>
        <w:rPr>
          <w:rFonts w:ascii="宋体" w:hAnsi="宋体" w:eastAsia="宋体" w:cs="宋体"/>
          <w:sz w:val="23"/>
          <w:szCs w:val="23"/>
        </w:rPr>
      </w:pPr>
      <w:r>
        <w:rPr>
          <w:rFonts w:ascii="宋体" w:hAnsi="宋体" w:eastAsia="宋体" w:cs="宋体"/>
          <w:spacing w:val="11"/>
          <w:sz w:val="23"/>
          <w:szCs w:val="23"/>
        </w:rPr>
        <w:t>10.乙方要保证食堂工作人员一律凭证上岗（健康证)上岗，每年体检次数</w:t>
      </w:r>
      <w:r>
        <w:rPr>
          <w:rFonts w:ascii="宋体" w:hAnsi="宋体" w:eastAsia="宋体" w:cs="宋体"/>
          <w:spacing w:val="12"/>
          <w:sz w:val="23"/>
          <w:szCs w:val="23"/>
        </w:rPr>
        <w:t>不少于</w:t>
      </w:r>
      <w:r>
        <w:rPr>
          <w:rFonts w:hint="eastAsia" w:ascii="宋体" w:hAnsi="宋体" w:eastAsia="宋体" w:cs="宋体"/>
          <w:spacing w:val="12"/>
          <w:sz w:val="23"/>
          <w:szCs w:val="23"/>
          <w:lang w:val="en-US" w:eastAsia="zh-CN"/>
        </w:rPr>
        <w:t>两</w:t>
      </w:r>
      <w:r>
        <w:rPr>
          <w:rFonts w:ascii="宋体" w:hAnsi="宋体" w:eastAsia="宋体" w:cs="宋体"/>
          <w:spacing w:val="12"/>
          <w:sz w:val="23"/>
          <w:szCs w:val="23"/>
        </w:rPr>
        <w:t>次，如有人员调换无健康证一律不得上岗，所有工作人员必须衣着整</w:t>
      </w:r>
      <w:r>
        <w:rPr>
          <w:rFonts w:ascii="宋体" w:hAnsi="宋体" w:eastAsia="宋体" w:cs="宋体"/>
          <w:spacing w:val="7"/>
          <w:sz w:val="23"/>
          <w:szCs w:val="23"/>
        </w:rPr>
        <w:t>洁，按照规定着装戴帽。乙方保证厨房和食堂的垃圾残渣剩饭按规定自行处理，</w:t>
      </w:r>
      <w:r>
        <w:rPr>
          <w:rFonts w:ascii="宋体" w:hAnsi="宋体" w:eastAsia="宋体" w:cs="宋体"/>
          <w:spacing w:val="2"/>
          <w:sz w:val="23"/>
          <w:szCs w:val="23"/>
        </w:rPr>
        <w:t>做到日清日出。</w:t>
      </w:r>
    </w:p>
    <w:p w14:paraId="72807509">
      <w:pPr>
        <w:keepNext w:val="0"/>
        <w:keepLines w:val="0"/>
        <w:pageBreakBefore w:val="0"/>
        <w:widowControl w:val="0"/>
        <w:kinsoku/>
        <w:wordWrap/>
        <w:overflowPunct/>
        <w:topLinePunct w:val="0"/>
        <w:autoSpaceDE/>
        <w:autoSpaceDN/>
        <w:bidi w:val="0"/>
        <w:adjustRightInd/>
        <w:snapToGrid/>
        <w:spacing w:line="400" w:lineRule="exact"/>
        <w:ind w:left="0" w:right="0" w:firstLine="488" w:firstLineChars="200"/>
        <w:textAlignment w:val="auto"/>
        <w:rPr>
          <w:rFonts w:ascii="宋体" w:hAnsi="宋体" w:eastAsia="宋体" w:cs="宋体"/>
          <w:sz w:val="23"/>
          <w:szCs w:val="23"/>
        </w:rPr>
      </w:pPr>
      <w:r>
        <w:rPr>
          <w:rFonts w:ascii="宋体" w:hAnsi="宋体" w:eastAsia="宋体" w:cs="宋体"/>
          <w:spacing w:val="7"/>
          <w:sz w:val="23"/>
          <w:szCs w:val="23"/>
        </w:rPr>
        <w:t>1</w:t>
      </w:r>
      <w:r>
        <w:rPr>
          <w:rFonts w:hint="eastAsia" w:ascii="宋体" w:hAnsi="宋体" w:eastAsia="宋体" w:cs="宋体"/>
          <w:spacing w:val="7"/>
          <w:sz w:val="23"/>
          <w:szCs w:val="23"/>
          <w:lang w:val="en-US" w:eastAsia="zh-CN"/>
        </w:rPr>
        <w:t>1</w:t>
      </w:r>
      <w:r>
        <w:rPr>
          <w:rFonts w:ascii="宋体" w:hAnsi="宋体" w:eastAsia="宋体" w:cs="宋体"/>
          <w:spacing w:val="7"/>
          <w:sz w:val="23"/>
          <w:szCs w:val="23"/>
        </w:rPr>
        <w:t>.坚决杜绝乙方人员私自将食材带出餐厅</w:t>
      </w:r>
      <w:r>
        <w:rPr>
          <w:rFonts w:ascii="宋体" w:hAnsi="宋体" w:eastAsia="宋体" w:cs="宋体"/>
          <w:spacing w:val="6"/>
          <w:sz w:val="23"/>
          <w:szCs w:val="23"/>
        </w:rPr>
        <w:t>或赠予他人。</w:t>
      </w:r>
    </w:p>
    <w:p w14:paraId="16DF2EA1">
      <w:pPr>
        <w:keepNext w:val="0"/>
        <w:keepLines w:val="0"/>
        <w:pageBreakBefore w:val="0"/>
        <w:widowControl w:val="0"/>
        <w:kinsoku/>
        <w:wordWrap/>
        <w:overflowPunct/>
        <w:topLinePunct w:val="0"/>
        <w:autoSpaceDE/>
        <w:autoSpaceDN/>
        <w:bidi w:val="0"/>
        <w:adjustRightInd/>
        <w:snapToGrid/>
        <w:spacing w:line="400" w:lineRule="exact"/>
        <w:ind w:left="0" w:right="0" w:firstLine="492" w:firstLineChars="200"/>
        <w:textAlignment w:val="auto"/>
        <w:rPr>
          <w:rFonts w:ascii="宋体" w:hAnsi="宋体" w:eastAsia="宋体" w:cs="宋体"/>
          <w:sz w:val="23"/>
          <w:szCs w:val="23"/>
        </w:rPr>
      </w:pPr>
      <w:r>
        <w:rPr>
          <w:rFonts w:ascii="宋体" w:hAnsi="宋体" w:eastAsia="宋体" w:cs="宋体"/>
          <w:spacing w:val="8"/>
          <w:sz w:val="23"/>
          <w:szCs w:val="23"/>
        </w:rPr>
        <w:t>1</w:t>
      </w:r>
      <w:r>
        <w:rPr>
          <w:rFonts w:hint="eastAsia" w:ascii="宋体" w:hAnsi="宋体" w:eastAsia="宋体" w:cs="宋体"/>
          <w:spacing w:val="8"/>
          <w:sz w:val="23"/>
          <w:szCs w:val="23"/>
          <w:lang w:val="en-US" w:eastAsia="zh-CN"/>
        </w:rPr>
        <w:t>2</w:t>
      </w:r>
      <w:r>
        <w:rPr>
          <w:rFonts w:ascii="宋体" w:hAnsi="宋体" w:eastAsia="宋体" w:cs="宋体"/>
          <w:spacing w:val="8"/>
          <w:sz w:val="23"/>
          <w:szCs w:val="23"/>
        </w:rPr>
        <w:t>.乙方要</w:t>
      </w:r>
      <w:r>
        <w:rPr>
          <w:rFonts w:hint="eastAsia" w:ascii="宋体" w:hAnsi="宋体" w:eastAsia="宋体" w:cs="宋体"/>
          <w:spacing w:val="8"/>
          <w:sz w:val="23"/>
          <w:szCs w:val="23"/>
          <w:lang w:eastAsia="zh-CN"/>
        </w:rPr>
        <w:t>建立健全</w:t>
      </w:r>
      <w:r>
        <w:rPr>
          <w:rFonts w:ascii="宋体" w:hAnsi="宋体" w:eastAsia="宋体" w:cs="宋体"/>
          <w:spacing w:val="8"/>
          <w:sz w:val="23"/>
          <w:szCs w:val="23"/>
        </w:rPr>
        <w:t>各项规章制度及有关岗位责任制度和操作规程，并严格</w:t>
      </w:r>
      <w:r>
        <w:rPr>
          <w:rFonts w:ascii="宋体" w:hAnsi="宋体" w:eastAsia="宋体" w:cs="宋体"/>
          <w:spacing w:val="12"/>
          <w:sz w:val="23"/>
          <w:szCs w:val="23"/>
        </w:rPr>
        <w:t>按制度和操作规程工作，制度建立主要包括：防火、防毒、防盗、卫生管理等</w:t>
      </w:r>
      <w:r>
        <w:rPr>
          <w:rFonts w:ascii="宋体" w:hAnsi="宋体" w:eastAsia="宋体" w:cs="宋体"/>
          <w:spacing w:val="8"/>
          <w:sz w:val="23"/>
          <w:szCs w:val="23"/>
        </w:rPr>
        <w:t>方面。</w:t>
      </w:r>
      <w:r>
        <w:rPr>
          <w:rFonts w:ascii="宋体" w:hAnsi="宋体" w:eastAsia="宋体" w:cs="宋体"/>
          <w:spacing w:val="-59"/>
          <w:sz w:val="23"/>
          <w:szCs w:val="23"/>
        </w:rPr>
        <w:t xml:space="preserve"> </w:t>
      </w:r>
      <w:r>
        <w:rPr>
          <w:rFonts w:ascii="宋体" w:hAnsi="宋体" w:eastAsia="宋体" w:cs="宋体"/>
          <w:spacing w:val="8"/>
          <w:sz w:val="23"/>
          <w:szCs w:val="23"/>
        </w:rPr>
        <w:t>甲方要严格管理，</w:t>
      </w:r>
      <w:r>
        <w:rPr>
          <w:rFonts w:ascii="宋体" w:hAnsi="宋体" w:eastAsia="宋体" w:cs="宋体"/>
          <w:spacing w:val="-60"/>
          <w:sz w:val="23"/>
          <w:szCs w:val="23"/>
        </w:rPr>
        <w:t xml:space="preserve"> </w:t>
      </w:r>
      <w:r>
        <w:rPr>
          <w:rFonts w:ascii="宋体" w:hAnsi="宋体" w:eastAsia="宋体" w:cs="宋体"/>
          <w:spacing w:val="8"/>
          <w:sz w:val="23"/>
          <w:szCs w:val="23"/>
        </w:rPr>
        <w:t>甲方提供的刀具绝对不允许带出食堂，按要求上锁。</w:t>
      </w:r>
      <w:r>
        <w:rPr>
          <w:rFonts w:ascii="宋体" w:hAnsi="宋体" w:eastAsia="宋体" w:cs="宋体"/>
          <w:sz w:val="23"/>
          <w:szCs w:val="23"/>
        </w:rPr>
        <w:t xml:space="preserve"> </w:t>
      </w:r>
      <w:r>
        <w:rPr>
          <w:rFonts w:ascii="宋体" w:hAnsi="宋体" w:eastAsia="宋体" w:cs="宋体"/>
          <w:spacing w:val="7"/>
          <w:sz w:val="23"/>
          <w:szCs w:val="23"/>
        </w:rPr>
        <w:t>每天结束营业时必须清点刀具数量，杜绝隐患，如因食堂工作所需购买刀具时，</w:t>
      </w:r>
      <w:r>
        <w:rPr>
          <w:rFonts w:ascii="宋体" w:hAnsi="宋体" w:eastAsia="宋体" w:cs="宋体"/>
          <w:spacing w:val="6"/>
          <w:sz w:val="23"/>
          <w:szCs w:val="23"/>
        </w:rPr>
        <w:t>必须向甲方报备，不允许私自购买。</w:t>
      </w:r>
    </w:p>
    <w:p w14:paraId="6CCC1E8D">
      <w:pPr>
        <w:keepNext w:val="0"/>
        <w:keepLines w:val="0"/>
        <w:pageBreakBefore w:val="0"/>
        <w:widowControl w:val="0"/>
        <w:kinsoku/>
        <w:wordWrap/>
        <w:overflowPunct/>
        <w:topLinePunct w:val="0"/>
        <w:autoSpaceDE/>
        <w:autoSpaceDN/>
        <w:bidi w:val="0"/>
        <w:adjustRightInd/>
        <w:snapToGrid/>
        <w:spacing w:line="400" w:lineRule="exact"/>
        <w:ind w:left="0" w:right="0" w:firstLine="492" w:firstLineChars="200"/>
        <w:textAlignment w:val="auto"/>
        <w:rPr>
          <w:rFonts w:ascii="宋体" w:hAnsi="宋体" w:eastAsia="宋体" w:cs="宋体"/>
          <w:sz w:val="23"/>
          <w:szCs w:val="23"/>
        </w:rPr>
      </w:pPr>
      <w:r>
        <w:rPr>
          <w:rFonts w:ascii="宋体" w:hAnsi="宋体" w:eastAsia="宋体" w:cs="宋体"/>
          <w:spacing w:val="8"/>
          <w:sz w:val="23"/>
          <w:szCs w:val="23"/>
        </w:rPr>
        <w:t>1</w:t>
      </w:r>
      <w:r>
        <w:rPr>
          <w:rFonts w:hint="eastAsia" w:ascii="宋体" w:hAnsi="宋体" w:eastAsia="宋体" w:cs="宋体"/>
          <w:spacing w:val="8"/>
          <w:sz w:val="23"/>
          <w:szCs w:val="23"/>
          <w:lang w:val="en-US" w:eastAsia="zh-CN"/>
        </w:rPr>
        <w:t>3</w:t>
      </w:r>
      <w:r>
        <w:rPr>
          <w:rFonts w:ascii="宋体" w:hAnsi="宋体" w:eastAsia="宋体" w:cs="宋体"/>
          <w:spacing w:val="8"/>
          <w:sz w:val="23"/>
          <w:szCs w:val="23"/>
        </w:rPr>
        <w:t>.乙方必须保证</w:t>
      </w:r>
      <w:r>
        <w:rPr>
          <w:rFonts w:hint="eastAsia" w:ascii="宋体" w:hAnsi="宋体" w:eastAsia="宋体" w:cs="宋体"/>
          <w:spacing w:val="8"/>
          <w:sz w:val="23"/>
          <w:szCs w:val="23"/>
          <w:lang w:val="en-US" w:eastAsia="zh-CN"/>
        </w:rPr>
        <w:t>厨房</w:t>
      </w:r>
      <w:r>
        <w:rPr>
          <w:rFonts w:ascii="宋体" w:hAnsi="宋体" w:eastAsia="宋体" w:cs="宋体"/>
          <w:spacing w:val="8"/>
          <w:sz w:val="23"/>
          <w:szCs w:val="23"/>
        </w:rPr>
        <w:t>卫生，做到干净、整洁、定期消毒。</w:t>
      </w:r>
    </w:p>
    <w:p w14:paraId="5B3A470B">
      <w:pPr>
        <w:keepNext w:val="0"/>
        <w:keepLines w:val="0"/>
        <w:pageBreakBefore w:val="0"/>
        <w:widowControl w:val="0"/>
        <w:kinsoku/>
        <w:wordWrap/>
        <w:overflowPunct/>
        <w:topLinePunct w:val="0"/>
        <w:autoSpaceDE/>
        <w:autoSpaceDN/>
        <w:bidi w:val="0"/>
        <w:adjustRightInd/>
        <w:snapToGrid/>
        <w:spacing w:line="400" w:lineRule="exact"/>
        <w:ind w:left="0" w:right="0" w:firstLine="462" w:firstLineChars="200"/>
        <w:textAlignment w:val="auto"/>
        <w:outlineLvl w:val="1"/>
        <w:rPr>
          <w:rFonts w:ascii="宋体" w:hAnsi="宋体" w:eastAsia="宋体" w:cs="宋体"/>
          <w:sz w:val="23"/>
          <w:szCs w:val="23"/>
        </w:rPr>
      </w:pPr>
      <w:r>
        <w:rPr>
          <w:rFonts w:ascii="宋体" w:hAnsi="宋体" w:eastAsia="宋体" w:cs="宋体"/>
          <w:b/>
          <w:bCs/>
          <w:sz w:val="23"/>
          <w:szCs w:val="23"/>
        </w:rPr>
        <w:t>三、</w:t>
      </w:r>
      <w:r>
        <w:rPr>
          <w:rFonts w:ascii="宋体" w:hAnsi="宋体" w:eastAsia="宋体" w:cs="宋体"/>
          <w:spacing w:val="-63"/>
          <w:sz w:val="23"/>
          <w:szCs w:val="23"/>
        </w:rPr>
        <w:t xml:space="preserve"> </w:t>
      </w:r>
      <w:r>
        <w:rPr>
          <w:rFonts w:ascii="宋体" w:hAnsi="宋体" w:eastAsia="宋体" w:cs="宋体"/>
          <w:b/>
          <w:bCs/>
          <w:sz w:val="23"/>
          <w:szCs w:val="23"/>
        </w:rPr>
        <w:t>甲方检查内容：</w:t>
      </w:r>
    </w:p>
    <w:p w14:paraId="4AFB7BE5">
      <w:pPr>
        <w:keepNext w:val="0"/>
        <w:keepLines w:val="0"/>
        <w:pageBreakBefore w:val="0"/>
        <w:widowControl w:val="0"/>
        <w:kinsoku/>
        <w:wordWrap/>
        <w:overflowPunct/>
        <w:topLinePunct w:val="0"/>
        <w:autoSpaceDE/>
        <w:autoSpaceDN/>
        <w:bidi w:val="0"/>
        <w:adjustRightInd/>
        <w:snapToGrid/>
        <w:spacing w:line="400" w:lineRule="exact"/>
        <w:ind w:left="0" w:right="0" w:firstLine="484" w:firstLineChars="200"/>
        <w:textAlignment w:val="auto"/>
        <w:rPr>
          <w:rFonts w:ascii="宋体" w:hAnsi="宋体" w:eastAsia="宋体" w:cs="宋体"/>
          <w:sz w:val="23"/>
          <w:szCs w:val="23"/>
        </w:rPr>
      </w:pPr>
      <w:r>
        <w:rPr>
          <w:rFonts w:ascii="宋体" w:hAnsi="宋体" w:eastAsia="宋体" w:cs="宋体"/>
          <w:spacing w:val="6"/>
          <w:sz w:val="23"/>
          <w:szCs w:val="23"/>
        </w:rPr>
        <w:t>1.</w:t>
      </w:r>
      <w:r>
        <w:rPr>
          <w:rFonts w:hint="eastAsia" w:ascii="宋体" w:hAnsi="宋体" w:eastAsia="宋体" w:cs="宋体"/>
          <w:spacing w:val="6"/>
          <w:sz w:val="23"/>
          <w:szCs w:val="23"/>
          <w:lang w:val="en-US" w:eastAsia="zh-CN"/>
        </w:rPr>
        <w:t>厨房</w:t>
      </w:r>
      <w:r>
        <w:rPr>
          <w:rFonts w:ascii="宋体" w:hAnsi="宋体" w:eastAsia="宋体" w:cs="宋体"/>
          <w:spacing w:val="6"/>
          <w:sz w:val="23"/>
          <w:szCs w:val="23"/>
        </w:rPr>
        <w:t>各个部位卫生环境是否定期清洁和保持良好。</w:t>
      </w:r>
    </w:p>
    <w:p w14:paraId="26312FE7">
      <w:pPr>
        <w:keepNext w:val="0"/>
        <w:keepLines w:val="0"/>
        <w:pageBreakBefore w:val="0"/>
        <w:widowControl w:val="0"/>
        <w:kinsoku/>
        <w:wordWrap/>
        <w:overflowPunct/>
        <w:topLinePunct w:val="0"/>
        <w:autoSpaceDE/>
        <w:autoSpaceDN/>
        <w:bidi w:val="0"/>
        <w:adjustRightInd/>
        <w:snapToGrid/>
        <w:spacing w:line="400" w:lineRule="exact"/>
        <w:ind w:left="0" w:right="0" w:firstLine="508" w:firstLineChars="200"/>
        <w:textAlignment w:val="auto"/>
        <w:rPr>
          <w:rFonts w:ascii="宋体" w:hAnsi="宋体" w:eastAsia="宋体" w:cs="宋体"/>
          <w:sz w:val="23"/>
          <w:szCs w:val="23"/>
        </w:rPr>
      </w:pPr>
      <w:r>
        <w:rPr>
          <w:rFonts w:ascii="宋体" w:hAnsi="宋体" w:eastAsia="宋体" w:cs="宋体"/>
          <w:spacing w:val="12"/>
          <w:sz w:val="23"/>
          <w:szCs w:val="23"/>
        </w:rPr>
        <w:t>2.是否具有防尘、防鼠、防腐、防蝇、防虫等相关措施。是否建立了从业人员的健康管理制度和</w:t>
      </w:r>
      <w:r>
        <w:rPr>
          <w:rFonts w:hint="eastAsia" w:ascii="宋体" w:hAnsi="宋体" w:eastAsia="宋体" w:cs="宋体"/>
          <w:spacing w:val="12"/>
          <w:sz w:val="23"/>
          <w:szCs w:val="23"/>
          <w:lang w:eastAsia="zh-CN"/>
        </w:rPr>
        <w:t>健康档案</w:t>
      </w:r>
      <w:r>
        <w:rPr>
          <w:rFonts w:ascii="宋体" w:hAnsi="宋体" w:eastAsia="宋体" w:cs="宋体"/>
          <w:spacing w:val="12"/>
          <w:sz w:val="23"/>
          <w:szCs w:val="23"/>
        </w:rPr>
        <w:t>。从业人员是否取得健康证明。是否在有效期</w:t>
      </w:r>
      <w:r>
        <w:rPr>
          <w:rFonts w:ascii="宋体" w:hAnsi="宋体" w:eastAsia="宋体" w:cs="宋体"/>
          <w:spacing w:val="-8"/>
          <w:sz w:val="23"/>
          <w:szCs w:val="23"/>
        </w:rPr>
        <w:t>内。</w:t>
      </w:r>
    </w:p>
    <w:p w14:paraId="69AC9E58">
      <w:pPr>
        <w:keepNext w:val="0"/>
        <w:keepLines w:val="0"/>
        <w:pageBreakBefore w:val="0"/>
        <w:widowControl w:val="0"/>
        <w:kinsoku/>
        <w:wordWrap/>
        <w:overflowPunct/>
        <w:topLinePunct w:val="0"/>
        <w:autoSpaceDE/>
        <w:autoSpaceDN/>
        <w:bidi w:val="0"/>
        <w:adjustRightInd/>
        <w:snapToGrid/>
        <w:spacing w:line="400" w:lineRule="exact"/>
        <w:ind w:left="0" w:right="0" w:firstLine="508" w:firstLineChars="200"/>
        <w:textAlignment w:val="auto"/>
        <w:rPr>
          <w:rFonts w:ascii="宋体" w:hAnsi="宋体" w:eastAsia="宋体" w:cs="宋体"/>
          <w:sz w:val="23"/>
          <w:szCs w:val="23"/>
        </w:rPr>
      </w:pPr>
      <w:r>
        <w:rPr>
          <w:rFonts w:ascii="宋体" w:hAnsi="宋体" w:eastAsia="宋体" w:cs="宋体"/>
          <w:spacing w:val="12"/>
          <w:sz w:val="23"/>
          <w:szCs w:val="23"/>
        </w:rPr>
        <w:t>3.消毒池是否混用，消毒人员是否掌握消毒知识，餐具消毒效果是否符合</w:t>
      </w:r>
      <w:r>
        <w:rPr>
          <w:rFonts w:ascii="宋体" w:hAnsi="宋体" w:eastAsia="宋体" w:cs="宋体"/>
          <w:spacing w:val="4"/>
          <w:sz w:val="23"/>
          <w:szCs w:val="23"/>
        </w:rPr>
        <w:t xml:space="preserve"> </w:t>
      </w:r>
      <w:r>
        <w:rPr>
          <w:rFonts w:ascii="宋体" w:hAnsi="宋体" w:eastAsia="宋体" w:cs="宋体"/>
          <w:sz w:val="23"/>
          <w:szCs w:val="23"/>
        </w:rPr>
        <w:t>相关要求。</w:t>
      </w:r>
    </w:p>
    <w:p w14:paraId="178B6BAF">
      <w:pPr>
        <w:keepNext w:val="0"/>
        <w:keepLines w:val="0"/>
        <w:pageBreakBefore w:val="0"/>
        <w:widowControl w:val="0"/>
        <w:kinsoku/>
        <w:wordWrap/>
        <w:overflowPunct/>
        <w:topLinePunct w:val="0"/>
        <w:autoSpaceDE/>
        <w:autoSpaceDN/>
        <w:bidi w:val="0"/>
        <w:adjustRightInd/>
        <w:snapToGrid/>
        <w:spacing w:line="400" w:lineRule="exact"/>
        <w:ind w:left="0" w:right="0" w:firstLine="492" w:firstLineChars="200"/>
        <w:textAlignment w:val="auto"/>
        <w:rPr>
          <w:rFonts w:ascii="宋体" w:hAnsi="宋体" w:eastAsia="宋体" w:cs="宋体"/>
          <w:spacing w:val="4"/>
          <w:sz w:val="23"/>
          <w:szCs w:val="23"/>
        </w:rPr>
      </w:pPr>
      <w:r>
        <w:rPr>
          <w:rFonts w:ascii="宋体" w:hAnsi="宋体" w:eastAsia="宋体" w:cs="宋体"/>
          <w:spacing w:val="8"/>
          <w:sz w:val="23"/>
          <w:szCs w:val="23"/>
        </w:rPr>
        <w:t>4.储存食品原料的场所是否存放有毒，有害物品及个人生活用品情况。</w:t>
      </w:r>
      <w:r>
        <w:rPr>
          <w:rFonts w:ascii="宋体" w:hAnsi="宋体" w:eastAsia="宋体" w:cs="宋体"/>
          <w:spacing w:val="4"/>
          <w:sz w:val="23"/>
          <w:szCs w:val="23"/>
        </w:rPr>
        <w:t xml:space="preserve"> </w:t>
      </w:r>
    </w:p>
    <w:p w14:paraId="3E013580">
      <w:pPr>
        <w:keepNext w:val="0"/>
        <w:keepLines w:val="0"/>
        <w:pageBreakBefore w:val="0"/>
        <w:widowControl w:val="0"/>
        <w:kinsoku/>
        <w:wordWrap/>
        <w:overflowPunct/>
        <w:topLinePunct w:val="0"/>
        <w:autoSpaceDE/>
        <w:autoSpaceDN/>
        <w:bidi w:val="0"/>
        <w:adjustRightInd/>
        <w:snapToGrid/>
        <w:spacing w:line="400" w:lineRule="exact"/>
        <w:ind w:left="0" w:right="0" w:firstLine="488" w:firstLineChars="200"/>
        <w:textAlignment w:val="auto"/>
        <w:rPr>
          <w:rFonts w:ascii="宋体" w:hAnsi="宋体" w:eastAsia="宋体" w:cs="宋体"/>
          <w:sz w:val="23"/>
          <w:szCs w:val="23"/>
        </w:rPr>
      </w:pPr>
      <w:r>
        <w:rPr>
          <w:rFonts w:ascii="宋体" w:hAnsi="宋体" w:eastAsia="宋体" w:cs="宋体"/>
          <w:spacing w:val="7"/>
          <w:sz w:val="23"/>
          <w:szCs w:val="23"/>
        </w:rPr>
        <w:t>5.是否使用过期变质等影响食品安全的可疑食品。</w:t>
      </w:r>
    </w:p>
    <w:p w14:paraId="462F3F22">
      <w:pPr>
        <w:keepNext w:val="0"/>
        <w:keepLines w:val="0"/>
        <w:pageBreakBefore w:val="0"/>
        <w:widowControl w:val="0"/>
        <w:kinsoku/>
        <w:wordWrap/>
        <w:overflowPunct/>
        <w:topLinePunct w:val="0"/>
        <w:autoSpaceDE/>
        <w:autoSpaceDN/>
        <w:bidi w:val="0"/>
        <w:adjustRightInd/>
        <w:snapToGrid/>
        <w:spacing w:line="400" w:lineRule="exact"/>
        <w:ind w:left="0" w:right="0" w:firstLine="508" w:firstLineChars="200"/>
        <w:jc w:val="both"/>
        <w:textAlignment w:val="auto"/>
        <w:rPr>
          <w:rFonts w:ascii="宋体" w:hAnsi="宋体" w:eastAsia="宋体" w:cs="宋体"/>
          <w:sz w:val="23"/>
          <w:szCs w:val="23"/>
        </w:rPr>
      </w:pPr>
      <w:r>
        <w:rPr>
          <w:rFonts w:ascii="宋体" w:hAnsi="宋体" w:eastAsia="宋体" w:cs="宋体"/>
          <w:spacing w:val="12"/>
          <w:sz w:val="23"/>
          <w:szCs w:val="23"/>
        </w:rPr>
        <w:t>6.原料清洗是否彻底，生熟是否分开，是否存在交叉感染，是否按规定留</w:t>
      </w:r>
      <w:r>
        <w:rPr>
          <w:rFonts w:ascii="宋体" w:hAnsi="宋体" w:eastAsia="宋体" w:cs="宋体"/>
          <w:spacing w:val="11"/>
          <w:sz w:val="23"/>
          <w:szCs w:val="23"/>
        </w:rPr>
        <w:t>样，是否具有留样设备，留样设备是否正常运转。存放时间超过</w:t>
      </w:r>
      <w:r>
        <w:rPr>
          <w:rFonts w:ascii="宋体" w:hAnsi="宋体" w:eastAsia="宋体" w:cs="宋体"/>
          <w:spacing w:val="-26"/>
          <w:sz w:val="23"/>
          <w:szCs w:val="23"/>
        </w:rPr>
        <w:t xml:space="preserve"> </w:t>
      </w:r>
      <w:r>
        <w:rPr>
          <w:rFonts w:ascii="宋体" w:hAnsi="宋体" w:eastAsia="宋体" w:cs="宋体"/>
          <w:spacing w:val="11"/>
          <w:sz w:val="23"/>
          <w:szCs w:val="23"/>
        </w:rPr>
        <w:t>2</w:t>
      </w:r>
      <w:r>
        <w:rPr>
          <w:rFonts w:ascii="宋体" w:hAnsi="宋体" w:eastAsia="宋体" w:cs="宋体"/>
          <w:spacing w:val="-37"/>
          <w:sz w:val="23"/>
          <w:szCs w:val="23"/>
        </w:rPr>
        <w:t xml:space="preserve"> </w:t>
      </w:r>
      <w:r>
        <w:rPr>
          <w:rFonts w:ascii="宋体" w:hAnsi="宋体" w:eastAsia="宋体" w:cs="宋体"/>
          <w:spacing w:val="11"/>
          <w:sz w:val="23"/>
          <w:szCs w:val="23"/>
        </w:rPr>
        <w:t>小时的食品</w:t>
      </w:r>
      <w:r>
        <w:rPr>
          <w:rFonts w:ascii="宋体" w:hAnsi="宋体" w:eastAsia="宋体" w:cs="宋体"/>
          <w:spacing w:val="9"/>
          <w:sz w:val="23"/>
          <w:szCs w:val="23"/>
        </w:rPr>
        <w:t>使用前是否经充分加热</w:t>
      </w:r>
    </w:p>
    <w:p w14:paraId="6AA89707">
      <w:pPr>
        <w:keepNext w:val="0"/>
        <w:keepLines w:val="0"/>
        <w:pageBreakBefore w:val="0"/>
        <w:widowControl w:val="0"/>
        <w:kinsoku/>
        <w:wordWrap/>
        <w:overflowPunct/>
        <w:topLinePunct w:val="0"/>
        <w:autoSpaceDE/>
        <w:autoSpaceDN/>
        <w:bidi w:val="0"/>
        <w:adjustRightInd/>
        <w:snapToGrid/>
        <w:spacing w:line="400" w:lineRule="exact"/>
        <w:ind w:left="0" w:right="0" w:firstLine="466" w:firstLineChars="200"/>
        <w:textAlignment w:val="auto"/>
        <w:outlineLvl w:val="1"/>
        <w:rPr>
          <w:rFonts w:ascii="宋体" w:hAnsi="宋体" w:eastAsia="宋体" w:cs="宋体"/>
          <w:sz w:val="23"/>
          <w:szCs w:val="23"/>
        </w:rPr>
      </w:pPr>
      <w:r>
        <w:rPr>
          <w:rFonts w:ascii="宋体" w:hAnsi="宋体" w:eastAsia="宋体" w:cs="宋体"/>
          <w:b/>
          <w:bCs/>
          <w:spacing w:val="1"/>
          <w:sz w:val="23"/>
          <w:szCs w:val="23"/>
        </w:rPr>
        <w:t>四、其他事项：</w:t>
      </w:r>
    </w:p>
    <w:p w14:paraId="2485FBE4">
      <w:pPr>
        <w:keepNext w:val="0"/>
        <w:keepLines w:val="0"/>
        <w:pageBreakBefore w:val="0"/>
        <w:widowControl w:val="0"/>
        <w:kinsoku/>
        <w:wordWrap/>
        <w:overflowPunct/>
        <w:topLinePunct w:val="0"/>
        <w:autoSpaceDE/>
        <w:autoSpaceDN/>
        <w:bidi w:val="0"/>
        <w:adjustRightInd/>
        <w:snapToGrid/>
        <w:spacing w:line="400" w:lineRule="exact"/>
        <w:ind w:left="0" w:right="0" w:firstLine="460" w:firstLineChars="200"/>
        <w:textAlignment w:val="auto"/>
        <w:rPr>
          <w:rFonts w:ascii="宋体" w:hAnsi="宋体" w:eastAsia="宋体" w:cs="宋体"/>
          <w:sz w:val="23"/>
          <w:szCs w:val="23"/>
        </w:rPr>
      </w:pPr>
      <w:r>
        <w:rPr>
          <w:rFonts w:hint="eastAsia" w:ascii="宋体" w:hAnsi="宋体" w:eastAsia="宋体" w:cs="宋体"/>
          <w:sz w:val="23"/>
          <w:szCs w:val="23"/>
          <w:lang w:val="en-US" w:eastAsia="zh-CN"/>
        </w:rPr>
        <w:t>1</w:t>
      </w:r>
      <w:r>
        <w:rPr>
          <w:rFonts w:ascii="宋体" w:hAnsi="宋体" w:eastAsia="宋体" w:cs="宋体"/>
          <w:sz w:val="23"/>
          <w:szCs w:val="23"/>
        </w:rPr>
        <w:t>、委托经营期间，乙方若擅自中途停止营业，甲方将扣除</w:t>
      </w:r>
      <w:r>
        <w:rPr>
          <w:rFonts w:hint="eastAsia" w:ascii="宋体" w:hAnsi="宋体" w:eastAsia="宋体" w:cs="宋体"/>
          <w:sz w:val="23"/>
          <w:szCs w:val="23"/>
          <w:lang w:val="en-US" w:eastAsia="zh-CN"/>
        </w:rPr>
        <w:t>相应合同金额</w:t>
      </w:r>
      <w:r>
        <w:rPr>
          <w:rFonts w:ascii="宋体" w:hAnsi="宋体" w:eastAsia="宋体" w:cs="宋体"/>
          <w:spacing w:val="-1"/>
          <w:sz w:val="23"/>
          <w:szCs w:val="23"/>
        </w:rPr>
        <w:t>，</w:t>
      </w:r>
      <w:r>
        <w:rPr>
          <w:rFonts w:ascii="宋体" w:hAnsi="宋体" w:eastAsia="宋体" w:cs="宋体"/>
          <w:spacing w:val="5"/>
          <w:sz w:val="23"/>
          <w:szCs w:val="23"/>
        </w:rPr>
        <w:t>如因乙方擅自停业给甲方造成损失，</w:t>
      </w:r>
      <w:r>
        <w:rPr>
          <w:rFonts w:ascii="宋体" w:hAnsi="宋体" w:eastAsia="宋体" w:cs="宋体"/>
          <w:spacing w:val="-32"/>
          <w:sz w:val="23"/>
          <w:szCs w:val="23"/>
        </w:rPr>
        <w:t xml:space="preserve"> </w:t>
      </w:r>
      <w:r>
        <w:rPr>
          <w:rFonts w:ascii="宋体" w:hAnsi="宋体" w:eastAsia="宋体" w:cs="宋体"/>
          <w:spacing w:val="5"/>
          <w:sz w:val="23"/>
          <w:szCs w:val="23"/>
        </w:rPr>
        <w:t>乙方须赔偿甲方全部损</w:t>
      </w:r>
      <w:r>
        <w:rPr>
          <w:rFonts w:ascii="宋体" w:hAnsi="宋体" w:eastAsia="宋体" w:cs="宋体"/>
          <w:spacing w:val="4"/>
          <w:sz w:val="23"/>
          <w:szCs w:val="23"/>
        </w:rPr>
        <w:t>失，</w:t>
      </w:r>
      <w:r>
        <w:rPr>
          <w:rFonts w:ascii="宋体" w:hAnsi="宋体" w:eastAsia="宋体" w:cs="宋体"/>
          <w:spacing w:val="-32"/>
          <w:sz w:val="23"/>
          <w:szCs w:val="23"/>
        </w:rPr>
        <w:t xml:space="preserve"> </w:t>
      </w:r>
      <w:r>
        <w:rPr>
          <w:rFonts w:ascii="宋体" w:hAnsi="宋体" w:eastAsia="宋体" w:cs="宋体"/>
          <w:spacing w:val="4"/>
          <w:sz w:val="23"/>
          <w:szCs w:val="23"/>
        </w:rPr>
        <w:t>乙方如单方面</w:t>
      </w:r>
      <w:r>
        <w:rPr>
          <w:rFonts w:ascii="宋体" w:hAnsi="宋体" w:eastAsia="宋体" w:cs="宋体"/>
          <w:spacing w:val="8"/>
          <w:sz w:val="23"/>
          <w:szCs w:val="23"/>
        </w:rPr>
        <w:t>提前终止受托经营，需提前30天通知甲方并</w:t>
      </w:r>
      <w:r>
        <w:rPr>
          <w:rFonts w:ascii="宋体" w:hAnsi="宋体" w:eastAsia="宋体" w:cs="宋体"/>
          <w:spacing w:val="7"/>
          <w:sz w:val="23"/>
          <w:szCs w:val="23"/>
        </w:rPr>
        <w:t>经甲方同意。</w:t>
      </w:r>
    </w:p>
    <w:p w14:paraId="6C1A2BB2">
      <w:pPr>
        <w:keepNext w:val="0"/>
        <w:keepLines w:val="0"/>
        <w:pageBreakBefore w:val="0"/>
        <w:widowControl w:val="0"/>
        <w:kinsoku/>
        <w:wordWrap/>
        <w:overflowPunct/>
        <w:topLinePunct w:val="0"/>
        <w:autoSpaceDE/>
        <w:autoSpaceDN/>
        <w:bidi w:val="0"/>
        <w:adjustRightInd/>
        <w:snapToGrid/>
        <w:spacing w:line="400" w:lineRule="exact"/>
        <w:ind w:left="0" w:right="0" w:firstLine="472" w:firstLineChars="200"/>
        <w:textAlignment w:val="auto"/>
        <w:rPr>
          <w:rFonts w:ascii="宋体" w:hAnsi="宋体" w:eastAsia="宋体" w:cs="宋体"/>
          <w:sz w:val="23"/>
          <w:szCs w:val="23"/>
        </w:rPr>
      </w:pPr>
      <w:r>
        <w:rPr>
          <w:rFonts w:hint="eastAsia" w:ascii="宋体" w:hAnsi="宋体" w:eastAsia="宋体" w:cs="宋体"/>
          <w:spacing w:val="3"/>
          <w:sz w:val="23"/>
          <w:szCs w:val="23"/>
          <w:lang w:val="en-US" w:eastAsia="zh-CN"/>
        </w:rPr>
        <w:t>2</w:t>
      </w:r>
      <w:r>
        <w:rPr>
          <w:rFonts w:ascii="宋体" w:hAnsi="宋体" w:eastAsia="宋体" w:cs="宋体"/>
          <w:spacing w:val="3"/>
          <w:sz w:val="23"/>
          <w:szCs w:val="23"/>
        </w:rPr>
        <w:t>、乙方对本协议不能完全履行，甲方有权单方面终止乙方的</w:t>
      </w:r>
      <w:r>
        <w:rPr>
          <w:rFonts w:ascii="宋体" w:hAnsi="宋体" w:eastAsia="宋体" w:cs="宋体"/>
          <w:spacing w:val="2"/>
          <w:sz w:val="23"/>
          <w:szCs w:val="23"/>
        </w:rPr>
        <w:t>经营权。</w:t>
      </w:r>
    </w:p>
    <w:p w14:paraId="40E5F13B">
      <w:pPr>
        <w:keepNext w:val="0"/>
        <w:keepLines w:val="0"/>
        <w:pageBreakBefore w:val="0"/>
        <w:widowControl w:val="0"/>
        <w:kinsoku/>
        <w:wordWrap/>
        <w:overflowPunct/>
        <w:topLinePunct w:val="0"/>
        <w:autoSpaceDE/>
        <w:autoSpaceDN/>
        <w:bidi w:val="0"/>
        <w:adjustRightInd/>
        <w:snapToGrid/>
        <w:spacing w:line="400" w:lineRule="exact"/>
        <w:ind w:left="0" w:right="0" w:firstLine="468" w:firstLineChars="200"/>
        <w:textAlignment w:val="auto"/>
        <w:rPr>
          <w:rFonts w:ascii="宋体" w:hAnsi="宋体" w:eastAsia="宋体" w:cs="宋体"/>
          <w:sz w:val="23"/>
          <w:szCs w:val="23"/>
        </w:rPr>
      </w:pPr>
      <w:r>
        <w:rPr>
          <w:rFonts w:hint="eastAsia" w:ascii="宋体" w:hAnsi="宋体" w:eastAsia="宋体" w:cs="宋体"/>
          <w:spacing w:val="2"/>
          <w:sz w:val="23"/>
          <w:szCs w:val="23"/>
          <w:lang w:val="en-US" w:eastAsia="zh-CN"/>
        </w:rPr>
        <w:t>3</w:t>
      </w:r>
      <w:r>
        <w:rPr>
          <w:rFonts w:ascii="宋体" w:hAnsi="宋体" w:eastAsia="宋体" w:cs="宋体"/>
          <w:spacing w:val="2"/>
          <w:sz w:val="23"/>
          <w:szCs w:val="23"/>
        </w:rPr>
        <w:t>、托管期间，根据食堂工作实际需要，由乙方</w:t>
      </w:r>
      <w:r>
        <w:rPr>
          <w:rFonts w:ascii="宋体" w:hAnsi="宋体" w:eastAsia="宋体" w:cs="宋体"/>
          <w:spacing w:val="1"/>
          <w:sz w:val="23"/>
          <w:szCs w:val="23"/>
        </w:rPr>
        <w:t>自行增加相关设备，托管到期，</w:t>
      </w:r>
      <w:r>
        <w:rPr>
          <w:rFonts w:ascii="宋体" w:hAnsi="宋体" w:eastAsia="宋体" w:cs="宋体"/>
          <w:sz w:val="23"/>
          <w:szCs w:val="23"/>
        </w:rPr>
        <w:t xml:space="preserve"> </w:t>
      </w:r>
      <w:r>
        <w:rPr>
          <w:rFonts w:ascii="宋体" w:hAnsi="宋体" w:eastAsia="宋体" w:cs="宋体"/>
          <w:spacing w:val="8"/>
          <w:sz w:val="23"/>
          <w:szCs w:val="23"/>
        </w:rPr>
        <w:t>如乙方</w:t>
      </w:r>
      <w:r>
        <w:rPr>
          <w:rFonts w:hint="eastAsia" w:ascii="宋体" w:hAnsi="宋体" w:eastAsia="宋体" w:cs="宋体"/>
          <w:spacing w:val="8"/>
          <w:sz w:val="23"/>
          <w:szCs w:val="23"/>
          <w:lang w:eastAsia="zh-CN"/>
        </w:rPr>
        <w:t>不再</w:t>
      </w:r>
      <w:r>
        <w:rPr>
          <w:rFonts w:ascii="宋体" w:hAnsi="宋体" w:eastAsia="宋体" w:cs="宋体"/>
          <w:spacing w:val="8"/>
          <w:sz w:val="23"/>
          <w:szCs w:val="23"/>
        </w:rPr>
        <w:t>继续托管，由甲方投资配置的厨具机械和设备乙方必须如数归还。</w:t>
      </w:r>
    </w:p>
    <w:p w14:paraId="335DA6CD">
      <w:pPr>
        <w:keepNext w:val="0"/>
        <w:keepLines w:val="0"/>
        <w:pageBreakBefore w:val="0"/>
        <w:widowControl w:val="0"/>
        <w:kinsoku/>
        <w:wordWrap/>
        <w:overflowPunct/>
        <w:topLinePunct w:val="0"/>
        <w:autoSpaceDE/>
        <w:autoSpaceDN/>
        <w:bidi w:val="0"/>
        <w:adjustRightInd/>
        <w:snapToGrid/>
        <w:spacing w:line="400" w:lineRule="exact"/>
        <w:ind w:left="0" w:right="0" w:firstLine="492" w:firstLineChars="200"/>
        <w:textAlignment w:val="auto"/>
        <w:rPr>
          <w:rFonts w:ascii="宋体" w:hAnsi="宋体" w:eastAsia="宋体" w:cs="宋体"/>
          <w:sz w:val="23"/>
          <w:szCs w:val="23"/>
        </w:rPr>
      </w:pPr>
      <w:r>
        <w:rPr>
          <w:rFonts w:hint="eastAsia" w:ascii="宋体" w:hAnsi="宋体" w:eastAsia="宋体" w:cs="宋体"/>
          <w:spacing w:val="8"/>
          <w:sz w:val="23"/>
          <w:szCs w:val="23"/>
          <w:lang w:val="en-US" w:eastAsia="zh-CN"/>
        </w:rPr>
        <w:t>4</w:t>
      </w:r>
      <w:r>
        <w:rPr>
          <w:rFonts w:ascii="宋体" w:hAnsi="宋体" w:eastAsia="宋体" w:cs="宋体"/>
          <w:spacing w:val="8"/>
          <w:sz w:val="23"/>
          <w:szCs w:val="23"/>
        </w:rPr>
        <w:t>、乙方如需对食堂进行装修须经甲方同意，托管期</w:t>
      </w:r>
      <w:r>
        <w:rPr>
          <w:rFonts w:ascii="宋体" w:hAnsi="宋体" w:eastAsia="宋体" w:cs="宋体"/>
          <w:spacing w:val="7"/>
          <w:sz w:val="23"/>
          <w:szCs w:val="23"/>
        </w:rPr>
        <w:t>满由乙方负责恢复原样，</w:t>
      </w:r>
      <w:r>
        <w:rPr>
          <w:rFonts w:ascii="宋体" w:hAnsi="宋体" w:eastAsia="宋体" w:cs="宋体"/>
          <w:sz w:val="23"/>
          <w:szCs w:val="23"/>
        </w:rPr>
        <w:t xml:space="preserve"> </w:t>
      </w:r>
      <w:r>
        <w:rPr>
          <w:rFonts w:hint="eastAsia" w:ascii="宋体" w:hAnsi="宋体" w:eastAsia="宋体" w:cs="宋体"/>
          <w:sz w:val="23"/>
          <w:szCs w:val="23"/>
          <w:lang w:eastAsia="zh-CN"/>
        </w:rPr>
        <w:t>甲方</w:t>
      </w:r>
      <w:r>
        <w:rPr>
          <w:rFonts w:ascii="宋体" w:hAnsi="宋体" w:eastAsia="宋体" w:cs="宋体"/>
          <w:spacing w:val="1"/>
          <w:sz w:val="23"/>
          <w:szCs w:val="23"/>
        </w:rPr>
        <w:t>不承担任何费用。</w:t>
      </w:r>
    </w:p>
    <w:p w14:paraId="22EEF604">
      <w:pPr>
        <w:keepNext w:val="0"/>
        <w:keepLines w:val="0"/>
        <w:pageBreakBefore w:val="0"/>
        <w:widowControl w:val="0"/>
        <w:kinsoku/>
        <w:wordWrap/>
        <w:overflowPunct/>
        <w:topLinePunct w:val="0"/>
        <w:autoSpaceDE/>
        <w:autoSpaceDN/>
        <w:bidi w:val="0"/>
        <w:adjustRightInd/>
        <w:snapToGrid/>
        <w:spacing w:line="400" w:lineRule="exact"/>
        <w:ind w:left="0" w:right="0" w:firstLine="496" w:firstLineChars="200"/>
        <w:textAlignment w:val="auto"/>
        <w:rPr>
          <w:rFonts w:hint="default" w:ascii="宋体" w:hAnsi="宋体" w:eastAsia="宋体" w:cs="宋体"/>
          <w:spacing w:val="9"/>
          <w:sz w:val="23"/>
          <w:szCs w:val="23"/>
          <w:lang w:val="en-US" w:eastAsia="zh-CN"/>
        </w:rPr>
      </w:pPr>
      <w:r>
        <w:rPr>
          <w:rFonts w:hint="eastAsia" w:ascii="宋体" w:hAnsi="宋体" w:eastAsia="宋体" w:cs="宋体"/>
          <w:spacing w:val="9"/>
          <w:sz w:val="23"/>
          <w:szCs w:val="23"/>
          <w:lang w:val="en-US" w:eastAsia="zh-CN"/>
        </w:rPr>
        <w:t>5</w:t>
      </w:r>
      <w:r>
        <w:rPr>
          <w:rFonts w:ascii="宋体" w:hAnsi="宋体" w:eastAsia="宋体" w:cs="宋体"/>
          <w:spacing w:val="9"/>
          <w:sz w:val="23"/>
          <w:szCs w:val="23"/>
        </w:rPr>
        <w:t>、本项目要求能够同时满足</w:t>
      </w:r>
      <w:r>
        <w:rPr>
          <w:rFonts w:hint="eastAsia" w:ascii="宋体" w:hAnsi="宋体" w:eastAsia="宋体" w:cs="宋体"/>
          <w:spacing w:val="9"/>
          <w:sz w:val="23"/>
          <w:szCs w:val="23"/>
          <w:lang w:val="en-US" w:eastAsia="zh-CN"/>
        </w:rPr>
        <w:t>150</w:t>
      </w:r>
      <w:r>
        <w:rPr>
          <w:rFonts w:ascii="宋体" w:hAnsi="宋体" w:eastAsia="宋体" w:cs="宋体"/>
          <w:spacing w:val="9"/>
          <w:sz w:val="23"/>
          <w:szCs w:val="23"/>
        </w:rPr>
        <w:t>人左右的就餐，岗位及人员配置要满足以下</w:t>
      </w:r>
      <w:r>
        <w:rPr>
          <w:rFonts w:ascii="宋体" w:hAnsi="宋体" w:eastAsia="宋体" w:cs="宋体"/>
          <w:spacing w:val="2"/>
          <w:sz w:val="23"/>
          <w:szCs w:val="23"/>
        </w:rPr>
        <w:t xml:space="preserve"> </w:t>
      </w:r>
      <w:r>
        <w:rPr>
          <w:rFonts w:ascii="宋体" w:hAnsi="宋体" w:eastAsia="宋体" w:cs="宋体"/>
          <w:spacing w:val="9"/>
          <w:sz w:val="23"/>
          <w:szCs w:val="23"/>
        </w:rPr>
        <w:t>最低要求：</w:t>
      </w:r>
      <w:r>
        <w:rPr>
          <w:rFonts w:hint="eastAsia" w:ascii="宋体" w:hAnsi="宋体" w:eastAsia="宋体" w:cs="宋体"/>
          <w:spacing w:val="9"/>
          <w:sz w:val="23"/>
          <w:szCs w:val="23"/>
          <w:lang w:val="en-US" w:eastAsia="zh-CN"/>
        </w:rPr>
        <w:t>服务经理1名、</w:t>
      </w:r>
      <w:r>
        <w:rPr>
          <w:rFonts w:ascii="宋体" w:hAnsi="宋体" w:eastAsia="宋体" w:cs="宋体"/>
          <w:spacing w:val="9"/>
          <w:sz w:val="23"/>
          <w:szCs w:val="23"/>
        </w:rPr>
        <w:t>厨师长</w:t>
      </w:r>
      <w:r>
        <w:rPr>
          <w:rFonts w:hint="eastAsia" w:ascii="宋体" w:hAnsi="宋体" w:eastAsia="宋体" w:cs="宋体"/>
          <w:spacing w:val="9"/>
          <w:sz w:val="23"/>
          <w:szCs w:val="23"/>
          <w:lang w:val="en-US" w:eastAsia="zh-CN"/>
        </w:rPr>
        <w:t>1人</w:t>
      </w:r>
      <w:r>
        <w:rPr>
          <w:rFonts w:ascii="宋体" w:hAnsi="宋体" w:eastAsia="宋体" w:cs="宋体"/>
          <w:spacing w:val="9"/>
          <w:sz w:val="23"/>
          <w:szCs w:val="23"/>
        </w:rPr>
        <w:t>、</w:t>
      </w:r>
      <w:r>
        <w:rPr>
          <w:rFonts w:hint="eastAsia" w:ascii="宋体" w:hAnsi="宋体" w:eastAsia="宋体" w:cs="宋体"/>
          <w:spacing w:val="9"/>
          <w:sz w:val="23"/>
          <w:szCs w:val="23"/>
          <w:lang w:val="en-US" w:eastAsia="zh-CN"/>
        </w:rPr>
        <w:t>厨师1人、</w:t>
      </w:r>
      <w:r>
        <w:rPr>
          <w:rFonts w:ascii="宋体" w:hAnsi="宋体" w:eastAsia="宋体" w:cs="宋体"/>
          <w:spacing w:val="9"/>
          <w:sz w:val="23"/>
          <w:szCs w:val="23"/>
        </w:rPr>
        <w:t>面点1人</w:t>
      </w:r>
      <w:r>
        <w:rPr>
          <w:rFonts w:hint="eastAsia" w:ascii="宋体" w:hAnsi="宋体" w:eastAsia="宋体" w:cs="宋体"/>
          <w:spacing w:val="9"/>
          <w:sz w:val="23"/>
          <w:szCs w:val="23"/>
          <w:lang w:eastAsia="zh-CN"/>
        </w:rPr>
        <w:t>。</w:t>
      </w:r>
      <w:r>
        <w:rPr>
          <w:rFonts w:hint="eastAsia" w:ascii="宋体" w:hAnsi="宋体" w:eastAsia="宋体" w:cs="宋体"/>
          <w:spacing w:val="9"/>
          <w:sz w:val="23"/>
          <w:szCs w:val="23"/>
          <w:lang w:val="en-US" w:eastAsia="zh-CN"/>
        </w:rPr>
        <w:t>配备的人员须具备相应资格证书。</w:t>
      </w:r>
    </w:p>
    <w:p w14:paraId="0FE109EF">
      <w:pPr>
        <w:keepNext w:val="0"/>
        <w:keepLines w:val="0"/>
        <w:pageBreakBefore w:val="0"/>
        <w:widowControl w:val="0"/>
        <w:kinsoku/>
        <w:wordWrap/>
        <w:overflowPunct/>
        <w:topLinePunct w:val="0"/>
        <w:autoSpaceDE/>
        <w:autoSpaceDN/>
        <w:bidi w:val="0"/>
        <w:adjustRightInd/>
        <w:snapToGrid/>
        <w:spacing w:line="400" w:lineRule="exact"/>
        <w:ind w:left="0" w:right="0" w:firstLine="462" w:firstLineChars="200"/>
        <w:textAlignment w:val="auto"/>
        <w:rPr>
          <w:rFonts w:ascii="宋体" w:hAnsi="宋体" w:eastAsia="宋体" w:cs="宋体"/>
          <w:sz w:val="23"/>
          <w:szCs w:val="23"/>
        </w:rPr>
      </w:pPr>
      <w:r>
        <w:rPr>
          <w:rFonts w:hint="eastAsia" w:ascii="宋体" w:hAnsi="宋体" w:eastAsia="宋体" w:cs="宋体"/>
          <w:b/>
          <w:bCs/>
          <w:sz w:val="23"/>
          <w:szCs w:val="23"/>
          <w:lang w:val="en-US" w:eastAsia="zh-CN"/>
        </w:rPr>
        <w:t>五、</w:t>
      </w:r>
      <w:r>
        <w:rPr>
          <w:rFonts w:ascii="宋体" w:hAnsi="宋体" w:eastAsia="宋体" w:cs="宋体"/>
          <w:b/>
          <w:bCs/>
          <w:sz w:val="23"/>
          <w:szCs w:val="23"/>
        </w:rPr>
        <w:t>商务要求：</w:t>
      </w:r>
    </w:p>
    <w:p w14:paraId="6F0EE7EA">
      <w:pPr>
        <w:keepNext w:val="0"/>
        <w:keepLines w:val="0"/>
        <w:pageBreakBefore w:val="0"/>
        <w:widowControl w:val="0"/>
        <w:kinsoku/>
        <w:wordWrap/>
        <w:overflowPunct/>
        <w:topLinePunct w:val="0"/>
        <w:autoSpaceDE/>
        <w:autoSpaceDN/>
        <w:bidi w:val="0"/>
        <w:adjustRightInd/>
        <w:snapToGrid/>
        <w:spacing w:line="400" w:lineRule="exact"/>
        <w:ind w:left="0" w:right="0" w:firstLine="486" w:firstLineChars="200"/>
        <w:textAlignment w:val="auto"/>
        <w:rPr>
          <w:rFonts w:ascii="宋体" w:hAnsi="宋体" w:eastAsia="宋体" w:cs="宋体"/>
          <w:sz w:val="23"/>
          <w:szCs w:val="23"/>
        </w:rPr>
      </w:pPr>
      <w:r>
        <w:rPr>
          <w:rFonts w:ascii="宋体" w:hAnsi="宋体" w:eastAsia="宋体" w:cs="宋体"/>
          <w:b/>
          <w:bCs/>
          <w:spacing w:val="6"/>
          <w:sz w:val="23"/>
          <w:szCs w:val="23"/>
        </w:rPr>
        <w:t>（一）服务期限：</w:t>
      </w:r>
      <w:r>
        <w:rPr>
          <w:rFonts w:ascii="宋体" w:hAnsi="宋体" w:eastAsia="宋体" w:cs="宋体"/>
          <w:spacing w:val="6"/>
          <w:sz w:val="23"/>
          <w:szCs w:val="23"/>
        </w:rPr>
        <w:t>一年。</w:t>
      </w:r>
    </w:p>
    <w:p w14:paraId="7657428E">
      <w:pPr>
        <w:keepNext w:val="0"/>
        <w:keepLines w:val="0"/>
        <w:pageBreakBefore w:val="0"/>
        <w:widowControl w:val="0"/>
        <w:kinsoku/>
        <w:wordWrap/>
        <w:overflowPunct/>
        <w:topLinePunct w:val="0"/>
        <w:autoSpaceDE/>
        <w:autoSpaceDN/>
        <w:bidi w:val="0"/>
        <w:adjustRightInd/>
        <w:snapToGrid/>
        <w:spacing w:line="400" w:lineRule="exact"/>
        <w:ind w:left="0" w:right="0" w:firstLine="466" w:firstLineChars="200"/>
        <w:textAlignment w:val="auto"/>
        <w:rPr>
          <w:rFonts w:ascii="宋体" w:hAnsi="宋体" w:eastAsia="宋体" w:cs="宋体"/>
          <w:sz w:val="23"/>
          <w:szCs w:val="23"/>
        </w:rPr>
      </w:pPr>
      <w:r>
        <w:rPr>
          <w:rFonts w:ascii="宋体" w:hAnsi="宋体" w:eastAsia="宋体" w:cs="宋体"/>
          <w:b/>
          <w:bCs/>
          <w:spacing w:val="1"/>
          <w:sz w:val="23"/>
          <w:szCs w:val="23"/>
        </w:rPr>
        <w:t>（二）服务地点：</w:t>
      </w:r>
      <w:r>
        <w:rPr>
          <w:rFonts w:ascii="宋体" w:hAnsi="宋体" w:eastAsia="宋体" w:cs="宋体"/>
          <w:spacing w:val="-54"/>
          <w:sz w:val="23"/>
          <w:szCs w:val="23"/>
        </w:rPr>
        <w:t xml:space="preserve"> </w:t>
      </w:r>
      <w:r>
        <w:rPr>
          <w:rFonts w:ascii="宋体" w:hAnsi="宋体" w:eastAsia="宋体" w:cs="宋体"/>
          <w:spacing w:val="1"/>
          <w:sz w:val="23"/>
          <w:szCs w:val="23"/>
        </w:rPr>
        <w:t>甲方指定地点。</w:t>
      </w:r>
    </w:p>
    <w:p w14:paraId="2C0A0FB2">
      <w:pPr>
        <w:keepNext w:val="0"/>
        <w:keepLines w:val="0"/>
        <w:pageBreakBefore w:val="0"/>
        <w:widowControl w:val="0"/>
        <w:kinsoku/>
        <w:wordWrap/>
        <w:overflowPunct/>
        <w:topLinePunct w:val="0"/>
        <w:autoSpaceDE/>
        <w:autoSpaceDN/>
        <w:bidi w:val="0"/>
        <w:adjustRightInd/>
        <w:snapToGrid/>
        <w:spacing w:line="400" w:lineRule="exact"/>
        <w:ind w:left="0" w:right="0" w:firstLine="486" w:firstLineChars="200"/>
        <w:textAlignment w:val="auto"/>
        <w:rPr>
          <w:rFonts w:ascii="宋体" w:hAnsi="宋体" w:eastAsia="宋体" w:cs="宋体"/>
          <w:sz w:val="23"/>
          <w:szCs w:val="23"/>
        </w:rPr>
      </w:pPr>
      <w:r>
        <w:rPr>
          <w:rFonts w:ascii="宋体" w:hAnsi="宋体" w:eastAsia="宋体" w:cs="宋体"/>
          <w:b/>
          <w:bCs/>
          <w:spacing w:val="6"/>
          <w:sz w:val="23"/>
          <w:szCs w:val="23"/>
        </w:rPr>
        <w:t>（三）付款方式：</w:t>
      </w:r>
      <w:r>
        <w:rPr>
          <w:rFonts w:ascii="宋体" w:hAnsi="宋体" w:eastAsia="宋体" w:cs="宋体"/>
          <w:spacing w:val="6"/>
          <w:sz w:val="23"/>
          <w:szCs w:val="23"/>
        </w:rPr>
        <w:t>按月结算。需提供服务类发票。</w:t>
      </w:r>
    </w:p>
    <w:p w14:paraId="11CBF302">
      <w:pPr>
        <w:keepNext w:val="0"/>
        <w:keepLines w:val="0"/>
        <w:pageBreakBefore w:val="0"/>
        <w:widowControl w:val="0"/>
        <w:kinsoku/>
        <w:wordWrap/>
        <w:overflowPunct/>
        <w:topLinePunct w:val="0"/>
        <w:autoSpaceDE/>
        <w:autoSpaceDN/>
        <w:bidi w:val="0"/>
        <w:adjustRightInd/>
        <w:snapToGrid/>
        <w:spacing w:line="400" w:lineRule="exact"/>
        <w:ind w:left="0" w:right="0" w:firstLine="446" w:firstLineChars="200"/>
        <w:textAlignment w:val="auto"/>
        <w:rPr>
          <w:rFonts w:ascii="宋体" w:hAnsi="宋体" w:eastAsia="宋体" w:cs="宋体"/>
          <w:sz w:val="23"/>
          <w:szCs w:val="23"/>
        </w:rPr>
      </w:pPr>
      <w:r>
        <w:rPr>
          <w:rFonts w:ascii="宋体" w:hAnsi="宋体" w:eastAsia="宋体" w:cs="宋体"/>
          <w:b/>
          <w:bCs/>
          <w:spacing w:val="-4"/>
          <w:sz w:val="23"/>
          <w:szCs w:val="23"/>
        </w:rPr>
        <w:t>（四）验收：</w:t>
      </w:r>
    </w:p>
    <w:p w14:paraId="31BD31AF">
      <w:pPr>
        <w:keepNext w:val="0"/>
        <w:keepLines w:val="0"/>
        <w:pageBreakBefore w:val="0"/>
        <w:widowControl w:val="0"/>
        <w:kinsoku/>
        <w:wordWrap/>
        <w:overflowPunct/>
        <w:topLinePunct w:val="0"/>
        <w:autoSpaceDE/>
        <w:autoSpaceDN/>
        <w:bidi w:val="0"/>
        <w:adjustRightInd/>
        <w:snapToGrid/>
        <w:spacing w:line="400" w:lineRule="exact"/>
        <w:ind w:left="0" w:right="0" w:firstLine="488" w:firstLineChars="200"/>
        <w:textAlignment w:val="auto"/>
        <w:rPr>
          <w:rFonts w:ascii="宋体" w:hAnsi="宋体" w:eastAsia="宋体" w:cs="宋体"/>
          <w:sz w:val="23"/>
          <w:szCs w:val="23"/>
        </w:rPr>
      </w:pPr>
      <w:r>
        <w:rPr>
          <w:rFonts w:ascii="宋体" w:hAnsi="宋体" w:eastAsia="宋体" w:cs="宋体"/>
          <w:spacing w:val="7"/>
          <w:sz w:val="23"/>
          <w:szCs w:val="23"/>
        </w:rPr>
        <w:t>1、严格按照</w:t>
      </w:r>
      <w:r>
        <w:rPr>
          <w:rFonts w:hint="eastAsia" w:ascii="宋体" w:hAnsi="宋体" w:eastAsia="宋体" w:cs="宋体"/>
          <w:spacing w:val="7"/>
          <w:sz w:val="23"/>
          <w:szCs w:val="23"/>
          <w:lang w:eastAsia="zh-CN"/>
        </w:rPr>
        <w:t>磋商文件</w:t>
      </w:r>
      <w:r>
        <w:rPr>
          <w:rFonts w:ascii="宋体" w:hAnsi="宋体" w:eastAsia="宋体" w:cs="宋体"/>
          <w:spacing w:val="7"/>
          <w:sz w:val="23"/>
          <w:szCs w:val="23"/>
        </w:rPr>
        <w:t>要求和中标供应商投标文件内容进行验收。</w:t>
      </w:r>
    </w:p>
    <w:p w14:paraId="5003541A">
      <w:pPr>
        <w:keepNext w:val="0"/>
        <w:keepLines w:val="0"/>
        <w:pageBreakBefore w:val="0"/>
        <w:widowControl w:val="0"/>
        <w:kinsoku/>
        <w:wordWrap/>
        <w:overflowPunct/>
        <w:topLinePunct w:val="0"/>
        <w:autoSpaceDE/>
        <w:autoSpaceDN/>
        <w:bidi w:val="0"/>
        <w:adjustRightInd/>
        <w:snapToGrid/>
        <w:spacing w:line="400" w:lineRule="exact"/>
        <w:ind w:left="0" w:right="0" w:firstLine="488" w:firstLineChars="200"/>
        <w:textAlignment w:val="auto"/>
        <w:rPr>
          <w:rFonts w:ascii="宋体" w:hAnsi="宋体" w:eastAsia="宋体" w:cs="宋体"/>
          <w:sz w:val="23"/>
          <w:szCs w:val="23"/>
        </w:rPr>
      </w:pPr>
      <w:r>
        <w:rPr>
          <w:rFonts w:ascii="宋体" w:hAnsi="宋体" w:eastAsia="宋体" w:cs="宋体"/>
          <w:spacing w:val="7"/>
          <w:sz w:val="23"/>
          <w:szCs w:val="23"/>
        </w:rPr>
        <w:t>2、严格按照政府采购相关法律法规要求进行验收。</w:t>
      </w:r>
    </w:p>
    <w:p w14:paraId="7C40D402">
      <w:pPr>
        <w:keepNext w:val="0"/>
        <w:keepLines w:val="0"/>
        <w:pageBreakBefore w:val="0"/>
        <w:widowControl w:val="0"/>
        <w:kinsoku/>
        <w:wordWrap/>
        <w:overflowPunct/>
        <w:topLinePunct w:val="0"/>
        <w:autoSpaceDE/>
        <w:autoSpaceDN/>
        <w:bidi w:val="0"/>
        <w:adjustRightInd/>
        <w:snapToGrid/>
        <w:spacing w:line="400" w:lineRule="exact"/>
        <w:ind w:left="0" w:right="0" w:firstLine="476" w:firstLineChars="200"/>
        <w:jc w:val="both"/>
        <w:textAlignment w:val="auto"/>
        <w:rPr>
          <w:rFonts w:ascii="宋体" w:hAnsi="宋体" w:eastAsia="宋体" w:cs="宋体"/>
          <w:spacing w:val="4"/>
          <w:sz w:val="23"/>
          <w:szCs w:val="23"/>
        </w:rPr>
      </w:pPr>
      <w:r>
        <w:rPr>
          <w:rFonts w:ascii="宋体" w:hAnsi="宋体" w:eastAsia="宋体" w:cs="宋体"/>
          <w:spacing w:val="4"/>
          <w:sz w:val="23"/>
          <w:szCs w:val="23"/>
        </w:rPr>
        <w:t>3、</w:t>
      </w:r>
      <w:r>
        <w:rPr>
          <w:rFonts w:ascii="宋体" w:hAnsi="宋体" w:eastAsia="宋体" w:cs="宋体"/>
          <w:spacing w:val="-56"/>
          <w:sz w:val="23"/>
          <w:szCs w:val="23"/>
        </w:rPr>
        <w:t xml:space="preserve"> </w:t>
      </w:r>
      <w:r>
        <w:rPr>
          <w:rFonts w:ascii="宋体" w:hAnsi="宋体" w:eastAsia="宋体" w:cs="宋体"/>
          <w:spacing w:val="4"/>
          <w:sz w:val="23"/>
          <w:szCs w:val="23"/>
        </w:rPr>
        <w:t>甲方可根据项目情况邀请专家进行验收。</w:t>
      </w:r>
    </w:p>
    <w:p w14:paraId="2AC07433">
      <w:pPr>
        <w:rPr>
          <w:rFonts w:hint="eastAsia" w:asciiTheme="minorHAnsi"/>
          <w:sz w:val="36"/>
          <w:szCs w:val="36"/>
          <w:highlight w:val="none"/>
        </w:rPr>
      </w:pPr>
      <w:r>
        <w:rPr>
          <w:rFonts w:hint="eastAsia" w:asciiTheme="minorHAnsi"/>
          <w:sz w:val="36"/>
          <w:szCs w:val="36"/>
          <w:highlight w:val="none"/>
        </w:rPr>
        <w:br w:type="page"/>
      </w:r>
    </w:p>
    <w:p w14:paraId="1AF3F334">
      <w:pPr>
        <w:pStyle w:val="26"/>
        <w:spacing w:line="500" w:lineRule="atLeast"/>
        <w:jc w:val="center"/>
        <w:rPr>
          <w:rFonts w:hint="eastAsia" w:asciiTheme="minorHAnsi"/>
          <w:sz w:val="36"/>
          <w:szCs w:val="36"/>
          <w:highlight w:val="none"/>
        </w:rPr>
      </w:pPr>
      <w:bookmarkStart w:id="82" w:name="_Toc29535"/>
      <w:r>
        <w:rPr>
          <w:rFonts w:hint="eastAsia" w:asciiTheme="minorHAnsi"/>
          <w:sz w:val="36"/>
          <w:szCs w:val="36"/>
          <w:highlight w:val="none"/>
        </w:rPr>
        <w:t>第七章 投标文件格式与要求</w:t>
      </w:r>
      <w:bookmarkEnd w:id="82"/>
    </w:p>
    <w:p w14:paraId="5B7F61AD">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目 录</w:t>
      </w:r>
    </w:p>
    <w:p w14:paraId="0390B63C">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一、</w:t>
      </w:r>
      <w:r>
        <w:rPr>
          <w:rFonts w:hint="eastAsia"/>
          <w:color w:val="auto"/>
          <w:sz w:val="21"/>
          <w:szCs w:val="21"/>
          <w:highlight w:val="none"/>
          <w:lang w:eastAsia="zh-CN"/>
        </w:rPr>
        <w:t>投标文件</w:t>
      </w:r>
      <w:r>
        <w:rPr>
          <w:rFonts w:hint="eastAsia"/>
          <w:color w:val="auto"/>
          <w:sz w:val="21"/>
          <w:szCs w:val="21"/>
          <w:highlight w:val="none"/>
        </w:rPr>
        <w:t>封面</w:t>
      </w:r>
    </w:p>
    <w:p w14:paraId="55DF4745">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二、资格证明文件封面</w:t>
      </w:r>
    </w:p>
    <w:p w14:paraId="18D872BA">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三、 营业执照</w:t>
      </w:r>
    </w:p>
    <w:p w14:paraId="42BC30A7">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四、法定代表人身份证明</w:t>
      </w:r>
    </w:p>
    <w:p w14:paraId="54959527">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五、法定代表人授权委托书</w:t>
      </w:r>
    </w:p>
    <w:p w14:paraId="4A38F1BF">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六、投标人基本情况</w:t>
      </w:r>
    </w:p>
    <w:p w14:paraId="645DBBE6">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七、反商业贿赂承诺书</w:t>
      </w:r>
    </w:p>
    <w:p w14:paraId="3EE14B68">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八、参加政府采购活动前三年内在经营活动中无重大违法记录的书面声明</w:t>
      </w:r>
    </w:p>
    <w:p w14:paraId="20243BC8">
      <w:pPr>
        <w:pStyle w:val="22"/>
        <w:pageBreakBefore w:val="0"/>
        <w:kinsoku/>
        <w:wordWrap/>
        <w:overflowPunct/>
        <w:topLinePunct w:val="0"/>
        <w:bidi w:val="0"/>
        <w:spacing w:line="360" w:lineRule="auto"/>
        <w:rPr>
          <w:rFonts w:hint="eastAsia" w:eastAsia="宋体"/>
          <w:color w:val="auto"/>
          <w:sz w:val="21"/>
          <w:szCs w:val="21"/>
          <w:highlight w:val="none"/>
          <w:lang w:eastAsia="zh-CN"/>
        </w:rPr>
      </w:pPr>
      <w:r>
        <w:rPr>
          <w:rFonts w:hint="eastAsia"/>
          <w:color w:val="auto"/>
          <w:sz w:val="21"/>
          <w:szCs w:val="21"/>
          <w:highlight w:val="none"/>
        </w:rPr>
        <w:t>九、</w:t>
      </w:r>
      <w:r>
        <w:rPr>
          <w:rFonts w:hint="eastAsia"/>
          <w:color w:val="auto"/>
          <w:sz w:val="21"/>
          <w:szCs w:val="21"/>
          <w:highlight w:val="none"/>
          <w:lang w:eastAsia="zh-CN"/>
        </w:rPr>
        <w:t>投标函</w:t>
      </w:r>
    </w:p>
    <w:p w14:paraId="48B73075">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十、开标一览表</w:t>
      </w:r>
    </w:p>
    <w:p w14:paraId="6AC66FBF">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一</w:t>
      </w:r>
      <w:r>
        <w:rPr>
          <w:rFonts w:hint="eastAsia"/>
          <w:color w:val="auto"/>
          <w:sz w:val="21"/>
          <w:szCs w:val="21"/>
          <w:highlight w:val="none"/>
        </w:rPr>
        <w:t>、业绩资料</w:t>
      </w:r>
    </w:p>
    <w:p w14:paraId="68994EF1">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二</w:t>
      </w:r>
      <w:r>
        <w:rPr>
          <w:rFonts w:hint="eastAsia"/>
          <w:color w:val="auto"/>
          <w:sz w:val="21"/>
          <w:szCs w:val="21"/>
          <w:highlight w:val="none"/>
        </w:rPr>
        <w:t>、商务响应/偏离表</w:t>
      </w:r>
    </w:p>
    <w:p w14:paraId="6603FD0D">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三</w:t>
      </w:r>
      <w:r>
        <w:rPr>
          <w:rFonts w:hint="eastAsia"/>
          <w:color w:val="auto"/>
          <w:sz w:val="21"/>
          <w:szCs w:val="21"/>
          <w:highlight w:val="none"/>
        </w:rPr>
        <w:t>、其他证明文件</w:t>
      </w:r>
    </w:p>
    <w:p w14:paraId="140BA2E9">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四</w:t>
      </w:r>
      <w:r>
        <w:rPr>
          <w:rFonts w:hint="eastAsia"/>
          <w:color w:val="auto"/>
          <w:sz w:val="21"/>
          <w:szCs w:val="21"/>
          <w:highlight w:val="none"/>
        </w:rPr>
        <w:t>、分项价格表</w:t>
      </w:r>
    </w:p>
    <w:p w14:paraId="2939B188">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五</w:t>
      </w:r>
      <w:r>
        <w:rPr>
          <w:rFonts w:hint="eastAsia"/>
          <w:color w:val="auto"/>
          <w:sz w:val="21"/>
          <w:szCs w:val="21"/>
          <w:highlight w:val="none"/>
        </w:rPr>
        <w:t xml:space="preserve">、拟投入主要设备  </w:t>
      </w:r>
    </w:p>
    <w:p w14:paraId="6CEEADAA">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十</w:t>
      </w:r>
      <w:r>
        <w:rPr>
          <w:rFonts w:hint="eastAsia"/>
          <w:color w:val="auto"/>
          <w:sz w:val="21"/>
          <w:szCs w:val="21"/>
          <w:highlight w:val="none"/>
          <w:lang w:val="en-US" w:eastAsia="zh-CN"/>
        </w:rPr>
        <w:t>六</w:t>
      </w:r>
      <w:r>
        <w:rPr>
          <w:rFonts w:hint="eastAsia"/>
          <w:color w:val="auto"/>
          <w:sz w:val="21"/>
          <w:szCs w:val="21"/>
          <w:highlight w:val="none"/>
        </w:rPr>
        <w:t xml:space="preserve">、技术响应/偏离表 </w:t>
      </w:r>
    </w:p>
    <w:p w14:paraId="777E4252">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lang w:val="en-US" w:eastAsia="zh-CN"/>
        </w:rPr>
        <w:t>十七</w:t>
      </w:r>
      <w:r>
        <w:rPr>
          <w:rFonts w:hint="eastAsia"/>
          <w:color w:val="auto"/>
          <w:sz w:val="21"/>
          <w:szCs w:val="21"/>
          <w:highlight w:val="none"/>
        </w:rPr>
        <w:t>、项目负责人表</w:t>
      </w:r>
    </w:p>
    <w:p w14:paraId="593C7882">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lang w:val="en-US" w:eastAsia="zh-CN"/>
        </w:rPr>
        <w:t>十八</w:t>
      </w:r>
      <w:r>
        <w:rPr>
          <w:rFonts w:hint="eastAsia"/>
          <w:color w:val="auto"/>
          <w:sz w:val="21"/>
          <w:szCs w:val="21"/>
          <w:highlight w:val="none"/>
        </w:rPr>
        <w:t xml:space="preserve">、拟投入本项目的主要成员表  </w:t>
      </w:r>
    </w:p>
    <w:p w14:paraId="2AF5F7FE">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lang w:val="en-US" w:eastAsia="zh-CN"/>
        </w:rPr>
        <w:t>十九</w:t>
      </w:r>
      <w:r>
        <w:rPr>
          <w:rFonts w:hint="eastAsia"/>
          <w:color w:val="auto"/>
          <w:sz w:val="21"/>
          <w:szCs w:val="21"/>
          <w:highlight w:val="none"/>
        </w:rPr>
        <w:t xml:space="preserve">、重大违法记录的声明函 </w:t>
      </w:r>
    </w:p>
    <w:p w14:paraId="0CAED88C">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 xml:space="preserve">二十、中小企业声明函  </w:t>
      </w:r>
    </w:p>
    <w:p w14:paraId="661D4ABB">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二十</w:t>
      </w:r>
      <w:r>
        <w:rPr>
          <w:rFonts w:hint="eastAsia"/>
          <w:color w:val="auto"/>
          <w:sz w:val="21"/>
          <w:szCs w:val="21"/>
          <w:highlight w:val="none"/>
          <w:lang w:val="en-US" w:eastAsia="zh-CN"/>
        </w:rPr>
        <w:t>一</w:t>
      </w:r>
      <w:r>
        <w:rPr>
          <w:rFonts w:hint="eastAsia"/>
          <w:color w:val="auto"/>
          <w:sz w:val="21"/>
          <w:szCs w:val="21"/>
          <w:highlight w:val="none"/>
        </w:rPr>
        <w:t>、残疾人福利性单位声明函</w:t>
      </w:r>
    </w:p>
    <w:p w14:paraId="790DC149">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二十</w:t>
      </w:r>
      <w:r>
        <w:rPr>
          <w:rFonts w:hint="eastAsia"/>
          <w:color w:val="auto"/>
          <w:sz w:val="21"/>
          <w:szCs w:val="21"/>
          <w:highlight w:val="none"/>
          <w:lang w:val="en-US" w:eastAsia="zh-CN"/>
        </w:rPr>
        <w:t>二</w:t>
      </w:r>
      <w:r>
        <w:rPr>
          <w:rFonts w:hint="eastAsia"/>
          <w:color w:val="auto"/>
          <w:sz w:val="21"/>
          <w:szCs w:val="21"/>
          <w:highlight w:val="none"/>
        </w:rPr>
        <w:t>、节能环保产品</w:t>
      </w:r>
    </w:p>
    <w:p w14:paraId="39B86707">
      <w:pPr>
        <w:pStyle w:val="22"/>
        <w:pageBreakBefore w:val="0"/>
        <w:kinsoku/>
        <w:wordWrap/>
        <w:overflowPunct/>
        <w:topLinePunct w:val="0"/>
        <w:bidi w:val="0"/>
        <w:spacing w:line="360" w:lineRule="auto"/>
        <w:rPr>
          <w:color w:val="auto"/>
          <w:sz w:val="21"/>
          <w:szCs w:val="21"/>
          <w:highlight w:val="none"/>
        </w:rPr>
      </w:pPr>
      <w:r>
        <w:rPr>
          <w:rFonts w:hint="eastAsia"/>
          <w:color w:val="auto"/>
          <w:sz w:val="21"/>
          <w:szCs w:val="21"/>
          <w:highlight w:val="none"/>
        </w:rPr>
        <w:t>二十</w:t>
      </w:r>
      <w:r>
        <w:rPr>
          <w:rFonts w:hint="eastAsia"/>
          <w:color w:val="auto"/>
          <w:sz w:val="21"/>
          <w:szCs w:val="21"/>
          <w:highlight w:val="none"/>
          <w:lang w:val="en-US" w:eastAsia="zh-CN"/>
        </w:rPr>
        <w:t>三</w:t>
      </w:r>
      <w:r>
        <w:rPr>
          <w:rFonts w:hint="eastAsia"/>
          <w:color w:val="auto"/>
          <w:sz w:val="21"/>
          <w:szCs w:val="21"/>
          <w:highlight w:val="none"/>
        </w:rPr>
        <w:t>、其他文件</w:t>
      </w:r>
    </w:p>
    <w:p w14:paraId="7889ACC2">
      <w:pPr>
        <w:pStyle w:val="66"/>
        <w:pageBreakBefore w:val="0"/>
        <w:numPr>
          <w:ilvl w:val="0"/>
          <w:numId w:val="0"/>
        </w:numPr>
        <w:kinsoku/>
        <w:wordWrap/>
        <w:overflowPunct/>
        <w:topLinePunct w:val="0"/>
        <w:bidi w:val="0"/>
        <w:spacing w:line="360" w:lineRule="auto"/>
        <w:rPr>
          <w:rFonts w:hAnsi="OPMFEL+ËÎÌå" w:cs="OPMFEL+ËÎÌå"/>
          <w:color w:val="auto"/>
          <w:spacing w:val="1"/>
          <w:sz w:val="32"/>
          <w:szCs w:val="22"/>
          <w:highlight w:val="none"/>
        </w:rPr>
      </w:pPr>
    </w:p>
    <w:p w14:paraId="33863519">
      <w:pPr>
        <w:pageBreakBefore w:val="0"/>
        <w:kinsoku/>
        <w:wordWrap/>
        <w:overflowPunct/>
        <w:topLinePunct w:val="0"/>
        <w:bidi w:val="0"/>
        <w:spacing w:line="360" w:lineRule="auto"/>
        <w:outlineLvl w:val="1"/>
        <w:rPr>
          <w:rFonts w:ascii="宋体" w:hAnsi="宋体" w:cs="宋体"/>
          <w:color w:val="auto"/>
          <w:sz w:val="24"/>
          <w:highlight w:val="none"/>
          <w:u w:val="single" w:color="FFFFFF" w:themeColor="background1"/>
        </w:rPr>
      </w:pPr>
    </w:p>
    <w:p w14:paraId="3CCE666C">
      <w:pPr>
        <w:pStyle w:val="9"/>
        <w:rPr>
          <w:rFonts w:ascii="宋体" w:hAnsi="宋体" w:cs="宋体"/>
          <w:color w:val="auto"/>
          <w:sz w:val="24"/>
          <w:highlight w:val="none"/>
          <w:u w:val="single" w:color="FFFFFF" w:themeColor="background1"/>
        </w:rPr>
      </w:pPr>
    </w:p>
    <w:p w14:paraId="56275787">
      <w:pPr>
        <w:rPr>
          <w:rFonts w:ascii="宋体" w:hAnsi="宋体" w:cs="宋体"/>
          <w:color w:val="auto"/>
          <w:sz w:val="24"/>
          <w:highlight w:val="none"/>
          <w:u w:val="single" w:color="FFFFFF" w:themeColor="background1"/>
        </w:rPr>
      </w:pPr>
    </w:p>
    <w:p w14:paraId="2FB24B73">
      <w:pPr>
        <w:pStyle w:val="9"/>
        <w:rPr>
          <w:color w:val="auto"/>
          <w:highlight w:val="none"/>
        </w:rPr>
      </w:pPr>
    </w:p>
    <w:p w14:paraId="55EB6D9A">
      <w:pPr>
        <w:rPr>
          <w:color w:val="auto"/>
          <w:highlight w:val="none"/>
        </w:rPr>
      </w:pPr>
    </w:p>
    <w:p w14:paraId="1A4D2322">
      <w:pPr>
        <w:rPr>
          <w:rFonts w:hint="eastAsia" w:ascii="宋体" w:hAnsi="宋体" w:cs="宋体"/>
          <w:color w:val="auto"/>
          <w:sz w:val="24"/>
          <w:highlight w:val="none"/>
          <w:u w:val="single" w:color="FFFFFF" w:themeColor="background1"/>
        </w:rPr>
      </w:pPr>
      <w:bookmarkStart w:id="83" w:name="_Toc30560"/>
      <w:bookmarkStart w:id="84" w:name="_Toc5458"/>
      <w:r>
        <w:rPr>
          <w:rFonts w:hint="eastAsia" w:ascii="宋体" w:hAnsi="宋体" w:cs="宋体"/>
          <w:color w:val="auto"/>
          <w:sz w:val="24"/>
          <w:highlight w:val="none"/>
          <w:u w:val="single" w:color="FFFFFF" w:themeColor="background1"/>
        </w:rPr>
        <w:br w:type="page"/>
      </w:r>
    </w:p>
    <w:p w14:paraId="4448FED1">
      <w:pPr>
        <w:pageBreakBefore w:val="0"/>
        <w:kinsoku/>
        <w:wordWrap/>
        <w:overflowPunct/>
        <w:topLinePunct w:val="0"/>
        <w:bidi w:val="0"/>
        <w:spacing w:line="360" w:lineRule="auto"/>
        <w:outlineLvl w:val="1"/>
        <w:rPr>
          <w:rFonts w:ascii="宋体" w:hAnsi="宋体" w:cs="宋体"/>
          <w:b/>
          <w:bCs/>
          <w:color w:val="auto"/>
          <w:sz w:val="28"/>
          <w:szCs w:val="28"/>
          <w:highlight w:val="none"/>
        </w:rPr>
      </w:pPr>
      <w:bookmarkStart w:id="85" w:name="_Toc23410"/>
      <w:r>
        <w:rPr>
          <w:rFonts w:hint="eastAsia" w:ascii="宋体" w:hAnsi="宋体" w:cs="宋体"/>
          <w:color w:val="auto"/>
          <w:sz w:val="24"/>
          <w:highlight w:val="none"/>
          <w:u w:val="single" w:color="FFFFFF" w:themeColor="background1"/>
        </w:rPr>
        <w:t>一、</w:t>
      </w:r>
      <w:r>
        <w:rPr>
          <w:rFonts w:hint="eastAsia" w:ascii="宋体" w:hAnsi="宋体" w:cs="宋体"/>
          <w:color w:val="auto"/>
          <w:sz w:val="24"/>
          <w:highlight w:val="none"/>
          <w:u w:val="single" w:color="FFFFFF" w:themeColor="background1"/>
          <w:lang w:eastAsia="zh-CN"/>
        </w:rPr>
        <w:t>投标文件</w:t>
      </w:r>
      <w:r>
        <w:rPr>
          <w:rFonts w:hint="eastAsia" w:ascii="宋体" w:hAnsi="宋体" w:cs="宋体"/>
          <w:color w:val="auto"/>
          <w:sz w:val="24"/>
          <w:highlight w:val="none"/>
          <w:u w:val="single" w:color="FFFFFF" w:themeColor="background1"/>
        </w:rPr>
        <w:t>封面示例</w:t>
      </w:r>
      <w:bookmarkEnd w:id="83"/>
      <w:bookmarkEnd w:id="85"/>
      <w:r>
        <w:rPr>
          <w:rFonts w:hint="eastAsia" w:ascii="宋体" w:hAnsi="宋体" w:cs="宋体"/>
          <w:color w:val="auto"/>
          <w:sz w:val="24"/>
          <w:highlight w:val="none"/>
          <w:u w:val="single" w:color="FFFFFF" w:themeColor="background1"/>
        </w:rPr>
        <w:t xml:space="preserve">  </w:t>
      </w:r>
      <w:r>
        <w:rPr>
          <w:rFonts w:hint="eastAsia" w:ascii="宋体" w:hAnsi="宋体" w:cs="宋体"/>
          <w:color w:val="auto"/>
          <w:sz w:val="28"/>
          <w:szCs w:val="28"/>
          <w:highlight w:val="none"/>
          <w:u w:val="single" w:color="FFFFFF" w:themeColor="background1"/>
        </w:rPr>
        <w:t xml:space="preserve">                                   </w:t>
      </w:r>
      <w:bookmarkEnd w:id="84"/>
    </w:p>
    <w:p w14:paraId="22BA23AF">
      <w:pPr>
        <w:pageBreakBefore w:val="0"/>
        <w:kinsoku/>
        <w:wordWrap/>
        <w:overflowPunct/>
        <w:topLinePunct w:val="0"/>
        <w:bidi w:val="0"/>
        <w:spacing w:line="360" w:lineRule="auto"/>
        <w:rPr>
          <w:rFonts w:ascii="宋体" w:hAnsi="宋体" w:cs="宋体"/>
          <w:color w:val="auto"/>
          <w:sz w:val="28"/>
          <w:szCs w:val="28"/>
          <w:highlight w:val="none"/>
          <w:u w:val="single" w:color="FFFFFF" w:themeColor="background1"/>
        </w:rPr>
      </w:pPr>
    </w:p>
    <w:p w14:paraId="17BFEB02">
      <w:pPr>
        <w:pageBreakBefore w:val="0"/>
        <w:kinsoku/>
        <w:wordWrap/>
        <w:overflowPunct/>
        <w:topLinePunct w:val="0"/>
        <w:bidi w:val="0"/>
        <w:spacing w:line="360" w:lineRule="auto"/>
        <w:outlineLvl w:val="2"/>
        <w:rPr>
          <w:rFonts w:ascii="宋体" w:hAnsi="宋体" w:cs="宋体"/>
          <w:b/>
          <w:bCs/>
          <w:color w:val="auto"/>
          <w:sz w:val="28"/>
          <w:szCs w:val="28"/>
          <w:highlight w:val="none"/>
          <w:u w:val="single"/>
        </w:rPr>
      </w:pPr>
      <w:bookmarkStart w:id="86" w:name="_Toc10419"/>
      <w:bookmarkStart w:id="87" w:name="_Toc3765"/>
      <w:bookmarkStart w:id="88" w:name="_Toc16671"/>
      <w:bookmarkStart w:id="89" w:name="_Toc13332"/>
      <w:bookmarkStart w:id="90" w:name="_Toc18276"/>
      <w:bookmarkStart w:id="91" w:name="_Toc23737"/>
      <w:bookmarkStart w:id="92" w:name="_Toc29192"/>
      <w:bookmarkStart w:id="93" w:name="_Toc26056"/>
      <w:bookmarkStart w:id="94" w:name="_Toc15215"/>
      <w:bookmarkStart w:id="95" w:name="_Toc23872"/>
      <w:r>
        <w:rPr>
          <w:rFonts w:hint="eastAsia" w:ascii="宋体" w:hAnsi="宋体" w:cs="宋体"/>
          <w:b/>
          <w:bCs/>
          <w:color w:val="auto"/>
          <w:sz w:val="28"/>
          <w:szCs w:val="28"/>
          <w:highlight w:val="none"/>
        </w:rPr>
        <w:t>项目名称：</w:t>
      </w:r>
      <w:r>
        <w:rPr>
          <w:rFonts w:hint="eastAsia" w:ascii="宋体" w:hAnsi="宋体" w:cs="宋体"/>
          <w:b/>
          <w:bCs/>
          <w:color w:val="auto"/>
          <w:sz w:val="28"/>
          <w:szCs w:val="28"/>
          <w:highlight w:val="none"/>
          <w:u w:val="single"/>
        </w:rPr>
        <w:t xml:space="preserve"> xxxxxxxxx</w:t>
      </w:r>
      <w:bookmarkEnd w:id="86"/>
      <w:bookmarkEnd w:id="87"/>
      <w:bookmarkEnd w:id="88"/>
      <w:bookmarkEnd w:id="89"/>
      <w:bookmarkEnd w:id="90"/>
      <w:bookmarkEnd w:id="91"/>
      <w:bookmarkEnd w:id="92"/>
      <w:bookmarkEnd w:id="93"/>
      <w:bookmarkEnd w:id="94"/>
      <w:bookmarkEnd w:id="95"/>
    </w:p>
    <w:p w14:paraId="0D1D4441">
      <w:pPr>
        <w:pStyle w:val="66"/>
        <w:pageBreakBefore w:val="0"/>
        <w:numPr>
          <w:ilvl w:val="0"/>
          <w:numId w:val="0"/>
        </w:numPr>
        <w:kinsoku/>
        <w:wordWrap/>
        <w:overflowPunct/>
        <w:topLinePunct w:val="0"/>
        <w:bidi w:val="0"/>
        <w:spacing w:line="360" w:lineRule="auto"/>
        <w:jc w:val="both"/>
        <w:outlineLvl w:val="2"/>
        <w:rPr>
          <w:rFonts w:hint="eastAsia"/>
          <w:color w:val="auto"/>
          <w:sz w:val="28"/>
          <w:szCs w:val="28"/>
          <w:highlight w:val="none"/>
        </w:rPr>
      </w:pPr>
      <w:bookmarkStart w:id="96" w:name="_Toc27634"/>
      <w:bookmarkStart w:id="97" w:name="_Toc14914"/>
      <w:bookmarkStart w:id="98" w:name="_Toc8809"/>
      <w:bookmarkStart w:id="99" w:name="_Toc3654"/>
      <w:bookmarkStart w:id="100" w:name="_Toc19788"/>
      <w:bookmarkStart w:id="101" w:name="_Toc26746"/>
      <w:bookmarkStart w:id="102" w:name="_Toc5129"/>
      <w:bookmarkStart w:id="103" w:name="_Toc32491"/>
      <w:bookmarkStart w:id="104" w:name="_Toc835"/>
      <w:bookmarkStart w:id="105" w:name="_Toc12001"/>
      <w:r>
        <w:rPr>
          <w:rFonts w:hint="eastAsia"/>
          <w:color w:val="auto"/>
          <w:sz w:val="28"/>
          <w:szCs w:val="28"/>
          <w:highlight w:val="none"/>
        </w:rPr>
        <w:t>项目编号：xxxxxxxxxxx</w:t>
      </w:r>
      <w:bookmarkEnd w:id="96"/>
      <w:bookmarkEnd w:id="97"/>
      <w:bookmarkEnd w:id="98"/>
      <w:bookmarkEnd w:id="99"/>
      <w:bookmarkEnd w:id="100"/>
      <w:bookmarkEnd w:id="101"/>
      <w:bookmarkEnd w:id="102"/>
      <w:bookmarkEnd w:id="103"/>
      <w:bookmarkEnd w:id="104"/>
      <w:bookmarkEnd w:id="105"/>
    </w:p>
    <w:p w14:paraId="3F72F1A5">
      <w:pPr>
        <w:pStyle w:val="66"/>
        <w:pageBreakBefore w:val="0"/>
        <w:numPr>
          <w:ilvl w:val="0"/>
          <w:numId w:val="0"/>
        </w:numPr>
        <w:kinsoku/>
        <w:wordWrap/>
        <w:overflowPunct/>
        <w:topLinePunct w:val="0"/>
        <w:bidi w:val="0"/>
        <w:spacing w:line="360" w:lineRule="auto"/>
        <w:jc w:val="both"/>
        <w:outlineLvl w:val="2"/>
        <w:rPr>
          <w:rFonts w:hint="eastAsia"/>
          <w:color w:val="auto"/>
          <w:sz w:val="28"/>
          <w:szCs w:val="28"/>
          <w:highlight w:val="none"/>
          <w:lang w:eastAsia="zh-CN"/>
        </w:rPr>
      </w:pPr>
      <w:bookmarkStart w:id="106" w:name="_Toc17962"/>
      <w:r>
        <w:rPr>
          <w:rFonts w:hint="eastAsia"/>
          <w:color w:val="auto"/>
          <w:sz w:val="28"/>
          <w:szCs w:val="28"/>
          <w:highlight w:val="none"/>
          <w:lang w:eastAsia="zh-CN"/>
        </w:rPr>
        <w:t>标项名称：</w:t>
      </w:r>
      <w:r>
        <w:rPr>
          <w:rFonts w:hint="eastAsia"/>
          <w:color w:val="auto"/>
          <w:sz w:val="28"/>
          <w:szCs w:val="28"/>
          <w:highlight w:val="none"/>
        </w:rPr>
        <w:t>xxxxxxxxxxx</w:t>
      </w:r>
      <w:bookmarkEnd w:id="106"/>
    </w:p>
    <w:p w14:paraId="3E222F87">
      <w:pPr>
        <w:pStyle w:val="66"/>
        <w:pageBreakBefore w:val="0"/>
        <w:numPr>
          <w:ilvl w:val="0"/>
          <w:numId w:val="0"/>
        </w:numPr>
        <w:kinsoku/>
        <w:wordWrap/>
        <w:overflowPunct/>
        <w:topLinePunct w:val="0"/>
        <w:bidi w:val="0"/>
        <w:spacing w:line="360" w:lineRule="auto"/>
        <w:jc w:val="both"/>
        <w:outlineLvl w:val="2"/>
        <w:rPr>
          <w:rFonts w:hint="eastAsia"/>
          <w:color w:val="auto"/>
          <w:sz w:val="28"/>
          <w:szCs w:val="28"/>
          <w:highlight w:val="none"/>
          <w:lang w:eastAsia="zh-CN"/>
        </w:rPr>
      </w:pPr>
      <w:bookmarkStart w:id="107" w:name="_Toc19209"/>
      <w:r>
        <w:rPr>
          <w:rFonts w:hint="eastAsia"/>
          <w:color w:val="auto"/>
          <w:sz w:val="28"/>
          <w:szCs w:val="28"/>
          <w:highlight w:val="none"/>
          <w:lang w:eastAsia="zh-CN"/>
        </w:rPr>
        <w:t>标项编号：</w:t>
      </w:r>
      <w:r>
        <w:rPr>
          <w:rFonts w:hint="eastAsia"/>
          <w:color w:val="auto"/>
          <w:sz w:val="28"/>
          <w:szCs w:val="28"/>
          <w:highlight w:val="none"/>
        </w:rPr>
        <w:t>xxxxxxxxxxx</w:t>
      </w:r>
      <w:bookmarkEnd w:id="107"/>
    </w:p>
    <w:p w14:paraId="55D3B278">
      <w:pPr>
        <w:pageBreakBefore w:val="0"/>
        <w:kinsoku/>
        <w:wordWrap/>
        <w:overflowPunct/>
        <w:topLinePunct w:val="0"/>
        <w:bidi w:val="0"/>
        <w:spacing w:line="360" w:lineRule="auto"/>
        <w:ind w:firstLine="2249" w:firstLineChars="800"/>
        <w:rPr>
          <w:rFonts w:ascii="宋体" w:hAnsi="宋体" w:cs="宋体"/>
          <w:b/>
          <w:bCs/>
          <w:color w:val="auto"/>
          <w:sz w:val="28"/>
          <w:szCs w:val="28"/>
          <w:highlight w:val="none"/>
        </w:rPr>
      </w:pPr>
    </w:p>
    <w:p w14:paraId="318ABBA7">
      <w:pPr>
        <w:pageBreakBefore w:val="0"/>
        <w:kinsoku/>
        <w:wordWrap/>
        <w:overflowPunct/>
        <w:topLinePunct w:val="0"/>
        <w:bidi w:val="0"/>
        <w:spacing w:line="360" w:lineRule="auto"/>
        <w:ind w:firstLine="2168" w:firstLineChars="300"/>
        <w:rPr>
          <w:rFonts w:ascii="宋体" w:hAnsi="宋体" w:cs="宋体"/>
          <w:b/>
          <w:bCs/>
          <w:color w:val="auto"/>
          <w:sz w:val="72"/>
          <w:szCs w:val="72"/>
          <w:highlight w:val="none"/>
        </w:rPr>
      </w:pPr>
      <w:r>
        <w:rPr>
          <w:rFonts w:hint="eastAsia" w:ascii="宋体" w:hAnsi="宋体" w:cs="宋体"/>
          <w:b/>
          <w:bCs/>
          <w:color w:val="auto"/>
          <w:sz w:val="72"/>
          <w:szCs w:val="72"/>
          <w:highlight w:val="none"/>
        </w:rPr>
        <w:t>响  应  文  件</w:t>
      </w:r>
    </w:p>
    <w:p w14:paraId="152988E5">
      <w:pPr>
        <w:pageBreakBefore w:val="0"/>
        <w:kinsoku/>
        <w:wordWrap/>
        <w:overflowPunct/>
        <w:topLinePunct w:val="0"/>
        <w:bidi w:val="0"/>
        <w:spacing w:line="360" w:lineRule="auto"/>
        <w:rPr>
          <w:rFonts w:ascii="宋体" w:hAnsi="宋体" w:cs="宋体"/>
          <w:color w:val="auto"/>
          <w:sz w:val="72"/>
          <w:szCs w:val="72"/>
          <w:highlight w:val="none"/>
        </w:rPr>
      </w:pPr>
    </w:p>
    <w:p w14:paraId="790CA699">
      <w:pPr>
        <w:pageBreakBefore w:val="0"/>
        <w:kinsoku/>
        <w:wordWrap/>
        <w:overflowPunct/>
        <w:topLinePunct w:val="0"/>
        <w:bidi w:val="0"/>
        <w:spacing w:line="360" w:lineRule="auto"/>
        <w:rPr>
          <w:rFonts w:ascii="宋体" w:hAnsi="宋体" w:cs="宋体"/>
          <w:color w:val="auto"/>
          <w:sz w:val="28"/>
          <w:szCs w:val="28"/>
          <w:highlight w:val="none"/>
        </w:rPr>
      </w:pPr>
    </w:p>
    <w:p w14:paraId="3B7CBCC5">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108" w:name="_Toc1926"/>
      <w:bookmarkStart w:id="109" w:name="_Toc32666"/>
      <w:bookmarkStart w:id="110" w:name="_Toc6939"/>
      <w:bookmarkStart w:id="111" w:name="_Toc27912"/>
      <w:bookmarkStart w:id="112" w:name="_Toc17227"/>
      <w:bookmarkStart w:id="113" w:name="_Toc21216"/>
      <w:bookmarkStart w:id="114" w:name="_Toc31850"/>
      <w:bookmarkStart w:id="115" w:name="_Toc26419"/>
      <w:bookmarkStart w:id="116" w:name="_Toc30248"/>
      <w:bookmarkStart w:id="117" w:name="_Toc29618"/>
      <w:r>
        <w:rPr>
          <w:rFonts w:hint="eastAsia" w:ascii="宋体" w:hAnsi="宋体" w:cs="宋体"/>
          <w:color w:val="auto"/>
          <w:spacing w:val="26"/>
          <w:kern w:val="0"/>
          <w:sz w:val="28"/>
          <w:szCs w:val="28"/>
          <w:highlight w:val="none"/>
          <w:lang w:eastAsia="zh-CN"/>
        </w:rPr>
        <w:t>投标人</w:t>
      </w:r>
      <w:r>
        <w:rPr>
          <w:rFonts w:hint="eastAsia" w:ascii="宋体" w:hAnsi="宋体" w:cs="宋体"/>
          <w:color w:val="auto"/>
          <w:spacing w:val="26"/>
          <w:kern w:val="0"/>
          <w:sz w:val="28"/>
          <w:szCs w:val="28"/>
          <w:highlight w:val="none"/>
        </w:rPr>
        <w:t>名</w:t>
      </w:r>
      <w:r>
        <w:rPr>
          <w:rFonts w:hint="eastAsia" w:ascii="宋体" w:hAnsi="宋体" w:cs="宋体"/>
          <w:color w:val="auto"/>
          <w:spacing w:val="1"/>
          <w:kern w:val="0"/>
          <w:sz w:val="28"/>
          <w:szCs w:val="28"/>
          <w:highlight w:val="none"/>
        </w:rPr>
        <w:t>称（盖章）</w:t>
      </w:r>
      <w:r>
        <w:rPr>
          <w:rFonts w:hint="eastAsia" w:ascii="宋体" w:hAnsi="宋体" w:cs="宋体"/>
          <w:color w:val="auto"/>
          <w:sz w:val="28"/>
          <w:szCs w:val="28"/>
          <w:highlight w:val="none"/>
        </w:rPr>
        <w:t>：</w:t>
      </w:r>
      <w:r>
        <w:rPr>
          <w:rFonts w:hint="eastAsia" w:ascii="宋体" w:hAnsi="宋体" w:cs="宋体"/>
          <w:color w:val="auto"/>
          <w:sz w:val="28"/>
          <w:szCs w:val="28"/>
          <w:highlight w:val="none"/>
          <w:u w:val="single"/>
        </w:rPr>
        <w:t>×××××</w:t>
      </w:r>
      <w:bookmarkEnd w:id="108"/>
      <w:bookmarkEnd w:id="109"/>
      <w:bookmarkEnd w:id="110"/>
      <w:bookmarkEnd w:id="111"/>
      <w:bookmarkEnd w:id="112"/>
      <w:bookmarkEnd w:id="113"/>
      <w:bookmarkEnd w:id="114"/>
      <w:bookmarkEnd w:id="115"/>
      <w:bookmarkEnd w:id="116"/>
      <w:bookmarkEnd w:id="117"/>
    </w:p>
    <w:p w14:paraId="73868A70">
      <w:pPr>
        <w:pageBreakBefore w:val="0"/>
        <w:tabs>
          <w:tab w:val="left" w:pos="9135"/>
        </w:tabs>
        <w:kinsoku/>
        <w:wordWrap/>
        <w:overflowPunct/>
        <w:topLinePunct w:val="0"/>
        <w:bidi w:val="0"/>
        <w:spacing w:line="360" w:lineRule="auto"/>
        <w:rPr>
          <w:rFonts w:ascii="宋体" w:hAnsi="宋体" w:cs="宋体"/>
          <w:color w:val="auto"/>
          <w:sz w:val="28"/>
          <w:szCs w:val="28"/>
          <w:highlight w:val="none"/>
          <w:u w:val="single"/>
        </w:rPr>
      </w:pPr>
    </w:p>
    <w:p w14:paraId="73EEB66F">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rPr>
      </w:pPr>
      <w:bookmarkStart w:id="118" w:name="_Toc2785"/>
      <w:bookmarkStart w:id="119" w:name="_Toc28074"/>
      <w:bookmarkStart w:id="120" w:name="_Toc14020"/>
      <w:bookmarkStart w:id="121" w:name="_Toc22085"/>
      <w:bookmarkStart w:id="122" w:name="_Toc6538"/>
      <w:bookmarkStart w:id="123" w:name="_Toc23287"/>
      <w:bookmarkStart w:id="124" w:name="_Toc13637"/>
      <w:bookmarkStart w:id="125" w:name="_Toc9945"/>
      <w:bookmarkStart w:id="126" w:name="_Toc9367"/>
      <w:bookmarkStart w:id="127" w:name="_Toc11785"/>
      <w:r>
        <w:rPr>
          <w:rFonts w:hint="eastAsia" w:ascii="宋体" w:hAnsi="宋体" w:cs="宋体"/>
          <w:color w:val="auto"/>
          <w:sz w:val="28"/>
          <w:szCs w:val="28"/>
          <w:highlight w:val="none"/>
        </w:rPr>
        <w:t>法定代表人或授权代理人（</w:t>
      </w:r>
      <w:r>
        <w:rPr>
          <w:rFonts w:hint="eastAsia" w:ascii="宋体" w:hAnsi="宋体" w:cs="宋体"/>
          <w:color w:val="auto"/>
          <w:sz w:val="28"/>
          <w:szCs w:val="28"/>
          <w:highlight w:val="none"/>
          <w:lang w:eastAsia="zh-CN"/>
        </w:rPr>
        <w:t>签字或印章</w:t>
      </w:r>
      <w:r>
        <w:rPr>
          <w:rFonts w:hint="eastAsia" w:ascii="宋体" w:hAnsi="宋体" w:cs="宋体"/>
          <w:color w:val="auto"/>
          <w:sz w:val="28"/>
          <w:szCs w:val="28"/>
          <w:highlight w:val="none"/>
        </w:rPr>
        <w:t>）：</w:t>
      </w:r>
      <w:r>
        <w:rPr>
          <w:rFonts w:hint="eastAsia" w:ascii="宋体" w:hAnsi="宋体" w:cs="宋体"/>
          <w:color w:val="auto"/>
          <w:sz w:val="28"/>
          <w:szCs w:val="28"/>
          <w:highlight w:val="none"/>
          <w:u w:val="single"/>
        </w:rPr>
        <w:t>×××××</w:t>
      </w:r>
      <w:bookmarkEnd w:id="118"/>
      <w:bookmarkEnd w:id="119"/>
      <w:bookmarkEnd w:id="120"/>
      <w:bookmarkEnd w:id="121"/>
      <w:bookmarkEnd w:id="122"/>
      <w:bookmarkEnd w:id="123"/>
      <w:bookmarkEnd w:id="124"/>
      <w:bookmarkEnd w:id="125"/>
      <w:bookmarkEnd w:id="126"/>
      <w:bookmarkEnd w:id="127"/>
    </w:p>
    <w:p w14:paraId="57383FDE">
      <w:pPr>
        <w:pageBreakBefore w:val="0"/>
        <w:tabs>
          <w:tab w:val="left" w:pos="9135"/>
        </w:tabs>
        <w:kinsoku/>
        <w:wordWrap/>
        <w:overflowPunct/>
        <w:topLinePunct w:val="0"/>
        <w:bidi w:val="0"/>
        <w:spacing w:line="360" w:lineRule="auto"/>
        <w:rPr>
          <w:rFonts w:ascii="宋体" w:hAnsi="宋体" w:cs="宋体"/>
          <w:color w:val="auto"/>
          <w:sz w:val="28"/>
          <w:szCs w:val="28"/>
          <w:highlight w:val="none"/>
          <w:u w:val="single"/>
        </w:rPr>
      </w:pPr>
    </w:p>
    <w:p w14:paraId="7BE2F529">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128" w:name="_Toc22852"/>
      <w:bookmarkStart w:id="129" w:name="_Toc5276"/>
      <w:bookmarkStart w:id="130" w:name="_Toc14610"/>
      <w:bookmarkStart w:id="131" w:name="_Toc16702"/>
      <w:bookmarkStart w:id="132" w:name="_Toc29057"/>
      <w:bookmarkStart w:id="133" w:name="_Toc29650"/>
      <w:bookmarkStart w:id="134" w:name="_Toc10844"/>
      <w:bookmarkStart w:id="135" w:name="_Toc24894"/>
      <w:bookmarkStart w:id="136" w:name="_Toc21892"/>
      <w:bookmarkStart w:id="137" w:name="_Toc14680"/>
      <w:r>
        <w:rPr>
          <w:rFonts w:hint="eastAsia" w:ascii="宋体" w:hAnsi="宋体" w:cs="宋体"/>
          <w:color w:val="auto"/>
          <w:sz w:val="28"/>
          <w:szCs w:val="28"/>
          <w:highlight w:val="none"/>
        </w:rPr>
        <w:t>项目联系人：</w:t>
      </w:r>
      <w:r>
        <w:rPr>
          <w:rFonts w:hint="eastAsia" w:ascii="宋体" w:hAnsi="宋体" w:cs="宋体"/>
          <w:color w:val="auto"/>
          <w:sz w:val="28"/>
          <w:szCs w:val="28"/>
          <w:highlight w:val="none"/>
          <w:u w:val="single"/>
        </w:rPr>
        <w:t>×××××</w:t>
      </w:r>
      <w:bookmarkEnd w:id="128"/>
      <w:bookmarkEnd w:id="129"/>
      <w:bookmarkEnd w:id="130"/>
      <w:bookmarkEnd w:id="131"/>
      <w:bookmarkEnd w:id="132"/>
      <w:bookmarkEnd w:id="133"/>
      <w:bookmarkEnd w:id="134"/>
      <w:bookmarkEnd w:id="135"/>
      <w:bookmarkEnd w:id="136"/>
      <w:bookmarkEnd w:id="137"/>
    </w:p>
    <w:p w14:paraId="144ECCB0">
      <w:pPr>
        <w:pageBreakBefore w:val="0"/>
        <w:tabs>
          <w:tab w:val="left" w:pos="9135"/>
        </w:tabs>
        <w:kinsoku/>
        <w:wordWrap/>
        <w:overflowPunct/>
        <w:topLinePunct w:val="0"/>
        <w:bidi w:val="0"/>
        <w:spacing w:line="360" w:lineRule="auto"/>
        <w:rPr>
          <w:rFonts w:ascii="宋体" w:hAnsi="宋体" w:cs="宋体"/>
          <w:color w:val="auto"/>
          <w:sz w:val="28"/>
          <w:szCs w:val="28"/>
          <w:highlight w:val="none"/>
          <w:u w:val="single"/>
        </w:rPr>
      </w:pPr>
    </w:p>
    <w:p w14:paraId="090F53A5">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138" w:name="_Toc21578"/>
      <w:bookmarkStart w:id="139" w:name="_Toc2962"/>
      <w:bookmarkStart w:id="140" w:name="_Toc6532"/>
      <w:bookmarkStart w:id="141" w:name="_Toc1865"/>
      <w:bookmarkStart w:id="142" w:name="_Toc19720"/>
      <w:bookmarkStart w:id="143" w:name="_Toc4927"/>
      <w:bookmarkStart w:id="144" w:name="_Toc18058"/>
      <w:bookmarkStart w:id="145" w:name="_Toc23677"/>
      <w:bookmarkStart w:id="146" w:name="_Toc30887"/>
      <w:bookmarkStart w:id="147" w:name="_Toc20742"/>
      <w:r>
        <w:rPr>
          <w:rFonts w:hint="eastAsia" w:ascii="宋体" w:hAnsi="宋体" w:cs="宋体"/>
          <w:color w:val="auto"/>
          <w:sz w:val="28"/>
          <w:szCs w:val="28"/>
          <w:highlight w:val="none"/>
        </w:rPr>
        <w:t>联系方式：</w:t>
      </w:r>
      <w:r>
        <w:rPr>
          <w:rFonts w:hint="eastAsia" w:ascii="宋体" w:hAnsi="宋体" w:cs="宋体"/>
          <w:color w:val="auto"/>
          <w:sz w:val="28"/>
          <w:szCs w:val="28"/>
          <w:highlight w:val="none"/>
          <w:u w:val="single"/>
        </w:rPr>
        <w:t>×××××</w:t>
      </w:r>
      <w:bookmarkEnd w:id="138"/>
      <w:bookmarkEnd w:id="139"/>
      <w:bookmarkEnd w:id="140"/>
      <w:bookmarkEnd w:id="141"/>
      <w:bookmarkEnd w:id="142"/>
      <w:bookmarkEnd w:id="143"/>
      <w:bookmarkEnd w:id="144"/>
      <w:bookmarkEnd w:id="145"/>
      <w:bookmarkEnd w:id="146"/>
      <w:bookmarkEnd w:id="147"/>
    </w:p>
    <w:p w14:paraId="6850F29E">
      <w:pPr>
        <w:pageBreakBefore w:val="0"/>
        <w:tabs>
          <w:tab w:val="left" w:pos="9135"/>
        </w:tabs>
        <w:kinsoku/>
        <w:wordWrap/>
        <w:overflowPunct/>
        <w:topLinePunct w:val="0"/>
        <w:bidi w:val="0"/>
        <w:spacing w:line="360" w:lineRule="auto"/>
        <w:rPr>
          <w:rFonts w:ascii="宋体" w:hAnsi="宋体" w:cs="宋体"/>
          <w:color w:val="auto"/>
          <w:sz w:val="28"/>
          <w:szCs w:val="28"/>
          <w:highlight w:val="none"/>
          <w:u w:val="single"/>
        </w:rPr>
      </w:pPr>
    </w:p>
    <w:p w14:paraId="3A624BD0">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rPr>
      </w:pPr>
      <w:bookmarkStart w:id="148" w:name="_Toc24586"/>
      <w:bookmarkStart w:id="149" w:name="_Toc30785"/>
      <w:bookmarkStart w:id="150" w:name="_Toc8035"/>
      <w:bookmarkStart w:id="151" w:name="_Toc27915"/>
      <w:bookmarkStart w:id="152" w:name="_Toc7913"/>
      <w:bookmarkStart w:id="153" w:name="_Toc5298"/>
      <w:bookmarkStart w:id="154" w:name="_Toc9693"/>
      <w:bookmarkStart w:id="155" w:name="_Toc24235"/>
      <w:bookmarkStart w:id="156" w:name="_Toc30506"/>
      <w:bookmarkStart w:id="157" w:name="_Toc28848"/>
      <w:r>
        <w:rPr>
          <w:rFonts w:hint="eastAsia" w:ascii="宋体" w:hAnsi="宋体" w:cs="宋体"/>
          <w:color w:val="auto"/>
          <w:sz w:val="28"/>
          <w:szCs w:val="28"/>
          <w:highlight w:val="none"/>
        </w:rPr>
        <w:t>日    期  ：</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日</w:t>
      </w:r>
      <w:bookmarkEnd w:id="148"/>
      <w:bookmarkEnd w:id="149"/>
      <w:bookmarkEnd w:id="150"/>
      <w:bookmarkEnd w:id="151"/>
      <w:bookmarkEnd w:id="152"/>
      <w:bookmarkEnd w:id="153"/>
      <w:bookmarkEnd w:id="154"/>
      <w:bookmarkEnd w:id="155"/>
      <w:bookmarkEnd w:id="156"/>
      <w:bookmarkEnd w:id="157"/>
    </w:p>
    <w:p w14:paraId="1E6017FE">
      <w:pPr>
        <w:pageBreakBefore w:val="0"/>
        <w:kinsoku/>
        <w:wordWrap/>
        <w:overflowPunct/>
        <w:topLinePunct w:val="0"/>
        <w:bidi w:val="0"/>
        <w:spacing w:before="539" w:line="360" w:lineRule="auto"/>
        <w:outlineLvl w:val="1"/>
        <w:rPr>
          <w:rFonts w:hint="eastAsia" w:ascii="NTAFTU+ËÎÌå" w:hAnsi="NTAFTU+ËÎÌå" w:cs="NTAFTU+ËÎÌå"/>
          <w:color w:val="auto"/>
          <w:szCs w:val="22"/>
          <w:highlight w:val="none"/>
        </w:rPr>
      </w:pPr>
      <w:bookmarkStart w:id="158" w:name="_Toc10393"/>
    </w:p>
    <w:p w14:paraId="4DA0D886">
      <w:pPr>
        <w:rPr>
          <w:rFonts w:hint="eastAsia" w:ascii="NTAFTU+ËÎÌå" w:hAnsi="NTAFTU+ËÎÌå" w:cs="NTAFTU+ËÎÌå"/>
          <w:color w:val="auto"/>
          <w:szCs w:val="22"/>
          <w:highlight w:val="none"/>
        </w:rPr>
      </w:pPr>
      <w:r>
        <w:rPr>
          <w:rFonts w:hint="eastAsia" w:ascii="NTAFTU+ËÎÌå" w:hAnsi="NTAFTU+ËÎÌå" w:cs="NTAFTU+ËÎÌå"/>
          <w:color w:val="auto"/>
          <w:szCs w:val="22"/>
          <w:highlight w:val="none"/>
        </w:rPr>
        <w:br w:type="page"/>
      </w:r>
    </w:p>
    <w:p w14:paraId="7490B283">
      <w:pPr>
        <w:pageBreakBefore w:val="0"/>
        <w:kinsoku/>
        <w:wordWrap/>
        <w:overflowPunct/>
        <w:topLinePunct w:val="0"/>
        <w:bidi w:val="0"/>
        <w:spacing w:before="539" w:line="360" w:lineRule="auto"/>
        <w:outlineLvl w:val="1"/>
        <w:rPr>
          <w:rFonts w:hAnsi="Calibri"/>
          <w:color w:val="auto"/>
          <w:szCs w:val="22"/>
          <w:highlight w:val="none"/>
        </w:rPr>
      </w:pPr>
      <w:bookmarkStart w:id="159" w:name="_Toc17220"/>
      <w:bookmarkStart w:id="160" w:name="_Toc2215"/>
      <w:r>
        <w:rPr>
          <w:rFonts w:hint="eastAsia" w:ascii="NTAFTU+ËÎÌå" w:hAnsi="NTAFTU+ËÎÌå" w:cs="NTAFTU+ËÎÌå"/>
          <w:color w:val="auto"/>
          <w:szCs w:val="22"/>
          <w:highlight w:val="none"/>
        </w:rPr>
        <w:t>二</w:t>
      </w:r>
      <w:r>
        <w:rPr>
          <w:rFonts w:ascii="NTAFTU+ËÎÌå" w:hAnsi="NTAFTU+ËÎÌå" w:cs="NTAFTU+ËÎÌå"/>
          <w:color w:val="auto"/>
          <w:szCs w:val="22"/>
          <w:highlight w:val="none"/>
        </w:rPr>
        <w:t>、资格证明文件封面</w:t>
      </w:r>
      <w:bookmarkEnd w:id="158"/>
      <w:bookmarkEnd w:id="159"/>
      <w:bookmarkEnd w:id="160"/>
    </w:p>
    <w:p w14:paraId="426302D2">
      <w:pPr>
        <w:pageBreakBefore w:val="0"/>
        <w:kinsoku/>
        <w:wordWrap/>
        <w:overflowPunct/>
        <w:topLinePunct w:val="0"/>
        <w:bidi w:val="0"/>
        <w:spacing w:line="360" w:lineRule="auto"/>
        <w:outlineLvl w:val="2"/>
        <w:rPr>
          <w:rFonts w:ascii="NTAFTU+ËÎÌå" w:hAnsi="NTAFTU+ËÎÌå" w:cs="NTAFTU+ËÎÌå"/>
          <w:color w:val="auto"/>
          <w:spacing w:val="2"/>
          <w:sz w:val="32"/>
          <w:szCs w:val="22"/>
          <w:highlight w:val="none"/>
        </w:rPr>
      </w:pPr>
    </w:p>
    <w:p w14:paraId="188F205C">
      <w:pPr>
        <w:pageBreakBefore w:val="0"/>
        <w:kinsoku/>
        <w:wordWrap/>
        <w:overflowPunct/>
        <w:topLinePunct w:val="0"/>
        <w:bidi w:val="0"/>
        <w:spacing w:line="360" w:lineRule="auto"/>
        <w:outlineLvl w:val="2"/>
        <w:rPr>
          <w:rFonts w:ascii="NTAFTU+ËÎÌå" w:hAnsi="NTAFTU+ËÎÌå" w:cs="NTAFTU+ËÎÌå"/>
          <w:color w:val="auto"/>
          <w:spacing w:val="2"/>
          <w:sz w:val="32"/>
          <w:szCs w:val="22"/>
          <w:highlight w:val="none"/>
        </w:rPr>
      </w:pPr>
    </w:p>
    <w:p w14:paraId="38F249AD">
      <w:pPr>
        <w:pageBreakBefore w:val="0"/>
        <w:kinsoku/>
        <w:wordWrap/>
        <w:overflowPunct/>
        <w:topLinePunct w:val="0"/>
        <w:bidi w:val="0"/>
        <w:spacing w:line="360" w:lineRule="auto"/>
        <w:outlineLvl w:val="2"/>
        <w:rPr>
          <w:rFonts w:hint="eastAsia" w:ascii="宋体" w:hAnsi="宋体" w:cs="宋体"/>
          <w:b/>
          <w:bCs/>
          <w:color w:val="auto"/>
          <w:sz w:val="28"/>
          <w:szCs w:val="28"/>
          <w:highlight w:val="none"/>
          <w:u w:val="single"/>
        </w:rPr>
      </w:pPr>
      <w:bookmarkStart w:id="161" w:name="_Toc16119"/>
      <w:bookmarkStart w:id="162" w:name="_Toc173"/>
      <w:bookmarkStart w:id="163" w:name="_Toc32004"/>
      <w:bookmarkStart w:id="164" w:name="_Toc21707"/>
      <w:bookmarkStart w:id="165" w:name="_Toc11670"/>
      <w:r>
        <w:rPr>
          <w:rFonts w:ascii="NTAFTU+ËÎÌå" w:hAnsi="NTAFTU+ËÎÌå" w:cs="NTAFTU+ËÎÌå"/>
          <w:color w:val="auto"/>
          <w:spacing w:val="2"/>
          <w:sz w:val="32"/>
          <w:szCs w:val="22"/>
          <w:highlight w:val="none"/>
        </w:rPr>
        <w:t>项目名称：</w:t>
      </w:r>
      <w:r>
        <w:rPr>
          <w:rFonts w:hint="eastAsia" w:ascii="宋体" w:hAnsi="宋体" w:cs="宋体"/>
          <w:b/>
          <w:bCs/>
          <w:color w:val="auto"/>
          <w:sz w:val="28"/>
          <w:szCs w:val="28"/>
          <w:highlight w:val="none"/>
          <w:u w:val="single"/>
        </w:rPr>
        <w:t xml:space="preserve"> xxxxxxxxx</w:t>
      </w:r>
      <w:bookmarkEnd w:id="161"/>
      <w:bookmarkEnd w:id="162"/>
      <w:bookmarkEnd w:id="163"/>
      <w:bookmarkEnd w:id="164"/>
      <w:bookmarkEnd w:id="165"/>
    </w:p>
    <w:p w14:paraId="6EBBBEA8">
      <w:pPr>
        <w:pageBreakBefore w:val="0"/>
        <w:kinsoku/>
        <w:wordWrap/>
        <w:overflowPunct/>
        <w:topLinePunct w:val="0"/>
        <w:bidi w:val="0"/>
        <w:spacing w:line="360" w:lineRule="auto"/>
        <w:outlineLvl w:val="2"/>
        <w:rPr>
          <w:rFonts w:hint="eastAsia" w:ascii="宋体" w:hAnsi="宋体" w:cs="宋体"/>
          <w:b/>
          <w:bCs/>
          <w:color w:val="auto"/>
          <w:sz w:val="28"/>
          <w:szCs w:val="28"/>
          <w:highlight w:val="none"/>
          <w:u w:val="single"/>
        </w:rPr>
      </w:pPr>
      <w:bookmarkStart w:id="166" w:name="_Toc21074"/>
      <w:bookmarkStart w:id="167" w:name="_Toc16621"/>
      <w:bookmarkStart w:id="168" w:name="_Toc6866"/>
      <w:bookmarkStart w:id="169" w:name="_Toc17319"/>
      <w:bookmarkStart w:id="170" w:name="_Toc25857"/>
      <w:r>
        <w:rPr>
          <w:rFonts w:ascii="NTAFTU+ËÎÌå" w:hAnsi="NTAFTU+ËÎÌå" w:cs="NTAFTU+ËÎÌå"/>
          <w:color w:val="auto"/>
          <w:spacing w:val="2"/>
          <w:sz w:val="32"/>
          <w:szCs w:val="22"/>
          <w:highlight w:val="none"/>
        </w:rPr>
        <w:t>项目编号：</w:t>
      </w:r>
      <w:r>
        <w:rPr>
          <w:rFonts w:hint="eastAsia" w:ascii="宋体" w:hAnsi="宋体" w:cs="宋体"/>
          <w:b/>
          <w:bCs/>
          <w:color w:val="auto"/>
          <w:sz w:val="28"/>
          <w:szCs w:val="28"/>
          <w:highlight w:val="none"/>
          <w:u w:val="single"/>
        </w:rPr>
        <w:t xml:space="preserve"> xxxxxxxxx</w:t>
      </w:r>
      <w:bookmarkEnd w:id="166"/>
      <w:bookmarkEnd w:id="167"/>
      <w:bookmarkEnd w:id="168"/>
      <w:bookmarkEnd w:id="169"/>
      <w:bookmarkEnd w:id="170"/>
    </w:p>
    <w:p w14:paraId="60C47420">
      <w:pPr>
        <w:pageBreakBefore w:val="0"/>
        <w:kinsoku/>
        <w:wordWrap/>
        <w:overflowPunct/>
        <w:topLinePunct w:val="0"/>
        <w:bidi w:val="0"/>
        <w:spacing w:line="360" w:lineRule="auto"/>
        <w:outlineLvl w:val="2"/>
        <w:rPr>
          <w:rFonts w:hint="eastAsia" w:ascii="NTAFTU+ËÎÌå" w:hAnsi="NTAFTU+ËÎÌå" w:cs="NTAFTU+ËÎÌå"/>
          <w:color w:val="auto"/>
          <w:spacing w:val="2"/>
          <w:sz w:val="32"/>
          <w:szCs w:val="22"/>
          <w:highlight w:val="none"/>
          <w:lang w:eastAsia="zh-CN"/>
        </w:rPr>
      </w:pPr>
      <w:bookmarkStart w:id="171" w:name="_Toc31724"/>
      <w:r>
        <w:rPr>
          <w:rFonts w:hint="eastAsia" w:ascii="NTAFTU+ËÎÌå" w:hAnsi="NTAFTU+ËÎÌå" w:cs="NTAFTU+ËÎÌå"/>
          <w:color w:val="auto"/>
          <w:spacing w:val="2"/>
          <w:sz w:val="32"/>
          <w:szCs w:val="22"/>
          <w:highlight w:val="none"/>
          <w:lang w:eastAsia="zh-CN"/>
        </w:rPr>
        <w:t>标项名称：</w:t>
      </w:r>
      <w:r>
        <w:rPr>
          <w:rFonts w:hint="eastAsia" w:ascii="宋体" w:hAnsi="宋体" w:cs="宋体"/>
          <w:b/>
          <w:bCs/>
          <w:color w:val="auto"/>
          <w:sz w:val="28"/>
          <w:szCs w:val="28"/>
          <w:highlight w:val="none"/>
          <w:u w:val="single"/>
        </w:rPr>
        <w:t>xxxxxxxxx</w:t>
      </w:r>
      <w:bookmarkEnd w:id="171"/>
    </w:p>
    <w:p w14:paraId="3937736D">
      <w:pPr>
        <w:pageBreakBefore w:val="0"/>
        <w:kinsoku/>
        <w:wordWrap/>
        <w:overflowPunct/>
        <w:topLinePunct w:val="0"/>
        <w:bidi w:val="0"/>
        <w:spacing w:line="360" w:lineRule="auto"/>
        <w:outlineLvl w:val="2"/>
        <w:rPr>
          <w:rFonts w:hint="eastAsia" w:ascii="NTAFTU+ËÎÌå" w:hAnsi="NTAFTU+ËÎÌå" w:cs="NTAFTU+ËÎÌå"/>
          <w:color w:val="auto"/>
          <w:spacing w:val="2"/>
          <w:sz w:val="32"/>
          <w:szCs w:val="22"/>
          <w:highlight w:val="none"/>
          <w:lang w:eastAsia="zh-CN"/>
        </w:rPr>
      </w:pPr>
      <w:bookmarkStart w:id="172" w:name="_Toc14080"/>
      <w:r>
        <w:rPr>
          <w:rFonts w:hint="eastAsia" w:ascii="NTAFTU+ËÎÌå" w:hAnsi="NTAFTU+ËÎÌå" w:cs="NTAFTU+ËÎÌå"/>
          <w:color w:val="auto"/>
          <w:spacing w:val="2"/>
          <w:sz w:val="32"/>
          <w:szCs w:val="22"/>
          <w:highlight w:val="none"/>
          <w:lang w:eastAsia="zh-CN"/>
        </w:rPr>
        <w:t>标项编号：</w:t>
      </w:r>
      <w:r>
        <w:rPr>
          <w:rFonts w:hint="eastAsia" w:ascii="宋体" w:hAnsi="宋体" w:cs="宋体"/>
          <w:b/>
          <w:bCs/>
          <w:color w:val="auto"/>
          <w:sz w:val="28"/>
          <w:szCs w:val="28"/>
          <w:highlight w:val="none"/>
          <w:u w:val="single"/>
        </w:rPr>
        <w:t>xxxxxxxxx</w:t>
      </w:r>
      <w:bookmarkEnd w:id="172"/>
    </w:p>
    <w:p w14:paraId="28E9B2FB">
      <w:pPr>
        <w:pageBreakBefore w:val="0"/>
        <w:kinsoku/>
        <w:wordWrap/>
        <w:overflowPunct/>
        <w:topLinePunct w:val="0"/>
        <w:bidi w:val="0"/>
        <w:spacing w:line="360" w:lineRule="auto"/>
        <w:outlineLvl w:val="2"/>
        <w:rPr>
          <w:rFonts w:hint="eastAsia" w:ascii="宋体" w:hAnsi="宋体" w:cs="宋体"/>
          <w:b/>
          <w:bCs/>
          <w:color w:val="auto"/>
          <w:sz w:val="28"/>
          <w:szCs w:val="28"/>
          <w:highlight w:val="none"/>
          <w:u w:val="single"/>
          <w:lang w:eastAsia="zh-CN"/>
        </w:rPr>
      </w:pPr>
    </w:p>
    <w:p w14:paraId="2F24DCCC">
      <w:pPr>
        <w:pageBreakBefore w:val="0"/>
        <w:kinsoku/>
        <w:wordWrap/>
        <w:overflowPunct/>
        <w:topLinePunct w:val="0"/>
        <w:bidi w:val="0"/>
        <w:spacing w:before="149" w:line="360" w:lineRule="auto"/>
        <w:ind w:firstLine="1440" w:firstLineChars="200"/>
        <w:rPr>
          <w:rFonts w:hAnsi="Calibri"/>
          <w:color w:val="auto"/>
          <w:sz w:val="72"/>
          <w:szCs w:val="72"/>
          <w:highlight w:val="none"/>
        </w:rPr>
      </w:pPr>
      <w:r>
        <w:rPr>
          <w:rFonts w:ascii="NTAFTU+ËÎÌå" w:hAnsi="NTAFTU+ËÎÌå" w:cs="NTAFTU+ËÎÌå"/>
          <w:color w:val="auto"/>
          <w:sz w:val="72"/>
          <w:szCs w:val="72"/>
          <w:highlight w:val="none"/>
        </w:rPr>
        <w:t>响</w:t>
      </w:r>
      <w:r>
        <w:rPr>
          <w:rFonts w:hAnsi="Calibri"/>
          <w:color w:val="auto"/>
          <w:spacing w:val="215"/>
          <w:sz w:val="72"/>
          <w:szCs w:val="72"/>
          <w:highlight w:val="none"/>
        </w:rPr>
        <w:t xml:space="preserve"> </w:t>
      </w:r>
      <w:r>
        <w:rPr>
          <w:rFonts w:ascii="NTAFTU+ËÎÌå" w:hAnsi="NTAFTU+ËÎÌå" w:cs="NTAFTU+ËÎÌå"/>
          <w:color w:val="auto"/>
          <w:sz w:val="72"/>
          <w:szCs w:val="72"/>
          <w:highlight w:val="none"/>
        </w:rPr>
        <w:t>应</w:t>
      </w:r>
      <w:r>
        <w:rPr>
          <w:rFonts w:hAnsi="Calibri"/>
          <w:color w:val="auto"/>
          <w:spacing w:val="218"/>
          <w:sz w:val="72"/>
          <w:szCs w:val="72"/>
          <w:highlight w:val="none"/>
        </w:rPr>
        <w:t xml:space="preserve"> </w:t>
      </w:r>
      <w:r>
        <w:rPr>
          <w:rFonts w:ascii="NTAFTU+ËÎÌå" w:hAnsi="NTAFTU+ËÎÌå" w:cs="NTAFTU+ËÎÌå"/>
          <w:color w:val="auto"/>
          <w:sz w:val="72"/>
          <w:szCs w:val="72"/>
          <w:highlight w:val="none"/>
        </w:rPr>
        <w:t>文</w:t>
      </w:r>
      <w:r>
        <w:rPr>
          <w:rFonts w:hAnsi="Calibri"/>
          <w:color w:val="auto"/>
          <w:spacing w:val="217"/>
          <w:sz w:val="72"/>
          <w:szCs w:val="72"/>
          <w:highlight w:val="none"/>
        </w:rPr>
        <w:t xml:space="preserve"> </w:t>
      </w:r>
      <w:r>
        <w:rPr>
          <w:rFonts w:ascii="NTAFTU+ËÎÌå" w:hAnsi="NTAFTU+ËÎÌå" w:cs="NTAFTU+ËÎÌå"/>
          <w:color w:val="auto"/>
          <w:sz w:val="72"/>
          <w:szCs w:val="72"/>
          <w:highlight w:val="none"/>
        </w:rPr>
        <w:t>件</w:t>
      </w:r>
    </w:p>
    <w:p w14:paraId="06AD94C0">
      <w:pPr>
        <w:pageBreakBefore w:val="0"/>
        <w:kinsoku/>
        <w:wordWrap/>
        <w:overflowPunct/>
        <w:topLinePunct w:val="0"/>
        <w:bidi w:val="0"/>
        <w:spacing w:before="495" w:line="360" w:lineRule="auto"/>
        <w:ind w:left="3154"/>
        <w:rPr>
          <w:rFonts w:ascii="IFJRKJ+ËÎÌå" w:hAnsi="Calibri"/>
          <w:color w:val="auto"/>
          <w:sz w:val="44"/>
          <w:szCs w:val="22"/>
          <w:highlight w:val="none"/>
        </w:rPr>
      </w:pPr>
      <w:r>
        <w:rPr>
          <w:rFonts w:ascii="IFJRKJ+ËÎÌå" w:hAnsi="Calibri"/>
          <w:color w:val="auto"/>
          <w:spacing w:val="3"/>
          <w:sz w:val="44"/>
          <w:szCs w:val="22"/>
          <w:highlight w:val="none"/>
        </w:rPr>
        <w:t>(</w:t>
      </w:r>
      <w:r>
        <w:rPr>
          <w:rFonts w:ascii="NTAFTU+ËÎÌå" w:hAnsi="NTAFTU+ËÎÌå" w:cs="NTAFTU+ËÎÌå"/>
          <w:color w:val="auto"/>
          <w:spacing w:val="2"/>
          <w:sz w:val="44"/>
          <w:szCs w:val="22"/>
          <w:highlight w:val="none"/>
        </w:rPr>
        <w:t>资格证明文件</w:t>
      </w:r>
      <w:r>
        <w:rPr>
          <w:rFonts w:ascii="IFJRKJ+ËÎÌå" w:hAnsi="Calibri"/>
          <w:color w:val="auto"/>
          <w:sz w:val="44"/>
          <w:szCs w:val="22"/>
          <w:highlight w:val="none"/>
        </w:rPr>
        <w:t>)</w:t>
      </w:r>
    </w:p>
    <w:p w14:paraId="09646081">
      <w:pPr>
        <w:pageBreakBefore w:val="0"/>
        <w:tabs>
          <w:tab w:val="left" w:pos="9135"/>
        </w:tabs>
        <w:kinsoku/>
        <w:wordWrap/>
        <w:overflowPunct/>
        <w:topLinePunct w:val="0"/>
        <w:bidi w:val="0"/>
        <w:spacing w:line="360" w:lineRule="auto"/>
        <w:rPr>
          <w:rFonts w:ascii="宋体" w:hAnsi="宋体" w:cs="宋体"/>
          <w:color w:val="auto"/>
          <w:sz w:val="28"/>
          <w:szCs w:val="28"/>
          <w:highlight w:val="none"/>
        </w:rPr>
      </w:pPr>
    </w:p>
    <w:p w14:paraId="20B5BAAD">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173" w:name="_Toc19367"/>
      <w:bookmarkStart w:id="174" w:name="_Toc17101"/>
      <w:bookmarkStart w:id="175" w:name="_Toc10182"/>
      <w:bookmarkStart w:id="176" w:name="_Toc3076"/>
      <w:bookmarkStart w:id="177" w:name="_Toc27219"/>
      <w:r>
        <w:rPr>
          <w:rFonts w:hint="eastAsia" w:ascii="宋体" w:hAnsi="宋体" w:cs="宋体"/>
          <w:color w:val="auto"/>
          <w:spacing w:val="26"/>
          <w:kern w:val="0"/>
          <w:sz w:val="28"/>
          <w:szCs w:val="28"/>
          <w:highlight w:val="none"/>
          <w:lang w:eastAsia="zh-CN"/>
        </w:rPr>
        <w:t>投标人</w:t>
      </w:r>
      <w:r>
        <w:rPr>
          <w:rFonts w:hint="eastAsia" w:ascii="宋体" w:hAnsi="宋体" w:cs="宋体"/>
          <w:color w:val="auto"/>
          <w:spacing w:val="26"/>
          <w:kern w:val="0"/>
          <w:sz w:val="28"/>
          <w:szCs w:val="28"/>
          <w:highlight w:val="none"/>
        </w:rPr>
        <w:t>名</w:t>
      </w:r>
      <w:r>
        <w:rPr>
          <w:rFonts w:hint="eastAsia" w:ascii="宋体" w:hAnsi="宋体" w:cs="宋体"/>
          <w:color w:val="auto"/>
          <w:spacing w:val="1"/>
          <w:kern w:val="0"/>
          <w:sz w:val="28"/>
          <w:szCs w:val="28"/>
          <w:highlight w:val="none"/>
        </w:rPr>
        <w:t>称（盖章）</w:t>
      </w:r>
      <w:r>
        <w:rPr>
          <w:rFonts w:hint="eastAsia" w:ascii="宋体" w:hAnsi="宋体" w:cs="宋体"/>
          <w:color w:val="auto"/>
          <w:sz w:val="28"/>
          <w:szCs w:val="28"/>
          <w:highlight w:val="none"/>
        </w:rPr>
        <w:t>：</w:t>
      </w:r>
      <w:r>
        <w:rPr>
          <w:rFonts w:hint="eastAsia" w:ascii="宋体" w:hAnsi="宋体" w:cs="宋体"/>
          <w:color w:val="auto"/>
          <w:sz w:val="28"/>
          <w:szCs w:val="28"/>
          <w:highlight w:val="none"/>
          <w:u w:val="single"/>
        </w:rPr>
        <w:t>×××××</w:t>
      </w:r>
      <w:bookmarkEnd w:id="173"/>
      <w:bookmarkEnd w:id="174"/>
      <w:bookmarkEnd w:id="175"/>
      <w:bookmarkEnd w:id="176"/>
      <w:bookmarkEnd w:id="177"/>
    </w:p>
    <w:p w14:paraId="031C075F">
      <w:pPr>
        <w:pageBreakBefore w:val="0"/>
        <w:tabs>
          <w:tab w:val="left" w:pos="9135"/>
        </w:tabs>
        <w:kinsoku/>
        <w:wordWrap/>
        <w:overflowPunct/>
        <w:topLinePunct w:val="0"/>
        <w:bidi w:val="0"/>
        <w:spacing w:line="360" w:lineRule="auto"/>
        <w:outlineLvl w:val="2"/>
        <w:rPr>
          <w:rFonts w:hint="eastAsia" w:ascii="宋体" w:hAnsi="宋体" w:cs="宋体"/>
          <w:color w:val="auto"/>
          <w:sz w:val="28"/>
          <w:szCs w:val="28"/>
          <w:highlight w:val="none"/>
        </w:rPr>
      </w:pPr>
    </w:p>
    <w:p w14:paraId="76A94A92">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rPr>
      </w:pPr>
      <w:bookmarkStart w:id="178" w:name="_Toc17125"/>
      <w:bookmarkStart w:id="179" w:name="_Toc8436"/>
      <w:bookmarkStart w:id="180" w:name="_Toc28219"/>
      <w:bookmarkStart w:id="181" w:name="_Toc5052"/>
      <w:bookmarkStart w:id="182" w:name="_Toc12887"/>
      <w:r>
        <w:rPr>
          <w:rFonts w:hint="eastAsia" w:ascii="宋体" w:hAnsi="宋体" w:cs="宋体"/>
          <w:color w:val="auto"/>
          <w:sz w:val="28"/>
          <w:szCs w:val="28"/>
          <w:highlight w:val="none"/>
        </w:rPr>
        <w:t>法定代表人或授权代理人（</w:t>
      </w:r>
      <w:r>
        <w:rPr>
          <w:rFonts w:hint="eastAsia" w:ascii="宋体" w:hAnsi="宋体" w:cs="宋体"/>
          <w:color w:val="auto"/>
          <w:sz w:val="28"/>
          <w:szCs w:val="28"/>
          <w:highlight w:val="none"/>
          <w:lang w:eastAsia="zh-CN"/>
        </w:rPr>
        <w:t>签字或印章</w:t>
      </w:r>
      <w:r>
        <w:rPr>
          <w:rFonts w:hint="eastAsia" w:ascii="宋体" w:hAnsi="宋体" w:cs="宋体"/>
          <w:color w:val="auto"/>
          <w:sz w:val="28"/>
          <w:szCs w:val="28"/>
          <w:highlight w:val="none"/>
        </w:rPr>
        <w:t>）：</w:t>
      </w:r>
      <w:r>
        <w:rPr>
          <w:rFonts w:hint="eastAsia" w:ascii="宋体" w:hAnsi="宋体" w:cs="宋体"/>
          <w:color w:val="auto"/>
          <w:sz w:val="28"/>
          <w:szCs w:val="28"/>
          <w:highlight w:val="none"/>
          <w:u w:val="single"/>
        </w:rPr>
        <w:t>×××××</w:t>
      </w:r>
      <w:bookmarkEnd w:id="178"/>
      <w:bookmarkEnd w:id="179"/>
      <w:bookmarkEnd w:id="180"/>
      <w:bookmarkEnd w:id="181"/>
      <w:bookmarkEnd w:id="182"/>
    </w:p>
    <w:p w14:paraId="34DB37A1">
      <w:pPr>
        <w:pageBreakBefore w:val="0"/>
        <w:tabs>
          <w:tab w:val="left" w:pos="9135"/>
        </w:tabs>
        <w:kinsoku/>
        <w:wordWrap/>
        <w:overflowPunct/>
        <w:topLinePunct w:val="0"/>
        <w:bidi w:val="0"/>
        <w:spacing w:line="360" w:lineRule="auto"/>
        <w:outlineLvl w:val="2"/>
        <w:rPr>
          <w:rFonts w:hint="eastAsia" w:ascii="宋体" w:hAnsi="宋体" w:cs="宋体"/>
          <w:color w:val="auto"/>
          <w:sz w:val="28"/>
          <w:szCs w:val="28"/>
          <w:highlight w:val="none"/>
        </w:rPr>
      </w:pPr>
    </w:p>
    <w:p w14:paraId="0EC45F20">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183" w:name="_Toc32656"/>
      <w:bookmarkStart w:id="184" w:name="_Toc28165"/>
      <w:bookmarkStart w:id="185" w:name="_Toc11204"/>
      <w:bookmarkStart w:id="186" w:name="_Toc23579"/>
      <w:bookmarkStart w:id="187" w:name="_Toc11680"/>
      <w:r>
        <w:rPr>
          <w:rFonts w:hint="eastAsia" w:ascii="宋体" w:hAnsi="宋体" w:cs="宋体"/>
          <w:color w:val="auto"/>
          <w:sz w:val="28"/>
          <w:szCs w:val="28"/>
          <w:highlight w:val="none"/>
        </w:rPr>
        <w:t>项目联系人：</w:t>
      </w:r>
      <w:r>
        <w:rPr>
          <w:rFonts w:hint="eastAsia" w:ascii="宋体" w:hAnsi="宋体" w:cs="宋体"/>
          <w:color w:val="auto"/>
          <w:sz w:val="28"/>
          <w:szCs w:val="28"/>
          <w:highlight w:val="none"/>
          <w:u w:val="single"/>
        </w:rPr>
        <w:t>×××××</w:t>
      </w:r>
      <w:bookmarkEnd w:id="183"/>
      <w:bookmarkEnd w:id="184"/>
      <w:bookmarkEnd w:id="185"/>
      <w:bookmarkEnd w:id="186"/>
      <w:bookmarkEnd w:id="187"/>
    </w:p>
    <w:p w14:paraId="322F6B99">
      <w:pPr>
        <w:pageBreakBefore w:val="0"/>
        <w:tabs>
          <w:tab w:val="left" w:pos="9135"/>
        </w:tabs>
        <w:kinsoku/>
        <w:wordWrap/>
        <w:overflowPunct/>
        <w:topLinePunct w:val="0"/>
        <w:bidi w:val="0"/>
        <w:spacing w:line="360" w:lineRule="auto"/>
        <w:outlineLvl w:val="2"/>
        <w:rPr>
          <w:rFonts w:hint="eastAsia" w:ascii="宋体" w:hAnsi="宋体" w:cs="宋体"/>
          <w:color w:val="auto"/>
          <w:sz w:val="28"/>
          <w:szCs w:val="28"/>
          <w:highlight w:val="none"/>
        </w:rPr>
      </w:pPr>
    </w:p>
    <w:p w14:paraId="685E39BD">
      <w:pPr>
        <w:pageBreakBefore w:val="0"/>
        <w:tabs>
          <w:tab w:val="left" w:pos="9135"/>
        </w:tabs>
        <w:kinsoku/>
        <w:wordWrap/>
        <w:overflowPunct/>
        <w:topLinePunct w:val="0"/>
        <w:bidi w:val="0"/>
        <w:spacing w:line="360" w:lineRule="auto"/>
        <w:outlineLvl w:val="2"/>
        <w:rPr>
          <w:rFonts w:ascii="宋体" w:hAnsi="宋体" w:cs="宋体"/>
          <w:color w:val="auto"/>
          <w:sz w:val="28"/>
          <w:szCs w:val="28"/>
          <w:highlight w:val="none"/>
          <w:u w:val="single"/>
        </w:rPr>
      </w:pPr>
      <w:bookmarkStart w:id="188" w:name="_Toc24534"/>
      <w:bookmarkStart w:id="189" w:name="_Toc23646"/>
      <w:bookmarkStart w:id="190" w:name="_Toc24699"/>
      <w:bookmarkStart w:id="191" w:name="_Toc22435"/>
      <w:bookmarkStart w:id="192" w:name="_Toc20504"/>
      <w:r>
        <w:rPr>
          <w:rFonts w:hint="eastAsia" w:ascii="宋体" w:hAnsi="宋体" w:cs="宋体"/>
          <w:color w:val="auto"/>
          <w:sz w:val="28"/>
          <w:szCs w:val="28"/>
          <w:highlight w:val="none"/>
        </w:rPr>
        <w:t>联系方式：</w:t>
      </w:r>
      <w:r>
        <w:rPr>
          <w:rFonts w:hint="eastAsia" w:ascii="宋体" w:hAnsi="宋体" w:cs="宋体"/>
          <w:color w:val="auto"/>
          <w:sz w:val="28"/>
          <w:szCs w:val="28"/>
          <w:highlight w:val="none"/>
          <w:u w:val="single"/>
        </w:rPr>
        <w:t>×××××</w:t>
      </w:r>
      <w:bookmarkEnd w:id="188"/>
      <w:bookmarkEnd w:id="189"/>
      <w:bookmarkEnd w:id="190"/>
      <w:bookmarkEnd w:id="191"/>
      <w:bookmarkEnd w:id="192"/>
    </w:p>
    <w:p w14:paraId="144F7724">
      <w:pPr>
        <w:pageBreakBefore w:val="0"/>
        <w:tabs>
          <w:tab w:val="left" w:pos="9135"/>
        </w:tabs>
        <w:kinsoku/>
        <w:wordWrap/>
        <w:overflowPunct/>
        <w:topLinePunct w:val="0"/>
        <w:bidi w:val="0"/>
        <w:spacing w:line="360" w:lineRule="auto"/>
        <w:outlineLvl w:val="2"/>
        <w:rPr>
          <w:rFonts w:hint="eastAsia" w:ascii="宋体" w:hAnsi="宋体" w:cs="宋体"/>
          <w:color w:val="auto"/>
          <w:sz w:val="28"/>
          <w:szCs w:val="28"/>
          <w:highlight w:val="none"/>
        </w:rPr>
      </w:pPr>
    </w:p>
    <w:p w14:paraId="463DF5D9">
      <w:pPr>
        <w:pageBreakBefore w:val="0"/>
        <w:tabs>
          <w:tab w:val="left" w:pos="9135"/>
        </w:tabs>
        <w:kinsoku/>
        <w:wordWrap/>
        <w:overflowPunct/>
        <w:topLinePunct w:val="0"/>
        <w:bidi w:val="0"/>
        <w:spacing w:line="360" w:lineRule="auto"/>
        <w:outlineLvl w:val="2"/>
        <w:rPr>
          <w:color w:val="auto"/>
          <w:highlight w:val="none"/>
        </w:rPr>
      </w:pPr>
      <w:bookmarkStart w:id="193" w:name="_Toc32070"/>
      <w:bookmarkStart w:id="194" w:name="_Toc16039"/>
      <w:bookmarkStart w:id="195" w:name="_Toc6070"/>
      <w:bookmarkStart w:id="196" w:name="_Toc2498"/>
      <w:bookmarkStart w:id="197" w:name="_Toc31516"/>
      <w:r>
        <w:rPr>
          <w:rFonts w:hint="eastAsia" w:ascii="宋体" w:hAnsi="宋体" w:cs="宋体"/>
          <w:color w:val="auto"/>
          <w:sz w:val="28"/>
          <w:szCs w:val="28"/>
          <w:highlight w:val="none"/>
        </w:rPr>
        <w:t>日    期  ：</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日</w:t>
      </w:r>
      <w:bookmarkEnd w:id="193"/>
      <w:bookmarkEnd w:id="194"/>
      <w:bookmarkEnd w:id="195"/>
      <w:bookmarkEnd w:id="196"/>
      <w:bookmarkEnd w:id="197"/>
    </w:p>
    <w:p w14:paraId="192F538D">
      <w:pPr>
        <w:rPr>
          <w:b w:val="0"/>
          <w:color w:val="auto"/>
          <w:sz w:val="24"/>
          <w:szCs w:val="24"/>
          <w:highlight w:val="none"/>
        </w:rPr>
      </w:pPr>
      <w:bookmarkStart w:id="198" w:name="_Toc18475"/>
      <w:bookmarkStart w:id="199" w:name="_Toc89950767"/>
      <w:r>
        <w:rPr>
          <w:b w:val="0"/>
          <w:color w:val="auto"/>
          <w:sz w:val="24"/>
          <w:szCs w:val="24"/>
          <w:highlight w:val="none"/>
        </w:rPr>
        <w:br w:type="page"/>
      </w:r>
    </w:p>
    <w:p w14:paraId="0857B732">
      <w:pPr>
        <w:pStyle w:val="26"/>
        <w:pageBreakBefore w:val="0"/>
        <w:kinsoku/>
        <w:wordWrap/>
        <w:overflowPunct/>
        <w:topLinePunct w:val="0"/>
        <w:bidi w:val="0"/>
        <w:spacing w:line="360" w:lineRule="auto"/>
        <w:jc w:val="both"/>
        <w:outlineLvl w:val="1"/>
        <w:rPr>
          <w:rFonts w:hAnsi="Calibri"/>
          <w:b w:val="0"/>
          <w:color w:val="auto"/>
          <w:sz w:val="24"/>
          <w:szCs w:val="24"/>
          <w:highlight w:val="none"/>
        </w:rPr>
      </w:pPr>
      <w:bookmarkStart w:id="200" w:name="_Toc25979"/>
      <w:bookmarkStart w:id="201" w:name="_Toc20817"/>
      <w:r>
        <w:rPr>
          <w:b w:val="0"/>
          <w:color w:val="auto"/>
          <w:sz w:val="24"/>
          <w:szCs w:val="24"/>
          <w:highlight w:val="none"/>
        </w:rPr>
        <w:t>三、营业执照</w:t>
      </w:r>
      <w:bookmarkEnd w:id="198"/>
      <w:bookmarkEnd w:id="199"/>
      <w:bookmarkEnd w:id="200"/>
      <w:bookmarkEnd w:id="201"/>
    </w:p>
    <w:p w14:paraId="1773593E">
      <w:pPr>
        <w:pageBreakBefore w:val="0"/>
        <w:kinsoku/>
        <w:wordWrap/>
        <w:overflowPunct/>
        <w:topLinePunct w:val="0"/>
        <w:bidi w:val="0"/>
        <w:spacing w:before="472" w:line="360" w:lineRule="auto"/>
        <w:ind w:left="4059"/>
        <w:rPr>
          <w:rFonts w:hAnsi="Calibri"/>
          <w:color w:val="auto"/>
          <w:sz w:val="24"/>
          <w:highlight w:val="none"/>
        </w:rPr>
      </w:pPr>
      <w:r>
        <w:rPr>
          <w:rFonts w:ascii="CFICBP+ËÎÌå" w:hAnsi="CFICBP+ËÎÌå" w:cs="CFICBP+ËÎÌå"/>
          <w:color w:val="auto"/>
          <w:spacing w:val="2"/>
          <w:sz w:val="24"/>
          <w:highlight w:val="none"/>
        </w:rPr>
        <w:t>营业执照</w:t>
      </w:r>
    </w:p>
    <w:p w14:paraId="3FB1B793">
      <w:pPr>
        <w:pStyle w:val="26"/>
        <w:pageBreakBefore w:val="0"/>
        <w:kinsoku/>
        <w:wordWrap/>
        <w:overflowPunct/>
        <w:topLinePunct w:val="0"/>
        <w:bidi w:val="0"/>
        <w:spacing w:line="360" w:lineRule="auto"/>
        <w:outlineLvl w:val="9"/>
        <w:rPr>
          <w:color w:val="auto"/>
          <w:sz w:val="24"/>
          <w:szCs w:val="24"/>
          <w:highlight w:val="none"/>
        </w:rPr>
      </w:pPr>
    </w:p>
    <w:p w14:paraId="5FCCEC9A">
      <w:pPr>
        <w:pStyle w:val="26"/>
        <w:pageBreakBefore w:val="0"/>
        <w:kinsoku/>
        <w:wordWrap/>
        <w:overflowPunct/>
        <w:topLinePunct w:val="0"/>
        <w:bidi w:val="0"/>
        <w:spacing w:line="360" w:lineRule="auto"/>
        <w:outlineLvl w:val="9"/>
        <w:rPr>
          <w:color w:val="auto"/>
          <w:sz w:val="24"/>
          <w:szCs w:val="24"/>
          <w:highlight w:val="none"/>
        </w:rPr>
      </w:pPr>
    </w:p>
    <w:p w14:paraId="49B0C982">
      <w:pPr>
        <w:pStyle w:val="26"/>
        <w:pageBreakBefore w:val="0"/>
        <w:kinsoku/>
        <w:wordWrap/>
        <w:overflowPunct/>
        <w:topLinePunct w:val="0"/>
        <w:bidi w:val="0"/>
        <w:spacing w:line="360" w:lineRule="auto"/>
        <w:outlineLvl w:val="9"/>
        <w:rPr>
          <w:color w:val="auto"/>
          <w:sz w:val="24"/>
          <w:szCs w:val="24"/>
          <w:highlight w:val="none"/>
          <w:u w:val="single"/>
        </w:rPr>
      </w:pPr>
    </w:p>
    <w:p w14:paraId="234EEE27">
      <w:pPr>
        <w:pStyle w:val="26"/>
        <w:pageBreakBefore w:val="0"/>
        <w:kinsoku/>
        <w:wordWrap/>
        <w:overflowPunct/>
        <w:topLinePunct w:val="0"/>
        <w:bidi w:val="0"/>
        <w:spacing w:line="360" w:lineRule="auto"/>
        <w:outlineLvl w:val="9"/>
        <w:rPr>
          <w:color w:val="auto"/>
          <w:sz w:val="24"/>
          <w:szCs w:val="24"/>
          <w:highlight w:val="none"/>
        </w:rPr>
      </w:pPr>
    </w:p>
    <w:p w14:paraId="471F84DE">
      <w:pPr>
        <w:pStyle w:val="26"/>
        <w:pageBreakBefore w:val="0"/>
        <w:kinsoku/>
        <w:wordWrap/>
        <w:overflowPunct/>
        <w:topLinePunct w:val="0"/>
        <w:bidi w:val="0"/>
        <w:spacing w:line="360" w:lineRule="auto"/>
        <w:outlineLvl w:val="9"/>
        <w:rPr>
          <w:color w:val="auto"/>
          <w:sz w:val="24"/>
          <w:szCs w:val="24"/>
          <w:highlight w:val="none"/>
        </w:rPr>
      </w:pPr>
    </w:p>
    <w:p w14:paraId="75E85762">
      <w:pPr>
        <w:pStyle w:val="26"/>
        <w:pageBreakBefore w:val="0"/>
        <w:kinsoku/>
        <w:wordWrap/>
        <w:overflowPunct/>
        <w:topLinePunct w:val="0"/>
        <w:bidi w:val="0"/>
        <w:spacing w:line="360" w:lineRule="auto"/>
        <w:outlineLvl w:val="9"/>
        <w:rPr>
          <w:color w:val="auto"/>
          <w:sz w:val="24"/>
          <w:szCs w:val="24"/>
          <w:highlight w:val="none"/>
        </w:rPr>
      </w:pPr>
    </w:p>
    <w:p w14:paraId="642D7090">
      <w:pPr>
        <w:pStyle w:val="26"/>
        <w:pageBreakBefore w:val="0"/>
        <w:kinsoku/>
        <w:wordWrap/>
        <w:overflowPunct/>
        <w:topLinePunct w:val="0"/>
        <w:bidi w:val="0"/>
        <w:spacing w:line="360" w:lineRule="auto"/>
        <w:outlineLvl w:val="9"/>
        <w:rPr>
          <w:color w:val="auto"/>
          <w:sz w:val="24"/>
          <w:szCs w:val="24"/>
          <w:highlight w:val="none"/>
        </w:rPr>
      </w:pPr>
      <w:r>
        <w:rPr>
          <w:rFonts w:hint="eastAsia"/>
          <w:color w:val="auto"/>
          <w:sz w:val="24"/>
          <w:szCs w:val="24"/>
          <w:highlight w:val="none"/>
        </w:rPr>
        <w:t xml:space="preserve">            </w:t>
      </w:r>
    </w:p>
    <w:p w14:paraId="763C7658">
      <w:pPr>
        <w:pStyle w:val="26"/>
        <w:pageBreakBefore w:val="0"/>
        <w:kinsoku/>
        <w:wordWrap/>
        <w:overflowPunct/>
        <w:topLinePunct w:val="0"/>
        <w:bidi w:val="0"/>
        <w:spacing w:line="360" w:lineRule="auto"/>
        <w:outlineLvl w:val="9"/>
        <w:rPr>
          <w:color w:val="auto"/>
          <w:sz w:val="24"/>
          <w:szCs w:val="24"/>
          <w:highlight w:val="none"/>
        </w:rPr>
      </w:pPr>
    </w:p>
    <w:p w14:paraId="777B8B6C">
      <w:pPr>
        <w:pStyle w:val="26"/>
        <w:pageBreakBefore w:val="0"/>
        <w:kinsoku/>
        <w:wordWrap/>
        <w:overflowPunct/>
        <w:topLinePunct w:val="0"/>
        <w:bidi w:val="0"/>
        <w:spacing w:line="360" w:lineRule="auto"/>
        <w:outlineLvl w:val="9"/>
        <w:rPr>
          <w:color w:val="auto"/>
          <w:sz w:val="24"/>
          <w:szCs w:val="24"/>
          <w:highlight w:val="none"/>
        </w:rPr>
      </w:pPr>
    </w:p>
    <w:p w14:paraId="3FC94EA3">
      <w:pPr>
        <w:pStyle w:val="26"/>
        <w:pageBreakBefore w:val="0"/>
        <w:kinsoku/>
        <w:wordWrap/>
        <w:overflowPunct/>
        <w:topLinePunct w:val="0"/>
        <w:bidi w:val="0"/>
        <w:spacing w:line="360" w:lineRule="auto"/>
        <w:outlineLvl w:val="9"/>
        <w:rPr>
          <w:color w:val="auto"/>
          <w:sz w:val="24"/>
          <w:szCs w:val="24"/>
          <w:highlight w:val="none"/>
        </w:rPr>
      </w:pPr>
    </w:p>
    <w:p w14:paraId="0B050811">
      <w:pPr>
        <w:pStyle w:val="26"/>
        <w:pageBreakBefore w:val="0"/>
        <w:kinsoku/>
        <w:wordWrap/>
        <w:overflowPunct/>
        <w:topLinePunct w:val="0"/>
        <w:bidi w:val="0"/>
        <w:spacing w:line="360" w:lineRule="auto"/>
        <w:outlineLvl w:val="9"/>
        <w:rPr>
          <w:color w:val="auto"/>
          <w:sz w:val="24"/>
          <w:szCs w:val="24"/>
          <w:highlight w:val="none"/>
        </w:rPr>
      </w:pPr>
    </w:p>
    <w:p w14:paraId="7086B93F">
      <w:pPr>
        <w:pStyle w:val="26"/>
        <w:pageBreakBefore w:val="0"/>
        <w:kinsoku/>
        <w:wordWrap/>
        <w:overflowPunct/>
        <w:topLinePunct w:val="0"/>
        <w:bidi w:val="0"/>
        <w:spacing w:line="360" w:lineRule="auto"/>
        <w:outlineLvl w:val="9"/>
        <w:rPr>
          <w:color w:val="auto"/>
          <w:sz w:val="24"/>
          <w:szCs w:val="24"/>
          <w:highlight w:val="none"/>
        </w:rPr>
      </w:pPr>
    </w:p>
    <w:p w14:paraId="37754CF2">
      <w:pPr>
        <w:pStyle w:val="15"/>
        <w:pageBreakBefore w:val="0"/>
        <w:kinsoku/>
        <w:wordWrap/>
        <w:overflowPunct/>
        <w:topLinePunct w:val="0"/>
        <w:bidi w:val="0"/>
        <w:spacing w:line="360" w:lineRule="auto"/>
        <w:rPr>
          <w:rFonts w:hint="eastAsia"/>
          <w:color w:val="auto"/>
          <w:sz w:val="24"/>
          <w:highlight w:val="none"/>
          <w:lang w:val="en-US" w:eastAsia="zh-CN"/>
        </w:rPr>
      </w:pPr>
      <w:r>
        <w:rPr>
          <w:rFonts w:hint="eastAsia"/>
          <w:color w:val="auto"/>
          <w:highlight w:val="none"/>
        </w:rPr>
        <w:t xml:space="preserve">                                           </w:t>
      </w:r>
      <w:r>
        <w:rPr>
          <w:rFonts w:hint="eastAsia"/>
          <w:color w:val="auto"/>
          <w:sz w:val="24"/>
          <w:highlight w:val="none"/>
          <w:lang w:eastAsia="zh-CN"/>
        </w:rPr>
        <w:t>投标人</w:t>
      </w:r>
      <w:r>
        <w:rPr>
          <w:rFonts w:hint="eastAsia"/>
          <w:color w:val="auto"/>
          <w:sz w:val="24"/>
          <w:highlight w:val="none"/>
        </w:rPr>
        <w:t>：</w:t>
      </w:r>
      <w:r>
        <w:rPr>
          <w:rFonts w:hint="eastAsia"/>
          <w:color w:val="auto"/>
          <w:sz w:val="24"/>
          <w:highlight w:val="none"/>
          <w:u w:val="single"/>
        </w:rPr>
        <w:t xml:space="preserve">                </w:t>
      </w:r>
      <w:r>
        <w:rPr>
          <w:rFonts w:hint="eastAsia"/>
          <w:color w:val="auto"/>
          <w:sz w:val="24"/>
          <w:highlight w:val="none"/>
        </w:rPr>
        <w:t xml:space="preserve"> （签章）</w:t>
      </w:r>
      <w:r>
        <w:rPr>
          <w:rFonts w:hint="eastAsia"/>
          <w:color w:val="auto"/>
          <w:sz w:val="24"/>
          <w:highlight w:val="none"/>
          <w:lang w:val="en-US" w:eastAsia="zh-CN"/>
        </w:rPr>
        <w:t xml:space="preserve">   </w:t>
      </w:r>
    </w:p>
    <w:p w14:paraId="68203B7B">
      <w:pPr>
        <w:pStyle w:val="15"/>
        <w:pageBreakBefore w:val="0"/>
        <w:kinsoku/>
        <w:wordWrap/>
        <w:overflowPunct/>
        <w:topLinePunct w:val="0"/>
        <w:bidi w:val="0"/>
        <w:spacing w:line="360" w:lineRule="auto"/>
        <w:rPr>
          <w:color w:val="auto"/>
          <w:sz w:val="24"/>
          <w:highlight w:val="none"/>
        </w:rPr>
      </w:pPr>
      <w:r>
        <w:rPr>
          <w:rFonts w:hint="eastAsia"/>
          <w:color w:val="auto"/>
          <w:sz w:val="24"/>
          <w:highlight w:val="none"/>
        </w:rPr>
        <w:t xml:space="preserve">                                      日 期：</w:t>
      </w:r>
      <w:r>
        <w:rPr>
          <w:rFonts w:hint="eastAsia"/>
          <w:color w:val="auto"/>
          <w:sz w:val="24"/>
          <w:highlight w:val="none"/>
          <w:u w:val="single"/>
        </w:rPr>
        <w:t xml:space="preserve">    </w:t>
      </w:r>
      <w:r>
        <w:rPr>
          <w:rFonts w:hint="eastAsia"/>
          <w:color w:val="auto"/>
          <w:sz w:val="24"/>
          <w:highlight w:val="none"/>
        </w:rPr>
        <w:t xml:space="preserve"> 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w:t>
      </w:r>
    </w:p>
    <w:p w14:paraId="71957B25">
      <w:pPr>
        <w:rPr>
          <w:color w:val="auto"/>
          <w:highlight w:val="none"/>
        </w:rPr>
      </w:pPr>
      <w:bookmarkStart w:id="202" w:name="_Toc89950768"/>
      <w:r>
        <w:rPr>
          <w:color w:val="auto"/>
          <w:highlight w:val="none"/>
        </w:rPr>
        <w:br w:type="page"/>
      </w:r>
    </w:p>
    <w:p w14:paraId="5C1C8008">
      <w:pPr>
        <w:pStyle w:val="26"/>
        <w:pageBreakBefore w:val="0"/>
        <w:kinsoku/>
        <w:wordWrap/>
        <w:overflowPunct/>
        <w:topLinePunct w:val="0"/>
        <w:bidi w:val="0"/>
        <w:spacing w:line="360" w:lineRule="auto"/>
        <w:jc w:val="both"/>
        <w:outlineLvl w:val="1"/>
        <w:rPr>
          <w:rFonts w:hAnsi="Calibri"/>
          <w:b w:val="0"/>
          <w:color w:val="auto"/>
          <w:sz w:val="24"/>
          <w:szCs w:val="24"/>
          <w:highlight w:val="none"/>
        </w:rPr>
      </w:pPr>
      <w:bookmarkStart w:id="203" w:name="_Toc16887"/>
      <w:bookmarkStart w:id="204" w:name="_Toc14635"/>
      <w:bookmarkStart w:id="205" w:name="_Toc5231"/>
      <w:r>
        <w:rPr>
          <w:b w:val="0"/>
          <w:color w:val="auto"/>
          <w:sz w:val="24"/>
          <w:szCs w:val="24"/>
          <w:highlight w:val="none"/>
        </w:rPr>
        <w:t>四、法定代表人</w:t>
      </w:r>
      <w:r>
        <w:rPr>
          <w:rFonts w:hint="eastAsia"/>
          <w:b w:val="0"/>
          <w:color w:val="auto"/>
          <w:sz w:val="24"/>
          <w:szCs w:val="24"/>
          <w:highlight w:val="none"/>
        </w:rPr>
        <w:t>身份证明</w:t>
      </w:r>
      <w:bookmarkEnd w:id="202"/>
      <w:bookmarkEnd w:id="203"/>
      <w:bookmarkEnd w:id="204"/>
      <w:bookmarkEnd w:id="205"/>
      <w:r>
        <w:rPr>
          <w:rFonts w:hint="eastAsia"/>
          <w:b w:val="0"/>
          <w:color w:val="auto"/>
          <w:sz w:val="24"/>
          <w:szCs w:val="24"/>
          <w:highlight w:val="none"/>
        </w:rPr>
        <w:t xml:space="preserve">  </w:t>
      </w:r>
    </w:p>
    <w:p w14:paraId="1BF8A353">
      <w:pPr>
        <w:pageBreakBefore w:val="0"/>
        <w:shd w:val="clear" w:color="auto" w:fill="FFFFFF" w:themeFill="background1"/>
        <w:kinsoku/>
        <w:wordWrap/>
        <w:overflowPunct/>
        <w:topLinePunct w:val="0"/>
        <w:bidi w:val="0"/>
        <w:adjustRightInd w:val="0"/>
        <w:snapToGrid w:val="0"/>
        <w:spacing w:line="360" w:lineRule="auto"/>
        <w:ind w:firstLine="3614" w:firstLineChars="1500"/>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 xml:space="preserve">法定代表人身份证明                  </w:t>
      </w:r>
    </w:p>
    <w:p w14:paraId="138191D6">
      <w:pPr>
        <w:pStyle w:val="7"/>
        <w:pageBreakBefore w:val="0"/>
        <w:kinsoku/>
        <w:wordWrap/>
        <w:overflowPunct/>
        <w:topLinePunct w:val="0"/>
        <w:bidi w:val="0"/>
        <w:spacing w:line="360" w:lineRule="auto"/>
        <w:rPr>
          <w:color w:val="auto"/>
          <w:sz w:val="24"/>
          <w:highlight w:val="none"/>
        </w:rPr>
      </w:pPr>
      <w:r>
        <w:rPr>
          <w:rFonts w:hint="eastAsia"/>
          <w:color w:val="auto"/>
          <w:sz w:val="24"/>
          <w:highlight w:val="none"/>
          <w:lang w:eastAsia="zh-CN"/>
        </w:rPr>
        <w:t>投标人</w:t>
      </w:r>
      <w:r>
        <w:rPr>
          <w:rFonts w:hint="eastAsia"/>
          <w:color w:val="auto"/>
          <w:sz w:val="24"/>
          <w:highlight w:val="none"/>
        </w:rPr>
        <w:t>名称：</w:t>
      </w:r>
    </w:p>
    <w:p w14:paraId="4FF777FF">
      <w:pPr>
        <w:pStyle w:val="7"/>
        <w:pageBreakBefore w:val="0"/>
        <w:kinsoku/>
        <w:wordWrap/>
        <w:overflowPunct/>
        <w:topLinePunct w:val="0"/>
        <w:bidi w:val="0"/>
        <w:spacing w:line="360" w:lineRule="auto"/>
        <w:rPr>
          <w:color w:val="auto"/>
          <w:sz w:val="24"/>
          <w:highlight w:val="none"/>
        </w:rPr>
      </w:pPr>
      <w:r>
        <w:rPr>
          <w:rFonts w:hint="eastAsia"/>
          <w:color w:val="auto"/>
          <w:sz w:val="24"/>
          <w:highlight w:val="none"/>
        </w:rPr>
        <w:t>企业类型：</w:t>
      </w:r>
    </w:p>
    <w:p w14:paraId="4EE075F2">
      <w:pPr>
        <w:pStyle w:val="7"/>
        <w:pageBreakBefore w:val="0"/>
        <w:kinsoku/>
        <w:wordWrap/>
        <w:overflowPunct/>
        <w:topLinePunct w:val="0"/>
        <w:bidi w:val="0"/>
        <w:spacing w:line="360" w:lineRule="auto"/>
        <w:rPr>
          <w:color w:val="auto"/>
          <w:sz w:val="24"/>
          <w:highlight w:val="none"/>
        </w:rPr>
      </w:pPr>
      <w:r>
        <w:rPr>
          <w:rFonts w:hint="eastAsia"/>
          <w:color w:val="auto"/>
          <w:sz w:val="24"/>
          <w:highlight w:val="none"/>
        </w:rPr>
        <w:t>地址：</w:t>
      </w:r>
    </w:p>
    <w:p w14:paraId="47491026">
      <w:pPr>
        <w:pStyle w:val="7"/>
        <w:pageBreakBefore w:val="0"/>
        <w:kinsoku/>
        <w:wordWrap/>
        <w:overflowPunct/>
        <w:topLinePunct w:val="0"/>
        <w:bidi w:val="0"/>
        <w:spacing w:line="360" w:lineRule="auto"/>
        <w:rPr>
          <w:color w:val="auto"/>
          <w:sz w:val="24"/>
          <w:highlight w:val="none"/>
        </w:rPr>
      </w:pPr>
      <w:r>
        <w:rPr>
          <w:rFonts w:hint="eastAsia"/>
          <w:color w:val="auto"/>
          <w:sz w:val="24"/>
          <w:highlight w:val="none"/>
        </w:rPr>
        <w:t>营业期限：</w:t>
      </w:r>
    </w:p>
    <w:p w14:paraId="2015A3BF">
      <w:pPr>
        <w:pStyle w:val="7"/>
        <w:pageBreakBefore w:val="0"/>
        <w:kinsoku/>
        <w:wordWrap/>
        <w:overflowPunct/>
        <w:topLinePunct w:val="0"/>
        <w:bidi w:val="0"/>
        <w:spacing w:line="360" w:lineRule="auto"/>
        <w:rPr>
          <w:color w:val="auto"/>
          <w:sz w:val="24"/>
          <w:highlight w:val="none"/>
        </w:rPr>
      </w:pPr>
      <w:r>
        <w:rPr>
          <w:rFonts w:hint="eastAsia"/>
          <w:color w:val="auto"/>
          <w:sz w:val="24"/>
          <w:highlight w:val="none"/>
        </w:rPr>
        <w:t>成立时间：</w:t>
      </w:r>
    </w:p>
    <w:p w14:paraId="0D03A654">
      <w:pPr>
        <w:pStyle w:val="7"/>
        <w:pageBreakBefore w:val="0"/>
        <w:kinsoku/>
        <w:wordWrap/>
        <w:overflowPunct/>
        <w:topLinePunct w:val="0"/>
        <w:bidi w:val="0"/>
        <w:spacing w:line="360" w:lineRule="auto"/>
        <w:ind w:left="660" w:leftChars="200" w:hanging="240" w:hangingChars="100"/>
        <w:rPr>
          <w:color w:val="auto"/>
          <w:sz w:val="24"/>
          <w:highlight w:val="none"/>
        </w:rPr>
      </w:pPr>
      <w:r>
        <w:rPr>
          <w:rFonts w:hint="eastAsia" w:asciiTheme="minorEastAsia" w:hAnsiTheme="minorEastAsia" w:cstheme="minorEastAsia"/>
          <w:color w:val="auto"/>
          <w:sz w:val="24"/>
          <w:highlight w:val="none"/>
        </w:rPr>
        <w:t>姓名：</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 xml:space="preserve">  性别：</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 xml:space="preserve"> 年龄：</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身份证号码：</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 xml:space="preserve"> 职务：</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，系</w:t>
      </w:r>
      <w:r>
        <w:rPr>
          <w:rFonts w:hint="eastAsia" w:asciiTheme="minorEastAsia" w:hAnsiTheme="minorEastAsia" w:cstheme="minorEastAsia"/>
          <w:color w:val="auto"/>
          <w:sz w:val="24"/>
          <w:highlight w:val="none"/>
          <w:u w:val="single"/>
        </w:rPr>
        <w:t xml:space="preserve"> （投标人名称）</w:t>
      </w:r>
      <w:r>
        <w:rPr>
          <w:rFonts w:hint="eastAsia" w:asciiTheme="minorEastAsia" w:hAnsiTheme="minorEastAsia" w:cstheme="minorEastAsia"/>
          <w:color w:val="auto"/>
          <w:sz w:val="24"/>
          <w:highlight w:val="none"/>
        </w:rPr>
        <w:t>的法定代表人。</w:t>
      </w:r>
    </w:p>
    <w:p w14:paraId="5D776B2D">
      <w:pPr>
        <w:pStyle w:val="3"/>
        <w:pageBreakBefore w:val="0"/>
        <w:shd w:val="clear" w:color="auto" w:fill="FFFFFF" w:themeFill="background1"/>
        <w:kinsoku/>
        <w:wordWrap/>
        <w:overflowPunct/>
        <w:topLinePunct w:val="0"/>
        <w:bidi w:val="0"/>
        <w:adjustRightInd w:val="0"/>
        <w:snapToGrid w:val="0"/>
        <w:spacing w:before="240" w:after="120" w:line="360" w:lineRule="auto"/>
        <w:ind w:firstLine="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特此证明    </w:t>
      </w:r>
    </w:p>
    <w:tbl>
      <w:tblPr>
        <w:tblStyle w:val="28"/>
        <w:tblW w:w="96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3"/>
        <w:gridCol w:w="4851"/>
      </w:tblGrid>
      <w:tr w14:paraId="050C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7" w:hRule="atLeast"/>
        </w:trPr>
        <w:tc>
          <w:tcPr>
            <w:tcW w:w="4753" w:type="dxa"/>
            <w:vAlign w:val="center"/>
          </w:tcPr>
          <w:p w14:paraId="3F7B6212">
            <w:pPr>
              <w:pStyle w:val="3"/>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法定代表人身份证复印件</w:t>
            </w:r>
          </w:p>
          <w:p w14:paraId="21D6B313">
            <w:pPr>
              <w:pStyle w:val="3"/>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正面</w:t>
            </w:r>
          </w:p>
          <w:p w14:paraId="5300EC4E">
            <w:pPr>
              <w:pStyle w:val="3"/>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（身份证复印件需清晰可辨认）</w:t>
            </w:r>
          </w:p>
        </w:tc>
        <w:tc>
          <w:tcPr>
            <w:tcW w:w="4851" w:type="dxa"/>
            <w:vAlign w:val="center"/>
          </w:tcPr>
          <w:p w14:paraId="31D98ED9">
            <w:pPr>
              <w:pStyle w:val="3"/>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法定代表人身份证复印件</w:t>
            </w:r>
          </w:p>
          <w:p w14:paraId="7CCC1C35">
            <w:pPr>
              <w:pStyle w:val="3"/>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反面</w:t>
            </w:r>
          </w:p>
          <w:p w14:paraId="47672A7E">
            <w:pPr>
              <w:pStyle w:val="3"/>
              <w:pageBreakBefore w:val="0"/>
              <w:shd w:val="clear" w:color="auto" w:fill="FFFFFF" w:themeFill="background1"/>
              <w:kinsoku/>
              <w:wordWrap/>
              <w:overflowPunct/>
              <w:topLinePunct w:val="0"/>
              <w:bidi w:val="0"/>
              <w:adjustRightInd w:val="0"/>
              <w:snapToGrid w:val="0"/>
              <w:spacing w:before="240" w:after="120" w:line="360" w:lineRule="auto"/>
              <w:ind w:firstLine="0"/>
              <w:jc w:val="center"/>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（身份证复印件需清晰可辨认）</w:t>
            </w:r>
          </w:p>
        </w:tc>
      </w:tr>
    </w:tbl>
    <w:p w14:paraId="0F8E0385">
      <w:pPr>
        <w:pStyle w:val="3"/>
        <w:pageBreakBefore w:val="0"/>
        <w:shd w:val="clear" w:color="auto" w:fill="FFFFFF" w:themeFill="background1"/>
        <w:kinsoku/>
        <w:wordWrap/>
        <w:overflowPunct/>
        <w:topLinePunct w:val="0"/>
        <w:bidi w:val="0"/>
        <w:adjustRightInd w:val="0"/>
        <w:snapToGrid w:val="0"/>
        <w:spacing w:before="240" w:after="120" w:line="360" w:lineRule="auto"/>
        <w:ind w:firstLine="0"/>
        <w:rPr>
          <w:rFonts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注：身份证复印件如为粘贴的，须在身份证复印件与本页接缝处加盖公章；</w:t>
      </w:r>
    </w:p>
    <w:p w14:paraId="23A513BF">
      <w:pPr>
        <w:pStyle w:val="3"/>
        <w:pageBreakBefore w:val="0"/>
        <w:shd w:val="clear" w:color="auto" w:fill="FFFFFF" w:themeFill="background1"/>
        <w:kinsoku/>
        <w:wordWrap/>
        <w:overflowPunct/>
        <w:topLinePunct w:val="0"/>
        <w:bidi w:val="0"/>
        <w:adjustRightInd w:val="0"/>
        <w:snapToGrid w:val="0"/>
        <w:spacing w:before="240" w:after="120" w:line="360" w:lineRule="auto"/>
        <w:ind w:right="1760" w:firstLine="2880" w:firstLineChars="1200"/>
        <w:rPr>
          <w:rFonts w:asciiTheme="minorEastAsia" w:hAnsiTheme="minorEastAsia" w:eastAsiaTheme="minorEastAsia"/>
          <w:color w:val="auto"/>
          <w:szCs w:val="24"/>
          <w:highlight w:val="none"/>
        </w:rPr>
      </w:pPr>
    </w:p>
    <w:p w14:paraId="139A7CD0">
      <w:pPr>
        <w:pStyle w:val="3"/>
        <w:pageBreakBefore w:val="0"/>
        <w:shd w:val="clear" w:color="auto" w:fill="FFFFFF" w:themeFill="background1"/>
        <w:kinsoku/>
        <w:wordWrap/>
        <w:overflowPunct/>
        <w:topLinePunct w:val="0"/>
        <w:bidi w:val="0"/>
        <w:adjustRightInd w:val="0"/>
        <w:snapToGrid w:val="0"/>
        <w:spacing w:before="240" w:after="120" w:line="360" w:lineRule="auto"/>
        <w:ind w:right="1760" w:firstLine="2880" w:firstLineChars="1200"/>
        <w:rPr>
          <w:rFonts w:hint="eastAsia" w:hAnsi="宋体"/>
          <w:color w:val="auto"/>
          <w:sz w:val="24"/>
          <w:highlight w:val="none"/>
          <w:lang w:val="en-US" w:eastAsia="zh-CN"/>
        </w:rPr>
      </w:pPr>
      <w:r>
        <w:rPr>
          <w:rFonts w:hint="eastAsia" w:asciiTheme="minorEastAsia" w:hAnsiTheme="minorEastAsia" w:eastAsiaTheme="minorEastAsia"/>
          <w:color w:val="auto"/>
          <w:szCs w:val="24"/>
          <w:highlight w:val="none"/>
          <w:lang w:eastAsia="zh-CN"/>
        </w:rPr>
        <w:t>投标人</w:t>
      </w:r>
      <w:r>
        <w:rPr>
          <w:rFonts w:hint="eastAsia" w:asciiTheme="minorEastAsia" w:hAnsiTheme="minorEastAsia" w:eastAsiaTheme="minorEastAsia"/>
          <w:color w:val="auto"/>
          <w:szCs w:val="24"/>
          <w:highlight w:val="none"/>
        </w:rPr>
        <w:t>：</w:t>
      </w:r>
      <w:r>
        <w:rPr>
          <w:rFonts w:hint="eastAsia" w:asciiTheme="minorEastAsia" w:hAnsiTheme="minorEastAsia" w:eastAsiaTheme="minorEastAsia"/>
          <w:color w:val="auto"/>
          <w:szCs w:val="24"/>
          <w:highlight w:val="none"/>
          <w:u w:val="single"/>
        </w:rPr>
        <w:t xml:space="preserve">                  </w:t>
      </w:r>
      <w:r>
        <w:rPr>
          <w:rFonts w:hint="eastAsia" w:asciiTheme="minorEastAsia" w:hAnsiTheme="minorEastAsia" w:eastAsiaTheme="minorEastAsia"/>
          <w:color w:val="auto"/>
          <w:szCs w:val="24"/>
          <w:highlight w:val="none"/>
        </w:rPr>
        <w:t xml:space="preserve"> （签章）</w:t>
      </w:r>
      <w:r>
        <w:rPr>
          <w:rFonts w:hint="eastAsia" w:hAnsi="宋体"/>
          <w:color w:val="auto"/>
          <w:sz w:val="24"/>
          <w:highlight w:val="none"/>
          <w:lang w:val="en-US" w:eastAsia="zh-CN"/>
        </w:rPr>
        <w:t xml:space="preserve">  </w:t>
      </w:r>
    </w:p>
    <w:p w14:paraId="1A63DA66">
      <w:pPr>
        <w:pStyle w:val="50"/>
        <w:pageBreakBefore w:val="0"/>
        <w:kinsoku/>
        <w:wordWrap/>
        <w:overflowPunct/>
        <w:topLinePunct w:val="0"/>
        <w:bidi w:val="0"/>
        <w:adjustRightInd w:val="0"/>
        <w:snapToGrid w:val="0"/>
        <w:spacing w:line="360" w:lineRule="auto"/>
        <w:ind w:left="720" w:hanging="720" w:hangingChars="300"/>
        <w:jc w:val="both"/>
        <w:rPr>
          <w:rFonts w:hAnsi="宋体" w:cs="仿宋_GB2312"/>
          <w:color w:val="auto"/>
          <w:sz w:val="24"/>
          <w:szCs w:val="24"/>
          <w:highlight w:val="none"/>
          <w:lang w:val="en-US"/>
        </w:rPr>
      </w:pPr>
      <w:r>
        <w:rPr>
          <w:rFonts w:hint="eastAsia" w:hAnsi="宋体" w:cs="仿宋_GB2312"/>
          <w:color w:val="auto"/>
          <w:sz w:val="24"/>
          <w:szCs w:val="24"/>
          <w:highlight w:val="none"/>
          <w:lang w:val="en-US"/>
        </w:rPr>
        <w:t xml:space="preserve">                        </w:t>
      </w:r>
      <w:r>
        <w:rPr>
          <w:rFonts w:hint="eastAsia" w:hAnsi="宋体" w:cs="仿宋_GB2312"/>
          <w:color w:val="auto"/>
          <w:sz w:val="24"/>
          <w:szCs w:val="24"/>
          <w:highlight w:val="none"/>
        </w:rPr>
        <w:t>日期</w:t>
      </w:r>
      <w:r>
        <w:rPr>
          <w:rFonts w:hint="eastAsia" w:hAnsi="宋体" w:cs="仿宋_GB2312"/>
          <w:color w:val="auto"/>
          <w:sz w:val="24"/>
          <w:szCs w:val="24"/>
          <w:highlight w:val="none"/>
          <w:lang w:val="en-US"/>
        </w:rPr>
        <w:t>：</w:t>
      </w:r>
      <w:r>
        <w:rPr>
          <w:rFonts w:hint="eastAsia" w:hAnsi="宋体" w:cs="仿宋_GB2312"/>
          <w:color w:val="auto"/>
          <w:sz w:val="24"/>
          <w:szCs w:val="24"/>
          <w:highlight w:val="none"/>
          <w:u w:val="single"/>
          <w:lang w:val="en-US"/>
        </w:rPr>
        <w:t xml:space="preserve">     </w:t>
      </w:r>
      <w:r>
        <w:rPr>
          <w:rFonts w:hint="eastAsia" w:hAnsi="宋体" w:cs="仿宋_GB2312"/>
          <w:color w:val="auto"/>
          <w:sz w:val="24"/>
          <w:szCs w:val="24"/>
          <w:highlight w:val="none"/>
        </w:rPr>
        <w:t>年</w:t>
      </w:r>
      <w:r>
        <w:rPr>
          <w:rFonts w:hint="eastAsia" w:hAnsi="宋体" w:cs="仿宋_GB2312"/>
          <w:color w:val="auto"/>
          <w:sz w:val="24"/>
          <w:szCs w:val="24"/>
          <w:highlight w:val="none"/>
          <w:u w:val="single"/>
          <w:lang w:val="en-US"/>
        </w:rPr>
        <w:t xml:space="preserve">    </w:t>
      </w:r>
      <w:r>
        <w:rPr>
          <w:rFonts w:hint="eastAsia" w:hAnsi="宋体" w:cs="仿宋_GB2312"/>
          <w:color w:val="auto"/>
          <w:sz w:val="24"/>
          <w:szCs w:val="24"/>
          <w:highlight w:val="none"/>
          <w:lang w:val="en-US"/>
        </w:rPr>
        <w:t xml:space="preserve"> </w:t>
      </w:r>
      <w:r>
        <w:rPr>
          <w:rFonts w:hint="eastAsia" w:hAnsi="宋体" w:cs="仿宋_GB2312"/>
          <w:color w:val="auto"/>
          <w:sz w:val="24"/>
          <w:szCs w:val="24"/>
          <w:highlight w:val="none"/>
        </w:rPr>
        <w:t>月</w:t>
      </w:r>
      <w:r>
        <w:rPr>
          <w:rFonts w:hint="eastAsia" w:hAnsi="宋体" w:cs="仿宋_GB2312"/>
          <w:color w:val="auto"/>
          <w:sz w:val="24"/>
          <w:szCs w:val="24"/>
          <w:highlight w:val="none"/>
          <w:u w:val="single"/>
          <w:lang w:val="en-US"/>
        </w:rPr>
        <w:t xml:space="preserve">   </w:t>
      </w:r>
      <w:r>
        <w:rPr>
          <w:rFonts w:hint="eastAsia" w:hAnsi="宋体" w:cs="仿宋_GB2312"/>
          <w:color w:val="auto"/>
          <w:sz w:val="24"/>
          <w:szCs w:val="24"/>
          <w:highlight w:val="none"/>
          <w:lang w:val="en-US"/>
        </w:rPr>
        <w:t xml:space="preserve"> </w:t>
      </w:r>
      <w:r>
        <w:rPr>
          <w:rFonts w:hint="eastAsia" w:hAnsi="宋体" w:cs="仿宋_GB2312"/>
          <w:color w:val="auto"/>
          <w:sz w:val="24"/>
          <w:szCs w:val="24"/>
          <w:highlight w:val="none"/>
        </w:rPr>
        <w:t>日</w:t>
      </w:r>
    </w:p>
    <w:p w14:paraId="4C5CC7DC">
      <w:pPr>
        <w:pStyle w:val="50"/>
        <w:pageBreakBefore w:val="0"/>
        <w:kinsoku/>
        <w:wordWrap/>
        <w:overflowPunct/>
        <w:topLinePunct w:val="0"/>
        <w:bidi w:val="0"/>
        <w:adjustRightInd w:val="0"/>
        <w:snapToGrid w:val="0"/>
        <w:spacing w:line="360" w:lineRule="auto"/>
        <w:ind w:left="723" w:hanging="723" w:hangingChars="300"/>
        <w:jc w:val="both"/>
        <w:rPr>
          <w:rFonts w:hAnsi="宋体" w:cs="仿宋_GB2312"/>
          <w:b/>
          <w:color w:val="auto"/>
          <w:sz w:val="24"/>
          <w:szCs w:val="24"/>
          <w:highlight w:val="none"/>
          <w:lang w:val="en-US"/>
        </w:rPr>
      </w:pPr>
    </w:p>
    <w:p w14:paraId="2D4FE53D">
      <w:pPr>
        <w:pageBreakBefore w:val="0"/>
        <w:kinsoku/>
        <w:wordWrap/>
        <w:overflowPunct/>
        <w:topLinePunct w:val="0"/>
        <w:bidi w:val="0"/>
        <w:spacing w:line="360" w:lineRule="auto"/>
        <w:rPr>
          <w:rFonts w:ascii="宋体" w:hAnsi="宋体" w:cs="仿宋_GB2312"/>
          <w:b/>
          <w:color w:val="auto"/>
          <w:kern w:val="0"/>
          <w:sz w:val="24"/>
          <w:highlight w:val="none"/>
        </w:rPr>
      </w:pPr>
      <w:r>
        <w:rPr>
          <w:rFonts w:hint="eastAsia" w:ascii="宋体" w:hAnsi="宋体" w:cs="仿宋_GB2312"/>
          <w:b/>
          <w:color w:val="auto"/>
          <w:kern w:val="0"/>
          <w:sz w:val="24"/>
          <w:highlight w:val="none"/>
        </w:rPr>
        <w:t>说明：法定代表人亲自办理投标事宜的，需提交本证明文件。</w:t>
      </w:r>
    </w:p>
    <w:p w14:paraId="7F33CCEB">
      <w:pPr>
        <w:rPr>
          <w:b w:val="0"/>
          <w:color w:val="auto"/>
          <w:sz w:val="24"/>
          <w:szCs w:val="24"/>
          <w:highlight w:val="none"/>
        </w:rPr>
      </w:pPr>
      <w:bookmarkStart w:id="206" w:name="_Toc2470"/>
      <w:bookmarkStart w:id="207" w:name="_Toc9605"/>
      <w:bookmarkStart w:id="208" w:name="_Toc89950769"/>
      <w:r>
        <w:rPr>
          <w:b w:val="0"/>
          <w:color w:val="auto"/>
          <w:sz w:val="24"/>
          <w:szCs w:val="24"/>
          <w:highlight w:val="none"/>
        </w:rPr>
        <w:br w:type="page"/>
      </w:r>
    </w:p>
    <w:p w14:paraId="7082EB2E">
      <w:pPr>
        <w:pStyle w:val="26"/>
        <w:pageBreakBefore w:val="0"/>
        <w:kinsoku/>
        <w:wordWrap/>
        <w:overflowPunct/>
        <w:topLinePunct w:val="0"/>
        <w:bidi w:val="0"/>
        <w:spacing w:line="360" w:lineRule="auto"/>
        <w:jc w:val="both"/>
        <w:outlineLvl w:val="1"/>
        <w:rPr>
          <w:b w:val="0"/>
          <w:color w:val="auto"/>
          <w:sz w:val="24"/>
          <w:szCs w:val="24"/>
          <w:highlight w:val="none"/>
        </w:rPr>
      </w:pPr>
      <w:bookmarkStart w:id="209" w:name="_Toc28557"/>
      <w:r>
        <w:rPr>
          <w:b w:val="0"/>
          <w:color w:val="auto"/>
          <w:sz w:val="24"/>
          <w:szCs w:val="24"/>
          <w:highlight w:val="none"/>
        </w:rPr>
        <w:t>五</w:t>
      </w:r>
      <w:r>
        <w:rPr>
          <w:rFonts w:hint="eastAsia"/>
          <w:b w:val="0"/>
          <w:color w:val="auto"/>
          <w:sz w:val="24"/>
          <w:szCs w:val="24"/>
          <w:highlight w:val="none"/>
          <w:lang w:eastAsia="zh-CN"/>
        </w:rPr>
        <w:t>、</w:t>
      </w:r>
      <w:r>
        <w:rPr>
          <w:b w:val="0"/>
          <w:color w:val="auto"/>
          <w:sz w:val="24"/>
          <w:szCs w:val="24"/>
          <w:highlight w:val="none"/>
        </w:rPr>
        <w:t>法定代表人授权委托书</w:t>
      </w:r>
      <w:bookmarkEnd w:id="206"/>
      <w:bookmarkEnd w:id="207"/>
      <w:bookmarkEnd w:id="208"/>
      <w:bookmarkEnd w:id="209"/>
    </w:p>
    <w:p w14:paraId="682EECDF">
      <w:pPr>
        <w:pStyle w:val="15"/>
        <w:pageBreakBefore w:val="0"/>
        <w:kinsoku/>
        <w:wordWrap/>
        <w:overflowPunct/>
        <w:topLinePunct w:val="0"/>
        <w:bidi w:val="0"/>
        <w:spacing w:line="360" w:lineRule="auto"/>
        <w:ind w:firstLine="3373" w:firstLineChars="1400"/>
        <w:rPr>
          <w:b/>
          <w:color w:val="auto"/>
          <w:sz w:val="24"/>
          <w:highlight w:val="none"/>
        </w:rPr>
      </w:pPr>
      <w:r>
        <w:rPr>
          <w:rFonts w:hint="eastAsia"/>
          <w:b/>
          <w:color w:val="auto"/>
          <w:sz w:val="24"/>
          <w:highlight w:val="none"/>
        </w:rPr>
        <w:t xml:space="preserve">法定代表人授权委托书                    </w:t>
      </w:r>
    </w:p>
    <w:p w14:paraId="6685E322">
      <w:pPr>
        <w:pageBreakBefore w:val="0"/>
        <w:kinsoku/>
        <w:wordWrap/>
        <w:overflowPunct/>
        <w:topLinePunct w:val="0"/>
        <w:bidi w:val="0"/>
        <w:spacing w:line="360" w:lineRule="auto"/>
        <w:jc w:val="left"/>
        <w:rPr>
          <w:rFonts w:hAnsi="宋体"/>
          <w:bCs/>
          <w:color w:val="auto"/>
          <w:sz w:val="24"/>
          <w:highlight w:val="none"/>
        </w:rPr>
      </w:pPr>
      <w:r>
        <w:rPr>
          <w:rFonts w:hint="eastAsia" w:hAnsi="宋体"/>
          <w:bCs/>
          <w:color w:val="auto"/>
          <w:sz w:val="24"/>
          <w:highlight w:val="none"/>
        </w:rPr>
        <w:t xml:space="preserve">  新疆重道敬德招标咨询有限公司：</w:t>
      </w:r>
    </w:p>
    <w:p w14:paraId="7CE1039D">
      <w:pPr>
        <w:pageBreakBefore w:val="0"/>
        <w:kinsoku/>
        <w:wordWrap/>
        <w:overflowPunct/>
        <w:topLinePunct w:val="0"/>
        <w:bidi w:val="0"/>
        <w:spacing w:line="360" w:lineRule="auto"/>
        <w:ind w:firstLine="720" w:firstLineChars="300"/>
        <w:jc w:val="left"/>
        <w:rPr>
          <w:rFonts w:hAnsi="宋体"/>
          <w:bCs/>
          <w:color w:val="auto"/>
          <w:sz w:val="24"/>
          <w:highlight w:val="none"/>
          <w:u w:val="single"/>
        </w:rPr>
      </w:pPr>
      <w:r>
        <w:rPr>
          <w:rFonts w:hint="eastAsia" w:hAnsi="宋体"/>
          <w:bCs/>
          <w:color w:val="auto"/>
          <w:sz w:val="24"/>
          <w:highlight w:val="none"/>
        </w:rPr>
        <w:t xml:space="preserve">本人 </w:t>
      </w:r>
      <w:r>
        <w:rPr>
          <w:rFonts w:hint="eastAsia" w:hAnsi="宋体"/>
          <w:bCs/>
          <w:color w:val="auto"/>
          <w:sz w:val="24"/>
          <w:highlight w:val="none"/>
          <w:u w:val="single"/>
        </w:rPr>
        <w:t xml:space="preserve">  （姓名）      </w:t>
      </w:r>
      <w:r>
        <w:rPr>
          <w:rFonts w:hint="eastAsia" w:hAnsi="宋体"/>
          <w:bCs/>
          <w:color w:val="auto"/>
          <w:sz w:val="24"/>
          <w:highlight w:val="none"/>
        </w:rPr>
        <w:t xml:space="preserve"> 系</w:t>
      </w:r>
      <w:r>
        <w:rPr>
          <w:rFonts w:hint="eastAsia" w:hAnsi="宋体"/>
          <w:bCs/>
          <w:color w:val="auto"/>
          <w:sz w:val="24"/>
          <w:highlight w:val="none"/>
          <w:u w:val="single"/>
        </w:rPr>
        <w:t xml:space="preserve">   （</w:t>
      </w:r>
      <w:r>
        <w:rPr>
          <w:rFonts w:hint="eastAsia" w:hAnsi="宋体"/>
          <w:bCs/>
          <w:color w:val="auto"/>
          <w:sz w:val="24"/>
          <w:highlight w:val="none"/>
          <w:u w:val="single"/>
          <w:lang w:eastAsia="zh-CN"/>
        </w:rPr>
        <w:t>投标人</w:t>
      </w:r>
      <w:r>
        <w:rPr>
          <w:rFonts w:hint="eastAsia" w:hAnsi="宋体"/>
          <w:bCs/>
          <w:color w:val="auto"/>
          <w:sz w:val="24"/>
          <w:highlight w:val="none"/>
          <w:u w:val="single"/>
        </w:rPr>
        <w:t xml:space="preserve">名称）     </w:t>
      </w:r>
      <w:r>
        <w:rPr>
          <w:rFonts w:hint="eastAsia" w:hAnsi="宋体"/>
          <w:bCs/>
          <w:color w:val="auto"/>
          <w:sz w:val="24"/>
          <w:highlight w:val="none"/>
        </w:rPr>
        <w:t>的法定代表人，现授权委托</w:t>
      </w:r>
      <w:r>
        <w:rPr>
          <w:rFonts w:hint="eastAsia" w:hAnsi="宋体"/>
          <w:bCs/>
          <w:color w:val="auto"/>
          <w:sz w:val="24"/>
          <w:highlight w:val="none"/>
          <w:u w:val="single"/>
        </w:rPr>
        <w:t xml:space="preserve"> （姓名）     </w:t>
      </w:r>
      <w:r>
        <w:rPr>
          <w:rFonts w:hint="eastAsia" w:hAnsi="宋体"/>
          <w:bCs/>
          <w:color w:val="auto"/>
          <w:sz w:val="24"/>
          <w:highlight w:val="none"/>
        </w:rPr>
        <w:t>为我公司授权代表，全权代理由贵方组织的</w:t>
      </w:r>
      <w:r>
        <w:rPr>
          <w:rFonts w:hint="eastAsia" w:hAnsi="宋体"/>
          <w:bCs/>
          <w:color w:val="auto"/>
          <w:sz w:val="24"/>
          <w:highlight w:val="none"/>
          <w:u w:val="single"/>
        </w:rPr>
        <w:t xml:space="preserve">                 </w:t>
      </w:r>
      <w:r>
        <w:rPr>
          <w:rFonts w:hint="eastAsia" w:hAnsi="宋体"/>
          <w:bCs/>
          <w:color w:val="auto"/>
          <w:sz w:val="24"/>
          <w:highlight w:val="none"/>
        </w:rPr>
        <w:t xml:space="preserve">  项目。(项目编号</w:t>
      </w:r>
      <w:r>
        <w:rPr>
          <w:rFonts w:hint="eastAsia" w:hAnsi="宋体"/>
          <w:bCs/>
          <w:color w:val="auto"/>
          <w:sz w:val="24"/>
          <w:highlight w:val="none"/>
          <w:u w:val="single"/>
        </w:rPr>
        <w:t xml:space="preserve">       </w:t>
      </w:r>
    </w:p>
    <w:p w14:paraId="3A942CD0">
      <w:pPr>
        <w:pageBreakBefore w:val="0"/>
        <w:kinsoku/>
        <w:wordWrap/>
        <w:overflowPunct/>
        <w:topLinePunct w:val="0"/>
        <w:bidi w:val="0"/>
        <w:spacing w:line="360" w:lineRule="auto"/>
        <w:jc w:val="left"/>
        <w:rPr>
          <w:rFonts w:hAnsi="宋体"/>
          <w:bCs/>
          <w:color w:val="auto"/>
          <w:sz w:val="24"/>
          <w:highlight w:val="none"/>
        </w:rPr>
      </w:pPr>
      <w:r>
        <w:rPr>
          <w:rFonts w:hint="eastAsia" w:hAnsi="宋体"/>
          <w:bCs/>
          <w:color w:val="auto"/>
          <w:sz w:val="24"/>
          <w:highlight w:val="none"/>
          <w:u w:val="single"/>
        </w:rPr>
        <w:t xml:space="preserve">         </w:t>
      </w:r>
      <w:r>
        <w:rPr>
          <w:rFonts w:hint="eastAsia" w:hAnsi="宋体"/>
          <w:bCs/>
          <w:color w:val="auto"/>
          <w:sz w:val="24"/>
          <w:highlight w:val="none"/>
        </w:rPr>
        <w:t xml:space="preserve"> 的采购活动的一切相关事宜，我公司均予以承认。</w:t>
      </w:r>
    </w:p>
    <w:p w14:paraId="6EA72ECD">
      <w:pPr>
        <w:pStyle w:val="51"/>
        <w:pageBreakBefore w:val="0"/>
        <w:kinsoku/>
        <w:wordWrap/>
        <w:overflowPunct/>
        <w:topLinePunct w:val="0"/>
        <w:bidi w:val="0"/>
        <w:adjustRightInd w:val="0"/>
        <w:snapToGrid w:val="0"/>
        <w:spacing w:line="360" w:lineRule="auto"/>
        <w:ind w:firstLine="480" w:firstLineChars="200"/>
        <w:rPr>
          <w:rFonts w:hAnsi="宋体"/>
          <w:color w:val="auto"/>
          <w:sz w:val="24"/>
          <w:szCs w:val="24"/>
          <w:highlight w:val="none"/>
          <w:u w:val="single"/>
        </w:rPr>
      </w:pPr>
      <w:r>
        <w:rPr>
          <w:rFonts w:hint="eastAsia" w:hAnsi="宋体"/>
          <w:color w:val="auto"/>
          <w:sz w:val="24"/>
          <w:szCs w:val="24"/>
          <w:highlight w:val="none"/>
        </w:rPr>
        <w:t>法定代表人证件号码（身份证）：</w:t>
      </w:r>
      <w:r>
        <w:rPr>
          <w:rFonts w:hint="eastAsia" w:hAnsi="宋体"/>
          <w:color w:val="auto"/>
          <w:sz w:val="24"/>
          <w:szCs w:val="24"/>
          <w:highlight w:val="none"/>
          <w:u w:val="single"/>
        </w:rPr>
        <w:t xml:space="preserve">                     </w:t>
      </w:r>
    </w:p>
    <w:p w14:paraId="3C4D751C">
      <w:pPr>
        <w:pStyle w:val="51"/>
        <w:pageBreakBefore w:val="0"/>
        <w:kinsoku/>
        <w:wordWrap/>
        <w:overflowPunct/>
        <w:topLinePunct w:val="0"/>
        <w:bidi w:val="0"/>
        <w:adjustRightInd w:val="0"/>
        <w:snapToGrid w:val="0"/>
        <w:spacing w:line="360" w:lineRule="auto"/>
        <w:ind w:firstLine="480" w:firstLineChars="200"/>
        <w:rPr>
          <w:rFonts w:hAnsi="宋体"/>
          <w:color w:val="auto"/>
          <w:sz w:val="24"/>
          <w:szCs w:val="24"/>
          <w:highlight w:val="none"/>
          <w:u w:val="single"/>
        </w:rPr>
      </w:pPr>
      <w:r>
        <w:rPr>
          <w:rFonts w:hint="eastAsia" w:hAnsi="宋体"/>
          <w:color w:val="auto"/>
          <w:sz w:val="24"/>
          <w:szCs w:val="24"/>
          <w:highlight w:val="none"/>
        </w:rPr>
        <w:t>授权代表证件号码（身份证）：</w:t>
      </w:r>
      <w:r>
        <w:rPr>
          <w:rFonts w:hint="eastAsia" w:hAnsi="宋体"/>
          <w:color w:val="auto"/>
          <w:sz w:val="24"/>
          <w:szCs w:val="24"/>
          <w:highlight w:val="none"/>
          <w:u w:val="single"/>
        </w:rPr>
        <w:t xml:space="preserve">                     </w:t>
      </w:r>
    </w:p>
    <w:p w14:paraId="71224333">
      <w:pPr>
        <w:pStyle w:val="51"/>
        <w:pageBreakBefore w:val="0"/>
        <w:kinsoku/>
        <w:wordWrap/>
        <w:overflowPunct/>
        <w:topLinePunct w:val="0"/>
        <w:bidi w:val="0"/>
        <w:adjustRightInd w:val="0"/>
        <w:snapToGrid w:val="0"/>
        <w:spacing w:line="360" w:lineRule="auto"/>
        <w:ind w:firstLine="480" w:firstLineChars="200"/>
        <w:rPr>
          <w:rFonts w:hAnsi="宋体"/>
          <w:color w:val="auto"/>
          <w:sz w:val="24"/>
          <w:szCs w:val="24"/>
          <w:highlight w:val="none"/>
        </w:rPr>
      </w:pPr>
      <w:r>
        <w:rPr>
          <w:rFonts w:hint="eastAsia" w:hAnsi="宋体"/>
          <w:color w:val="auto"/>
          <w:sz w:val="24"/>
          <w:szCs w:val="24"/>
          <w:highlight w:val="none"/>
        </w:rPr>
        <w:t>授权代表无转委权。</w:t>
      </w:r>
    </w:p>
    <w:p w14:paraId="3F88DE71">
      <w:pPr>
        <w:pStyle w:val="51"/>
        <w:pageBreakBefore w:val="0"/>
        <w:kinsoku/>
        <w:wordWrap/>
        <w:overflowPunct/>
        <w:topLinePunct w:val="0"/>
        <w:bidi w:val="0"/>
        <w:adjustRightInd w:val="0"/>
        <w:snapToGrid w:val="0"/>
        <w:spacing w:line="360" w:lineRule="auto"/>
        <w:rPr>
          <w:rFonts w:hAnsi="宋体"/>
          <w:color w:val="auto"/>
          <w:sz w:val="24"/>
          <w:szCs w:val="24"/>
          <w:highlight w:val="none"/>
        </w:rPr>
      </w:pPr>
      <w:r>
        <w:rPr>
          <w:rFonts w:hint="eastAsia" w:hAnsi="宋体"/>
          <w:color w:val="auto"/>
          <w:sz w:val="24"/>
          <w:szCs w:val="24"/>
          <w:highlight w:val="none"/>
        </w:rPr>
        <w:t>　附法定代表人及被授权人身份证复印件</w:t>
      </w:r>
    </w:p>
    <w:p w14:paraId="4F4305D4">
      <w:pPr>
        <w:pStyle w:val="50"/>
        <w:pageBreakBefore w:val="0"/>
        <w:kinsoku/>
        <w:wordWrap/>
        <w:overflowPunct/>
        <w:topLinePunct w:val="0"/>
        <w:bidi w:val="0"/>
        <w:adjustRightInd w:val="0"/>
        <w:snapToGrid w:val="0"/>
        <w:spacing w:line="360" w:lineRule="auto"/>
        <w:rPr>
          <w:rFonts w:hAnsi="宋体"/>
          <w:color w:val="auto"/>
          <w:sz w:val="24"/>
          <w:szCs w:val="24"/>
          <w:highlight w:val="none"/>
        </w:rPr>
      </w:pPr>
      <w:r>
        <w:rPr>
          <w:rFonts w:hAnsi="宋体"/>
          <w:color w:val="auto"/>
          <w:sz w:val="24"/>
          <w:szCs w:val="24"/>
          <w:highlight w:val="none"/>
          <w:lang w:val="en-US"/>
        </w:rPr>
        <mc:AlternateContent>
          <mc:Choice Requires="wps">
            <w:drawing>
              <wp:anchor distT="0" distB="0" distL="114300" distR="114300" simplePos="0" relativeHeight="251660288" behindDoc="0" locked="0" layoutInCell="1" allowOverlap="1">
                <wp:simplePos x="0" y="0"/>
                <wp:positionH relativeFrom="column">
                  <wp:posOffset>219075</wp:posOffset>
                </wp:positionH>
                <wp:positionV relativeFrom="paragraph">
                  <wp:posOffset>63500</wp:posOffset>
                </wp:positionV>
                <wp:extent cx="2724150" cy="1737995"/>
                <wp:effectExtent l="4445" t="5080" r="14605" b="9525"/>
                <wp:wrapNone/>
                <wp:docPr id="72" name="文本框 72"/>
                <wp:cNvGraphicFramePr/>
                <a:graphic xmlns:a="http://schemas.openxmlformats.org/drawingml/2006/main">
                  <a:graphicData uri="http://schemas.microsoft.com/office/word/2010/wordprocessingShape">
                    <wps:wsp>
                      <wps:cNvSpPr txBox="1">
                        <a:spLocks noChangeArrowheads="1"/>
                      </wps:cNvSpPr>
                      <wps:spPr bwMode="auto">
                        <a:xfrm>
                          <a:off x="0" y="0"/>
                          <a:ext cx="2724150" cy="1737995"/>
                        </a:xfrm>
                        <a:prstGeom prst="rect">
                          <a:avLst/>
                        </a:prstGeom>
                        <a:solidFill>
                          <a:srgbClr val="FFFFFF"/>
                        </a:solidFill>
                        <a:ln w="9525">
                          <a:solidFill>
                            <a:srgbClr val="000000"/>
                          </a:solidFill>
                          <a:miter lim="800000"/>
                        </a:ln>
                      </wps:spPr>
                      <wps:txbx>
                        <w:txbxContent>
                          <w:p w14:paraId="74CDE1F2">
                            <w:r>
                              <w:rPr>
                                <w:rFonts w:hint="eastAsia"/>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25pt;margin-top:5pt;height:136.85pt;width:214.5pt;z-index:251660288;mso-width-relative:page;mso-height-relative:page;" fillcolor="#FFFFFF" filled="t" stroked="t" coordsize="21600,21600" o:gfxdata="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Qr4mNgAAAAJAQAADwAAAAAAAAABACAAAAAi&#10;AAAAZHJzL2Rvd25yZXYueG1sUEsBAhQAFAAAAAgAh07iQHHepjVDAgAAigQAAA4AAAAAAAAAAQAg&#10;AAAAJwEAAGRycy9lMm9Eb2MueG1sUEsFBgAAAAAGAAYAWQEAANwFAAAAAA==&#10;">
                <v:fill on="t" focussize="0,0"/>
                <v:stroke color="#000000" miterlimit="8" joinstyle="miter"/>
                <v:imagedata o:title=""/>
                <o:lock v:ext="edit" aspectratio="f"/>
                <v:textbox>
                  <w:txbxContent>
                    <w:p w14:paraId="74CDE1F2">
                      <w:r>
                        <w:rPr>
                          <w:rFonts w:hint="eastAsia"/>
                        </w:rPr>
                        <w:t>法定代表人身份证正面</w:t>
                      </w:r>
                    </w:p>
                  </w:txbxContent>
                </v:textbox>
              </v:shape>
            </w:pict>
          </mc:Fallback>
        </mc:AlternateContent>
      </w:r>
      <w:r>
        <w:rPr>
          <w:rFonts w:hAnsi="宋体"/>
          <w:color w:val="auto"/>
          <w:sz w:val="24"/>
          <w:szCs w:val="24"/>
          <w:highlight w:val="none"/>
          <w:lang w:val="en-US"/>
        </w:rPr>
        <mc:AlternateContent>
          <mc:Choice Requires="wps">
            <w:drawing>
              <wp:anchor distT="0" distB="0" distL="114300" distR="114300" simplePos="0" relativeHeight="251661312" behindDoc="0" locked="0" layoutInCell="1" allowOverlap="1">
                <wp:simplePos x="0" y="0"/>
                <wp:positionH relativeFrom="column">
                  <wp:posOffset>3152775</wp:posOffset>
                </wp:positionH>
                <wp:positionV relativeFrom="paragraph">
                  <wp:posOffset>63500</wp:posOffset>
                </wp:positionV>
                <wp:extent cx="2838450" cy="1714500"/>
                <wp:effectExtent l="4445" t="4445" r="14605" b="14605"/>
                <wp:wrapNone/>
                <wp:docPr id="73" name="文本框 73"/>
                <wp:cNvGraphicFramePr/>
                <a:graphic xmlns:a="http://schemas.openxmlformats.org/drawingml/2006/main">
                  <a:graphicData uri="http://schemas.microsoft.com/office/word/2010/wordprocessingShape">
                    <wps:wsp>
                      <wps:cNvSpPr txBox="1">
                        <a:spLocks noChangeArrowheads="1"/>
                      </wps:cNvSpPr>
                      <wps:spPr bwMode="auto">
                        <a:xfrm>
                          <a:off x="0" y="0"/>
                          <a:ext cx="2838450" cy="1714500"/>
                        </a:xfrm>
                        <a:prstGeom prst="rect">
                          <a:avLst/>
                        </a:prstGeom>
                        <a:solidFill>
                          <a:srgbClr val="FFFFFF"/>
                        </a:solidFill>
                        <a:ln w="9525">
                          <a:solidFill>
                            <a:srgbClr val="000000"/>
                          </a:solidFill>
                          <a:miter lim="800000"/>
                        </a:ln>
                      </wps:spPr>
                      <wps:txbx>
                        <w:txbxContent>
                          <w:p w14:paraId="5DC8F93C">
                            <w:r>
                              <w:rPr>
                                <w:rFonts w:hint="eastAsia"/>
                              </w:rPr>
                              <w:t>法定代表人身份证背面</w:t>
                            </w:r>
                          </w:p>
                          <w:p w14:paraId="1109F6FF"/>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8.25pt;margin-top:5pt;height:135pt;width:223.5pt;z-index:251661312;mso-width-relative:page;mso-height-relative:page;" fillcolor="#FFFFFF" filled="t" stroked="t" coordsize="21600,21600" o:gfxdata="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zjgJR2AAAAAoBAAAPAAAAAAAAAAEAIAAAACIA&#10;AABkcnMvZG93bnJldi54bWxQSwECFAAUAAAACACHTuJAJvGSzUICAACKBAAADgAAAAAAAAABACAA&#10;AAAnAQAAZHJzL2Uyb0RvYy54bWxQSwUGAAAAAAYABgBZAQAA2wUAAAAA&#10;">
                <v:fill on="t" focussize="0,0"/>
                <v:stroke color="#000000" miterlimit="8" joinstyle="miter"/>
                <v:imagedata o:title=""/>
                <o:lock v:ext="edit" aspectratio="f"/>
                <v:textbox>
                  <w:txbxContent>
                    <w:p w14:paraId="5DC8F93C">
                      <w:r>
                        <w:rPr>
                          <w:rFonts w:hint="eastAsia"/>
                        </w:rPr>
                        <w:t>法定代表人身份证背面</w:t>
                      </w:r>
                    </w:p>
                    <w:p w14:paraId="1109F6FF"/>
                  </w:txbxContent>
                </v:textbox>
              </v:shape>
            </w:pict>
          </mc:Fallback>
        </mc:AlternateContent>
      </w:r>
    </w:p>
    <w:p w14:paraId="05F7FE26">
      <w:pPr>
        <w:pStyle w:val="50"/>
        <w:pageBreakBefore w:val="0"/>
        <w:kinsoku/>
        <w:wordWrap/>
        <w:overflowPunct/>
        <w:topLinePunct w:val="0"/>
        <w:bidi w:val="0"/>
        <w:adjustRightInd w:val="0"/>
        <w:snapToGrid w:val="0"/>
        <w:spacing w:line="360" w:lineRule="auto"/>
        <w:jc w:val="center"/>
        <w:rPr>
          <w:rFonts w:hAnsi="宋体"/>
          <w:color w:val="auto"/>
          <w:sz w:val="24"/>
          <w:szCs w:val="24"/>
          <w:highlight w:val="none"/>
        </w:rPr>
      </w:pPr>
    </w:p>
    <w:p w14:paraId="4EAF3245">
      <w:pPr>
        <w:pStyle w:val="41"/>
        <w:pageBreakBefore w:val="0"/>
        <w:kinsoku/>
        <w:wordWrap/>
        <w:overflowPunct/>
        <w:topLinePunct w:val="0"/>
        <w:bidi w:val="0"/>
        <w:adjustRightInd w:val="0"/>
        <w:snapToGrid w:val="0"/>
        <w:spacing w:line="360" w:lineRule="auto"/>
        <w:ind w:right="84" w:rightChars="40" w:firstLine="4080" w:firstLineChars="1700"/>
        <w:jc w:val="center"/>
        <w:rPr>
          <w:rFonts w:ascii="宋体" w:hAnsi="宋体"/>
          <w:color w:val="auto"/>
          <w:sz w:val="24"/>
          <w:szCs w:val="24"/>
          <w:highlight w:val="none"/>
        </w:rPr>
      </w:pPr>
      <w:r>
        <w:rPr>
          <w:rFonts w:hint="eastAsia" w:ascii="宋体" w:hAnsi="宋体"/>
          <w:color w:val="auto"/>
          <w:sz w:val="24"/>
          <w:szCs w:val="24"/>
          <w:highlight w:val="none"/>
        </w:rPr>
        <w:t xml:space="preserve">  </w:t>
      </w:r>
    </w:p>
    <w:p w14:paraId="7890E743">
      <w:pPr>
        <w:pStyle w:val="41"/>
        <w:pageBreakBefore w:val="0"/>
        <w:kinsoku/>
        <w:wordWrap/>
        <w:overflowPunct/>
        <w:topLinePunct w:val="0"/>
        <w:bidi w:val="0"/>
        <w:adjustRightInd w:val="0"/>
        <w:snapToGrid w:val="0"/>
        <w:spacing w:line="360" w:lineRule="auto"/>
        <w:ind w:right="84" w:rightChars="40" w:firstLine="4080" w:firstLineChars="1700"/>
        <w:jc w:val="center"/>
        <w:rPr>
          <w:rFonts w:ascii="宋体" w:hAnsi="宋体"/>
          <w:color w:val="auto"/>
          <w:sz w:val="24"/>
          <w:szCs w:val="24"/>
          <w:highlight w:val="none"/>
        </w:rPr>
      </w:pPr>
    </w:p>
    <w:p w14:paraId="4FC8C91F">
      <w:pPr>
        <w:pStyle w:val="41"/>
        <w:pageBreakBefore w:val="0"/>
        <w:kinsoku/>
        <w:wordWrap/>
        <w:overflowPunct/>
        <w:topLinePunct w:val="0"/>
        <w:bidi w:val="0"/>
        <w:adjustRightInd w:val="0"/>
        <w:snapToGrid w:val="0"/>
        <w:spacing w:line="360" w:lineRule="auto"/>
        <w:ind w:right="84" w:rightChars="40" w:firstLine="4080" w:firstLineChars="1700"/>
        <w:jc w:val="center"/>
        <w:rPr>
          <w:rFonts w:ascii="宋体" w:hAnsi="宋体"/>
          <w:color w:val="auto"/>
          <w:sz w:val="24"/>
          <w:szCs w:val="24"/>
          <w:highlight w:val="none"/>
        </w:rPr>
      </w:pPr>
    </w:p>
    <w:p w14:paraId="1E1F10FB">
      <w:pPr>
        <w:pStyle w:val="41"/>
        <w:pageBreakBefore w:val="0"/>
        <w:kinsoku/>
        <w:wordWrap/>
        <w:overflowPunct/>
        <w:topLinePunct w:val="0"/>
        <w:bidi w:val="0"/>
        <w:adjustRightInd w:val="0"/>
        <w:snapToGrid w:val="0"/>
        <w:spacing w:line="360" w:lineRule="auto"/>
        <w:ind w:right="84" w:rightChars="40" w:firstLine="4080" w:firstLineChars="1700"/>
        <w:jc w:val="center"/>
        <w:rPr>
          <w:rFonts w:ascii="宋体" w:hAnsi="宋体"/>
          <w:color w:val="auto"/>
          <w:sz w:val="24"/>
          <w:szCs w:val="24"/>
          <w:highlight w:val="none"/>
        </w:rPr>
      </w:pPr>
    </w:p>
    <w:p w14:paraId="00F38696">
      <w:pPr>
        <w:pStyle w:val="41"/>
        <w:pageBreakBefore w:val="0"/>
        <w:kinsoku/>
        <w:wordWrap/>
        <w:overflowPunct/>
        <w:topLinePunct w:val="0"/>
        <w:bidi w:val="0"/>
        <w:adjustRightInd w:val="0"/>
        <w:snapToGrid w:val="0"/>
        <w:spacing w:line="360" w:lineRule="auto"/>
        <w:ind w:right="84" w:rightChars="40" w:firstLine="4080" w:firstLineChars="1700"/>
        <w:jc w:val="center"/>
        <w:rPr>
          <w:rFonts w:ascii="宋体" w:hAnsi="宋体"/>
          <w:color w:val="auto"/>
          <w:sz w:val="24"/>
          <w:szCs w:val="24"/>
          <w:highlight w:val="none"/>
        </w:rPr>
      </w:pPr>
      <w:r>
        <w:rPr>
          <w:rFonts w:ascii="宋体" w:hAnsi="宋体"/>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238760</wp:posOffset>
                </wp:positionH>
                <wp:positionV relativeFrom="paragraph">
                  <wp:posOffset>168910</wp:posOffset>
                </wp:positionV>
                <wp:extent cx="2705100" cy="1652270"/>
                <wp:effectExtent l="4445" t="4445" r="14605" b="19685"/>
                <wp:wrapNone/>
                <wp:docPr id="75" name="文本框 75"/>
                <wp:cNvGraphicFramePr/>
                <a:graphic xmlns:a="http://schemas.openxmlformats.org/drawingml/2006/main">
                  <a:graphicData uri="http://schemas.microsoft.com/office/word/2010/wordprocessingShape">
                    <wps:wsp>
                      <wps:cNvSpPr txBox="1">
                        <a:spLocks noChangeArrowheads="1"/>
                      </wps:cNvSpPr>
                      <wps:spPr bwMode="auto">
                        <a:xfrm>
                          <a:off x="0" y="0"/>
                          <a:ext cx="2705100" cy="1652270"/>
                        </a:xfrm>
                        <a:prstGeom prst="rect">
                          <a:avLst/>
                        </a:prstGeom>
                        <a:solidFill>
                          <a:srgbClr val="FFFFFF"/>
                        </a:solidFill>
                        <a:ln w="9525">
                          <a:solidFill>
                            <a:srgbClr val="000000"/>
                          </a:solidFill>
                          <a:miter lim="800000"/>
                        </a:ln>
                      </wps:spPr>
                      <wps:txbx>
                        <w:txbxContent>
                          <w:p w14:paraId="2831065D">
                            <w:r>
                              <w:rPr>
                                <w:rFonts w:hint="eastAsia"/>
                              </w:rPr>
                              <w:t>被授权人身份证正面</w:t>
                            </w:r>
                          </w:p>
                          <w:p w14:paraId="11544463"/>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8pt;margin-top:13.3pt;height:130.1pt;width:213pt;z-index:251662336;mso-width-relative:page;mso-height-relative:page;" fillcolor="#FFFFFF" filled="t" stroked="t" coordsize="21600,21600" o:gfxdata="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7K7HYAAAACQEAAA8AAAAAAAAAAQAgAAAAIgAA&#10;AGRycy9kb3ducmV2LnhtbFBLAQIUABQAAAAIAIdO4kDMUygjQQIAAIoEAAAOAAAAAAAAAAEAIAAA&#10;ACcBAABkcnMvZTJvRG9jLnhtbFBLBQYAAAAABgAGAFkBAADaBQAAAAA=&#10;">
                <v:fill on="t" focussize="0,0"/>
                <v:stroke color="#000000" miterlimit="8" joinstyle="miter"/>
                <v:imagedata o:title=""/>
                <o:lock v:ext="edit" aspectratio="f"/>
                <v:textbox>
                  <w:txbxContent>
                    <w:p w14:paraId="2831065D">
                      <w:r>
                        <w:rPr>
                          <w:rFonts w:hint="eastAsia"/>
                        </w:rPr>
                        <w:t>被授权人身份证正面</w:t>
                      </w:r>
                    </w:p>
                    <w:p w14:paraId="11544463"/>
                  </w:txbxContent>
                </v:textbox>
              </v:shape>
            </w:pict>
          </mc:Fallback>
        </mc:AlternateContent>
      </w:r>
      <w:r>
        <w:rPr>
          <w:rFonts w:ascii="宋体" w:hAnsi="宋体"/>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3157855</wp:posOffset>
                </wp:positionH>
                <wp:positionV relativeFrom="paragraph">
                  <wp:posOffset>156845</wp:posOffset>
                </wp:positionV>
                <wp:extent cx="2839085" cy="1677670"/>
                <wp:effectExtent l="5080" t="5080" r="13335" b="12700"/>
                <wp:wrapNone/>
                <wp:docPr id="74" name="文本框 74"/>
                <wp:cNvGraphicFramePr/>
                <a:graphic xmlns:a="http://schemas.openxmlformats.org/drawingml/2006/main">
                  <a:graphicData uri="http://schemas.microsoft.com/office/word/2010/wordprocessingShape">
                    <wps:wsp>
                      <wps:cNvSpPr txBox="1">
                        <a:spLocks noChangeArrowheads="1"/>
                      </wps:cNvSpPr>
                      <wps:spPr bwMode="auto">
                        <a:xfrm>
                          <a:off x="0" y="0"/>
                          <a:ext cx="2839085" cy="1677670"/>
                        </a:xfrm>
                        <a:prstGeom prst="rect">
                          <a:avLst/>
                        </a:prstGeom>
                        <a:solidFill>
                          <a:srgbClr val="FFFFFF"/>
                        </a:solidFill>
                        <a:ln w="9525">
                          <a:solidFill>
                            <a:srgbClr val="000000"/>
                          </a:solidFill>
                          <a:miter lim="800000"/>
                        </a:ln>
                      </wps:spPr>
                      <wps:txbx>
                        <w:txbxContent>
                          <w:p w14:paraId="108ABF1D">
                            <w:r>
                              <w:rPr>
                                <w:rFonts w:hint="eastAsia"/>
                              </w:rPr>
                              <w:t>被授权人身份证背面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8.65pt;margin-top:12.35pt;height:132.1pt;width:223.55pt;z-index:251663360;mso-width-relative:page;mso-height-relative:page;" fillcolor="#FFFFFF" filled="t" stroked="t" coordsize="21600,21600" o:gfxdata="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rfD13ZAAAACgEAAA8AAAAAAAAAAQAgAAAA&#10;IgAAAGRycy9kb3ducmV2LnhtbFBLAQIUABQAAAAIAIdO4kDUEhV5QwIAAIoEAAAOAAAAAAAAAAEA&#10;IAAAACgBAABkcnMvZTJvRG9jLnhtbFBLBQYAAAAABgAGAFkBAADdBQAAAAA=&#10;">
                <v:fill on="t" focussize="0,0"/>
                <v:stroke color="#000000" miterlimit="8" joinstyle="miter"/>
                <v:imagedata o:title=""/>
                <o:lock v:ext="edit" aspectratio="f"/>
                <v:textbox>
                  <w:txbxContent>
                    <w:p w14:paraId="108ABF1D">
                      <w:r>
                        <w:rPr>
                          <w:rFonts w:hint="eastAsia"/>
                        </w:rPr>
                        <w:t>被授权人身份证背面</w:t>
                      </w:r>
                    </w:p>
                  </w:txbxContent>
                </v:textbox>
              </v:shape>
            </w:pict>
          </mc:Fallback>
        </mc:AlternateContent>
      </w:r>
    </w:p>
    <w:p w14:paraId="16854012">
      <w:pPr>
        <w:pStyle w:val="41"/>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2B0CFE87">
      <w:pPr>
        <w:pStyle w:val="41"/>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149C2A64">
      <w:pPr>
        <w:pStyle w:val="41"/>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7F95E768">
      <w:pPr>
        <w:pStyle w:val="41"/>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6D662B26">
      <w:pPr>
        <w:pStyle w:val="41"/>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1880D820">
      <w:pPr>
        <w:pStyle w:val="41"/>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p>
    <w:p w14:paraId="17A9FF16">
      <w:pPr>
        <w:pStyle w:val="41"/>
        <w:pageBreakBefore w:val="0"/>
        <w:kinsoku/>
        <w:wordWrap/>
        <w:overflowPunct/>
        <w:topLinePunct w:val="0"/>
        <w:bidi w:val="0"/>
        <w:adjustRightInd w:val="0"/>
        <w:snapToGrid w:val="0"/>
        <w:spacing w:line="360" w:lineRule="auto"/>
        <w:ind w:right="84" w:rightChars="40"/>
        <w:rPr>
          <w:rFonts w:ascii="宋体" w:hAnsi="宋体"/>
          <w:color w:val="auto"/>
          <w:sz w:val="24"/>
          <w:szCs w:val="24"/>
          <w:highlight w:val="none"/>
        </w:rPr>
      </w:pPr>
      <w:r>
        <w:rPr>
          <w:rFonts w:hint="eastAsia" w:ascii="宋体" w:hAnsi="宋体"/>
          <w:color w:val="auto"/>
          <w:sz w:val="24"/>
          <w:szCs w:val="24"/>
          <w:highlight w:val="none"/>
        </w:rPr>
        <w:t xml:space="preserve">                            </w:t>
      </w:r>
      <w:r>
        <w:rPr>
          <w:rFonts w:hint="eastAsia" w:asciiTheme="minorEastAsia" w:hAnsiTheme="minorEastAsia" w:eastAsiaTheme="minorEastAsia"/>
          <w:color w:val="auto"/>
          <w:sz w:val="24"/>
          <w:szCs w:val="24"/>
          <w:highlight w:val="none"/>
          <w:lang w:eastAsia="zh-CN"/>
        </w:rPr>
        <w:t>投标人</w:t>
      </w: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u w:val="single"/>
        </w:rPr>
        <w:t xml:space="preserve">                 </w:t>
      </w:r>
      <w:r>
        <w:rPr>
          <w:rFonts w:hint="eastAsia" w:ascii="宋体" w:hAnsi="宋体"/>
          <w:color w:val="auto"/>
          <w:sz w:val="24"/>
          <w:szCs w:val="24"/>
          <w:highlight w:val="none"/>
        </w:rPr>
        <w:t xml:space="preserve"> （签章）</w:t>
      </w:r>
    </w:p>
    <w:p w14:paraId="792499D6">
      <w:pPr>
        <w:pStyle w:val="41"/>
        <w:pageBreakBefore w:val="0"/>
        <w:kinsoku/>
        <w:wordWrap/>
        <w:overflowPunct/>
        <w:topLinePunct w:val="0"/>
        <w:bidi w:val="0"/>
        <w:adjustRightInd w:val="0"/>
        <w:snapToGrid w:val="0"/>
        <w:spacing w:line="360" w:lineRule="auto"/>
        <w:ind w:right="84" w:rightChars="40" w:firstLine="3360" w:firstLineChars="1400"/>
        <w:rPr>
          <w:rFonts w:ascii="宋体" w:hAnsi="宋体"/>
          <w:color w:val="auto"/>
          <w:sz w:val="24"/>
          <w:szCs w:val="24"/>
          <w:highlight w:val="none"/>
        </w:rPr>
      </w:pPr>
      <w:r>
        <w:rPr>
          <w:rFonts w:hint="eastAsia" w:ascii="宋体" w:hAnsi="宋体"/>
          <w:color w:val="auto"/>
          <w:sz w:val="24"/>
          <w:szCs w:val="24"/>
          <w:highlight w:val="none"/>
          <w:lang w:val="en-US" w:eastAsia="zh-CN"/>
        </w:rPr>
        <w:t>法定代表人</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hAnsi="宋体"/>
          <w:color w:val="auto"/>
          <w:sz w:val="24"/>
          <w:highlight w:val="none"/>
          <w:lang w:val="en-US" w:eastAsia="zh-CN"/>
        </w:rPr>
        <w:t>签字或印章</w:t>
      </w:r>
      <w:r>
        <w:rPr>
          <w:rFonts w:hint="eastAsia" w:ascii="宋体" w:hAnsi="宋体"/>
          <w:color w:val="auto"/>
          <w:sz w:val="24"/>
          <w:szCs w:val="24"/>
          <w:highlight w:val="none"/>
        </w:rPr>
        <w:t>）</w:t>
      </w:r>
    </w:p>
    <w:p w14:paraId="7D6388EC">
      <w:pPr>
        <w:pStyle w:val="41"/>
        <w:pageBreakBefore w:val="0"/>
        <w:kinsoku/>
        <w:wordWrap/>
        <w:overflowPunct/>
        <w:topLinePunct w:val="0"/>
        <w:bidi w:val="0"/>
        <w:adjustRightInd w:val="0"/>
        <w:snapToGrid w:val="0"/>
        <w:spacing w:line="360" w:lineRule="auto"/>
        <w:ind w:right="84" w:rightChars="40" w:firstLine="3360" w:firstLineChars="1400"/>
        <w:rPr>
          <w:rFonts w:ascii="宋体" w:hAnsi="宋体" w:cs="Arial"/>
          <w:color w:val="auto"/>
          <w:sz w:val="24"/>
          <w:szCs w:val="24"/>
          <w:highlight w:val="none"/>
        </w:rPr>
      </w:pPr>
      <w:r>
        <w:rPr>
          <w:rFonts w:hint="eastAsia" w:ascii="宋体" w:hAnsi="宋体"/>
          <w:color w:val="auto"/>
          <w:sz w:val="24"/>
          <w:szCs w:val="24"/>
          <w:highlight w:val="none"/>
        </w:rPr>
        <w:t>日期：</w:t>
      </w:r>
      <w:r>
        <w:rPr>
          <w:rFonts w:hint="eastAsia" w:ascii="宋体" w:hAnsi="宋体" w:cs="Arial"/>
          <w:color w:val="auto"/>
          <w:sz w:val="24"/>
          <w:szCs w:val="24"/>
          <w:highlight w:val="none"/>
          <w:u w:val="single"/>
        </w:rPr>
        <w:t xml:space="preserve">    </w:t>
      </w:r>
      <w:r>
        <w:rPr>
          <w:rFonts w:hint="eastAsia" w:ascii="宋体" w:hAnsi="宋体" w:cs="Arial"/>
          <w:color w:val="auto"/>
          <w:sz w:val="24"/>
          <w:szCs w:val="24"/>
          <w:highlight w:val="none"/>
        </w:rPr>
        <w:t xml:space="preserve">年 </w:t>
      </w:r>
      <w:r>
        <w:rPr>
          <w:rFonts w:hint="eastAsia" w:ascii="宋体" w:hAnsi="宋体" w:cs="Arial"/>
          <w:color w:val="auto"/>
          <w:sz w:val="24"/>
          <w:szCs w:val="24"/>
          <w:highlight w:val="none"/>
          <w:u w:val="single"/>
        </w:rPr>
        <w:t xml:space="preserve">    </w:t>
      </w:r>
      <w:r>
        <w:rPr>
          <w:rFonts w:hint="eastAsia" w:ascii="宋体" w:hAnsi="宋体" w:cs="Arial"/>
          <w:color w:val="auto"/>
          <w:sz w:val="24"/>
          <w:szCs w:val="24"/>
          <w:highlight w:val="none"/>
        </w:rPr>
        <w:t>月</w:t>
      </w:r>
      <w:r>
        <w:rPr>
          <w:rFonts w:hint="eastAsia" w:ascii="宋体" w:hAnsi="宋体" w:cs="Arial"/>
          <w:color w:val="auto"/>
          <w:sz w:val="24"/>
          <w:szCs w:val="24"/>
          <w:highlight w:val="none"/>
          <w:u w:val="single"/>
        </w:rPr>
        <w:t xml:space="preserve">    </w:t>
      </w:r>
      <w:r>
        <w:rPr>
          <w:rFonts w:hint="eastAsia" w:ascii="宋体" w:hAnsi="宋体" w:cs="Arial"/>
          <w:color w:val="auto"/>
          <w:sz w:val="24"/>
          <w:szCs w:val="24"/>
          <w:highlight w:val="none"/>
        </w:rPr>
        <w:t>日</w:t>
      </w:r>
    </w:p>
    <w:p w14:paraId="5A6BF906">
      <w:pPr>
        <w:pStyle w:val="41"/>
        <w:pageBreakBefore w:val="0"/>
        <w:kinsoku/>
        <w:wordWrap/>
        <w:overflowPunct/>
        <w:topLinePunct w:val="0"/>
        <w:bidi w:val="0"/>
        <w:adjustRightInd w:val="0"/>
        <w:snapToGrid w:val="0"/>
        <w:spacing w:line="360" w:lineRule="auto"/>
        <w:ind w:right="84" w:rightChars="40"/>
        <w:rPr>
          <w:rFonts w:hint="eastAsia" w:hAnsi="宋体" w:cs="仿宋_GB2312"/>
          <w:b/>
          <w:color w:val="auto"/>
          <w:sz w:val="24"/>
          <w:szCs w:val="24"/>
          <w:highlight w:val="none"/>
        </w:rPr>
      </w:pPr>
      <w:r>
        <w:rPr>
          <w:rFonts w:hint="eastAsia" w:hAnsi="宋体" w:cs="仿宋_GB2312"/>
          <w:b/>
          <w:color w:val="auto"/>
          <w:sz w:val="24"/>
          <w:szCs w:val="24"/>
          <w:highlight w:val="none"/>
        </w:rPr>
        <w:t>说明：</w:t>
      </w:r>
      <w:r>
        <w:rPr>
          <w:rFonts w:hAnsi="宋体" w:cs="仿宋_GB2312"/>
          <w:b/>
          <w:color w:val="auto"/>
          <w:sz w:val="24"/>
          <w:szCs w:val="24"/>
          <w:highlight w:val="none"/>
        </w:rPr>
        <w:t>法定代表人亲自</w:t>
      </w:r>
      <w:r>
        <w:rPr>
          <w:rFonts w:hint="eastAsia" w:hAnsi="宋体" w:cs="仿宋_GB2312"/>
          <w:b/>
          <w:color w:val="auto"/>
          <w:sz w:val="24"/>
          <w:szCs w:val="24"/>
          <w:highlight w:val="none"/>
        </w:rPr>
        <w:t>办理投标事宜的</w:t>
      </w:r>
      <w:r>
        <w:rPr>
          <w:rFonts w:hAnsi="宋体" w:cs="仿宋_GB2312"/>
          <w:b/>
          <w:color w:val="auto"/>
          <w:sz w:val="24"/>
          <w:szCs w:val="24"/>
          <w:highlight w:val="none"/>
        </w:rPr>
        <w:t>，无需提交本授权委托</w:t>
      </w:r>
      <w:r>
        <w:rPr>
          <w:rFonts w:hint="eastAsia" w:hAnsi="宋体" w:cs="仿宋_GB2312"/>
          <w:b/>
          <w:color w:val="auto"/>
          <w:sz w:val="24"/>
          <w:szCs w:val="24"/>
          <w:highlight w:val="none"/>
        </w:rPr>
        <w:t>证明书</w:t>
      </w:r>
      <w:bookmarkStart w:id="210" w:name="_Toc89950770"/>
    </w:p>
    <w:p w14:paraId="42B2020B">
      <w:pPr>
        <w:rPr>
          <w:rFonts w:hint="eastAsia"/>
          <w:b w:val="0"/>
          <w:color w:val="auto"/>
          <w:sz w:val="24"/>
          <w:szCs w:val="24"/>
          <w:highlight w:val="none"/>
          <w:lang w:val="en-US" w:eastAsia="zh-CN"/>
        </w:rPr>
      </w:pPr>
      <w:bookmarkStart w:id="211" w:name="_Toc19243"/>
      <w:r>
        <w:rPr>
          <w:rFonts w:hint="eastAsia"/>
          <w:b w:val="0"/>
          <w:color w:val="auto"/>
          <w:sz w:val="24"/>
          <w:szCs w:val="24"/>
          <w:highlight w:val="none"/>
          <w:lang w:val="en-US" w:eastAsia="zh-CN"/>
        </w:rPr>
        <w:br w:type="page"/>
      </w:r>
    </w:p>
    <w:p w14:paraId="1328B48E">
      <w:pPr>
        <w:pStyle w:val="26"/>
        <w:pageBreakBefore w:val="0"/>
        <w:numPr>
          <w:ilvl w:val="0"/>
          <w:numId w:val="0"/>
        </w:numPr>
        <w:kinsoku/>
        <w:wordWrap/>
        <w:overflowPunct/>
        <w:topLinePunct w:val="0"/>
        <w:bidi w:val="0"/>
        <w:spacing w:line="360" w:lineRule="auto"/>
        <w:jc w:val="both"/>
        <w:outlineLvl w:val="1"/>
        <w:rPr>
          <w:rFonts w:hAnsi="Calibri"/>
          <w:color w:val="auto"/>
          <w:sz w:val="24"/>
          <w:szCs w:val="24"/>
          <w:highlight w:val="none"/>
        </w:rPr>
      </w:pPr>
      <w:bookmarkStart w:id="212" w:name="_Toc3081"/>
      <w:bookmarkStart w:id="213" w:name="_Toc16066"/>
      <w:r>
        <w:rPr>
          <w:rFonts w:hint="eastAsia"/>
          <w:b w:val="0"/>
          <w:color w:val="auto"/>
          <w:sz w:val="24"/>
          <w:szCs w:val="24"/>
          <w:highlight w:val="none"/>
          <w:lang w:val="en-US" w:eastAsia="zh-CN"/>
        </w:rPr>
        <w:t>六、</w:t>
      </w:r>
      <w:r>
        <w:rPr>
          <w:b w:val="0"/>
          <w:color w:val="auto"/>
          <w:sz w:val="24"/>
          <w:szCs w:val="24"/>
          <w:highlight w:val="none"/>
        </w:rPr>
        <w:t>投标人基本情况</w:t>
      </w:r>
      <w:bookmarkEnd w:id="210"/>
      <w:bookmarkEnd w:id="211"/>
      <w:bookmarkEnd w:id="212"/>
      <w:bookmarkEnd w:id="213"/>
    </w:p>
    <w:p w14:paraId="75B41CC2">
      <w:pPr>
        <w:pStyle w:val="26"/>
        <w:pageBreakBefore w:val="0"/>
        <w:kinsoku/>
        <w:wordWrap/>
        <w:overflowPunct/>
        <w:topLinePunct w:val="0"/>
        <w:bidi w:val="0"/>
        <w:spacing w:line="360" w:lineRule="auto"/>
        <w:ind w:firstLine="3674" w:firstLineChars="1500"/>
        <w:jc w:val="both"/>
        <w:rPr>
          <w:rFonts w:ascii="ASAROH+ËÎÌå" w:hAnsi="ASAROH+ËÎÌå" w:cs="ASAROH+ËÎÌå"/>
          <w:color w:val="auto"/>
          <w:spacing w:val="2"/>
          <w:sz w:val="24"/>
          <w:szCs w:val="24"/>
          <w:highlight w:val="none"/>
        </w:rPr>
      </w:pPr>
      <w:bookmarkStart w:id="214" w:name="_Toc21940"/>
      <w:bookmarkStart w:id="215" w:name="_Toc21883"/>
      <w:bookmarkStart w:id="216" w:name="_Toc10929"/>
      <w:bookmarkStart w:id="217" w:name="_Toc31655"/>
      <w:bookmarkStart w:id="218" w:name="_Toc9734"/>
      <w:bookmarkStart w:id="219" w:name="_Toc19323"/>
      <w:bookmarkStart w:id="220" w:name="_Toc20452"/>
      <w:bookmarkStart w:id="221" w:name="_Toc21904"/>
      <w:bookmarkStart w:id="222" w:name="_Toc2335"/>
      <w:bookmarkStart w:id="223" w:name="_Toc28779"/>
      <w:r>
        <w:rPr>
          <w:rFonts w:ascii="ASAROH+ËÎÌå" w:hAnsi="ASAROH+ËÎÌå" w:cs="ASAROH+ËÎÌå"/>
          <w:color w:val="auto"/>
          <w:spacing w:val="2"/>
          <w:sz w:val="24"/>
          <w:szCs w:val="24"/>
          <w:highlight w:val="none"/>
        </w:rPr>
        <w:t>投标人基本情况</w:t>
      </w:r>
      <w:bookmarkEnd w:id="214"/>
      <w:bookmarkEnd w:id="215"/>
      <w:bookmarkEnd w:id="216"/>
      <w:bookmarkEnd w:id="217"/>
      <w:bookmarkEnd w:id="218"/>
      <w:bookmarkEnd w:id="219"/>
      <w:bookmarkEnd w:id="220"/>
      <w:bookmarkEnd w:id="221"/>
      <w:bookmarkEnd w:id="222"/>
      <w:bookmarkEnd w:id="223"/>
    </w:p>
    <w:p w14:paraId="3FF3451C">
      <w:pPr>
        <w:pStyle w:val="26"/>
        <w:pageBreakBefore w:val="0"/>
        <w:kinsoku/>
        <w:wordWrap/>
        <w:overflowPunct/>
        <w:topLinePunct w:val="0"/>
        <w:bidi w:val="0"/>
        <w:spacing w:line="360" w:lineRule="auto"/>
        <w:ind w:firstLine="480" w:firstLineChars="200"/>
        <w:jc w:val="both"/>
        <w:rPr>
          <w:rFonts w:hAnsi="Calibri" w:asciiTheme="minorHAnsi"/>
          <w:b w:val="0"/>
          <w:bCs w:val="0"/>
          <w:color w:val="auto"/>
          <w:sz w:val="24"/>
          <w:szCs w:val="24"/>
          <w:highlight w:val="none"/>
        </w:rPr>
      </w:pPr>
      <w:bookmarkStart w:id="224" w:name="_Toc23186"/>
      <w:bookmarkStart w:id="225" w:name="_Toc15552"/>
      <w:bookmarkStart w:id="226" w:name="_Toc11717"/>
      <w:bookmarkStart w:id="227" w:name="_Toc21628"/>
      <w:bookmarkStart w:id="228" w:name="_Toc7815"/>
      <w:bookmarkStart w:id="229" w:name="_Toc17598"/>
      <w:bookmarkStart w:id="230" w:name="_Toc31497"/>
      <w:bookmarkStart w:id="231" w:name="_Toc27497"/>
      <w:bookmarkStart w:id="232" w:name="_Toc23889"/>
      <w:bookmarkStart w:id="233" w:name="_Toc29241"/>
      <w:r>
        <w:rPr>
          <w:rFonts w:hAnsi="Calibri" w:asciiTheme="minorHAnsi"/>
          <w:b w:val="0"/>
          <w:bCs w:val="0"/>
          <w:color w:val="auto"/>
          <w:sz w:val="24"/>
          <w:szCs w:val="24"/>
          <w:highlight w:val="none"/>
        </w:rPr>
        <w:t>1</w:t>
      </w:r>
      <w:r>
        <w:rPr>
          <w:rFonts w:hAnsi="PVWGCA+·ÂËÎ" w:cs="PVWGCA+·ÂËÎ" w:asciiTheme="minorHAnsi"/>
          <w:b w:val="0"/>
          <w:bCs w:val="0"/>
          <w:color w:val="auto"/>
          <w:sz w:val="24"/>
          <w:szCs w:val="24"/>
          <w:highlight w:val="none"/>
        </w:rPr>
        <w:t>、名称及概况：</w:t>
      </w:r>
      <w:bookmarkEnd w:id="224"/>
      <w:bookmarkEnd w:id="225"/>
      <w:bookmarkEnd w:id="226"/>
      <w:bookmarkEnd w:id="227"/>
      <w:bookmarkEnd w:id="228"/>
      <w:bookmarkEnd w:id="229"/>
      <w:bookmarkEnd w:id="230"/>
      <w:bookmarkEnd w:id="231"/>
      <w:bookmarkEnd w:id="232"/>
      <w:bookmarkEnd w:id="233"/>
    </w:p>
    <w:p w14:paraId="3A3B3D7F">
      <w:pPr>
        <w:pageBreakBefore w:val="0"/>
        <w:kinsoku/>
        <w:wordWrap/>
        <w:overflowPunct/>
        <w:topLinePunct w:val="0"/>
        <w:bidi w:val="0"/>
        <w:spacing w:before="189" w:line="360" w:lineRule="auto"/>
        <w:ind w:left="475"/>
        <w:rPr>
          <w:rFonts w:hAnsi="Calibri"/>
          <w:color w:val="auto"/>
          <w:sz w:val="24"/>
          <w:highlight w:val="none"/>
        </w:rPr>
      </w:pPr>
      <w:r>
        <w:rPr>
          <w:rFonts w:hAnsi="Calibri"/>
          <w:color w:val="auto"/>
          <w:sz w:val="24"/>
          <w:highlight w:val="none"/>
        </w:rPr>
        <w:t xml:space="preserve">(1) </w:t>
      </w:r>
      <w:r>
        <w:rPr>
          <w:rFonts w:hAnsi="PVWGCA+·ÂËÎ" w:cs="PVWGCA+·ÂËÎ"/>
          <w:color w:val="auto"/>
          <w:sz w:val="24"/>
          <w:highlight w:val="none"/>
        </w:rPr>
        <w:t>投标人名称：</w:t>
      </w:r>
    </w:p>
    <w:p w14:paraId="37DD3B8D">
      <w:pPr>
        <w:pageBreakBefore w:val="0"/>
        <w:kinsoku/>
        <w:wordWrap/>
        <w:overflowPunct/>
        <w:topLinePunct w:val="0"/>
        <w:bidi w:val="0"/>
        <w:spacing w:before="189" w:line="360" w:lineRule="auto"/>
        <w:ind w:left="475" w:firstLine="480" w:firstLineChars="200"/>
        <w:rPr>
          <w:rFonts w:hAnsi="Calibri"/>
          <w:color w:val="auto"/>
          <w:sz w:val="24"/>
          <w:highlight w:val="none"/>
        </w:rPr>
      </w:pPr>
      <w:r>
        <w:rPr>
          <w:rFonts w:hAnsi="PVWGCA+·ÂËÎ" w:cs="PVWGCA+·ÂËÎ"/>
          <w:color w:val="auto"/>
          <w:sz w:val="24"/>
          <w:highlight w:val="none"/>
        </w:rPr>
        <w:t>地址：</w:t>
      </w:r>
    </w:p>
    <w:p w14:paraId="2743A478">
      <w:pPr>
        <w:pageBreakBefore w:val="0"/>
        <w:kinsoku/>
        <w:wordWrap/>
        <w:overflowPunct/>
        <w:topLinePunct w:val="0"/>
        <w:bidi w:val="0"/>
        <w:spacing w:before="189" w:line="360" w:lineRule="auto"/>
        <w:ind w:firstLine="720" w:firstLineChars="300"/>
        <w:rPr>
          <w:rFonts w:hAnsi="PVWGCA+·ÂËÎ" w:cs="PVWGCA+·ÂËÎ"/>
          <w:color w:val="auto"/>
          <w:sz w:val="24"/>
          <w:highlight w:val="none"/>
        </w:rPr>
      </w:pPr>
      <w:r>
        <w:rPr>
          <w:rFonts w:hAnsi="PVWGCA+·ÂËÎ" w:cs="PVWGCA+·ÂËÎ"/>
          <w:color w:val="auto"/>
          <w:sz w:val="24"/>
          <w:highlight w:val="none"/>
        </w:rPr>
        <w:t>传真</w:t>
      </w:r>
      <w:r>
        <w:rPr>
          <w:rFonts w:hAnsi="Calibri"/>
          <w:color w:val="auto"/>
          <w:sz w:val="24"/>
          <w:highlight w:val="none"/>
        </w:rPr>
        <w:t>/</w:t>
      </w:r>
      <w:r>
        <w:rPr>
          <w:rFonts w:hAnsi="PVWGCA+·ÂËÎ" w:cs="PVWGCA+·ÂËÎ"/>
          <w:color w:val="auto"/>
          <w:sz w:val="24"/>
          <w:highlight w:val="none"/>
        </w:rPr>
        <w:t>电话号码：</w:t>
      </w:r>
      <w:r>
        <w:rPr>
          <w:rFonts w:hint="eastAsia" w:hAnsi="PVWGCA+·ÂËÎ" w:cs="PVWGCA+·ÂËÎ"/>
          <w:color w:val="auto"/>
          <w:sz w:val="24"/>
          <w:highlight w:val="none"/>
        </w:rPr>
        <w:t xml:space="preserve">                          </w:t>
      </w:r>
      <w:r>
        <w:rPr>
          <w:rFonts w:hAnsi="PVWGCA+·ÂËÎ" w:cs="PVWGCA+·ÂËÎ"/>
          <w:color w:val="auto"/>
          <w:sz w:val="24"/>
          <w:highlight w:val="none"/>
        </w:rPr>
        <w:t>邮政编码：</w:t>
      </w:r>
    </w:p>
    <w:p w14:paraId="31E3D9FC">
      <w:pPr>
        <w:pageBreakBefore w:val="0"/>
        <w:kinsoku/>
        <w:wordWrap/>
        <w:overflowPunct/>
        <w:topLinePunct w:val="0"/>
        <w:bidi w:val="0"/>
        <w:spacing w:before="189" w:line="360" w:lineRule="auto"/>
        <w:ind w:firstLine="480" w:firstLineChars="200"/>
        <w:rPr>
          <w:rFonts w:hAnsi="Calibri"/>
          <w:color w:val="auto"/>
          <w:sz w:val="24"/>
          <w:highlight w:val="none"/>
        </w:rPr>
      </w:pPr>
      <w:r>
        <w:rPr>
          <w:rFonts w:hAnsi="Calibri"/>
          <w:color w:val="auto"/>
          <w:sz w:val="24"/>
          <w:highlight w:val="none"/>
        </w:rPr>
        <w:t xml:space="preserve">(2) </w:t>
      </w:r>
      <w:r>
        <w:rPr>
          <w:rFonts w:hAnsi="PVWGCA+·ÂËÎ" w:cs="PVWGCA+·ÂËÎ"/>
          <w:color w:val="auto"/>
          <w:sz w:val="24"/>
          <w:highlight w:val="none"/>
        </w:rPr>
        <w:t>成立或注册日期：</w:t>
      </w:r>
    </w:p>
    <w:p w14:paraId="5F90B8DB">
      <w:pPr>
        <w:pageBreakBefore w:val="0"/>
        <w:kinsoku/>
        <w:wordWrap/>
        <w:overflowPunct/>
        <w:topLinePunct w:val="0"/>
        <w:bidi w:val="0"/>
        <w:spacing w:before="192" w:line="360" w:lineRule="auto"/>
        <w:ind w:left="475"/>
        <w:rPr>
          <w:rFonts w:hAnsi="Calibri"/>
          <w:color w:val="auto"/>
          <w:sz w:val="24"/>
          <w:highlight w:val="none"/>
        </w:rPr>
      </w:pPr>
      <w:r>
        <w:rPr>
          <w:rFonts w:hAnsi="Calibri"/>
          <w:color w:val="auto"/>
          <w:sz w:val="24"/>
          <w:highlight w:val="none"/>
        </w:rPr>
        <w:t xml:space="preserve">(3) </w:t>
      </w:r>
      <w:r>
        <w:rPr>
          <w:rFonts w:hAnsi="PVWGCA+·ÂËÎ" w:cs="PVWGCA+·ÂËÎ"/>
          <w:color w:val="auto"/>
          <w:sz w:val="24"/>
          <w:highlight w:val="none"/>
        </w:rPr>
        <w:t>统一社会信用代码：</w:t>
      </w:r>
    </w:p>
    <w:p w14:paraId="449E415D">
      <w:pPr>
        <w:pageBreakBefore w:val="0"/>
        <w:kinsoku/>
        <w:wordWrap/>
        <w:overflowPunct/>
        <w:topLinePunct w:val="0"/>
        <w:bidi w:val="0"/>
        <w:spacing w:before="189" w:line="360" w:lineRule="auto"/>
        <w:ind w:left="475"/>
        <w:rPr>
          <w:rFonts w:hAnsi="Calibri"/>
          <w:color w:val="auto"/>
          <w:sz w:val="24"/>
          <w:highlight w:val="none"/>
        </w:rPr>
      </w:pPr>
      <w:r>
        <w:rPr>
          <w:rFonts w:hAnsi="Calibri"/>
          <w:color w:val="auto"/>
          <w:sz w:val="24"/>
          <w:highlight w:val="none"/>
        </w:rPr>
        <w:t xml:space="preserve">(4) </w:t>
      </w:r>
      <w:r>
        <w:rPr>
          <w:rFonts w:hAnsi="PVWGCA+·ÂËÎ" w:cs="PVWGCA+·ÂËÎ"/>
          <w:color w:val="auto"/>
          <w:sz w:val="24"/>
          <w:highlight w:val="none"/>
        </w:rPr>
        <w:t>实收资本：</w:t>
      </w:r>
    </w:p>
    <w:p w14:paraId="6DB16C77">
      <w:pPr>
        <w:pageBreakBefore w:val="0"/>
        <w:kinsoku/>
        <w:wordWrap/>
        <w:overflowPunct/>
        <w:topLinePunct w:val="0"/>
        <w:bidi w:val="0"/>
        <w:spacing w:before="189" w:line="360" w:lineRule="auto"/>
        <w:ind w:left="475"/>
        <w:rPr>
          <w:rFonts w:hAnsi="Calibri"/>
          <w:color w:val="auto"/>
          <w:sz w:val="24"/>
          <w:highlight w:val="none"/>
        </w:rPr>
      </w:pPr>
      <w:r>
        <w:rPr>
          <w:rFonts w:hAnsi="Calibri"/>
          <w:color w:val="auto"/>
          <w:sz w:val="24"/>
          <w:highlight w:val="none"/>
        </w:rPr>
        <w:t xml:space="preserve">(5) </w:t>
      </w:r>
      <w:r>
        <w:rPr>
          <w:rFonts w:hAnsi="PVWGCA+·ÂËÎ" w:cs="PVWGCA+·ÂËÎ"/>
          <w:color w:val="auto"/>
          <w:sz w:val="24"/>
          <w:highlight w:val="none"/>
        </w:rPr>
        <w:t>近期资产负债表（到</w:t>
      </w:r>
      <w:r>
        <w:rPr>
          <w:rFonts w:hAnsi="Calibri"/>
          <w:color w:val="auto"/>
          <w:spacing w:val="781"/>
          <w:sz w:val="24"/>
          <w:highlight w:val="none"/>
        </w:rPr>
        <w:t xml:space="preserve"> </w:t>
      </w:r>
      <w:r>
        <w:rPr>
          <w:rFonts w:hAnsi="PVWGCA+·ÂËÎ" w:cs="PVWGCA+·ÂËÎ"/>
          <w:color w:val="auto"/>
          <w:sz w:val="24"/>
          <w:highlight w:val="none"/>
        </w:rPr>
        <w:t>年</w:t>
      </w:r>
      <w:r>
        <w:rPr>
          <w:rFonts w:hAnsi="Calibri"/>
          <w:color w:val="auto"/>
          <w:spacing w:val="420"/>
          <w:sz w:val="24"/>
          <w:highlight w:val="none"/>
        </w:rPr>
        <w:t xml:space="preserve"> </w:t>
      </w:r>
      <w:r>
        <w:rPr>
          <w:rFonts w:hAnsi="PVWGCA+·ÂËÎ" w:cs="PVWGCA+·ÂËÎ"/>
          <w:color w:val="auto"/>
          <w:sz w:val="24"/>
          <w:highlight w:val="none"/>
        </w:rPr>
        <w:t>月</w:t>
      </w:r>
      <w:r>
        <w:rPr>
          <w:rFonts w:hAnsi="Calibri"/>
          <w:color w:val="auto"/>
          <w:spacing w:val="300"/>
          <w:sz w:val="24"/>
          <w:highlight w:val="none"/>
        </w:rPr>
        <w:t xml:space="preserve"> </w:t>
      </w:r>
      <w:r>
        <w:rPr>
          <w:rFonts w:hAnsi="PVWGCA+·ÂËÎ" w:cs="PVWGCA+·ÂËÎ"/>
          <w:color w:val="auto"/>
          <w:sz w:val="24"/>
          <w:highlight w:val="none"/>
        </w:rPr>
        <w:t>日止）</w:t>
      </w:r>
    </w:p>
    <w:p w14:paraId="2F6BABD4">
      <w:pPr>
        <w:pageBreakBefore w:val="0"/>
        <w:kinsoku/>
        <w:wordWrap/>
        <w:overflowPunct/>
        <w:topLinePunct w:val="0"/>
        <w:bidi w:val="0"/>
        <w:spacing w:before="192" w:line="360" w:lineRule="auto"/>
        <w:ind w:left="955"/>
        <w:rPr>
          <w:rFonts w:hAnsi="Calibri"/>
          <w:color w:val="auto"/>
          <w:sz w:val="24"/>
          <w:highlight w:val="none"/>
        </w:rPr>
      </w:pPr>
      <w:r>
        <w:rPr>
          <w:rFonts w:hAnsi="PVWGCA+·ÂËÎ" w:cs="PVWGCA+·ÂËÎ"/>
          <w:color w:val="auto"/>
          <w:sz w:val="24"/>
          <w:highlight w:val="none"/>
        </w:rPr>
        <w:t>①固定资产：</w:t>
      </w:r>
    </w:p>
    <w:p w14:paraId="390E177A">
      <w:pPr>
        <w:pageBreakBefore w:val="0"/>
        <w:kinsoku/>
        <w:wordWrap/>
        <w:overflowPunct/>
        <w:topLinePunct w:val="0"/>
        <w:bidi w:val="0"/>
        <w:spacing w:before="189" w:line="360" w:lineRule="auto"/>
        <w:ind w:left="955"/>
        <w:rPr>
          <w:rFonts w:hAnsi="Calibri"/>
          <w:color w:val="auto"/>
          <w:sz w:val="24"/>
          <w:highlight w:val="none"/>
        </w:rPr>
      </w:pPr>
      <w:r>
        <w:rPr>
          <w:rFonts w:hAnsi="PVWGCA+·ÂËÎ" w:cs="PVWGCA+·ÂËÎ"/>
          <w:color w:val="auto"/>
          <w:sz w:val="24"/>
          <w:highlight w:val="none"/>
        </w:rPr>
        <w:t>②流动资产：</w:t>
      </w:r>
    </w:p>
    <w:p w14:paraId="5077E240">
      <w:pPr>
        <w:pageBreakBefore w:val="0"/>
        <w:kinsoku/>
        <w:wordWrap/>
        <w:overflowPunct/>
        <w:topLinePunct w:val="0"/>
        <w:bidi w:val="0"/>
        <w:spacing w:before="189" w:line="360" w:lineRule="auto"/>
        <w:ind w:left="955"/>
        <w:rPr>
          <w:rFonts w:hAnsi="Calibri"/>
          <w:color w:val="auto"/>
          <w:sz w:val="24"/>
          <w:highlight w:val="none"/>
        </w:rPr>
      </w:pPr>
      <w:r>
        <w:rPr>
          <w:rFonts w:hAnsi="PVWGCA+·ÂËÎ" w:cs="PVWGCA+·ÂËÎ"/>
          <w:color w:val="auto"/>
          <w:sz w:val="24"/>
          <w:highlight w:val="none"/>
        </w:rPr>
        <w:t>③长期负债：</w:t>
      </w:r>
    </w:p>
    <w:p w14:paraId="62979D45">
      <w:pPr>
        <w:pageBreakBefore w:val="0"/>
        <w:kinsoku/>
        <w:wordWrap/>
        <w:overflowPunct/>
        <w:topLinePunct w:val="0"/>
        <w:bidi w:val="0"/>
        <w:spacing w:before="192" w:line="360" w:lineRule="auto"/>
        <w:ind w:left="955"/>
        <w:rPr>
          <w:rFonts w:hAnsi="Calibri"/>
          <w:color w:val="auto"/>
          <w:sz w:val="24"/>
          <w:highlight w:val="none"/>
        </w:rPr>
      </w:pPr>
      <w:r>
        <w:rPr>
          <w:rFonts w:hAnsi="PVWGCA+·ÂËÎ" w:cs="PVWGCA+·ÂËÎ"/>
          <w:color w:val="auto"/>
          <w:sz w:val="24"/>
          <w:highlight w:val="none"/>
        </w:rPr>
        <w:t>④流动负债：</w:t>
      </w:r>
    </w:p>
    <w:p w14:paraId="3FDFF8D7">
      <w:pPr>
        <w:pageBreakBefore w:val="0"/>
        <w:kinsoku/>
        <w:wordWrap/>
        <w:overflowPunct/>
        <w:topLinePunct w:val="0"/>
        <w:bidi w:val="0"/>
        <w:spacing w:before="190" w:line="360" w:lineRule="auto"/>
        <w:ind w:left="955"/>
        <w:rPr>
          <w:rFonts w:hAnsi="Calibri"/>
          <w:color w:val="auto"/>
          <w:sz w:val="24"/>
          <w:highlight w:val="none"/>
        </w:rPr>
      </w:pPr>
      <w:r>
        <w:rPr>
          <w:rFonts w:hAnsi="PVWGCA+·ÂËÎ" w:cs="PVWGCA+·ÂËÎ"/>
          <w:color w:val="auto"/>
          <w:sz w:val="24"/>
          <w:highlight w:val="none"/>
        </w:rPr>
        <w:t>⑤净值：</w:t>
      </w:r>
    </w:p>
    <w:p w14:paraId="35B02887">
      <w:pPr>
        <w:pageBreakBefore w:val="0"/>
        <w:kinsoku/>
        <w:wordWrap/>
        <w:overflowPunct/>
        <w:topLinePunct w:val="0"/>
        <w:bidi w:val="0"/>
        <w:spacing w:before="189" w:line="360" w:lineRule="auto"/>
        <w:ind w:left="475"/>
        <w:rPr>
          <w:rFonts w:hAnsi="Calibri"/>
          <w:color w:val="auto"/>
          <w:sz w:val="24"/>
          <w:highlight w:val="none"/>
        </w:rPr>
      </w:pPr>
      <w:r>
        <w:rPr>
          <w:rFonts w:hAnsi="Calibri"/>
          <w:color w:val="auto"/>
          <w:sz w:val="24"/>
          <w:highlight w:val="none"/>
        </w:rPr>
        <w:t xml:space="preserve">(6) </w:t>
      </w:r>
      <w:r>
        <w:rPr>
          <w:rFonts w:hAnsi="PVWGCA+·ÂËÎ" w:cs="PVWGCA+·ÂËÎ"/>
          <w:color w:val="auto"/>
          <w:sz w:val="24"/>
          <w:highlight w:val="none"/>
        </w:rPr>
        <w:t>法定代表人姓名：</w:t>
      </w:r>
    </w:p>
    <w:p w14:paraId="22C3F4E7">
      <w:pPr>
        <w:pageBreakBefore w:val="0"/>
        <w:kinsoku/>
        <w:wordWrap/>
        <w:overflowPunct/>
        <w:topLinePunct w:val="0"/>
        <w:bidi w:val="0"/>
        <w:spacing w:before="192" w:line="360" w:lineRule="auto"/>
        <w:ind w:left="475"/>
        <w:rPr>
          <w:rFonts w:hAnsi="Calibri"/>
          <w:color w:val="auto"/>
          <w:sz w:val="24"/>
          <w:highlight w:val="none"/>
        </w:rPr>
      </w:pPr>
      <w:r>
        <w:rPr>
          <w:rFonts w:hAnsi="Calibri"/>
          <w:color w:val="auto"/>
          <w:sz w:val="24"/>
          <w:highlight w:val="none"/>
        </w:rPr>
        <w:t xml:space="preserve">(7) </w:t>
      </w:r>
      <w:r>
        <w:rPr>
          <w:rFonts w:hint="eastAsia" w:hAnsi="PVWGCA+·ÂËÎ" w:cs="PVWGCA+·ÂËÎ"/>
          <w:color w:val="auto"/>
          <w:sz w:val="24"/>
          <w:highlight w:val="none"/>
          <w:lang w:eastAsia="zh-CN"/>
        </w:rPr>
        <w:t>投标保证金</w:t>
      </w:r>
      <w:r>
        <w:rPr>
          <w:rFonts w:hAnsi="PVWGCA+·ÂËÎ" w:cs="PVWGCA+·ÂËÎ"/>
          <w:color w:val="auto"/>
          <w:sz w:val="24"/>
          <w:highlight w:val="none"/>
        </w:rPr>
        <w:t>信息</w:t>
      </w:r>
    </w:p>
    <w:p w14:paraId="020F63EC">
      <w:pPr>
        <w:pageBreakBefore w:val="0"/>
        <w:kinsoku/>
        <w:wordWrap/>
        <w:overflowPunct/>
        <w:topLinePunct w:val="0"/>
        <w:bidi w:val="0"/>
        <w:spacing w:before="189" w:line="240" w:lineRule="auto"/>
        <w:ind w:left="955"/>
        <w:rPr>
          <w:rFonts w:hAnsi="Calibri"/>
          <w:color w:val="auto"/>
          <w:sz w:val="24"/>
          <w:highlight w:val="none"/>
        </w:rPr>
      </w:pPr>
      <w:r>
        <w:rPr>
          <w:rFonts w:hAnsi="PVWGCA+·ÂËÎ" w:cs="PVWGCA+·ÂËÎ"/>
          <w:color w:val="auto"/>
          <w:sz w:val="24"/>
          <w:highlight w:val="none"/>
        </w:rPr>
        <w:t>户名：</w:t>
      </w:r>
    </w:p>
    <w:p w14:paraId="5C12F493">
      <w:pPr>
        <w:pageBreakBefore w:val="0"/>
        <w:kinsoku/>
        <w:wordWrap/>
        <w:overflowPunct/>
        <w:topLinePunct w:val="0"/>
        <w:bidi w:val="0"/>
        <w:spacing w:before="189" w:line="240" w:lineRule="auto"/>
        <w:ind w:left="955"/>
        <w:rPr>
          <w:rFonts w:hAnsi="Calibri"/>
          <w:color w:val="auto"/>
          <w:sz w:val="24"/>
          <w:highlight w:val="none"/>
        </w:rPr>
      </w:pPr>
      <w:r>
        <w:rPr>
          <w:rFonts w:hAnsi="PVWGCA+·ÂËÎ" w:cs="PVWGCA+·ÂËÎ"/>
          <w:color w:val="auto"/>
          <w:sz w:val="24"/>
          <w:highlight w:val="none"/>
        </w:rPr>
        <w:t>账号：</w:t>
      </w:r>
    </w:p>
    <w:p w14:paraId="47704F0C">
      <w:pPr>
        <w:pageBreakBefore w:val="0"/>
        <w:kinsoku/>
        <w:wordWrap/>
        <w:overflowPunct/>
        <w:topLinePunct w:val="0"/>
        <w:bidi w:val="0"/>
        <w:spacing w:before="192" w:line="240" w:lineRule="auto"/>
        <w:ind w:left="955"/>
        <w:rPr>
          <w:rFonts w:hAnsi="Calibri"/>
          <w:color w:val="auto"/>
          <w:sz w:val="24"/>
          <w:highlight w:val="none"/>
        </w:rPr>
      </w:pPr>
      <w:r>
        <w:rPr>
          <w:rFonts w:ascii="PVWGCA+·ÂËÎ" w:hAnsi="PVWGCA+·ÂËÎ" w:cs="PVWGCA+·ÂËÎ"/>
          <w:color w:val="auto"/>
          <w:sz w:val="24"/>
          <w:highlight w:val="none"/>
        </w:rPr>
        <w:t>开户行：</w:t>
      </w:r>
    </w:p>
    <w:p w14:paraId="2568A97A">
      <w:pPr>
        <w:pageBreakBefore w:val="0"/>
        <w:kinsoku/>
        <w:wordWrap/>
        <w:overflowPunct/>
        <w:topLinePunct w:val="0"/>
        <w:bidi w:val="0"/>
        <w:spacing w:before="189" w:line="360" w:lineRule="auto"/>
        <w:ind w:left="955"/>
        <w:rPr>
          <w:rFonts w:hAnsi="Calibri"/>
          <w:color w:val="auto"/>
          <w:sz w:val="24"/>
          <w:highlight w:val="none"/>
        </w:rPr>
      </w:pPr>
      <w:r>
        <w:rPr>
          <w:rFonts w:hAnsi="PVWGCA+·ÂËÎ" w:cs="PVWGCA+·ÂËÎ"/>
          <w:color w:val="auto"/>
          <w:sz w:val="24"/>
          <w:highlight w:val="none"/>
        </w:rPr>
        <w:t>开户行地址：</w:t>
      </w:r>
      <w:r>
        <w:rPr>
          <w:rFonts w:hAnsi="Calibri"/>
          <w:color w:val="auto"/>
          <w:spacing w:val="421"/>
          <w:sz w:val="24"/>
          <w:highlight w:val="none"/>
        </w:rPr>
        <w:t xml:space="preserve"> </w:t>
      </w:r>
      <w:r>
        <w:rPr>
          <w:rFonts w:hAnsi="Calibri"/>
          <w:color w:val="auto"/>
          <w:sz w:val="24"/>
          <w:highlight w:val="none"/>
        </w:rPr>
        <w:t>_______</w:t>
      </w:r>
      <w:r>
        <w:rPr>
          <w:rFonts w:hAnsi="PVWGCA+·ÂËÎ" w:cs="PVWGCA+·ÂËÎ"/>
          <w:color w:val="auto"/>
          <w:sz w:val="24"/>
          <w:highlight w:val="none"/>
        </w:rPr>
        <w:t>省</w:t>
      </w:r>
      <w:r>
        <w:rPr>
          <w:rFonts w:hAnsi="Calibri"/>
          <w:color w:val="auto"/>
          <w:spacing w:val="540"/>
          <w:sz w:val="24"/>
          <w:highlight w:val="none"/>
        </w:rPr>
        <w:t xml:space="preserve"> </w:t>
      </w:r>
      <w:r>
        <w:rPr>
          <w:rFonts w:hAnsi="PVWGCA+·ÂËÎ" w:cs="PVWGCA+·ÂËÎ"/>
          <w:color w:val="auto"/>
          <w:sz w:val="24"/>
          <w:highlight w:val="none"/>
        </w:rPr>
        <w:t>市</w:t>
      </w:r>
    </w:p>
    <w:p w14:paraId="56C384FA">
      <w:pPr>
        <w:pStyle w:val="22"/>
        <w:pageBreakBefore w:val="0"/>
        <w:kinsoku/>
        <w:wordWrap/>
        <w:overflowPunct/>
        <w:topLinePunct w:val="0"/>
        <w:bidi w:val="0"/>
        <w:spacing w:line="360" w:lineRule="auto"/>
        <w:ind w:left="1140"/>
        <w:rPr>
          <w:color w:val="auto"/>
          <w:sz w:val="24"/>
          <w:szCs w:val="24"/>
          <w:highlight w:val="none"/>
          <w:u w:val="single"/>
        </w:rPr>
      </w:pPr>
    </w:p>
    <w:p w14:paraId="42A72E42">
      <w:pPr>
        <w:pageBreakBefore w:val="0"/>
        <w:kinsoku/>
        <w:wordWrap/>
        <w:overflowPunct/>
        <w:topLinePunct w:val="0"/>
        <w:bidi w:val="0"/>
        <w:spacing w:before="192" w:line="360" w:lineRule="auto"/>
        <w:rPr>
          <w:rFonts w:hAnsi="Calibri"/>
          <w:color w:val="auto"/>
          <w:sz w:val="24"/>
          <w:highlight w:val="none"/>
          <w:u w:val="single"/>
        </w:rPr>
      </w:pPr>
      <w:r>
        <w:rPr>
          <w:rFonts w:hint="eastAsia" w:hAnsi="Calibri"/>
          <w:color w:val="auto"/>
          <w:sz w:val="24"/>
          <w:highlight w:val="none"/>
        </w:rPr>
        <w:t>2</w:t>
      </w:r>
      <w:r>
        <w:rPr>
          <w:rFonts w:hAnsi="WAPKNB+·ÂËÎ" w:cs="WAPKNB+·ÂËÎ"/>
          <w:color w:val="auto"/>
          <w:sz w:val="24"/>
          <w:highlight w:val="none"/>
        </w:rPr>
        <w:t>、开立基本账户银行的名称和地址</w:t>
      </w:r>
      <w:r>
        <w:rPr>
          <w:rFonts w:hint="eastAsia" w:hAnsi="WAPKNB+·ÂËÎ" w:cs="WAPKNB+·ÂËÎ"/>
          <w:color w:val="auto"/>
          <w:sz w:val="24"/>
          <w:highlight w:val="none"/>
          <w:u w:val="single"/>
        </w:rPr>
        <w:t xml:space="preserve">                                                 </w:t>
      </w:r>
    </w:p>
    <w:p w14:paraId="18AD46C5">
      <w:pPr>
        <w:pStyle w:val="15"/>
        <w:pageBreakBefore w:val="0"/>
        <w:kinsoku/>
        <w:wordWrap/>
        <w:overflowPunct/>
        <w:topLinePunct w:val="0"/>
        <w:bidi w:val="0"/>
        <w:spacing w:line="360" w:lineRule="auto"/>
        <w:ind w:firstLine="2160" w:firstLineChars="900"/>
        <w:rPr>
          <w:rFonts w:asciiTheme="minorHAnsi"/>
          <w:color w:val="auto"/>
          <w:sz w:val="24"/>
          <w:highlight w:val="none"/>
        </w:rPr>
      </w:pPr>
      <w:r>
        <w:rPr>
          <w:rFonts w:asciiTheme="minorHAnsi"/>
          <w:color w:val="auto"/>
          <w:sz w:val="24"/>
          <w:highlight w:val="none"/>
        </w:rPr>
        <w:t>（提供银行基本存款账户信息复印件）</w:t>
      </w:r>
    </w:p>
    <w:p w14:paraId="0714C36B">
      <w:pPr>
        <w:pStyle w:val="15"/>
        <w:pageBreakBefore w:val="0"/>
        <w:kinsoku/>
        <w:wordWrap/>
        <w:overflowPunct/>
        <w:topLinePunct w:val="0"/>
        <w:bidi w:val="0"/>
        <w:spacing w:line="360" w:lineRule="auto"/>
        <w:rPr>
          <w:rFonts w:asciiTheme="minorHAnsi"/>
          <w:color w:val="auto"/>
          <w:sz w:val="24"/>
          <w:highlight w:val="none"/>
        </w:rPr>
      </w:pPr>
    </w:p>
    <w:tbl>
      <w:tblPr>
        <w:tblStyle w:val="28"/>
        <w:tblW w:w="7230" w:type="dxa"/>
        <w:tblInd w:w="17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0"/>
      </w:tblGrid>
      <w:tr w14:paraId="3310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trPr>
        <w:tc>
          <w:tcPr>
            <w:tcW w:w="7230" w:type="dxa"/>
          </w:tcPr>
          <w:p w14:paraId="0A87537E">
            <w:pPr>
              <w:pStyle w:val="26"/>
              <w:pageBreakBefore w:val="0"/>
              <w:kinsoku/>
              <w:wordWrap/>
              <w:overflowPunct/>
              <w:topLinePunct w:val="0"/>
              <w:bidi w:val="0"/>
              <w:spacing w:line="360" w:lineRule="auto"/>
              <w:outlineLvl w:val="9"/>
              <w:rPr>
                <w:rFonts w:asciiTheme="minorHAnsi"/>
                <w:color w:val="auto"/>
                <w:sz w:val="24"/>
                <w:szCs w:val="24"/>
                <w:highlight w:val="none"/>
              </w:rPr>
            </w:pPr>
          </w:p>
          <w:p w14:paraId="4E2EF9A2">
            <w:pPr>
              <w:pStyle w:val="15"/>
              <w:pageBreakBefore w:val="0"/>
              <w:kinsoku/>
              <w:wordWrap/>
              <w:overflowPunct/>
              <w:topLinePunct w:val="0"/>
              <w:bidi w:val="0"/>
              <w:spacing w:line="360" w:lineRule="auto"/>
              <w:ind w:firstLine="1440" w:firstLineChars="600"/>
              <w:rPr>
                <w:rFonts w:asciiTheme="minorHAnsi"/>
                <w:color w:val="auto"/>
                <w:sz w:val="24"/>
                <w:highlight w:val="none"/>
              </w:rPr>
            </w:pPr>
            <w:r>
              <w:rPr>
                <w:rFonts w:hint="eastAsia" w:asciiTheme="minorHAnsi"/>
                <w:color w:val="auto"/>
                <w:sz w:val="24"/>
                <w:highlight w:val="none"/>
              </w:rPr>
              <w:t>基本存款账户信息复印件</w:t>
            </w:r>
          </w:p>
          <w:p w14:paraId="4DB29105">
            <w:pPr>
              <w:pStyle w:val="26"/>
              <w:pageBreakBefore w:val="0"/>
              <w:kinsoku/>
              <w:wordWrap/>
              <w:overflowPunct/>
              <w:topLinePunct w:val="0"/>
              <w:bidi w:val="0"/>
              <w:spacing w:line="360" w:lineRule="auto"/>
              <w:outlineLvl w:val="9"/>
              <w:rPr>
                <w:rFonts w:asciiTheme="minorHAnsi"/>
                <w:color w:val="auto"/>
                <w:sz w:val="24"/>
                <w:szCs w:val="24"/>
                <w:highlight w:val="none"/>
              </w:rPr>
            </w:pPr>
          </w:p>
          <w:p w14:paraId="19730074">
            <w:pPr>
              <w:pStyle w:val="26"/>
              <w:pageBreakBefore w:val="0"/>
              <w:kinsoku/>
              <w:wordWrap/>
              <w:overflowPunct/>
              <w:topLinePunct w:val="0"/>
              <w:bidi w:val="0"/>
              <w:spacing w:line="360" w:lineRule="auto"/>
              <w:outlineLvl w:val="9"/>
              <w:rPr>
                <w:rFonts w:asciiTheme="minorHAnsi"/>
                <w:color w:val="auto"/>
                <w:sz w:val="24"/>
                <w:szCs w:val="24"/>
                <w:highlight w:val="none"/>
              </w:rPr>
            </w:pPr>
          </w:p>
        </w:tc>
      </w:tr>
    </w:tbl>
    <w:p w14:paraId="235BAE95">
      <w:pPr>
        <w:pageBreakBefore w:val="0"/>
        <w:kinsoku/>
        <w:wordWrap/>
        <w:overflowPunct/>
        <w:topLinePunct w:val="0"/>
        <w:bidi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3、投标人企业营业执照副本、税务登记证副本、组织机构代码证副本（三证合一的投标人仅需提供营业执照副本）、</w:t>
      </w:r>
      <w:r>
        <w:rPr>
          <w:rFonts w:hint="eastAsia" w:ascii="宋体" w:hAnsi="宋体" w:eastAsia="宋体" w:cs="宋体"/>
          <w:color w:val="auto"/>
          <w:sz w:val="24"/>
          <w:highlight w:val="none"/>
          <w:lang w:eastAsia="zh-CN"/>
        </w:rPr>
        <w:t>投标保证金</w:t>
      </w:r>
      <w:r>
        <w:rPr>
          <w:rFonts w:hint="eastAsia" w:ascii="宋体" w:hAnsi="宋体" w:eastAsia="宋体" w:cs="宋体"/>
          <w:color w:val="auto"/>
          <w:sz w:val="24"/>
          <w:highlight w:val="none"/>
        </w:rPr>
        <w:t>汇款凭证或收据等相关证件。</w:t>
      </w:r>
    </w:p>
    <w:p w14:paraId="430C59E1">
      <w:pPr>
        <w:pageBreakBefore w:val="0"/>
        <w:kinsoku/>
        <w:wordWrap/>
        <w:overflowPunct/>
        <w:topLinePunct w:val="0"/>
        <w:bidi w:val="0"/>
        <w:spacing w:before="189" w:line="360" w:lineRule="auto"/>
        <w:ind w:firstLine="480" w:firstLineChars="200"/>
        <w:rPr>
          <w:rFonts w:hAnsi="Calibri"/>
          <w:color w:val="auto"/>
          <w:sz w:val="24"/>
          <w:highlight w:val="none"/>
        </w:rPr>
      </w:pPr>
    </w:p>
    <w:p w14:paraId="3395C54F">
      <w:pPr>
        <w:pageBreakBefore w:val="0"/>
        <w:kinsoku/>
        <w:wordWrap/>
        <w:overflowPunct/>
        <w:topLinePunct w:val="0"/>
        <w:bidi w:val="0"/>
        <w:spacing w:before="192" w:line="360" w:lineRule="auto"/>
        <w:ind w:left="480"/>
        <w:rPr>
          <w:rFonts w:hAnsi="Calibri"/>
          <w:color w:val="auto"/>
          <w:sz w:val="24"/>
          <w:highlight w:val="none"/>
        </w:rPr>
      </w:pPr>
      <w:r>
        <w:rPr>
          <w:rFonts w:hAnsi="WAPKNB+·ÂËÎ" w:cs="WAPKNB+·ÂËÎ"/>
          <w:color w:val="auto"/>
          <w:sz w:val="24"/>
          <w:highlight w:val="none"/>
        </w:rPr>
        <w:t>兹声明上述数据和资料是真实、有效的，我们同意遵照贵方要求出示有关证明文件。</w:t>
      </w:r>
    </w:p>
    <w:p w14:paraId="61EC88B5">
      <w:pPr>
        <w:pageBreakBefore w:val="0"/>
        <w:kinsoku/>
        <w:wordWrap/>
        <w:overflowPunct/>
        <w:topLinePunct w:val="0"/>
        <w:bidi w:val="0"/>
        <w:spacing w:before="192" w:line="360" w:lineRule="auto"/>
        <w:ind w:left="480" w:firstLine="3600" w:firstLineChars="1500"/>
        <w:rPr>
          <w:rFonts w:hAnsi="WAPKNB+·ÂËÎ" w:cs="WAPKNB+·ÂËÎ"/>
          <w:color w:val="auto"/>
          <w:sz w:val="24"/>
          <w:highlight w:val="none"/>
        </w:rPr>
      </w:pPr>
      <w:r>
        <w:rPr>
          <w:rFonts w:hint="eastAsia" w:hAnsi="WAPKNB+·ÂËÎ" w:cs="WAPKNB+·ÂËÎ"/>
          <w:color w:val="auto"/>
          <w:sz w:val="24"/>
          <w:highlight w:val="none"/>
          <w:lang w:eastAsia="zh-CN"/>
        </w:rPr>
        <w:t>投标人</w:t>
      </w:r>
      <w:r>
        <w:rPr>
          <w:rFonts w:hAnsi="WAPKNB+·ÂËÎ" w:cs="WAPKNB+·ÂËÎ"/>
          <w:color w:val="auto"/>
          <w:sz w:val="24"/>
          <w:highlight w:val="none"/>
        </w:rPr>
        <w:t>：</w:t>
      </w:r>
      <w:r>
        <w:rPr>
          <w:rFonts w:hint="eastAsia" w:hAnsi="WAPKNB+·ÂËÎ" w:cs="WAPKNB+·ÂËÎ"/>
          <w:color w:val="auto"/>
          <w:sz w:val="24"/>
          <w:highlight w:val="none"/>
          <w:u w:val="single"/>
        </w:rPr>
        <w:t xml:space="preserve">                      </w:t>
      </w:r>
      <w:r>
        <w:rPr>
          <w:rFonts w:hAnsi="WAPKNB+·ÂËÎ" w:cs="WAPKNB+·ÂËÎ"/>
          <w:color w:val="auto"/>
          <w:sz w:val="24"/>
          <w:highlight w:val="none"/>
        </w:rPr>
        <w:t>（签章）</w:t>
      </w:r>
    </w:p>
    <w:p w14:paraId="369F3FDD">
      <w:pPr>
        <w:pageBreakBefore w:val="0"/>
        <w:kinsoku/>
        <w:wordWrap/>
        <w:overflowPunct/>
        <w:topLinePunct w:val="0"/>
        <w:bidi w:val="0"/>
        <w:spacing w:before="192" w:line="360" w:lineRule="auto"/>
        <w:ind w:firstLine="4080" w:firstLineChars="17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15ECCFFF">
      <w:pPr>
        <w:pageBreakBefore w:val="0"/>
        <w:kinsoku/>
        <w:wordWrap/>
        <w:overflowPunct/>
        <w:topLinePunct w:val="0"/>
        <w:bidi w:val="0"/>
        <w:spacing w:before="192" w:line="360" w:lineRule="auto"/>
        <w:ind w:firstLine="4080" w:firstLineChars="1700"/>
        <w:rPr>
          <w:rFonts w:hAnsi="Calibri"/>
          <w:color w:val="auto"/>
          <w:sz w:val="24"/>
          <w:highlight w:val="none"/>
        </w:rPr>
      </w:pPr>
      <w:r>
        <w:rPr>
          <w:rFonts w:hAnsi="WAPKNB+·ÂËÎ" w:cs="WAPKNB+·ÂËÎ"/>
          <w:color w:val="auto"/>
          <w:sz w:val="24"/>
          <w:highlight w:val="none"/>
        </w:rPr>
        <w:t>日</w:t>
      </w:r>
      <w:r>
        <w:rPr>
          <w:rFonts w:hAnsi="Calibri"/>
          <w:color w:val="auto"/>
          <w:spacing w:val="180"/>
          <w:sz w:val="24"/>
          <w:highlight w:val="none"/>
        </w:rPr>
        <w:t xml:space="preserve"> </w:t>
      </w:r>
      <w:r>
        <w:rPr>
          <w:rFonts w:hAnsi="WAPKNB+·ÂËÎ" w:cs="WAPKNB+·ÂËÎ"/>
          <w:color w:val="auto"/>
          <w:sz w:val="24"/>
          <w:highlight w:val="none"/>
        </w:rPr>
        <w:t>期</w:t>
      </w:r>
      <w:r>
        <w:rPr>
          <w:rFonts w:hint="eastAsia" w:hAnsi="WAPKNB+·ÂËÎ" w:cs="WAPKNB+·ÂËÎ"/>
          <w:color w:val="auto"/>
          <w:sz w:val="24"/>
          <w:highlight w:val="none"/>
          <w:u w:val="single"/>
        </w:rPr>
        <w:t xml:space="preserve">     </w:t>
      </w:r>
      <w:r>
        <w:rPr>
          <w:rFonts w:hAnsi="WAPKNB+·ÂËÎ" w:cs="WAPKNB+·ÂËÎ"/>
          <w:color w:val="auto"/>
          <w:sz w:val="24"/>
          <w:highlight w:val="none"/>
        </w:rPr>
        <w:t>年</w:t>
      </w:r>
      <w:r>
        <w:rPr>
          <w:rFonts w:hint="eastAsia" w:hAnsi="WAPKNB+·ÂËÎ" w:cs="WAPKNB+·ÂËÎ"/>
          <w:color w:val="auto"/>
          <w:sz w:val="24"/>
          <w:highlight w:val="none"/>
          <w:u w:val="single"/>
        </w:rPr>
        <w:t xml:space="preserve">      </w:t>
      </w:r>
      <w:r>
        <w:rPr>
          <w:rFonts w:hAnsi="WAPKNB+·ÂËÎ" w:cs="WAPKNB+·ÂËÎ"/>
          <w:color w:val="auto"/>
          <w:sz w:val="24"/>
          <w:highlight w:val="none"/>
        </w:rPr>
        <w:t>月</w:t>
      </w:r>
      <w:r>
        <w:rPr>
          <w:rFonts w:hint="eastAsia" w:hAnsi="Calibri"/>
          <w:color w:val="auto"/>
          <w:spacing w:val="541"/>
          <w:sz w:val="24"/>
          <w:highlight w:val="none"/>
          <w:u w:val="single"/>
        </w:rPr>
        <w:t xml:space="preserve"> </w:t>
      </w:r>
      <w:r>
        <w:rPr>
          <w:rFonts w:hAnsi="WAPKNB+·ÂËÎ" w:cs="WAPKNB+·ÂËÎ"/>
          <w:color w:val="auto"/>
          <w:sz w:val="24"/>
          <w:highlight w:val="none"/>
        </w:rPr>
        <w:t>日</w:t>
      </w:r>
    </w:p>
    <w:p w14:paraId="6682D1D3">
      <w:pPr>
        <w:pStyle w:val="26"/>
        <w:pageBreakBefore w:val="0"/>
        <w:kinsoku/>
        <w:wordWrap/>
        <w:overflowPunct/>
        <w:topLinePunct w:val="0"/>
        <w:bidi w:val="0"/>
        <w:spacing w:line="360" w:lineRule="auto"/>
        <w:jc w:val="both"/>
        <w:outlineLvl w:val="9"/>
        <w:rPr>
          <w:rFonts w:asciiTheme="minorHAnsi"/>
          <w:b w:val="0"/>
          <w:color w:val="auto"/>
          <w:sz w:val="24"/>
          <w:szCs w:val="24"/>
          <w:highlight w:val="none"/>
        </w:rPr>
      </w:pPr>
      <w:bookmarkStart w:id="234" w:name="_Toc89950771"/>
    </w:p>
    <w:p w14:paraId="7471D636">
      <w:pPr>
        <w:pStyle w:val="26"/>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4B29C0E9">
      <w:pPr>
        <w:pStyle w:val="26"/>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3A06F415">
      <w:pPr>
        <w:pStyle w:val="26"/>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470E16AC">
      <w:pPr>
        <w:pStyle w:val="26"/>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40324391">
      <w:pPr>
        <w:pStyle w:val="26"/>
        <w:pageBreakBefore w:val="0"/>
        <w:kinsoku/>
        <w:wordWrap/>
        <w:overflowPunct/>
        <w:topLinePunct w:val="0"/>
        <w:bidi w:val="0"/>
        <w:spacing w:line="360" w:lineRule="auto"/>
        <w:jc w:val="both"/>
        <w:rPr>
          <w:rFonts w:asciiTheme="minorHAnsi"/>
          <w:b w:val="0"/>
          <w:color w:val="auto"/>
          <w:sz w:val="24"/>
          <w:szCs w:val="24"/>
          <w:highlight w:val="none"/>
        </w:rPr>
      </w:pPr>
    </w:p>
    <w:p w14:paraId="28A29D5E">
      <w:pPr>
        <w:rPr>
          <w:rFonts w:asciiTheme="minorHAnsi"/>
          <w:b w:val="0"/>
          <w:color w:val="auto"/>
          <w:sz w:val="24"/>
          <w:szCs w:val="24"/>
          <w:highlight w:val="none"/>
        </w:rPr>
      </w:pPr>
    </w:p>
    <w:p w14:paraId="050C5A16">
      <w:pPr>
        <w:pStyle w:val="26"/>
        <w:pageBreakBefore w:val="0"/>
        <w:kinsoku/>
        <w:wordWrap/>
        <w:overflowPunct/>
        <w:topLinePunct w:val="0"/>
        <w:bidi w:val="0"/>
        <w:spacing w:line="360" w:lineRule="auto"/>
        <w:jc w:val="both"/>
        <w:outlineLvl w:val="1"/>
        <w:rPr>
          <w:rFonts w:hAnsi="Calibri" w:asciiTheme="minorHAnsi"/>
          <w:b w:val="0"/>
          <w:color w:val="auto"/>
          <w:sz w:val="24"/>
          <w:szCs w:val="24"/>
          <w:highlight w:val="none"/>
        </w:rPr>
      </w:pPr>
      <w:bookmarkStart w:id="235" w:name="_Toc11393"/>
      <w:bookmarkStart w:id="236" w:name="_Toc11940"/>
      <w:bookmarkStart w:id="237" w:name="_Toc26964"/>
      <w:r>
        <w:rPr>
          <w:rFonts w:asciiTheme="minorHAnsi"/>
          <w:b w:val="0"/>
          <w:color w:val="auto"/>
          <w:sz w:val="24"/>
          <w:szCs w:val="24"/>
          <w:highlight w:val="none"/>
        </w:rPr>
        <w:t>七、</w:t>
      </w:r>
      <w:r>
        <w:rPr>
          <w:rFonts w:hAnsi="Calibri" w:asciiTheme="minorHAnsi"/>
          <w:b w:val="0"/>
          <w:color w:val="auto"/>
          <w:sz w:val="24"/>
          <w:szCs w:val="24"/>
          <w:highlight w:val="none"/>
        </w:rPr>
        <w:t xml:space="preserve"> </w:t>
      </w:r>
      <w:r>
        <w:rPr>
          <w:rFonts w:asciiTheme="minorHAnsi"/>
          <w:b w:val="0"/>
          <w:color w:val="auto"/>
          <w:sz w:val="24"/>
          <w:szCs w:val="24"/>
          <w:highlight w:val="none"/>
        </w:rPr>
        <w:t>反商业贿赂承诺书</w:t>
      </w:r>
      <w:bookmarkEnd w:id="234"/>
      <w:bookmarkEnd w:id="235"/>
      <w:bookmarkEnd w:id="236"/>
      <w:bookmarkEnd w:id="237"/>
    </w:p>
    <w:p w14:paraId="431204A3">
      <w:pPr>
        <w:pageBreakBefore w:val="0"/>
        <w:kinsoku/>
        <w:wordWrap/>
        <w:overflowPunct/>
        <w:topLinePunct w:val="0"/>
        <w:bidi w:val="0"/>
        <w:spacing w:before="313" w:line="360" w:lineRule="auto"/>
        <w:ind w:left="3416" w:firstLine="486" w:firstLineChars="200"/>
        <w:rPr>
          <w:rFonts w:hAnsi="Calibri"/>
          <w:b/>
          <w:color w:val="auto"/>
          <w:sz w:val="24"/>
          <w:highlight w:val="none"/>
        </w:rPr>
      </w:pPr>
      <w:r>
        <w:rPr>
          <w:rFonts w:hAnsi="SRWTJJ+ËÎÌå" w:cs="SRWTJJ+ËÎÌå"/>
          <w:b/>
          <w:color w:val="auto"/>
          <w:spacing w:val="1"/>
          <w:sz w:val="24"/>
          <w:highlight w:val="none"/>
        </w:rPr>
        <w:t>反商业贿赂承诺书</w:t>
      </w:r>
    </w:p>
    <w:p w14:paraId="306DE64F">
      <w:pPr>
        <w:pageBreakBefore w:val="0"/>
        <w:kinsoku/>
        <w:wordWrap/>
        <w:overflowPunct/>
        <w:topLinePunct w:val="0"/>
        <w:bidi w:val="0"/>
        <w:spacing w:before="704" w:line="360" w:lineRule="auto"/>
        <w:ind w:firstLine="480" w:firstLineChars="200"/>
        <w:rPr>
          <w:rFonts w:hAnsi="Calibri"/>
          <w:color w:val="auto"/>
          <w:sz w:val="24"/>
          <w:highlight w:val="none"/>
        </w:rPr>
      </w:pPr>
      <w:r>
        <w:rPr>
          <w:rFonts w:hAnsi="TRCVNT+·ÂËÎ" w:cs="TRCVNT+·ÂËÎ"/>
          <w:color w:val="auto"/>
          <w:sz w:val="24"/>
          <w:highlight w:val="none"/>
        </w:rPr>
        <w:t>为了从源头上防治腐败，杜绝商业贿赂行为的发生，更好地配合新疆重道敬德招标咨询有限公司的工作，我们</w:t>
      </w:r>
      <w:r>
        <w:rPr>
          <w:rFonts w:hint="eastAsia" w:hAnsi="TRCVNT+·ÂËÎ" w:cs="TRCVNT+·ÂËÎ"/>
          <w:color w:val="auto"/>
          <w:sz w:val="24"/>
          <w:highlight w:val="none"/>
          <w:lang w:eastAsia="zh-CN"/>
        </w:rPr>
        <w:t>投标人</w:t>
      </w:r>
      <w:r>
        <w:rPr>
          <w:rFonts w:hAnsi="TRCVNT+·ÂËÎ" w:cs="TRCVNT+·ÂËÎ"/>
          <w:color w:val="auto"/>
          <w:sz w:val="24"/>
          <w:highlight w:val="none"/>
        </w:rPr>
        <w:t>承诺如下：</w:t>
      </w:r>
    </w:p>
    <w:p w14:paraId="16572909">
      <w:pPr>
        <w:pageBreakBefore w:val="0"/>
        <w:kinsoku/>
        <w:wordWrap/>
        <w:overflowPunct/>
        <w:topLinePunct w:val="0"/>
        <w:bidi w:val="0"/>
        <w:spacing w:before="189" w:line="360" w:lineRule="auto"/>
        <w:rPr>
          <w:rFonts w:hAnsi="Calibri"/>
          <w:color w:val="auto"/>
          <w:sz w:val="24"/>
          <w:highlight w:val="none"/>
        </w:rPr>
      </w:pPr>
      <w:r>
        <w:rPr>
          <w:rFonts w:hAnsi="Calibri"/>
          <w:color w:val="auto"/>
          <w:sz w:val="24"/>
          <w:highlight w:val="none"/>
        </w:rPr>
        <w:t>1</w:t>
      </w:r>
      <w:r>
        <w:rPr>
          <w:rFonts w:hAnsi="TRCVNT+·ÂËÎ" w:cs="TRCVNT+·ÂËÎ"/>
          <w:color w:val="auto"/>
          <w:sz w:val="24"/>
          <w:highlight w:val="none"/>
        </w:rPr>
        <w:t>、不以各种名义给</w:t>
      </w:r>
      <w:r>
        <w:rPr>
          <w:rFonts w:hint="eastAsia" w:hAnsi="TRCVNT+·ÂËÎ" w:cs="TRCVNT+·ÂËÎ"/>
          <w:color w:val="auto"/>
          <w:sz w:val="24"/>
          <w:highlight w:val="none"/>
        </w:rPr>
        <w:t>新疆重道敬德招标咨询有限公司</w:t>
      </w:r>
      <w:r>
        <w:rPr>
          <w:rFonts w:hAnsi="TRCVNT+·ÂËÎ" w:cs="TRCVNT+·ÂËÎ"/>
          <w:color w:val="auto"/>
          <w:sz w:val="24"/>
          <w:highlight w:val="none"/>
        </w:rPr>
        <w:t>工作人员借或送现金、有价证券及物品。</w:t>
      </w:r>
    </w:p>
    <w:p w14:paraId="3C1FC08C">
      <w:pPr>
        <w:pageBreakBefore w:val="0"/>
        <w:kinsoku/>
        <w:wordWrap/>
        <w:overflowPunct/>
        <w:topLinePunct w:val="0"/>
        <w:bidi w:val="0"/>
        <w:spacing w:before="190" w:line="360" w:lineRule="auto"/>
        <w:ind w:left="97" w:leftChars="46"/>
        <w:rPr>
          <w:rFonts w:hAnsi="Calibri"/>
          <w:color w:val="auto"/>
          <w:sz w:val="24"/>
          <w:highlight w:val="none"/>
        </w:rPr>
      </w:pPr>
      <w:r>
        <w:rPr>
          <w:rFonts w:hAnsi="Calibri"/>
          <w:color w:val="auto"/>
          <w:sz w:val="24"/>
          <w:highlight w:val="none"/>
        </w:rPr>
        <w:t>2</w:t>
      </w:r>
      <w:r>
        <w:rPr>
          <w:rFonts w:hAnsi="TRCVNT+·ÂËÎ" w:cs="TRCVNT+·ÂËÎ"/>
          <w:color w:val="auto"/>
          <w:sz w:val="24"/>
          <w:highlight w:val="none"/>
        </w:rPr>
        <w:t>、不以个人名义邀请</w:t>
      </w:r>
      <w:r>
        <w:rPr>
          <w:rFonts w:hint="eastAsia" w:hAnsi="TRCVNT+·ÂËÎ" w:cs="TRCVNT+·ÂËÎ"/>
          <w:color w:val="auto"/>
          <w:sz w:val="24"/>
          <w:highlight w:val="none"/>
        </w:rPr>
        <w:t>新疆重道敬德招标咨询有限公司</w:t>
      </w:r>
      <w:r>
        <w:rPr>
          <w:rFonts w:hAnsi="TRCVNT+·ÂËÎ" w:cs="TRCVNT+·ÂËÎ"/>
          <w:color w:val="auto"/>
          <w:sz w:val="24"/>
          <w:highlight w:val="none"/>
        </w:rPr>
        <w:t>工作人员参与考察旅游活动和宴请活动。</w:t>
      </w:r>
    </w:p>
    <w:p w14:paraId="40F54B53">
      <w:pPr>
        <w:pageBreakBefore w:val="0"/>
        <w:kinsoku/>
        <w:wordWrap/>
        <w:overflowPunct/>
        <w:topLinePunct w:val="0"/>
        <w:bidi w:val="0"/>
        <w:spacing w:before="190" w:line="360" w:lineRule="auto"/>
        <w:ind w:left="97" w:leftChars="46"/>
        <w:rPr>
          <w:rFonts w:hAnsi="Calibri"/>
          <w:color w:val="auto"/>
          <w:sz w:val="24"/>
          <w:highlight w:val="none"/>
        </w:rPr>
      </w:pPr>
      <w:r>
        <w:rPr>
          <w:rFonts w:hAnsi="Calibri"/>
          <w:color w:val="auto"/>
          <w:sz w:val="24"/>
          <w:highlight w:val="none"/>
        </w:rPr>
        <w:t>3</w:t>
      </w:r>
      <w:r>
        <w:rPr>
          <w:rFonts w:hAnsi="TRCVNT+·ÂËÎ" w:cs="TRCVNT+·ÂËÎ"/>
          <w:color w:val="auto"/>
          <w:sz w:val="24"/>
          <w:highlight w:val="none"/>
        </w:rPr>
        <w:t>、不发生与采购事项有关的其他违规违纪行为。</w:t>
      </w:r>
    </w:p>
    <w:p w14:paraId="633EA5D7">
      <w:pPr>
        <w:pageBreakBefore w:val="0"/>
        <w:kinsoku/>
        <w:wordWrap/>
        <w:overflowPunct/>
        <w:topLinePunct w:val="0"/>
        <w:bidi w:val="0"/>
        <w:spacing w:before="1510" w:line="360" w:lineRule="auto"/>
        <w:ind w:firstLine="4080" w:firstLineChars="1700"/>
        <w:rPr>
          <w:rFonts w:hAnsi="TRCVNT+·ÂËÎ" w:cs="TRCVNT+·ÂËÎ"/>
          <w:color w:val="auto"/>
          <w:sz w:val="24"/>
          <w:highlight w:val="none"/>
        </w:rPr>
      </w:pPr>
      <w:r>
        <w:rPr>
          <w:rFonts w:hint="eastAsia" w:hAnsi="TRCVNT+·ÂËÎ" w:cs="TRCVNT+·ÂËÎ"/>
          <w:color w:val="auto"/>
          <w:sz w:val="24"/>
          <w:highlight w:val="none"/>
          <w:lang w:eastAsia="zh-CN"/>
        </w:rPr>
        <w:t>投标人</w:t>
      </w:r>
      <w:r>
        <w:rPr>
          <w:rFonts w:hAnsi="TRCVNT+·ÂËÎ" w:cs="TRCVNT+·ÂËÎ"/>
          <w:color w:val="auto"/>
          <w:sz w:val="24"/>
          <w:highlight w:val="none"/>
        </w:rPr>
        <w:t>：</w:t>
      </w:r>
      <w:r>
        <w:rPr>
          <w:rFonts w:hint="eastAsia" w:hAnsi="TRCVNT+·ÂËÎ" w:cs="TRCVNT+·ÂËÎ"/>
          <w:color w:val="auto"/>
          <w:sz w:val="24"/>
          <w:highlight w:val="none"/>
          <w:u w:val="single"/>
        </w:rPr>
        <w:t xml:space="preserve">                   </w:t>
      </w:r>
      <w:r>
        <w:rPr>
          <w:rFonts w:hAnsi="TRCVNT+·ÂËÎ" w:cs="TRCVNT+·ÂËÎ"/>
          <w:color w:val="auto"/>
          <w:sz w:val="24"/>
          <w:highlight w:val="none"/>
        </w:rPr>
        <w:t>（签章）</w:t>
      </w:r>
    </w:p>
    <w:p w14:paraId="6712ED65">
      <w:pPr>
        <w:pageBreakBefore w:val="0"/>
        <w:kinsoku/>
        <w:wordWrap/>
        <w:overflowPunct/>
        <w:topLinePunct w:val="0"/>
        <w:bidi w:val="0"/>
        <w:spacing w:before="189" w:line="360" w:lineRule="auto"/>
        <w:ind w:firstLine="4080" w:firstLineChars="17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12FF08AB">
      <w:pPr>
        <w:pageBreakBefore w:val="0"/>
        <w:kinsoku/>
        <w:wordWrap/>
        <w:overflowPunct/>
        <w:topLinePunct w:val="0"/>
        <w:bidi w:val="0"/>
        <w:spacing w:before="189" w:line="360" w:lineRule="auto"/>
        <w:ind w:firstLine="4080" w:firstLineChars="1700"/>
        <w:rPr>
          <w:rFonts w:hAnsi="Calibri"/>
          <w:color w:val="auto"/>
          <w:sz w:val="24"/>
          <w:highlight w:val="none"/>
        </w:rPr>
      </w:pPr>
      <w:r>
        <w:rPr>
          <w:rFonts w:hAnsi="TRCVNT+·ÂËÎ" w:cs="TRCVNT+·ÂËÎ"/>
          <w:color w:val="auto"/>
          <w:sz w:val="24"/>
          <w:highlight w:val="none"/>
        </w:rPr>
        <w:t>日</w:t>
      </w:r>
      <w:r>
        <w:rPr>
          <w:rFonts w:hAnsi="Calibri"/>
          <w:color w:val="auto"/>
          <w:spacing w:val="180"/>
          <w:sz w:val="24"/>
          <w:highlight w:val="none"/>
        </w:rPr>
        <w:t xml:space="preserve"> </w:t>
      </w:r>
      <w:r>
        <w:rPr>
          <w:rFonts w:hAnsi="TRCVNT+·ÂËÎ" w:cs="TRCVNT+·ÂËÎ"/>
          <w:color w:val="auto"/>
          <w:sz w:val="24"/>
          <w:highlight w:val="none"/>
        </w:rPr>
        <w:t>期：</w:t>
      </w:r>
      <w:r>
        <w:rPr>
          <w:rFonts w:hint="eastAsia" w:hAnsi="TRCVNT+·ÂËÎ" w:cs="TRCVNT+·ÂËÎ"/>
          <w:color w:val="auto"/>
          <w:sz w:val="24"/>
          <w:highlight w:val="none"/>
          <w:u w:val="single"/>
        </w:rPr>
        <w:t xml:space="preserve">     </w:t>
      </w:r>
      <w:r>
        <w:rPr>
          <w:rFonts w:hAnsi="TRCVNT+·ÂËÎ" w:cs="TRCVNT+·ÂËÎ"/>
          <w:color w:val="auto"/>
          <w:sz w:val="24"/>
          <w:highlight w:val="none"/>
        </w:rPr>
        <w:t>年</w:t>
      </w:r>
      <w:r>
        <w:rPr>
          <w:rFonts w:hint="eastAsia" w:hAnsi="Calibri"/>
          <w:color w:val="auto"/>
          <w:spacing w:val="421"/>
          <w:sz w:val="24"/>
          <w:highlight w:val="none"/>
          <w:u w:val="single"/>
        </w:rPr>
        <w:t xml:space="preserve"> </w:t>
      </w:r>
      <w:r>
        <w:rPr>
          <w:rFonts w:hAnsi="TRCVNT+·ÂËÎ" w:cs="TRCVNT+·ÂËÎ"/>
          <w:color w:val="auto"/>
          <w:sz w:val="24"/>
          <w:highlight w:val="none"/>
        </w:rPr>
        <w:t>月</w:t>
      </w:r>
      <w:r>
        <w:rPr>
          <w:rFonts w:hint="eastAsia" w:hAnsi="Calibri"/>
          <w:color w:val="auto"/>
          <w:spacing w:val="420"/>
          <w:sz w:val="24"/>
          <w:highlight w:val="none"/>
          <w:u w:val="single"/>
        </w:rPr>
        <w:t xml:space="preserve"> </w:t>
      </w:r>
      <w:r>
        <w:rPr>
          <w:rFonts w:hAnsi="TRCVNT+·ÂËÎ" w:cs="TRCVNT+·ÂËÎ"/>
          <w:color w:val="auto"/>
          <w:sz w:val="24"/>
          <w:highlight w:val="none"/>
        </w:rPr>
        <w:t>日</w:t>
      </w:r>
    </w:p>
    <w:p w14:paraId="3741B151">
      <w:pPr>
        <w:pStyle w:val="26"/>
        <w:pageBreakBefore w:val="0"/>
        <w:kinsoku/>
        <w:wordWrap/>
        <w:overflowPunct/>
        <w:topLinePunct w:val="0"/>
        <w:bidi w:val="0"/>
        <w:spacing w:line="360" w:lineRule="auto"/>
        <w:outlineLvl w:val="9"/>
        <w:rPr>
          <w:rFonts w:asciiTheme="minorHAnsi"/>
          <w:b w:val="0"/>
          <w:color w:val="auto"/>
          <w:sz w:val="24"/>
          <w:szCs w:val="24"/>
          <w:highlight w:val="none"/>
        </w:rPr>
      </w:pPr>
    </w:p>
    <w:p w14:paraId="2151AFDF">
      <w:pPr>
        <w:pStyle w:val="26"/>
        <w:pageBreakBefore w:val="0"/>
        <w:kinsoku/>
        <w:wordWrap/>
        <w:overflowPunct/>
        <w:topLinePunct w:val="0"/>
        <w:bidi w:val="0"/>
        <w:spacing w:line="360" w:lineRule="auto"/>
        <w:outlineLvl w:val="9"/>
        <w:rPr>
          <w:rFonts w:asciiTheme="minorHAnsi"/>
          <w:b w:val="0"/>
          <w:color w:val="auto"/>
          <w:sz w:val="24"/>
          <w:szCs w:val="24"/>
          <w:highlight w:val="none"/>
        </w:rPr>
      </w:pPr>
    </w:p>
    <w:p w14:paraId="52FD47AB">
      <w:pPr>
        <w:pStyle w:val="26"/>
        <w:pageBreakBefore w:val="0"/>
        <w:kinsoku/>
        <w:wordWrap/>
        <w:overflowPunct/>
        <w:topLinePunct w:val="0"/>
        <w:bidi w:val="0"/>
        <w:spacing w:line="360" w:lineRule="auto"/>
        <w:outlineLvl w:val="9"/>
        <w:rPr>
          <w:rFonts w:asciiTheme="minorHAnsi"/>
          <w:b w:val="0"/>
          <w:color w:val="auto"/>
          <w:sz w:val="24"/>
          <w:szCs w:val="24"/>
          <w:highlight w:val="none"/>
        </w:rPr>
      </w:pPr>
    </w:p>
    <w:p w14:paraId="5950A7F8">
      <w:pPr>
        <w:pStyle w:val="26"/>
        <w:pageBreakBefore w:val="0"/>
        <w:kinsoku/>
        <w:wordWrap/>
        <w:overflowPunct/>
        <w:topLinePunct w:val="0"/>
        <w:bidi w:val="0"/>
        <w:spacing w:line="360" w:lineRule="auto"/>
        <w:jc w:val="both"/>
        <w:outlineLvl w:val="9"/>
        <w:rPr>
          <w:rFonts w:asciiTheme="minorHAnsi"/>
          <w:b w:val="0"/>
          <w:color w:val="auto"/>
          <w:sz w:val="24"/>
          <w:szCs w:val="24"/>
          <w:highlight w:val="none"/>
        </w:rPr>
      </w:pPr>
    </w:p>
    <w:p w14:paraId="6A48B710">
      <w:pPr>
        <w:pStyle w:val="26"/>
        <w:pageBreakBefore w:val="0"/>
        <w:kinsoku/>
        <w:wordWrap/>
        <w:overflowPunct/>
        <w:topLinePunct w:val="0"/>
        <w:bidi w:val="0"/>
        <w:spacing w:line="360" w:lineRule="auto"/>
        <w:jc w:val="both"/>
        <w:outlineLvl w:val="9"/>
        <w:rPr>
          <w:b w:val="0"/>
          <w:color w:val="auto"/>
          <w:sz w:val="24"/>
          <w:szCs w:val="24"/>
          <w:highlight w:val="none"/>
        </w:rPr>
      </w:pPr>
    </w:p>
    <w:p w14:paraId="13741FA3">
      <w:pPr>
        <w:pStyle w:val="15"/>
        <w:pageBreakBefore w:val="0"/>
        <w:kinsoku/>
        <w:wordWrap/>
        <w:overflowPunct/>
        <w:topLinePunct w:val="0"/>
        <w:bidi w:val="0"/>
        <w:spacing w:line="360" w:lineRule="auto"/>
        <w:ind w:firstLine="1968" w:firstLineChars="700"/>
        <w:rPr>
          <w:b/>
          <w:color w:val="auto"/>
          <w:sz w:val="28"/>
          <w:szCs w:val="28"/>
          <w:highlight w:val="none"/>
        </w:rPr>
      </w:pPr>
    </w:p>
    <w:p w14:paraId="5CD25AEE">
      <w:pPr>
        <w:pStyle w:val="15"/>
        <w:pageBreakBefore w:val="0"/>
        <w:kinsoku/>
        <w:wordWrap/>
        <w:overflowPunct/>
        <w:topLinePunct w:val="0"/>
        <w:bidi w:val="0"/>
        <w:spacing w:line="360" w:lineRule="auto"/>
        <w:ind w:firstLine="1968" w:firstLineChars="700"/>
        <w:rPr>
          <w:b/>
          <w:color w:val="auto"/>
          <w:sz w:val="28"/>
          <w:szCs w:val="28"/>
          <w:highlight w:val="none"/>
        </w:rPr>
      </w:pPr>
    </w:p>
    <w:p w14:paraId="7B041CE2">
      <w:pPr>
        <w:pStyle w:val="26"/>
        <w:pageBreakBefore w:val="0"/>
        <w:kinsoku/>
        <w:wordWrap/>
        <w:overflowPunct/>
        <w:topLinePunct w:val="0"/>
        <w:bidi w:val="0"/>
        <w:spacing w:line="360" w:lineRule="auto"/>
        <w:jc w:val="both"/>
        <w:outlineLvl w:val="1"/>
        <w:rPr>
          <w:rFonts w:hAnsi="Calibri" w:asciiTheme="minorHAnsi"/>
          <w:b w:val="0"/>
          <w:color w:val="auto"/>
          <w:sz w:val="24"/>
          <w:szCs w:val="24"/>
          <w:highlight w:val="none"/>
        </w:rPr>
      </w:pPr>
      <w:bookmarkStart w:id="238" w:name="_Toc89950772"/>
      <w:bookmarkStart w:id="239" w:name="_Toc4413"/>
      <w:bookmarkStart w:id="240" w:name="_Toc12385"/>
      <w:bookmarkStart w:id="241" w:name="_Toc23541"/>
      <w:r>
        <w:rPr>
          <w:rFonts w:asciiTheme="minorHAnsi"/>
          <w:b w:val="0"/>
          <w:color w:val="auto"/>
          <w:sz w:val="24"/>
          <w:szCs w:val="24"/>
          <w:highlight w:val="none"/>
        </w:rPr>
        <w:t>八、参加政府采购活动前三年内在经营活动中无重大违法记录的书面声明</w:t>
      </w:r>
      <w:bookmarkEnd w:id="238"/>
      <w:bookmarkEnd w:id="239"/>
      <w:bookmarkEnd w:id="240"/>
      <w:bookmarkEnd w:id="241"/>
    </w:p>
    <w:p w14:paraId="58CF2211">
      <w:pPr>
        <w:pageBreakBefore w:val="0"/>
        <w:kinsoku/>
        <w:wordWrap/>
        <w:overflowPunct/>
        <w:topLinePunct w:val="0"/>
        <w:bidi w:val="0"/>
        <w:spacing w:before="654" w:line="360" w:lineRule="auto"/>
        <w:ind w:left="43" w:firstLine="972" w:firstLineChars="400"/>
        <w:rPr>
          <w:rFonts w:hAnsi="Calibri"/>
          <w:b/>
          <w:color w:val="auto"/>
          <w:sz w:val="24"/>
          <w:highlight w:val="none"/>
        </w:rPr>
      </w:pPr>
      <w:r>
        <w:rPr>
          <w:rFonts w:hAnsi="MSSTTN+ËÎÌå" w:cs="MSSTTN+ËÎÌå"/>
          <w:b/>
          <w:color w:val="auto"/>
          <w:spacing w:val="1"/>
          <w:sz w:val="24"/>
          <w:highlight w:val="none"/>
        </w:rPr>
        <w:t>参加政府采购活动前三年内在经营活动中无重大违法记录的书面声明</w:t>
      </w:r>
    </w:p>
    <w:p w14:paraId="0AE1A573">
      <w:pPr>
        <w:pageBreakBefore w:val="0"/>
        <w:kinsoku/>
        <w:wordWrap/>
        <w:overflowPunct/>
        <w:topLinePunct w:val="0"/>
        <w:bidi w:val="0"/>
        <w:spacing w:before="711" w:line="360" w:lineRule="auto"/>
        <w:rPr>
          <w:rFonts w:hAnsi="Calibri"/>
          <w:color w:val="auto"/>
          <w:sz w:val="24"/>
          <w:highlight w:val="none"/>
        </w:rPr>
      </w:pPr>
      <w:r>
        <w:rPr>
          <w:rFonts w:hint="eastAsia" w:hAnsi="CLGJOD+·ÂËÎ" w:cs="CLGJOD+·ÂËÎ"/>
          <w:color w:val="auto"/>
          <w:sz w:val="24"/>
          <w:highlight w:val="none"/>
        </w:rPr>
        <w:t>新疆重道敬德招标咨询有限公司：</w:t>
      </w:r>
    </w:p>
    <w:p w14:paraId="2F42F930">
      <w:pPr>
        <w:pageBreakBefore w:val="0"/>
        <w:kinsoku/>
        <w:wordWrap/>
        <w:overflowPunct/>
        <w:topLinePunct w:val="0"/>
        <w:bidi w:val="0"/>
        <w:spacing w:before="189" w:line="360" w:lineRule="auto"/>
        <w:ind w:firstLine="484" w:firstLineChars="200"/>
        <w:rPr>
          <w:rFonts w:hAnsi="Calibri"/>
          <w:color w:val="auto"/>
          <w:sz w:val="24"/>
          <w:highlight w:val="none"/>
        </w:rPr>
      </w:pPr>
      <w:r>
        <w:rPr>
          <w:rFonts w:hAnsi="CLGJOD+·ÂËÎ" w:cs="CLGJOD+·ÂËÎ"/>
          <w:color w:val="auto"/>
          <w:spacing w:val="1"/>
          <w:sz w:val="24"/>
          <w:highlight w:val="none"/>
        </w:rPr>
        <w:t>我单位在参加采购活动前三年内在经营活动中未有过《中华人民共和国政府采购法》第二十二条第（五）项和《中华人民共和国政府采购法实施条例》第十九条所称重大违法</w:t>
      </w:r>
      <w:r>
        <w:rPr>
          <w:rFonts w:hAnsi="CLGJOD+·ÂËÎ" w:cs="CLGJOD+·ÂËÎ"/>
          <w:color w:val="auto"/>
          <w:sz w:val="24"/>
          <w:highlight w:val="none"/>
        </w:rPr>
        <w:t>记录，包括：</w:t>
      </w:r>
    </w:p>
    <w:p w14:paraId="2B7465F6">
      <w:pPr>
        <w:pageBreakBefore w:val="0"/>
        <w:kinsoku/>
        <w:wordWrap/>
        <w:overflowPunct/>
        <w:topLinePunct w:val="0"/>
        <w:bidi w:val="0"/>
        <w:spacing w:before="189" w:line="360" w:lineRule="auto"/>
        <w:rPr>
          <w:rFonts w:hAnsi="Calibri"/>
          <w:color w:val="auto"/>
          <w:sz w:val="24"/>
          <w:highlight w:val="none"/>
        </w:rPr>
      </w:pPr>
      <w:r>
        <w:rPr>
          <w:rFonts w:hAnsi="Calibri"/>
          <w:color w:val="auto"/>
          <w:spacing w:val="5"/>
          <w:sz w:val="24"/>
          <w:highlight w:val="none"/>
        </w:rPr>
        <w:t>1</w:t>
      </w:r>
      <w:r>
        <w:rPr>
          <w:rFonts w:hAnsi="CLGJOD+·ÂËÎ" w:cs="CLGJOD+·ÂËÎ"/>
          <w:color w:val="auto"/>
          <w:spacing w:val="5"/>
          <w:sz w:val="24"/>
          <w:highlight w:val="none"/>
        </w:rPr>
        <w:t>、因违法经营受到刑事处罚或者责令停产停业、吊销许可证或者执照、较大数额罚</w:t>
      </w:r>
      <w:r>
        <w:rPr>
          <w:rFonts w:hAnsi="CLGJOD+·ÂËÎ" w:cs="CLGJOD+·ÂËÎ"/>
          <w:color w:val="auto"/>
          <w:sz w:val="24"/>
          <w:highlight w:val="none"/>
        </w:rPr>
        <w:t>款等行政处罚。</w:t>
      </w:r>
    </w:p>
    <w:p w14:paraId="0A0CCC6C">
      <w:pPr>
        <w:pageBreakBefore w:val="0"/>
        <w:kinsoku/>
        <w:wordWrap/>
        <w:overflowPunct/>
        <w:topLinePunct w:val="0"/>
        <w:bidi w:val="0"/>
        <w:spacing w:before="192" w:line="360" w:lineRule="auto"/>
        <w:rPr>
          <w:rFonts w:hAnsi="Calibri"/>
          <w:color w:val="auto"/>
          <w:sz w:val="24"/>
          <w:highlight w:val="none"/>
        </w:rPr>
      </w:pPr>
      <w:r>
        <w:rPr>
          <w:rFonts w:hAnsi="Calibri"/>
          <w:color w:val="auto"/>
          <w:spacing w:val="2"/>
          <w:sz w:val="24"/>
          <w:highlight w:val="none"/>
        </w:rPr>
        <w:t>2</w:t>
      </w:r>
      <w:r>
        <w:rPr>
          <w:rFonts w:hAnsi="CLGJOD+·ÂËÎ" w:cs="CLGJOD+·ÂËÎ"/>
          <w:color w:val="auto"/>
          <w:spacing w:val="1"/>
          <w:sz w:val="24"/>
          <w:highlight w:val="none"/>
        </w:rPr>
        <w:t>、在参加本项目政府采购活动前</w:t>
      </w:r>
      <w:r>
        <w:rPr>
          <w:rFonts w:hAnsi="Calibri"/>
          <w:color w:val="auto"/>
          <w:sz w:val="24"/>
          <w:highlight w:val="none"/>
        </w:rPr>
        <w:t>3</w:t>
      </w:r>
      <w:r>
        <w:rPr>
          <w:rFonts w:hAnsi="CLGJOD+·ÂËÎ" w:cs="CLGJOD+·ÂËÎ"/>
          <w:color w:val="auto"/>
          <w:spacing w:val="1"/>
          <w:sz w:val="24"/>
          <w:highlight w:val="none"/>
        </w:rPr>
        <w:t>年内因违法经营被禁止在一定期限内参加政府采</w:t>
      </w:r>
      <w:r>
        <w:rPr>
          <w:rFonts w:hAnsi="CLGJOD+·ÂËÎ" w:cs="CLGJOD+·ÂËÎ"/>
          <w:color w:val="auto"/>
          <w:sz w:val="24"/>
          <w:highlight w:val="none"/>
        </w:rPr>
        <w:t>购活动。</w:t>
      </w:r>
    </w:p>
    <w:p w14:paraId="266B6C8D">
      <w:pPr>
        <w:pageBreakBefore w:val="0"/>
        <w:kinsoku/>
        <w:wordWrap/>
        <w:overflowPunct/>
        <w:topLinePunct w:val="0"/>
        <w:bidi w:val="0"/>
        <w:spacing w:before="189" w:line="360" w:lineRule="auto"/>
        <w:ind w:left="475" w:firstLine="480" w:firstLineChars="200"/>
        <w:rPr>
          <w:rFonts w:hAnsi="CLGJOD+·ÂËÎ" w:cs="CLGJOD+·ÂËÎ"/>
          <w:color w:val="auto"/>
          <w:sz w:val="24"/>
          <w:highlight w:val="none"/>
        </w:rPr>
      </w:pPr>
      <w:r>
        <w:rPr>
          <w:rFonts w:hAnsi="CLGJOD+·ÂËÎ" w:cs="CLGJOD+·ÂËÎ"/>
          <w:color w:val="auto"/>
          <w:sz w:val="24"/>
          <w:highlight w:val="none"/>
        </w:rPr>
        <w:t>特此声明</w:t>
      </w:r>
    </w:p>
    <w:p w14:paraId="17EAD230">
      <w:pPr>
        <w:pageBreakBefore w:val="0"/>
        <w:kinsoku/>
        <w:wordWrap/>
        <w:overflowPunct/>
        <w:topLinePunct w:val="0"/>
        <w:bidi w:val="0"/>
        <w:spacing w:before="189" w:line="360" w:lineRule="auto"/>
        <w:ind w:left="475" w:firstLine="4080" w:firstLineChars="1700"/>
        <w:rPr>
          <w:rFonts w:hAnsi="Calibri"/>
          <w:color w:val="auto"/>
          <w:sz w:val="24"/>
          <w:highlight w:val="none"/>
        </w:rPr>
      </w:pPr>
      <w:r>
        <w:rPr>
          <w:rFonts w:hint="eastAsia" w:hAnsi="CLGJOD+·ÂËÎ" w:cs="CLGJOD+·ÂËÎ"/>
          <w:color w:val="auto"/>
          <w:sz w:val="24"/>
          <w:highlight w:val="none"/>
          <w:lang w:eastAsia="zh-CN"/>
        </w:rPr>
        <w:t>投标人</w:t>
      </w:r>
      <w:r>
        <w:rPr>
          <w:rFonts w:hAnsi="CLGJOD+·ÂËÎ" w:cs="CLGJOD+·ÂËÎ"/>
          <w:color w:val="auto"/>
          <w:sz w:val="24"/>
          <w:highlight w:val="none"/>
        </w:rPr>
        <w:t>：</w:t>
      </w:r>
      <w:r>
        <w:rPr>
          <w:rFonts w:hint="eastAsia" w:hAnsi="CLGJOD+·ÂËÎ" w:cs="CLGJOD+·ÂËÎ"/>
          <w:color w:val="auto"/>
          <w:sz w:val="24"/>
          <w:highlight w:val="none"/>
          <w:u w:val="single"/>
        </w:rPr>
        <w:t xml:space="preserve">                  </w:t>
      </w:r>
      <w:r>
        <w:rPr>
          <w:rFonts w:hAnsi="CLGJOD+·ÂËÎ" w:cs="CLGJOD+·ÂËÎ"/>
          <w:color w:val="auto"/>
          <w:sz w:val="24"/>
          <w:highlight w:val="none"/>
        </w:rPr>
        <w:t>（签章）</w:t>
      </w:r>
    </w:p>
    <w:p w14:paraId="5D6A5C50">
      <w:pPr>
        <w:pStyle w:val="22"/>
        <w:pageBreakBefore w:val="0"/>
        <w:kinsoku/>
        <w:wordWrap/>
        <w:overflowPunct/>
        <w:topLinePunct w:val="0"/>
        <w:bidi w:val="0"/>
        <w:spacing w:line="360" w:lineRule="auto"/>
        <w:ind w:left="4560" w:hanging="4560" w:hangingChars="1900"/>
        <w:rPr>
          <w:rFonts w:hAnsi="Calibri"/>
          <w:color w:val="auto"/>
          <w:sz w:val="24"/>
          <w:highlight w:val="none"/>
        </w:rPr>
      </w:pPr>
      <w:r>
        <w:rPr>
          <w:rFonts w:hint="eastAsia"/>
          <w:color w:val="auto"/>
          <w:sz w:val="24"/>
          <w:szCs w:val="24"/>
          <w:highlight w:val="none"/>
        </w:rPr>
        <w:t xml:space="preserve">                                      </w:t>
      </w: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color w:val="auto"/>
          <w:sz w:val="24"/>
          <w:highlight w:val="none"/>
        </w:rPr>
        <w:t xml:space="preserve">   </w:t>
      </w:r>
      <w:r>
        <w:rPr>
          <w:rFonts w:hAnsi="TRCVNT+·ÂËÎ" w:cs="TRCVNT+·ÂËÎ"/>
          <w:color w:val="auto"/>
          <w:sz w:val="24"/>
          <w:highlight w:val="none"/>
        </w:rPr>
        <w:t>日</w:t>
      </w:r>
      <w:r>
        <w:rPr>
          <w:rFonts w:hAnsi="Calibri"/>
          <w:color w:val="auto"/>
          <w:spacing w:val="180"/>
          <w:sz w:val="24"/>
          <w:highlight w:val="none"/>
        </w:rPr>
        <w:t xml:space="preserve"> </w:t>
      </w:r>
      <w:r>
        <w:rPr>
          <w:rFonts w:hAnsi="TRCVNT+·ÂËÎ" w:cs="TRCVNT+·ÂËÎ"/>
          <w:color w:val="auto"/>
          <w:sz w:val="24"/>
          <w:highlight w:val="none"/>
        </w:rPr>
        <w:t>期：</w:t>
      </w:r>
      <w:r>
        <w:rPr>
          <w:rFonts w:hint="eastAsia" w:hAnsi="TRCVNT+·ÂËÎ" w:cs="TRCVNT+·ÂËÎ"/>
          <w:color w:val="auto"/>
          <w:sz w:val="24"/>
          <w:highlight w:val="none"/>
          <w:u w:val="single"/>
        </w:rPr>
        <w:t xml:space="preserve">     </w:t>
      </w:r>
      <w:r>
        <w:rPr>
          <w:rFonts w:hAnsi="TRCVNT+·ÂËÎ" w:cs="TRCVNT+·ÂËÎ"/>
          <w:color w:val="auto"/>
          <w:sz w:val="24"/>
          <w:highlight w:val="none"/>
        </w:rPr>
        <w:t>年</w:t>
      </w:r>
      <w:r>
        <w:rPr>
          <w:rFonts w:hint="eastAsia" w:hAnsi="Calibri"/>
          <w:color w:val="auto"/>
          <w:spacing w:val="421"/>
          <w:sz w:val="24"/>
          <w:highlight w:val="none"/>
          <w:u w:val="single"/>
        </w:rPr>
        <w:t xml:space="preserve"> </w:t>
      </w:r>
      <w:r>
        <w:rPr>
          <w:rFonts w:hAnsi="TRCVNT+·ÂËÎ" w:cs="TRCVNT+·ÂËÎ"/>
          <w:color w:val="auto"/>
          <w:sz w:val="24"/>
          <w:highlight w:val="none"/>
        </w:rPr>
        <w:t>月</w:t>
      </w:r>
      <w:r>
        <w:rPr>
          <w:rFonts w:hint="eastAsia" w:hAnsi="Calibri"/>
          <w:color w:val="auto"/>
          <w:spacing w:val="420"/>
          <w:sz w:val="24"/>
          <w:highlight w:val="none"/>
          <w:u w:val="single"/>
        </w:rPr>
        <w:t xml:space="preserve"> </w:t>
      </w:r>
      <w:r>
        <w:rPr>
          <w:rFonts w:hAnsi="TRCVNT+·ÂËÎ" w:cs="TRCVNT+·ÂËÎ"/>
          <w:color w:val="auto"/>
          <w:sz w:val="24"/>
          <w:highlight w:val="none"/>
        </w:rPr>
        <w:t>日</w:t>
      </w:r>
    </w:p>
    <w:p w14:paraId="038A3D5E">
      <w:pPr>
        <w:pStyle w:val="26"/>
        <w:pageBreakBefore w:val="0"/>
        <w:kinsoku/>
        <w:wordWrap/>
        <w:overflowPunct/>
        <w:topLinePunct w:val="0"/>
        <w:bidi w:val="0"/>
        <w:spacing w:line="360" w:lineRule="auto"/>
        <w:outlineLvl w:val="9"/>
        <w:rPr>
          <w:rFonts w:asciiTheme="minorHAnsi"/>
          <w:color w:val="auto"/>
          <w:sz w:val="24"/>
          <w:szCs w:val="24"/>
          <w:highlight w:val="none"/>
        </w:rPr>
      </w:pPr>
    </w:p>
    <w:p w14:paraId="1B23DB4E">
      <w:pPr>
        <w:pStyle w:val="22"/>
        <w:pageBreakBefore w:val="0"/>
        <w:kinsoku/>
        <w:wordWrap/>
        <w:overflowPunct/>
        <w:topLinePunct w:val="0"/>
        <w:bidi w:val="0"/>
        <w:spacing w:line="360" w:lineRule="auto"/>
        <w:rPr>
          <w:color w:val="auto"/>
          <w:sz w:val="24"/>
          <w:szCs w:val="24"/>
          <w:highlight w:val="none"/>
        </w:rPr>
      </w:pPr>
    </w:p>
    <w:p w14:paraId="714E77AA">
      <w:pPr>
        <w:pStyle w:val="26"/>
        <w:pageBreakBefore w:val="0"/>
        <w:kinsoku/>
        <w:wordWrap/>
        <w:overflowPunct/>
        <w:topLinePunct w:val="0"/>
        <w:bidi w:val="0"/>
        <w:spacing w:line="360" w:lineRule="auto"/>
        <w:outlineLvl w:val="9"/>
        <w:rPr>
          <w:rFonts w:asciiTheme="minorHAnsi"/>
          <w:color w:val="auto"/>
          <w:sz w:val="24"/>
          <w:szCs w:val="24"/>
          <w:highlight w:val="none"/>
        </w:rPr>
      </w:pPr>
    </w:p>
    <w:p w14:paraId="2D712651">
      <w:pPr>
        <w:rPr>
          <w:rFonts w:hint="eastAsia" w:asciiTheme="minorHAnsi"/>
          <w:b w:val="0"/>
          <w:color w:val="auto"/>
          <w:sz w:val="24"/>
          <w:szCs w:val="24"/>
          <w:highlight w:val="none"/>
          <w:u w:val="none"/>
          <w:lang w:val="en-US" w:eastAsia="zh-CN"/>
        </w:rPr>
      </w:pPr>
      <w:r>
        <w:rPr>
          <w:rFonts w:hint="eastAsia" w:asciiTheme="minorHAnsi"/>
          <w:b w:val="0"/>
          <w:color w:val="auto"/>
          <w:sz w:val="24"/>
          <w:szCs w:val="24"/>
          <w:highlight w:val="none"/>
          <w:u w:val="none"/>
          <w:lang w:val="en-US" w:eastAsia="zh-CN"/>
        </w:rPr>
        <w:br w:type="page"/>
      </w:r>
    </w:p>
    <w:p w14:paraId="0563F071">
      <w:pPr>
        <w:pStyle w:val="20"/>
        <w:pageBreakBefore w:val="0"/>
        <w:kinsoku/>
        <w:wordWrap/>
        <w:overflowPunct/>
        <w:topLinePunct w:val="0"/>
        <w:bidi w:val="0"/>
        <w:spacing w:line="360" w:lineRule="auto"/>
        <w:jc w:val="both"/>
        <w:outlineLvl w:val="1"/>
        <w:rPr>
          <w:rFonts w:hint="eastAsia" w:eastAsia="宋体" w:asciiTheme="minorHAnsi"/>
          <w:b w:val="0"/>
          <w:color w:val="auto"/>
          <w:sz w:val="24"/>
          <w:szCs w:val="24"/>
          <w:highlight w:val="none"/>
          <w:u w:val="none"/>
          <w:lang w:eastAsia="zh-CN"/>
        </w:rPr>
      </w:pPr>
      <w:bookmarkStart w:id="242" w:name="_Toc31514"/>
      <w:bookmarkStart w:id="243" w:name="_Toc531"/>
      <w:r>
        <w:rPr>
          <w:rFonts w:hint="eastAsia" w:asciiTheme="minorHAnsi"/>
          <w:b w:val="0"/>
          <w:color w:val="auto"/>
          <w:sz w:val="24"/>
          <w:szCs w:val="24"/>
          <w:highlight w:val="none"/>
          <w:u w:val="none"/>
          <w:lang w:val="en-US" w:eastAsia="zh-CN"/>
        </w:rPr>
        <w:t>九</w:t>
      </w:r>
      <w:r>
        <w:rPr>
          <w:rFonts w:hint="eastAsia" w:asciiTheme="minorHAnsi"/>
          <w:b w:val="0"/>
          <w:color w:val="auto"/>
          <w:sz w:val="24"/>
          <w:szCs w:val="24"/>
          <w:highlight w:val="none"/>
          <w:u w:val="none"/>
        </w:rPr>
        <w:t xml:space="preserve">、 </w:t>
      </w:r>
      <w:bookmarkEnd w:id="242"/>
      <w:bookmarkEnd w:id="243"/>
      <w:r>
        <w:rPr>
          <w:rFonts w:hint="eastAsia" w:asciiTheme="minorHAnsi"/>
          <w:b w:val="0"/>
          <w:color w:val="auto"/>
          <w:sz w:val="24"/>
          <w:szCs w:val="24"/>
          <w:highlight w:val="none"/>
          <w:u w:val="none"/>
          <w:lang w:eastAsia="zh-CN"/>
        </w:rPr>
        <w:t>投标函</w:t>
      </w:r>
    </w:p>
    <w:p w14:paraId="1A438C87">
      <w:pPr>
        <w:pStyle w:val="15"/>
        <w:pageBreakBefore w:val="0"/>
        <w:kinsoku/>
        <w:wordWrap/>
        <w:overflowPunct/>
        <w:topLinePunct w:val="0"/>
        <w:bidi w:val="0"/>
        <w:spacing w:line="360" w:lineRule="auto"/>
        <w:jc w:val="center"/>
        <w:rPr>
          <w:rFonts w:asciiTheme="minorHAnsi"/>
          <w:b/>
          <w:color w:val="auto"/>
          <w:sz w:val="44"/>
          <w:szCs w:val="44"/>
          <w:highlight w:val="none"/>
        </w:rPr>
      </w:pPr>
      <w:r>
        <w:rPr>
          <w:rFonts w:hint="eastAsia" w:asciiTheme="minorHAnsi"/>
          <w:b/>
          <w:color w:val="auto"/>
          <w:sz w:val="44"/>
          <w:szCs w:val="44"/>
          <w:highlight w:val="none"/>
          <w:lang w:eastAsia="zh-CN"/>
        </w:rPr>
        <w:t>投</w:t>
      </w:r>
      <w:r>
        <w:rPr>
          <w:rFonts w:hint="eastAsia" w:asciiTheme="minorHAnsi"/>
          <w:b/>
          <w:color w:val="auto"/>
          <w:sz w:val="44"/>
          <w:szCs w:val="44"/>
          <w:highlight w:val="none"/>
        </w:rPr>
        <w:t xml:space="preserve">  </w:t>
      </w:r>
      <w:r>
        <w:rPr>
          <w:rFonts w:hint="eastAsia" w:asciiTheme="minorHAnsi"/>
          <w:b/>
          <w:color w:val="auto"/>
          <w:sz w:val="44"/>
          <w:szCs w:val="44"/>
          <w:highlight w:val="none"/>
          <w:lang w:eastAsia="zh-CN"/>
        </w:rPr>
        <w:t>标</w:t>
      </w:r>
      <w:r>
        <w:rPr>
          <w:rFonts w:hint="eastAsia" w:asciiTheme="minorHAnsi"/>
          <w:b/>
          <w:color w:val="auto"/>
          <w:sz w:val="44"/>
          <w:szCs w:val="44"/>
          <w:highlight w:val="none"/>
        </w:rPr>
        <w:t xml:space="preserve">  </w:t>
      </w:r>
      <w:r>
        <w:rPr>
          <w:rFonts w:asciiTheme="minorHAnsi"/>
          <w:b/>
          <w:color w:val="auto"/>
          <w:sz w:val="44"/>
          <w:szCs w:val="44"/>
          <w:highlight w:val="none"/>
        </w:rPr>
        <w:t>函</w:t>
      </w:r>
    </w:p>
    <w:p w14:paraId="28C5725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STTKJS+·ÂËÎ" w:cs="STTKJS+·ÂËÎ"/>
          <w:color w:val="auto"/>
          <w:spacing w:val="-4"/>
          <w:sz w:val="24"/>
          <w:highlight w:val="none"/>
        </w:rPr>
      </w:pPr>
      <w:r>
        <w:rPr>
          <w:rFonts w:hint="eastAsia" w:hAnsi="STTKJS+·ÂËÎ" w:cs="STTKJS+·ÂËÎ"/>
          <w:color w:val="auto"/>
          <w:spacing w:val="-4"/>
          <w:sz w:val="24"/>
          <w:highlight w:val="none"/>
        </w:rPr>
        <w:t>新疆重道敬德招标咨询有限公司：</w:t>
      </w:r>
    </w:p>
    <w:p w14:paraId="3D4A3EC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pacing w:val="2"/>
          <w:sz w:val="24"/>
          <w:highlight w:val="none"/>
        </w:rPr>
        <w:t>根据贵方</w:t>
      </w:r>
      <w:r>
        <w:rPr>
          <w:rFonts w:hAnsi="STTKJS+·ÂËÎ" w:cs="STTKJS+·ÂËÎ"/>
          <w:color w:val="auto"/>
          <w:spacing w:val="1"/>
          <w:sz w:val="24"/>
          <w:highlight w:val="none"/>
          <w:u w:val="single"/>
        </w:rPr>
        <w:t>（项目名称）</w:t>
      </w:r>
      <w:r>
        <w:rPr>
          <w:rFonts w:hint="eastAsia" w:hAnsi="STTKJS+·ÂËÎ" w:cs="STTKJS+·ÂËÎ"/>
          <w:color w:val="auto"/>
          <w:spacing w:val="1"/>
          <w:sz w:val="24"/>
          <w:highlight w:val="none"/>
          <w:u w:val="single"/>
        </w:rPr>
        <w:t xml:space="preserve">     </w:t>
      </w:r>
      <w:r>
        <w:rPr>
          <w:rFonts w:hAnsi="STTKJS+·ÂËÎ" w:cs="STTKJS+·ÂËÎ"/>
          <w:color w:val="auto"/>
          <w:spacing w:val="2"/>
          <w:sz w:val="24"/>
          <w:highlight w:val="none"/>
        </w:rPr>
        <w:t>（项目编号：</w:t>
      </w:r>
      <w:r>
        <w:rPr>
          <w:rFonts w:hint="eastAsia" w:hAnsi="STTKJS+·ÂËÎ" w:cs="STTKJS+·ÂËÎ"/>
          <w:color w:val="auto"/>
          <w:spacing w:val="2"/>
          <w:sz w:val="24"/>
          <w:highlight w:val="none"/>
          <w:u w:val="single"/>
        </w:rPr>
        <w:t xml:space="preserve">            </w:t>
      </w:r>
      <w:r>
        <w:rPr>
          <w:rFonts w:hAnsi="STTKJS+·ÂËÎ" w:cs="STTKJS+·ÂËÎ"/>
          <w:color w:val="auto"/>
          <w:spacing w:val="2"/>
          <w:sz w:val="24"/>
          <w:highlight w:val="none"/>
        </w:rPr>
        <w:t>）的</w:t>
      </w:r>
      <w:r>
        <w:rPr>
          <w:rFonts w:hint="eastAsia" w:hAnsi="STTKJS+·ÂËÎ" w:cs="STTKJS+·ÂËÎ"/>
          <w:color w:val="auto"/>
          <w:spacing w:val="2"/>
          <w:sz w:val="24"/>
          <w:highlight w:val="none"/>
        </w:rPr>
        <w:t>采购</w:t>
      </w:r>
      <w:r>
        <w:rPr>
          <w:rFonts w:hAnsi="STTKJS+·ÂËÎ" w:cs="STTKJS+·ÂËÎ"/>
          <w:color w:val="auto"/>
          <w:spacing w:val="2"/>
          <w:sz w:val="24"/>
          <w:highlight w:val="none"/>
        </w:rPr>
        <w:t>邀请，</w:t>
      </w:r>
      <w:r>
        <w:rPr>
          <w:rFonts w:hAnsi="STTKJS+·ÂËÎ" w:cs="STTKJS+·ÂËÎ"/>
          <w:color w:val="auto"/>
          <w:spacing w:val="5"/>
          <w:sz w:val="24"/>
          <w:highlight w:val="none"/>
        </w:rPr>
        <w:t>正式授权签字代表</w:t>
      </w:r>
      <w:r>
        <w:rPr>
          <w:rFonts w:hAnsi="STTKJS+·ÂËÎ" w:cs="STTKJS+·ÂËÎ"/>
          <w:color w:val="auto"/>
          <w:spacing w:val="5"/>
          <w:sz w:val="24"/>
          <w:highlight w:val="none"/>
          <w:u w:val="single"/>
        </w:rPr>
        <w:t>（姓名、职务）</w:t>
      </w:r>
      <w:r>
        <w:rPr>
          <w:rFonts w:hAnsi="STTKJS+·ÂËÎ" w:cs="STTKJS+·ÂËÎ"/>
          <w:color w:val="auto"/>
          <w:spacing w:val="5"/>
          <w:sz w:val="24"/>
          <w:highlight w:val="none"/>
        </w:rPr>
        <w:t>代表</w:t>
      </w:r>
      <w:r>
        <w:rPr>
          <w:rFonts w:hint="eastAsia" w:hAnsi="STTKJS+·ÂËÎ" w:cs="STTKJS+·ÂËÎ"/>
          <w:color w:val="auto"/>
          <w:spacing w:val="5"/>
          <w:sz w:val="24"/>
          <w:highlight w:val="none"/>
          <w:lang w:eastAsia="zh-CN"/>
        </w:rPr>
        <w:t>投标人</w:t>
      </w:r>
      <w:r>
        <w:rPr>
          <w:rFonts w:hAnsi="STTKJS+·ÂËÎ" w:cs="STTKJS+·ÂËÎ"/>
          <w:color w:val="auto"/>
          <w:spacing w:val="5"/>
          <w:sz w:val="24"/>
          <w:highlight w:val="none"/>
          <w:u w:val="single"/>
        </w:rPr>
        <w:t>（</w:t>
      </w:r>
      <w:r>
        <w:rPr>
          <w:rFonts w:hint="eastAsia" w:hAnsi="STTKJS+·ÂËÎ" w:cs="STTKJS+·ÂËÎ"/>
          <w:color w:val="auto"/>
          <w:spacing w:val="5"/>
          <w:sz w:val="24"/>
          <w:highlight w:val="none"/>
          <w:u w:val="single"/>
          <w:lang w:eastAsia="zh-CN"/>
        </w:rPr>
        <w:t>投标人</w:t>
      </w:r>
      <w:r>
        <w:rPr>
          <w:rFonts w:hAnsi="STTKJS+·ÂËÎ" w:cs="STTKJS+·ÂËÎ"/>
          <w:color w:val="auto"/>
          <w:spacing w:val="5"/>
          <w:sz w:val="24"/>
          <w:highlight w:val="none"/>
          <w:u w:val="single"/>
        </w:rPr>
        <w:t>名称）</w:t>
      </w:r>
      <w:r>
        <w:rPr>
          <w:rFonts w:hint="eastAsia" w:hAnsi="STTKJS+·ÂËÎ" w:cs="STTKJS+·ÂËÎ"/>
          <w:color w:val="auto"/>
          <w:spacing w:val="5"/>
          <w:sz w:val="24"/>
          <w:highlight w:val="none"/>
          <w:u w:val="single"/>
        </w:rPr>
        <w:t xml:space="preserve">                       </w:t>
      </w:r>
      <w:r>
        <w:rPr>
          <w:rFonts w:hAnsi="STTKJS+·ÂËÎ" w:cs="STTKJS+·ÂËÎ"/>
          <w:color w:val="auto"/>
          <w:spacing w:val="5"/>
          <w:sz w:val="24"/>
          <w:highlight w:val="none"/>
        </w:rPr>
        <w:t>提交</w:t>
      </w:r>
      <w:r>
        <w:rPr>
          <w:rFonts w:hAnsi="STTKJS+·ÂËÎ" w:cs="STTKJS+·ÂËÎ"/>
          <w:color w:val="auto"/>
          <w:sz w:val="24"/>
          <w:highlight w:val="none"/>
        </w:rPr>
        <w:t>下述文件并在此声明，所提交的投标文件内容完整、真实、有效。</w:t>
      </w:r>
    </w:p>
    <w:p w14:paraId="3B24C54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Calibri"/>
          <w:color w:val="auto"/>
          <w:sz w:val="24"/>
          <w:highlight w:val="none"/>
        </w:rPr>
        <w:t>1</w:t>
      </w:r>
      <w:r>
        <w:rPr>
          <w:rFonts w:hAnsi="STTKJS+·ÂËÎ" w:cs="STTKJS+·ÂËÎ"/>
          <w:color w:val="auto"/>
          <w:sz w:val="24"/>
          <w:highlight w:val="none"/>
        </w:rPr>
        <w:t>、资格证明文件：</w:t>
      </w:r>
      <w:r>
        <w:rPr>
          <w:rFonts w:hint="eastAsia" w:hAnsi="STTKJS+·ÂËÎ" w:cs="STTKJS+·ÂËÎ"/>
          <w:color w:val="auto"/>
          <w:sz w:val="24"/>
          <w:highlight w:val="none"/>
        </w:rPr>
        <w:t>按第一章“三、</w:t>
      </w:r>
      <w:r>
        <w:rPr>
          <w:rFonts w:hint="eastAsia" w:hAnsi="STTKJS+·ÂËÎ" w:cs="STTKJS+·ÂËÎ"/>
          <w:color w:val="auto"/>
          <w:sz w:val="24"/>
          <w:highlight w:val="none"/>
          <w:lang w:eastAsia="zh-CN"/>
        </w:rPr>
        <w:t>投标人</w:t>
      </w:r>
      <w:r>
        <w:rPr>
          <w:rFonts w:hint="eastAsia" w:hAnsi="STTKJS+·ÂËÎ" w:cs="STTKJS+·ÂËÎ"/>
          <w:color w:val="auto"/>
          <w:sz w:val="24"/>
          <w:highlight w:val="none"/>
        </w:rPr>
        <w:t>的资格审查要求”提供资格审查资料。</w:t>
      </w:r>
    </w:p>
    <w:p w14:paraId="4470AAF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int="eastAsia" w:hAnsi="STTKJS+·ÂËÎ" w:cs="STTKJS+·ÂËÎ"/>
          <w:color w:val="auto"/>
          <w:sz w:val="24"/>
          <w:highlight w:val="none"/>
        </w:rPr>
        <w:t>2、</w:t>
      </w:r>
      <w:r>
        <w:rPr>
          <w:rFonts w:hAnsi="STTKJS+·ÂËÎ" w:cs="STTKJS+·ÂËÎ"/>
          <w:color w:val="auto"/>
          <w:sz w:val="24"/>
          <w:highlight w:val="none"/>
        </w:rPr>
        <w:t>商务文件：</w:t>
      </w:r>
      <w:r>
        <w:rPr>
          <w:rFonts w:hint="eastAsia" w:hAnsi="STTKJS+·ÂËÎ" w:cs="STTKJS+·ÂËÎ"/>
          <w:color w:val="auto"/>
          <w:sz w:val="24"/>
          <w:highlight w:val="none"/>
          <w:lang w:eastAsia="zh-CN"/>
        </w:rPr>
        <w:t>投标函</w:t>
      </w:r>
      <w:r>
        <w:rPr>
          <w:rFonts w:hint="eastAsia" w:hAnsi="STTKJS+·ÂËÎ" w:cs="STTKJS+·ÂËÎ"/>
          <w:color w:val="auto"/>
          <w:sz w:val="24"/>
          <w:highlight w:val="none"/>
        </w:rPr>
        <w:t>、开标一览表、分项价格表、商务响应与偏离表、业绩资料、其他证明文件；</w:t>
      </w:r>
    </w:p>
    <w:p w14:paraId="24494D7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Calibri"/>
          <w:color w:val="auto"/>
          <w:sz w:val="24"/>
          <w:highlight w:val="none"/>
        </w:rPr>
        <w:t>3</w:t>
      </w:r>
      <w:r>
        <w:rPr>
          <w:rFonts w:hAnsi="STTKJS+·ÂËÎ" w:cs="STTKJS+·ÂËÎ"/>
          <w:color w:val="auto"/>
          <w:sz w:val="24"/>
          <w:highlight w:val="none"/>
        </w:rPr>
        <w:t>、技术文件：供货一览表、技术规格响应</w:t>
      </w:r>
      <w:r>
        <w:rPr>
          <w:rFonts w:hAnsi="Calibri"/>
          <w:color w:val="auto"/>
          <w:sz w:val="24"/>
          <w:highlight w:val="none"/>
        </w:rPr>
        <w:t>/</w:t>
      </w:r>
      <w:r>
        <w:rPr>
          <w:rFonts w:hAnsi="STTKJS+·ÂËÎ" w:cs="STTKJS+·ÂËÎ"/>
          <w:color w:val="auto"/>
          <w:sz w:val="24"/>
          <w:highlight w:val="none"/>
        </w:rPr>
        <w:t>偏离表、其他证明文件。</w:t>
      </w:r>
    </w:p>
    <w:p w14:paraId="5AC88F8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在此，签字代表宣布同意如下：</w:t>
      </w:r>
    </w:p>
    <w:p w14:paraId="7AE7B62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（1）按招标文件规定提供的服务投标总价为：</w:t>
      </w:r>
      <w:r>
        <w:rPr>
          <w:rFonts w:hint="eastAsia" w:hAnsi="Calibri"/>
          <w:color w:val="auto"/>
          <w:sz w:val="24"/>
          <w:highlight w:val="none"/>
          <w:u w:val="single"/>
          <w:lang w:val="en-US" w:eastAsia="zh-CN"/>
        </w:rPr>
        <w:t xml:space="preserve">     </w:t>
      </w:r>
      <w:r>
        <w:rPr>
          <w:rFonts w:hint="eastAsia" w:hAnsi="Calibri"/>
          <w:color w:val="auto"/>
          <w:sz w:val="24"/>
          <w:highlight w:val="none"/>
        </w:rPr>
        <w:t xml:space="preserve">元(人民币大写)。 </w:t>
      </w:r>
    </w:p>
    <w:p w14:paraId="59B3FC3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 xml:space="preserve">（2）服务期：自签订合同之日起 </w:t>
      </w:r>
      <w:r>
        <w:rPr>
          <w:rFonts w:hint="eastAsia" w:hAnsi="Calibri"/>
          <w:color w:val="auto"/>
          <w:sz w:val="24"/>
          <w:highlight w:val="none"/>
          <w:u w:val="single"/>
          <w:lang w:val="en-US" w:eastAsia="zh-CN"/>
        </w:rPr>
        <w:t xml:space="preserve">   </w:t>
      </w:r>
      <w:r>
        <w:rPr>
          <w:rFonts w:hint="eastAsia" w:hAnsi="Calibri"/>
          <w:color w:val="auto"/>
          <w:sz w:val="24"/>
          <w:highlight w:val="none"/>
          <w:u w:val="none"/>
          <w:lang w:val="en-US" w:eastAsia="zh-CN"/>
        </w:rPr>
        <w:t>。</w:t>
      </w:r>
      <w:r>
        <w:rPr>
          <w:rFonts w:hint="eastAsia" w:hAnsi="Calibri"/>
          <w:color w:val="auto"/>
          <w:sz w:val="24"/>
          <w:highlight w:val="none"/>
        </w:rPr>
        <w:t xml:space="preserve"> </w:t>
      </w:r>
    </w:p>
    <w:p w14:paraId="502D6C8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（3）</w:t>
      </w:r>
      <w:r>
        <w:rPr>
          <w:rFonts w:hint="eastAsia" w:hAnsi="Calibri"/>
          <w:color w:val="auto"/>
          <w:sz w:val="24"/>
          <w:highlight w:val="none"/>
          <w:lang w:val="en-US" w:eastAsia="zh-CN"/>
        </w:rPr>
        <w:t>人员配备到位时间</w:t>
      </w:r>
      <w:r>
        <w:rPr>
          <w:rFonts w:hint="eastAsia" w:hAnsi="Calibri"/>
          <w:color w:val="auto"/>
          <w:sz w:val="24"/>
          <w:highlight w:val="none"/>
          <w:u w:val="single"/>
          <w:lang w:val="en-US" w:eastAsia="zh-CN"/>
        </w:rPr>
        <w:t xml:space="preserve"> / </w:t>
      </w:r>
      <w:r>
        <w:rPr>
          <w:rFonts w:hint="eastAsia" w:hAnsi="Calibri"/>
          <w:color w:val="auto"/>
          <w:sz w:val="24"/>
          <w:highlight w:val="none"/>
          <w:u w:val="single"/>
        </w:rPr>
        <w:t xml:space="preserve"> </w:t>
      </w:r>
      <w:r>
        <w:rPr>
          <w:rFonts w:hint="eastAsia" w:hAnsi="Calibri"/>
          <w:color w:val="auto"/>
          <w:sz w:val="24"/>
          <w:highlight w:val="none"/>
          <w:u w:val="none"/>
          <w:lang w:val="en-US" w:eastAsia="zh-CN"/>
        </w:rPr>
        <w:t>日</w:t>
      </w:r>
      <w:r>
        <w:rPr>
          <w:rFonts w:hint="eastAsia" w:hAnsi="Calibri"/>
          <w:color w:val="auto"/>
          <w:sz w:val="24"/>
          <w:highlight w:val="none"/>
        </w:rPr>
        <w:t xml:space="preserve">。 </w:t>
      </w:r>
    </w:p>
    <w:p w14:paraId="3D945B6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 xml:space="preserve">（4）按招标文件的规定履行合同责任和义务。 </w:t>
      </w:r>
    </w:p>
    <w:p w14:paraId="3F77613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 xml:space="preserve">（5）我方已详细阅读全部招标文件，完全理解并同意放弃对招标文件有不明及误解的权利。 </w:t>
      </w:r>
    </w:p>
    <w:p w14:paraId="46318B3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 xml:space="preserve">4、我方承诺以中标为目的参与本次采购活动，自开标之日起遵循本招标文件规定，若我方成交，在招标文件前附表中规定的投标有效期内我方将履行本投标文件中的承诺，且在此期 限内投标文件对我方具有法律约束力。 </w:t>
      </w:r>
    </w:p>
    <w:p w14:paraId="38E3EAC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hAnsi="Calibri"/>
          <w:color w:val="auto"/>
          <w:sz w:val="24"/>
          <w:highlight w:val="none"/>
        </w:rPr>
      </w:pPr>
      <w:r>
        <w:rPr>
          <w:rFonts w:hint="eastAsia" w:hAnsi="Calibri"/>
          <w:color w:val="auto"/>
          <w:sz w:val="24"/>
          <w:highlight w:val="none"/>
        </w:rPr>
        <w:t>5、投标有</w:t>
      </w:r>
      <w:r>
        <w:rPr>
          <w:rFonts w:hint="eastAsia" w:hAnsi="Calibri"/>
          <w:color w:val="auto"/>
          <w:sz w:val="24"/>
          <w:highlight w:val="none"/>
          <w:lang w:val="en-US" w:eastAsia="zh-CN"/>
        </w:rPr>
        <w:t>效</w:t>
      </w:r>
      <w:r>
        <w:rPr>
          <w:rFonts w:hint="eastAsia" w:hAnsi="Calibri"/>
          <w:color w:val="auto"/>
          <w:sz w:val="24"/>
          <w:highlight w:val="none"/>
        </w:rPr>
        <w:t>期</w:t>
      </w:r>
      <w:r>
        <w:rPr>
          <w:rFonts w:hint="eastAsia" w:hAnsi="Calibri"/>
          <w:color w:val="auto"/>
          <w:sz w:val="24"/>
          <w:highlight w:val="none"/>
          <w:lang w:val="en-US" w:eastAsia="zh-CN"/>
        </w:rPr>
        <w:t xml:space="preserve"> </w:t>
      </w:r>
      <w:r>
        <w:rPr>
          <w:rFonts w:hint="eastAsia" w:hAnsi="Calibri"/>
          <w:color w:val="auto"/>
          <w:sz w:val="24"/>
          <w:highlight w:val="none"/>
          <w:u w:val="single"/>
          <w:lang w:val="en-US" w:eastAsia="zh-CN"/>
        </w:rPr>
        <w:t xml:space="preserve">     </w:t>
      </w:r>
      <w:r>
        <w:rPr>
          <w:rFonts w:hint="eastAsia" w:hAnsi="Calibri"/>
          <w:color w:val="auto"/>
          <w:sz w:val="24"/>
          <w:highlight w:val="none"/>
        </w:rPr>
        <w:t>天。</w:t>
      </w:r>
    </w:p>
    <w:p w14:paraId="362F0E6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int="eastAsia" w:hAnsi="STTKJS+·ÂËÎ" w:cs="STTKJS+·ÂËÎ"/>
          <w:color w:val="auto"/>
          <w:sz w:val="24"/>
          <w:highlight w:val="none"/>
          <w:lang w:val="en-US" w:eastAsia="zh-CN"/>
        </w:rPr>
        <w:t>6</w:t>
      </w:r>
      <w:r>
        <w:rPr>
          <w:rFonts w:hAnsi="STTKJS+·ÂËÎ" w:cs="STTKJS+·ÂËÎ"/>
          <w:color w:val="auto"/>
          <w:sz w:val="24"/>
          <w:highlight w:val="none"/>
        </w:rPr>
        <w:t>、根据“第一章</w:t>
      </w:r>
      <w:r>
        <w:rPr>
          <w:rFonts w:hAnsi="Calibri"/>
          <w:color w:val="auto"/>
          <w:spacing w:val="181"/>
          <w:sz w:val="24"/>
          <w:highlight w:val="none"/>
        </w:rPr>
        <w:t xml:space="preserve"> </w:t>
      </w:r>
      <w:r>
        <w:rPr>
          <w:rFonts w:hint="eastAsia" w:hAnsi="STTKJS+·ÂËÎ" w:cs="STTKJS+·ÂËÎ"/>
          <w:color w:val="auto"/>
          <w:sz w:val="24"/>
          <w:highlight w:val="none"/>
        </w:rPr>
        <w:t>采购</w:t>
      </w:r>
      <w:r>
        <w:rPr>
          <w:rFonts w:hAnsi="STTKJS+·ÂËÎ" w:cs="STTKJS+·ÂËÎ"/>
          <w:color w:val="auto"/>
          <w:sz w:val="24"/>
          <w:highlight w:val="none"/>
        </w:rPr>
        <w:t>邀请”第二条规定，我方承诺具备下列条件：</w:t>
      </w:r>
    </w:p>
    <w:p w14:paraId="2BD5E85F">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1</w:t>
      </w:r>
      <w:r>
        <w:rPr>
          <w:rFonts w:hAnsi="STTKJS+·ÂËÎ" w:cs="STTKJS+·ÂËÎ"/>
          <w:color w:val="auto"/>
          <w:sz w:val="24"/>
          <w:highlight w:val="none"/>
        </w:rPr>
        <w:t>）具有独立承担民事责任的能力；</w:t>
      </w:r>
    </w:p>
    <w:p w14:paraId="69E518A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2</w:t>
      </w:r>
      <w:r>
        <w:rPr>
          <w:rFonts w:hAnsi="STTKJS+·ÂËÎ" w:cs="STTKJS+·ÂËÎ"/>
          <w:color w:val="auto"/>
          <w:sz w:val="24"/>
          <w:highlight w:val="none"/>
        </w:rPr>
        <w:t>）具有良好的商业信誉和健全的财务会计制度；</w:t>
      </w:r>
    </w:p>
    <w:p w14:paraId="3AE23DE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3</w:t>
      </w:r>
      <w:r>
        <w:rPr>
          <w:rFonts w:hAnsi="STTKJS+·ÂËÎ" w:cs="STTKJS+·ÂËÎ"/>
          <w:color w:val="auto"/>
          <w:sz w:val="24"/>
          <w:highlight w:val="none"/>
        </w:rPr>
        <w:t>）具有履行合同所必需的设备和专业技术能力；</w:t>
      </w:r>
    </w:p>
    <w:p w14:paraId="0D5073C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4</w:t>
      </w:r>
      <w:r>
        <w:rPr>
          <w:rFonts w:hAnsi="STTKJS+·ÂËÎ" w:cs="STTKJS+·ÂËÎ"/>
          <w:color w:val="auto"/>
          <w:sz w:val="24"/>
          <w:highlight w:val="none"/>
        </w:rPr>
        <w:t>）有依法缴纳税收和社会保障资金的良好记录；</w:t>
      </w:r>
    </w:p>
    <w:p w14:paraId="37E6087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5</w:t>
      </w:r>
      <w:r>
        <w:rPr>
          <w:rFonts w:hAnsi="STTKJS+·ÂËÎ" w:cs="STTKJS+·ÂËÎ"/>
          <w:color w:val="auto"/>
          <w:sz w:val="24"/>
          <w:highlight w:val="none"/>
        </w:rPr>
        <w:t>）参加政府采购活动前三年内，在经营活动中无重大违法记录；</w:t>
      </w:r>
    </w:p>
    <w:p w14:paraId="283EA4CE">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6</w:t>
      </w:r>
      <w:r>
        <w:rPr>
          <w:rFonts w:hAnsi="STTKJS+·ÂËÎ" w:cs="STTKJS+·ÂËÎ"/>
          <w:color w:val="auto"/>
          <w:sz w:val="24"/>
          <w:highlight w:val="none"/>
        </w:rPr>
        <w:t>）与采购人和新疆重道敬德招标咨询有限公司</w:t>
      </w:r>
      <w:r>
        <w:rPr>
          <w:rFonts w:hint="eastAsia" w:hAnsi="STTKJS+·ÂËÎ" w:cs="STTKJS+·ÂËÎ"/>
          <w:color w:val="auto"/>
          <w:sz w:val="24"/>
          <w:highlight w:val="none"/>
        </w:rPr>
        <w:t>无任何的</w:t>
      </w:r>
      <w:r>
        <w:rPr>
          <w:rFonts w:hAnsi="STTKJS+·ÂËÎ" w:cs="STTKJS+·ÂËÎ"/>
          <w:color w:val="auto"/>
          <w:sz w:val="24"/>
          <w:highlight w:val="none"/>
        </w:rPr>
        <w:t>隶属关系或者其他利害关系。</w:t>
      </w:r>
    </w:p>
    <w:p w14:paraId="44AAB3A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Ansi="STTKJS+·ÂËÎ" w:cs="STTKJS+·ÂËÎ"/>
          <w:color w:val="auto"/>
          <w:sz w:val="24"/>
          <w:highlight w:val="none"/>
        </w:rPr>
        <w:t>（</w:t>
      </w:r>
      <w:r>
        <w:rPr>
          <w:rFonts w:hAnsi="Calibri"/>
          <w:color w:val="auto"/>
          <w:sz w:val="24"/>
          <w:highlight w:val="none"/>
        </w:rPr>
        <w:t>7</w:t>
      </w:r>
      <w:r>
        <w:rPr>
          <w:rFonts w:hAnsi="STTKJS+·ÂËÎ" w:cs="STTKJS+·ÂËÎ"/>
          <w:color w:val="auto"/>
          <w:sz w:val="24"/>
          <w:highlight w:val="none"/>
        </w:rPr>
        <w:t>）法律、行政法规规定的其他条件。</w:t>
      </w:r>
    </w:p>
    <w:p w14:paraId="28978C69">
      <w:pPr>
        <w:pStyle w:val="15"/>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asciiTheme="minorHAnsi"/>
          <w:b/>
          <w:color w:val="auto"/>
          <w:sz w:val="24"/>
          <w:highlight w:val="none"/>
        </w:rPr>
      </w:pPr>
      <w:r>
        <w:rPr>
          <w:rFonts w:hint="eastAsia" w:hAnsi="Calibri" w:asciiTheme="minorHAnsi"/>
          <w:color w:val="auto"/>
          <w:sz w:val="24"/>
          <w:highlight w:val="none"/>
          <w:lang w:val="en-US" w:eastAsia="zh-CN"/>
        </w:rPr>
        <w:t>7</w:t>
      </w:r>
      <w:r>
        <w:rPr>
          <w:rFonts w:hint="eastAsia" w:hAnsi="Calibri" w:asciiTheme="minorHAnsi"/>
          <w:color w:val="auto"/>
          <w:sz w:val="24"/>
          <w:highlight w:val="none"/>
        </w:rPr>
        <w:t>、同意我方在</w:t>
      </w:r>
      <w:r>
        <w:rPr>
          <w:rFonts w:hint="eastAsia" w:hAnsi="Calibri" w:asciiTheme="minorHAnsi"/>
          <w:color w:val="auto"/>
          <w:sz w:val="24"/>
          <w:highlight w:val="none"/>
          <w:lang w:eastAsia="zh-CN"/>
        </w:rPr>
        <w:t>投标</w:t>
      </w:r>
      <w:r>
        <w:rPr>
          <w:rFonts w:hint="eastAsia" w:hAnsi="Calibri" w:asciiTheme="minorHAnsi"/>
          <w:color w:val="auto"/>
          <w:sz w:val="24"/>
          <w:highlight w:val="none"/>
        </w:rPr>
        <w:t>截止时间后撤回</w:t>
      </w:r>
      <w:r>
        <w:rPr>
          <w:rFonts w:hint="eastAsia" w:hAnsi="Calibri" w:asciiTheme="minorHAnsi"/>
          <w:color w:val="auto"/>
          <w:sz w:val="24"/>
          <w:highlight w:val="none"/>
          <w:lang w:eastAsia="zh-CN"/>
        </w:rPr>
        <w:t>投标</w:t>
      </w:r>
      <w:r>
        <w:rPr>
          <w:rFonts w:hint="eastAsia" w:hAnsi="Calibri" w:asciiTheme="minorHAnsi"/>
          <w:color w:val="auto"/>
          <w:sz w:val="24"/>
          <w:highlight w:val="none"/>
        </w:rPr>
        <w:t>文件，同意贵方没收</w:t>
      </w:r>
      <w:r>
        <w:rPr>
          <w:rFonts w:hint="eastAsia" w:hAnsi="Calibri" w:asciiTheme="minorHAnsi"/>
          <w:color w:val="auto"/>
          <w:sz w:val="24"/>
          <w:highlight w:val="none"/>
          <w:lang w:eastAsia="zh-CN"/>
        </w:rPr>
        <w:t>投标保证金</w:t>
      </w:r>
      <w:r>
        <w:rPr>
          <w:rFonts w:hint="eastAsia" w:hAnsi="Calibri" w:asciiTheme="minorHAnsi"/>
          <w:color w:val="auto"/>
          <w:sz w:val="24"/>
          <w:highlight w:val="none"/>
        </w:rPr>
        <w:t>。</w:t>
      </w:r>
    </w:p>
    <w:p w14:paraId="49D91CA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eastAsia="Times New Roman" w:cs="Times New Roman"/>
          <w:color w:val="auto"/>
          <w:sz w:val="24"/>
          <w:highlight w:val="none"/>
        </w:rPr>
      </w:pPr>
      <w:r>
        <w:rPr>
          <w:rFonts w:hint="eastAsia" w:hAnsi="VMKEEH+·ÂËÎ" w:eastAsia="宋体" w:cs="VMKEEH+·ÂËÎ"/>
          <w:color w:val="auto"/>
          <w:sz w:val="24"/>
          <w:highlight w:val="none"/>
          <w:lang w:val="en-US" w:eastAsia="zh-CN"/>
        </w:rPr>
        <w:t>8</w:t>
      </w:r>
      <w:r>
        <w:rPr>
          <w:rFonts w:hAnsi="VMKEEH+·ÂËÎ" w:eastAsia="Times New Roman" w:cs="VMKEEH+·ÂËÎ"/>
          <w:color w:val="auto"/>
          <w:sz w:val="24"/>
          <w:highlight w:val="none"/>
        </w:rPr>
        <w:t>、同意提供贵方可能要求的与本次采购有关的一切数据或资料。</w:t>
      </w:r>
    </w:p>
    <w:p w14:paraId="37F6CE8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eastAsia="Times New Roman" w:cs="Times New Roman"/>
          <w:color w:val="auto"/>
          <w:sz w:val="24"/>
          <w:highlight w:val="none"/>
        </w:rPr>
      </w:pPr>
      <w:r>
        <w:rPr>
          <w:rFonts w:hint="eastAsia" w:hAnsi="VMKEEH+·ÂËÎ" w:eastAsia="宋体" w:cs="VMKEEH+·ÂËÎ"/>
          <w:color w:val="auto"/>
          <w:sz w:val="24"/>
          <w:highlight w:val="none"/>
          <w:lang w:val="en-US" w:eastAsia="zh-CN"/>
        </w:rPr>
        <w:t>9</w:t>
      </w:r>
      <w:r>
        <w:rPr>
          <w:rFonts w:hAnsi="VMKEEH+·ÂËÎ" w:eastAsia="Times New Roman" w:cs="VMKEEH+·ÂËÎ"/>
          <w:color w:val="auto"/>
          <w:sz w:val="24"/>
          <w:highlight w:val="none"/>
        </w:rPr>
        <w:t>、我们完全理解贵方不一定要接受最低报价的响应或收到的任何</w:t>
      </w:r>
      <w:permStart w:id="1" w:edGrp="everyone"/>
      <w:r>
        <w:rPr>
          <w:rFonts w:hAnsi="VMKEEH+·ÂËÎ" w:eastAsia="Times New Roman" w:cs="VMKEEH+·ÂËÎ"/>
          <w:color w:val="auto"/>
          <w:sz w:val="24"/>
          <w:highlight w:val="none"/>
        </w:rPr>
        <w:t>响应</w:t>
      </w:r>
      <w:permEnd w:id="1"/>
      <w:r>
        <w:rPr>
          <w:rFonts w:hAnsi="VMKEEH+·ÂËÎ" w:eastAsia="Times New Roman" w:cs="VMKEEH+·ÂËÎ"/>
          <w:color w:val="auto"/>
          <w:sz w:val="24"/>
          <w:highlight w:val="none"/>
        </w:rPr>
        <w:t>。</w:t>
      </w:r>
    </w:p>
    <w:p w14:paraId="6BE76F3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Calibri"/>
          <w:color w:val="auto"/>
          <w:sz w:val="24"/>
          <w:highlight w:val="none"/>
        </w:rPr>
      </w:pPr>
      <w:r>
        <w:rPr>
          <w:rFonts w:hint="eastAsia" w:hAnsi="HBDJGJ+·ÂËÎ" w:eastAsia="宋体" w:cs="HBDJGJ+·ÂËÎ"/>
          <w:color w:val="auto"/>
          <w:sz w:val="24"/>
          <w:highlight w:val="none"/>
          <w:lang w:val="en-US" w:eastAsia="zh-CN"/>
        </w:rPr>
        <w:t>10</w:t>
      </w:r>
      <w:r>
        <w:rPr>
          <w:rFonts w:hAnsi="HBDJGJ+·ÂËÎ" w:eastAsia="Times New Roman" w:cs="HBDJGJ+·ÂËÎ"/>
          <w:color w:val="auto"/>
          <w:sz w:val="24"/>
          <w:highlight w:val="none"/>
        </w:rPr>
        <w:t>、</w:t>
      </w:r>
      <w:r>
        <w:rPr>
          <w:rFonts w:hint="eastAsia" w:hAnsi="Calibri"/>
          <w:color w:val="auto"/>
          <w:sz w:val="24"/>
          <w:highlight w:val="none"/>
        </w:rPr>
        <w:t>我方接受按采购人委托向贵方支付招标代理服务费，如果成交，保证履行</w:t>
      </w:r>
      <w:r>
        <w:rPr>
          <w:rFonts w:hint="eastAsia" w:hAnsi="Calibri"/>
          <w:color w:val="auto"/>
          <w:sz w:val="24"/>
          <w:highlight w:val="none"/>
          <w:lang w:val="en-US" w:eastAsia="zh-CN"/>
        </w:rPr>
        <w:t>招标</w:t>
      </w:r>
      <w:r>
        <w:rPr>
          <w:rFonts w:hint="eastAsia" w:hAnsi="Calibri"/>
          <w:color w:val="auto"/>
          <w:sz w:val="24"/>
          <w:highlight w:val="none"/>
        </w:rPr>
        <w:t>文件中承诺的全部责任和义务，切实履行《 政府采购合同》中的全部条款，</w:t>
      </w:r>
      <w:r>
        <w:rPr>
          <w:rFonts w:hint="eastAsia" w:hAnsi="Calibri"/>
          <w:color w:val="auto"/>
          <w:sz w:val="24"/>
          <w:highlight w:val="none"/>
          <w:lang w:eastAsia="zh-CN"/>
        </w:rPr>
        <w:t>投标</w:t>
      </w:r>
      <w:r>
        <w:rPr>
          <w:rFonts w:hint="eastAsia" w:hAnsi="Calibri"/>
          <w:color w:val="auto"/>
          <w:sz w:val="24"/>
          <w:highlight w:val="none"/>
        </w:rPr>
        <w:t>总报价已包含招标代理服务费（（招标代理服务费）按照招标文件第三章投标人须知中所列收费标准计算），并承诺向贵单位足额支付。</w:t>
      </w:r>
    </w:p>
    <w:p w14:paraId="35E9E9C1">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rPr>
      </w:pPr>
      <w:r>
        <w:rPr>
          <w:rFonts w:hint="eastAsia" w:hAnsi="VIPIIL+ËÎÌå" w:cs="VIPIIL+ËÎÌå"/>
          <w:color w:val="auto"/>
          <w:spacing w:val="2"/>
          <w:sz w:val="24"/>
          <w:highlight w:val="none"/>
        </w:rPr>
        <w:t>1</w:t>
      </w:r>
      <w:r>
        <w:rPr>
          <w:rFonts w:hint="eastAsia" w:hAnsi="VIPIIL+ËÎÌå" w:cs="VIPIIL+ËÎÌå"/>
          <w:color w:val="auto"/>
          <w:spacing w:val="2"/>
          <w:sz w:val="24"/>
          <w:highlight w:val="none"/>
          <w:lang w:val="en-US" w:eastAsia="zh-CN"/>
        </w:rPr>
        <w:t>1</w:t>
      </w:r>
      <w:r>
        <w:rPr>
          <w:rFonts w:hint="eastAsia" w:hAnsi="VIPIIL+ËÎÌå" w:cs="VIPIIL+ËÎÌå"/>
          <w:color w:val="auto"/>
          <w:spacing w:val="2"/>
          <w:sz w:val="24"/>
          <w:highlight w:val="none"/>
        </w:rPr>
        <w:t>、详细信息：</w:t>
      </w:r>
    </w:p>
    <w:p w14:paraId="081C1C8D">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rPr>
      </w:pPr>
      <w:r>
        <w:rPr>
          <w:rFonts w:hint="eastAsia" w:hAnsi="VIPIIL+ËÎÌå" w:cs="VIPIIL+ËÎÌå"/>
          <w:color w:val="auto"/>
          <w:spacing w:val="2"/>
          <w:sz w:val="24"/>
          <w:highlight w:val="none"/>
          <w:lang w:eastAsia="zh-CN"/>
        </w:rPr>
        <w:t>投标人</w:t>
      </w:r>
      <w:r>
        <w:rPr>
          <w:rFonts w:hint="eastAsia" w:hAnsi="VIPIIL+ËÎÌå" w:cs="VIPIIL+ËÎÌå"/>
          <w:color w:val="auto"/>
          <w:spacing w:val="2"/>
          <w:sz w:val="24"/>
          <w:highlight w:val="none"/>
        </w:rPr>
        <w:t>名称：</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（签章）</w:t>
      </w:r>
    </w:p>
    <w:p w14:paraId="1A816C5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hAnsi="VIPIIL+ËÎÌå" w:cs="VIPIIL+ËÎÌå"/>
          <w:color w:val="auto"/>
          <w:spacing w:val="2"/>
          <w:sz w:val="24"/>
          <w:highlight w:val="none"/>
          <w:lang w:val="en-US"/>
        </w:rPr>
      </w:pPr>
      <w:r>
        <w:rPr>
          <w:rFonts w:hint="eastAsia" w:hAnsi="VIPIIL+ËÎÌå" w:cs="VIPIIL+ËÎÌå"/>
          <w:color w:val="auto"/>
          <w:spacing w:val="2"/>
          <w:sz w:val="24"/>
          <w:highlight w:val="none"/>
        </w:rPr>
        <w:t>法定代表人（或授权代表）：</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w:t>
      </w:r>
      <w:r>
        <w:rPr>
          <w:rFonts w:hint="eastAsia" w:hAnsi="VIPIIL+ËÎÌå" w:cs="VIPIIL+ËÎÌå"/>
          <w:color w:val="auto"/>
          <w:spacing w:val="2"/>
          <w:sz w:val="24"/>
          <w:highlight w:val="none"/>
          <w:lang w:val="en-US" w:eastAsia="zh-CN"/>
        </w:rPr>
        <w:t>签字或印章）</w:t>
      </w:r>
    </w:p>
    <w:p w14:paraId="2EE0919A">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u w:val="single"/>
        </w:rPr>
      </w:pPr>
      <w:r>
        <w:rPr>
          <w:rFonts w:hint="eastAsia" w:hAnsi="VIPIIL+ËÎÌå" w:cs="VIPIIL+ËÎÌå"/>
          <w:color w:val="auto"/>
          <w:spacing w:val="2"/>
          <w:sz w:val="24"/>
          <w:highlight w:val="none"/>
        </w:rPr>
        <w:t>地址：</w:t>
      </w:r>
      <w:r>
        <w:rPr>
          <w:rFonts w:hint="eastAsia" w:hAnsi="VIPIIL+ËÎÌå" w:cs="VIPIIL+ËÎÌå"/>
          <w:color w:val="auto"/>
          <w:spacing w:val="2"/>
          <w:sz w:val="24"/>
          <w:highlight w:val="none"/>
          <w:u w:val="single"/>
        </w:rPr>
        <w:t xml:space="preserve">                                        </w:t>
      </w:r>
    </w:p>
    <w:p w14:paraId="0D35524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rPr>
      </w:pPr>
      <w:r>
        <w:rPr>
          <w:rFonts w:hint="eastAsia" w:hAnsi="VIPIIL+ËÎÌå" w:cs="VIPIIL+ËÎÌå"/>
          <w:color w:val="auto"/>
          <w:spacing w:val="2"/>
          <w:sz w:val="24"/>
          <w:highlight w:val="none"/>
        </w:rPr>
        <w:t>电话：</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传真：</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w:t>
      </w:r>
    </w:p>
    <w:p w14:paraId="441D67F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u w:val="single"/>
        </w:rPr>
      </w:pPr>
      <w:r>
        <w:rPr>
          <w:rFonts w:hint="eastAsia" w:hAnsi="VIPIIL+ËÎÌå" w:cs="VIPIIL+ËÎÌå"/>
          <w:color w:val="auto"/>
          <w:spacing w:val="2"/>
          <w:sz w:val="24"/>
          <w:highlight w:val="none"/>
        </w:rPr>
        <w:t>开户行:</w:t>
      </w:r>
      <w:r>
        <w:rPr>
          <w:rFonts w:hint="eastAsia" w:hAnsi="VIPIIL+ËÎÌå" w:cs="VIPIIL+ËÎÌå"/>
          <w:color w:val="auto"/>
          <w:spacing w:val="2"/>
          <w:sz w:val="24"/>
          <w:highlight w:val="none"/>
          <w:u w:val="single"/>
        </w:rPr>
        <w:t xml:space="preserve">                                  </w:t>
      </w:r>
    </w:p>
    <w:p w14:paraId="0605278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u w:val="single"/>
        </w:rPr>
      </w:pPr>
      <w:r>
        <w:rPr>
          <w:rFonts w:hint="eastAsia" w:hAnsi="VIPIIL+ËÎÌå" w:cs="VIPIIL+ËÎÌå"/>
          <w:color w:val="auto"/>
          <w:spacing w:val="2"/>
          <w:sz w:val="24"/>
          <w:highlight w:val="none"/>
        </w:rPr>
        <w:t>账号:</w:t>
      </w:r>
      <w:r>
        <w:rPr>
          <w:rFonts w:hint="eastAsia" w:hAnsi="VIPIIL+ËÎÌå" w:cs="VIPIIL+ËÎÌå"/>
          <w:color w:val="auto"/>
          <w:spacing w:val="2"/>
          <w:sz w:val="24"/>
          <w:highlight w:val="none"/>
          <w:u w:val="single"/>
        </w:rPr>
        <w:t xml:space="preserve">                                          </w:t>
      </w:r>
    </w:p>
    <w:p w14:paraId="51D93FF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Ansi="VIPIIL+ËÎÌå" w:cs="VIPIIL+ËÎÌå"/>
          <w:color w:val="auto"/>
          <w:spacing w:val="2"/>
          <w:sz w:val="24"/>
          <w:highlight w:val="none"/>
        </w:rPr>
      </w:pPr>
      <w:r>
        <w:rPr>
          <w:rFonts w:hint="eastAsia" w:hAnsi="VIPIIL+ËÎÌå" w:cs="VIPIIL+ËÎÌå"/>
          <w:color w:val="auto"/>
          <w:spacing w:val="2"/>
          <w:sz w:val="24"/>
          <w:highlight w:val="none"/>
        </w:rPr>
        <w:t>日期：</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年</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月</w:t>
      </w:r>
      <w:r>
        <w:rPr>
          <w:rFonts w:hint="eastAsia" w:hAnsi="VIPIIL+ËÎÌå" w:cs="VIPIIL+ËÎÌå"/>
          <w:color w:val="auto"/>
          <w:spacing w:val="2"/>
          <w:sz w:val="24"/>
          <w:highlight w:val="none"/>
          <w:u w:val="single"/>
        </w:rPr>
        <w:t xml:space="preserve">   </w:t>
      </w:r>
      <w:r>
        <w:rPr>
          <w:rFonts w:hint="eastAsia" w:hAnsi="VIPIIL+ËÎÌå" w:cs="VIPIIL+ËÎÌå"/>
          <w:color w:val="auto"/>
          <w:spacing w:val="2"/>
          <w:sz w:val="24"/>
          <w:highlight w:val="none"/>
        </w:rPr>
        <w:t xml:space="preserve"> 日</w:t>
      </w:r>
    </w:p>
    <w:p w14:paraId="0628E6FD">
      <w:pPr>
        <w:pStyle w:val="26"/>
        <w:pageBreakBefore w:val="0"/>
        <w:kinsoku/>
        <w:wordWrap/>
        <w:overflowPunct/>
        <w:topLinePunct w:val="0"/>
        <w:bidi w:val="0"/>
        <w:spacing w:line="360" w:lineRule="auto"/>
        <w:outlineLvl w:val="9"/>
        <w:rPr>
          <w:rFonts w:asciiTheme="minorHAnsi"/>
          <w:color w:val="auto"/>
          <w:sz w:val="24"/>
          <w:szCs w:val="24"/>
          <w:highlight w:val="none"/>
        </w:rPr>
      </w:pPr>
    </w:p>
    <w:p w14:paraId="0E1FE958">
      <w:pPr>
        <w:rPr>
          <w:rFonts w:hint="eastAsia" w:asciiTheme="minorHAnsi"/>
          <w:b w:val="0"/>
          <w:color w:val="auto"/>
          <w:sz w:val="24"/>
          <w:szCs w:val="24"/>
          <w:highlight w:val="none"/>
          <w:u w:val="none"/>
        </w:rPr>
      </w:pPr>
      <w:bookmarkStart w:id="244" w:name="_Toc31645"/>
      <w:r>
        <w:rPr>
          <w:rFonts w:hint="eastAsia" w:asciiTheme="minorHAnsi"/>
          <w:b w:val="0"/>
          <w:color w:val="auto"/>
          <w:sz w:val="24"/>
          <w:szCs w:val="24"/>
          <w:highlight w:val="none"/>
          <w:u w:val="none"/>
        </w:rPr>
        <w:br w:type="page"/>
      </w:r>
    </w:p>
    <w:p w14:paraId="025FD901">
      <w:pPr>
        <w:pStyle w:val="20"/>
        <w:pageBreakBefore w:val="0"/>
        <w:kinsoku/>
        <w:wordWrap/>
        <w:overflowPunct/>
        <w:topLinePunct w:val="0"/>
        <w:bidi w:val="0"/>
        <w:spacing w:line="360" w:lineRule="auto"/>
        <w:jc w:val="both"/>
        <w:outlineLvl w:val="1"/>
        <w:rPr>
          <w:rFonts w:asciiTheme="minorHAnsi"/>
          <w:b w:val="0"/>
          <w:color w:val="auto"/>
          <w:sz w:val="24"/>
          <w:szCs w:val="24"/>
          <w:highlight w:val="none"/>
          <w:u w:val="none"/>
        </w:rPr>
      </w:pPr>
      <w:bookmarkStart w:id="245" w:name="_Toc20642"/>
      <w:bookmarkStart w:id="246" w:name="_Toc17343"/>
      <w:r>
        <w:rPr>
          <w:rFonts w:hint="eastAsia" w:asciiTheme="minorHAnsi"/>
          <w:b w:val="0"/>
          <w:color w:val="auto"/>
          <w:sz w:val="24"/>
          <w:szCs w:val="24"/>
          <w:highlight w:val="none"/>
          <w:u w:val="none"/>
        </w:rPr>
        <w:t>十、报价表 （开标一览表）</w:t>
      </w:r>
      <w:bookmarkEnd w:id="244"/>
      <w:bookmarkEnd w:id="245"/>
      <w:bookmarkEnd w:id="246"/>
    </w:p>
    <w:p w14:paraId="35BFA79E">
      <w:pPr>
        <w:pStyle w:val="52"/>
        <w:pageBreakBefore w:val="0"/>
        <w:kinsoku/>
        <w:wordWrap/>
        <w:overflowPunct/>
        <w:topLinePunct w:val="0"/>
        <w:bidi w:val="0"/>
        <w:adjustRightInd w:val="0"/>
        <w:snapToGrid w:val="0"/>
        <w:spacing w:line="360" w:lineRule="auto"/>
        <w:jc w:val="center"/>
        <w:rPr>
          <w:rFonts w:hAnsi="宋体" w:asciiTheme="minorHAnsi"/>
          <w:b/>
          <w:color w:val="auto"/>
          <w:sz w:val="24"/>
          <w:szCs w:val="24"/>
          <w:highlight w:val="none"/>
        </w:rPr>
      </w:pPr>
      <w:r>
        <w:rPr>
          <w:rFonts w:hint="eastAsia" w:hAnsi="宋体" w:asciiTheme="minorHAnsi"/>
          <w:b/>
          <w:color w:val="auto"/>
          <w:sz w:val="24"/>
          <w:szCs w:val="24"/>
          <w:highlight w:val="none"/>
          <w:lang w:val="en-US" w:eastAsia="zh-CN"/>
        </w:rPr>
        <w:t>开标一览表</w:t>
      </w:r>
    </w:p>
    <w:p w14:paraId="19E7DB2F">
      <w:pPr>
        <w:pStyle w:val="53"/>
        <w:pageBreakBefore w:val="0"/>
        <w:tabs>
          <w:tab w:val="center" w:pos="4633"/>
          <w:tab w:val="right" w:pos="9266"/>
        </w:tabs>
        <w:kinsoku/>
        <w:wordWrap/>
        <w:overflowPunct/>
        <w:topLinePunct w:val="0"/>
        <w:bidi w:val="0"/>
        <w:adjustRightInd w:val="0"/>
        <w:snapToGrid w:val="0"/>
        <w:spacing w:line="360" w:lineRule="auto"/>
        <w:ind w:right="480" w:firstLine="3840" w:firstLineChars="1600"/>
        <w:rPr>
          <w:rFonts w:hAnsi="宋体" w:asciiTheme="minorHAnsi"/>
          <w:color w:val="auto"/>
          <w:sz w:val="24"/>
          <w:szCs w:val="24"/>
          <w:highlight w:val="none"/>
        </w:rPr>
      </w:pPr>
      <w:r>
        <w:rPr>
          <w:rFonts w:hAnsi="宋体" w:asciiTheme="minorHAnsi"/>
          <w:color w:val="auto"/>
          <w:sz w:val="24"/>
          <w:szCs w:val="24"/>
          <w:highlight w:val="none"/>
        </w:rPr>
        <w:tab/>
      </w:r>
      <w:r>
        <w:rPr>
          <w:rFonts w:hint="eastAsia" w:hAnsi="宋体" w:asciiTheme="minorHAnsi"/>
          <w:color w:val="auto"/>
          <w:sz w:val="24"/>
          <w:szCs w:val="24"/>
          <w:highlight w:val="none"/>
        </w:rPr>
        <w:t xml:space="preserve">   [货币单位：人民币元]</w:t>
      </w:r>
    </w:p>
    <w:tbl>
      <w:tblPr>
        <w:tblStyle w:val="28"/>
        <w:tblW w:w="9806" w:type="dxa"/>
        <w:tblInd w:w="0" w:type="dxa"/>
        <w:tblLayout w:type="fixed"/>
        <w:tblCellMar>
          <w:top w:w="0" w:type="dxa"/>
          <w:left w:w="30" w:type="dxa"/>
          <w:bottom w:w="0" w:type="dxa"/>
          <w:right w:w="30" w:type="dxa"/>
        </w:tblCellMar>
      </w:tblPr>
      <w:tblGrid>
        <w:gridCol w:w="1732"/>
        <w:gridCol w:w="2268"/>
        <w:gridCol w:w="1983"/>
        <w:gridCol w:w="3823"/>
      </w:tblGrid>
      <w:tr w14:paraId="10EA438D">
        <w:tblPrEx>
          <w:tblCellMar>
            <w:top w:w="0" w:type="dxa"/>
            <w:left w:w="30" w:type="dxa"/>
            <w:bottom w:w="0" w:type="dxa"/>
            <w:right w:w="30" w:type="dxa"/>
          </w:tblCellMar>
        </w:tblPrEx>
        <w:trPr>
          <w:cantSplit/>
          <w:trHeight w:val="774" w:hRule="atLeast"/>
        </w:trPr>
        <w:tc>
          <w:tcPr>
            <w:tcW w:w="1732" w:type="dxa"/>
            <w:tcBorders>
              <w:top w:val="single" w:color="auto" w:sz="4" w:space="0"/>
              <w:left w:val="single" w:color="auto" w:sz="4" w:space="0"/>
              <w:bottom w:val="single" w:color="auto" w:sz="4" w:space="0"/>
              <w:right w:val="single" w:color="auto" w:sz="6" w:space="0"/>
            </w:tcBorders>
            <w:vAlign w:val="center"/>
          </w:tcPr>
          <w:p w14:paraId="3BB3DBCB">
            <w:pPr>
              <w:pageBreakBefore w:val="0"/>
              <w:kinsoku/>
              <w:wordWrap/>
              <w:overflowPunct/>
              <w:topLinePunct w:val="0"/>
              <w:bidi w:val="0"/>
              <w:spacing w:line="360" w:lineRule="auto"/>
              <w:jc w:val="center"/>
              <w:rPr>
                <w:rFonts w:hAnsi="宋体" w:eastAsia="宋体" w:cs="宋体"/>
                <w:color w:val="auto"/>
                <w:sz w:val="24"/>
                <w:highlight w:val="none"/>
              </w:rPr>
            </w:pPr>
            <w:r>
              <w:rPr>
                <w:rFonts w:hint="eastAsia" w:hAnsi="宋体" w:eastAsia="宋体" w:cs="宋体"/>
                <w:color w:val="auto"/>
                <w:sz w:val="24"/>
                <w:highlight w:val="none"/>
              </w:rPr>
              <w:t>项目名称</w:t>
            </w:r>
          </w:p>
        </w:tc>
        <w:tc>
          <w:tcPr>
            <w:tcW w:w="2268" w:type="dxa"/>
            <w:tcBorders>
              <w:top w:val="single" w:color="auto" w:sz="4" w:space="0"/>
              <w:left w:val="single" w:color="auto" w:sz="6" w:space="0"/>
              <w:bottom w:val="single" w:color="auto" w:sz="4" w:space="0"/>
              <w:right w:val="single" w:color="auto" w:sz="6" w:space="0"/>
            </w:tcBorders>
          </w:tcPr>
          <w:p w14:paraId="39849C1D">
            <w:pPr>
              <w:pageBreakBefore w:val="0"/>
              <w:kinsoku/>
              <w:wordWrap/>
              <w:overflowPunct/>
              <w:topLinePunct w:val="0"/>
              <w:bidi w:val="0"/>
              <w:spacing w:line="360" w:lineRule="auto"/>
              <w:jc w:val="center"/>
              <w:rPr>
                <w:rFonts w:hAnsi="宋体" w:eastAsia="宋体" w:cs="宋体"/>
                <w:color w:val="auto"/>
                <w:sz w:val="24"/>
                <w:highlight w:val="none"/>
              </w:rPr>
            </w:pPr>
          </w:p>
        </w:tc>
        <w:tc>
          <w:tcPr>
            <w:tcW w:w="1983" w:type="dxa"/>
            <w:tcBorders>
              <w:top w:val="single" w:color="auto" w:sz="4" w:space="0"/>
              <w:left w:val="single" w:color="auto" w:sz="6" w:space="0"/>
              <w:bottom w:val="single" w:color="auto" w:sz="4" w:space="0"/>
              <w:right w:val="single" w:color="auto" w:sz="4" w:space="0"/>
            </w:tcBorders>
            <w:vAlign w:val="center"/>
          </w:tcPr>
          <w:p w14:paraId="49A6FABF">
            <w:pPr>
              <w:pageBreakBefore w:val="0"/>
              <w:kinsoku/>
              <w:wordWrap/>
              <w:overflowPunct/>
              <w:topLinePunct w:val="0"/>
              <w:bidi w:val="0"/>
              <w:spacing w:line="360" w:lineRule="auto"/>
              <w:jc w:val="center"/>
              <w:rPr>
                <w:rFonts w:hAnsi="宋体" w:eastAsia="宋体" w:cs="宋体"/>
                <w:color w:val="auto"/>
                <w:sz w:val="24"/>
                <w:highlight w:val="none"/>
              </w:rPr>
            </w:pPr>
            <w:r>
              <w:rPr>
                <w:rFonts w:hint="eastAsia" w:hAnsi="宋体" w:eastAsia="宋体" w:cs="宋体"/>
                <w:color w:val="auto"/>
                <w:sz w:val="24"/>
                <w:highlight w:val="none"/>
              </w:rPr>
              <w:t>项目编号</w:t>
            </w:r>
          </w:p>
        </w:tc>
        <w:tc>
          <w:tcPr>
            <w:tcW w:w="3823" w:type="dxa"/>
            <w:tcBorders>
              <w:top w:val="single" w:color="auto" w:sz="4" w:space="0"/>
              <w:left w:val="single" w:color="auto" w:sz="6" w:space="0"/>
              <w:bottom w:val="single" w:color="auto" w:sz="4" w:space="0"/>
              <w:right w:val="single" w:color="auto" w:sz="4" w:space="0"/>
            </w:tcBorders>
          </w:tcPr>
          <w:p w14:paraId="56929B14">
            <w:pPr>
              <w:pageBreakBefore w:val="0"/>
              <w:kinsoku/>
              <w:wordWrap/>
              <w:overflowPunct/>
              <w:topLinePunct w:val="0"/>
              <w:bidi w:val="0"/>
              <w:spacing w:line="360" w:lineRule="auto"/>
              <w:jc w:val="center"/>
              <w:rPr>
                <w:rFonts w:hAnsi="宋体" w:eastAsia="宋体" w:cs="宋体"/>
                <w:color w:val="auto"/>
                <w:sz w:val="24"/>
                <w:highlight w:val="none"/>
              </w:rPr>
            </w:pPr>
          </w:p>
        </w:tc>
      </w:tr>
      <w:tr w14:paraId="4E172CF9">
        <w:tblPrEx>
          <w:tblCellMar>
            <w:top w:w="0" w:type="dxa"/>
            <w:left w:w="30" w:type="dxa"/>
            <w:bottom w:w="0" w:type="dxa"/>
            <w:right w:w="30" w:type="dxa"/>
          </w:tblCellMar>
        </w:tblPrEx>
        <w:trPr>
          <w:cantSplit/>
          <w:trHeight w:val="1558" w:hRule="atLeast"/>
        </w:trPr>
        <w:tc>
          <w:tcPr>
            <w:tcW w:w="1732" w:type="dxa"/>
            <w:tcBorders>
              <w:top w:val="single" w:color="auto" w:sz="4" w:space="0"/>
              <w:left w:val="single" w:color="auto" w:sz="4" w:space="0"/>
              <w:right w:val="single" w:color="auto" w:sz="6" w:space="0"/>
            </w:tcBorders>
            <w:vAlign w:val="center"/>
          </w:tcPr>
          <w:p w14:paraId="711A3D21">
            <w:pPr>
              <w:pageBreakBefore w:val="0"/>
              <w:kinsoku/>
              <w:wordWrap/>
              <w:overflowPunct/>
              <w:topLinePunct w:val="0"/>
              <w:bidi w:val="0"/>
              <w:spacing w:line="360" w:lineRule="auto"/>
              <w:jc w:val="center"/>
              <w:rPr>
                <w:rFonts w:hAnsi="宋体" w:eastAsia="宋体" w:cs="宋体"/>
                <w:color w:val="auto"/>
                <w:sz w:val="24"/>
                <w:highlight w:val="none"/>
              </w:rPr>
            </w:pPr>
            <w:r>
              <w:rPr>
                <w:rFonts w:hint="eastAsia" w:hAnsi="宋体" w:eastAsia="宋体" w:cs="宋体"/>
                <w:color w:val="auto"/>
                <w:sz w:val="24"/>
                <w:highlight w:val="none"/>
              </w:rPr>
              <w:t>总报价</w:t>
            </w:r>
          </w:p>
        </w:tc>
        <w:tc>
          <w:tcPr>
            <w:tcW w:w="8074" w:type="dxa"/>
            <w:gridSpan w:val="3"/>
            <w:tcBorders>
              <w:top w:val="single" w:color="auto" w:sz="4" w:space="0"/>
              <w:left w:val="single" w:color="auto" w:sz="6" w:space="0"/>
              <w:right w:val="single" w:color="auto" w:sz="4" w:space="0"/>
            </w:tcBorders>
          </w:tcPr>
          <w:p w14:paraId="0A184F9C">
            <w:pPr>
              <w:pageBreakBefore w:val="0"/>
              <w:tabs>
                <w:tab w:val="left" w:pos="465"/>
              </w:tabs>
              <w:kinsoku/>
              <w:wordWrap/>
              <w:overflowPunct/>
              <w:topLinePunct w:val="0"/>
              <w:bidi w:val="0"/>
              <w:spacing w:line="360" w:lineRule="auto"/>
              <w:rPr>
                <w:rFonts w:hAnsi="宋体" w:eastAsia="宋体" w:cs="宋体"/>
                <w:color w:val="auto"/>
                <w:sz w:val="24"/>
                <w:highlight w:val="none"/>
                <w:u w:val="single"/>
              </w:rPr>
            </w:pPr>
            <w:r>
              <w:rPr>
                <w:rFonts w:hAnsi="宋体" w:eastAsia="宋体" w:cs="宋体"/>
                <w:color w:val="auto"/>
                <w:sz w:val="24"/>
                <w:highlight w:val="none"/>
              </w:rPr>
              <w:tab/>
            </w:r>
            <w:r>
              <w:rPr>
                <w:rFonts w:hAnsi="宋体" w:eastAsia="宋体" w:cs="宋体"/>
                <w:color w:val="auto"/>
                <w:sz w:val="24"/>
                <w:highlight w:val="none"/>
              </w:rPr>
              <w:t>大写：</w:t>
            </w:r>
            <w:r>
              <w:rPr>
                <w:rFonts w:hint="eastAsia" w:hAnsi="宋体" w:eastAsia="宋体" w:cs="宋体"/>
                <w:color w:val="auto"/>
                <w:sz w:val="24"/>
                <w:highlight w:val="none"/>
                <w:u w:val="single"/>
              </w:rPr>
              <w:t xml:space="preserve">                          </w:t>
            </w:r>
          </w:p>
          <w:p w14:paraId="480490B6">
            <w:pPr>
              <w:pStyle w:val="7"/>
              <w:pageBreakBefore w:val="0"/>
              <w:kinsoku/>
              <w:wordWrap/>
              <w:overflowPunct/>
              <w:topLinePunct w:val="0"/>
              <w:bidi w:val="0"/>
              <w:spacing w:line="360" w:lineRule="auto"/>
              <w:rPr>
                <w:color w:val="auto"/>
                <w:sz w:val="24"/>
                <w:highlight w:val="none"/>
              </w:rPr>
            </w:pPr>
          </w:p>
          <w:p w14:paraId="0CBECC71">
            <w:pPr>
              <w:pStyle w:val="7"/>
              <w:pageBreakBefore w:val="0"/>
              <w:kinsoku/>
              <w:wordWrap/>
              <w:overflowPunct/>
              <w:topLinePunct w:val="0"/>
              <w:bidi w:val="0"/>
              <w:spacing w:line="360" w:lineRule="auto"/>
              <w:ind w:firstLine="480" w:firstLineChars="200"/>
              <w:rPr>
                <w:color w:val="auto"/>
                <w:sz w:val="24"/>
                <w:highlight w:val="none"/>
              </w:rPr>
            </w:pPr>
            <w:r>
              <w:rPr>
                <w:rFonts w:hint="eastAsia"/>
                <w:color w:val="auto"/>
                <w:sz w:val="24"/>
                <w:highlight w:val="none"/>
              </w:rPr>
              <w:t>小写：</w:t>
            </w:r>
            <w:r>
              <w:rPr>
                <w:rFonts w:hint="eastAsia"/>
                <w:color w:val="auto"/>
                <w:sz w:val="24"/>
                <w:highlight w:val="none"/>
                <w:u w:val="single"/>
              </w:rPr>
              <w:t xml:space="preserve">                           </w:t>
            </w:r>
            <w:r>
              <w:rPr>
                <w:rFonts w:hint="eastAsia"/>
                <w:color w:val="auto"/>
                <w:sz w:val="24"/>
                <w:highlight w:val="none"/>
              </w:rPr>
              <w:t xml:space="preserve">        </w:t>
            </w:r>
          </w:p>
        </w:tc>
      </w:tr>
      <w:tr w14:paraId="0BDB9A09">
        <w:tblPrEx>
          <w:tblCellMar>
            <w:top w:w="0" w:type="dxa"/>
            <w:left w:w="30" w:type="dxa"/>
            <w:bottom w:w="0" w:type="dxa"/>
            <w:right w:w="30" w:type="dxa"/>
          </w:tblCellMar>
        </w:tblPrEx>
        <w:trPr>
          <w:cantSplit/>
          <w:trHeight w:val="774" w:hRule="atLeast"/>
        </w:trPr>
        <w:tc>
          <w:tcPr>
            <w:tcW w:w="1732" w:type="dxa"/>
            <w:tcBorders>
              <w:top w:val="single" w:color="auto" w:sz="4" w:space="0"/>
              <w:left w:val="single" w:color="auto" w:sz="4" w:space="0"/>
              <w:bottom w:val="single" w:color="auto" w:sz="4" w:space="0"/>
              <w:right w:val="single" w:color="auto" w:sz="6" w:space="0"/>
            </w:tcBorders>
            <w:vAlign w:val="center"/>
          </w:tcPr>
          <w:p w14:paraId="27DDC081">
            <w:pPr>
              <w:pageBreakBefore w:val="0"/>
              <w:kinsoku/>
              <w:wordWrap/>
              <w:overflowPunct/>
              <w:topLinePunct w:val="0"/>
              <w:bidi w:val="0"/>
              <w:spacing w:line="360" w:lineRule="auto"/>
              <w:jc w:val="center"/>
              <w:rPr>
                <w:rFonts w:hint="default" w:hAnsi="宋体" w:eastAsia="宋体" w:cs="宋体"/>
                <w:color w:val="auto"/>
                <w:sz w:val="24"/>
                <w:highlight w:val="none"/>
                <w:lang w:val="en-US" w:eastAsia="zh-CN"/>
              </w:rPr>
            </w:pPr>
            <w:r>
              <w:rPr>
                <w:rFonts w:hint="eastAsia" w:hAnsi="宋体" w:eastAsia="宋体" w:cs="宋体"/>
                <w:color w:val="auto"/>
                <w:sz w:val="24"/>
                <w:highlight w:val="none"/>
                <w:lang w:val="en-US" w:eastAsia="zh-CN"/>
              </w:rPr>
              <w:t>项目负责人</w:t>
            </w:r>
          </w:p>
        </w:tc>
        <w:tc>
          <w:tcPr>
            <w:tcW w:w="8074" w:type="dxa"/>
            <w:gridSpan w:val="3"/>
            <w:tcBorders>
              <w:top w:val="single" w:color="auto" w:sz="4" w:space="0"/>
              <w:left w:val="single" w:color="auto" w:sz="6" w:space="0"/>
              <w:bottom w:val="single" w:color="auto" w:sz="4" w:space="0"/>
              <w:right w:val="single" w:color="auto" w:sz="4" w:space="0"/>
            </w:tcBorders>
          </w:tcPr>
          <w:p w14:paraId="7354EFBE">
            <w:pPr>
              <w:pageBreakBefore w:val="0"/>
              <w:kinsoku/>
              <w:wordWrap/>
              <w:overflowPunct/>
              <w:topLinePunct w:val="0"/>
              <w:bidi w:val="0"/>
              <w:spacing w:line="360" w:lineRule="auto"/>
              <w:rPr>
                <w:rFonts w:hAnsi="宋体" w:eastAsia="宋体" w:cs="宋体"/>
                <w:color w:val="auto"/>
                <w:sz w:val="24"/>
                <w:highlight w:val="none"/>
                <w:u w:val="single"/>
              </w:rPr>
            </w:pPr>
          </w:p>
        </w:tc>
      </w:tr>
      <w:tr w14:paraId="1345E394">
        <w:tblPrEx>
          <w:tblCellMar>
            <w:top w:w="0" w:type="dxa"/>
            <w:left w:w="30" w:type="dxa"/>
            <w:bottom w:w="0" w:type="dxa"/>
            <w:right w:w="30" w:type="dxa"/>
          </w:tblCellMar>
        </w:tblPrEx>
        <w:trPr>
          <w:cantSplit/>
          <w:trHeight w:val="774" w:hRule="atLeast"/>
        </w:trPr>
        <w:tc>
          <w:tcPr>
            <w:tcW w:w="1732" w:type="dxa"/>
            <w:tcBorders>
              <w:top w:val="single" w:color="auto" w:sz="4" w:space="0"/>
              <w:left w:val="single" w:color="auto" w:sz="4" w:space="0"/>
              <w:bottom w:val="single" w:color="auto" w:sz="4" w:space="0"/>
              <w:right w:val="single" w:color="auto" w:sz="6" w:space="0"/>
            </w:tcBorders>
            <w:vAlign w:val="center"/>
          </w:tcPr>
          <w:p w14:paraId="0F0D266D">
            <w:pPr>
              <w:pageBreakBefore w:val="0"/>
              <w:kinsoku/>
              <w:wordWrap/>
              <w:overflowPunct/>
              <w:topLinePunct w:val="0"/>
              <w:bidi w:val="0"/>
              <w:spacing w:line="360" w:lineRule="auto"/>
              <w:jc w:val="center"/>
              <w:rPr>
                <w:rFonts w:hint="default" w:hAnsi="宋体" w:eastAsia="宋体" w:cs="宋体"/>
                <w:color w:val="auto"/>
                <w:sz w:val="24"/>
                <w:highlight w:val="none"/>
                <w:lang w:val="en-US" w:eastAsia="zh-CN"/>
              </w:rPr>
            </w:pPr>
            <w:r>
              <w:rPr>
                <w:rFonts w:hint="eastAsia" w:hAnsi="宋体" w:eastAsia="宋体" w:cs="宋体"/>
                <w:color w:val="auto"/>
                <w:sz w:val="24"/>
                <w:highlight w:val="none"/>
                <w:lang w:val="en-US" w:eastAsia="zh-CN"/>
              </w:rPr>
              <w:t>服务期</w:t>
            </w:r>
          </w:p>
        </w:tc>
        <w:tc>
          <w:tcPr>
            <w:tcW w:w="8074" w:type="dxa"/>
            <w:gridSpan w:val="3"/>
            <w:tcBorders>
              <w:top w:val="single" w:color="auto" w:sz="4" w:space="0"/>
              <w:left w:val="single" w:color="auto" w:sz="6" w:space="0"/>
              <w:bottom w:val="single" w:color="auto" w:sz="4" w:space="0"/>
              <w:right w:val="single" w:color="auto" w:sz="4" w:space="0"/>
            </w:tcBorders>
          </w:tcPr>
          <w:p w14:paraId="0C3321EE">
            <w:pPr>
              <w:pageBreakBefore w:val="0"/>
              <w:kinsoku/>
              <w:wordWrap/>
              <w:overflowPunct/>
              <w:topLinePunct w:val="0"/>
              <w:bidi w:val="0"/>
              <w:spacing w:line="360" w:lineRule="auto"/>
              <w:rPr>
                <w:rFonts w:hAnsi="宋体" w:eastAsia="宋体" w:cs="宋体"/>
                <w:color w:val="auto"/>
                <w:sz w:val="24"/>
                <w:highlight w:val="none"/>
                <w:u w:val="single"/>
              </w:rPr>
            </w:pPr>
          </w:p>
        </w:tc>
      </w:tr>
      <w:tr w14:paraId="4D784E03">
        <w:tblPrEx>
          <w:tblCellMar>
            <w:top w:w="0" w:type="dxa"/>
            <w:left w:w="30" w:type="dxa"/>
            <w:bottom w:w="0" w:type="dxa"/>
            <w:right w:w="30" w:type="dxa"/>
          </w:tblCellMar>
        </w:tblPrEx>
        <w:trPr>
          <w:cantSplit/>
          <w:trHeight w:val="874" w:hRule="atLeast"/>
        </w:trPr>
        <w:tc>
          <w:tcPr>
            <w:tcW w:w="1732" w:type="dxa"/>
            <w:tcBorders>
              <w:top w:val="single" w:color="auto" w:sz="6" w:space="0"/>
              <w:left w:val="single" w:color="auto" w:sz="4" w:space="0"/>
              <w:bottom w:val="single" w:color="auto" w:sz="6" w:space="0"/>
              <w:right w:val="single" w:color="auto" w:sz="6" w:space="0"/>
            </w:tcBorders>
            <w:vAlign w:val="center"/>
          </w:tcPr>
          <w:p w14:paraId="33B4A8C7">
            <w:pPr>
              <w:pageBreakBefore w:val="0"/>
              <w:kinsoku/>
              <w:wordWrap/>
              <w:overflowPunct/>
              <w:topLinePunct w:val="0"/>
              <w:bidi w:val="0"/>
              <w:spacing w:line="360" w:lineRule="auto"/>
              <w:jc w:val="center"/>
              <w:rPr>
                <w:rFonts w:hint="default" w:hAnsi="宋体" w:eastAsia="宋体" w:cs="宋体"/>
                <w:color w:val="auto"/>
                <w:sz w:val="24"/>
                <w:highlight w:val="none"/>
                <w:lang w:val="en-US" w:eastAsia="zh-CN"/>
              </w:rPr>
            </w:pPr>
            <w:r>
              <w:rPr>
                <w:rFonts w:hint="eastAsia" w:hAnsi="宋体" w:eastAsia="宋体" w:cs="宋体"/>
                <w:color w:val="auto"/>
                <w:sz w:val="24"/>
                <w:highlight w:val="none"/>
                <w:lang w:val="en-US" w:eastAsia="zh-CN"/>
              </w:rPr>
              <w:t>投标有效期</w:t>
            </w:r>
          </w:p>
        </w:tc>
        <w:tc>
          <w:tcPr>
            <w:tcW w:w="8074" w:type="dxa"/>
            <w:gridSpan w:val="3"/>
            <w:tcBorders>
              <w:top w:val="single" w:color="auto" w:sz="6" w:space="0"/>
              <w:left w:val="single" w:color="auto" w:sz="6" w:space="0"/>
              <w:bottom w:val="single" w:color="auto" w:sz="6" w:space="0"/>
              <w:right w:val="single" w:color="auto" w:sz="4" w:space="0"/>
            </w:tcBorders>
          </w:tcPr>
          <w:p w14:paraId="36DC93A1">
            <w:pPr>
              <w:pageBreakBefore w:val="0"/>
              <w:kinsoku/>
              <w:wordWrap/>
              <w:overflowPunct/>
              <w:topLinePunct w:val="0"/>
              <w:bidi w:val="0"/>
              <w:spacing w:line="360" w:lineRule="auto"/>
              <w:jc w:val="both"/>
              <w:rPr>
                <w:rFonts w:hAnsi="宋体" w:eastAsia="宋体" w:cs="宋体"/>
                <w:color w:val="auto"/>
                <w:sz w:val="24"/>
                <w:highlight w:val="none"/>
              </w:rPr>
            </w:pPr>
          </w:p>
        </w:tc>
      </w:tr>
      <w:tr w14:paraId="03F0DD9C">
        <w:tblPrEx>
          <w:tblCellMar>
            <w:top w:w="0" w:type="dxa"/>
            <w:left w:w="30" w:type="dxa"/>
            <w:bottom w:w="0" w:type="dxa"/>
            <w:right w:w="30" w:type="dxa"/>
          </w:tblCellMar>
        </w:tblPrEx>
        <w:trPr>
          <w:cantSplit/>
          <w:trHeight w:val="874" w:hRule="atLeast"/>
        </w:trPr>
        <w:tc>
          <w:tcPr>
            <w:tcW w:w="1732" w:type="dxa"/>
            <w:tcBorders>
              <w:top w:val="single" w:color="auto" w:sz="6" w:space="0"/>
              <w:left w:val="single" w:color="auto" w:sz="4" w:space="0"/>
              <w:bottom w:val="single" w:color="auto" w:sz="6" w:space="0"/>
              <w:right w:val="single" w:color="auto" w:sz="6" w:space="0"/>
            </w:tcBorders>
            <w:vAlign w:val="center"/>
          </w:tcPr>
          <w:p w14:paraId="242BD026">
            <w:pPr>
              <w:pageBreakBefore w:val="0"/>
              <w:kinsoku/>
              <w:wordWrap/>
              <w:overflowPunct/>
              <w:topLinePunct w:val="0"/>
              <w:bidi w:val="0"/>
              <w:spacing w:line="360" w:lineRule="auto"/>
              <w:jc w:val="center"/>
              <w:rPr>
                <w:rFonts w:hAnsi="宋体" w:eastAsia="宋体" w:cs="宋体"/>
                <w:color w:val="auto"/>
                <w:sz w:val="24"/>
                <w:highlight w:val="none"/>
              </w:rPr>
            </w:pPr>
            <w:r>
              <w:rPr>
                <w:rFonts w:hint="eastAsia" w:hAnsi="宋体" w:eastAsia="宋体" w:cs="宋体"/>
                <w:color w:val="auto"/>
                <w:sz w:val="24"/>
                <w:highlight w:val="none"/>
              </w:rPr>
              <w:t>备注</w:t>
            </w:r>
          </w:p>
        </w:tc>
        <w:tc>
          <w:tcPr>
            <w:tcW w:w="8074" w:type="dxa"/>
            <w:gridSpan w:val="3"/>
            <w:tcBorders>
              <w:top w:val="single" w:color="auto" w:sz="6" w:space="0"/>
              <w:left w:val="single" w:color="auto" w:sz="6" w:space="0"/>
              <w:bottom w:val="single" w:color="auto" w:sz="6" w:space="0"/>
              <w:right w:val="single" w:color="auto" w:sz="4" w:space="0"/>
            </w:tcBorders>
          </w:tcPr>
          <w:p w14:paraId="15E4DA87">
            <w:pPr>
              <w:pageBreakBefore w:val="0"/>
              <w:kinsoku/>
              <w:wordWrap/>
              <w:overflowPunct/>
              <w:topLinePunct w:val="0"/>
              <w:bidi w:val="0"/>
              <w:spacing w:line="360" w:lineRule="auto"/>
              <w:jc w:val="center"/>
              <w:rPr>
                <w:rFonts w:hAnsi="宋体" w:eastAsia="宋体" w:cs="宋体"/>
                <w:color w:val="auto"/>
                <w:sz w:val="24"/>
                <w:highlight w:val="none"/>
              </w:rPr>
            </w:pPr>
          </w:p>
        </w:tc>
      </w:tr>
    </w:tbl>
    <w:p w14:paraId="7804476E">
      <w:pPr>
        <w:pStyle w:val="53"/>
        <w:pageBreakBefore w:val="0"/>
        <w:kinsoku/>
        <w:wordWrap/>
        <w:overflowPunct/>
        <w:topLinePunct w:val="0"/>
        <w:bidi w:val="0"/>
        <w:adjustRightInd w:val="0"/>
        <w:snapToGrid w:val="0"/>
        <w:spacing w:line="360" w:lineRule="auto"/>
        <w:ind w:left="853" w:hanging="853" w:hangingChars="354"/>
        <w:rPr>
          <w:rFonts w:hAnsi="宋体" w:asciiTheme="minorHAnsi"/>
          <w:b/>
          <w:color w:val="auto"/>
          <w:sz w:val="24"/>
          <w:szCs w:val="24"/>
          <w:highlight w:val="none"/>
        </w:rPr>
      </w:pPr>
      <w:r>
        <w:rPr>
          <w:rFonts w:hint="eastAsia" w:hAnsi="宋体" w:asciiTheme="minorHAnsi"/>
          <w:b/>
          <w:color w:val="auto"/>
          <w:sz w:val="24"/>
          <w:szCs w:val="24"/>
          <w:highlight w:val="none"/>
        </w:rPr>
        <w:t>填报要求：</w:t>
      </w:r>
    </w:p>
    <w:p w14:paraId="5A0C3E9F">
      <w:pPr>
        <w:pStyle w:val="53"/>
        <w:pageBreakBefore w:val="0"/>
        <w:numPr>
          <w:ilvl w:val="0"/>
          <w:numId w:val="8"/>
        </w:numPr>
        <w:kinsoku/>
        <w:wordWrap/>
        <w:overflowPunct/>
        <w:topLinePunct w:val="0"/>
        <w:bidi w:val="0"/>
        <w:adjustRightInd w:val="0"/>
        <w:snapToGrid w:val="0"/>
        <w:spacing w:line="360" w:lineRule="auto"/>
        <w:rPr>
          <w:rFonts w:hAnsi="宋体" w:asciiTheme="minorHAnsi"/>
          <w:b/>
          <w:color w:val="auto"/>
          <w:sz w:val="24"/>
          <w:szCs w:val="24"/>
          <w:highlight w:val="none"/>
        </w:rPr>
      </w:pPr>
      <w:r>
        <w:rPr>
          <w:rFonts w:hint="eastAsia" w:hAnsi="宋体" w:asciiTheme="minorHAnsi"/>
          <w:b/>
          <w:color w:val="auto"/>
          <w:sz w:val="24"/>
          <w:szCs w:val="24"/>
          <w:highlight w:val="none"/>
        </w:rPr>
        <w:t>投标总报价包含所有税费。</w:t>
      </w:r>
    </w:p>
    <w:p w14:paraId="50BD459E">
      <w:pPr>
        <w:pStyle w:val="41"/>
        <w:pageBreakBefore w:val="0"/>
        <w:kinsoku/>
        <w:wordWrap/>
        <w:overflowPunct/>
        <w:topLinePunct w:val="0"/>
        <w:bidi w:val="0"/>
        <w:adjustRightInd w:val="0"/>
        <w:snapToGrid w:val="0"/>
        <w:spacing w:line="360" w:lineRule="auto"/>
        <w:ind w:right="84" w:rightChars="40" w:firstLine="482" w:firstLineChars="200"/>
        <w:rPr>
          <w:rFonts w:hAnsi="宋体" w:asciiTheme="minorHAnsi"/>
          <w:b/>
          <w:color w:val="auto"/>
          <w:sz w:val="24"/>
          <w:szCs w:val="24"/>
          <w:highlight w:val="none"/>
        </w:rPr>
      </w:pPr>
    </w:p>
    <w:p w14:paraId="2C76EE71">
      <w:pPr>
        <w:pStyle w:val="41"/>
        <w:pageBreakBefore w:val="0"/>
        <w:kinsoku/>
        <w:wordWrap/>
        <w:overflowPunct/>
        <w:topLinePunct w:val="0"/>
        <w:bidi w:val="0"/>
        <w:adjustRightInd w:val="0"/>
        <w:snapToGrid w:val="0"/>
        <w:spacing w:line="360" w:lineRule="auto"/>
        <w:ind w:right="84" w:rightChars="40" w:firstLine="480" w:firstLineChars="200"/>
        <w:rPr>
          <w:rFonts w:hAnsi="宋体" w:asciiTheme="minorHAnsi"/>
          <w:color w:val="auto"/>
          <w:sz w:val="24"/>
          <w:szCs w:val="24"/>
          <w:highlight w:val="none"/>
        </w:rPr>
      </w:pPr>
    </w:p>
    <w:p w14:paraId="7EFDC3E1">
      <w:pPr>
        <w:pStyle w:val="41"/>
        <w:pageBreakBefore w:val="0"/>
        <w:kinsoku/>
        <w:wordWrap/>
        <w:overflowPunct/>
        <w:topLinePunct w:val="0"/>
        <w:bidi w:val="0"/>
        <w:adjustRightInd w:val="0"/>
        <w:snapToGrid w:val="0"/>
        <w:spacing w:line="360" w:lineRule="auto"/>
        <w:ind w:right="84" w:rightChars="40" w:firstLine="480" w:firstLineChars="200"/>
        <w:rPr>
          <w:rFonts w:hAnsi="宋体" w:asciiTheme="minorHAnsi"/>
          <w:color w:val="auto"/>
          <w:sz w:val="24"/>
          <w:szCs w:val="24"/>
          <w:highlight w:val="none"/>
        </w:rPr>
      </w:pPr>
    </w:p>
    <w:p w14:paraId="5BB6D544">
      <w:pPr>
        <w:pStyle w:val="41"/>
        <w:pageBreakBefore w:val="0"/>
        <w:kinsoku/>
        <w:wordWrap/>
        <w:overflowPunct/>
        <w:topLinePunct w:val="0"/>
        <w:bidi w:val="0"/>
        <w:adjustRightInd w:val="0"/>
        <w:snapToGrid w:val="0"/>
        <w:spacing w:line="360" w:lineRule="auto"/>
        <w:ind w:right="84" w:rightChars="40" w:firstLine="3840" w:firstLineChars="1600"/>
        <w:rPr>
          <w:rFonts w:hint="eastAsia" w:hAnsi="宋体" w:asciiTheme="minorHAnsi"/>
          <w:color w:val="auto"/>
          <w:sz w:val="24"/>
          <w:szCs w:val="24"/>
          <w:highlight w:val="none"/>
        </w:rPr>
      </w:pPr>
      <w:r>
        <w:rPr>
          <w:rFonts w:hint="eastAsia" w:hAnsi="宋体" w:asciiTheme="minorHAnsi"/>
          <w:color w:val="auto"/>
          <w:sz w:val="24"/>
          <w:szCs w:val="24"/>
          <w:highlight w:val="none"/>
          <w:lang w:eastAsia="zh-CN"/>
        </w:rPr>
        <w:t>投标人</w:t>
      </w:r>
      <w:r>
        <w:rPr>
          <w:rFonts w:hint="eastAsia" w:hAnsi="宋体" w:asciiTheme="minorHAnsi"/>
          <w:color w:val="auto"/>
          <w:sz w:val="24"/>
          <w:szCs w:val="24"/>
          <w:highlight w:val="none"/>
        </w:rPr>
        <w:t>：</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628BB23B">
      <w:pPr>
        <w:pageBreakBefore w:val="0"/>
        <w:kinsoku/>
        <w:wordWrap/>
        <w:overflowPunct/>
        <w:topLinePunct w:val="0"/>
        <w:bidi w:val="0"/>
        <w:adjustRightInd w:val="0"/>
        <w:snapToGrid w:val="0"/>
        <w:spacing w:line="360" w:lineRule="auto"/>
        <w:ind w:firstLine="3840" w:firstLineChars="16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640133AC">
      <w:pPr>
        <w:pageBreakBefore w:val="0"/>
        <w:kinsoku/>
        <w:wordWrap/>
        <w:overflowPunct/>
        <w:topLinePunct w:val="0"/>
        <w:bidi w:val="0"/>
        <w:adjustRightInd w:val="0"/>
        <w:snapToGrid w:val="0"/>
        <w:spacing w:line="360" w:lineRule="auto"/>
        <w:ind w:firstLine="3840" w:firstLineChars="1600"/>
        <w:rPr>
          <w:color w:val="auto"/>
          <w:sz w:val="24"/>
          <w:highlight w:val="none"/>
        </w:rPr>
      </w:pPr>
      <w:r>
        <w:rPr>
          <w:rFonts w:hint="eastAsia" w:hAnsi="宋体"/>
          <w:color w:val="auto"/>
          <w:sz w:val="24"/>
          <w:highlight w:val="none"/>
        </w:rPr>
        <w:t>日期：</w:t>
      </w:r>
      <w:r>
        <w:rPr>
          <w:rFonts w:hint="eastAsia" w:hAnsi="宋体" w:cs="Arial"/>
          <w:color w:val="auto"/>
          <w:sz w:val="24"/>
          <w:highlight w:val="none"/>
          <w:u w:val="single"/>
        </w:rPr>
        <w:t xml:space="preserve">    </w:t>
      </w:r>
      <w:r>
        <w:rPr>
          <w:rFonts w:hint="eastAsia" w:hAnsi="宋体" w:cs="Arial"/>
          <w:color w:val="auto"/>
          <w:sz w:val="24"/>
          <w:highlight w:val="none"/>
        </w:rPr>
        <w:t>年</w:t>
      </w:r>
      <w:r>
        <w:rPr>
          <w:rFonts w:hint="eastAsia" w:hAnsi="宋体" w:cs="Arial"/>
          <w:color w:val="auto"/>
          <w:sz w:val="24"/>
          <w:highlight w:val="none"/>
          <w:u w:val="single"/>
        </w:rPr>
        <w:t xml:space="preserve">    </w:t>
      </w:r>
      <w:r>
        <w:rPr>
          <w:rFonts w:hint="eastAsia" w:hAnsi="宋体" w:cs="Arial"/>
          <w:color w:val="auto"/>
          <w:sz w:val="24"/>
          <w:highlight w:val="none"/>
        </w:rPr>
        <w:t>月</w:t>
      </w:r>
      <w:r>
        <w:rPr>
          <w:rFonts w:hint="eastAsia" w:hAnsi="宋体" w:cs="Arial"/>
          <w:color w:val="auto"/>
          <w:sz w:val="24"/>
          <w:highlight w:val="none"/>
          <w:u w:val="single"/>
        </w:rPr>
        <w:t xml:space="preserve">    </w:t>
      </w:r>
      <w:r>
        <w:rPr>
          <w:rFonts w:hint="eastAsia" w:hAnsi="宋体" w:cs="Arial"/>
          <w:color w:val="auto"/>
          <w:sz w:val="24"/>
          <w:highlight w:val="none"/>
        </w:rPr>
        <w:t>日</w:t>
      </w:r>
    </w:p>
    <w:p w14:paraId="7DAEF445">
      <w:pPr>
        <w:pageBreakBefore w:val="0"/>
        <w:shd w:val="clear" w:color="auto" w:fill="FFFFFF" w:themeFill="background1"/>
        <w:kinsoku/>
        <w:wordWrap/>
        <w:overflowPunct/>
        <w:topLinePunct w:val="0"/>
        <w:bidi w:val="0"/>
        <w:adjustRightInd w:val="0"/>
        <w:snapToGrid w:val="0"/>
        <w:spacing w:line="360" w:lineRule="auto"/>
        <w:rPr>
          <w:color w:val="auto"/>
          <w:sz w:val="24"/>
          <w:highlight w:val="none"/>
        </w:rPr>
      </w:pPr>
    </w:p>
    <w:p w14:paraId="167B10EA">
      <w:pPr>
        <w:pStyle w:val="52"/>
        <w:pageBreakBefore w:val="0"/>
        <w:kinsoku/>
        <w:wordWrap/>
        <w:overflowPunct/>
        <w:topLinePunct w:val="0"/>
        <w:bidi w:val="0"/>
        <w:adjustRightInd w:val="0"/>
        <w:snapToGrid w:val="0"/>
        <w:spacing w:line="360" w:lineRule="auto"/>
        <w:ind w:firstLine="3614" w:firstLineChars="1500"/>
        <w:rPr>
          <w:rFonts w:hAnsi="宋体" w:asciiTheme="minorHAnsi"/>
          <w:b/>
          <w:color w:val="auto"/>
          <w:sz w:val="24"/>
          <w:szCs w:val="24"/>
          <w:highlight w:val="none"/>
        </w:rPr>
      </w:pPr>
    </w:p>
    <w:p w14:paraId="70C75C03">
      <w:pPr>
        <w:rPr>
          <w:rStyle w:val="87"/>
          <w:rFonts w:hint="eastAsia" w:asciiTheme="minorHAnsi"/>
          <w:b w:val="0"/>
          <w:color w:val="auto"/>
          <w:sz w:val="24"/>
          <w:szCs w:val="24"/>
          <w:highlight w:val="none"/>
        </w:rPr>
      </w:pPr>
      <w:bookmarkStart w:id="247" w:name="_Toc89950776"/>
      <w:bookmarkStart w:id="248" w:name="_Toc2108"/>
      <w:r>
        <w:rPr>
          <w:rStyle w:val="87"/>
          <w:rFonts w:hint="eastAsia" w:asciiTheme="minorHAnsi"/>
          <w:b w:val="0"/>
          <w:color w:val="auto"/>
          <w:sz w:val="24"/>
          <w:szCs w:val="24"/>
          <w:highlight w:val="none"/>
        </w:rPr>
        <w:br w:type="page"/>
      </w:r>
    </w:p>
    <w:p w14:paraId="23CEDFEF">
      <w:pPr>
        <w:pStyle w:val="22"/>
        <w:pageBreakBefore w:val="0"/>
        <w:kinsoku/>
        <w:wordWrap/>
        <w:overflowPunct/>
        <w:topLinePunct w:val="0"/>
        <w:bidi w:val="0"/>
        <w:spacing w:line="360" w:lineRule="auto"/>
        <w:outlineLvl w:val="1"/>
        <w:rPr>
          <w:color w:val="auto"/>
          <w:sz w:val="24"/>
          <w:szCs w:val="24"/>
          <w:highlight w:val="none"/>
        </w:rPr>
      </w:pPr>
      <w:bookmarkStart w:id="249" w:name="_Toc5634"/>
      <w:bookmarkStart w:id="250" w:name="_Toc18221"/>
      <w:r>
        <w:rPr>
          <w:rStyle w:val="87"/>
          <w:rFonts w:hint="eastAsia" w:asciiTheme="minorHAnsi"/>
          <w:b w:val="0"/>
          <w:color w:val="auto"/>
          <w:sz w:val="24"/>
          <w:szCs w:val="24"/>
          <w:highlight w:val="none"/>
        </w:rPr>
        <w:t>十</w:t>
      </w:r>
      <w:r>
        <w:rPr>
          <w:rStyle w:val="87"/>
          <w:rFonts w:hint="eastAsia"/>
          <w:b w:val="0"/>
          <w:color w:val="auto"/>
          <w:sz w:val="24"/>
          <w:szCs w:val="24"/>
          <w:highlight w:val="none"/>
          <w:lang w:val="en-US" w:eastAsia="zh-CN"/>
        </w:rPr>
        <w:t>一</w:t>
      </w:r>
      <w:r>
        <w:rPr>
          <w:rStyle w:val="87"/>
          <w:rFonts w:hint="eastAsia" w:asciiTheme="minorHAnsi"/>
          <w:b w:val="0"/>
          <w:color w:val="auto"/>
          <w:sz w:val="24"/>
          <w:szCs w:val="24"/>
          <w:highlight w:val="none"/>
        </w:rPr>
        <w:t>、业绩资料</w:t>
      </w:r>
      <w:bookmarkEnd w:id="247"/>
      <w:bookmarkEnd w:id="248"/>
      <w:bookmarkEnd w:id="249"/>
      <w:bookmarkEnd w:id="250"/>
    </w:p>
    <w:p w14:paraId="50FB93D8">
      <w:pPr>
        <w:pageBreakBefore w:val="0"/>
        <w:kinsoku/>
        <w:wordWrap/>
        <w:overflowPunct/>
        <w:topLinePunct w:val="0"/>
        <w:bidi w:val="0"/>
        <w:spacing w:line="360" w:lineRule="auto"/>
        <w:ind w:firstLine="3373" w:firstLineChars="1400"/>
        <w:rPr>
          <w:rFonts w:hint="eastAsia" w:hAnsi="宋体" w:eastAsia="宋体" w:cs="宋体"/>
          <w:b/>
          <w:bCs/>
          <w:color w:val="auto"/>
          <w:sz w:val="24"/>
          <w:highlight w:val="none"/>
        </w:rPr>
      </w:pPr>
      <w:r>
        <w:rPr>
          <w:rFonts w:hint="eastAsia" w:hAnsi="宋体" w:eastAsia="宋体" w:cs="宋体"/>
          <w:b/>
          <w:bCs/>
          <w:color w:val="auto"/>
          <w:sz w:val="24"/>
          <w:highlight w:val="none"/>
        </w:rPr>
        <w:t xml:space="preserve">类似业绩汇总表   </w:t>
      </w:r>
    </w:p>
    <w:p w14:paraId="2D339D0E">
      <w:pPr>
        <w:pageBreakBefore w:val="0"/>
        <w:kinsoku/>
        <w:wordWrap/>
        <w:overflowPunct/>
        <w:topLinePunct w:val="0"/>
        <w:bidi w:val="0"/>
        <w:spacing w:line="360" w:lineRule="auto"/>
        <w:ind w:firstLine="2650" w:firstLineChars="1100"/>
        <w:rPr>
          <w:rFonts w:hAnsi="宋体" w:eastAsia="宋体" w:cs="宋体"/>
          <w:b/>
          <w:bCs/>
          <w:color w:val="auto"/>
          <w:sz w:val="24"/>
          <w:highlight w:val="none"/>
        </w:rPr>
      </w:pPr>
      <w:r>
        <w:rPr>
          <w:rFonts w:hint="eastAsia" w:hAnsi="宋体" w:eastAsia="宋体" w:cs="宋体"/>
          <w:b/>
          <w:bCs/>
          <w:color w:val="auto"/>
          <w:sz w:val="24"/>
          <w:highlight w:val="none"/>
        </w:rPr>
        <w:t xml:space="preserve">              </w:t>
      </w:r>
    </w:p>
    <w:p w14:paraId="5A366C96">
      <w:pPr>
        <w:pStyle w:val="53"/>
        <w:pageBreakBefore w:val="0"/>
        <w:kinsoku/>
        <w:wordWrap/>
        <w:overflowPunct/>
        <w:topLinePunct w:val="0"/>
        <w:bidi w:val="0"/>
        <w:adjustRightInd w:val="0"/>
        <w:snapToGrid w:val="0"/>
        <w:spacing w:line="360" w:lineRule="auto"/>
        <w:rPr>
          <w:rFonts w:hint="eastAsia" w:hAnsi="宋体" w:eastAsia="宋体" w:asciiTheme="minorHAnsi"/>
          <w:color w:val="auto"/>
          <w:sz w:val="24"/>
          <w:szCs w:val="24"/>
          <w:highlight w:val="none"/>
          <w:u w:val="single"/>
          <w:lang w:eastAsia="zh-CN"/>
        </w:rPr>
      </w:pPr>
      <w:r>
        <w:rPr>
          <w:rFonts w:hint="eastAsia" w:hAnsi="宋体" w:asciiTheme="minorHAnsi"/>
          <w:color w:val="auto"/>
          <w:sz w:val="24"/>
          <w:szCs w:val="24"/>
          <w:highlight w:val="none"/>
        </w:rPr>
        <w:t>项目名称：</w:t>
      </w:r>
      <w:r>
        <w:rPr>
          <w:rFonts w:hint="eastAsia" w:hAnsi="宋体" w:asciiTheme="minorHAnsi"/>
          <w:color w:val="auto"/>
          <w:sz w:val="24"/>
          <w:szCs w:val="24"/>
          <w:highlight w:val="none"/>
          <w:u w:val="single"/>
          <w:lang w:val="en-US"/>
        </w:rPr>
        <w:t xml:space="preserve">                           </w:t>
      </w:r>
      <w:r>
        <w:rPr>
          <w:rFonts w:hint="eastAsia" w:hAnsi="宋体" w:asciiTheme="minorHAnsi"/>
          <w:color w:val="auto"/>
          <w:sz w:val="24"/>
          <w:szCs w:val="24"/>
          <w:highlight w:val="none"/>
        </w:rPr>
        <w:t>项目编号：</w:t>
      </w:r>
      <w:r>
        <w:rPr>
          <w:rFonts w:hAnsi="宋体" w:asciiTheme="minorHAnsi"/>
          <w:color w:val="auto"/>
          <w:sz w:val="24"/>
          <w:szCs w:val="24"/>
          <w:highlight w:val="none"/>
          <w:u w:val="single"/>
        </w:rPr>
        <w:t xml:space="preserve">                             </w:t>
      </w:r>
    </w:p>
    <w:tbl>
      <w:tblPr>
        <w:tblStyle w:val="28"/>
        <w:tblpPr w:leftFromText="180" w:rightFromText="180" w:vertAnchor="text" w:horzAnchor="margin" w:tblpY="364"/>
        <w:tblW w:w="950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1708"/>
        <w:gridCol w:w="1275"/>
        <w:gridCol w:w="1275"/>
        <w:gridCol w:w="1841"/>
        <w:gridCol w:w="1418"/>
        <w:gridCol w:w="1274"/>
      </w:tblGrid>
      <w:tr w14:paraId="4F3DB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711" w:type="dxa"/>
          </w:tcPr>
          <w:p w14:paraId="3814F4F5">
            <w:pPr>
              <w:pStyle w:val="56"/>
              <w:pageBreakBefore w:val="0"/>
              <w:kinsoku/>
              <w:wordWrap/>
              <w:overflowPunct/>
              <w:topLinePunct w:val="0"/>
              <w:bidi w:val="0"/>
              <w:adjustRightInd w:val="0"/>
              <w:snapToGrid w:val="0"/>
              <w:spacing w:before="2" w:line="360" w:lineRule="auto"/>
              <w:rPr>
                <w:rFonts w:eastAsia="宋体" w:asciiTheme="minorHAnsi"/>
                <w:b/>
                <w:color w:val="auto"/>
                <w:w w:val="99"/>
                <w:sz w:val="24"/>
                <w:highlight w:val="none"/>
              </w:rPr>
            </w:pPr>
          </w:p>
          <w:p w14:paraId="2FE609A1">
            <w:pPr>
              <w:pStyle w:val="56"/>
              <w:pageBreakBefore w:val="0"/>
              <w:kinsoku/>
              <w:wordWrap/>
              <w:overflowPunct/>
              <w:topLinePunct w:val="0"/>
              <w:bidi w:val="0"/>
              <w:adjustRightInd w:val="0"/>
              <w:snapToGrid w:val="0"/>
              <w:spacing w:before="2" w:line="360" w:lineRule="auto"/>
              <w:rPr>
                <w:rFonts w:eastAsia="宋体" w:asciiTheme="minorHAnsi"/>
                <w:b/>
                <w:color w:val="auto"/>
                <w:sz w:val="24"/>
                <w:highlight w:val="none"/>
              </w:rPr>
            </w:pPr>
            <w:r>
              <w:rPr>
                <w:rFonts w:hint="eastAsia" w:eastAsia="宋体" w:asciiTheme="minorHAnsi"/>
                <w:b/>
                <w:color w:val="auto"/>
                <w:w w:val="99"/>
                <w:sz w:val="24"/>
                <w:highlight w:val="none"/>
              </w:rPr>
              <w:t>序号</w:t>
            </w:r>
          </w:p>
        </w:tc>
        <w:tc>
          <w:tcPr>
            <w:tcW w:w="1708" w:type="dxa"/>
          </w:tcPr>
          <w:p w14:paraId="2E2AEC8D">
            <w:pPr>
              <w:pStyle w:val="56"/>
              <w:pageBreakBefore w:val="0"/>
              <w:kinsoku/>
              <w:wordWrap/>
              <w:overflowPunct/>
              <w:topLinePunct w:val="0"/>
              <w:bidi w:val="0"/>
              <w:adjustRightInd w:val="0"/>
              <w:snapToGrid w:val="0"/>
              <w:spacing w:before="1" w:line="360" w:lineRule="auto"/>
              <w:rPr>
                <w:rFonts w:eastAsia="宋体" w:asciiTheme="minorHAnsi"/>
                <w:b/>
                <w:color w:val="auto"/>
                <w:sz w:val="24"/>
                <w:highlight w:val="none"/>
              </w:rPr>
            </w:pPr>
          </w:p>
          <w:p w14:paraId="4811921A">
            <w:pPr>
              <w:pStyle w:val="56"/>
              <w:pageBreakBefore w:val="0"/>
              <w:kinsoku/>
              <w:wordWrap/>
              <w:overflowPunct/>
              <w:topLinePunct w:val="0"/>
              <w:bidi w:val="0"/>
              <w:adjustRightInd w:val="0"/>
              <w:snapToGrid w:val="0"/>
              <w:spacing w:before="1" w:line="360" w:lineRule="auto"/>
              <w:rPr>
                <w:rFonts w:eastAsia="宋体" w:asciiTheme="minorHAnsi"/>
                <w:b/>
                <w:color w:val="auto"/>
                <w:sz w:val="24"/>
                <w:highlight w:val="none"/>
              </w:rPr>
            </w:pPr>
            <w:r>
              <w:rPr>
                <w:rFonts w:hint="eastAsia" w:eastAsia="宋体" w:asciiTheme="minorHAnsi"/>
                <w:b/>
                <w:color w:val="auto"/>
                <w:sz w:val="24"/>
                <w:highlight w:val="none"/>
              </w:rPr>
              <w:t>项目名称</w:t>
            </w:r>
          </w:p>
        </w:tc>
        <w:tc>
          <w:tcPr>
            <w:tcW w:w="1275" w:type="dxa"/>
          </w:tcPr>
          <w:p w14:paraId="6F183A56">
            <w:pPr>
              <w:pStyle w:val="56"/>
              <w:pageBreakBefore w:val="0"/>
              <w:kinsoku/>
              <w:wordWrap/>
              <w:overflowPunct/>
              <w:topLinePunct w:val="0"/>
              <w:bidi w:val="0"/>
              <w:adjustRightInd w:val="0"/>
              <w:snapToGrid w:val="0"/>
              <w:spacing w:before="3" w:line="360" w:lineRule="auto"/>
              <w:rPr>
                <w:rFonts w:eastAsia="宋体" w:asciiTheme="minorHAnsi"/>
                <w:b/>
                <w:color w:val="auto"/>
                <w:sz w:val="24"/>
                <w:highlight w:val="none"/>
              </w:rPr>
            </w:pPr>
          </w:p>
          <w:p w14:paraId="7EA28148">
            <w:pPr>
              <w:pStyle w:val="56"/>
              <w:pageBreakBefore w:val="0"/>
              <w:kinsoku/>
              <w:wordWrap/>
              <w:overflowPunct/>
              <w:topLinePunct w:val="0"/>
              <w:bidi w:val="0"/>
              <w:adjustRightInd w:val="0"/>
              <w:snapToGrid w:val="0"/>
              <w:spacing w:before="1" w:line="360" w:lineRule="auto"/>
              <w:rPr>
                <w:rFonts w:eastAsia="宋体" w:asciiTheme="minorHAnsi"/>
                <w:b/>
                <w:color w:val="auto"/>
                <w:sz w:val="24"/>
                <w:highlight w:val="none"/>
              </w:rPr>
            </w:pPr>
            <w:r>
              <w:rPr>
                <w:rFonts w:eastAsia="宋体" w:asciiTheme="minorHAnsi"/>
                <w:b/>
                <w:color w:val="auto"/>
                <w:sz w:val="24"/>
                <w:highlight w:val="none"/>
              </w:rPr>
              <w:t>采购单位</w:t>
            </w:r>
          </w:p>
        </w:tc>
        <w:tc>
          <w:tcPr>
            <w:tcW w:w="1275" w:type="dxa"/>
          </w:tcPr>
          <w:p w14:paraId="65E62F82">
            <w:pPr>
              <w:pStyle w:val="56"/>
              <w:pageBreakBefore w:val="0"/>
              <w:kinsoku/>
              <w:wordWrap/>
              <w:overflowPunct/>
              <w:topLinePunct w:val="0"/>
              <w:bidi w:val="0"/>
              <w:adjustRightInd w:val="0"/>
              <w:snapToGrid w:val="0"/>
              <w:spacing w:before="3" w:line="360" w:lineRule="auto"/>
              <w:rPr>
                <w:rFonts w:eastAsia="宋体" w:asciiTheme="minorHAnsi"/>
                <w:b/>
                <w:color w:val="auto"/>
                <w:sz w:val="24"/>
                <w:highlight w:val="none"/>
              </w:rPr>
            </w:pPr>
          </w:p>
          <w:p w14:paraId="5C87E88D">
            <w:pPr>
              <w:pStyle w:val="56"/>
              <w:pageBreakBefore w:val="0"/>
              <w:kinsoku/>
              <w:wordWrap/>
              <w:overflowPunct/>
              <w:topLinePunct w:val="0"/>
              <w:bidi w:val="0"/>
              <w:adjustRightInd w:val="0"/>
              <w:snapToGrid w:val="0"/>
              <w:spacing w:before="1" w:line="360" w:lineRule="auto"/>
              <w:ind w:left="170"/>
              <w:rPr>
                <w:rFonts w:eastAsia="宋体" w:asciiTheme="minorHAnsi"/>
                <w:b/>
                <w:color w:val="auto"/>
                <w:sz w:val="24"/>
                <w:highlight w:val="none"/>
              </w:rPr>
            </w:pPr>
            <w:r>
              <w:rPr>
                <w:rFonts w:hint="eastAsia" w:eastAsia="宋体" w:asciiTheme="minorHAnsi"/>
                <w:b/>
                <w:color w:val="auto"/>
                <w:sz w:val="24"/>
                <w:highlight w:val="none"/>
              </w:rPr>
              <w:t>合同金额</w:t>
            </w:r>
          </w:p>
        </w:tc>
        <w:tc>
          <w:tcPr>
            <w:tcW w:w="1841" w:type="dxa"/>
          </w:tcPr>
          <w:p w14:paraId="4123D12E">
            <w:pPr>
              <w:pStyle w:val="56"/>
              <w:pageBreakBefore w:val="0"/>
              <w:kinsoku/>
              <w:wordWrap/>
              <w:overflowPunct/>
              <w:topLinePunct w:val="0"/>
              <w:bidi w:val="0"/>
              <w:adjustRightInd w:val="0"/>
              <w:snapToGrid w:val="0"/>
              <w:spacing w:before="2" w:line="360" w:lineRule="auto"/>
              <w:ind w:left="66" w:right="52"/>
              <w:rPr>
                <w:rFonts w:eastAsia="宋体" w:asciiTheme="minorHAnsi"/>
                <w:b/>
                <w:color w:val="auto"/>
                <w:sz w:val="24"/>
                <w:highlight w:val="none"/>
              </w:rPr>
            </w:pPr>
          </w:p>
          <w:p w14:paraId="1AE776C4">
            <w:pPr>
              <w:pStyle w:val="56"/>
              <w:pageBreakBefore w:val="0"/>
              <w:kinsoku/>
              <w:wordWrap/>
              <w:overflowPunct/>
              <w:topLinePunct w:val="0"/>
              <w:bidi w:val="0"/>
              <w:adjustRightInd w:val="0"/>
              <w:snapToGrid w:val="0"/>
              <w:spacing w:before="2" w:line="360" w:lineRule="auto"/>
              <w:ind w:left="66" w:right="52"/>
              <w:rPr>
                <w:rFonts w:eastAsia="宋体" w:asciiTheme="minorHAnsi"/>
                <w:b/>
                <w:color w:val="auto"/>
                <w:sz w:val="24"/>
                <w:highlight w:val="none"/>
              </w:rPr>
            </w:pPr>
            <w:r>
              <w:rPr>
                <w:rFonts w:hint="eastAsia" w:eastAsia="宋体" w:asciiTheme="minorHAnsi"/>
                <w:b/>
                <w:color w:val="auto"/>
                <w:sz w:val="24"/>
                <w:highlight w:val="none"/>
              </w:rPr>
              <w:t>合同签订时间</w:t>
            </w:r>
          </w:p>
        </w:tc>
        <w:tc>
          <w:tcPr>
            <w:tcW w:w="1418" w:type="dxa"/>
          </w:tcPr>
          <w:p w14:paraId="12537112">
            <w:pPr>
              <w:pStyle w:val="56"/>
              <w:pageBreakBefore w:val="0"/>
              <w:kinsoku/>
              <w:wordWrap/>
              <w:overflowPunct/>
              <w:topLinePunct w:val="0"/>
              <w:bidi w:val="0"/>
              <w:adjustRightInd w:val="0"/>
              <w:snapToGrid w:val="0"/>
              <w:spacing w:before="2" w:line="360" w:lineRule="auto"/>
              <w:rPr>
                <w:rFonts w:eastAsia="宋体" w:asciiTheme="minorHAnsi"/>
                <w:b/>
                <w:color w:val="auto"/>
                <w:w w:val="95"/>
                <w:sz w:val="24"/>
                <w:highlight w:val="none"/>
              </w:rPr>
            </w:pPr>
          </w:p>
          <w:p w14:paraId="16406AF1">
            <w:pPr>
              <w:pStyle w:val="56"/>
              <w:pageBreakBefore w:val="0"/>
              <w:kinsoku/>
              <w:wordWrap/>
              <w:overflowPunct/>
              <w:topLinePunct w:val="0"/>
              <w:bidi w:val="0"/>
              <w:adjustRightInd w:val="0"/>
              <w:snapToGrid w:val="0"/>
              <w:spacing w:before="2" w:line="360" w:lineRule="auto"/>
              <w:rPr>
                <w:rFonts w:eastAsia="宋体" w:asciiTheme="minorHAnsi"/>
                <w:b/>
                <w:color w:val="auto"/>
                <w:sz w:val="24"/>
                <w:highlight w:val="none"/>
              </w:rPr>
            </w:pPr>
            <w:r>
              <w:rPr>
                <w:rFonts w:hint="eastAsia" w:eastAsia="宋体" w:asciiTheme="minorHAnsi"/>
                <w:b/>
                <w:color w:val="auto"/>
                <w:w w:val="95"/>
                <w:sz w:val="24"/>
                <w:highlight w:val="none"/>
              </w:rPr>
              <w:t>完工时间</w:t>
            </w:r>
          </w:p>
        </w:tc>
        <w:tc>
          <w:tcPr>
            <w:tcW w:w="1274" w:type="dxa"/>
          </w:tcPr>
          <w:p w14:paraId="2C433315">
            <w:pPr>
              <w:pStyle w:val="56"/>
              <w:pageBreakBefore w:val="0"/>
              <w:kinsoku/>
              <w:wordWrap/>
              <w:overflowPunct/>
              <w:topLinePunct w:val="0"/>
              <w:bidi w:val="0"/>
              <w:adjustRightInd w:val="0"/>
              <w:snapToGrid w:val="0"/>
              <w:spacing w:before="3" w:line="360" w:lineRule="auto"/>
              <w:rPr>
                <w:rFonts w:eastAsia="宋体" w:asciiTheme="minorHAnsi"/>
                <w:b/>
                <w:color w:val="auto"/>
                <w:sz w:val="24"/>
                <w:highlight w:val="none"/>
              </w:rPr>
            </w:pPr>
          </w:p>
          <w:p w14:paraId="7A31FBE3">
            <w:pPr>
              <w:pStyle w:val="56"/>
              <w:pageBreakBefore w:val="0"/>
              <w:kinsoku/>
              <w:wordWrap/>
              <w:overflowPunct/>
              <w:topLinePunct w:val="0"/>
              <w:bidi w:val="0"/>
              <w:adjustRightInd w:val="0"/>
              <w:snapToGrid w:val="0"/>
              <w:spacing w:before="1" w:line="360" w:lineRule="auto"/>
              <w:ind w:firstLine="241" w:firstLineChars="100"/>
              <w:rPr>
                <w:rFonts w:eastAsia="宋体" w:asciiTheme="minorHAnsi"/>
                <w:b/>
                <w:color w:val="auto"/>
                <w:sz w:val="24"/>
                <w:highlight w:val="none"/>
              </w:rPr>
            </w:pPr>
            <w:r>
              <w:rPr>
                <w:rFonts w:hint="eastAsia" w:eastAsia="宋体" w:asciiTheme="minorHAnsi"/>
                <w:b/>
                <w:color w:val="auto"/>
                <w:sz w:val="24"/>
                <w:highlight w:val="none"/>
              </w:rPr>
              <w:t xml:space="preserve">备注  </w:t>
            </w:r>
          </w:p>
        </w:tc>
      </w:tr>
      <w:tr w14:paraId="4CE67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7881E9B7">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385EC705">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2CBA826D">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4B87EDFE">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1E14C1DA">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3075AC26">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108C0B07">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6E23B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11" w:type="dxa"/>
          </w:tcPr>
          <w:p w14:paraId="2FC8BF96">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4444F3C0">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0063A160">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5A7D1DA5">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283DC17C">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0472EA69">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5A663FC4">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437CC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0F9EF1B3">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20A2C36F">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7293C8F2">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1A023468">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1935CD44">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51D97821">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65AC8912">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20875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74F69C9B">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4AE4BFAC">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4A77C0CB">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7901B91F">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461E20BD">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6475B631">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2C5E2C4B">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64661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4A81C535">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48E49A0F">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5AF77705">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56D72341">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60FA0224">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138E615E">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1222A727">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4E71E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252A1D8F">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37C40958">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748CE288">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0CF5BD82">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40B14EE5">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06154F5D">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09699D76">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31C97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11" w:type="dxa"/>
          </w:tcPr>
          <w:p w14:paraId="5996E1E6">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251EC126">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4C50F344">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7983882B">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018EDC9D">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7A696E4A">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0B4B96DE">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7B206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11" w:type="dxa"/>
          </w:tcPr>
          <w:p w14:paraId="01B457FF">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6AEAD6E9">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0B87028C">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7F0F7F42">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69F2EDCA">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343E3A45">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7A6E61D9">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5D47E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11" w:type="dxa"/>
          </w:tcPr>
          <w:p w14:paraId="2C39F51B">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708" w:type="dxa"/>
          </w:tcPr>
          <w:p w14:paraId="5902D1F4">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r>
              <w:rPr>
                <w:rFonts w:eastAsia="宋体" w:asciiTheme="minorHAnsi"/>
                <w:color w:val="auto"/>
                <w:sz w:val="24"/>
                <w:highlight w:val="none"/>
              </w:rPr>
              <w:t>合计</w:t>
            </w:r>
          </w:p>
        </w:tc>
        <w:tc>
          <w:tcPr>
            <w:tcW w:w="1275" w:type="dxa"/>
          </w:tcPr>
          <w:p w14:paraId="52CE73E5">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5" w:type="dxa"/>
          </w:tcPr>
          <w:p w14:paraId="3F65FCCB">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841" w:type="dxa"/>
          </w:tcPr>
          <w:p w14:paraId="5C39FAB4">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418" w:type="dxa"/>
          </w:tcPr>
          <w:p w14:paraId="19D47C9D">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74" w:type="dxa"/>
          </w:tcPr>
          <w:p w14:paraId="0670B8AC">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bl>
    <w:p w14:paraId="77E5A964">
      <w:pPr>
        <w:pStyle w:val="11"/>
        <w:pageBreakBefore w:val="0"/>
        <w:kinsoku/>
        <w:wordWrap/>
        <w:overflowPunct/>
        <w:topLinePunct w:val="0"/>
        <w:bidi w:val="0"/>
        <w:adjustRightInd w:val="0"/>
        <w:snapToGrid w:val="0"/>
        <w:spacing w:line="360" w:lineRule="auto"/>
        <w:ind w:left="442" w:right="1022" w:hanging="442" w:hangingChars="200"/>
        <w:rPr>
          <w:rFonts w:hAnsi="宋体" w:eastAsia="宋体" w:cs="宋体"/>
          <w:b/>
          <w:color w:val="auto"/>
          <w:spacing w:val="-10"/>
          <w:sz w:val="24"/>
          <w:highlight w:val="none"/>
        </w:rPr>
      </w:pPr>
      <w:r>
        <w:rPr>
          <w:rFonts w:hint="eastAsia" w:hAnsi="宋体" w:eastAsia="宋体" w:cs="宋体"/>
          <w:b/>
          <w:color w:val="auto"/>
          <w:spacing w:val="-10"/>
          <w:sz w:val="24"/>
          <w:highlight w:val="none"/>
        </w:rPr>
        <w:t>附：业绩合同复印件（若合同页数较多，可只编制主要页。）</w:t>
      </w:r>
    </w:p>
    <w:p w14:paraId="6D426F7E">
      <w:pPr>
        <w:pStyle w:val="11"/>
        <w:pageBreakBefore w:val="0"/>
        <w:kinsoku/>
        <w:wordWrap/>
        <w:overflowPunct/>
        <w:topLinePunct w:val="0"/>
        <w:bidi w:val="0"/>
        <w:adjustRightInd w:val="0"/>
        <w:snapToGrid w:val="0"/>
        <w:spacing w:line="360" w:lineRule="auto"/>
        <w:ind w:left="663" w:right="1022" w:hanging="663" w:hangingChars="300"/>
        <w:rPr>
          <w:rFonts w:hAnsi="宋体" w:eastAsia="宋体" w:cs="宋体"/>
          <w:b/>
          <w:color w:val="auto"/>
          <w:sz w:val="24"/>
          <w:highlight w:val="none"/>
        </w:rPr>
      </w:pPr>
      <w:r>
        <w:rPr>
          <w:rFonts w:hint="eastAsia" w:hAnsi="宋体" w:eastAsia="宋体" w:cs="宋体"/>
          <w:b/>
          <w:color w:val="auto"/>
          <w:spacing w:val="-10"/>
          <w:sz w:val="24"/>
          <w:highlight w:val="none"/>
        </w:rPr>
        <w:t>注：投标人须将合同或中标通知书复印件或成交通知书</w:t>
      </w:r>
      <w:r>
        <w:rPr>
          <w:rFonts w:hint="eastAsia" w:hAnsi="宋体" w:eastAsia="宋体" w:cs="宋体"/>
          <w:b/>
          <w:color w:val="auto"/>
          <w:sz w:val="24"/>
          <w:highlight w:val="none"/>
        </w:rPr>
        <w:t>（</w:t>
      </w:r>
      <w:r>
        <w:rPr>
          <w:rFonts w:hint="eastAsia" w:hAnsi="宋体" w:eastAsia="宋体" w:cs="宋体"/>
          <w:b/>
          <w:color w:val="auto"/>
          <w:spacing w:val="-4"/>
          <w:sz w:val="24"/>
          <w:highlight w:val="none"/>
        </w:rPr>
        <w:t>加盖单位公</w:t>
      </w:r>
      <w:r>
        <w:rPr>
          <w:rFonts w:hint="eastAsia" w:hAnsi="宋体" w:eastAsia="宋体" w:cs="宋体"/>
          <w:b/>
          <w:color w:val="auto"/>
          <w:sz w:val="24"/>
          <w:highlight w:val="none"/>
        </w:rPr>
        <w:t>章）附后。</w:t>
      </w:r>
    </w:p>
    <w:p w14:paraId="34C4B9BC">
      <w:pPr>
        <w:pStyle w:val="41"/>
        <w:pageBreakBefore w:val="0"/>
        <w:kinsoku/>
        <w:wordWrap/>
        <w:overflowPunct/>
        <w:topLinePunct w:val="0"/>
        <w:bidi w:val="0"/>
        <w:adjustRightInd w:val="0"/>
        <w:snapToGrid w:val="0"/>
        <w:spacing w:line="360" w:lineRule="auto"/>
        <w:ind w:right="84" w:rightChars="40" w:firstLine="3360" w:firstLineChars="1400"/>
        <w:rPr>
          <w:rFonts w:asciiTheme="minorHAnsi" w:hAnsiTheme="minorEastAsia" w:eastAsiaTheme="minorEastAsia"/>
          <w:color w:val="auto"/>
          <w:sz w:val="24"/>
          <w:szCs w:val="24"/>
          <w:highlight w:val="none"/>
        </w:rPr>
      </w:pPr>
    </w:p>
    <w:p w14:paraId="5BCAD723">
      <w:pPr>
        <w:pageBreakBefore w:val="0"/>
        <w:kinsoku/>
        <w:wordWrap/>
        <w:overflowPunct/>
        <w:topLinePunct w:val="0"/>
        <w:bidi w:val="0"/>
        <w:spacing w:line="360" w:lineRule="auto"/>
        <w:ind w:firstLine="1928" w:firstLineChars="800"/>
        <w:rPr>
          <w:b/>
          <w:bCs/>
          <w:color w:val="auto"/>
          <w:sz w:val="24"/>
          <w:highlight w:val="none"/>
        </w:rPr>
      </w:pPr>
    </w:p>
    <w:p w14:paraId="189FA870">
      <w:pPr>
        <w:pStyle w:val="41"/>
        <w:pageBreakBefore w:val="0"/>
        <w:kinsoku/>
        <w:wordWrap/>
        <w:overflowPunct/>
        <w:topLinePunct w:val="0"/>
        <w:bidi w:val="0"/>
        <w:adjustRightInd w:val="0"/>
        <w:snapToGrid w:val="0"/>
        <w:spacing w:line="360" w:lineRule="auto"/>
        <w:ind w:right="84" w:rightChars="40" w:firstLine="3360" w:firstLineChars="1400"/>
        <w:rPr>
          <w:rFonts w:hint="eastAsia" w:asciiTheme="minorHAnsi" w:hAnsiTheme="minorEastAsia" w:eastAsiaTheme="minorEastAsia"/>
          <w:color w:val="auto"/>
          <w:sz w:val="24"/>
          <w:szCs w:val="24"/>
          <w:highlight w:val="none"/>
        </w:rPr>
      </w:pPr>
    </w:p>
    <w:p w14:paraId="05B5873A">
      <w:pPr>
        <w:pStyle w:val="41"/>
        <w:pageBreakBefore w:val="0"/>
        <w:kinsoku/>
        <w:wordWrap/>
        <w:overflowPunct/>
        <w:topLinePunct w:val="0"/>
        <w:bidi w:val="0"/>
        <w:adjustRightInd w:val="0"/>
        <w:snapToGrid w:val="0"/>
        <w:spacing w:line="360" w:lineRule="auto"/>
        <w:ind w:right="84" w:rightChars="40" w:firstLine="3360" w:firstLineChars="1400"/>
        <w:rPr>
          <w:rFonts w:hint="eastAsia" w:asciiTheme="minorHAnsi" w:hAnsiTheme="minorEastAsia" w:eastAsiaTheme="minorEastAsia"/>
          <w:color w:val="auto"/>
          <w:sz w:val="24"/>
          <w:szCs w:val="24"/>
          <w:highlight w:val="none"/>
        </w:rPr>
      </w:pPr>
    </w:p>
    <w:p w14:paraId="46EECFD9">
      <w:pPr>
        <w:pStyle w:val="41"/>
        <w:pageBreakBefore w:val="0"/>
        <w:kinsoku/>
        <w:wordWrap/>
        <w:overflowPunct/>
        <w:topLinePunct w:val="0"/>
        <w:bidi w:val="0"/>
        <w:adjustRightInd w:val="0"/>
        <w:snapToGrid w:val="0"/>
        <w:spacing w:line="360" w:lineRule="auto"/>
        <w:ind w:right="84" w:rightChars="40" w:firstLine="3360" w:firstLineChars="1400"/>
        <w:rPr>
          <w:rFonts w:hint="eastAsia" w:hAnsi="宋体" w:asciiTheme="minorHAnsi"/>
          <w:color w:val="auto"/>
          <w:sz w:val="24"/>
          <w:szCs w:val="24"/>
          <w:highlight w:val="none"/>
        </w:rPr>
      </w:pPr>
      <w:r>
        <w:rPr>
          <w:rFonts w:hint="eastAsia" w:asciiTheme="minorHAnsi" w:hAnsiTheme="minorEastAsia" w:eastAsiaTheme="minorEastAsia"/>
          <w:color w:val="auto"/>
          <w:sz w:val="24"/>
          <w:szCs w:val="24"/>
          <w:highlight w:val="none"/>
          <w:lang w:eastAsia="zh-CN"/>
        </w:rPr>
        <w:t>投标人</w:t>
      </w:r>
      <w:r>
        <w:rPr>
          <w:rFonts w:hint="eastAsia" w:asciiTheme="minorHAnsi" w:hAnsiTheme="minorEastAsia" w:eastAsiaTheme="minorEastAsia"/>
          <w:color w:val="auto"/>
          <w:sz w:val="24"/>
          <w:szCs w:val="24"/>
          <w:highlight w:val="none"/>
        </w:rPr>
        <w:t>：</w:t>
      </w:r>
      <w:r>
        <w:rPr>
          <w:rFonts w:hint="eastAsia" w:asciiTheme="minorHAnsi" w:hAnsiTheme="minorEastAsia" w:eastAsiaTheme="minorEastAsia"/>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5B18DACD">
      <w:pPr>
        <w:pStyle w:val="11"/>
        <w:pageBreakBefore w:val="0"/>
        <w:kinsoku/>
        <w:wordWrap/>
        <w:overflowPunct/>
        <w:topLinePunct w:val="0"/>
        <w:bidi w:val="0"/>
        <w:adjustRightInd w:val="0"/>
        <w:snapToGrid w:val="0"/>
        <w:spacing w:line="360" w:lineRule="auto"/>
        <w:ind w:right="1021" w:firstLine="3360" w:firstLineChars="14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638210FC">
      <w:pPr>
        <w:pStyle w:val="11"/>
        <w:pageBreakBefore w:val="0"/>
        <w:kinsoku/>
        <w:wordWrap/>
        <w:overflowPunct/>
        <w:topLinePunct w:val="0"/>
        <w:bidi w:val="0"/>
        <w:adjustRightInd w:val="0"/>
        <w:snapToGrid w:val="0"/>
        <w:spacing w:line="360" w:lineRule="auto"/>
        <w:ind w:right="1021"/>
        <w:rPr>
          <w:rFonts w:hAnsi="宋体"/>
          <w:color w:val="auto"/>
          <w:sz w:val="24"/>
          <w:highlight w:val="none"/>
        </w:rPr>
      </w:pPr>
      <w:r>
        <w:rPr>
          <w:rFonts w:hint="eastAsia" w:hAnsi="宋体" w:eastAsia="宋体" w:cs="宋体"/>
          <w:b/>
          <w:color w:val="auto"/>
          <w:sz w:val="24"/>
          <w:highlight w:val="none"/>
        </w:rPr>
        <w:t xml:space="preserve">                           </w:t>
      </w:r>
      <w:r>
        <w:rPr>
          <w:rFonts w:hint="eastAsia" w:hAnsi="宋体"/>
          <w:color w:val="auto"/>
          <w:sz w:val="24"/>
          <w:highlight w:val="none"/>
        </w:rPr>
        <w:t xml:space="preserve"> 日期：</w:t>
      </w:r>
      <w:r>
        <w:rPr>
          <w:rFonts w:hint="eastAsia" w:hAnsi="宋体" w:cs="Arial"/>
          <w:color w:val="auto"/>
          <w:sz w:val="24"/>
          <w:highlight w:val="none"/>
          <w:u w:val="single"/>
        </w:rPr>
        <w:t xml:space="preserve">   </w:t>
      </w:r>
      <w:r>
        <w:rPr>
          <w:rFonts w:hint="eastAsia" w:hAnsi="宋体" w:cs="Arial"/>
          <w:color w:val="auto"/>
          <w:sz w:val="24"/>
          <w:highlight w:val="none"/>
        </w:rPr>
        <w:t xml:space="preserve">年 </w:t>
      </w:r>
      <w:r>
        <w:rPr>
          <w:rFonts w:hint="eastAsia" w:hAnsi="宋体" w:cs="Arial"/>
          <w:color w:val="auto"/>
          <w:sz w:val="24"/>
          <w:highlight w:val="none"/>
          <w:u w:val="single"/>
        </w:rPr>
        <w:t xml:space="preserve">  </w:t>
      </w:r>
      <w:r>
        <w:rPr>
          <w:rFonts w:hint="eastAsia" w:hAnsi="宋体" w:cs="Arial"/>
          <w:color w:val="auto"/>
          <w:sz w:val="24"/>
          <w:highlight w:val="none"/>
        </w:rPr>
        <w:t xml:space="preserve"> 月</w:t>
      </w:r>
      <w:r>
        <w:rPr>
          <w:rFonts w:hint="eastAsia" w:hAnsi="宋体" w:cs="Arial"/>
          <w:color w:val="auto"/>
          <w:sz w:val="24"/>
          <w:highlight w:val="none"/>
          <w:u w:val="single"/>
        </w:rPr>
        <w:t xml:space="preserve">   </w:t>
      </w:r>
      <w:r>
        <w:rPr>
          <w:rFonts w:hint="eastAsia" w:hAnsi="宋体" w:cs="Arial"/>
          <w:color w:val="auto"/>
          <w:sz w:val="24"/>
          <w:highlight w:val="none"/>
        </w:rPr>
        <w:t>日</w:t>
      </w:r>
    </w:p>
    <w:p w14:paraId="0C4F9B88">
      <w:pPr>
        <w:pageBreakBefore w:val="0"/>
        <w:kinsoku/>
        <w:wordWrap/>
        <w:overflowPunct/>
        <w:topLinePunct w:val="0"/>
        <w:bidi w:val="0"/>
        <w:spacing w:line="360" w:lineRule="auto"/>
        <w:ind w:firstLine="2891" w:firstLineChars="1200"/>
        <w:rPr>
          <w:b/>
          <w:bCs/>
          <w:color w:val="auto"/>
          <w:sz w:val="24"/>
          <w:highlight w:val="none"/>
        </w:rPr>
      </w:pPr>
    </w:p>
    <w:p w14:paraId="732577F8">
      <w:pPr>
        <w:pStyle w:val="20"/>
        <w:pageBreakBefore w:val="0"/>
        <w:kinsoku/>
        <w:wordWrap/>
        <w:overflowPunct/>
        <w:topLinePunct w:val="0"/>
        <w:bidi w:val="0"/>
        <w:spacing w:line="360" w:lineRule="auto"/>
        <w:jc w:val="both"/>
        <w:outlineLvl w:val="1"/>
        <w:rPr>
          <w:rFonts w:hint="eastAsia" w:asciiTheme="minorHAnsi"/>
          <w:b w:val="0"/>
          <w:color w:val="auto"/>
          <w:sz w:val="24"/>
          <w:szCs w:val="24"/>
          <w:highlight w:val="none"/>
        </w:rPr>
      </w:pPr>
      <w:bookmarkStart w:id="251" w:name="_Toc32596"/>
      <w:bookmarkStart w:id="252" w:name="_Toc14421"/>
      <w:bookmarkStart w:id="253" w:name="_Toc11411"/>
      <w:bookmarkStart w:id="254" w:name="_Toc89950777"/>
    </w:p>
    <w:p w14:paraId="7A2FC8DA">
      <w:pPr>
        <w:pStyle w:val="20"/>
        <w:pageBreakBefore w:val="0"/>
        <w:kinsoku/>
        <w:wordWrap/>
        <w:overflowPunct/>
        <w:topLinePunct w:val="0"/>
        <w:bidi w:val="0"/>
        <w:spacing w:line="360" w:lineRule="auto"/>
        <w:jc w:val="both"/>
        <w:outlineLvl w:val="1"/>
        <w:rPr>
          <w:rFonts w:asciiTheme="minorHAnsi"/>
          <w:b w:val="0"/>
          <w:color w:val="auto"/>
          <w:sz w:val="24"/>
          <w:szCs w:val="24"/>
          <w:highlight w:val="none"/>
        </w:rPr>
      </w:pPr>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二</w:t>
      </w:r>
      <w:r>
        <w:rPr>
          <w:rFonts w:hint="eastAsia" w:asciiTheme="minorHAnsi"/>
          <w:b w:val="0"/>
          <w:color w:val="auto"/>
          <w:sz w:val="24"/>
          <w:szCs w:val="24"/>
          <w:highlight w:val="none"/>
        </w:rPr>
        <w:t>、商务响应/偏离表</w:t>
      </w:r>
      <w:bookmarkEnd w:id="251"/>
      <w:bookmarkEnd w:id="252"/>
      <w:bookmarkEnd w:id="253"/>
      <w:bookmarkEnd w:id="254"/>
    </w:p>
    <w:p w14:paraId="7047E907">
      <w:pPr>
        <w:pageBreakBefore w:val="0"/>
        <w:kinsoku/>
        <w:wordWrap/>
        <w:overflowPunct/>
        <w:topLinePunct w:val="0"/>
        <w:bidi w:val="0"/>
        <w:spacing w:line="360" w:lineRule="auto"/>
        <w:ind w:firstLine="2891" w:firstLineChars="1200"/>
        <w:rPr>
          <w:b/>
          <w:bCs/>
          <w:color w:val="auto"/>
          <w:sz w:val="24"/>
          <w:highlight w:val="none"/>
        </w:rPr>
      </w:pPr>
      <w:r>
        <w:rPr>
          <w:rFonts w:hint="eastAsia"/>
          <w:b/>
          <w:bCs/>
          <w:color w:val="auto"/>
          <w:sz w:val="24"/>
          <w:highlight w:val="none"/>
        </w:rPr>
        <w:t xml:space="preserve">商务响应/偏离表                 </w:t>
      </w:r>
    </w:p>
    <w:p w14:paraId="02EE3F09">
      <w:pPr>
        <w:pStyle w:val="7"/>
        <w:pageBreakBefore w:val="0"/>
        <w:kinsoku/>
        <w:wordWrap/>
        <w:overflowPunct/>
        <w:topLinePunct w:val="0"/>
        <w:bidi w:val="0"/>
        <w:spacing w:line="360" w:lineRule="auto"/>
        <w:ind w:firstLine="0"/>
        <w:rPr>
          <w:rFonts w:hint="eastAsia"/>
          <w:color w:val="auto"/>
          <w:sz w:val="24"/>
          <w:highlight w:val="none"/>
        </w:rPr>
      </w:pPr>
      <w:r>
        <w:rPr>
          <w:rFonts w:hint="eastAsia"/>
          <w:color w:val="auto"/>
          <w:sz w:val="24"/>
          <w:highlight w:val="none"/>
        </w:rPr>
        <w:t>项目名称：</w:t>
      </w:r>
      <w:r>
        <w:rPr>
          <w:rFonts w:hint="eastAsia"/>
          <w:color w:val="auto"/>
          <w:sz w:val="24"/>
          <w:highlight w:val="none"/>
          <w:u w:val="single"/>
        </w:rPr>
        <w:t xml:space="preserve">                        </w:t>
      </w:r>
      <w:r>
        <w:rPr>
          <w:rFonts w:hint="eastAsia"/>
          <w:color w:val="auto"/>
          <w:sz w:val="24"/>
          <w:highlight w:val="none"/>
        </w:rPr>
        <w:t xml:space="preserve"> 项目编号：</w:t>
      </w:r>
      <w:r>
        <w:rPr>
          <w:rFonts w:hint="eastAsia"/>
          <w:color w:val="auto"/>
          <w:sz w:val="24"/>
          <w:highlight w:val="none"/>
          <w:u w:val="single"/>
        </w:rPr>
        <w:t xml:space="preserve">                         </w:t>
      </w:r>
      <w:r>
        <w:rPr>
          <w:rFonts w:hint="eastAsia"/>
          <w:color w:val="auto"/>
          <w:sz w:val="24"/>
          <w:highlight w:val="none"/>
        </w:rPr>
        <w:t xml:space="preserve">  </w:t>
      </w:r>
    </w:p>
    <w:p w14:paraId="27C68127">
      <w:pPr>
        <w:pStyle w:val="7"/>
        <w:pageBreakBefore w:val="0"/>
        <w:kinsoku/>
        <w:wordWrap/>
        <w:overflowPunct/>
        <w:topLinePunct w:val="0"/>
        <w:bidi w:val="0"/>
        <w:spacing w:line="360" w:lineRule="auto"/>
        <w:ind w:firstLine="0"/>
        <w:rPr>
          <w:rFonts w:hint="eastAsia"/>
          <w:color w:val="auto"/>
          <w:sz w:val="24"/>
          <w:highlight w:val="none"/>
        </w:rPr>
      </w:pPr>
    </w:p>
    <w:tbl>
      <w:tblPr>
        <w:tblStyle w:val="28"/>
        <w:tblW w:w="81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7"/>
        <w:gridCol w:w="2322"/>
        <w:gridCol w:w="2210"/>
        <w:gridCol w:w="1289"/>
        <w:gridCol w:w="841"/>
      </w:tblGrid>
      <w:tr w14:paraId="1FEC6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atLeast"/>
          <w:jc w:val="center"/>
        </w:trPr>
        <w:tc>
          <w:tcPr>
            <w:tcW w:w="1447" w:type="dxa"/>
          </w:tcPr>
          <w:p w14:paraId="6E001D5A">
            <w:pPr>
              <w:pStyle w:val="56"/>
              <w:pageBreakBefore w:val="0"/>
              <w:kinsoku/>
              <w:wordWrap/>
              <w:overflowPunct/>
              <w:topLinePunct w:val="0"/>
              <w:bidi w:val="0"/>
              <w:adjustRightInd w:val="0"/>
              <w:snapToGrid w:val="0"/>
              <w:spacing w:before="208" w:line="360" w:lineRule="auto"/>
              <w:ind w:left="197" w:right="189"/>
              <w:jc w:val="center"/>
              <w:rPr>
                <w:rFonts w:eastAsia="宋体" w:asciiTheme="minorHAnsi"/>
                <w:b/>
                <w:color w:val="auto"/>
                <w:sz w:val="24"/>
                <w:highlight w:val="none"/>
              </w:rPr>
            </w:pPr>
            <w:r>
              <w:rPr>
                <w:rFonts w:hint="eastAsia" w:eastAsia="宋体" w:asciiTheme="minorHAnsi"/>
                <w:b/>
                <w:color w:val="auto"/>
                <w:sz w:val="24"/>
                <w:highlight w:val="none"/>
              </w:rPr>
              <w:t>序号</w:t>
            </w:r>
          </w:p>
        </w:tc>
        <w:tc>
          <w:tcPr>
            <w:tcW w:w="2322" w:type="dxa"/>
          </w:tcPr>
          <w:p w14:paraId="67665D3C">
            <w:pPr>
              <w:pStyle w:val="56"/>
              <w:pageBreakBefore w:val="0"/>
              <w:kinsoku/>
              <w:wordWrap/>
              <w:overflowPunct/>
              <w:topLinePunct w:val="0"/>
              <w:bidi w:val="0"/>
              <w:adjustRightInd w:val="0"/>
              <w:snapToGrid w:val="0"/>
              <w:spacing w:before="208" w:line="360" w:lineRule="auto"/>
              <w:rPr>
                <w:rFonts w:eastAsia="宋体" w:asciiTheme="minorHAnsi"/>
                <w:b/>
                <w:color w:val="auto"/>
                <w:sz w:val="24"/>
                <w:highlight w:val="none"/>
              </w:rPr>
            </w:pPr>
            <w:r>
              <w:rPr>
                <w:rFonts w:hint="eastAsia" w:eastAsia="宋体" w:asciiTheme="minorHAnsi"/>
                <w:b/>
                <w:color w:val="auto"/>
                <w:sz w:val="24"/>
                <w:highlight w:val="none"/>
                <w:lang w:val="en-US" w:eastAsia="zh-CN"/>
              </w:rPr>
              <w:t>招标</w:t>
            </w:r>
            <w:r>
              <w:rPr>
                <w:rFonts w:hint="eastAsia" w:eastAsia="宋体" w:asciiTheme="minorHAnsi"/>
                <w:b/>
                <w:color w:val="auto"/>
                <w:sz w:val="24"/>
                <w:highlight w:val="none"/>
              </w:rPr>
              <w:t>文件的商务条款</w:t>
            </w:r>
          </w:p>
        </w:tc>
        <w:tc>
          <w:tcPr>
            <w:tcW w:w="2210" w:type="dxa"/>
          </w:tcPr>
          <w:p w14:paraId="669913E6">
            <w:pPr>
              <w:pStyle w:val="56"/>
              <w:pageBreakBefore w:val="0"/>
              <w:kinsoku/>
              <w:wordWrap/>
              <w:overflowPunct/>
              <w:topLinePunct w:val="0"/>
              <w:bidi w:val="0"/>
              <w:adjustRightInd w:val="0"/>
              <w:snapToGrid w:val="0"/>
              <w:spacing w:before="208" w:line="360" w:lineRule="auto"/>
              <w:rPr>
                <w:rFonts w:eastAsia="宋体" w:asciiTheme="minorHAnsi"/>
                <w:b/>
                <w:color w:val="auto"/>
                <w:sz w:val="24"/>
                <w:highlight w:val="none"/>
              </w:rPr>
            </w:pPr>
            <w:r>
              <w:rPr>
                <w:rFonts w:hint="eastAsia" w:eastAsia="宋体" w:asciiTheme="minorHAnsi"/>
                <w:b/>
                <w:color w:val="auto"/>
                <w:sz w:val="24"/>
                <w:highlight w:val="none"/>
                <w:lang w:val="en-US" w:eastAsia="zh-CN"/>
              </w:rPr>
              <w:t>投标</w:t>
            </w:r>
            <w:r>
              <w:rPr>
                <w:rFonts w:hint="eastAsia" w:eastAsia="宋体" w:asciiTheme="minorHAnsi"/>
                <w:b/>
                <w:color w:val="auto"/>
                <w:sz w:val="24"/>
                <w:highlight w:val="none"/>
              </w:rPr>
              <w:t>文件的商务条款</w:t>
            </w:r>
          </w:p>
        </w:tc>
        <w:tc>
          <w:tcPr>
            <w:tcW w:w="1289" w:type="dxa"/>
          </w:tcPr>
          <w:p w14:paraId="72C2B430">
            <w:pPr>
              <w:pStyle w:val="56"/>
              <w:pageBreakBefore w:val="0"/>
              <w:kinsoku/>
              <w:wordWrap/>
              <w:overflowPunct/>
              <w:topLinePunct w:val="0"/>
              <w:bidi w:val="0"/>
              <w:adjustRightInd w:val="0"/>
              <w:snapToGrid w:val="0"/>
              <w:spacing w:before="208" w:line="360" w:lineRule="auto"/>
              <w:rPr>
                <w:rFonts w:eastAsia="宋体" w:asciiTheme="minorHAnsi"/>
                <w:b/>
                <w:color w:val="auto"/>
                <w:sz w:val="24"/>
                <w:highlight w:val="none"/>
              </w:rPr>
            </w:pPr>
            <w:r>
              <w:rPr>
                <w:rFonts w:hint="eastAsia" w:eastAsia="宋体" w:asciiTheme="minorHAnsi"/>
                <w:b/>
                <w:color w:val="auto"/>
                <w:sz w:val="24"/>
                <w:highlight w:val="none"/>
              </w:rPr>
              <w:t>响应/偏离</w:t>
            </w:r>
          </w:p>
        </w:tc>
        <w:tc>
          <w:tcPr>
            <w:tcW w:w="841" w:type="dxa"/>
          </w:tcPr>
          <w:p w14:paraId="321323D4">
            <w:pPr>
              <w:pStyle w:val="56"/>
              <w:pageBreakBefore w:val="0"/>
              <w:kinsoku/>
              <w:wordWrap/>
              <w:overflowPunct/>
              <w:topLinePunct w:val="0"/>
              <w:bidi w:val="0"/>
              <w:adjustRightInd w:val="0"/>
              <w:snapToGrid w:val="0"/>
              <w:spacing w:before="208" w:line="360" w:lineRule="auto"/>
              <w:ind w:right="526"/>
              <w:jc w:val="center"/>
              <w:rPr>
                <w:rFonts w:eastAsia="宋体" w:asciiTheme="minorHAnsi"/>
                <w:b/>
                <w:color w:val="auto"/>
                <w:sz w:val="24"/>
                <w:highlight w:val="none"/>
              </w:rPr>
            </w:pPr>
            <w:r>
              <w:rPr>
                <w:rFonts w:hint="eastAsia" w:eastAsia="宋体" w:asciiTheme="minorHAnsi"/>
                <w:b/>
                <w:color w:val="auto"/>
                <w:sz w:val="24"/>
                <w:highlight w:val="none"/>
              </w:rPr>
              <w:t>说明</w:t>
            </w:r>
          </w:p>
        </w:tc>
      </w:tr>
      <w:tr w14:paraId="212E9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1447" w:type="dxa"/>
          </w:tcPr>
          <w:p w14:paraId="3E9896E3">
            <w:pPr>
              <w:pStyle w:val="56"/>
              <w:pageBreakBefore w:val="0"/>
              <w:kinsoku/>
              <w:wordWrap/>
              <w:overflowPunct/>
              <w:topLinePunct w:val="0"/>
              <w:bidi w:val="0"/>
              <w:adjustRightInd w:val="0"/>
              <w:snapToGrid w:val="0"/>
              <w:spacing w:before="72"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1</w:t>
            </w:r>
          </w:p>
        </w:tc>
        <w:tc>
          <w:tcPr>
            <w:tcW w:w="2322" w:type="dxa"/>
          </w:tcPr>
          <w:p w14:paraId="104EE2BC">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582C4058">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4E1BC6DB">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102168ED">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4A4D8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jc w:val="center"/>
        </w:trPr>
        <w:tc>
          <w:tcPr>
            <w:tcW w:w="1447" w:type="dxa"/>
          </w:tcPr>
          <w:p w14:paraId="67B3597E">
            <w:pPr>
              <w:pStyle w:val="56"/>
              <w:pageBreakBefore w:val="0"/>
              <w:kinsoku/>
              <w:wordWrap/>
              <w:overflowPunct/>
              <w:topLinePunct w:val="0"/>
              <w:bidi w:val="0"/>
              <w:adjustRightInd w:val="0"/>
              <w:snapToGrid w:val="0"/>
              <w:spacing w:before="68"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2</w:t>
            </w:r>
          </w:p>
        </w:tc>
        <w:tc>
          <w:tcPr>
            <w:tcW w:w="2322" w:type="dxa"/>
          </w:tcPr>
          <w:p w14:paraId="419BF00C">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44A114CB">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4F035C01">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128E1309">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16EE0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1447" w:type="dxa"/>
          </w:tcPr>
          <w:p w14:paraId="6C17FD49">
            <w:pPr>
              <w:pStyle w:val="56"/>
              <w:pageBreakBefore w:val="0"/>
              <w:kinsoku/>
              <w:wordWrap/>
              <w:overflowPunct/>
              <w:topLinePunct w:val="0"/>
              <w:bidi w:val="0"/>
              <w:adjustRightInd w:val="0"/>
              <w:snapToGrid w:val="0"/>
              <w:spacing w:before="73"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3</w:t>
            </w:r>
          </w:p>
        </w:tc>
        <w:tc>
          <w:tcPr>
            <w:tcW w:w="2322" w:type="dxa"/>
          </w:tcPr>
          <w:p w14:paraId="4FEF6FCA">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45BDC534">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3A8CE3A1">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48B903DC">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43939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1447" w:type="dxa"/>
          </w:tcPr>
          <w:p w14:paraId="53A4A93A">
            <w:pPr>
              <w:pStyle w:val="56"/>
              <w:pageBreakBefore w:val="0"/>
              <w:kinsoku/>
              <w:wordWrap/>
              <w:overflowPunct/>
              <w:topLinePunct w:val="0"/>
              <w:bidi w:val="0"/>
              <w:adjustRightInd w:val="0"/>
              <w:snapToGrid w:val="0"/>
              <w:spacing w:before="77" w:line="360" w:lineRule="auto"/>
              <w:ind w:left="197" w:right="189"/>
              <w:jc w:val="center"/>
              <w:rPr>
                <w:rFonts w:eastAsia="宋体" w:asciiTheme="minorHAnsi"/>
                <w:color w:val="auto"/>
                <w:sz w:val="24"/>
                <w:highlight w:val="none"/>
              </w:rPr>
            </w:pPr>
            <w:r>
              <w:rPr>
                <w:rFonts w:hint="eastAsia" w:eastAsia="宋体" w:asciiTheme="minorHAnsi"/>
                <w:color w:val="auto"/>
                <w:sz w:val="24"/>
                <w:highlight w:val="none"/>
              </w:rPr>
              <w:t>……</w:t>
            </w:r>
          </w:p>
        </w:tc>
        <w:tc>
          <w:tcPr>
            <w:tcW w:w="2322" w:type="dxa"/>
          </w:tcPr>
          <w:p w14:paraId="76E7E31B">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546E9289">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6D8F09F3">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2417EB2D">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07D18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1447" w:type="dxa"/>
          </w:tcPr>
          <w:p w14:paraId="1B6156AA">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322" w:type="dxa"/>
          </w:tcPr>
          <w:p w14:paraId="3CEA7FA3">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319320AC">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586EC8AA">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552CB273">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1DBCE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1447" w:type="dxa"/>
          </w:tcPr>
          <w:p w14:paraId="43757519">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322" w:type="dxa"/>
          </w:tcPr>
          <w:p w14:paraId="00345C67">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102473D6">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65D33050">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5F55A9F7">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1AD8A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1447" w:type="dxa"/>
          </w:tcPr>
          <w:p w14:paraId="02DCA750">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322" w:type="dxa"/>
          </w:tcPr>
          <w:p w14:paraId="154EDD5F">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43E4D576">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545C9EBD">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7653B653">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20F74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1447" w:type="dxa"/>
          </w:tcPr>
          <w:p w14:paraId="224A5FF7">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322" w:type="dxa"/>
          </w:tcPr>
          <w:p w14:paraId="6F9DB646">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27DF9C9C">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573E66F2">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1E5C43DC">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r w14:paraId="6ED9C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1447" w:type="dxa"/>
          </w:tcPr>
          <w:p w14:paraId="19B02321">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322" w:type="dxa"/>
          </w:tcPr>
          <w:p w14:paraId="755579F6">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2210" w:type="dxa"/>
          </w:tcPr>
          <w:p w14:paraId="10B24E40">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1289" w:type="dxa"/>
          </w:tcPr>
          <w:p w14:paraId="7CE8B3E9">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c>
          <w:tcPr>
            <w:tcW w:w="841" w:type="dxa"/>
          </w:tcPr>
          <w:p w14:paraId="0A659D6A">
            <w:pPr>
              <w:pStyle w:val="56"/>
              <w:pageBreakBefore w:val="0"/>
              <w:kinsoku/>
              <w:wordWrap/>
              <w:overflowPunct/>
              <w:topLinePunct w:val="0"/>
              <w:bidi w:val="0"/>
              <w:adjustRightInd w:val="0"/>
              <w:snapToGrid w:val="0"/>
              <w:spacing w:line="360" w:lineRule="auto"/>
              <w:rPr>
                <w:rFonts w:eastAsia="宋体" w:asciiTheme="minorHAnsi"/>
                <w:color w:val="auto"/>
                <w:sz w:val="24"/>
                <w:highlight w:val="none"/>
              </w:rPr>
            </w:pPr>
          </w:p>
        </w:tc>
      </w:tr>
    </w:tbl>
    <w:p w14:paraId="4E9171D4">
      <w:pPr>
        <w:pStyle w:val="11"/>
        <w:pageBreakBefore w:val="0"/>
        <w:kinsoku/>
        <w:wordWrap/>
        <w:overflowPunct/>
        <w:topLinePunct w:val="0"/>
        <w:bidi w:val="0"/>
        <w:adjustRightInd w:val="0"/>
        <w:snapToGrid w:val="0"/>
        <w:spacing w:line="360" w:lineRule="auto"/>
        <w:ind w:left="900" w:right="1021" w:hanging="900" w:hangingChars="400"/>
        <w:rPr>
          <w:rFonts w:hAnsiTheme="minorEastAsia"/>
          <w:color w:val="auto"/>
          <w:sz w:val="24"/>
          <w:highlight w:val="none"/>
        </w:rPr>
      </w:pPr>
      <w:r>
        <w:rPr>
          <w:rFonts w:hint="eastAsia" w:hAnsi="宋体" w:eastAsia="宋体" w:cs="宋体"/>
          <w:b/>
          <w:color w:val="auto"/>
          <w:spacing w:val="-8"/>
          <w:sz w:val="24"/>
          <w:highlight w:val="none"/>
        </w:rPr>
        <w:t>注：1、“商务响应/偏离表”，投标人应作详细的文字说明，不得简单填写“均响应”、“完全响应”</w:t>
      </w:r>
      <w:r>
        <w:rPr>
          <w:rFonts w:hint="eastAsia" w:hAnsiTheme="minorEastAsia"/>
          <w:color w:val="auto"/>
          <w:sz w:val="24"/>
          <w:highlight w:val="none"/>
        </w:rPr>
        <w:t xml:space="preserve"> </w:t>
      </w:r>
      <w:r>
        <w:rPr>
          <w:rFonts w:hint="eastAsia" w:hAnsiTheme="minorEastAsia"/>
          <w:b/>
          <w:color w:val="auto"/>
          <w:sz w:val="24"/>
          <w:highlight w:val="none"/>
        </w:rPr>
        <w:t>等同等含义文字，否则，评标委员会将视为未响应。</w:t>
      </w:r>
    </w:p>
    <w:p w14:paraId="2489E0CE">
      <w:pPr>
        <w:pStyle w:val="41"/>
        <w:pageBreakBefore w:val="0"/>
        <w:kinsoku/>
        <w:wordWrap/>
        <w:overflowPunct/>
        <w:topLinePunct w:val="0"/>
        <w:bidi w:val="0"/>
        <w:adjustRightInd w:val="0"/>
        <w:snapToGrid w:val="0"/>
        <w:spacing w:line="360" w:lineRule="auto"/>
        <w:ind w:right="84" w:rightChars="40"/>
        <w:rPr>
          <w:rFonts w:asciiTheme="minorHAnsi" w:hAnsiTheme="minorEastAsia" w:eastAsiaTheme="minorEastAsia"/>
          <w:b/>
          <w:color w:val="auto"/>
          <w:sz w:val="24"/>
          <w:szCs w:val="24"/>
          <w:highlight w:val="none"/>
        </w:rPr>
      </w:pPr>
      <w:r>
        <w:rPr>
          <w:rFonts w:hint="eastAsia" w:asciiTheme="minorHAnsi" w:hAnsiTheme="minorEastAsia" w:eastAsiaTheme="minorEastAsia"/>
          <w:color w:val="auto"/>
          <w:sz w:val="24"/>
          <w:szCs w:val="24"/>
          <w:highlight w:val="none"/>
        </w:rPr>
        <w:t xml:space="preserve">   </w:t>
      </w:r>
      <w:r>
        <w:rPr>
          <w:rFonts w:hint="eastAsia" w:asciiTheme="minorHAnsi" w:hAnsiTheme="minorEastAsia" w:eastAsiaTheme="minorEastAsia"/>
          <w:b/>
          <w:color w:val="auto"/>
          <w:sz w:val="24"/>
          <w:szCs w:val="24"/>
          <w:highlight w:val="none"/>
        </w:rPr>
        <w:t xml:space="preserve"> 2、“响应/偏离”应注明“响应”或“正/负偏离”。</w:t>
      </w:r>
    </w:p>
    <w:p w14:paraId="491D9ECA">
      <w:pPr>
        <w:pStyle w:val="41"/>
        <w:pageBreakBefore w:val="0"/>
        <w:kinsoku/>
        <w:wordWrap/>
        <w:overflowPunct/>
        <w:topLinePunct w:val="0"/>
        <w:bidi w:val="0"/>
        <w:adjustRightInd w:val="0"/>
        <w:snapToGrid w:val="0"/>
        <w:spacing w:line="360" w:lineRule="auto"/>
        <w:ind w:right="84" w:rightChars="40" w:firstLine="3360" w:firstLineChars="1400"/>
        <w:rPr>
          <w:rFonts w:hint="eastAsia" w:asciiTheme="minorHAnsi" w:hAnsiTheme="minorEastAsia" w:eastAsiaTheme="minorEastAsia"/>
          <w:color w:val="auto"/>
          <w:sz w:val="24"/>
          <w:szCs w:val="24"/>
          <w:highlight w:val="none"/>
        </w:rPr>
      </w:pPr>
    </w:p>
    <w:p w14:paraId="0F83A994">
      <w:pPr>
        <w:pStyle w:val="41"/>
        <w:pageBreakBefore w:val="0"/>
        <w:kinsoku/>
        <w:wordWrap/>
        <w:overflowPunct/>
        <w:topLinePunct w:val="0"/>
        <w:bidi w:val="0"/>
        <w:adjustRightInd w:val="0"/>
        <w:snapToGrid w:val="0"/>
        <w:spacing w:line="360" w:lineRule="auto"/>
        <w:ind w:right="84" w:rightChars="40" w:firstLine="3360" w:firstLineChars="1400"/>
        <w:rPr>
          <w:rFonts w:hint="eastAsia" w:hAnsi="宋体" w:asciiTheme="minorHAnsi"/>
          <w:color w:val="auto"/>
          <w:sz w:val="24"/>
          <w:szCs w:val="24"/>
          <w:highlight w:val="none"/>
        </w:rPr>
      </w:pPr>
      <w:r>
        <w:rPr>
          <w:rFonts w:hint="eastAsia" w:asciiTheme="minorHAnsi" w:hAnsiTheme="minorEastAsia" w:eastAsiaTheme="minorEastAsia"/>
          <w:color w:val="auto"/>
          <w:sz w:val="24"/>
          <w:szCs w:val="24"/>
          <w:highlight w:val="none"/>
          <w:lang w:eastAsia="zh-CN"/>
        </w:rPr>
        <w:t>投标人</w:t>
      </w:r>
      <w:r>
        <w:rPr>
          <w:rFonts w:hint="eastAsia" w:asciiTheme="minorHAnsi" w:hAnsiTheme="minorEastAsia" w:eastAsiaTheme="minorEastAsia"/>
          <w:color w:val="auto"/>
          <w:sz w:val="24"/>
          <w:szCs w:val="24"/>
          <w:highlight w:val="none"/>
        </w:rPr>
        <w:t>：</w:t>
      </w:r>
      <w:r>
        <w:rPr>
          <w:rFonts w:hint="eastAsia" w:asciiTheme="minorHAnsi" w:hAnsiTheme="minorEastAsia" w:eastAsiaTheme="minorEastAsia"/>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0F5D8FA8">
      <w:pPr>
        <w:pStyle w:val="11"/>
        <w:pageBreakBefore w:val="0"/>
        <w:kinsoku/>
        <w:wordWrap/>
        <w:overflowPunct/>
        <w:topLinePunct w:val="0"/>
        <w:bidi w:val="0"/>
        <w:adjustRightInd w:val="0"/>
        <w:snapToGrid w:val="0"/>
        <w:spacing w:line="360" w:lineRule="auto"/>
        <w:ind w:right="1021" w:firstLine="3360" w:firstLineChars="14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6FC7EC85">
      <w:pPr>
        <w:pStyle w:val="11"/>
        <w:pageBreakBefore w:val="0"/>
        <w:kinsoku/>
        <w:wordWrap/>
        <w:overflowPunct/>
        <w:topLinePunct w:val="0"/>
        <w:bidi w:val="0"/>
        <w:adjustRightInd w:val="0"/>
        <w:snapToGrid w:val="0"/>
        <w:spacing w:line="360" w:lineRule="auto"/>
        <w:ind w:right="1021"/>
        <w:rPr>
          <w:rFonts w:hAnsi="宋体"/>
          <w:color w:val="auto"/>
          <w:sz w:val="24"/>
          <w:highlight w:val="none"/>
        </w:rPr>
      </w:pPr>
      <w:r>
        <w:rPr>
          <w:rFonts w:hint="eastAsia" w:hAnsi="宋体" w:eastAsia="宋体" w:cs="宋体"/>
          <w:b/>
          <w:color w:val="auto"/>
          <w:sz w:val="24"/>
          <w:highlight w:val="none"/>
        </w:rPr>
        <w:t xml:space="preserve">                           </w:t>
      </w:r>
      <w:r>
        <w:rPr>
          <w:rFonts w:hint="eastAsia" w:hAnsi="宋体"/>
          <w:color w:val="auto"/>
          <w:sz w:val="24"/>
          <w:highlight w:val="none"/>
        </w:rPr>
        <w:t xml:space="preserve"> 日期：</w:t>
      </w:r>
      <w:r>
        <w:rPr>
          <w:rFonts w:hint="eastAsia" w:hAnsi="宋体" w:cs="Arial"/>
          <w:color w:val="auto"/>
          <w:sz w:val="24"/>
          <w:highlight w:val="none"/>
          <w:u w:val="single"/>
        </w:rPr>
        <w:t xml:space="preserve">   </w:t>
      </w:r>
      <w:r>
        <w:rPr>
          <w:rFonts w:hint="eastAsia" w:hAnsi="宋体" w:cs="Arial"/>
          <w:color w:val="auto"/>
          <w:sz w:val="24"/>
          <w:highlight w:val="none"/>
        </w:rPr>
        <w:t xml:space="preserve">年 </w:t>
      </w:r>
      <w:r>
        <w:rPr>
          <w:rFonts w:hint="eastAsia" w:hAnsi="宋体" w:cs="Arial"/>
          <w:color w:val="auto"/>
          <w:sz w:val="24"/>
          <w:highlight w:val="none"/>
          <w:u w:val="single"/>
        </w:rPr>
        <w:t xml:space="preserve">  </w:t>
      </w:r>
      <w:r>
        <w:rPr>
          <w:rFonts w:hint="eastAsia" w:hAnsi="宋体" w:cs="Arial"/>
          <w:color w:val="auto"/>
          <w:sz w:val="24"/>
          <w:highlight w:val="none"/>
        </w:rPr>
        <w:t xml:space="preserve"> 月</w:t>
      </w:r>
      <w:r>
        <w:rPr>
          <w:rFonts w:hint="eastAsia" w:hAnsi="宋体" w:cs="Arial"/>
          <w:color w:val="auto"/>
          <w:sz w:val="24"/>
          <w:highlight w:val="none"/>
          <w:u w:val="single"/>
        </w:rPr>
        <w:t xml:space="preserve">   </w:t>
      </w:r>
      <w:r>
        <w:rPr>
          <w:rFonts w:hint="eastAsia" w:hAnsi="宋体" w:cs="Arial"/>
          <w:color w:val="auto"/>
          <w:sz w:val="24"/>
          <w:highlight w:val="none"/>
        </w:rPr>
        <w:t>日</w:t>
      </w:r>
    </w:p>
    <w:p w14:paraId="636F8A73">
      <w:pPr>
        <w:rPr>
          <w:rFonts w:hint="eastAsia" w:asciiTheme="minorHAnsi"/>
          <w:b w:val="0"/>
          <w:color w:val="auto"/>
          <w:sz w:val="24"/>
          <w:szCs w:val="24"/>
          <w:highlight w:val="none"/>
        </w:rPr>
      </w:pPr>
      <w:bookmarkStart w:id="255" w:name="_Toc859"/>
      <w:bookmarkStart w:id="256" w:name="_Toc89950778"/>
      <w:bookmarkStart w:id="257" w:name="_Toc89950780"/>
      <w:r>
        <w:rPr>
          <w:rFonts w:hint="eastAsia" w:asciiTheme="minorHAnsi"/>
          <w:b w:val="0"/>
          <w:color w:val="auto"/>
          <w:sz w:val="24"/>
          <w:szCs w:val="24"/>
          <w:highlight w:val="none"/>
        </w:rPr>
        <w:br w:type="page"/>
      </w:r>
    </w:p>
    <w:p w14:paraId="264C97C7">
      <w:pPr>
        <w:pStyle w:val="20"/>
        <w:pageBreakBefore w:val="0"/>
        <w:kinsoku/>
        <w:wordWrap/>
        <w:overflowPunct/>
        <w:topLinePunct w:val="0"/>
        <w:bidi w:val="0"/>
        <w:spacing w:line="360" w:lineRule="auto"/>
        <w:jc w:val="both"/>
        <w:outlineLvl w:val="1"/>
        <w:rPr>
          <w:rFonts w:asciiTheme="minorHAnsi"/>
          <w:b w:val="0"/>
          <w:color w:val="auto"/>
          <w:sz w:val="24"/>
          <w:szCs w:val="24"/>
          <w:highlight w:val="none"/>
        </w:rPr>
      </w:pPr>
      <w:bookmarkStart w:id="258" w:name="_Toc13565"/>
      <w:bookmarkStart w:id="259" w:name="_Toc4668"/>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三</w:t>
      </w:r>
      <w:r>
        <w:rPr>
          <w:rFonts w:hint="eastAsia" w:asciiTheme="minorHAnsi"/>
          <w:b w:val="0"/>
          <w:color w:val="auto"/>
          <w:sz w:val="24"/>
          <w:szCs w:val="24"/>
          <w:highlight w:val="none"/>
        </w:rPr>
        <w:t>、其他证明文件</w:t>
      </w:r>
      <w:bookmarkEnd w:id="255"/>
      <w:bookmarkEnd w:id="256"/>
      <w:bookmarkEnd w:id="258"/>
      <w:bookmarkEnd w:id="259"/>
    </w:p>
    <w:p w14:paraId="7651A463">
      <w:pPr>
        <w:pStyle w:val="15"/>
        <w:pageBreakBefore w:val="0"/>
        <w:kinsoku/>
        <w:wordWrap/>
        <w:overflowPunct/>
        <w:topLinePunct w:val="0"/>
        <w:bidi w:val="0"/>
        <w:spacing w:line="360" w:lineRule="auto"/>
        <w:ind w:firstLine="1680" w:firstLineChars="700"/>
        <w:rPr>
          <w:rFonts w:asciiTheme="minorHAnsi"/>
          <w:color w:val="auto"/>
          <w:sz w:val="24"/>
          <w:highlight w:val="none"/>
        </w:rPr>
      </w:pPr>
    </w:p>
    <w:p w14:paraId="24FCE7AF">
      <w:pPr>
        <w:pStyle w:val="15"/>
        <w:pageBreakBefore w:val="0"/>
        <w:kinsoku/>
        <w:wordWrap/>
        <w:overflowPunct/>
        <w:topLinePunct w:val="0"/>
        <w:bidi w:val="0"/>
        <w:spacing w:line="360" w:lineRule="auto"/>
        <w:ind w:firstLine="1680" w:firstLineChars="700"/>
        <w:rPr>
          <w:rFonts w:asciiTheme="minorHAnsi"/>
          <w:color w:val="auto"/>
          <w:sz w:val="24"/>
          <w:highlight w:val="none"/>
        </w:rPr>
      </w:pPr>
    </w:p>
    <w:p w14:paraId="72CE8148">
      <w:pPr>
        <w:pStyle w:val="15"/>
        <w:pageBreakBefore w:val="0"/>
        <w:kinsoku/>
        <w:wordWrap/>
        <w:overflowPunct/>
        <w:topLinePunct w:val="0"/>
        <w:bidi w:val="0"/>
        <w:spacing w:line="360" w:lineRule="auto"/>
        <w:ind w:firstLine="1680" w:firstLineChars="700"/>
        <w:rPr>
          <w:rFonts w:asciiTheme="minorHAnsi"/>
          <w:color w:val="auto"/>
          <w:sz w:val="24"/>
          <w:highlight w:val="none"/>
        </w:rPr>
      </w:pPr>
    </w:p>
    <w:p w14:paraId="3764BBCF">
      <w:pPr>
        <w:pStyle w:val="15"/>
        <w:pageBreakBefore w:val="0"/>
        <w:kinsoku/>
        <w:wordWrap/>
        <w:overflowPunct/>
        <w:topLinePunct w:val="0"/>
        <w:bidi w:val="0"/>
        <w:spacing w:line="360" w:lineRule="auto"/>
        <w:ind w:firstLine="1680" w:firstLineChars="700"/>
        <w:rPr>
          <w:rFonts w:asciiTheme="minorHAnsi"/>
          <w:color w:val="auto"/>
          <w:sz w:val="24"/>
          <w:highlight w:val="none"/>
        </w:rPr>
      </w:pPr>
    </w:p>
    <w:p w14:paraId="5E7745A8">
      <w:pPr>
        <w:pStyle w:val="15"/>
        <w:pageBreakBefore w:val="0"/>
        <w:kinsoku/>
        <w:wordWrap/>
        <w:overflowPunct/>
        <w:topLinePunct w:val="0"/>
        <w:bidi w:val="0"/>
        <w:spacing w:line="360" w:lineRule="auto"/>
        <w:ind w:firstLine="3373" w:firstLineChars="1400"/>
        <w:rPr>
          <w:rFonts w:hint="default" w:asciiTheme="minorHAnsi" w:eastAsiaTheme="minorEastAsia"/>
          <w:b/>
          <w:bCs/>
          <w:color w:val="auto"/>
          <w:sz w:val="24"/>
          <w:highlight w:val="none"/>
          <w:lang w:val="en-US" w:eastAsia="zh-CN"/>
        </w:rPr>
      </w:pPr>
      <w:r>
        <w:rPr>
          <w:rFonts w:hint="eastAsia" w:asciiTheme="minorHAnsi"/>
          <w:b/>
          <w:bCs/>
          <w:color w:val="auto"/>
          <w:sz w:val="24"/>
          <w:highlight w:val="none"/>
        </w:rPr>
        <w:t>其他文件</w:t>
      </w:r>
      <w:r>
        <w:rPr>
          <w:rFonts w:hint="eastAsia" w:asciiTheme="minorHAnsi"/>
          <w:b/>
          <w:bCs/>
          <w:color w:val="auto"/>
          <w:sz w:val="24"/>
          <w:highlight w:val="none"/>
          <w:lang w:val="en-US" w:eastAsia="zh-CN"/>
        </w:rPr>
        <w:t xml:space="preserve">  （如需要）</w:t>
      </w:r>
    </w:p>
    <w:p w14:paraId="6F9989EC">
      <w:pPr>
        <w:pStyle w:val="15"/>
        <w:pageBreakBefore w:val="0"/>
        <w:kinsoku/>
        <w:wordWrap/>
        <w:overflowPunct/>
        <w:topLinePunct w:val="0"/>
        <w:bidi w:val="0"/>
        <w:spacing w:line="360" w:lineRule="auto"/>
        <w:ind w:firstLine="1680" w:firstLineChars="700"/>
        <w:rPr>
          <w:rFonts w:asciiTheme="minorHAnsi"/>
          <w:color w:val="auto"/>
          <w:sz w:val="24"/>
          <w:highlight w:val="none"/>
        </w:rPr>
      </w:pPr>
    </w:p>
    <w:p w14:paraId="142C7EFB">
      <w:pPr>
        <w:pStyle w:val="15"/>
        <w:pageBreakBefore w:val="0"/>
        <w:kinsoku/>
        <w:wordWrap/>
        <w:overflowPunct/>
        <w:topLinePunct w:val="0"/>
        <w:bidi w:val="0"/>
        <w:spacing w:line="360" w:lineRule="auto"/>
        <w:ind w:firstLine="1470" w:firstLineChars="700"/>
        <w:rPr>
          <w:rFonts w:hAnsi="Calibri" w:eastAsia="Times New Roman" w:cs="Times New Roman" w:asciiTheme="minorHAnsi"/>
          <w:color w:val="auto"/>
          <w:szCs w:val="22"/>
          <w:highlight w:val="none"/>
        </w:rPr>
      </w:pPr>
      <w:r>
        <w:rPr>
          <w:rFonts w:hAnsi="UGJDBS+·ÂËÎ" w:eastAsia="Times New Roman" w:cs="UGJDBS+·ÂËÎ" w:asciiTheme="minorHAnsi"/>
          <w:color w:val="auto"/>
          <w:szCs w:val="22"/>
          <w:highlight w:val="none"/>
        </w:rPr>
        <w:t>注：编制与本项目有关的其他文件。（如方案计划、售后服务等内容）</w:t>
      </w:r>
    </w:p>
    <w:p w14:paraId="57A46000">
      <w:pPr>
        <w:pageBreakBefore w:val="0"/>
        <w:shd w:val="clear" w:color="auto" w:fill="FFFFFF" w:themeFill="background1"/>
        <w:kinsoku/>
        <w:wordWrap/>
        <w:overflowPunct/>
        <w:topLinePunct w:val="0"/>
        <w:bidi w:val="0"/>
        <w:adjustRightInd w:val="0"/>
        <w:snapToGrid w:val="0"/>
        <w:spacing w:line="360" w:lineRule="auto"/>
        <w:ind w:left="-10" w:firstLine="8"/>
        <w:jc w:val="center"/>
        <w:rPr>
          <w:rFonts w:asciiTheme="minorEastAsia" w:hAnsiTheme="minorEastAsia" w:cstheme="minorEastAsia"/>
          <w:b/>
          <w:color w:val="auto"/>
          <w:sz w:val="28"/>
          <w:szCs w:val="28"/>
          <w:highlight w:val="none"/>
        </w:rPr>
      </w:pPr>
    </w:p>
    <w:p w14:paraId="5DC56C28">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7D686CB5">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35E7085D">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0606A82C">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1D0ACA56">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1D1283A4">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24DAD079">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7D5DD97F">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1D3B7640">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785D14C0">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4922F72D">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7C37FCF6">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0960A24E">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59B59117">
      <w:pPr>
        <w:pStyle w:val="20"/>
        <w:pageBreakBefore w:val="0"/>
        <w:kinsoku/>
        <w:wordWrap/>
        <w:overflowPunct/>
        <w:topLinePunct w:val="0"/>
        <w:bidi w:val="0"/>
        <w:spacing w:line="360" w:lineRule="auto"/>
        <w:jc w:val="both"/>
        <w:outlineLvl w:val="1"/>
        <w:rPr>
          <w:rFonts w:hint="eastAsia" w:eastAsia="宋体" w:asciiTheme="minorHAnsi"/>
          <w:bCs/>
          <w:color w:val="auto"/>
          <w:sz w:val="24"/>
          <w:szCs w:val="24"/>
          <w:highlight w:val="none"/>
          <w:lang w:eastAsia="zh-CN"/>
        </w:rPr>
      </w:pPr>
      <w:bookmarkStart w:id="260" w:name="_Toc18779"/>
      <w:bookmarkStart w:id="261" w:name="_Toc3302"/>
      <w:bookmarkStart w:id="262" w:name="_Toc14539"/>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四</w:t>
      </w:r>
      <w:r>
        <w:rPr>
          <w:rFonts w:hint="eastAsia" w:asciiTheme="minorHAnsi"/>
          <w:b w:val="0"/>
          <w:color w:val="auto"/>
          <w:sz w:val="24"/>
          <w:szCs w:val="24"/>
          <w:highlight w:val="none"/>
        </w:rPr>
        <w:t>、分项价格表</w:t>
      </w:r>
      <w:bookmarkEnd w:id="257"/>
      <w:bookmarkEnd w:id="260"/>
      <w:bookmarkEnd w:id="261"/>
      <w:bookmarkEnd w:id="262"/>
    </w:p>
    <w:p w14:paraId="1120F74E">
      <w:pPr>
        <w:pStyle w:val="41"/>
        <w:pageBreakBefore w:val="0"/>
        <w:kinsoku/>
        <w:wordWrap/>
        <w:overflowPunct/>
        <w:topLinePunct w:val="0"/>
        <w:bidi w:val="0"/>
        <w:adjustRightInd w:val="0"/>
        <w:snapToGrid w:val="0"/>
        <w:spacing w:line="360" w:lineRule="auto"/>
        <w:ind w:right="84" w:rightChars="40"/>
        <w:jc w:val="center"/>
        <w:rPr>
          <w:rFonts w:hint="eastAsia" w:asciiTheme="minorHAnsi"/>
          <w:b/>
          <w:bCs/>
          <w:color w:val="auto"/>
          <w:sz w:val="24"/>
          <w:szCs w:val="24"/>
          <w:highlight w:val="none"/>
        </w:rPr>
      </w:pPr>
      <w:r>
        <w:rPr>
          <w:rFonts w:hint="eastAsia" w:asciiTheme="minorHAnsi"/>
          <w:b/>
          <w:bCs/>
          <w:color w:val="auto"/>
          <w:sz w:val="24"/>
          <w:szCs w:val="24"/>
          <w:highlight w:val="none"/>
        </w:rPr>
        <w:t>分项价格表</w:t>
      </w:r>
    </w:p>
    <w:p w14:paraId="6E974291">
      <w:pPr>
        <w:pStyle w:val="41"/>
        <w:pageBreakBefore w:val="0"/>
        <w:kinsoku/>
        <w:wordWrap/>
        <w:overflowPunct/>
        <w:topLinePunct w:val="0"/>
        <w:bidi w:val="0"/>
        <w:adjustRightInd w:val="0"/>
        <w:snapToGrid w:val="0"/>
        <w:spacing w:line="360" w:lineRule="auto"/>
        <w:ind w:right="84" w:rightChars="40"/>
        <w:jc w:val="center"/>
        <w:rPr>
          <w:rFonts w:hint="eastAsia" w:asciiTheme="minorHAnsi"/>
          <w:b/>
          <w:bCs/>
          <w:color w:val="auto"/>
          <w:sz w:val="24"/>
          <w:szCs w:val="24"/>
          <w:highlight w:val="none"/>
        </w:rPr>
      </w:pPr>
      <w:r>
        <w:rPr>
          <w:rFonts w:hint="eastAsia" w:asciiTheme="minorHAnsi"/>
          <w:b/>
          <w:bCs/>
          <w:color w:val="auto"/>
          <w:sz w:val="24"/>
          <w:szCs w:val="24"/>
          <w:highlight w:val="none"/>
          <w:lang w:eastAsia="zh-CN"/>
        </w:rPr>
        <w:t>（</w:t>
      </w:r>
      <w:r>
        <w:rPr>
          <w:rFonts w:hint="eastAsia" w:asciiTheme="minorHAnsi"/>
          <w:b/>
          <w:bCs/>
          <w:color w:val="auto"/>
          <w:sz w:val="24"/>
          <w:szCs w:val="24"/>
          <w:highlight w:val="none"/>
          <w:lang w:val="en-US" w:eastAsia="zh-CN"/>
        </w:rPr>
        <w:t>本项目无需按此格式提交，提供附件1服务报价明细单即可</w:t>
      </w:r>
      <w:r>
        <w:rPr>
          <w:rFonts w:hint="eastAsia" w:asciiTheme="minorHAnsi"/>
          <w:b/>
          <w:bCs/>
          <w:color w:val="auto"/>
          <w:sz w:val="24"/>
          <w:szCs w:val="24"/>
          <w:highlight w:val="none"/>
          <w:lang w:eastAsia="zh-CN"/>
        </w:rPr>
        <w:t>）</w:t>
      </w:r>
    </w:p>
    <w:p w14:paraId="1D585E86">
      <w:pPr>
        <w:pStyle w:val="53"/>
        <w:pageBreakBefore w:val="0"/>
        <w:kinsoku/>
        <w:wordWrap/>
        <w:overflowPunct/>
        <w:topLinePunct w:val="0"/>
        <w:bidi w:val="0"/>
        <w:adjustRightInd w:val="0"/>
        <w:snapToGrid w:val="0"/>
        <w:spacing w:line="360" w:lineRule="auto"/>
        <w:rPr>
          <w:rFonts w:hAnsi="宋体" w:asciiTheme="minorHAnsi"/>
          <w:color w:val="auto"/>
          <w:sz w:val="24"/>
          <w:szCs w:val="24"/>
          <w:highlight w:val="none"/>
          <w:u w:val="single"/>
        </w:rPr>
      </w:pPr>
      <w:r>
        <w:rPr>
          <w:rFonts w:hint="eastAsia" w:hAnsi="宋体" w:asciiTheme="minorHAnsi"/>
          <w:color w:val="auto"/>
          <w:sz w:val="24"/>
          <w:szCs w:val="24"/>
          <w:highlight w:val="none"/>
        </w:rPr>
        <w:t>项目名称：</w:t>
      </w:r>
      <w:r>
        <w:rPr>
          <w:rFonts w:hint="eastAsia" w:hAnsi="宋体" w:asciiTheme="minorHAnsi"/>
          <w:color w:val="auto"/>
          <w:sz w:val="24"/>
          <w:szCs w:val="24"/>
          <w:highlight w:val="none"/>
          <w:u w:val="single"/>
          <w:lang w:val="en-US"/>
        </w:rPr>
        <w:t xml:space="preserve">                           </w:t>
      </w:r>
      <w:r>
        <w:rPr>
          <w:rFonts w:hint="eastAsia" w:hAnsi="宋体" w:asciiTheme="minorHAnsi"/>
          <w:color w:val="auto"/>
          <w:sz w:val="24"/>
          <w:szCs w:val="24"/>
          <w:highlight w:val="none"/>
        </w:rPr>
        <w:t>项目编号：</w:t>
      </w:r>
      <w:r>
        <w:rPr>
          <w:rFonts w:hAnsi="宋体" w:asciiTheme="minorHAnsi"/>
          <w:color w:val="auto"/>
          <w:sz w:val="24"/>
          <w:szCs w:val="24"/>
          <w:highlight w:val="none"/>
          <w:u w:val="single"/>
        </w:rPr>
        <w:t xml:space="preserve">                             </w:t>
      </w:r>
    </w:p>
    <w:p w14:paraId="2192F86F">
      <w:pPr>
        <w:pStyle w:val="54"/>
        <w:pageBreakBefore w:val="0"/>
        <w:kinsoku/>
        <w:wordWrap/>
        <w:overflowPunct/>
        <w:topLinePunct w:val="0"/>
        <w:bidi w:val="0"/>
        <w:adjustRightInd w:val="0"/>
        <w:snapToGrid w:val="0"/>
        <w:spacing w:line="360" w:lineRule="auto"/>
        <w:ind w:right="1120" w:firstLine="4080" w:firstLineChars="1700"/>
        <w:rPr>
          <w:rFonts w:hAnsi="宋体" w:asciiTheme="minorHAnsi"/>
          <w:color w:val="auto"/>
          <w:sz w:val="24"/>
          <w:highlight w:val="none"/>
        </w:rPr>
      </w:pPr>
      <w:r>
        <w:rPr>
          <w:rFonts w:hint="eastAsia" w:hAnsi="宋体" w:asciiTheme="minorHAnsi"/>
          <w:color w:val="auto"/>
          <w:sz w:val="24"/>
          <w:highlight w:val="none"/>
        </w:rPr>
        <w:t>[货币单位：人民币元]</w:t>
      </w:r>
    </w:p>
    <w:tbl>
      <w:tblPr>
        <w:tblStyle w:val="28"/>
        <w:tblW w:w="9669" w:type="dxa"/>
        <w:tblInd w:w="0" w:type="dxa"/>
        <w:tblLayout w:type="fixed"/>
        <w:tblCellMar>
          <w:top w:w="0" w:type="dxa"/>
          <w:left w:w="30" w:type="dxa"/>
          <w:bottom w:w="0" w:type="dxa"/>
          <w:right w:w="30" w:type="dxa"/>
        </w:tblCellMar>
      </w:tblPr>
      <w:tblGrid>
        <w:gridCol w:w="739"/>
        <w:gridCol w:w="1276"/>
        <w:gridCol w:w="1559"/>
        <w:gridCol w:w="1278"/>
        <w:gridCol w:w="710"/>
        <w:gridCol w:w="851"/>
        <w:gridCol w:w="1278"/>
        <w:gridCol w:w="1135"/>
        <w:gridCol w:w="843"/>
      </w:tblGrid>
      <w:tr w14:paraId="6B605616">
        <w:tblPrEx>
          <w:tblCellMar>
            <w:top w:w="0" w:type="dxa"/>
            <w:left w:w="30" w:type="dxa"/>
            <w:bottom w:w="0" w:type="dxa"/>
            <w:right w:w="30" w:type="dxa"/>
          </w:tblCellMar>
        </w:tblPrEx>
        <w:trPr>
          <w:cantSplit/>
          <w:trHeight w:val="530" w:hRule="atLeast"/>
        </w:trPr>
        <w:tc>
          <w:tcPr>
            <w:tcW w:w="739" w:type="dxa"/>
            <w:tcBorders>
              <w:top w:val="single" w:color="auto" w:sz="4" w:space="0"/>
              <w:left w:val="single" w:color="auto" w:sz="4" w:space="0"/>
              <w:bottom w:val="single" w:color="auto" w:sz="4" w:space="0"/>
              <w:right w:val="single" w:color="auto" w:sz="6" w:space="0"/>
            </w:tcBorders>
            <w:vAlign w:val="center"/>
          </w:tcPr>
          <w:p w14:paraId="798B06F0">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序号</w:t>
            </w:r>
          </w:p>
        </w:tc>
        <w:tc>
          <w:tcPr>
            <w:tcW w:w="1276" w:type="dxa"/>
            <w:tcBorders>
              <w:top w:val="single" w:color="auto" w:sz="4" w:space="0"/>
              <w:left w:val="single" w:color="auto" w:sz="6" w:space="0"/>
              <w:bottom w:val="single" w:color="auto" w:sz="4" w:space="0"/>
              <w:right w:val="single" w:color="auto" w:sz="6" w:space="0"/>
            </w:tcBorders>
            <w:vAlign w:val="center"/>
          </w:tcPr>
          <w:p w14:paraId="0762ACC2">
            <w:pPr>
              <w:pStyle w:val="54"/>
              <w:pageBreakBefore w:val="0"/>
              <w:kinsoku/>
              <w:wordWrap/>
              <w:overflowPunct/>
              <w:topLinePunct w:val="0"/>
              <w:autoSpaceDE w:val="0"/>
              <w:autoSpaceDN w:val="0"/>
              <w:bidi w:val="0"/>
              <w:adjustRightInd w:val="0"/>
              <w:snapToGrid w:val="0"/>
              <w:spacing w:line="360" w:lineRule="auto"/>
              <w:ind w:right="84" w:rightChars="40"/>
              <w:rPr>
                <w:rFonts w:hAnsi="宋体" w:asciiTheme="minorHAnsi"/>
                <w:color w:val="auto"/>
                <w:sz w:val="24"/>
                <w:highlight w:val="none"/>
              </w:rPr>
            </w:pPr>
            <w:r>
              <w:rPr>
                <w:rFonts w:hint="eastAsia" w:hAnsi="宋体" w:asciiTheme="minorHAnsi"/>
                <w:color w:val="auto"/>
                <w:sz w:val="24"/>
                <w:highlight w:val="none"/>
              </w:rPr>
              <w:t>服务名称</w:t>
            </w:r>
          </w:p>
        </w:tc>
        <w:tc>
          <w:tcPr>
            <w:tcW w:w="1559" w:type="dxa"/>
            <w:tcBorders>
              <w:top w:val="single" w:color="auto" w:sz="4" w:space="0"/>
              <w:left w:val="single" w:color="auto" w:sz="6" w:space="0"/>
              <w:bottom w:val="single" w:color="auto" w:sz="4" w:space="0"/>
              <w:right w:val="single" w:color="auto" w:sz="6" w:space="0"/>
            </w:tcBorders>
            <w:vAlign w:val="center"/>
          </w:tcPr>
          <w:p w14:paraId="01F084CB">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计量单位</w:t>
            </w:r>
          </w:p>
        </w:tc>
        <w:tc>
          <w:tcPr>
            <w:tcW w:w="1278" w:type="dxa"/>
            <w:tcBorders>
              <w:top w:val="single" w:color="auto" w:sz="4" w:space="0"/>
              <w:left w:val="single" w:color="auto" w:sz="6" w:space="0"/>
              <w:bottom w:val="single" w:color="auto" w:sz="4" w:space="0"/>
              <w:right w:val="single" w:color="auto" w:sz="6" w:space="0"/>
            </w:tcBorders>
            <w:vAlign w:val="center"/>
          </w:tcPr>
          <w:p w14:paraId="4D8FC5C1">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具体说明</w:t>
            </w:r>
          </w:p>
        </w:tc>
        <w:tc>
          <w:tcPr>
            <w:tcW w:w="710" w:type="dxa"/>
            <w:tcBorders>
              <w:top w:val="single" w:color="auto" w:sz="4" w:space="0"/>
              <w:left w:val="single" w:color="auto" w:sz="6" w:space="0"/>
              <w:bottom w:val="single" w:color="auto" w:sz="4" w:space="0"/>
              <w:right w:val="single" w:color="auto" w:sz="6" w:space="0"/>
            </w:tcBorders>
            <w:vAlign w:val="center"/>
          </w:tcPr>
          <w:p w14:paraId="0A91AD10">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单价</w:t>
            </w:r>
          </w:p>
        </w:tc>
        <w:tc>
          <w:tcPr>
            <w:tcW w:w="851" w:type="dxa"/>
            <w:tcBorders>
              <w:top w:val="single" w:color="auto" w:sz="4" w:space="0"/>
              <w:left w:val="single" w:color="auto" w:sz="6" w:space="0"/>
              <w:bottom w:val="single" w:color="auto" w:sz="4" w:space="0"/>
              <w:right w:val="single" w:color="auto" w:sz="4" w:space="0"/>
            </w:tcBorders>
            <w:vAlign w:val="center"/>
          </w:tcPr>
          <w:p w14:paraId="5C56658C">
            <w:pPr>
              <w:pStyle w:val="55"/>
              <w:pageBreakBefore w:val="0"/>
              <w:kinsoku/>
              <w:wordWrap/>
              <w:overflowPunct/>
              <w:topLinePunct w:val="0"/>
              <w:bidi w:val="0"/>
              <w:adjustRightInd w:val="0"/>
              <w:snapToGrid w:val="0"/>
              <w:spacing w:line="360" w:lineRule="auto"/>
              <w:ind w:right="84" w:rightChars="40"/>
              <w:jc w:val="center"/>
              <w:rPr>
                <w:rFonts w:hAnsi="宋体" w:asciiTheme="minorHAnsi"/>
                <w:color w:val="auto"/>
                <w:kern w:val="2"/>
                <w:sz w:val="24"/>
                <w:szCs w:val="24"/>
                <w:highlight w:val="none"/>
                <w:lang w:val="en-US"/>
              </w:rPr>
            </w:pPr>
            <w:r>
              <w:rPr>
                <w:rFonts w:hAnsi="宋体" w:asciiTheme="minorHAnsi"/>
                <w:color w:val="auto"/>
                <w:kern w:val="2"/>
                <w:sz w:val="24"/>
                <w:szCs w:val="24"/>
                <w:highlight w:val="none"/>
                <w:lang w:val="en-US"/>
              </w:rPr>
              <w:t>数量</w:t>
            </w:r>
          </w:p>
        </w:tc>
        <w:tc>
          <w:tcPr>
            <w:tcW w:w="1278" w:type="dxa"/>
            <w:tcBorders>
              <w:top w:val="single" w:color="auto" w:sz="4" w:space="0"/>
              <w:left w:val="single" w:color="auto" w:sz="4" w:space="0"/>
              <w:bottom w:val="single" w:color="auto" w:sz="4" w:space="0"/>
              <w:right w:val="single" w:color="auto" w:sz="6" w:space="0"/>
            </w:tcBorders>
            <w:vAlign w:val="center"/>
          </w:tcPr>
          <w:p w14:paraId="6C6A8AA2">
            <w:pPr>
              <w:pStyle w:val="55"/>
              <w:pageBreakBefore w:val="0"/>
              <w:kinsoku/>
              <w:wordWrap/>
              <w:overflowPunct/>
              <w:topLinePunct w:val="0"/>
              <w:bidi w:val="0"/>
              <w:adjustRightInd w:val="0"/>
              <w:snapToGrid w:val="0"/>
              <w:spacing w:line="360" w:lineRule="auto"/>
              <w:ind w:right="84" w:rightChars="40"/>
              <w:rPr>
                <w:rFonts w:hAnsi="宋体" w:asciiTheme="minorHAnsi"/>
                <w:color w:val="auto"/>
                <w:kern w:val="2"/>
                <w:sz w:val="24"/>
                <w:szCs w:val="24"/>
                <w:highlight w:val="none"/>
                <w:lang w:val="en-US"/>
              </w:rPr>
            </w:pPr>
            <w:r>
              <w:rPr>
                <w:rFonts w:hint="eastAsia" w:hAnsi="宋体" w:asciiTheme="minorHAnsi"/>
                <w:color w:val="auto"/>
                <w:kern w:val="2"/>
                <w:sz w:val="24"/>
                <w:szCs w:val="24"/>
                <w:highlight w:val="none"/>
                <w:lang w:val="en-US"/>
              </w:rPr>
              <w:t>合计金额</w:t>
            </w:r>
          </w:p>
        </w:tc>
        <w:tc>
          <w:tcPr>
            <w:tcW w:w="1135" w:type="dxa"/>
            <w:tcBorders>
              <w:top w:val="single" w:color="auto" w:sz="4" w:space="0"/>
              <w:left w:val="single" w:color="auto" w:sz="6" w:space="0"/>
              <w:bottom w:val="single" w:color="auto" w:sz="4" w:space="0"/>
              <w:right w:val="single" w:color="auto" w:sz="4" w:space="0"/>
            </w:tcBorders>
            <w:vAlign w:val="center"/>
          </w:tcPr>
          <w:p w14:paraId="45BD0D7D">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Ansi="宋体" w:asciiTheme="minorHAnsi"/>
                <w:color w:val="auto"/>
                <w:sz w:val="24"/>
                <w:highlight w:val="none"/>
              </w:rPr>
              <w:t>服务期</w:t>
            </w:r>
          </w:p>
        </w:tc>
        <w:tc>
          <w:tcPr>
            <w:tcW w:w="843" w:type="dxa"/>
            <w:tcBorders>
              <w:top w:val="single" w:color="auto" w:sz="4" w:space="0"/>
              <w:left w:val="single" w:color="auto" w:sz="6" w:space="0"/>
              <w:bottom w:val="single" w:color="auto" w:sz="4" w:space="0"/>
              <w:right w:val="single" w:color="auto" w:sz="4" w:space="0"/>
            </w:tcBorders>
          </w:tcPr>
          <w:p w14:paraId="3583CC14">
            <w:pPr>
              <w:pStyle w:val="54"/>
              <w:pageBreakBefore w:val="0"/>
              <w:kinsoku/>
              <w:wordWrap/>
              <w:overflowPunct/>
              <w:topLinePunct w:val="0"/>
              <w:autoSpaceDE w:val="0"/>
              <w:autoSpaceDN w:val="0"/>
              <w:bidi w:val="0"/>
              <w:adjustRightInd w:val="0"/>
              <w:snapToGrid w:val="0"/>
              <w:spacing w:line="360" w:lineRule="auto"/>
              <w:ind w:right="84" w:rightChars="40"/>
              <w:rPr>
                <w:rFonts w:hAnsi="宋体" w:asciiTheme="minorHAnsi"/>
                <w:color w:val="auto"/>
                <w:sz w:val="24"/>
                <w:highlight w:val="none"/>
              </w:rPr>
            </w:pPr>
            <w:r>
              <w:rPr>
                <w:rFonts w:hint="eastAsia" w:hAnsi="宋体" w:asciiTheme="minorHAnsi"/>
                <w:color w:val="auto"/>
                <w:sz w:val="24"/>
                <w:highlight w:val="none"/>
              </w:rPr>
              <w:t>备注</w:t>
            </w:r>
          </w:p>
        </w:tc>
      </w:tr>
      <w:tr w14:paraId="5DB26DA3">
        <w:tblPrEx>
          <w:tblCellMar>
            <w:top w:w="0" w:type="dxa"/>
            <w:left w:w="30" w:type="dxa"/>
            <w:bottom w:w="0" w:type="dxa"/>
            <w:right w:w="30" w:type="dxa"/>
          </w:tblCellMar>
        </w:tblPrEx>
        <w:trPr>
          <w:cantSplit/>
          <w:trHeight w:val="318" w:hRule="atLeast"/>
        </w:trPr>
        <w:tc>
          <w:tcPr>
            <w:tcW w:w="739" w:type="dxa"/>
            <w:tcBorders>
              <w:top w:val="single" w:color="auto" w:sz="4" w:space="0"/>
              <w:left w:val="single" w:color="auto" w:sz="4" w:space="0"/>
              <w:bottom w:val="single" w:color="auto" w:sz="6" w:space="0"/>
              <w:right w:val="single" w:color="auto" w:sz="6" w:space="0"/>
            </w:tcBorders>
            <w:vAlign w:val="center"/>
          </w:tcPr>
          <w:p w14:paraId="68620743">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1</w:t>
            </w:r>
          </w:p>
        </w:tc>
        <w:tc>
          <w:tcPr>
            <w:tcW w:w="1276" w:type="dxa"/>
            <w:tcBorders>
              <w:top w:val="single" w:color="auto" w:sz="4" w:space="0"/>
              <w:left w:val="single" w:color="auto" w:sz="6" w:space="0"/>
              <w:bottom w:val="single" w:color="auto" w:sz="6" w:space="0"/>
              <w:right w:val="single" w:color="auto" w:sz="6" w:space="0"/>
            </w:tcBorders>
          </w:tcPr>
          <w:p w14:paraId="67D6C4B2">
            <w:pPr>
              <w:pStyle w:val="54"/>
              <w:pageBreakBefore w:val="0"/>
              <w:kinsoku/>
              <w:wordWrap/>
              <w:overflowPunct/>
              <w:topLinePunct w:val="0"/>
              <w:bidi w:val="0"/>
              <w:adjustRightInd w:val="0"/>
              <w:snapToGrid w:val="0"/>
              <w:spacing w:line="360" w:lineRule="auto"/>
              <w:ind w:right="84" w:rightChars="40"/>
              <w:jc w:val="center"/>
              <w:rPr>
                <w:rFonts w:hAnsi="宋体" w:asciiTheme="minorHAnsi"/>
                <w:color w:val="auto"/>
                <w:sz w:val="24"/>
                <w:highlight w:val="none"/>
              </w:rPr>
            </w:pPr>
          </w:p>
        </w:tc>
        <w:tc>
          <w:tcPr>
            <w:tcW w:w="1559" w:type="dxa"/>
            <w:tcBorders>
              <w:top w:val="single" w:color="auto" w:sz="4" w:space="0"/>
              <w:left w:val="single" w:color="auto" w:sz="6" w:space="0"/>
              <w:bottom w:val="single" w:color="auto" w:sz="6" w:space="0"/>
              <w:right w:val="single" w:color="auto" w:sz="6" w:space="0"/>
            </w:tcBorders>
            <w:vAlign w:val="center"/>
          </w:tcPr>
          <w:p w14:paraId="4756C716">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4" w:space="0"/>
              <w:left w:val="single" w:color="auto" w:sz="6" w:space="0"/>
              <w:bottom w:val="single" w:color="auto" w:sz="6" w:space="0"/>
              <w:right w:val="single" w:color="auto" w:sz="6" w:space="0"/>
            </w:tcBorders>
            <w:vAlign w:val="center"/>
          </w:tcPr>
          <w:p w14:paraId="29574E8C">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710" w:type="dxa"/>
            <w:tcBorders>
              <w:top w:val="single" w:color="auto" w:sz="4" w:space="0"/>
              <w:left w:val="single" w:color="auto" w:sz="6" w:space="0"/>
              <w:bottom w:val="single" w:color="auto" w:sz="6" w:space="0"/>
              <w:right w:val="single" w:color="auto" w:sz="6" w:space="0"/>
            </w:tcBorders>
            <w:vAlign w:val="center"/>
          </w:tcPr>
          <w:p w14:paraId="72A2C4EF">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51" w:type="dxa"/>
            <w:tcBorders>
              <w:top w:val="single" w:color="auto" w:sz="4" w:space="0"/>
              <w:left w:val="single" w:color="auto" w:sz="6" w:space="0"/>
              <w:bottom w:val="single" w:color="auto" w:sz="6" w:space="0"/>
              <w:right w:val="single" w:color="auto" w:sz="4" w:space="0"/>
            </w:tcBorders>
            <w:vAlign w:val="center"/>
          </w:tcPr>
          <w:p w14:paraId="5A554227">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4" w:space="0"/>
              <w:left w:val="single" w:color="auto" w:sz="4" w:space="0"/>
              <w:bottom w:val="single" w:color="auto" w:sz="6" w:space="0"/>
              <w:right w:val="single" w:color="auto" w:sz="6" w:space="0"/>
            </w:tcBorders>
            <w:vAlign w:val="center"/>
          </w:tcPr>
          <w:p w14:paraId="733FDA20">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135" w:type="dxa"/>
            <w:tcBorders>
              <w:top w:val="single" w:color="auto" w:sz="4" w:space="0"/>
              <w:left w:val="single" w:color="auto" w:sz="6" w:space="0"/>
              <w:bottom w:val="single" w:color="auto" w:sz="6" w:space="0"/>
              <w:right w:val="single" w:color="auto" w:sz="4" w:space="0"/>
            </w:tcBorders>
            <w:vAlign w:val="center"/>
          </w:tcPr>
          <w:p w14:paraId="3753AC38">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43" w:type="dxa"/>
            <w:tcBorders>
              <w:top w:val="single" w:color="auto" w:sz="4" w:space="0"/>
              <w:left w:val="single" w:color="auto" w:sz="6" w:space="0"/>
              <w:bottom w:val="single" w:color="auto" w:sz="6" w:space="0"/>
              <w:right w:val="single" w:color="auto" w:sz="4" w:space="0"/>
            </w:tcBorders>
          </w:tcPr>
          <w:p w14:paraId="734D77D7">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r>
      <w:tr w14:paraId="4F23F67C">
        <w:tblPrEx>
          <w:tblCellMar>
            <w:top w:w="0" w:type="dxa"/>
            <w:left w:w="30" w:type="dxa"/>
            <w:bottom w:w="0" w:type="dxa"/>
            <w:right w:w="30" w:type="dxa"/>
          </w:tblCellMar>
        </w:tblPrEx>
        <w:trPr>
          <w:cantSplit/>
          <w:trHeight w:val="318" w:hRule="atLeast"/>
        </w:trPr>
        <w:tc>
          <w:tcPr>
            <w:tcW w:w="739" w:type="dxa"/>
            <w:tcBorders>
              <w:top w:val="single" w:color="auto" w:sz="6" w:space="0"/>
              <w:left w:val="single" w:color="auto" w:sz="4" w:space="0"/>
              <w:bottom w:val="single" w:color="auto" w:sz="6" w:space="0"/>
              <w:right w:val="single" w:color="auto" w:sz="6" w:space="0"/>
            </w:tcBorders>
            <w:vAlign w:val="center"/>
          </w:tcPr>
          <w:p w14:paraId="7B33F763">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2</w:t>
            </w:r>
          </w:p>
        </w:tc>
        <w:tc>
          <w:tcPr>
            <w:tcW w:w="1276" w:type="dxa"/>
            <w:tcBorders>
              <w:top w:val="single" w:color="auto" w:sz="6" w:space="0"/>
              <w:left w:val="single" w:color="auto" w:sz="6" w:space="0"/>
              <w:bottom w:val="single" w:color="auto" w:sz="6" w:space="0"/>
              <w:right w:val="single" w:color="auto" w:sz="6" w:space="0"/>
            </w:tcBorders>
          </w:tcPr>
          <w:p w14:paraId="6D8B2118">
            <w:pPr>
              <w:pStyle w:val="54"/>
              <w:pageBreakBefore w:val="0"/>
              <w:kinsoku/>
              <w:wordWrap/>
              <w:overflowPunct/>
              <w:topLinePunct w:val="0"/>
              <w:bidi w:val="0"/>
              <w:adjustRightInd w:val="0"/>
              <w:snapToGrid w:val="0"/>
              <w:spacing w:line="360" w:lineRule="auto"/>
              <w:ind w:right="84" w:rightChars="40"/>
              <w:jc w:val="center"/>
              <w:rPr>
                <w:rFonts w:hAnsi="宋体" w:asciiTheme="minorHAnsi"/>
                <w:color w:val="auto"/>
                <w:sz w:val="24"/>
                <w:highlight w:val="none"/>
              </w:rPr>
            </w:pPr>
          </w:p>
        </w:tc>
        <w:tc>
          <w:tcPr>
            <w:tcW w:w="1559" w:type="dxa"/>
            <w:tcBorders>
              <w:top w:val="single" w:color="auto" w:sz="6" w:space="0"/>
              <w:left w:val="single" w:color="auto" w:sz="6" w:space="0"/>
              <w:bottom w:val="single" w:color="auto" w:sz="6" w:space="0"/>
              <w:right w:val="single" w:color="auto" w:sz="6" w:space="0"/>
            </w:tcBorders>
            <w:vAlign w:val="center"/>
          </w:tcPr>
          <w:p w14:paraId="7EDA4E4E">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6" w:space="0"/>
              <w:bottom w:val="single" w:color="auto" w:sz="6" w:space="0"/>
              <w:right w:val="single" w:color="auto" w:sz="6" w:space="0"/>
            </w:tcBorders>
            <w:vAlign w:val="center"/>
          </w:tcPr>
          <w:p w14:paraId="6D84B763">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710" w:type="dxa"/>
            <w:tcBorders>
              <w:top w:val="single" w:color="auto" w:sz="6" w:space="0"/>
              <w:left w:val="single" w:color="auto" w:sz="6" w:space="0"/>
              <w:bottom w:val="single" w:color="auto" w:sz="6" w:space="0"/>
              <w:right w:val="single" w:color="auto" w:sz="6" w:space="0"/>
            </w:tcBorders>
            <w:vAlign w:val="center"/>
          </w:tcPr>
          <w:p w14:paraId="186F820E">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51" w:type="dxa"/>
            <w:tcBorders>
              <w:top w:val="single" w:color="auto" w:sz="6" w:space="0"/>
              <w:left w:val="single" w:color="auto" w:sz="6" w:space="0"/>
              <w:bottom w:val="single" w:color="auto" w:sz="6" w:space="0"/>
              <w:right w:val="single" w:color="auto" w:sz="4" w:space="0"/>
            </w:tcBorders>
            <w:vAlign w:val="center"/>
          </w:tcPr>
          <w:p w14:paraId="7D991581">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4" w:space="0"/>
              <w:bottom w:val="single" w:color="auto" w:sz="6" w:space="0"/>
              <w:right w:val="single" w:color="auto" w:sz="6" w:space="0"/>
            </w:tcBorders>
            <w:vAlign w:val="center"/>
          </w:tcPr>
          <w:p w14:paraId="5F4F1763">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135" w:type="dxa"/>
            <w:tcBorders>
              <w:top w:val="single" w:color="auto" w:sz="6" w:space="0"/>
              <w:left w:val="single" w:color="auto" w:sz="6" w:space="0"/>
              <w:bottom w:val="single" w:color="auto" w:sz="6" w:space="0"/>
              <w:right w:val="single" w:color="auto" w:sz="4" w:space="0"/>
            </w:tcBorders>
            <w:vAlign w:val="center"/>
          </w:tcPr>
          <w:p w14:paraId="5A8F75E5">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43" w:type="dxa"/>
            <w:tcBorders>
              <w:top w:val="single" w:color="auto" w:sz="6" w:space="0"/>
              <w:left w:val="single" w:color="auto" w:sz="6" w:space="0"/>
              <w:bottom w:val="single" w:color="auto" w:sz="6" w:space="0"/>
              <w:right w:val="single" w:color="auto" w:sz="4" w:space="0"/>
            </w:tcBorders>
          </w:tcPr>
          <w:p w14:paraId="11D26831">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r>
      <w:tr w14:paraId="259D38E2">
        <w:tblPrEx>
          <w:tblCellMar>
            <w:top w:w="0" w:type="dxa"/>
            <w:left w:w="30" w:type="dxa"/>
            <w:bottom w:w="0" w:type="dxa"/>
            <w:right w:w="30" w:type="dxa"/>
          </w:tblCellMar>
        </w:tblPrEx>
        <w:trPr>
          <w:cantSplit/>
          <w:trHeight w:val="318" w:hRule="atLeast"/>
        </w:trPr>
        <w:tc>
          <w:tcPr>
            <w:tcW w:w="739" w:type="dxa"/>
            <w:tcBorders>
              <w:top w:val="single" w:color="auto" w:sz="6" w:space="0"/>
              <w:left w:val="single" w:color="auto" w:sz="4" w:space="0"/>
              <w:bottom w:val="single" w:color="auto" w:sz="6" w:space="0"/>
              <w:right w:val="single" w:color="auto" w:sz="6" w:space="0"/>
            </w:tcBorders>
            <w:vAlign w:val="center"/>
          </w:tcPr>
          <w:p w14:paraId="0F4D2545">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3</w:t>
            </w:r>
          </w:p>
        </w:tc>
        <w:tc>
          <w:tcPr>
            <w:tcW w:w="1276" w:type="dxa"/>
            <w:tcBorders>
              <w:top w:val="single" w:color="auto" w:sz="6" w:space="0"/>
              <w:left w:val="single" w:color="auto" w:sz="6" w:space="0"/>
              <w:bottom w:val="single" w:color="auto" w:sz="6" w:space="0"/>
              <w:right w:val="single" w:color="auto" w:sz="6" w:space="0"/>
            </w:tcBorders>
          </w:tcPr>
          <w:p w14:paraId="43A6DA47">
            <w:pPr>
              <w:pStyle w:val="54"/>
              <w:pageBreakBefore w:val="0"/>
              <w:kinsoku/>
              <w:wordWrap/>
              <w:overflowPunct/>
              <w:topLinePunct w:val="0"/>
              <w:bidi w:val="0"/>
              <w:adjustRightInd w:val="0"/>
              <w:snapToGrid w:val="0"/>
              <w:spacing w:line="360" w:lineRule="auto"/>
              <w:ind w:right="84" w:rightChars="40"/>
              <w:jc w:val="center"/>
              <w:rPr>
                <w:rFonts w:hAnsi="宋体" w:asciiTheme="minorHAnsi"/>
                <w:color w:val="auto"/>
                <w:sz w:val="24"/>
                <w:highlight w:val="none"/>
              </w:rPr>
            </w:pPr>
          </w:p>
        </w:tc>
        <w:tc>
          <w:tcPr>
            <w:tcW w:w="1559" w:type="dxa"/>
            <w:tcBorders>
              <w:top w:val="single" w:color="auto" w:sz="6" w:space="0"/>
              <w:left w:val="single" w:color="auto" w:sz="6" w:space="0"/>
              <w:bottom w:val="single" w:color="auto" w:sz="6" w:space="0"/>
              <w:right w:val="single" w:color="auto" w:sz="6" w:space="0"/>
            </w:tcBorders>
            <w:vAlign w:val="center"/>
          </w:tcPr>
          <w:p w14:paraId="2FE86362">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6" w:space="0"/>
              <w:bottom w:val="single" w:color="auto" w:sz="6" w:space="0"/>
              <w:right w:val="single" w:color="auto" w:sz="6" w:space="0"/>
            </w:tcBorders>
            <w:vAlign w:val="center"/>
          </w:tcPr>
          <w:p w14:paraId="3838E5C4">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710" w:type="dxa"/>
            <w:tcBorders>
              <w:top w:val="single" w:color="auto" w:sz="6" w:space="0"/>
              <w:left w:val="single" w:color="auto" w:sz="6" w:space="0"/>
              <w:bottom w:val="single" w:color="auto" w:sz="6" w:space="0"/>
              <w:right w:val="single" w:color="auto" w:sz="6" w:space="0"/>
            </w:tcBorders>
            <w:vAlign w:val="center"/>
          </w:tcPr>
          <w:p w14:paraId="39065D46">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51" w:type="dxa"/>
            <w:tcBorders>
              <w:top w:val="single" w:color="auto" w:sz="6" w:space="0"/>
              <w:left w:val="single" w:color="auto" w:sz="6" w:space="0"/>
              <w:bottom w:val="single" w:color="auto" w:sz="6" w:space="0"/>
              <w:right w:val="single" w:color="auto" w:sz="4" w:space="0"/>
            </w:tcBorders>
            <w:vAlign w:val="center"/>
          </w:tcPr>
          <w:p w14:paraId="264437E1">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4" w:space="0"/>
              <w:bottom w:val="single" w:color="auto" w:sz="6" w:space="0"/>
              <w:right w:val="single" w:color="auto" w:sz="6" w:space="0"/>
            </w:tcBorders>
            <w:vAlign w:val="center"/>
          </w:tcPr>
          <w:p w14:paraId="6FD5C1AE">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135" w:type="dxa"/>
            <w:tcBorders>
              <w:top w:val="single" w:color="auto" w:sz="6" w:space="0"/>
              <w:left w:val="single" w:color="auto" w:sz="6" w:space="0"/>
              <w:bottom w:val="single" w:color="auto" w:sz="6" w:space="0"/>
              <w:right w:val="single" w:color="auto" w:sz="4" w:space="0"/>
            </w:tcBorders>
            <w:vAlign w:val="center"/>
          </w:tcPr>
          <w:p w14:paraId="64CF3E60">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43" w:type="dxa"/>
            <w:tcBorders>
              <w:top w:val="single" w:color="auto" w:sz="6" w:space="0"/>
              <w:left w:val="single" w:color="auto" w:sz="6" w:space="0"/>
              <w:bottom w:val="single" w:color="auto" w:sz="6" w:space="0"/>
              <w:right w:val="single" w:color="auto" w:sz="4" w:space="0"/>
            </w:tcBorders>
          </w:tcPr>
          <w:p w14:paraId="1D8D3710">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r>
      <w:tr w14:paraId="70ADD405">
        <w:tblPrEx>
          <w:tblCellMar>
            <w:top w:w="0" w:type="dxa"/>
            <w:left w:w="30" w:type="dxa"/>
            <w:bottom w:w="0" w:type="dxa"/>
            <w:right w:w="30" w:type="dxa"/>
          </w:tblCellMar>
        </w:tblPrEx>
        <w:trPr>
          <w:cantSplit/>
          <w:trHeight w:val="318" w:hRule="atLeast"/>
        </w:trPr>
        <w:tc>
          <w:tcPr>
            <w:tcW w:w="739" w:type="dxa"/>
            <w:tcBorders>
              <w:top w:val="single" w:color="auto" w:sz="6" w:space="0"/>
              <w:left w:val="single" w:color="auto" w:sz="4" w:space="0"/>
              <w:bottom w:val="single" w:color="auto" w:sz="6" w:space="0"/>
              <w:right w:val="single" w:color="auto" w:sz="6" w:space="0"/>
            </w:tcBorders>
            <w:vAlign w:val="center"/>
          </w:tcPr>
          <w:p w14:paraId="51E9F864">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4</w:t>
            </w:r>
          </w:p>
        </w:tc>
        <w:tc>
          <w:tcPr>
            <w:tcW w:w="1276" w:type="dxa"/>
            <w:tcBorders>
              <w:top w:val="single" w:color="auto" w:sz="6" w:space="0"/>
              <w:left w:val="single" w:color="auto" w:sz="6" w:space="0"/>
              <w:bottom w:val="single" w:color="auto" w:sz="6" w:space="0"/>
              <w:right w:val="single" w:color="auto" w:sz="6" w:space="0"/>
            </w:tcBorders>
          </w:tcPr>
          <w:p w14:paraId="6221E994">
            <w:pPr>
              <w:pStyle w:val="54"/>
              <w:pageBreakBefore w:val="0"/>
              <w:kinsoku/>
              <w:wordWrap/>
              <w:overflowPunct/>
              <w:topLinePunct w:val="0"/>
              <w:bidi w:val="0"/>
              <w:adjustRightInd w:val="0"/>
              <w:snapToGrid w:val="0"/>
              <w:spacing w:line="360" w:lineRule="auto"/>
              <w:ind w:right="84" w:rightChars="40"/>
              <w:jc w:val="center"/>
              <w:rPr>
                <w:rFonts w:hAnsi="宋体" w:asciiTheme="minorHAnsi"/>
                <w:color w:val="auto"/>
                <w:sz w:val="24"/>
                <w:highlight w:val="none"/>
              </w:rPr>
            </w:pPr>
          </w:p>
        </w:tc>
        <w:tc>
          <w:tcPr>
            <w:tcW w:w="1559" w:type="dxa"/>
            <w:tcBorders>
              <w:top w:val="single" w:color="auto" w:sz="6" w:space="0"/>
              <w:left w:val="single" w:color="auto" w:sz="6" w:space="0"/>
              <w:bottom w:val="single" w:color="auto" w:sz="6" w:space="0"/>
              <w:right w:val="single" w:color="auto" w:sz="6" w:space="0"/>
            </w:tcBorders>
            <w:vAlign w:val="center"/>
          </w:tcPr>
          <w:p w14:paraId="2AA22DD6">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6" w:space="0"/>
              <w:bottom w:val="single" w:color="auto" w:sz="6" w:space="0"/>
              <w:right w:val="single" w:color="auto" w:sz="6" w:space="0"/>
            </w:tcBorders>
            <w:vAlign w:val="center"/>
          </w:tcPr>
          <w:p w14:paraId="642E8687">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710" w:type="dxa"/>
            <w:tcBorders>
              <w:top w:val="single" w:color="auto" w:sz="6" w:space="0"/>
              <w:left w:val="single" w:color="auto" w:sz="6" w:space="0"/>
              <w:bottom w:val="single" w:color="auto" w:sz="6" w:space="0"/>
              <w:right w:val="single" w:color="auto" w:sz="6" w:space="0"/>
            </w:tcBorders>
            <w:vAlign w:val="center"/>
          </w:tcPr>
          <w:p w14:paraId="435C708E">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51" w:type="dxa"/>
            <w:tcBorders>
              <w:top w:val="single" w:color="auto" w:sz="6" w:space="0"/>
              <w:left w:val="single" w:color="auto" w:sz="6" w:space="0"/>
              <w:bottom w:val="single" w:color="auto" w:sz="6" w:space="0"/>
              <w:right w:val="single" w:color="auto" w:sz="4" w:space="0"/>
            </w:tcBorders>
            <w:vAlign w:val="center"/>
          </w:tcPr>
          <w:p w14:paraId="33C8D931">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4" w:space="0"/>
              <w:bottom w:val="single" w:color="auto" w:sz="6" w:space="0"/>
              <w:right w:val="single" w:color="auto" w:sz="6" w:space="0"/>
            </w:tcBorders>
            <w:vAlign w:val="center"/>
          </w:tcPr>
          <w:p w14:paraId="7A028DBB">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135" w:type="dxa"/>
            <w:tcBorders>
              <w:top w:val="single" w:color="auto" w:sz="6" w:space="0"/>
              <w:left w:val="single" w:color="auto" w:sz="6" w:space="0"/>
              <w:bottom w:val="single" w:color="auto" w:sz="6" w:space="0"/>
              <w:right w:val="single" w:color="auto" w:sz="4" w:space="0"/>
            </w:tcBorders>
            <w:vAlign w:val="center"/>
          </w:tcPr>
          <w:p w14:paraId="45FFAB6D">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43" w:type="dxa"/>
            <w:tcBorders>
              <w:top w:val="single" w:color="auto" w:sz="6" w:space="0"/>
              <w:left w:val="single" w:color="auto" w:sz="6" w:space="0"/>
              <w:bottom w:val="single" w:color="auto" w:sz="6" w:space="0"/>
              <w:right w:val="single" w:color="auto" w:sz="4" w:space="0"/>
            </w:tcBorders>
          </w:tcPr>
          <w:p w14:paraId="3E4828C6">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r>
      <w:tr w14:paraId="7C1D9820">
        <w:tblPrEx>
          <w:tblCellMar>
            <w:top w:w="0" w:type="dxa"/>
            <w:left w:w="30" w:type="dxa"/>
            <w:bottom w:w="0" w:type="dxa"/>
            <w:right w:w="30" w:type="dxa"/>
          </w:tblCellMar>
        </w:tblPrEx>
        <w:trPr>
          <w:cantSplit/>
          <w:trHeight w:val="318" w:hRule="atLeast"/>
        </w:trPr>
        <w:tc>
          <w:tcPr>
            <w:tcW w:w="739" w:type="dxa"/>
            <w:tcBorders>
              <w:top w:val="single" w:color="auto" w:sz="6" w:space="0"/>
              <w:left w:val="single" w:color="auto" w:sz="4" w:space="0"/>
              <w:bottom w:val="single" w:color="auto" w:sz="6" w:space="0"/>
              <w:right w:val="single" w:color="auto" w:sz="6" w:space="0"/>
            </w:tcBorders>
            <w:vAlign w:val="center"/>
          </w:tcPr>
          <w:p w14:paraId="09484F41">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5</w:t>
            </w:r>
          </w:p>
        </w:tc>
        <w:tc>
          <w:tcPr>
            <w:tcW w:w="1276" w:type="dxa"/>
            <w:tcBorders>
              <w:top w:val="single" w:color="auto" w:sz="6" w:space="0"/>
              <w:left w:val="single" w:color="auto" w:sz="6" w:space="0"/>
              <w:bottom w:val="single" w:color="auto" w:sz="6" w:space="0"/>
              <w:right w:val="single" w:color="auto" w:sz="6" w:space="0"/>
            </w:tcBorders>
          </w:tcPr>
          <w:p w14:paraId="7FD71CD7">
            <w:pPr>
              <w:pStyle w:val="54"/>
              <w:pageBreakBefore w:val="0"/>
              <w:kinsoku/>
              <w:wordWrap/>
              <w:overflowPunct/>
              <w:topLinePunct w:val="0"/>
              <w:bidi w:val="0"/>
              <w:adjustRightInd w:val="0"/>
              <w:snapToGrid w:val="0"/>
              <w:spacing w:line="360" w:lineRule="auto"/>
              <w:ind w:right="84" w:rightChars="40"/>
              <w:jc w:val="center"/>
              <w:rPr>
                <w:rFonts w:hAnsi="宋体" w:asciiTheme="minorHAnsi"/>
                <w:color w:val="auto"/>
                <w:sz w:val="24"/>
                <w:highlight w:val="none"/>
              </w:rPr>
            </w:pPr>
          </w:p>
        </w:tc>
        <w:tc>
          <w:tcPr>
            <w:tcW w:w="1559" w:type="dxa"/>
            <w:tcBorders>
              <w:top w:val="single" w:color="auto" w:sz="6" w:space="0"/>
              <w:left w:val="single" w:color="auto" w:sz="6" w:space="0"/>
              <w:bottom w:val="single" w:color="auto" w:sz="6" w:space="0"/>
              <w:right w:val="single" w:color="auto" w:sz="6" w:space="0"/>
            </w:tcBorders>
            <w:vAlign w:val="center"/>
          </w:tcPr>
          <w:p w14:paraId="6F1138F3">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6" w:space="0"/>
              <w:bottom w:val="single" w:color="auto" w:sz="6" w:space="0"/>
              <w:right w:val="single" w:color="auto" w:sz="6" w:space="0"/>
            </w:tcBorders>
            <w:vAlign w:val="center"/>
          </w:tcPr>
          <w:p w14:paraId="2DA378DB">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710" w:type="dxa"/>
            <w:tcBorders>
              <w:top w:val="single" w:color="auto" w:sz="6" w:space="0"/>
              <w:left w:val="single" w:color="auto" w:sz="6" w:space="0"/>
              <w:bottom w:val="single" w:color="auto" w:sz="6" w:space="0"/>
              <w:right w:val="single" w:color="auto" w:sz="6" w:space="0"/>
            </w:tcBorders>
            <w:vAlign w:val="center"/>
          </w:tcPr>
          <w:p w14:paraId="1F4C55A0">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51" w:type="dxa"/>
            <w:tcBorders>
              <w:top w:val="single" w:color="auto" w:sz="6" w:space="0"/>
              <w:left w:val="single" w:color="auto" w:sz="6" w:space="0"/>
              <w:bottom w:val="single" w:color="auto" w:sz="6" w:space="0"/>
              <w:right w:val="single" w:color="auto" w:sz="4" w:space="0"/>
            </w:tcBorders>
            <w:vAlign w:val="center"/>
          </w:tcPr>
          <w:p w14:paraId="594D3080">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4" w:space="0"/>
              <w:bottom w:val="single" w:color="auto" w:sz="6" w:space="0"/>
              <w:right w:val="single" w:color="auto" w:sz="6" w:space="0"/>
            </w:tcBorders>
            <w:vAlign w:val="center"/>
          </w:tcPr>
          <w:p w14:paraId="36C636C1">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135" w:type="dxa"/>
            <w:tcBorders>
              <w:top w:val="single" w:color="auto" w:sz="6" w:space="0"/>
              <w:left w:val="single" w:color="auto" w:sz="6" w:space="0"/>
              <w:bottom w:val="single" w:color="auto" w:sz="6" w:space="0"/>
              <w:right w:val="single" w:color="auto" w:sz="4" w:space="0"/>
            </w:tcBorders>
            <w:vAlign w:val="center"/>
          </w:tcPr>
          <w:p w14:paraId="66041B1C">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43" w:type="dxa"/>
            <w:tcBorders>
              <w:top w:val="single" w:color="auto" w:sz="6" w:space="0"/>
              <w:left w:val="single" w:color="auto" w:sz="6" w:space="0"/>
              <w:bottom w:val="single" w:color="auto" w:sz="6" w:space="0"/>
              <w:right w:val="single" w:color="auto" w:sz="4" w:space="0"/>
            </w:tcBorders>
          </w:tcPr>
          <w:p w14:paraId="5D3AFC06">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r>
      <w:tr w14:paraId="2415BC69">
        <w:tblPrEx>
          <w:tblCellMar>
            <w:top w:w="0" w:type="dxa"/>
            <w:left w:w="30" w:type="dxa"/>
            <w:bottom w:w="0" w:type="dxa"/>
            <w:right w:w="30" w:type="dxa"/>
          </w:tblCellMar>
        </w:tblPrEx>
        <w:trPr>
          <w:cantSplit/>
          <w:trHeight w:val="318" w:hRule="atLeast"/>
        </w:trPr>
        <w:tc>
          <w:tcPr>
            <w:tcW w:w="739" w:type="dxa"/>
            <w:tcBorders>
              <w:top w:val="single" w:color="auto" w:sz="6" w:space="0"/>
              <w:left w:val="single" w:color="auto" w:sz="4" w:space="0"/>
              <w:bottom w:val="single" w:color="auto" w:sz="6" w:space="0"/>
              <w:right w:val="single" w:color="auto" w:sz="6" w:space="0"/>
            </w:tcBorders>
            <w:vAlign w:val="center"/>
          </w:tcPr>
          <w:p w14:paraId="72F51327">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6</w:t>
            </w:r>
          </w:p>
        </w:tc>
        <w:tc>
          <w:tcPr>
            <w:tcW w:w="1276" w:type="dxa"/>
            <w:tcBorders>
              <w:top w:val="single" w:color="auto" w:sz="6" w:space="0"/>
              <w:left w:val="single" w:color="auto" w:sz="6" w:space="0"/>
              <w:bottom w:val="single" w:color="auto" w:sz="6" w:space="0"/>
              <w:right w:val="single" w:color="auto" w:sz="6" w:space="0"/>
            </w:tcBorders>
          </w:tcPr>
          <w:p w14:paraId="003554CE">
            <w:pPr>
              <w:pStyle w:val="54"/>
              <w:pageBreakBefore w:val="0"/>
              <w:kinsoku/>
              <w:wordWrap/>
              <w:overflowPunct/>
              <w:topLinePunct w:val="0"/>
              <w:bidi w:val="0"/>
              <w:adjustRightInd w:val="0"/>
              <w:snapToGrid w:val="0"/>
              <w:spacing w:line="360" w:lineRule="auto"/>
              <w:ind w:right="84" w:rightChars="40"/>
              <w:jc w:val="center"/>
              <w:rPr>
                <w:rFonts w:hAnsi="宋体" w:asciiTheme="minorHAnsi"/>
                <w:color w:val="auto"/>
                <w:sz w:val="24"/>
                <w:highlight w:val="none"/>
              </w:rPr>
            </w:pPr>
          </w:p>
        </w:tc>
        <w:tc>
          <w:tcPr>
            <w:tcW w:w="1559" w:type="dxa"/>
            <w:tcBorders>
              <w:top w:val="single" w:color="auto" w:sz="6" w:space="0"/>
              <w:left w:val="single" w:color="auto" w:sz="6" w:space="0"/>
              <w:bottom w:val="single" w:color="auto" w:sz="6" w:space="0"/>
              <w:right w:val="single" w:color="auto" w:sz="6" w:space="0"/>
            </w:tcBorders>
            <w:vAlign w:val="center"/>
          </w:tcPr>
          <w:p w14:paraId="116603F6">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6" w:space="0"/>
              <w:bottom w:val="single" w:color="auto" w:sz="6" w:space="0"/>
              <w:right w:val="single" w:color="auto" w:sz="6" w:space="0"/>
            </w:tcBorders>
            <w:vAlign w:val="center"/>
          </w:tcPr>
          <w:p w14:paraId="42C554BE">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710" w:type="dxa"/>
            <w:tcBorders>
              <w:top w:val="single" w:color="auto" w:sz="6" w:space="0"/>
              <w:left w:val="single" w:color="auto" w:sz="6" w:space="0"/>
              <w:bottom w:val="single" w:color="auto" w:sz="6" w:space="0"/>
              <w:right w:val="single" w:color="auto" w:sz="6" w:space="0"/>
            </w:tcBorders>
            <w:vAlign w:val="center"/>
          </w:tcPr>
          <w:p w14:paraId="0B093403">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51" w:type="dxa"/>
            <w:tcBorders>
              <w:top w:val="single" w:color="auto" w:sz="6" w:space="0"/>
              <w:left w:val="single" w:color="auto" w:sz="6" w:space="0"/>
              <w:bottom w:val="single" w:color="auto" w:sz="6" w:space="0"/>
              <w:right w:val="single" w:color="auto" w:sz="4" w:space="0"/>
            </w:tcBorders>
            <w:vAlign w:val="center"/>
          </w:tcPr>
          <w:p w14:paraId="7D5730EF">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4" w:space="0"/>
              <w:bottom w:val="single" w:color="auto" w:sz="6" w:space="0"/>
              <w:right w:val="single" w:color="auto" w:sz="6" w:space="0"/>
            </w:tcBorders>
            <w:vAlign w:val="center"/>
          </w:tcPr>
          <w:p w14:paraId="1F44C136">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135" w:type="dxa"/>
            <w:tcBorders>
              <w:top w:val="single" w:color="auto" w:sz="6" w:space="0"/>
              <w:left w:val="single" w:color="auto" w:sz="6" w:space="0"/>
              <w:bottom w:val="single" w:color="auto" w:sz="6" w:space="0"/>
              <w:right w:val="single" w:color="auto" w:sz="4" w:space="0"/>
            </w:tcBorders>
            <w:vAlign w:val="center"/>
          </w:tcPr>
          <w:p w14:paraId="1400AA2E">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43" w:type="dxa"/>
            <w:tcBorders>
              <w:top w:val="single" w:color="auto" w:sz="6" w:space="0"/>
              <w:left w:val="single" w:color="auto" w:sz="6" w:space="0"/>
              <w:bottom w:val="single" w:color="auto" w:sz="6" w:space="0"/>
              <w:right w:val="single" w:color="auto" w:sz="4" w:space="0"/>
            </w:tcBorders>
          </w:tcPr>
          <w:p w14:paraId="7080B599">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r>
      <w:tr w14:paraId="01F50BC2">
        <w:tblPrEx>
          <w:tblCellMar>
            <w:top w:w="0" w:type="dxa"/>
            <w:left w:w="30" w:type="dxa"/>
            <w:bottom w:w="0" w:type="dxa"/>
            <w:right w:w="30" w:type="dxa"/>
          </w:tblCellMar>
        </w:tblPrEx>
        <w:trPr>
          <w:cantSplit/>
          <w:trHeight w:val="318" w:hRule="atLeast"/>
        </w:trPr>
        <w:tc>
          <w:tcPr>
            <w:tcW w:w="739" w:type="dxa"/>
            <w:tcBorders>
              <w:top w:val="single" w:color="auto" w:sz="6" w:space="0"/>
              <w:left w:val="single" w:color="auto" w:sz="4" w:space="0"/>
              <w:bottom w:val="single" w:color="auto" w:sz="6" w:space="0"/>
              <w:right w:val="single" w:color="auto" w:sz="6" w:space="0"/>
            </w:tcBorders>
            <w:vAlign w:val="center"/>
          </w:tcPr>
          <w:p w14:paraId="2AF0D606">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w:t>
            </w:r>
          </w:p>
        </w:tc>
        <w:tc>
          <w:tcPr>
            <w:tcW w:w="1276" w:type="dxa"/>
            <w:tcBorders>
              <w:top w:val="single" w:color="auto" w:sz="6" w:space="0"/>
              <w:left w:val="single" w:color="auto" w:sz="6" w:space="0"/>
              <w:bottom w:val="single" w:color="auto" w:sz="6" w:space="0"/>
              <w:right w:val="single" w:color="auto" w:sz="6" w:space="0"/>
            </w:tcBorders>
            <w:vAlign w:val="center"/>
          </w:tcPr>
          <w:p w14:paraId="7C2B556C">
            <w:pPr>
              <w:pStyle w:val="54"/>
              <w:pageBreakBefore w:val="0"/>
              <w:kinsoku/>
              <w:wordWrap/>
              <w:overflowPunct/>
              <w:topLinePunct w:val="0"/>
              <w:bidi w:val="0"/>
              <w:adjustRightInd w:val="0"/>
              <w:snapToGrid w:val="0"/>
              <w:spacing w:line="360" w:lineRule="auto"/>
              <w:ind w:right="84" w:rightChars="40"/>
              <w:jc w:val="center"/>
              <w:rPr>
                <w:rFonts w:hAnsi="宋体" w:asciiTheme="minorHAnsi"/>
                <w:color w:val="auto"/>
                <w:sz w:val="24"/>
                <w:highlight w:val="none"/>
              </w:rPr>
            </w:pPr>
          </w:p>
        </w:tc>
        <w:tc>
          <w:tcPr>
            <w:tcW w:w="1559" w:type="dxa"/>
            <w:tcBorders>
              <w:top w:val="single" w:color="auto" w:sz="6" w:space="0"/>
              <w:left w:val="single" w:color="auto" w:sz="6" w:space="0"/>
              <w:bottom w:val="single" w:color="auto" w:sz="6" w:space="0"/>
              <w:right w:val="single" w:color="auto" w:sz="6" w:space="0"/>
            </w:tcBorders>
            <w:vAlign w:val="center"/>
          </w:tcPr>
          <w:p w14:paraId="69693379">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6" w:space="0"/>
              <w:bottom w:val="single" w:color="auto" w:sz="6" w:space="0"/>
              <w:right w:val="single" w:color="auto" w:sz="6" w:space="0"/>
            </w:tcBorders>
            <w:vAlign w:val="center"/>
          </w:tcPr>
          <w:p w14:paraId="72E271C5">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710" w:type="dxa"/>
            <w:tcBorders>
              <w:top w:val="single" w:color="auto" w:sz="6" w:space="0"/>
              <w:left w:val="single" w:color="auto" w:sz="6" w:space="0"/>
              <w:bottom w:val="single" w:color="auto" w:sz="6" w:space="0"/>
              <w:right w:val="single" w:color="auto" w:sz="6" w:space="0"/>
            </w:tcBorders>
            <w:vAlign w:val="center"/>
          </w:tcPr>
          <w:p w14:paraId="100F03D5">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51" w:type="dxa"/>
            <w:tcBorders>
              <w:top w:val="single" w:color="auto" w:sz="6" w:space="0"/>
              <w:left w:val="single" w:color="auto" w:sz="6" w:space="0"/>
              <w:bottom w:val="single" w:color="auto" w:sz="6" w:space="0"/>
              <w:right w:val="single" w:color="auto" w:sz="4" w:space="0"/>
            </w:tcBorders>
            <w:vAlign w:val="center"/>
          </w:tcPr>
          <w:p w14:paraId="2A98DA26">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278" w:type="dxa"/>
            <w:tcBorders>
              <w:top w:val="single" w:color="auto" w:sz="6" w:space="0"/>
              <w:left w:val="single" w:color="auto" w:sz="4" w:space="0"/>
              <w:bottom w:val="single" w:color="auto" w:sz="6" w:space="0"/>
              <w:right w:val="single" w:color="auto" w:sz="6" w:space="0"/>
            </w:tcBorders>
            <w:vAlign w:val="center"/>
          </w:tcPr>
          <w:p w14:paraId="0FB34206">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1135" w:type="dxa"/>
            <w:tcBorders>
              <w:top w:val="single" w:color="auto" w:sz="6" w:space="0"/>
              <w:left w:val="single" w:color="auto" w:sz="6" w:space="0"/>
              <w:bottom w:val="single" w:color="auto" w:sz="6" w:space="0"/>
              <w:right w:val="single" w:color="auto" w:sz="4" w:space="0"/>
            </w:tcBorders>
            <w:vAlign w:val="center"/>
          </w:tcPr>
          <w:p w14:paraId="40C730C4">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c>
          <w:tcPr>
            <w:tcW w:w="843" w:type="dxa"/>
            <w:tcBorders>
              <w:top w:val="single" w:color="auto" w:sz="6" w:space="0"/>
              <w:left w:val="single" w:color="auto" w:sz="6" w:space="0"/>
              <w:bottom w:val="single" w:color="auto" w:sz="6" w:space="0"/>
              <w:right w:val="single" w:color="auto" w:sz="4" w:space="0"/>
            </w:tcBorders>
          </w:tcPr>
          <w:p w14:paraId="02F19E50">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p>
        </w:tc>
      </w:tr>
      <w:tr w14:paraId="148C6D40">
        <w:tblPrEx>
          <w:tblCellMar>
            <w:top w:w="0" w:type="dxa"/>
            <w:left w:w="30" w:type="dxa"/>
            <w:bottom w:w="0" w:type="dxa"/>
            <w:right w:w="30" w:type="dxa"/>
          </w:tblCellMar>
        </w:tblPrEx>
        <w:trPr>
          <w:cantSplit/>
          <w:trHeight w:val="318" w:hRule="atLeast"/>
        </w:trPr>
        <w:tc>
          <w:tcPr>
            <w:tcW w:w="739" w:type="dxa"/>
            <w:tcBorders>
              <w:top w:val="single" w:color="auto" w:sz="6" w:space="0"/>
              <w:left w:val="single" w:color="auto" w:sz="4" w:space="0"/>
              <w:bottom w:val="single" w:color="auto" w:sz="6" w:space="0"/>
              <w:right w:val="single" w:color="auto" w:sz="6" w:space="0"/>
            </w:tcBorders>
            <w:vAlign w:val="center"/>
          </w:tcPr>
          <w:p w14:paraId="094E476B">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合计</w:t>
            </w:r>
          </w:p>
        </w:tc>
        <w:tc>
          <w:tcPr>
            <w:tcW w:w="8930" w:type="dxa"/>
            <w:gridSpan w:val="8"/>
            <w:tcBorders>
              <w:top w:val="single" w:color="auto" w:sz="6" w:space="0"/>
              <w:left w:val="single" w:color="auto" w:sz="6" w:space="0"/>
              <w:bottom w:val="single" w:color="auto" w:sz="6" w:space="0"/>
              <w:right w:val="single" w:color="auto" w:sz="4" w:space="0"/>
            </w:tcBorders>
            <w:vAlign w:val="center"/>
          </w:tcPr>
          <w:p w14:paraId="242DAF5C">
            <w:pPr>
              <w:pStyle w:val="54"/>
              <w:pageBreakBefore w:val="0"/>
              <w:kinsoku/>
              <w:wordWrap/>
              <w:overflowPunct/>
              <w:topLinePunct w:val="0"/>
              <w:autoSpaceDE w:val="0"/>
              <w:autoSpaceDN w:val="0"/>
              <w:bidi w:val="0"/>
              <w:adjustRightInd w:val="0"/>
              <w:snapToGrid w:val="0"/>
              <w:spacing w:line="360" w:lineRule="auto"/>
              <w:ind w:right="84" w:rightChars="40"/>
              <w:jc w:val="center"/>
              <w:rPr>
                <w:rFonts w:hAnsi="宋体" w:asciiTheme="minorHAnsi"/>
                <w:color w:val="auto"/>
                <w:sz w:val="24"/>
                <w:highlight w:val="none"/>
              </w:rPr>
            </w:pPr>
            <w:r>
              <w:rPr>
                <w:rFonts w:hint="eastAsia" w:hAnsi="宋体" w:asciiTheme="minorHAnsi"/>
                <w:color w:val="auto"/>
                <w:sz w:val="24"/>
                <w:highlight w:val="none"/>
              </w:rPr>
              <w:t>￥</w:t>
            </w:r>
          </w:p>
        </w:tc>
      </w:tr>
    </w:tbl>
    <w:p w14:paraId="2CABACE9">
      <w:pPr>
        <w:pStyle w:val="55"/>
        <w:pageBreakBefore w:val="0"/>
        <w:kinsoku/>
        <w:wordWrap/>
        <w:overflowPunct/>
        <w:topLinePunct w:val="0"/>
        <w:bidi w:val="0"/>
        <w:adjustRightInd w:val="0"/>
        <w:snapToGrid w:val="0"/>
        <w:spacing w:line="360" w:lineRule="auto"/>
        <w:rPr>
          <w:rFonts w:hint="eastAsia" w:hAnsi="宋体" w:asciiTheme="minorHAnsi"/>
          <w:color w:val="auto"/>
          <w:sz w:val="24"/>
          <w:szCs w:val="24"/>
          <w:highlight w:val="none"/>
        </w:rPr>
      </w:pPr>
    </w:p>
    <w:p w14:paraId="6BE3C093">
      <w:pPr>
        <w:pStyle w:val="55"/>
        <w:pageBreakBefore w:val="0"/>
        <w:kinsoku/>
        <w:wordWrap/>
        <w:overflowPunct/>
        <w:topLinePunct w:val="0"/>
        <w:bidi w:val="0"/>
        <w:adjustRightInd w:val="0"/>
        <w:snapToGrid w:val="0"/>
        <w:spacing w:line="360" w:lineRule="auto"/>
        <w:rPr>
          <w:rFonts w:hint="eastAsia" w:hAnsi="宋体" w:asciiTheme="minorHAnsi"/>
          <w:color w:val="auto"/>
          <w:sz w:val="24"/>
          <w:szCs w:val="24"/>
          <w:highlight w:val="none"/>
        </w:rPr>
      </w:pPr>
    </w:p>
    <w:p w14:paraId="32DCDACD">
      <w:pPr>
        <w:pStyle w:val="55"/>
        <w:pageBreakBefore w:val="0"/>
        <w:kinsoku/>
        <w:wordWrap/>
        <w:overflowPunct/>
        <w:topLinePunct w:val="0"/>
        <w:bidi w:val="0"/>
        <w:adjustRightInd w:val="0"/>
        <w:snapToGrid w:val="0"/>
        <w:spacing w:line="360" w:lineRule="auto"/>
        <w:rPr>
          <w:rFonts w:hAnsi="宋体" w:asciiTheme="minorHAnsi"/>
          <w:color w:val="auto"/>
          <w:sz w:val="24"/>
          <w:szCs w:val="24"/>
          <w:highlight w:val="none"/>
        </w:rPr>
      </w:pPr>
      <w:r>
        <w:rPr>
          <w:rFonts w:hint="eastAsia" w:hAnsi="宋体" w:asciiTheme="minorHAnsi"/>
          <w:color w:val="auto"/>
          <w:sz w:val="24"/>
          <w:szCs w:val="24"/>
          <w:highlight w:val="none"/>
        </w:rPr>
        <w:t>填报要求：</w:t>
      </w:r>
    </w:p>
    <w:p w14:paraId="55EAEC13">
      <w:pPr>
        <w:pageBreakBefore w:val="0"/>
        <w:kinsoku/>
        <w:wordWrap/>
        <w:overflowPunct/>
        <w:topLinePunct w:val="0"/>
        <w:bidi w:val="0"/>
        <w:adjustRightInd w:val="0"/>
        <w:snapToGrid w:val="0"/>
        <w:spacing w:line="360" w:lineRule="auto"/>
        <w:ind w:left="843" w:hanging="843" w:hangingChars="350"/>
        <w:rPr>
          <w:rFonts w:hAnsi="宋体" w:eastAsia="宋体" w:cs="Times New Roman"/>
          <w:b/>
          <w:color w:val="auto"/>
          <w:kern w:val="0"/>
          <w:sz w:val="24"/>
          <w:highlight w:val="none"/>
          <w:lang w:val="zh-CN"/>
        </w:rPr>
      </w:pPr>
      <w:r>
        <w:rPr>
          <w:rFonts w:hint="eastAsia" w:hAnsi="宋体" w:eastAsia="宋体" w:cs="Times New Roman"/>
          <w:b/>
          <w:color w:val="auto"/>
          <w:kern w:val="0"/>
          <w:sz w:val="24"/>
          <w:highlight w:val="none"/>
          <w:lang w:val="zh-CN"/>
        </w:rPr>
        <w:t>注：1.投标人须按“分项价格表”的格式详细报出竞标总价的各个</w:t>
      </w:r>
      <w:r>
        <w:rPr>
          <w:rFonts w:hint="eastAsia" w:hAnsi="宋体" w:eastAsia="宋体" w:cs="Times New Roman"/>
          <w:b/>
          <w:color w:val="auto"/>
          <w:kern w:val="0"/>
          <w:sz w:val="24"/>
          <w:highlight w:val="none"/>
        </w:rPr>
        <w:t>要求</w:t>
      </w:r>
      <w:r>
        <w:rPr>
          <w:rFonts w:hint="eastAsia" w:hAnsi="宋体" w:eastAsia="宋体" w:cs="Times New Roman"/>
          <w:b/>
          <w:color w:val="auto"/>
          <w:kern w:val="0"/>
          <w:sz w:val="24"/>
          <w:highlight w:val="none"/>
          <w:lang w:val="zh-CN"/>
        </w:rPr>
        <w:t>内容组成部分的报价。</w:t>
      </w:r>
    </w:p>
    <w:p w14:paraId="65A823F1">
      <w:pPr>
        <w:pageBreakBefore w:val="0"/>
        <w:kinsoku/>
        <w:wordWrap/>
        <w:overflowPunct/>
        <w:topLinePunct w:val="0"/>
        <w:bidi w:val="0"/>
        <w:adjustRightInd w:val="0"/>
        <w:snapToGrid w:val="0"/>
        <w:spacing w:line="360" w:lineRule="auto"/>
        <w:ind w:left="1322" w:leftChars="400" w:hanging="482" w:hangingChars="200"/>
        <w:rPr>
          <w:rFonts w:hAnsi="宋体" w:eastAsia="宋体" w:cs="宋体"/>
          <w:b/>
          <w:bCs/>
          <w:color w:val="auto"/>
          <w:sz w:val="24"/>
          <w:highlight w:val="none"/>
        </w:rPr>
      </w:pPr>
      <w:r>
        <w:rPr>
          <w:rFonts w:hint="eastAsia" w:hAnsi="宋体" w:eastAsia="宋体" w:cs="Times New Roman"/>
          <w:b/>
          <w:color w:val="auto"/>
          <w:kern w:val="0"/>
          <w:sz w:val="24"/>
          <w:highlight w:val="none"/>
          <w:lang w:val="zh-CN"/>
        </w:rPr>
        <w:t>2.“分项价格表”各项</w:t>
      </w:r>
      <w:r>
        <w:rPr>
          <w:rFonts w:hint="eastAsia" w:hAnsi="宋体" w:eastAsia="宋体" w:cs="Times New Roman"/>
          <w:b/>
          <w:color w:val="auto"/>
          <w:kern w:val="0"/>
          <w:sz w:val="24"/>
          <w:highlight w:val="none"/>
        </w:rPr>
        <w:t>要求</w:t>
      </w:r>
      <w:r>
        <w:rPr>
          <w:rFonts w:hint="eastAsia" w:hAnsi="宋体" w:eastAsia="宋体" w:cs="Times New Roman"/>
          <w:b/>
          <w:color w:val="auto"/>
          <w:kern w:val="0"/>
          <w:sz w:val="24"/>
          <w:highlight w:val="none"/>
          <w:lang w:val="zh-CN"/>
        </w:rPr>
        <w:t>内容报价合计应当与“报价</w:t>
      </w:r>
      <w:r>
        <w:rPr>
          <w:rFonts w:hint="eastAsia" w:hAnsi="宋体" w:eastAsia="宋体" w:cs="Times New Roman"/>
          <w:b/>
          <w:color w:val="auto"/>
          <w:kern w:val="0"/>
          <w:sz w:val="24"/>
          <w:highlight w:val="none"/>
        </w:rPr>
        <w:t>表</w:t>
      </w:r>
      <w:r>
        <w:rPr>
          <w:rFonts w:hint="eastAsia" w:hAnsi="宋体" w:eastAsia="宋体" w:cs="Times New Roman"/>
          <w:b/>
          <w:color w:val="auto"/>
          <w:kern w:val="0"/>
          <w:sz w:val="24"/>
          <w:highlight w:val="none"/>
          <w:lang w:val="zh-CN"/>
        </w:rPr>
        <w:t>”中初始报价合计相等。</w:t>
      </w:r>
    </w:p>
    <w:p w14:paraId="40113DC6">
      <w:pPr>
        <w:pStyle w:val="55"/>
        <w:pageBreakBefore w:val="0"/>
        <w:kinsoku/>
        <w:wordWrap/>
        <w:overflowPunct/>
        <w:topLinePunct w:val="0"/>
        <w:bidi w:val="0"/>
        <w:adjustRightInd w:val="0"/>
        <w:snapToGrid w:val="0"/>
        <w:spacing w:line="360" w:lineRule="auto"/>
        <w:ind w:left="1322" w:leftChars="400" w:hanging="482" w:hangingChars="200"/>
        <w:rPr>
          <w:rFonts w:hAnsi="宋体" w:asciiTheme="minorHAnsi"/>
          <w:color w:val="auto"/>
          <w:sz w:val="24"/>
          <w:szCs w:val="24"/>
          <w:highlight w:val="none"/>
        </w:rPr>
      </w:pPr>
      <w:r>
        <w:rPr>
          <w:rFonts w:hint="eastAsia" w:hAnsi="宋体" w:asciiTheme="minorHAnsi"/>
          <w:b/>
          <w:color w:val="auto"/>
          <w:sz w:val="24"/>
          <w:szCs w:val="24"/>
          <w:highlight w:val="none"/>
          <w:lang w:val="en-US"/>
        </w:rPr>
        <w:t xml:space="preserve">3. </w:t>
      </w:r>
      <w:r>
        <w:rPr>
          <w:rFonts w:hint="eastAsia" w:hAnsi="宋体" w:asciiTheme="minorHAnsi"/>
          <w:b/>
          <w:color w:val="auto"/>
          <w:sz w:val="24"/>
          <w:szCs w:val="24"/>
          <w:highlight w:val="none"/>
        </w:rPr>
        <w:t>请尽量完整、准确的填写“型号规格”，</w:t>
      </w:r>
      <w:r>
        <w:rPr>
          <w:rFonts w:hint="eastAsia" w:hAnsi="宋体" w:asciiTheme="minorHAnsi"/>
          <w:b/>
          <w:color w:val="auto"/>
          <w:sz w:val="24"/>
          <w:szCs w:val="24"/>
          <w:highlight w:val="none"/>
          <w:lang w:val="en-US"/>
        </w:rPr>
        <w:t>否则将影响</w:t>
      </w:r>
      <w:r>
        <w:rPr>
          <w:rFonts w:hint="eastAsia" w:hAnsi="宋体" w:asciiTheme="minorHAnsi"/>
          <w:b/>
          <w:color w:val="auto"/>
          <w:sz w:val="24"/>
          <w:szCs w:val="24"/>
          <w:highlight w:val="none"/>
          <w:lang w:val="en-US" w:eastAsia="zh-CN"/>
        </w:rPr>
        <w:t>投标人</w:t>
      </w:r>
      <w:r>
        <w:rPr>
          <w:rFonts w:hint="eastAsia" w:hAnsi="宋体" w:asciiTheme="minorHAnsi"/>
          <w:b/>
          <w:color w:val="auto"/>
          <w:sz w:val="24"/>
          <w:szCs w:val="24"/>
          <w:highlight w:val="none"/>
          <w:lang w:val="en-US"/>
        </w:rPr>
        <w:t>的得分。</w:t>
      </w:r>
      <w:r>
        <w:rPr>
          <w:rFonts w:hint="eastAsia" w:hAnsi="宋体" w:asciiTheme="minorHAnsi"/>
          <w:color w:val="auto"/>
          <w:sz w:val="24"/>
          <w:szCs w:val="24"/>
          <w:highlight w:val="none"/>
        </w:rPr>
        <w:t xml:space="preserve">  </w:t>
      </w:r>
    </w:p>
    <w:p w14:paraId="73DAFD52">
      <w:pPr>
        <w:pStyle w:val="41"/>
        <w:pageBreakBefore w:val="0"/>
        <w:kinsoku/>
        <w:wordWrap/>
        <w:overflowPunct/>
        <w:topLinePunct w:val="0"/>
        <w:bidi w:val="0"/>
        <w:adjustRightInd w:val="0"/>
        <w:snapToGrid w:val="0"/>
        <w:spacing w:line="360" w:lineRule="auto"/>
        <w:ind w:right="84" w:rightChars="40" w:firstLine="4080" w:firstLineChars="1700"/>
        <w:rPr>
          <w:rFonts w:asciiTheme="minorHAnsi" w:hAnsiTheme="minorEastAsia" w:eastAsiaTheme="minorEastAsia"/>
          <w:color w:val="auto"/>
          <w:sz w:val="24"/>
          <w:szCs w:val="24"/>
          <w:highlight w:val="none"/>
        </w:rPr>
      </w:pPr>
    </w:p>
    <w:p w14:paraId="5337D44A">
      <w:pPr>
        <w:pStyle w:val="41"/>
        <w:pageBreakBefore w:val="0"/>
        <w:kinsoku/>
        <w:wordWrap/>
        <w:overflowPunct/>
        <w:topLinePunct w:val="0"/>
        <w:bidi w:val="0"/>
        <w:adjustRightInd w:val="0"/>
        <w:snapToGrid w:val="0"/>
        <w:spacing w:line="360" w:lineRule="auto"/>
        <w:ind w:right="84" w:rightChars="40" w:firstLine="4080" w:firstLineChars="1700"/>
        <w:rPr>
          <w:rFonts w:hint="eastAsia" w:asciiTheme="minorHAnsi" w:hAnsiTheme="minorEastAsia" w:eastAsiaTheme="minorEastAsia"/>
          <w:color w:val="auto"/>
          <w:sz w:val="24"/>
          <w:szCs w:val="24"/>
          <w:highlight w:val="none"/>
        </w:rPr>
      </w:pPr>
    </w:p>
    <w:p w14:paraId="68B053E7">
      <w:pPr>
        <w:pStyle w:val="41"/>
        <w:pageBreakBefore w:val="0"/>
        <w:kinsoku/>
        <w:wordWrap/>
        <w:overflowPunct/>
        <w:topLinePunct w:val="0"/>
        <w:bidi w:val="0"/>
        <w:adjustRightInd w:val="0"/>
        <w:snapToGrid w:val="0"/>
        <w:spacing w:line="360" w:lineRule="auto"/>
        <w:ind w:right="84" w:rightChars="40" w:firstLine="4080" w:firstLineChars="1700"/>
        <w:rPr>
          <w:rFonts w:hint="eastAsia" w:asciiTheme="minorHAnsi" w:hAnsiTheme="minorEastAsia" w:eastAsiaTheme="minorEastAsia"/>
          <w:color w:val="auto"/>
          <w:sz w:val="24"/>
          <w:szCs w:val="24"/>
          <w:highlight w:val="none"/>
        </w:rPr>
      </w:pPr>
    </w:p>
    <w:p w14:paraId="43D5C541">
      <w:pPr>
        <w:pStyle w:val="41"/>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asciiTheme="minorHAnsi" w:hAnsiTheme="minorEastAsia" w:eastAsiaTheme="minorEastAsia"/>
          <w:color w:val="auto"/>
          <w:sz w:val="24"/>
          <w:szCs w:val="24"/>
          <w:highlight w:val="none"/>
          <w:lang w:eastAsia="zh-CN"/>
        </w:rPr>
        <w:t>投标人</w:t>
      </w:r>
      <w:r>
        <w:rPr>
          <w:rFonts w:hint="eastAsia" w:asciiTheme="minorHAnsi" w:hAnsiTheme="minorEastAsia" w:eastAsiaTheme="minorEastAsia"/>
          <w:color w:val="auto"/>
          <w:sz w:val="24"/>
          <w:szCs w:val="24"/>
          <w:highlight w:val="none"/>
        </w:rPr>
        <w:t>：</w:t>
      </w:r>
      <w:r>
        <w:rPr>
          <w:rFonts w:hint="eastAsia" w:asciiTheme="minorHAnsi" w:hAnsiTheme="minorEastAsia" w:eastAsiaTheme="minorEastAsia"/>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60563D4D">
      <w:pPr>
        <w:pStyle w:val="55"/>
        <w:pageBreakBefore w:val="0"/>
        <w:kinsoku/>
        <w:wordWrap/>
        <w:overflowPunct/>
        <w:topLinePunct w:val="0"/>
        <w:bidi w:val="0"/>
        <w:adjustRightInd w:val="0"/>
        <w:snapToGrid w:val="0"/>
        <w:spacing w:line="360" w:lineRule="auto"/>
        <w:ind w:firstLine="4080" w:firstLineChars="1700"/>
        <w:rPr>
          <w:rFonts w:hint="eastAsia" w:hAnsi="宋体"/>
          <w:color w:val="auto"/>
          <w:sz w:val="24"/>
          <w:highlight w:val="none"/>
          <w:lang w:val="en-US" w:eastAsia="zh-CN"/>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77244493">
      <w:pPr>
        <w:pStyle w:val="55"/>
        <w:pageBreakBefore w:val="0"/>
        <w:kinsoku/>
        <w:wordWrap/>
        <w:overflowPunct/>
        <w:topLinePunct w:val="0"/>
        <w:bidi w:val="0"/>
        <w:adjustRightInd w:val="0"/>
        <w:snapToGrid w:val="0"/>
        <w:spacing w:line="360" w:lineRule="auto"/>
        <w:ind w:firstLine="4080" w:firstLineChars="1700"/>
        <w:rPr>
          <w:rFonts w:hAnsi="宋体" w:asciiTheme="minorHAnsi"/>
          <w:color w:val="auto"/>
          <w:sz w:val="24"/>
          <w:szCs w:val="24"/>
          <w:highlight w:val="non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月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209B2824">
      <w:pPr>
        <w:pageBreakBefore w:val="0"/>
        <w:kinsoku/>
        <w:wordWrap/>
        <w:overflowPunct/>
        <w:topLinePunct w:val="0"/>
        <w:bidi w:val="0"/>
        <w:spacing w:line="360" w:lineRule="auto"/>
        <w:ind w:firstLine="1928" w:firstLineChars="800"/>
        <w:rPr>
          <w:b/>
          <w:bCs/>
          <w:color w:val="auto"/>
          <w:sz w:val="24"/>
          <w:highlight w:val="none"/>
        </w:rPr>
      </w:pPr>
    </w:p>
    <w:p w14:paraId="7009B690">
      <w:pPr>
        <w:pStyle w:val="41"/>
        <w:pageBreakBefore w:val="0"/>
        <w:kinsoku/>
        <w:wordWrap/>
        <w:overflowPunct/>
        <w:topLinePunct w:val="0"/>
        <w:bidi w:val="0"/>
        <w:adjustRightInd w:val="0"/>
        <w:snapToGrid w:val="0"/>
        <w:spacing w:line="360" w:lineRule="auto"/>
        <w:ind w:right="84" w:rightChars="40"/>
        <w:rPr>
          <w:rFonts w:asciiTheme="minorHAnsi"/>
          <w:bCs/>
          <w:color w:val="auto"/>
          <w:sz w:val="24"/>
          <w:szCs w:val="24"/>
          <w:highlight w:val="none"/>
        </w:rPr>
      </w:pPr>
    </w:p>
    <w:p w14:paraId="0F0345CB">
      <w:pPr>
        <w:pStyle w:val="20"/>
        <w:pageBreakBefore w:val="0"/>
        <w:kinsoku/>
        <w:wordWrap/>
        <w:overflowPunct/>
        <w:topLinePunct w:val="0"/>
        <w:bidi w:val="0"/>
        <w:spacing w:line="360" w:lineRule="auto"/>
        <w:jc w:val="both"/>
        <w:outlineLvl w:val="1"/>
        <w:rPr>
          <w:rFonts w:hint="eastAsia" w:eastAsia="宋体" w:asciiTheme="minorHAnsi"/>
          <w:b w:val="0"/>
          <w:color w:val="auto"/>
          <w:sz w:val="24"/>
          <w:szCs w:val="24"/>
          <w:highlight w:val="none"/>
          <w:lang w:eastAsia="zh-CN"/>
        </w:rPr>
      </w:pPr>
      <w:bookmarkStart w:id="263" w:name="_Toc89950782"/>
      <w:bookmarkStart w:id="264" w:name="_Toc21895"/>
      <w:bookmarkStart w:id="265" w:name="_Toc3490"/>
      <w:bookmarkStart w:id="266" w:name="_Toc4718"/>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五</w:t>
      </w:r>
      <w:r>
        <w:rPr>
          <w:rFonts w:hint="eastAsia" w:asciiTheme="minorHAnsi"/>
          <w:b w:val="0"/>
          <w:color w:val="auto"/>
          <w:sz w:val="24"/>
          <w:szCs w:val="24"/>
          <w:highlight w:val="none"/>
        </w:rPr>
        <w:t>、拟投入主要设备</w:t>
      </w:r>
      <w:bookmarkEnd w:id="263"/>
      <w:r>
        <w:rPr>
          <w:rFonts w:hint="eastAsia" w:asciiTheme="minorHAnsi"/>
          <w:b w:val="0"/>
          <w:color w:val="auto"/>
          <w:sz w:val="24"/>
          <w:szCs w:val="24"/>
          <w:highlight w:val="none"/>
        </w:rPr>
        <w:t xml:space="preserve">  </w:t>
      </w:r>
      <w:r>
        <w:rPr>
          <w:rFonts w:hint="eastAsia" w:asciiTheme="minorHAnsi"/>
          <w:b w:val="0"/>
          <w:color w:val="auto"/>
          <w:sz w:val="24"/>
          <w:szCs w:val="24"/>
          <w:highlight w:val="none"/>
          <w:lang w:eastAsia="zh-CN"/>
        </w:rPr>
        <w:t>（</w:t>
      </w:r>
      <w:r>
        <w:rPr>
          <w:rFonts w:hint="eastAsia" w:asciiTheme="minorHAnsi"/>
          <w:b w:val="0"/>
          <w:color w:val="auto"/>
          <w:sz w:val="24"/>
          <w:szCs w:val="24"/>
          <w:highlight w:val="none"/>
          <w:lang w:val="en-US" w:eastAsia="zh-CN"/>
        </w:rPr>
        <w:t>如需要</w:t>
      </w:r>
      <w:r>
        <w:rPr>
          <w:rFonts w:hint="eastAsia" w:asciiTheme="minorHAnsi"/>
          <w:b w:val="0"/>
          <w:color w:val="auto"/>
          <w:sz w:val="24"/>
          <w:szCs w:val="24"/>
          <w:highlight w:val="none"/>
          <w:lang w:eastAsia="zh-CN"/>
        </w:rPr>
        <w:t>）</w:t>
      </w:r>
      <w:bookmarkEnd w:id="264"/>
      <w:bookmarkEnd w:id="265"/>
      <w:bookmarkEnd w:id="266"/>
    </w:p>
    <w:p w14:paraId="079CC89A">
      <w:pPr>
        <w:pStyle w:val="15"/>
        <w:pageBreakBefore w:val="0"/>
        <w:kinsoku/>
        <w:wordWrap/>
        <w:overflowPunct/>
        <w:topLinePunct w:val="0"/>
        <w:bidi w:val="0"/>
        <w:spacing w:line="360" w:lineRule="auto"/>
        <w:jc w:val="center"/>
        <w:rPr>
          <w:rFonts w:asciiTheme="minorHAnsi"/>
          <w:b/>
          <w:color w:val="auto"/>
          <w:sz w:val="24"/>
          <w:highlight w:val="none"/>
        </w:rPr>
      </w:pPr>
      <w:r>
        <w:rPr>
          <w:rFonts w:hint="eastAsia" w:asciiTheme="minorHAnsi"/>
          <w:b/>
          <w:color w:val="auto"/>
          <w:sz w:val="24"/>
          <w:highlight w:val="none"/>
        </w:rPr>
        <w:t>拟投入主要设备</w:t>
      </w:r>
    </w:p>
    <w:p w14:paraId="4828661A">
      <w:pPr>
        <w:pStyle w:val="15"/>
        <w:pageBreakBefore w:val="0"/>
        <w:kinsoku/>
        <w:wordWrap/>
        <w:overflowPunct/>
        <w:topLinePunct w:val="0"/>
        <w:bidi w:val="0"/>
        <w:spacing w:line="360" w:lineRule="auto"/>
        <w:rPr>
          <w:rFonts w:asciiTheme="minorHAnsi"/>
          <w:color w:val="auto"/>
          <w:sz w:val="24"/>
          <w:highlight w:val="none"/>
          <w:u w:val="single"/>
        </w:rPr>
      </w:pPr>
      <w:r>
        <w:rPr>
          <w:rFonts w:hint="eastAsia" w:asciiTheme="minorHAnsi"/>
          <w:color w:val="auto"/>
          <w:sz w:val="24"/>
          <w:highlight w:val="none"/>
        </w:rPr>
        <w:t>项目名称：</w:t>
      </w:r>
      <w:r>
        <w:rPr>
          <w:rFonts w:hint="eastAsia" w:asciiTheme="minorHAnsi"/>
          <w:color w:val="auto"/>
          <w:sz w:val="24"/>
          <w:highlight w:val="none"/>
          <w:u w:val="single"/>
        </w:rPr>
        <w:t xml:space="preserve">                           </w:t>
      </w:r>
      <w:r>
        <w:rPr>
          <w:rFonts w:hint="eastAsia" w:asciiTheme="minorHAnsi"/>
          <w:color w:val="auto"/>
          <w:sz w:val="24"/>
          <w:highlight w:val="none"/>
        </w:rPr>
        <w:t>项目编号：</w:t>
      </w:r>
      <w:r>
        <w:rPr>
          <w:rFonts w:asciiTheme="minorHAnsi"/>
          <w:color w:val="auto"/>
          <w:sz w:val="24"/>
          <w:highlight w:val="none"/>
          <w:u w:val="single"/>
        </w:rPr>
        <w:t xml:space="preserve">                             </w:t>
      </w:r>
    </w:p>
    <w:tbl>
      <w:tblPr>
        <w:tblStyle w:val="28"/>
        <w:tblpPr w:leftFromText="180" w:rightFromText="180" w:vertAnchor="text" w:horzAnchor="margin" w:tblpX="20" w:tblpY="362"/>
        <w:tblW w:w="99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6"/>
        <w:gridCol w:w="780"/>
        <w:gridCol w:w="2410"/>
        <w:gridCol w:w="1276"/>
        <w:gridCol w:w="1276"/>
        <w:gridCol w:w="1417"/>
        <w:gridCol w:w="851"/>
        <w:gridCol w:w="987"/>
      </w:tblGrid>
      <w:tr w14:paraId="74631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926" w:type="dxa"/>
          </w:tcPr>
          <w:p w14:paraId="7994C08A">
            <w:pPr>
              <w:pStyle w:val="56"/>
              <w:pageBreakBefore w:val="0"/>
              <w:kinsoku/>
              <w:wordWrap/>
              <w:overflowPunct/>
              <w:topLinePunct w:val="0"/>
              <w:bidi w:val="0"/>
              <w:spacing w:line="360" w:lineRule="auto"/>
              <w:ind w:left="212" w:right="204"/>
              <w:jc w:val="center"/>
              <w:rPr>
                <w:rFonts w:eastAsia="宋体" w:asciiTheme="minorHAnsi"/>
                <w:color w:val="auto"/>
                <w:sz w:val="24"/>
                <w:highlight w:val="none"/>
              </w:rPr>
            </w:pPr>
            <w:r>
              <w:rPr>
                <w:rFonts w:hint="eastAsia" w:eastAsia="宋体" w:asciiTheme="minorHAnsi"/>
                <w:color w:val="auto"/>
                <w:sz w:val="24"/>
                <w:highlight w:val="none"/>
              </w:rPr>
              <w:t>序号</w:t>
            </w:r>
          </w:p>
        </w:tc>
        <w:tc>
          <w:tcPr>
            <w:tcW w:w="780" w:type="dxa"/>
          </w:tcPr>
          <w:p w14:paraId="131B5109">
            <w:pPr>
              <w:pStyle w:val="56"/>
              <w:pageBreakBefore w:val="0"/>
              <w:kinsoku/>
              <w:wordWrap/>
              <w:overflowPunct/>
              <w:topLinePunct w:val="0"/>
              <w:bidi w:val="0"/>
              <w:spacing w:line="360" w:lineRule="auto"/>
              <w:ind w:left="42"/>
              <w:rPr>
                <w:rFonts w:eastAsia="宋体" w:asciiTheme="minorHAnsi"/>
                <w:color w:val="auto"/>
                <w:sz w:val="24"/>
                <w:highlight w:val="none"/>
              </w:rPr>
            </w:pPr>
            <w:r>
              <w:rPr>
                <w:rFonts w:hint="eastAsia" w:eastAsia="宋体" w:asciiTheme="minorHAnsi"/>
                <w:color w:val="auto"/>
                <w:sz w:val="24"/>
                <w:highlight w:val="none"/>
              </w:rPr>
              <w:t>设备</w:t>
            </w:r>
          </w:p>
          <w:p w14:paraId="07AB5C6E">
            <w:pPr>
              <w:pStyle w:val="56"/>
              <w:pageBreakBefore w:val="0"/>
              <w:kinsoku/>
              <w:wordWrap/>
              <w:overflowPunct/>
              <w:topLinePunct w:val="0"/>
              <w:bidi w:val="0"/>
              <w:spacing w:line="360" w:lineRule="auto"/>
              <w:ind w:left="42"/>
              <w:rPr>
                <w:rFonts w:eastAsia="宋体" w:asciiTheme="minorHAnsi"/>
                <w:color w:val="auto"/>
                <w:sz w:val="24"/>
                <w:highlight w:val="none"/>
              </w:rPr>
            </w:pPr>
            <w:r>
              <w:rPr>
                <w:rFonts w:hint="eastAsia" w:eastAsia="宋体" w:asciiTheme="minorHAnsi"/>
                <w:color w:val="auto"/>
                <w:sz w:val="24"/>
                <w:highlight w:val="none"/>
              </w:rPr>
              <w:t>名称</w:t>
            </w:r>
          </w:p>
        </w:tc>
        <w:tc>
          <w:tcPr>
            <w:tcW w:w="2410" w:type="dxa"/>
          </w:tcPr>
          <w:p w14:paraId="60762F1E">
            <w:pPr>
              <w:pStyle w:val="56"/>
              <w:pageBreakBefore w:val="0"/>
              <w:kinsoku/>
              <w:wordWrap/>
              <w:overflowPunct/>
              <w:topLinePunct w:val="0"/>
              <w:bidi w:val="0"/>
              <w:spacing w:line="360" w:lineRule="auto"/>
              <w:ind w:left="480" w:hanging="480" w:hangingChars="200"/>
              <w:rPr>
                <w:rFonts w:eastAsia="宋体" w:asciiTheme="minorHAnsi"/>
                <w:color w:val="auto"/>
                <w:sz w:val="24"/>
                <w:highlight w:val="none"/>
              </w:rPr>
            </w:pPr>
            <w:r>
              <w:rPr>
                <w:rFonts w:hint="eastAsia" w:eastAsia="宋体" w:asciiTheme="minorHAnsi"/>
                <w:color w:val="auto"/>
                <w:sz w:val="24"/>
                <w:highlight w:val="none"/>
              </w:rPr>
              <w:t>规格型号及主要技术参数</w:t>
            </w:r>
          </w:p>
        </w:tc>
        <w:tc>
          <w:tcPr>
            <w:tcW w:w="1276" w:type="dxa"/>
          </w:tcPr>
          <w:p w14:paraId="2E508591">
            <w:pPr>
              <w:pStyle w:val="56"/>
              <w:pageBreakBefore w:val="0"/>
              <w:kinsoku/>
              <w:wordWrap/>
              <w:overflowPunct/>
              <w:topLinePunct w:val="0"/>
              <w:bidi w:val="0"/>
              <w:spacing w:before="170" w:line="360" w:lineRule="auto"/>
              <w:rPr>
                <w:rFonts w:eastAsia="宋体" w:asciiTheme="minorHAnsi"/>
                <w:color w:val="auto"/>
                <w:sz w:val="24"/>
                <w:highlight w:val="none"/>
              </w:rPr>
            </w:pPr>
            <w:r>
              <w:rPr>
                <w:rFonts w:hint="eastAsia" w:eastAsia="宋体" w:asciiTheme="minorHAnsi"/>
                <w:color w:val="auto"/>
                <w:sz w:val="24"/>
                <w:highlight w:val="none"/>
              </w:rPr>
              <w:t>投入数量</w:t>
            </w:r>
          </w:p>
          <w:p w14:paraId="5D6CE247">
            <w:pPr>
              <w:pStyle w:val="56"/>
              <w:pageBreakBefore w:val="0"/>
              <w:kinsoku/>
              <w:wordWrap/>
              <w:overflowPunct/>
              <w:topLinePunct w:val="0"/>
              <w:bidi w:val="0"/>
              <w:spacing w:before="5" w:line="360" w:lineRule="auto"/>
              <w:rPr>
                <w:rFonts w:eastAsia="宋体" w:asciiTheme="minorHAnsi"/>
                <w:color w:val="auto"/>
                <w:sz w:val="24"/>
                <w:highlight w:val="none"/>
              </w:rPr>
            </w:pPr>
            <w:r>
              <w:rPr>
                <w:rFonts w:hint="eastAsia" w:eastAsia="宋体" w:asciiTheme="minorHAnsi"/>
                <w:color w:val="auto"/>
                <w:sz w:val="24"/>
                <w:highlight w:val="none"/>
              </w:rPr>
              <w:t>（单位）</w:t>
            </w:r>
          </w:p>
        </w:tc>
        <w:tc>
          <w:tcPr>
            <w:tcW w:w="1276" w:type="dxa"/>
          </w:tcPr>
          <w:p w14:paraId="1F837239">
            <w:pPr>
              <w:pStyle w:val="56"/>
              <w:pageBreakBefore w:val="0"/>
              <w:kinsoku/>
              <w:wordWrap/>
              <w:overflowPunct/>
              <w:topLinePunct w:val="0"/>
              <w:bidi w:val="0"/>
              <w:spacing w:line="360" w:lineRule="auto"/>
              <w:ind w:left="77"/>
              <w:rPr>
                <w:rFonts w:eastAsia="宋体" w:asciiTheme="minorHAnsi"/>
                <w:color w:val="auto"/>
                <w:sz w:val="24"/>
                <w:highlight w:val="none"/>
              </w:rPr>
            </w:pPr>
          </w:p>
          <w:p w14:paraId="3F8BD57D">
            <w:pPr>
              <w:pStyle w:val="56"/>
              <w:pageBreakBefore w:val="0"/>
              <w:kinsoku/>
              <w:wordWrap/>
              <w:overflowPunct/>
              <w:topLinePunct w:val="0"/>
              <w:bidi w:val="0"/>
              <w:spacing w:line="360" w:lineRule="auto"/>
              <w:ind w:left="77"/>
              <w:rPr>
                <w:rFonts w:eastAsia="宋体" w:asciiTheme="minorHAnsi"/>
                <w:color w:val="auto"/>
                <w:sz w:val="24"/>
                <w:highlight w:val="none"/>
              </w:rPr>
            </w:pPr>
            <w:r>
              <w:rPr>
                <w:rFonts w:hint="eastAsia" w:eastAsia="宋体" w:asciiTheme="minorHAnsi"/>
                <w:color w:val="auto"/>
                <w:sz w:val="24"/>
                <w:highlight w:val="none"/>
              </w:rPr>
              <w:t>性能说明</w:t>
            </w:r>
          </w:p>
        </w:tc>
        <w:tc>
          <w:tcPr>
            <w:tcW w:w="1417" w:type="dxa"/>
          </w:tcPr>
          <w:p w14:paraId="002D3B81">
            <w:pPr>
              <w:pStyle w:val="56"/>
              <w:pageBreakBefore w:val="0"/>
              <w:kinsoku/>
              <w:wordWrap/>
              <w:overflowPunct/>
              <w:topLinePunct w:val="0"/>
              <w:bidi w:val="0"/>
              <w:spacing w:before="6" w:line="360" w:lineRule="auto"/>
              <w:rPr>
                <w:rFonts w:eastAsia="宋体" w:asciiTheme="minorHAnsi"/>
                <w:color w:val="auto"/>
                <w:sz w:val="24"/>
                <w:highlight w:val="none"/>
              </w:rPr>
            </w:pPr>
          </w:p>
          <w:p w14:paraId="38DAF827">
            <w:pPr>
              <w:pStyle w:val="56"/>
              <w:pageBreakBefore w:val="0"/>
              <w:kinsoku/>
              <w:wordWrap/>
              <w:overflowPunct/>
              <w:topLinePunct w:val="0"/>
              <w:bidi w:val="0"/>
              <w:spacing w:line="360" w:lineRule="auto"/>
              <w:rPr>
                <w:rFonts w:eastAsia="宋体" w:asciiTheme="minorHAnsi"/>
                <w:color w:val="auto"/>
                <w:sz w:val="24"/>
                <w:highlight w:val="none"/>
              </w:rPr>
            </w:pPr>
            <w:r>
              <w:rPr>
                <w:rFonts w:hint="eastAsia" w:eastAsia="宋体" w:asciiTheme="minorHAnsi"/>
                <w:color w:val="auto"/>
                <w:sz w:val="24"/>
                <w:highlight w:val="none"/>
              </w:rPr>
              <w:t>产品来源</w:t>
            </w:r>
          </w:p>
        </w:tc>
        <w:tc>
          <w:tcPr>
            <w:tcW w:w="851" w:type="dxa"/>
          </w:tcPr>
          <w:p w14:paraId="598EFC8F">
            <w:pPr>
              <w:pStyle w:val="56"/>
              <w:pageBreakBefore w:val="0"/>
              <w:kinsoku/>
              <w:wordWrap/>
              <w:overflowPunct/>
              <w:topLinePunct w:val="0"/>
              <w:bidi w:val="0"/>
              <w:spacing w:before="6" w:line="360" w:lineRule="auto"/>
              <w:rPr>
                <w:rFonts w:eastAsia="宋体" w:asciiTheme="minorHAnsi"/>
                <w:color w:val="auto"/>
                <w:sz w:val="24"/>
                <w:highlight w:val="none"/>
              </w:rPr>
            </w:pPr>
          </w:p>
          <w:p w14:paraId="2B2EB8A5">
            <w:pPr>
              <w:pStyle w:val="56"/>
              <w:pageBreakBefore w:val="0"/>
              <w:kinsoku/>
              <w:wordWrap/>
              <w:overflowPunct/>
              <w:topLinePunct w:val="0"/>
              <w:bidi w:val="0"/>
              <w:spacing w:line="360" w:lineRule="auto"/>
              <w:ind w:left="114"/>
              <w:rPr>
                <w:rFonts w:eastAsia="宋体" w:asciiTheme="minorHAnsi"/>
                <w:color w:val="auto"/>
                <w:sz w:val="24"/>
                <w:highlight w:val="none"/>
              </w:rPr>
            </w:pPr>
            <w:r>
              <w:rPr>
                <w:rFonts w:hint="eastAsia" w:eastAsia="宋体" w:asciiTheme="minorHAnsi"/>
                <w:color w:val="auto"/>
                <w:sz w:val="24"/>
                <w:highlight w:val="none"/>
              </w:rPr>
              <w:t>品牌</w:t>
            </w:r>
          </w:p>
        </w:tc>
        <w:tc>
          <w:tcPr>
            <w:tcW w:w="987" w:type="dxa"/>
          </w:tcPr>
          <w:p w14:paraId="63743E85">
            <w:pPr>
              <w:pStyle w:val="56"/>
              <w:pageBreakBefore w:val="0"/>
              <w:kinsoku/>
              <w:wordWrap/>
              <w:overflowPunct/>
              <w:topLinePunct w:val="0"/>
              <w:bidi w:val="0"/>
              <w:spacing w:line="360" w:lineRule="auto"/>
              <w:ind w:left="152"/>
              <w:rPr>
                <w:rFonts w:eastAsia="宋体" w:asciiTheme="minorHAnsi"/>
                <w:color w:val="auto"/>
                <w:sz w:val="24"/>
                <w:highlight w:val="none"/>
              </w:rPr>
            </w:pPr>
          </w:p>
          <w:p w14:paraId="6A0875F3">
            <w:pPr>
              <w:pStyle w:val="56"/>
              <w:pageBreakBefore w:val="0"/>
              <w:kinsoku/>
              <w:wordWrap/>
              <w:overflowPunct/>
              <w:topLinePunct w:val="0"/>
              <w:bidi w:val="0"/>
              <w:spacing w:line="360" w:lineRule="auto"/>
              <w:ind w:left="152"/>
              <w:rPr>
                <w:rFonts w:eastAsia="宋体" w:asciiTheme="minorHAnsi"/>
                <w:color w:val="auto"/>
                <w:sz w:val="24"/>
                <w:highlight w:val="none"/>
              </w:rPr>
            </w:pPr>
            <w:r>
              <w:rPr>
                <w:rFonts w:hint="eastAsia" w:eastAsia="宋体" w:asciiTheme="minorHAnsi"/>
                <w:color w:val="auto"/>
                <w:sz w:val="24"/>
                <w:highlight w:val="none"/>
              </w:rPr>
              <w:t>产地</w:t>
            </w:r>
          </w:p>
        </w:tc>
      </w:tr>
      <w:tr w14:paraId="71F46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57C4D7F2">
            <w:pPr>
              <w:pStyle w:val="56"/>
              <w:pageBreakBefore w:val="0"/>
              <w:kinsoku/>
              <w:wordWrap/>
              <w:overflowPunct/>
              <w:topLinePunct w:val="0"/>
              <w:bidi w:val="0"/>
              <w:spacing w:before="4"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1</w:t>
            </w:r>
          </w:p>
        </w:tc>
        <w:tc>
          <w:tcPr>
            <w:tcW w:w="780" w:type="dxa"/>
          </w:tcPr>
          <w:p w14:paraId="7DCF8B84">
            <w:pPr>
              <w:pStyle w:val="56"/>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6E27E9BE">
            <w:pPr>
              <w:pStyle w:val="56"/>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753921D2">
            <w:pPr>
              <w:pStyle w:val="56"/>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578BE35C">
            <w:pPr>
              <w:pStyle w:val="56"/>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407FB1F8">
            <w:pPr>
              <w:pStyle w:val="56"/>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14A74203">
            <w:pPr>
              <w:pStyle w:val="56"/>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066239BA">
            <w:pPr>
              <w:pStyle w:val="56"/>
              <w:pageBreakBefore w:val="0"/>
              <w:kinsoku/>
              <w:wordWrap/>
              <w:overflowPunct/>
              <w:topLinePunct w:val="0"/>
              <w:bidi w:val="0"/>
              <w:spacing w:line="360" w:lineRule="auto"/>
              <w:rPr>
                <w:rFonts w:eastAsia="宋体" w:asciiTheme="minorHAnsi"/>
                <w:color w:val="auto"/>
                <w:sz w:val="24"/>
                <w:highlight w:val="none"/>
              </w:rPr>
            </w:pPr>
          </w:p>
        </w:tc>
      </w:tr>
      <w:tr w14:paraId="0ACB5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79B12621">
            <w:pPr>
              <w:pStyle w:val="56"/>
              <w:pageBreakBefore w:val="0"/>
              <w:kinsoku/>
              <w:wordWrap/>
              <w:overflowPunct/>
              <w:topLinePunct w:val="0"/>
              <w:bidi w:val="0"/>
              <w:spacing w:before="3"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2</w:t>
            </w:r>
          </w:p>
        </w:tc>
        <w:tc>
          <w:tcPr>
            <w:tcW w:w="780" w:type="dxa"/>
          </w:tcPr>
          <w:p w14:paraId="4DB61150">
            <w:pPr>
              <w:pStyle w:val="56"/>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6CA2193A">
            <w:pPr>
              <w:pStyle w:val="56"/>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671FE4A7">
            <w:pPr>
              <w:pStyle w:val="56"/>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0A15C0AA">
            <w:pPr>
              <w:pStyle w:val="56"/>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20F415B5">
            <w:pPr>
              <w:pStyle w:val="56"/>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5FB7DDD9">
            <w:pPr>
              <w:pStyle w:val="56"/>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120C649F">
            <w:pPr>
              <w:pStyle w:val="56"/>
              <w:pageBreakBefore w:val="0"/>
              <w:kinsoku/>
              <w:wordWrap/>
              <w:overflowPunct/>
              <w:topLinePunct w:val="0"/>
              <w:bidi w:val="0"/>
              <w:spacing w:line="360" w:lineRule="auto"/>
              <w:rPr>
                <w:rFonts w:eastAsia="宋体" w:asciiTheme="minorHAnsi"/>
                <w:color w:val="auto"/>
                <w:sz w:val="24"/>
                <w:highlight w:val="none"/>
              </w:rPr>
            </w:pPr>
          </w:p>
        </w:tc>
      </w:tr>
      <w:tr w14:paraId="1E6EE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21CC56D3">
            <w:pPr>
              <w:pStyle w:val="56"/>
              <w:pageBreakBefore w:val="0"/>
              <w:kinsoku/>
              <w:wordWrap/>
              <w:overflowPunct/>
              <w:topLinePunct w:val="0"/>
              <w:bidi w:val="0"/>
              <w:spacing w:before="2"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3</w:t>
            </w:r>
          </w:p>
        </w:tc>
        <w:tc>
          <w:tcPr>
            <w:tcW w:w="780" w:type="dxa"/>
          </w:tcPr>
          <w:p w14:paraId="0F533478">
            <w:pPr>
              <w:pStyle w:val="56"/>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302F35A6">
            <w:pPr>
              <w:pStyle w:val="56"/>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0328CB08">
            <w:pPr>
              <w:pStyle w:val="56"/>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3F76358E">
            <w:pPr>
              <w:pStyle w:val="56"/>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219D970D">
            <w:pPr>
              <w:pStyle w:val="56"/>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5056B5AE">
            <w:pPr>
              <w:pStyle w:val="56"/>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14324D5A">
            <w:pPr>
              <w:pStyle w:val="56"/>
              <w:pageBreakBefore w:val="0"/>
              <w:kinsoku/>
              <w:wordWrap/>
              <w:overflowPunct/>
              <w:topLinePunct w:val="0"/>
              <w:bidi w:val="0"/>
              <w:spacing w:line="360" w:lineRule="auto"/>
              <w:rPr>
                <w:rFonts w:eastAsia="宋体" w:asciiTheme="minorHAnsi"/>
                <w:color w:val="auto"/>
                <w:sz w:val="24"/>
                <w:highlight w:val="none"/>
              </w:rPr>
            </w:pPr>
          </w:p>
        </w:tc>
      </w:tr>
      <w:tr w14:paraId="2A44C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3CADA11C">
            <w:pPr>
              <w:pStyle w:val="56"/>
              <w:pageBreakBefore w:val="0"/>
              <w:kinsoku/>
              <w:wordWrap/>
              <w:overflowPunct/>
              <w:topLinePunct w:val="0"/>
              <w:bidi w:val="0"/>
              <w:spacing w:before="4"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4</w:t>
            </w:r>
          </w:p>
        </w:tc>
        <w:tc>
          <w:tcPr>
            <w:tcW w:w="780" w:type="dxa"/>
          </w:tcPr>
          <w:p w14:paraId="44B9D766">
            <w:pPr>
              <w:pStyle w:val="56"/>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4EFBD78C">
            <w:pPr>
              <w:pStyle w:val="56"/>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2C2311DC">
            <w:pPr>
              <w:pStyle w:val="56"/>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77E53E09">
            <w:pPr>
              <w:pStyle w:val="56"/>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4F35955D">
            <w:pPr>
              <w:pStyle w:val="56"/>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49545A42">
            <w:pPr>
              <w:pStyle w:val="56"/>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4004C0FA">
            <w:pPr>
              <w:pStyle w:val="56"/>
              <w:pageBreakBefore w:val="0"/>
              <w:kinsoku/>
              <w:wordWrap/>
              <w:overflowPunct/>
              <w:topLinePunct w:val="0"/>
              <w:bidi w:val="0"/>
              <w:spacing w:line="360" w:lineRule="auto"/>
              <w:rPr>
                <w:rFonts w:eastAsia="宋体" w:asciiTheme="minorHAnsi"/>
                <w:color w:val="auto"/>
                <w:sz w:val="24"/>
                <w:highlight w:val="none"/>
              </w:rPr>
            </w:pPr>
          </w:p>
        </w:tc>
      </w:tr>
      <w:tr w14:paraId="17265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20539E6B">
            <w:pPr>
              <w:pStyle w:val="56"/>
              <w:pageBreakBefore w:val="0"/>
              <w:kinsoku/>
              <w:wordWrap/>
              <w:overflowPunct/>
              <w:topLinePunct w:val="0"/>
              <w:bidi w:val="0"/>
              <w:spacing w:before="3"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5</w:t>
            </w:r>
          </w:p>
        </w:tc>
        <w:tc>
          <w:tcPr>
            <w:tcW w:w="780" w:type="dxa"/>
          </w:tcPr>
          <w:p w14:paraId="5215EBA6">
            <w:pPr>
              <w:pStyle w:val="56"/>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5F5C9494">
            <w:pPr>
              <w:pStyle w:val="56"/>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7F8D6E37">
            <w:pPr>
              <w:pStyle w:val="56"/>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52553888">
            <w:pPr>
              <w:pStyle w:val="56"/>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53F4183F">
            <w:pPr>
              <w:pStyle w:val="56"/>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3CE59E13">
            <w:pPr>
              <w:pStyle w:val="56"/>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5A63207D">
            <w:pPr>
              <w:pStyle w:val="56"/>
              <w:pageBreakBefore w:val="0"/>
              <w:kinsoku/>
              <w:wordWrap/>
              <w:overflowPunct/>
              <w:topLinePunct w:val="0"/>
              <w:bidi w:val="0"/>
              <w:spacing w:line="360" w:lineRule="auto"/>
              <w:rPr>
                <w:rFonts w:eastAsia="宋体" w:asciiTheme="minorHAnsi"/>
                <w:color w:val="auto"/>
                <w:sz w:val="24"/>
                <w:highlight w:val="none"/>
              </w:rPr>
            </w:pPr>
          </w:p>
        </w:tc>
      </w:tr>
      <w:tr w14:paraId="5327E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0E3E6561">
            <w:pPr>
              <w:pStyle w:val="56"/>
              <w:pageBreakBefore w:val="0"/>
              <w:kinsoku/>
              <w:wordWrap/>
              <w:overflowPunct/>
              <w:topLinePunct w:val="0"/>
              <w:bidi w:val="0"/>
              <w:spacing w:before="2"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6</w:t>
            </w:r>
          </w:p>
        </w:tc>
        <w:tc>
          <w:tcPr>
            <w:tcW w:w="780" w:type="dxa"/>
          </w:tcPr>
          <w:p w14:paraId="3590AC5F">
            <w:pPr>
              <w:pStyle w:val="56"/>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653D5762">
            <w:pPr>
              <w:pStyle w:val="56"/>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6899D6AF">
            <w:pPr>
              <w:pStyle w:val="56"/>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421EE3C7">
            <w:pPr>
              <w:pStyle w:val="56"/>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1578A06C">
            <w:pPr>
              <w:pStyle w:val="56"/>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424A4259">
            <w:pPr>
              <w:pStyle w:val="56"/>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0FC4E6A1">
            <w:pPr>
              <w:pStyle w:val="56"/>
              <w:pageBreakBefore w:val="0"/>
              <w:kinsoku/>
              <w:wordWrap/>
              <w:overflowPunct/>
              <w:topLinePunct w:val="0"/>
              <w:bidi w:val="0"/>
              <w:spacing w:line="360" w:lineRule="auto"/>
              <w:rPr>
                <w:rFonts w:eastAsia="宋体" w:asciiTheme="minorHAnsi"/>
                <w:color w:val="auto"/>
                <w:sz w:val="24"/>
                <w:highlight w:val="none"/>
              </w:rPr>
            </w:pPr>
          </w:p>
        </w:tc>
      </w:tr>
      <w:tr w14:paraId="56CD1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926" w:type="dxa"/>
          </w:tcPr>
          <w:p w14:paraId="107326B8">
            <w:pPr>
              <w:pStyle w:val="56"/>
              <w:pageBreakBefore w:val="0"/>
              <w:kinsoku/>
              <w:wordWrap/>
              <w:overflowPunct/>
              <w:topLinePunct w:val="0"/>
              <w:bidi w:val="0"/>
              <w:spacing w:before="4" w:line="360" w:lineRule="auto"/>
              <w:ind w:left="8"/>
              <w:jc w:val="center"/>
              <w:rPr>
                <w:rFonts w:eastAsia="宋体" w:asciiTheme="minorHAnsi"/>
                <w:color w:val="auto"/>
                <w:sz w:val="24"/>
                <w:highlight w:val="none"/>
              </w:rPr>
            </w:pPr>
            <w:r>
              <w:rPr>
                <w:rFonts w:hint="eastAsia" w:eastAsia="宋体" w:asciiTheme="minorHAnsi"/>
                <w:color w:val="auto"/>
                <w:sz w:val="24"/>
                <w:highlight w:val="none"/>
              </w:rPr>
              <w:t>…</w:t>
            </w:r>
          </w:p>
        </w:tc>
        <w:tc>
          <w:tcPr>
            <w:tcW w:w="780" w:type="dxa"/>
          </w:tcPr>
          <w:p w14:paraId="4F3A395A">
            <w:pPr>
              <w:pStyle w:val="56"/>
              <w:pageBreakBefore w:val="0"/>
              <w:kinsoku/>
              <w:wordWrap/>
              <w:overflowPunct/>
              <w:topLinePunct w:val="0"/>
              <w:bidi w:val="0"/>
              <w:spacing w:line="360" w:lineRule="auto"/>
              <w:rPr>
                <w:rFonts w:eastAsia="宋体" w:asciiTheme="minorHAnsi"/>
                <w:color w:val="auto"/>
                <w:sz w:val="24"/>
                <w:highlight w:val="none"/>
              </w:rPr>
            </w:pPr>
          </w:p>
        </w:tc>
        <w:tc>
          <w:tcPr>
            <w:tcW w:w="2410" w:type="dxa"/>
          </w:tcPr>
          <w:p w14:paraId="133B628C">
            <w:pPr>
              <w:pStyle w:val="56"/>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3114748C">
            <w:pPr>
              <w:pStyle w:val="56"/>
              <w:pageBreakBefore w:val="0"/>
              <w:kinsoku/>
              <w:wordWrap/>
              <w:overflowPunct/>
              <w:topLinePunct w:val="0"/>
              <w:bidi w:val="0"/>
              <w:spacing w:line="360" w:lineRule="auto"/>
              <w:rPr>
                <w:rFonts w:eastAsia="宋体" w:asciiTheme="minorHAnsi"/>
                <w:color w:val="auto"/>
                <w:sz w:val="24"/>
                <w:highlight w:val="none"/>
              </w:rPr>
            </w:pPr>
          </w:p>
        </w:tc>
        <w:tc>
          <w:tcPr>
            <w:tcW w:w="1276" w:type="dxa"/>
          </w:tcPr>
          <w:p w14:paraId="3E0134E6">
            <w:pPr>
              <w:pStyle w:val="56"/>
              <w:pageBreakBefore w:val="0"/>
              <w:kinsoku/>
              <w:wordWrap/>
              <w:overflowPunct/>
              <w:topLinePunct w:val="0"/>
              <w:bidi w:val="0"/>
              <w:spacing w:line="360" w:lineRule="auto"/>
              <w:rPr>
                <w:rFonts w:eastAsia="宋体" w:asciiTheme="minorHAnsi"/>
                <w:color w:val="auto"/>
                <w:sz w:val="24"/>
                <w:highlight w:val="none"/>
              </w:rPr>
            </w:pPr>
          </w:p>
        </w:tc>
        <w:tc>
          <w:tcPr>
            <w:tcW w:w="1417" w:type="dxa"/>
          </w:tcPr>
          <w:p w14:paraId="1250DC74">
            <w:pPr>
              <w:pStyle w:val="56"/>
              <w:pageBreakBefore w:val="0"/>
              <w:kinsoku/>
              <w:wordWrap/>
              <w:overflowPunct/>
              <w:topLinePunct w:val="0"/>
              <w:bidi w:val="0"/>
              <w:spacing w:line="360" w:lineRule="auto"/>
              <w:rPr>
                <w:rFonts w:eastAsia="宋体" w:asciiTheme="minorHAnsi"/>
                <w:color w:val="auto"/>
                <w:sz w:val="24"/>
                <w:highlight w:val="none"/>
              </w:rPr>
            </w:pPr>
          </w:p>
        </w:tc>
        <w:tc>
          <w:tcPr>
            <w:tcW w:w="851" w:type="dxa"/>
          </w:tcPr>
          <w:p w14:paraId="0B38AF23">
            <w:pPr>
              <w:pStyle w:val="56"/>
              <w:pageBreakBefore w:val="0"/>
              <w:kinsoku/>
              <w:wordWrap/>
              <w:overflowPunct/>
              <w:topLinePunct w:val="0"/>
              <w:bidi w:val="0"/>
              <w:spacing w:line="360" w:lineRule="auto"/>
              <w:rPr>
                <w:rFonts w:eastAsia="宋体" w:asciiTheme="minorHAnsi"/>
                <w:color w:val="auto"/>
                <w:sz w:val="24"/>
                <w:highlight w:val="none"/>
              </w:rPr>
            </w:pPr>
          </w:p>
        </w:tc>
        <w:tc>
          <w:tcPr>
            <w:tcW w:w="987" w:type="dxa"/>
          </w:tcPr>
          <w:p w14:paraId="219F4000">
            <w:pPr>
              <w:pStyle w:val="56"/>
              <w:pageBreakBefore w:val="0"/>
              <w:kinsoku/>
              <w:wordWrap/>
              <w:overflowPunct/>
              <w:topLinePunct w:val="0"/>
              <w:bidi w:val="0"/>
              <w:spacing w:line="360" w:lineRule="auto"/>
              <w:rPr>
                <w:rFonts w:eastAsia="宋体" w:asciiTheme="minorHAnsi"/>
                <w:color w:val="auto"/>
                <w:sz w:val="24"/>
                <w:highlight w:val="none"/>
              </w:rPr>
            </w:pPr>
          </w:p>
        </w:tc>
      </w:tr>
    </w:tbl>
    <w:p w14:paraId="7BC40C56">
      <w:pPr>
        <w:pStyle w:val="41"/>
        <w:pageBreakBefore w:val="0"/>
        <w:kinsoku/>
        <w:wordWrap/>
        <w:overflowPunct/>
        <w:topLinePunct w:val="0"/>
        <w:bidi w:val="0"/>
        <w:adjustRightInd w:val="0"/>
        <w:snapToGrid w:val="0"/>
        <w:spacing w:line="360" w:lineRule="auto"/>
        <w:ind w:right="84" w:rightChars="40" w:firstLine="2640" w:firstLineChars="1100"/>
        <w:rPr>
          <w:rFonts w:hAnsi="宋体" w:asciiTheme="minorHAnsi"/>
          <w:color w:val="auto"/>
          <w:sz w:val="24"/>
          <w:szCs w:val="24"/>
          <w:highlight w:val="none"/>
        </w:rPr>
      </w:pPr>
    </w:p>
    <w:p w14:paraId="13787611">
      <w:pPr>
        <w:pStyle w:val="41"/>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hAnsi="宋体" w:asciiTheme="minorHAnsi"/>
          <w:color w:val="auto"/>
          <w:sz w:val="24"/>
          <w:szCs w:val="24"/>
          <w:highlight w:val="none"/>
          <w:lang w:eastAsia="zh-CN"/>
        </w:rPr>
        <w:t>投标人</w:t>
      </w:r>
      <w:r>
        <w:rPr>
          <w:rFonts w:hint="eastAsia" w:hAnsi="宋体" w:asciiTheme="minorHAnsi"/>
          <w:color w:val="auto"/>
          <w:sz w:val="24"/>
          <w:szCs w:val="24"/>
          <w:highlight w:val="none"/>
        </w:rPr>
        <w:t>：</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（签章）</w:t>
      </w:r>
    </w:p>
    <w:p w14:paraId="338BDB93">
      <w:pPr>
        <w:pStyle w:val="41"/>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asciiTheme="minorHAnsi"/>
          <w:color w:val="auto"/>
          <w:sz w:val="24"/>
          <w:szCs w:val="24"/>
          <w:highlight w:val="none"/>
        </w:rPr>
        <w:t xml:space="preserve"> </w:t>
      </w:r>
    </w:p>
    <w:p w14:paraId="7434F69F">
      <w:pPr>
        <w:pStyle w:val="41"/>
        <w:pageBreakBefore w:val="0"/>
        <w:kinsoku/>
        <w:wordWrap/>
        <w:overflowPunct/>
        <w:topLinePunct w:val="0"/>
        <w:bidi w:val="0"/>
        <w:adjustRightInd w:val="0"/>
        <w:snapToGrid w:val="0"/>
        <w:spacing w:line="360" w:lineRule="auto"/>
        <w:ind w:right="84" w:rightChars="40" w:firstLine="4080" w:firstLineChars="1700"/>
        <w:rPr>
          <w:color w:val="auto"/>
          <w:sz w:val="28"/>
          <w:szCs w:val="28"/>
          <w:highlight w:val="non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月</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2889E4F7">
      <w:pPr>
        <w:pStyle w:val="9"/>
        <w:pageBreakBefore w:val="0"/>
        <w:kinsoku/>
        <w:wordWrap/>
        <w:overflowPunct/>
        <w:topLinePunct w:val="0"/>
        <w:bidi w:val="0"/>
        <w:adjustRightInd w:val="0"/>
        <w:snapToGrid w:val="0"/>
        <w:spacing w:line="360" w:lineRule="auto"/>
        <w:rPr>
          <w:color w:val="auto"/>
          <w:sz w:val="28"/>
          <w:szCs w:val="28"/>
          <w:highlight w:val="none"/>
        </w:rPr>
      </w:pPr>
    </w:p>
    <w:p w14:paraId="464FB6B7">
      <w:pPr>
        <w:pageBreakBefore w:val="0"/>
        <w:kinsoku/>
        <w:wordWrap/>
        <w:overflowPunct/>
        <w:topLinePunct w:val="0"/>
        <w:bidi w:val="0"/>
        <w:adjustRightInd w:val="0"/>
        <w:snapToGrid w:val="0"/>
        <w:spacing w:line="360" w:lineRule="auto"/>
        <w:rPr>
          <w:color w:val="auto"/>
          <w:sz w:val="28"/>
          <w:szCs w:val="28"/>
          <w:highlight w:val="none"/>
        </w:rPr>
      </w:pPr>
    </w:p>
    <w:p w14:paraId="761C638B">
      <w:pPr>
        <w:rPr>
          <w:rFonts w:hint="eastAsia" w:asciiTheme="minorHAnsi"/>
          <w:b w:val="0"/>
          <w:color w:val="auto"/>
          <w:sz w:val="24"/>
          <w:szCs w:val="24"/>
          <w:highlight w:val="none"/>
        </w:rPr>
      </w:pPr>
      <w:bookmarkStart w:id="267" w:name="_Toc89950783"/>
      <w:bookmarkStart w:id="268" w:name="_Toc31933"/>
      <w:r>
        <w:rPr>
          <w:rFonts w:hint="eastAsia" w:asciiTheme="minorHAnsi"/>
          <w:b w:val="0"/>
          <w:color w:val="auto"/>
          <w:sz w:val="24"/>
          <w:szCs w:val="24"/>
          <w:highlight w:val="none"/>
        </w:rPr>
        <w:br w:type="page"/>
      </w:r>
    </w:p>
    <w:p w14:paraId="6BA358EB">
      <w:pPr>
        <w:pStyle w:val="20"/>
        <w:pageBreakBefore w:val="0"/>
        <w:kinsoku/>
        <w:wordWrap/>
        <w:overflowPunct/>
        <w:topLinePunct w:val="0"/>
        <w:bidi w:val="0"/>
        <w:spacing w:line="360" w:lineRule="auto"/>
        <w:jc w:val="both"/>
        <w:outlineLvl w:val="1"/>
        <w:rPr>
          <w:rFonts w:asciiTheme="minorHAnsi"/>
          <w:b w:val="0"/>
          <w:color w:val="auto"/>
          <w:sz w:val="24"/>
          <w:szCs w:val="24"/>
          <w:highlight w:val="none"/>
        </w:rPr>
      </w:pPr>
      <w:bookmarkStart w:id="269" w:name="_Toc30708"/>
      <w:bookmarkStart w:id="270" w:name="_Toc6228"/>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六</w:t>
      </w:r>
      <w:r>
        <w:rPr>
          <w:rFonts w:hint="eastAsia" w:asciiTheme="minorHAnsi"/>
          <w:b w:val="0"/>
          <w:color w:val="auto"/>
          <w:sz w:val="24"/>
          <w:szCs w:val="24"/>
          <w:highlight w:val="none"/>
        </w:rPr>
        <w:t>、技术响应/偏离表</w:t>
      </w:r>
      <w:bookmarkEnd w:id="267"/>
      <w:bookmarkEnd w:id="268"/>
      <w:bookmarkEnd w:id="269"/>
      <w:bookmarkEnd w:id="270"/>
      <w:r>
        <w:rPr>
          <w:rFonts w:hint="eastAsia" w:asciiTheme="minorHAnsi"/>
          <w:b w:val="0"/>
          <w:color w:val="auto"/>
          <w:sz w:val="24"/>
          <w:szCs w:val="24"/>
          <w:highlight w:val="none"/>
        </w:rPr>
        <w:t xml:space="preserve">       </w:t>
      </w:r>
    </w:p>
    <w:p w14:paraId="6E9A0943">
      <w:pPr>
        <w:pageBreakBefore w:val="0"/>
        <w:kinsoku/>
        <w:wordWrap/>
        <w:overflowPunct/>
        <w:topLinePunct w:val="0"/>
        <w:bidi w:val="0"/>
        <w:spacing w:line="360" w:lineRule="auto"/>
        <w:jc w:val="center"/>
        <w:rPr>
          <w:b/>
          <w:bCs/>
          <w:color w:val="auto"/>
          <w:sz w:val="24"/>
          <w:highlight w:val="none"/>
        </w:rPr>
      </w:pPr>
      <w:r>
        <w:rPr>
          <w:rFonts w:hint="eastAsia"/>
          <w:b/>
          <w:bCs/>
          <w:color w:val="auto"/>
          <w:sz w:val="24"/>
          <w:highlight w:val="none"/>
        </w:rPr>
        <w:t>服务内容响应/偏离表</w:t>
      </w:r>
    </w:p>
    <w:p w14:paraId="66C5582B">
      <w:pPr>
        <w:pStyle w:val="53"/>
        <w:pageBreakBefore w:val="0"/>
        <w:kinsoku/>
        <w:wordWrap/>
        <w:overflowPunct/>
        <w:topLinePunct w:val="0"/>
        <w:bidi w:val="0"/>
        <w:adjustRightInd w:val="0"/>
        <w:snapToGrid w:val="0"/>
        <w:spacing w:line="360" w:lineRule="auto"/>
        <w:rPr>
          <w:rFonts w:hint="eastAsia" w:hAnsi="宋体" w:asciiTheme="minorHAnsi"/>
          <w:b/>
          <w:color w:val="auto"/>
          <w:kern w:val="2"/>
          <w:sz w:val="24"/>
          <w:szCs w:val="24"/>
          <w:highlight w:val="none"/>
          <w:lang w:val="en-US"/>
        </w:rPr>
      </w:pPr>
      <w:r>
        <w:rPr>
          <w:rFonts w:hint="eastAsia" w:hAnsi="宋体" w:asciiTheme="minorHAnsi"/>
          <w:color w:val="auto"/>
          <w:sz w:val="24"/>
          <w:szCs w:val="24"/>
          <w:highlight w:val="none"/>
        </w:rPr>
        <w:t>项目名称：</w:t>
      </w:r>
      <w:r>
        <w:rPr>
          <w:rFonts w:hint="eastAsia" w:hAnsi="宋体" w:asciiTheme="minorHAnsi"/>
          <w:color w:val="auto"/>
          <w:sz w:val="24"/>
          <w:szCs w:val="24"/>
          <w:highlight w:val="none"/>
          <w:u w:val="single"/>
          <w:lang w:val="en-US"/>
        </w:rPr>
        <w:t xml:space="preserve">                            </w:t>
      </w:r>
      <w:r>
        <w:rPr>
          <w:rFonts w:hint="eastAsia" w:hAnsi="宋体" w:asciiTheme="minorHAnsi"/>
          <w:color w:val="auto"/>
          <w:sz w:val="24"/>
          <w:szCs w:val="24"/>
          <w:highlight w:val="none"/>
          <w:lang w:val="en-US"/>
        </w:rPr>
        <w:t xml:space="preserve">  </w:t>
      </w:r>
      <w:r>
        <w:rPr>
          <w:rFonts w:hint="eastAsia" w:hAnsi="宋体" w:asciiTheme="minorHAnsi"/>
          <w:color w:val="auto"/>
          <w:sz w:val="24"/>
          <w:szCs w:val="24"/>
          <w:highlight w:val="none"/>
        </w:rPr>
        <w:t>项目编号：</w:t>
      </w:r>
      <w:r>
        <w:rPr>
          <w:rFonts w:hAnsi="宋体" w:asciiTheme="minorHAnsi"/>
          <w:color w:val="auto"/>
          <w:sz w:val="24"/>
          <w:szCs w:val="24"/>
          <w:highlight w:val="none"/>
          <w:u w:val="single"/>
        </w:rPr>
        <w:t xml:space="preserve">                            </w:t>
      </w:r>
      <w:r>
        <w:rPr>
          <w:rFonts w:hint="eastAsia" w:hAnsi="宋体" w:asciiTheme="minorHAnsi"/>
          <w:b/>
          <w:color w:val="auto"/>
          <w:kern w:val="2"/>
          <w:sz w:val="24"/>
          <w:szCs w:val="24"/>
          <w:highlight w:val="none"/>
          <w:lang w:val="en-US"/>
        </w:rPr>
        <w:t xml:space="preserve"> </w:t>
      </w:r>
    </w:p>
    <w:tbl>
      <w:tblPr>
        <w:tblStyle w:val="28"/>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220"/>
        <w:gridCol w:w="2493"/>
        <w:gridCol w:w="2497"/>
        <w:gridCol w:w="1501"/>
        <w:gridCol w:w="1149"/>
      </w:tblGrid>
      <w:tr w14:paraId="2872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100" w:type="dxa"/>
            <w:vAlign w:val="center"/>
          </w:tcPr>
          <w:p w14:paraId="33F613C9">
            <w:pPr>
              <w:pStyle w:val="59"/>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rPr>
              <w:t>序号</w:t>
            </w:r>
          </w:p>
        </w:tc>
        <w:tc>
          <w:tcPr>
            <w:tcW w:w="1220" w:type="dxa"/>
            <w:vAlign w:val="center"/>
          </w:tcPr>
          <w:p w14:paraId="470EB725">
            <w:pPr>
              <w:pStyle w:val="59"/>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rPr>
              <w:t>服务名称</w:t>
            </w:r>
          </w:p>
        </w:tc>
        <w:tc>
          <w:tcPr>
            <w:tcW w:w="2493" w:type="dxa"/>
            <w:vAlign w:val="center"/>
          </w:tcPr>
          <w:p w14:paraId="7F080851">
            <w:pPr>
              <w:pStyle w:val="59"/>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lang w:val="en-US" w:eastAsia="zh-CN"/>
              </w:rPr>
              <w:t>招标</w:t>
            </w:r>
            <w:r>
              <w:rPr>
                <w:rFonts w:hint="eastAsia" w:hAnsi="宋体" w:asciiTheme="minorHAnsi"/>
                <w:color w:val="auto"/>
                <w:sz w:val="24"/>
                <w:szCs w:val="24"/>
                <w:highlight w:val="none"/>
              </w:rPr>
              <w:t>文件的技术要求</w:t>
            </w:r>
          </w:p>
        </w:tc>
        <w:tc>
          <w:tcPr>
            <w:tcW w:w="2497" w:type="dxa"/>
            <w:vAlign w:val="center"/>
          </w:tcPr>
          <w:p w14:paraId="5ECA0B33">
            <w:pPr>
              <w:pStyle w:val="59"/>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lang w:val="en-US" w:eastAsia="zh-CN"/>
              </w:rPr>
              <w:t>投标</w:t>
            </w:r>
            <w:r>
              <w:rPr>
                <w:rFonts w:hint="eastAsia" w:hAnsi="宋体" w:asciiTheme="minorHAnsi"/>
                <w:color w:val="auto"/>
                <w:sz w:val="24"/>
                <w:szCs w:val="24"/>
                <w:highlight w:val="none"/>
              </w:rPr>
              <w:t>文件的技术响应</w:t>
            </w:r>
          </w:p>
        </w:tc>
        <w:tc>
          <w:tcPr>
            <w:tcW w:w="1501" w:type="dxa"/>
            <w:vAlign w:val="center"/>
          </w:tcPr>
          <w:p w14:paraId="3BE6017F">
            <w:pPr>
              <w:pStyle w:val="59"/>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rPr>
              <w:t>响应/偏离</w:t>
            </w:r>
          </w:p>
        </w:tc>
        <w:tc>
          <w:tcPr>
            <w:tcW w:w="1149" w:type="dxa"/>
            <w:vAlign w:val="center"/>
          </w:tcPr>
          <w:p w14:paraId="6CD950D0">
            <w:pPr>
              <w:pStyle w:val="59"/>
              <w:pageBreakBefore w:val="0"/>
              <w:kinsoku/>
              <w:wordWrap/>
              <w:overflowPunct/>
              <w:topLinePunct w:val="0"/>
              <w:bidi w:val="0"/>
              <w:adjustRightInd w:val="0"/>
              <w:snapToGrid w:val="0"/>
              <w:spacing w:line="360" w:lineRule="auto"/>
              <w:ind w:right="84" w:rightChars="40"/>
              <w:rPr>
                <w:rFonts w:hAnsi="宋体" w:asciiTheme="minorHAnsi"/>
                <w:color w:val="auto"/>
                <w:sz w:val="24"/>
                <w:szCs w:val="24"/>
                <w:highlight w:val="none"/>
              </w:rPr>
            </w:pPr>
            <w:r>
              <w:rPr>
                <w:rFonts w:hint="eastAsia" w:hAnsi="宋体" w:asciiTheme="minorHAnsi"/>
                <w:color w:val="auto"/>
                <w:sz w:val="24"/>
                <w:szCs w:val="24"/>
                <w:highlight w:val="none"/>
              </w:rPr>
              <w:t>说明</w:t>
            </w:r>
          </w:p>
        </w:tc>
      </w:tr>
      <w:tr w14:paraId="40AE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trPr>
        <w:tc>
          <w:tcPr>
            <w:tcW w:w="1100" w:type="dxa"/>
            <w:vAlign w:val="center"/>
          </w:tcPr>
          <w:p w14:paraId="52E32241">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r>
              <w:rPr>
                <w:rFonts w:hint="eastAsia" w:hAnsi="宋体" w:asciiTheme="minorHAnsi"/>
                <w:color w:val="auto"/>
                <w:sz w:val="24"/>
                <w:szCs w:val="24"/>
                <w:highlight w:val="none"/>
              </w:rPr>
              <w:t>1</w:t>
            </w:r>
          </w:p>
        </w:tc>
        <w:tc>
          <w:tcPr>
            <w:tcW w:w="1220" w:type="dxa"/>
            <w:vAlign w:val="center"/>
          </w:tcPr>
          <w:p w14:paraId="3484467D">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1EA5A0A8">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15C221BE">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4B33751F">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390E4FA5">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11DC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1100" w:type="dxa"/>
            <w:vAlign w:val="center"/>
          </w:tcPr>
          <w:p w14:paraId="461EA90F">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r>
              <w:rPr>
                <w:rFonts w:hint="eastAsia" w:hAnsi="宋体" w:asciiTheme="minorHAnsi"/>
                <w:color w:val="auto"/>
                <w:sz w:val="24"/>
                <w:szCs w:val="24"/>
                <w:highlight w:val="none"/>
              </w:rPr>
              <w:t>2</w:t>
            </w:r>
          </w:p>
        </w:tc>
        <w:tc>
          <w:tcPr>
            <w:tcW w:w="1220" w:type="dxa"/>
            <w:vAlign w:val="center"/>
          </w:tcPr>
          <w:p w14:paraId="10652E8E">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6506D2D9">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411E73D4">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5C7F0048">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4F408DDB">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6D01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1100" w:type="dxa"/>
            <w:vAlign w:val="center"/>
          </w:tcPr>
          <w:p w14:paraId="2D01ED99">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r>
              <w:rPr>
                <w:rFonts w:hint="eastAsia" w:hAnsi="宋体" w:asciiTheme="minorHAnsi"/>
                <w:color w:val="auto"/>
                <w:sz w:val="24"/>
                <w:szCs w:val="24"/>
                <w:highlight w:val="none"/>
              </w:rPr>
              <w:t>3</w:t>
            </w:r>
          </w:p>
        </w:tc>
        <w:tc>
          <w:tcPr>
            <w:tcW w:w="1220" w:type="dxa"/>
            <w:vAlign w:val="center"/>
          </w:tcPr>
          <w:p w14:paraId="405A20C9">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593ED387">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5002DFEC">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1D3CF4A1">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18BC0F33">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0BD7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trPr>
        <w:tc>
          <w:tcPr>
            <w:tcW w:w="1100" w:type="dxa"/>
            <w:vAlign w:val="center"/>
          </w:tcPr>
          <w:p w14:paraId="6701708D">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r>
              <w:rPr>
                <w:rFonts w:hint="eastAsia" w:hAnsi="宋体" w:asciiTheme="minorHAnsi"/>
                <w:color w:val="auto"/>
                <w:sz w:val="24"/>
                <w:szCs w:val="24"/>
                <w:highlight w:val="none"/>
              </w:rPr>
              <w:t>…</w:t>
            </w:r>
          </w:p>
        </w:tc>
        <w:tc>
          <w:tcPr>
            <w:tcW w:w="1220" w:type="dxa"/>
            <w:vAlign w:val="center"/>
          </w:tcPr>
          <w:p w14:paraId="3788F8C9">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123C76E3">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3DE7B8A3">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02BE8753">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53A8166F">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4A14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1100" w:type="dxa"/>
            <w:vAlign w:val="center"/>
          </w:tcPr>
          <w:p w14:paraId="58043010">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220" w:type="dxa"/>
            <w:vAlign w:val="center"/>
          </w:tcPr>
          <w:p w14:paraId="20490D6C">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6E3C2296">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0AD34F6F">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12C4B1C2">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3021FB76">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5C31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1100" w:type="dxa"/>
            <w:vAlign w:val="center"/>
          </w:tcPr>
          <w:p w14:paraId="0DA43B12">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220" w:type="dxa"/>
            <w:vAlign w:val="center"/>
          </w:tcPr>
          <w:p w14:paraId="7B5C2EC9">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561E2CCC">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7E643943">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1D12B252">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23F83FBF">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70CD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1100" w:type="dxa"/>
            <w:vAlign w:val="center"/>
          </w:tcPr>
          <w:p w14:paraId="5EAD01CC">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220" w:type="dxa"/>
            <w:vAlign w:val="center"/>
          </w:tcPr>
          <w:p w14:paraId="65C1D902">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7A939737">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12012C46">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11E0C0AA">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269A280C">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185E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trPr>
        <w:tc>
          <w:tcPr>
            <w:tcW w:w="1100" w:type="dxa"/>
            <w:vAlign w:val="center"/>
          </w:tcPr>
          <w:p w14:paraId="04A4F9F9">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220" w:type="dxa"/>
            <w:vAlign w:val="center"/>
          </w:tcPr>
          <w:p w14:paraId="6AC9A0ED">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6574B6D8">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4188F7F0">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64389F75">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1E62FF56">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r>
      <w:tr w14:paraId="2CC45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1100" w:type="dxa"/>
            <w:vAlign w:val="center"/>
          </w:tcPr>
          <w:p w14:paraId="15FA3794">
            <w:pPr>
              <w:pStyle w:val="59"/>
              <w:pageBreakBefore w:val="0"/>
              <w:kinsoku/>
              <w:wordWrap/>
              <w:overflowPunct/>
              <w:topLinePunct w:val="0"/>
              <w:bidi w:val="0"/>
              <w:adjustRightInd w:val="0"/>
              <w:snapToGrid w:val="0"/>
              <w:spacing w:line="360" w:lineRule="auto"/>
              <w:ind w:right="84" w:rightChars="40" w:firstLine="560"/>
              <w:rPr>
                <w:rFonts w:hAnsi="宋体" w:asciiTheme="minorHAnsi"/>
                <w:color w:val="auto"/>
                <w:sz w:val="24"/>
                <w:szCs w:val="24"/>
                <w:highlight w:val="none"/>
              </w:rPr>
            </w:pPr>
          </w:p>
        </w:tc>
        <w:tc>
          <w:tcPr>
            <w:tcW w:w="1220" w:type="dxa"/>
            <w:vAlign w:val="center"/>
          </w:tcPr>
          <w:p w14:paraId="4329A731">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vAlign w:val="center"/>
          </w:tcPr>
          <w:p w14:paraId="1663CC3C">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vAlign w:val="center"/>
          </w:tcPr>
          <w:p w14:paraId="2FE5DE80">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vAlign w:val="center"/>
          </w:tcPr>
          <w:p w14:paraId="41E96FC5">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vAlign w:val="center"/>
          </w:tcPr>
          <w:p w14:paraId="3B30F3F8">
            <w:pPr>
              <w:pStyle w:val="59"/>
              <w:pageBreakBefore w:val="0"/>
              <w:kinsoku/>
              <w:wordWrap/>
              <w:overflowPunct/>
              <w:topLinePunct w:val="0"/>
              <w:bidi w:val="0"/>
              <w:adjustRightInd w:val="0"/>
              <w:snapToGrid w:val="0"/>
              <w:spacing w:line="360" w:lineRule="auto"/>
              <w:ind w:right="84" w:rightChars="40" w:firstLine="560"/>
              <w:rPr>
                <w:rFonts w:hAnsi="宋体" w:asciiTheme="minorHAnsi"/>
                <w:color w:val="auto"/>
                <w:sz w:val="24"/>
                <w:szCs w:val="24"/>
                <w:highlight w:val="none"/>
              </w:rPr>
            </w:pPr>
          </w:p>
        </w:tc>
      </w:tr>
      <w:tr w14:paraId="28B9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1100" w:type="dxa"/>
            <w:tcBorders>
              <w:bottom w:val="single" w:color="auto" w:sz="4" w:space="0"/>
            </w:tcBorders>
            <w:vAlign w:val="center"/>
          </w:tcPr>
          <w:p w14:paraId="14965A5B">
            <w:pPr>
              <w:pStyle w:val="59"/>
              <w:pageBreakBefore w:val="0"/>
              <w:kinsoku/>
              <w:wordWrap/>
              <w:overflowPunct/>
              <w:topLinePunct w:val="0"/>
              <w:bidi w:val="0"/>
              <w:adjustRightInd w:val="0"/>
              <w:snapToGrid w:val="0"/>
              <w:spacing w:line="360" w:lineRule="auto"/>
              <w:ind w:right="84" w:rightChars="40" w:firstLine="560"/>
              <w:rPr>
                <w:rFonts w:hAnsi="宋体" w:asciiTheme="minorHAnsi"/>
                <w:color w:val="auto"/>
                <w:sz w:val="24"/>
                <w:szCs w:val="24"/>
                <w:highlight w:val="none"/>
              </w:rPr>
            </w:pPr>
          </w:p>
        </w:tc>
        <w:tc>
          <w:tcPr>
            <w:tcW w:w="1220" w:type="dxa"/>
            <w:tcBorders>
              <w:bottom w:val="single" w:color="auto" w:sz="4" w:space="0"/>
            </w:tcBorders>
            <w:vAlign w:val="center"/>
          </w:tcPr>
          <w:p w14:paraId="6D89EFB6">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3" w:type="dxa"/>
            <w:tcBorders>
              <w:bottom w:val="single" w:color="auto" w:sz="4" w:space="0"/>
            </w:tcBorders>
            <w:vAlign w:val="center"/>
          </w:tcPr>
          <w:p w14:paraId="4F0F5F16">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2497" w:type="dxa"/>
            <w:tcBorders>
              <w:bottom w:val="single" w:color="auto" w:sz="4" w:space="0"/>
            </w:tcBorders>
            <w:vAlign w:val="center"/>
          </w:tcPr>
          <w:p w14:paraId="74E5C3F3">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501" w:type="dxa"/>
            <w:tcBorders>
              <w:bottom w:val="single" w:color="auto" w:sz="4" w:space="0"/>
            </w:tcBorders>
            <w:vAlign w:val="center"/>
          </w:tcPr>
          <w:p w14:paraId="576D3C6E">
            <w:pPr>
              <w:pStyle w:val="59"/>
              <w:pageBreakBefore w:val="0"/>
              <w:kinsoku/>
              <w:wordWrap/>
              <w:overflowPunct/>
              <w:topLinePunct w:val="0"/>
              <w:bidi w:val="0"/>
              <w:adjustRightInd w:val="0"/>
              <w:snapToGrid w:val="0"/>
              <w:spacing w:line="360" w:lineRule="auto"/>
              <w:ind w:right="84" w:rightChars="40" w:firstLine="560"/>
              <w:jc w:val="center"/>
              <w:rPr>
                <w:rFonts w:hAnsi="宋体" w:asciiTheme="minorHAnsi"/>
                <w:color w:val="auto"/>
                <w:sz w:val="24"/>
                <w:szCs w:val="24"/>
                <w:highlight w:val="none"/>
              </w:rPr>
            </w:pPr>
          </w:p>
        </w:tc>
        <w:tc>
          <w:tcPr>
            <w:tcW w:w="1149" w:type="dxa"/>
            <w:tcBorders>
              <w:bottom w:val="single" w:color="auto" w:sz="4" w:space="0"/>
            </w:tcBorders>
            <w:vAlign w:val="center"/>
          </w:tcPr>
          <w:p w14:paraId="3A756DA3">
            <w:pPr>
              <w:pStyle w:val="59"/>
              <w:pageBreakBefore w:val="0"/>
              <w:kinsoku/>
              <w:wordWrap/>
              <w:overflowPunct/>
              <w:topLinePunct w:val="0"/>
              <w:bidi w:val="0"/>
              <w:adjustRightInd w:val="0"/>
              <w:snapToGrid w:val="0"/>
              <w:spacing w:line="360" w:lineRule="auto"/>
              <w:ind w:right="84" w:rightChars="40" w:firstLine="560"/>
              <w:rPr>
                <w:rFonts w:hAnsi="宋体" w:asciiTheme="minorHAnsi"/>
                <w:color w:val="auto"/>
                <w:sz w:val="24"/>
                <w:szCs w:val="24"/>
                <w:highlight w:val="none"/>
              </w:rPr>
            </w:pPr>
          </w:p>
        </w:tc>
      </w:tr>
    </w:tbl>
    <w:p w14:paraId="754C6D62">
      <w:pPr>
        <w:pStyle w:val="59"/>
        <w:pageBreakBefore w:val="0"/>
        <w:kinsoku/>
        <w:wordWrap/>
        <w:overflowPunct/>
        <w:topLinePunct w:val="0"/>
        <w:bidi w:val="0"/>
        <w:adjustRightInd w:val="0"/>
        <w:snapToGrid w:val="0"/>
        <w:spacing w:line="360" w:lineRule="auto"/>
        <w:ind w:right="84" w:rightChars="40" w:firstLine="560"/>
        <w:rPr>
          <w:rFonts w:hAnsi="宋体" w:asciiTheme="minorHAnsi"/>
          <w:color w:val="auto"/>
          <w:sz w:val="24"/>
          <w:szCs w:val="24"/>
          <w:highlight w:val="none"/>
        </w:rPr>
      </w:pPr>
      <w:r>
        <w:rPr>
          <w:rFonts w:hint="eastAsia" w:hAnsi="宋体" w:asciiTheme="minorHAnsi"/>
          <w:color w:val="auto"/>
          <w:sz w:val="24"/>
          <w:szCs w:val="24"/>
          <w:highlight w:val="none"/>
        </w:rPr>
        <w:t>填报要求：</w:t>
      </w:r>
    </w:p>
    <w:p w14:paraId="2B2DD643">
      <w:pPr>
        <w:pageBreakBefore w:val="0"/>
        <w:kinsoku/>
        <w:wordWrap/>
        <w:overflowPunct/>
        <w:topLinePunct w:val="0"/>
        <w:bidi w:val="0"/>
        <w:spacing w:line="360" w:lineRule="auto"/>
        <w:ind w:firstLine="240" w:firstLineChars="100"/>
        <w:rPr>
          <w:rFonts w:hAnsi="宋体" w:eastAsia="宋体" w:cs="Times New Roman"/>
          <w:color w:val="auto"/>
          <w:sz w:val="24"/>
          <w:highlight w:val="none"/>
        </w:rPr>
      </w:pPr>
      <w:r>
        <w:rPr>
          <w:rFonts w:hint="eastAsia" w:hAnsi="宋体" w:eastAsia="宋体" w:cs="Times New Roman"/>
          <w:color w:val="auto"/>
          <w:sz w:val="24"/>
          <w:highlight w:val="none"/>
        </w:rPr>
        <w:t>“响应/偏离”应注明“响应”或“正/负偏离”。</w:t>
      </w:r>
    </w:p>
    <w:p w14:paraId="251EE205">
      <w:pPr>
        <w:pStyle w:val="59"/>
        <w:pageBreakBefore w:val="0"/>
        <w:widowControl/>
        <w:tabs>
          <w:tab w:val="left" w:pos="360"/>
        </w:tabs>
        <w:kinsoku/>
        <w:wordWrap/>
        <w:overflowPunct/>
        <w:topLinePunct w:val="0"/>
        <w:bidi w:val="0"/>
        <w:adjustRightInd w:val="0"/>
        <w:snapToGrid w:val="0"/>
        <w:spacing w:line="360" w:lineRule="auto"/>
        <w:ind w:right="84" w:rightChars="40" w:firstLine="560"/>
        <w:jc w:val="left"/>
        <w:rPr>
          <w:rFonts w:hAnsi="宋体" w:asciiTheme="minorHAnsi"/>
          <w:color w:val="auto"/>
          <w:sz w:val="24"/>
          <w:szCs w:val="24"/>
          <w:highlight w:val="none"/>
        </w:rPr>
      </w:pPr>
    </w:p>
    <w:p w14:paraId="4A0C4535">
      <w:pPr>
        <w:pStyle w:val="41"/>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hAnsi="宋体" w:asciiTheme="minorHAnsi"/>
          <w:color w:val="auto"/>
          <w:sz w:val="24"/>
          <w:szCs w:val="24"/>
          <w:highlight w:val="none"/>
          <w:lang w:eastAsia="zh-CN"/>
        </w:rPr>
        <w:t>投标人</w:t>
      </w:r>
      <w:r>
        <w:rPr>
          <w:rFonts w:hint="eastAsia" w:hAnsi="宋体" w:asciiTheme="minorHAnsi"/>
          <w:color w:val="auto"/>
          <w:sz w:val="24"/>
          <w:szCs w:val="24"/>
          <w:highlight w:val="none"/>
        </w:rPr>
        <w:t>：</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6158B57D">
      <w:pPr>
        <w:pStyle w:val="41"/>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asciiTheme="minorHAnsi"/>
          <w:color w:val="auto"/>
          <w:sz w:val="24"/>
          <w:szCs w:val="24"/>
          <w:highlight w:val="none"/>
        </w:rPr>
        <w:t xml:space="preserve"> </w:t>
      </w:r>
    </w:p>
    <w:p w14:paraId="735C716D">
      <w:pPr>
        <w:pStyle w:val="41"/>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u w:val="singl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月</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1DD37C87">
      <w:pPr>
        <w:pageBreakBefore w:val="0"/>
        <w:kinsoku/>
        <w:wordWrap/>
        <w:overflowPunct/>
        <w:topLinePunct w:val="0"/>
        <w:bidi w:val="0"/>
        <w:spacing w:line="360" w:lineRule="auto"/>
        <w:ind w:firstLine="2168" w:firstLineChars="900"/>
        <w:rPr>
          <w:rFonts w:hint="eastAsia"/>
          <w:b/>
          <w:bCs/>
          <w:color w:val="auto"/>
          <w:sz w:val="24"/>
          <w:highlight w:val="none"/>
        </w:rPr>
      </w:pPr>
    </w:p>
    <w:p w14:paraId="5A0D8B04">
      <w:pPr>
        <w:rPr>
          <w:rFonts w:hint="eastAsia"/>
          <w:b/>
          <w:bCs/>
          <w:color w:val="auto"/>
          <w:sz w:val="24"/>
          <w:highlight w:val="none"/>
        </w:rPr>
      </w:pPr>
      <w:r>
        <w:rPr>
          <w:rFonts w:hint="eastAsia"/>
          <w:b/>
          <w:bCs/>
          <w:color w:val="auto"/>
          <w:sz w:val="24"/>
          <w:highlight w:val="none"/>
        </w:rPr>
        <w:br w:type="page"/>
      </w:r>
    </w:p>
    <w:p w14:paraId="385C8B8B">
      <w:pPr>
        <w:pStyle w:val="20"/>
        <w:pageBreakBefore w:val="0"/>
        <w:kinsoku/>
        <w:wordWrap/>
        <w:overflowPunct/>
        <w:topLinePunct w:val="0"/>
        <w:bidi w:val="0"/>
        <w:spacing w:line="360" w:lineRule="auto"/>
        <w:jc w:val="both"/>
        <w:outlineLvl w:val="1"/>
        <w:rPr>
          <w:rFonts w:asciiTheme="minorHAnsi"/>
          <w:b w:val="0"/>
          <w:color w:val="auto"/>
          <w:sz w:val="24"/>
          <w:szCs w:val="24"/>
          <w:highlight w:val="none"/>
        </w:rPr>
      </w:pPr>
      <w:bookmarkStart w:id="271" w:name="_Toc8439"/>
      <w:bookmarkStart w:id="272" w:name="_Toc17769"/>
      <w:bookmarkStart w:id="273" w:name="_Toc89950785"/>
      <w:bookmarkStart w:id="274" w:name="_Toc7835"/>
      <w:r>
        <w:rPr>
          <w:rFonts w:hint="eastAsia" w:asciiTheme="minorHAnsi"/>
          <w:b w:val="0"/>
          <w:color w:val="auto"/>
          <w:sz w:val="24"/>
          <w:szCs w:val="24"/>
          <w:highlight w:val="none"/>
          <w:lang w:val="en-US" w:eastAsia="zh-CN"/>
        </w:rPr>
        <w:t>十七</w:t>
      </w:r>
      <w:r>
        <w:rPr>
          <w:rFonts w:hint="eastAsia" w:asciiTheme="minorHAnsi"/>
          <w:b w:val="0"/>
          <w:color w:val="auto"/>
          <w:sz w:val="24"/>
          <w:szCs w:val="24"/>
          <w:highlight w:val="none"/>
        </w:rPr>
        <w:t>、项目负责人</w:t>
      </w:r>
      <w:bookmarkEnd w:id="271"/>
      <w:bookmarkEnd w:id="272"/>
      <w:bookmarkEnd w:id="273"/>
      <w:bookmarkEnd w:id="274"/>
    </w:p>
    <w:p w14:paraId="57C62B02">
      <w:pPr>
        <w:pStyle w:val="15"/>
        <w:pageBreakBefore w:val="0"/>
        <w:kinsoku/>
        <w:wordWrap/>
        <w:overflowPunct/>
        <w:topLinePunct w:val="0"/>
        <w:bidi w:val="0"/>
        <w:spacing w:line="360" w:lineRule="auto"/>
        <w:ind w:firstLine="3373" w:firstLineChars="1400"/>
        <w:rPr>
          <w:rFonts w:asciiTheme="minorHAnsi"/>
          <w:b/>
          <w:color w:val="auto"/>
          <w:sz w:val="24"/>
          <w:highlight w:val="none"/>
        </w:rPr>
      </w:pPr>
      <w:r>
        <w:rPr>
          <w:rFonts w:asciiTheme="minorHAnsi"/>
          <w:b/>
          <w:color w:val="auto"/>
          <w:sz w:val="24"/>
          <w:highlight w:val="none"/>
        </w:rPr>
        <w:t>项目负责人</w:t>
      </w:r>
      <w:r>
        <w:rPr>
          <w:rFonts w:hint="eastAsia" w:asciiTheme="minorHAnsi"/>
          <w:b/>
          <w:color w:val="auto"/>
          <w:sz w:val="24"/>
          <w:highlight w:val="none"/>
        </w:rPr>
        <w:t xml:space="preserve">       </w:t>
      </w:r>
      <w:r>
        <w:rPr>
          <w:rFonts w:hint="eastAsia" w:asciiTheme="minorHAnsi"/>
          <w:b/>
          <w:color w:val="auto"/>
          <w:sz w:val="24"/>
          <w:highlight w:val="none"/>
          <w:lang w:eastAsia="zh-CN"/>
        </w:rPr>
        <w:t>（</w:t>
      </w:r>
      <w:r>
        <w:rPr>
          <w:rFonts w:hint="eastAsia" w:asciiTheme="minorHAnsi"/>
          <w:b/>
          <w:color w:val="auto"/>
          <w:sz w:val="24"/>
          <w:highlight w:val="none"/>
          <w:lang w:val="en-US" w:eastAsia="zh-CN"/>
        </w:rPr>
        <w:t>如需要</w:t>
      </w:r>
      <w:r>
        <w:rPr>
          <w:rFonts w:hint="eastAsia" w:asciiTheme="minorHAnsi"/>
          <w:b/>
          <w:color w:val="auto"/>
          <w:sz w:val="24"/>
          <w:highlight w:val="none"/>
          <w:lang w:eastAsia="zh-CN"/>
        </w:rPr>
        <w:t>）</w:t>
      </w:r>
      <w:r>
        <w:rPr>
          <w:rFonts w:hint="eastAsia" w:asciiTheme="minorHAnsi"/>
          <w:b/>
          <w:color w:val="auto"/>
          <w:sz w:val="24"/>
          <w:highlight w:val="none"/>
        </w:rPr>
        <w:t xml:space="preserve">    </w:t>
      </w:r>
    </w:p>
    <w:p w14:paraId="7716E4B7">
      <w:pPr>
        <w:pStyle w:val="53"/>
        <w:pageBreakBefore w:val="0"/>
        <w:kinsoku/>
        <w:wordWrap/>
        <w:overflowPunct/>
        <w:topLinePunct w:val="0"/>
        <w:bidi w:val="0"/>
        <w:adjustRightInd w:val="0"/>
        <w:snapToGrid w:val="0"/>
        <w:spacing w:line="360" w:lineRule="auto"/>
        <w:rPr>
          <w:rFonts w:hAnsi="宋体" w:asciiTheme="minorHAnsi"/>
          <w:color w:val="auto"/>
          <w:sz w:val="24"/>
          <w:szCs w:val="24"/>
          <w:highlight w:val="none"/>
          <w:u w:val="single"/>
        </w:rPr>
      </w:pPr>
      <w:r>
        <w:rPr>
          <w:rFonts w:hint="eastAsia" w:hAnsi="宋体" w:asciiTheme="minorHAnsi"/>
          <w:color w:val="auto"/>
          <w:sz w:val="24"/>
          <w:szCs w:val="24"/>
          <w:highlight w:val="none"/>
        </w:rPr>
        <w:t>项目名称：</w:t>
      </w:r>
      <w:r>
        <w:rPr>
          <w:rFonts w:hint="eastAsia" w:hAnsi="宋体" w:asciiTheme="minorHAnsi"/>
          <w:color w:val="auto"/>
          <w:sz w:val="24"/>
          <w:szCs w:val="24"/>
          <w:highlight w:val="none"/>
          <w:u w:val="single"/>
          <w:lang w:val="en-US"/>
        </w:rPr>
        <w:t xml:space="preserve">                           </w:t>
      </w:r>
      <w:r>
        <w:rPr>
          <w:rFonts w:hint="eastAsia" w:hAnsi="宋体" w:asciiTheme="minorHAnsi"/>
          <w:color w:val="auto"/>
          <w:sz w:val="24"/>
          <w:szCs w:val="24"/>
          <w:highlight w:val="none"/>
        </w:rPr>
        <w:t>项目编号：</w:t>
      </w:r>
      <w:r>
        <w:rPr>
          <w:rFonts w:hAnsi="宋体" w:asciiTheme="minorHAnsi"/>
          <w:color w:val="auto"/>
          <w:sz w:val="24"/>
          <w:szCs w:val="24"/>
          <w:highlight w:val="none"/>
          <w:u w:val="single"/>
        </w:rPr>
        <w:t xml:space="preserve">                             </w:t>
      </w:r>
    </w:p>
    <w:tbl>
      <w:tblPr>
        <w:tblStyle w:val="28"/>
        <w:tblpPr w:leftFromText="180" w:rightFromText="180" w:vertAnchor="text" w:horzAnchor="margin" w:tblpX="16" w:tblpY="121"/>
        <w:tblW w:w="950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71"/>
        <w:gridCol w:w="2422"/>
        <w:gridCol w:w="1005"/>
        <w:gridCol w:w="1073"/>
        <w:gridCol w:w="1714"/>
        <w:gridCol w:w="2021"/>
      </w:tblGrid>
      <w:tr w14:paraId="3DC53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7" w:hRule="atLeast"/>
        </w:trPr>
        <w:tc>
          <w:tcPr>
            <w:tcW w:w="1271" w:type="dxa"/>
            <w:vAlign w:val="center"/>
          </w:tcPr>
          <w:p w14:paraId="061E6000">
            <w:pPr>
              <w:pStyle w:val="56"/>
              <w:pageBreakBefore w:val="0"/>
              <w:kinsoku/>
              <w:wordWrap/>
              <w:overflowPunct/>
              <w:topLinePunct w:val="0"/>
              <w:bidi w:val="0"/>
              <w:spacing w:line="360" w:lineRule="auto"/>
              <w:ind w:left="5"/>
              <w:jc w:val="center"/>
              <w:rPr>
                <w:rFonts w:asciiTheme="minorHAnsi"/>
                <w:color w:val="auto"/>
                <w:sz w:val="24"/>
                <w:highlight w:val="none"/>
              </w:rPr>
            </w:pPr>
            <w:r>
              <w:rPr>
                <w:rFonts w:asciiTheme="minorHAnsi"/>
                <w:color w:val="auto"/>
                <w:sz w:val="24"/>
                <w:highlight w:val="none"/>
              </w:rPr>
              <w:t>姓名</w:t>
            </w:r>
          </w:p>
        </w:tc>
        <w:tc>
          <w:tcPr>
            <w:tcW w:w="2422" w:type="dxa"/>
            <w:vAlign w:val="center"/>
          </w:tcPr>
          <w:p w14:paraId="15848E7E">
            <w:pPr>
              <w:pStyle w:val="56"/>
              <w:pageBreakBefore w:val="0"/>
              <w:kinsoku/>
              <w:wordWrap/>
              <w:overflowPunct/>
              <w:topLinePunct w:val="0"/>
              <w:bidi w:val="0"/>
              <w:spacing w:line="360" w:lineRule="auto"/>
              <w:jc w:val="center"/>
              <w:rPr>
                <w:rFonts w:asciiTheme="minorHAnsi"/>
                <w:color w:val="auto"/>
                <w:sz w:val="24"/>
                <w:highlight w:val="none"/>
              </w:rPr>
            </w:pPr>
          </w:p>
        </w:tc>
        <w:tc>
          <w:tcPr>
            <w:tcW w:w="1005" w:type="dxa"/>
            <w:vAlign w:val="center"/>
          </w:tcPr>
          <w:p w14:paraId="7FFA832F">
            <w:pPr>
              <w:pStyle w:val="56"/>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年龄</w:t>
            </w:r>
          </w:p>
        </w:tc>
        <w:tc>
          <w:tcPr>
            <w:tcW w:w="1073" w:type="dxa"/>
            <w:vAlign w:val="center"/>
          </w:tcPr>
          <w:p w14:paraId="5B9EDFA8">
            <w:pPr>
              <w:pStyle w:val="56"/>
              <w:pageBreakBefore w:val="0"/>
              <w:kinsoku/>
              <w:wordWrap/>
              <w:overflowPunct/>
              <w:topLinePunct w:val="0"/>
              <w:bidi w:val="0"/>
              <w:spacing w:line="360" w:lineRule="auto"/>
              <w:jc w:val="center"/>
              <w:rPr>
                <w:rFonts w:asciiTheme="minorHAnsi"/>
                <w:color w:val="auto"/>
                <w:sz w:val="24"/>
                <w:highlight w:val="none"/>
              </w:rPr>
            </w:pPr>
          </w:p>
        </w:tc>
        <w:tc>
          <w:tcPr>
            <w:tcW w:w="1714" w:type="dxa"/>
            <w:vAlign w:val="center"/>
          </w:tcPr>
          <w:p w14:paraId="1940AE23">
            <w:pPr>
              <w:pStyle w:val="56"/>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身份证号码</w:t>
            </w:r>
          </w:p>
        </w:tc>
        <w:tc>
          <w:tcPr>
            <w:tcW w:w="2021" w:type="dxa"/>
            <w:vAlign w:val="center"/>
          </w:tcPr>
          <w:p w14:paraId="06CB690B">
            <w:pPr>
              <w:pStyle w:val="56"/>
              <w:pageBreakBefore w:val="0"/>
              <w:kinsoku/>
              <w:wordWrap/>
              <w:overflowPunct/>
              <w:topLinePunct w:val="0"/>
              <w:bidi w:val="0"/>
              <w:spacing w:line="360" w:lineRule="auto"/>
              <w:jc w:val="center"/>
              <w:rPr>
                <w:rFonts w:asciiTheme="minorHAnsi"/>
                <w:color w:val="auto"/>
                <w:sz w:val="24"/>
                <w:highlight w:val="none"/>
              </w:rPr>
            </w:pPr>
          </w:p>
        </w:tc>
      </w:tr>
      <w:tr w14:paraId="140FD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8" w:hRule="atLeast"/>
        </w:trPr>
        <w:tc>
          <w:tcPr>
            <w:tcW w:w="1271" w:type="dxa"/>
            <w:vAlign w:val="center"/>
          </w:tcPr>
          <w:p w14:paraId="5B368D2A">
            <w:pPr>
              <w:pStyle w:val="56"/>
              <w:pageBreakBefore w:val="0"/>
              <w:kinsoku/>
              <w:wordWrap/>
              <w:overflowPunct/>
              <w:topLinePunct w:val="0"/>
              <w:bidi w:val="0"/>
              <w:spacing w:line="360" w:lineRule="auto"/>
              <w:ind w:left="5"/>
              <w:jc w:val="center"/>
              <w:rPr>
                <w:rFonts w:asciiTheme="minorHAnsi"/>
                <w:color w:val="auto"/>
                <w:sz w:val="24"/>
                <w:highlight w:val="none"/>
              </w:rPr>
            </w:pPr>
            <w:r>
              <w:rPr>
                <w:rFonts w:asciiTheme="minorHAnsi"/>
                <w:color w:val="auto"/>
                <w:sz w:val="24"/>
                <w:highlight w:val="none"/>
              </w:rPr>
              <w:t>毕业学校</w:t>
            </w:r>
          </w:p>
        </w:tc>
        <w:tc>
          <w:tcPr>
            <w:tcW w:w="4500" w:type="dxa"/>
            <w:gridSpan w:val="3"/>
            <w:vAlign w:val="center"/>
          </w:tcPr>
          <w:p w14:paraId="42B6C590">
            <w:pPr>
              <w:pStyle w:val="56"/>
              <w:pageBreakBefore w:val="0"/>
              <w:kinsoku/>
              <w:wordWrap/>
              <w:overflowPunct/>
              <w:topLinePunct w:val="0"/>
              <w:bidi w:val="0"/>
              <w:spacing w:line="360" w:lineRule="auto"/>
              <w:jc w:val="center"/>
              <w:rPr>
                <w:rFonts w:asciiTheme="minorHAnsi"/>
                <w:color w:val="auto"/>
                <w:sz w:val="24"/>
                <w:highlight w:val="none"/>
              </w:rPr>
            </w:pPr>
          </w:p>
        </w:tc>
        <w:tc>
          <w:tcPr>
            <w:tcW w:w="1714" w:type="dxa"/>
            <w:vAlign w:val="center"/>
          </w:tcPr>
          <w:p w14:paraId="27AE34B9">
            <w:pPr>
              <w:pStyle w:val="56"/>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专业</w:t>
            </w:r>
          </w:p>
        </w:tc>
        <w:tc>
          <w:tcPr>
            <w:tcW w:w="2021" w:type="dxa"/>
            <w:vAlign w:val="center"/>
          </w:tcPr>
          <w:p w14:paraId="5B3F731B">
            <w:pPr>
              <w:pStyle w:val="56"/>
              <w:pageBreakBefore w:val="0"/>
              <w:kinsoku/>
              <w:wordWrap/>
              <w:overflowPunct/>
              <w:topLinePunct w:val="0"/>
              <w:bidi w:val="0"/>
              <w:spacing w:line="360" w:lineRule="auto"/>
              <w:jc w:val="center"/>
              <w:rPr>
                <w:rFonts w:asciiTheme="minorHAnsi"/>
                <w:color w:val="auto"/>
                <w:sz w:val="24"/>
                <w:highlight w:val="none"/>
              </w:rPr>
            </w:pPr>
          </w:p>
        </w:tc>
      </w:tr>
      <w:tr w14:paraId="1E60C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atLeast"/>
        </w:trPr>
        <w:tc>
          <w:tcPr>
            <w:tcW w:w="1271" w:type="dxa"/>
            <w:vAlign w:val="center"/>
          </w:tcPr>
          <w:p w14:paraId="0D603BF8">
            <w:pPr>
              <w:pStyle w:val="56"/>
              <w:pageBreakBefore w:val="0"/>
              <w:kinsoku/>
              <w:wordWrap/>
              <w:overflowPunct/>
              <w:topLinePunct w:val="0"/>
              <w:bidi w:val="0"/>
              <w:spacing w:line="360" w:lineRule="auto"/>
              <w:ind w:left="5"/>
              <w:jc w:val="center"/>
              <w:rPr>
                <w:rFonts w:asciiTheme="minorHAnsi"/>
                <w:color w:val="auto"/>
                <w:sz w:val="24"/>
                <w:highlight w:val="none"/>
              </w:rPr>
            </w:pPr>
            <w:r>
              <w:rPr>
                <w:rFonts w:asciiTheme="minorHAnsi"/>
                <w:color w:val="auto"/>
                <w:sz w:val="24"/>
                <w:highlight w:val="none"/>
              </w:rPr>
              <w:t>学位</w:t>
            </w:r>
          </w:p>
        </w:tc>
        <w:tc>
          <w:tcPr>
            <w:tcW w:w="2422" w:type="dxa"/>
            <w:vAlign w:val="center"/>
          </w:tcPr>
          <w:p w14:paraId="6F953D55">
            <w:pPr>
              <w:pStyle w:val="56"/>
              <w:pageBreakBefore w:val="0"/>
              <w:kinsoku/>
              <w:wordWrap/>
              <w:overflowPunct/>
              <w:topLinePunct w:val="0"/>
              <w:bidi w:val="0"/>
              <w:spacing w:line="360" w:lineRule="auto"/>
              <w:jc w:val="center"/>
              <w:rPr>
                <w:rFonts w:asciiTheme="minorHAnsi"/>
                <w:color w:val="auto"/>
                <w:sz w:val="24"/>
                <w:highlight w:val="none"/>
              </w:rPr>
            </w:pPr>
          </w:p>
        </w:tc>
        <w:tc>
          <w:tcPr>
            <w:tcW w:w="1005" w:type="dxa"/>
            <w:vAlign w:val="center"/>
          </w:tcPr>
          <w:p w14:paraId="6353C5BB">
            <w:pPr>
              <w:pStyle w:val="56"/>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职称</w:t>
            </w:r>
          </w:p>
        </w:tc>
        <w:tc>
          <w:tcPr>
            <w:tcW w:w="1073" w:type="dxa"/>
            <w:vAlign w:val="center"/>
          </w:tcPr>
          <w:p w14:paraId="6F8CBF4E">
            <w:pPr>
              <w:pStyle w:val="56"/>
              <w:pageBreakBefore w:val="0"/>
              <w:kinsoku/>
              <w:wordWrap/>
              <w:overflowPunct/>
              <w:topLinePunct w:val="0"/>
              <w:bidi w:val="0"/>
              <w:spacing w:line="360" w:lineRule="auto"/>
              <w:jc w:val="center"/>
              <w:rPr>
                <w:rFonts w:asciiTheme="minorHAnsi"/>
                <w:color w:val="auto"/>
                <w:sz w:val="24"/>
                <w:highlight w:val="none"/>
              </w:rPr>
            </w:pPr>
          </w:p>
        </w:tc>
        <w:tc>
          <w:tcPr>
            <w:tcW w:w="1714" w:type="dxa"/>
            <w:vAlign w:val="center"/>
          </w:tcPr>
          <w:p w14:paraId="2FB08CC9">
            <w:pPr>
              <w:pStyle w:val="56"/>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职务</w:t>
            </w:r>
          </w:p>
        </w:tc>
        <w:tc>
          <w:tcPr>
            <w:tcW w:w="2021" w:type="dxa"/>
            <w:vAlign w:val="center"/>
          </w:tcPr>
          <w:p w14:paraId="5205AF1E">
            <w:pPr>
              <w:pStyle w:val="56"/>
              <w:pageBreakBefore w:val="0"/>
              <w:kinsoku/>
              <w:wordWrap/>
              <w:overflowPunct/>
              <w:topLinePunct w:val="0"/>
              <w:bidi w:val="0"/>
              <w:spacing w:line="360" w:lineRule="auto"/>
              <w:jc w:val="center"/>
              <w:rPr>
                <w:rFonts w:asciiTheme="minorHAnsi"/>
                <w:color w:val="auto"/>
                <w:sz w:val="24"/>
                <w:highlight w:val="none"/>
              </w:rPr>
            </w:pPr>
          </w:p>
        </w:tc>
      </w:tr>
      <w:tr w14:paraId="1AC57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5" w:hRule="atLeast"/>
        </w:trPr>
        <w:tc>
          <w:tcPr>
            <w:tcW w:w="1271" w:type="dxa"/>
            <w:vAlign w:val="center"/>
          </w:tcPr>
          <w:p w14:paraId="05993642">
            <w:pPr>
              <w:pStyle w:val="56"/>
              <w:pageBreakBefore w:val="0"/>
              <w:kinsoku/>
              <w:wordWrap/>
              <w:overflowPunct/>
              <w:topLinePunct w:val="0"/>
              <w:bidi w:val="0"/>
              <w:spacing w:before="201" w:line="360" w:lineRule="auto"/>
              <w:ind w:left="5" w:right="-15"/>
              <w:jc w:val="center"/>
              <w:rPr>
                <w:rFonts w:asciiTheme="minorHAnsi"/>
                <w:color w:val="auto"/>
                <w:sz w:val="24"/>
                <w:highlight w:val="none"/>
              </w:rPr>
            </w:pPr>
            <w:r>
              <w:rPr>
                <w:rFonts w:asciiTheme="minorHAnsi"/>
                <w:color w:val="auto"/>
                <w:spacing w:val="12"/>
                <w:sz w:val="24"/>
                <w:highlight w:val="none"/>
              </w:rPr>
              <w:t>现所在机构或部门</w:t>
            </w:r>
          </w:p>
        </w:tc>
        <w:tc>
          <w:tcPr>
            <w:tcW w:w="4500" w:type="dxa"/>
            <w:gridSpan w:val="3"/>
            <w:vAlign w:val="center"/>
          </w:tcPr>
          <w:p w14:paraId="32309C4E">
            <w:pPr>
              <w:pStyle w:val="56"/>
              <w:pageBreakBefore w:val="0"/>
              <w:kinsoku/>
              <w:wordWrap/>
              <w:overflowPunct/>
              <w:topLinePunct w:val="0"/>
              <w:bidi w:val="0"/>
              <w:spacing w:line="360" w:lineRule="auto"/>
              <w:jc w:val="center"/>
              <w:rPr>
                <w:rFonts w:asciiTheme="minorHAnsi"/>
                <w:color w:val="auto"/>
                <w:sz w:val="24"/>
                <w:highlight w:val="none"/>
              </w:rPr>
            </w:pPr>
          </w:p>
        </w:tc>
        <w:tc>
          <w:tcPr>
            <w:tcW w:w="1714" w:type="dxa"/>
            <w:vAlign w:val="center"/>
          </w:tcPr>
          <w:p w14:paraId="382C1FA9">
            <w:pPr>
              <w:pStyle w:val="56"/>
              <w:pageBreakBefore w:val="0"/>
              <w:kinsoku/>
              <w:wordWrap/>
              <w:overflowPunct/>
              <w:topLinePunct w:val="0"/>
              <w:bidi w:val="0"/>
              <w:spacing w:line="360" w:lineRule="auto"/>
              <w:jc w:val="center"/>
              <w:rPr>
                <w:rFonts w:asciiTheme="minorHAnsi"/>
                <w:b/>
                <w:color w:val="auto"/>
                <w:sz w:val="24"/>
                <w:highlight w:val="none"/>
              </w:rPr>
            </w:pPr>
          </w:p>
          <w:p w14:paraId="09737EAA">
            <w:pPr>
              <w:pStyle w:val="56"/>
              <w:pageBreakBefore w:val="0"/>
              <w:kinsoku/>
              <w:wordWrap/>
              <w:overflowPunct/>
              <w:topLinePunct w:val="0"/>
              <w:bidi w:val="0"/>
              <w:spacing w:before="206" w:line="360" w:lineRule="auto"/>
              <w:ind w:left="7"/>
              <w:jc w:val="center"/>
              <w:rPr>
                <w:rFonts w:asciiTheme="minorHAnsi"/>
                <w:color w:val="auto"/>
                <w:sz w:val="24"/>
                <w:highlight w:val="none"/>
              </w:rPr>
            </w:pPr>
            <w:r>
              <w:rPr>
                <w:rFonts w:asciiTheme="minorHAnsi"/>
                <w:color w:val="auto"/>
                <w:sz w:val="24"/>
                <w:highlight w:val="none"/>
              </w:rPr>
              <w:t>服务时间</w:t>
            </w:r>
          </w:p>
        </w:tc>
        <w:tc>
          <w:tcPr>
            <w:tcW w:w="2021" w:type="dxa"/>
            <w:vAlign w:val="center"/>
          </w:tcPr>
          <w:p w14:paraId="4727BC83">
            <w:pPr>
              <w:pStyle w:val="56"/>
              <w:pageBreakBefore w:val="0"/>
              <w:kinsoku/>
              <w:wordWrap/>
              <w:overflowPunct/>
              <w:topLinePunct w:val="0"/>
              <w:bidi w:val="0"/>
              <w:spacing w:line="360" w:lineRule="auto"/>
              <w:jc w:val="center"/>
              <w:rPr>
                <w:rFonts w:asciiTheme="minorHAnsi"/>
                <w:color w:val="auto"/>
                <w:sz w:val="24"/>
                <w:highlight w:val="none"/>
              </w:rPr>
            </w:pPr>
          </w:p>
        </w:tc>
      </w:tr>
      <w:tr w14:paraId="1D74F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1" w:hRule="atLeast"/>
        </w:trPr>
        <w:tc>
          <w:tcPr>
            <w:tcW w:w="1271" w:type="dxa"/>
            <w:vAlign w:val="center"/>
          </w:tcPr>
          <w:p w14:paraId="21BB1B4A">
            <w:pPr>
              <w:pStyle w:val="56"/>
              <w:pageBreakBefore w:val="0"/>
              <w:kinsoku/>
              <w:wordWrap/>
              <w:overflowPunct/>
              <w:topLinePunct w:val="0"/>
              <w:bidi w:val="0"/>
              <w:spacing w:before="1" w:line="360" w:lineRule="auto"/>
              <w:ind w:left="5"/>
              <w:jc w:val="center"/>
              <w:rPr>
                <w:rFonts w:asciiTheme="minorHAnsi"/>
                <w:color w:val="auto"/>
                <w:sz w:val="24"/>
                <w:highlight w:val="none"/>
              </w:rPr>
            </w:pPr>
            <w:r>
              <w:rPr>
                <w:rFonts w:asciiTheme="minorHAnsi"/>
                <w:color w:val="auto"/>
                <w:sz w:val="24"/>
                <w:highlight w:val="none"/>
              </w:rPr>
              <w:t>主要经历</w:t>
            </w:r>
          </w:p>
        </w:tc>
        <w:tc>
          <w:tcPr>
            <w:tcW w:w="8235" w:type="dxa"/>
            <w:gridSpan w:val="5"/>
            <w:vAlign w:val="center"/>
          </w:tcPr>
          <w:p w14:paraId="5F86CE4A">
            <w:pPr>
              <w:pStyle w:val="56"/>
              <w:pageBreakBefore w:val="0"/>
              <w:kinsoku/>
              <w:wordWrap/>
              <w:overflowPunct/>
              <w:topLinePunct w:val="0"/>
              <w:bidi w:val="0"/>
              <w:spacing w:line="360" w:lineRule="auto"/>
              <w:jc w:val="center"/>
              <w:rPr>
                <w:rFonts w:asciiTheme="minorHAnsi"/>
                <w:color w:val="auto"/>
                <w:sz w:val="24"/>
                <w:highlight w:val="none"/>
              </w:rPr>
            </w:pPr>
          </w:p>
        </w:tc>
      </w:tr>
      <w:tr w14:paraId="06096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1271" w:type="dxa"/>
            <w:vAlign w:val="center"/>
          </w:tcPr>
          <w:p w14:paraId="22692F1E">
            <w:pPr>
              <w:pStyle w:val="56"/>
              <w:pageBreakBefore w:val="0"/>
              <w:kinsoku/>
              <w:wordWrap/>
              <w:overflowPunct/>
              <w:topLinePunct w:val="0"/>
              <w:bidi w:val="0"/>
              <w:spacing w:line="360" w:lineRule="auto"/>
              <w:ind w:left="5"/>
              <w:jc w:val="center"/>
              <w:rPr>
                <w:rFonts w:asciiTheme="minorHAnsi"/>
                <w:color w:val="auto"/>
                <w:sz w:val="24"/>
                <w:highlight w:val="none"/>
              </w:rPr>
            </w:pPr>
            <w:r>
              <w:rPr>
                <w:rFonts w:asciiTheme="minorHAnsi"/>
                <w:color w:val="auto"/>
                <w:sz w:val="24"/>
                <w:highlight w:val="none"/>
              </w:rPr>
              <w:t>日期</w:t>
            </w:r>
          </w:p>
        </w:tc>
        <w:tc>
          <w:tcPr>
            <w:tcW w:w="3427" w:type="dxa"/>
            <w:gridSpan w:val="2"/>
            <w:vAlign w:val="center"/>
          </w:tcPr>
          <w:p w14:paraId="759F25BA">
            <w:pPr>
              <w:pStyle w:val="56"/>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参加过的项目名称</w:t>
            </w:r>
          </w:p>
        </w:tc>
        <w:tc>
          <w:tcPr>
            <w:tcW w:w="2787" w:type="dxa"/>
            <w:gridSpan w:val="2"/>
            <w:vAlign w:val="center"/>
          </w:tcPr>
          <w:p w14:paraId="59A456B3">
            <w:pPr>
              <w:pStyle w:val="56"/>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担任何职务</w:t>
            </w:r>
          </w:p>
        </w:tc>
        <w:tc>
          <w:tcPr>
            <w:tcW w:w="2021" w:type="dxa"/>
            <w:vAlign w:val="center"/>
          </w:tcPr>
          <w:p w14:paraId="3F56FD94">
            <w:pPr>
              <w:pStyle w:val="56"/>
              <w:pageBreakBefore w:val="0"/>
              <w:kinsoku/>
              <w:wordWrap/>
              <w:overflowPunct/>
              <w:topLinePunct w:val="0"/>
              <w:bidi w:val="0"/>
              <w:spacing w:line="360" w:lineRule="auto"/>
              <w:ind w:left="7"/>
              <w:jc w:val="center"/>
              <w:rPr>
                <w:rFonts w:asciiTheme="minorHAnsi"/>
                <w:color w:val="auto"/>
                <w:sz w:val="24"/>
                <w:highlight w:val="none"/>
              </w:rPr>
            </w:pPr>
            <w:r>
              <w:rPr>
                <w:rFonts w:asciiTheme="minorHAnsi"/>
                <w:color w:val="auto"/>
                <w:sz w:val="24"/>
                <w:highlight w:val="none"/>
              </w:rPr>
              <w:t>备注</w:t>
            </w:r>
          </w:p>
        </w:tc>
      </w:tr>
      <w:tr w14:paraId="2064C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1271" w:type="dxa"/>
          </w:tcPr>
          <w:p w14:paraId="109576D0">
            <w:pPr>
              <w:pStyle w:val="56"/>
              <w:pageBreakBefore w:val="0"/>
              <w:kinsoku/>
              <w:wordWrap/>
              <w:overflowPunct/>
              <w:topLinePunct w:val="0"/>
              <w:bidi w:val="0"/>
              <w:spacing w:line="360" w:lineRule="auto"/>
              <w:rPr>
                <w:rFonts w:asciiTheme="minorHAnsi"/>
                <w:color w:val="auto"/>
                <w:sz w:val="24"/>
                <w:highlight w:val="none"/>
              </w:rPr>
            </w:pPr>
          </w:p>
        </w:tc>
        <w:tc>
          <w:tcPr>
            <w:tcW w:w="3427" w:type="dxa"/>
            <w:gridSpan w:val="2"/>
          </w:tcPr>
          <w:p w14:paraId="085D4D35">
            <w:pPr>
              <w:pStyle w:val="56"/>
              <w:pageBreakBefore w:val="0"/>
              <w:kinsoku/>
              <w:wordWrap/>
              <w:overflowPunct/>
              <w:topLinePunct w:val="0"/>
              <w:bidi w:val="0"/>
              <w:spacing w:line="360" w:lineRule="auto"/>
              <w:rPr>
                <w:rFonts w:asciiTheme="minorHAnsi"/>
                <w:color w:val="auto"/>
                <w:sz w:val="24"/>
                <w:highlight w:val="none"/>
              </w:rPr>
            </w:pPr>
          </w:p>
        </w:tc>
        <w:tc>
          <w:tcPr>
            <w:tcW w:w="2787" w:type="dxa"/>
            <w:gridSpan w:val="2"/>
          </w:tcPr>
          <w:p w14:paraId="0CC9210B">
            <w:pPr>
              <w:pStyle w:val="56"/>
              <w:pageBreakBefore w:val="0"/>
              <w:kinsoku/>
              <w:wordWrap/>
              <w:overflowPunct/>
              <w:topLinePunct w:val="0"/>
              <w:bidi w:val="0"/>
              <w:spacing w:line="360" w:lineRule="auto"/>
              <w:rPr>
                <w:rFonts w:asciiTheme="minorHAnsi"/>
                <w:color w:val="auto"/>
                <w:sz w:val="24"/>
                <w:highlight w:val="none"/>
              </w:rPr>
            </w:pPr>
          </w:p>
        </w:tc>
        <w:tc>
          <w:tcPr>
            <w:tcW w:w="2021" w:type="dxa"/>
          </w:tcPr>
          <w:p w14:paraId="7CFDC13A">
            <w:pPr>
              <w:pStyle w:val="56"/>
              <w:pageBreakBefore w:val="0"/>
              <w:kinsoku/>
              <w:wordWrap/>
              <w:overflowPunct/>
              <w:topLinePunct w:val="0"/>
              <w:bidi w:val="0"/>
              <w:spacing w:line="360" w:lineRule="auto"/>
              <w:rPr>
                <w:rFonts w:asciiTheme="minorHAnsi"/>
                <w:color w:val="auto"/>
                <w:sz w:val="24"/>
                <w:highlight w:val="none"/>
              </w:rPr>
            </w:pPr>
          </w:p>
        </w:tc>
      </w:tr>
      <w:tr w14:paraId="521AC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1271" w:type="dxa"/>
          </w:tcPr>
          <w:p w14:paraId="4EC02FC5">
            <w:pPr>
              <w:pStyle w:val="56"/>
              <w:pageBreakBefore w:val="0"/>
              <w:kinsoku/>
              <w:wordWrap/>
              <w:overflowPunct/>
              <w:topLinePunct w:val="0"/>
              <w:bidi w:val="0"/>
              <w:spacing w:line="360" w:lineRule="auto"/>
              <w:rPr>
                <w:rFonts w:asciiTheme="minorHAnsi"/>
                <w:color w:val="auto"/>
                <w:sz w:val="24"/>
                <w:highlight w:val="none"/>
              </w:rPr>
            </w:pPr>
          </w:p>
        </w:tc>
        <w:tc>
          <w:tcPr>
            <w:tcW w:w="3427" w:type="dxa"/>
            <w:gridSpan w:val="2"/>
          </w:tcPr>
          <w:p w14:paraId="442EE468">
            <w:pPr>
              <w:pStyle w:val="56"/>
              <w:pageBreakBefore w:val="0"/>
              <w:kinsoku/>
              <w:wordWrap/>
              <w:overflowPunct/>
              <w:topLinePunct w:val="0"/>
              <w:bidi w:val="0"/>
              <w:spacing w:line="360" w:lineRule="auto"/>
              <w:rPr>
                <w:rFonts w:asciiTheme="minorHAnsi"/>
                <w:color w:val="auto"/>
                <w:sz w:val="24"/>
                <w:highlight w:val="none"/>
              </w:rPr>
            </w:pPr>
          </w:p>
        </w:tc>
        <w:tc>
          <w:tcPr>
            <w:tcW w:w="2787" w:type="dxa"/>
            <w:gridSpan w:val="2"/>
          </w:tcPr>
          <w:p w14:paraId="5198DDC4">
            <w:pPr>
              <w:pStyle w:val="56"/>
              <w:pageBreakBefore w:val="0"/>
              <w:kinsoku/>
              <w:wordWrap/>
              <w:overflowPunct/>
              <w:topLinePunct w:val="0"/>
              <w:bidi w:val="0"/>
              <w:spacing w:line="360" w:lineRule="auto"/>
              <w:rPr>
                <w:rFonts w:asciiTheme="minorHAnsi"/>
                <w:color w:val="auto"/>
                <w:sz w:val="24"/>
                <w:highlight w:val="none"/>
              </w:rPr>
            </w:pPr>
          </w:p>
        </w:tc>
        <w:tc>
          <w:tcPr>
            <w:tcW w:w="2021" w:type="dxa"/>
          </w:tcPr>
          <w:p w14:paraId="658873DC">
            <w:pPr>
              <w:pStyle w:val="56"/>
              <w:pageBreakBefore w:val="0"/>
              <w:kinsoku/>
              <w:wordWrap/>
              <w:overflowPunct/>
              <w:topLinePunct w:val="0"/>
              <w:bidi w:val="0"/>
              <w:spacing w:line="360" w:lineRule="auto"/>
              <w:rPr>
                <w:rFonts w:asciiTheme="minorHAnsi"/>
                <w:color w:val="auto"/>
                <w:sz w:val="24"/>
                <w:highlight w:val="none"/>
              </w:rPr>
            </w:pPr>
          </w:p>
        </w:tc>
      </w:tr>
    </w:tbl>
    <w:p w14:paraId="047E61FB">
      <w:pPr>
        <w:pStyle w:val="41"/>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p>
    <w:p w14:paraId="1DEE4C95">
      <w:pPr>
        <w:pStyle w:val="41"/>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hAnsi="宋体" w:asciiTheme="minorHAnsi"/>
          <w:color w:val="auto"/>
          <w:sz w:val="24"/>
          <w:szCs w:val="24"/>
          <w:highlight w:val="none"/>
          <w:lang w:eastAsia="zh-CN"/>
        </w:rPr>
        <w:t>投标人</w:t>
      </w:r>
      <w:r>
        <w:rPr>
          <w:rFonts w:hint="eastAsia" w:hAnsi="宋体" w:asciiTheme="minorHAnsi"/>
          <w:color w:val="auto"/>
          <w:sz w:val="24"/>
          <w:szCs w:val="24"/>
          <w:highlight w:val="none"/>
        </w:rPr>
        <w:t>：</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（签章）</w:t>
      </w:r>
    </w:p>
    <w:p w14:paraId="3EBBA8EC">
      <w:pPr>
        <w:pStyle w:val="41"/>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asciiTheme="minorHAnsi"/>
          <w:color w:val="auto"/>
          <w:sz w:val="24"/>
          <w:szCs w:val="24"/>
          <w:highlight w:val="none"/>
        </w:rPr>
        <w:t xml:space="preserve"> </w:t>
      </w:r>
    </w:p>
    <w:p w14:paraId="662240D6">
      <w:pPr>
        <w:pStyle w:val="41"/>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u w:val="singl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月</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1062AF79">
      <w:pPr>
        <w:pStyle w:val="20"/>
        <w:pageBreakBefore w:val="0"/>
        <w:kinsoku/>
        <w:wordWrap/>
        <w:overflowPunct/>
        <w:topLinePunct w:val="0"/>
        <w:bidi w:val="0"/>
        <w:spacing w:line="360" w:lineRule="auto"/>
        <w:jc w:val="both"/>
        <w:rPr>
          <w:rFonts w:asciiTheme="minorHAnsi"/>
          <w:b w:val="0"/>
          <w:color w:val="auto"/>
          <w:sz w:val="24"/>
          <w:szCs w:val="24"/>
          <w:highlight w:val="none"/>
        </w:rPr>
      </w:pPr>
      <w:bookmarkStart w:id="275" w:name="_Toc89950786"/>
    </w:p>
    <w:p w14:paraId="5970FE78">
      <w:pPr>
        <w:pStyle w:val="20"/>
        <w:pageBreakBefore w:val="0"/>
        <w:kinsoku/>
        <w:wordWrap/>
        <w:overflowPunct/>
        <w:topLinePunct w:val="0"/>
        <w:bidi w:val="0"/>
        <w:spacing w:line="360" w:lineRule="auto"/>
        <w:jc w:val="both"/>
        <w:rPr>
          <w:rFonts w:hint="eastAsia" w:asciiTheme="minorHAnsi"/>
          <w:b w:val="0"/>
          <w:color w:val="auto"/>
          <w:sz w:val="24"/>
          <w:szCs w:val="24"/>
          <w:highlight w:val="none"/>
        </w:rPr>
      </w:pPr>
    </w:p>
    <w:p w14:paraId="103EF630">
      <w:pPr>
        <w:rPr>
          <w:rFonts w:hint="eastAsia" w:asciiTheme="minorHAnsi"/>
          <w:b w:val="0"/>
          <w:color w:val="auto"/>
          <w:sz w:val="24"/>
          <w:szCs w:val="24"/>
          <w:highlight w:val="none"/>
        </w:rPr>
      </w:pPr>
      <w:bookmarkStart w:id="276" w:name="_Toc12970"/>
      <w:r>
        <w:rPr>
          <w:rFonts w:hint="eastAsia" w:asciiTheme="minorHAnsi"/>
          <w:b w:val="0"/>
          <w:color w:val="auto"/>
          <w:sz w:val="24"/>
          <w:szCs w:val="24"/>
          <w:highlight w:val="none"/>
        </w:rPr>
        <w:br w:type="page"/>
      </w:r>
    </w:p>
    <w:p w14:paraId="2365F38E">
      <w:pPr>
        <w:pStyle w:val="20"/>
        <w:pageBreakBefore w:val="0"/>
        <w:kinsoku/>
        <w:wordWrap/>
        <w:overflowPunct/>
        <w:topLinePunct w:val="0"/>
        <w:bidi w:val="0"/>
        <w:spacing w:line="360" w:lineRule="auto"/>
        <w:jc w:val="both"/>
        <w:outlineLvl w:val="1"/>
        <w:rPr>
          <w:rFonts w:hint="eastAsia" w:eastAsia="宋体" w:asciiTheme="minorHAnsi"/>
          <w:b w:val="0"/>
          <w:color w:val="auto"/>
          <w:sz w:val="24"/>
          <w:szCs w:val="24"/>
          <w:highlight w:val="none"/>
          <w:lang w:eastAsia="zh-CN"/>
        </w:rPr>
      </w:pPr>
      <w:bookmarkStart w:id="277" w:name="_Toc9565"/>
      <w:bookmarkStart w:id="278" w:name="_Toc20961"/>
      <w:r>
        <w:rPr>
          <w:rFonts w:hint="eastAsia" w:asciiTheme="minorHAnsi"/>
          <w:b w:val="0"/>
          <w:color w:val="auto"/>
          <w:sz w:val="24"/>
          <w:szCs w:val="24"/>
          <w:highlight w:val="none"/>
          <w:lang w:val="en-US" w:eastAsia="zh-CN"/>
        </w:rPr>
        <w:t>十八</w:t>
      </w:r>
      <w:r>
        <w:rPr>
          <w:rFonts w:hint="eastAsia" w:asciiTheme="minorHAnsi"/>
          <w:b w:val="0"/>
          <w:color w:val="auto"/>
          <w:sz w:val="24"/>
          <w:szCs w:val="24"/>
          <w:highlight w:val="none"/>
        </w:rPr>
        <w:t>、拟投入本项目的主要成员表</w:t>
      </w:r>
      <w:bookmarkEnd w:id="275"/>
      <w:r>
        <w:rPr>
          <w:rFonts w:hint="eastAsia" w:asciiTheme="minorHAnsi"/>
          <w:b w:val="0"/>
          <w:color w:val="auto"/>
          <w:sz w:val="24"/>
          <w:szCs w:val="24"/>
          <w:highlight w:val="none"/>
        </w:rPr>
        <w:t xml:space="preserve"> </w:t>
      </w:r>
      <w:r>
        <w:rPr>
          <w:rFonts w:hint="eastAsia" w:asciiTheme="minorHAnsi"/>
          <w:b w:val="0"/>
          <w:color w:val="auto"/>
          <w:sz w:val="24"/>
          <w:szCs w:val="24"/>
          <w:highlight w:val="none"/>
          <w:lang w:eastAsia="zh-CN"/>
        </w:rPr>
        <w:t>（</w:t>
      </w:r>
      <w:r>
        <w:rPr>
          <w:rFonts w:hint="eastAsia" w:asciiTheme="minorHAnsi"/>
          <w:b w:val="0"/>
          <w:color w:val="auto"/>
          <w:sz w:val="24"/>
          <w:szCs w:val="24"/>
          <w:highlight w:val="none"/>
          <w:lang w:val="en-US" w:eastAsia="zh-CN"/>
        </w:rPr>
        <w:t>如需要</w:t>
      </w:r>
      <w:r>
        <w:rPr>
          <w:rFonts w:hint="eastAsia" w:asciiTheme="minorHAnsi"/>
          <w:b w:val="0"/>
          <w:color w:val="auto"/>
          <w:sz w:val="24"/>
          <w:szCs w:val="24"/>
          <w:highlight w:val="none"/>
          <w:lang w:eastAsia="zh-CN"/>
        </w:rPr>
        <w:t>）</w:t>
      </w:r>
      <w:bookmarkEnd w:id="276"/>
      <w:bookmarkEnd w:id="277"/>
      <w:bookmarkEnd w:id="278"/>
    </w:p>
    <w:p w14:paraId="063DEB85">
      <w:pPr>
        <w:pStyle w:val="15"/>
        <w:pageBreakBefore w:val="0"/>
        <w:kinsoku/>
        <w:wordWrap/>
        <w:overflowPunct/>
        <w:topLinePunct w:val="0"/>
        <w:bidi w:val="0"/>
        <w:spacing w:line="360" w:lineRule="auto"/>
        <w:rPr>
          <w:rFonts w:asciiTheme="minorHAnsi"/>
          <w:b/>
          <w:color w:val="auto"/>
          <w:sz w:val="24"/>
          <w:highlight w:val="none"/>
        </w:rPr>
      </w:pPr>
      <w:r>
        <w:rPr>
          <w:rFonts w:hint="eastAsia" w:asciiTheme="minorHAnsi"/>
          <w:b/>
          <w:color w:val="auto"/>
          <w:sz w:val="24"/>
          <w:highlight w:val="none"/>
        </w:rPr>
        <w:t xml:space="preserve">  </w:t>
      </w:r>
      <w:r>
        <w:rPr>
          <w:rFonts w:hint="eastAsia" w:asciiTheme="minorHAnsi"/>
          <w:color w:val="auto"/>
          <w:sz w:val="24"/>
          <w:highlight w:val="none"/>
        </w:rPr>
        <w:t xml:space="preserve">         </w:t>
      </w:r>
      <w:r>
        <w:rPr>
          <w:rFonts w:hint="eastAsia" w:asciiTheme="minorHAnsi"/>
          <w:b/>
          <w:color w:val="auto"/>
          <w:sz w:val="24"/>
          <w:highlight w:val="none"/>
        </w:rPr>
        <w:t xml:space="preserve">       </w:t>
      </w:r>
      <w:r>
        <w:rPr>
          <w:rFonts w:asciiTheme="minorHAnsi"/>
          <w:b/>
          <w:color w:val="auto"/>
          <w:sz w:val="24"/>
          <w:highlight w:val="none"/>
        </w:rPr>
        <w:t>拟投入本项目的主要成员表</w:t>
      </w:r>
      <w:r>
        <w:rPr>
          <w:rFonts w:hint="eastAsia" w:asciiTheme="minorHAnsi"/>
          <w:b/>
          <w:color w:val="auto"/>
          <w:sz w:val="24"/>
          <w:highlight w:val="none"/>
        </w:rPr>
        <w:t xml:space="preserve">       （服务类）</w:t>
      </w:r>
    </w:p>
    <w:p w14:paraId="47F3375A">
      <w:pPr>
        <w:pStyle w:val="53"/>
        <w:pageBreakBefore w:val="0"/>
        <w:kinsoku/>
        <w:wordWrap/>
        <w:overflowPunct/>
        <w:topLinePunct w:val="0"/>
        <w:bidi w:val="0"/>
        <w:adjustRightInd w:val="0"/>
        <w:snapToGrid w:val="0"/>
        <w:spacing w:line="360" w:lineRule="auto"/>
        <w:rPr>
          <w:color w:val="auto"/>
          <w:sz w:val="24"/>
          <w:highlight w:val="none"/>
        </w:rPr>
      </w:pPr>
      <w:r>
        <w:rPr>
          <w:rFonts w:hint="eastAsia" w:hAnsi="宋体" w:asciiTheme="minorHAnsi"/>
          <w:color w:val="auto"/>
          <w:sz w:val="24"/>
          <w:szCs w:val="24"/>
          <w:highlight w:val="none"/>
        </w:rPr>
        <w:t>项目名称：</w:t>
      </w:r>
      <w:r>
        <w:rPr>
          <w:rFonts w:hint="eastAsia" w:hAnsi="宋体" w:asciiTheme="minorHAnsi"/>
          <w:color w:val="auto"/>
          <w:sz w:val="24"/>
          <w:szCs w:val="24"/>
          <w:highlight w:val="none"/>
          <w:u w:val="single"/>
          <w:lang w:val="en-US"/>
        </w:rPr>
        <w:t xml:space="preserve">                           </w:t>
      </w:r>
      <w:r>
        <w:rPr>
          <w:rFonts w:hint="eastAsia" w:hAnsi="宋体" w:asciiTheme="minorHAnsi"/>
          <w:color w:val="auto"/>
          <w:sz w:val="24"/>
          <w:szCs w:val="24"/>
          <w:highlight w:val="none"/>
        </w:rPr>
        <w:t>项目编号：</w:t>
      </w:r>
      <w:r>
        <w:rPr>
          <w:rFonts w:hAnsi="宋体" w:asciiTheme="minorHAnsi"/>
          <w:color w:val="auto"/>
          <w:sz w:val="24"/>
          <w:szCs w:val="24"/>
          <w:highlight w:val="none"/>
          <w:u w:val="single"/>
        </w:rPr>
        <w:t xml:space="preserve">                             </w:t>
      </w:r>
    </w:p>
    <w:tbl>
      <w:tblPr>
        <w:tblStyle w:val="28"/>
        <w:tblpPr w:leftFromText="180" w:rightFromText="180" w:vertAnchor="text" w:horzAnchor="margin" w:tblpY="14"/>
        <w:tblW w:w="98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332"/>
        <w:gridCol w:w="2039"/>
        <w:gridCol w:w="1936"/>
        <w:gridCol w:w="1799"/>
        <w:gridCol w:w="2005"/>
      </w:tblGrid>
      <w:tr w14:paraId="059CF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14A295EF">
            <w:pPr>
              <w:pStyle w:val="56"/>
              <w:pageBreakBefore w:val="0"/>
              <w:kinsoku/>
              <w:wordWrap/>
              <w:overflowPunct/>
              <w:topLinePunct w:val="0"/>
              <w:bidi w:val="0"/>
              <w:spacing w:before="134" w:line="360" w:lineRule="auto"/>
              <w:ind w:left="114" w:right="95"/>
              <w:jc w:val="center"/>
              <w:rPr>
                <w:rFonts w:asciiTheme="minorHAnsi"/>
                <w:color w:val="auto"/>
                <w:sz w:val="24"/>
                <w:highlight w:val="none"/>
              </w:rPr>
            </w:pPr>
            <w:r>
              <w:rPr>
                <w:rFonts w:asciiTheme="minorHAnsi"/>
                <w:color w:val="auto"/>
                <w:sz w:val="24"/>
                <w:highlight w:val="none"/>
              </w:rPr>
              <w:t>序号</w:t>
            </w:r>
          </w:p>
        </w:tc>
        <w:tc>
          <w:tcPr>
            <w:tcW w:w="1332" w:type="dxa"/>
          </w:tcPr>
          <w:p w14:paraId="50E020BE">
            <w:pPr>
              <w:pStyle w:val="56"/>
              <w:pageBreakBefore w:val="0"/>
              <w:kinsoku/>
              <w:wordWrap/>
              <w:overflowPunct/>
              <w:topLinePunct w:val="0"/>
              <w:bidi w:val="0"/>
              <w:spacing w:before="134" w:line="360" w:lineRule="auto"/>
              <w:ind w:left="429"/>
              <w:rPr>
                <w:rFonts w:asciiTheme="minorHAnsi"/>
                <w:color w:val="auto"/>
                <w:sz w:val="24"/>
                <w:highlight w:val="none"/>
              </w:rPr>
            </w:pPr>
            <w:r>
              <w:rPr>
                <w:rFonts w:asciiTheme="minorHAnsi"/>
                <w:color w:val="auto"/>
                <w:sz w:val="24"/>
                <w:highlight w:val="none"/>
              </w:rPr>
              <w:t>姓名</w:t>
            </w:r>
          </w:p>
        </w:tc>
        <w:tc>
          <w:tcPr>
            <w:tcW w:w="2039" w:type="dxa"/>
          </w:tcPr>
          <w:p w14:paraId="2F3933E6">
            <w:pPr>
              <w:pStyle w:val="56"/>
              <w:pageBreakBefore w:val="0"/>
              <w:kinsoku/>
              <w:wordWrap/>
              <w:overflowPunct/>
              <w:topLinePunct w:val="0"/>
              <w:bidi w:val="0"/>
              <w:spacing w:before="134" w:line="360" w:lineRule="auto"/>
              <w:ind w:left="764" w:right="744"/>
              <w:jc w:val="center"/>
              <w:rPr>
                <w:rFonts w:asciiTheme="minorHAnsi"/>
                <w:color w:val="auto"/>
                <w:sz w:val="24"/>
                <w:highlight w:val="none"/>
              </w:rPr>
            </w:pPr>
            <w:r>
              <w:rPr>
                <w:rFonts w:asciiTheme="minorHAnsi"/>
                <w:color w:val="auto"/>
                <w:sz w:val="24"/>
                <w:highlight w:val="none"/>
              </w:rPr>
              <w:t>性别</w:t>
            </w:r>
          </w:p>
        </w:tc>
        <w:tc>
          <w:tcPr>
            <w:tcW w:w="1936" w:type="dxa"/>
          </w:tcPr>
          <w:p w14:paraId="29294BA2">
            <w:pPr>
              <w:pStyle w:val="56"/>
              <w:pageBreakBefore w:val="0"/>
              <w:kinsoku/>
              <w:wordWrap/>
              <w:overflowPunct/>
              <w:topLinePunct w:val="0"/>
              <w:bidi w:val="0"/>
              <w:spacing w:before="134" w:line="360" w:lineRule="auto"/>
              <w:ind w:left="715" w:right="690"/>
              <w:jc w:val="center"/>
              <w:rPr>
                <w:rFonts w:asciiTheme="minorHAnsi"/>
                <w:color w:val="auto"/>
                <w:sz w:val="24"/>
                <w:highlight w:val="none"/>
              </w:rPr>
            </w:pPr>
            <w:r>
              <w:rPr>
                <w:rFonts w:asciiTheme="minorHAnsi"/>
                <w:color w:val="auto"/>
                <w:sz w:val="24"/>
                <w:highlight w:val="none"/>
              </w:rPr>
              <w:t>职称</w:t>
            </w:r>
          </w:p>
        </w:tc>
        <w:tc>
          <w:tcPr>
            <w:tcW w:w="1799" w:type="dxa"/>
          </w:tcPr>
          <w:p w14:paraId="6729A58C">
            <w:pPr>
              <w:pStyle w:val="56"/>
              <w:pageBreakBefore w:val="0"/>
              <w:kinsoku/>
              <w:wordWrap/>
              <w:overflowPunct/>
              <w:topLinePunct w:val="0"/>
              <w:bidi w:val="0"/>
              <w:spacing w:before="134" w:line="360" w:lineRule="auto"/>
              <w:ind w:left="646" w:right="622"/>
              <w:jc w:val="center"/>
              <w:rPr>
                <w:rFonts w:asciiTheme="minorHAnsi"/>
                <w:color w:val="auto"/>
                <w:sz w:val="24"/>
                <w:highlight w:val="none"/>
              </w:rPr>
            </w:pPr>
            <w:r>
              <w:rPr>
                <w:rFonts w:asciiTheme="minorHAnsi"/>
                <w:color w:val="auto"/>
                <w:sz w:val="24"/>
                <w:highlight w:val="none"/>
              </w:rPr>
              <w:t>岗位</w:t>
            </w:r>
          </w:p>
        </w:tc>
        <w:tc>
          <w:tcPr>
            <w:tcW w:w="2005" w:type="dxa"/>
          </w:tcPr>
          <w:p w14:paraId="397A303D">
            <w:pPr>
              <w:pStyle w:val="56"/>
              <w:pageBreakBefore w:val="0"/>
              <w:kinsoku/>
              <w:wordWrap/>
              <w:overflowPunct/>
              <w:topLinePunct w:val="0"/>
              <w:bidi w:val="0"/>
              <w:spacing w:before="134" w:line="360" w:lineRule="auto"/>
              <w:ind w:left="170"/>
              <w:rPr>
                <w:rFonts w:asciiTheme="minorHAnsi"/>
                <w:color w:val="auto"/>
                <w:sz w:val="24"/>
                <w:highlight w:val="none"/>
              </w:rPr>
            </w:pPr>
            <w:r>
              <w:rPr>
                <w:rFonts w:asciiTheme="minorHAnsi"/>
                <w:color w:val="auto"/>
                <w:sz w:val="24"/>
                <w:highlight w:val="none"/>
              </w:rPr>
              <w:t>从事该岗位时间</w:t>
            </w:r>
          </w:p>
        </w:tc>
      </w:tr>
      <w:tr w14:paraId="27D7C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613EFA60">
            <w:pPr>
              <w:pStyle w:val="56"/>
              <w:pageBreakBefore w:val="0"/>
              <w:kinsoku/>
              <w:wordWrap/>
              <w:overflowPunct/>
              <w:topLinePunct w:val="0"/>
              <w:bidi w:val="0"/>
              <w:spacing w:before="114" w:line="360" w:lineRule="auto"/>
              <w:ind w:left="19"/>
              <w:jc w:val="center"/>
              <w:rPr>
                <w:rFonts w:asciiTheme="minorHAnsi"/>
                <w:color w:val="auto"/>
                <w:sz w:val="24"/>
                <w:highlight w:val="none"/>
              </w:rPr>
            </w:pPr>
            <w:r>
              <w:rPr>
                <w:rFonts w:asciiTheme="minorHAnsi"/>
                <w:color w:val="auto"/>
                <w:sz w:val="24"/>
                <w:highlight w:val="none"/>
              </w:rPr>
              <w:t>1</w:t>
            </w:r>
          </w:p>
        </w:tc>
        <w:tc>
          <w:tcPr>
            <w:tcW w:w="1332" w:type="dxa"/>
          </w:tcPr>
          <w:p w14:paraId="0736650C">
            <w:pPr>
              <w:pStyle w:val="56"/>
              <w:pageBreakBefore w:val="0"/>
              <w:kinsoku/>
              <w:wordWrap/>
              <w:overflowPunct/>
              <w:topLinePunct w:val="0"/>
              <w:bidi w:val="0"/>
              <w:spacing w:line="360" w:lineRule="auto"/>
              <w:rPr>
                <w:rFonts w:asciiTheme="minorHAnsi"/>
                <w:color w:val="auto"/>
                <w:sz w:val="24"/>
                <w:highlight w:val="none"/>
              </w:rPr>
            </w:pPr>
          </w:p>
        </w:tc>
        <w:tc>
          <w:tcPr>
            <w:tcW w:w="2039" w:type="dxa"/>
          </w:tcPr>
          <w:p w14:paraId="3C085D16">
            <w:pPr>
              <w:pStyle w:val="56"/>
              <w:pageBreakBefore w:val="0"/>
              <w:kinsoku/>
              <w:wordWrap/>
              <w:overflowPunct/>
              <w:topLinePunct w:val="0"/>
              <w:bidi w:val="0"/>
              <w:spacing w:line="360" w:lineRule="auto"/>
              <w:rPr>
                <w:rFonts w:asciiTheme="minorHAnsi"/>
                <w:color w:val="auto"/>
                <w:sz w:val="24"/>
                <w:highlight w:val="none"/>
              </w:rPr>
            </w:pPr>
          </w:p>
        </w:tc>
        <w:tc>
          <w:tcPr>
            <w:tcW w:w="1936" w:type="dxa"/>
          </w:tcPr>
          <w:p w14:paraId="2ED6D6E1">
            <w:pPr>
              <w:pStyle w:val="56"/>
              <w:pageBreakBefore w:val="0"/>
              <w:kinsoku/>
              <w:wordWrap/>
              <w:overflowPunct/>
              <w:topLinePunct w:val="0"/>
              <w:bidi w:val="0"/>
              <w:spacing w:line="360" w:lineRule="auto"/>
              <w:rPr>
                <w:rFonts w:asciiTheme="minorHAnsi"/>
                <w:color w:val="auto"/>
                <w:sz w:val="24"/>
                <w:highlight w:val="none"/>
              </w:rPr>
            </w:pPr>
          </w:p>
        </w:tc>
        <w:tc>
          <w:tcPr>
            <w:tcW w:w="1799" w:type="dxa"/>
          </w:tcPr>
          <w:p w14:paraId="58A88BE5">
            <w:pPr>
              <w:pStyle w:val="56"/>
              <w:pageBreakBefore w:val="0"/>
              <w:kinsoku/>
              <w:wordWrap/>
              <w:overflowPunct/>
              <w:topLinePunct w:val="0"/>
              <w:bidi w:val="0"/>
              <w:spacing w:line="360" w:lineRule="auto"/>
              <w:rPr>
                <w:rFonts w:asciiTheme="minorHAnsi"/>
                <w:color w:val="auto"/>
                <w:sz w:val="24"/>
                <w:highlight w:val="none"/>
              </w:rPr>
            </w:pPr>
          </w:p>
        </w:tc>
        <w:tc>
          <w:tcPr>
            <w:tcW w:w="2005" w:type="dxa"/>
          </w:tcPr>
          <w:p w14:paraId="4C24C4E8">
            <w:pPr>
              <w:pStyle w:val="56"/>
              <w:pageBreakBefore w:val="0"/>
              <w:kinsoku/>
              <w:wordWrap/>
              <w:overflowPunct/>
              <w:topLinePunct w:val="0"/>
              <w:bidi w:val="0"/>
              <w:spacing w:line="360" w:lineRule="auto"/>
              <w:rPr>
                <w:rFonts w:asciiTheme="minorHAnsi"/>
                <w:color w:val="auto"/>
                <w:sz w:val="24"/>
                <w:highlight w:val="none"/>
              </w:rPr>
            </w:pPr>
          </w:p>
        </w:tc>
      </w:tr>
      <w:tr w14:paraId="4F76E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1499BD31">
            <w:pPr>
              <w:pStyle w:val="56"/>
              <w:pageBreakBefore w:val="0"/>
              <w:kinsoku/>
              <w:wordWrap/>
              <w:overflowPunct/>
              <w:topLinePunct w:val="0"/>
              <w:bidi w:val="0"/>
              <w:spacing w:before="118" w:line="360" w:lineRule="auto"/>
              <w:ind w:left="19"/>
              <w:jc w:val="center"/>
              <w:rPr>
                <w:rFonts w:asciiTheme="minorHAnsi"/>
                <w:color w:val="auto"/>
                <w:sz w:val="24"/>
                <w:highlight w:val="none"/>
              </w:rPr>
            </w:pPr>
            <w:r>
              <w:rPr>
                <w:rFonts w:asciiTheme="minorHAnsi"/>
                <w:color w:val="auto"/>
                <w:sz w:val="24"/>
                <w:highlight w:val="none"/>
              </w:rPr>
              <w:t>2</w:t>
            </w:r>
          </w:p>
        </w:tc>
        <w:tc>
          <w:tcPr>
            <w:tcW w:w="1332" w:type="dxa"/>
          </w:tcPr>
          <w:p w14:paraId="4024B415">
            <w:pPr>
              <w:pStyle w:val="56"/>
              <w:pageBreakBefore w:val="0"/>
              <w:kinsoku/>
              <w:wordWrap/>
              <w:overflowPunct/>
              <w:topLinePunct w:val="0"/>
              <w:bidi w:val="0"/>
              <w:spacing w:line="360" w:lineRule="auto"/>
              <w:rPr>
                <w:rFonts w:asciiTheme="minorHAnsi"/>
                <w:color w:val="auto"/>
                <w:sz w:val="24"/>
                <w:highlight w:val="none"/>
              </w:rPr>
            </w:pPr>
          </w:p>
        </w:tc>
        <w:tc>
          <w:tcPr>
            <w:tcW w:w="2039" w:type="dxa"/>
          </w:tcPr>
          <w:p w14:paraId="66B92366">
            <w:pPr>
              <w:pStyle w:val="56"/>
              <w:pageBreakBefore w:val="0"/>
              <w:kinsoku/>
              <w:wordWrap/>
              <w:overflowPunct/>
              <w:topLinePunct w:val="0"/>
              <w:bidi w:val="0"/>
              <w:spacing w:line="360" w:lineRule="auto"/>
              <w:rPr>
                <w:rFonts w:asciiTheme="minorHAnsi"/>
                <w:color w:val="auto"/>
                <w:sz w:val="24"/>
                <w:highlight w:val="none"/>
              </w:rPr>
            </w:pPr>
          </w:p>
        </w:tc>
        <w:tc>
          <w:tcPr>
            <w:tcW w:w="1936" w:type="dxa"/>
          </w:tcPr>
          <w:p w14:paraId="717137FF">
            <w:pPr>
              <w:pStyle w:val="56"/>
              <w:pageBreakBefore w:val="0"/>
              <w:kinsoku/>
              <w:wordWrap/>
              <w:overflowPunct/>
              <w:topLinePunct w:val="0"/>
              <w:bidi w:val="0"/>
              <w:spacing w:line="360" w:lineRule="auto"/>
              <w:rPr>
                <w:rFonts w:asciiTheme="minorHAnsi"/>
                <w:color w:val="auto"/>
                <w:sz w:val="24"/>
                <w:highlight w:val="none"/>
              </w:rPr>
            </w:pPr>
          </w:p>
        </w:tc>
        <w:tc>
          <w:tcPr>
            <w:tcW w:w="1799" w:type="dxa"/>
          </w:tcPr>
          <w:p w14:paraId="45CB5F95">
            <w:pPr>
              <w:pStyle w:val="56"/>
              <w:pageBreakBefore w:val="0"/>
              <w:kinsoku/>
              <w:wordWrap/>
              <w:overflowPunct/>
              <w:topLinePunct w:val="0"/>
              <w:bidi w:val="0"/>
              <w:spacing w:line="360" w:lineRule="auto"/>
              <w:rPr>
                <w:rFonts w:asciiTheme="minorHAnsi"/>
                <w:color w:val="auto"/>
                <w:sz w:val="24"/>
                <w:highlight w:val="none"/>
              </w:rPr>
            </w:pPr>
          </w:p>
        </w:tc>
        <w:tc>
          <w:tcPr>
            <w:tcW w:w="2005" w:type="dxa"/>
          </w:tcPr>
          <w:p w14:paraId="6C010285">
            <w:pPr>
              <w:pStyle w:val="56"/>
              <w:pageBreakBefore w:val="0"/>
              <w:kinsoku/>
              <w:wordWrap/>
              <w:overflowPunct/>
              <w:topLinePunct w:val="0"/>
              <w:bidi w:val="0"/>
              <w:spacing w:line="360" w:lineRule="auto"/>
              <w:rPr>
                <w:rFonts w:asciiTheme="minorHAnsi"/>
                <w:color w:val="auto"/>
                <w:sz w:val="24"/>
                <w:highlight w:val="none"/>
              </w:rPr>
            </w:pPr>
          </w:p>
        </w:tc>
      </w:tr>
      <w:tr w14:paraId="698A0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2C04A9F7">
            <w:pPr>
              <w:pStyle w:val="56"/>
              <w:pageBreakBefore w:val="0"/>
              <w:kinsoku/>
              <w:wordWrap/>
              <w:overflowPunct/>
              <w:topLinePunct w:val="0"/>
              <w:bidi w:val="0"/>
              <w:spacing w:before="115" w:line="360" w:lineRule="auto"/>
              <w:ind w:left="19"/>
              <w:jc w:val="center"/>
              <w:rPr>
                <w:rFonts w:asciiTheme="minorHAnsi"/>
                <w:color w:val="auto"/>
                <w:sz w:val="24"/>
                <w:highlight w:val="none"/>
              </w:rPr>
            </w:pPr>
            <w:r>
              <w:rPr>
                <w:rFonts w:asciiTheme="minorHAnsi"/>
                <w:color w:val="auto"/>
                <w:sz w:val="24"/>
                <w:highlight w:val="none"/>
              </w:rPr>
              <w:t>3</w:t>
            </w:r>
          </w:p>
        </w:tc>
        <w:tc>
          <w:tcPr>
            <w:tcW w:w="1332" w:type="dxa"/>
          </w:tcPr>
          <w:p w14:paraId="787D99BE">
            <w:pPr>
              <w:pStyle w:val="56"/>
              <w:pageBreakBefore w:val="0"/>
              <w:kinsoku/>
              <w:wordWrap/>
              <w:overflowPunct/>
              <w:topLinePunct w:val="0"/>
              <w:bidi w:val="0"/>
              <w:spacing w:line="360" w:lineRule="auto"/>
              <w:rPr>
                <w:rFonts w:asciiTheme="minorHAnsi"/>
                <w:color w:val="auto"/>
                <w:sz w:val="24"/>
                <w:highlight w:val="none"/>
              </w:rPr>
            </w:pPr>
          </w:p>
        </w:tc>
        <w:tc>
          <w:tcPr>
            <w:tcW w:w="2039" w:type="dxa"/>
          </w:tcPr>
          <w:p w14:paraId="590E56FB">
            <w:pPr>
              <w:pStyle w:val="56"/>
              <w:pageBreakBefore w:val="0"/>
              <w:kinsoku/>
              <w:wordWrap/>
              <w:overflowPunct/>
              <w:topLinePunct w:val="0"/>
              <w:bidi w:val="0"/>
              <w:spacing w:line="360" w:lineRule="auto"/>
              <w:rPr>
                <w:rFonts w:asciiTheme="minorHAnsi"/>
                <w:color w:val="auto"/>
                <w:sz w:val="24"/>
                <w:highlight w:val="none"/>
              </w:rPr>
            </w:pPr>
          </w:p>
        </w:tc>
        <w:tc>
          <w:tcPr>
            <w:tcW w:w="1936" w:type="dxa"/>
          </w:tcPr>
          <w:p w14:paraId="7B712F03">
            <w:pPr>
              <w:pStyle w:val="56"/>
              <w:pageBreakBefore w:val="0"/>
              <w:kinsoku/>
              <w:wordWrap/>
              <w:overflowPunct/>
              <w:topLinePunct w:val="0"/>
              <w:bidi w:val="0"/>
              <w:spacing w:line="360" w:lineRule="auto"/>
              <w:rPr>
                <w:rFonts w:asciiTheme="minorHAnsi"/>
                <w:color w:val="auto"/>
                <w:sz w:val="24"/>
                <w:highlight w:val="none"/>
              </w:rPr>
            </w:pPr>
          </w:p>
        </w:tc>
        <w:tc>
          <w:tcPr>
            <w:tcW w:w="1799" w:type="dxa"/>
          </w:tcPr>
          <w:p w14:paraId="4950BADD">
            <w:pPr>
              <w:pStyle w:val="56"/>
              <w:pageBreakBefore w:val="0"/>
              <w:kinsoku/>
              <w:wordWrap/>
              <w:overflowPunct/>
              <w:topLinePunct w:val="0"/>
              <w:bidi w:val="0"/>
              <w:spacing w:line="360" w:lineRule="auto"/>
              <w:rPr>
                <w:rFonts w:asciiTheme="minorHAnsi"/>
                <w:color w:val="auto"/>
                <w:sz w:val="24"/>
                <w:highlight w:val="none"/>
              </w:rPr>
            </w:pPr>
          </w:p>
        </w:tc>
        <w:tc>
          <w:tcPr>
            <w:tcW w:w="2005" w:type="dxa"/>
          </w:tcPr>
          <w:p w14:paraId="647B442C">
            <w:pPr>
              <w:pStyle w:val="56"/>
              <w:pageBreakBefore w:val="0"/>
              <w:kinsoku/>
              <w:wordWrap/>
              <w:overflowPunct/>
              <w:topLinePunct w:val="0"/>
              <w:bidi w:val="0"/>
              <w:spacing w:line="360" w:lineRule="auto"/>
              <w:rPr>
                <w:rFonts w:asciiTheme="minorHAnsi"/>
                <w:color w:val="auto"/>
                <w:sz w:val="24"/>
                <w:highlight w:val="none"/>
              </w:rPr>
            </w:pPr>
          </w:p>
        </w:tc>
      </w:tr>
      <w:tr w14:paraId="58364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7843E195">
            <w:pPr>
              <w:pStyle w:val="56"/>
              <w:pageBreakBefore w:val="0"/>
              <w:kinsoku/>
              <w:wordWrap/>
              <w:overflowPunct/>
              <w:topLinePunct w:val="0"/>
              <w:bidi w:val="0"/>
              <w:spacing w:before="116" w:line="360" w:lineRule="auto"/>
              <w:ind w:left="19"/>
              <w:jc w:val="center"/>
              <w:rPr>
                <w:rFonts w:asciiTheme="minorHAnsi"/>
                <w:color w:val="auto"/>
                <w:sz w:val="24"/>
                <w:highlight w:val="none"/>
              </w:rPr>
            </w:pPr>
            <w:r>
              <w:rPr>
                <w:rFonts w:asciiTheme="minorHAnsi"/>
                <w:color w:val="auto"/>
                <w:sz w:val="24"/>
                <w:highlight w:val="none"/>
              </w:rPr>
              <w:t>4</w:t>
            </w:r>
          </w:p>
        </w:tc>
        <w:tc>
          <w:tcPr>
            <w:tcW w:w="1332" w:type="dxa"/>
          </w:tcPr>
          <w:p w14:paraId="5B6EAEE5">
            <w:pPr>
              <w:pStyle w:val="56"/>
              <w:pageBreakBefore w:val="0"/>
              <w:kinsoku/>
              <w:wordWrap/>
              <w:overflowPunct/>
              <w:topLinePunct w:val="0"/>
              <w:bidi w:val="0"/>
              <w:spacing w:line="360" w:lineRule="auto"/>
              <w:rPr>
                <w:rFonts w:asciiTheme="minorHAnsi"/>
                <w:color w:val="auto"/>
                <w:sz w:val="24"/>
                <w:highlight w:val="none"/>
              </w:rPr>
            </w:pPr>
          </w:p>
        </w:tc>
        <w:tc>
          <w:tcPr>
            <w:tcW w:w="2039" w:type="dxa"/>
          </w:tcPr>
          <w:p w14:paraId="61072304">
            <w:pPr>
              <w:pStyle w:val="56"/>
              <w:pageBreakBefore w:val="0"/>
              <w:kinsoku/>
              <w:wordWrap/>
              <w:overflowPunct/>
              <w:topLinePunct w:val="0"/>
              <w:bidi w:val="0"/>
              <w:spacing w:line="360" w:lineRule="auto"/>
              <w:rPr>
                <w:rFonts w:asciiTheme="minorHAnsi"/>
                <w:color w:val="auto"/>
                <w:sz w:val="24"/>
                <w:highlight w:val="none"/>
              </w:rPr>
            </w:pPr>
          </w:p>
        </w:tc>
        <w:tc>
          <w:tcPr>
            <w:tcW w:w="1936" w:type="dxa"/>
          </w:tcPr>
          <w:p w14:paraId="68830EF3">
            <w:pPr>
              <w:pStyle w:val="56"/>
              <w:pageBreakBefore w:val="0"/>
              <w:kinsoku/>
              <w:wordWrap/>
              <w:overflowPunct/>
              <w:topLinePunct w:val="0"/>
              <w:bidi w:val="0"/>
              <w:spacing w:line="360" w:lineRule="auto"/>
              <w:rPr>
                <w:rFonts w:asciiTheme="minorHAnsi"/>
                <w:color w:val="auto"/>
                <w:sz w:val="24"/>
                <w:highlight w:val="none"/>
              </w:rPr>
            </w:pPr>
          </w:p>
        </w:tc>
        <w:tc>
          <w:tcPr>
            <w:tcW w:w="1799" w:type="dxa"/>
          </w:tcPr>
          <w:p w14:paraId="70993896">
            <w:pPr>
              <w:pStyle w:val="56"/>
              <w:pageBreakBefore w:val="0"/>
              <w:kinsoku/>
              <w:wordWrap/>
              <w:overflowPunct/>
              <w:topLinePunct w:val="0"/>
              <w:bidi w:val="0"/>
              <w:spacing w:line="360" w:lineRule="auto"/>
              <w:rPr>
                <w:rFonts w:asciiTheme="minorHAnsi"/>
                <w:color w:val="auto"/>
                <w:sz w:val="24"/>
                <w:highlight w:val="none"/>
              </w:rPr>
            </w:pPr>
          </w:p>
        </w:tc>
        <w:tc>
          <w:tcPr>
            <w:tcW w:w="2005" w:type="dxa"/>
          </w:tcPr>
          <w:p w14:paraId="4E48223A">
            <w:pPr>
              <w:pStyle w:val="56"/>
              <w:pageBreakBefore w:val="0"/>
              <w:kinsoku/>
              <w:wordWrap/>
              <w:overflowPunct/>
              <w:topLinePunct w:val="0"/>
              <w:bidi w:val="0"/>
              <w:spacing w:line="360" w:lineRule="auto"/>
              <w:rPr>
                <w:rFonts w:asciiTheme="minorHAnsi"/>
                <w:color w:val="auto"/>
                <w:sz w:val="24"/>
                <w:highlight w:val="none"/>
              </w:rPr>
            </w:pPr>
          </w:p>
        </w:tc>
      </w:tr>
      <w:tr w14:paraId="128D3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7B1F10D1">
            <w:pPr>
              <w:pStyle w:val="56"/>
              <w:pageBreakBefore w:val="0"/>
              <w:kinsoku/>
              <w:wordWrap/>
              <w:overflowPunct/>
              <w:topLinePunct w:val="0"/>
              <w:bidi w:val="0"/>
              <w:spacing w:before="115" w:line="360" w:lineRule="auto"/>
              <w:ind w:left="19"/>
              <w:jc w:val="center"/>
              <w:rPr>
                <w:rFonts w:asciiTheme="minorHAnsi"/>
                <w:color w:val="auto"/>
                <w:sz w:val="24"/>
                <w:highlight w:val="none"/>
              </w:rPr>
            </w:pPr>
            <w:r>
              <w:rPr>
                <w:rFonts w:asciiTheme="minorHAnsi"/>
                <w:color w:val="auto"/>
                <w:sz w:val="24"/>
                <w:highlight w:val="none"/>
              </w:rPr>
              <w:t>5</w:t>
            </w:r>
          </w:p>
        </w:tc>
        <w:tc>
          <w:tcPr>
            <w:tcW w:w="1332" w:type="dxa"/>
          </w:tcPr>
          <w:p w14:paraId="6DEF7949">
            <w:pPr>
              <w:pStyle w:val="56"/>
              <w:pageBreakBefore w:val="0"/>
              <w:kinsoku/>
              <w:wordWrap/>
              <w:overflowPunct/>
              <w:topLinePunct w:val="0"/>
              <w:bidi w:val="0"/>
              <w:spacing w:line="360" w:lineRule="auto"/>
              <w:rPr>
                <w:rFonts w:asciiTheme="minorHAnsi"/>
                <w:color w:val="auto"/>
                <w:sz w:val="24"/>
                <w:highlight w:val="none"/>
              </w:rPr>
            </w:pPr>
          </w:p>
        </w:tc>
        <w:tc>
          <w:tcPr>
            <w:tcW w:w="2039" w:type="dxa"/>
          </w:tcPr>
          <w:p w14:paraId="1DBD2DFA">
            <w:pPr>
              <w:pStyle w:val="56"/>
              <w:pageBreakBefore w:val="0"/>
              <w:kinsoku/>
              <w:wordWrap/>
              <w:overflowPunct/>
              <w:topLinePunct w:val="0"/>
              <w:bidi w:val="0"/>
              <w:spacing w:line="360" w:lineRule="auto"/>
              <w:rPr>
                <w:rFonts w:asciiTheme="minorHAnsi"/>
                <w:color w:val="auto"/>
                <w:sz w:val="24"/>
                <w:highlight w:val="none"/>
              </w:rPr>
            </w:pPr>
          </w:p>
        </w:tc>
        <w:tc>
          <w:tcPr>
            <w:tcW w:w="1936" w:type="dxa"/>
          </w:tcPr>
          <w:p w14:paraId="2327B7E1">
            <w:pPr>
              <w:pStyle w:val="56"/>
              <w:pageBreakBefore w:val="0"/>
              <w:kinsoku/>
              <w:wordWrap/>
              <w:overflowPunct/>
              <w:topLinePunct w:val="0"/>
              <w:bidi w:val="0"/>
              <w:spacing w:line="360" w:lineRule="auto"/>
              <w:rPr>
                <w:rFonts w:asciiTheme="minorHAnsi"/>
                <w:color w:val="auto"/>
                <w:sz w:val="24"/>
                <w:highlight w:val="none"/>
              </w:rPr>
            </w:pPr>
          </w:p>
        </w:tc>
        <w:tc>
          <w:tcPr>
            <w:tcW w:w="1799" w:type="dxa"/>
          </w:tcPr>
          <w:p w14:paraId="1000D3D8">
            <w:pPr>
              <w:pStyle w:val="56"/>
              <w:pageBreakBefore w:val="0"/>
              <w:kinsoku/>
              <w:wordWrap/>
              <w:overflowPunct/>
              <w:topLinePunct w:val="0"/>
              <w:bidi w:val="0"/>
              <w:spacing w:line="360" w:lineRule="auto"/>
              <w:rPr>
                <w:rFonts w:asciiTheme="minorHAnsi"/>
                <w:color w:val="auto"/>
                <w:sz w:val="24"/>
                <w:highlight w:val="none"/>
              </w:rPr>
            </w:pPr>
          </w:p>
        </w:tc>
        <w:tc>
          <w:tcPr>
            <w:tcW w:w="2005" w:type="dxa"/>
          </w:tcPr>
          <w:p w14:paraId="6DDBBBBB">
            <w:pPr>
              <w:pStyle w:val="56"/>
              <w:pageBreakBefore w:val="0"/>
              <w:kinsoku/>
              <w:wordWrap/>
              <w:overflowPunct/>
              <w:topLinePunct w:val="0"/>
              <w:bidi w:val="0"/>
              <w:spacing w:line="360" w:lineRule="auto"/>
              <w:rPr>
                <w:rFonts w:asciiTheme="minorHAnsi"/>
                <w:color w:val="auto"/>
                <w:sz w:val="24"/>
                <w:highlight w:val="none"/>
              </w:rPr>
            </w:pPr>
          </w:p>
        </w:tc>
      </w:tr>
      <w:tr w14:paraId="19C55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7118C788">
            <w:pPr>
              <w:pStyle w:val="56"/>
              <w:pageBreakBefore w:val="0"/>
              <w:kinsoku/>
              <w:wordWrap/>
              <w:overflowPunct/>
              <w:topLinePunct w:val="0"/>
              <w:bidi w:val="0"/>
              <w:spacing w:before="117" w:line="360" w:lineRule="auto"/>
              <w:ind w:left="19"/>
              <w:jc w:val="center"/>
              <w:rPr>
                <w:rFonts w:asciiTheme="minorHAnsi"/>
                <w:color w:val="auto"/>
                <w:sz w:val="24"/>
                <w:highlight w:val="none"/>
              </w:rPr>
            </w:pPr>
            <w:r>
              <w:rPr>
                <w:rFonts w:asciiTheme="minorHAnsi"/>
                <w:color w:val="auto"/>
                <w:sz w:val="24"/>
                <w:highlight w:val="none"/>
              </w:rPr>
              <w:t>6</w:t>
            </w:r>
          </w:p>
        </w:tc>
        <w:tc>
          <w:tcPr>
            <w:tcW w:w="1332" w:type="dxa"/>
          </w:tcPr>
          <w:p w14:paraId="44D8FAD5">
            <w:pPr>
              <w:pStyle w:val="56"/>
              <w:pageBreakBefore w:val="0"/>
              <w:kinsoku/>
              <w:wordWrap/>
              <w:overflowPunct/>
              <w:topLinePunct w:val="0"/>
              <w:bidi w:val="0"/>
              <w:spacing w:line="360" w:lineRule="auto"/>
              <w:rPr>
                <w:rFonts w:asciiTheme="minorHAnsi"/>
                <w:color w:val="auto"/>
                <w:sz w:val="24"/>
                <w:highlight w:val="none"/>
              </w:rPr>
            </w:pPr>
          </w:p>
        </w:tc>
        <w:tc>
          <w:tcPr>
            <w:tcW w:w="2039" w:type="dxa"/>
          </w:tcPr>
          <w:p w14:paraId="72B97CA0">
            <w:pPr>
              <w:pStyle w:val="56"/>
              <w:pageBreakBefore w:val="0"/>
              <w:kinsoku/>
              <w:wordWrap/>
              <w:overflowPunct/>
              <w:topLinePunct w:val="0"/>
              <w:bidi w:val="0"/>
              <w:spacing w:line="360" w:lineRule="auto"/>
              <w:rPr>
                <w:rFonts w:asciiTheme="minorHAnsi"/>
                <w:color w:val="auto"/>
                <w:sz w:val="24"/>
                <w:highlight w:val="none"/>
              </w:rPr>
            </w:pPr>
          </w:p>
        </w:tc>
        <w:tc>
          <w:tcPr>
            <w:tcW w:w="1936" w:type="dxa"/>
          </w:tcPr>
          <w:p w14:paraId="6E22A8CB">
            <w:pPr>
              <w:pStyle w:val="56"/>
              <w:pageBreakBefore w:val="0"/>
              <w:kinsoku/>
              <w:wordWrap/>
              <w:overflowPunct/>
              <w:topLinePunct w:val="0"/>
              <w:bidi w:val="0"/>
              <w:spacing w:line="360" w:lineRule="auto"/>
              <w:rPr>
                <w:rFonts w:asciiTheme="minorHAnsi"/>
                <w:color w:val="auto"/>
                <w:sz w:val="24"/>
                <w:highlight w:val="none"/>
              </w:rPr>
            </w:pPr>
          </w:p>
        </w:tc>
        <w:tc>
          <w:tcPr>
            <w:tcW w:w="1799" w:type="dxa"/>
          </w:tcPr>
          <w:p w14:paraId="397EC819">
            <w:pPr>
              <w:pStyle w:val="56"/>
              <w:pageBreakBefore w:val="0"/>
              <w:kinsoku/>
              <w:wordWrap/>
              <w:overflowPunct/>
              <w:topLinePunct w:val="0"/>
              <w:bidi w:val="0"/>
              <w:spacing w:line="360" w:lineRule="auto"/>
              <w:rPr>
                <w:rFonts w:asciiTheme="minorHAnsi"/>
                <w:color w:val="auto"/>
                <w:sz w:val="24"/>
                <w:highlight w:val="none"/>
              </w:rPr>
            </w:pPr>
          </w:p>
        </w:tc>
        <w:tc>
          <w:tcPr>
            <w:tcW w:w="2005" w:type="dxa"/>
          </w:tcPr>
          <w:p w14:paraId="3ABF73E1">
            <w:pPr>
              <w:pStyle w:val="56"/>
              <w:pageBreakBefore w:val="0"/>
              <w:kinsoku/>
              <w:wordWrap/>
              <w:overflowPunct/>
              <w:topLinePunct w:val="0"/>
              <w:bidi w:val="0"/>
              <w:spacing w:line="360" w:lineRule="auto"/>
              <w:rPr>
                <w:rFonts w:asciiTheme="minorHAnsi"/>
                <w:color w:val="auto"/>
                <w:sz w:val="24"/>
                <w:highlight w:val="none"/>
              </w:rPr>
            </w:pPr>
          </w:p>
        </w:tc>
      </w:tr>
      <w:tr w14:paraId="0817D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0146D119">
            <w:pPr>
              <w:pStyle w:val="56"/>
              <w:pageBreakBefore w:val="0"/>
              <w:kinsoku/>
              <w:wordWrap/>
              <w:overflowPunct/>
              <w:topLinePunct w:val="0"/>
              <w:bidi w:val="0"/>
              <w:spacing w:before="114" w:line="360" w:lineRule="auto"/>
              <w:ind w:left="19"/>
              <w:jc w:val="center"/>
              <w:rPr>
                <w:rFonts w:asciiTheme="minorHAnsi"/>
                <w:color w:val="auto"/>
                <w:sz w:val="24"/>
                <w:highlight w:val="none"/>
              </w:rPr>
            </w:pPr>
            <w:r>
              <w:rPr>
                <w:rFonts w:asciiTheme="minorHAnsi"/>
                <w:color w:val="auto"/>
                <w:sz w:val="24"/>
                <w:highlight w:val="none"/>
              </w:rPr>
              <w:t>7</w:t>
            </w:r>
          </w:p>
        </w:tc>
        <w:tc>
          <w:tcPr>
            <w:tcW w:w="1332" w:type="dxa"/>
          </w:tcPr>
          <w:p w14:paraId="4EA371FE">
            <w:pPr>
              <w:pStyle w:val="56"/>
              <w:pageBreakBefore w:val="0"/>
              <w:kinsoku/>
              <w:wordWrap/>
              <w:overflowPunct/>
              <w:topLinePunct w:val="0"/>
              <w:bidi w:val="0"/>
              <w:spacing w:line="360" w:lineRule="auto"/>
              <w:rPr>
                <w:rFonts w:asciiTheme="minorHAnsi"/>
                <w:color w:val="auto"/>
                <w:sz w:val="24"/>
                <w:highlight w:val="none"/>
              </w:rPr>
            </w:pPr>
          </w:p>
        </w:tc>
        <w:tc>
          <w:tcPr>
            <w:tcW w:w="2039" w:type="dxa"/>
          </w:tcPr>
          <w:p w14:paraId="6EADBC8A">
            <w:pPr>
              <w:pStyle w:val="56"/>
              <w:pageBreakBefore w:val="0"/>
              <w:kinsoku/>
              <w:wordWrap/>
              <w:overflowPunct/>
              <w:topLinePunct w:val="0"/>
              <w:bidi w:val="0"/>
              <w:spacing w:line="360" w:lineRule="auto"/>
              <w:rPr>
                <w:rFonts w:asciiTheme="minorHAnsi"/>
                <w:color w:val="auto"/>
                <w:sz w:val="24"/>
                <w:highlight w:val="none"/>
              </w:rPr>
            </w:pPr>
          </w:p>
        </w:tc>
        <w:tc>
          <w:tcPr>
            <w:tcW w:w="1936" w:type="dxa"/>
          </w:tcPr>
          <w:p w14:paraId="1FA60463">
            <w:pPr>
              <w:pStyle w:val="56"/>
              <w:pageBreakBefore w:val="0"/>
              <w:kinsoku/>
              <w:wordWrap/>
              <w:overflowPunct/>
              <w:topLinePunct w:val="0"/>
              <w:bidi w:val="0"/>
              <w:spacing w:line="360" w:lineRule="auto"/>
              <w:rPr>
                <w:rFonts w:asciiTheme="minorHAnsi"/>
                <w:color w:val="auto"/>
                <w:sz w:val="24"/>
                <w:highlight w:val="none"/>
              </w:rPr>
            </w:pPr>
          </w:p>
        </w:tc>
        <w:tc>
          <w:tcPr>
            <w:tcW w:w="1799" w:type="dxa"/>
          </w:tcPr>
          <w:p w14:paraId="7BBB6DFB">
            <w:pPr>
              <w:pStyle w:val="56"/>
              <w:pageBreakBefore w:val="0"/>
              <w:kinsoku/>
              <w:wordWrap/>
              <w:overflowPunct/>
              <w:topLinePunct w:val="0"/>
              <w:bidi w:val="0"/>
              <w:spacing w:line="360" w:lineRule="auto"/>
              <w:rPr>
                <w:rFonts w:asciiTheme="minorHAnsi"/>
                <w:color w:val="auto"/>
                <w:sz w:val="24"/>
                <w:highlight w:val="none"/>
              </w:rPr>
            </w:pPr>
          </w:p>
        </w:tc>
        <w:tc>
          <w:tcPr>
            <w:tcW w:w="2005" w:type="dxa"/>
          </w:tcPr>
          <w:p w14:paraId="02561E79">
            <w:pPr>
              <w:pStyle w:val="56"/>
              <w:pageBreakBefore w:val="0"/>
              <w:kinsoku/>
              <w:wordWrap/>
              <w:overflowPunct/>
              <w:topLinePunct w:val="0"/>
              <w:bidi w:val="0"/>
              <w:spacing w:line="360" w:lineRule="auto"/>
              <w:rPr>
                <w:rFonts w:asciiTheme="minorHAnsi"/>
                <w:color w:val="auto"/>
                <w:sz w:val="24"/>
                <w:highlight w:val="none"/>
              </w:rPr>
            </w:pPr>
          </w:p>
        </w:tc>
      </w:tr>
      <w:tr w14:paraId="08705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42BABB01">
            <w:pPr>
              <w:pStyle w:val="56"/>
              <w:pageBreakBefore w:val="0"/>
              <w:kinsoku/>
              <w:wordWrap/>
              <w:overflowPunct/>
              <w:topLinePunct w:val="0"/>
              <w:bidi w:val="0"/>
              <w:spacing w:before="118" w:line="360" w:lineRule="auto"/>
              <w:ind w:left="19"/>
              <w:jc w:val="center"/>
              <w:rPr>
                <w:rFonts w:asciiTheme="minorHAnsi"/>
                <w:color w:val="auto"/>
                <w:sz w:val="24"/>
                <w:highlight w:val="none"/>
              </w:rPr>
            </w:pPr>
            <w:r>
              <w:rPr>
                <w:rFonts w:asciiTheme="minorHAnsi"/>
                <w:color w:val="auto"/>
                <w:sz w:val="24"/>
                <w:highlight w:val="none"/>
              </w:rPr>
              <w:t>8</w:t>
            </w:r>
          </w:p>
        </w:tc>
        <w:tc>
          <w:tcPr>
            <w:tcW w:w="1332" w:type="dxa"/>
          </w:tcPr>
          <w:p w14:paraId="3C7C5B05">
            <w:pPr>
              <w:pStyle w:val="56"/>
              <w:pageBreakBefore w:val="0"/>
              <w:kinsoku/>
              <w:wordWrap/>
              <w:overflowPunct/>
              <w:topLinePunct w:val="0"/>
              <w:bidi w:val="0"/>
              <w:spacing w:line="360" w:lineRule="auto"/>
              <w:rPr>
                <w:rFonts w:asciiTheme="minorHAnsi"/>
                <w:color w:val="auto"/>
                <w:sz w:val="24"/>
                <w:highlight w:val="none"/>
              </w:rPr>
            </w:pPr>
          </w:p>
        </w:tc>
        <w:tc>
          <w:tcPr>
            <w:tcW w:w="2039" w:type="dxa"/>
          </w:tcPr>
          <w:p w14:paraId="5432802F">
            <w:pPr>
              <w:pStyle w:val="56"/>
              <w:pageBreakBefore w:val="0"/>
              <w:kinsoku/>
              <w:wordWrap/>
              <w:overflowPunct/>
              <w:topLinePunct w:val="0"/>
              <w:bidi w:val="0"/>
              <w:spacing w:line="360" w:lineRule="auto"/>
              <w:rPr>
                <w:rFonts w:asciiTheme="minorHAnsi"/>
                <w:color w:val="auto"/>
                <w:sz w:val="24"/>
                <w:highlight w:val="none"/>
              </w:rPr>
            </w:pPr>
          </w:p>
        </w:tc>
        <w:tc>
          <w:tcPr>
            <w:tcW w:w="1936" w:type="dxa"/>
          </w:tcPr>
          <w:p w14:paraId="0C64BA91">
            <w:pPr>
              <w:pStyle w:val="56"/>
              <w:pageBreakBefore w:val="0"/>
              <w:kinsoku/>
              <w:wordWrap/>
              <w:overflowPunct/>
              <w:topLinePunct w:val="0"/>
              <w:bidi w:val="0"/>
              <w:spacing w:line="360" w:lineRule="auto"/>
              <w:rPr>
                <w:rFonts w:asciiTheme="minorHAnsi"/>
                <w:color w:val="auto"/>
                <w:sz w:val="24"/>
                <w:highlight w:val="none"/>
              </w:rPr>
            </w:pPr>
          </w:p>
        </w:tc>
        <w:tc>
          <w:tcPr>
            <w:tcW w:w="1799" w:type="dxa"/>
          </w:tcPr>
          <w:p w14:paraId="49CA8E8D">
            <w:pPr>
              <w:pStyle w:val="56"/>
              <w:pageBreakBefore w:val="0"/>
              <w:kinsoku/>
              <w:wordWrap/>
              <w:overflowPunct/>
              <w:topLinePunct w:val="0"/>
              <w:bidi w:val="0"/>
              <w:spacing w:line="360" w:lineRule="auto"/>
              <w:rPr>
                <w:rFonts w:asciiTheme="minorHAnsi"/>
                <w:color w:val="auto"/>
                <w:sz w:val="24"/>
                <w:highlight w:val="none"/>
              </w:rPr>
            </w:pPr>
          </w:p>
        </w:tc>
        <w:tc>
          <w:tcPr>
            <w:tcW w:w="2005" w:type="dxa"/>
          </w:tcPr>
          <w:p w14:paraId="7E640726">
            <w:pPr>
              <w:pStyle w:val="56"/>
              <w:pageBreakBefore w:val="0"/>
              <w:kinsoku/>
              <w:wordWrap/>
              <w:overflowPunct/>
              <w:topLinePunct w:val="0"/>
              <w:bidi w:val="0"/>
              <w:spacing w:line="360" w:lineRule="auto"/>
              <w:rPr>
                <w:rFonts w:asciiTheme="minorHAnsi"/>
                <w:color w:val="auto"/>
                <w:sz w:val="24"/>
                <w:highlight w:val="none"/>
              </w:rPr>
            </w:pPr>
          </w:p>
        </w:tc>
      </w:tr>
      <w:tr w14:paraId="08BCD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39" w:type="dxa"/>
          </w:tcPr>
          <w:p w14:paraId="0E9B29F4">
            <w:pPr>
              <w:pStyle w:val="56"/>
              <w:pageBreakBefore w:val="0"/>
              <w:kinsoku/>
              <w:wordWrap/>
              <w:overflowPunct/>
              <w:topLinePunct w:val="0"/>
              <w:bidi w:val="0"/>
              <w:spacing w:before="115" w:line="360" w:lineRule="auto"/>
              <w:ind w:left="19"/>
              <w:jc w:val="center"/>
              <w:rPr>
                <w:rFonts w:asciiTheme="minorHAnsi"/>
                <w:color w:val="auto"/>
                <w:sz w:val="24"/>
                <w:highlight w:val="none"/>
              </w:rPr>
            </w:pPr>
            <w:r>
              <w:rPr>
                <w:rFonts w:asciiTheme="minorHAnsi"/>
                <w:color w:val="auto"/>
                <w:sz w:val="24"/>
                <w:highlight w:val="none"/>
              </w:rPr>
              <w:t>9</w:t>
            </w:r>
          </w:p>
        </w:tc>
        <w:tc>
          <w:tcPr>
            <w:tcW w:w="1332" w:type="dxa"/>
          </w:tcPr>
          <w:p w14:paraId="44D89D70">
            <w:pPr>
              <w:pStyle w:val="56"/>
              <w:pageBreakBefore w:val="0"/>
              <w:kinsoku/>
              <w:wordWrap/>
              <w:overflowPunct/>
              <w:topLinePunct w:val="0"/>
              <w:bidi w:val="0"/>
              <w:spacing w:line="360" w:lineRule="auto"/>
              <w:rPr>
                <w:rFonts w:asciiTheme="minorHAnsi"/>
                <w:color w:val="auto"/>
                <w:sz w:val="24"/>
                <w:highlight w:val="none"/>
              </w:rPr>
            </w:pPr>
          </w:p>
        </w:tc>
        <w:tc>
          <w:tcPr>
            <w:tcW w:w="2039" w:type="dxa"/>
          </w:tcPr>
          <w:p w14:paraId="1E10E437">
            <w:pPr>
              <w:pStyle w:val="56"/>
              <w:pageBreakBefore w:val="0"/>
              <w:kinsoku/>
              <w:wordWrap/>
              <w:overflowPunct/>
              <w:topLinePunct w:val="0"/>
              <w:bidi w:val="0"/>
              <w:spacing w:line="360" w:lineRule="auto"/>
              <w:rPr>
                <w:rFonts w:asciiTheme="minorHAnsi"/>
                <w:color w:val="auto"/>
                <w:sz w:val="24"/>
                <w:highlight w:val="none"/>
              </w:rPr>
            </w:pPr>
          </w:p>
        </w:tc>
        <w:tc>
          <w:tcPr>
            <w:tcW w:w="1936" w:type="dxa"/>
          </w:tcPr>
          <w:p w14:paraId="67FF279F">
            <w:pPr>
              <w:pStyle w:val="56"/>
              <w:pageBreakBefore w:val="0"/>
              <w:kinsoku/>
              <w:wordWrap/>
              <w:overflowPunct/>
              <w:topLinePunct w:val="0"/>
              <w:bidi w:val="0"/>
              <w:spacing w:line="360" w:lineRule="auto"/>
              <w:rPr>
                <w:rFonts w:asciiTheme="minorHAnsi"/>
                <w:color w:val="auto"/>
                <w:sz w:val="24"/>
                <w:highlight w:val="none"/>
              </w:rPr>
            </w:pPr>
          </w:p>
        </w:tc>
        <w:tc>
          <w:tcPr>
            <w:tcW w:w="1799" w:type="dxa"/>
          </w:tcPr>
          <w:p w14:paraId="2928CBEA">
            <w:pPr>
              <w:pStyle w:val="56"/>
              <w:pageBreakBefore w:val="0"/>
              <w:kinsoku/>
              <w:wordWrap/>
              <w:overflowPunct/>
              <w:topLinePunct w:val="0"/>
              <w:bidi w:val="0"/>
              <w:spacing w:line="360" w:lineRule="auto"/>
              <w:rPr>
                <w:rFonts w:asciiTheme="minorHAnsi"/>
                <w:color w:val="auto"/>
                <w:sz w:val="24"/>
                <w:highlight w:val="none"/>
              </w:rPr>
            </w:pPr>
          </w:p>
        </w:tc>
        <w:tc>
          <w:tcPr>
            <w:tcW w:w="2005" w:type="dxa"/>
          </w:tcPr>
          <w:p w14:paraId="1C7B73FA">
            <w:pPr>
              <w:pStyle w:val="56"/>
              <w:pageBreakBefore w:val="0"/>
              <w:kinsoku/>
              <w:wordWrap/>
              <w:overflowPunct/>
              <w:topLinePunct w:val="0"/>
              <w:bidi w:val="0"/>
              <w:spacing w:line="360" w:lineRule="auto"/>
              <w:rPr>
                <w:rFonts w:asciiTheme="minorHAnsi"/>
                <w:color w:val="auto"/>
                <w:sz w:val="24"/>
                <w:highlight w:val="none"/>
              </w:rPr>
            </w:pPr>
          </w:p>
        </w:tc>
      </w:tr>
    </w:tbl>
    <w:p w14:paraId="18044662">
      <w:pPr>
        <w:pStyle w:val="11"/>
        <w:pageBreakBefore w:val="0"/>
        <w:kinsoku/>
        <w:wordWrap/>
        <w:overflowPunct/>
        <w:topLinePunct w:val="0"/>
        <w:bidi w:val="0"/>
        <w:spacing w:before="7" w:after="1" w:line="360" w:lineRule="auto"/>
        <w:rPr>
          <w:b/>
          <w:color w:val="auto"/>
          <w:sz w:val="24"/>
          <w:highlight w:val="none"/>
        </w:rPr>
      </w:pPr>
    </w:p>
    <w:p w14:paraId="231A0412">
      <w:pPr>
        <w:pStyle w:val="41"/>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hAnsi="宋体" w:asciiTheme="minorHAnsi"/>
          <w:color w:val="auto"/>
          <w:sz w:val="24"/>
          <w:szCs w:val="24"/>
          <w:highlight w:val="none"/>
          <w:lang w:eastAsia="zh-CN"/>
        </w:rPr>
        <w:t>投标人</w:t>
      </w:r>
      <w:r>
        <w:rPr>
          <w:rFonts w:hint="eastAsia" w:hAnsi="宋体" w:asciiTheme="minorHAnsi"/>
          <w:color w:val="auto"/>
          <w:sz w:val="24"/>
          <w:szCs w:val="24"/>
          <w:highlight w:val="none"/>
        </w:rPr>
        <w:t>：</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 xml:space="preserve"> （签章）</w:t>
      </w:r>
    </w:p>
    <w:p w14:paraId="6F9D5CB9">
      <w:pPr>
        <w:pStyle w:val="41"/>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asciiTheme="minorHAnsi"/>
          <w:color w:val="auto"/>
          <w:sz w:val="24"/>
          <w:szCs w:val="24"/>
          <w:highlight w:val="none"/>
        </w:rPr>
        <w:t xml:space="preserve"> </w:t>
      </w:r>
    </w:p>
    <w:p w14:paraId="3DC258CF">
      <w:pPr>
        <w:pStyle w:val="41"/>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u w:val="singl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月</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0BF0DA07">
      <w:pPr>
        <w:pStyle w:val="22"/>
        <w:pageBreakBefore w:val="0"/>
        <w:kinsoku/>
        <w:wordWrap/>
        <w:overflowPunct/>
        <w:topLinePunct w:val="0"/>
        <w:bidi w:val="0"/>
        <w:spacing w:line="360" w:lineRule="auto"/>
        <w:rPr>
          <w:color w:val="auto"/>
          <w:sz w:val="24"/>
          <w:szCs w:val="24"/>
          <w:highlight w:val="none"/>
        </w:rPr>
      </w:pPr>
    </w:p>
    <w:p w14:paraId="45DFF548">
      <w:pPr>
        <w:rPr>
          <w:rFonts w:hint="eastAsia" w:asciiTheme="minorHAnsi"/>
          <w:b w:val="0"/>
          <w:color w:val="auto"/>
          <w:sz w:val="24"/>
          <w:szCs w:val="24"/>
          <w:highlight w:val="none"/>
        </w:rPr>
      </w:pPr>
      <w:bookmarkStart w:id="279" w:name="_Toc29003"/>
      <w:r>
        <w:rPr>
          <w:rFonts w:hint="eastAsia" w:asciiTheme="minorHAnsi"/>
          <w:b w:val="0"/>
          <w:color w:val="auto"/>
          <w:sz w:val="24"/>
          <w:szCs w:val="24"/>
          <w:highlight w:val="none"/>
        </w:rPr>
        <w:br w:type="page"/>
      </w:r>
    </w:p>
    <w:p w14:paraId="24759373">
      <w:pPr>
        <w:pStyle w:val="20"/>
        <w:pageBreakBefore w:val="0"/>
        <w:kinsoku/>
        <w:wordWrap/>
        <w:overflowPunct/>
        <w:topLinePunct w:val="0"/>
        <w:bidi w:val="0"/>
        <w:spacing w:line="360" w:lineRule="auto"/>
        <w:jc w:val="both"/>
        <w:outlineLvl w:val="1"/>
        <w:rPr>
          <w:rFonts w:asciiTheme="minorHAnsi"/>
          <w:b w:val="0"/>
          <w:color w:val="auto"/>
          <w:sz w:val="24"/>
          <w:szCs w:val="24"/>
          <w:highlight w:val="none"/>
        </w:rPr>
      </w:pPr>
      <w:bookmarkStart w:id="280" w:name="_Toc13644"/>
      <w:bookmarkStart w:id="281" w:name="_Toc15763"/>
      <w:r>
        <w:rPr>
          <w:rFonts w:hint="eastAsia" w:asciiTheme="minorHAnsi"/>
          <w:b w:val="0"/>
          <w:color w:val="auto"/>
          <w:sz w:val="24"/>
          <w:szCs w:val="24"/>
          <w:highlight w:val="none"/>
        </w:rPr>
        <w:t>十</w:t>
      </w:r>
      <w:r>
        <w:rPr>
          <w:rFonts w:hint="eastAsia" w:asciiTheme="minorHAnsi"/>
          <w:b w:val="0"/>
          <w:color w:val="auto"/>
          <w:sz w:val="24"/>
          <w:szCs w:val="24"/>
          <w:highlight w:val="none"/>
          <w:lang w:val="en-US" w:eastAsia="zh-CN"/>
        </w:rPr>
        <w:t>九</w:t>
      </w:r>
      <w:r>
        <w:rPr>
          <w:rFonts w:hint="eastAsia" w:asciiTheme="minorHAnsi"/>
          <w:b w:val="0"/>
          <w:color w:val="auto"/>
          <w:sz w:val="24"/>
          <w:szCs w:val="24"/>
          <w:highlight w:val="none"/>
        </w:rPr>
        <w:t>、重大违法记录的声明函</w:t>
      </w:r>
      <w:bookmarkEnd w:id="279"/>
      <w:bookmarkEnd w:id="280"/>
      <w:bookmarkEnd w:id="281"/>
      <w:r>
        <w:rPr>
          <w:rFonts w:hint="eastAsia" w:asciiTheme="minorHAnsi"/>
          <w:b w:val="0"/>
          <w:color w:val="auto"/>
          <w:sz w:val="24"/>
          <w:szCs w:val="24"/>
          <w:highlight w:val="none"/>
        </w:rPr>
        <w:t xml:space="preserve">   </w:t>
      </w:r>
    </w:p>
    <w:p w14:paraId="7BC49677">
      <w:pPr>
        <w:pStyle w:val="22"/>
        <w:pageBreakBefore w:val="0"/>
        <w:kinsoku/>
        <w:wordWrap/>
        <w:overflowPunct/>
        <w:topLinePunct w:val="0"/>
        <w:bidi w:val="0"/>
        <w:spacing w:line="360" w:lineRule="auto"/>
        <w:rPr>
          <w:color w:val="auto"/>
          <w:sz w:val="24"/>
          <w:szCs w:val="24"/>
          <w:highlight w:val="none"/>
        </w:rPr>
      </w:pPr>
    </w:p>
    <w:p w14:paraId="775FE592">
      <w:pPr>
        <w:pStyle w:val="15"/>
        <w:pageBreakBefore w:val="0"/>
        <w:kinsoku/>
        <w:wordWrap/>
        <w:overflowPunct/>
        <w:topLinePunct w:val="0"/>
        <w:bidi w:val="0"/>
        <w:spacing w:line="360" w:lineRule="auto"/>
        <w:ind w:firstLine="3132" w:firstLineChars="1300"/>
        <w:rPr>
          <w:rFonts w:asciiTheme="minorHAnsi"/>
          <w:b/>
          <w:color w:val="auto"/>
          <w:sz w:val="24"/>
          <w:highlight w:val="none"/>
        </w:rPr>
      </w:pPr>
      <w:r>
        <w:rPr>
          <w:rFonts w:hint="eastAsia" w:asciiTheme="minorHAnsi"/>
          <w:b/>
          <w:color w:val="auto"/>
          <w:sz w:val="24"/>
          <w:highlight w:val="none"/>
        </w:rPr>
        <w:t xml:space="preserve">重大违法记录的声明函                    </w:t>
      </w:r>
    </w:p>
    <w:p w14:paraId="54534C1B">
      <w:pPr>
        <w:pageBreakBefore w:val="0"/>
        <w:shd w:val="clear" w:color="auto" w:fill="FFFFFF" w:themeFill="background1"/>
        <w:kinsoku/>
        <w:wordWrap/>
        <w:overflowPunct/>
        <w:topLinePunct w:val="0"/>
        <w:bidi w:val="0"/>
        <w:adjustRightInd w:val="0"/>
        <w:snapToGrid w:val="0"/>
        <w:spacing w:line="360" w:lineRule="auto"/>
        <w:rPr>
          <w:rFonts w:hAnsiTheme="minorEastAsia" w:cstheme="minorEastAsia"/>
          <w:color w:val="auto"/>
          <w:sz w:val="24"/>
          <w:highlight w:val="none"/>
        </w:rPr>
      </w:pPr>
    </w:p>
    <w:p w14:paraId="709E826A">
      <w:pPr>
        <w:pageBreakBefore w:val="0"/>
        <w:shd w:val="clear" w:color="auto" w:fill="FFFFFF" w:themeFill="background1"/>
        <w:kinsoku/>
        <w:wordWrap/>
        <w:overflowPunct/>
        <w:topLinePunct w:val="0"/>
        <w:bidi w:val="0"/>
        <w:adjustRightInd w:val="0"/>
        <w:snapToGrid w:val="0"/>
        <w:spacing w:line="360" w:lineRule="auto"/>
        <w:rPr>
          <w:rFonts w:hint="eastAsia" w:hAnsiTheme="minorEastAsia" w:cstheme="minorEastAsia"/>
          <w:color w:val="auto"/>
          <w:sz w:val="24"/>
          <w:highlight w:val="none"/>
        </w:rPr>
      </w:pPr>
    </w:p>
    <w:p w14:paraId="1F225900">
      <w:pPr>
        <w:pageBreakBefore w:val="0"/>
        <w:shd w:val="clear" w:color="auto" w:fill="FFFFFF" w:themeFill="background1"/>
        <w:kinsoku/>
        <w:wordWrap/>
        <w:overflowPunct/>
        <w:topLinePunct w:val="0"/>
        <w:bidi w:val="0"/>
        <w:adjustRightInd w:val="0"/>
        <w:snapToGrid w:val="0"/>
        <w:spacing w:line="360" w:lineRule="auto"/>
        <w:rPr>
          <w:rFonts w:hint="eastAsia" w:hAnsiTheme="minorEastAsia" w:cstheme="minorEastAsia"/>
          <w:color w:val="auto"/>
          <w:sz w:val="24"/>
          <w:highlight w:val="none"/>
        </w:rPr>
      </w:pPr>
    </w:p>
    <w:p w14:paraId="68D3448C">
      <w:pPr>
        <w:pageBreakBefore w:val="0"/>
        <w:shd w:val="clear" w:color="auto" w:fill="FFFFFF" w:themeFill="background1"/>
        <w:kinsoku/>
        <w:wordWrap/>
        <w:overflowPunct/>
        <w:topLinePunct w:val="0"/>
        <w:bidi w:val="0"/>
        <w:adjustRightInd w:val="0"/>
        <w:snapToGrid w:val="0"/>
        <w:spacing w:line="360" w:lineRule="auto"/>
        <w:rPr>
          <w:rFonts w:hAnsiTheme="minorEastAsia" w:cstheme="minorEastAsia"/>
          <w:color w:val="auto"/>
          <w:sz w:val="24"/>
          <w:highlight w:val="none"/>
          <w:u w:val="single"/>
        </w:rPr>
      </w:pPr>
      <w:r>
        <w:rPr>
          <w:rFonts w:hint="eastAsia" w:hAnsiTheme="minorEastAsia" w:cstheme="minorEastAsia"/>
          <w:color w:val="auto"/>
          <w:sz w:val="24"/>
          <w:highlight w:val="none"/>
        </w:rPr>
        <w:t>致：</w:t>
      </w:r>
      <w:r>
        <w:rPr>
          <w:rFonts w:hint="eastAsia" w:hAnsiTheme="minorEastAsia" w:cstheme="minorEastAsia"/>
          <w:color w:val="auto"/>
          <w:sz w:val="24"/>
          <w:highlight w:val="none"/>
          <w:u w:val="single"/>
        </w:rPr>
        <w:t xml:space="preserve">   </w:t>
      </w:r>
      <w:r>
        <w:rPr>
          <w:rFonts w:hint="eastAsia" w:asciiTheme="minorHAnsi"/>
          <w:color w:val="auto"/>
          <w:sz w:val="24"/>
          <w:highlight w:val="none"/>
          <w:u w:val="single"/>
        </w:rPr>
        <w:t xml:space="preserve">（采购人或采购代理机构）  </w:t>
      </w:r>
      <w:r>
        <w:rPr>
          <w:rFonts w:hint="eastAsia" w:hAnsiTheme="minorEastAsia" w:cstheme="minorEastAsia"/>
          <w:color w:val="auto"/>
          <w:sz w:val="24"/>
          <w:highlight w:val="none"/>
          <w:u w:val="single"/>
        </w:rPr>
        <w:t xml:space="preserve">    </w:t>
      </w:r>
    </w:p>
    <w:p w14:paraId="31C1C5E2">
      <w:pPr>
        <w:pageBreakBefore w:val="0"/>
        <w:shd w:val="clear" w:color="auto" w:fill="FFFFFF" w:themeFill="background1"/>
        <w:kinsoku/>
        <w:wordWrap/>
        <w:overflowPunct/>
        <w:topLinePunct w:val="0"/>
        <w:bidi w:val="0"/>
        <w:adjustRightInd w:val="0"/>
        <w:snapToGrid w:val="0"/>
        <w:spacing w:line="360" w:lineRule="auto"/>
        <w:ind w:firstLine="420"/>
        <w:rPr>
          <w:rFonts w:hint="eastAsia" w:hAnsiTheme="minorEastAsia" w:cstheme="minorEastAsia"/>
          <w:color w:val="auto"/>
          <w:sz w:val="24"/>
          <w:highlight w:val="none"/>
          <w:u w:val="single"/>
        </w:rPr>
      </w:pPr>
    </w:p>
    <w:p w14:paraId="6B05707A">
      <w:pPr>
        <w:pageBreakBefore w:val="0"/>
        <w:shd w:val="clear" w:color="auto" w:fill="FFFFFF" w:themeFill="background1"/>
        <w:kinsoku/>
        <w:wordWrap/>
        <w:overflowPunct/>
        <w:topLinePunct w:val="0"/>
        <w:bidi w:val="0"/>
        <w:adjustRightInd w:val="0"/>
        <w:snapToGrid w:val="0"/>
        <w:spacing w:line="360" w:lineRule="auto"/>
        <w:ind w:firstLine="420"/>
        <w:rPr>
          <w:rFonts w:hAnsiTheme="minorEastAsia" w:cstheme="minorEastAsia"/>
          <w:color w:val="auto"/>
          <w:sz w:val="24"/>
          <w:highlight w:val="none"/>
        </w:rPr>
      </w:pPr>
      <w:r>
        <w:rPr>
          <w:rFonts w:hint="eastAsia" w:hAnsiTheme="minorEastAsia" w:cstheme="minorEastAsia"/>
          <w:color w:val="auto"/>
          <w:sz w:val="24"/>
          <w:highlight w:val="none"/>
          <w:u w:val="single"/>
        </w:rPr>
        <w:t xml:space="preserve">      （</w:t>
      </w:r>
      <w:r>
        <w:rPr>
          <w:rFonts w:hint="eastAsia" w:hAnsiTheme="minorEastAsia" w:cstheme="minorEastAsia"/>
          <w:color w:val="auto"/>
          <w:sz w:val="24"/>
          <w:highlight w:val="none"/>
          <w:u w:val="single"/>
          <w:lang w:eastAsia="zh-CN"/>
        </w:rPr>
        <w:t>投标人</w:t>
      </w:r>
      <w:r>
        <w:rPr>
          <w:rFonts w:hint="eastAsia" w:hAnsiTheme="minorEastAsia" w:cstheme="minorEastAsia"/>
          <w:color w:val="auto"/>
          <w:sz w:val="24"/>
          <w:highlight w:val="none"/>
          <w:u w:val="single"/>
        </w:rPr>
        <w:t xml:space="preserve">全称）            </w:t>
      </w:r>
      <w:r>
        <w:rPr>
          <w:rFonts w:hint="eastAsia" w:hAnsiTheme="minorEastAsia" w:cstheme="minorEastAsia"/>
          <w:color w:val="auto"/>
          <w:sz w:val="24"/>
          <w:highlight w:val="none"/>
        </w:rPr>
        <w:t>，参加贵单位组织的</w:t>
      </w:r>
      <w:r>
        <w:rPr>
          <w:rFonts w:hint="eastAsia" w:hAnsiTheme="minorEastAsia" w:cstheme="minorEastAsia"/>
          <w:color w:val="auto"/>
          <w:sz w:val="24"/>
          <w:highlight w:val="none"/>
          <w:lang w:val="en-US" w:eastAsia="zh-CN"/>
        </w:rPr>
        <w:t>项目名称</w:t>
      </w:r>
      <w:r>
        <w:rPr>
          <w:rFonts w:hint="eastAsia" w:hAnsiTheme="minorEastAsia" w:cstheme="minorEastAsia"/>
          <w:color w:val="auto"/>
          <w:sz w:val="24"/>
          <w:highlight w:val="none"/>
        </w:rPr>
        <w:t>为：</w:t>
      </w:r>
      <w:r>
        <w:rPr>
          <w:rFonts w:hint="eastAsia" w:hAnsiTheme="minorEastAsia" w:cstheme="minorEastAsia"/>
          <w:color w:val="auto"/>
          <w:sz w:val="24"/>
          <w:highlight w:val="none"/>
          <w:u w:val="single"/>
          <w:lang w:val="en-US" w:eastAsia="zh-CN"/>
        </w:rPr>
        <w:t xml:space="preserve">            </w:t>
      </w:r>
      <w:r>
        <w:rPr>
          <w:rFonts w:hint="eastAsia" w:hAnsiTheme="minorEastAsia" w:cstheme="minorEastAsia"/>
          <w:color w:val="auto"/>
          <w:sz w:val="24"/>
          <w:highlight w:val="none"/>
        </w:rPr>
        <w:t>项目</w:t>
      </w:r>
      <w:r>
        <w:rPr>
          <w:rFonts w:hint="eastAsia" w:hAnsiTheme="minorEastAsia" w:cstheme="minorEastAsia"/>
          <w:color w:val="auto"/>
          <w:sz w:val="24"/>
          <w:highlight w:val="none"/>
          <w:lang w:val="en-US" w:eastAsia="zh-CN"/>
        </w:rPr>
        <w:t>编号</w:t>
      </w:r>
      <w:r>
        <w:rPr>
          <w:rFonts w:hint="eastAsia" w:hAnsiTheme="minorEastAsia" w:cstheme="minorEastAsia"/>
          <w:color w:val="auto"/>
          <w:sz w:val="24"/>
          <w:highlight w:val="none"/>
        </w:rPr>
        <w:t>：</w:t>
      </w:r>
      <w:r>
        <w:rPr>
          <w:rFonts w:hint="eastAsia" w:hAnsiTheme="minorEastAsia" w:cstheme="minorEastAsia"/>
          <w:color w:val="auto"/>
          <w:sz w:val="24"/>
          <w:highlight w:val="none"/>
          <w:u w:val="single"/>
        </w:rPr>
        <w:t xml:space="preserve">      </w:t>
      </w:r>
      <w:r>
        <w:rPr>
          <w:rFonts w:hint="eastAsia" w:hAnsiTheme="minorEastAsia" w:cstheme="minorEastAsia"/>
          <w:color w:val="auto"/>
          <w:sz w:val="24"/>
          <w:highlight w:val="none"/>
          <w:u w:val="single"/>
          <w:lang w:val="en-US" w:eastAsia="zh-CN"/>
        </w:rPr>
        <w:t xml:space="preserve">      </w:t>
      </w:r>
      <w:r>
        <w:rPr>
          <w:rFonts w:hint="eastAsia" w:hAnsiTheme="minorEastAsia" w:cstheme="minorEastAsia"/>
          <w:color w:val="auto"/>
          <w:sz w:val="24"/>
          <w:highlight w:val="none"/>
          <w:u w:val="single"/>
        </w:rPr>
        <w:t xml:space="preserve"> </w:t>
      </w:r>
      <w:r>
        <w:rPr>
          <w:rFonts w:hint="eastAsia" w:hAnsiTheme="minorEastAsia" w:cstheme="minorEastAsia"/>
          <w:color w:val="auto"/>
          <w:sz w:val="24"/>
          <w:highlight w:val="none"/>
        </w:rPr>
        <w:t xml:space="preserve">  的政府采购活动，在此郑重声明：我单位在参加本项目政府采购活动前3年内在经营活动中未因违法经营受到刑事处罚或者责令停产停业、吊销许可证或者执照、较大数额罚款等行政处罚。</w:t>
      </w:r>
    </w:p>
    <w:p w14:paraId="65897DB3">
      <w:pPr>
        <w:pageBreakBefore w:val="0"/>
        <w:shd w:val="clear" w:color="auto" w:fill="FFFFFF" w:themeFill="background1"/>
        <w:kinsoku/>
        <w:wordWrap/>
        <w:overflowPunct/>
        <w:topLinePunct w:val="0"/>
        <w:bidi w:val="0"/>
        <w:adjustRightInd w:val="0"/>
        <w:snapToGrid w:val="0"/>
        <w:spacing w:line="360" w:lineRule="auto"/>
        <w:ind w:firstLine="420"/>
        <w:rPr>
          <w:rFonts w:hAnsiTheme="minorEastAsia" w:cstheme="minorEastAsia"/>
          <w:color w:val="auto"/>
          <w:sz w:val="24"/>
          <w:highlight w:val="none"/>
        </w:rPr>
      </w:pPr>
    </w:p>
    <w:p w14:paraId="217988A6">
      <w:pPr>
        <w:pageBreakBefore w:val="0"/>
        <w:shd w:val="clear" w:color="auto" w:fill="FFFFFF" w:themeFill="background1"/>
        <w:kinsoku/>
        <w:wordWrap/>
        <w:overflowPunct/>
        <w:topLinePunct w:val="0"/>
        <w:bidi w:val="0"/>
        <w:adjustRightInd w:val="0"/>
        <w:snapToGrid w:val="0"/>
        <w:spacing w:line="360" w:lineRule="auto"/>
        <w:rPr>
          <w:rFonts w:hAnsiTheme="minorEastAsia" w:cstheme="minorEastAsia"/>
          <w:color w:val="auto"/>
          <w:sz w:val="24"/>
          <w:highlight w:val="none"/>
        </w:rPr>
      </w:pPr>
    </w:p>
    <w:p w14:paraId="37C4B184">
      <w:pPr>
        <w:pageBreakBefore w:val="0"/>
        <w:shd w:val="clear" w:color="auto" w:fill="FFFFFF" w:themeFill="background1"/>
        <w:kinsoku/>
        <w:wordWrap/>
        <w:overflowPunct/>
        <w:topLinePunct w:val="0"/>
        <w:bidi w:val="0"/>
        <w:adjustRightInd w:val="0"/>
        <w:snapToGrid w:val="0"/>
        <w:spacing w:line="360" w:lineRule="auto"/>
        <w:rPr>
          <w:rFonts w:hAnsiTheme="minorEastAsia" w:cstheme="minorEastAsia"/>
          <w:color w:val="auto"/>
          <w:sz w:val="24"/>
          <w:highlight w:val="none"/>
        </w:rPr>
      </w:pPr>
    </w:p>
    <w:p w14:paraId="2FAB7F59">
      <w:pPr>
        <w:pStyle w:val="7"/>
        <w:pageBreakBefore w:val="0"/>
        <w:kinsoku/>
        <w:wordWrap/>
        <w:overflowPunct/>
        <w:topLinePunct w:val="0"/>
        <w:bidi w:val="0"/>
        <w:spacing w:line="360" w:lineRule="auto"/>
        <w:rPr>
          <w:color w:val="auto"/>
          <w:sz w:val="24"/>
          <w:highlight w:val="none"/>
        </w:rPr>
      </w:pPr>
    </w:p>
    <w:p w14:paraId="71C4CE18">
      <w:pPr>
        <w:pStyle w:val="7"/>
        <w:pageBreakBefore w:val="0"/>
        <w:kinsoku/>
        <w:wordWrap/>
        <w:overflowPunct/>
        <w:topLinePunct w:val="0"/>
        <w:bidi w:val="0"/>
        <w:spacing w:line="360" w:lineRule="auto"/>
        <w:rPr>
          <w:color w:val="auto"/>
          <w:sz w:val="24"/>
          <w:highlight w:val="none"/>
        </w:rPr>
      </w:pPr>
    </w:p>
    <w:p w14:paraId="5591CD88">
      <w:pPr>
        <w:pStyle w:val="7"/>
        <w:pageBreakBefore w:val="0"/>
        <w:kinsoku/>
        <w:wordWrap/>
        <w:overflowPunct/>
        <w:topLinePunct w:val="0"/>
        <w:bidi w:val="0"/>
        <w:spacing w:line="360" w:lineRule="auto"/>
        <w:rPr>
          <w:color w:val="auto"/>
          <w:sz w:val="24"/>
          <w:highlight w:val="none"/>
        </w:rPr>
      </w:pPr>
    </w:p>
    <w:p w14:paraId="4B6A4E6A">
      <w:pPr>
        <w:pStyle w:val="7"/>
        <w:pageBreakBefore w:val="0"/>
        <w:kinsoku/>
        <w:wordWrap/>
        <w:overflowPunct/>
        <w:topLinePunct w:val="0"/>
        <w:bidi w:val="0"/>
        <w:spacing w:line="360" w:lineRule="auto"/>
        <w:rPr>
          <w:color w:val="auto"/>
          <w:sz w:val="24"/>
          <w:highlight w:val="none"/>
        </w:rPr>
      </w:pPr>
    </w:p>
    <w:p w14:paraId="387F8FFE">
      <w:pPr>
        <w:pStyle w:val="7"/>
        <w:pageBreakBefore w:val="0"/>
        <w:kinsoku/>
        <w:wordWrap/>
        <w:overflowPunct/>
        <w:topLinePunct w:val="0"/>
        <w:bidi w:val="0"/>
        <w:spacing w:line="360" w:lineRule="auto"/>
        <w:rPr>
          <w:color w:val="auto"/>
          <w:sz w:val="24"/>
          <w:highlight w:val="none"/>
        </w:rPr>
      </w:pPr>
    </w:p>
    <w:p w14:paraId="7A44BB4B">
      <w:pPr>
        <w:pStyle w:val="7"/>
        <w:pageBreakBefore w:val="0"/>
        <w:kinsoku/>
        <w:wordWrap/>
        <w:overflowPunct/>
        <w:topLinePunct w:val="0"/>
        <w:bidi w:val="0"/>
        <w:spacing w:line="360" w:lineRule="auto"/>
        <w:rPr>
          <w:color w:val="auto"/>
          <w:sz w:val="24"/>
          <w:highlight w:val="none"/>
        </w:rPr>
      </w:pPr>
    </w:p>
    <w:p w14:paraId="3BA2B5DF">
      <w:pPr>
        <w:pStyle w:val="41"/>
        <w:pageBreakBefore w:val="0"/>
        <w:kinsoku/>
        <w:wordWrap/>
        <w:overflowPunct/>
        <w:topLinePunct w:val="0"/>
        <w:bidi w:val="0"/>
        <w:adjustRightInd w:val="0"/>
        <w:snapToGrid w:val="0"/>
        <w:spacing w:line="360" w:lineRule="auto"/>
        <w:ind w:right="84" w:rightChars="40" w:firstLine="4080" w:firstLineChars="1700"/>
        <w:rPr>
          <w:rFonts w:hint="eastAsia" w:hAnsi="宋体" w:asciiTheme="minorHAnsi"/>
          <w:color w:val="auto"/>
          <w:sz w:val="24"/>
          <w:szCs w:val="24"/>
          <w:highlight w:val="none"/>
        </w:rPr>
      </w:pPr>
      <w:r>
        <w:rPr>
          <w:rFonts w:hint="eastAsia" w:hAnsi="宋体" w:asciiTheme="minorHAnsi"/>
          <w:color w:val="auto"/>
          <w:sz w:val="24"/>
          <w:szCs w:val="24"/>
          <w:highlight w:val="none"/>
          <w:lang w:eastAsia="zh-CN"/>
        </w:rPr>
        <w:t>投标人</w:t>
      </w:r>
      <w:r>
        <w:rPr>
          <w:rFonts w:hint="eastAsia" w:hAnsi="宋体" w:asciiTheme="minorHAnsi"/>
          <w:color w:val="auto"/>
          <w:sz w:val="24"/>
          <w:szCs w:val="24"/>
          <w:highlight w:val="none"/>
        </w:rPr>
        <w:t>：</w:t>
      </w:r>
      <w:r>
        <w:rPr>
          <w:rFonts w:hint="eastAsia" w:hAnsi="宋体" w:asciiTheme="minorHAnsi"/>
          <w:color w:val="auto"/>
          <w:sz w:val="24"/>
          <w:szCs w:val="24"/>
          <w:highlight w:val="none"/>
          <w:u w:val="single"/>
        </w:rPr>
        <w:t xml:space="preserve"> </w:t>
      </w:r>
      <w:r>
        <w:rPr>
          <w:rFonts w:hAnsi="宋体" w:asciiTheme="minorHAnsi"/>
          <w:color w:val="auto"/>
          <w:sz w:val="24"/>
          <w:szCs w:val="24"/>
          <w:highlight w:val="none"/>
          <w:u w:val="single"/>
        </w:rPr>
        <w:t xml:space="preserve">                    </w:t>
      </w:r>
      <w:r>
        <w:rPr>
          <w:rFonts w:hint="eastAsia" w:hAnsi="宋体" w:asciiTheme="minorHAnsi"/>
          <w:color w:val="auto"/>
          <w:sz w:val="24"/>
          <w:szCs w:val="24"/>
          <w:highlight w:val="none"/>
        </w:rPr>
        <w:t>（签章）</w:t>
      </w:r>
    </w:p>
    <w:p w14:paraId="22BD91E7">
      <w:pPr>
        <w:pStyle w:val="41"/>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rPr>
      </w:pPr>
      <w:r>
        <w:rPr>
          <w:rFonts w:hint="eastAsia" w:hAnsi="宋体"/>
          <w:color w:val="auto"/>
          <w:sz w:val="24"/>
          <w:highlight w:val="none"/>
          <w:lang w:val="en-US" w:eastAsia="zh-CN"/>
        </w:rPr>
        <w:t>法定代表人或授权代表人（签字或印章）：</w:t>
      </w:r>
      <w:r>
        <w:rPr>
          <w:rFonts w:hint="eastAsia" w:hAnsi="宋体"/>
          <w:color w:val="auto"/>
          <w:sz w:val="24"/>
          <w:highlight w:val="none"/>
          <w:u w:val="single"/>
          <w:lang w:val="en-US" w:eastAsia="zh-CN"/>
        </w:rPr>
        <w:t xml:space="preserve">          </w:t>
      </w:r>
      <w:r>
        <w:rPr>
          <w:rFonts w:hint="eastAsia" w:hAnsi="宋体" w:asciiTheme="minorHAnsi"/>
          <w:color w:val="auto"/>
          <w:sz w:val="24"/>
          <w:szCs w:val="24"/>
          <w:highlight w:val="none"/>
        </w:rPr>
        <w:t xml:space="preserve"> </w:t>
      </w:r>
    </w:p>
    <w:p w14:paraId="2E8BA799">
      <w:pPr>
        <w:pStyle w:val="41"/>
        <w:pageBreakBefore w:val="0"/>
        <w:kinsoku/>
        <w:wordWrap/>
        <w:overflowPunct/>
        <w:topLinePunct w:val="0"/>
        <w:bidi w:val="0"/>
        <w:adjustRightInd w:val="0"/>
        <w:snapToGrid w:val="0"/>
        <w:spacing w:line="360" w:lineRule="auto"/>
        <w:ind w:right="84" w:rightChars="40" w:firstLine="4080" w:firstLineChars="1700"/>
        <w:rPr>
          <w:rFonts w:hAnsi="宋体" w:asciiTheme="minorHAnsi"/>
          <w:color w:val="auto"/>
          <w:sz w:val="24"/>
          <w:szCs w:val="24"/>
          <w:highlight w:val="none"/>
          <w:u w:val="single"/>
        </w:rPr>
      </w:pPr>
      <w:r>
        <w:rPr>
          <w:rFonts w:hint="eastAsia" w:hAnsi="宋体" w:asciiTheme="minorHAnsi"/>
          <w:color w:val="auto"/>
          <w:sz w:val="24"/>
          <w:szCs w:val="24"/>
          <w:highlight w:val="none"/>
        </w:rPr>
        <w:t>日期：</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年 </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 xml:space="preserve"> 月</w:t>
      </w:r>
      <w:r>
        <w:rPr>
          <w:rFonts w:hint="eastAsia" w:hAnsi="宋体" w:cs="Arial" w:asciiTheme="minorHAnsi"/>
          <w:color w:val="auto"/>
          <w:sz w:val="24"/>
          <w:szCs w:val="24"/>
          <w:highlight w:val="none"/>
          <w:u w:val="single"/>
        </w:rPr>
        <w:t xml:space="preserve">   </w:t>
      </w:r>
      <w:r>
        <w:rPr>
          <w:rFonts w:hint="eastAsia" w:hAnsi="宋体" w:cs="Arial" w:asciiTheme="minorHAnsi"/>
          <w:color w:val="auto"/>
          <w:sz w:val="24"/>
          <w:szCs w:val="24"/>
          <w:highlight w:val="none"/>
        </w:rPr>
        <w:t>日</w:t>
      </w:r>
    </w:p>
    <w:p w14:paraId="603DDD84">
      <w:pPr>
        <w:pStyle w:val="9"/>
        <w:pageBreakBefore w:val="0"/>
        <w:kinsoku/>
        <w:wordWrap/>
        <w:overflowPunct/>
        <w:topLinePunct w:val="0"/>
        <w:bidi w:val="0"/>
        <w:adjustRightInd w:val="0"/>
        <w:snapToGrid w:val="0"/>
        <w:spacing w:line="360" w:lineRule="auto"/>
        <w:rPr>
          <w:color w:val="auto"/>
          <w:sz w:val="28"/>
          <w:szCs w:val="28"/>
          <w:highlight w:val="none"/>
        </w:rPr>
        <w:sectPr>
          <w:headerReference r:id="rId5" w:type="default"/>
          <w:footerReference r:id="rId6" w:type="default"/>
          <w:pgSz w:w="11906" w:h="16838"/>
          <w:pgMar w:top="1440" w:right="1080" w:bottom="1440" w:left="1080" w:header="851" w:footer="992" w:gutter="0"/>
          <w:pgNumType w:fmt="decimal"/>
          <w:cols w:space="425" w:num="1"/>
          <w:docGrid w:type="lines" w:linePitch="312" w:charSpace="0"/>
        </w:sectPr>
      </w:pPr>
    </w:p>
    <w:p w14:paraId="0662FC00">
      <w:pPr>
        <w:pStyle w:val="15"/>
        <w:pageBreakBefore w:val="0"/>
        <w:kinsoku/>
        <w:wordWrap/>
        <w:overflowPunct/>
        <w:topLinePunct w:val="0"/>
        <w:bidi w:val="0"/>
        <w:spacing w:line="360" w:lineRule="auto"/>
        <w:outlineLvl w:val="1"/>
        <w:rPr>
          <w:rFonts w:hint="eastAsia" w:asciiTheme="minorHAnsi"/>
          <w:b w:val="0"/>
          <w:bCs/>
          <w:color w:val="auto"/>
          <w:sz w:val="24"/>
          <w:szCs w:val="24"/>
          <w:highlight w:val="none"/>
        </w:rPr>
      </w:pPr>
      <w:bookmarkStart w:id="282" w:name="_Toc89950788"/>
      <w:bookmarkStart w:id="283" w:name="_Toc30320"/>
      <w:bookmarkStart w:id="284" w:name="_Toc7120"/>
      <w:r>
        <w:rPr>
          <w:rFonts w:hint="eastAsia" w:asciiTheme="minorHAnsi"/>
          <w:b w:val="0"/>
          <w:color w:val="auto"/>
          <w:sz w:val="24"/>
          <w:szCs w:val="24"/>
          <w:highlight w:val="none"/>
        </w:rPr>
        <w:t>二十、</w:t>
      </w:r>
      <w:bookmarkEnd w:id="282"/>
      <w:r>
        <w:rPr>
          <w:rFonts w:hint="eastAsia" w:asciiTheme="minorHAnsi"/>
          <w:b w:val="0"/>
          <w:bCs/>
          <w:color w:val="auto"/>
          <w:sz w:val="24"/>
          <w:highlight w:val="none"/>
        </w:rPr>
        <w:t>中小企业声明函</w:t>
      </w:r>
      <w:bookmarkEnd w:id="283"/>
      <w:bookmarkEnd w:id="284"/>
      <w:r>
        <w:rPr>
          <w:rFonts w:hint="eastAsia" w:asciiTheme="minorHAnsi"/>
          <w:b w:val="0"/>
          <w:bCs/>
          <w:color w:val="auto"/>
          <w:sz w:val="24"/>
          <w:highlight w:val="none"/>
        </w:rPr>
        <w:t xml:space="preserve"> </w:t>
      </w:r>
    </w:p>
    <w:p w14:paraId="2DD643BB">
      <w:pPr>
        <w:pStyle w:val="22"/>
        <w:pageBreakBefore w:val="0"/>
        <w:kinsoku/>
        <w:wordWrap/>
        <w:overflowPunct/>
        <w:topLinePunct w:val="0"/>
        <w:bidi w:val="0"/>
        <w:spacing w:line="360" w:lineRule="auto"/>
        <w:ind w:firstLine="2891" w:firstLineChars="1200"/>
        <w:rPr>
          <w:rFonts w:hint="eastAsia"/>
          <w:b/>
          <w:bCs/>
          <w:color w:val="auto"/>
          <w:sz w:val="24"/>
          <w:szCs w:val="24"/>
          <w:highlight w:val="none"/>
        </w:rPr>
      </w:pPr>
    </w:p>
    <w:p w14:paraId="6A4631F6">
      <w:pPr>
        <w:pStyle w:val="22"/>
        <w:pageBreakBefore w:val="0"/>
        <w:kinsoku/>
        <w:wordWrap/>
        <w:overflowPunct/>
        <w:topLinePunct w:val="0"/>
        <w:bidi w:val="0"/>
        <w:spacing w:line="360" w:lineRule="auto"/>
        <w:ind w:firstLine="2891" w:firstLineChars="1200"/>
        <w:rPr>
          <w:b/>
          <w:bCs/>
          <w:color w:val="auto"/>
          <w:sz w:val="24"/>
          <w:szCs w:val="24"/>
          <w:highlight w:val="none"/>
        </w:rPr>
      </w:pPr>
      <w:r>
        <w:rPr>
          <w:rFonts w:hint="eastAsia"/>
          <w:b/>
          <w:bCs/>
          <w:color w:val="auto"/>
          <w:sz w:val="24"/>
          <w:szCs w:val="24"/>
          <w:highlight w:val="none"/>
        </w:rPr>
        <w:t>中小企业声明函     (工程、服务)</w:t>
      </w:r>
    </w:p>
    <w:p w14:paraId="6569A57F">
      <w:pPr>
        <w:pStyle w:val="22"/>
        <w:pageBreakBefore w:val="0"/>
        <w:kinsoku/>
        <w:wordWrap/>
        <w:overflowPunct/>
        <w:topLinePunct w:val="0"/>
        <w:bidi w:val="0"/>
        <w:spacing w:line="360" w:lineRule="auto"/>
        <w:ind w:firstLine="480" w:firstLineChars="200"/>
        <w:rPr>
          <w:rFonts w:hint="eastAsia"/>
          <w:color w:val="auto"/>
          <w:sz w:val="24"/>
          <w:szCs w:val="24"/>
          <w:highlight w:val="none"/>
        </w:rPr>
      </w:pPr>
    </w:p>
    <w:p w14:paraId="7105E4D1">
      <w:pPr>
        <w:pStyle w:val="22"/>
        <w:pageBreakBefore w:val="0"/>
        <w:kinsoku/>
        <w:wordWrap/>
        <w:overflowPunct/>
        <w:topLinePunct w:val="0"/>
        <w:bidi w:val="0"/>
        <w:spacing w:line="360" w:lineRule="auto"/>
        <w:ind w:firstLine="480" w:firstLineChars="200"/>
        <w:rPr>
          <w:color w:val="auto"/>
          <w:sz w:val="24"/>
          <w:szCs w:val="24"/>
          <w:highlight w:val="none"/>
        </w:rPr>
      </w:pPr>
      <w:r>
        <w:rPr>
          <w:rFonts w:hint="eastAsia"/>
          <w:color w:val="auto"/>
          <w:sz w:val="24"/>
          <w:szCs w:val="24"/>
          <w:highlight w:val="none"/>
        </w:rPr>
        <w:t>致： （采购人或采购代理机构）     ：</w:t>
      </w:r>
    </w:p>
    <w:p w14:paraId="3C936FB7">
      <w:pPr>
        <w:pStyle w:val="22"/>
        <w:pageBreakBefore w:val="0"/>
        <w:kinsoku/>
        <w:wordWrap/>
        <w:overflowPunct/>
        <w:topLinePunct w:val="0"/>
        <w:bidi w:val="0"/>
        <w:spacing w:line="360" w:lineRule="auto"/>
        <w:ind w:firstLine="480" w:firstLineChars="200"/>
        <w:rPr>
          <w:color w:val="auto"/>
          <w:sz w:val="24"/>
          <w:szCs w:val="24"/>
          <w:highlight w:val="none"/>
        </w:rPr>
      </w:pPr>
      <w:r>
        <w:rPr>
          <w:rFonts w:hint="eastAsia"/>
          <w:color w:val="auto"/>
          <w:sz w:val="24"/>
          <w:szCs w:val="24"/>
          <w:highlight w:val="none"/>
        </w:rPr>
        <w:t>本公司(联合体)郑重声明，根据《政府采购促进中小企业发展管理办法》(财库(2020)46号)的规定，本公司(联合体)参加新疆重道敬德招标咨询有限公司组织的(</w:t>
      </w:r>
      <w:r>
        <w:rPr>
          <w:rFonts w:hint="eastAsia"/>
          <w:color w:val="auto"/>
          <w:sz w:val="24"/>
          <w:szCs w:val="24"/>
          <w:highlight w:val="none"/>
          <w:u w:val="single"/>
        </w:rPr>
        <w:t>项目名称</w:t>
      </w:r>
      <w:r>
        <w:rPr>
          <w:rFonts w:hint="eastAsia"/>
          <w:color w:val="auto"/>
          <w:sz w:val="24"/>
          <w:szCs w:val="24"/>
          <w:highlight w:val="none"/>
        </w:rPr>
        <w:t>)，（</w:t>
      </w:r>
      <w:r>
        <w:rPr>
          <w:rFonts w:hint="eastAsia"/>
          <w:color w:val="auto"/>
          <w:sz w:val="24"/>
          <w:szCs w:val="24"/>
          <w:highlight w:val="none"/>
          <w:u w:val="single"/>
        </w:rPr>
        <w:t>项目编号</w:t>
      </w:r>
      <w:r>
        <w:rPr>
          <w:rFonts w:hint="eastAsia"/>
          <w:color w:val="auto"/>
          <w:sz w:val="24"/>
          <w:szCs w:val="24"/>
          <w:highlight w:val="none"/>
        </w:rPr>
        <w:t>）的采购活动，工程的施工单位全部为符合政策要求的中小企业(或者:服务全部由符合政策要求的中小企业承接)。相关企业(含联合体中的中小企业、签订分包意向协议的中小企业)的具体情况如下:</w:t>
      </w:r>
    </w:p>
    <w:p w14:paraId="4188F90B">
      <w:pPr>
        <w:pStyle w:val="22"/>
        <w:pageBreakBefore w:val="0"/>
        <w:kinsoku/>
        <w:wordWrap/>
        <w:overflowPunct/>
        <w:topLinePunct w:val="0"/>
        <w:bidi w:val="0"/>
        <w:spacing w:line="360" w:lineRule="auto"/>
        <w:ind w:firstLine="480" w:firstLineChars="200"/>
        <w:rPr>
          <w:color w:val="auto"/>
          <w:sz w:val="24"/>
          <w:szCs w:val="24"/>
          <w:highlight w:val="none"/>
        </w:rPr>
      </w:pPr>
      <w:r>
        <w:rPr>
          <w:rFonts w:hint="eastAsia"/>
          <w:color w:val="auto"/>
          <w:sz w:val="24"/>
          <w:szCs w:val="24"/>
          <w:highlight w:val="none"/>
        </w:rPr>
        <w:t>1.(</w:t>
      </w:r>
      <w:r>
        <w:rPr>
          <w:rFonts w:hint="eastAsia"/>
          <w:color w:val="auto"/>
          <w:sz w:val="24"/>
          <w:szCs w:val="24"/>
          <w:highlight w:val="none"/>
          <w:u w:val="single"/>
        </w:rPr>
        <w:t>标的名称)</w:t>
      </w:r>
      <w:r>
        <w:rPr>
          <w:rFonts w:hint="eastAsia"/>
          <w:color w:val="auto"/>
          <w:sz w:val="24"/>
          <w:szCs w:val="24"/>
          <w:highlight w:val="none"/>
        </w:rPr>
        <w:t>，属于(</w:t>
      </w:r>
      <w:r>
        <w:rPr>
          <w:rFonts w:hint="eastAsia"/>
          <w:color w:val="auto"/>
          <w:sz w:val="24"/>
          <w:szCs w:val="24"/>
          <w:highlight w:val="none"/>
          <w:lang w:val="en-US" w:eastAsia="zh-CN"/>
        </w:rPr>
        <w:t>招标</w:t>
      </w:r>
      <w:r>
        <w:rPr>
          <w:rFonts w:hint="eastAsia"/>
          <w:color w:val="auto"/>
          <w:sz w:val="24"/>
          <w:szCs w:val="24"/>
          <w:highlight w:val="none"/>
          <w:u w:val="single"/>
        </w:rPr>
        <w:t>文件中明确的所属行业</w:t>
      </w:r>
      <w:r>
        <w:rPr>
          <w:rFonts w:hint="eastAsia"/>
          <w:color w:val="auto"/>
          <w:sz w:val="24"/>
          <w:szCs w:val="24"/>
          <w:highlight w:val="none"/>
        </w:rPr>
        <w:t>);承建(承接)企业为(</w:t>
      </w:r>
      <w:r>
        <w:rPr>
          <w:rFonts w:hint="eastAsia"/>
          <w:color w:val="auto"/>
          <w:sz w:val="24"/>
          <w:szCs w:val="24"/>
          <w:highlight w:val="none"/>
          <w:u w:val="single"/>
        </w:rPr>
        <w:t>企业名称</w:t>
      </w:r>
      <w:r>
        <w:rPr>
          <w:rFonts w:hint="eastAsia"/>
          <w:color w:val="auto"/>
          <w:sz w:val="24"/>
          <w:szCs w:val="24"/>
          <w:highlight w:val="none"/>
        </w:rPr>
        <w:t>)，从业人员_人，营业收入为_万元，资产总额为_万元，属于(</w:t>
      </w:r>
      <w:r>
        <w:rPr>
          <w:rFonts w:hint="eastAsia"/>
          <w:color w:val="auto"/>
          <w:sz w:val="24"/>
          <w:szCs w:val="24"/>
          <w:highlight w:val="none"/>
          <w:u w:val="single"/>
        </w:rPr>
        <w:t>中型企业、小型企业、微型企业</w:t>
      </w:r>
      <w:r>
        <w:rPr>
          <w:rFonts w:hint="eastAsia"/>
          <w:color w:val="auto"/>
          <w:sz w:val="24"/>
          <w:szCs w:val="24"/>
          <w:highlight w:val="none"/>
        </w:rPr>
        <w:t>);</w:t>
      </w:r>
    </w:p>
    <w:p w14:paraId="34887CB5">
      <w:pPr>
        <w:pStyle w:val="22"/>
        <w:pageBreakBefore w:val="0"/>
        <w:kinsoku/>
        <w:wordWrap/>
        <w:overflowPunct/>
        <w:topLinePunct w:val="0"/>
        <w:bidi w:val="0"/>
        <w:spacing w:line="360" w:lineRule="auto"/>
        <w:ind w:firstLine="480" w:firstLineChars="200"/>
        <w:rPr>
          <w:color w:val="auto"/>
          <w:sz w:val="24"/>
          <w:szCs w:val="24"/>
          <w:highlight w:val="none"/>
        </w:rPr>
      </w:pPr>
      <w:r>
        <w:rPr>
          <w:rFonts w:hint="eastAsia"/>
          <w:color w:val="auto"/>
          <w:sz w:val="24"/>
          <w:szCs w:val="24"/>
          <w:highlight w:val="none"/>
        </w:rPr>
        <w:t>2.（</w:t>
      </w:r>
      <w:r>
        <w:rPr>
          <w:rFonts w:hint="eastAsia"/>
          <w:color w:val="auto"/>
          <w:sz w:val="24"/>
          <w:szCs w:val="24"/>
          <w:highlight w:val="none"/>
          <w:u w:val="single"/>
        </w:rPr>
        <w:t>标的名称</w:t>
      </w:r>
      <w:r>
        <w:rPr>
          <w:rFonts w:hint="eastAsia"/>
          <w:color w:val="auto"/>
          <w:sz w:val="24"/>
          <w:szCs w:val="24"/>
          <w:highlight w:val="none"/>
        </w:rPr>
        <w:t>)，属于(</w:t>
      </w:r>
      <w:r>
        <w:rPr>
          <w:rFonts w:hint="eastAsia"/>
          <w:color w:val="auto"/>
          <w:sz w:val="24"/>
          <w:szCs w:val="24"/>
          <w:highlight w:val="none"/>
          <w:lang w:val="en-US" w:eastAsia="zh-CN"/>
        </w:rPr>
        <w:t>招标</w:t>
      </w:r>
      <w:r>
        <w:rPr>
          <w:rFonts w:hint="eastAsia"/>
          <w:color w:val="auto"/>
          <w:sz w:val="24"/>
          <w:szCs w:val="24"/>
          <w:highlight w:val="none"/>
          <w:u w:val="single"/>
        </w:rPr>
        <w:t>文件中明确的所属行业</w:t>
      </w:r>
      <w:r>
        <w:rPr>
          <w:rFonts w:hint="eastAsia"/>
          <w:color w:val="auto"/>
          <w:sz w:val="24"/>
          <w:szCs w:val="24"/>
          <w:highlight w:val="none"/>
        </w:rPr>
        <w:t>);承建(承接)企业为(</w:t>
      </w:r>
      <w:r>
        <w:rPr>
          <w:rFonts w:hint="eastAsia"/>
          <w:color w:val="auto"/>
          <w:sz w:val="24"/>
          <w:szCs w:val="24"/>
          <w:highlight w:val="none"/>
          <w:u w:val="single"/>
        </w:rPr>
        <w:t>企业名称</w:t>
      </w:r>
      <w:r>
        <w:rPr>
          <w:rFonts w:hint="eastAsia"/>
          <w:color w:val="auto"/>
          <w:sz w:val="24"/>
          <w:szCs w:val="24"/>
          <w:highlight w:val="none"/>
        </w:rPr>
        <w:t>)，从业人员_人，营业收入为_万元，资产总额为_万元，属于(</w:t>
      </w:r>
      <w:r>
        <w:rPr>
          <w:rFonts w:hint="eastAsia"/>
          <w:color w:val="auto"/>
          <w:sz w:val="24"/>
          <w:szCs w:val="24"/>
          <w:highlight w:val="none"/>
          <w:u w:val="single"/>
        </w:rPr>
        <w:t>中型企业、小型企业、微型企业</w:t>
      </w:r>
      <w:r>
        <w:rPr>
          <w:rFonts w:hint="eastAsia"/>
          <w:color w:val="auto"/>
          <w:sz w:val="24"/>
          <w:szCs w:val="24"/>
          <w:highlight w:val="none"/>
        </w:rPr>
        <w:t>):</w:t>
      </w:r>
    </w:p>
    <w:p w14:paraId="2CD78C1B">
      <w:pPr>
        <w:pStyle w:val="22"/>
        <w:pageBreakBefore w:val="0"/>
        <w:kinsoku/>
        <w:wordWrap/>
        <w:overflowPunct/>
        <w:topLinePunct w:val="0"/>
        <w:bidi w:val="0"/>
        <w:spacing w:line="360" w:lineRule="auto"/>
        <w:rPr>
          <w:color w:val="auto"/>
          <w:sz w:val="24"/>
          <w:szCs w:val="24"/>
          <w:highlight w:val="none"/>
        </w:rPr>
      </w:pPr>
    </w:p>
    <w:p w14:paraId="349B09CD">
      <w:pPr>
        <w:pStyle w:val="22"/>
        <w:pageBreakBefore w:val="0"/>
        <w:kinsoku/>
        <w:wordWrap/>
        <w:overflowPunct/>
        <w:topLinePunct w:val="0"/>
        <w:bidi w:val="0"/>
        <w:spacing w:line="360" w:lineRule="auto"/>
        <w:ind w:firstLine="480" w:firstLineChars="200"/>
        <w:rPr>
          <w:color w:val="auto"/>
          <w:sz w:val="24"/>
          <w:szCs w:val="24"/>
          <w:highlight w:val="none"/>
        </w:rPr>
      </w:pPr>
      <w:r>
        <w:rPr>
          <w:rFonts w:hint="eastAsia"/>
          <w:color w:val="auto"/>
          <w:sz w:val="24"/>
          <w:szCs w:val="24"/>
          <w:highlight w:val="none"/>
        </w:rPr>
        <w:t>以上企业，不属于大企业的分支机构，不存在控股股东为大企业的情形，也不存在与大企业的负责人为同一人的情形。</w:t>
      </w:r>
    </w:p>
    <w:p w14:paraId="0D6B733E">
      <w:pPr>
        <w:pStyle w:val="22"/>
        <w:pageBreakBefore w:val="0"/>
        <w:kinsoku/>
        <w:wordWrap/>
        <w:overflowPunct/>
        <w:topLinePunct w:val="0"/>
        <w:bidi w:val="0"/>
        <w:spacing w:line="360" w:lineRule="auto"/>
        <w:rPr>
          <w:rFonts w:hint="eastAsia"/>
          <w:color w:val="auto"/>
          <w:sz w:val="24"/>
          <w:szCs w:val="24"/>
          <w:highlight w:val="none"/>
        </w:rPr>
      </w:pPr>
    </w:p>
    <w:p w14:paraId="6A64F4CA">
      <w:pPr>
        <w:pStyle w:val="22"/>
        <w:pageBreakBefore w:val="0"/>
        <w:kinsoku/>
        <w:wordWrap/>
        <w:overflowPunct/>
        <w:topLinePunct w:val="0"/>
        <w:bidi w:val="0"/>
        <w:spacing w:line="360" w:lineRule="auto"/>
        <w:rPr>
          <w:color w:val="auto"/>
          <w:sz w:val="24"/>
          <w:szCs w:val="24"/>
          <w:highlight w:val="none"/>
        </w:rPr>
      </w:pPr>
      <w:r>
        <w:rPr>
          <w:rFonts w:hint="eastAsia"/>
          <w:color w:val="auto"/>
          <w:sz w:val="24"/>
          <w:szCs w:val="24"/>
          <w:highlight w:val="none"/>
        </w:rPr>
        <w:t>本企业对上述声明内容的真实性负责。如有虚假，将依法承担相应责任。</w:t>
      </w:r>
    </w:p>
    <w:p w14:paraId="625A802D">
      <w:pPr>
        <w:pStyle w:val="22"/>
        <w:pageBreakBefore w:val="0"/>
        <w:kinsoku/>
        <w:wordWrap/>
        <w:overflowPunct/>
        <w:topLinePunct w:val="0"/>
        <w:bidi w:val="0"/>
        <w:spacing w:line="360" w:lineRule="auto"/>
        <w:ind w:firstLine="5280" w:firstLineChars="2200"/>
        <w:rPr>
          <w:rFonts w:hint="eastAsia"/>
          <w:color w:val="auto"/>
          <w:sz w:val="24"/>
          <w:szCs w:val="24"/>
          <w:highlight w:val="none"/>
        </w:rPr>
      </w:pPr>
    </w:p>
    <w:p w14:paraId="5FB8EC15">
      <w:pPr>
        <w:pStyle w:val="22"/>
        <w:pageBreakBefore w:val="0"/>
        <w:kinsoku/>
        <w:wordWrap/>
        <w:overflowPunct/>
        <w:topLinePunct w:val="0"/>
        <w:bidi w:val="0"/>
        <w:spacing w:line="360" w:lineRule="auto"/>
        <w:ind w:firstLine="5280" w:firstLineChars="2200"/>
        <w:rPr>
          <w:rFonts w:hint="eastAsia"/>
          <w:color w:val="auto"/>
          <w:sz w:val="24"/>
          <w:szCs w:val="24"/>
          <w:highlight w:val="none"/>
        </w:rPr>
      </w:pPr>
    </w:p>
    <w:p w14:paraId="781B9093">
      <w:pPr>
        <w:pStyle w:val="22"/>
        <w:pageBreakBefore w:val="0"/>
        <w:kinsoku/>
        <w:wordWrap/>
        <w:overflowPunct/>
        <w:topLinePunct w:val="0"/>
        <w:bidi w:val="0"/>
        <w:spacing w:line="360" w:lineRule="auto"/>
        <w:ind w:firstLine="5280" w:firstLineChars="2200"/>
        <w:rPr>
          <w:rFonts w:hint="eastAsia"/>
          <w:color w:val="auto"/>
          <w:sz w:val="24"/>
          <w:szCs w:val="24"/>
          <w:highlight w:val="none"/>
        </w:rPr>
      </w:pPr>
    </w:p>
    <w:p w14:paraId="7FD6E4D6">
      <w:pPr>
        <w:pStyle w:val="22"/>
        <w:pageBreakBefore w:val="0"/>
        <w:kinsoku/>
        <w:wordWrap/>
        <w:overflowPunct/>
        <w:topLinePunct w:val="0"/>
        <w:bidi w:val="0"/>
        <w:spacing w:line="360" w:lineRule="auto"/>
        <w:ind w:firstLine="5280" w:firstLineChars="2200"/>
        <w:rPr>
          <w:rFonts w:hint="eastAsia" w:hAnsi="宋体"/>
          <w:color w:val="auto"/>
          <w:sz w:val="24"/>
          <w:highlight w:val="none"/>
          <w:lang w:val="en-US" w:eastAsia="zh-CN"/>
        </w:rPr>
      </w:pPr>
      <w:r>
        <w:rPr>
          <w:rFonts w:hint="eastAsia"/>
          <w:color w:val="auto"/>
          <w:sz w:val="24"/>
          <w:szCs w:val="24"/>
          <w:highlight w:val="none"/>
        </w:rPr>
        <w:t>企业名称</w:t>
      </w:r>
      <w:r>
        <w:rPr>
          <w:rFonts w:hint="eastAsia"/>
          <w:color w:val="auto"/>
          <w:sz w:val="24"/>
          <w:szCs w:val="24"/>
          <w:highlight w:val="none"/>
          <w:u w:val="single"/>
        </w:rPr>
        <w:t xml:space="preserve">             </w:t>
      </w:r>
      <w:r>
        <w:rPr>
          <w:rFonts w:hint="eastAsia"/>
          <w:color w:val="auto"/>
          <w:sz w:val="24"/>
          <w:szCs w:val="24"/>
          <w:highlight w:val="none"/>
        </w:rPr>
        <w:t>(</w:t>
      </w:r>
      <w:r>
        <w:rPr>
          <w:rFonts w:hint="eastAsia"/>
          <w:color w:val="auto"/>
          <w:sz w:val="24"/>
          <w:szCs w:val="24"/>
          <w:highlight w:val="none"/>
          <w:lang w:val="en-US" w:eastAsia="zh-CN"/>
        </w:rPr>
        <w:t>盖章</w:t>
      </w:r>
      <w:r>
        <w:rPr>
          <w:rFonts w:hint="eastAsia"/>
          <w:color w:val="auto"/>
          <w:sz w:val="24"/>
          <w:szCs w:val="24"/>
          <w:highlight w:val="none"/>
        </w:rPr>
        <w:t>)</w:t>
      </w:r>
      <w:r>
        <w:rPr>
          <w:rFonts w:hint="eastAsia" w:hAnsi="宋体"/>
          <w:color w:val="auto"/>
          <w:sz w:val="24"/>
          <w:highlight w:val="none"/>
          <w:lang w:val="en-US" w:eastAsia="zh-CN"/>
        </w:rPr>
        <w:t xml:space="preserve">     </w:t>
      </w:r>
    </w:p>
    <w:p w14:paraId="35D35B60">
      <w:pPr>
        <w:pStyle w:val="22"/>
        <w:pageBreakBefore w:val="0"/>
        <w:kinsoku/>
        <w:wordWrap/>
        <w:overflowPunct/>
        <w:topLinePunct w:val="0"/>
        <w:bidi w:val="0"/>
        <w:spacing w:line="360" w:lineRule="auto"/>
        <w:ind w:firstLine="5280" w:firstLineChars="2200"/>
        <w:rPr>
          <w:rFonts w:hint="eastAsia"/>
          <w:color w:val="auto"/>
          <w:sz w:val="24"/>
          <w:szCs w:val="24"/>
          <w:highlight w:val="none"/>
        </w:rPr>
      </w:pPr>
      <w:r>
        <w:rPr>
          <w:rFonts w:hint="eastAsia"/>
          <w:color w:val="auto"/>
          <w:sz w:val="24"/>
          <w:szCs w:val="24"/>
          <w:highlight w:val="none"/>
        </w:rPr>
        <w:t>日期:</w:t>
      </w:r>
      <w:r>
        <w:rPr>
          <w:rFonts w:hint="eastAsia"/>
          <w:color w:val="auto"/>
          <w:sz w:val="24"/>
          <w:szCs w:val="24"/>
          <w:highlight w:val="none"/>
          <w:u w:val="single"/>
        </w:rPr>
        <w:t xml:space="preserve">   </w:t>
      </w:r>
      <w:r>
        <w:rPr>
          <w:rFonts w:hint="eastAsia"/>
          <w:color w:val="auto"/>
          <w:sz w:val="24"/>
          <w:szCs w:val="24"/>
          <w:highlight w:val="none"/>
        </w:rPr>
        <w:t>年</w:t>
      </w:r>
      <w:r>
        <w:rPr>
          <w:rFonts w:hint="eastAsia"/>
          <w:color w:val="auto"/>
          <w:sz w:val="24"/>
          <w:szCs w:val="24"/>
          <w:highlight w:val="none"/>
          <w:u w:val="single"/>
        </w:rPr>
        <w:t xml:space="preserve">   </w:t>
      </w:r>
      <w:r>
        <w:rPr>
          <w:rFonts w:hint="eastAsia"/>
          <w:color w:val="auto"/>
          <w:sz w:val="24"/>
          <w:szCs w:val="24"/>
          <w:highlight w:val="none"/>
        </w:rPr>
        <w:t>月</w:t>
      </w:r>
      <w:r>
        <w:rPr>
          <w:rFonts w:hint="eastAsia"/>
          <w:color w:val="auto"/>
          <w:sz w:val="24"/>
          <w:szCs w:val="24"/>
          <w:highlight w:val="none"/>
          <w:u w:val="single"/>
        </w:rPr>
        <w:t xml:space="preserve">     </w:t>
      </w:r>
      <w:r>
        <w:rPr>
          <w:rFonts w:hint="eastAsia"/>
          <w:color w:val="auto"/>
          <w:sz w:val="24"/>
          <w:szCs w:val="24"/>
          <w:highlight w:val="none"/>
        </w:rPr>
        <w:t>日</w:t>
      </w:r>
    </w:p>
    <w:p w14:paraId="36F11116">
      <w:pPr>
        <w:rPr>
          <w:rFonts w:hint="eastAsia"/>
          <w:color w:val="auto"/>
          <w:sz w:val="24"/>
          <w:szCs w:val="24"/>
          <w:highlight w:val="none"/>
        </w:rPr>
      </w:pPr>
      <w:r>
        <w:rPr>
          <w:rFonts w:hint="eastAsia"/>
          <w:color w:val="auto"/>
          <w:sz w:val="24"/>
          <w:szCs w:val="24"/>
          <w:highlight w:val="none"/>
        </w:rPr>
        <w:br w:type="page"/>
      </w:r>
    </w:p>
    <w:p w14:paraId="172CD4FE">
      <w:pPr>
        <w:pStyle w:val="15"/>
        <w:spacing w:line="360" w:lineRule="auto"/>
        <w:jc w:val="center"/>
        <w:rPr>
          <w:rFonts w:asciiTheme="minorHAnsi"/>
          <w:b/>
          <w:color w:val="auto"/>
          <w:sz w:val="24"/>
          <w:highlight w:val="none"/>
        </w:rPr>
      </w:pPr>
      <w:r>
        <w:rPr>
          <w:rFonts w:hint="eastAsia" w:asciiTheme="minorHAnsi"/>
          <w:b/>
          <w:color w:val="auto"/>
          <w:sz w:val="24"/>
          <w:highlight w:val="none"/>
        </w:rPr>
        <w:t>中小企业声明函   (货物)</w:t>
      </w:r>
    </w:p>
    <w:p w14:paraId="68F834AC">
      <w:pPr>
        <w:pStyle w:val="15"/>
        <w:spacing w:line="360" w:lineRule="auto"/>
        <w:rPr>
          <w:rFonts w:asciiTheme="minorHAnsi"/>
          <w:color w:val="auto"/>
          <w:sz w:val="24"/>
          <w:highlight w:val="none"/>
        </w:rPr>
      </w:pPr>
      <w:r>
        <w:rPr>
          <w:rFonts w:hint="eastAsia" w:asciiTheme="minorHAnsi"/>
          <w:color w:val="auto"/>
          <w:sz w:val="24"/>
          <w:highlight w:val="none"/>
        </w:rPr>
        <w:t xml:space="preserve">致： </w:t>
      </w:r>
      <w:r>
        <w:rPr>
          <w:rFonts w:hint="eastAsia" w:asciiTheme="minorHAnsi"/>
          <w:color w:val="auto"/>
          <w:sz w:val="24"/>
          <w:highlight w:val="none"/>
          <w:u w:val="single"/>
        </w:rPr>
        <w:t xml:space="preserve">（采购人或采购代理机构）  </w:t>
      </w:r>
      <w:r>
        <w:rPr>
          <w:rFonts w:hint="eastAsia" w:asciiTheme="minorHAnsi"/>
          <w:color w:val="auto"/>
          <w:sz w:val="24"/>
          <w:highlight w:val="none"/>
        </w:rPr>
        <w:t xml:space="preserve">   ：</w:t>
      </w:r>
    </w:p>
    <w:p w14:paraId="6DE5F4A0">
      <w:pPr>
        <w:pStyle w:val="15"/>
        <w:spacing w:line="360" w:lineRule="auto"/>
        <w:ind w:firstLine="480" w:firstLineChars="200"/>
        <w:rPr>
          <w:rFonts w:asciiTheme="minorHAnsi"/>
          <w:color w:val="auto"/>
          <w:sz w:val="24"/>
          <w:highlight w:val="none"/>
        </w:rPr>
      </w:pPr>
      <w:r>
        <w:rPr>
          <w:rFonts w:hint="eastAsia" w:asciiTheme="minorHAnsi"/>
          <w:color w:val="auto"/>
          <w:sz w:val="24"/>
          <w:highlight w:val="none"/>
        </w:rPr>
        <w:t>本公司(联合体)郑重声明，根据《政府采购促进中小企业发展管理办法》(财库(2020)46号)的规定，本公司(联合体)参加新疆重道敬德招标咨询有限公司组织的</w:t>
      </w:r>
      <w:r>
        <w:rPr>
          <w:rFonts w:hint="eastAsia" w:asciiTheme="minorHAnsi"/>
          <w:color w:val="auto"/>
          <w:sz w:val="24"/>
          <w:highlight w:val="none"/>
          <w:u w:val="single"/>
        </w:rPr>
        <w:t>(项目名称)</w:t>
      </w:r>
      <w:r>
        <w:rPr>
          <w:rFonts w:hint="eastAsia" w:asciiTheme="minorHAnsi"/>
          <w:color w:val="auto"/>
          <w:sz w:val="24"/>
          <w:highlight w:val="none"/>
        </w:rPr>
        <w:t>，</w:t>
      </w:r>
      <w:r>
        <w:rPr>
          <w:rFonts w:hint="eastAsia" w:asciiTheme="minorHAnsi"/>
          <w:color w:val="auto"/>
          <w:sz w:val="24"/>
          <w:highlight w:val="none"/>
          <w:u w:val="single"/>
        </w:rPr>
        <w:t>（项目编号）</w:t>
      </w:r>
      <w:r>
        <w:rPr>
          <w:rFonts w:hint="eastAsia" w:asciiTheme="minorHAnsi"/>
          <w:color w:val="auto"/>
          <w:sz w:val="24"/>
          <w:highlight w:val="none"/>
        </w:rPr>
        <w:t>采购活动，提供的货物全部由符合政策要求的中小企业制造。相关企业(含联合体中的中小企业、签订分包意向协议的中小企业)的具体情况如下:</w:t>
      </w:r>
    </w:p>
    <w:p w14:paraId="272CA054">
      <w:pPr>
        <w:pStyle w:val="15"/>
        <w:spacing w:line="360" w:lineRule="auto"/>
        <w:ind w:firstLine="480" w:firstLineChars="200"/>
        <w:rPr>
          <w:rFonts w:asciiTheme="minorHAnsi"/>
          <w:color w:val="auto"/>
          <w:sz w:val="24"/>
          <w:highlight w:val="none"/>
        </w:rPr>
      </w:pPr>
      <w:r>
        <w:rPr>
          <w:rFonts w:hint="eastAsia" w:asciiTheme="minorHAnsi"/>
          <w:color w:val="auto"/>
          <w:sz w:val="24"/>
          <w:highlight w:val="none"/>
        </w:rPr>
        <w:t>1.(</w:t>
      </w:r>
      <w:r>
        <w:rPr>
          <w:rFonts w:hint="eastAsia" w:asciiTheme="minorHAnsi"/>
          <w:color w:val="auto"/>
          <w:sz w:val="24"/>
          <w:highlight w:val="none"/>
          <w:u w:val="single"/>
        </w:rPr>
        <w:t>标的名称</w:t>
      </w:r>
      <w:r>
        <w:rPr>
          <w:rFonts w:hint="eastAsia" w:asciiTheme="minorHAnsi"/>
          <w:color w:val="auto"/>
          <w:sz w:val="24"/>
          <w:highlight w:val="none"/>
        </w:rPr>
        <w:t>)，属于(</w:t>
      </w:r>
      <w:r>
        <w:rPr>
          <w:rFonts w:hint="eastAsia" w:asciiTheme="minorHAnsi"/>
          <w:color w:val="auto"/>
          <w:sz w:val="24"/>
          <w:highlight w:val="none"/>
          <w:u w:val="single"/>
        </w:rPr>
        <w:t>采购文件中明确的所属行业</w:t>
      </w:r>
      <w:r>
        <w:rPr>
          <w:rFonts w:hint="eastAsia" w:asciiTheme="minorHAnsi"/>
          <w:color w:val="auto"/>
          <w:sz w:val="24"/>
          <w:highlight w:val="none"/>
        </w:rPr>
        <w:t>);制造商为</w:t>
      </w:r>
      <w:r>
        <w:rPr>
          <w:rFonts w:hint="eastAsia" w:asciiTheme="minorHAnsi"/>
          <w:color w:val="auto"/>
          <w:sz w:val="24"/>
          <w:highlight w:val="none"/>
          <w:u w:val="single"/>
        </w:rPr>
        <w:t>(企业名称)</w:t>
      </w:r>
      <w:r>
        <w:rPr>
          <w:rFonts w:hint="eastAsia" w:asciiTheme="minorHAnsi"/>
          <w:color w:val="auto"/>
          <w:sz w:val="24"/>
          <w:highlight w:val="none"/>
        </w:rPr>
        <w:t>，从业人员</w:t>
      </w:r>
      <w:r>
        <w:rPr>
          <w:rFonts w:hint="eastAsia" w:asciiTheme="minorHAnsi"/>
          <w:color w:val="auto"/>
          <w:sz w:val="24"/>
          <w:highlight w:val="none"/>
          <w:u w:val="single"/>
        </w:rPr>
        <w:t xml:space="preserve">   </w:t>
      </w:r>
      <w:r>
        <w:rPr>
          <w:rFonts w:hint="eastAsia" w:asciiTheme="minorHAnsi"/>
          <w:color w:val="auto"/>
          <w:sz w:val="24"/>
          <w:highlight w:val="none"/>
        </w:rPr>
        <w:t>_人，营业收入为_</w:t>
      </w:r>
      <w:r>
        <w:rPr>
          <w:rFonts w:hint="eastAsia" w:asciiTheme="minorHAnsi"/>
          <w:color w:val="auto"/>
          <w:sz w:val="24"/>
          <w:highlight w:val="none"/>
          <w:u w:val="single"/>
        </w:rPr>
        <w:t xml:space="preserve">    </w:t>
      </w:r>
      <w:r>
        <w:rPr>
          <w:rFonts w:hint="eastAsia" w:asciiTheme="minorHAnsi"/>
          <w:color w:val="auto"/>
          <w:sz w:val="24"/>
          <w:highlight w:val="none"/>
        </w:rPr>
        <w:t>万元，资产总额为</w:t>
      </w:r>
      <w:r>
        <w:rPr>
          <w:rFonts w:hint="eastAsia" w:asciiTheme="minorHAnsi"/>
          <w:color w:val="auto"/>
          <w:sz w:val="24"/>
          <w:highlight w:val="none"/>
          <w:u w:val="single"/>
        </w:rPr>
        <w:t xml:space="preserve">     </w:t>
      </w:r>
      <w:r>
        <w:rPr>
          <w:rFonts w:hint="eastAsia" w:asciiTheme="minorHAnsi"/>
          <w:color w:val="auto"/>
          <w:sz w:val="24"/>
          <w:highlight w:val="none"/>
        </w:rPr>
        <w:t>万元，属于(</w:t>
      </w:r>
      <w:r>
        <w:rPr>
          <w:rFonts w:hint="eastAsia" w:asciiTheme="minorHAnsi"/>
          <w:color w:val="auto"/>
          <w:sz w:val="24"/>
          <w:highlight w:val="none"/>
          <w:u w:val="single"/>
        </w:rPr>
        <w:t>中型企业、小型企业、微型企业);</w:t>
      </w:r>
    </w:p>
    <w:p w14:paraId="4963932D">
      <w:pPr>
        <w:pStyle w:val="15"/>
        <w:spacing w:line="360" w:lineRule="auto"/>
        <w:ind w:firstLine="480" w:firstLineChars="200"/>
        <w:rPr>
          <w:rFonts w:hint="eastAsia" w:asciiTheme="minorHAnsi"/>
          <w:color w:val="auto"/>
          <w:sz w:val="24"/>
          <w:highlight w:val="none"/>
        </w:rPr>
      </w:pPr>
      <w:r>
        <w:rPr>
          <w:rFonts w:hint="eastAsia" w:asciiTheme="minorHAnsi"/>
          <w:color w:val="auto"/>
          <w:sz w:val="24"/>
          <w:highlight w:val="none"/>
        </w:rPr>
        <w:t>2.</w:t>
      </w:r>
      <w:r>
        <w:rPr>
          <w:rFonts w:hint="eastAsia" w:asciiTheme="minorHAnsi"/>
          <w:color w:val="auto"/>
          <w:sz w:val="24"/>
          <w:highlight w:val="none"/>
          <w:u w:val="single"/>
        </w:rPr>
        <w:t>（标的名称)</w:t>
      </w:r>
      <w:r>
        <w:rPr>
          <w:rFonts w:hint="eastAsia" w:asciiTheme="minorHAnsi"/>
          <w:color w:val="auto"/>
          <w:sz w:val="24"/>
          <w:highlight w:val="none"/>
        </w:rPr>
        <w:t>，属于</w:t>
      </w:r>
      <w:r>
        <w:rPr>
          <w:rFonts w:hint="eastAsia" w:asciiTheme="minorHAnsi"/>
          <w:color w:val="auto"/>
          <w:sz w:val="24"/>
          <w:highlight w:val="none"/>
          <w:u w:val="single"/>
        </w:rPr>
        <w:t>(采购文件中明确的所属行业)</w:t>
      </w:r>
      <w:r>
        <w:rPr>
          <w:rFonts w:hint="eastAsia" w:asciiTheme="minorHAnsi"/>
          <w:color w:val="auto"/>
          <w:sz w:val="24"/>
          <w:highlight w:val="none"/>
        </w:rPr>
        <w:t>;制造商为</w:t>
      </w:r>
      <w:r>
        <w:rPr>
          <w:rFonts w:hint="eastAsia" w:asciiTheme="minorHAnsi"/>
          <w:color w:val="auto"/>
          <w:sz w:val="24"/>
          <w:highlight w:val="none"/>
          <w:u w:val="single"/>
        </w:rPr>
        <w:t>(企业名称)</w:t>
      </w:r>
      <w:r>
        <w:rPr>
          <w:rFonts w:hint="eastAsia" w:asciiTheme="minorHAnsi"/>
          <w:color w:val="auto"/>
          <w:sz w:val="24"/>
          <w:highlight w:val="none"/>
        </w:rPr>
        <w:t>，从业人员</w:t>
      </w:r>
      <w:r>
        <w:rPr>
          <w:rFonts w:hint="eastAsia" w:asciiTheme="minorHAnsi"/>
          <w:color w:val="auto"/>
          <w:sz w:val="24"/>
          <w:highlight w:val="none"/>
          <w:u w:val="single"/>
        </w:rPr>
        <w:t xml:space="preserve">   </w:t>
      </w:r>
      <w:r>
        <w:rPr>
          <w:rFonts w:hint="eastAsia" w:asciiTheme="minorHAnsi"/>
          <w:color w:val="auto"/>
          <w:sz w:val="24"/>
          <w:highlight w:val="none"/>
        </w:rPr>
        <w:t>人，营业收入为</w:t>
      </w:r>
      <w:r>
        <w:rPr>
          <w:rFonts w:hint="eastAsia" w:asciiTheme="minorHAnsi"/>
          <w:color w:val="auto"/>
          <w:sz w:val="24"/>
          <w:highlight w:val="none"/>
          <w:u w:val="single"/>
        </w:rPr>
        <w:t xml:space="preserve">     </w:t>
      </w:r>
      <w:r>
        <w:rPr>
          <w:rFonts w:hint="eastAsia" w:asciiTheme="minorHAnsi"/>
          <w:color w:val="auto"/>
          <w:sz w:val="24"/>
          <w:highlight w:val="none"/>
        </w:rPr>
        <w:t>万元，资产总额为</w:t>
      </w:r>
      <w:r>
        <w:rPr>
          <w:rFonts w:hint="eastAsia" w:asciiTheme="minorHAnsi"/>
          <w:color w:val="auto"/>
          <w:sz w:val="24"/>
          <w:highlight w:val="none"/>
          <w:u w:val="single"/>
        </w:rPr>
        <w:t xml:space="preserve">     </w:t>
      </w:r>
      <w:r>
        <w:rPr>
          <w:rFonts w:hint="eastAsia" w:asciiTheme="minorHAnsi"/>
          <w:color w:val="auto"/>
          <w:sz w:val="24"/>
          <w:highlight w:val="none"/>
        </w:rPr>
        <w:t>万元，属于(</w:t>
      </w:r>
      <w:r>
        <w:rPr>
          <w:rFonts w:hint="eastAsia" w:asciiTheme="minorHAnsi"/>
          <w:color w:val="auto"/>
          <w:sz w:val="24"/>
          <w:highlight w:val="none"/>
          <w:u w:val="single"/>
        </w:rPr>
        <w:t>中型企业、小型企业、微型企业</w:t>
      </w:r>
      <w:r>
        <w:rPr>
          <w:rFonts w:hint="eastAsia" w:asciiTheme="minorHAnsi"/>
          <w:color w:val="auto"/>
          <w:sz w:val="24"/>
          <w:highlight w:val="none"/>
        </w:rPr>
        <w:t>);</w:t>
      </w:r>
    </w:p>
    <w:p w14:paraId="4138E4AC">
      <w:pPr>
        <w:pStyle w:val="15"/>
        <w:spacing w:line="360" w:lineRule="auto"/>
        <w:ind w:firstLine="480" w:firstLineChars="200"/>
        <w:rPr>
          <w:rFonts w:hint="default" w:asciiTheme="minorHAnsi" w:eastAsiaTheme="minorEastAsia"/>
          <w:color w:val="auto"/>
          <w:sz w:val="24"/>
          <w:highlight w:val="none"/>
          <w:lang w:val="en-US" w:eastAsia="zh-CN"/>
        </w:rPr>
      </w:pPr>
      <w:r>
        <w:rPr>
          <w:rFonts w:hint="eastAsia" w:asciiTheme="minorHAnsi"/>
          <w:color w:val="auto"/>
          <w:sz w:val="24"/>
          <w:highlight w:val="none"/>
          <w:lang w:val="en-US" w:eastAsia="zh-CN"/>
        </w:rPr>
        <w:t>......</w:t>
      </w:r>
    </w:p>
    <w:p w14:paraId="077CB737">
      <w:pPr>
        <w:pStyle w:val="15"/>
        <w:spacing w:line="360" w:lineRule="auto"/>
        <w:ind w:firstLine="480" w:firstLineChars="200"/>
        <w:rPr>
          <w:rFonts w:asciiTheme="minorHAnsi"/>
          <w:color w:val="auto"/>
          <w:sz w:val="24"/>
          <w:highlight w:val="none"/>
        </w:rPr>
      </w:pPr>
      <w:r>
        <w:rPr>
          <w:rFonts w:hint="eastAsia" w:asciiTheme="minorHAnsi"/>
          <w:color w:val="auto"/>
          <w:sz w:val="24"/>
          <w:highlight w:val="none"/>
        </w:rPr>
        <w:t>以上企业，不属于大企业的分支机构，不存在控股股东为大企业的情形，也不存在与大企业的负责人为同一人的情形。</w:t>
      </w:r>
    </w:p>
    <w:p w14:paraId="05DA1859">
      <w:pPr>
        <w:pStyle w:val="15"/>
        <w:spacing w:line="360" w:lineRule="auto"/>
        <w:ind w:firstLine="480" w:firstLineChars="200"/>
        <w:rPr>
          <w:rFonts w:asciiTheme="minorHAnsi"/>
          <w:color w:val="auto"/>
          <w:sz w:val="24"/>
          <w:highlight w:val="none"/>
        </w:rPr>
      </w:pPr>
      <w:r>
        <w:rPr>
          <w:rFonts w:hint="eastAsia" w:asciiTheme="minorHAnsi"/>
          <w:color w:val="auto"/>
          <w:sz w:val="24"/>
          <w:highlight w:val="none"/>
        </w:rPr>
        <w:t>本企业对上述声明内容的真实性负责。如有虚假，将依法承担相应责任。</w:t>
      </w:r>
    </w:p>
    <w:p w14:paraId="0D1ACD21">
      <w:pPr>
        <w:pStyle w:val="15"/>
        <w:spacing w:line="360" w:lineRule="auto"/>
        <w:ind w:firstLine="4560" w:firstLineChars="1900"/>
        <w:rPr>
          <w:rFonts w:asciiTheme="minorHAnsi"/>
          <w:color w:val="auto"/>
          <w:sz w:val="24"/>
          <w:highlight w:val="none"/>
        </w:rPr>
      </w:pPr>
    </w:p>
    <w:p w14:paraId="4EF68D53">
      <w:pPr>
        <w:pStyle w:val="15"/>
        <w:spacing w:line="360" w:lineRule="auto"/>
        <w:ind w:firstLine="4560" w:firstLineChars="1900"/>
        <w:rPr>
          <w:rFonts w:asciiTheme="minorHAnsi"/>
          <w:color w:val="auto"/>
          <w:sz w:val="24"/>
          <w:highlight w:val="none"/>
        </w:rPr>
      </w:pPr>
    </w:p>
    <w:p w14:paraId="0268A9FD">
      <w:pPr>
        <w:pStyle w:val="15"/>
        <w:spacing w:line="360" w:lineRule="auto"/>
        <w:ind w:firstLine="4560" w:firstLineChars="1900"/>
        <w:rPr>
          <w:rFonts w:asciiTheme="minorHAnsi"/>
          <w:color w:val="auto"/>
          <w:sz w:val="24"/>
          <w:highlight w:val="none"/>
        </w:rPr>
      </w:pPr>
      <w:r>
        <w:rPr>
          <w:rFonts w:hint="eastAsia" w:asciiTheme="minorHAnsi"/>
          <w:color w:val="auto"/>
          <w:sz w:val="24"/>
          <w:highlight w:val="none"/>
        </w:rPr>
        <w:t>企业名称</w:t>
      </w:r>
      <w:r>
        <w:rPr>
          <w:rFonts w:hint="eastAsia" w:asciiTheme="minorHAnsi"/>
          <w:color w:val="auto"/>
          <w:sz w:val="24"/>
          <w:highlight w:val="none"/>
          <w:u w:val="single"/>
        </w:rPr>
        <w:t xml:space="preserve">             </w:t>
      </w:r>
      <w:r>
        <w:rPr>
          <w:rFonts w:hint="eastAsia" w:asciiTheme="minorHAnsi"/>
          <w:color w:val="auto"/>
          <w:sz w:val="24"/>
          <w:highlight w:val="none"/>
        </w:rPr>
        <w:t>(签章):</w:t>
      </w:r>
    </w:p>
    <w:p w14:paraId="6C3471E7">
      <w:pPr>
        <w:pStyle w:val="15"/>
        <w:spacing w:line="360" w:lineRule="auto"/>
        <w:ind w:firstLine="4560" w:firstLineChars="1900"/>
        <w:rPr>
          <w:rFonts w:asciiTheme="minorHAnsi"/>
          <w:color w:val="auto"/>
          <w:sz w:val="24"/>
          <w:highlight w:val="none"/>
        </w:rPr>
      </w:pPr>
      <w:r>
        <w:rPr>
          <w:rFonts w:hint="eastAsia" w:asciiTheme="minorHAnsi"/>
          <w:color w:val="auto"/>
          <w:sz w:val="24"/>
          <w:highlight w:val="none"/>
        </w:rPr>
        <w:t>日</w:t>
      </w:r>
      <w:r>
        <w:rPr>
          <w:rFonts w:hint="eastAsia" w:asciiTheme="minorHAnsi"/>
          <w:color w:val="auto"/>
          <w:sz w:val="24"/>
          <w:highlight w:val="none"/>
          <w:lang w:val="en-US" w:eastAsia="zh-CN"/>
        </w:rPr>
        <w:t xml:space="preserve">    </w:t>
      </w:r>
      <w:r>
        <w:rPr>
          <w:rFonts w:hint="eastAsia" w:asciiTheme="minorHAnsi"/>
          <w:color w:val="auto"/>
          <w:sz w:val="24"/>
          <w:highlight w:val="none"/>
        </w:rPr>
        <w:t>期:</w:t>
      </w:r>
      <w:r>
        <w:rPr>
          <w:rFonts w:hint="eastAsia" w:asciiTheme="minorHAnsi"/>
          <w:color w:val="auto"/>
          <w:sz w:val="24"/>
          <w:highlight w:val="none"/>
          <w:u w:val="single"/>
        </w:rPr>
        <w:t xml:space="preserve">  </w:t>
      </w:r>
      <w:r>
        <w:rPr>
          <w:rFonts w:hint="eastAsia" w:asciiTheme="minorHAnsi"/>
          <w:color w:val="auto"/>
          <w:sz w:val="24"/>
          <w:highlight w:val="none"/>
          <w:u w:val="single"/>
          <w:lang w:val="en-US" w:eastAsia="zh-CN"/>
        </w:rPr>
        <w:t xml:space="preserve">  </w:t>
      </w:r>
      <w:r>
        <w:rPr>
          <w:rFonts w:hint="eastAsia" w:asciiTheme="minorHAnsi"/>
          <w:color w:val="auto"/>
          <w:sz w:val="24"/>
          <w:highlight w:val="none"/>
          <w:u w:val="single"/>
        </w:rPr>
        <w:t xml:space="preserve"> </w:t>
      </w:r>
      <w:r>
        <w:rPr>
          <w:rFonts w:hint="eastAsia" w:asciiTheme="minorHAnsi"/>
          <w:color w:val="auto"/>
          <w:sz w:val="24"/>
          <w:highlight w:val="none"/>
        </w:rPr>
        <w:t>年</w:t>
      </w:r>
      <w:r>
        <w:rPr>
          <w:rFonts w:hint="eastAsia" w:asciiTheme="minorHAnsi"/>
          <w:color w:val="auto"/>
          <w:sz w:val="24"/>
          <w:highlight w:val="none"/>
          <w:u w:val="single"/>
        </w:rPr>
        <w:t xml:space="preserve">  </w:t>
      </w:r>
      <w:r>
        <w:rPr>
          <w:rFonts w:hint="eastAsia" w:asciiTheme="minorHAnsi"/>
          <w:color w:val="auto"/>
          <w:sz w:val="24"/>
          <w:highlight w:val="none"/>
          <w:u w:val="single"/>
          <w:lang w:val="en-US" w:eastAsia="zh-CN"/>
        </w:rPr>
        <w:t xml:space="preserve">  </w:t>
      </w:r>
      <w:r>
        <w:rPr>
          <w:rFonts w:hint="eastAsia" w:asciiTheme="minorHAnsi"/>
          <w:color w:val="auto"/>
          <w:sz w:val="24"/>
          <w:highlight w:val="none"/>
          <w:u w:val="single"/>
        </w:rPr>
        <w:t xml:space="preserve"> </w:t>
      </w:r>
      <w:r>
        <w:rPr>
          <w:rFonts w:hint="eastAsia" w:asciiTheme="minorHAnsi"/>
          <w:color w:val="auto"/>
          <w:sz w:val="24"/>
          <w:highlight w:val="none"/>
        </w:rPr>
        <w:t>月</w:t>
      </w:r>
      <w:r>
        <w:rPr>
          <w:rFonts w:hint="eastAsia" w:asciiTheme="minorHAnsi"/>
          <w:color w:val="auto"/>
          <w:sz w:val="24"/>
          <w:highlight w:val="none"/>
          <w:u w:val="single"/>
        </w:rPr>
        <w:t xml:space="preserve">     </w:t>
      </w:r>
      <w:r>
        <w:rPr>
          <w:rFonts w:hint="eastAsia" w:asciiTheme="minorHAnsi"/>
          <w:color w:val="auto"/>
          <w:sz w:val="24"/>
          <w:highlight w:val="none"/>
        </w:rPr>
        <w:t>日</w:t>
      </w:r>
    </w:p>
    <w:p w14:paraId="3FEE5BF5">
      <w:pPr>
        <w:keepNext w:val="0"/>
        <w:keepLines w:val="0"/>
        <w:widowControl/>
        <w:suppressLineNumbers w:val="0"/>
        <w:jc w:val="center"/>
        <w:rPr>
          <w:rFonts w:hint="eastAsia" w:ascii="宋体" w:hAnsi="宋体" w:eastAsia="宋体" w:cs="宋体"/>
          <w:b/>
          <w:bCs/>
          <w:color w:val="auto"/>
          <w:kern w:val="0"/>
          <w:sz w:val="36"/>
          <w:szCs w:val="36"/>
          <w:highlight w:val="none"/>
          <w:lang w:val="en-US" w:eastAsia="zh-CN" w:bidi="ar"/>
        </w:rPr>
      </w:pPr>
    </w:p>
    <w:p w14:paraId="07DA0134">
      <w:pPr>
        <w:rPr>
          <w:rFonts w:hint="eastAsia" w:ascii="宋体" w:hAnsi="宋体" w:eastAsia="宋体" w:cs="宋体"/>
          <w:b/>
          <w:bCs/>
          <w:color w:val="auto"/>
          <w:kern w:val="0"/>
          <w:sz w:val="36"/>
          <w:szCs w:val="36"/>
          <w:highlight w:val="none"/>
          <w:lang w:val="en-US" w:eastAsia="zh-CN" w:bidi="ar"/>
        </w:rPr>
      </w:pPr>
      <w:r>
        <w:rPr>
          <w:rFonts w:hint="eastAsia" w:hAnsi="宋体" w:asciiTheme="minorHAnsi" w:eastAsiaTheme="minorEastAsia" w:cstheme="minorBidi"/>
          <w:color w:val="auto"/>
          <w:kern w:val="2"/>
          <w:sz w:val="24"/>
          <w:szCs w:val="24"/>
          <w:highlight w:val="none"/>
          <w:lang w:val="en-US" w:eastAsia="zh-CN" w:bidi="ar-SA"/>
        </w:rPr>
        <w:t>注：应列明所投产品每个厂家/制造商的信息</w:t>
      </w:r>
      <w:r>
        <w:rPr>
          <w:rFonts w:hint="eastAsia" w:ascii="宋体" w:hAnsi="宋体" w:eastAsia="宋体" w:cs="宋体"/>
          <w:b/>
          <w:bCs/>
          <w:color w:val="auto"/>
          <w:kern w:val="0"/>
          <w:sz w:val="36"/>
          <w:szCs w:val="36"/>
          <w:highlight w:val="none"/>
          <w:lang w:val="en-US" w:eastAsia="zh-CN" w:bidi="ar"/>
        </w:rPr>
        <w:br w:type="page"/>
      </w:r>
    </w:p>
    <w:p w14:paraId="6C831A67">
      <w:pPr>
        <w:pStyle w:val="15"/>
        <w:pageBreakBefore w:val="0"/>
        <w:kinsoku/>
        <w:wordWrap/>
        <w:overflowPunct/>
        <w:topLinePunct w:val="0"/>
        <w:bidi w:val="0"/>
        <w:spacing w:line="360" w:lineRule="auto"/>
        <w:ind w:firstLine="2168" w:firstLineChars="900"/>
        <w:rPr>
          <w:rFonts w:asciiTheme="minorHAnsi"/>
          <w:b/>
          <w:color w:val="auto"/>
          <w:sz w:val="24"/>
          <w:highlight w:val="none"/>
        </w:rPr>
        <w:sectPr>
          <w:pgSz w:w="11906" w:h="16838"/>
          <w:pgMar w:top="1440" w:right="1080" w:bottom="1440" w:left="1080" w:header="851" w:footer="992" w:gutter="0"/>
          <w:pgNumType w:fmt="decimal"/>
          <w:cols w:space="425" w:num="1"/>
          <w:docGrid w:type="lines" w:linePitch="312" w:charSpace="0"/>
        </w:sectPr>
      </w:pPr>
    </w:p>
    <w:p w14:paraId="6F389776">
      <w:pPr>
        <w:pStyle w:val="20"/>
        <w:pageBreakBefore w:val="0"/>
        <w:kinsoku/>
        <w:wordWrap/>
        <w:overflowPunct/>
        <w:topLinePunct w:val="0"/>
        <w:bidi w:val="0"/>
        <w:spacing w:line="360" w:lineRule="auto"/>
        <w:jc w:val="both"/>
        <w:outlineLvl w:val="1"/>
        <w:rPr>
          <w:rFonts w:asciiTheme="minorHAnsi"/>
          <w:b w:val="0"/>
          <w:color w:val="auto"/>
          <w:sz w:val="24"/>
          <w:szCs w:val="24"/>
          <w:highlight w:val="none"/>
        </w:rPr>
      </w:pPr>
      <w:bookmarkStart w:id="285" w:name="_Toc169"/>
      <w:bookmarkStart w:id="286" w:name="_Toc23279"/>
      <w:bookmarkStart w:id="287" w:name="_Toc7233"/>
      <w:r>
        <w:rPr>
          <w:rFonts w:hint="eastAsia" w:asciiTheme="minorHAnsi"/>
          <w:b w:val="0"/>
          <w:color w:val="auto"/>
          <w:sz w:val="24"/>
          <w:szCs w:val="24"/>
          <w:highlight w:val="none"/>
        </w:rPr>
        <w:t>二十</w:t>
      </w:r>
      <w:r>
        <w:rPr>
          <w:rFonts w:hint="eastAsia" w:asciiTheme="minorHAnsi"/>
          <w:b w:val="0"/>
          <w:color w:val="auto"/>
          <w:sz w:val="24"/>
          <w:szCs w:val="24"/>
          <w:highlight w:val="none"/>
          <w:lang w:val="en-US" w:eastAsia="zh-CN"/>
        </w:rPr>
        <w:t>一</w:t>
      </w:r>
      <w:r>
        <w:rPr>
          <w:rFonts w:hint="eastAsia" w:asciiTheme="minorHAnsi"/>
          <w:b w:val="0"/>
          <w:color w:val="auto"/>
          <w:sz w:val="24"/>
          <w:szCs w:val="24"/>
          <w:highlight w:val="none"/>
        </w:rPr>
        <w:t>、残疾人福利性单位声明函</w:t>
      </w:r>
      <w:bookmarkEnd w:id="285"/>
      <w:bookmarkEnd w:id="286"/>
      <w:bookmarkEnd w:id="287"/>
    </w:p>
    <w:p w14:paraId="2153FF09">
      <w:pPr>
        <w:pageBreakBefore w:val="0"/>
        <w:kinsoku/>
        <w:wordWrap/>
        <w:overflowPunct/>
        <w:topLinePunct w:val="0"/>
        <w:bidi w:val="0"/>
        <w:spacing w:before="156" w:beforeLines="50" w:after="156" w:afterLines="50" w:line="360" w:lineRule="auto"/>
        <w:jc w:val="center"/>
        <w:rPr>
          <w:rFonts w:hAnsi="黑体" w:eastAsia="黑体"/>
          <w:b/>
          <w:color w:val="auto"/>
          <w:sz w:val="24"/>
          <w:highlight w:val="none"/>
        </w:rPr>
      </w:pPr>
      <w:r>
        <w:rPr>
          <w:rFonts w:hint="eastAsia" w:hAnsi="黑体" w:eastAsia="黑体"/>
          <w:b/>
          <w:color w:val="auto"/>
          <w:sz w:val="24"/>
          <w:highlight w:val="none"/>
        </w:rPr>
        <w:t>残疾人福利性单位声明函</w:t>
      </w:r>
    </w:p>
    <w:p w14:paraId="13B48926">
      <w:pPr>
        <w:pStyle w:val="22"/>
        <w:pageBreakBefore w:val="0"/>
        <w:kinsoku/>
        <w:wordWrap/>
        <w:overflowPunct/>
        <w:topLinePunct w:val="0"/>
        <w:bidi w:val="0"/>
        <w:spacing w:line="360" w:lineRule="auto"/>
        <w:rPr>
          <w:color w:val="auto"/>
          <w:sz w:val="24"/>
          <w:szCs w:val="24"/>
          <w:highlight w:val="none"/>
        </w:rPr>
      </w:pPr>
      <w:r>
        <w:rPr>
          <w:rFonts w:hint="eastAsia"/>
          <w:color w:val="auto"/>
          <w:sz w:val="24"/>
          <w:szCs w:val="24"/>
          <w:highlight w:val="none"/>
        </w:rPr>
        <w:t xml:space="preserve">致： </w:t>
      </w:r>
      <w:r>
        <w:rPr>
          <w:rFonts w:hint="eastAsia"/>
          <w:color w:val="auto"/>
          <w:sz w:val="24"/>
          <w:szCs w:val="24"/>
          <w:highlight w:val="none"/>
          <w:u w:val="single"/>
        </w:rPr>
        <w:t>（采购人或采购代理机构）</w:t>
      </w:r>
      <w:r>
        <w:rPr>
          <w:rFonts w:hint="eastAsia"/>
          <w:color w:val="auto"/>
          <w:sz w:val="24"/>
          <w:szCs w:val="24"/>
          <w:highlight w:val="none"/>
        </w:rPr>
        <w:t xml:space="preserve">     ：</w:t>
      </w:r>
    </w:p>
    <w:p w14:paraId="3AC5A86F">
      <w:pPr>
        <w:pageBreakBefore w:val="0"/>
        <w:kinsoku/>
        <w:wordWrap/>
        <w:overflowPunct/>
        <w:topLinePunct w:val="0"/>
        <w:bidi w:val="0"/>
        <w:spacing w:before="156" w:beforeLines="50" w:after="156" w:afterLines="50" w:line="360" w:lineRule="auto"/>
        <w:ind w:firstLine="480" w:firstLineChars="200"/>
        <w:rPr>
          <w:rFonts w:hAnsi="宋体"/>
          <w:color w:val="auto"/>
          <w:sz w:val="24"/>
          <w:highlight w:val="none"/>
        </w:rPr>
      </w:pPr>
      <w:r>
        <w:rPr>
          <w:rFonts w:hint="eastAsia" w:hAnsi="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141号）的规定，本单位为符合条件的残疾人福利性单位，且本单位参加______单位的采购项目名称</w:t>
      </w:r>
      <w:r>
        <w:rPr>
          <w:rFonts w:hint="eastAsia" w:hAnsi="宋体"/>
          <w:color w:val="auto"/>
          <w:sz w:val="24"/>
          <w:highlight w:val="none"/>
          <w:u w:val="single"/>
        </w:rPr>
        <w:t xml:space="preserve">       </w:t>
      </w:r>
      <w:r>
        <w:rPr>
          <w:rFonts w:hint="eastAsia" w:hAnsi="宋体"/>
          <w:color w:val="auto"/>
          <w:sz w:val="24"/>
          <w:highlight w:val="none"/>
        </w:rPr>
        <w:t xml:space="preserve">  项目编号为______的采购活动提供本单位制造的服务或产品（由本单位承担工程/提供服务），或者提供其他残疾人福利性单位制造的服务或产品（不包括使用非残疾人福利性单位注册商标的服务或产品）。</w:t>
      </w:r>
    </w:p>
    <w:p w14:paraId="1EA8F6F0">
      <w:pPr>
        <w:pageBreakBefore w:val="0"/>
        <w:kinsoku/>
        <w:wordWrap/>
        <w:overflowPunct/>
        <w:topLinePunct w:val="0"/>
        <w:bidi w:val="0"/>
        <w:spacing w:before="156" w:beforeLines="50" w:after="156" w:afterLines="50" w:line="360" w:lineRule="auto"/>
        <w:ind w:firstLine="480" w:firstLineChars="200"/>
        <w:rPr>
          <w:rFonts w:hAnsi="宋体"/>
          <w:color w:val="auto"/>
          <w:sz w:val="24"/>
          <w:highlight w:val="none"/>
        </w:rPr>
      </w:pPr>
      <w:r>
        <w:rPr>
          <w:rFonts w:hint="eastAsia" w:hAnsi="宋体"/>
          <w:color w:val="auto"/>
          <w:sz w:val="24"/>
          <w:highlight w:val="none"/>
        </w:rPr>
        <w:t>本单位在本次政府采购活动中提供的残疾人福利单位产品报价合计为人民币（大写）</w:t>
      </w:r>
      <w:r>
        <w:rPr>
          <w:rFonts w:hint="eastAsia" w:hAnsi="宋体"/>
          <w:color w:val="auto"/>
          <w:sz w:val="24"/>
          <w:highlight w:val="none"/>
          <w:u w:val="single"/>
        </w:rPr>
        <w:t xml:space="preserve">      </w:t>
      </w:r>
      <w:r>
        <w:rPr>
          <w:rFonts w:hint="eastAsia" w:hAnsi="宋体"/>
          <w:color w:val="auto"/>
          <w:sz w:val="24"/>
          <w:highlight w:val="none"/>
        </w:rPr>
        <w:t>圆整（￥：     ）。</w:t>
      </w:r>
    </w:p>
    <w:p w14:paraId="522D235B">
      <w:pPr>
        <w:pageBreakBefore w:val="0"/>
        <w:kinsoku/>
        <w:wordWrap/>
        <w:overflowPunct/>
        <w:topLinePunct w:val="0"/>
        <w:bidi w:val="0"/>
        <w:spacing w:before="156" w:beforeLines="50" w:after="156" w:afterLines="50" w:line="360" w:lineRule="auto"/>
        <w:ind w:firstLine="480" w:firstLineChars="200"/>
        <w:rPr>
          <w:rFonts w:hAnsi="宋体"/>
          <w:color w:val="auto"/>
          <w:sz w:val="24"/>
          <w:highlight w:val="none"/>
        </w:rPr>
      </w:pPr>
      <w:r>
        <w:rPr>
          <w:rFonts w:hint="eastAsia" w:hAnsi="宋体"/>
          <w:color w:val="auto"/>
          <w:sz w:val="24"/>
          <w:highlight w:val="none"/>
        </w:rPr>
        <w:t>本单位对上述声明的真实性负责。如有虚假，将依法承担相应责任。</w:t>
      </w:r>
    </w:p>
    <w:p w14:paraId="38BD9790">
      <w:pPr>
        <w:pageBreakBefore w:val="0"/>
        <w:kinsoku/>
        <w:wordWrap/>
        <w:overflowPunct/>
        <w:topLinePunct w:val="0"/>
        <w:bidi w:val="0"/>
        <w:spacing w:before="156" w:beforeLines="50" w:after="156" w:afterLines="50" w:line="360" w:lineRule="auto"/>
        <w:ind w:firstLine="480" w:firstLineChars="200"/>
        <w:rPr>
          <w:rFonts w:hAnsi="宋体"/>
          <w:color w:val="auto"/>
          <w:sz w:val="24"/>
          <w:highlight w:val="none"/>
        </w:rPr>
      </w:pPr>
    </w:p>
    <w:p w14:paraId="2745AB54">
      <w:pPr>
        <w:pageBreakBefore w:val="0"/>
        <w:kinsoku/>
        <w:wordWrap/>
        <w:overflowPunct/>
        <w:topLinePunct w:val="0"/>
        <w:bidi w:val="0"/>
        <w:spacing w:before="156" w:beforeLines="50" w:after="156" w:afterLines="50" w:line="360" w:lineRule="auto"/>
        <w:ind w:firstLine="480" w:firstLineChars="200"/>
        <w:rPr>
          <w:rFonts w:hAnsi="宋体"/>
          <w:color w:val="auto"/>
          <w:sz w:val="24"/>
          <w:highlight w:val="none"/>
        </w:rPr>
      </w:pPr>
      <w:r>
        <w:rPr>
          <w:rFonts w:hint="eastAsia" w:hAnsi="宋体"/>
          <w:color w:val="auto"/>
          <w:sz w:val="24"/>
          <w:highlight w:val="none"/>
        </w:rPr>
        <w:t>（备注：1、</w:t>
      </w:r>
      <w:r>
        <w:rPr>
          <w:rFonts w:hint="eastAsia" w:hAnsi="宋体"/>
          <w:color w:val="auto"/>
          <w:sz w:val="24"/>
          <w:highlight w:val="none"/>
          <w:lang w:eastAsia="zh-CN"/>
        </w:rPr>
        <w:t>投标人</w:t>
      </w:r>
      <w:r>
        <w:rPr>
          <w:rFonts w:hint="eastAsia" w:hAnsi="宋体"/>
          <w:color w:val="auto"/>
          <w:sz w:val="24"/>
          <w:highlight w:val="none"/>
        </w:rPr>
        <w:t>如不提供此声明函，价格将不做相应扣除。2、中标</w:t>
      </w:r>
      <w:r>
        <w:rPr>
          <w:rFonts w:hint="eastAsia" w:hAnsi="宋体"/>
          <w:color w:val="auto"/>
          <w:sz w:val="24"/>
          <w:highlight w:val="none"/>
          <w:lang w:eastAsia="zh-CN"/>
        </w:rPr>
        <w:t>投标人</w:t>
      </w:r>
      <w:r>
        <w:rPr>
          <w:rFonts w:hint="eastAsia" w:hAnsi="宋体"/>
          <w:color w:val="auto"/>
          <w:sz w:val="24"/>
          <w:highlight w:val="none"/>
        </w:rPr>
        <w:t>为残疾人福利单位的，此声明函将随中标结果同时公告，接受社会监督）</w:t>
      </w:r>
    </w:p>
    <w:p w14:paraId="7ED132CB">
      <w:pPr>
        <w:pageBreakBefore w:val="0"/>
        <w:kinsoku/>
        <w:wordWrap/>
        <w:overflowPunct/>
        <w:topLinePunct w:val="0"/>
        <w:bidi w:val="0"/>
        <w:spacing w:before="156" w:beforeLines="50" w:after="156" w:afterLines="50" w:line="360" w:lineRule="auto"/>
        <w:ind w:firstLine="504" w:firstLineChars="200"/>
        <w:rPr>
          <w:rFonts w:eastAsia="仿宋_GB2312"/>
          <w:color w:val="auto"/>
          <w:spacing w:val="6"/>
          <w:sz w:val="24"/>
          <w:highlight w:val="none"/>
        </w:rPr>
      </w:pPr>
    </w:p>
    <w:p w14:paraId="36154395">
      <w:pPr>
        <w:pageBreakBefore w:val="0"/>
        <w:tabs>
          <w:tab w:val="left" w:pos="4860"/>
        </w:tabs>
        <w:kinsoku/>
        <w:wordWrap/>
        <w:overflowPunct/>
        <w:topLinePunct w:val="0"/>
        <w:bidi w:val="0"/>
        <w:spacing w:before="156" w:beforeLines="50" w:after="156" w:afterLines="50" w:line="360" w:lineRule="auto"/>
        <w:ind w:right="1560" w:firstLine="504" w:firstLineChars="200"/>
        <w:jc w:val="center"/>
        <w:rPr>
          <w:rFonts w:hint="eastAsia" w:hAnsi="宋体"/>
          <w:color w:val="auto"/>
          <w:sz w:val="24"/>
          <w:highlight w:val="none"/>
          <w:lang w:val="en-US" w:eastAsia="zh-CN"/>
        </w:rPr>
      </w:pPr>
      <w:r>
        <w:rPr>
          <w:rFonts w:hint="eastAsia" w:eastAsia="仿宋_GB2312"/>
          <w:color w:val="auto"/>
          <w:spacing w:val="6"/>
          <w:sz w:val="24"/>
          <w:highlight w:val="none"/>
        </w:rPr>
        <w:t xml:space="preserve">             </w:t>
      </w:r>
      <w:r>
        <w:rPr>
          <w:rFonts w:hint="eastAsia" w:hAnsi="宋体"/>
          <w:color w:val="auto"/>
          <w:sz w:val="24"/>
          <w:highlight w:val="none"/>
        </w:rPr>
        <w:t xml:space="preserve">       </w:t>
      </w:r>
      <w:r>
        <w:rPr>
          <w:rFonts w:hint="eastAsia" w:hAnsi="宋体"/>
          <w:color w:val="auto"/>
          <w:sz w:val="24"/>
          <w:highlight w:val="none"/>
          <w:lang w:eastAsia="zh-CN"/>
        </w:rPr>
        <w:t>投标人</w:t>
      </w:r>
      <w:r>
        <w:rPr>
          <w:rFonts w:hint="eastAsia" w:hAnsi="宋体"/>
          <w:color w:val="auto"/>
          <w:sz w:val="24"/>
          <w:highlight w:val="none"/>
          <w:u w:val="single"/>
        </w:rPr>
        <w:t xml:space="preserve">        </w:t>
      </w:r>
      <w:r>
        <w:rPr>
          <w:rFonts w:hint="eastAsia" w:hAnsi="宋体"/>
          <w:color w:val="auto"/>
          <w:sz w:val="24"/>
          <w:highlight w:val="none"/>
          <w:u w:val="none"/>
        </w:rPr>
        <w:t>（</w:t>
      </w:r>
      <w:r>
        <w:rPr>
          <w:rFonts w:hint="eastAsia" w:hAnsi="宋体"/>
          <w:color w:val="auto"/>
          <w:sz w:val="24"/>
          <w:highlight w:val="none"/>
          <w:lang w:val="en-US" w:eastAsia="zh-CN"/>
        </w:rPr>
        <w:t>盖章</w:t>
      </w:r>
      <w:r>
        <w:rPr>
          <w:rFonts w:hint="eastAsia" w:hAnsi="宋体"/>
          <w:color w:val="auto"/>
          <w:sz w:val="24"/>
          <w:highlight w:val="none"/>
        </w:rPr>
        <w:t xml:space="preserve">）：  </w:t>
      </w:r>
      <w:r>
        <w:rPr>
          <w:rFonts w:hint="eastAsia" w:hAnsi="宋体"/>
          <w:color w:val="auto"/>
          <w:sz w:val="24"/>
          <w:highlight w:val="none"/>
          <w:lang w:val="en-US" w:eastAsia="zh-CN"/>
        </w:rPr>
        <w:t xml:space="preserve">       </w:t>
      </w:r>
    </w:p>
    <w:p w14:paraId="4D4783D8">
      <w:pPr>
        <w:pageBreakBefore w:val="0"/>
        <w:tabs>
          <w:tab w:val="left" w:pos="4860"/>
        </w:tabs>
        <w:kinsoku/>
        <w:wordWrap/>
        <w:overflowPunct/>
        <w:topLinePunct w:val="0"/>
        <w:bidi w:val="0"/>
        <w:spacing w:before="156" w:beforeLines="50" w:after="156" w:afterLines="50" w:line="360" w:lineRule="auto"/>
        <w:ind w:right="1560" w:firstLine="480" w:firstLineChars="200"/>
        <w:jc w:val="center"/>
        <w:rPr>
          <w:rFonts w:hAnsi="宋体"/>
          <w:color w:val="auto"/>
          <w:sz w:val="24"/>
          <w:highlight w:val="none"/>
        </w:rPr>
      </w:pPr>
      <w:r>
        <w:rPr>
          <w:rFonts w:hint="eastAsia" w:hAnsi="宋体"/>
          <w:color w:val="auto"/>
          <w:sz w:val="24"/>
          <w:highlight w:val="none"/>
          <w:lang w:val="en-US" w:eastAsia="zh-CN"/>
        </w:rPr>
        <w:t xml:space="preserve">                      </w:t>
      </w:r>
      <w:r>
        <w:rPr>
          <w:rFonts w:hint="eastAsia" w:hAnsi="宋体"/>
          <w:color w:val="auto"/>
          <w:sz w:val="24"/>
          <w:highlight w:val="none"/>
        </w:rPr>
        <w:t xml:space="preserve">日 </w:t>
      </w:r>
      <w:r>
        <w:rPr>
          <w:rFonts w:hint="eastAsia" w:hAnsi="宋体"/>
          <w:color w:val="auto"/>
          <w:sz w:val="24"/>
          <w:highlight w:val="none"/>
          <w:lang w:val="en-US" w:eastAsia="zh-CN"/>
        </w:rPr>
        <w:t xml:space="preserve"> </w:t>
      </w:r>
      <w:r>
        <w:rPr>
          <w:rFonts w:hint="eastAsia" w:hAnsi="宋体"/>
          <w:color w:val="auto"/>
          <w:sz w:val="24"/>
          <w:highlight w:val="none"/>
        </w:rPr>
        <w:t xml:space="preserve"> 期：</w:t>
      </w:r>
      <w:r>
        <w:rPr>
          <w:rFonts w:hint="eastAsia" w:hAnsi="宋体"/>
          <w:color w:val="auto"/>
          <w:sz w:val="24"/>
          <w:highlight w:val="none"/>
          <w:u w:val="single"/>
        </w:rPr>
        <w:t xml:space="preserve">   </w:t>
      </w:r>
      <w:r>
        <w:rPr>
          <w:rFonts w:hint="eastAsia" w:hAnsi="宋体"/>
          <w:color w:val="auto"/>
          <w:sz w:val="24"/>
          <w:highlight w:val="none"/>
        </w:rPr>
        <w:t xml:space="preserve"> 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p>
    <w:p w14:paraId="0BB2525D">
      <w:pPr>
        <w:pStyle w:val="15"/>
        <w:pageBreakBefore w:val="0"/>
        <w:kinsoku/>
        <w:wordWrap/>
        <w:overflowPunct/>
        <w:topLinePunct w:val="0"/>
        <w:bidi w:val="0"/>
        <w:spacing w:line="360" w:lineRule="auto"/>
        <w:rPr>
          <w:rFonts w:asciiTheme="minorHAnsi"/>
          <w:b/>
          <w:color w:val="auto"/>
          <w:sz w:val="24"/>
          <w:highlight w:val="none"/>
        </w:rPr>
      </w:pPr>
      <w:r>
        <w:rPr>
          <w:rFonts w:hint="eastAsia" w:asciiTheme="minorHAnsi"/>
          <w:b/>
          <w:color w:val="auto"/>
          <w:sz w:val="24"/>
          <w:highlight w:val="none"/>
        </w:rPr>
        <w:t>（备注：投标人如未提供此声明函，价格将不做相应扣除，但投标不会被拒绝；如未如实声明，需承担相应法律责任。）</w:t>
      </w:r>
    </w:p>
    <w:p w14:paraId="6F4BA246">
      <w:pPr>
        <w:pStyle w:val="15"/>
        <w:pageBreakBefore w:val="0"/>
        <w:kinsoku/>
        <w:wordWrap/>
        <w:overflowPunct/>
        <w:topLinePunct w:val="0"/>
        <w:bidi w:val="0"/>
        <w:spacing w:line="360" w:lineRule="auto"/>
        <w:ind w:firstLine="2168" w:firstLineChars="900"/>
        <w:rPr>
          <w:rFonts w:asciiTheme="minorHAnsi"/>
          <w:b/>
          <w:color w:val="auto"/>
          <w:sz w:val="24"/>
          <w:highlight w:val="none"/>
        </w:rPr>
        <w:sectPr>
          <w:pgSz w:w="11906" w:h="16838"/>
          <w:pgMar w:top="1440" w:right="1080" w:bottom="1440" w:left="1080" w:header="851" w:footer="992" w:gutter="0"/>
          <w:pgNumType w:fmt="decimal"/>
          <w:cols w:space="425" w:num="1"/>
          <w:docGrid w:type="lines" w:linePitch="312" w:charSpace="0"/>
        </w:sectPr>
      </w:pPr>
    </w:p>
    <w:p w14:paraId="7BD84E7C">
      <w:pPr>
        <w:pStyle w:val="20"/>
        <w:pageBreakBefore w:val="0"/>
        <w:kinsoku/>
        <w:wordWrap/>
        <w:overflowPunct/>
        <w:topLinePunct w:val="0"/>
        <w:bidi w:val="0"/>
        <w:spacing w:line="360" w:lineRule="auto"/>
        <w:jc w:val="both"/>
        <w:outlineLvl w:val="1"/>
        <w:rPr>
          <w:rFonts w:hint="eastAsia" w:eastAsia="宋体" w:asciiTheme="minorHAnsi"/>
          <w:b w:val="0"/>
          <w:color w:val="auto"/>
          <w:sz w:val="24"/>
          <w:szCs w:val="24"/>
          <w:highlight w:val="none"/>
          <w:lang w:eastAsia="zh-CN"/>
        </w:rPr>
      </w:pPr>
      <w:bookmarkStart w:id="288" w:name="_Toc5499"/>
      <w:bookmarkStart w:id="289" w:name="_Toc89950790"/>
      <w:bookmarkStart w:id="290" w:name="_Toc23078"/>
      <w:bookmarkStart w:id="291" w:name="_Toc30620"/>
      <w:r>
        <w:rPr>
          <w:rFonts w:hint="eastAsia" w:asciiTheme="minorHAnsi"/>
          <w:b w:val="0"/>
          <w:color w:val="auto"/>
          <w:sz w:val="24"/>
          <w:szCs w:val="24"/>
          <w:highlight w:val="none"/>
        </w:rPr>
        <w:t>二十</w:t>
      </w:r>
      <w:r>
        <w:rPr>
          <w:rFonts w:hint="eastAsia" w:asciiTheme="minorHAnsi"/>
          <w:b w:val="0"/>
          <w:color w:val="auto"/>
          <w:sz w:val="24"/>
          <w:szCs w:val="24"/>
          <w:highlight w:val="none"/>
          <w:lang w:val="en-US" w:eastAsia="zh-CN"/>
        </w:rPr>
        <w:t>二</w:t>
      </w:r>
      <w:r>
        <w:rPr>
          <w:rFonts w:hint="eastAsia" w:asciiTheme="minorHAnsi"/>
          <w:b w:val="0"/>
          <w:color w:val="auto"/>
          <w:sz w:val="24"/>
          <w:szCs w:val="24"/>
          <w:highlight w:val="none"/>
        </w:rPr>
        <w:t>、节能环保产品</w:t>
      </w:r>
      <w:bookmarkEnd w:id="288"/>
      <w:bookmarkEnd w:id="289"/>
      <w:r>
        <w:rPr>
          <w:rFonts w:hint="eastAsia" w:asciiTheme="minorHAnsi"/>
          <w:b w:val="0"/>
          <w:color w:val="auto"/>
          <w:sz w:val="24"/>
          <w:szCs w:val="24"/>
          <w:highlight w:val="none"/>
          <w:lang w:eastAsia="zh-CN"/>
        </w:rPr>
        <w:t>（</w:t>
      </w:r>
      <w:r>
        <w:rPr>
          <w:rFonts w:hint="eastAsia" w:asciiTheme="minorHAnsi"/>
          <w:b w:val="0"/>
          <w:color w:val="auto"/>
          <w:sz w:val="24"/>
          <w:szCs w:val="24"/>
          <w:highlight w:val="none"/>
          <w:lang w:val="en-US" w:eastAsia="zh-CN"/>
        </w:rPr>
        <w:t>如需要</w:t>
      </w:r>
      <w:r>
        <w:rPr>
          <w:rFonts w:hint="eastAsia" w:asciiTheme="minorHAnsi"/>
          <w:b w:val="0"/>
          <w:color w:val="auto"/>
          <w:sz w:val="24"/>
          <w:szCs w:val="24"/>
          <w:highlight w:val="none"/>
          <w:lang w:eastAsia="zh-CN"/>
        </w:rPr>
        <w:t>）</w:t>
      </w:r>
      <w:bookmarkEnd w:id="290"/>
      <w:bookmarkEnd w:id="291"/>
    </w:p>
    <w:p w14:paraId="098F7437">
      <w:pPr>
        <w:pageBreakBefore w:val="0"/>
        <w:shd w:val="clear" w:color="auto" w:fill="FFFFFF" w:themeFill="background1"/>
        <w:kinsoku/>
        <w:wordWrap/>
        <w:overflowPunct/>
        <w:topLinePunct w:val="0"/>
        <w:bidi w:val="0"/>
        <w:adjustRightInd w:val="0"/>
        <w:snapToGrid w:val="0"/>
        <w:spacing w:line="360" w:lineRule="auto"/>
        <w:ind w:right="1760"/>
        <w:rPr>
          <w:rFonts w:hAnsiTheme="minorEastAsia" w:cstheme="minorEastAsia"/>
          <w:color w:val="auto"/>
          <w:sz w:val="24"/>
          <w:highlight w:val="none"/>
        </w:rPr>
      </w:pPr>
      <w:r>
        <w:rPr>
          <w:rFonts w:hint="eastAsia" w:hAnsiTheme="minorEastAsia" w:cstheme="minorEastAsia"/>
          <w:color w:val="auto"/>
          <w:sz w:val="24"/>
          <w:highlight w:val="none"/>
        </w:rPr>
        <w:t>节能环保产品声明或情况说明及证明材料（格式如下）</w:t>
      </w:r>
    </w:p>
    <w:p w14:paraId="59A223B0">
      <w:pPr>
        <w:pageBreakBefore w:val="0"/>
        <w:shd w:val="clear" w:color="auto" w:fill="FFFFFF" w:themeFill="background1"/>
        <w:kinsoku/>
        <w:wordWrap/>
        <w:overflowPunct/>
        <w:topLinePunct w:val="0"/>
        <w:autoSpaceDE w:val="0"/>
        <w:autoSpaceDN w:val="0"/>
        <w:bidi w:val="0"/>
        <w:adjustRightInd w:val="0"/>
        <w:snapToGrid w:val="0"/>
        <w:spacing w:before="240" w:after="120" w:line="360" w:lineRule="auto"/>
        <w:ind w:firstLine="480" w:firstLineChars="200"/>
        <w:jc w:val="left"/>
        <w:rPr>
          <w:rFonts w:hAnsiTheme="minorEastAsia" w:cstheme="minorEastAsia"/>
          <w:color w:val="auto"/>
          <w:kern w:val="0"/>
          <w:sz w:val="24"/>
          <w:highlight w:val="none"/>
        </w:rPr>
      </w:pPr>
      <w:r>
        <w:rPr>
          <w:rFonts w:hint="eastAsia" w:hAnsiTheme="minorEastAsia" w:cstheme="minorEastAsia"/>
          <w:color w:val="auto"/>
          <w:kern w:val="0"/>
          <w:sz w:val="24"/>
          <w:highlight w:val="none"/>
        </w:rPr>
        <w:t>如招标项目标的产品不涉及到节能环保产品则，《节能环保产品声明函》改为《节能环保产品的情况说明》格式自拟，要求加盖投标</w:t>
      </w:r>
      <w:r>
        <w:rPr>
          <w:rFonts w:hint="eastAsia" w:hAnsiTheme="minorEastAsia" w:cstheme="minorEastAsia"/>
          <w:color w:val="auto"/>
          <w:kern w:val="0"/>
          <w:sz w:val="24"/>
          <w:highlight w:val="none"/>
          <w:lang w:eastAsia="zh-CN"/>
        </w:rPr>
        <w:t>投标人</w:t>
      </w:r>
      <w:r>
        <w:rPr>
          <w:rFonts w:hint="eastAsia" w:hAnsiTheme="minorEastAsia" w:cstheme="minorEastAsia"/>
          <w:color w:val="auto"/>
          <w:kern w:val="0"/>
          <w:sz w:val="24"/>
          <w:highlight w:val="none"/>
        </w:rPr>
        <w:t>公章。</w:t>
      </w:r>
    </w:p>
    <w:p w14:paraId="3AC54131">
      <w:pPr>
        <w:pageBreakBefore w:val="0"/>
        <w:shd w:val="clear" w:color="auto" w:fill="FFFFFF" w:themeFill="background1"/>
        <w:kinsoku/>
        <w:wordWrap/>
        <w:overflowPunct/>
        <w:topLinePunct w:val="0"/>
        <w:autoSpaceDE w:val="0"/>
        <w:autoSpaceDN w:val="0"/>
        <w:bidi w:val="0"/>
        <w:adjustRightInd w:val="0"/>
        <w:snapToGrid w:val="0"/>
        <w:spacing w:before="240" w:after="120" w:line="360" w:lineRule="auto"/>
        <w:jc w:val="left"/>
        <w:rPr>
          <w:rFonts w:hAnsiTheme="minorEastAsia" w:cstheme="minorEastAsia"/>
          <w:color w:val="auto"/>
          <w:sz w:val="24"/>
          <w:highlight w:val="none"/>
        </w:rPr>
      </w:pPr>
      <w:r>
        <w:rPr>
          <w:rFonts w:hint="eastAsia" w:hAnsiTheme="minorEastAsia" w:cstheme="minorEastAsia"/>
          <w:color w:val="auto"/>
          <w:kern w:val="0"/>
          <w:sz w:val="24"/>
          <w:highlight w:val="none"/>
        </w:rPr>
        <w:t>要求及注意事项：投标产品属于节能环保产品目录的提供财政部官网截屏作为证明文件并加盖</w:t>
      </w:r>
      <w:r>
        <w:rPr>
          <w:rFonts w:hint="eastAsia" w:hAnsiTheme="minorEastAsia" w:cstheme="minorEastAsia"/>
          <w:color w:val="auto"/>
          <w:kern w:val="0"/>
          <w:sz w:val="24"/>
          <w:highlight w:val="none"/>
          <w:lang w:eastAsia="zh-CN"/>
        </w:rPr>
        <w:t>投标人</w:t>
      </w:r>
      <w:r>
        <w:rPr>
          <w:rFonts w:hint="eastAsia" w:hAnsiTheme="minorEastAsia" w:cstheme="minorEastAsia"/>
          <w:color w:val="auto"/>
          <w:kern w:val="0"/>
          <w:sz w:val="24"/>
          <w:highlight w:val="none"/>
        </w:rPr>
        <w:t>公章，</w:t>
      </w:r>
      <w:r>
        <w:rPr>
          <w:rFonts w:hint="eastAsia" w:hAnsiTheme="minorEastAsia" w:cstheme="minorEastAsia"/>
          <w:color w:val="auto"/>
          <w:sz w:val="24"/>
          <w:highlight w:val="none"/>
        </w:rPr>
        <w:t>材料模糊导致关键信息无法识别，导致评标</w:t>
      </w:r>
      <w:r>
        <w:rPr>
          <w:rFonts w:hint="eastAsia" w:hAnsiTheme="minorEastAsia" w:cstheme="minorEastAsia"/>
          <w:color w:val="auto"/>
          <w:sz w:val="24"/>
          <w:highlight w:val="none"/>
          <w:lang w:eastAsia="zh-CN"/>
        </w:rPr>
        <w:t>委员</w:t>
      </w:r>
      <w:r>
        <w:rPr>
          <w:rFonts w:hint="eastAsia" w:hAnsiTheme="minorEastAsia" w:cstheme="minorEastAsia"/>
          <w:color w:val="auto"/>
          <w:sz w:val="24"/>
          <w:highlight w:val="none"/>
        </w:rPr>
        <w:t>会判定投标文件为废标等后果，由投标人自行承担。</w:t>
      </w:r>
    </w:p>
    <w:p w14:paraId="7144CCE7">
      <w:pPr>
        <w:pStyle w:val="3"/>
        <w:pageBreakBefore w:val="0"/>
        <w:shd w:val="clear" w:color="auto" w:fill="FFFFFF" w:themeFill="background1"/>
        <w:kinsoku/>
        <w:wordWrap/>
        <w:overflowPunct/>
        <w:topLinePunct w:val="0"/>
        <w:bidi w:val="0"/>
        <w:adjustRightInd w:val="0"/>
        <w:snapToGrid w:val="0"/>
        <w:spacing w:line="360" w:lineRule="auto"/>
        <w:ind w:firstLine="3373" w:firstLineChars="1400"/>
        <w:rPr>
          <w:rFonts w:hAnsiTheme="minorEastAsia" w:eastAsiaTheme="minorEastAsia" w:cstheme="minorEastAsia"/>
          <w:b/>
          <w:color w:val="auto"/>
          <w:szCs w:val="24"/>
          <w:highlight w:val="none"/>
        </w:rPr>
      </w:pPr>
    </w:p>
    <w:p w14:paraId="4803EE5F">
      <w:pPr>
        <w:pStyle w:val="3"/>
        <w:pageBreakBefore w:val="0"/>
        <w:shd w:val="clear" w:color="auto" w:fill="FFFFFF" w:themeFill="background1"/>
        <w:kinsoku/>
        <w:wordWrap/>
        <w:overflowPunct/>
        <w:topLinePunct w:val="0"/>
        <w:bidi w:val="0"/>
        <w:adjustRightInd w:val="0"/>
        <w:snapToGrid w:val="0"/>
        <w:spacing w:line="360" w:lineRule="auto"/>
        <w:ind w:firstLine="3373" w:firstLineChars="1400"/>
        <w:rPr>
          <w:rFonts w:hAnsiTheme="minorEastAsia" w:eastAsiaTheme="minorEastAsia" w:cstheme="minorEastAsia"/>
          <w:b/>
          <w:color w:val="auto"/>
          <w:szCs w:val="24"/>
          <w:highlight w:val="none"/>
        </w:rPr>
      </w:pPr>
    </w:p>
    <w:p w14:paraId="4C65CF89">
      <w:pPr>
        <w:pStyle w:val="3"/>
        <w:pageBreakBefore w:val="0"/>
        <w:shd w:val="clear" w:color="auto" w:fill="FFFFFF" w:themeFill="background1"/>
        <w:kinsoku/>
        <w:wordWrap/>
        <w:overflowPunct/>
        <w:topLinePunct w:val="0"/>
        <w:bidi w:val="0"/>
        <w:adjustRightInd w:val="0"/>
        <w:snapToGrid w:val="0"/>
        <w:spacing w:line="360" w:lineRule="auto"/>
        <w:ind w:firstLine="1446" w:firstLineChars="600"/>
        <w:jc w:val="center"/>
        <w:rPr>
          <w:rFonts w:hAnsiTheme="minorEastAsia" w:eastAsiaTheme="minorEastAsia" w:cstheme="minorEastAsia"/>
          <w:b/>
          <w:color w:val="auto"/>
          <w:szCs w:val="24"/>
          <w:highlight w:val="none"/>
        </w:rPr>
      </w:pPr>
      <w:r>
        <w:rPr>
          <w:rFonts w:hint="eastAsia" w:hAnsiTheme="minorEastAsia" w:eastAsiaTheme="minorEastAsia" w:cstheme="minorEastAsia"/>
          <w:b/>
          <w:color w:val="auto"/>
          <w:szCs w:val="24"/>
          <w:highlight w:val="none"/>
        </w:rPr>
        <w:t>节能环保产品声明函</w:t>
      </w:r>
    </w:p>
    <w:p w14:paraId="0AE1AEC6">
      <w:pPr>
        <w:pageBreakBefore w:val="0"/>
        <w:shd w:val="clear" w:color="auto" w:fill="FFFFFF" w:themeFill="background1"/>
        <w:kinsoku/>
        <w:wordWrap/>
        <w:overflowPunct/>
        <w:topLinePunct w:val="0"/>
        <w:autoSpaceDE w:val="0"/>
        <w:autoSpaceDN w:val="0"/>
        <w:bidi w:val="0"/>
        <w:adjustRightInd w:val="0"/>
        <w:snapToGrid w:val="0"/>
        <w:spacing w:line="360" w:lineRule="auto"/>
        <w:jc w:val="left"/>
        <w:rPr>
          <w:rFonts w:hAnsiTheme="minorEastAsia" w:cstheme="minorEastAsia"/>
          <w:color w:val="auto"/>
          <w:sz w:val="24"/>
          <w:highlight w:val="none"/>
        </w:rPr>
      </w:pPr>
    </w:p>
    <w:p w14:paraId="4F9625D4">
      <w:pPr>
        <w:pageBreakBefore w:val="0"/>
        <w:shd w:val="clear" w:color="auto" w:fill="FFFFFF" w:themeFill="background1"/>
        <w:kinsoku/>
        <w:wordWrap/>
        <w:overflowPunct/>
        <w:topLinePunct w:val="0"/>
        <w:autoSpaceDE w:val="0"/>
        <w:autoSpaceDN w:val="0"/>
        <w:bidi w:val="0"/>
        <w:adjustRightInd w:val="0"/>
        <w:snapToGrid w:val="0"/>
        <w:spacing w:line="360" w:lineRule="auto"/>
        <w:jc w:val="left"/>
        <w:rPr>
          <w:rFonts w:hAnsiTheme="minorEastAsia" w:cstheme="minorEastAsia"/>
          <w:color w:val="auto"/>
          <w:sz w:val="24"/>
          <w:highlight w:val="none"/>
        </w:rPr>
      </w:pPr>
      <w:r>
        <w:rPr>
          <w:rFonts w:hint="eastAsia" w:hAnsiTheme="minorEastAsia" w:cstheme="minorEastAsia"/>
          <w:color w:val="auto"/>
          <w:sz w:val="24"/>
          <w:highlight w:val="none"/>
        </w:rPr>
        <w:t>致：</w:t>
      </w:r>
      <w:r>
        <w:rPr>
          <w:rFonts w:hint="eastAsia" w:hAnsiTheme="minorEastAsia" w:cstheme="minorEastAsia"/>
          <w:color w:val="auto"/>
          <w:sz w:val="24"/>
          <w:highlight w:val="none"/>
          <w:u w:val="single"/>
        </w:rPr>
        <w:t xml:space="preserve"> （采购人或采购代理机构） </w:t>
      </w:r>
      <w:r>
        <w:rPr>
          <w:rFonts w:hint="eastAsia" w:hAnsiTheme="minorEastAsia" w:cstheme="minorEastAsia"/>
          <w:color w:val="auto"/>
          <w:sz w:val="24"/>
          <w:highlight w:val="none"/>
        </w:rPr>
        <w:t>：</w:t>
      </w:r>
    </w:p>
    <w:p w14:paraId="453ACCCF">
      <w:pPr>
        <w:pageBreakBefore w:val="0"/>
        <w:shd w:val="clear" w:color="auto" w:fill="FFFFFF" w:themeFill="background1"/>
        <w:kinsoku/>
        <w:wordWrap/>
        <w:overflowPunct/>
        <w:topLinePunct w:val="0"/>
        <w:autoSpaceDE w:val="0"/>
        <w:autoSpaceDN w:val="0"/>
        <w:bidi w:val="0"/>
        <w:adjustRightInd w:val="0"/>
        <w:snapToGrid w:val="0"/>
        <w:spacing w:line="360" w:lineRule="auto"/>
        <w:ind w:firstLine="480"/>
        <w:jc w:val="left"/>
        <w:rPr>
          <w:rFonts w:hAnsiTheme="minorEastAsia" w:cstheme="minorEastAsia"/>
          <w:color w:val="auto"/>
          <w:kern w:val="0"/>
          <w:sz w:val="24"/>
          <w:highlight w:val="none"/>
        </w:rPr>
      </w:pPr>
      <w:r>
        <w:rPr>
          <w:rFonts w:hint="eastAsia" w:hAnsiTheme="minorEastAsia" w:cstheme="minorEastAsia"/>
          <w:color w:val="auto"/>
          <w:kern w:val="0"/>
          <w:sz w:val="24"/>
          <w:highlight w:val="none"/>
        </w:rPr>
        <w:t>本公司郑重声明，本次投标中本公司所投产品为财政部、国家发展改革委关第</w:t>
      </w:r>
      <w:r>
        <w:rPr>
          <w:rFonts w:hint="eastAsia" w:hAnsiTheme="minorEastAsia" w:cstheme="minorEastAsia"/>
          <w:color w:val="auto"/>
          <w:kern w:val="0"/>
          <w:sz w:val="24"/>
          <w:highlight w:val="none"/>
          <w:u w:val="single"/>
        </w:rPr>
        <w:t>XXX（必须是最新一期）</w:t>
      </w:r>
      <w:r>
        <w:rPr>
          <w:rFonts w:hint="eastAsia" w:hAnsiTheme="minorEastAsia" w:cstheme="minorEastAsia"/>
          <w:color w:val="auto"/>
          <w:kern w:val="0"/>
          <w:sz w:val="24"/>
          <w:highlight w:val="none"/>
        </w:rPr>
        <w:t>期节能产品政府采购清单产品，制造商为</w:t>
      </w:r>
      <w:r>
        <w:rPr>
          <w:rFonts w:hint="eastAsia" w:hAnsiTheme="minorEastAsia" w:cstheme="minorEastAsia"/>
          <w:color w:val="auto"/>
          <w:kern w:val="0"/>
          <w:sz w:val="24"/>
          <w:highlight w:val="none"/>
          <w:u w:val="single"/>
        </w:rPr>
        <w:t xml:space="preserve">  </w:t>
      </w:r>
      <w:r>
        <w:rPr>
          <w:rFonts w:hint="eastAsia" w:hAnsiTheme="minorEastAsia" w:cstheme="minorEastAsia"/>
          <w:color w:val="auto"/>
          <w:sz w:val="24"/>
          <w:highlight w:val="none"/>
        </w:rPr>
        <w:t xml:space="preserve"> ，</w:t>
      </w:r>
      <w:r>
        <w:rPr>
          <w:rFonts w:hint="eastAsia" w:hAnsiTheme="minorEastAsia" w:cstheme="minorEastAsia"/>
          <w:color w:val="auto"/>
          <w:kern w:val="0"/>
          <w:sz w:val="24"/>
          <w:highlight w:val="none"/>
        </w:rPr>
        <w:t>品牌为</w:t>
      </w:r>
      <w:r>
        <w:rPr>
          <w:rFonts w:hint="eastAsia" w:hAnsiTheme="minorEastAsia" w:cstheme="minorEastAsia"/>
          <w:color w:val="auto"/>
          <w:kern w:val="0"/>
          <w:sz w:val="24"/>
          <w:highlight w:val="none"/>
          <w:u w:val="single"/>
        </w:rPr>
        <w:t xml:space="preserve">  </w:t>
      </w:r>
      <w:r>
        <w:rPr>
          <w:rFonts w:hint="eastAsia" w:hAnsiTheme="minorEastAsia" w:cstheme="minorEastAsia"/>
          <w:color w:val="auto"/>
          <w:sz w:val="24"/>
          <w:highlight w:val="none"/>
        </w:rPr>
        <w:t>，产品型号为：</w:t>
      </w:r>
      <w:r>
        <w:rPr>
          <w:rFonts w:hint="eastAsia" w:hAnsiTheme="minorEastAsia" w:cstheme="minorEastAsia"/>
          <w:color w:val="auto"/>
          <w:sz w:val="24"/>
          <w:highlight w:val="none"/>
          <w:u w:val="single"/>
        </w:rPr>
        <w:t xml:space="preserve">  </w:t>
      </w:r>
      <w:r>
        <w:rPr>
          <w:rFonts w:hint="eastAsia" w:hAnsiTheme="minorEastAsia" w:cstheme="minorEastAsia"/>
          <w:color w:val="auto"/>
          <w:sz w:val="24"/>
          <w:highlight w:val="none"/>
        </w:rPr>
        <w:t xml:space="preserve">，节字标志认证证书号为 </w:t>
      </w:r>
      <w:r>
        <w:rPr>
          <w:rFonts w:hint="eastAsia" w:hAnsiTheme="minorEastAsia" w:cstheme="minorEastAsia"/>
          <w:color w:val="auto"/>
          <w:sz w:val="24"/>
          <w:highlight w:val="none"/>
          <w:u w:val="single"/>
        </w:rPr>
        <w:t xml:space="preserve">  </w:t>
      </w:r>
      <w:r>
        <w:rPr>
          <w:rFonts w:hint="eastAsia" w:hAnsiTheme="minorEastAsia" w:cstheme="minorEastAsia"/>
          <w:color w:val="auto"/>
          <w:sz w:val="24"/>
          <w:highlight w:val="none"/>
        </w:rPr>
        <w:t>，节能产品认证证书有效期截止日期为</w:t>
      </w:r>
      <w:r>
        <w:rPr>
          <w:rFonts w:hint="eastAsia" w:hAnsiTheme="minorEastAsia" w:cstheme="minorEastAsia"/>
          <w:color w:val="auto"/>
          <w:sz w:val="24"/>
          <w:highlight w:val="none"/>
          <w:u w:val="single"/>
        </w:rPr>
        <w:t xml:space="preserve">  </w:t>
      </w:r>
      <w:r>
        <w:rPr>
          <w:rFonts w:hint="eastAsia" w:hAnsiTheme="minorEastAsia" w:cstheme="minorEastAsia"/>
          <w:color w:val="auto"/>
          <w:kern w:val="0"/>
          <w:sz w:val="24"/>
          <w:highlight w:val="none"/>
        </w:rPr>
        <w:t>。</w:t>
      </w:r>
    </w:p>
    <w:p w14:paraId="6750A69C">
      <w:pPr>
        <w:pageBreakBefore w:val="0"/>
        <w:shd w:val="clear" w:color="auto" w:fill="FFFFFF" w:themeFill="background1"/>
        <w:kinsoku/>
        <w:wordWrap/>
        <w:overflowPunct/>
        <w:topLinePunct w:val="0"/>
        <w:autoSpaceDE w:val="0"/>
        <w:autoSpaceDN w:val="0"/>
        <w:bidi w:val="0"/>
        <w:adjustRightInd w:val="0"/>
        <w:snapToGrid w:val="0"/>
        <w:spacing w:line="360" w:lineRule="auto"/>
        <w:ind w:firstLine="480"/>
        <w:jc w:val="left"/>
        <w:rPr>
          <w:rFonts w:hAnsiTheme="minorEastAsia" w:cstheme="minorEastAsia"/>
          <w:color w:val="auto"/>
          <w:kern w:val="0"/>
          <w:sz w:val="24"/>
          <w:highlight w:val="none"/>
        </w:rPr>
      </w:pPr>
      <w:r>
        <w:rPr>
          <w:rFonts w:hint="eastAsia" w:hAnsiTheme="minorEastAsia" w:cstheme="minorEastAsia"/>
          <w:color w:val="auto"/>
          <w:kern w:val="0"/>
          <w:sz w:val="24"/>
          <w:highlight w:val="none"/>
        </w:rPr>
        <w:t>本公司对上述声明的真实性负责。如有虚假，将依法承担相应责任。</w:t>
      </w:r>
    </w:p>
    <w:p w14:paraId="57436F1B">
      <w:pPr>
        <w:pageBreakBefore w:val="0"/>
        <w:shd w:val="clear" w:color="auto" w:fill="FFFFFF" w:themeFill="background1"/>
        <w:kinsoku/>
        <w:wordWrap/>
        <w:overflowPunct/>
        <w:topLinePunct w:val="0"/>
        <w:bidi w:val="0"/>
        <w:adjustRightInd w:val="0"/>
        <w:snapToGrid w:val="0"/>
        <w:spacing w:line="360" w:lineRule="auto"/>
        <w:jc w:val="left"/>
        <w:rPr>
          <w:rFonts w:hAnsiTheme="minorEastAsia" w:cstheme="minorEastAsia"/>
          <w:color w:val="auto"/>
          <w:sz w:val="24"/>
          <w:highlight w:val="none"/>
        </w:rPr>
      </w:pPr>
    </w:p>
    <w:p w14:paraId="3032B9CF">
      <w:pPr>
        <w:pageBreakBefore w:val="0"/>
        <w:tabs>
          <w:tab w:val="left" w:pos="4860"/>
        </w:tabs>
        <w:kinsoku/>
        <w:wordWrap/>
        <w:overflowPunct/>
        <w:topLinePunct w:val="0"/>
        <w:bidi w:val="0"/>
        <w:spacing w:before="156" w:beforeLines="50" w:after="156" w:afterLines="50" w:line="360" w:lineRule="auto"/>
        <w:ind w:right="1560" w:firstLine="480" w:firstLineChars="200"/>
        <w:jc w:val="center"/>
        <w:rPr>
          <w:rFonts w:hint="eastAsia" w:hAnsi="宋体"/>
          <w:color w:val="auto"/>
          <w:sz w:val="24"/>
          <w:highlight w:val="none"/>
        </w:rPr>
      </w:pPr>
      <w:r>
        <w:rPr>
          <w:rFonts w:hint="eastAsia" w:hAnsi="宋体"/>
          <w:color w:val="auto"/>
          <w:sz w:val="24"/>
          <w:highlight w:val="none"/>
        </w:rPr>
        <w:t xml:space="preserve">                    </w:t>
      </w:r>
      <w:r>
        <w:rPr>
          <w:rFonts w:hint="eastAsia" w:hAnsi="宋体"/>
          <w:color w:val="auto"/>
          <w:sz w:val="24"/>
          <w:highlight w:val="none"/>
          <w:lang w:eastAsia="zh-CN"/>
        </w:rPr>
        <w:t>投标人</w:t>
      </w:r>
      <w:r>
        <w:rPr>
          <w:rFonts w:hint="eastAsia" w:hAnsi="宋体"/>
          <w:color w:val="auto"/>
          <w:sz w:val="24"/>
          <w:highlight w:val="none"/>
          <w:u w:val="single"/>
        </w:rPr>
        <w:t xml:space="preserve">        （</w:t>
      </w:r>
      <w:r>
        <w:rPr>
          <w:rFonts w:hint="eastAsia" w:hAnsi="宋体"/>
          <w:color w:val="auto"/>
          <w:sz w:val="24"/>
          <w:highlight w:val="none"/>
        </w:rPr>
        <w:t>签章）：</w:t>
      </w:r>
    </w:p>
    <w:p w14:paraId="09F0A335">
      <w:pPr>
        <w:pStyle w:val="11"/>
        <w:rPr>
          <w:rFonts w:hint="eastAsia" w:hAnsi="宋体"/>
          <w:color w:val="auto"/>
          <w:sz w:val="24"/>
          <w:highlight w:val="none"/>
          <w:lang w:val="en-US" w:eastAsia="zh-CN"/>
        </w:rPr>
      </w:pPr>
      <w:r>
        <w:rPr>
          <w:rFonts w:hint="eastAsia" w:hAnsi="宋体"/>
          <w:color w:val="auto"/>
          <w:sz w:val="24"/>
          <w:highlight w:val="none"/>
          <w:lang w:val="en-US" w:eastAsia="zh-CN"/>
        </w:rPr>
        <w:t xml:space="preserve">                                 法定代表人或授权代表人（签字或印章）：</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 xml:space="preserve">         </w:t>
      </w:r>
    </w:p>
    <w:p w14:paraId="24489309">
      <w:pPr>
        <w:pageBreakBefore w:val="0"/>
        <w:tabs>
          <w:tab w:val="left" w:pos="4860"/>
        </w:tabs>
        <w:kinsoku/>
        <w:wordWrap/>
        <w:overflowPunct/>
        <w:topLinePunct w:val="0"/>
        <w:bidi w:val="0"/>
        <w:spacing w:before="156" w:beforeLines="50" w:after="156" w:afterLines="50" w:line="360" w:lineRule="auto"/>
        <w:ind w:right="1560" w:firstLine="480" w:firstLineChars="200"/>
        <w:jc w:val="center"/>
        <w:rPr>
          <w:rFonts w:hAnsi="宋体"/>
          <w:color w:val="auto"/>
          <w:sz w:val="24"/>
          <w:highlight w:val="none"/>
        </w:rPr>
      </w:pPr>
      <w:r>
        <w:rPr>
          <w:rFonts w:hint="eastAsia" w:hAnsi="宋体"/>
          <w:color w:val="auto"/>
          <w:sz w:val="24"/>
          <w:highlight w:val="none"/>
        </w:rPr>
        <w:t xml:space="preserve">                      日  期：</w:t>
      </w:r>
      <w:r>
        <w:rPr>
          <w:rFonts w:hint="eastAsia" w:hAnsi="宋体"/>
          <w:color w:val="auto"/>
          <w:sz w:val="24"/>
          <w:highlight w:val="none"/>
          <w:u w:val="single"/>
        </w:rPr>
        <w:t xml:space="preserve">   </w:t>
      </w:r>
      <w:r>
        <w:rPr>
          <w:rFonts w:hint="eastAsia" w:hAnsi="宋体"/>
          <w:color w:val="auto"/>
          <w:sz w:val="24"/>
          <w:highlight w:val="none"/>
        </w:rPr>
        <w:t xml:space="preserve"> 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p>
    <w:p w14:paraId="3ADF14AA">
      <w:pPr>
        <w:pageBreakBefore w:val="0"/>
        <w:shd w:val="clear" w:color="auto" w:fill="FFFFFF" w:themeFill="background1"/>
        <w:kinsoku/>
        <w:wordWrap/>
        <w:overflowPunct/>
        <w:topLinePunct w:val="0"/>
        <w:bidi w:val="0"/>
        <w:adjustRightInd w:val="0"/>
        <w:snapToGrid w:val="0"/>
        <w:spacing w:line="360" w:lineRule="auto"/>
        <w:ind w:right="1760" w:firstLine="3600" w:firstLineChars="1500"/>
        <w:rPr>
          <w:rFonts w:hAnsiTheme="minorEastAsia" w:cstheme="minorEastAsia"/>
          <w:color w:val="auto"/>
          <w:sz w:val="24"/>
          <w:highlight w:val="none"/>
        </w:rPr>
        <w:sectPr>
          <w:pgSz w:w="11906" w:h="16838"/>
          <w:pgMar w:top="1440" w:right="1080" w:bottom="1440" w:left="1080" w:header="851" w:footer="992" w:gutter="0"/>
          <w:pgNumType w:fmt="decimal"/>
          <w:cols w:space="425" w:num="1"/>
          <w:docGrid w:type="lines" w:linePitch="312" w:charSpace="0"/>
        </w:sectPr>
      </w:pPr>
    </w:p>
    <w:p w14:paraId="3181AC7F">
      <w:pPr>
        <w:pStyle w:val="20"/>
        <w:pageBreakBefore w:val="0"/>
        <w:kinsoku/>
        <w:wordWrap/>
        <w:overflowPunct/>
        <w:topLinePunct w:val="0"/>
        <w:bidi w:val="0"/>
        <w:spacing w:line="360" w:lineRule="auto"/>
        <w:jc w:val="both"/>
        <w:outlineLvl w:val="1"/>
        <w:rPr>
          <w:rFonts w:hint="eastAsia" w:hAnsi="Calibri" w:eastAsia="宋体" w:asciiTheme="minorHAnsi"/>
          <w:b w:val="0"/>
          <w:color w:val="auto"/>
          <w:sz w:val="24"/>
          <w:szCs w:val="24"/>
          <w:highlight w:val="none"/>
          <w:lang w:eastAsia="zh-CN"/>
        </w:rPr>
      </w:pPr>
      <w:bookmarkStart w:id="292" w:name="_Toc24626"/>
      <w:bookmarkStart w:id="293" w:name="_Toc89950791"/>
      <w:bookmarkStart w:id="294" w:name="_Toc7366"/>
      <w:bookmarkStart w:id="295" w:name="_Toc20055"/>
      <w:r>
        <w:rPr>
          <w:rFonts w:asciiTheme="minorHAnsi"/>
          <w:b w:val="0"/>
          <w:color w:val="auto"/>
          <w:sz w:val="24"/>
          <w:szCs w:val="24"/>
          <w:highlight w:val="none"/>
        </w:rPr>
        <w:t>二十</w:t>
      </w:r>
      <w:r>
        <w:rPr>
          <w:rFonts w:hint="eastAsia" w:asciiTheme="minorHAnsi"/>
          <w:b w:val="0"/>
          <w:color w:val="auto"/>
          <w:sz w:val="24"/>
          <w:szCs w:val="24"/>
          <w:highlight w:val="none"/>
          <w:lang w:val="en-US" w:eastAsia="zh-CN"/>
        </w:rPr>
        <w:t>三</w:t>
      </w:r>
      <w:r>
        <w:rPr>
          <w:rFonts w:asciiTheme="minorHAnsi"/>
          <w:b w:val="0"/>
          <w:color w:val="auto"/>
          <w:sz w:val="24"/>
          <w:szCs w:val="24"/>
          <w:highlight w:val="none"/>
        </w:rPr>
        <w:t>、其他文件</w:t>
      </w:r>
      <w:bookmarkEnd w:id="292"/>
      <w:bookmarkEnd w:id="293"/>
      <w:r>
        <w:rPr>
          <w:rFonts w:hint="eastAsia" w:asciiTheme="minorHAnsi"/>
          <w:b w:val="0"/>
          <w:color w:val="auto"/>
          <w:sz w:val="24"/>
          <w:szCs w:val="24"/>
          <w:highlight w:val="none"/>
          <w:lang w:eastAsia="zh-CN"/>
        </w:rPr>
        <w:t>（</w:t>
      </w:r>
      <w:r>
        <w:rPr>
          <w:rFonts w:hint="eastAsia" w:asciiTheme="minorHAnsi"/>
          <w:b w:val="0"/>
          <w:color w:val="auto"/>
          <w:sz w:val="24"/>
          <w:szCs w:val="24"/>
          <w:highlight w:val="none"/>
          <w:lang w:val="en-US" w:eastAsia="zh-CN"/>
        </w:rPr>
        <w:t>如需要</w:t>
      </w:r>
      <w:r>
        <w:rPr>
          <w:rFonts w:hint="eastAsia" w:asciiTheme="minorHAnsi"/>
          <w:b w:val="0"/>
          <w:color w:val="auto"/>
          <w:sz w:val="24"/>
          <w:szCs w:val="24"/>
          <w:highlight w:val="none"/>
          <w:lang w:eastAsia="zh-CN"/>
        </w:rPr>
        <w:t>）</w:t>
      </w:r>
      <w:bookmarkEnd w:id="294"/>
      <w:bookmarkEnd w:id="295"/>
    </w:p>
    <w:p w14:paraId="6405C295">
      <w:pPr>
        <w:pStyle w:val="15"/>
        <w:pageBreakBefore w:val="0"/>
        <w:kinsoku/>
        <w:wordWrap/>
        <w:overflowPunct/>
        <w:topLinePunct w:val="0"/>
        <w:bidi w:val="0"/>
        <w:spacing w:line="360" w:lineRule="auto"/>
        <w:rPr>
          <w:rFonts w:asciiTheme="minorHAnsi"/>
          <w:color w:val="auto"/>
          <w:sz w:val="24"/>
          <w:highlight w:val="none"/>
        </w:rPr>
      </w:pPr>
    </w:p>
    <w:p w14:paraId="13D0B4A4">
      <w:pPr>
        <w:pStyle w:val="15"/>
        <w:pageBreakBefore w:val="0"/>
        <w:kinsoku/>
        <w:wordWrap/>
        <w:overflowPunct/>
        <w:topLinePunct w:val="0"/>
        <w:bidi w:val="0"/>
        <w:spacing w:line="360" w:lineRule="auto"/>
        <w:rPr>
          <w:rFonts w:asciiTheme="minorHAnsi"/>
          <w:color w:val="auto"/>
          <w:sz w:val="24"/>
          <w:highlight w:val="none"/>
        </w:rPr>
      </w:pPr>
      <w:r>
        <w:rPr>
          <w:rFonts w:hint="eastAsia" w:asciiTheme="minorHAnsi"/>
          <w:color w:val="auto"/>
          <w:sz w:val="24"/>
          <w:highlight w:val="none"/>
        </w:rPr>
        <w:t>投标货物技术性能指标的详细描述</w:t>
      </w:r>
    </w:p>
    <w:p w14:paraId="0CE49AD3">
      <w:pPr>
        <w:pStyle w:val="15"/>
        <w:pageBreakBefore w:val="0"/>
        <w:kinsoku/>
        <w:wordWrap/>
        <w:overflowPunct/>
        <w:topLinePunct w:val="0"/>
        <w:bidi w:val="0"/>
        <w:spacing w:line="360" w:lineRule="auto"/>
        <w:rPr>
          <w:rFonts w:asciiTheme="minorHAnsi"/>
          <w:color w:val="auto"/>
          <w:sz w:val="24"/>
          <w:highlight w:val="none"/>
        </w:rPr>
      </w:pPr>
      <w:r>
        <w:rPr>
          <w:rFonts w:hint="eastAsia" w:asciiTheme="minorHAnsi"/>
          <w:color w:val="auto"/>
          <w:sz w:val="24"/>
          <w:highlight w:val="none"/>
        </w:rPr>
        <w:t>一、主要内容应包括但不限于以下内容（格式自定）：</w:t>
      </w:r>
    </w:p>
    <w:p w14:paraId="09860688">
      <w:pPr>
        <w:pStyle w:val="15"/>
        <w:pageBreakBefore w:val="0"/>
        <w:kinsoku/>
        <w:wordWrap/>
        <w:overflowPunct/>
        <w:topLinePunct w:val="0"/>
        <w:bidi w:val="0"/>
        <w:spacing w:line="360" w:lineRule="auto"/>
        <w:rPr>
          <w:rFonts w:asciiTheme="minorHAnsi"/>
          <w:color w:val="auto"/>
          <w:sz w:val="24"/>
          <w:highlight w:val="none"/>
        </w:rPr>
      </w:pPr>
      <w:r>
        <w:rPr>
          <w:rFonts w:hint="eastAsia" w:asciiTheme="minorHAnsi"/>
          <w:color w:val="auto"/>
          <w:sz w:val="24"/>
          <w:highlight w:val="none"/>
        </w:rPr>
        <w:t>1、</w:t>
      </w:r>
      <w:r>
        <w:rPr>
          <w:rFonts w:hint="eastAsia" w:asciiTheme="minorHAnsi"/>
          <w:color w:val="auto"/>
          <w:sz w:val="24"/>
          <w:highlight w:val="none"/>
          <w:lang w:val="en-US" w:eastAsia="zh-CN"/>
        </w:rPr>
        <w:t>提供配套设备</w:t>
      </w:r>
      <w:r>
        <w:rPr>
          <w:rFonts w:hint="eastAsia" w:asciiTheme="minorHAnsi"/>
          <w:color w:val="auto"/>
          <w:sz w:val="24"/>
          <w:highlight w:val="none"/>
        </w:rPr>
        <w:t>详细</w:t>
      </w:r>
      <w:r>
        <w:rPr>
          <w:rFonts w:hint="eastAsia" w:asciiTheme="minorHAnsi"/>
          <w:color w:val="auto"/>
          <w:sz w:val="24"/>
          <w:highlight w:val="none"/>
          <w:lang w:val="en-US" w:eastAsia="zh-CN"/>
        </w:rPr>
        <w:t>信息</w:t>
      </w:r>
      <w:r>
        <w:rPr>
          <w:rFonts w:hint="eastAsia" w:asciiTheme="minorHAnsi"/>
          <w:color w:val="auto"/>
          <w:sz w:val="24"/>
          <w:highlight w:val="none"/>
        </w:rPr>
        <w:t>及图片资料；</w:t>
      </w:r>
    </w:p>
    <w:p w14:paraId="065FCC9C">
      <w:pPr>
        <w:pStyle w:val="15"/>
        <w:pageBreakBefore w:val="0"/>
        <w:kinsoku/>
        <w:wordWrap/>
        <w:overflowPunct/>
        <w:topLinePunct w:val="0"/>
        <w:bidi w:val="0"/>
        <w:spacing w:line="360" w:lineRule="auto"/>
        <w:rPr>
          <w:rFonts w:asciiTheme="minorHAnsi"/>
          <w:color w:val="auto"/>
          <w:sz w:val="24"/>
          <w:highlight w:val="none"/>
        </w:rPr>
      </w:pPr>
      <w:r>
        <w:rPr>
          <w:rFonts w:hint="eastAsia" w:asciiTheme="minorHAnsi"/>
          <w:color w:val="auto"/>
          <w:sz w:val="24"/>
          <w:highlight w:val="none"/>
        </w:rPr>
        <w:t>2、安全、突发应急方案；</w:t>
      </w:r>
    </w:p>
    <w:p w14:paraId="741E0512">
      <w:pPr>
        <w:pStyle w:val="15"/>
        <w:pageBreakBefore w:val="0"/>
        <w:kinsoku/>
        <w:wordWrap/>
        <w:overflowPunct/>
        <w:topLinePunct w:val="0"/>
        <w:bidi w:val="0"/>
        <w:spacing w:line="360" w:lineRule="auto"/>
        <w:rPr>
          <w:rFonts w:asciiTheme="minorHAnsi"/>
          <w:color w:val="auto"/>
          <w:sz w:val="24"/>
          <w:highlight w:val="none"/>
        </w:rPr>
      </w:pPr>
      <w:r>
        <w:rPr>
          <w:rFonts w:hint="eastAsia" w:asciiTheme="minorHAnsi"/>
          <w:color w:val="auto"/>
          <w:sz w:val="24"/>
          <w:highlight w:val="none"/>
          <w:lang w:val="en-US" w:eastAsia="zh-CN"/>
        </w:rPr>
        <w:t>3</w:t>
      </w:r>
      <w:r>
        <w:rPr>
          <w:rFonts w:hint="eastAsia" w:asciiTheme="minorHAnsi"/>
          <w:color w:val="auto"/>
          <w:sz w:val="24"/>
          <w:highlight w:val="none"/>
        </w:rPr>
        <w:t>、</w:t>
      </w:r>
      <w:r>
        <w:rPr>
          <w:rFonts w:hint="eastAsia" w:asciiTheme="minorHAnsi"/>
          <w:color w:val="auto"/>
          <w:sz w:val="24"/>
          <w:highlight w:val="none"/>
          <w:lang w:eastAsia="zh-CN"/>
        </w:rPr>
        <w:t>投标人</w:t>
      </w:r>
      <w:r>
        <w:rPr>
          <w:rFonts w:hint="eastAsia" w:asciiTheme="minorHAnsi"/>
          <w:color w:val="auto"/>
          <w:sz w:val="24"/>
          <w:highlight w:val="none"/>
        </w:rPr>
        <w:t>认为对投标有利的其他资料。</w:t>
      </w:r>
    </w:p>
    <w:p w14:paraId="7D218DD8">
      <w:pPr>
        <w:pStyle w:val="15"/>
        <w:pageBreakBefore w:val="0"/>
        <w:kinsoku/>
        <w:wordWrap/>
        <w:overflowPunct/>
        <w:topLinePunct w:val="0"/>
        <w:bidi w:val="0"/>
        <w:spacing w:line="360" w:lineRule="auto"/>
        <w:rPr>
          <w:rFonts w:asciiTheme="minorHAnsi"/>
          <w:color w:val="auto"/>
          <w:sz w:val="24"/>
          <w:highlight w:val="none"/>
        </w:rPr>
      </w:pPr>
    </w:p>
    <w:p w14:paraId="31BF0AD7">
      <w:pPr>
        <w:pStyle w:val="15"/>
        <w:pageBreakBefore w:val="0"/>
        <w:kinsoku/>
        <w:wordWrap/>
        <w:overflowPunct/>
        <w:topLinePunct w:val="0"/>
        <w:bidi w:val="0"/>
        <w:spacing w:line="360" w:lineRule="auto"/>
        <w:rPr>
          <w:rFonts w:asciiTheme="minorHAnsi"/>
          <w:color w:val="auto"/>
          <w:sz w:val="24"/>
          <w:highlight w:val="none"/>
        </w:rPr>
      </w:pPr>
      <w:r>
        <w:rPr>
          <w:rFonts w:hint="eastAsia" w:asciiTheme="minorHAnsi"/>
          <w:color w:val="auto"/>
          <w:sz w:val="24"/>
          <w:highlight w:val="none"/>
        </w:rPr>
        <w:t>二.</w:t>
      </w:r>
      <w:r>
        <w:rPr>
          <w:rFonts w:hint="eastAsia" w:asciiTheme="minorHAnsi"/>
          <w:color w:val="auto"/>
          <w:sz w:val="24"/>
          <w:highlight w:val="none"/>
          <w:lang w:eastAsia="zh-CN"/>
        </w:rPr>
        <w:t>投标人</w:t>
      </w:r>
      <w:r>
        <w:rPr>
          <w:rFonts w:hint="eastAsia" w:asciiTheme="minorHAnsi"/>
          <w:color w:val="auto"/>
          <w:sz w:val="24"/>
          <w:highlight w:val="none"/>
        </w:rPr>
        <w:t>认为</w:t>
      </w:r>
      <w:r>
        <w:rPr>
          <w:rFonts w:hint="eastAsia" w:asciiTheme="minorHAnsi"/>
          <w:color w:val="auto"/>
          <w:sz w:val="24"/>
          <w:highlight w:val="none"/>
          <w:lang w:eastAsia="zh-CN"/>
        </w:rPr>
        <w:t>投标文件</w:t>
      </w:r>
      <w:r>
        <w:rPr>
          <w:rFonts w:hint="eastAsia" w:asciiTheme="minorHAnsi"/>
          <w:color w:val="auto"/>
          <w:sz w:val="24"/>
          <w:highlight w:val="none"/>
        </w:rPr>
        <w:t>范本尚未涵盖的信息内容</w:t>
      </w:r>
    </w:p>
    <w:p w14:paraId="16D3715B">
      <w:pPr>
        <w:pStyle w:val="15"/>
        <w:pageBreakBefore w:val="0"/>
        <w:kinsoku/>
        <w:wordWrap/>
        <w:overflowPunct/>
        <w:topLinePunct w:val="0"/>
        <w:bidi w:val="0"/>
        <w:spacing w:line="360" w:lineRule="auto"/>
        <w:rPr>
          <w:rFonts w:asciiTheme="minorHAnsi"/>
          <w:color w:val="auto"/>
          <w:sz w:val="24"/>
          <w:highlight w:val="none"/>
        </w:rPr>
      </w:pPr>
      <w:r>
        <w:rPr>
          <w:rFonts w:hint="eastAsia" w:asciiTheme="minorHAnsi"/>
          <w:color w:val="auto"/>
          <w:sz w:val="24"/>
          <w:highlight w:val="none"/>
        </w:rPr>
        <w:t>注意事项：</w:t>
      </w:r>
      <w:r>
        <w:rPr>
          <w:rFonts w:hint="eastAsia" w:asciiTheme="minorHAnsi"/>
          <w:color w:val="auto"/>
          <w:sz w:val="24"/>
          <w:highlight w:val="none"/>
          <w:lang w:eastAsia="zh-CN"/>
        </w:rPr>
        <w:t>投标人</w:t>
      </w:r>
      <w:r>
        <w:rPr>
          <w:rFonts w:hint="eastAsia" w:asciiTheme="minorHAnsi"/>
          <w:color w:val="auto"/>
          <w:sz w:val="24"/>
          <w:highlight w:val="none"/>
        </w:rPr>
        <w:t>格式自拟对补充内容须加盖</w:t>
      </w:r>
      <w:r>
        <w:rPr>
          <w:rFonts w:hint="eastAsia" w:asciiTheme="minorHAnsi"/>
          <w:color w:val="auto"/>
          <w:sz w:val="24"/>
          <w:highlight w:val="none"/>
          <w:lang w:eastAsia="zh-CN"/>
        </w:rPr>
        <w:t>投标人</w:t>
      </w:r>
      <w:r>
        <w:rPr>
          <w:rFonts w:hint="eastAsia" w:asciiTheme="minorHAnsi"/>
          <w:color w:val="auto"/>
          <w:sz w:val="24"/>
          <w:highlight w:val="none"/>
        </w:rPr>
        <w:t>公章。</w:t>
      </w:r>
    </w:p>
    <w:p w14:paraId="485D1046">
      <w:pPr>
        <w:pStyle w:val="15"/>
        <w:pageBreakBefore w:val="0"/>
        <w:kinsoku/>
        <w:wordWrap/>
        <w:overflowPunct/>
        <w:topLinePunct w:val="0"/>
        <w:bidi w:val="0"/>
        <w:spacing w:line="360" w:lineRule="auto"/>
        <w:rPr>
          <w:rFonts w:asciiTheme="minorHAnsi"/>
          <w:color w:val="auto"/>
          <w:sz w:val="24"/>
          <w:highlight w:val="none"/>
        </w:rPr>
      </w:pPr>
      <w:r>
        <w:rPr>
          <w:rFonts w:hint="eastAsia" w:asciiTheme="minorHAnsi"/>
          <w:color w:val="auto"/>
          <w:sz w:val="24"/>
          <w:highlight w:val="none"/>
        </w:rPr>
        <w:t>三.其他</w:t>
      </w:r>
    </w:p>
    <w:p w14:paraId="68D6719E">
      <w:pPr>
        <w:pStyle w:val="15"/>
        <w:pageBreakBefore w:val="0"/>
        <w:kinsoku/>
        <w:wordWrap/>
        <w:overflowPunct/>
        <w:topLinePunct w:val="0"/>
        <w:bidi w:val="0"/>
        <w:spacing w:line="360" w:lineRule="auto"/>
        <w:rPr>
          <w:rFonts w:asciiTheme="minorHAnsi"/>
          <w:color w:val="auto"/>
          <w:sz w:val="24"/>
          <w:highlight w:val="none"/>
        </w:rPr>
      </w:pPr>
      <w:r>
        <w:rPr>
          <w:rFonts w:hint="eastAsia" w:asciiTheme="minorHAnsi"/>
          <w:color w:val="auto"/>
          <w:sz w:val="24"/>
          <w:highlight w:val="none"/>
        </w:rPr>
        <w:t>注意事项：投标</w:t>
      </w:r>
      <w:r>
        <w:rPr>
          <w:rFonts w:hint="eastAsia" w:asciiTheme="minorHAnsi"/>
          <w:color w:val="auto"/>
          <w:sz w:val="24"/>
          <w:highlight w:val="none"/>
          <w:lang w:eastAsia="zh-CN"/>
        </w:rPr>
        <w:t>投标人</w:t>
      </w:r>
      <w:r>
        <w:rPr>
          <w:rFonts w:hint="eastAsia" w:asciiTheme="minorHAnsi"/>
          <w:color w:val="auto"/>
          <w:sz w:val="24"/>
          <w:highlight w:val="none"/>
        </w:rPr>
        <w:t>认为与采购项目相关的</w:t>
      </w:r>
      <w:r>
        <w:rPr>
          <w:rFonts w:hint="eastAsia" w:asciiTheme="minorHAnsi"/>
          <w:color w:val="auto"/>
          <w:sz w:val="24"/>
          <w:highlight w:val="none"/>
          <w:lang w:val="en-US" w:eastAsia="zh-CN"/>
        </w:rPr>
        <w:t>招标</w:t>
      </w:r>
      <w:r>
        <w:rPr>
          <w:rFonts w:hint="eastAsia" w:asciiTheme="minorHAnsi"/>
          <w:color w:val="auto"/>
          <w:sz w:val="24"/>
          <w:highlight w:val="none"/>
        </w:rPr>
        <w:t>文件未提供格式的其他佐证文件、资料、声明及承诺等（格式自拟，复</w:t>
      </w:r>
      <w:r>
        <w:rPr>
          <w:rFonts w:hint="eastAsia" w:asciiTheme="minorHAnsi"/>
          <w:color w:val="auto"/>
          <w:sz w:val="24"/>
          <w:highlight w:val="none"/>
          <w:lang w:eastAsia="zh-CN"/>
        </w:rPr>
        <w:t>印件</w:t>
      </w:r>
      <w:r>
        <w:rPr>
          <w:rFonts w:hint="eastAsia" w:asciiTheme="minorHAnsi"/>
          <w:color w:val="auto"/>
          <w:sz w:val="24"/>
          <w:highlight w:val="none"/>
        </w:rPr>
        <w:t>或扫描件须加盖竞标</w:t>
      </w:r>
      <w:r>
        <w:rPr>
          <w:rFonts w:hint="eastAsia" w:asciiTheme="minorHAnsi"/>
          <w:color w:val="auto"/>
          <w:sz w:val="24"/>
          <w:highlight w:val="none"/>
          <w:lang w:eastAsia="zh-CN"/>
        </w:rPr>
        <w:t>投标人</w:t>
      </w:r>
      <w:r>
        <w:rPr>
          <w:rFonts w:hint="eastAsia" w:asciiTheme="minorHAnsi"/>
          <w:color w:val="auto"/>
          <w:sz w:val="24"/>
          <w:highlight w:val="none"/>
        </w:rPr>
        <w:t>公章），非国家行政机关出具的证明文件，由专家</w:t>
      </w:r>
      <w:r>
        <w:rPr>
          <w:rFonts w:hint="eastAsia" w:asciiTheme="minorHAnsi"/>
          <w:color w:val="auto"/>
          <w:sz w:val="24"/>
          <w:highlight w:val="none"/>
          <w:lang w:val="en-US" w:eastAsia="zh-CN"/>
        </w:rPr>
        <w:t>评标</w:t>
      </w:r>
      <w:r>
        <w:rPr>
          <w:rFonts w:hint="eastAsia" w:asciiTheme="minorHAnsi"/>
          <w:color w:val="auto"/>
          <w:sz w:val="24"/>
          <w:highlight w:val="none"/>
        </w:rPr>
        <w:t>小组评审其有效性。</w:t>
      </w:r>
    </w:p>
    <w:p w14:paraId="47804504">
      <w:pPr>
        <w:pStyle w:val="15"/>
        <w:pageBreakBefore w:val="0"/>
        <w:kinsoku/>
        <w:wordWrap/>
        <w:overflowPunct/>
        <w:topLinePunct w:val="0"/>
        <w:bidi w:val="0"/>
        <w:spacing w:line="360" w:lineRule="auto"/>
        <w:rPr>
          <w:rFonts w:asciiTheme="minorHAnsi"/>
          <w:color w:val="auto"/>
          <w:sz w:val="24"/>
          <w:highlight w:val="none"/>
        </w:rPr>
      </w:pPr>
    </w:p>
    <w:p w14:paraId="67D1F3D1">
      <w:pPr>
        <w:pStyle w:val="15"/>
        <w:pageBreakBefore w:val="0"/>
        <w:kinsoku/>
        <w:wordWrap/>
        <w:overflowPunct/>
        <w:topLinePunct w:val="0"/>
        <w:bidi w:val="0"/>
        <w:spacing w:line="360" w:lineRule="auto"/>
        <w:rPr>
          <w:rFonts w:asciiTheme="minorHAnsi"/>
          <w:color w:val="auto"/>
          <w:sz w:val="24"/>
          <w:highlight w:val="none"/>
        </w:rPr>
      </w:pPr>
    </w:p>
    <w:p w14:paraId="671FA2BA">
      <w:pPr>
        <w:pStyle w:val="15"/>
        <w:pageBreakBefore w:val="0"/>
        <w:kinsoku/>
        <w:wordWrap/>
        <w:overflowPunct/>
        <w:topLinePunct w:val="0"/>
        <w:bidi w:val="0"/>
        <w:spacing w:line="360" w:lineRule="auto"/>
        <w:rPr>
          <w:rFonts w:asciiTheme="minorHAnsi"/>
          <w:color w:val="auto"/>
          <w:sz w:val="24"/>
          <w:highlight w:val="none"/>
        </w:rPr>
      </w:pPr>
    </w:p>
    <w:p w14:paraId="33BB9563">
      <w:pPr>
        <w:pStyle w:val="15"/>
        <w:pageBreakBefore w:val="0"/>
        <w:kinsoku/>
        <w:wordWrap/>
        <w:overflowPunct/>
        <w:topLinePunct w:val="0"/>
        <w:bidi w:val="0"/>
        <w:spacing w:line="360" w:lineRule="auto"/>
        <w:rPr>
          <w:rFonts w:asciiTheme="minorHAnsi"/>
          <w:color w:val="auto"/>
          <w:sz w:val="24"/>
          <w:highlight w:val="none"/>
        </w:rPr>
      </w:pPr>
    </w:p>
    <w:p w14:paraId="66427A84">
      <w:pPr>
        <w:pStyle w:val="15"/>
        <w:pageBreakBefore w:val="0"/>
        <w:kinsoku/>
        <w:wordWrap/>
        <w:overflowPunct/>
        <w:topLinePunct w:val="0"/>
        <w:bidi w:val="0"/>
        <w:spacing w:line="360" w:lineRule="auto"/>
        <w:rPr>
          <w:rFonts w:asciiTheme="minorHAnsi"/>
          <w:color w:val="auto"/>
          <w:sz w:val="24"/>
          <w:highlight w:val="none"/>
        </w:rPr>
      </w:pPr>
    </w:p>
    <w:p w14:paraId="3B522DA0">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31"/>
          <w:rFonts w:hint="eastAsia" w:ascii="仿宋" w:hAnsi="仿宋" w:eastAsia="仿宋" w:cs="仿宋"/>
          <w:i w:val="0"/>
          <w:iCs w:val="0"/>
          <w:caps w:val="0"/>
          <w:color w:val="auto"/>
          <w:spacing w:val="0"/>
          <w:sz w:val="28"/>
          <w:szCs w:val="28"/>
          <w:highlight w:val="none"/>
          <w:u w:val="none"/>
          <w:shd w:val="clear" w:fill="FFFFFF"/>
          <w:vertAlign w:val="baseline"/>
        </w:rPr>
      </w:pPr>
    </w:p>
    <w:p w14:paraId="758EF32A">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31"/>
          <w:rFonts w:hint="eastAsia" w:ascii="仿宋" w:hAnsi="仿宋" w:eastAsia="仿宋" w:cs="仿宋"/>
          <w:i w:val="0"/>
          <w:iCs w:val="0"/>
          <w:caps w:val="0"/>
          <w:color w:val="auto"/>
          <w:spacing w:val="0"/>
          <w:sz w:val="28"/>
          <w:szCs w:val="28"/>
          <w:highlight w:val="none"/>
          <w:u w:val="none"/>
          <w:shd w:val="clear" w:fill="FFFFFF"/>
          <w:vertAlign w:val="baseline"/>
        </w:rPr>
      </w:pPr>
    </w:p>
    <w:p w14:paraId="02ACBC71">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31"/>
          <w:rFonts w:hint="eastAsia" w:ascii="仿宋" w:hAnsi="仿宋" w:eastAsia="仿宋" w:cs="仿宋"/>
          <w:i w:val="0"/>
          <w:iCs w:val="0"/>
          <w:caps w:val="0"/>
          <w:color w:val="auto"/>
          <w:spacing w:val="0"/>
          <w:sz w:val="28"/>
          <w:szCs w:val="28"/>
          <w:highlight w:val="none"/>
          <w:u w:val="none"/>
          <w:shd w:val="clear" w:fill="FFFFFF"/>
          <w:vertAlign w:val="baseline"/>
        </w:rPr>
      </w:pPr>
    </w:p>
    <w:p w14:paraId="22ED55E7">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31"/>
          <w:rFonts w:hint="eastAsia" w:ascii="仿宋" w:hAnsi="仿宋" w:eastAsia="仿宋" w:cs="仿宋"/>
          <w:i w:val="0"/>
          <w:iCs w:val="0"/>
          <w:caps w:val="0"/>
          <w:color w:val="auto"/>
          <w:spacing w:val="0"/>
          <w:sz w:val="28"/>
          <w:szCs w:val="28"/>
          <w:highlight w:val="none"/>
          <w:u w:val="none"/>
          <w:shd w:val="clear" w:fill="FFFFFF"/>
          <w:vertAlign w:val="baseline"/>
        </w:rPr>
      </w:pPr>
    </w:p>
    <w:p w14:paraId="6F69274E">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31"/>
          <w:rFonts w:hint="eastAsia" w:ascii="仿宋" w:hAnsi="仿宋" w:eastAsia="仿宋" w:cs="仿宋"/>
          <w:i w:val="0"/>
          <w:iCs w:val="0"/>
          <w:caps w:val="0"/>
          <w:color w:val="auto"/>
          <w:spacing w:val="0"/>
          <w:sz w:val="28"/>
          <w:szCs w:val="28"/>
          <w:highlight w:val="none"/>
          <w:u w:val="none"/>
          <w:shd w:val="clear" w:fill="FFFFFF"/>
          <w:vertAlign w:val="baseline"/>
        </w:rPr>
      </w:pPr>
    </w:p>
    <w:p w14:paraId="41A278E7">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31"/>
          <w:rFonts w:hint="eastAsia" w:ascii="仿宋" w:hAnsi="仿宋" w:eastAsia="仿宋" w:cs="仿宋"/>
          <w:i w:val="0"/>
          <w:iCs w:val="0"/>
          <w:caps w:val="0"/>
          <w:color w:val="auto"/>
          <w:spacing w:val="0"/>
          <w:sz w:val="28"/>
          <w:szCs w:val="28"/>
          <w:highlight w:val="none"/>
          <w:u w:val="none"/>
          <w:shd w:val="clear" w:fill="FFFFFF"/>
          <w:vertAlign w:val="baseline"/>
        </w:rPr>
      </w:pPr>
    </w:p>
    <w:p w14:paraId="20003629">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rStyle w:val="31"/>
          <w:rFonts w:hint="eastAsia" w:ascii="仿宋" w:hAnsi="仿宋" w:eastAsia="仿宋" w:cs="仿宋"/>
          <w:i w:val="0"/>
          <w:iCs w:val="0"/>
          <w:caps w:val="0"/>
          <w:color w:val="auto"/>
          <w:spacing w:val="0"/>
          <w:sz w:val="28"/>
          <w:szCs w:val="28"/>
          <w:highlight w:val="none"/>
          <w:u w:val="none"/>
          <w:shd w:val="clear" w:fill="FFFFFF"/>
          <w:vertAlign w:val="baseline"/>
        </w:rPr>
      </w:pPr>
    </w:p>
    <w:p w14:paraId="19516742">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center"/>
        <w:textAlignment w:val="baseline"/>
        <w:rPr>
          <w:color w:val="auto"/>
          <w:sz w:val="28"/>
          <w:szCs w:val="28"/>
          <w:highlight w:val="none"/>
        </w:rPr>
      </w:pPr>
      <w:r>
        <w:rPr>
          <w:rStyle w:val="31"/>
          <w:rFonts w:hint="eastAsia" w:ascii="仿宋" w:hAnsi="仿宋" w:eastAsia="仿宋" w:cs="仿宋"/>
          <w:i w:val="0"/>
          <w:iCs w:val="0"/>
          <w:caps w:val="0"/>
          <w:color w:val="auto"/>
          <w:spacing w:val="0"/>
          <w:sz w:val="28"/>
          <w:szCs w:val="28"/>
          <w:highlight w:val="none"/>
          <w:u w:val="none"/>
          <w:shd w:val="clear" w:fill="FFFFFF"/>
          <w:vertAlign w:val="baseline"/>
        </w:rPr>
        <w:t>中小企业划型标准规定</w:t>
      </w:r>
    </w:p>
    <w:p w14:paraId="2D0C8ECA">
      <w:pPr>
        <w:pStyle w:val="15"/>
        <w:pageBreakBefore w:val="0"/>
        <w:kinsoku/>
        <w:wordWrap/>
        <w:overflowPunct/>
        <w:topLinePunct w:val="0"/>
        <w:bidi w:val="0"/>
        <w:spacing w:line="360" w:lineRule="auto"/>
        <w:ind w:firstLine="560"/>
        <w:rPr>
          <w:rFonts w:hint="eastAsia" w:ascii="仿宋" w:hAnsi="仿宋" w:eastAsia="仿宋" w:cs="仿宋"/>
          <w:i w:val="0"/>
          <w:iCs w:val="0"/>
          <w:caps w:val="0"/>
          <w:color w:val="auto"/>
          <w:spacing w:val="0"/>
          <w:sz w:val="28"/>
          <w:szCs w:val="28"/>
          <w:highlight w:val="none"/>
          <w:u w:val="none"/>
          <w:shd w:val="clear" w:fill="FFFFFF"/>
          <w:vertAlign w:val="baseline"/>
        </w:rPr>
      </w:pPr>
      <w:r>
        <w:rPr>
          <w:rFonts w:hint="eastAsia" w:ascii="仿宋" w:hAnsi="仿宋" w:eastAsia="仿宋" w:cs="仿宋"/>
          <w:i w:val="0"/>
          <w:iCs w:val="0"/>
          <w:caps w:val="0"/>
          <w:color w:val="auto"/>
          <w:spacing w:val="0"/>
          <w:sz w:val="28"/>
          <w:szCs w:val="28"/>
          <w:highlight w:val="none"/>
          <w:u w:val="none"/>
          <w:shd w:val="clear" w:fill="FFFFFF"/>
          <w:vertAlign w:val="baseline"/>
        </w:rPr>
        <w:t>一、根据《中华人民共和国中小企业促进法》和《国务院关于进一步促进中小企业发展的若干意见》(国发〔2009〕36号)，制定本规定。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二、中小企业划分为中型、小型、微型三种类型，具体标准根据企业从业人员、营业收入、资产总额等指标，结合行业特点制定。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四、各行业划型标准为：</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（一）农、林、牧、渔业。营业收入20000万元以下的为中小微型企业。其中，营业收入500万元及以上的为中型企业，营业收入50万元及以上的为小型企业，营业收入50万元以下的为微型企业。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（十六）其他未列明行业。从业人员300人以下的为中小微型企业。其中，从业人员100人及以上的为中型企业；从业人员10人及以上的为小型企业；从业人员10人以下的为微型企业。</w:t>
      </w:r>
    </w:p>
    <w:p w14:paraId="249B7245">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color w:val="auto"/>
          <w:sz w:val="28"/>
          <w:szCs w:val="28"/>
          <w:highlight w:val="none"/>
        </w:rPr>
      </w:pPr>
      <w:r>
        <w:rPr>
          <w:rFonts w:hint="eastAsia" w:ascii="仿宋" w:hAnsi="仿宋" w:eastAsia="仿宋" w:cs="仿宋"/>
          <w:i w:val="0"/>
          <w:iCs w:val="0"/>
          <w:caps w:val="0"/>
          <w:color w:val="auto"/>
          <w:spacing w:val="0"/>
          <w:sz w:val="28"/>
          <w:szCs w:val="28"/>
          <w:highlight w:val="none"/>
          <w:u w:val="none"/>
          <w:shd w:val="clear" w:fill="FFFFFF"/>
          <w:vertAlign w:val="baseline"/>
        </w:rPr>
        <w:t>五、企业类型的划分以统计部门的统计数据为依据。</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六、本规定适用于在中华人民共和国境内依法设立的各类所有制和各种组织形式的企业。个体工商户和本规定以外的行业，参照本规定进行划型。</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八、本规定由工业和信息化部、国家统计局会同有关部门根据《国民经济行业分类》修订情况和企业发展变化情况适时修订。</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九、本规定由工业和信息化部、国家统计局会同有关部门负责解释。</w:t>
      </w:r>
      <w:r>
        <w:rPr>
          <w:rFonts w:hint="eastAsia" w:ascii="仿宋" w:hAnsi="仿宋" w:eastAsia="仿宋" w:cs="仿宋"/>
          <w:i w:val="0"/>
          <w:iCs w:val="0"/>
          <w:caps w:val="0"/>
          <w:color w:val="auto"/>
          <w:spacing w:val="0"/>
          <w:sz w:val="28"/>
          <w:szCs w:val="28"/>
          <w:highlight w:val="none"/>
          <w:u w:val="none"/>
          <w:shd w:val="clear" w:fill="FFFFFF"/>
          <w:vertAlign w:val="baseline"/>
        </w:rPr>
        <w:br w:type="textWrapping"/>
      </w:r>
      <w:r>
        <w:rPr>
          <w:rFonts w:hint="eastAsia" w:ascii="仿宋" w:hAnsi="仿宋" w:eastAsia="仿宋" w:cs="仿宋"/>
          <w:i w:val="0"/>
          <w:iCs w:val="0"/>
          <w:caps w:val="0"/>
          <w:color w:val="auto"/>
          <w:spacing w:val="0"/>
          <w:sz w:val="28"/>
          <w:szCs w:val="28"/>
          <w:highlight w:val="none"/>
          <w:u w:val="none"/>
          <w:shd w:val="clear" w:fill="FFFFFF"/>
          <w:vertAlign w:val="baseline"/>
        </w:rPr>
        <w:t>　　十、本规定自发布之日起执行，原国家经贸委、原国家计委、财政部和国家统计局2003年颁布的《中小企业标准暂行规定》同时废止。</w:t>
      </w:r>
    </w:p>
    <w:p w14:paraId="534B971E">
      <w:pPr>
        <w:pStyle w:val="2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textAlignment w:val="baseline"/>
        <w:rPr>
          <w:rFonts w:hint="eastAsia" w:ascii="宋体" w:hAnsi="宋体" w:eastAsia="宋体" w:cs="宋体"/>
          <w:sz w:val="24"/>
          <w:szCs w:val="24"/>
          <w:highlight w:val="none"/>
        </w:rPr>
      </w:pPr>
    </w:p>
    <w:sectPr>
      <w:headerReference r:id="rId7" w:type="default"/>
      <w:footerReference r:id="rId8"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4945DA6-D0F2-42CE-AD07-C2315B8BC1EA}"/>
  </w:font>
  <w:font w:name="黑体">
    <w:panose1 w:val="02010609060101010101"/>
    <w:charset w:val="86"/>
    <w:family w:val="auto"/>
    <w:pitch w:val="default"/>
    <w:sig w:usb0="800002BF" w:usb1="38CF7CFA" w:usb2="00000016" w:usb3="00000000" w:csb0="00040001" w:csb1="00000000"/>
    <w:embedRegular r:id="rId2" w:fontKey="{5A0F0855-2775-4BF2-9C58-A6E17641367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038506A5-512E-4B8F-8397-852CB34EAA91}"/>
  </w:font>
  <w:font w:name="方正书宋简体">
    <w:altName w:val="宋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embedRegular r:id="rId4" w:fontKey="{428B47FB-CBB2-4FE0-8225-61317321A595}"/>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embedRegular r:id="rId5" w:fontKey="{BBA03020-198E-4509-A487-9106F5F92C17}"/>
  </w:font>
  <w:font w:name="华文细黑">
    <w:altName w:val="微软雅黑"/>
    <w:panose1 w:val="02010600040101010101"/>
    <w:charset w:val="86"/>
    <w:family w:val="auto"/>
    <w:pitch w:val="default"/>
    <w:sig w:usb0="00000000" w:usb1="00000000" w:usb2="00000000" w:usb3="00000000" w:csb0="0004009F" w:csb1="DFD70000"/>
  </w:font>
  <w:font w:name="仿宋_GB2312">
    <w:panose1 w:val="02010609030101010101"/>
    <w:charset w:val="86"/>
    <w:family w:val="roman"/>
    <w:pitch w:val="default"/>
    <w:sig w:usb0="00000001" w:usb1="080E0000" w:usb2="00000000" w:usb3="00000000" w:csb0="00040000" w:csb1="00000000"/>
    <w:embedRegular r:id="rId6" w:fontKey="{359805FB-8B79-4463-9A77-57E561565BDC}"/>
  </w:font>
  <w:font w:name="ˎ̥">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仿宋_GBK">
    <w:panose1 w:val="02000000000000000000"/>
    <w:charset w:val="86"/>
    <w:family w:val="script"/>
    <w:pitch w:val="default"/>
    <w:sig w:usb0="A00002BF" w:usb1="38CF7CFA" w:usb2="00082016" w:usb3="00000000" w:csb0="00040001" w:csb1="00000000"/>
  </w:font>
  <w:font w:name="GIBDSR+ËÎÌå">
    <w:altName w:val="Segoe Print"/>
    <w:panose1 w:val="00000000000000000000"/>
    <w:charset w:val="01"/>
    <w:family w:val="auto"/>
    <w:pitch w:val="default"/>
    <w:sig w:usb0="00000000" w:usb1="00000000" w:usb2="01010101" w:usb3="01010101" w:csb0="01010101" w:csb1="01010101"/>
    <w:embedRegular r:id="rId7" w:fontKey="{52F7F26F-EB28-40FD-913C-736B73CD8A64}"/>
  </w:font>
  <w:font w:name="NTAFTU+ËÎÌå">
    <w:altName w:val="Verdana"/>
    <w:panose1 w:val="00000000000000000000"/>
    <w:charset w:val="01"/>
    <w:family w:val="auto"/>
    <w:pitch w:val="default"/>
    <w:sig w:usb0="00000000" w:usb1="00000000" w:usb2="01010101" w:usb3="01010101" w:csb0="01010101" w:csb1="01010101"/>
    <w:embedRegular r:id="rId8" w:fontKey="{665BB077-DF7D-477A-8217-8DE0AF4123BF}"/>
  </w:font>
  <w:font w:name="Verdana">
    <w:panose1 w:val="020B0604030504040204"/>
    <w:charset w:val="00"/>
    <w:family w:val="auto"/>
    <w:pitch w:val="default"/>
    <w:sig w:usb0="A10006FF" w:usb1="4000205B" w:usb2="00000010" w:usb3="00000000" w:csb0="2000019F" w:csb1="00000000"/>
  </w:font>
  <w:font w:name="VGFCIT+·ÂËÎ">
    <w:altName w:val="Segoe Print"/>
    <w:panose1 w:val="00000000000000000000"/>
    <w:charset w:val="01"/>
    <w:family w:val="modern"/>
    <w:pitch w:val="default"/>
    <w:sig w:usb0="00000000" w:usb1="00000000" w:usb2="01010101" w:usb3="01010101" w:csb0="01010101" w:csb1="01010101"/>
    <w:embedRegular r:id="rId9" w:fontKey="{3D0ABB06-2643-4692-9B98-4CDE76982BE5}"/>
  </w:font>
  <w:font w:name="MS Gothic">
    <w:panose1 w:val="020B0609070205080204"/>
    <w:charset w:val="80"/>
    <w:family w:val="modern"/>
    <w:pitch w:val="default"/>
    <w:sig w:usb0="E00002FF" w:usb1="6AC7FDFB" w:usb2="00000012" w:usb3="00000000" w:csb0="4002009F" w:csb1="DFD70000"/>
    <w:embedRegular r:id="rId10" w:fontKey="{58A08FA1-7EC7-4609-A648-FBD78564C8B8}"/>
  </w:font>
  <w:font w:name="HACBAN+·ÂËÎ">
    <w:altName w:val="Segoe Print"/>
    <w:panose1 w:val="00000000000000000000"/>
    <w:charset w:val="01"/>
    <w:family w:val="modern"/>
    <w:pitch w:val="default"/>
    <w:sig w:usb0="00000000" w:usb1="00000000" w:usb2="01010101" w:usb3="01010101" w:csb0="01010101" w:csb1="01010101"/>
    <w:embedRegular r:id="rId11" w:fontKey="{BD077A06-8491-4BFE-AA48-64AFCF4A7000}"/>
  </w:font>
  <w:font w:name="EETKVU+ËÎÌå">
    <w:altName w:val="Segoe Print"/>
    <w:panose1 w:val="00000000000000000000"/>
    <w:charset w:val="01"/>
    <w:family w:val="auto"/>
    <w:pitch w:val="default"/>
    <w:sig w:usb0="00000000" w:usb1="00000000" w:usb2="01010101" w:usb3="01010101" w:csb0="01010101" w:csb1="01010101"/>
    <w:embedRegular r:id="rId12" w:fontKey="{BB453583-D37B-4D6C-88D1-DBAA04F2E1FB}"/>
  </w:font>
  <w:font w:name="OPMFEL+ËÎÌå">
    <w:altName w:val="Verdana"/>
    <w:panose1 w:val="00000000000000000000"/>
    <w:charset w:val="01"/>
    <w:family w:val="auto"/>
    <w:pitch w:val="default"/>
    <w:sig w:usb0="00000000" w:usb1="00000000" w:usb2="01010101" w:usb3="01010101" w:csb0="01010101" w:csb1="01010101"/>
    <w:embedRegular r:id="rId13" w:fontKey="{67E5E817-3208-4CC2-A1A2-E735C9D822D7}"/>
  </w:font>
  <w:font w:name="IFJRKJ+ËÎÌå">
    <w:altName w:val="Verdana"/>
    <w:panose1 w:val="00000000000000000000"/>
    <w:charset w:val="01"/>
    <w:family w:val="auto"/>
    <w:pitch w:val="default"/>
    <w:sig w:usb0="00000000" w:usb1="00000000" w:usb2="01010101" w:usb3="01010101" w:csb0="01010101" w:csb1="01010101"/>
    <w:embedRegular r:id="rId14" w:fontKey="{40C58E1D-241A-49D1-A17D-76D90BB93608}"/>
  </w:font>
  <w:font w:name="CFICBP+ËÎÌå">
    <w:altName w:val="Segoe Print"/>
    <w:panose1 w:val="00000000000000000000"/>
    <w:charset w:val="01"/>
    <w:family w:val="auto"/>
    <w:pitch w:val="default"/>
    <w:sig w:usb0="00000000" w:usb1="00000000" w:usb2="01010101" w:usb3="01010101" w:csb0="01010101" w:csb1="01010101"/>
    <w:embedRegular r:id="rId15" w:fontKey="{9DB5A955-4723-4460-B2A7-F6AD3B8F6024}"/>
  </w:font>
  <w:font w:name="ASAROH+ËÎÌå">
    <w:altName w:val="Segoe Print"/>
    <w:panose1 w:val="00000000000000000000"/>
    <w:charset w:val="01"/>
    <w:family w:val="auto"/>
    <w:pitch w:val="default"/>
    <w:sig w:usb0="00000000" w:usb1="00000000" w:usb2="01010101" w:usb3="01010101" w:csb0="01010101" w:csb1="01010101"/>
    <w:embedRegular r:id="rId16" w:fontKey="{C2A52618-7CBA-471A-A763-4205B98533EA}"/>
  </w:font>
  <w:font w:name="PVWGCA+·ÂËÎ">
    <w:altName w:val="Segoe Print"/>
    <w:panose1 w:val="00000000000000000000"/>
    <w:charset w:val="01"/>
    <w:family w:val="modern"/>
    <w:pitch w:val="default"/>
    <w:sig w:usb0="00000000" w:usb1="00000000" w:usb2="01010101" w:usb3="01010101" w:csb0="01010101" w:csb1="01010101"/>
    <w:embedRegular r:id="rId17" w:fontKey="{3304B863-AAD3-48E7-88F9-D9894335407D}"/>
  </w:font>
  <w:font w:name="WAPKNB+·ÂËÎ">
    <w:altName w:val="Segoe Print"/>
    <w:panose1 w:val="00000000000000000000"/>
    <w:charset w:val="01"/>
    <w:family w:val="modern"/>
    <w:pitch w:val="default"/>
    <w:sig w:usb0="00000000" w:usb1="00000000" w:usb2="01010101" w:usb3="01010101" w:csb0="01010101" w:csb1="01010101"/>
    <w:embedRegular r:id="rId18" w:fontKey="{312AADC1-2662-4F0A-82BD-7E2575B63662}"/>
  </w:font>
  <w:font w:name="SRWTJJ+ËÎÌå">
    <w:altName w:val="Segoe Print"/>
    <w:panose1 w:val="00000000000000000000"/>
    <w:charset w:val="01"/>
    <w:family w:val="auto"/>
    <w:pitch w:val="default"/>
    <w:sig w:usb0="00000000" w:usb1="00000000" w:usb2="01010101" w:usb3="01010101" w:csb0="01010101" w:csb1="01010101"/>
    <w:embedRegular r:id="rId19" w:fontKey="{E7F1E6BF-BD91-4AF0-B790-85EFE5CFE459}"/>
  </w:font>
  <w:font w:name="TRCVNT+·ÂËÎ">
    <w:altName w:val="Segoe Print"/>
    <w:panose1 w:val="00000000000000000000"/>
    <w:charset w:val="01"/>
    <w:family w:val="modern"/>
    <w:pitch w:val="default"/>
    <w:sig w:usb0="00000000" w:usb1="00000000" w:usb2="01010101" w:usb3="01010101" w:csb0="01010101" w:csb1="01010101"/>
    <w:embedRegular r:id="rId20" w:fontKey="{4DEDB322-CDBE-48D4-8839-FFC66ACB9BDE}"/>
  </w:font>
  <w:font w:name="MSSTTN+ËÎÌå">
    <w:altName w:val="Segoe Print"/>
    <w:panose1 w:val="00000000000000000000"/>
    <w:charset w:val="01"/>
    <w:family w:val="auto"/>
    <w:pitch w:val="default"/>
    <w:sig w:usb0="00000000" w:usb1="00000000" w:usb2="01010101" w:usb3="01010101" w:csb0="01010101" w:csb1="01010101"/>
    <w:embedRegular r:id="rId21" w:fontKey="{30071FC4-A310-40FF-B848-A8881EB3D797}"/>
  </w:font>
  <w:font w:name="CLGJOD+·ÂËÎ">
    <w:altName w:val="Segoe Print"/>
    <w:panose1 w:val="00000000000000000000"/>
    <w:charset w:val="01"/>
    <w:family w:val="modern"/>
    <w:pitch w:val="default"/>
    <w:sig w:usb0="00000000" w:usb1="00000000" w:usb2="01010101" w:usb3="01010101" w:csb0="01010101" w:csb1="01010101"/>
    <w:embedRegular r:id="rId22" w:fontKey="{42000867-F05A-4D9D-99D7-147B54F17685}"/>
  </w:font>
  <w:font w:name="STTKJS+·ÂËÎ">
    <w:altName w:val="Segoe Print"/>
    <w:panose1 w:val="00000000000000000000"/>
    <w:charset w:val="01"/>
    <w:family w:val="modern"/>
    <w:pitch w:val="default"/>
    <w:sig w:usb0="00000000" w:usb1="00000000" w:usb2="01010101" w:usb3="01010101" w:csb0="01010101" w:csb1="01010101"/>
    <w:embedRegular r:id="rId23" w:fontKey="{CF7932B7-AFE8-4A4F-A25B-1F3270780444}"/>
  </w:font>
  <w:font w:name="VMKEEH+·ÂËÎ">
    <w:altName w:val="Segoe Print"/>
    <w:panose1 w:val="00000000000000000000"/>
    <w:charset w:val="01"/>
    <w:family w:val="modern"/>
    <w:pitch w:val="default"/>
    <w:sig w:usb0="00000000" w:usb1="00000000" w:usb2="01010101" w:usb3="01010101" w:csb0="01010101" w:csb1="01010101"/>
    <w:embedRegular r:id="rId24" w:fontKey="{0474AC94-44F8-4FAF-AA57-AF3F6D7B7E77}"/>
  </w:font>
  <w:font w:name="HBDJGJ+·ÂËÎ">
    <w:altName w:val="Segoe Print"/>
    <w:panose1 w:val="00000000000000000000"/>
    <w:charset w:val="01"/>
    <w:family w:val="modern"/>
    <w:pitch w:val="default"/>
    <w:sig w:usb0="00000000" w:usb1="00000000" w:usb2="01010101" w:usb3="01010101" w:csb0="01010101" w:csb1="01010101"/>
    <w:embedRegular r:id="rId25" w:fontKey="{F31BD039-B87A-4982-B023-DB712F4B2C56}"/>
  </w:font>
  <w:font w:name="VIPIIL+ËÎÌå">
    <w:altName w:val="Segoe Print"/>
    <w:panose1 w:val="00000000000000000000"/>
    <w:charset w:val="01"/>
    <w:family w:val="auto"/>
    <w:pitch w:val="default"/>
    <w:sig w:usb0="00000000" w:usb1="00000000" w:usb2="01010101" w:usb3="01010101" w:csb0="01010101" w:csb1="01010101"/>
    <w:embedRegular r:id="rId26" w:fontKey="{DA68C857-9D4A-4690-BFFD-523B795C6470}"/>
  </w:font>
  <w:font w:name="UGJDBS+·ÂËÎ">
    <w:altName w:val="Segoe Print"/>
    <w:panose1 w:val="00000000000000000000"/>
    <w:charset w:val="01"/>
    <w:family w:val="modern"/>
    <w:pitch w:val="default"/>
    <w:sig w:usb0="00000000" w:usb1="00000000" w:usb2="01010101" w:usb3="01010101" w:csb0="01010101" w:csb1="01010101"/>
    <w:embedRegular r:id="rId27" w:fontKey="{D97AE9D9-E86D-461C-B06A-A517C03469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F122A">
    <w:pPr>
      <w:pStyle w:val="17"/>
      <w:rPr>
        <w:b/>
        <w:sz w:val="24"/>
      </w:rPr>
    </w:pPr>
    <w:r>
      <w:rPr>
        <w:rFonts w:hint="eastAsia"/>
      </w:rPr>
      <w:t xml:space="preserve">                                                              </w:t>
    </w:r>
    <w:r>
      <w:rPr>
        <w:rFonts w:hint="eastAsia"/>
        <w:sz w:val="24"/>
      </w:rPr>
      <w:t xml:space="preserve"> </w:t>
    </w:r>
    <w:r>
      <w:rPr>
        <w:rFonts w:hint="eastAsia"/>
        <w:b/>
        <w:sz w:val="24"/>
      </w:rPr>
      <w:t xml:space="preserve">新疆重道敬德招标咨询有限公司编制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0A547">
    <w:pPr>
      <w:pStyle w:val="17"/>
      <w:tabs>
        <w:tab w:val="left" w:pos="4773"/>
        <w:tab w:val="clear" w:pos="8306"/>
      </w:tabs>
      <w:ind w:firstLine="5520" w:firstLineChars="2300"/>
      <w:rPr>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97AA4">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9697AA4">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4B46C0A2">
    <w:pPr>
      <w:pStyle w:val="17"/>
      <w:ind w:firstLine="5760" w:firstLineChars="2400"/>
      <w:rPr>
        <w:sz w:val="24"/>
      </w:rPr>
    </w:pPr>
    <w:r>
      <w:rPr>
        <w:rFonts w:hint="eastAsia"/>
        <w:sz w:val="24"/>
      </w:rPr>
      <w:t>新疆重道敬德招标咨询有限公司编制</w:t>
    </w:r>
  </w:p>
  <w:p w14:paraId="08D54396">
    <w:pPr>
      <w:pStyle w:val="17"/>
      <w:rPr>
        <w:rFonts w:ascii="宋体" w:hAnsi="宋体" w:eastAsia="宋体" w:cs="宋体"/>
        <w:b/>
        <w:bCs/>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0A23B">
    <w:pPr>
      <w:pStyle w:val="17"/>
      <w:rPr>
        <w:b/>
        <w:sz w:val="24"/>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053D8">
                          <w:pPr>
                            <w:pStyle w:val="17"/>
                            <w:rPr>
                              <w:rFonts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ascii="宋体" w:hAnsi="宋体" w:eastAsia="宋体" w:cs="宋体"/>
                            </w:rPr>
                            <w:t>44</w:t>
                          </w:r>
                          <w:r>
                            <w:rPr>
                              <w:rFonts w:hint="eastAsia" w:ascii="宋体" w:hAnsi="宋体" w:eastAsia="宋体" w:cs="宋体"/>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61053D8">
                    <w:pPr>
                      <w:pStyle w:val="17"/>
                      <w:rPr>
                        <w:rFonts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ascii="宋体" w:hAnsi="宋体" w:eastAsia="宋体" w:cs="宋体"/>
                      </w:rPr>
                      <w:t>44</w:t>
                    </w:r>
                    <w:r>
                      <w:rPr>
                        <w:rFonts w:hint="eastAsia" w:ascii="宋体" w:hAnsi="宋体" w:eastAsia="宋体" w:cs="宋体"/>
                      </w:rPr>
                      <w:fldChar w:fldCharType="end"/>
                    </w:r>
                  </w:p>
                </w:txbxContent>
              </v:textbox>
            </v:shape>
          </w:pict>
        </mc:Fallback>
      </mc:AlternateContent>
    </w:r>
    <w:r>
      <w:rPr>
        <w:rFonts w:hint="eastAsia"/>
      </w:rPr>
      <w:t xml:space="preserve">                                                              </w:t>
    </w:r>
    <w:r>
      <w:rPr>
        <w:rFonts w:hint="eastAsia"/>
        <w:sz w:val="24"/>
      </w:rPr>
      <w:t xml:space="preserve"> </w:t>
    </w:r>
    <w:r>
      <w:rPr>
        <w:rFonts w:hint="eastAsia"/>
        <w:b/>
        <w:sz w:val="24"/>
      </w:rPr>
      <w:t xml:space="preserve">新疆重道敬德招标咨询有限公司编制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57886">
    <w:pPr>
      <w:pStyle w:val="18"/>
      <w:pBdr>
        <w:bottom w:val="threeDEngrave" w:color="auto" w:sz="18" w:space="1"/>
      </w:pBdr>
      <w:rPr>
        <w:rFonts w:hint="eastAsia"/>
      </w:rPr>
    </w:pPr>
    <w:r>
      <w:rPr>
        <w:rFonts w:hint="eastAsia"/>
      </w:rPr>
      <w:t xml:space="preserve">       </w:t>
    </w:r>
  </w:p>
  <w:p w14:paraId="3ADEF77A">
    <w:pPr>
      <w:pStyle w:val="18"/>
      <w:pBdr>
        <w:bottom w:val="threeDEngrave" w:color="auto" w:sz="18" w:space="1"/>
      </w:pBdr>
      <w:rPr>
        <w:rFonts w:hint="eastAsia"/>
      </w:rPr>
    </w:pPr>
    <w:r>
      <w:rPr>
        <w:rFonts w:hint="eastAsia"/>
      </w:rPr>
      <w:t xml:space="preserve">    </w:t>
    </w:r>
  </w:p>
  <w:p w14:paraId="62C33110">
    <w:pPr>
      <w:pStyle w:val="18"/>
      <w:pBdr>
        <w:bottom w:val="threeDEngrave" w:color="auto" w:sz="18" w:space="1"/>
      </w:pBdr>
      <w:rPr>
        <w:sz w:val="28"/>
        <w:szCs w:val="28"/>
      </w:rPr>
    </w:pPr>
    <w:r>
      <w:rPr>
        <w:rFonts w:hint="eastAsia"/>
      </w:rPr>
      <w:t xml:space="preserve"> </w:t>
    </w:r>
    <w:r>
      <w:rPr>
        <w:rFonts w:hint="eastAsia"/>
      </w:rPr>
      <w:drawing>
        <wp:inline distT="0" distB="0" distL="0" distR="0">
          <wp:extent cx="333375" cy="144780"/>
          <wp:effectExtent l="0" t="0" r="952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51551" cy="152723"/>
                  </a:xfrm>
                  <a:prstGeom prst="rect">
                    <a:avLst/>
                  </a:prstGeom>
                </pic:spPr>
              </pic:pic>
            </a:graphicData>
          </a:graphic>
        </wp:inline>
      </w:drawing>
    </w:r>
    <w:r>
      <w:rPr>
        <w:rFonts w:hint="eastAsia"/>
      </w:rPr>
      <w:t xml:space="preserve">                                                               </w:t>
    </w:r>
    <w:r>
      <w:rPr>
        <w:rFonts w:hint="eastAsia"/>
        <w:lang w:val="en-US" w:eastAsia="zh-CN"/>
      </w:rPr>
      <w:t xml:space="preserve">                   </w:t>
    </w:r>
    <w:r>
      <w:rPr>
        <w:rFonts w:hint="eastAsia"/>
      </w:rPr>
      <w:t xml:space="preserve"> </w:t>
    </w:r>
    <w:r>
      <w:rPr>
        <w:rFonts w:hint="eastAsia"/>
        <w:b/>
        <w:bCs/>
        <w:sz w:val="28"/>
        <w:szCs w:val="28"/>
      </w:rPr>
      <w:t>公开招标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CBD43">
    <w:pPr>
      <w:pStyle w:val="18"/>
      <w:pBdr>
        <w:top w:val="none" w:color="auto" w:sz="0" w:space="0"/>
        <w:bottom w:val="threeDEngrave" w:color="auto" w:sz="18" w:space="0"/>
      </w:pBdr>
    </w:pPr>
    <w:r>
      <w:rPr>
        <w:rFonts w:hint="eastAsia"/>
      </w:rPr>
      <w:t xml:space="preserve">                                                                          </w:t>
    </w:r>
  </w:p>
  <w:p w14:paraId="6D721C99">
    <w:pPr>
      <w:pStyle w:val="18"/>
      <w:pBdr>
        <w:top w:val="none" w:color="auto" w:sz="0" w:space="0"/>
        <w:bottom w:val="threeDEngrave" w:color="auto" w:sz="18" w:space="0"/>
      </w:pBdr>
      <w:rPr>
        <w:rFonts w:hint="default" w:eastAsiaTheme="minorEastAsia"/>
        <w:lang w:val="en-US" w:eastAsia="zh-CN"/>
      </w:rPr>
    </w:pPr>
    <w:r>
      <w:rPr>
        <w:rFonts w:hint="eastAsia"/>
      </w:rPr>
      <w:t xml:space="preserve"> </w:t>
    </w:r>
    <w:r>
      <w:rPr>
        <w:rFonts w:hint="eastAsia"/>
      </w:rPr>
      <w:drawing>
        <wp:inline distT="0" distB="0" distL="0" distR="0">
          <wp:extent cx="323850" cy="140335"/>
          <wp:effectExtent l="0" t="0" r="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2812" cy="144583"/>
                  </a:xfrm>
                  <a:prstGeom prst="rect">
                    <a:avLst/>
                  </a:prstGeom>
                </pic:spPr>
              </pic:pic>
            </a:graphicData>
          </a:graphic>
        </wp:inline>
      </w:drawing>
    </w:r>
    <w:r>
      <w:rPr>
        <w:rFonts w:hint="eastAsia"/>
      </w:rPr>
      <w:t xml:space="preserve">                                                                                 </w:t>
    </w:r>
    <w:r>
      <w:rPr>
        <w:rFonts w:hint="eastAsia"/>
        <w:b/>
        <w:bCs/>
        <w:sz w:val="24"/>
        <w:lang w:val="en-US" w:eastAsia="zh-CN"/>
      </w:rPr>
      <w:t>公开招标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DF1EF">
    <w:pPr>
      <w:pStyle w:val="18"/>
      <w:pBdr>
        <w:bottom w:val="threeDEngrave" w:color="auto" w:sz="18" w:space="1"/>
      </w:pBdr>
    </w:pPr>
    <w:r>
      <w:rPr>
        <w:rFonts w:hint="eastAsia"/>
      </w:rPr>
      <w:t xml:space="preserve">  </w:t>
    </w:r>
    <w:r>
      <w:rPr>
        <w:rFonts w:hint="eastAsia"/>
      </w:rPr>
      <w:drawing>
        <wp:inline distT="0" distB="0" distL="0" distR="0">
          <wp:extent cx="360680" cy="161925"/>
          <wp:effectExtent l="0" t="0" r="127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85561" cy="172809"/>
                  </a:xfrm>
                  <a:prstGeom prst="rect">
                    <a:avLst/>
                  </a:prstGeom>
                </pic:spPr>
              </pic:pic>
            </a:graphicData>
          </a:graphic>
        </wp:inline>
      </w:drawing>
    </w:r>
    <w:r>
      <w:rPr>
        <w:rFonts w:hint="eastAsia"/>
      </w:rPr>
      <w:t xml:space="preserve">                                                           </w:t>
    </w:r>
    <w:r>
      <w:rPr>
        <w:rFonts w:hint="eastAsia"/>
        <w:b/>
        <w:bCs/>
        <w:sz w:val="24"/>
      </w:rPr>
      <w:t>新疆重道敬德招标咨询有限公司</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69979B"/>
    <w:multiLevelType w:val="singleLevel"/>
    <w:tmpl w:val="FB69979B"/>
    <w:lvl w:ilvl="0" w:tentative="0">
      <w:start w:val="1"/>
      <w:numFmt w:val="decimal"/>
      <w:pStyle w:val="21"/>
      <w:lvlText w:val="%1."/>
      <w:lvlJc w:val="left"/>
      <w:pPr>
        <w:tabs>
          <w:tab w:val="left" w:pos="2040"/>
        </w:tabs>
        <w:ind w:left="2040" w:hanging="360"/>
      </w:pPr>
    </w:lvl>
  </w:abstractNum>
  <w:abstractNum w:abstractNumId="1">
    <w:nsid w:val="02D17A94"/>
    <w:multiLevelType w:val="singleLevel"/>
    <w:tmpl w:val="02D17A94"/>
    <w:lvl w:ilvl="0" w:tentative="0">
      <w:start w:val="2"/>
      <w:numFmt w:val="chineseCounting"/>
      <w:suff w:val="nothing"/>
      <w:lvlText w:val="%1、"/>
      <w:lvlJc w:val="left"/>
      <w:rPr>
        <w:rFonts w:hint="eastAsia"/>
      </w:rPr>
    </w:lvl>
  </w:abstractNum>
  <w:abstractNum w:abstractNumId="2">
    <w:nsid w:val="04B31E8A"/>
    <w:multiLevelType w:val="singleLevel"/>
    <w:tmpl w:val="04B31E8A"/>
    <w:lvl w:ilvl="0" w:tentative="0">
      <w:start w:val="1"/>
      <w:numFmt w:val="chineseCounting"/>
      <w:suff w:val="nothing"/>
      <w:lvlText w:val="%1、"/>
      <w:lvlJc w:val="left"/>
      <w:rPr>
        <w:rFonts w:hint="eastAsia"/>
      </w:rPr>
    </w:lvl>
  </w:abstractNum>
  <w:abstractNum w:abstractNumId="3">
    <w:nsid w:val="0E0AD452"/>
    <w:multiLevelType w:val="singleLevel"/>
    <w:tmpl w:val="0E0AD452"/>
    <w:lvl w:ilvl="0" w:tentative="0">
      <w:start w:val="2"/>
      <w:numFmt w:val="decimal"/>
      <w:suff w:val="nothing"/>
      <w:lvlText w:val="%1、"/>
      <w:lvlJc w:val="left"/>
    </w:lvl>
  </w:abstractNum>
  <w:abstractNum w:abstractNumId="4">
    <w:nsid w:val="24E409BB"/>
    <w:multiLevelType w:val="multilevel"/>
    <w:tmpl w:val="24E409BB"/>
    <w:lvl w:ilvl="0" w:tentative="0">
      <w:start w:val="1"/>
      <w:numFmt w:val="decimal"/>
      <w:pStyle w:val="66"/>
      <w:lvlText w:val="表%1："/>
      <w:lvlJc w:val="left"/>
      <w:pPr>
        <w:ind w:left="900" w:hanging="420"/>
      </w:pPr>
      <w:rPr>
        <w:rFonts w:hint="eastAsia"/>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3A76467E"/>
    <w:multiLevelType w:val="singleLevel"/>
    <w:tmpl w:val="3A76467E"/>
    <w:lvl w:ilvl="0" w:tentative="0">
      <w:start w:val="1"/>
      <w:numFmt w:val="decimal"/>
      <w:lvlText w:val="%1."/>
      <w:lvlJc w:val="left"/>
      <w:pPr>
        <w:tabs>
          <w:tab w:val="left" w:pos="312"/>
        </w:tabs>
      </w:pPr>
    </w:lvl>
  </w:abstractNum>
  <w:abstractNum w:abstractNumId="6">
    <w:nsid w:val="6E6F60ED"/>
    <w:multiLevelType w:val="multilevel"/>
    <w:tmpl w:val="6E6F60ED"/>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pStyle w:val="47"/>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7">
    <w:nsid w:val="6E6F60EF"/>
    <w:multiLevelType w:val="multilevel"/>
    <w:tmpl w:val="6E6F60E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6"/>
  </w:num>
  <w:num w:numId="3">
    <w:abstractNumId w:val="4"/>
  </w:num>
  <w:num w:numId="4">
    <w:abstractNumId w:val="2"/>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saveSubsetFonts/>
  <w:bordersDoNotSurroundHeader w:val="0"/>
  <w:bordersDoNotSurroundFooter w:val="0"/>
  <w:documentProtection w:edit="readOnly" w:formatting="1" w:enforcement="1" w:cryptProviderType="rsaFull" w:cryptAlgorithmClass="hash" w:cryptAlgorithmType="typeAny" w:cryptAlgorithmSid="4" w:cryptSpinCount="0" w:hash="dOlA3q2IUJ1rCSjTzO3YHdrbadw=" w:salt="O8LZZUJtwgBGbcuNDvZWFQ=="/>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4MWY4Y2FiMDBkYjZhZmRkYzM2Zjg4YTI5NmIyMzUifQ=="/>
  </w:docVars>
  <w:rsids>
    <w:rsidRoot w:val="00172A27"/>
    <w:rsid w:val="00003217"/>
    <w:rsid w:val="00013D63"/>
    <w:rsid w:val="000253C7"/>
    <w:rsid w:val="000320E0"/>
    <w:rsid w:val="00044F10"/>
    <w:rsid w:val="0005564E"/>
    <w:rsid w:val="00057695"/>
    <w:rsid w:val="00060A18"/>
    <w:rsid w:val="00063037"/>
    <w:rsid w:val="00065B0C"/>
    <w:rsid w:val="000702A0"/>
    <w:rsid w:val="000721E0"/>
    <w:rsid w:val="00082D20"/>
    <w:rsid w:val="00083E19"/>
    <w:rsid w:val="00086CD7"/>
    <w:rsid w:val="00094FCB"/>
    <w:rsid w:val="000969DD"/>
    <w:rsid w:val="000B0383"/>
    <w:rsid w:val="000B0D5F"/>
    <w:rsid w:val="000B57E1"/>
    <w:rsid w:val="000C0493"/>
    <w:rsid w:val="000C1FA3"/>
    <w:rsid w:val="000D52EE"/>
    <w:rsid w:val="000D6385"/>
    <w:rsid w:val="000F2B4A"/>
    <w:rsid w:val="001050CB"/>
    <w:rsid w:val="0010718C"/>
    <w:rsid w:val="001131C7"/>
    <w:rsid w:val="00115BAA"/>
    <w:rsid w:val="001346D4"/>
    <w:rsid w:val="00141969"/>
    <w:rsid w:val="00141D64"/>
    <w:rsid w:val="0014527D"/>
    <w:rsid w:val="00156CE8"/>
    <w:rsid w:val="00157689"/>
    <w:rsid w:val="001602A9"/>
    <w:rsid w:val="001678F4"/>
    <w:rsid w:val="00172A27"/>
    <w:rsid w:val="001A5BE1"/>
    <w:rsid w:val="001B4893"/>
    <w:rsid w:val="001C12AF"/>
    <w:rsid w:val="001C21AC"/>
    <w:rsid w:val="001D29DA"/>
    <w:rsid w:val="001D497C"/>
    <w:rsid w:val="001F0C96"/>
    <w:rsid w:val="001F1A64"/>
    <w:rsid w:val="001F1B86"/>
    <w:rsid w:val="001F4772"/>
    <w:rsid w:val="00206151"/>
    <w:rsid w:val="002069F3"/>
    <w:rsid w:val="002143B6"/>
    <w:rsid w:val="002161D7"/>
    <w:rsid w:val="0021697D"/>
    <w:rsid w:val="00224DB6"/>
    <w:rsid w:val="00231960"/>
    <w:rsid w:val="002352DC"/>
    <w:rsid w:val="00237FAC"/>
    <w:rsid w:val="00267732"/>
    <w:rsid w:val="00274369"/>
    <w:rsid w:val="002974F8"/>
    <w:rsid w:val="002A26ED"/>
    <w:rsid w:val="002A7D1D"/>
    <w:rsid w:val="002C235C"/>
    <w:rsid w:val="002C6F2C"/>
    <w:rsid w:val="002D2742"/>
    <w:rsid w:val="002D4565"/>
    <w:rsid w:val="002E4B77"/>
    <w:rsid w:val="002F128F"/>
    <w:rsid w:val="002F7076"/>
    <w:rsid w:val="002F740C"/>
    <w:rsid w:val="00300624"/>
    <w:rsid w:val="003126E7"/>
    <w:rsid w:val="003160C7"/>
    <w:rsid w:val="0031722C"/>
    <w:rsid w:val="00324419"/>
    <w:rsid w:val="003350EB"/>
    <w:rsid w:val="003353F6"/>
    <w:rsid w:val="00377EF7"/>
    <w:rsid w:val="00380324"/>
    <w:rsid w:val="00380D82"/>
    <w:rsid w:val="00397A91"/>
    <w:rsid w:val="00397BBD"/>
    <w:rsid w:val="003A4768"/>
    <w:rsid w:val="003B074B"/>
    <w:rsid w:val="003C74E8"/>
    <w:rsid w:val="003D1882"/>
    <w:rsid w:val="003D661D"/>
    <w:rsid w:val="003D7F2F"/>
    <w:rsid w:val="003F38CA"/>
    <w:rsid w:val="0040089C"/>
    <w:rsid w:val="00402BE5"/>
    <w:rsid w:val="00404182"/>
    <w:rsid w:val="004244FE"/>
    <w:rsid w:val="0042454E"/>
    <w:rsid w:val="00424BDD"/>
    <w:rsid w:val="00454598"/>
    <w:rsid w:val="004702B6"/>
    <w:rsid w:val="004707B8"/>
    <w:rsid w:val="0047463D"/>
    <w:rsid w:val="00474689"/>
    <w:rsid w:val="00477459"/>
    <w:rsid w:val="00481D53"/>
    <w:rsid w:val="00481F90"/>
    <w:rsid w:val="00490510"/>
    <w:rsid w:val="004915D0"/>
    <w:rsid w:val="004A1277"/>
    <w:rsid w:val="004C18BB"/>
    <w:rsid w:val="004C4ED2"/>
    <w:rsid w:val="004D0D28"/>
    <w:rsid w:val="004D3B78"/>
    <w:rsid w:val="004F0995"/>
    <w:rsid w:val="004F1786"/>
    <w:rsid w:val="004F4310"/>
    <w:rsid w:val="004F7D12"/>
    <w:rsid w:val="005173E6"/>
    <w:rsid w:val="005332BE"/>
    <w:rsid w:val="00551EBE"/>
    <w:rsid w:val="00553D26"/>
    <w:rsid w:val="00554AE9"/>
    <w:rsid w:val="00557AB4"/>
    <w:rsid w:val="005713C2"/>
    <w:rsid w:val="00575FC2"/>
    <w:rsid w:val="0058078C"/>
    <w:rsid w:val="0058167D"/>
    <w:rsid w:val="00583663"/>
    <w:rsid w:val="00596072"/>
    <w:rsid w:val="00596AD5"/>
    <w:rsid w:val="005A0E37"/>
    <w:rsid w:val="005B3937"/>
    <w:rsid w:val="005B5758"/>
    <w:rsid w:val="005C078D"/>
    <w:rsid w:val="005C118C"/>
    <w:rsid w:val="005C3934"/>
    <w:rsid w:val="005D26D5"/>
    <w:rsid w:val="005D2F71"/>
    <w:rsid w:val="005E2D2F"/>
    <w:rsid w:val="005E7780"/>
    <w:rsid w:val="006004AC"/>
    <w:rsid w:val="00611888"/>
    <w:rsid w:val="006122FB"/>
    <w:rsid w:val="0061551C"/>
    <w:rsid w:val="0062429D"/>
    <w:rsid w:val="00627728"/>
    <w:rsid w:val="006376F2"/>
    <w:rsid w:val="00651234"/>
    <w:rsid w:val="00664BBF"/>
    <w:rsid w:val="0066760A"/>
    <w:rsid w:val="006773B8"/>
    <w:rsid w:val="00684168"/>
    <w:rsid w:val="0068671B"/>
    <w:rsid w:val="006971A4"/>
    <w:rsid w:val="006B601C"/>
    <w:rsid w:val="006B7908"/>
    <w:rsid w:val="006D52F0"/>
    <w:rsid w:val="006F521D"/>
    <w:rsid w:val="007009AF"/>
    <w:rsid w:val="007015D6"/>
    <w:rsid w:val="00701EBA"/>
    <w:rsid w:val="007174DF"/>
    <w:rsid w:val="00720708"/>
    <w:rsid w:val="007278CA"/>
    <w:rsid w:val="007322CF"/>
    <w:rsid w:val="007479E8"/>
    <w:rsid w:val="00757D78"/>
    <w:rsid w:val="00765BDA"/>
    <w:rsid w:val="00767322"/>
    <w:rsid w:val="00772238"/>
    <w:rsid w:val="007A0A74"/>
    <w:rsid w:val="007A60BD"/>
    <w:rsid w:val="007B468C"/>
    <w:rsid w:val="007B65EB"/>
    <w:rsid w:val="007C2785"/>
    <w:rsid w:val="007C7412"/>
    <w:rsid w:val="007C7640"/>
    <w:rsid w:val="007D4BC0"/>
    <w:rsid w:val="007D77F0"/>
    <w:rsid w:val="007E1EF1"/>
    <w:rsid w:val="007E2F21"/>
    <w:rsid w:val="007E5E06"/>
    <w:rsid w:val="007E6358"/>
    <w:rsid w:val="007F3234"/>
    <w:rsid w:val="008002C0"/>
    <w:rsid w:val="008056D1"/>
    <w:rsid w:val="00807C62"/>
    <w:rsid w:val="00827F02"/>
    <w:rsid w:val="00845865"/>
    <w:rsid w:val="0085173C"/>
    <w:rsid w:val="0085299A"/>
    <w:rsid w:val="00880C31"/>
    <w:rsid w:val="00890436"/>
    <w:rsid w:val="00894DE4"/>
    <w:rsid w:val="008A20B1"/>
    <w:rsid w:val="008A4372"/>
    <w:rsid w:val="008A5B19"/>
    <w:rsid w:val="008B3293"/>
    <w:rsid w:val="008B5A4D"/>
    <w:rsid w:val="008C18DF"/>
    <w:rsid w:val="008C2E8C"/>
    <w:rsid w:val="008D52E8"/>
    <w:rsid w:val="008D74B6"/>
    <w:rsid w:val="008F2973"/>
    <w:rsid w:val="00901C85"/>
    <w:rsid w:val="00904EE2"/>
    <w:rsid w:val="0091561E"/>
    <w:rsid w:val="00921335"/>
    <w:rsid w:val="00922A21"/>
    <w:rsid w:val="00930836"/>
    <w:rsid w:val="00930B9F"/>
    <w:rsid w:val="009344FF"/>
    <w:rsid w:val="00934F62"/>
    <w:rsid w:val="00967F16"/>
    <w:rsid w:val="009746E5"/>
    <w:rsid w:val="0098190A"/>
    <w:rsid w:val="00992055"/>
    <w:rsid w:val="0099532D"/>
    <w:rsid w:val="009958C4"/>
    <w:rsid w:val="009A0123"/>
    <w:rsid w:val="009A5207"/>
    <w:rsid w:val="009A6DF8"/>
    <w:rsid w:val="009D4F10"/>
    <w:rsid w:val="009D583B"/>
    <w:rsid w:val="009E3300"/>
    <w:rsid w:val="009F69E9"/>
    <w:rsid w:val="00A10C66"/>
    <w:rsid w:val="00A20D59"/>
    <w:rsid w:val="00A24379"/>
    <w:rsid w:val="00A267E4"/>
    <w:rsid w:val="00A318D5"/>
    <w:rsid w:val="00A3631D"/>
    <w:rsid w:val="00A36A1C"/>
    <w:rsid w:val="00A52B49"/>
    <w:rsid w:val="00A605AF"/>
    <w:rsid w:val="00A62481"/>
    <w:rsid w:val="00A638AE"/>
    <w:rsid w:val="00A714A5"/>
    <w:rsid w:val="00A7646C"/>
    <w:rsid w:val="00A822D3"/>
    <w:rsid w:val="00A929F9"/>
    <w:rsid w:val="00A976BA"/>
    <w:rsid w:val="00AA3FD7"/>
    <w:rsid w:val="00AB750E"/>
    <w:rsid w:val="00AC4C4A"/>
    <w:rsid w:val="00AD3BAB"/>
    <w:rsid w:val="00AD46D8"/>
    <w:rsid w:val="00AE22ED"/>
    <w:rsid w:val="00AE67B4"/>
    <w:rsid w:val="00AF3F3F"/>
    <w:rsid w:val="00B1618B"/>
    <w:rsid w:val="00B238A1"/>
    <w:rsid w:val="00B27DDB"/>
    <w:rsid w:val="00B3226F"/>
    <w:rsid w:val="00B32778"/>
    <w:rsid w:val="00B453B1"/>
    <w:rsid w:val="00B62526"/>
    <w:rsid w:val="00B67601"/>
    <w:rsid w:val="00B67A2A"/>
    <w:rsid w:val="00B72676"/>
    <w:rsid w:val="00B97ED9"/>
    <w:rsid w:val="00BA60BE"/>
    <w:rsid w:val="00BB6327"/>
    <w:rsid w:val="00BB70BB"/>
    <w:rsid w:val="00BD224D"/>
    <w:rsid w:val="00BF5636"/>
    <w:rsid w:val="00BF5A76"/>
    <w:rsid w:val="00BF68D3"/>
    <w:rsid w:val="00C00A9E"/>
    <w:rsid w:val="00C04214"/>
    <w:rsid w:val="00C05ED8"/>
    <w:rsid w:val="00C25E75"/>
    <w:rsid w:val="00C33767"/>
    <w:rsid w:val="00C344E3"/>
    <w:rsid w:val="00C44B24"/>
    <w:rsid w:val="00C44FE1"/>
    <w:rsid w:val="00C47A7F"/>
    <w:rsid w:val="00C50259"/>
    <w:rsid w:val="00C5584A"/>
    <w:rsid w:val="00C57396"/>
    <w:rsid w:val="00C64992"/>
    <w:rsid w:val="00C75997"/>
    <w:rsid w:val="00C85324"/>
    <w:rsid w:val="00C86397"/>
    <w:rsid w:val="00C96943"/>
    <w:rsid w:val="00CB3450"/>
    <w:rsid w:val="00CB3C64"/>
    <w:rsid w:val="00CD3201"/>
    <w:rsid w:val="00CE2858"/>
    <w:rsid w:val="00CE2ACE"/>
    <w:rsid w:val="00CE7866"/>
    <w:rsid w:val="00CF6276"/>
    <w:rsid w:val="00D018B2"/>
    <w:rsid w:val="00D05E6C"/>
    <w:rsid w:val="00D12553"/>
    <w:rsid w:val="00D137F6"/>
    <w:rsid w:val="00D14DF2"/>
    <w:rsid w:val="00D34BB8"/>
    <w:rsid w:val="00D5165A"/>
    <w:rsid w:val="00D736AA"/>
    <w:rsid w:val="00D81087"/>
    <w:rsid w:val="00D94B36"/>
    <w:rsid w:val="00DA75CA"/>
    <w:rsid w:val="00DB6BDC"/>
    <w:rsid w:val="00DB7D18"/>
    <w:rsid w:val="00DC6949"/>
    <w:rsid w:val="00DE25CC"/>
    <w:rsid w:val="00DE3AFC"/>
    <w:rsid w:val="00DE4B7C"/>
    <w:rsid w:val="00DF1E4D"/>
    <w:rsid w:val="00E0292A"/>
    <w:rsid w:val="00E06349"/>
    <w:rsid w:val="00E06EF9"/>
    <w:rsid w:val="00E130DB"/>
    <w:rsid w:val="00E20917"/>
    <w:rsid w:val="00E228BB"/>
    <w:rsid w:val="00E25056"/>
    <w:rsid w:val="00E25ADB"/>
    <w:rsid w:val="00E32E8C"/>
    <w:rsid w:val="00E35DB3"/>
    <w:rsid w:val="00E36014"/>
    <w:rsid w:val="00E45159"/>
    <w:rsid w:val="00E54992"/>
    <w:rsid w:val="00E55A5C"/>
    <w:rsid w:val="00E56206"/>
    <w:rsid w:val="00E7196E"/>
    <w:rsid w:val="00E72717"/>
    <w:rsid w:val="00EB3D78"/>
    <w:rsid w:val="00EB4EB8"/>
    <w:rsid w:val="00EC4E86"/>
    <w:rsid w:val="00ED2F5F"/>
    <w:rsid w:val="00ED6418"/>
    <w:rsid w:val="00ED771A"/>
    <w:rsid w:val="00EF4828"/>
    <w:rsid w:val="00EF48F9"/>
    <w:rsid w:val="00F12F99"/>
    <w:rsid w:val="00F15517"/>
    <w:rsid w:val="00F16EFB"/>
    <w:rsid w:val="00F21F82"/>
    <w:rsid w:val="00F423F8"/>
    <w:rsid w:val="00F61FDD"/>
    <w:rsid w:val="00F6736F"/>
    <w:rsid w:val="00F71582"/>
    <w:rsid w:val="00F75EFB"/>
    <w:rsid w:val="00F837AA"/>
    <w:rsid w:val="00F83EDC"/>
    <w:rsid w:val="00F86CBC"/>
    <w:rsid w:val="00F87D3B"/>
    <w:rsid w:val="00F9228C"/>
    <w:rsid w:val="00F9409B"/>
    <w:rsid w:val="00FA0BC0"/>
    <w:rsid w:val="00FA62BC"/>
    <w:rsid w:val="00FA6BB8"/>
    <w:rsid w:val="00FB5A5C"/>
    <w:rsid w:val="00FC56A3"/>
    <w:rsid w:val="00FF64FB"/>
    <w:rsid w:val="01115B19"/>
    <w:rsid w:val="01130350"/>
    <w:rsid w:val="011B1F93"/>
    <w:rsid w:val="011E3D92"/>
    <w:rsid w:val="012D69F9"/>
    <w:rsid w:val="012F2443"/>
    <w:rsid w:val="01317472"/>
    <w:rsid w:val="013B0DE8"/>
    <w:rsid w:val="014004B4"/>
    <w:rsid w:val="01AC65E1"/>
    <w:rsid w:val="02021273"/>
    <w:rsid w:val="02074A3A"/>
    <w:rsid w:val="020E364B"/>
    <w:rsid w:val="023B4C1A"/>
    <w:rsid w:val="024178F6"/>
    <w:rsid w:val="02515AE6"/>
    <w:rsid w:val="02C07FEE"/>
    <w:rsid w:val="02E4100B"/>
    <w:rsid w:val="02EF5FE9"/>
    <w:rsid w:val="02FF5392"/>
    <w:rsid w:val="03083347"/>
    <w:rsid w:val="04166F99"/>
    <w:rsid w:val="04302655"/>
    <w:rsid w:val="045D0A6D"/>
    <w:rsid w:val="049A1979"/>
    <w:rsid w:val="04AB1DE0"/>
    <w:rsid w:val="054220EE"/>
    <w:rsid w:val="054A36F5"/>
    <w:rsid w:val="05793C8D"/>
    <w:rsid w:val="05AD6B50"/>
    <w:rsid w:val="05DC49B6"/>
    <w:rsid w:val="061427B1"/>
    <w:rsid w:val="063A3415"/>
    <w:rsid w:val="06662CAA"/>
    <w:rsid w:val="06747AB6"/>
    <w:rsid w:val="068B011B"/>
    <w:rsid w:val="06F20248"/>
    <w:rsid w:val="0711392A"/>
    <w:rsid w:val="072C1883"/>
    <w:rsid w:val="075A21DD"/>
    <w:rsid w:val="075B5D40"/>
    <w:rsid w:val="07DC0503"/>
    <w:rsid w:val="07DD49A7"/>
    <w:rsid w:val="07FF5FE8"/>
    <w:rsid w:val="083323CC"/>
    <w:rsid w:val="086D7184"/>
    <w:rsid w:val="08BB7143"/>
    <w:rsid w:val="08EF43FC"/>
    <w:rsid w:val="08FF094D"/>
    <w:rsid w:val="090775AA"/>
    <w:rsid w:val="090E293E"/>
    <w:rsid w:val="09440A55"/>
    <w:rsid w:val="094647DD"/>
    <w:rsid w:val="098C08EB"/>
    <w:rsid w:val="09A23D24"/>
    <w:rsid w:val="09C826CA"/>
    <w:rsid w:val="09F878BF"/>
    <w:rsid w:val="0A073BF2"/>
    <w:rsid w:val="0A0B658B"/>
    <w:rsid w:val="0A1977EC"/>
    <w:rsid w:val="0A5A791E"/>
    <w:rsid w:val="0A760E5C"/>
    <w:rsid w:val="0A8A6371"/>
    <w:rsid w:val="0ABF391A"/>
    <w:rsid w:val="0AEC7224"/>
    <w:rsid w:val="0B076D5E"/>
    <w:rsid w:val="0B2D2D24"/>
    <w:rsid w:val="0B410056"/>
    <w:rsid w:val="0B4B1C27"/>
    <w:rsid w:val="0B836D31"/>
    <w:rsid w:val="0BBF70E7"/>
    <w:rsid w:val="0C0B7609"/>
    <w:rsid w:val="0C107A60"/>
    <w:rsid w:val="0C1F0B03"/>
    <w:rsid w:val="0CD676C1"/>
    <w:rsid w:val="0D0B1B31"/>
    <w:rsid w:val="0D140B37"/>
    <w:rsid w:val="0D236BC8"/>
    <w:rsid w:val="0D3B4572"/>
    <w:rsid w:val="0D5940F5"/>
    <w:rsid w:val="0D94365B"/>
    <w:rsid w:val="0DD34156"/>
    <w:rsid w:val="0DE9193F"/>
    <w:rsid w:val="0DED438E"/>
    <w:rsid w:val="0E0109CE"/>
    <w:rsid w:val="0E25651D"/>
    <w:rsid w:val="0E3F1A40"/>
    <w:rsid w:val="0E933344"/>
    <w:rsid w:val="0F172681"/>
    <w:rsid w:val="0F530A58"/>
    <w:rsid w:val="0F7D6CDF"/>
    <w:rsid w:val="0FD0308B"/>
    <w:rsid w:val="0FE64C56"/>
    <w:rsid w:val="0FF73D54"/>
    <w:rsid w:val="10060C1F"/>
    <w:rsid w:val="102D72E8"/>
    <w:rsid w:val="10512907"/>
    <w:rsid w:val="107B16B4"/>
    <w:rsid w:val="108A31C7"/>
    <w:rsid w:val="10A32A69"/>
    <w:rsid w:val="10AC39AD"/>
    <w:rsid w:val="10CC17C1"/>
    <w:rsid w:val="10D81A8A"/>
    <w:rsid w:val="10DB57FB"/>
    <w:rsid w:val="11167533"/>
    <w:rsid w:val="11224814"/>
    <w:rsid w:val="114F6586"/>
    <w:rsid w:val="11AF42F6"/>
    <w:rsid w:val="11B77E8A"/>
    <w:rsid w:val="11C2112A"/>
    <w:rsid w:val="11CD31FF"/>
    <w:rsid w:val="1218002E"/>
    <w:rsid w:val="121F08D1"/>
    <w:rsid w:val="124F679D"/>
    <w:rsid w:val="12591F6D"/>
    <w:rsid w:val="127203E1"/>
    <w:rsid w:val="127557DC"/>
    <w:rsid w:val="1277378C"/>
    <w:rsid w:val="127F764D"/>
    <w:rsid w:val="12A95E7D"/>
    <w:rsid w:val="12AD4FAF"/>
    <w:rsid w:val="12D44A79"/>
    <w:rsid w:val="12D806DE"/>
    <w:rsid w:val="12F627A9"/>
    <w:rsid w:val="130B4785"/>
    <w:rsid w:val="13202156"/>
    <w:rsid w:val="1331669C"/>
    <w:rsid w:val="134D5844"/>
    <w:rsid w:val="137C5B2A"/>
    <w:rsid w:val="13990931"/>
    <w:rsid w:val="13AD7E30"/>
    <w:rsid w:val="13BD26EF"/>
    <w:rsid w:val="13C074CC"/>
    <w:rsid w:val="13C61FEC"/>
    <w:rsid w:val="14077580"/>
    <w:rsid w:val="144879EC"/>
    <w:rsid w:val="14832432"/>
    <w:rsid w:val="149612AE"/>
    <w:rsid w:val="149974EC"/>
    <w:rsid w:val="14A15E8C"/>
    <w:rsid w:val="14D8489F"/>
    <w:rsid w:val="14F45B2D"/>
    <w:rsid w:val="150377DD"/>
    <w:rsid w:val="15087074"/>
    <w:rsid w:val="1550797E"/>
    <w:rsid w:val="15660D5F"/>
    <w:rsid w:val="15693025"/>
    <w:rsid w:val="15AA2708"/>
    <w:rsid w:val="16436C54"/>
    <w:rsid w:val="16447E2B"/>
    <w:rsid w:val="16FA5C48"/>
    <w:rsid w:val="17261ADA"/>
    <w:rsid w:val="1759391E"/>
    <w:rsid w:val="175F4793"/>
    <w:rsid w:val="176D1A6F"/>
    <w:rsid w:val="179F51F9"/>
    <w:rsid w:val="17A34A07"/>
    <w:rsid w:val="17A80E58"/>
    <w:rsid w:val="17A97C9B"/>
    <w:rsid w:val="17BE6F45"/>
    <w:rsid w:val="17C971EE"/>
    <w:rsid w:val="17CF6F2D"/>
    <w:rsid w:val="182417A6"/>
    <w:rsid w:val="186802BC"/>
    <w:rsid w:val="188E635B"/>
    <w:rsid w:val="18D12546"/>
    <w:rsid w:val="18FF450D"/>
    <w:rsid w:val="192A12A8"/>
    <w:rsid w:val="19580C0C"/>
    <w:rsid w:val="197015CD"/>
    <w:rsid w:val="19E24822"/>
    <w:rsid w:val="1A2152CC"/>
    <w:rsid w:val="1A4239CB"/>
    <w:rsid w:val="1A5F4059"/>
    <w:rsid w:val="1A9A7055"/>
    <w:rsid w:val="1ACA615A"/>
    <w:rsid w:val="1ADB5A99"/>
    <w:rsid w:val="1AEE25CF"/>
    <w:rsid w:val="1B4B11B9"/>
    <w:rsid w:val="1B55264E"/>
    <w:rsid w:val="1B8E339D"/>
    <w:rsid w:val="1BB12922"/>
    <w:rsid w:val="1BD74333"/>
    <w:rsid w:val="1C497809"/>
    <w:rsid w:val="1C5774CF"/>
    <w:rsid w:val="1C8773E5"/>
    <w:rsid w:val="1C96148B"/>
    <w:rsid w:val="1CB6182D"/>
    <w:rsid w:val="1CEF0D51"/>
    <w:rsid w:val="1D283E2F"/>
    <w:rsid w:val="1D331687"/>
    <w:rsid w:val="1D525097"/>
    <w:rsid w:val="1D57445C"/>
    <w:rsid w:val="1D592E9B"/>
    <w:rsid w:val="1D5F130E"/>
    <w:rsid w:val="1D635C1E"/>
    <w:rsid w:val="1D6C1D4D"/>
    <w:rsid w:val="1D7A4E99"/>
    <w:rsid w:val="1D862E7F"/>
    <w:rsid w:val="1DC1294F"/>
    <w:rsid w:val="1DD669A1"/>
    <w:rsid w:val="1DD9661E"/>
    <w:rsid w:val="1E4E0FDF"/>
    <w:rsid w:val="1E4E315A"/>
    <w:rsid w:val="1EB377B2"/>
    <w:rsid w:val="1EC272B3"/>
    <w:rsid w:val="1EF469F2"/>
    <w:rsid w:val="1EFE531E"/>
    <w:rsid w:val="1F5A46D7"/>
    <w:rsid w:val="1FA57482"/>
    <w:rsid w:val="1FA95B81"/>
    <w:rsid w:val="1FE62C92"/>
    <w:rsid w:val="200478C2"/>
    <w:rsid w:val="200C0317"/>
    <w:rsid w:val="20123240"/>
    <w:rsid w:val="202B5867"/>
    <w:rsid w:val="202D429E"/>
    <w:rsid w:val="205566A1"/>
    <w:rsid w:val="20837F16"/>
    <w:rsid w:val="20AE0E30"/>
    <w:rsid w:val="20B83064"/>
    <w:rsid w:val="20BA614C"/>
    <w:rsid w:val="21197AB3"/>
    <w:rsid w:val="21897FA8"/>
    <w:rsid w:val="21933ED0"/>
    <w:rsid w:val="21A11DA6"/>
    <w:rsid w:val="21E66D0A"/>
    <w:rsid w:val="220A3C81"/>
    <w:rsid w:val="2214655F"/>
    <w:rsid w:val="22402951"/>
    <w:rsid w:val="22494569"/>
    <w:rsid w:val="22504AA0"/>
    <w:rsid w:val="2264473C"/>
    <w:rsid w:val="22724565"/>
    <w:rsid w:val="22A04AF7"/>
    <w:rsid w:val="233319A3"/>
    <w:rsid w:val="23333C2B"/>
    <w:rsid w:val="233C3D47"/>
    <w:rsid w:val="234F2893"/>
    <w:rsid w:val="235F236A"/>
    <w:rsid w:val="23716A16"/>
    <w:rsid w:val="23A34BBF"/>
    <w:rsid w:val="23AF2745"/>
    <w:rsid w:val="23BE42D7"/>
    <w:rsid w:val="23F643A4"/>
    <w:rsid w:val="23FC3A8F"/>
    <w:rsid w:val="2406098A"/>
    <w:rsid w:val="241F5D98"/>
    <w:rsid w:val="24452299"/>
    <w:rsid w:val="245403C3"/>
    <w:rsid w:val="245A2A83"/>
    <w:rsid w:val="246318E7"/>
    <w:rsid w:val="24CD2986"/>
    <w:rsid w:val="24E0341A"/>
    <w:rsid w:val="24EE4A3C"/>
    <w:rsid w:val="25754238"/>
    <w:rsid w:val="25790989"/>
    <w:rsid w:val="25B668B7"/>
    <w:rsid w:val="25C6058A"/>
    <w:rsid w:val="25DC08E8"/>
    <w:rsid w:val="25E5649C"/>
    <w:rsid w:val="25EA63EB"/>
    <w:rsid w:val="26011824"/>
    <w:rsid w:val="2660268D"/>
    <w:rsid w:val="266B1EF7"/>
    <w:rsid w:val="269738DB"/>
    <w:rsid w:val="269D5A3E"/>
    <w:rsid w:val="269E145B"/>
    <w:rsid w:val="26F71B89"/>
    <w:rsid w:val="271E248E"/>
    <w:rsid w:val="275538B6"/>
    <w:rsid w:val="275E417D"/>
    <w:rsid w:val="279334D6"/>
    <w:rsid w:val="27982240"/>
    <w:rsid w:val="27B07F91"/>
    <w:rsid w:val="27C40E5F"/>
    <w:rsid w:val="27C603AA"/>
    <w:rsid w:val="27EA72EF"/>
    <w:rsid w:val="27FF59E4"/>
    <w:rsid w:val="28067B03"/>
    <w:rsid w:val="28582037"/>
    <w:rsid w:val="28676D25"/>
    <w:rsid w:val="289B26A2"/>
    <w:rsid w:val="28AF482A"/>
    <w:rsid w:val="2970342F"/>
    <w:rsid w:val="297B7724"/>
    <w:rsid w:val="29E4351B"/>
    <w:rsid w:val="29ED75D5"/>
    <w:rsid w:val="2A1814F5"/>
    <w:rsid w:val="2A8C4CB4"/>
    <w:rsid w:val="2AA52A37"/>
    <w:rsid w:val="2ABB56A5"/>
    <w:rsid w:val="2B136805"/>
    <w:rsid w:val="2B2D4E9D"/>
    <w:rsid w:val="2B984109"/>
    <w:rsid w:val="2BD845B6"/>
    <w:rsid w:val="2C416A03"/>
    <w:rsid w:val="2C472897"/>
    <w:rsid w:val="2C7E7C57"/>
    <w:rsid w:val="2C8B087B"/>
    <w:rsid w:val="2C9C297C"/>
    <w:rsid w:val="2CA0538F"/>
    <w:rsid w:val="2CB77D26"/>
    <w:rsid w:val="2CD37C2E"/>
    <w:rsid w:val="2D392C25"/>
    <w:rsid w:val="2D4875BA"/>
    <w:rsid w:val="2D4C117B"/>
    <w:rsid w:val="2D95464F"/>
    <w:rsid w:val="2E58561C"/>
    <w:rsid w:val="2E6B1751"/>
    <w:rsid w:val="2E880786"/>
    <w:rsid w:val="2E935B08"/>
    <w:rsid w:val="2EB44392"/>
    <w:rsid w:val="2EC74E7A"/>
    <w:rsid w:val="2F7715DD"/>
    <w:rsid w:val="2F8C41C6"/>
    <w:rsid w:val="2F8C641C"/>
    <w:rsid w:val="2FE129ED"/>
    <w:rsid w:val="303A20E7"/>
    <w:rsid w:val="30A47560"/>
    <w:rsid w:val="30C26E2B"/>
    <w:rsid w:val="30CD7EEA"/>
    <w:rsid w:val="30EB33E1"/>
    <w:rsid w:val="3102016F"/>
    <w:rsid w:val="312A215B"/>
    <w:rsid w:val="313C3C3D"/>
    <w:rsid w:val="314126D1"/>
    <w:rsid w:val="319468DA"/>
    <w:rsid w:val="31E736B4"/>
    <w:rsid w:val="32035367"/>
    <w:rsid w:val="320C6BD6"/>
    <w:rsid w:val="321D550B"/>
    <w:rsid w:val="321E3342"/>
    <w:rsid w:val="32387868"/>
    <w:rsid w:val="323A5129"/>
    <w:rsid w:val="328608C7"/>
    <w:rsid w:val="32B133F5"/>
    <w:rsid w:val="32B2498C"/>
    <w:rsid w:val="32E6288A"/>
    <w:rsid w:val="32F55984"/>
    <w:rsid w:val="33596D28"/>
    <w:rsid w:val="336178B6"/>
    <w:rsid w:val="33634D15"/>
    <w:rsid w:val="3367674C"/>
    <w:rsid w:val="3388619C"/>
    <w:rsid w:val="33DB0412"/>
    <w:rsid w:val="33DD6483"/>
    <w:rsid w:val="33E324A1"/>
    <w:rsid w:val="33E90DDF"/>
    <w:rsid w:val="34197805"/>
    <w:rsid w:val="34235836"/>
    <w:rsid w:val="343A095E"/>
    <w:rsid w:val="34402FE9"/>
    <w:rsid w:val="346441B5"/>
    <w:rsid w:val="34673041"/>
    <w:rsid w:val="34837FD9"/>
    <w:rsid w:val="34AD76AC"/>
    <w:rsid w:val="34AF319F"/>
    <w:rsid w:val="34C0452B"/>
    <w:rsid w:val="35310EB6"/>
    <w:rsid w:val="35444A33"/>
    <w:rsid w:val="35827561"/>
    <w:rsid w:val="3589572A"/>
    <w:rsid w:val="35AD1889"/>
    <w:rsid w:val="360A255B"/>
    <w:rsid w:val="361D57F5"/>
    <w:rsid w:val="3641585E"/>
    <w:rsid w:val="364C3BF7"/>
    <w:rsid w:val="366058F6"/>
    <w:rsid w:val="36614900"/>
    <w:rsid w:val="36A156FE"/>
    <w:rsid w:val="36C95D71"/>
    <w:rsid w:val="36CF7289"/>
    <w:rsid w:val="36EF0FA9"/>
    <w:rsid w:val="37494C2E"/>
    <w:rsid w:val="375C0FF6"/>
    <w:rsid w:val="378067A1"/>
    <w:rsid w:val="381752AA"/>
    <w:rsid w:val="384806F9"/>
    <w:rsid w:val="385B1FA1"/>
    <w:rsid w:val="385D3B9F"/>
    <w:rsid w:val="38662E3D"/>
    <w:rsid w:val="387321AB"/>
    <w:rsid w:val="388C6481"/>
    <w:rsid w:val="38945653"/>
    <w:rsid w:val="38B34EAD"/>
    <w:rsid w:val="38F537F0"/>
    <w:rsid w:val="39013DC6"/>
    <w:rsid w:val="39145211"/>
    <w:rsid w:val="39477622"/>
    <w:rsid w:val="394B7113"/>
    <w:rsid w:val="395679C8"/>
    <w:rsid w:val="39571E66"/>
    <w:rsid w:val="397F7C03"/>
    <w:rsid w:val="39B02E69"/>
    <w:rsid w:val="39EC2D56"/>
    <w:rsid w:val="39FD5F33"/>
    <w:rsid w:val="3A2225A8"/>
    <w:rsid w:val="3A2A1C9A"/>
    <w:rsid w:val="3A5B15D7"/>
    <w:rsid w:val="3A6A779D"/>
    <w:rsid w:val="3A7546EA"/>
    <w:rsid w:val="3AA55D63"/>
    <w:rsid w:val="3B226620"/>
    <w:rsid w:val="3B2B784C"/>
    <w:rsid w:val="3B834AA9"/>
    <w:rsid w:val="3BB93588"/>
    <w:rsid w:val="3BC7163B"/>
    <w:rsid w:val="3C2049DC"/>
    <w:rsid w:val="3C4B35FD"/>
    <w:rsid w:val="3C4D1B08"/>
    <w:rsid w:val="3CB94A0D"/>
    <w:rsid w:val="3CF25AF7"/>
    <w:rsid w:val="3D2C2032"/>
    <w:rsid w:val="3D50701F"/>
    <w:rsid w:val="3D846BD9"/>
    <w:rsid w:val="3DC3562A"/>
    <w:rsid w:val="3DDA6CB7"/>
    <w:rsid w:val="3DF65B0B"/>
    <w:rsid w:val="3E0C302C"/>
    <w:rsid w:val="3E1C335D"/>
    <w:rsid w:val="3E611186"/>
    <w:rsid w:val="3E6A4B7B"/>
    <w:rsid w:val="3E7D027B"/>
    <w:rsid w:val="3E8B6203"/>
    <w:rsid w:val="3EA432F2"/>
    <w:rsid w:val="3EB9732A"/>
    <w:rsid w:val="3EFC640C"/>
    <w:rsid w:val="3F83218A"/>
    <w:rsid w:val="3FB94BC5"/>
    <w:rsid w:val="3FE406A9"/>
    <w:rsid w:val="3FF868EE"/>
    <w:rsid w:val="3FF92864"/>
    <w:rsid w:val="40140E1C"/>
    <w:rsid w:val="40267F92"/>
    <w:rsid w:val="40291959"/>
    <w:rsid w:val="404D7889"/>
    <w:rsid w:val="40547059"/>
    <w:rsid w:val="40816F88"/>
    <w:rsid w:val="40AC1663"/>
    <w:rsid w:val="40B0762D"/>
    <w:rsid w:val="410A5456"/>
    <w:rsid w:val="41196D4C"/>
    <w:rsid w:val="413E2586"/>
    <w:rsid w:val="414B49A0"/>
    <w:rsid w:val="41571740"/>
    <w:rsid w:val="41573CCB"/>
    <w:rsid w:val="41597EF3"/>
    <w:rsid w:val="416C39BC"/>
    <w:rsid w:val="4182567D"/>
    <w:rsid w:val="41977568"/>
    <w:rsid w:val="41AC6605"/>
    <w:rsid w:val="41FD4D44"/>
    <w:rsid w:val="42187D06"/>
    <w:rsid w:val="42400935"/>
    <w:rsid w:val="425D452A"/>
    <w:rsid w:val="42BF0562"/>
    <w:rsid w:val="42EA0036"/>
    <w:rsid w:val="42F35C03"/>
    <w:rsid w:val="43122AB0"/>
    <w:rsid w:val="43424556"/>
    <w:rsid w:val="43664E65"/>
    <w:rsid w:val="43DC5F7B"/>
    <w:rsid w:val="43F71085"/>
    <w:rsid w:val="44250560"/>
    <w:rsid w:val="44354C47"/>
    <w:rsid w:val="44361B05"/>
    <w:rsid w:val="44881915"/>
    <w:rsid w:val="44F35670"/>
    <w:rsid w:val="45047428"/>
    <w:rsid w:val="453D587A"/>
    <w:rsid w:val="45493264"/>
    <w:rsid w:val="455C6204"/>
    <w:rsid w:val="45664FA2"/>
    <w:rsid w:val="45717F01"/>
    <w:rsid w:val="4597502D"/>
    <w:rsid w:val="45BE0B7E"/>
    <w:rsid w:val="45CA6977"/>
    <w:rsid w:val="46310866"/>
    <w:rsid w:val="4651319A"/>
    <w:rsid w:val="46540587"/>
    <w:rsid w:val="46670D7E"/>
    <w:rsid w:val="466E2496"/>
    <w:rsid w:val="46BA523D"/>
    <w:rsid w:val="46EB1375"/>
    <w:rsid w:val="478165B0"/>
    <w:rsid w:val="4783216D"/>
    <w:rsid w:val="47A3216A"/>
    <w:rsid w:val="47D96104"/>
    <w:rsid w:val="47F72650"/>
    <w:rsid w:val="481334F1"/>
    <w:rsid w:val="486E4A46"/>
    <w:rsid w:val="4894428A"/>
    <w:rsid w:val="489C22EB"/>
    <w:rsid w:val="48A35A11"/>
    <w:rsid w:val="48DD4272"/>
    <w:rsid w:val="48DF22B8"/>
    <w:rsid w:val="48E16F7C"/>
    <w:rsid w:val="48F22DDF"/>
    <w:rsid w:val="48FF5824"/>
    <w:rsid w:val="490D68B5"/>
    <w:rsid w:val="498E506C"/>
    <w:rsid w:val="49923788"/>
    <w:rsid w:val="49B40EE0"/>
    <w:rsid w:val="49B54F13"/>
    <w:rsid w:val="49CB1BAA"/>
    <w:rsid w:val="4A1D1A3C"/>
    <w:rsid w:val="4A3608E7"/>
    <w:rsid w:val="4A4D4791"/>
    <w:rsid w:val="4A6A4D97"/>
    <w:rsid w:val="4A933840"/>
    <w:rsid w:val="4A96711A"/>
    <w:rsid w:val="4ABA019F"/>
    <w:rsid w:val="4B0934C9"/>
    <w:rsid w:val="4B230A83"/>
    <w:rsid w:val="4B2731B4"/>
    <w:rsid w:val="4B4A368D"/>
    <w:rsid w:val="4B4A6132"/>
    <w:rsid w:val="4B542634"/>
    <w:rsid w:val="4B5C51AF"/>
    <w:rsid w:val="4B617E86"/>
    <w:rsid w:val="4B777B3B"/>
    <w:rsid w:val="4B862BBD"/>
    <w:rsid w:val="4BB30765"/>
    <w:rsid w:val="4BD75BD4"/>
    <w:rsid w:val="4BED2C18"/>
    <w:rsid w:val="4C6A1F56"/>
    <w:rsid w:val="4C6F009E"/>
    <w:rsid w:val="4C7354D5"/>
    <w:rsid w:val="4C7E1155"/>
    <w:rsid w:val="4C835074"/>
    <w:rsid w:val="4CA268B2"/>
    <w:rsid w:val="4CBD7ED0"/>
    <w:rsid w:val="4CE953ED"/>
    <w:rsid w:val="4D047BB6"/>
    <w:rsid w:val="4D09114D"/>
    <w:rsid w:val="4D431BD1"/>
    <w:rsid w:val="4D491126"/>
    <w:rsid w:val="4D73621D"/>
    <w:rsid w:val="4D75187E"/>
    <w:rsid w:val="4D91320E"/>
    <w:rsid w:val="4E261E7D"/>
    <w:rsid w:val="4E3E1358"/>
    <w:rsid w:val="4E6A7BE3"/>
    <w:rsid w:val="4E6C4972"/>
    <w:rsid w:val="4E7B6F32"/>
    <w:rsid w:val="4EF703D2"/>
    <w:rsid w:val="4EFE6AD0"/>
    <w:rsid w:val="4FA339E1"/>
    <w:rsid w:val="4FE4029F"/>
    <w:rsid w:val="4FE6773D"/>
    <w:rsid w:val="4FF45CCC"/>
    <w:rsid w:val="4FF512DD"/>
    <w:rsid w:val="50290FEA"/>
    <w:rsid w:val="503A42E5"/>
    <w:rsid w:val="509F42C6"/>
    <w:rsid w:val="50B91EE7"/>
    <w:rsid w:val="50BF46D7"/>
    <w:rsid w:val="51420D92"/>
    <w:rsid w:val="514653B1"/>
    <w:rsid w:val="515661FD"/>
    <w:rsid w:val="51C21EDE"/>
    <w:rsid w:val="51E20313"/>
    <w:rsid w:val="51ED28A4"/>
    <w:rsid w:val="52613741"/>
    <w:rsid w:val="526741AD"/>
    <w:rsid w:val="534053B7"/>
    <w:rsid w:val="53842923"/>
    <w:rsid w:val="53B94596"/>
    <w:rsid w:val="53BC51E9"/>
    <w:rsid w:val="547075D6"/>
    <w:rsid w:val="5492131D"/>
    <w:rsid w:val="54C00F08"/>
    <w:rsid w:val="54CE7E94"/>
    <w:rsid w:val="55710F83"/>
    <w:rsid w:val="55967684"/>
    <w:rsid w:val="55B97CEC"/>
    <w:rsid w:val="55BB2D26"/>
    <w:rsid w:val="55BF3234"/>
    <w:rsid w:val="55D718D7"/>
    <w:rsid w:val="55DE584A"/>
    <w:rsid w:val="55FB7A30"/>
    <w:rsid w:val="56074B63"/>
    <w:rsid w:val="56314F9F"/>
    <w:rsid w:val="56B00E81"/>
    <w:rsid w:val="56BA6E6C"/>
    <w:rsid w:val="56CB3FCC"/>
    <w:rsid w:val="56E9798D"/>
    <w:rsid w:val="56EA0202"/>
    <w:rsid w:val="570524FE"/>
    <w:rsid w:val="5728120B"/>
    <w:rsid w:val="57337F8A"/>
    <w:rsid w:val="57790FEF"/>
    <w:rsid w:val="57835078"/>
    <w:rsid w:val="579D3709"/>
    <w:rsid w:val="57A70418"/>
    <w:rsid w:val="57AB42AD"/>
    <w:rsid w:val="57E416F5"/>
    <w:rsid w:val="57EA7B72"/>
    <w:rsid w:val="58372799"/>
    <w:rsid w:val="585C3C2E"/>
    <w:rsid w:val="58C47EF0"/>
    <w:rsid w:val="58DD65A0"/>
    <w:rsid w:val="58F1612C"/>
    <w:rsid w:val="591F0EF4"/>
    <w:rsid w:val="594B0611"/>
    <w:rsid w:val="596D6995"/>
    <w:rsid w:val="59D25B64"/>
    <w:rsid w:val="59EB67DB"/>
    <w:rsid w:val="59EB778D"/>
    <w:rsid w:val="5A2301D6"/>
    <w:rsid w:val="5A654D80"/>
    <w:rsid w:val="5A6F0FDF"/>
    <w:rsid w:val="5ABC1339"/>
    <w:rsid w:val="5B5E7747"/>
    <w:rsid w:val="5B625AF5"/>
    <w:rsid w:val="5B8B7B1B"/>
    <w:rsid w:val="5BA0722C"/>
    <w:rsid w:val="5BB71F8E"/>
    <w:rsid w:val="5BC72785"/>
    <w:rsid w:val="5BE877AA"/>
    <w:rsid w:val="5C1761A7"/>
    <w:rsid w:val="5C1F025F"/>
    <w:rsid w:val="5C414DD2"/>
    <w:rsid w:val="5C436512"/>
    <w:rsid w:val="5C4F5986"/>
    <w:rsid w:val="5C603F81"/>
    <w:rsid w:val="5C6A5252"/>
    <w:rsid w:val="5C7B745F"/>
    <w:rsid w:val="5C950EF6"/>
    <w:rsid w:val="5CA130BF"/>
    <w:rsid w:val="5CB14271"/>
    <w:rsid w:val="5D0B4791"/>
    <w:rsid w:val="5D144406"/>
    <w:rsid w:val="5D324BA0"/>
    <w:rsid w:val="5D347D1F"/>
    <w:rsid w:val="5D993EF4"/>
    <w:rsid w:val="5DB905BB"/>
    <w:rsid w:val="5DEF1EB3"/>
    <w:rsid w:val="5E0E1A4E"/>
    <w:rsid w:val="5E1730EA"/>
    <w:rsid w:val="5E78396A"/>
    <w:rsid w:val="5EA2222E"/>
    <w:rsid w:val="5EA7002F"/>
    <w:rsid w:val="5EB32018"/>
    <w:rsid w:val="5EBC5AF5"/>
    <w:rsid w:val="5ED86CB6"/>
    <w:rsid w:val="5EDD61AF"/>
    <w:rsid w:val="5EF26A23"/>
    <w:rsid w:val="5EF80F29"/>
    <w:rsid w:val="5F136B5D"/>
    <w:rsid w:val="5F1F1C0E"/>
    <w:rsid w:val="5F2509DF"/>
    <w:rsid w:val="5FAA1EC3"/>
    <w:rsid w:val="5FE07D05"/>
    <w:rsid w:val="5FFD3FBD"/>
    <w:rsid w:val="60087B7E"/>
    <w:rsid w:val="60995615"/>
    <w:rsid w:val="60AB59A3"/>
    <w:rsid w:val="6109503A"/>
    <w:rsid w:val="610C3E53"/>
    <w:rsid w:val="61552E94"/>
    <w:rsid w:val="61730824"/>
    <w:rsid w:val="6175238F"/>
    <w:rsid w:val="61B03707"/>
    <w:rsid w:val="62205C3F"/>
    <w:rsid w:val="62300A23"/>
    <w:rsid w:val="62772F79"/>
    <w:rsid w:val="62916113"/>
    <w:rsid w:val="62DA1EC6"/>
    <w:rsid w:val="63136E56"/>
    <w:rsid w:val="6320177E"/>
    <w:rsid w:val="63390C43"/>
    <w:rsid w:val="6379268E"/>
    <w:rsid w:val="63A1280B"/>
    <w:rsid w:val="63B96FA0"/>
    <w:rsid w:val="63CC508E"/>
    <w:rsid w:val="63D13BC7"/>
    <w:rsid w:val="63E10D01"/>
    <w:rsid w:val="63E51B13"/>
    <w:rsid w:val="641A70C6"/>
    <w:rsid w:val="641F2F4E"/>
    <w:rsid w:val="64396549"/>
    <w:rsid w:val="64915A72"/>
    <w:rsid w:val="64921132"/>
    <w:rsid w:val="64E7039C"/>
    <w:rsid w:val="65224B33"/>
    <w:rsid w:val="652B15E2"/>
    <w:rsid w:val="652F1587"/>
    <w:rsid w:val="65325C65"/>
    <w:rsid w:val="654F6086"/>
    <w:rsid w:val="65705AD7"/>
    <w:rsid w:val="65C32249"/>
    <w:rsid w:val="66424796"/>
    <w:rsid w:val="66660DB7"/>
    <w:rsid w:val="66B0464F"/>
    <w:rsid w:val="66C76117"/>
    <w:rsid w:val="66D40C48"/>
    <w:rsid w:val="672E75A8"/>
    <w:rsid w:val="67562FFB"/>
    <w:rsid w:val="67BE78D9"/>
    <w:rsid w:val="67C129F2"/>
    <w:rsid w:val="6821506E"/>
    <w:rsid w:val="68435E55"/>
    <w:rsid w:val="684F2EB5"/>
    <w:rsid w:val="6850201D"/>
    <w:rsid w:val="68D32CD3"/>
    <w:rsid w:val="68E74790"/>
    <w:rsid w:val="68F144FD"/>
    <w:rsid w:val="68F43D44"/>
    <w:rsid w:val="69327EC9"/>
    <w:rsid w:val="693C765F"/>
    <w:rsid w:val="69A9560C"/>
    <w:rsid w:val="69BA15C7"/>
    <w:rsid w:val="69DD69BF"/>
    <w:rsid w:val="69EE2903"/>
    <w:rsid w:val="6A1502D8"/>
    <w:rsid w:val="6A254CBA"/>
    <w:rsid w:val="6A540AF4"/>
    <w:rsid w:val="6A725E22"/>
    <w:rsid w:val="6A7F47A9"/>
    <w:rsid w:val="6AD1636D"/>
    <w:rsid w:val="6B291A8E"/>
    <w:rsid w:val="6B2C5966"/>
    <w:rsid w:val="6B5818F2"/>
    <w:rsid w:val="6B867604"/>
    <w:rsid w:val="6B976469"/>
    <w:rsid w:val="6B9F6CC6"/>
    <w:rsid w:val="6BA95B36"/>
    <w:rsid w:val="6BB14376"/>
    <w:rsid w:val="6BC920C4"/>
    <w:rsid w:val="6BD35871"/>
    <w:rsid w:val="6BDF70C3"/>
    <w:rsid w:val="6C5A6705"/>
    <w:rsid w:val="6C67306C"/>
    <w:rsid w:val="6C755A37"/>
    <w:rsid w:val="6C882CD0"/>
    <w:rsid w:val="6CE86547"/>
    <w:rsid w:val="6D1A1720"/>
    <w:rsid w:val="6D7713B9"/>
    <w:rsid w:val="6DA958D1"/>
    <w:rsid w:val="6DB22B2F"/>
    <w:rsid w:val="6DE12E2B"/>
    <w:rsid w:val="6DF445C1"/>
    <w:rsid w:val="6E0B1E30"/>
    <w:rsid w:val="6E3C3C3D"/>
    <w:rsid w:val="6E3C7E9F"/>
    <w:rsid w:val="6E5622AC"/>
    <w:rsid w:val="6E5A2DAC"/>
    <w:rsid w:val="6E5D7148"/>
    <w:rsid w:val="6E74672E"/>
    <w:rsid w:val="6E8F0BEC"/>
    <w:rsid w:val="6EA37178"/>
    <w:rsid w:val="6EC82E4D"/>
    <w:rsid w:val="6F170B32"/>
    <w:rsid w:val="6F3C7C9B"/>
    <w:rsid w:val="6F5E7031"/>
    <w:rsid w:val="6F646577"/>
    <w:rsid w:val="6F6551A2"/>
    <w:rsid w:val="6F79242D"/>
    <w:rsid w:val="70134ABB"/>
    <w:rsid w:val="70186983"/>
    <w:rsid w:val="70481687"/>
    <w:rsid w:val="70C419A6"/>
    <w:rsid w:val="7158263F"/>
    <w:rsid w:val="717B7C74"/>
    <w:rsid w:val="71850820"/>
    <w:rsid w:val="719638CA"/>
    <w:rsid w:val="71BB589F"/>
    <w:rsid w:val="720971E1"/>
    <w:rsid w:val="720D3EB3"/>
    <w:rsid w:val="720E068B"/>
    <w:rsid w:val="724B39FC"/>
    <w:rsid w:val="724F0D1A"/>
    <w:rsid w:val="725F0189"/>
    <w:rsid w:val="72AC7F1B"/>
    <w:rsid w:val="72B55021"/>
    <w:rsid w:val="72DC2871"/>
    <w:rsid w:val="72FF629D"/>
    <w:rsid w:val="730D265B"/>
    <w:rsid w:val="73184E95"/>
    <w:rsid w:val="732A7F19"/>
    <w:rsid w:val="733F40AC"/>
    <w:rsid w:val="734A3C51"/>
    <w:rsid w:val="73876BA7"/>
    <w:rsid w:val="73BD5740"/>
    <w:rsid w:val="73C45D5F"/>
    <w:rsid w:val="73E663F2"/>
    <w:rsid w:val="73EB610B"/>
    <w:rsid w:val="73FB573E"/>
    <w:rsid w:val="740C316E"/>
    <w:rsid w:val="742528E7"/>
    <w:rsid w:val="74396BCB"/>
    <w:rsid w:val="744D7664"/>
    <w:rsid w:val="74604B19"/>
    <w:rsid w:val="746C765B"/>
    <w:rsid w:val="749C7A41"/>
    <w:rsid w:val="74A57C18"/>
    <w:rsid w:val="752735AB"/>
    <w:rsid w:val="75594165"/>
    <w:rsid w:val="75846F2D"/>
    <w:rsid w:val="75944E17"/>
    <w:rsid w:val="75F0370D"/>
    <w:rsid w:val="760658C4"/>
    <w:rsid w:val="76202CFA"/>
    <w:rsid w:val="764847C6"/>
    <w:rsid w:val="76544B51"/>
    <w:rsid w:val="7685584E"/>
    <w:rsid w:val="76965921"/>
    <w:rsid w:val="76D0242A"/>
    <w:rsid w:val="76FC7E1A"/>
    <w:rsid w:val="775D3592"/>
    <w:rsid w:val="776534A2"/>
    <w:rsid w:val="77A56555"/>
    <w:rsid w:val="782A4F4A"/>
    <w:rsid w:val="783F444B"/>
    <w:rsid w:val="78933C3F"/>
    <w:rsid w:val="78B11DE7"/>
    <w:rsid w:val="78C672C5"/>
    <w:rsid w:val="790D0253"/>
    <w:rsid w:val="79330968"/>
    <w:rsid w:val="79557ED0"/>
    <w:rsid w:val="799B7F3D"/>
    <w:rsid w:val="799F7935"/>
    <w:rsid w:val="79BA116F"/>
    <w:rsid w:val="79CC798D"/>
    <w:rsid w:val="79DC0780"/>
    <w:rsid w:val="79E77C1A"/>
    <w:rsid w:val="7A0441EA"/>
    <w:rsid w:val="7A737383"/>
    <w:rsid w:val="7A843C7B"/>
    <w:rsid w:val="7AC00C09"/>
    <w:rsid w:val="7AE52EFE"/>
    <w:rsid w:val="7B38234C"/>
    <w:rsid w:val="7B4236AC"/>
    <w:rsid w:val="7B596946"/>
    <w:rsid w:val="7B750F6B"/>
    <w:rsid w:val="7B840A4C"/>
    <w:rsid w:val="7B883459"/>
    <w:rsid w:val="7BE44DB2"/>
    <w:rsid w:val="7BEA27B5"/>
    <w:rsid w:val="7BEB191B"/>
    <w:rsid w:val="7C3B6166"/>
    <w:rsid w:val="7C4F325E"/>
    <w:rsid w:val="7C647812"/>
    <w:rsid w:val="7C785DB2"/>
    <w:rsid w:val="7CAB3D98"/>
    <w:rsid w:val="7CB23B21"/>
    <w:rsid w:val="7CDC6C39"/>
    <w:rsid w:val="7CF15B8F"/>
    <w:rsid w:val="7D0A380A"/>
    <w:rsid w:val="7D1722DA"/>
    <w:rsid w:val="7D4C51E1"/>
    <w:rsid w:val="7D797161"/>
    <w:rsid w:val="7DC25F64"/>
    <w:rsid w:val="7DCB29E8"/>
    <w:rsid w:val="7DDE0E67"/>
    <w:rsid w:val="7E215A2C"/>
    <w:rsid w:val="7E3A0F62"/>
    <w:rsid w:val="7EA123CA"/>
    <w:rsid w:val="7EA83F57"/>
    <w:rsid w:val="7ECD724F"/>
    <w:rsid w:val="7EFB0260"/>
    <w:rsid w:val="7F1A58FA"/>
    <w:rsid w:val="7F226773"/>
    <w:rsid w:val="7F321A30"/>
    <w:rsid w:val="7F4176D0"/>
    <w:rsid w:val="7F9646C3"/>
    <w:rsid w:val="7FA41464"/>
    <w:rsid w:val="7FA71EB2"/>
    <w:rsid w:val="7FC55840"/>
    <w:rsid w:val="7FD341AD"/>
    <w:rsid w:val="7FFB3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qFormat="1"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iPriority="99"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after="330" w:line="576" w:lineRule="auto"/>
      <w:outlineLvl w:val="0"/>
    </w:pPr>
    <w:rPr>
      <w:b/>
      <w:kern w:val="44"/>
      <w:sz w:val="44"/>
    </w:rPr>
  </w:style>
  <w:style w:type="paragraph" w:styleId="5">
    <w:name w:val="heading 2"/>
    <w:basedOn w:val="1"/>
    <w:next w:val="1"/>
    <w:link w:val="68"/>
    <w:unhideWhenUsed/>
    <w:qFormat/>
    <w:uiPriority w:val="0"/>
    <w:pPr>
      <w:keepNext/>
      <w:keepLines/>
      <w:spacing w:before="260" w:after="260" w:line="413" w:lineRule="auto"/>
      <w:outlineLvl w:val="1"/>
    </w:pPr>
    <w:rPr>
      <w:rFonts w:ascii="Arial" w:hAnsi="Arial" w:eastAsia="黑体"/>
      <w:b/>
      <w:sz w:val="32"/>
    </w:rPr>
  </w:style>
  <w:style w:type="paragraph" w:styleId="6">
    <w:name w:val="heading 3"/>
    <w:basedOn w:val="1"/>
    <w:next w:val="1"/>
    <w:unhideWhenUsed/>
    <w:qFormat/>
    <w:uiPriority w:val="0"/>
    <w:pPr>
      <w:keepNext/>
      <w:keepLines/>
      <w:jc w:val="center"/>
      <w:outlineLvl w:val="2"/>
    </w:pPr>
    <w:rPr>
      <w:rFonts w:eastAsia="黑体"/>
      <w:bCs/>
      <w:kern w:val="0"/>
      <w:sz w:val="24"/>
      <w:szCs w:val="3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0"/>
    <w:pPr>
      <w:ind w:firstLine="420" w:firstLineChars="200"/>
    </w:pPr>
  </w:style>
  <w:style w:type="paragraph" w:styleId="3">
    <w:name w:val="Body Text Indent"/>
    <w:basedOn w:val="1"/>
    <w:next w:val="2"/>
    <w:qFormat/>
    <w:uiPriority w:val="0"/>
    <w:pPr>
      <w:spacing w:line="380" w:lineRule="exact"/>
      <w:ind w:firstLine="480"/>
    </w:pPr>
    <w:rPr>
      <w:rFonts w:eastAsia="方正书宋简体"/>
      <w:kern w:val="0"/>
      <w:sz w:val="24"/>
      <w:szCs w:val="20"/>
    </w:rPr>
  </w:style>
  <w:style w:type="paragraph" w:styleId="7">
    <w:name w:val="Normal Indent"/>
    <w:basedOn w:val="1"/>
    <w:qFormat/>
    <w:uiPriority w:val="0"/>
    <w:pPr>
      <w:ind w:firstLine="420"/>
    </w:pPr>
    <w:rPr>
      <w:kern w:val="0"/>
      <w:sz w:val="20"/>
    </w:rPr>
  </w:style>
  <w:style w:type="paragraph" w:styleId="8">
    <w:name w:val="caption"/>
    <w:basedOn w:val="1"/>
    <w:next w:val="1"/>
    <w:semiHidden/>
    <w:unhideWhenUsed/>
    <w:qFormat/>
    <w:uiPriority w:val="0"/>
    <w:rPr>
      <w:rFonts w:ascii="Arial" w:hAnsi="Arial" w:eastAsia="黑体"/>
      <w:sz w:val="20"/>
    </w:rPr>
  </w:style>
  <w:style w:type="paragraph" w:styleId="9">
    <w:name w:val="toa heading"/>
    <w:basedOn w:val="1"/>
    <w:next w:val="1"/>
    <w:qFormat/>
    <w:uiPriority w:val="0"/>
    <w:pPr>
      <w:spacing w:before="120"/>
    </w:pPr>
    <w:rPr>
      <w:rFonts w:ascii="Cambria" w:hAnsi="Cambria"/>
      <w:sz w:val="24"/>
    </w:rPr>
  </w:style>
  <w:style w:type="paragraph" w:styleId="10">
    <w:name w:val="Body Text 3"/>
    <w:basedOn w:val="1"/>
    <w:unhideWhenUsed/>
    <w:qFormat/>
    <w:uiPriority w:val="0"/>
    <w:pPr>
      <w:spacing w:after="120"/>
    </w:pPr>
    <w:rPr>
      <w:sz w:val="16"/>
      <w:szCs w:val="16"/>
    </w:rPr>
  </w:style>
  <w:style w:type="paragraph" w:styleId="11">
    <w:name w:val="Body Text"/>
    <w:basedOn w:val="1"/>
    <w:next w:val="12"/>
    <w:qFormat/>
    <w:uiPriority w:val="0"/>
    <w:pPr>
      <w:spacing w:after="120"/>
    </w:pPr>
  </w:style>
  <w:style w:type="paragraph" w:styleId="12">
    <w:name w:val="Date"/>
    <w:basedOn w:val="1"/>
    <w:next w:val="1"/>
    <w:qFormat/>
    <w:uiPriority w:val="99"/>
    <w:rPr>
      <w:rFonts w:ascii="Calibri" w:hAnsi="Calibri"/>
    </w:rPr>
  </w:style>
  <w:style w:type="paragraph" w:styleId="13">
    <w:name w:val="Block Text"/>
    <w:basedOn w:val="1"/>
    <w:qFormat/>
    <w:uiPriority w:val="0"/>
    <w:pPr>
      <w:adjustRightInd w:val="0"/>
      <w:ind w:left="420" w:right="33"/>
      <w:jc w:val="left"/>
      <w:textAlignment w:val="baseline"/>
    </w:pPr>
    <w:rPr>
      <w:sz w:val="24"/>
      <w:szCs w:val="20"/>
    </w:rPr>
  </w:style>
  <w:style w:type="paragraph" w:styleId="14">
    <w:name w:val="toc 3"/>
    <w:basedOn w:val="1"/>
    <w:next w:val="1"/>
    <w:qFormat/>
    <w:uiPriority w:val="0"/>
    <w:pPr>
      <w:ind w:left="840" w:leftChars="400"/>
    </w:pPr>
  </w:style>
  <w:style w:type="paragraph" w:styleId="15">
    <w:name w:val="Plain Text"/>
    <w:basedOn w:val="1"/>
    <w:link w:val="69"/>
    <w:qFormat/>
    <w:uiPriority w:val="0"/>
    <w:rPr>
      <w:rFonts w:ascii="宋体" w:hAnsi="宋体"/>
    </w:rPr>
  </w:style>
  <w:style w:type="paragraph" w:styleId="16">
    <w:name w:val="Balloon Text"/>
    <w:basedOn w:val="1"/>
    <w:link w:val="62"/>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link w:val="6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39"/>
  </w:style>
  <w:style w:type="paragraph" w:styleId="20">
    <w:name w:val="Subtitle"/>
    <w:basedOn w:val="1"/>
    <w:next w:val="1"/>
    <w:link w:val="87"/>
    <w:qFormat/>
    <w:uiPriority w:val="0"/>
    <w:pPr>
      <w:spacing w:before="240" w:after="60" w:line="312" w:lineRule="auto"/>
      <w:jc w:val="center"/>
      <w:outlineLvl w:val="1"/>
    </w:pPr>
    <w:rPr>
      <w:rFonts w:eastAsia="宋体" w:asciiTheme="majorHAnsi" w:hAnsiTheme="majorHAnsi" w:cstheme="majorBidi"/>
      <w:b/>
      <w:bCs/>
      <w:kern w:val="28"/>
      <w:sz w:val="32"/>
      <w:szCs w:val="32"/>
    </w:rPr>
  </w:style>
  <w:style w:type="paragraph" w:styleId="21">
    <w:name w:val="List Number 5"/>
    <w:basedOn w:val="1"/>
    <w:qFormat/>
    <w:uiPriority w:val="0"/>
    <w:pPr>
      <w:numPr>
        <w:ilvl w:val="0"/>
        <w:numId w:val="1"/>
      </w:numPr>
    </w:pPr>
  </w:style>
  <w:style w:type="paragraph" w:styleId="22">
    <w:name w:val="footnote text"/>
    <w:basedOn w:val="1"/>
    <w:next w:val="1"/>
    <w:qFormat/>
    <w:uiPriority w:val="0"/>
    <w:pPr>
      <w:snapToGrid w:val="0"/>
    </w:pPr>
    <w:rPr>
      <w:rFonts w:ascii="Calibri" w:hAnsi="Calibri" w:eastAsia="宋体" w:cs="宋体"/>
      <w:sz w:val="18"/>
    </w:rPr>
  </w:style>
  <w:style w:type="paragraph" w:styleId="23">
    <w:name w:val="index 9"/>
    <w:basedOn w:val="1"/>
    <w:next w:val="1"/>
    <w:unhideWhenUsed/>
    <w:qFormat/>
    <w:uiPriority w:val="99"/>
    <w:pPr>
      <w:ind w:left="1600" w:leftChars="1600"/>
    </w:pPr>
  </w:style>
  <w:style w:type="paragraph" w:styleId="24">
    <w:name w:val="toc 2"/>
    <w:basedOn w:val="1"/>
    <w:next w:val="1"/>
    <w:qFormat/>
    <w:uiPriority w:val="39"/>
    <w:pPr>
      <w:ind w:left="420" w:leftChars="200"/>
    </w:pPr>
  </w:style>
  <w:style w:type="paragraph" w:styleId="25">
    <w:name w:val="Normal (Web)"/>
    <w:basedOn w:val="1"/>
    <w:unhideWhenUsed/>
    <w:qFormat/>
    <w:uiPriority w:val="0"/>
    <w:rPr>
      <w:sz w:val="24"/>
    </w:rPr>
  </w:style>
  <w:style w:type="paragraph" w:styleId="26">
    <w:name w:val="Title"/>
    <w:basedOn w:val="1"/>
    <w:next w:val="1"/>
    <w:link w:val="64"/>
    <w:qFormat/>
    <w:uiPriority w:val="0"/>
    <w:pPr>
      <w:spacing w:before="240" w:after="60"/>
      <w:jc w:val="center"/>
      <w:outlineLvl w:val="0"/>
    </w:pPr>
    <w:rPr>
      <w:rFonts w:eastAsia="宋体" w:asciiTheme="majorHAnsi" w:hAnsiTheme="majorHAnsi" w:cstheme="majorBidi"/>
      <w:b/>
      <w:bCs/>
      <w:sz w:val="32"/>
      <w:szCs w:val="32"/>
    </w:rPr>
  </w:style>
  <w:style w:type="paragraph" w:styleId="27">
    <w:name w:val="Body Text First Indent"/>
    <w:basedOn w:val="11"/>
    <w:qFormat/>
    <w:uiPriority w:val="0"/>
    <w:pPr>
      <w:ind w:firstLine="420" w:firstLineChars="100"/>
    </w:pPr>
    <w:rPr>
      <w:szCs w:val="20"/>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bCs/>
    </w:rPr>
  </w:style>
  <w:style w:type="character" w:styleId="32">
    <w:name w:val="Hyperlink"/>
    <w:unhideWhenUsed/>
    <w:qFormat/>
    <w:uiPriority w:val="99"/>
    <w:rPr>
      <w:rFonts w:cs="Times New Roman"/>
      <w:color w:val="0000FF"/>
      <w:u w:val="single"/>
    </w:rPr>
  </w:style>
  <w:style w:type="character" w:styleId="33">
    <w:name w:val="HTML Sample"/>
    <w:basedOn w:val="30"/>
    <w:unhideWhenUsed/>
    <w:qFormat/>
    <w:uiPriority w:val="99"/>
    <w:rPr>
      <w:rFonts w:ascii="Courier New" w:hAnsi="Courier New"/>
    </w:rPr>
  </w:style>
  <w:style w:type="paragraph" w:customStyle="1" w:styleId="34">
    <w:name w:val="_Style 2"/>
    <w:basedOn w:val="1"/>
    <w:next w:val="1"/>
    <w:qFormat/>
    <w:uiPriority w:val="34"/>
    <w:pPr>
      <w:ind w:firstLine="420" w:firstLineChars="200"/>
    </w:pPr>
  </w:style>
  <w:style w:type="paragraph" w:customStyle="1" w:styleId="35">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36">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7">
    <w:name w:val="表内文本"/>
    <w:qFormat/>
    <w:uiPriority w:val="0"/>
    <w:pPr>
      <w:widowControl w:val="0"/>
      <w:adjustRightInd w:val="0"/>
      <w:snapToGrid w:val="0"/>
      <w:jc w:val="center"/>
    </w:pPr>
    <w:rPr>
      <w:rFonts w:ascii="Times New Roman" w:hAnsi="Times New Roman" w:eastAsia="仿宋" w:cs="Times New Roman"/>
      <w:spacing w:val="-20"/>
      <w:kern w:val="2"/>
      <w:sz w:val="28"/>
      <w:szCs w:val="21"/>
      <w:lang w:val="en-US" w:eastAsia="zh-CN" w:bidi="ar-SA"/>
    </w:rPr>
  </w:style>
  <w:style w:type="paragraph" w:customStyle="1" w:styleId="38">
    <w:name w:val="1"/>
    <w:basedOn w:val="1"/>
    <w:next w:val="15"/>
    <w:qFormat/>
    <w:uiPriority w:val="0"/>
    <w:rPr>
      <w:rFonts w:ascii="宋体" w:hAnsi="Courier New"/>
      <w:szCs w:val="22"/>
    </w:rPr>
  </w:style>
  <w:style w:type="paragraph" w:customStyle="1" w:styleId="39">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40">
    <w:name w:val="纯文本_0"/>
    <w:basedOn w:val="41"/>
    <w:unhideWhenUsed/>
    <w:qFormat/>
    <w:uiPriority w:val="0"/>
    <w:pPr>
      <w:widowControl/>
      <w:jc w:val="left"/>
    </w:pPr>
    <w:rPr>
      <w:rFonts w:ascii="宋体" w:hAnsi="Courier New"/>
      <w:kern w:val="0"/>
      <w:sz w:val="20"/>
      <w:szCs w:val="21"/>
      <w:lang w:val="zh-CN"/>
    </w:rPr>
  </w:style>
  <w:style w:type="paragraph" w:customStyle="1" w:styleId="41">
    <w:name w:val="正文_2"/>
    <w:next w:val="42"/>
    <w:qFormat/>
    <w:uiPriority w:val="0"/>
    <w:pPr>
      <w:widowControl w:val="0"/>
      <w:jc w:val="both"/>
    </w:pPr>
    <w:rPr>
      <w:rFonts w:ascii="Calibri" w:hAnsi="Calibri" w:eastAsia="宋体" w:cs="Times New Roman"/>
      <w:kern w:val="2"/>
      <w:sz w:val="21"/>
      <w:szCs w:val="22"/>
      <w:lang w:val="en-US" w:eastAsia="zh-CN" w:bidi="ar-SA"/>
    </w:rPr>
  </w:style>
  <w:style w:type="paragraph" w:customStyle="1" w:styleId="42">
    <w:name w:val="正文文本_1"/>
    <w:basedOn w:val="43"/>
    <w:qFormat/>
    <w:uiPriority w:val="0"/>
    <w:pPr>
      <w:adjustRightInd w:val="0"/>
      <w:spacing w:after="60" w:line="360" w:lineRule="atLeast"/>
      <w:ind w:left="72" w:leftChars="30" w:right="30" w:rightChars="30"/>
      <w:jc w:val="center"/>
      <w:textAlignment w:val="baseline"/>
    </w:pPr>
    <w:rPr>
      <w:rFonts w:ascii="Calibri" w:hAnsi="Calibri" w:eastAsia="宋体"/>
    </w:rPr>
  </w:style>
  <w:style w:type="paragraph" w:customStyle="1" w:styleId="43">
    <w:name w:val="正文_1_0"/>
    <w:basedOn w:val="41"/>
    <w:next w:val="44"/>
    <w:qFormat/>
    <w:uiPriority w:val="0"/>
    <w:pPr>
      <w:widowControl w:val="0"/>
      <w:jc w:val="both"/>
    </w:pPr>
    <w:rPr>
      <w:rFonts w:ascii="Calibri" w:hAnsi="Calibri"/>
      <w:kern w:val="2"/>
      <w:sz w:val="21"/>
      <w:szCs w:val="22"/>
      <w:lang w:val="en-US" w:eastAsia="zh-CN" w:bidi="ar-SA"/>
    </w:rPr>
  </w:style>
  <w:style w:type="paragraph" w:customStyle="1" w:styleId="44">
    <w:name w:val="正文首行缩进1"/>
    <w:basedOn w:val="45"/>
    <w:unhideWhenUsed/>
    <w:qFormat/>
    <w:uiPriority w:val="99"/>
    <w:pPr>
      <w:ind w:firstLine="420" w:firstLineChars="100"/>
    </w:pPr>
    <w:rPr>
      <w:szCs w:val="22"/>
    </w:rPr>
  </w:style>
  <w:style w:type="paragraph" w:customStyle="1" w:styleId="45">
    <w:name w:val="正文文本_0_0"/>
    <w:basedOn w:val="46"/>
    <w:qFormat/>
    <w:uiPriority w:val="0"/>
    <w:pPr>
      <w:spacing w:before="100" w:beforeAutospacing="1" w:after="120"/>
    </w:pPr>
    <w:rPr>
      <w:rFonts w:ascii="Calibri" w:hAnsi="Calibri"/>
    </w:rPr>
  </w:style>
  <w:style w:type="paragraph" w:customStyle="1" w:styleId="46">
    <w:name w:val="正文_1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47">
    <w:name w:val="标题 3_0"/>
    <w:basedOn w:val="41"/>
    <w:next w:val="41"/>
    <w:qFormat/>
    <w:uiPriority w:val="9"/>
    <w:pPr>
      <w:keepNext/>
      <w:keepLines/>
      <w:numPr>
        <w:ilvl w:val="2"/>
        <w:numId w:val="2"/>
      </w:numPr>
      <w:spacing w:before="260" w:after="260" w:line="416" w:lineRule="auto"/>
      <w:outlineLvl w:val="2"/>
    </w:pPr>
    <w:rPr>
      <w:rFonts w:ascii="Times New Roman" w:hAnsi="Times New Roman" w:eastAsia="华文细黑"/>
      <w:kern w:val="0"/>
      <w:sz w:val="36"/>
      <w:szCs w:val="20"/>
    </w:rPr>
  </w:style>
  <w:style w:type="paragraph" w:customStyle="1" w:styleId="48">
    <w:name w:val="纯文本_0_0"/>
    <w:basedOn w:val="49"/>
    <w:unhideWhenUsed/>
    <w:qFormat/>
    <w:uiPriority w:val="0"/>
    <w:pPr>
      <w:widowControl/>
      <w:jc w:val="left"/>
    </w:pPr>
    <w:rPr>
      <w:rFonts w:ascii="宋体" w:hAnsi="Courier New"/>
      <w:kern w:val="0"/>
      <w:sz w:val="20"/>
      <w:szCs w:val="21"/>
      <w:lang w:val="zh-CN"/>
    </w:rPr>
  </w:style>
  <w:style w:type="paragraph" w:customStyle="1" w:styleId="49">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
    <w:name w:val="纯文本_1"/>
    <w:basedOn w:val="1"/>
    <w:qFormat/>
    <w:uiPriority w:val="0"/>
    <w:pPr>
      <w:widowControl/>
      <w:jc w:val="left"/>
    </w:pPr>
    <w:rPr>
      <w:rFonts w:ascii="宋体" w:hAnsi="Courier New"/>
      <w:kern w:val="0"/>
      <w:sz w:val="20"/>
      <w:szCs w:val="21"/>
      <w:lang w:val="zh-CN"/>
    </w:rPr>
  </w:style>
  <w:style w:type="paragraph" w:customStyle="1" w:styleId="51">
    <w:name w:val="1_0"/>
    <w:basedOn w:val="1"/>
    <w:next w:val="50"/>
    <w:qFormat/>
    <w:uiPriority w:val="0"/>
    <w:rPr>
      <w:rFonts w:ascii="宋体" w:hAnsi="Courier New"/>
      <w:szCs w:val="20"/>
    </w:rPr>
  </w:style>
  <w:style w:type="paragraph" w:customStyle="1" w:styleId="52">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
    <w:name w:val="纯文本_2"/>
    <w:basedOn w:val="52"/>
    <w:unhideWhenUsed/>
    <w:qFormat/>
    <w:uiPriority w:val="0"/>
    <w:pPr>
      <w:widowControl/>
      <w:jc w:val="left"/>
    </w:pPr>
    <w:rPr>
      <w:rFonts w:ascii="宋体" w:hAnsi="Courier New"/>
      <w:kern w:val="0"/>
      <w:sz w:val="20"/>
      <w:szCs w:val="21"/>
      <w:lang w:val="zh-CN"/>
    </w:rPr>
  </w:style>
  <w:style w:type="paragraph" w:customStyle="1" w:styleId="54">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
    <w:name w:val="纯文本_3"/>
    <w:basedOn w:val="54"/>
    <w:qFormat/>
    <w:uiPriority w:val="0"/>
    <w:rPr>
      <w:rFonts w:ascii="宋体" w:hAnsi="Courier New"/>
      <w:kern w:val="0"/>
      <w:sz w:val="20"/>
      <w:szCs w:val="20"/>
      <w:lang w:val="zh-CN"/>
    </w:rPr>
  </w:style>
  <w:style w:type="paragraph" w:customStyle="1" w:styleId="56">
    <w:name w:val="Table Paragraph"/>
    <w:basedOn w:val="1"/>
    <w:qFormat/>
    <w:uiPriority w:val="1"/>
    <w:rPr>
      <w:rFonts w:ascii="宋体" w:hAnsi="宋体" w:cs="宋体"/>
      <w:lang w:val="zh-CN" w:bidi="zh-CN"/>
    </w:rPr>
  </w:style>
  <w:style w:type="paragraph" w:customStyle="1" w:styleId="57">
    <w:name w:val="样式1_1"/>
    <w:basedOn w:val="1"/>
    <w:qFormat/>
    <w:uiPriority w:val="0"/>
    <w:pPr>
      <w:keepNext/>
      <w:keepLines/>
      <w:widowControl/>
      <w:tabs>
        <w:tab w:val="left" w:pos="420"/>
      </w:tabs>
      <w:adjustRightInd w:val="0"/>
      <w:snapToGrid w:val="0"/>
      <w:ind w:left="420" w:hanging="420"/>
      <w:jc w:val="center"/>
      <w:outlineLvl w:val="1"/>
    </w:pPr>
    <w:rPr>
      <w:rFonts w:ascii="宋体" w:hAnsi="Arial"/>
      <w:b/>
      <w:kern w:val="0"/>
      <w:sz w:val="32"/>
      <w:szCs w:val="20"/>
    </w:rPr>
  </w:style>
  <w:style w:type="paragraph" w:customStyle="1" w:styleId="58">
    <w:name w:val="正文_1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正文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
    <w:name w:val="样式 样式 样式 样式 标题 2 + 宋体 五号 非加粗 黑色 + 段前: 6 磅 段后: 0 磅 行距: 单倍行距 + 段前:..."/>
    <w:basedOn w:val="1"/>
    <w:qFormat/>
    <w:uiPriority w:val="0"/>
    <w:pPr>
      <w:keepNext/>
      <w:keepLines/>
      <w:adjustRightInd w:val="0"/>
      <w:spacing w:before="240"/>
      <w:textAlignment w:val="baseline"/>
      <w:outlineLvl w:val="1"/>
    </w:pPr>
    <w:rPr>
      <w:rFonts w:ascii="宋体" w:hAnsi="宋体" w:eastAsia="宋体"/>
      <w:b/>
      <w:bCs/>
      <w:kern w:val="0"/>
      <w:szCs w:val="20"/>
    </w:rPr>
  </w:style>
  <w:style w:type="paragraph" w:customStyle="1" w:styleId="61">
    <w:name w:val="正文缩进1"/>
    <w:basedOn w:val="1"/>
    <w:qFormat/>
    <w:uiPriority w:val="0"/>
    <w:pPr>
      <w:autoSpaceDE w:val="0"/>
      <w:autoSpaceDN w:val="0"/>
      <w:adjustRightInd w:val="0"/>
      <w:ind w:firstLine="420"/>
    </w:pPr>
    <w:rPr>
      <w:rFonts w:ascii="宋体"/>
      <w:sz w:val="24"/>
    </w:rPr>
  </w:style>
  <w:style w:type="character" w:customStyle="1" w:styleId="62">
    <w:name w:val="批注框文本 字符"/>
    <w:basedOn w:val="30"/>
    <w:link w:val="16"/>
    <w:qFormat/>
    <w:uiPriority w:val="0"/>
    <w:rPr>
      <w:rFonts w:asciiTheme="minorHAnsi" w:hAnsiTheme="minorHAnsi" w:eastAsiaTheme="minorEastAsia" w:cstheme="minorBidi"/>
      <w:kern w:val="2"/>
      <w:sz w:val="18"/>
      <w:szCs w:val="18"/>
    </w:rPr>
  </w:style>
  <w:style w:type="paragraph" w:styleId="63">
    <w:name w:val="List Paragraph"/>
    <w:basedOn w:val="1"/>
    <w:unhideWhenUsed/>
    <w:qFormat/>
    <w:uiPriority w:val="99"/>
    <w:pPr>
      <w:ind w:firstLine="420" w:firstLineChars="200"/>
    </w:pPr>
  </w:style>
  <w:style w:type="character" w:customStyle="1" w:styleId="64">
    <w:name w:val="标题 字符"/>
    <w:basedOn w:val="30"/>
    <w:link w:val="26"/>
    <w:qFormat/>
    <w:uiPriority w:val="0"/>
    <w:rPr>
      <w:rFonts w:asciiTheme="majorHAnsi" w:hAnsiTheme="majorHAnsi" w:cstheme="majorBidi"/>
      <w:b/>
      <w:bCs/>
      <w:kern w:val="2"/>
      <w:sz w:val="32"/>
      <w:szCs w:val="32"/>
    </w:rPr>
  </w:style>
  <w:style w:type="character" w:customStyle="1" w:styleId="65">
    <w:name w:val="副标题 字符"/>
    <w:basedOn w:val="30"/>
    <w:link w:val="20"/>
    <w:qFormat/>
    <w:uiPriority w:val="0"/>
    <w:rPr>
      <w:rFonts w:asciiTheme="majorHAnsi" w:hAnsiTheme="majorHAnsi" w:cstheme="majorBidi"/>
      <w:b/>
      <w:bCs/>
      <w:kern w:val="28"/>
      <w:sz w:val="32"/>
      <w:szCs w:val="32"/>
    </w:rPr>
  </w:style>
  <w:style w:type="paragraph" w:customStyle="1" w:styleId="66">
    <w:name w:val="表名称"/>
    <w:basedOn w:val="7"/>
    <w:qFormat/>
    <w:uiPriority w:val="0"/>
    <w:pPr>
      <w:numPr>
        <w:ilvl w:val="0"/>
        <w:numId w:val="3"/>
      </w:numPr>
      <w:ind w:firstLine="0"/>
      <w:jc w:val="center"/>
    </w:pPr>
  </w:style>
  <w:style w:type="character" w:customStyle="1" w:styleId="67">
    <w:name w:val="页眉 字符"/>
    <w:basedOn w:val="30"/>
    <w:link w:val="18"/>
    <w:qFormat/>
    <w:uiPriority w:val="0"/>
    <w:rPr>
      <w:rFonts w:asciiTheme="minorHAnsi" w:hAnsiTheme="minorHAnsi" w:eastAsiaTheme="minorEastAsia" w:cstheme="minorBidi"/>
      <w:kern w:val="2"/>
      <w:sz w:val="18"/>
      <w:szCs w:val="24"/>
    </w:rPr>
  </w:style>
  <w:style w:type="character" w:customStyle="1" w:styleId="68">
    <w:name w:val="标题 2 字符"/>
    <w:basedOn w:val="30"/>
    <w:link w:val="5"/>
    <w:qFormat/>
    <w:uiPriority w:val="0"/>
    <w:rPr>
      <w:rFonts w:ascii="Arial" w:hAnsi="Arial" w:eastAsia="黑体" w:cstheme="minorBidi"/>
      <w:b/>
      <w:kern w:val="2"/>
      <w:sz w:val="32"/>
      <w:szCs w:val="24"/>
    </w:rPr>
  </w:style>
  <w:style w:type="character" w:customStyle="1" w:styleId="69">
    <w:name w:val="纯文本 字符"/>
    <w:basedOn w:val="30"/>
    <w:link w:val="15"/>
    <w:qFormat/>
    <w:uiPriority w:val="0"/>
    <w:rPr>
      <w:rFonts w:ascii="宋体" w:hAnsi="宋体" w:eastAsiaTheme="minorEastAsia" w:cstheme="minorBidi"/>
      <w:kern w:val="2"/>
      <w:sz w:val="21"/>
      <w:szCs w:val="24"/>
    </w:rPr>
  </w:style>
  <w:style w:type="character" w:customStyle="1" w:styleId="70">
    <w:name w:val="font31"/>
    <w:basedOn w:val="30"/>
    <w:qFormat/>
    <w:uiPriority w:val="0"/>
    <w:rPr>
      <w:rFonts w:hint="eastAsia" w:ascii="宋体" w:hAnsi="宋体" w:eastAsia="宋体" w:cs="宋体"/>
      <w:b/>
      <w:bCs/>
      <w:color w:val="000000"/>
      <w:sz w:val="22"/>
      <w:szCs w:val="22"/>
      <w:u w:val="none"/>
    </w:rPr>
  </w:style>
  <w:style w:type="character" w:customStyle="1" w:styleId="71">
    <w:name w:val="font11"/>
    <w:basedOn w:val="30"/>
    <w:qFormat/>
    <w:uiPriority w:val="0"/>
    <w:rPr>
      <w:rFonts w:hint="eastAsia" w:ascii="宋体" w:hAnsi="宋体" w:eastAsia="宋体" w:cs="宋体"/>
      <w:color w:val="000000"/>
      <w:sz w:val="22"/>
      <w:szCs w:val="22"/>
      <w:u w:val="none"/>
    </w:rPr>
  </w:style>
  <w:style w:type="character" w:customStyle="1" w:styleId="72">
    <w:name w:val="font51"/>
    <w:basedOn w:val="30"/>
    <w:qFormat/>
    <w:uiPriority w:val="0"/>
    <w:rPr>
      <w:rFonts w:hint="default" w:ascii="Times New Roman" w:hAnsi="Times New Roman" w:cs="Times New Roman"/>
      <w:color w:val="000000"/>
      <w:sz w:val="18"/>
      <w:szCs w:val="18"/>
      <w:u w:val="none"/>
    </w:rPr>
  </w:style>
  <w:style w:type="character" w:customStyle="1" w:styleId="73">
    <w:name w:val="font41"/>
    <w:basedOn w:val="30"/>
    <w:qFormat/>
    <w:uiPriority w:val="0"/>
    <w:rPr>
      <w:rFonts w:hint="eastAsia" w:ascii="宋体" w:hAnsi="宋体" w:eastAsia="宋体" w:cs="宋体"/>
      <w:color w:val="000000"/>
      <w:sz w:val="18"/>
      <w:szCs w:val="18"/>
      <w:u w:val="none"/>
    </w:rPr>
  </w:style>
  <w:style w:type="character" w:customStyle="1" w:styleId="74">
    <w:name w:val="font01"/>
    <w:basedOn w:val="30"/>
    <w:qFormat/>
    <w:uiPriority w:val="0"/>
    <w:rPr>
      <w:rFonts w:hint="eastAsia" w:ascii="宋体" w:hAnsi="宋体" w:eastAsia="宋体" w:cs="宋体"/>
      <w:color w:val="000000"/>
      <w:sz w:val="18"/>
      <w:szCs w:val="18"/>
      <w:u w:val="none"/>
    </w:rPr>
  </w:style>
  <w:style w:type="character" w:customStyle="1" w:styleId="75">
    <w:name w:val="font21"/>
    <w:basedOn w:val="30"/>
    <w:qFormat/>
    <w:uiPriority w:val="0"/>
    <w:rPr>
      <w:rFonts w:hint="eastAsia" w:ascii="宋体" w:hAnsi="宋体" w:eastAsia="宋体" w:cs="宋体"/>
      <w:color w:val="000000"/>
      <w:sz w:val="22"/>
      <w:szCs w:val="22"/>
      <w:u w:val="none"/>
    </w:rPr>
  </w:style>
  <w:style w:type="paragraph" w:customStyle="1" w:styleId="76">
    <w:name w:val="Body Text First Indent 21"/>
    <w:basedOn w:val="1"/>
    <w:qFormat/>
    <w:uiPriority w:val="0"/>
    <w:pPr>
      <w:spacing w:before="100" w:beforeAutospacing="1" w:after="100" w:afterAutospacing="1" w:line="540" w:lineRule="exact"/>
      <w:ind w:firstLine="200" w:firstLineChars="200"/>
    </w:pPr>
    <w:rPr>
      <w:rFonts w:eastAsia="仿宋_GB2312"/>
      <w:sz w:val="28"/>
      <w:szCs w:val="28"/>
    </w:rPr>
  </w:style>
  <w:style w:type="paragraph" w:customStyle="1" w:styleId="77">
    <w:name w:val="列表段落2"/>
    <w:basedOn w:val="1"/>
    <w:qFormat/>
    <w:uiPriority w:val="34"/>
    <w:pPr>
      <w:ind w:firstLine="420" w:firstLineChars="200"/>
    </w:pPr>
    <w:rPr>
      <w:szCs w:val="24"/>
    </w:rPr>
  </w:style>
  <w:style w:type="character" w:customStyle="1" w:styleId="78">
    <w:name w:val="样式 仿宋"/>
    <w:qFormat/>
    <w:uiPriority w:val="0"/>
    <w:rPr>
      <w:rFonts w:ascii="仿宋" w:hAnsi="仿宋" w:eastAsia="仿宋" w:cs="Times New Roman"/>
      <w:kern w:val="1"/>
    </w:rPr>
  </w:style>
  <w:style w:type="character" w:customStyle="1" w:styleId="79">
    <w:name w:val="font101"/>
    <w:basedOn w:val="30"/>
    <w:qFormat/>
    <w:uiPriority w:val="0"/>
    <w:rPr>
      <w:rFonts w:hint="eastAsia" w:ascii="宋体" w:hAnsi="宋体" w:eastAsia="宋体" w:cs="宋体"/>
      <w:color w:val="000000"/>
      <w:sz w:val="22"/>
      <w:szCs w:val="22"/>
      <w:u w:val="none"/>
    </w:rPr>
  </w:style>
  <w:style w:type="character" w:customStyle="1" w:styleId="80">
    <w:name w:val="font141"/>
    <w:basedOn w:val="30"/>
    <w:qFormat/>
    <w:uiPriority w:val="0"/>
    <w:rPr>
      <w:rFonts w:ascii="ˎ̥" w:hAnsi="ˎ̥" w:eastAsia="ˎ̥" w:cs="ˎ̥"/>
      <w:color w:val="000000"/>
      <w:sz w:val="22"/>
      <w:szCs w:val="22"/>
      <w:u w:val="none"/>
    </w:rPr>
  </w:style>
  <w:style w:type="character" w:customStyle="1" w:styleId="81">
    <w:name w:val="font112"/>
    <w:basedOn w:val="30"/>
    <w:qFormat/>
    <w:uiPriority w:val="0"/>
    <w:rPr>
      <w:rFonts w:hint="default" w:ascii="ˎ̥" w:hAnsi="ˎ̥" w:eastAsia="ˎ̥" w:cs="ˎ̥"/>
      <w:color w:val="000000"/>
      <w:sz w:val="22"/>
      <w:szCs w:val="22"/>
      <w:u w:val="none"/>
    </w:rPr>
  </w:style>
  <w:style w:type="character" w:customStyle="1" w:styleId="82">
    <w:name w:val="font61"/>
    <w:basedOn w:val="30"/>
    <w:qFormat/>
    <w:uiPriority w:val="0"/>
    <w:rPr>
      <w:rFonts w:hint="eastAsia" w:ascii="方正仿宋_GBK" w:hAnsi="方正仿宋_GBK" w:eastAsia="方正仿宋_GBK" w:cs="方正仿宋_GBK"/>
      <w:color w:val="000000"/>
      <w:sz w:val="24"/>
      <w:szCs w:val="24"/>
      <w:u w:val="none"/>
    </w:rPr>
  </w:style>
  <w:style w:type="character" w:customStyle="1" w:styleId="83">
    <w:name w:val="font71"/>
    <w:basedOn w:val="30"/>
    <w:qFormat/>
    <w:uiPriority w:val="0"/>
    <w:rPr>
      <w:rFonts w:hint="default" w:ascii="Times New Roman" w:hAnsi="Times New Roman" w:cs="Times New Roman"/>
      <w:color w:val="000000"/>
      <w:sz w:val="24"/>
      <w:szCs w:val="24"/>
      <w:u w:val="none"/>
    </w:rPr>
  </w:style>
  <w:style w:type="character" w:customStyle="1" w:styleId="84">
    <w:name w:val="font81"/>
    <w:basedOn w:val="30"/>
    <w:qFormat/>
    <w:uiPriority w:val="0"/>
    <w:rPr>
      <w:rFonts w:hint="default" w:ascii="Times New Roman" w:hAnsi="Times New Roman" w:cs="Times New Roman"/>
      <w:color w:val="000000"/>
      <w:sz w:val="24"/>
      <w:szCs w:val="24"/>
      <w:u w:val="none"/>
    </w:rPr>
  </w:style>
  <w:style w:type="character" w:customStyle="1" w:styleId="85">
    <w:name w:val="font91"/>
    <w:basedOn w:val="30"/>
    <w:qFormat/>
    <w:uiPriority w:val="0"/>
    <w:rPr>
      <w:rFonts w:hint="eastAsia" w:ascii="方正仿宋_GBK" w:hAnsi="方正仿宋_GBK" w:eastAsia="方正仿宋_GBK" w:cs="方正仿宋_GBK"/>
      <w:color w:val="000000"/>
      <w:sz w:val="24"/>
      <w:szCs w:val="24"/>
      <w:u w:val="none"/>
    </w:rPr>
  </w:style>
  <w:style w:type="character" w:customStyle="1" w:styleId="86">
    <w:name w:val="font121"/>
    <w:basedOn w:val="30"/>
    <w:qFormat/>
    <w:uiPriority w:val="0"/>
    <w:rPr>
      <w:rFonts w:hint="default" w:ascii="Times New Roman" w:hAnsi="Times New Roman" w:cs="Times New Roman"/>
      <w:color w:val="000000"/>
      <w:sz w:val="24"/>
      <w:szCs w:val="24"/>
      <w:u w:val="none"/>
    </w:rPr>
  </w:style>
  <w:style w:type="character" w:customStyle="1" w:styleId="87">
    <w:name w:val="副标题 Char"/>
    <w:basedOn w:val="30"/>
    <w:link w:val="20"/>
    <w:qFormat/>
    <w:uiPriority w:val="0"/>
    <w:rPr>
      <w:rFonts w:asciiTheme="majorHAnsi" w:hAnsiTheme="majorHAnsi" w:cstheme="majorBidi"/>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7" Type="http://schemas.openxmlformats.org/officeDocument/2006/relationships/font" Target="fonts/font27.odttf"/><Relationship Id="rId26" Type="http://schemas.openxmlformats.org/officeDocument/2006/relationships/font" Target="fonts/font26.odttf"/><Relationship Id="rId25" Type="http://schemas.openxmlformats.org/officeDocument/2006/relationships/font" Target="fonts/font25.odttf"/><Relationship Id="rId24" Type="http://schemas.openxmlformats.org/officeDocument/2006/relationships/font" Target="fonts/font24.odttf"/><Relationship Id="rId23" Type="http://schemas.openxmlformats.org/officeDocument/2006/relationships/font" Target="fonts/font23.odttf"/><Relationship Id="rId22" Type="http://schemas.openxmlformats.org/officeDocument/2006/relationships/font" Target="fonts/font22.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631852-3B6F-4CEB-9F8A-57FF51070222}">
  <ds:schemaRefs/>
</ds:datastoreItem>
</file>

<file path=docProps/app.xml><?xml version="1.0" encoding="utf-8"?>
<Properties xmlns="http://schemas.openxmlformats.org/officeDocument/2006/extended-properties" xmlns:vt="http://schemas.openxmlformats.org/officeDocument/2006/docPropsVTypes">
  <Template>Normal</Template>
  <Pages>68</Pages>
  <Words>9984</Words>
  <Characters>11273</Characters>
  <Lines>382</Lines>
  <Paragraphs>107</Paragraphs>
  <TotalTime>68</TotalTime>
  <ScaleCrop>false</ScaleCrop>
  <LinksUpToDate>false</LinksUpToDate>
  <CharactersWithSpaces>11518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2021-09-18T09:07:00Z</dcterms:created>
  <dc:creator>jjw</dc:creator>
  <cp:lastModifiedBy>shut the fucking off</cp:lastModifiedBy>
  <dcterms:modified xsi:type="dcterms:W3CDTF">2025-06-23T06:56:26Z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17054E361F544C8BB6A7531201C2163B_13</vt:lpwstr>
  </property>
  <property fmtid="{D5CDD505-2E9C-101B-9397-08002B2CF9AE}" pid="4" name="commondata">
    <vt:lpwstr>eyJoZGlkIjoiYjJhYzg1NWUyZDA0OTg1NjA0NTM4ZWM1ODM1YmUzOGMifQ==</vt:lpwstr>
  </property>
  <property fmtid="{D5CDD505-2E9C-101B-9397-08002B2CF9AE}" pid="5" name="KSOTemplateDocerSaveRecord">
    <vt:lpwstr>eyJoZGlkIjoiYjJhYzg1NWUyZDA0OTg1NjA0NTM4ZWM1ODM1YmUzOGMiLCJ1c2VySWQiOiIxNjQwMTUyNDU5In0=</vt:lpwstr>
  </property>
</Properties>
</file>