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EB0E1">
      <w:pPr>
        <w:snapToGrid w:val="0"/>
        <w:jc w:val="center"/>
        <w:rPr>
          <w:rFonts w:asciiTheme="minorEastAsia" w:hAnsiTheme="minorEastAsia" w:eastAsiaTheme="minorEastAsia"/>
          <w:b/>
          <w:bCs/>
          <w:sz w:val="44"/>
          <w:szCs w:val="46"/>
        </w:rPr>
      </w:pPr>
      <w:bookmarkStart w:id="0" w:name="_Toc44690597"/>
      <w:bookmarkStart w:id="1" w:name="_Toc44690671"/>
      <w:r>
        <w:rPr>
          <w:rFonts w:hint="eastAsia" w:asciiTheme="minorEastAsia" w:hAnsiTheme="minorEastAsia" w:eastAsiaTheme="minorEastAsia"/>
          <w:b/>
          <w:bCs/>
          <w:sz w:val="44"/>
          <w:szCs w:val="46"/>
        </w:rPr>
        <w:t xml:space="preserve"> </w:t>
      </w:r>
    </w:p>
    <w:p w14:paraId="18BD0B34">
      <w:pPr>
        <w:rPr>
          <w:rFonts w:asciiTheme="minorEastAsia" w:hAnsiTheme="minorEastAsia" w:eastAsiaTheme="minorEastAsia"/>
          <w:b/>
          <w:bCs/>
          <w:sz w:val="46"/>
          <w:szCs w:val="46"/>
        </w:rPr>
      </w:pPr>
    </w:p>
    <w:p w14:paraId="49688961">
      <w:pPr>
        <w:pStyle w:val="22"/>
        <w:numPr>
          <w:ilvl w:val="0"/>
          <w:numId w:val="0"/>
        </w:numPr>
        <w:ind w:left="840" w:leftChars="400"/>
      </w:pPr>
    </w:p>
    <w:p w14:paraId="285FA7A7">
      <w:pPr>
        <w:pStyle w:val="22"/>
        <w:numPr>
          <w:ilvl w:val="0"/>
          <w:numId w:val="0"/>
        </w:numPr>
        <w:ind w:left="840" w:leftChars="400"/>
      </w:pPr>
    </w:p>
    <w:p w14:paraId="392AA31C">
      <w:pPr>
        <w:autoSpaceDE w:val="0"/>
        <w:autoSpaceDN w:val="0"/>
        <w:adjustRightInd w:val="0"/>
        <w:spacing w:line="360" w:lineRule="auto"/>
        <w:jc w:val="center"/>
        <w:rPr>
          <w:rFonts w:hint="eastAsia" w:ascii="宋体" w:hAnsi="宋体" w:eastAsia="宋体"/>
          <w:b/>
          <w:kern w:val="0"/>
          <w:sz w:val="44"/>
          <w:szCs w:val="44"/>
          <w:lang w:eastAsia="zh-CN"/>
        </w:rPr>
      </w:pPr>
      <w:r>
        <w:rPr>
          <w:rFonts w:hint="eastAsia" w:ascii="宋体" w:hAnsi="宋体"/>
          <w:b/>
          <w:kern w:val="0"/>
          <w:sz w:val="44"/>
          <w:szCs w:val="44"/>
          <w:lang w:eastAsia="zh-CN"/>
        </w:rPr>
        <w:t>乌鲁木齐市沙依巴克区2024年自治区城乡义务教育城市校舍安全保障长效机制项目</w:t>
      </w:r>
    </w:p>
    <w:p w14:paraId="03C59782">
      <w:pPr>
        <w:pStyle w:val="10"/>
        <w:rPr>
          <w:rFonts w:asciiTheme="minorEastAsia" w:hAnsiTheme="minorEastAsia" w:eastAsiaTheme="minorEastAsia"/>
        </w:rPr>
      </w:pPr>
    </w:p>
    <w:p w14:paraId="4073EB77">
      <w:pPr>
        <w:pStyle w:val="10"/>
        <w:rPr>
          <w:rFonts w:asciiTheme="minorEastAsia" w:hAnsiTheme="minorEastAsia" w:eastAsiaTheme="minorEastAsia"/>
        </w:rPr>
      </w:pPr>
    </w:p>
    <w:p w14:paraId="53905DA5">
      <w:pPr>
        <w:pStyle w:val="14"/>
      </w:pPr>
    </w:p>
    <w:p w14:paraId="207C24A2">
      <w:pPr>
        <w:pStyle w:val="8"/>
        <w:rPr>
          <w:rFonts w:asciiTheme="minorEastAsia" w:hAnsiTheme="minorEastAsia" w:eastAsiaTheme="minorEastAsia"/>
        </w:rPr>
      </w:pPr>
    </w:p>
    <w:p w14:paraId="28B3E818"/>
    <w:p w14:paraId="31A56878">
      <w:pPr>
        <w:pStyle w:val="22"/>
        <w:numPr>
          <w:ilvl w:val="0"/>
          <w:numId w:val="0"/>
        </w:numPr>
        <w:ind w:left="840"/>
      </w:pPr>
    </w:p>
    <w:p w14:paraId="70938D5B">
      <w:pPr>
        <w:pStyle w:val="22"/>
        <w:numPr>
          <w:ilvl w:val="0"/>
          <w:numId w:val="0"/>
        </w:numPr>
        <w:ind w:left="840"/>
      </w:pPr>
    </w:p>
    <w:p w14:paraId="079F9DB0">
      <w:pPr>
        <w:pStyle w:val="22"/>
        <w:numPr>
          <w:ilvl w:val="0"/>
          <w:numId w:val="0"/>
        </w:numPr>
        <w:ind w:left="840"/>
      </w:pPr>
    </w:p>
    <w:p w14:paraId="38DFCDA9">
      <w:pPr>
        <w:snapToGrid w:val="0"/>
        <w:jc w:val="center"/>
        <w:rPr>
          <w:rFonts w:cs="宋体" w:asciiTheme="minorEastAsia" w:hAnsiTheme="minorEastAsia" w:eastAsiaTheme="minorEastAsia"/>
          <w:bCs/>
          <w:spacing w:val="20"/>
          <w:sz w:val="72"/>
          <w:szCs w:val="72"/>
        </w:rPr>
      </w:pPr>
      <w:r>
        <w:rPr>
          <w:rFonts w:hint="eastAsia" w:asciiTheme="minorEastAsia" w:hAnsiTheme="minorEastAsia" w:eastAsiaTheme="minorEastAsia"/>
          <w:b/>
          <w:spacing w:val="20"/>
          <w:sz w:val="96"/>
          <w:szCs w:val="96"/>
          <w:lang w:val="en-US" w:eastAsia="zh-CN"/>
        </w:rPr>
        <w:t>竞争性磋商</w:t>
      </w:r>
      <w:r>
        <w:rPr>
          <w:rFonts w:hint="eastAsia" w:asciiTheme="minorEastAsia" w:hAnsiTheme="minorEastAsia" w:eastAsiaTheme="minorEastAsia"/>
          <w:b/>
          <w:spacing w:val="20"/>
          <w:sz w:val="96"/>
          <w:szCs w:val="96"/>
        </w:rPr>
        <w:t>文件</w:t>
      </w:r>
    </w:p>
    <w:p w14:paraId="76BDC3A8">
      <w:pPr>
        <w:snapToGrid w:val="0"/>
        <w:spacing w:line="300" w:lineRule="auto"/>
        <w:rPr>
          <w:rFonts w:cs="宋体" w:asciiTheme="minorEastAsia" w:hAnsiTheme="minorEastAsia" w:eastAsiaTheme="minorEastAsia"/>
          <w:sz w:val="28"/>
        </w:rPr>
      </w:pPr>
    </w:p>
    <w:p w14:paraId="06581DEB">
      <w:pPr>
        <w:snapToGrid w:val="0"/>
        <w:spacing w:line="300" w:lineRule="auto"/>
        <w:rPr>
          <w:rFonts w:cs="宋体" w:asciiTheme="minorEastAsia" w:hAnsiTheme="minorEastAsia" w:eastAsiaTheme="minorEastAsia"/>
          <w:sz w:val="28"/>
        </w:rPr>
      </w:pPr>
    </w:p>
    <w:p w14:paraId="307E2FDB">
      <w:pPr>
        <w:snapToGrid w:val="0"/>
        <w:spacing w:line="300" w:lineRule="auto"/>
        <w:rPr>
          <w:rFonts w:cs="宋体" w:asciiTheme="minorEastAsia" w:hAnsiTheme="minorEastAsia" w:eastAsiaTheme="minorEastAsia"/>
        </w:rPr>
      </w:pPr>
    </w:p>
    <w:p w14:paraId="1A447E14">
      <w:pPr>
        <w:snapToGrid w:val="0"/>
        <w:spacing w:line="300" w:lineRule="auto"/>
        <w:rPr>
          <w:rFonts w:cs="宋体" w:asciiTheme="minorEastAsia" w:hAnsiTheme="minorEastAsia" w:eastAsiaTheme="minorEastAsia"/>
        </w:rPr>
      </w:pPr>
    </w:p>
    <w:p w14:paraId="16F1E201">
      <w:pPr>
        <w:snapToGrid w:val="0"/>
        <w:spacing w:line="300" w:lineRule="auto"/>
        <w:rPr>
          <w:rFonts w:cs="宋体" w:asciiTheme="minorEastAsia" w:hAnsiTheme="minorEastAsia" w:eastAsiaTheme="minorEastAsia"/>
        </w:rPr>
      </w:pPr>
    </w:p>
    <w:p w14:paraId="608D6A5B">
      <w:pPr>
        <w:snapToGrid w:val="0"/>
        <w:spacing w:line="300" w:lineRule="auto"/>
        <w:rPr>
          <w:rFonts w:cs="宋体" w:asciiTheme="minorEastAsia" w:hAnsiTheme="minorEastAsia" w:eastAsiaTheme="minorEastAsia"/>
        </w:rPr>
      </w:pPr>
    </w:p>
    <w:p w14:paraId="6012A82F">
      <w:pPr>
        <w:pStyle w:val="40"/>
        <w:ind w:left="420" w:firstLine="420"/>
        <w:rPr>
          <w:rFonts w:cs="宋体" w:asciiTheme="minorEastAsia" w:hAnsiTheme="minorEastAsia" w:eastAsiaTheme="minorEastAsia"/>
        </w:rPr>
      </w:pPr>
    </w:p>
    <w:p w14:paraId="5BF616CC">
      <w:pPr>
        <w:rPr>
          <w:rFonts w:asciiTheme="minorEastAsia" w:hAnsiTheme="minorEastAsia" w:eastAsiaTheme="minorEastAsia"/>
        </w:rPr>
      </w:pPr>
    </w:p>
    <w:p w14:paraId="6FD6E12E">
      <w:pPr>
        <w:snapToGrid w:val="0"/>
        <w:spacing w:line="300" w:lineRule="auto"/>
        <w:rPr>
          <w:rFonts w:cs="宋体" w:asciiTheme="minorEastAsia" w:hAnsiTheme="minorEastAsia" w:eastAsiaTheme="minorEastAsia"/>
        </w:rPr>
      </w:pPr>
    </w:p>
    <w:p w14:paraId="7EB1D1BF">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 购 人：</w:t>
      </w:r>
      <w:r>
        <w:rPr>
          <w:rFonts w:hint="eastAsia" w:asciiTheme="minorEastAsia" w:hAnsiTheme="minorEastAsia" w:eastAsiaTheme="minorEastAsia"/>
          <w:b/>
          <w:sz w:val="32"/>
          <w:szCs w:val="32"/>
          <w:u w:val="single"/>
          <w:lang w:eastAsia="zh-CN"/>
        </w:rPr>
        <w:t>乌鲁木齐市沙依巴克区教育局</w:t>
      </w:r>
    </w:p>
    <w:p w14:paraId="45C26153">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采购代理：</w:t>
      </w:r>
      <w:r>
        <w:rPr>
          <w:rFonts w:hint="eastAsia" w:asciiTheme="minorEastAsia" w:hAnsiTheme="minorEastAsia" w:eastAsiaTheme="minorEastAsia"/>
          <w:b/>
          <w:sz w:val="32"/>
          <w:szCs w:val="32"/>
          <w:u w:val="single"/>
          <w:lang w:eastAsia="zh-CN"/>
        </w:rPr>
        <w:t>新疆星圣源工程项目管理有限公司</w:t>
      </w:r>
    </w:p>
    <w:p w14:paraId="133F76AC">
      <w:pPr>
        <w:spacing w:line="9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日    期：</w:t>
      </w:r>
      <w:r>
        <w:rPr>
          <w:rFonts w:hint="eastAsia" w:asciiTheme="minorEastAsia" w:hAnsiTheme="minorEastAsia" w:eastAsiaTheme="minorEastAsia"/>
          <w:b/>
          <w:sz w:val="32"/>
          <w:szCs w:val="32"/>
          <w:u w:val="single"/>
        </w:rPr>
        <w:t xml:space="preserve"> 202</w:t>
      </w:r>
      <w:r>
        <w:rPr>
          <w:rFonts w:hint="eastAsia" w:asciiTheme="minorEastAsia" w:hAnsiTheme="minorEastAsia" w:eastAsiaTheme="minorEastAsia"/>
          <w:b/>
          <w:sz w:val="32"/>
          <w:szCs w:val="32"/>
          <w:u w:val="single"/>
          <w:lang w:val="en-US" w:eastAsia="zh-CN"/>
        </w:rPr>
        <w:t>5</w:t>
      </w:r>
      <w:r>
        <w:rPr>
          <w:rFonts w:hint="eastAsia" w:asciiTheme="minorEastAsia" w:hAnsiTheme="minorEastAsia" w:eastAsiaTheme="minorEastAsia"/>
          <w:b/>
          <w:sz w:val="32"/>
          <w:szCs w:val="32"/>
          <w:u w:val="single"/>
        </w:rPr>
        <w:t>年</w:t>
      </w:r>
      <w:r>
        <w:rPr>
          <w:rFonts w:hint="eastAsia" w:asciiTheme="minorEastAsia" w:hAnsiTheme="minorEastAsia" w:eastAsiaTheme="minorEastAsia"/>
          <w:b/>
          <w:sz w:val="32"/>
          <w:szCs w:val="32"/>
          <w:u w:val="single"/>
          <w:lang w:val="en-US" w:eastAsia="zh-CN"/>
        </w:rPr>
        <w:t>7</w:t>
      </w:r>
      <w:r>
        <w:rPr>
          <w:rFonts w:hint="eastAsia" w:asciiTheme="minorEastAsia" w:hAnsiTheme="minorEastAsia" w:eastAsiaTheme="minorEastAsia"/>
          <w:b/>
          <w:sz w:val="32"/>
          <w:szCs w:val="32"/>
          <w:u w:val="single"/>
        </w:rPr>
        <w:t xml:space="preserve">月 </w:t>
      </w:r>
    </w:p>
    <w:p w14:paraId="60845067">
      <w:pPr>
        <w:spacing w:line="900" w:lineRule="exact"/>
        <w:jc w:val="center"/>
        <w:rPr>
          <w:rFonts w:cs="仿宋" w:asciiTheme="minorEastAsia" w:hAnsiTheme="minorEastAsia" w:eastAsiaTheme="minorEastAsia"/>
          <w:b/>
          <w:bCs/>
          <w:kern w:val="44"/>
          <w:sz w:val="40"/>
          <w:szCs w:val="32"/>
        </w:rPr>
      </w:pPr>
      <w:bookmarkStart w:id="2" w:name="_Toc299028424"/>
      <w:bookmarkStart w:id="3" w:name="_Toc335843074"/>
    </w:p>
    <w:p w14:paraId="3548A966">
      <w:pPr>
        <w:spacing w:line="90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bCs/>
          <w:kern w:val="44"/>
          <w:sz w:val="40"/>
          <w:szCs w:val="32"/>
        </w:rPr>
        <w:t>目   录</w:t>
      </w:r>
      <w:bookmarkEnd w:id="2"/>
      <w:bookmarkEnd w:id="3"/>
      <w:r>
        <w:rPr>
          <w:rFonts w:hint="eastAsia" w:cs="仿宋" w:asciiTheme="minorEastAsia" w:hAnsiTheme="minorEastAsia" w:eastAsiaTheme="minorEastAsia"/>
          <w:b/>
          <w:bCs/>
          <w:kern w:val="0"/>
          <w:sz w:val="28"/>
          <w:szCs w:val="28"/>
        </w:rPr>
        <w:fldChar w:fldCharType="begin"/>
      </w:r>
      <w:r>
        <w:rPr>
          <w:rFonts w:hint="eastAsia" w:cs="仿宋" w:asciiTheme="minorEastAsia" w:hAnsiTheme="minorEastAsia" w:eastAsiaTheme="minorEastAsia"/>
          <w:b/>
          <w:bCs/>
          <w:kern w:val="0"/>
          <w:sz w:val="28"/>
          <w:szCs w:val="28"/>
        </w:rPr>
        <w:instrText xml:space="preserve"> TOC \o "1-2" \h \z \u </w:instrText>
      </w:r>
      <w:r>
        <w:rPr>
          <w:rFonts w:hint="eastAsia" w:cs="仿宋" w:asciiTheme="minorEastAsia" w:hAnsiTheme="minorEastAsia" w:eastAsiaTheme="minorEastAsia"/>
          <w:b/>
          <w:bCs/>
          <w:kern w:val="0"/>
          <w:sz w:val="28"/>
          <w:szCs w:val="28"/>
        </w:rPr>
        <w:fldChar w:fldCharType="separate"/>
      </w:r>
    </w:p>
    <w:p w14:paraId="4DC2CC47">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"_Toc335843075" </w:instrText>
      </w:r>
      <w:r>
        <w:fldChar w:fldCharType="separate"/>
      </w:r>
      <w:r>
        <w:rPr>
          <w:rStyle w:val="32"/>
          <w:rFonts w:hint="eastAsia" w:cs="仿宋" w:asciiTheme="minorEastAsia" w:hAnsiTheme="minorEastAsia" w:eastAsiaTheme="minorEastAsia"/>
          <w:b/>
          <w:color w:val="auto"/>
          <w:sz w:val="30"/>
          <w:szCs w:val="30"/>
        </w:rPr>
        <w:t>第一部分  采购公告</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lang w:val="en-US" w:eastAsia="zh-CN"/>
        </w:rPr>
        <w:t>1</w:t>
      </w:r>
      <w:r>
        <w:rPr>
          <w:rFonts w:hint="eastAsia" w:cs="仿宋" w:asciiTheme="minorEastAsia" w:hAnsiTheme="minorEastAsia" w:eastAsiaTheme="minorEastAsia"/>
          <w:b/>
          <w:sz w:val="30"/>
          <w:szCs w:val="30"/>
        </w:rPr>
        <w:fldChar w:fldCharType="end"/>
      </w:r>
    </w:p>
    <w:p w14:paraId="438333A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32"/>
          <w:rFonts w:hint="eastAsia" w:cs="仿宋" w:asciiTheme="minorEastAsia" w:hAnsiTheme="minorEastAsia" w:eastAsiaTheme="minorEastAsia"/>
          <w:b/>
          <w:color w:val="auto"/>
          <w:sz w:val="30"/>
          <w:szCs w:val="30"/>
        </w:rPr>
        <w:t>第二部分  供应商须知</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5</w:t>
      </w:r>
      <w:r>
        <w:rPr>
          <w:rFonts w:hint="eastAsia" w:cs="仿宋" w:asciiTheme="minorEastAsia" w:hAnsiTheme="minorEastAsia" w:eastAsiaTheme="minorEastAsia"/>
          <w:b/>
          <w:sz w:val="30"/>
          <w:szCs w:val="30"/>
        </w:rPr>
        <w:fldChar w:fldCharType="end"/>
      </w:r>
    </w:p>
    <w:p w14:paraId="535A750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32"/>
          <w:rFonts w:hint="eastAsia" w:cs="仿宋" w:asciiTheme="minorEastAsia" w:hAnsiTheme="minorEastAsia" w:eastAsiaTheme="minorEastAsia"/>
          <w:b/>
          <w:color w:val="auto"/>
          <w:sz w:val="30"/>
          <w:szCs w:val="30"/>
        </w:rPr>
        <w:t>第三部分  评审标准和评审办法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3</w:t>
      </w:r>
      <w:r>
        <w:rPr>
          <w:rFonts w:hint="eastAsia" w:cs="仿宋" w:asciiTheme="minorEastAsia" w:hAnsiTheme="minorEastAsia" w:eastAsiaTheme="minorEastAsia"/>
          <w:b/>
          <w:sz w:val="30"/>
          <w:szCs w:val="30"/>
        </w:rPr>
        <w:fldChar w:fldCharType="end"/>
      </w:r>
    </w:p>
    <w:p w14:paraId="08EDC1BD">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"_Toc335843078" </w:instrText>
      </w:r>
      <w:r>
        <w:fldChar w:fldCharType="separate"/>
      </w:r>
      <w:r>
        <w:rPr>
          <w:rStyle w:val="32"/>
          <w:rFonts w:hint="eastAsia" w:cs="仿宋" w:asciiTheme="minorEastAsia" w:hAnsiTheme="minorEastAsia" w:eastAsiaTheme="minorEastAsia"/>
          <w:b/>
          <w:color w:val="auto"/>
          <w:sz w:val="30"/>
          <w:szCs w:val="30"/>
        </w:rPr>
        <w:t>第四部分  技术标准和要求</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8</w:t>
      </w:r>
      <w:r>
        <w:rPr>
          <w:rFonts w:hint="eastAsia" w:cs="仿宋" w:asciiTheme="minorEastAsia" w:hAnsiTheme="minorEastAsia" w:eastAsiaTheme="minorEastAsia"/>
          <w:b/>
          <w:sz w:val="30"/>
          <w:szCs w:val="30"/>
        </w:rPr>
        <w:fldChar w:fldCharType="end"/>
      </w:r>
    </w:p>
    <w:p w14:paraId="77D6125B">
      <w:pPr>
        <w:pStyle w:val="20"/>
        <w:tabs>
          <w:tab w:val="right" w:leader="dot" w:pos="8620"/>
        </w:tabs>
        <w:spacing w:line="800" w:lineRule="exact"/>
        <w:ind w:left="0" w:leftChars="0"/>
        <w:rPr>
          <w:rFonts w:cs="仿宋" w:asciiTheme="minorEastAsia" w:hAnsiTheme="minorEastAsia" w:eastAsiaTheme="minorEastAsia"/>
          <w:b/>
          <w:sz w:val="30"/>
          <w:szCs w:val="30"/>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"_Toc335843079" </w:instrText>
      </w:r>
      <w:r>
        <w:rPr>
          <w:rFonts w:hint="eastAsia" w:cs="仿宋" w:asciiTheme="minorEastAsia" w:hAnsiTheme="minorEastAsia" w:eastAsiaTheme="minorEastAsia"/>
          <w:sz w:val="30"/>
          <w:szCs w:val="30"/>
        </w:rPr>
        <w:fldChar w:fldCharType="separate"/>
      </w:r>
      <w:r>
        <w:rPr>
          <w:rStyle w:val="32"/>
          <w:rFonts w:hint="eastAsia" w:cs="仿宋" w:asciiTheme="minorEastAsia" w:hAnsiTheme="minorEastAsia" w:eastAsiaTheme="minorEastAsia"/>
          <w:b/>
          <w:color w:val="auto"/>
          <w:spacing w:val="20"/>
          <w:kern w:val="0"/>
          <w:sz w:val="30"/>
          <w:szCs w:val="30"/>
          <w:u w:val="none"/>
        </w:rPr>
        <w:t>第五部分 工程量清单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lang w:val="en-US" w:eastAsia="zh-CN"/>
        </w:rPr>
        <w:t>29</w:t>
      </w:r>
      <w:r>
        <w:rPr>
          <w:rFonts w:hint="eastAsia" w:cs="仿宋" w:asciiTheme="minorEastAsia" w:hAnsiTheme="minorEastAsia" w:eastAsiaTheme="minorEastAsia"/>
          <w:b/>
          <w:sz w:val="30"/>
          <w:szCs w:val="30"/>
        </w:rPr>
        <w:fldChar w:fldCharType="end"/>
      </w:r>
    </w:p>
    <w:p w14:paraId="730106BE">
      <w:pPr>
        <w:pStyle w:val="20"/>
        <w:tabs>
          <w:tab w:val="right" w:leader="dot" w:pos="8620"/>
        </w:tabs>
        <w:spacing w:line="800" w:lineRule="exact"/>
        <w:ind w:left="0" w:leftChars="0"/>
        <w:rPr>
          <w:rStyle w:val="32"/>
          <w:rFonts w:hint="eastAsia" w:cs="仿宋" w:asciiTheme="minorEastAsia" w:hAnsiTheme="minorEastAsia" w:eastAsiaTheme="minorEastAsia"/>
          <w:b/>
          <w:color w:val="auto"/>
          <w:spacing w:val="20"/>
          <w:kern w:val="0"/>
          <w:sz w:val="30"/>
          <w:szCs w:val="30"/>
          <w:lang w:val="en-US" w:eastAsia="zh-CN"/>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"_Toc335843080" </w:instrText>
      </w:r>
      <w:r>
        <w:rPr>
          <w:rFonts w:hint="eastAsia" w:cs="仿宋" w:asciiTheme="minorEastAsia" w:hAnsiTheme="minorEastAsia" w:eastAsiaTheme="minorEastAsia"/>
          <w:sz w:val="30"/>
          <w:szCs w:val="30"/>
        </w:rPr>
        <w:fldChar w:fldCharType="separate"/>
      </w:r>
      <w:r>
        <w:rPr>
          <w:rStyle w:val="32"/>
          <w:rFonts w:hint="eastAsia" w:cs="仿宋" w:asciiTheme="minorEastAsia" w:hAnsiTheme="minorEastAsia" w:eastAsiaTheme="minorEastAsia"/>
          <w:b/>
          <w:color w:val="auto"/>
          <w:spacing w:val="20"/>
          <w:kern w:val="0"/>
          <w:sz w:val="30"/>
          <w:szCs w:val="30"/>
        </w:rPr>
        <w:t>第</w:t>
      </w:r>
      <w:r>
        <w:rPr>
          <w:rStyle w:val="32"/>
          <w:rFonts w:hint="eastAsia" w:cs="仿宋" w:asciiTheme="minorEastAsia" w:hAnsiTheme="minorEastAsia" w:eastAsiaTheme="minorEastAsia"/>
          <w:b/>
          <w:color w:val="auto"/>
          <w:spacing w:val="20"/>
          <w:kern w:val="0"/>
          <w:sz w:val="30"/>
          <w:szCs w:val="30"/>
          <w:lang w:eastAsia="zh-CN"/>
        </w:rPr>
        <w:t>六</w:t>
      </w:r>
      <w:r>
        <w:rPr>
          <w:rStyle w:val="32"/>
          <w:rFonts w:hint="eastAsia" w:cs="仿宋" w:asciiTheme="minorEastAsia" w:hAnsiTheme="minorEastAsia" w:eastAsiaTheme="minorEastAsia"/>
          <w:b/>
          <w:color w:val="auto"/>
          <w:spacing w:val="20"/>
          <w:kern w:val="0"/>
          <w:sz w:val="30"/>
          <w:szCs w:val="30"/>
        </w:rPr>
        <w:t>部分 合同条款</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3</w:t>
      </w:r>
      <w:r>
        <w:rPr>
          <w:rFonts w:hint="eastAsia" w:cs="仿宋" w:asciiTheme="minorEastAsia" w:hAnsiTheme="minorEastAsia" w:eastAsiaTheme="minorEastAsia"/>
          <w:b/>
          <w:sz w:val="30"/>
          <w:szCs w:val="30"/>
          <w:lang w:val="en-US" w:eastAsia="zh-CN"/>
        </w:rPr>
        <w:t>2</w:t>
      </w:r>
    </w:p>
    <w:p w14:paraId="223E8158">
      <w:pPr>
        <w:pStyle w:val="20"/>
        <w:tabs>
          <w:tab w:val="right" w:leader="dot" w:pos="8620"/>
        </w:tabs>
        <w:spacing w:line="800" w:lineRule="exact"/>
        <w:ind w:left="0" w:leftChars="0"/>
        <w:rPr>
          <w:rFonts w:hint="default" w:cs="仿宋" w:asciiTheme="minorEastAsia" w:hAnsiTheme="minorEastAsia" w:eastAsiaTheme="minorEastAsia"/>
          <w:sz w:val="30"/>
          <w:szCs w:val="30"/>
          <w:lang w:val="en-US" w:eastAsia="zh-CN"/>
        </w:rPr>
      </w:pPr>
      <w:r>
        <w:rPr>
          <w:rStyle w:val="32"/>
          <w:rFonts w:hint="eastAsia" w:cs="仿宋" w:asciiTheme="minorEastAsia" w:hAnsiTheme="minorEastAsia" w:eastAsiaTheme="minorEastAsia"/>
          <w:b/>
          <w:color w:val="auto"/>
          <w:spacing w:val="20"/>
          <w:kern w:val="0"/>
          <w:sz w:val="30"/>
          <w:szCs w:val="30"/>
        </w:rPr>
        <w:t>第</w:t>
      </w:r>
      <w:r>
        <w:rPr>
          <w:rStyle w:val="32"/>
          <w:rFonts w:hint="eastAsia" w:cs="仿宋" w:asciiTheme="minorEastAsia" w:hAnsiTheme="minorEastAsia" w:eastAsiaTheme="minorEastAsia"/>
          <w:b/>
          <w:color w:val="auto"/>
          <w:spacing w:val="20"/>
          <w:kern w:val="0"/>
          <w:sz w:val="30"/>
          <w:szCs w:val="30"/>
          <w:lang w:eastAsia="zh-CN"/>
        </w:rPr>
        <w:t>七</w:t>
      </w:r>
      <w:r>
        <w:rPr>
          <w:rStyle w:val="32"/>
          <w:rFonts w:hint="eastAsia" w:cs="仿宋" w:asciiTheme="minorEastAsia" w:hAnsiTheme="minorEastAsia" w:eastAsiaTheme="minorEastAsia"/>
          <w:b/>
          <w:color w:val="auto"/>
          <w:spacing w:val="20"/>
          <w:kern w:val="0"/>
          <w:sz w:val="30"/>
          <w:szCs w:val="30"/>
        </w:rPr>
        <w:t xml:space="preserve">部分 </w:t>
      </w:r>
      <w:r>
        <w:rPr>
          <w:rStyle w:val="32"/>
          <w:rFonts w:hint="eastAsia" w:cs="仿宋" w:asciiTheme="minorEastAsia" w:hAnsiTheme="minorEastAsia" w:eastAsiaTheme="minorEastAsia"/>
          <w:b/>
          <w:color w:val="auto"/>
          <w:sz w:val="30"/>
          <w:szCs w:val="30"/>
        </w:rPr>
        <w:t>响应文</w:t>
      </w:r>
      <w:bookmarkStart w:id="4" w:name="_Hlt382494550"/>
      <w:r>
        <w:rPr>
          <w:rStyle w:val="32"/>
          <w:rFonts w:hint="eastAsia" w:cs="仿宋" w:asciiTheme="minorEastAsia" w:hAnsiTheme="minorEastAsia" w:eastAsiaTheme="minorEastAsia"/>
          <w:b/>
          <w:color w:val="auto"/>
          <w:sz w:val="30"/>
          <w:szCs w:val="30"/>
        </w:rPr>
        <w:t>件</w:t>
      </w:r>
      <w:bookmarkEnd w:id="4"/>
      <w:bookmarkStart w:id="5" w:name="_Hlt392070350"/>
      <w:bookmarkStart w:id="6" w:name="_Hlt382494632"/>
      <w:bookmarkStart w:id="7" w:name="_Hlt392070351"/>
      <w:bookmarkStart w:id="8" w:name="_Hlt382494774"/>
      <w:r>
        <w:rPr>
          <w:rStyle w:val="32"/>
          <w:rFonts w:hint="eastAsia" w:cs="仿宋" w:asciiTheme="minorEastAsia" w:hAnsiTheme="minorEastAsia" w:eastAsiaTheme="minorEastAsia"/>
          <w:b/>
          <w:color w:val="auto"/>
          <w:sz w:val="30"/>
          <w:szCs w:val="30"/>
        </w:rPr>
        <w:t>内容要求及格</w:t>
      </w:r>
      <w:bookmarkEnd w:id="5"/>
      <w:bookmarkEnd w:id="6"/>
      <w:bookmarkEnd w:id="7"/>
      <w:bookmarkEnd w:id="8"/>
      <w:r>
        <w:rPr>
          <w:rStyle w:val="32"/>
          <w:rFonts w:hint="eastAsia" w:cs="仿宋" w:asciiTheme="minorEastAsia" w:hAnsiTheme="minorEastAsia" w:eastAsiaTheme="minorEastAsia"/>
          <w:b/>
          <w:color w:val="auto"/>
          <w:sz w:val="30"/>
          <w:szCs w:val="30"/>
        </w:rPr>
        <w:t>式</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fldChar w:fldCharType="end"/>
      </w:r>
      <w:r>
        <w:rPr>
          <w:rFonts w:hint="eastAsia" w:cs="仿宋" w:asciiTheme="minorEastAsia" w:hAnsiTheme="minorEastAsia" w:eastAsiaTheme="minorEastAsia"/>
          <w:b/>
          <w:sz w:val="30"/>
          <w:szCs w:val="30"/>
          <w:lang w:val="en-US" w:eastAsia="zh-CN"/>
        </w:rPr>
        <w:t>75</w:t>
      </w:r>
    </w:p>
    <w:p w14:paraId="06D9FF1B">
      <w:pPr>
        <w:widowControl/>
        <w:spacing w:line="360" w:lineRule="auto"/>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fldChar w:fldCharType="end"/>
      </w:r>
    </w:p>
    <w:p w14:paraId="7621C39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1A1B5F08">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4F5B72A6">
      <w:pPr>
        <w:widowControl/>
        <w:spacing w:line="360" w:lineRule="auto"/>
        <w:jc w:val="left"/>
        <w:rPr>
          <w:rFonts w:cs="仿宋" w:asciiTheme="minorEastAsia" w:hAnsiTheme="minorEastAsia" w:eastAsiaTheme="minorEastAsia"/>
          <w:kern w:val="0"/>
          <w:szCs w:val="21"/>
        </w:rPr>
      </w:pPr>
    </w:p>
    <w:p w14:paraId="16E0A81B">
      <w:pPr>
        <w:widowControl/>
        <w:spacing w:line="360" w:lineRule="auto"/>
        <w:jc w:val="left"/>
        <w:rPr>
          <w:rFonts w:cs="仿宋" w:asciiTheme="minorEastAsia" w:hAnsiTheme="minorEastAsia" w:eastAsiaTheme="minorEastAsia"/>
          <w:kern w:val="0"/>
          <w:szCs w:val="21"/>
        </w:rPr>
      </w:pPr>
    </w:p>
    <w:p w14:paraId="6B474959">
      <w:pPr>
        <w:widowControl/>
        <w:spacing w:line="360" w:lineRule="auto"/>
        <w:jc w:val="left"/>
        <w:rPr>
          <w:rFonts w:cs="仿宋" w:asciiTheme="minorEastAsia" w:hAnsiTheme="minorEastAsia" w:eastAsiaTheme="minorEastAsia"/>
          <w:kern w:val="0"/>
          <w:szCs w:val="21"/>
        </w:rPr>
      </w:pPr>
    </w:p>
    <w:p w14:paraId="719A12AB">
      <w:pPr>
        <w:widowControl/>
        <w:spacing w:line="360" w:lineRule="auto"/>
        <w:jc w:val="left"/>
        <w:rPr>
          <w:rFonts w:cs="仿宋" w:asciiTheme="minorEastAsia" w:hAnsiTheme="minorEastAsia" w:eastAsiaTheme="minorEastAsia"/>
          <w:kern w:val="0"/>
          <w:szCs w:val="21"/>
        </w:rPr>
      </w:pPr>
    </w:p>
    <w:p w14:paraId="49D7CDA0">
      <w:pPr>
        <w:widowControl/>
        <w:spacing w:line="360" w:lineRule="auto"/>
        <w:jc w:val="left"/>
        <w:rPr>
          <w:rFonts w:cs="仿宋" w:asciiTheme="minorEastAsia" w:hAnsiTheme="minorEastAsia" w:eastAsiaTheme="minorEastAsia"/>
          <w:kern w:val="0"/>
          <w:szCs w:val="21"/>
        </w:rPr>
      </w:pPr>
    </w:p>
    <w:p w14:paraId="56EAF3E6">
      <w:pPr>
        <w:widowControl/>
        <w:spacing w:line="360" w:lineRule="auto"/>
        <w:jc w:val="left"/>
        <w:rPr>
          <w:rFonts w:cs="仿宋" w:asciiTheme="minorEastAsia" w:hAnsiTheme="minorEastAsia" w:eastAsiaTheme="minorEastAsia"/>
          <w:kern w:val="0"/>
          <w:szCs w:val="21"/>
        </w:rPr>
      </w:pPr>
    </w:p>
    <w:p w14:paraId="5383C4B1">
      <w:pPr>
        <w:widowControl/>
        <w:spacing w:line="360" w:lineRule="auto"/>
        <w:jc w:val="left"/>
        <w:rPr>
          <w:rFonts w:cs="仿宋" w:asciiTheme="minorEastAsia" w:hAnsiTheme="minorEastAsia" w:eastAsiaTheme="minorEastAsia"/>
          <w:kern w:val="0"/>
          <w:szCs w:val="21"/>
        </w:rPr>
      </w:pPr>
    </w:p>
    <w:p w14:paraId="721953F9">
      <w:pPr>
        <w:widowControl/>
        <w:spacing w:line="360" w:lineRule="auto"/>
        <w:jc w:val="left"/>
        <w:rPr>
          <w:rFonts w:cs="仿宋" w:asciiTheme="minorEastAsia" w:hAnsiTheme="minorEastAsia" w:eastAsiaTheme="minorEastAsia"/>
          <w:kern w:val="0"/>
          <w:szCs w:val="21"/>
        </w:rPr>
      </w:pPr>
    </w:p>
    <w:p w14:paraId="559AAD1B">
      <w:pPr>
        <w:widowControl/>
        <w:spacing w:line="360" w:lineRule="auto"/>
        <w:jc w:val="left"/>
        <w:rPr>
          <w:rFonts w:cs="仿宋" w:asciiTheme="minorEastAsia" w:hAnsiTheme="minorEastAsia" w:eastAsiaTheme="minorEastAsia"/>
          <w:kern w:val="0"/>
          <w:szCs w:val="21"/>
        </w:rPr>
      </w:pPr>
    </w:p>
    <w:p w14:paraId="7D39842C">
      <w:pPr>
        <w:pStyle w:val="19"/>
      </w:pPr>
    </w:p>
    <w:p w14:paraId="4161D54C">
      <w:pPr>
        <w:widowControl/>
        <w:spacing w:line="360" w:lineRule="auto"/>
        <w:jc w:val="left"/>
        <w:rPr>
          <w:rFonts w:cs="仿宋" w:asciiTheme="minorEastAsia" w:hAnsiTheme="minorEastAsia" w:eastAsiaTheme="minorEastAsia"/>
          <w:kern w:val="0"/>
          <w:szCs w:val="21"/>
        </w:rPr>
        <w:sectPr>
          <w:headerReference r:id="rId4" w:type="first"/>
          <w:headerReference r:id="rId3" w:type="default"/>
          <w:footerReference r:id="rId5" w:type="default"/>
          <w:pgSz w:w="11906" w:h="16838"/>
          <w:pgMar w:top="1134" w:right="1134" w:bottom="1134" w:left="1417" w:header="851" w:footer="992" w:gutter="0"/>
          <w:pgNumType w:fmt="decimal" w:start="1"/>
          <w:cols w:space="0" w:num="1"/>
          <w:titlePg/>
          <w:docGrid w:type="lines" w:linePitch="312" w:charSpace="0"/>
        </w:sectPr>
      </w:pPr>
    </w:p>
    <w:p w14:paraId="41EB63EE">
      <w:pPr>
        <w:pStyle w:val="6"/>
      </w:pPr>
    </w:p>
    <w:p w14:paraId="623DD29A">
      <w:pPr>
        <w:widowControl/>
        <w:spacing w:line="360" w:lineRule="auto"/>
        <w:jc w:val="left"/>
        <w:rPr>
          <w:rFonts w:cs="仿宋" w:asciiTheme="minorEastAsia" w:hAnsiTheme="minorEastAsia" w:eastAsiaTheme="minorEastAsia"/>
          <w:kern w:val="0"/>
          <w:szCs w:val="21"/>
        </w:rPr>
      </w:pPr>
    </w:p>
    <w:p w14:paraId="6739679B">
      <w:pPr>
        <w:widowControl/>
        <w:spacing w:line="360" w:lineRule="auto"/>
        <w:jc w:val="left"/>
        <w:rPr>
          <w:rFonts w:cs="仿宋" w:asciiTheme="minorEastAsia" w:hAnsiTheme="minorEastAsia" w:eastAsiaTheme="minorEastAsia"/>
          <w:kern w:val="0"/>
          <w:szCs w:val="21"/>
        </w:rPr>
      </w:pPr>
    </w:p>
    <w:p w14:paraId="1A70558E">
      <w:pPr>
        <w:pStyle w:val="5"/>
        <w:rPr>
          <w:rFonts w:cs="仿宋" w:asciiTheme="minorEastAsia" w:hAnsiTheme="minorEastAsia" w:eastAsiaTheme="minorEastAsia"/>
          <w:szCs w:val="21"/>
        </w:rPr>
      </w:pPr>
    </w:p>
    <w:p w14:paraId="09330AE8"/>
    <w:p w14:paraId="5EF7CDB2">
      <w:pPr>
        <w:keepNext/>
        <w:keepLines/>
        <w:spacing w:after="330" w:line="360" w:lineRule="auto"/>
        <w:outlineLvl w:val="0"/>
        <w:rPr>
          <w:rFonts w:cs="仿宋" w:asciiTheme="minorEastAsia" w:hAnsiTheme="minorEastAsia" w:eastAsiaTheme="minorEastAsia"/>
          <w:b/>
          <w:sz w:val="44"/>
          <w:szCs w:val="44"/>
        </w:rPr>
      </w:pPr>
      <w:bookmarkStart w:id="9" w:name="_Toc335843075"/>
    </w:p>
    <w:p w14:paraId="37EA62F2">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2B5C235C">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47A70116">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3978CC89">
      <w:pPr>
        <w:keepNext/>
        <w:keepLines/>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第一部分   采购公告</w:t>
      </w:r>
      <w:bookmarkEnd w:id="9"/>
    </w:p>
    <w:p w14:paraId="220B9B69">
      <w:pPr>
        <w:autoSpaceDE w:val="0"/>
        <w:autoSpaceDN w:val="0"/>
        <w:spacing w:line="460" w:lineRule="atLeast"/>
        <w:jc w:val="center"/>
        <w:rPr>
          <w:rFonts w:hint="eastAsia" w:ascii="宋体" w:hAnsi="宋体" w:cs="仿宋" w:eastAsiaTheme="minorEastAsia"/>
          <w:b/>
          <w:sz w:val="28"/>
          <w:szCs w:val="28"/>
          <w:lang w:eastAsia="zh-CN"/>
        </w:rPr>
      </w:pPr>
      <w:r>
        <w:rPr>
          <w:rFonts w:hint="eastAsia" w:cs="仿宋" w:asciiTheme="minorEastAsia" w:hAnsiTheme="minorEastAsia" w:eastAsiaTheme="minorEastAsia"/>
          <w:b/>
          <w:sz w:val="32"/>
          <w:szCs w:val="32"/>
        </w:rPr>
        <w:br w:type="page"/>
      </w:r>
      <w:r>
        <w:rPr>
          <w:rFonts w:hint="eastAsia" w:ascii="宋体" w:hAnsi="宋体" w:cs="仿宋" w:eastAsiaTheme="minorEastAsia"/>
          <w:b/>
          <w:sz w:val="28"/>
          <w:szCs w:val="28"/>
          <w:lang w:eastAsia="zh-CN"/>
        </w:rPr>
        <w:t>乌鲁木齐市沙依巴克区2024年自治区城乡义务教育城市校舍安全保障长效机制项目</w:t>
      </w:r>
    </w:p>
    <w:p w14:paraId="552159FE">
      <w:pPr>
        <w:autoSpaceDE w:val="0"/>
        <w:autoSpaceDN w:val="0"/>
        <w:spacing w:line="460" w:lineRule="atLeast"/>
        <w:jc w:val="center"/>
        <w:rPr>
          <w:rFonts w:ascii="宋体" w:hAnsi="宋体" w:cs="宋体"/>
          <w:b/>
          <w:bCs/>
          <w:color w:val="000000"/>
          <w:sz w:val="32"/>
          <w:szCs w:val="32"/>
          <w:lang w:val="zh-CN"/>
        </w:rPr>
      </w:pPr>
      <w:r>
        <w:rPr>
          <w:rFonts w:hint="eastAsia" w:ascii="宋体" w:hAnsi="宋体" w:cs="仿宋"/>
          <w:b/>
          <w:sz w:val="28"/>
          <w:szCs w:val="28"/>
        </w:rPr>
        <w:t>采购公告</w:t>
      </w:r>
    </w:p>
    <w:p w14:paraId="0D4A5242">
      <w:pPr>
        <w:pStyle w:val="3"/>
        <w:tabs>
          <w:tab w:val="left" w:pos="0"/>
        </w:tabs>
        <w:autoSpaceDE w:val="0"/>
        <w:autoSpaceDN w:val="0"/>
        <w:adjustRightInd w:val="0"/>
        <w:spacing w:before="0" w:after="0" w:line="400" w:lineRule="exact"/>
        <w:jc w:val="center"/>
        <w:rPr>
          <w:rFonts w:ascii="宋体" w:hAnsi="宋体" w:cs="宋体"/>
          <w:sz w:val="24"/>
          <w:szCs w:val="24"/>
          <w:u w:val="single"/>
        </w:rPr>
      </w:pPr>
    </w:p>
    <w:p w14:paraId="2D7417DF">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14:paraId="416727C2">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b/>
          <w:sz w:val="24"/>
          <w:u w:val="single"/>
        </w:rPr>
      </w:pPr>
      <w:r>
        <w:rPr>
          <w:rFonts w:hint="eastAsia" w:ascii="宋体" w:hAnsi="宋体" w:cs="宋体"/>
          <w:color w:val="000000"/>
          <w:sz w:val="24"/>
          <w:u w:val="single"/>
          <w:lang w:eastAsia="zh-CN"/>
        </w:rPr>
        <w:t>乌鲁木齐市沙依巴克区2024年自治区城乡义务教育城市校舍安全保障长效机制项目</w:t>
      </w:r>
      <w:r>
        <w:rPr>
          <w:rFonts w:hint="eastAsia" w:ascii="宋体" w:hAnsi="宋体" w:cs="宋体"/>
          <w:sz w:val="24"/>
        </w:rPr>
        <w:t>的潜在供应商应在</w:t>
      </w:r>
      <w:r>
        <w:rPr>
          <w:rFonts w:hint="eastAsia" w:ascii="宋体" w:hAnsi="宋体" w:cs="宋体"/>
          <w:sz w:val="24"/>
          <w:u w:val="single"/>
          <w:lang w:eastAsia="zh-CN"/>
        </w:rPr>
        <w:t>新疆</w:t>
      </w:r>
      <w:r>
        <w:rPr>
          <w:rFonts w:hint="eastAsia" w:ascii="宋体" w:hAnsi="宋体" w:cs="宋体"/>
          <w:sz w:val="24"/>
          <w:u w:val="single"/>
        </w:rPr>
        <w:t>政府采购网-政府采购平台线上</w:t>
      </w:r>
      <w:r>
        <w:rPr>
          <w:rFonts w:hint="eastAsia" w:ascii="宋体" w:hAnsi="宋体" w:cs="宋体"/>
          <w:sz w:val="24"/>
        </w:rPr>
        <w:t>获取采购文件，并于</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（北京时间）前提交响应文件</w:t>
      </w:r>
      <w:r>
        <w:rPr>
          <w:rFonts w:hint="eastAsia" w:ascii="宋体" w:hAnsi="宋体" w:cs="宋体"/>
          <w:sz w:val="24"/>
        </w:rPr>
        <w:t>。</w:t>
      </w:r>
    </w:p>
    <w:p w14:paraId="0886031E">
      <w:pPr>
        <w:pStyle w:val="4"/>
        <w:spacing w:line="400" w:lineRule="exact"/>
        <w:rPr>
          <w:rFonts w:ascii="宋体" w:hAnsi="宋体" w:cs="宋体"/>
          <w:b/>
          <w:bCs w:val="0"/>
          <w:sz w:val="24"/>
          <w:szCs w:val="24"/>
        </w:rPr>
      </w:pPr>
      <w:bookmarkStart w:id="10" w:name="_Toc35393798"/>
      <w:bookmarkStart w:id="11" w:name="_Toc28359012"/>
      <w:bookmarkStart w:id="12" w:name="_Toc28359089"/>
      <w:bookmarkStart w:id="13" w:name="_Toc35393629"/>
      <w:r>
        <w:rPr>
          <w:rFonts w:hint="eastAsia" w:ascii="宋体" w:hAnsi="宋体" w:cs="宋体"/>
          <w:b/>
          <w:bCs w:val="0"/>
          <w:sz w:val="24"/>
          <w:szCs w:val="24"/>
        </w:rPr>
        <w:t>一、项目基本情况</w:t>
      </w:r>
      <w:bookmarkEnd w:id="10"/>
      <w:bookmarkEnd w:id="11"/>
      <w:bookmarkEnd w:id="12"/>
      <w:bookmarkEnd w:id="13"/>
    </w:p>
    <w:p w14:paraId="4C7A7779">
      <w:pPr>
        <w:spacing w:line="400" w:lineRule="exact"/>
        <w:ind w:firstLine="480" w:firstLineChars="200"/>
        <w:rPr>
          <w:rFonts w:hint="default" w:ascii="宋体" w:hAnsi="宋体" w:eastAsia="宋体" w:cs="宋体"/>
          <w:sz w:val="24"/>
          <w:lang w:val="en-US" w:eastAsia="zh-CN"/>
        </w:rPr>
      </w:pPr>
      <w:bookmarkStart w:id="14" w:name="_Toc28359013"/>
      <w:bookmarkStart w:id="15" w:name="_Toc35393799"/>
      <w:bookmarkStart w:id="16" w:name="_Toc28359090"/>
      <w:bookmarkStart w:id="17" w:name="_Toc35393630"/>
      <w:r>
        <w:rPr>
          <w:rFonts w:hint="eastAsia" w:ascii="宋体" w:hAnsi="宋体" w:cs="宋体"/>
          <w:sz w:val="24"/>
        </w:rPr>
        <w:t>1.项目编号：</w:t>
      </w:r>
      <w:r>
        <w:rPr>
          <w:rFonts w:hint="eastAsia" w:ascii="宋体" w:hAnsi="宋体" w:cs="宋体"/>
          <w:sz w:val="24"/>
          <w:u w:val="single"/>
          <w:lang w:val="en-US" w:eastAsia="zh-CN"/>
        </w:rPr>
        <w:t>XSY-2025-Z-135</w:t>
      </w:r>
    </w:p>
    <w:p w14:paraId="51367617">
      <w:pPr>
        <w:spacing w:line="400" w:lineRule="exact"/>
        <w:ind w:firstLine="480" w:firstLineChars="200"/>
        <w:rPr>
          <w:rFonts w:hint="eastAsia" w:ascii="宋体" w:hAnsi="宋体" w:eastAsia="宋体" w:cs="宋体"/>
          <w:sz w:val="24"/>
          <w:u w:val="single"/>
          <w:lang w:val="en-US" w:eastAsia="zh-CN"/>
        </w:rPr>
      </w:pPr>
      <w:r>
        <w:rPr>
          <w:rFonts w:hint="eastAsia" w:ascii="宋体" w:hAnsi="宋体" w:cs="宋体"/>
          <w:sz w:val="24"/>
        </w:rPr>
        <w:t>2.项目名称：</w:t>
      </w:r>
      <w:r>
        <w:rPr>
          <w:rFonts w:hint="eastAsia" w:ascii="宋体" w:hAnsi="宋体" w:cs="宋体"/>
          <w:color w:val="000000"/>
          <w:sz w:val="24"/>
          <w:u w:val="single"/>
          <w:lang w:eastAsia="zh-CN"/>
        </w:rPr>
        <w:t>乌鲁木齐市沙依巴克区2024年自治区城乡义务教育城市校舍安全保障长效机制项目</w:t>
      </w:r>
    </w:p>
    <w:p w14:paraId="7CD69755">
      <w:pPr>
        <w:spacing w:line="400" w:lineRule="exact"/>
        <w:ind w:firstLine="480" w:firstLineChars="200"/>
        <w:rPr>
          <w:rFonts w:ascii="宋体" w:hAnsi="宋体" w:cs="宋体"/>
          <w:sz w:val="24"/>
        </w:rPr>
      </w:pPr>
      <w:r>
        <w:rPr>
          <w:rFonts w:hint="eastAsia" w:ascii="宋体" w:hAnsi="宋体" w:cs="宋体"/>
          <w:sz w:val="24"/>
        </w:rPr>
        <w:t>3.采购方式：</w:t>
      </w:r>
      <w:r>
        <w:rPr>
          <w:rFonts w:hint="eastAsia" w:ascii="宋体" w:hAnsi="宋体" w:cs="宋体"/>
          <w:sz w:val="24"/>
          <w:lang w:eastAsia="zh-CN"/>
        </w:rPr>
        <w:t>竞争性磋商</w:t>
      </w:r>
      <w:r>
        <w:rPr>
          <w:rFonts w:hint="eastAsia" w:ascii="宋体" w:hAnsi="宋体" w:cs="宋体"/>
          <w:sz w:val="24"/>
        </w:rPr>
        <w:t xml:space="preserve"> </w:t>
      </w:r>
    </w:p>
    <w:p w14:paraId="5DA559BD">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4.预算金额：</w:t>
      </w:r>
      <w:r>
        <w:rPr>
          <w:rFonts w:hint="eastAsia" w:ascii="宋体" w:hAnsi="宋体" w:cs="宋体"/>
          <w:sz w:val="24"/>
          <w:highlight w:val="none"/>
          <w:u w:val="single"/>
          <w:lang w:val="en-US" w:eastAsia="zh-CN"/>
        </w:rPr>
        <w:t>3455600.00元</w:t>
      </w:r>
    </w:p>
    <w:p w14:paraId="7CE86CB7">
      <w:pPr>
        <w:spacing w:line="400" w:lineRule="exact"/>
        <w:ind w:firstLine="480" w:firstLineChars="200"/>
        <w:rPr>
          <w:rFonts w:ascii="宋体" w:hAnsi="宋体" w:cs="宋体"/>
          <w:sz w:val="24"/>
          <w:u w:val="single"/>
        </w:rPr>
      </w:pPr>
      <w:r>
        <w:rPr>
          <w:rFonts w:hint="eastAsia" w:ascii="宋体" w:hAnsi="宋体" w:cs="宋体"/>
          <w:sz w:val="24"/>
        </w:rPr>
        <w:t>5.</w:t>
      </w:r>
      <w:r>
        <w:rPr>
          <w:rFonts w:hint="eastAsia" w:ascii="宋体" w:hAnsi="宋体" w:cs="宋体"/>
          <w:sz w:val="24"/>
          <w:highlight w:val="none"/>
        </w:rPr>
        <w:t>最高限价：</w:t>
      </w:r>
      <w:r>
        <w:rPr>
          <w:rFonts w:hint="eastAsia" w:ascii="宋体" w:hAnsi="宋体" w:cs="宋体"/>
          <w:sz w:val="24"/>
          <w:highlight w:val="none"/>
          <w:u w:val="single"/>
          <w:lang w:val="en-US" w:eastAsia="zh-CN"/>
        </w:rPr>
        <w:t>3273844.05元</w:t>
      </w:r>
    </w:p>
    <w:p w14:paraId="56542D94">
      <w:pPr>
        <w:spacing w:line="4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采购需求：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r>
        <w:rPr>
          <w:rFonts w:hint="eastAsia" w:ascii="宋体" w:hAnsi="宋体" w:cs="宋体"/>
          <w:sz w:val="24"/>
          <w:highlight w:val="none"/>
          <w:lang w:eastAsia="zh-CN"/>
        </w:rPr>
        <w:t>详见工程量清单。</w:t>
      </w:r>
    </w:p>
    <w:p w14:paraId="09CDC426">
      <w:pPr>
        <w:spacing w:line="400" w:lineRule="exact"/>
        <w:ind w:firstLine="480" w:firstLineChars="200"/>
        <w:rPr>
          <w:rFonts w:ascii="宋体" w:hAnsi="宋体" w:cs="宋体"/>
          <w:color w:val="0000FF"/>
          <w:sz w:val="24"/>
          <w:highlight w:val="none"/>
          <w:u w:val="none"/>
        </w:rPr>
      </w:pPr>
      <w:r>
        <w:rPr>
          <w:rFonts w:hint="eastAsia" w:ascii="宋体" w:hAnsi="宋体" w:cs="宋体"/>
          <w:sz w:val="24"/>
          <w:highlight w:val="none"/>
          <w:u w:val="none"/>
        </w:rPr>
        <w:t>7.合同履行期限（计划工期）：</w:t>
      </w:r>
      <w:r>
        <w:rPr>
          <w:rFonts w:hint="eastAsia" w:ascii="宋体" w:hAnsi="宋体" w:cs="宋体"/>
          <w:sz w:val="24"/>
          <w:highlight w:val="none"/>
          <w:u w:val="none"/>
          <w:lang w:val="en-US" w:eastAsia="zh-CN"/>
        </w:rPr>
        <w:t>2025年8月15日之前完工</w:t>
      </w:r>
      <w:r>
        <w:rPr>
          <w:rFonts w:hint="eastAsia" w:ascii="宋体" w:hAnsi="宋体" w:cs="宋体"/>
          <w:sz w:val="24"/>
          <w:highlight w:val="none"/>
          <w:u w:val="none"/>
        </w:rPr>
        <w:t>。</w:t>
      </w:r>
    </w:p>
    <w:p w14:paraId="3C0FB084">
      <w:pPr>
        <w:spacing w:line="400" w:lineRule="exact"/>
        <w:ind w:firstLine="480" w:firstLineChars="200"/>
        <w:rPr>
          <w:rFonts w:ascii="宋体" w:hAnsi="宋体" w:cs="宋体"/>
          <w:sz w:val="24"/>
          <w:highlight w:val="none"/>
          <w:u w:val="none"/>
        </w:rPr>
      </w:pPr>
      <w:r>
        <w:rPr>
          <w:rFonts w:hint="eastAsia" w:ascii="宋体" w:hAnsi="宋体" w:cs="宋体"/>
          <w:sz w:val="24"/>
          <w:highlight w:val="none"/>
          <w:u w:val="none"/>
        </w:rPr>
        <w:t>8.质量目标：</w:t>
      </w:r>
      <w:r>
        <w:rPr>
          <w:rFonts w:hint="eastAsia" w:ascii="宋体" w:hAnsi="宋体" w:cs="宋体"/>
          <w:sz w:val="24"/>
          <w:highlight w:val="none"/>
          <w:u w:val="none"/>
          <w:lang w:eastAsia="zh-CN"/>
        </w:rPr>
        <w:t>合格</w:t>
      </w:r>
      <w:r>
        <w:rPr>
          <w:rFonts w:hint="eastAsia" w:ascii="宋体" w:hAnsi="宋体" w:cs="宋体"/>
          <w:sz w:val="24"/>
          <w:highlight w:val="none"/>
          <w:u w:val="none"/>
        </w:rPr>
        <w:t>。</w:t>
      </w:r>
    </w:p>
    <w:p w14:paraId="3A87D33C">
      <w:pPr>
        <w:spacing w:line="400" w:lineRule="exact"/>
        <w:ind w:firstLine="480" w:firstLineChars="200"/>
        <w:rPr>
          <w:rFonts w:ascii="宋体" w:hAnsi="宋体" w:cs="宋体"/>
          <w:sz w:val="24"/>
          <w:highlight w:val="none"/>
          <w:u w:val="none"/>
        </w:rPr>
      </w:pPr>
      <w:r>
        <w:rPr>
          <w:rFonts w:hint="eastAsia" w:ascii="宋体" w:hAnsi="宋体" w:cs="宋体"/>
          <w:sz w:val="24"/>
          <w:highlight w:val="none"/>
          <w:u w:val="none"/>
        </w:rPr>
        <w:t>9.本项目是否接受联合体：否。</w:t>
      </w:r>
    </w:p>
    <w:p w14:paraId="236FBCC2">
      <w:pPr>
        <w:pStyle w:val="4"/>
        <w:spacing w:line="400" w:lineRule="exact"/>
        <w:rPr>
          <w:rFonts w:ascii="宋体" w:hAnsi="宋体" w:cs="宋体"/>
          <w:b/>
          <w:bCs w:val="0"/>
          <w:sz w:val="24"/>
          <w:szCs w:val="24"/>
        </w:rPr>
      </w:pPr>
      <w:r>
        <w:rPr>
          <w:rFonts w:hint="eastAsia" w:ascii="宋体" w:hAnsi="宋体" w:cs="宋体"/>
          <w:b/>
          <w:bCs w:val="0"/>
          <w:sz w:val="24"/>
          <w:szCs w:val="24"/>
        </w:rPr>
        <w:t>二、申请人的资格要求</w:t>
      </w:r>
      <w:bookmarkEnd w:id="14"/>
      <w:bookmarkEnd w:id="15"/>
      <w:bookmarkEnd w:id="16"/>
      <w:bookmarkEnd w:id="17"/>
    </w:p>
    <w:p w14:paraId="04992FC0">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2907D4BD">
      <w:pPr>
        <w:spacing w:line="400" w:lineRule="exact"/>
        <w:ind w:firstLine="480" w:firstLineChars="200"/>
        <w:rPr>
          <w:rFonts w:ascii="宋体" w:hAnsi="宋体" w:cs="宋体"/>
          <w:sz w:val="24"/>
          <w:highlight w:val="none"/>
        </w:rPr>
      </w:pPr>
      <w:bookmarkStart w:id="18" w:name="_Toc28359091"/>
      <w:bookmarkStart w:id="19" w:name="_Toc28359014"/>
      <w:r>
        <w:rPr>
          <w:rFonts w:hint="eastAsia" w:ascii="宋体" w:hAnsi="宋体" w:cs="宋体"/>
          <w:sz w:val="24"/>
          <w:highlight w:val="none"/>
        </w:rPr>
        <w:t>2.落实政府采购政策需满足的资格要求：</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本项目专门面向中小企业采购</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sz w:val="24"/>
          <w:highlight w:val="none"/>
        </w:rPr>
        <w:t>；</w:t>
      </w:r>
    </w:p>
    <w:p w14:paraId="71A66B03">
      <w:pPr>
        <w:spacing w:line="400" w:lineRule="exact"/>
        <w:ind w:firstLine="480" w:firstLineChars="200"/>
        <w:rPr>
          <w:rFonts w:hint="eastAsia" w:ascii="宋体" w:hAnsi="宋体" w:cs="宋体"/>
          <w:sz w:val="24"/>
          <w:highlight w:val="none"/>
          <w:lang w:eastAsia="zh-CN"/>
        </w:rPr>
      </w:pPr>
      <w:bookmarkStart w:id="20" w:name="_Toc35393800"/>
      <w:bookmarkStart w:id="21" w:name="_Toc35393631"/>
      <w:r>
        <w:rPr>
          <w:rFonts w:hint="eastAsia" w:ascii="宋体" w:hAnsi="宋体" w:cs="宋体"/>
          <w:sz w:val="24"/>
          <w:highlight w:val="none"/>
        </w:rPr>
        <w:t>3.本项目的特定资格要求：</w:t>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须具备建筑工程施工总承包叁级及以上资质</w:t>
      </w: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）拟派项目负责人须具备二级注册建造师（房屋建筑工程专业），本单位注册；本项目不接受临时建造师；</w:t>
      </w:r>
    </w:p>
    <w:p w14:paraId="26E0018A">
      <w:pPr>
        <w:spacing w:line="400" w:lineRule="exact"/>
        <w:ind w:firstLine="480" w:firstLineChars="200"/>
        <w:rPr>
          <w:rFonts w:hint="eastAsia" w:ascii="宋体" w:hAnsi="宋体" w:eastAsia="宋体" w:cs="宋体"/>
          <w:sz w:val="24"/>
          <w:highlight w:val="yellow"/>
          <w:lang w:eastAsia="zh-CN"/>
        </w:rPr>
      </w:pPr>
    </w:p>
    <w:p w14:paraId="5CE4BE02">
      <w:pPr>
        <w:spacing w:line="400" w:lineRule="exact"/>
        <w:ind w:firstLine="480" w:firstLineChars="200"/>
        <w:rPr>
          <w:rFonts w:ascii="宋体" w:hAnsi="宋体" w:cs="宋体"/>
          <w:sz w:val="24"/>
          <w:highlight w:val="yellow"/>
          <w:u w:val="single"/>
        </w:rPr>
      </w:pPr>
    </w:p>
    <w:p w14:paraId="79D26DC8">
      <w:pPr>
        <w:pStyle w:val="4"/>
        <w:spacing w:line="400" w:lineRule="exact"/>
        <w:rPr>
          <w:rFonts w:ascii="宋体" w:hAnsi="宋体" w:cs="宋体"/>
          <w:b/>
          <w:bCs w:val="0"/>
          <w:sz w:val="24"/>
          <w:szCs w:val="24"/>
        </w:rPr>
      </w:pPr>
      <w:r>
        <w:rPr>
          <w:rFonts w:hint="eastAsia" w:ascii="宋体" w:hAnsi="宋体" w:cs="宋体"/>
          <w:b/>
          <w:bCs w:val="0"/>
          <w:sz w:val="24"/>
          <w:szCs w:val="24"/>
        </w:rPr>
        <w:t>三、获取采购文件</w:t>
      </w:r>
      <w:bookmarkEnd w:id="18"/>
      <w:bookmarkEnd w:id="19"/>
      <w:bookmarkEnd w:id="20"/>
      <w:bookmarkEnd w:id="21"/>
    </w:p>
    <w:p w14:paraId="6CCF5AAA">
      <w:pPr>
        <w:spacing w:line="400" w:lineRule="exact"/>
        <w:ind w:firstLine="540"/>
        <w:rPr>
          <w:rFonts w:ascii="宋体" w:hAnsi="宋体" w:cs="宋体"/>
          <w:sz w:val="24"/>
        </w:rPr>
      </w:pPr>
      <w:r>
        <w:rPr>
          <w:rFonts w:hint="eastAsia" w:ascii="宋体" w:hAnsi="宋体" w:cs="宋体"/>
          <w:sz w:val="24"/>
        </w:rPr>
        <w:t>1.时间：</w:t>
      </w:r>
      <w:r>
        <w:rPr>
          <w:rFonts w:hint="eastAsia" w:ascii="宋体" w:hAnsi="宋体" w:cs="宋体"/>
          <w:sz w:val="24"/>
          <w:highlight w:val="cyan"/>
        </w:rPr>
        <w:t>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07</w:t>
      </w:r>
      <w:r>
        <w:rPr>
          <w:rFonts w:hint="eastAsia" w:ascii="宋体" w:hAnsi="宋体" w:cs="宋体"/>
          <w:sz w:val="24"/>
          <w:highlight w:val="cyan"/>
        </w:rPr>
        <w:t>月</w:t>
      </w:r>
      <w:r>
        <w:rPr>
          <w:rFonts w:hint="eastAsia" w:ascii="宋体" w:hAnsi="宋体" w:cs="宋体"/>
          <w:sz w:val="24"/>
          <w:highlight w:val="cyan"/>
          <w:lang w:val="en-US" w:eastAsia="zh-CN"/>
        </w:rPr>
        <w:t>10</w:t>
      </w:r>
      <w:r>
        <w:rPr>
          <w:rFonts w:hint="eastAsia" w:ascii="宋体" w:hAnsi="宋体" w:cs="宋体"/>
          <w:sz w:val="24"/>
          <w:highlight w:val="cyan"/>
        </w:rPr>
        <w:t>日至202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07</w:t>
      </w:r>
      <w:r>
        <w:rPr>
          <w:rFonts w:hint="eastAsia" w:ascii="宋体" w:hAnsi="宋体" w:cs="宋体"/>
          <w:sz w:val="24"/>
          <w:highlight w:val="cyan"/>
        </w:rPr>
        <w:t>月</w:t>
      </w:r>
      <w:r>
        <w:rPr>
          <w:rFonts w:hint="eastAsia" w:ascii="宋体" w:hAnsi="宋体" w:cs="宋体"/>
          <w:sz w:val="24"/>
          <w:highlight w:val="cyan"/>
          <w:lang w:val="en-US" w:eastAsia="zh-CN"/>
        </w:rPr>
        <w:t>17</w:t>
      </w:r>
      <w:r>
        <w:rPr>
          <w:rFonts w:hint="eastAsia" w:ascii="宋体" w:hAnsi="宋体" w:cs="宋体"/>
          <w:sz w:val="24"/>
          <w:highlight w:val="cyan"/>
        </w:rPr>
        <w:t>日</w:t>
      </w:r>
      <w:r>
        <w:rPr>
          <w:rFonts w:hint="eastAsia" w:ascii="宋体" w:hAnsi="宋体" w:cs="宋体"/>
          <w:sz w:val="24"/>
          <w:highlight w:val="cyan"/>
          <w:lang w:eastAsia="zh-CN"/>
        </w:rPr>
        <w:t>，</w:t>
      </w:r>
      <w:r>
        <w:rPr>
          <w:rFonts w:ascii="宋体" w:hAnsi="宋体" w:eastAsia="宋体" w:cs="宋体"/>
          <w:sz w:val="24"/>
        </w:rPr>
        <w:t>每天上午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00</w:t>
      </w:r>
      <w:r>
        <w:rPr>
          <w:rFonts w:hint="eastAsia" w:ascii="宋体" w:hAnsi="宋体" w:eastAsia="宋体" w:cs="宋体"/>
          <w:sz w:val="24"/>
          <w:u w:val="single"/>
        </w:rPr>
        <w:t xml:space="preserve">:00 </w:t>
      </w:r>
      <w:r>
        <w:rPr>
          <w:rFonts w:ascii="宋体" w:hAnsi="宋体" w:eastAsia="宋体" w:cs="宋体"/>
          <w:sz w:val="24"/>
        </w:rPr>
        <w:t>至</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4</w:t>
      </w:r>
      <w:r>
        <w:rPr>
          <w:rFonts w:hint="eastAsia" w:ascii="宋体" w:hAnsi="宋体" w:eastAsia="宋体" w:cs="宋体"/>
          <w:sz w:val="24"/>
          <w:u w:val="single"/>
        </w:rPr>
        <w:t xml:space="preserve">:00 </w:t>
      </w:r>
      <w:r>
        <w:rPr>
          <w:rFonts w:ascii="宋体" w:hAnsi="宋体" w:eastAsia="宋体" w:cs="宋体"/>
          <w:sz w:val="24"/>
        </w:rPr>
        <w:t>，下午</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4</w:t>
      </w:r>
      <w:r>
        <w:rPr>
          <w:rFonts w:hint="eastAsia" w:ascii="宋体" w:hAnsi="宋体" w:eastAsia="宋体" w:cs="宋体"/>
          <w:sz w:val="24"/>
          <w:u w:val="single"/>
        </w:rPr>
        <w:t>:</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 </w:t>
      </w:r>
      <w:r>
        <w:rPr>
          <w:rFonts w:ascii="宋体" w:hAnsi="宋体" w:eastAsia="宋体" w:cs="宋体"/>
          <w:sz w:val="24"/>
        </w:rPr>
        <w:t>至</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23</w:t>
      </w:r>
      <w:r>
        <w:rPr>
          <w:rFonts w:hint="eastAsia" w:ascii="宋体" w:hAnsi="宋体" w:eastAsia="宋体" w:cs="宋体"/>
          <w:sz w:val="24"/>
          <w:u w:val="single"/>
        </w:rPr>
        <w:t>:</w:t>
      </w:r>
      <w:r>
        <w:rPr>
          <w:rFonts w:hint="eastAsia" w:ascii="宋体" w:hAnsi="宋体" w:eastAsia="宋体" w:cs="宋体"/>
          <w:sz w:val="24"/>
          <w:u w:val="single"/>
          <w:lang w:val="en-US" w:eastAsia="zh-CN"/>
        </w:rPr>
        <w:t>59</w:t>
      </w:r>
      <w:r>
        <w:rPr>
          <w:rFonts w:hint="eastAsia" w:ascii="宋体" w:hAnsi="宋体" w:eastAsia="宋体" w:cs="宋体"/>
          <w:sz w:val="24"/>
          <w:u w:val="single"/>
        </w:rPr>
        <w:t xml:space="preserve"> </w:t>
      </w:r>
      <w:r>
        <w:rPr>
          <w:rFonts w:ascii="宋体" w:hAnsi="宋体" w:eastAsia="宋体" w:cs="宋体"/>
          <w:sz w:val="24"/>
        </w:rPr>
        <w:t>（北京时间，法定节假日除外）</w:t>
      </w:r>
      <w:r>
        <w:rPr>
          <w:rFonts w:hint="eastAsia" w:ascii="宋体" w:hAnsi="宋体" w:cs="宋体"/>
          <w:sz w:val="24"/>
        </w:rPr>
        <w:t>（北京时间，法定节假日除外 ）</w:t>
      </w:r>
    </w:p>
    <w:p w14:paraId="027ACD49">
      <w:pPr>
        <w:spacing w:line="400" w:lineRule="exact"/>
        <w:ind w:firstLine="540"/>
        <w:rPr>
          <w:rFonts w:ascii="宋体" w:hAnsi="宋体" w:cs="宋体"/>
          <w:sz w:val="24"/>
          <w:u w:val="single"/>
        </w:rPr>
      </w:pPr>
      <w:r>
        <w:rPr>
          <w:rFonts w:hint="eastAsia" w:ascii="宋体" w:hAnsi="宋体" w:cs="宋体"/>
          <w:sz w:val="24"/>
        </w:rPr>
        <w:t>2.地点：政采云平台线上</w:t>
      </w:r>
    </w:p>
    <w:p w14:paraId="1AFDC331">
      <w:pPr>
        <w:spacing w:line="400" w:lineRule="exact"/>
        <w:ind w:firstLine="540"/>
        <w:rPr>
          <w:rFonts w:ascii="宋体" w:hAnsi="宋体" w:cs="宋体"/>
          <w:sz w:val="24"/>
          <w:u w:val="single"/>
        </w:rPr>
      </w:pPr>
      <w:r>
        <w:rPr>
          <w:rFonts w:hint="eastAsia" w:ascii="宋体" w:hAnsi="宋体" w:cs="宋体"/>
          <w:sz w:val="24"/>
        </w:rPr>
        <w:t>3.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A682DAD">
      <w:pPr>
        <w:spacing w:line="400" w:lineRule="exact"/>
        <w:ind w:firstLine="540"/>
        <w:rPr>
          <w:rFonts w:ascii="宋体" w:hAnsi="宋体" w:cs="宋体"/>
          <w:sz w:val="24"/>
          <w:u w:val="single"/>
        </w:rPr>
      </w:pPr>
      <w:r>
        <w:rPr>
          <w:rFonts w:hint="eastAsia" w:ascii="宋体" w:hAnsi="宋体" w:cs="宋体"/>
          <w:sz w:val="24"/>
        </w:rPr>
        <w:t>4.售价：</w:t>
      </w:r>
      <w:r>
        <w:rPr>
          <w:rFonts w:hint="eastAsia" w:ascii="宋体" w:hAnsi="宋体" w:cs="宋体"/>
          <w:sz w:val="24"/>
          <w:u w:val="single"/>
        </w:rPr>
        <w:t xml:space="preserve"> 0 </w:t>
      </w:r>
      <w:r>
        <w:rPr>
          <w:rFonts w:hint="eastAsia" w:ascii="宋体" w:hAnsi="宋体" w:cs="宋体"/>
          <w:sz w:val="24"/>
        </w:rPr>
        <w:t>（元）</w:t>
      </w:r>
    </w:p>
    <w:p w14:paraId="2D69ACB8">
      <w:pPr>
        <w:pStyle w:val="4"/>
        <w:spacing w:line="400" w:lineRule="exact"/>
        <w:rPr>
          <w:rFonts w:ascii="宋体" w:hAnsi="宋体" w:cs="宋体"/>
          <w:b/>
          <w:bCs w:val="0"/>
          <w:sz w:val="24"/>
          <w:szCs w:val="24"/>
        </w:rPr>
      </w:pPr>
      <w:bookmarkStart w:id="22" w:name="_Toc28359015"/>
      <w:bookmarkStart w:id="23" w:name="_Toc35393801"/>
      <w:bookmarkStart w:id="24" w:name="_Toc28359092"/>
      <w:bookmarkStart w:id="25" w:name="_Toc35393632"/>
      <w:r>
        <w:rPr>
          <w:rFonts w:hint="eastAsia" w:ascii="宋体" w:hAnsi="宋体" w:cs="宋体"/>
          <w:b/>
          <w:bCs w:val="0"/>
          <w:sz w:val="24"/>
          <w:szCs w:val="24"/>
        </w:rPr>
        <w:t>四、响应文件提交</w:t>
      </w:r>
      <w:bookmarkEnd w:id="22"/>
      <w:bookmarkEnd w:id="23"/>
      <w:bookmarkEnd w:id="24"/>
      <w:bookmarkEnd w:id="25"/>
    </w:p>
    <w:p w14:paraId="5F45C650">
      <w:pPr>
        <w:spacing w:line="400" w:lineRule="exact"/>
        <w:ind w:firstLine="480" w:firstLineChars="200"/>
        <w:rPr>
          <w:rFonts w:ascii="宋体" w:hAnsi="宋体" w:cs="宋体"/>
          <w:bCs/>
          <w:sz w:val="24"/>
          <w:u w:val="single"/>
        </w:rPr>
      </w:pPr>
      <w:r>
        <w:rPr>
          <w:rFonts w:hint="eastAsia" w:ascii="宋体" w:hAnsi="宋体" w:cs="宋体"/>
          <w:sz w:val="24"/>
        </w:rPr>
        <w:t>1.截止时间：</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w:t>
      </w:r>
    </w:p>
    <w:p w14:paraId="3C64A719">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eastAsia="宋体" w:cs="宋体"/>
          <w:sz w:val="24"/>
          <w:u w:val="single"/>
        </w:rPr>
        <w:t>请登录政采云投标客户端投标</w:t>
      </w:r>
    </w:p>
    <w:p w14:paraId="304A2B5C">
      <w:pPr>
        <w:pStyle w:val="4"/>
        <w:spacing w:line="400" w:lineRule="exact"/>
        <w:rPr>
          <w:rFonts w:ascii="宋体" w:hAnsi="宋体" w:cs="宋体"/>
          <w:b/>
          <w:bCs w:val="0"/>
          <w:sz w:val="24"/>
          <w:szCs w:val="24"/>
        </w:rPr>
      </w:pPr>
      <w:bookmarkStart w:id="26" w:name="_Toc35393802"/>
      <w:bookmarkStart w:id="27" w:name="_Toc28359016"/>
      <w:bookmarkStart w:id="28" w:name="_Toc35393633"/>
      <w:bookmarkStart w:id="29" w:name="_Toc28359093"/>
      <w:r>
        <w:rPr>
          <w:rFonts w:hint="eastAsia" w:ascii="宋体" w:hAnsi="宋体" w:cs="宋体"/>
          <w:b/>
          <w:bCs w:val="0"/>
          <w:sz w:val="24"/>
          <w:szCs w:val="24"/>
        </w:rPr>
        <w:t>五、响应文件开启</w:t>
      </w:r>
      <w:bookmarkEnd w:id="26"/>
      <w:bookmarkEnd w:id="27"/>
      <w:bookmarkEnd w:id="28"/>
      <w:bookmarkEnd w:id="29"/>
    </w:p>
    <w:p w14:paraId="6F43923E">
      <w:pPr>
        <w:spacing w:line="400" w:lineRule="exact"/>
        <w:ind w:firstLine="480" w:firstLineChars="200"/>
        <w:rPr>
          <w:rFonts w:ascii="宋体" w:hAnsi="宋体" w:cs="宋体"/>
          <w:bCs/>
          <w:sz w:val="24"/>
          <w:u w:val="single"/>
        </w:rPr>
      </w:pPr>
      <w:r>
        <w:rPr>
          <w:rFonts w:hint="eastAsia" w:ascii="宋体" w:hAnsi="宋体" w:cs="宋体"/>
          <w:sz w:val="24"/>
        </w:rPr>
        <w:t>1.时间：</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w:t>
      </w:r>
    </w:p>
    <w:p w14:paraId="3D7E95B5">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cs="宋体"/>
          <w:sz w:val="24"/>
          <w:u w:val="single"/>
          <w:lang w:val="zh-CN"/>
        </w:rPr>
        <w:t>投标人登录政采云平台https：//www.zcygov.cn/，进入“项目采购-开标评标-右边选择对应项目点击“进入项目”进入开标大厅。</w:t>
      </w:r>
    </w:p>
    <w:p w14:paraId="62A16752">
      <w:pPr>
        <w:pStyle w:val="4"/>
        <w:spacing w:line="400" w:lineRule="exact"/>
        <w:rPr>
          <w:rFonts w:ascii="宋体" w:hAnsi="宋体" w:cs="宋体"/>
          <w:b/>
          <w:bCs w:val="0"/>
          <w:sz w:val="24"/>
          <w:szCs w:val="24"/>
        </w:rPr>
      </w:pPr>
      <w:bookmarkStart w:id="30" w:name="_Toc28359017"/>
      <w:bookmarkStart w:id="31" w:name="_Toc35393634"/>
      <w:bookmarkStart w:id="32" w:name="_Toc28359094"/>
      <w:bookmarkStart w:id="33" w:name="_Toc35393803"/>
      <w:r>
        <w:rPr>
          <w:rFonts w:hint="eastAsia" w:ascii="宋体" w:hAnsi="宋体" w:cs="宋体"/>
          <w:b/>
          <w:bCs w:val="0"/>
          <w:sz w:val="24"/>
          <w:szCs w:val="24"/>
        </w:rPr>
        <w:t>六、公告期限</w:t>
      </w:r>
      <w:bookmarkEnd w:id="30"/>
      <w:bookmarkEnd w:id="31"/>
      <w:bookmarkEnd w:id="32"/>
      <w:bookmarkEnd w:id="33"/>
    </w:p>
    <w:p w14:paraId="328EB749">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388731CB">
      <w:pPr>
        <w:pStyle w:val="4"/>
        <w:spacing w:line="400" w:lineRule="exact"/>
        <w:rPr>
          <w:rFonts w:ascii="宋体" w:hAnsi="宋体" w:cs="宋体"/>
          <w:b/>
          <w:bCs w:val="0"/>
          <w:sz w:val="24"/>
          <w:szCs w:val="24"/>
        </w:rPr>
      </w:pPr>
      <w:bookmarkStart w:id="34" w:name="_Toc35393635"/>
      <w:bookmarkStart w:id="35" w:name="_Toc35393804"/>
      <w:r>
        <w:rPr>
          <w:rFonts w:hint="eastAsia" w:ascii="宋体" w:hAnsi="宋体" w:cs="宋体"/>
          <w:b/>
          <w:bCs w:val="0"/>
          <w:sz w:val="24"/>
          <w:szCs w:val="24"/>
        </w:rPr>
        <w:t>七、其他补充事宜</w:t>
      </w:r>
      <w:bookmarkEnd w:id="34"/>
      <w:bookmarkEnd w:id="35"/>
    </w:p>
    <w:p w14:paraId="424947B8">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xml:space="preserve">针对本项目的质疑需一次性提出，多次提出将不予受理。 </w:t>
      </w:r>
    </w:p>
    <w:p w14:paraId="1B45CA90">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2.本项目</w:t>
      </w:r>
      <w:r>
        <w:rPr>
          <w:rFonts w:hint="eastAsia" w:ascii="宋体" w:hAnsi="宋体" w:cs="宋体"/>
          <w:kern w:val="0"/>
          <w:sz w:val="24"/>
        </w:rPr>
        <w:t>采用电子交易方式，电子交易平台为“政府采购云平台（www.zcygov.cn）”。</w:t>
      </w:r>
      <w:r>
        <w:rPr>
          <w:rFonts w:hint="eastAsia" w:ascii="宋体" w:hAnsi="宋体" w:cs="宋体"/>
          <w:kern w:val="0"/>
          <w:sz w:val="24"/>
          <w:lang w:eastAsia="zh-CN"/>
        </w:rPr>
        <w:t>投标人</w:t>
      </w:r>
      <w:r>
        <w:rPr>
          <w:rFonts w:hint="eastAsia" w:ascii="宋体" w:hAnsi="宋体" w:cs="宋体"/>
          <w:kern w:val="0"/>
          <w:sz w:val="24"/>
        </w:rPr>
        <w:t>参与本项目电子交易活动前，应注册成为政府采购云平台</w:t>
      </w:r>
      <w:r>
        <w:rPr>
          <w:rFonts w:hint="eastAsia" w:ascii="宋体" w:hAnsi="宋体" w:cs="宋体"/>
          <w:kern w:val="0"/>
          <w:sz w:val="24"/>
          <w:lang w:eastAsia="zh-CN"/>
        </w:rPr>
        <w:t>投标人</w:t>
      </w:r>
      <w:r>
        <w:rPr>
          <w:rFonts w:hint="eastAsia" w:ascii="宋体" w:hAnsi="宋体" w:cs="宋体"/>
          <w:kern w:val="0"/>
          <w:sz w:val="24"/>
        </w:rPr>
        <w:t>。编制电子响应文件前还需申领CA证书并绑定帐号。</w:t>
      </w:r>
      <w:r>
        <w:rPr>
          <w:rFonts w:hint="eastAsia" w:ascii="宋体" w:hAnsi="宋体" w:cs="宋体"/>
          <w:kern w:val="0"/>
          <w:sz w:val="24"/>
          <w:lang w:eastAsia="zh-CN"/>
        </w:rPr>
        <w:t>投标人</w:t>
      </w:r>
      <w:r>
        <w:rPr>
          <w:rFonts w:hint="eastAsia" w:ascii="宋体" w:hAnsi="宋体" w:cs="宋体"/>
          <w:kern w:val="0"/>
          <w:sz w:val="24"/>
        </w:rPr>
        <w:t>应充分考虑完成平台注册、申领CA证书等所需的时间。因未注册入库、未办理CA数字证书等原因造成无法投标或投标失败等后果由</w:t>
      </w:r>
      <w:r>
        <w:rPr>
          <w:rFonts w:hint="eastAsia" w:ascii="宋体" w:hAnsi="宋体" w:cs="宋体"/>
          <w:kern w:val="0"/>
          <w:sz w:val="24"/>
          <w:lang w:eastAsia="zh-CN"/>
        </w:rPr>
        <w:t>投标人</w:t>
      </w:r>
      <w:r>
        <w:rPr>
          <w:rFonts w:hint="eastAsia" w:ascii="宋体" w:hAnsi="宋体" w:cs="宋体"/>
          <w:kern w:val="0"/>
          <w:sz w:val="24"/>
        </w:rPr>
        <w:t xml:space="preserve">自行承担。 </w:t>
      </w:r>
    </w:p>
    <w:p w14:paraId="73748AF7">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办理CA数字证书供应商登录</w:t>
      </w:r>
      <w:r>
        <w:rPr>
          <w:rFonts w:hint="eastAsia" w:ascii="宋体" w:hAnsi="宋体" w:cs="宋体"/>
          <w:kern w:val="0"/>
          <w:sz w:val="24"/>
          <w:lang w:val="en-US" w:eastAsia="zh-CN"/>
        </w:rPr>
        <w:t>新疆政府采购网</w:t>
      </w:r>
      <w:r>
        <w:rPr>
          <w:rFonts w:hint="eastAsia" w:ascii="宋体" w:hAnsi="宋体" w:cs="宋体"/>
          <w:kern w:val="0"/>
          <w:sz w:val="24"/>
        </w:rPr>
        <w:t>查阅</w:t>
      </w:r>
      <w:r>
        <w:rPr>
          <w:rFonts w:hint="eastAsia" w:ascii="宋体" w:hAnsi="宋体" w:cs="宋体"/>
          <w:kern w:val="0"/>
          <w:sz w:val="24"/>
          <w:lang w:eastAsia="zh-CN"/>
        </w:rPr>
        <w:t>“</w:t>
      </w:r>
      <w:r>
        <w:rPr>
          <w:rFonts w:hint="eastAsia" w:ascii="宋体" w:hAnsi="宋体" w:cs="宋体"/>
          <w:kern w:val="0"/>
          <w:sz w:val="24"/>
          <w:lang w:val="en-US" w:eastAsia="zh-CN"/>
        </w:rPr>
        <w:t>办事</w:t>
      </w:r>
      <w:r>
        <w:rPr>
          <w:rFonts w:hint="eastAsia" w:ascii="宋体" w:hAnsi="宋体" w:cs="宋体"/>
          <w:kern w:val="0"/>
          <w:sz w:val="24"/>
        </w:rPr>
        <w:t>指南</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供应商</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CA</w:t>
      </w:r>
      <w:r>
        <w:rPr>
          <w:rFonts w:hint="eastAsia" w:ascii="宋体" w:hAnsi="宋体" w:cs="宋体"/>
          <w:kern w:val="0"/>
          <w:sz w:val="24"/>
          <w:lang w:val="en-US" w:eastAsia="zh-CN"/>
        </w:rPr>
        <w:t>证书办理操作指南</w:t>
      </w:r>
      <w:r>
        <w:rPr>
          <w:rFonts w:hint="eastAsia" w:ascii="宋体" w:hAnsi="宋体" w:cs="宋体"/>
          <w:kern w:val="0"/>
          <w:sz w:val="24"/>
          <w:lang w:eastAsia="zh-CN"/>
        </w:rPr>
        <w:t>”</w:t>
      </w:r>
      <w:r>
        <w:rPr>
          <w:rFonts w:hint="eastAsia" w:ascii="宋体" w:hAnsi="宋体" w:cs="宋体"/>
          <w:kern w:val="0"/>
          <w:sz w:val="24"/>
        </w:rPr>
        <w:t xml:space="preserve">，按照程序要求办理。 </w:t>
      </w:r>
    </w:p>
    <w:p w14:paraId="57B550BF">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lang w:eastAsia="zh-CN"/>
        </w:rPr>
        <w:t>投标人</w:t>
      </w:r>
      <w:r>
        <w:rPr>
          <w:rFonts w:hint="eastAsia" w:ascii="宋体" w:hAnsi="宋体" w:cs="宋体"/>
          <w:kern w:val="0"/>
          <w:sz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cs="宋体"/>
          <w:kern w:val="0"/>
          <w:sz w:val="24"/>
          <w:lang w:eastAsia="zh-CN"/>
        </w:rPr>
        <w:t>。</w:t>
      </w:r>
      <w:r>
        <w:rPr>
          <w:rFonts w:hint="eastAsia" w:ascii="宋体" w:hAnsi="宋体" w:cs="宋体"/>
          <w:kern w:val="0"/>
          <w:sz w:val="24"/>
        </w:rPr>
        <w:t xml:space="preserve"> </w:t>
      </w:r>
    </w:p>
    <w:p w14:paraId="7FB859CC">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加密的电子响应文件（.jmbs格式）应在响应文件递交截止时间前通过政采云平台上传完成。 </w:t>
      </w:r>
    </w:p>
    <w:p w14:paraId="5BDB18EB">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6.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cs="宋体"/>
          <w:kern w:val="0"/>
          <w:sz w:val="24"/>
        </w:rPr>
        <w:t xml:space="preserve">。 </w:t>
      </w:r>
    </w:p>
    <w:p w14:paraId="64064F5B">
      <w:pPr>
        <w:spacing w:line="400" w:lineRule="exact"/>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逾期上传或者未上传指定地点的响应文件，采购人不予受理</w:t>
      </w:r>
      <w:r>
        <w:rPr>
          <w:rFonts w:hint="eastAsia" w:ascii="宋体" w:hAnsi="宋体" w:cs="宋体"/>
          <w:kern w:val="0"/>
          <w:sz w:val="24"/>
          <w:lang w:eastAsia="zh-CN"/>
        </w:rPr>
        <w:t>。</w:t>
      </w:r>
      <w:r>
        <w:rPr>
          <w:rFonts w:hint="eastAsia" w:ascii="宋体" w:hAnsi="宋体" w:cs="宋体"/>
          <w:kern w:val="0"/>
          <w:sz w:val="24"/>
        </w:rPr>
        <w:t xml:space="preserve">  </w:t>
      </w:r>
    </w:p>
    <w:p w14:paraId="32627E10">
      <w:pPr>
        <w:pStyle w:val="4"/>
        <w:spacing w:line="400" w:lineRule="exact"/>
        <w:rPr>
          <w:rFonts w:ascii="宋体" w:hAnsi="宋体" w:cs="宋体"/>
          <w:b/>
          <w:bCs w:val="0"/>
          <w:sz w:val="24"/>
          <w:szCs w:val="24"/>
        </w:rPr>
      </w:pPr>
      <w:bookmarkStart w:id="36" w:name="_Toc28359095"/>
      <w:bookmarkStart w:id="37" w:name="_Toc35393805"/>
      <w:bookmarkStart w:id="38" w:name="_Toc28359018"/>
      <w:bookmarkStart w:id="39" w:name="_Toc35393636"/>
      <w:r>
        <w:rPr>
          <w:rFonts w:hint="eastAsia" w:ascii="宋体" w:hAnsi="宋体" w:cs="宋体"/>
          <w:b/>
          <w:bCs w:val="0"/>
          <w:sz w:val="24"/>
          <w:szCs w:val="24"/>
        </w:rPr>
        <w:t>八、凡对本次采购提出询问，请按以下方式联系。</w:t>
      </w:r>
      <w:bookmarkEnd w:id="36"/>
      <w:bookmarkEnd w:id="37"/>
      <w:bookmarkEnd w:id="38"/>
      <w:bookmarkEnd w:id="39"/>
    </w:p>
    <w:p w14:paraId="09355A83">
      <w:pPr>
        <w:pStyle w:val="4"/>
        <w:spacing w:line="400" w:lineRule="exact"/>
        <w:ind w:firstLine="480" w:firstLineChars="200"/>
        <w:rPr>
          <w:rFonts w:ascii="宋体" w:hAnsi="宋体" w:cs="宋体"/>
          <w:b w:val="0"/>
          <w:sz w:val="24"/>
          <w:szCs w:val="24"/>
          <w:highlight w:val="none"/>
        </w:rPr>
      </w:pPr>
      <w:bookmarkStart w:id="40" w:name="_Toc35393806"/>
      <w:bookmarkStart w:id="41" w:name="_Toc28359096"/>
      <w:bookmarkStart w:id="42" w:name="_Toc28359019"/>
      <w:bookmarkStart w:id="43" w:name="_Toc35393637"/>
      <w:r>
        <w:rPr>
          <w:rFonts w:hint="eastAsia" w:ascii="宋体" w:hAnsi="宋体" w:cs="宋体"/>
          <w:b w:val="0"/>
          <w:sz w:val="24"/>
          <w:szCs w:val="24"/>
          <w:highlight w:val="none"/>
        </w:rPr>
        <w:t>1.采购人信息</w:t>
      </w:r>
      <w:bookmarkEnd w:id="40"/>
      <w:bookmarkEnd w:id="41"/>
      <w:bookmarkEnd w:id="42"/>
      <w:bookmarkEnd w:id="43"/>
    </w:p>
    <w:p w14:paraId="21A07340">
      <w:pPr>
        <w:spacing w:line="400" w:lineRule="exact"/>
        <w:ind w:firstLine="480" w:firstLineChars="200"/>
        <w:jc w:val="left"/>
        <w:rPr>
          <w:rFonts w:hint="eastAsia" w:ascii="宋体" w:hAnsi="宋体" w:eastAsia="宋体" w:cs="宋体"/>
          <w:sz w:val="24"/>
          <w:highlight w:val="none"/>
          <w:u w:val="none"/>
          <w:lang w:eastAsia="zh-CN"/>
        </w:rPr>
      </w:pPr>
      <w:bookmarkStart w:id="44" w:name="_Toc28359020"/>
      <w:bookmarkStart w:id="45" w:name="_Toc35393807"/>
      <w:bookmarkStart w:id="46" w:name="_Toc28359097"/>
      <w:bookmarkStart w:id="47" w:name="_Toc35393638"/>
      <w:r>
        <w:rPr>
          <w:rFonts w:hint="eastAsia" w:ascii="宋体" w:hAnsi="宋体" w:cs="宋体"/>
          <w:sz w:val="24"/>
          <w:highlight w:val="none"/>
          <w:u w:val="none"/>
        </w:rPr>
        <w:t>名    称：</w:t>
      </w:r>
      <w:r>
        <w:rPr>
          <w:rFonts w:hint="eastAsia" w:ascii="宋体" w:hAnsi="宋体" w:cs="宋体"/>
          <w:sz w:val="24"/>
          <w:highlight w:val="none"/>
          <w:u w:val="none"/>
          <w:lang w:eastAsia="zh-CN"/>
        </w:rPr>
        <w:t>乌鲁木齐市沙依巴克区教育局</w:t>
      </w:r>
    </w:p>
    <w:p w14:paraId="4CF3F11A">
      <w:pPr>
        <w:spacing w:line="400" w:lineRule="exact"/>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u w:val="none"/>
        </w:rPr>
        <w:t>地    址：乌鲁木齐市沙依巴克区桂江街海成天山绿洲二期观岭西侧约70米</w:t>
      </w:r>
    </w:p>
    <w:p w14:paraId="16E11427">
      <w:pPr>
        <w:spacing w:line="400" w:lineRule="exact"/>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u w:val="none"/>
        </w:rPr>
        <w:t>联系方式：13609909612</w:t>
      </w:r>
    </w:p>
    <w:bookmarkEnd w:id="44"/>
    <w:bookmarkEnd w:id="45"/>
    <w:bookmarkEnd w:id="46"/>
    <w:bookmarkEnd w:id="47"/>
    <w:p w14:paraId="141F2F7B">
      <w:pPr>
        <w:pStyle w:val="4"/>
        <w:spacing w:line="360" w:lineRule="exact"/>
        <w:ind w:firstLine="480" w:firstLineChars="200"/>
        <w:rPr>
          <w:rFonts w:ascii="宋体" w:hAnsi="宋体" w:cs="宋体"/>
          <w:b w:val="0"/>
          <w:sz w:val="24"/>
          <w:szCs w:val="24"/>
          <w:highlight w:val="none"/>
          <w:u w:val="none"/>
        </w:rPr>
      </w:pPr>
      <w:r>
        <w:rPr>
          <w:rFonts w:hint="eastAsia" w:ascii="宋体" w:hAnsi="宋体" w:cs="宋体"/>
          <w:b w:val="0"/>
          <w:sz w:val="24"/>
          <w:szCs w:val="24"/>
          <w:highlight w:val="none"/>
          <w:u w:val="none"/>
        </w:rPr>
        <w:t>2.采购代理机构信息</w:t>
      </w:r>
    </w:p>
    <w:p w14:paraId="72282055">
      <w:pPr>
        <w:spacing w:line="360" w:lineRule="exact"/>
        <w:ind w:firstLine="480" w:firstLineChars="200"/>
        <w:rPr>
          <w:rFonts w:ascii="宋体" w:hAnsi="宋体" w:cs="宋体"/>
          <w:sz w:val="24"/>
          <w:u w:val="none"/>
        </w:rPr>
      </w:pPr>
      <w:bookmarkStart w:id="48" w:name="_Toc35393808"/>
      <w:bookmarkStart w:id="49" w:name="_Toc28359098"/>
      <w:bookmarkStart w:id="50" w:name="_Toc28359021"/>
      <w:bookmarkStart w:id="51" w:name="_Toc35393639"/>
      <w:r>
        <w:rPr>
          <w:rFonts w:hint="eastAsia" w:ascii="宋体" w:hAnsi="宋体" w:cs="宋体"/>
          <w:sz w:val="24"/>
          <w:u w:val="none"/>
        </w:rPr>
        <w:t>名    称：</w:t>
      </w:r>
      <w:r>
        <w:rPr>
          <w:rFonts w:hint="eastAsia" w:ascii="宋体" w:hAnsi="宋体" w:cs="宋体"/>
          <w:sz w:val="24"/>
          <w:u w:val="none"/>
          <w:lang w:eastAsia="zh-CN"/>
        </w:rPr>
        <w:t>新疆星圣源工程项目管理有限公司</w:t>
      </w:r>
      <w:r>
        <w:rPr>
          <w:rFonts w:hint="eastAsia" w:ascii="宋体" w:hAnsi="宋体" w:cs="宋体"/>
          <w:sz w:val="24"/>
          <w:u w:val="none"/>
          <w:lang w:val="zh-CN"/>
        </w:rPr>
        <w:t> </w:t>
      </w:r>
    </w:p>
    <w:p w14:paraId="7EB19CE1">
      <w:pPr>
        <w:spacing w:line="360" w:lineRule="exact"/>
        <w:ind w:firstLine="480" w:firstLineChars="200"/>
        <w:rPr>
          <w:rFonts w:ascii="宋体" w:hAnsi="宋体" w:cs="宋体"/>
          <w:sz w:val="24"/>
          <w:u w:val="none"/>
          <w:lang w:val="zh-CN"/>
        </w:rPr>
      </w:pPr>
      <w:r>
        <w:rPr>
          <w:rFonts w:hint="eastAsia" w:ascii="宋体" w:hAnsi="宋体" w:cs="宋体"/>
          <w:sz w:val="24"/>
          <w:u w:val="none"/>
        </w:rPr>
        <w:t>地　　址：</w:t>
      </w:r>
      <w:r>
        <w:rPr>
          <w:rFonts w:hint="eastAsia" w:ascii="宋体" w:hAnsi="宋体" w:cs="宋体"/>
          <w:sz w:val="24"/>
          <w:u w:val="none"/>
          <w:lang w:val="zh-CN"/>
        </w:rPr>
        <w:t>新疆乌鲁木齐市沙依巴克区奇台路658号德汇万达E2写字楼1703-02室</w:t>
      </w:r>
    </w:p>
    <w:p w14:paraId="184C2071">
      <w:pPr>
        <w:spacing w:line="360" w:lineRule="exact"/>
        <w:ind w:firstLine="480" w:firstLineChars="200"/>
        <w:rPr>
          <w:rFonts w:hint="eastAsia" w:ascii="宋体" w:hAnsi="宋体" w:eastAsia="宋体" w:cs="宋体"/>
          <w:sz w:val="24"/>
          <w:u w:val="none"/>
          <w:lang w:eastAsia="zh-CN"/>
        </w:rPr>
      </w:pPr>
      <w:r>
        <w:rPr>
          <w:rFonts w:hint="eastAsia" w:ascii="宋体" w:hAnsi="宋体" w:cs="宋体"/>
          <w:sz w:val="24"/>
          <w:u w:val="none"/>
        </w:rPr>
        <w:t>联系方式：</w:t>
      </w:r>
      <w:r>
        <w:rPr>
          <w:rFonts w:hint="eastAsia" w:ascii="宋体" w:hAnsi="宋体" w:cs="宋体"/>
          <w:sz w:val="24"/>
          <w:u w:val="none"/>
          <w:lang w:eastAsia="zh-CN"/>
        </w:rPr>
        <w:t>俞工、0991-5803779</w:t>
      </w:r>
    </w:p>
    <w:p w14:paraId="628ADA73">
      <w:pPr>
        <w:pStyle w:val="4"/>
        <w:spacing w:line="360" w:lineRule="exact"/>
        <w:ind w:firstLine="480" w:firstLineChars="200"/>
        <w:rPr>
          <w:rFonts w:ascii="宋体" w:hAnsi="宋体" w:cs="宋体"/>
          <w:b w:val="0"/>
          <w:sz w:val="24"/>
          <w:szCs w:val="24"/>
          <w:u w:val="none"/>
        </w:rPr>
      </w:pPr>
      <w:r>
        <w:rPr>
          <w:rFonts w:hint="eastAsia" w:ascii="宋体" w:hAnsi="宋体" w:cs="宋体"/>
          <w:b w:val="0"/>
          <w:sz w:val="24"/>
          <w:szCs w:val="24"/>
          <w:u w:val="none"/>
        </w:rPr>
        <w:t>3.项目联系方式</w:t>
      </w:r>
      <w:bookmarkEnd w:id="48"/>
      <w:bookmarkEnd w:id="49"/>
      <w:bookmarkEnd w:id="50"/>
      <w:bookmarkEnd w:id="51"/>
    </w:p>
    <w:p w14:paraId="26225943">
      <w:pPr>
        <w:spacing w:line="360" w:lineRule="exact"/>
        <w:ind w:firstLine="480" w:firstLineChars="200"/>
        <w:rPr>
          <w:rFonts w:hint="eastAsia" w:ascii="宋体" w:hAnsi="宋体" w:eastAsia="宋体" w:cs="宋体"/>
          <w:sz w:val="24"/>
          <w:u w:val="none"/>
          <w:lang w:eastAsia="zh-CN"/>
        </w:rPr>
      </w:pPr>
      <w:r>
        <w:rPr>
          <w:rFonts w:hint="eastAsia" w:ascii="宋体" w:hAnsi="宋体" w:cs="宋体"/>
          <w:sz w:val="24"/>
          <w:u w:val="none"/>
        </w:rPr>
        <w:t>项目联系人：</w:t>
      </w:r>
      <w:r>
        <w:rPr>
          <w:rFonts w:hint="eastAsia" w:ascii="宋体" w:hAnsi="宋体" w:cs="宋体"/>
          <w:sz w:val="24"/>
          <w:u w:val="none"/>
          <w:lang w:eastAsia="zh-CN"/>
        </w:rPr>
        <w:t>俞工</w:t>
      </w:r>
    </w:p>
    <w:p w14:paraId="6B43AF96">
      <w:pPr>
        <w:spacing w:line="380" w:lineRule="exact"/>
        <w:ind w:firstLine="480" w:firstLineChars="200"/>
        <w:rPr>
          <w:rFonts w:ascii="宋体" w:hAnsi="宋体" w:cs="宋体"/>
          <w:sz w:val="24"/>
          <w:u w:val="none"/>
        </w:rPr>
      </w:pPr>
      <w:r>
        <w:rPr>
          <w:rFonts w:hint="eastAsia" w:ascii="宋体" w:hAnsi="宋体" w:cs="宋体"/>
          <w:sz w:val="24"/>
          <w:u w:val="none"/>
        </w:rPr>
        <w:t>电　 　 话：</w:t>
      </w:r>
      <w:r>
        <w:rPr>
          <w:rFonts w:hint="eastAsia" w:ascii="宋体" w:hAnsi="宋体" w:cs="宋体"/>
          <w:sz w:val="24"/>
          <w:u w:val="none"/>
          <w:lang w:eastAsia="zh-CN"/>
        </w:rPr>
        <w:t>0991-5803779</w:t>
      </w:r>
    </w:p>
    <w:p w14:paraId="09614057">
      <w:pPr>
        <w:spacing w:line="380" w:lineRule="exact"/>
        <w:ind w:firstLine="480" w:firstLineChars="200"/>
        <w:rPr>
          <w:rFonts w:cs="宋体" w:asciiTheme="minorEastAsia" w:hAnsiTheme="minorEastAsia" w:eastAsiaTheme="minorEastAsia"/>
          <w:sz w:val="24"/>
          <w:szCs w:val="24"/>
        </w:rPr>
      </w:pPr>
    </w:p>
    <w:p w14:paraId="1BB5E10E">
      <w:pPr>
        <w:keepNext/>
        <w:keepLines/>
        <w:spacing w:after="330" w:line="360" w:lineRule="auto"/>
        <w:jc w:val="center"/>
        <w:outlineLvl w:val="0"/>
        <w:rPr>
          <w:rFonts w:cs="楷体_GB2312" w:asciiTheme="minorEastAsia" w:hAnsiTheme="minorEastAsia" w:eastAsiaTheme="minorEastAsia"/>
          <w:b/>
          <w:sz w:val="52"/>
          <w:szCs w:val="52"/>
        </w:rPr>
      </w:pPr>
    </w:p>
    <w:p w14:paraId="0A794D63">
      <w:pPr>
        <w:pStyle w:val="7"/>
        <w:ind w:left="0" w:leftChars="0"/>
        <w:rPr>
          <w:rFonts w:cs="楷体_GB2312" w:asciiTheme="minorEastAsia" w:hAnsiTheme="minorEastAsia" w:eastAsiaTheme="minorEastAsia"/>
          <w:b/>
          <w:color w:val="auto"/>
          <w:sz w:val="52"/>
          <w:szCs w:val="52"/>
        </w:rPr>
      </w:pPr>
    </w:p>
    <w:p w14:paraId="225ED523"/>
    <w:p w14:paraId="3DD48873">
      <w:pPr>
        <w:pStyle w:val="5"/>
        <w:sectPr>
          <w:footerReference r:id="rId7" w:type="first"/>
          <w:footerReference r:id="rId6" w:type="default"/>
          <w:pgSz w:w="11906" w:h="16838"/>
          <w:pgMar w:top="1134" w:right="1134" w:bottom="1134" w:left="1417" w:header="851" w:footer="992" w:gutter="0"/>
          <w:pgNumType w:fmt="decimal" w:start="1"/>
          <w:cols w:space="0" w:num="1"/>
          <w:titlePg/>
          <w:docGrid w:type="lines" w:linePitch="312" w:charSpace="0"/>
        </w:sectPr>
      </w:pPr>
    </w:p>
    <w:p w14:paraId="0D5F7D78">
      <w:pPr>
        <w:pStyle w:val="19"/>
      </w:pPr>
    </w:p>
    <w:p w14:paraId="0DD52E71"/>
    <w:p w14:paraId="49155328">
      <w:pPr>
        <w:pStyle w:val="19"/>
      </w:pPr>
    </w:p>
    <w:p w14:paraId="0B24DC75"/>
    <w:p w14:paraId="4C85EA95">
      <w:pPr>
        <w:pStyle w:val="19"/>
      </w:pPr>
    </w:p>
    <w:p w14:paraId="19DAA9A8"/>
    <w:p w14:paraId="354C5815">
      <w:pPr>
        <w:pStyle w:val="19"/>
      </w:pPr>
    </w:p>
    <w:p w14:paraId="2F7F5004"/>
    <w:p w14:paraId="39EBE0CE">
      <w:pPr>
        <w:pStyle w:val="19"/>
      </w:pPr>
    </w:p>
    <w:p w14:paraId="47CBF5F6"/>
    <w:p w14:paraId="45BDF283">
      <w:pPr>
        <w:pStyle w:val="19"/>
      </w:pPr>
    </w:p>
    <w:p w14:paraId="68EAE717"/>
    <w:p w14:paraId="03676C4E">
      <w:pPr>
        <w:pStyle w:val="19"/>
      </w:pPr>
    </w:p>
    <w:p w14:paraId="6454AC31"/>
    <w:p w14:paraId="5FA75F6E">
      <w:pPr>
        <w:pStyle w:val="19"/>
      </w:pPr>
    </w:p>
    <w:p w14:paraId="16396E00"/>
    <w:p w14:paraId="67EFAED5">
      <w:pPr>
        <w:pStyle w:val="19"/>
      </w:pPr>
    </w:p>
    <w:p w14:paraId="4CF20EF9"/>
    <w:p w14:paraId="0BD058FD">
      <w:pPr>
        <w:pStyle w:val="19"/>
      </w:pPr>
    </w:p>
    <w:p w14:paraId="450C0B67"/>
    <w:p w14:paraId="63BCD72E">
      <w:pPr>
        <w:pStyle w:val="19"/>
      </w:pPr>
    </w:p>
    <w:p w14:paraId="12E93FB4">
      <w:pPr>
        <w:keepNext/>
        <w:keepLines/>
        <w:numPr>
          <w:ilvl w:val="0"/>
          <w:numId w:val="2"/>
        </w:numPr>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供应商须知</w:t>
      </w:r>
      <w:bookmarkEnd w:id="0"/>
      <w:bookmarkEnd w:id="1"/>
    </w:p>
    <w:p w14:paraId="2CE24542">
      <w:pPr>
        <w:pStyle w:val="3"/>
        <w:rPr>
          <w:rFonts w:asciiTheme="minorEastAsia" w:hAnsiTheme="minorEastAsia" w:eastAsiaTheme="minorEastAsia"/>
        </w:rPr>
      </w:pPr>
    </w:p>
    <w:p w14:paraId="31A53CF5">
      <w:pPr>
        <w:rPr>
          <w:rFonts w:asciiTheme="minorEastAsia" w:hAnsiTheme="minorEastAsia" w:eastAsiaTheme="minorEastAsia"/>
        </w:rPr>
      </w:pPr>
    </w:p>
    <w:p w14:paraId="175FE426">
      <w:pPr>
        <w:pStyle w:val="3"/>
        <w:rPr>
          <w:rFonts w:asciiTheme="minorEastAsia" w:hAnsiTheme="minorEastAsia" w:eastAsiaTheme="minorEastAsia"/>
        </w:rPr>
      </w:pPr>
    </w:p>
    <w:p w14:paraId="105BA46C">
      <w:pPr>
        <w:rPr>
          <w:rFonts w:asciiTheme="minorEastAsia" w:hAnsiTheme="minorEastAsia" w:eastAsiaTheme="minorEastAsia"/>
        </w:rPr>
      </w:pPr>
    </w:p>
    <w:p w14:paraId="30C4A819">
      <w:pPr>
        <w:pStyle w:val="3"/>
        <w:rPr>
          <w:rFonts w:asciiTheme="minorEastAsia" w:hAnsiTheme="minorEastAsia" w:eastAsiaTheme="minorEastAsia"/>
        </w:rPr>
      </w:pPr>
    </w:p>
    <w:p w14:paraId="642AFE1A">
      <w:pPr>
        <w:rPr>
          <w:rFonts w:asciiTheme="minorEastAsia" w:hAnsiTheme="minorEastAsia" w:eastAsiaTheme="minorEastAsia"/>
        </w:rPr>
      </w:pPr>
    </w:p>
    <w:p w14:paraId="1E9D7281">
      <w:pPr>
        <w:rPr>
          <w:rFonts w:asciiTheme="minorEastAsia" w:hAnsiTheme="minorEastAsia" w:eastAsiaTheme="minorEastAsia"/>
        </w:rPr>
      </w:pPr>
    </w:p>
    <w:p w14:paraId="6187AED2">
      <w:pPr>
        <w:spacing w:line="360" w:lineRule="exact"/>
        <w:ind w:firstLine="480" w:firstLineChars="200"/>
        <w:rPr>
          <w:rFonts w:cs="宋体" w:asciiTheme="minorEastAsia" w:hAnsiTheme="minorEastAsia" w:eastAsiaTheme="minorEastAsia"/>
          <w:sz w:val="24"/>
          <w:szCs w:val="24"/>
        </w:rPr>
      </w:pPr>
    </w:p>
    <w:p w14:paraId="34E6C168"/>
    <w:p w14:paraId="05D59C7C">
      <w:pPr>
        <w:pStyle w:val="19"/>
      </w:pPr>
    </w:p>
    <w:p w14:paraId="465C37AC"/>
    <w:p w14:paraId="31E65987">
      <w:pPr>
        <w:spacing w:line="36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供应商须知前附表</w:t>
      </w:r>
    </w:p>
    <w:tbl>
      <w:tblPr>
        <w:tblStyle w:val="23"/>
        <w:tblW w:w="10134"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73"/>
        <w:gridCol w:w="7269"/>
      </w:tblGrid>
      <w:tr w14:paraId="2C24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1E52E4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2073" w:type="dxa"/>
            <w:vAlign w:val="center"/>
          </w:tcPr>
          <w:p w14:paraId="4B37449E">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c>
          <w:tcPr>
            <w:tcW w:w="7269" w:type="dxa"/>
            <w:vAlign w:val="center"/>
          </w:tcPr>
          <w:p w14:paraId="40AF541D">
            <w:pPr>
              <w:pStyle w:val="12"/>
              <w:snapToGrid w:val="0"/>
              <w:spacing w:line="39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说明与要求</w:t>
            </w:r>
          </w:p>
        </w:tc>
      </w:tr>
      <w:tr w14:paraId="2203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92" w:type="dxa"/>
            <w:vAlign w:val="center"/>
          </w:tcPr>
          <w:p w14:paraId="3A06CD9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073" w:type="dxa"/>
            <w:vAlign w:val="center"/>
          </w:tcPr>
          <w:p w14:paraId="5E2DD62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采购人</w:t>
            </w:r>
          </w:p>
        </w:tc>
        <w:tc>
          <w:tcPr>
            <w:tcW w:w="7269" w:type="dxa"/>
            <w:vAlign w:val="center"/>
          </w:tcPr>
          <w:p w14:paraId="62982523">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乌鲁木齐市沙依巴克区教育局</w:t>
            </w:r>
          </w:p>
        </w:tc>
      </w:tr>
      <w:tr w14:paraId="7134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92" w:type="dxa"/>
            <w:vAlign w:val="center"/>
          </w:tcPr>
          <w:p w14:paraId="63D314BB">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073" w:type="dxa"/>
            <w:vAlign w:val="center"/>
          </w:tcPr>
          <w:p w14:paraId="733A4FB9">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采购代理机构</w:t>
            </w:r>
          </w:p>
        </w:tc>
        <w:tc>
          <w:tcPr>
            <w:tcW w:w="7269" w:type="dxa"/>
            <w:vAlign w:val="center"/>
          </w:tcPr>
          <w:p w14:paraId="05DB3130">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新疆星圣源工程项目管理有限公司</w:t>
            </w:r>
          </w:p>
        </w:tc>
      </w:tr>
      <w:tr w14:paraId="3730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2" w:type="dxa"/>
            <w:vAlign w:val="center"/>
          </w:tcPr>
          <w:p w14:paraId="3AECCFC7">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073" w:type="dxa"/>
            <w:vAlign w:val="center"/>
          </w:tcPr>
          <w:p w14:paraId="4337E9D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项目名称</w:t>
            </w:r>
          </w:p>
        </w:tc>
        <w:tc>
          <w:tcPr>
            <w:tcW w:w="7269" w:type="dxa"/>
            <w:vAlign w:val="center"/>
          </w:tcPr>
          <w:p w14:paraId="0941E995">
            <w:pPr>
              <w:spacing w:line="400" w:lineRule="exac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乌鲁木齐市沙依巴克区2024年自治区城乡义务教育城市校舍安全保障长效机制项目</w:t>
            </w:r>
          </w:p>
        </w:tc>
      </w:tr>
      <w:tr w14:paraId="0A4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2" w:type="dxa"/>
            <w:vAlign w:val="center"/>
          </w:tcPr>
          <w:p w14:paraId="1B3ED50F">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073" w:type="dxa"/>
            <w:vAlign w:val="center"/>
          </w:tcPr>
          <w:p w14:paraId="55ACD6B2">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建设地点</w:t>
            </w:r>
          </w:p>
        </w:tc>
        <w:tc>
          <w:tcPr>
            <w:tcW w:w="7269" w:type="dxa"/>
            <w:vAlign w:val="center"/>
          </w:tcPr>
          <w:p w14:paraId="1131C730">
            <w:pPr>
              <w:pStyle w:val="12"/>
              <w:snapToGrid w:val="0"/>
              <w:spacing w:line="390" w:lineRule="exact"/>
              <w:jc w:val="left"/>
              <w:rPr>
                <w:rFonts w:hint="eastAsia" w:cs="宋体" w:asciiTheme="minorEastAsia" w:hAnsiTheme="minorEastAsia" w:eastAsiaTheme="minorEastAsia"/>
                <w:kern w:val="0"/>
                <w:highlight w:val="none"/>
                <w:lang w:val="en-US" w:eastAsia="zh-CN"/>
              </w:rPr>
            </w:pPr>
            <w:r>
              <w:rPr>
                <w:rFonts w:hint="eastAsia" w:cs="宋体" w:asciiTheme="minorEastAsia" w:hAnsiTheme="minorEastAsia" w:eastAsiaTheme="minorEastAsia"/>
                <w:szCs w:val="22"/>
                <w:highlight w:val="none"/>
                <w:lang w:eastAsia="zh-CN"/>
              </w:rPr>
              <w:t>乌鲁木齐市沙依巴克区</w:t>
            </w:r>
            <w:r>
              <w:rPr>
                <w:rFonts w:hint="eastAsia" w:cs="宋体" w:asciiTheme="minorEastAsia" w:hAnsiTheme="minorEastAsia" w:eastAsiaTheme="minorEastAsia"/>
                <w:kern w:val="0"/>
                <w:highlight w:val="none"/>
                <w:lang w:val="en-US" w:eastAsia="zh-CN"/>
              </w:rPr>
              <w:t>9所学校</w:t>
            </w:r>
          </w:p>
        </w:tc>
      </w:tr>
      <w:tr w14:paraId="522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2" w:type="dxa"/>
            <w:vAlign w:val="center"/>
          </w:tcPr>
          <w:p w14:paraId="1925C08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073" w:type="dxa"/>
            <w:vAlign w:val="center"/>
          </w:tcPr>
          <w:p w14:paraId="30E1F56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结构类型</w:t>
            </w:r>
          </w:p>
        </w:tc>
        <w:tc>
          <w:tcPr>
            <w:tcW w:w="7269" w:type="dxa"/>
            <w:vAlign w:val="center"/>
          </w:tcPr>
          <w:p w14:paraId="7D0F0BFE">
            <w:pPr>
              <w:pStyle w:val="12"/>
              <w:snapToGrid w:val="0"/>
              <w:spacing w:line="39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w:t>
            </w:r>
          </w:p>
        </w:tc>
      </w:tr>
      <w:tr w14:paraId="01A4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92" w:type="dxa"/>
            <w:vAlign w:val="center"/>
          </w:tcPr>
          <w:p w14:paraId="45A157E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073" w:type="dxa"/>
            <w:vAlign w:val="center"/>
          </w:tcPr>
          <w:p w14:paraId="75EDA26E">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资金来源</w:t>
            </w:r>
          </w:p>
        </w:tc>
        <w:tc>
          <w:tcPr>
            <w:tcW w:w="7269" w:type="dxa"/>
            <w:vAlign w:val="center"/>
          </w:tcPr>
          <w:p w14:paraId="498C5F54">
            <w:pPr>
              <w:wordWrap w:val="0"/>
              <w:snapToGrid w:val="0"/>
              <w:jc w:val="lef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财政资金</w:t>
            </w:r>
          </w:p>
        </w:tc>
      </w:tr>
      <w:tr w14:paraId="3C76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2" w:type="dxa"/>
            <w:vAlign w:val="center"/>
          </w:tcPr>
          <w:p w14:paraId="471F267E">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073" w:type="dxa"/>
            <w:vAlign w:val="center"/>
          </w:tcPr>
          <w:p w14:paraId="2CD9CD77">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出资比例</w:t>
            </w:r>
          </w:p>
        </w:tc>
        <w:tc>
          <w:tcPr>
            <w:tcW w:w="7269" w:type="dxa"/>
            <w:vAlign w:val="center"/>
          </w:tcPr>
          <w:p w14:paraId="4230C948">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100%</w:t>
            </w:r>
          </w:p>
        </w:tc>
      </w:tr>
      <w:tr w14:paraId="058A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2" w:type="dxa"/>
            <w:vAlign w:val="center"/>
          </w:tcPr>
          <w:p w14:paraId="0830F4B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073" w:type="dxa"/>
            <w:vAlign w:val="center"/>
          </w:tcPr>
          <w:p w14:paraId="1D5DE930">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资金落实情况</w:t>
            </w:r>
          </w:p>
        </w:tc>
        <w:tc>
          <w:tcPr>
            <w:tcW w:w="7269" w:type="dxa"/>
            <w:vAlign w:val="center"/>
          </w:tcPr>
          <w:p w14:paraId="293878B6">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已落实</w:t>
            </w:r>
          </w:p>
        </w:tc>
      </w:tr>
      <w:tr w14:paraId="390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92" w:type="dxa"/>
            <w:vAlign w:val="center"/>
          </w:tcPr>
          <w:p w14:paraId="293C472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2073" w:type="dxa"/>
            <w:vAlign w:val="center"/>
          </w:tcPr>
          <w:p w14:paraId="71150E9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highlight w:val="none"/>
              </w:rPr>
              <w:t>磋商范围</w:t>
            </w:r>
          </w:p>
        </w:tc>
        <w:tc>
          <w:tcPr>
            <w:tcW w:w="7269" w:type="dxa"/>
            <w:vAlign w:val="center"/>
          </w:tcPr>
          <w:p w14:paraId="3E16BBAD">
            <w:pPr>
              <w:pStyle w:val="38"/>
              <w:snapToGrid w:val="0"/>
              <w:spacing w:line="480" w:lineRule="exact"/>
              <w:textAlignment w:val="auto"/>
              <w:rPr>
                <w:rFonts w:hint="eastAsia" w:cs="宋体" w:asciiTheme="minorEastAsia" w:hAnsiTheme="minorEastAsia" w:eastAsiaTheme="minorEastAsia"/>
              </w:rPr>
            </w:pPr>
            <w:r>
              <w:rPr>
                <w:rFonts w:hint="eastAsia" w:cs="宋体" w:asciiTheme="minorEastAsia" w:hAnsiTheme="minorEastAsia" w:eastAsiaTheme="minorEastAsia"/>
              </w:rPr>
              <w:t>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p>
          <w:p w14:paraId="3E65BB04">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1、乌市第八十二中学，卫生间改造56.35平方米，料块墙面 120.82 平方米，料块地面84.35平方米及线路改造。校园内家长学校屋面防水拆除新做，室内铺地砖、吊顶更换及墙面粉刷</w:t>
            </w:r>
            <w:r>
              <w:rPr>
                <w:rFonts w:hint="eastAsia" w:cs="宋体" w:asciiTheme="minorEastAsia" w:hAnsiTheme="minorEastAsia" w:eastAsiaTheme="minorEastAsia"/>
                <w:lang w:eastAsia="zh-CN"/>
              </w:rPr>
              <w:t>；</w:t>
            </w:r>
          </w:p>
          <w:p w14:paraId="7DEACBD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2、乌市第三十四中学，教学楼屋面防水2000平方米，二层宿舍楼进行加固改造成为体音美活动室，面积426平方米</w:t>
            </w:r>
            <w:r>
              <w:rPr>
                <w:rFonts w:hint="eastAsia" w:cs="宋体" w:asciiTheme="minorEastAsia" w:hAnsiTheme="minorEastAsia" w:eastAsiaTheme="minorEastAsia"/>
                <w:lang w:eastAsia="zh-CN"/>
              </w:rPr>
              <w:t>；</w:t>
            </w:r>
          </w:p>
          <w:p w14:paraId="51F8ABA9">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3、乌市第七十一中学，教学楼更换消防设施设备，教学楼前、后、侧门更换65*1.8系列断桥隔热型材门，面积约146平方米。更换教室窗户为65*1.8 系列断桥隔热型材窗，面积约385平方米</w:t>
            </w:r>
            <w:r>
              <w:rPr>
                <w:rFonts w:hint="eastAsia" w:cs="宋体" w:asciiTheme="minorEastAsia" w:hAnsiTheme="minorEastAsia" w:eastAsiaTheme="minorEastAsia"/>
                <w:lang w:eastAsia="zh-CN"/>
              </w:rPr>
              <w:t>；</w:t>
            </w:r>
          </w:p>
          <w:p w14:paraId="7BE24D04">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4、乌市第三中学，北教学楼建筑面积4300平方米，更换散热片及供暖管线，包括25间教室、26间办公室、4间水房、2间厕所及公共区域</w:t>
            </w:r>
            <w:r>
              <w:rPr>
                <w:rFonts w:hint="eastAsia" w:cs="宋体" w:asciiTheme="minorEastAsia" w:hAnsiTheme="minorEastAsia" w:eastAsiaTheme="minorEastAsia"/>
                <w:lang w:eastAsia="zh-CN"/>
              </w:rPr>
              <w:t>；</w:t>
            </w:r>
          </w:p>
          <w:p w14:paraId="294B7529">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5、乌市第二十四小学，主教学楼面积为2035平方米，教学侧楼为1448平方米，更换暖气主管线供回水712米，更换散热片155组</w:t>
            </w:r>
            <w:r>
              <w:rPr>
                <w:rFonts w:hint="eastAsia" w:cs="宋体" w:asciiTheme="minorEastAsia" w:hAnsiTheme="minorEastAsia" w:eastAsiaTheme="minorEastAsia"/>
                <w:lang w:eastAsia="zh-CN"/>
              </w:rPr>
              <w:t>；</w:t>
            </w:r>
          </w:p>
          <w:p w14:paraId="222EB77E">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6、乌市第七十小学，平房抗震加固约61平方米，修缮电暖上下水及照明设施、门、房顶防水。卫生间改造约107 平方米，修缮电暖上下水、照明房顶防水、门。学校大门更换为铁艺大门</w:t>
            </w:r>
            <w:r>
              <w:rPr>
                <w:rFonts w:hint="eastAsia" w:cs="宋体" w:asciiTheme="minorEastAsia" w:hAnsiTheme="minorEastAsia" w:eastAsiaTheme="minorEastAsia"/>
                <w:lang w:eastAsia="zh-CN"/>
              </w:rPr>
              <w:t>；</w:t>
            </w:r>
          </w:p>
          <w:p w14:paraId="0AE0033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7、乌市第八十九中学，更换楼顶12立方消防水箱一个。更换校园地下消防水池管道70米以及配套6个100的阀门，维修教学楼消防控制室消防应急电话布线500米,维修机械排风口一个，更换教学楼内36个消防栓内的消防水带36个</w:t>
            </w:r>
            <w:r>
              <w:rPr>
                <w:rFonts w:hint="eastAsia" w:cs="宋体" w:asciiTheme="minorEastAsia" w:hAnsiTheme="minorEastAsia" w:eastAsiaTheme="minorEastAsia"/>
                <w:lang w:eastAsia="zh-CN"/>
              </w:rPr>
              <w:t>；</w:t>
            </w:r>
          </w:p>
          <w:p w14:paraId="1FEE29E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8、乌市第六小学，地下消防泵房防水处理，更换两个60千瓦的消防水泵,阀门更换，水泵主水管的更换焊接、压力表更换，其他附属管道更换</w:t>
            </w:r>
            <w:r>
              <w:rPr>
                <w:rFonts w:hint="eastAsia" w:cs="宋体" w:asciiTheme="minorEastAsia" w:hAnsiTheme="minorEastAsia" w:eastAsiaTheme="minorEastAsia"/>
                <w:lang w:eastAsia="zh-CN"/>
              </w:rPr>
              <w:t>；</w:t>
            </w:r>
          </w:p>
          <w:p w14:paraId="1C4138C1">
            <w:pPr>
              <w:pStyle w:val="38"/>
              <w:snapToGrid w:val="0"/>
              <w:spacing w:line="480" w:lineRule="exact"/>
              <w:textAlignment w:val="auto"/>
              <w:rPr>
                <w:rFonts w:cs="宋体" w:asciiTheme="minorEastAsia" w:hAnsiTheme="minorEastAsia" w:eastAsiaTheme="minorEastAsia"/>
              </w:rPr>
            </w:pPr>
            <w:r>
              <w:rPr>
                <w:rFonts w:hint="eastAsia" w:cs="宋体" w:asciiTheme="minorEastAsia" w:hAnsiTheme="minorEastAsia" w:eastAsiaTheme="minorEastAsia"/>
              </w:rPr>
              <w:t>9、乌市雪莲小学，校园强弱电线路整理入地，管线大约300米，地面开挖、预埋管线光纤、电源线、地面恢复、PE管300米。废旧架空电缆、网线、光纤拆除300米</w:t>
            </w:r>
            <w:r>
              <w:rPr>
                <w:rFonts w:hint="eastAsia" w:cs="宋体" w:asciiTheme="minorEastAsia" w:hAnsiTheme="minorEastAsia" w:eastAsiaTheme="minorEastAsia"/>
                <w:lang w:val="en-US" w:eastAsia="zh-CN"/>
              </w:rPr>
              <w:t>。</w:t>
            </w:r>
          </w:p>
        </w:tc>
      </w:tr>
      <w:tr w14:paraId="412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693B2EF">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73" w:type="dxa"/>
            <w:vAlign w:val="center"/>
          </w:tcPr>
          <w:p w14:paraId="71C47514">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合同履行期限</w:t>
            </w:r>
          </w:p>
          <w:p w14:paraId="7687D1A8">
            <w:pPr>
              <w:wordWrap w:val="0"/>
              <w:snapToGrid w:val="0"/>
              <w:jc w:val="center"/>
              <w:rPr>
                <w:rFonts w:cs="宋体" w:asciiTheme="minorEastAsia" w:hAnsiTheme="minorEastAsia" w:eastAsiaTheme="minorEastAsia"/>
                <w:b/>
                <w:highlight w:val="yellow"/>
              </w:rPr>
            </w:pPr>
            <w:r>
              <w:rPr>
                <w:rFonts w:hint="eastAsia" w:cs="宋体" w:asciiTheme="minorEastAsia" w:hAnsiTheme="minorEastAsia" w:eastAsiaTheme="minorEastAsia"/>
                <w:b/>
                <w:highlight w:val="none"/>
              </w:rPr>
              <w:t>（计划工期）</w:t>
            </w:r>
          </w:p>
        </w:tc>
        <w:tc>
          <w:tcPr>
            <w:tcW w:w="7269" w:type="dxa"/>
            <w:vAlign w:val="center"/>
          </w:tcPr>
          <w:p w14:paraId="2714298F">
            <w:pPr>
              <w:pStyle w:val="38"/>
              <w:snapToGrid w:val="0"/>
              <w:spacing w:line="480" w:lineRule="exact"/>
              <w:textAlignment w:val="auto"/>
              <w:rPr>
                <w:rFonts w:cs="宋体" w:asciiTheme="minorEastAsia" w:hAnsiTheme="minorEastAsia" w:eastAsiaTheme="minorEastAsia"/>
                <w:color w:val="FF0000"/>
                <w:highlight w:val="yellow"/>
              </w:rPr>
            </w:pPr>
            <w:r>
              <w:rPr>
                <w:rFonts w:hint="eastAsia" w:cs="宋体" w:asciiTheme="minorEastAsia" w:hAnsiTheme="minorEastAsia" w:eastAsiaTheme="minorEastAsia"/>
                <w:lang w:val="en-US" w:eastAsia="zh-CN"/>
              </w:rPr>
              <w:t>2025年8月15日之前完工</w:t>
            </w:r>
            <w:r>
              <w:rPr>
                <w:rFonts w:hint="eastAsia" w:cs="宋体" w:asciiTheme="minorEastAsia" w:hAnsiTheme="minorEastAsia" w:eastAsiaTheme="minorEastAsia"/>
              </w:rPr>
              <w:t>。</w:t>
            </w:r>
          </w:p>
        </w:tc>
      </w:tr>
      <w:tr w14:paraId="6AE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074AB21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2073" w:type="dxa"/>
            <w:vAlign w:val="center"/>
          </w:tcPr>
          <w:p w14:paraId="79C1BE26">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质量要求</w:t>
            </w:r>
          </w:p>
        </w:tc>
        <w:tc>
          <w:tcPr>
            <w:tcW w:w="7269" w:type="dxa"/>
            <w:vAlign w:val="center"/>
          </w:tcPr>
          <w:p w14:paraId="350E9854">
            <w:pPr>
              <w:wordWrap w:val="0"/>
              <w:snapToGrid w:val="0"/>
              <w:spacing w:line="360" w:lineRule="auto"/>
              <w:jc w:val="lef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合格</w:t>
            </w:r>
          </w:p>
        </w:tc>
      </w:tr>
      <w:tr w14:paraId="38D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92" w:type="dxa"/>
            <w:vAlign w:val="center"/>
          </w:tcPr>
          <w:p w14:paraId="358C7C6B">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2073" w:type="dxa"/>
            <w:vAlign w:val="center"/>
          </w:tcPr>
          <w:p w14:paraId="378F488C">
            <w:pPr>
              <w:spacing w:line="360" w:lineRule="exact"/>
              <w:ind w:left="316" w:hanging="316" w:hangingChars="150"/>
              <w:jc w:val="center"/>
              <w:rPr>
                <w:rFonts w:cs="宋体" w:asciiTheme="minorEastAsia" w:hAnsiTheme="minorEastAsia" w:eastAsiaTheme="minorEastAsia"/>
                <w:b/>
                <w:szCs w:val="21"/>
              </w:rPr>
            </w:pPr>
            <w:r>
              <w:rPr>
                <w:rFonts w:hint="eastAsia" w:cs="宋体" w:asciiTheme="minorEastAsia" w:hAnsiTheme="minorEastAsia" w:eastAsiaTheme="minorEastAsia"/>
                <w:b/>
              </w:rPr>
              <w:t>是否接受联合体</w:t>
            </w:r>
          </w:p>
        </w:tc>
        <w:tc>
          <w:tcPr>
            <w:tcW w:w="7269" w:type="dxa"/>
            <w:vAlign w:val="center"/>
          </w:tcPr>
          <w:p w14:paraId="2F9F9D70">
            <w:pPr>
              <w:wordWrap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否</w:t>
            </w:r>
          </w:p>
        </w:tc>
      </w:tr>
      <w:tr w14:paraId="56D7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2" w:type="dxa"/>
            <w:vAlign w:val="center"/>
          </w:tcPr>
          <w:p w14:paraId="21C2E686">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2073" w:type="dxa"/>
            <w:vAlign w:val="center"/>
          </w:tcPr>
          <w:p w14:paraId="784F7903">
            <w:pPr>
              <w:snapToGrid w:val="0"/>
              <w:spacing w:line="390" w:lineRule="exact"/>
              <w:ind w:firstLine="105" w:firstLineChars="5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现场勘查</w:t>
            </w:r>
          </w:p>
          <w:p w14:paraId="2D505CAF">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szCs w:val="21"/>
              </w:rPr>
              <w:t>（或磋商前答疑会）</w:t>
            </w:r>
          </w:p>
        </w:tc>
        <w:tc>
          <w:tcPr>
            <w:tcW w:w="7269" w:type="dxa"/>
            <w:vAlign w:val="center"/>
          </w:tcPr>
          <w:p w14:paraId="062909CE">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rPr>
              <w:t>不组织</w:t>
            </w:r>
          </w:p>
        </w:tc>
      </w:tr>
      <w:tr w14:paraId="122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5E61578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2073" w:type="dxa"/>
            <w:vAlign w:val="center"/>
          </w:tcPr>
          <w:p w14:paraId="1D61022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tc>
        <w:tc>
          <w:tcPr>
            <w:tcW w:w="7269" w:type="dxa"/>
            <w:vAlign w:val="center"/>
          </w:tcPr>
          <w:p w14:paraId="7EDB4D7E">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1、具有独立承担民事责任的能力</w:t>
            </w:r>
            <w:r>
              <w:rPr>
                <w:rFonts w:hint="eastAsia" w:cs="宋体" w:asciiTheme="minorEastAsia" w:hAnsiTheme="minorEastAsia" w:eastAsiaTheme="minorEastAsia"/>
                <w:b w:val="0"/>
                <w:bCs/>
                <w:szCs w:val="21"/>
                <w:lang w:eastAsia="zh-CN"/>
              </w:rPr>
              <w:t>（在中华人民共和国境内注册的法人或其他组织或自然人，投标时提交有效的营业执照（或事业法人登记证或身份证等相关证明）副本扫描件。）</w:t>
            </w:r>
            <w:r>
              <w:rPr>
                <w:rFonts w:hint="eastAsia" w:cs="宋体" w:asciiTheme="minorEastAsia" w:hAnsiTheme="minorEastAsia" w:eastAsiaTheme="minorEastAsia"/>
                <w:szCs w:val="21"/>
              </w:rPr>
              <w:t>（格式见第八部分）</w:t>
            </w:r>
          </w:p>
          <w:p w14:paraId="7813AEAD">
            <w:pPr>
              <w:keepNext w:val="0"/>
              <w:keepLines w:val="0"/>
              <w:widowControl/>
              <w:suppressLineNumbers w:val="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b/>
                <w:szCs w:val="21"/>
              </w:rPr>
              <w:t>2、具有良好的商业信誉和健全的财务会计制度</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近三年</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2</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4</w:t>
            </w:r>
            <w:r>
              <w:rPr>
                <w:rFonts w:hint="eastAsia" w:ascii="宋体" w:hAnsi="宋体" w:eastAsia="宋体" w:cs="宋体"/>
                <w:color w:val="auto"/>
                <w:kern w:val="1"/>
                <w:szCs w:val="21"/>
                <w:highlight w:val="none"/>
                <w:u w:val="none"/>
              </w:rPr>
              <w:t>年度）</w:t>
            </w:r>
            <w:r>
              <w:rPr>
                <w:rFonts w:hint="eastAsia" w:ascii="宋体" w:hAnsi="宋体" w:eastAsia="宋体" w:cs="宋体"/>
                <w:i w:val="0"/>
                <w:iCs w:val="0"/>
                <w:color w:val="000000"/>
                <w:sz w:val="22"/>
                <w:szCs w:val="22"/>
                <w:u w:val="none"/>
                <w:lang w:val="en-US" w:eastAsia="zh-CN"/>
              </w:rPr>
              <w:t>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r>
              <w:rPr>
                <w:rFonts w:hint="eastAsia" w:cs="宋体" w:asciiTheme="minorEastAsia" w:hAnsiTheme="minorEastAsia" w:eastAsiaTheme="minorEastAsia"/>
                <w:szCs w:val="21"/>
              </w:rPr>
              <w:t>（格式见第八部分）</w:t>
            </w:r>
          </w:p>
          <w:p w14:paraId="75FF6EEF">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3、具有依法缴纳税收和社会保障资金的良好记录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b w:val="0"/>
                <w:bCs/>
                <w:szCs w:val="21"/>
                <w:lang w:val="en-US" w:eastAsia="zh-CN"/>
              </w:rPr>
              <w:t>开标</w:t>
            </w:r>
            <w:r>
              <w:rPr>
                <w:rFonts w:hint="eastAsia" w:ascii="宋体" w:hAnsi="宋体" w:eastAsia="宋体" w:cs="宋体"/>
                <w:i w:val="0"/>
                <w:iCs w:val="0"/>
                <w:color w:val="000000"/>
                <w:sz w:val="22"/>
                <w:szCs w:val="22"/>
                <w:u w:val="none"/>
              </w:rPr>
              <w:t>前6个月内任意1个月依法缴纳税收和社会保障资金的相关材料依法免税或不需要缴纳社会保障资金的，提供相应证明材料。</w:t>
            </w:r>
            <w:r>
              <w:rPr>
                <w:rFonts w:hint="eastAsia" w:ascii="宋体" w:hAnsi="宋体" w:eastAsia="宋体" w:cs="宋体"/>
                <w:i w:val="0"/>
                <w:iCs w:val="0"/>
                <w:color w:val="000000"/>
                <w:sz w:val="22"/>
                <w:szCs w:val="22"/>
                <w:u w:val="none"/>
                <w:lang w:eastAsia="zh-CN"/>
              </w:rPr>
              <w:t>）</w:t>
            </w:r>
            <w:r>
              <w:rPr>
                <w:rFonts w:hint="eastAsia" w:cs="宋体" w:asciiTheme="minorEastAsia" w:hAnsiTheme="minorEastAsia" w:eastAsiaTheme="minorEastAsia"/>
                <w:szCs w:val="21"/>
              </w:rPr>
              <w:t>（格式见第八部分）</w:t>
            </w:r>
          </w:p>
          <w:p w14:paraId="4DFE6F9B">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4、具有履行合同所必需的设备和专业技术能力</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承诺函或证明材料</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4FA10377">
            <w:pPr>
              <w:spacing w:line="4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5、参加政府采购活动前三年，在经营活动中没有重大违法记录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提供供应商无违法记录声明</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078358D1">
            <w:pPr>
              <w:spacing w:line="460" w:lineRule="exact"/>
              <w:ind w:left="316" w:hanging="316" w:hangingChars="15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6、本项目其他特定资格条件</w:t>
            </w:r>
          </w:p>
          <w:p w14:paraId="6E7A770F">
            <w:pPr>
              <w:pStyle w:val="2"/>
              <w:rPr>
                <w:rFonts w:cs="宋体" w:asciiTheme="minorEastAsia" w:hAnsiTheme="minorEastAsia" w:eastAsiaTheme="minorEastAsia"/>
                <w:b/>
                <w:szCs w:val="21"/>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须具备建筑工程施工总承包叁级及以上资质</w:t>
            </w:r>
            <w:r>
              <w:rPr>
                <w:rFonts w:hint="eastAsia"/>
                <w:highlight w:val="none"/>
                <w:lang w:eastAsia="zh-CN"/>
              </w:rPr>
              <w:t>；（</w:t>
            </w:r>
            <w:r>
              <w:rPr>
                <w:rFonts w:hint="eastAsia"/>
                <w:highlight w:val="none"/>
                <w:lang w:val="en-US" w:eastAsia="zh-CN"/>
              </w:rPr>
              <w:t>2</w:t>
            </w:r>
            <w:r>
              <w:rPr>
                <w:rFonts w:hint="eastAsia"/>
                <w:highlight w:val="none"/>
                <w:lang w:eastAsia="zh-CN"/>
              </w:rPr>
              <w:t>）拟派项目负责人须具备二级注册建造师（房屋建筑工程专业），本单位注册；本项目不接受临时建造师；</w:t>
            </w:r>
          </w:p>
        </w:tc>
      </w:tr>
      <w:tr w14:paraId="45E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E6B984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2073" w:type="dxa"/>
            <w:vAlign w:val="center"/>
          </w:tcPr>
          <w:p w14:paraId="45940ED5">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报价文件</w:t>
            </w:r>
          </w:p>
        </w:tc>
        <w:tc>
          <w:tcPr>
            <w:tcW w:w="7269" w:type="dxa"/>
            <w:vAlign w:val="center"/>
          </w:tcPr>
          <w:p w14:paraId="7DEBAC1D">
            <w:pPr>
              <w:spacing w:line="360" w:lineRule="exact"/>
              <w:ind w:left="316" w:hanging="316" w:hangingChars="150"/>
              <w:rPr>
                <w:rFonts w:cs="宋体" w:asciiTheme="minorEastAsia" w:hAnsiTheme="minorEastAsia" w:eastAsiaTheme="minorEastAsia"/>
                <w:b/>
                <w:szCs w:val="21"/>
              </w:rPr>
            </w:pPr>
            <w:r>
              <w:rPr>
                <w:rFonts w:hint="eastAsia" w:cs="宋体" w:asciiTheme="minorEastAsia" w:hAnsiTheme="minorEastAsia" w:eastAsiaTheme="minorEastAsia"/>
                <w:b/>
                <w:szCs w:val="21"/>
              </w:rPr>
              <w:t>1、报价一览表</w:t>
            </w:r>
          </w:p>
          <w:p w14:paraId="4B7C8A41">
            <w:pPr>
              <w:pStyle w:val="7"/>
              <w:ind w:left="0" w:leftChars="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2、已标价工程量清单</w:t>
            </w:r>
          </w:p>
          <w:p w14:paraId="1DAC5CA9">
            <w:pPr>
              <w:pStyle w:val="7"/>
              <w:ind w:left="0" w:leftChars="0"/>
              <w:rPr>
                <w:rFonts w:asciiTheme="minorEastAsia" w:hAnsiTheme="minorEastAsia" w:eastAsiaTheme="minorEastAsia"/>
              </w:rPr>
            </w:pPr>
            <w:r>
              <w:rPr>
                <w:rFonts w:hint="eastAsia" w:cs="宋体" w:asciiTheme="minorEastAsia" w:hAnsiTheme="minorEastAsia" w:eastAsiaTheme="minorEastAsia"/>
                <w:b/>
                <w:color w:val="auto"/>
                <w:sz w:val="21"/>
                <w:szCs w:val="21"/>
              </w:rPr>
              <w:t>本项目将根据供应商提供的上述文件进行报价审查，具体内容见第八部分。</w:t>
            </w:r>
          </w:p>
        </w:tc>
      </w:tr>
      <w:tr w14:paraId="317B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152784B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2073" w:type="dxa"/>
            <w:vAlign w:val="center"/>
          </w:tcPr>
          <w:p w14:paraId="33A4FB0B">
            <w:pPr>
              <w:snapToGrid w:val="0"/>
              <w:spacing w:line="39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商务技术证明文件   </w:t>
            </w:r>
          </w:p>
        </w:tc>
        <w:tc>
          <w:tcPr>
            <w:tcW w:w="7269" w:type="dxa"/>
            <w:vAlign w:val="center"/>
          </w:tcPr>
          <w:p w14:paraId="4A62BEE1">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1、供应商代表证明</w:t>
            </w:r>
          </w:p>
          <w:p w14:paraId="1EFEB7E9">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（1）法定代表人（负责人）参加磋商的，提供“法定代表人（负责人）证明书”</w:t>
            </w:r>
          </w:p>
          <w:p w14:paraId="3427AAE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（2）委托代理人参加磋商的，提供“法定代表人（负责人）授权委托书”</w:t>
            </w:r>
          </w:p>
          <w:p w14:paraId="5A2040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（3）自然人参加磋商的，提供个人身份证明扫描件</w:t>
            </w:r>
          </w:p>
          <w:p w14:paraId="5B30429B">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 格式见第八部分）</w:t>
            </w:r>
          </w:p>
          <w:p w14:paraId="0507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2、响应函</w:t>
            </w:r>
          </w:p>
          <w:p w14:paraId="01B62D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3、磋商保证金的交纳情况</w:t>
            </w:r>
            <w:r>
              <w:rPr>
                <w:rFonts w:hint="eastAsia" w:cs="宋体" w:asciiTheme="minorEastAsia" w:hAnsiTheme="minorEastAsia" w:eastAsiaTheme="minorEastAsia"/>
                <w:bCs/>
                <w:lang w:eastAsia="zh-CN"/>
              </w:rPr>
              <w:t>，</w:t>
            </w:r>
            <w:r>
              <w:rPr>
                <w:rFonts w:hint="eastAsia" w:cs="宋体" w:asciiTheme="minorEastAsia" w:hAnsiTheme="minorEastAsia" w:eastAsiaTheme="minorEastAsia"/>
                <w:bCs/>
              </w:rPr>
              <w:t>提供供应商</w:t>
            </w:r>
            <w:r>
              <w:rPr>
                <w:rFonts w:hint="eastAsia" w:cs="宋体" w:asciiTheme="minorEastAsia" w:hAnsiTheme="minorEastAsia" w:eastAsiaTheme="minorEastAsia"/>
                <w:bCs/>
                <w:lang w:val="en-US" w:eastAsia="zh-CN"/>
              </w:rPr>
              <w:t>磋商保证金缴纳凭证</w:t>
            </w:r>
            <w:r>
              <w:rPr>
                <w:rFonts w:hint="eastAsia" w:cs="宋体" w:asciiTheme="minorEastAsia" w:hAnsiTheme="minorEastAsia" w:eastAsiaTheme="minorEastAsia"/>
                <w:bCs/>
              </w:rPr>
              <w:t>。</w:t>
            </w:r>
          </w:p>
          <w:p w14:paraId="42BB165D">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4、项目管理机构</w:t>
            </w:r>
          </w:p>
          <w:p w14:paraId="5ECC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5、施工组织设计</w:t>
            </w:r>
          </w:p>
          <w:p w14:paraId="5DAA8EE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6、供应商及项目经理资信</w:t>
            </w:r>
          </w:p>
          <w:p w14:paraId="02EC5E85">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7、拟分包计划表</w:t>
            </w:r>
          </w:p>
          <w:p w14:paraId="132867B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8、节能、环保及其他政策要求</w:t>
            </w:r>
          </w:p>
          <w:p w14:paraId="0E910ABE">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9、其他资料</w:t>
            </w:r>
          </w:p>
          <w:p w14:paraId="4FD4E663">
            <w:pPr>
              <w:spacing w:line="360" w:lineRule="auto"/>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b/>
                <w:szCs w:val="21"/>
              </w:rPr>
              <w:t>本项目将根据供应商提供的上述文件进行符合性审查，具体符合性审查内容及标准见第三部分。</w:t>
            </w:r>
          </w:p>
        </w:tc>
      </w:tr>
      <w:tr w14:paraId="1E78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5BFDE702">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rPr>
              <w:t>17</w:t>
            </w:r>
          </w:p>
        </w:tc>
        <w:tc>
          <w:tcPr>
            <w:tcW w:w="2073" w:type="dxa"/>
            <w:vAlign w:val="center"/>
          </w:tcPr>
          <w:p w14:paraId="451EB783">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电子版响应文件</w:t>
            </w:r>
          </w:p>
          <w:p w14:paraId="75EF68A2">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递交</w:t>
            </w:r>
          </w:p>
        </w:tc>
        <w:tc>
          <w:tcPr>
            <w:tcW w:w="7269" w:type="dxa"/>
            <w:vAlign w:val="center"/>
          </w:tcPr>
          <w:p w14:paraId="7C67F75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1、递交方式：在线递交电子响应文件。供应商须将电子加密响应文件通过“政采云电子投标客户端”上传至政采云平台。</w:t>
            </w:r>
          </w:p>
          <w:p w14:paraId="48D6B6ED">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2、递交截止时间：</w:t>
            </w:r>
            <w:r>
              <w:rPr>
                <w:rFonts w:hint="eastAsia" w:cs="宋体" w:asciiTheme="minorEastAsia" w:hAnsiTheme="minorEastAsia" w:eastAsiaTheme="minorEastAsia"/>
                <w:szCs w:val="21"/>
                <w:highlight w:val="cyan"/>
                <w:u w:val="single"/>
                <w:lang w:eastAsia="zh-CN"/>
              </w:rPr>
              <w:t>2025年</w:t>
            </w:r>
            <w:r>
              <w:rPr>
                <w:rFonts w:hint="eastAsia" w:cs="宋体" w:asciiTheme="minorEastAsia" w:hAnsiTheme="minorEastAsia" w:eastAsiaTheme="minorEastAsia"/>
                <w:szCs w:val="21"/>
                <w:highlight w:val="cyan"/>
                <w:u w:val="single"/>
                <w:lang w:val="en-US" w:eastAsia="zh-CN"/>
              </w:rPr>
              <w:t>07</w:t>
            </w:r>
            <w:r>
              <w:rPr>
                <w:rFonts w:hint="eastAsia" w:cs="宋体" w:asciiTheme="minorEastAsia" w:hAnsiTheme="minorEastAsia" w:eastAsiaTheme="minorEastAsia"/>
                <w:szCs w:val="21"/>
                <w:highlight w:val="cyan"/>
                <w:u w:val="single"/>
                <w:lang w:eastAsia="zh-CN"/>
              </w:rPr>
              <w:t>月</w:t>
            </w:r>
            <w:r>
              <w:rPr>
                <w:rFonts w:hint="eastAsia" w:cs="宋体" w:asciiTheme="minorEastAsia" w:hAnsiTheme="minorEastAsia" w:eastAsiaTheme="minorEastAsia"/>
                <w:szCs w:val="21"/>
                <w:highlight w:val="cyan"/>
                <w:u w:val="single"/>
                <w:lang w:val="en-US" w:eastAsia="zh-CN"/>
              </w:rPr>
              <w:t>21</w:t>
            </w:r>
            <w:r>
              <w:rPr>
                <w:rFonts w:hint="eastAsia" w:cs="宋体" w:asciiTheme="minorEastAsia" w:hAnsiTheme="minorEastAsia" w:eastAsiaTheme="minorEastAsia"/>
                <w:szCs w:val="21"/>
                <w:highlight w:val="cyan"/>
                <w:u w:val="single"/>
                <w:lang w:eastAsia="zh-CN"/>
              </w:rPr>
              <w:t>日</w:t>
            </w:r>
            <w:r>
              <w:rPr>
                <w:rFonts w:hint="eastAsia" w:cs="宋体" w:asciiTheme="minorEastAsia" w:hAnsiTheme="minorEastAsia" w:eastAsiaTheme="minorEastAsia"/>
                <w:szCs w:val="21"/>
                <w:highlight w:val="cyan"/>
                <w:u w:val="single"/>
                <w:lang w:val="en-US" w:eastAsia="zh-CN"/>
              </w:rPr>
              <w:t>16</w:t>
            </w:r>
            <w:r>
              <w:rPr>
                <w:rFonts w:hint="eastAsia" w:cs="宋体" w:asciiTheme="minorEastAsia" w:hAnsiTheme="minorEastAsia" w:eastAsiaTheme="minorEastAsia"/>
                <w:szCs w:val="21"/>
                <w:highlight w:val="cyan"/>
                <w:u w:val="single"/>
                <w:lang w:eastAsia="zh-CN"/>
              </w:rPr>
              <w:t>时</w:t>
            </w:r>
            <w:r>
              <w:rPr>
                <w:rFonts w:hint="eastAsia" w:cs="宋体" w:asciiTheme="minorEastAsia" w:hAnsiTheme="minorEastAsia" w:eastAsiaTheme="minorEastAsia"/>
                <w:szCs w:val="21"/>
                <w:highlight w:val="cyan"/>
                <w:u w:val="single"/>
                <w:lang w:val="en-US" w:eastAsia="zh-CN"/>
              </w:rPr>
              <w:t>00</w:t>
            </w:r>
            <w:r>
              <w:rPr>
                <w:rFonts w:hint="eastAsia" w:cs="宋体" w:asciiTheme="minorEastAsia" w:hAnsiTheme="minorEastAsia" w:eastAsiaTheme="minorEastAsia"/>
                <w:szCs w:val="21"/>
                <w:highlight w:val="cyan"/>
                <w:u w:val="single"/>
                <w:lang w:eastAsia="zh-CN"/>
              </w:rPr>
              <w:t>分</w:t>
            </w:r>
            <w:r>
              <w:rPr>
                <w:rFonts w:hint="eastAsia" w:cs="宋体" w:asciiTheme="minorEastAsia" w:hAnsiTheme="minorEastAsia" w:eastAsiaTheme="minorEastAsia"/>
                <w:szCs w:val="21"/>
              </w:rPr>
              <w:t>（北京时间）</w:t>
            </w:r>
          </w:p>
        </w:tc>
      </w:tr>
      <w:tr w14:paraId="5AB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2" w:type="dxa"/>
            <w:vAlign w:val="center"/>
          </w:tcPr>
          <w:p w14:paraId="07C4442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2073" w:type="dxa"/>
            <w:vAlign w:val="center"/>
          </w:tcPr>
          <w:p w14:paraId="4C96EC53">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最后报价文件的递交</w:t>
            </w:r>
          </w:p>
        </w:tc>
        <w:tc>
          <w:tcPr>
            <w:tcW w:w="7269" w:type="dxa"/>
            <w:vAlign w:val="center"/>
          </w:tcPr>
          <w:p w14:paraId="52A3943D">
            <w:pPr>
              <w:spacing w:line="360" w:lineRule="exact"/>
              <w:ind w:left="316" w:hanging="315"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Cs/>
                <w:highlight w:val="none"/>
                <w:lang w:eastAsia="zh-CN"/>
              </w:rPr>
              <w:t>1、递交时间：磋商结束后,磋商小组要求所有实质性响应的供应商在规定的时间内提交最后报价文件。</w:t>
            </w:r>
          </w:p>
          <w:p w14:paraId="77935FFE">
            <w:pPr>
              <w:spacing w:line="360" w:lineRule="exact"/>
              <w:ind w:left="316" w:hanging="316"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
                <w:bCs w:val="0"/>
                <w:highlight w:val="none"/>
                <w:lang w:eastAsia="zh-CN"/>
              </w:rPr>
              <w:t>注：最后报价文件需提供</w:t>
            </w:r>
            <w:r>
              <w:rPr>
                <w:rFonts w:hint="eastAsia" w:cs="宋体" w:asciiTheme="minorEastAsia" w:hAnsiTheme="minorEastAsia" w:eastAsiaTheme="minorEastAsia"/>
                <w:b/>
                <w:bCs w:val="0"/>
                <w:szCs w:val="21"/>
              </w:rPr>
              <w:t>1</w:t>
            </w:r>
            <w:r>
              <w:rPr>
                <w:rFonts w:hint="eastAsia" w:cs="宋体" w:asciiTheme="minorEastAsia" w:hAnsiTheme="minorEastAsia" w:eastAsiaTheme="minorEastAsia"/>
                <w:b/>
                <w:szCs w:val="21"/>
              </w:rPr>
              <w:t>、报价一览表</w:t>
            </w:r>
            <w:r>
              <w:rPr>
                <w:rFonts w:hint="eastAsia" w:cs="宋体" w:asciiTheme="minorEastAsia" w:hAnsiTheme="minorEastAsia" w:eastAsiaTheme="minorEastAsia"/>
                <w:b/>
                <w:color w:val="auto"/>
                <w:sz w:val="21"/>
                <w:szCs w:val="21"/>
              </w:rPr>
              <w:t>2、已标价工程量清单</w:t>
            </w:r>
            <w:r>
              <w:rPr>
                <w:rFonts w:hint="eastAsia" w:cs="宋体" w:asciiTheme="minorEastAsia" w:hAnsiTheme="minorEastAsia" w:eastAsiaTheme="minorEastAsia"/>
                <w:b/>
                <w:color w:val="auto"/>
                <w:sz w:val="21"/>
                <w:szCs w:val="21"/>
                <w:lang w:eastAsia="zh-CN"/>
              </w:rPr>
              <w:t>，上传于附件中，未在规定时间内提交最终报价的按第一次报价为准。</w:t>
            </w:r>
          </w:p>
          <w:p w14:paraId="422AAC6F">
            <w:pPr>
              <w:wordWrap w:val="0"/>
              <w:snapToGrid w:val="0"/>
              <w:spacing w:line="400" w:lineRule="exact"/>
              <w:ind w:left="211" w:hanging="210" w:hangingChars="100"/>
              <w:rPr>
                <w:rFonts w:cs="宋体" w:asciiTheme="minorEastAsia" w:hAnsiTheme="minorEastAsia" w:eastAsiaTheme="minorEastAsia"/>
              </w:rPr>
            </w:pPr>
            <w:r>
              <w:rPr>
                <w:rFonts w:hint="eastAsia" w:cs="宋体" w:asciiTheme="minorEastAsia" w:hAnsiTheme="minorEastAsia" w:eastAsiaTheme="minorEastAsia"/>
                <w:bCs/>
                <w:highlight w:val="none"/>
                <w:lang w:eastAsia="zh-CN"/>
              </w:rPr>
              <w:t>2、递交地点：通过“政采云电子投标客户端”在线递交。</w:t>
            </w:r>
          </w:p>
        </w:tc>
      </w:tr>
      <w:tr w14:paraId="364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D25B31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2073" w:type="dxa"/>
            <w:vAlign w:val="center"/>
          </w:tcPr>
          <w:p w14:paraId="59248EEC">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采用的磋商评分</w:t>
            </w:r>
          </w:p>
          <w:p w14:paraId="16EB5A5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方法</w:t>
            </w:r>
          </w:p>
        </w:tc>
        <w:tc>
          <w:tcPr>
            <w:tcW w:w="7269" w:type="dxa"/>
            <w:vAlign w:val="center"/>
          </w:tcPr>
          <w:p w14:paraId="0E514F57">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综合评分法</w:t>
            </w:r>
          </w:p>
        </w:tc>
      </w:tr>
      <w:tr w14:paraId="49D4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92" w:type="dxa"/>
            <w:vAlign w:val="center"/>
          </w:tcPr>
          <w:p w14:paraId="23550BD3">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73" w:type="dxa"/>
            <w:vAlign w:val="center"/>
          </w:tcPr>
          <w:p w14:paraId="7D76BDDF">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磋商小组的组建</w:t>
            </w:r>
          </w:p>
        </w:tc>
        <w:tc>
          <w:tcPr>
            <w:tcW w:w="7269" w:type="dxa"/>
            <w:vAlign w:val="center"/>
          </w:tcPr>
          <w:p w14:paraId="5C831715">
            <w:pPr>
              <w:wordWrap w:val="0"/>
              <w:snapToGrid w:val="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磋商小组构成：</w:t>
            </w:r>
            <w:r>
              <w:rPr>
                <w:rFonts w:hint="eastAsia" w:cs="宋体" w:asciiTheme="minorEastAsia" w:hAnsiTheme="minorEastAsia" w:eastAsiaTheme="minorEastAsia"/>
                <w:highlight w:val="none"/>
                <w:u w:val="single"/>
                <w:lang w:val="en-US" w:eastAsia="zh-CN"/>
              </w:rPr>
              <w:t>3</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人；</w:t>
            </w:r>
          </w:p>
          <w:p w14:paraId="61EF2E15">
            <w:pPr>
              <w:wordWrap w:val="0"/>
              <w:snapToGrid w:val="0"/>
              <w:rPr>
                <w:rFonts w:cs="宋体" w:asciiTheme="minorEastAsia" w:hAnsiTheme="minorEastAsia" w:eastAsiaTheme="minorEastAsia"/>
                <w:highlight w:val="none"/>
              </w:rPr>
            </w:pPr>
            <w:r>
              <w:rPr>
                <w:rFonts w:hint="eastAsia" w:cs="宋体" w:asciiTheme="minorEastAsia" w:hAnsiTheme="minorEastAsia" w:eastAsiaTheme="minorEastAsia"/>
                <w:highlight w:val="none"/>
              </w:rPr>
              <w:t>磋商评审专家确定方式：</w:t>
            </w:r>
            <w:r>
              <w:rPr>
                <w:rFonts w:hint="eastAsia" w:cs="宋体" w:asciiTheme="minorEastAsia" w:hAnsiTheme="minorEastAsia" w:eastAsiaTheme="minorEastAsia"/>
                <w:highlight w:val="none"/>
                <w:lang w:eastAsia="zh-CN"/>
              </w:rPr>
              <w:t>新疆</w:t>
            </w:r>
            <w:r>
              <w:rPr>
                <w:rFonts w:hint="eastAsia" w:cs="宋体" w:asciiTheme="minorEastAsia" w:hAnsiTheme="minorEastAsia" w:eastAsiaTheme="minorEastAsia"/>
                <w:highlight w:val="none"/>
                <w:lang w:val="en-US" w:eastAsia="zh-CN"/>
              </w:rPr>
              <w:t>政府采购网</w:t>
            </w:r>
            <w:r>
              <w:rPr>
                <w:rFonts w:hint="eastAsia" w:cs="宋体" w:asciiTheme="minorEastAsia" w:hAnsiTheme="minorEastAsia" w:eastAsiaTheme="minorEastAsia"/>
                <w:highlight w:val="none"/>
              </w:rPr>
              <w:t>的专家库随机抽取。</w:t>
            </w:r>
          </w:p>
        </w:tc>
      </w:tr>
      <w:tr w14:paraId="376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7C4788C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2073" w:type="dxa"/>
            <w:vAlign w:val="center"/>
          </w:tcPr>
          <w:p w14:paraId="4BB35CC2">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授权磋商小组确定成交人</w:t>
            </w:r>
          </w:p>
        </w:tc>
        <w:tc>
          <w:tcPr>
            <w:tcW w:w="7269" w:type="dxa"/>
            <w:vAlign w:val="center"/>
          </w:tcPr>
          <w:p w14:paraId="66325FED">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否，磋商小组推荐成交候选人名单，采购人确定成交人。</w:t>
            </w:r>
          </w:p>
        </w:tc>
      </w:tr>
      <w:tr w14:paraId="589F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2" w:type="dxa"/>
            <w:vAlign w:val="center"/>
          </w:tcPr>
          <w:p w14:paraId="1126AC7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2073" w:type="dxa"/>
            <w:vAlign w:val="center"/>
          </w:tcPr>
          <w:p w14:paraId="293B649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履约担保</w:t>
            </w:r>
          </w:p>
        </w:tc>
        <w:tc>
          <w:tcPr>
            <w:tcW w:w="7269" w:type="dxa"/>
            <w:vAlign w:val="center"/>
          </w:tcPr>
          <w:p w14:paraId="16A6366D">
            <w:pPr>
              <w:wordWrap w:val="0"/>
              <w:snapToGrid w:val="0"/>
              <w:spacing w:line="360" w:lineRule="auto"/>
              <w:rPr>
                <w:rFonts w:cs="宋体" w:asciiTheme="minorEastAsia" w:hAnsiTheme="minorEastAsia" w:eastAsiaTheme="minorEastAsia"/>
                <w:u w:val="single"/>
              </w:rPr>
            </w:pPr>
            <w:r>
              <w:rPr>
                <w:rFonts w:hint="eastAsia" w:cs="宋体" w:asciiTheme="minorEastAsia" w:hAnsiTheme="minorEastAsia" w:eastAsiaTheme="minorEastAsia"/>
              </w:rPr>
              <w:t>履约担保的形式：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p w14:paraId="3C487A7B">
            <w:pPr>
              <w:wordWrap w:val="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履约担保的金额：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tc>
      </w:tr>
      <w:tr w14:paraId="3B8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21783C2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2073" w:type="dxa"/>
            <w:vAlign w:val="center"/>
          </w:tcPr>
          <w:p w14:paraId="673AB44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保证金金额</w:t>
            </w:r>
          </w:p>
        </w:tc>
        <w:tc>
          <w:tcPr>
            <w:tcW w:w="7269" w:type="dxa"/>
            <w:vAlign w:val="center"/>
          </w:tcPr>
          <w:p w14:paraId="36931AC1">
            <w:pPr>
              <w:keepNext/>
              <w:widowControl/>
              <w:spacing w:line="360" w:lineRule="auto"/>
              <w:ind w:left="1890" w:hanging="1890" w:hangingChars="9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磋商保证金金额为：</w:t>
            </w:r>
            <w:r>
              <w:rPr>
                <w:rFonts w:hint="eastAsia" w:cs="宋体" w:asciiTheme="minorEastAsia" w:hAnsiTheme="minorEastAsia" w:eastAsiaTheme="minorEastAsia"/>
                <w:szCs w:val="21"/>
                <w:lang w:val="en-US" w:eastAsia="zh-CN"/>
              </w:rPr>
              <w:t>32700</w:t>
            </w:r>
            <w:r>
              <w:rPr>
                <w:rFonts w:hint="eastAsia" w:cs="宋体" w:asciiTheme="minorEastAsia" w:hAnsiTheme="minorEastAsia" w:eastAsiaTheme="minorEastAsia"/>
                <w:szCs w:val="21"/>
              </w:rPr>
              <w:t>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大写：叁万贰仟柒佰</w:t>
            </w:r>
            <w:r>
              <w:rPr>
                <w:rFonts w:hint="eastAsia" w:cs="宋体" w:asciiTheme="minorEastAsia" w:hAnsiTheme="minorEastAsia" w:eastAsiaTheme="minorEastAsia"/>
                <w:szCs w:val="21"/>
              </w:rPr>
              <w:t>元整</w:t>
            </w:r>
            <w:r>
              <w:rPr>
                <w:rFonts w:hint="eastAsia" w:cs="宋体" w:asciiTheme="minorEastAsia" w:hAnsiTheme="minorEastAsia" w:eastAsiaTheme="minorEastAsia"/>
                <w:szCs w:val="21"/>
                <w:lang w:eastAsia="zh-CN"/>
              </w:rPr>
              <w:t>）</w:t>
            </w:r>
          </w:p>
          <w:p w14:paraId="0924772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保证金有效期：自投标截止之日起</w:t>
            </w:r>
            <w:r>
              <w:rPr>
                <w:rFonts w:hint="eastAsia" w:ascii="宋体" w:hAnsi="宋体" w:eastAsia="宋体" w:cs="宋体"/>
                <w:color w:val="auto"/>
                <w:kern w:val="2"/>
                <w:highlight w:val="none"/>
                <w:u w:val="none"/>
                <w:lang w:val="en-US" w:eastAsia="zh-CN"/>
              </w:rPr>
              <w:t>90</w:t>
            </w:r>
            <w:r>
              <w:rPr>
                <w:rFonts w:hint="eastAsia" w:ascii="宋体" w:hAnsi="宋体" w:eastAsia="宋体" w:cs="宋体"/>
                <w:color w:val="auto"/>
                <w:kern w:val="2"/>
                <w:highlight w:val="none"/>
                <w:u w:val="none"/>
                <w:lang w:val="zh-CN"/>
              </w:rPr>
              <w:t>天。</w:t>
            </w:r>
          </w:p>
          <w:p w14:paraId="346827A2">
            <w:pPr>
              <w:snapToGrid w:val="0"/>
              <w:spacing w:line="360" w:lineRule="auto"/>
              <w:rPr>
                <w:rFonts w:hint="eastAsia" w:ascii="宋体" w:hAnsi="宋体" w:eastAsia="宋体" w:cs="宋体"/>
                <w:color w:val="auto"/>
                <w:kern w:val="2"/>
                <w:highlight w:val="none"/>
                <w:u w:val="none"/>
                <w:lang w:eastAsia="zh-CN"/>
              </w:rPr>
            </w:pPr>
            <w:r>
              <w:rPr>
                <w:rFonts w:hint="eastAsia" w:ascii="宋体" w:hAnsi="宋体" w:eastAsia="宋体" w:cs="宋体"/>
                <w:color w:val="auto"/>
                <w:kern w:val="2"/>
                <w:highlight w:val="none"/>
                <w:u w:val="none"/>
              </w:rPr>
              <w:t>开户单位名称：</w:t>
            </w:r>
            <w:r>
              <w:rPr>
                <w:rFonts w:hint="eastAsia" w:ascii="宋体" w:hAnsi="宋体" w:eastAsia="宋体" w:cs="宋体"/>
                <w:color w:val="auto"/>
                <w:kern w:val="2"/>
                <w:highlight w:val="none"/>
                <w:u w:val="none"/>
                <w:lang w:eastAsia="zh-CN"/>
              </w:rPr>
              <w:t>新疆星圣源工程项目管理有限公司</w:t>
            </w:r>
          </w:p>
          <w:p w14:paraId="72103B0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开 户 行：乌鲁木齐银行黄河支行</w:t>
            </w:r>
          </w:p>
          <w:p w14:paraId="1961F5E4">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行号：313881000490</w:t>
            </w:r>
          </w:p>
          <w:p w14:paraId="3EC3DBF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en-US" w:eastAsia="zh-CN"/>
              </w:rPr>
              <w:t>账</w:t>
            </w:r>
            <w:r>
              <w:rPr>
                <w:rFonts w:hint="eastAsia" w:ascii="宋体" w:hAnsi="宋体" w:eastAsia="宋体" w:cs="宋体"/>
                <w:color w:val="auto"/>
                <w:kern w:val="2"/>
                <w:highlight w:val="none"/>
                <w:u w:val="none"/>
              </w:rPr>
              <w:t>号：0000020080110031013587</w:t>
            </w:r>
          </w:p>
          <w:p w14:paraId="5B808D86">
            <w:pPr>
              <w:snapToGrid w:val="0"/>
              <w:spacing w:line="360" w:lineRule="auto"/>
              <w:rPr>
                <w:rFonts w:hint="eastAsia" w:ascii="宋体" w:hAnsi="宋体" w:eastAsia="宋体" w:cs="宋体"/>
                <w:color w:val="auto"/>
                <w:kern w:val="2"/>
                <w:highlight w:val="none"/>
                <w:u w:val="none"/>
                <w:lang w:val="zh-CN"/>
              </w:rPr>
            </w:pPr>
            <w:r>
              <w:rPr>
                <w:rFonts w:hint="eastAsia" w:ascii="宋体" w:hAnsi="宋体" w:eastAsia="宋体" w:cs="宋体"/>
                <w:color w:val="auto"/>
                <w:kern w:val="2"/>
                <w:highlight w:val="none"/>
                <w:u w:val="none"/>
                <w:lang w:val="zh-CN"/>
              </w:rPr>
              <w:t>形式：</w:t>
            </w:r>
            <w:r>
              <w:rPr>
                <w:rFonts w:hint="eastAsia" w:ascii="宋体" w:hAnsi="宋体" w:eastAsia="宋体" w:cs="宋体"/>
                <w:bCs/>
                <w:color w:val="auto"/>
                <w:kern w:val="2"/>
                <w:highlight w:val="none"/>
                <w:u w:val="none"/>
              </w:rPr>
              <w:t>单位基本账户网银转账、银行电汇或以保函形式递交；</w:t>
            </w:r>
          </w:p>
          <w:p w14:paraId="1429041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保证金缴纳截止时间：</w:t>
            </w:r>
            <w:r>
              <w:rPr>
                <w:rFonts w:hint="eastAsia" w:ascii="宋体" w:hAnsi="宋体" w:eastAsia="宋体" w:cs="宋体"/>
                <w:color w:val="auto"/>
                <w:kern w:val="2"/>
                <w:highlight w:val="cyan"/>
                <w:u w:val="none"/>
                <w:lang w:eastAsia="zh-CN"/>
              </w:rPr>
              <w:t>202</w:t>
            </w:r>
            <w:r>
              <w:rPr>
                <w:rFonts w:hint="eastAsia" w:ascii="宋体" w:hAnsi="宋体" w:eastAsia="宋体" w:cs="宋体"/>
                <w:color w:val="auto"/>
                <w:kern w:val="2"/>
                <w:highlight w:val="cyan"/>
                <w:u w:val="none"/>
                <w:lang w:val="en-US" w:eastAsia="zh-CN"/>
              </w:rPr>
              <w:t>5</w:t>
            </w:r>
            <w:r>
              <w:rPr>
                <w:rFonts w:hint="eastAsia" w:ascii="宋体" w:hAnsi="宋体" w:eastAsia="宋体" w:cs="宋体"/>
                <w:color w:val="auto"/>
                <w:kern w:val="2"/>
                <w:highlight w:val="cyan"/>
                <w:u w:val="none"/>
              </w:rPr>
              <w:t>年</w:t>
            </w:r>
            <w:r>
              <w:rPr>
                <w:rFonts w:hint="eastAsia" w:ascii="宋体" w:hAnsi="宋体" w:cs="宋体"/>
                <w:color w:val="auto"/>
                <w:kern w:val="2"/>
                <w:highlight w:val="cyan"/>
                <w:u w:val="none"/>
                <w:lang w:val="en-US" w:eastAsia="zh-CN"/>
              </w:rPr>
              <w:t>07</w:t>
            </w:r>
            <w:r>
              <w:rPr>
                <w:rFonts w:hint="eastAsia" w:ascii="宋体" w:hAnsi="宋体" w:eastAsia="宋体" w:cs="宋体"/>
                <w:color w:val="auto"/>
                <w:kern w:val="2"/>
                <w:highlight w:val="cyan"/>
                <w:u w:val="none"/>
              </w:rPr>
              <w:t>月</w:t>
            </w:r>
            <w:r>
              <w:rPr>
                <w:rFonts w:hint="eastAsia" w:ascii="宋体" w:hAnsi="宋体" w:cs="宋体"/>
                <w:color w:val="auto"/>
                <w:kern w:val="2"/>
                <w:highlight w:val="cyan"/>
                <w:u w:val="none"/>
                <w:lang w:val="en-US" w:eastAsia="zh-CN"/>
              </w:rPr>
              <w:t>21</w:t>
            </w:r>
            <w:r>
              <w:rPr>
                <w:rFonts w:hint="eastAsia" w:ascii="宋体" w:hAnsi="宋体" w:eastAsia="宋体" w:cs="宋体"/>
                <w:color w:val="auto"/>
                <w:kern w:val="2"/>
                <w:highlight w:val="cyan"/>
                <w:u w:val="none"/>
              </w:rPr>
              <w:t>日</w:t>
            </w:r>
            <w:r>
              <w:rPr>
                <w:rFonts w:hint="eastAsia" w:ascii="宋体" w:hAnsi="宋体" w:cs="宋体"/>
                <w:color w:val="auto"/>
                <w:kern w:val="2"/>
                <w:highlight w:val="cyan"/>
                <w:u w:val="none"/>
                <w:lang w:val="en-US" w:eastAsia="zh-CN"/>
              </w:rPr>
              <w:t>16</w:t>
            </w:r>
            <w:r>
              <w:rPr>
                <w:rFonts w:hint="eastAsia" w:ascii="宋体" w:hAnsi="宋体" w:eastAsia="宋体" w:cs="宋体"/>
                <w:color w:val="auto"/>
                <w:kern w:val="2"/>
                <w:highlight w:val="cyan"/>
                <w:u w:val="none"/>
              </w:rPr>
              <w:t>时 00分</w:t>
            </w:r>
            <w:r>
              <w:rPr>
                <w:rFonts w:hint="eastAsia" w:ascii="宋体" w:hAnsi="宋体" w:eastAsia="宋体" w:cs="宋体"/>
                <w:color w:val="auto"/>
                <w:kern w:val="2"/>
                <w:highlight w:val="none"/>
                <w:u w:val="none"/>
              </w:rPr>
              <w:t>（以到账时间为准）</w:t>
            </w:r>
          </w:p>
          <w:p w14:paraId="458E0001">
            <w:pPr>
              <w:spacing w:line="288"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若供应商未按上述规定交纳保证金的，</w:t>
            </w:r>
            <w:r>
              <w:rPr>
                <w:rFonts w:hint="eastAsia" w:ascii="宋体" w:hAnsi="宋体" w:eastAsia="宋体" w:cs="宋体"/>
                <w:color w:val="auto"/>
                <w:kern w:val="2"/>
                <w:highlight w:val="none"/>
                <w:u w:val="none"/>
                <w:lang w:val="en-US" w:eastAsia="zh-CN"/>
              </w:rPr>
              <w:t>响应</w:t>
            </w:r>
            <w:r>
              <w:rPr>
                <w:rFonts w:hint="eastAsia" w:ascii="宋体" w:hAnsi="宋体" w:eastAsia="宋体" w:cs="宋体"/>
                <w:color w:val="auto"/>
                <w:kern w:val="2"/>
                <w:highlight w:val="none"/>
                <w:u w:val="none"/>
              </w:rPr>
              <w:t>文件将被拒绝评审。</w:t>
            </w:r>
            <w:r>
              <w:rPr>
                <w:rFonts w:hint="eastAsia"/>
              </w:rPr>
              <w:t>保证金采取银行转账、电汇方式递交的，以电汇凭证和网银对账单的时间为准，采取保函方式递交的，以实际</w:t>
            </w:r>
            <w:r>
              <w:rPr>
                <w:rFonts w:hint="eastAsia"/>
                <w:lang w:val="en-US" w:eastAsia="zh-CN"/>
              </w:rPr>
              <w:t>发送</w:t>
            </w:r>
            <w:r>
              <w:rPr>
                <w:rFonts w:hint="eastAsia"/>
              </w:rPr>
              <w:t>至招标代理机构</w:t>
            </w:r>
            <w:r>
              <w:rPr>
                <w:rFonts w:hint="eastAsia"/>
                <w:lang w:val="en-US" w:eastAsia="zh-CN"/>
              </w:rPr>
              <w:t>邮箱（1753471790@qq.com）</w:t>
            </w:r>
            <w:r>
              <w:rPr>
                <w:rFonts w:hint="eastAsia"/>
              </w:rPr>
              <w:t>的时间为准，超过时限交纳保证金视为</w:t>
            </w:r>
            <w:r>
              <w:rPr>
                <w:rFonts w:hint="eastAsia"/>
                <w:lang w:val="en-US" w:eastAsia="zh-CN"/>
              </w:rPr>
              <w:t>响应</w:t>
            </w:r>
            <w:r>
              <w:rPr>
                <w:rFonts w:hint="eastAsia"/>
              </w:rPr>
              <w:t>无效。</w:t>
            </w:r>
          </w:p>
          <w:p w14:paraId="1093F7CA">
            <w:pPr>
              <w:pStyle w:val="12"/>
              <w:snapToGrid w:val="0"/>
              <w:spacing w:line="390" w:lineRule="exact"/>
              <w:rPr>
                <w:rFonts w:cs="宋体" w:asciiTheme="minorEastAsia" w:hAnsiTheme="minorEastAsia" w:eastAsiaTheme="minorEastAsia"/>
                <w:b/>
              </w:rPr>
            </w:pPr>
            <w:r>
              <w:rPr>
                <w:rFonts w:hint="eastAsia" w:ascii="宋体" w:hAnsi="宋体" w:eastAsia="宋体" w:cs="宋体"/>
                <w:b/>
                <w:bCs/>
                <w:color w:val="auto"/>
                <w:kern w:val="2"/>
                <w:highlight w:val="none"/>
                <w:u w:val="none"/>
              </w:rPr>
              <w:t>备注：1.投标单位交纳投标保证金，打款时需备注“项目</w:t>
            </w:r>
            <w:r>
              <w:rPr>
                <w:rFonts w:hint="eastAsia" w:ascii="宋体" w:hAnsi="宋体" w:eastAsia="宋体" w:cs="宋体"/>
                <w:b/>
                <w:bCs/>
                <w:color w:val="auto"/>
                <w:kern w:val="2"/>
                <w:highlight w:val="none"/>
                <w:u w:val="none"/>
                <w:lang w:val="en-US" w:eastAsia="zh-CN"/>
              </w:rPr>
              <w:t>编号</w:t>
            </w:r>
            <w:r>
              <w:rPr>
                <w:rFonts w:hint="eastAsia" w:ascii="宋体" w:hAnsi="宋体" w:eastAsia="宋体" w:cs="宋体"/>
                <w:b/>
                <w:bCs/>
                <w:color w:val="auto"/>
                <w:kern w:val="2"/>
                <w:highlight w:val="none"/>
                <w:u w:val="none"/>
              </w:rPr>
              <w:t>”，保证金以到账时间为准。</w:t>
            </w:r>
          </w:p>
        </w:tc>
      </w:tr>
      <w:tr w14:paraId="781C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92" w:type="dxa"/>
            <w:vAlign w:val="center"/>
          </w:tcPr>
          <w:p w14:paraId="783715F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2073" w:type="dxa"/>
            <w:vAlign w:val="center"/>
          </w:tcPr>
          <w:p w14:paraId="2B9C1AEE">
            <w:pPr>
              <w:snapToGrid w:val="0"/>
              <w:spacing w:line="390" w:lineRule="exact"/>
              <w:jc w:val="center"/>
              <w:rPr>
                <w:rFonts w:cs="宋体" w:asciiTheme="minorEastAsia" w:hAnsiTheme="minorEastAsia" w:eastAsiaTheme="minorEastAsia"/>
                <w:b/>
                <w:bCs/>
                <w:szCs w:val="21"/>
              </w:rPr>
            </w:pPr>
            <w:r>
              <w:rPr>
                <w:rFonts w:hint="eastAsia" w:cs="宋体" w:asciiTheme="minorEastAsia" w:hAnsiTheme="minorEastAsia" w:eastAsiaTheme="minorEastAsia"/>
                <w:b/>
                <w:szCs w:val="21"/>
              </w:rPr>
              <w:t>响应文件有效期</w:t>
            </w:r>
          </w:p>
        </w:tc>
        <w:tc>
          <w:tcPr>
            <w:tcW w:w="7269" w:type="dxa"/>
            <w:vAlign w:val="center"/>
          </w:tcPr>
          <w:p w14:paraId="36FBF4B7">
            <w:pPr>
              <w:spacing w:line="39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90个日历天（从提交响应文件之日起计算）</w:t>
            </w:r>
          </w:p>
        </w:tc>
      </w:tr>
      <w:tr w14:paraId="273E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0A5B4D1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2073" w:type="dxa"/>
            <w:vAlign w:val="center"/>
          </w:tcPr>
          <w:p w14:paraId="39D7190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政府采购</w:t>
            </w:r>
          </w:p>
          <w:p w14:paraId="2010A9F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相关政策要求</w:t>
            </w:r>
          </w:p>
          <w:p w14:paraId="16A1685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（如涉及的话）</w:t>
            </w:r>
          </w:p>
        </w:tc>
        <w:tc>
          <w:tcPr>
            <w:tcW w:w="7269" w:type="dxa"/>
            <w:vAlign w:val="center"/>
          </w:tcPr>
          <w:p w14:paraId="0CE37D1B">
            <w:pPr>
              <w:snapToGrid w:val="0"/>
              <w:spacing w:line="420" w:lineRule="exact"/>
              <w:rPr>
                <w:rFonts w:cs="宋体" w:asciiTheme="minorEastAsia" w:hAnsiTheme="minorEastAsia" w:eastAsiaTheme="minorEastAsia"/>
              </w:rPr>
            </w:pPr>
            <w:r>
              <w:rPr>
                <w:rFonts w:hint="eastAsia" w:cs="宋体" w:asciiTheme="minorEastAsia" w:hAnsiTheme="minorEastAsia" w:eastAsiaTheme="minorEastAsia"/>
              </w:rPr>
              <w:t>政府采购相关政策要求：</w:t>
            </w:r>
          </w:p>
          <w:p w14:paraId="1EFA176D">
            <w:pPr>
              <w:spacing w:line="360" w:lineRule="exact"/>
              <w:rPr>
                <w:rFonts w:cs="宋体" w:asciiTheme="minorEastAsia" w:hAnsiTheme="minorEastAsia" w:eastAsiaTheme="minorEastAsia"/>
              </w:rPr>
            </w:pPr>
            <w:r>
              <w:rPr>
                <w:rFonts w:hint="eastAsia" w:cs="宋体" w:asciiTheme="minorEastAsia" w:hAnsiTheme="minorEastAsia" w:eastAsiaTheme="minorEastAsia"/>
              </w:rPr>
              <w:t>1、本项目专门面向中小企业采购。</w:t>
            </w:r>
          </w:p>
          <w:p w14:paraId="438D7EBC">
            <w:pPr>
              <w:spacing w:line="360" w:lineRule="exact"/>
              <w:rPr>
                <w:rFonts w:cs="宋体" w:asciiTheme="minorEastAsia" w:hAnsiTheme="minorEastAsia" w:eastAsiaTheme="minorEastAsia"/>
              </w:rPr>
            </w:pPr>
            <w:r>
              <w:rPr>
                <w:rFonts w:hint="eastAsia" w:cs="宋体" w:asciiTheme="minorEastAsia" w:hAnsiTheme="minorEastAsia" w:eastAsiaTheme="minorEastAsia"/>
              </w:rPr>
              <w:t>2、小微企业参加本项目报价须按照工信部联【2011】300号《中小企业划型标准规定》的标准，如实填写《中小企业声明函》。经评委会评审确认后，依据财库【2020】46号文件《政府采购促进中小企业发展管理办法》的通知</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在满足采购需求、质量和服务相等的情况下，价格给予</w:t>
            </w:r>
            <w:r>
              <w:rPr>
                <w:rFonts w:hint="eastAsia" w:cs="宋体" w:asciiTheme="minorEastAsia" w:hAnsiTheme="minorEastAsia" w:eastAsiaTheme="minorEastAsia"/>
                <w:lang w:val="en-US" w:eastAsia="zh-CN"/>
              </w:rPr>
              <w:t>10</w:t>
            </w:r>
            <w:r>
              <w:rPr>
                <w:rFonts w:hint="eastAsia" w:cs="宋体" w:asciiTheme="minorEastAsia" w:hAnsiTheme="minorEastAsia" w:eastAsiaTheme="minorEastAsia"/>
              </w:rPr>
              <w:t>%的扣除，用扣除后的价格参与评审。</w:t>
            </w:r>
          </w:p>
          <w:p w14:paraId="43860FAF">
            <w:pPr>
              <w:spacing w:line="360" w:lineRule="exact"/>
              <w:rPr>
                <w:rFonts w:cs="宋体" w:asciiTheme="minorEastAsia" w:hAnsiTheme="minorEastAsia" w:eastAsiaTheme="minorEastAsia"/>
              </w:rPr>
            </w:pPr>
            <w:r>
              <w:rPr>
                <w:rFonts w:hint="eastAsia" w:cs="宋体" w:asciiTheme="minorEastAsia" w:hAnsiTheme="minorEastAsia" w:eastAsiaTheme="minorEastAsia"/>
              </w:rPr>
              <w:t>3、残疾人福利性单位参加政府采购时，按照《关于促进残疾人就业政府采购政策的通知》（财库[2017]141号）如实填写《残疾人福利性单位声明函》，并附相关有效证明文件。</w:t>
            </w:r>
          </w:p>
          <w:p w14:paraId="300B2ED9">
            <w:pPr>
              <w:spacing w:line="360" w:lineRule="exact"/>
              <w:rPr>
                <w:rFonts w:cs="宋体" w:asciiTheme="minorEastAsia" w:hAnsiTheme="minorEastAsia" w:eastAsiaTheme="minorEastAsia"/>
                <w:color w:val="FF0000"/>
              </w:rPr>
            </w:pPr>
            <w:r>
              <w:rPr>
                <w:rFonts w:hint="eastAsia" w:cs="宋体" w:asciiTheme="minorEastAsia" w:hAnsiTheme="minorEastAsia" w:eastAsiaTheme="minorEastAsia"/>
              </w:rPr>
              <w:t>4、监狱企业参加政府采购活动时，按照《关于政府采购支持监狱企业发展有关问题的通知》(财库[2014]68号)提供属于监狱企业的证明文件。</w:t>
            </w:r>
          </w:p>
        </w:tc>
      </w:tr>
      <w:tr w14:paraId="6FEC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398349B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2073" w:type="dxa"/>
            <w:vAlign w:val="center"/>
          </w:tcPr>
          <w:p w14:paraId="7E9253D6">
            <w:pPr>
              <w:snapToGrid w:val="0"/>
              <w:spacing w:line="390" w:lineRule="exact"/>
              <w:jc w:val="center"/>
              <w:rPr>
                <w:rFonts w:cs="宋体" w:asciiTheme="minorEastAsia" w:hAnsiTheme="minorEastAsia" w:eastAsiaTheme="minorEastAsia"/>
              </w:rPr>
            </w:pPr>
            <w:r>
              <w:rPr>
                <w:rFonts w:hint="eastAsia" w:cs="宋体" w:asciiTheme="minorEastAsia" w:hAnsiTheme="minorEastAsia" w:eastAsiaTheme="minorEastAsia"/>
                <w:b/>
                <w:szCs w:val="21"/>
              </w:rPr>
              <w:t>本项目控制价</w:t>
            </w:r>
          </w:p>
        </w:tc>
        <w:tc>
          <w:tcPr>
            <w:tcW w:w="7269" w:type="dxa"/>
            <w:vAlign w:val="center"/>
          </w:tcPr>
          <w:p w14:paraId="0DE342CD">
            <w:pPr>
              <w:spacing w:line="360" w:lineRule="exact"/>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控制价总价人民币：</w:t>
            </w:r>
            <w:r>
              <w:rPr>
                <w:rFonts w:hint="eastAsia" w:cs="宋体" w:asciiTheme="minorEastAsia" w:hAnsiTheme="minorEastAsia" w:eastAsiaTheme="minorEastAsia"/>
                <w:highlight w:val="none"/>
                <w:lang w:eastAsia="zh-CN"/>
              </w:rPr>
              <w:t>3273844.05</w:t>
            </w:r>
            <w:r>
              <w:rPr>
                <w:rFonts w:hint="eastAsia" w:cs="宋体" w:asciiTheme="minorEastAsia" w:hAnsiTheme="minorEastAsia" w:eastAsiaTheme="minorEastAsia"/>
                <w:highlight w:val="none"/>
                <w:lang w:val="en-US" w:eastAsia="zh-CN"/>
              </w:rPr>
              <w:t>元</w:t>
            </w:r>
          </w:p>
          <w:p w14:paraId="28937499">
            <w:pPr>
              <w:spacing w:line="420" w:lineRule="exact"/>
              <w:rPr>
                <w:rFonts w:cs="宋体" w:asciiTheme="minorEastAsia" w:hAnsiTheme="minorEastAsia" w:eastAsiaTheme="minorEastAsia"/>
              </w:rPr>
            </w:pPr>
            <w:r>
              <w:rPr>
                <w:rFonts w:hint="eastAsia" w:cs="宋体" w:asciiTheme="minorEastAsia" w:hAnsiTheme="minorEastAsia" w:eastAsiaTheme="minorEastAsia"/>
              </w:rPr>
              <w:t>要求：供应商的报价高于控制总价的，响应予以拒绝。</w:t>
            </w:r>
          </w:p>
        </w:tc>
      </w:tr>
      <w:tr w14:paraId="798A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1C5370D2">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2073" w:type="dxa"/>
            <w:vAlign w:val="center"/>
          </w:tcPr>
          <w:p w14:paraId="00D1AE6D">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采购代理服务费及支付</w:t>
            </w:r>
          </w:p>
        </w:tc>
        <w:tc>
          <w:tcPr>
            <w:tcW w:w="7269" w:type="dxa"/>
            <w:vAlign w:val="center"/>
          </w:tcPr>
          <w:p w14:paraId="286A580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1、支付时间：</w:t>
            </w:r>
            <w:r>
              <w:rPr>
                <w:rFonts w:hint="eastAsia" w:cs="宋体" w:asciiTheme="minorEastAsia" w:hAnsiTheme="minorEastAsia" w:eastAsiaTheme="minorEastAsia"/>
                <w:szCs w:val="21"/>
                <w:lang w:val="en-US" w:eastAsia="zh-CN"/>
              </w:rPr>
              <w:t>领取通知书</w:t>
            </w:r>
            <w:r>
              <w:rPr>
                <w:rFonts w:hint="eastAsia" w:cs="宋体" w:asciiTheme="minorEastAsia" w:hAnsiTheme="minorEastAsia" w:eastAsiaTheme="minorEastAsia"/>
                <w:szCs w:val="21"/>
              </w:rPr>
              <w:t>前。</w:t>
            </w:r>
          </w:p>
          <w:p w14:paraId="563B6A91">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2、支付方式：由成交人向采购代理机构一次性支付。</w:t>
            </w:r>
          </w:p>
          <w:p w14:paraId="2D8D203A">
            <w:pPr>
              <w:spacing w:line="420" w:lineRule="exact"/>
              <w:rPr>
                <w:rFonts w:cs="宋体" w:asciiTheme="minorEastAsia" w:hAnsiTheme="minorEastAsia" w:eastAsiaTheme="minorEastAsia"/>
                <w:b/>
              </w:rPr>
            </w:pPr>
            <w:r>
              <w:rPr>
                <w:rFonts w:hint="eastAsia" w:cs="宋体" w:asciiTheme="minorEastAsia" w:hAnsiTheme="minorEastAsia" w:eastAsiaTheme="minorEastAsia"/>
                <w:szCs w:val="21"/>
              </w:rPr>
              <w:t>3、计算办法：以中标金额为基准，参照国家发展计划委员会“计价格（2002）1980号”文件及发改办价格〔2003〕857号文、发改办价格(2011)534号文的规定</w:t>
            </w:r>
            <w:r>
              <w:rPr>
                <w:rFonts w:hint="eastAsia" w:cs="宋体" w:asciiTheme="minorEastAsia" w:hAnsiTheme="minorEastAsia" w:eastAsiaTheme="minorEastAsia"/>
                <w:szCs w:val="21"/>
                <w:lang w:val="en-US" w:eastAsia="zh-CN"/>
              </w:rPr>
              <w:t>收取</w:t>
            </w:r>
            <w:r>
              <w:rPr>
                <w:rFonts w:hint="eastAsia" w:cs="宋体" w:asciiTheme="minorEastAsia" w:hAnsiTheme="minorEastAsia" w:eastAsiaTheme="minorEastAsia"/>
                <w:szCs w:val="21"/>
              </w:rPr>
              <w:t>。</w:t>
            </w:r>
          </w:p>
        </w:tc>
      </w:tr>
      <w:tr w14:paraId="62FD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46D5E3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28</w:t>
            </w:r>
          </w:p>
        </w:tc>
        <w:tc>
          <w:tcPr>
            <w:tcW w:w="2073" w:type="dxa"/>
            <w:vAlign w:val="center"/>
          </w:tcPr>
          <w:p w14:paraId="12E9F71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说明</w:t>
            </w:r>
          </w:p>
        </w:tc>
        <w:tc>
          <w:tcPr>
            <w:tcW w:w="7269" w:type="dxa"/>
            <w:vAlign w:val="center"/>
          </w:tcPr>
          <w:p w14:paraId="6C3C97CB">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1、本采购文件所有时间均为北京时间。</w:t>
            </w:r>
          </w:p>
          <w:p w14:paraId="64E0AF28">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2、磋商小组认为供应商的报价明显低于其他通过符合性审查供应商的报价，有可能影响服务质量或者不能诚信履约的，应当在评审现场规定合理的时间要求其提供说明，必要时提交相关证明材料；供应商</w:t>
            </w:r>
            <w:r>
              <w:rPr>
                <w:rFonts w:hint="eastAsia" w:cs="宋体" w:asciiTheme="minorEastAsia" w:hAnsiTheme="minorEastAsia" w:eastAsiaTheme="minorEastAsia"/>
                <w:szCs w:val="21"/>
                <w:lang w:val="en-US" w:eastAsia="zh-CN"/>
              </w:rPr>
              <w:t>在</w:t>
            </w:r>
            <w:r>
              <w:rPr>
                <w:rFonts w:hint="eastAsia" w:cs="宋体" w:asciiTheme="minorEastAsia" w:hAnsiTheme="minorEastAsia" w:eastAsiaTheme="minorEastAsia"/>
                <w:szCs w:val="21"/>
              </w:rPr>
              <w:t>规定时间内不能证明其报价合理性的，磋商小组应当将其作为无效报价处理。</w:t>
            </w:r>
          </w:p>
          <w:p w14:paraId="3FE83509">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3、本项目不允许分包和转包。</w:t>
            </w:r>
          </w:p>
        </w:tc>
      </w:tr>
      <w:tr w14:paraId="59BB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2" w:type="dxa"/>
            <w:vAlign w:val="center"/>
          </w:tcPr>
          <w:p w14:paraId="4204D256">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29</w:t>
            </w:r>
          </w:p>
        </w:tc>
        <w:tc>
          <w:tcPr>
            <w:tcW w:w="2073" w:type="dxa"/>
            <w:vAlign w:val="center"/>
          </w:tcPr>
          <w:p w14:paraId="7DFF2FC6">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本项目所属行业</w:t>
            </w:r>
          </w:p>
        </w:tc>
        <w:tc>
          <w:tcPr>
            <w:tcW w:w="7269" w:type="dxa"/>
            <w:vAlign w:val="center"/>
          </w:tcPr>
          <w:p w14:paraId="3894681F">
            <w:pPr>
              <w:tabs>
                <w:tab w:val="left" w:pos="810"/>
              </w:tabs>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建筑业</w:t>
            </w:r>
          </w:p>
        </w:tc>
      </w:tr>
      <w:tr w14:paraId="4229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65C4D25">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2073" w:type="dxa"/>
            <w:vAlign w:val="center"/>
          </w:tcPr>
          <w:p w14:paraId="3CB315DB">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解释权</w:t>
            </w:r>
          </w:p>
        </w:tc>
        <w:tc>
          <w:tcPr>
            <w:tcW w:w="7269" w:type="dxa"/>
            <w:vAlign w:val="center"/>
          </w:tcPr>
          <w:p w14:paraId="2B70597F">
            <w:r>
              <w:rPr>
                <w:rFonts w:hint="eastAsia" w:ascii="宋体" w:hAnsi="宋体" w:cs="宋体"/>
                <w:szCs w:val="21"/>
                <w:lang w:bidi="ar"/>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响应阶段的规定，按采购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47E35D7">
      <w:pPr>
        <w:rPr>
          <w:rFonts w:asciiTheme="minorEastAsia" w:hAnsiTheme="minorEastAsia" w:eastAsiaTheme="minorEastAsia"/>
        </w:rPr>
      </w:pPr>
    </w:p>
    <w:p w14:paraId="0E5C9A6C">
      <w:pPr>
        <w:rPr>
          <w:rFonts w:asciiTheme="minorEastAsia" w:hAnsiTheme="minorEastAsia" w:eastAsiaTheme="minorEastAsia"/>
        </w:rPr>
      </w:pPr>
      <w:r>
        <w:rPr>
          <w:rFonts w:hint="eastAsia" w:asciiTheme="minorEastAsia" w:hAnsiTheme="minorEastAsia" w:eastAsiaTheme="minorEastAsia"/>
        </w:rPr>
        <w:t>注：本表内容与供应商须知内容不一致的，以本表内容为准。</w:t>
      </w:r>
    </w:p>
    <w:p w14:paraId="657A319F">
      <w:pPr>
        <w:widowControl/>
        <w:jc w:val="left"/>
        <w:rPr>
          <w:rFonts w:asciiTheme="minorEastAsia" w:hAnsiTheme="minorEastAsia" w:eastAsiaTheme="minorEastAsia"/>
        </w:rPr>
      </w:pPr>
    </w:p>
    <w:p w14:paraId="18B686ED">
      <w:bookmarkStart w:id="52" w:name="_Toc44690672"/>
      <w:bookmarkStart w:id="53" w:name="_Toc44690598"/>
    </w:p>
    <w:p w14:paraId="3C3A2AD7"/>
    <w:p w14:paraId="2B4D9D91"/>
    <w:p w14:paraId="51BC80F1">
      <w:pPr>
        <w:jc w:val="center"/>
        <w:rPr>
          <w:rFonts w:hint="eastAsia"/>
          <w:b/>
          <w:bCs/>
          <w:sz w:val="36"/>
          <w:szCs w:val="40"/>
        </w:rPr>
        <w:sectPr>
          <w:pgSz w:w="11906" w:h="16838"/>
          <w:pgMar w:top="1134" w:right="1134" w:bottom="1134" w:left="1417" w:header="851" w:footer="992" w:gutter="0"/>
          <w:pgNumType w:fmt="decimal"/>
          <w:cols w:space="0" w:num="1"/>
          <w:titlePg/>
          <w:docGrid w:type="lines" w:linePitch="312" w:charSpace="0"/>
        </w:sectPr>
      </w:pPr>
    </w:p>
    <w:p w14:paraId="054C7FFB">
      <w:pPr>
        <w:jc w:val="center"/>
        <w:rPr>
          <w:b/>
          <w:bCs/>
          <w:sz w:val="36"/>
          <w:szCs w:val="40"/>
        </w:rPr>
      </w:pPr>
      <w:r>
        <w:rPr>
          <w:rFonts w:hint="eastAsia"/>
          <w:b/>
          <w:bCs/>
          <w:sz w:val="36"/>
          <w:szCs w:val="40"/>
        </w:rPr>
        <w:t>供应商须知</w:t>
      </w:r>
      <w:bookmarkEnd w:id="52"/>
      <w:bookmarkEnd w:id="53"/>
    </w:p>
    <w:p w14:paraId="72A7AB71">
      <w:pPr>
        <w:pStyle w:val="4"/>
        <w:spacing w:line="460" w:lineRule="exact"/>
        <w:rPr>
          <w:rFonts w:asciiTheme="minorEastAsia" w:hAnsiTheme="minorEastAsia" w:eastAsiaTheme="minorEastAsia"/>
          <w:b w:val="0"/>
          <w:sz w:val="24"/>
          <w:szCs w:val="24"/>
        </w:rPr>
      </w:pPr>
      <w:bookmarkStart w:id="54" w:name="_Toc26867750"/>
      <w:bookmarkStart w:id="55" w:name="_Toc44690599"/>
      <w:bookmarkStart w:id="56" w:name="_Toc43363070"/>
      <w:bookmarkStart w:id="57" w:name="_Toc44690673"/>
      <w:r>
        <w:rPr>
          <w:rFonts w:hint="eastAsia" w:asciiTheme="minorEastAsia" w:hAnsiTheme="minorEastAsia" w:eastAsiaTheme="minorEastAsia"/>
          <w:sz w:val="24"/>
          <w:szCs w:val="24"/>
        </w:rPr>
        <w:t>一、总则</w:t>
      </w:r>
      <w:bookmarkEnd w:id="54"/>
      <w:bookmarkEnd w:id="55"/>
      <w:bookmarkEnd w:id="56"/>
      <w:bookmarkEnd w:id="57"/>
    </w:p>
    <w:p w14:paraId="705C2E0C">
      <w:pPr>
        <w:pStyle w:val="38"/>
        <w:snapToGrid w:val="0"/>
        <w:spacing w:line="460" w:lineRule="exact"/>
        <w:ind w:firstLine="462" w:firstLineChars="200"/>
        <w:textAlignment w:val="auto"/>
        <w:rPr>
          <w:rFonts w:asciiTheme="minorEastAsia" w:hAnsiTheme="minorEastAsia" w:eastAsiaTheme="minorEastAsia"/>
          <w:b/>
          <w:spacing w:val="10"/>
        </w:rPr>
      </w:pPr>
      <w:r>
        <w:rPr>
          <w:rFonts w:asciiTheme="minorEastAsia" w:hAnsiTheme="minorEastAsia" w:eastAsiaTheme="minorEastAsia"/>
          <w:b/>
          <w:spacing w:val="10"/>
        </w:rPr>
        <w:t xml:space="preserve">1. </w:t>
      </w:r>
      <w:r>
        <w:rPr>
          <w:rFonts w:hint="eastAsia" w:asciiTheme="minorEastAsia" w:hAnsiTheme="minorEastAsia" w:eastAsiaTheme="minorEastAsia"/>
          <w:b/>
          <w:spacing w:val="10"/>
        </w:rPr>
        <w:t>适用范围</w:t>
      </w:r>
    </w:p>
    <w:p w14:paraId="1A124537">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本采购文件仅适用于本次竞争性磋商活动。</w:t>
      </w:r>
    </w:p>
    <w:p w14:paraId="3D2D18FC">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定义</w:t>
      </w:r>
    </w:p>
    <w:p w14:paraId="6390B39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2.1 </w:t>
      </w:r>
      <w:r>
        <w:rPr>
          <w:rFonts w:hint="eastAsia" w:asciiTheme="minorEastAsia" w:hAnsiTheme="minorEastAsia" w:eastAsiaTheme="minorEastAsia"/>
        </w:rPr>
        <w:t>“采购人”指本次竞争性磋商活动的采购单位。</w:t>
      </w:r>
    </w:p>
    <w:p w14:paraId="3AA4B9A8">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“采购代理机构”指组织本次竞争性磋商活动的执行机构。</w:t>
      </w:r>
    </w:p>
    <w:p w14:paraId="36C5FEEF">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“供应商”指符合本采购文件的规定和要求，受邀请获得采购文件参加磋商，并向采购代理机构提交响应文件、最后报价的供应商。</w:t>
      </w:r>
    </w:p>
    <w:p w14:paraId="2A667A63">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2.4</w:t>
      </w:r>
      <w:r>
        <w:rPr>
          <w:rFonts w:hint="eastAsia" w:cs="华文中宋" w:asciiTheme="minorEastAsia" w:hAnsiTheme="minorEastAsia" w:eastAsiaTheme="minorEastAsia"/>
          <w:bCs/>
          <w:szCs w:val="21"/>
        </w:rPr>
        <w:t>“工程量清单”指载明建设工程分部分项工程项目、措施项目、其他项目的名称和相应数量以及税金项目等内容的明细清单。</w:t>
      </w:r>
    </w:p>
    <w:p w14:paraId="45D27F6B">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2.5</w:t>
      </w:r>
      <w:r>
        <w:rPr>
          <w:rFonts w:hint="eastAsia" w:cs="华文中宋" w:asciiTheme="minorEastAsia" w:hAnsiTheme="minorEastAsia" w:eastAsiaTheme="minorEastAsia"/>
          <w:bCs/>
          <w:szCs w:val="21"/>
        </w:rPr>
        <w:t>“招标工程量清单”指采购人依据国家采购文件、设计文件以及施工现场实际情况编制的，随采购文件发布的供应商报价的工程量清单，包括其说明和表格。</w:t>
      </w:r>
    </w:p>
    <w:p w14:paraId="558C2F7F">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2.6</w:t>
      </w:r>
      <w:r>
        <w:rPr>
          <w:rFonts w:hint="eastAsia" w:cs="华文中宋" w:asciiTheme="minorEastAsia" w:hAnsiTheme="minorEastAsia" w:eastAsiaTheme="minorEastAsia"/>
          <w:bCs/>
          <w:szCs w:val="21"/>
        </w:rPr>
        <w:t>“已标价工程量清单”指响应文件中已标明价格，经算术性错误修正（如有）且承包供应商已确认的工程量清单，包括其说明和表格。</w:t>
      </w:r>
    </w:p>
    <w:p w14:paraId="65D782F8">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2.7 </w:t>
      </w:r>
      <w:r>
        <w:rPr>
          <w:rFonts w:hint="eastAsia" w:asciiTheme="minorEastAsia" w:hAnsiTheme="minorEastAsia" w:eastAsiaTheme="minorEastAsia"/>
        </w:rPr>
        <w:t>本采购文件各部分规定的期间以时、日、月、年计算。期间开始的时和日，不计算在期间内。</w:t>
      </w:r>
    </w:p>
    <w:p w14:paraId="65EF721E">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合格的供应商</w:t>
      </w:r>
    </w:p>
    <w:p w14:paraId="44920912">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3.1 </w:t>
      </w:r>
      <w:r>
        <w:rPr>
          <w:rFonts w:hint="eastAsia" w:cs="华文中宋" w:asciiTheme="minorEastAsia" w:hAnsiTheme="minorEastAsia" w:eastAsiaTheme="minorEastAsia"/>
          <w:snapToGrid w:val="0"/>
          <w:kern w:val="0"/>
          <w:szCs w:val="21"/>
        </w:rPr>
        <w:t>具有本项目实施、服务的能力，符合并承诺履行本采购文件各项规定的供应商均可参加磋商。</w:t>
      </w:r>
    </w:p>
    <w:p w14:paraId="0F09B657">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3.2 </w:t>
      </w:r>
      <w:r>
        <w:rPr>
          <w:rFonts w:hint="eastAsia" w:cs="华文中宋" w:asciiTheme="minorEastAsia" w:hAnsiTheme="minorEastAsia" w:eastAsiaTheme="minorEastAsia"/>
          <w:snapToGrid w:val="0"/>
          <w:kern w:val="0"/>
          <w:szCs w:val="21"/>
        </w:rPr>
        <w:t>供应商必须是已在中国境内依法登记注册，并持有符合法律法规规定的有效证件的供应商。</w:t>
      </w:r>
    </w:p>
    <w:p w14:paraId="082A49B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3.3 </w:t>
      </w:r>
      <w:r>
        <w:rPr>
          <w:rFonts w:hint="eastAsia" w:cs="华文中宋" w:asciiTheme="minorEastAsia" w:hAnsiTheme="minorEastAsia" w:eastAsiaTheme="minorEastAsia"/>
          <w:snapToGrid w:val="0"/>
          <w:kern w:val="0"/>
          <w:szCs w:val="21"/>
        </w:rPr>
        <w:t>供应商应遵守有关的国家法律、法规和条例，具备相关法律法规和本采购文件中规定的条件：</w:t>
      </w:r>
    </w:p>
    <w:p w14:paraId="3902D939">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）具有独立承担民事责任的能力；</w:t>
      </w:r>
    </w:p>
    <w:p w14:paraId="73A47A4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）具有良好的商业信誉和健全的财务会计制度；</w:t>
      </w:r>
    </w:p>
    <w:p w14:paraId="4BCB98A6">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）具有履行合同所必需的设备和专业技术能力以及人员；</w:t>
      </w:r>
    </w:p>
    <w:p w14:paraId="0EB1275C">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4</w:t>
      </w:r>
      <w:r>
        <w:rPr>
          <w:rFonts w:hint="eastAsia" w:cs="华文中宋" w:asciiTheme="minorEastAsia" w:hAnsiTheme="minorEastAsia" w:eastAsiaTheme="minorEastAsia"/>
          <w:snapToGrid w:val="0"/>
          <w:kern w:val="0"/>
          <w:szCs w:val="21"/>
        </w:rPr>
        <w:t>）具有依法缴纳税收和社会保障资金的良好记录；</w:t>
      </w:r>
    </w:p>
    <w:p w14:paraId="007A46ED">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rPr>
        <w:t>）参加此项政府采购活动前三年内，在经营活动中没有重大违法记录；</w:t>
      </w:r>
    </w:p>
    <w:p w14:paraId="00199B3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6</w:t>
      </w:r>
      <w:r>
        <w:rPr>
          <w:rFonts w:hint="eastAsia" w:cs="华文中宋" w:asciiTheme="minorEastAsia" w:hAnsiTheme="minorEastAsia" w:eastAsiaTheme="minorEastAsia"/>
          <w:snapToGrid w:val="0"/>
          <w:kern w:val="0"/>
          <w:szCs w:val="21"/>
        </w:rPr>
        <w:t>）（本项目须提供的特定资质）；</w:t>
      </w:r>
    </w:p>
    <w:p w14:paraId="5328059B">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（7）法律、行政法规规定的其他条件。</w:t>
      </w:r>
    </w:p>
    <w:p w14:paraId="2847D7F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4</w:t>
      </w:r>
      <w:r>
        <w:rPr>
          <w:rFonts w:cs="华文中宋" w:asciiTheme="minorEastAsia" w:hAnsiTheme="minorEastAsia" w:eastAsiaTheme="minorEastAsia"/>
          <w:snapToGrid w:val="0"/>
          <w:kern w:val="0"/>
          <w:szCs w:val="21"/>
        </w:rPr>
        <w:t xml:space="preserve"> </w:t>
      </w:r>
      <w:r>
        <w:rPr>
          <w:rFonts w:hint="eastAsia" w:cs="华文中宋" w:asciiTheme="minorEastAsia" w:hAnsiTheme="minorEastAsia" w:eastAsiaTheme="minorEastAsia"/>
          <w:snapToGrid w:val="0"/>
          <w:kern w:val="0"/>
          <w:szCs w:val="21"/>
        </w:rPr>
        <w:t>单位负责人为同一人或者存在控股、管理关系的不同单位，不得同时参加本项目同一合同项下的磋商活动，为本项目提供整体设计、规范编制或者项目管理、监理、检测及造价咨询等服务的供应商，不得再参加本项目的磋商活动。</w:t>
      </w:r>
    </w:p>
    <w:p w14:paraId="546345B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lang w:val="en-US" w:eastAsia="zh-CN"/>
        </w:rPr>
        <w:t xml:space="preserve"> </w:t>
      </w:r>
      <w:r>
        <w:rPr>
          <w:rFonts w:hint="eastAsia" w:cs="华文中宋" w:asciiTheme="minorEastAsia" w:hAnsiTheme="minorEastAsia" w:eastAsiaTheme="minorEastAsia"/>
          <w:snapToGrid w:val="0"/>
          <w:kern w:val="0"/>
          <w:szCs w:val="21"/>
        </w:rPr>
        <w:t>本次竞争性磋商活动是否允许由两个以上供应商组成一个联合体以一个供应商身份共同参加磋商，详见第二部分供应商须知前附表第12条的规定。</w:t>
      </w:r>
    </w:p>
    <w:p w14:paraId="6AFE74D9">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cs="华文中宋" w:asciiTheme="minorEastAsia" w:hAnsiTheme="minorEastAsia" w:eastAsiaTheme="minorEastAsia"/>
          <w:snapToGrid w:val="0"/>
          <w:kern w:val="0"/>
          <w:szCs w:val="21"/>
        </w:rPr>
        <w:t xml:space="preserve">.1 </w:t>
      </w:r>
      <w:r>
        <w:rPr>
          <w:rFonts w:hint="eastAsia" w:cs="华文中宋" w:asciiTheme="minorEastAsia" w:hAnsiTheme="minorEastAsia" w:eastAsiaTheme="minorEastAsia"/>
          <w:snapToGrid w:val="0"/>
          <w:kern w:val="0"/>
          <w:szCs w:val="21"/>
        </w:rPr>
        <w:t>联合体各方均应当符合《中华人民共和国政府采购法》第二十二条规定的条件，如本项目要求联合体的各方均应按照第二部分供应商须知前附表第12条的规定提供相关材料（不允许联合体参与磋商的可不看此项）。</w:t>
      </w:r>
    </w:p>
    <w:p w14:paraId="58DCD721">
      <w:pPr>
        <w:tabs>
          <w:tab w:val="left" w:pos="0"/>
        </w:tabs>
        <w:overflowPunct w:val="0"/>
        <w:topLinePunct/>
        <w:autoSpaceDN w:val="0"/>
        <w:adjustRightInd w:val="0"/>
        <w:snapToGrid w:val="0"/>
        <w:spacing w:line="460" w:lineRule="exact"/>
        <w:ind w:firstLine="422" w:firstLineChars="200"/>
        <w:rPr>
          <w:rFonts w:cs="华文中宋" w:asciiTheme="minorEastAsia" w:hAnsiTheme="minorEastAsia" w:eastAsiaTheme="minorEastAsia"/>
          <w:b/>
          <w:snapToGrid w:val="0"/>
          <w:kern w:val="0"/>
          <w:szCs w:val="21"/>
        </w:rPr>
      </w:pPr>
      <w:r>
        <w:rPr>
          <w:rFonts w:cs="华文中宋" w:asciiTheme="minorEastAsia" w:hAnsiTheme="minorEastAsia" w:eastAsiaTheme="minorEastAsia"/>
          <w:b/>
          <w:snapToGrid w:val="0"/>
          <w:kern w:val="0"/>
          <w:szCs w:val="21"/>
        </w:rPr>
        <w:t>4.</w:t>
      </w:r>
      <w:r>
        <w:rPr>
          <w:rFonts w:hint="eastAsia" w:cs="华文中宋" w:asciiTheme="minorEastAsia" w:hAnsiTheme="minorEastAsia" w:eastAsiaTheme="minorEastAsia"/>
          <w:b/>
          <w:snapToGrid w:val="0"/>
          <w:kern w:val="0"/>
          <w:szCs w:val="21"/>
        </w:rPr>
        <w:t>磋商费用</w:t>
      </w:r>
    </w:p>
    <w:p w14:paraId="303172C1">
      <w:pPr>
        <w:pStyle w:val="38"/>
        <w:snapToGrid w:val="0"/>
        <w:spacing w:line="460" w:lineRule="exact"/>
        <w:ind w:firstLine="420" w:firstLineChars="200"/>
        <w:textAlignment w:val="auto"/>
        <w:rPr>
          <w:rFonts w:asciiTheme="minorEastAsia" w:hAnsiTheme="minorEastAsia" w:eastAsiaTheme="minorEastAsia"/>
          <w:bCs/>
        </w:rPr>
      </w:pPr>
      <w:r>
        <w:rPr>
          <w:rFonts w:hint="eastAsia" w:asciiTheme="minorEastAsia" w:hAnsiTheme="minorEastAsia" w:eastAsiaTheme="minorEastAsia"/>
          <w:bCs/>
        </w:rPr>
        <w:t>供应商应承担所有与准备和参加磋商有关的费用，采购代理机构和采购人在任何情况下均无义务和责任承担这些费用。</w:t>
      </w:r>
    </w:p>
    <w:p w14:paraId="7AA9B9E9">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5. </w:t>
      </w:r>
      <w:r>
        <w:rPr>
          <w:rFonts w:hint="eastAsia" w:asciiTheme="minorEastAsia" w:hAnsiTheme="minorEastAsia" w:eastAsiaTheme="minorEastAsia"/>
          <w:b/>
        </w:rPr>
        <w:t>通知</w:t>
      </w:r>
      <w:r>
        <w:rPr>
          <w:rFonts w:hint="eastAsia" w:asciiTheme="minorEastAsia" w:hAnsiTheme="minorEastAsia" w:eastAsiaTheme="minorEastAsia"/>
          <w:b/>
          <w:spacing w:val="10"/>
        </w:rPr>
        <w:t>的告知及获取</w:t>
      </w:r>
    </w:p>
    <w:p w14:paraId="5F173ABE">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5.1</w:t>
      </w:r>
      <w:r>
        <w:rPr>
          <w:rFonts w:hint="eastAsia" w:asciiTheme="minorEastAsia" w:hAnsiTheme="minorEastAsia" w:eastAsiaTheme="minorEastAsia"/>
        </w:rPr>
        <w:t>通知的告知</w:t>
      </w:r>
    </w:p>
    <w:p w14:paraId="3DEE9266">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对与本项目有关的通知，采购代理机构将以在本次采购公告刊登的媒体上发布公告的形式告知所有已获取了采购文件的供应商及潜在供应商。</w:t>
      </w:r>
    </w:p>
    <w:p w14:paraId="50C022A5">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5.2</w:t>
      </w:r>
      <w:r>
        <w:rPr>
          <w:rFonts w:hint="eastAsia" w:asciiTheme="minorEastAsia" w:hAnsiTheme="minorEastAsia" w:eastAsiaTheme="minorEastAsia"/>
        </w:rPr>
        <w:t>通知的获取</w:t>
      </w:r>
    </w:p>
    <w:p w14:paraId="3B538BE7">
      <w:pPr>
        <w:spacing w:line="46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详见第一部分</w:t>
      </w:r>
      <w:r>
        <w:rPr>
          <w:rFonts w:hint="eastAsia" w:asciiTheme="minorEastAsia" w:hAnsiTheme="minorEastAsia" w:eastAsiaTheme="minorEastAsia"/>
          <w:szCs w:val="21"/>
        </w:rPr>
        <w:t>采购公告</w:t>
      </w:r>
      <w:r>
        <w:rPr>
          <w:rFonts w:hint="eastAsia" w:asciiTheme="minorEastAsia" w:hAnsiTheme="minorEastAsia" w:eastAsiaTheme="minorEastAsia"/>
          <w:kern w:val="0"/>
          <w:szCs w:val="21"/>
        </w:rPr>
        <w:t>中“采购文件获取的相关信息”</w:t>
      </w:r>
    </w:p>
    <w:p w14:paraId="5FC8523A">
      <w:pPr>
        <w:pStyle w:val="4"/>
        <w:spacing w:line="460" w:lineRule="exact"/>
        <w:rPr>
          <w:rFonts w:asciiTheme="minorEastAsia" w:hAnsiTheme="minorEastAsia" w:eastAsiaTheme="minorEastAsia"/>
          <w:b w:val="0"/>
          <w:sz w:val="24"/>
          <w:szCs w:val="24"/>
        </w:rPr>
      </w:pPr>
      <w:bookmarkStart w:id="58" w:name="_Toc26867751"/>
      <w:bookmarkStart w:id="59" w:name="_Toc44690600"/>
      <w:bookmarkStart w:id="60" w:name="_Toc43363071"/>
      <w:bookmarkStart w:id="61" w:name="_Toc44690674"/>
      <w:r>
        <w:rPr>
          <w:rFonts w:hint="eastAsia" w:asciiTheme="minorEastAsia" w:hAnsiTheme="minorEastAsia" w:eastAsiaTheme="minorEastAsia"/>
          <w:sz w:val="24"/>
          <w:szCs w:val="24"/>
        </w:rPr>
        <w:t>二、</w:t>
      </w:r>
      <w:bookmarkEnd w:id="58"/>
      <w:bookmarkEnd w:id="59"/>
      <w:bookmarkEnd w:id="60"/>
      <w:bookmarkEnd w:id="61"/>
      <w:r>
        <w:rPr>
          <w:rFonts w:hint="eastAsia" w:asciiTheme="minorEastAsia" w:hAnsiTheme="minorEastAsia" w:eastAsiaTheme="minorEastAsia"/>
          <w:sz w:val="24"/>
          <w:szCs w:val="24"/>
        </w:rPr>
        <w:t>采购文件</w:t>
      </w:r>
    </w:p>
    <w:p w14:paraId="79A6B917">
      <w:pPr>
        <w:pStyle w:val="38"/>
        <w:snapToGrid w:val="0"/>
        <w:spacing w:line="46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 xml:space="preserve">6. </w:t>
      </w:r>
      <w:r>
        <w:rPr>
          <w:rFonts w:hint="eastAsia" w:asciiTheme="minorEastAsia" w:hAnsiTheme="minorEastAsia" w:eastAsiaTheme="minorEastAsia"/>
          <w:b/>
        </w:rPr>
        <w:t>采购文件的内容</w:t>
      </w:r>
    </w:p>
    <w:p w14:paraId="63BD57F9">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lang w:val="en-US" w:eastAsia="zh-CN"/>
        </w:rPr>
        <w:t>1</w:t>
      </w:r>
      <w:r>
        <w:rPr>
          <w:rFonts w:hint="eastAsia" w:asciiTheme="minorEastAsia" w:hAnsiTheme="minorEastAsia" w:eastAsiaTheme="minorEastAsia"/>
        </w:rPr>
        <w:t>采购文件由下列九部分内容组成：</w:t>
      </w:r>
    </w:p>
    <w:p w14:paraId="4A95FAAB">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第一部分 采购公告；</w:t>
      </w:r>
    </w:p>
    <w:p w14:paraId="3456CDD2">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第二部分</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供应商须知；</w:t>
      </w:r>
    </w:p>
    <w:p w14:paraId="5E93B7C6">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第三部分</w:t>
      </w:r>
      <w:r>
        <w:rPr>
          <w:rFonts w:asciiTheme="minorEastAsia" w:hAnsiTheme="minorEastAsia" w:eastAsiaTheme="minorEastAsia"/>
        </w:rPr>
        <w:t xml:space="preserve"> </w:t>
      </w:r>
      <w:r>
        <w:rPr>
          <w:rFonts w:hint="eastAsia" w:asciiTheme="minorEastAsia" w:hAnsiTheme="minorEastAsia" w:eastAsiaTheme="minorEastAsia"/>
        </w:rPr>
        <w:t>评审标准和评审办法；</w:t>
      </w:r>
    </w:p>
    <w:p w14:paraId="19753C9A">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第四部分</w:t>
      </w:r>
      <w:r>
        <w:rPr>
          <w:rFonts w:asciiTheme="minorEastAsia" w:hAnsiTheme="minorEastAsia" w:eastAsiaTheme="minorEastAsia"/>
        </w:rPr>
        <w:t xml:space="preserve"> </w:t>
      </w:r>
      <w:r>
        <w:rPr>
          <w:rFonts w:hint="eastAsia" w:asciiTheme="minorEastAsia" w:hAnsiTheme="minorEastAsia" w:eastAsiaTheme="minorEastAsia"/>
        </w:rPr>
        <w:t>技术标准和要求；</w:t>
      </w:r>
    </w:p>
    <w:p w14:paraId="771E35AE">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第五部分</w:t>
      </w:r>
      <w:r>
        <w:rPr>
          <w:rFonts w:asciiTheme="minorEastAsia" w:hAnsiTheme="minorEastAsia" w:eastAsiaTheme="minorEastAsia"/>
        </w:rPr>
        <w:t xml:space="preserve"> </w:t>
      </w:r>
      <w:r>
        <w:rPr>
          <w:rFonts w:hint="eastAsia" w:asciiTheme="minorEastAsia" w:hAnsiTheme="minorEastAsia" w:eastAsiaTheme="minorEastAsia"/>
        </w:rPr>
        <w:t>工程量清单；</w:t>
      </w:r>
    </w:p>
    <w:p w14:paraId="192C2BCD">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w:t>
      </w:r>
      <w:r>
        <w:rPr>
          <w:rFonts w:hint="eastAsia" w:asciiTheme="minorEastAsia" w:hAnsiTheme="minorEastAsia" w:eastAsiaTheme="minorEastAsia"/>
          <w:lang w:eastAsia="zh-CN"/>
        </w:rPr>
        <w:t>六</w:t>
      </w:r>
      <w:r>
        <w:rPr>
          <w:rFonts w:hint="eastAsia" w:asciiTheme="minorEastAsia" w:hAnsiTheme="minorEastAsia" w:eastAsiaTheme="minorEastAsia"/>
        </w:rPr>
        <w:t>部分 合同条款及格式；</w:t>
      </w:r>
    </w:p>
    <w:p w14:paraId="0EE35B82">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w:t>
      </w:r>
      <w:r>
        <w:rPr>
          <w:rFonts w:hint="eastAsia" w:asciiTheme="minorEastAsia" w:hAnsiTheme="minorEastAsia" w:eastAsiaTheme="minorEastAsia"/>
          <w:lang w:eastAsia="zh-CN"/>
        </w:rPr>
        <w:t>七</w:t>
      </w:r>
      <w:r>
        <w:rPr>
          <w:rFonts w:hint="eastAsia" w:asciiTheme="minorEastAsia" w:hAnsiTheme="minorEastAsia" w:eastAsiaTheme="minorEastAsia"/>
        </w:rPr>
        <w:t>部分</w:t>
      </w:r>
      <w:r>
        <w:rPr>
          <w:rFonts w:asciiTheme="minorEastAsia" w:hAnsiTheme="minorEastAsia" w:eastAsiaTheme="minorEastAsia"/>
        </w:rPr>
        <w:t xml:space="preserve"> </w:t>
      </w:r>
      <w:r>
        <w:rPr>
          <w:rFonts w:hint="eastAsia" w:asciiTheme="minorEastAsia" w:hAnsiTheme="minorEastAsia" w:eastAsiaTheme="minorEastAsia"/>
        </w:rPr>
        <w:t>响应文件内容要求及格式。</w:t>
      </w:r>
    </w:p>
    <w:p w14:paraId="2F31B39E">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采购文件中落实政府采购政策的相关要求详见第二部分供应商须知前附表序号第25条的规定。</w:t>
      </w:r>
    </w:p>
    <w:p w14:paraId="0732304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3供应商的信用查询渠道信用中国网（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//www.creditchina.gov.cn</w:t>
      </w:r>
      <w:r>
        <w:rPr>
          <w:rFonts w:hint="eastAsia" w:asciiTheme="minorEastAsia" w:hAnsiTheme="minorEastAsia" w:eastAsiaTheme="minorEastAsia"/>
        </w:rPr>
        <w:t>）和中国政府采购网（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//www.ccgp.gov.cn</w:t>
      </w:r>
      <w:r>
        <w:rPr>
          <w:rFonts w:hint="eastAsia" w:asciiTheme="minorEastAsia" w:hAnsiTheme="minorEastAsia" w:eastAsiaTheme="minorEastAsia"/>
        </w:rPr>
        <w:t>）。</w:t>
      </w:r>
    </w:p>
    <w:p w14:paraId="0523D2DF">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6.4</w:t>
      </w:r>
      <w:r>
        <w:rPr>
          <w:rFonts w:hint="eastAsia" w:asciiTheme="minorEastAsia" w:hAnsiTheme="minorEastAsia" w:eastAsiaTheme="minorEastAsia"/>
        </w:rPr>
        <w:t>除非特殊要求，采购文件不单独提供项目使用地的自然环境、气候条件、公用设施情况，供应商被视为熟悉上述与履行合同有关的一切情况。</w:t>
      </w:r>
    </w:p>
    <w:p w14:paraId="46ABB9ED">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6.5</w:t>
      </w:r>
      <w:r>
        <w:rPr>
          <w:rFonts w:hint="eastAsia" w:asciiTheme="minorEastAsia" w:hAnsiTheme="minorEastAsia" w:eastAsiaTheme="minorEastAsia"/>
          <w:szCs w:val="21"/>
        </w:rPr>
        <w:t>采购文件的解释权归采购代理机构所有，当对一个问题有多种解释时以采购代理机构解释为准。</w:t>
      </w:r>
    </w:p>
    <w:p w14:paraId="72157789">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6.6</w:t>
      </w:r>
      <w:r>
        <w:rPr>
          <w:rFonts w:hint="eastAsia" w:asciiTheme="minorEastAsia" w:hAnsiTheme="minorEastAsia" w:eastAsiaTheme="minorEastAsia"/>
        </w:rPr>
        <w:t>采购文件未作须知明示，而又有法律、法规规定的，采购代理机构将依据法律法规的规定进行解释。</w:t>
      </w:r>
    </w:p>
    <w:p w14:paraId="492C0CC3">
      <w:pPr>
        <w:pStyle w:val="38"/>
        <w:snapToGrid w:val="0"/>
        <w:spacing w:line="480" w:lineRule="exact"/>
        <w:ind w:left="416" w:leftChars="198"/>
        <w:textAlignment w:val="auto"/>
        <w:rPr>
          <w:rFonts w:asciiTheme="minorEastAsia" w:hAnsiTheme="minorEastAsia" w:eastAsiaTheme="minorEastAsia"/>
          <w:b/>
        </w:rPr>
      </w:pPr>
      <w:r>
        <w:rPr>
          <w:rFonts w:asciiTheme="minorEastAsia" w:hAnsiTheme="minorEastAsia" w:eastAsiaTheme="minorEastAsia"/>
          <w:b/>
        </w:rPr>
        <w:t xml:space="preserve">7. </w:t>
      </w:r>
      <w:r>
        <w:rPr>
          <w:rFonts w:hint="eastAsia" w:asciiTheme="minorEastAsia" w:hAnsiTheme="minorEastAsia" w:eastAsiaTheme="minorEastAsia"/>
          <w:b/>
        </w:rPr>
        <w:t>采购文件的澄清和修改</w:t>
      </w:r>
    </w:p>
    <w:p w14:paraId="48D62C5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7.1</w:t>
      </w:r>
      <w:r>
        <w:rPr>
          <w:rFonts w:hint="eastAsia" w:asciiTheme="minorEastAsia" w:hAnsiTheme="minorEastAsia" w:eastAsiaTheme="minorEastAsia"/>
        </w:rPr>
        <w:t>响应文件提交的截止时间前，采购代理机构可以对已发出的采购文件进行必要的澄清或者修改，澄清或者修改在原公告发布媒体上发布澄清公告。澄清或者修改的内容为采购文件的组成部分，对所有供应商均具有约束作用。</w:t>
      </w:r>
    </w:p>
    <w:p w14:paraId="33588A8A">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7.2</w:t>
      </w:r>
      <w:r>
        <w:rPr>
          <w:rFonts w:hint="eastAsia" w:asciiTheme="minorEastAsia" w:hAnsiTheme="minorEastAsia" w:eastAsiaTheme="minorEastAsia"/>
        </w:rPr>
        <w:t>澄清或修改的内容可能影响响应文件编制的，采购代理机构将在提交响应文件的截止时间</w:t>
      </w:r>
      <w:r>
        <w:rPr>
          <w:rFonts w:asciiTheme="minorEastAsia" w:hAnsiTheme="minorEastAsia" w:eastAsiaTheme="minorEastAsia"/>
        </w:rPr>
        <w:t>5</w:t>
      </w:r>
      <w:r>
        <w:rPr>
          <w:rFonts w:hint="eastAsia" w:asciiTheme="minorEastAsia" w:hAnsiTheme="minorEastAsia" w:eastAsiaTheme="minorEastAsia"/>
        </w:rPr>
        <w:t>日前，以发布公告的形式通知所有获取到采购文件的供应商，不足</w:t>
      </w:r>
      <w:r>
        <w:rPr>
          <w:rFonts w:asciiTheme="minorEastAsia" w:hAnsiTheme="minorEastAsia" w:eastAsiaTheme="minorEastAsia"/>
        </w:rPr>
        <w:t>5</w:t>
      </w:r>
      <w:r>
        <w:rPr>
          <w:rFonts w:hint="eastAsia" w:asciiTheme="minorEastAsia" w:hAnsiTheme="minorEastAsia" w:eastAsiaTheme="minorEastAsia"/>
        </w:rPr>
        <w:t>日的，将顺延响应文件提交的截止时间。</w:t>
      </w:r>
    </w:p>
    <w:p w14:paraId="4DCF785D">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7.3在评审过程中，磋商小组可以书面形式要求供应商对所提交响应文件中不明确的内容进行书面澄清或说明，或者对细微偏差进行补正。磋商小组不接受供应商主动提出的澄清、说明或补正。</w:t>
      </w:r>
    </w:p>
    <w:p w14:paraId="170C760C">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7.4澄清、说明和补正不得改变响应文件的实质性内容（算术性错误修正的除外）。供应商的书面澄清、说明和补正属于响应文件的组成部分。</w:t>
      </w:r>
    </w:p>
    <w:p w14:paraId="7478B906">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7.5磋商小组对供应商提交的澄清、说明或补正有疑问的，可以要求供应商进一步澄清、说明或补正，直至满足磋商小组的要求。</w:t>
      </w:r>
    </w:p>
    <w:p w14:paraId="4B9EF8A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6</w:t>
      </w:r>
      <w:r>
        <w:rPr>
          <w:rFonts w:hint="eastAsia" w:asciiTheme="minorEastAsia" w:hAnsiTheme="minorEastAsia" w:eastAsiaTheme="minorEastAsia"/>
        </w:rPr>
        <w:t>如延长</w:t>
      </w:r>
      <w:r>
        <w:rPr>
          <w:rFonts w:hint="eastAsia" w:asciiTheme="minorEastAsia" w:hAnsiTheme="minorEastAsia" w:eastAsiaTheme="minorEastAsia"/>
          <w:szCs w:val="21"/>
        </w:rPr>
        <w:t>提交响应文件截止</w:t>
      </w:r>
      <w:r>
        <w:rPr>
          <w:rFonts w:hint="eastAsia" w:asciiTheme="minorEastAsia" w:hAnsiTheme="minorEastAsia" w:eastAsiaTheme="minorEastAsia"/>
        </w:rPr>
        <w:t>时间或项目因故暂停，采购代理机构将在采购文件要求提交响应文件截止时间前，</w:t>
      </w:r>
      <w:r>
        <w:rPr>
          <w:rFonts w:hint="eastAsia" w:asciiTheme="minorEastAsia" w:hAnsiTheme="minorEastAsia" w:eastAsiaTheme="minorEastAsia"/>
          <w:szCs w:val="21"/>
        </w:rPr>
        <w:t>以发布公告的形式通知所有接收到采购文件的供应商。</w:t>
      </w:r>
    </w:p>
    <w:p w14:paraId="7BAEA47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7项目采用发布公告方式邀请供应商磋商的，澄清或者修改的内容或提交响应文件截止时间的变化，还将在财政部门指定的政府采购信息发布媒体上用更正公告（或变更公告）的方式发布。</w:t>
      </w:r>
    </w:p>
    <w:p w14:paraId="40AA59FA">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8、踏勘和答疑</w:t>
      </w:r>
    </w:p>
    <w:p w14:paraId="717FC859">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rPr>
        <w:t>（1）</w:t>
      </w:r>
      <w:r>
        <w:rPr>
          <w:rFonts w:hint="eastAsia" w:asciiTheme="minorEastAsia" w:hAnsiTheme="minorEastAsia" w:eastAsiaTheme="minorEastAsia"/>
          <w:b/>
        </w:rPr>
        <w:t>踏勘现场</w:t>
      </w:r>
    </w:p>
    <w:p w14:paraId="52EBFD3C">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8.1供应商须知前附表规定组织踏勘现场的，采购人按供应商须知前附表规定的时间、地点组织供应商踏勘项目现场。</w:t>
      </w:r>
    </w:p>
    <w:p w14:paraId="16226F45">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8.2采购人应将踏勘所有资料交于采购代理机构存档。</w:t>
      </w:r>
    </w:p>
    <w:p w14:paraId="22A10727">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8.3供应商踏勘现场发生的费用自理。</w:t>
      </w:r>
    </w:p>
    <w:p w14:paraId="3DA3FDB8">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8.4除采购人的原因外，供应商自行负责在踏勘现场中所发生的人员伤亡和财产损失。</w:t>
      </w:r>
    </w:p>
    <w:p w14:paraId="3DB6C293">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8.5采购人在踏勘现场中介绍的工程场地和相关的周边环境情况，供供应商在编制响应文件</w:t>
      </w:r>
      <w:r>
        <w:rPr>
          <w:rFonts w:hint="eastAsia" w:asciiTheme="minorEastAsia" w:hAnsiTheme="minorEastAsia" w:eastAsiaTheme="minorEastAsia"/>
          <w:lang w:val="en-US" w:eastAsia="zh-CN"/>
        </w:rPr>
        <w:t>时</w:t>
      </w:r>
      <w:r>
        <w:rPr>
          <w:rFonts w:hint="eastAsia" w:asciiTheme="minorEastAsia" w:hAnsiTheme="minorEastAsia" w:eastAsiaTheme="minorEastAsia"/>
        </w:rPr>
        <w:t>参考，采购人不对供应商据此作出的判断和决策负责。</w:t>
      </w:r>
    </w:p>
    <w:p w14:paraId="03138D8F">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（2）答疑</w:t>
      </w:r>
    </w:p>
    <w:p w14:paraId="195ABA9A">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8.6供应商须知前附表规定召开磋商答疑会的，采购人按供应商须知前附表规定的时间和地点召开磋商答疑会，澄清供应商提出的问题。</w:t>
      </w:r>
    </w:p>
    <w:p w14:paraId="691B804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8.7供应商应在召开磋商答疑会前，以书面形式提出问题，送达采购</w:t>
      </w:r>
      <w:r>
        <w:rPr>
          <w:rFonts w:hint="eastAsia" w:asciiTheme="minorEastAsia" w:hAnsiTheme="minorEastAsia" w:eastAsiaTheme="minorEastAsia"/>
          <w:lang w:val="en-US" w:eastAsia="zh-CN"/>
        </w:rPr>
        <w:t>人</w:t>
      </w:r>
      <w:r>
        <w:rPr>
          <w:rFonts w:hint="eastAsia" w:asciiTheme="minorEastAsia" w:hAnsiTheme="minorEastAsia" w:eastAsiaTheme="minorEastAsia"/>
        </w:rPr>
        <w:t>及采购代理机构处，以便采购人在会议期间澄清。</w:t>
      </w:r>
    </w:p>
    <w:p w14:paraId="1259F7AB">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8.8磋商答疑会后，采购人在供应商须知前附表规定的时间内，将对供应商所提问题的澄清，以书面方式通知所有购买采购文件的供应商。该澄清内容为采购文件的组成部分。</w:t>
      </w:r>
    </w:p>
    <w:p w14:paraId="1BCE4EB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8.9分包：供应商拟在成交后将成交项目的部分非主体、非关键性工作进行分包的，应符合供应商须知前附表规定的分包内容、分包金额和接受分包的第三人资质要求等限制性条件。</w:t>
      </w:r>
    </w:p>
    <w:p w14:paraId="4DAD8248">
      <w:pPr>
        <w:pStyle w:val="4"/>
        <w:spacing w:line="400" w:lineRule="exact"/>
        <w:rPr>
          <w:rFonts w:asciiTheme="minorEastAsia" w:hAnsiTheme="minorEastAsia" w:eastAsiaTheme="minorEastAsia"/>
          <w:sz w:val="24"/>
          <w:szCs w:val="24"/>
        </w:rPr>
      </w:pPr>
      <w:bookmarkStart w:id="62" w:name="_Toc43363072"/>
      <w:bookmarkStart w:id="63" w:name="_Toc44690601"/>
      <w:bookmarkStart w:id="64" w:name="_Toc44690675"/>
      <w:bookmarkStart w:id="65" w:name="_Toc26867752"/>
      <w:r>
        <w:rPr>
          <w:rFonts w:hint="eastAsia" w:asciiTheme="minorEastAsia" w:hAnsiTheme="minorEastAsia" w:eastAsiaTheme="minorEastAsia"/>
          <w:sz w:val="24"/>
          <w:szCs w:val="24"/>
        </w:rPr>
        <w:t>三、响应</w:t>
      </w:r>
      <w:r>
        <w:rPr>
          <w:rFonts w:hint="eastAsia" w:cs="Dotum" w:asciiTheme="minorEastAsia" w:hAnsiTheme="minorEastAsia" w:eastAsiaTheme="minorEastAsia"/>
          <w:sz w:val="24"/>
          <w:szCs w:val="24"/>
        </w:rPr>
        <w:t>文件</w:t>
      </w:r>
      <w:bookmarkEnd w:id="62"/>
      <w:bookmarkEnd w:id="63"/>
      <w:bookmarkEnd w:id="64"/>
      <w:bookmarkEnd w:id="65"/>
    </w:p>
    <w:p w14:paraId="26AF6C4B">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9</w:t>
      </w:r>
      <w:r>
        <w:rPr>
          <w:rFonts w:asciiTheme="minorEastAsia" w:hAnsiTheme="minorEastAsia" w:eastAsiaTheme="minorEastAsia"/>
          <w:b/>
        </w:rPr>
        <w:t xml:space="preserve">. </w:t>
      </w:r>
      <w:r>
        <w:rPr>
          <w:rFonts w:hint="eastAsia" w:asciiTheme="minorEastAsia" w:hAnsiTheme="minorEastAsia" w:eastAsiaTheme="minorEastAsia"/>
          <w:b/>
        </w:rPr>
        <w:t>响应文件的语言和计量单位</w:t>
      </w:r>
    </w:p>
    <w:p w14:paraId="0BBF0D69">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供应商提交的响应文件的资格证明文件、报价文件、商务技术文件（包括技术文件和资料中的说明）以及供应商与采购代理机构就有关磋商的所有来往函电均应使用中文简体字。外文资料必须提供中文译文，并保持与原文一致，否则，产生的不利后果由供应商承担。</w:t>
      </w:r>
    </w:p>
    <w:p w14:paraId="61250963">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响应文件所使用的计量单位，必须使用国家法定计量单位。</w:t>
      </w:r>
    </w:p>
    <w:p w14:paraId="38069353">
      <w:pPr>
        <w:pStyle w:val="38"/>
        <w:snapToGrid w:val="0"/>
        <w:spacing w:line="44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10</w:t>
      </w:r>
      <w:r>
        <w:rPr>
          <w:rFonts w:asciiTheme="minorEastAsia" w:hAnsiTheme="minorEastAsia" w:eastAsiaTheme="minorEastAsia"/>
          <w:b/>
        </w:rPr>
        <w:t xml:space="preserve">. </w:t>
      </w:r>
      <w:r>
        <w:rPr>
          <w:rFonts w:hint="eastAsia" w:asciiTheme="minorEastAsia" w:hAnsiTheme="minorEastAsia" w:eastAsiaTheme="minorEastAsia"/>
          <w:b/>
        </w:rPr>
        <w:t>响应文件的组成及相关要求</w:t>
      </w:r>
    </w:p>
    <w:p w14:paraId="34559A04">
      <w:pPr>
        <w:pStyle w:val="38"/>
        <w:snapToGrid w:val="0"/>
        <w:spacing w:line="500" w:lineRule="exact"/>
        <w:ind w:firstLine="420" w:firstLineChars="200"/>
        <w:rPr>
          <w:rFonts w:asciiTheme="minorEastAsia" w:hAnsiTheme="minorEastAsia" w:eastAsiaTheme="minorEastAsia"/>
        </w:rPr>
      </w:pPr>
      <w:r>
        <w:rPr>
          <w:rFonts w:hint="eastAsia" w:cs="华文中宋" w:asciiTheme="minorEastAsia" w:hAnsiTheme="minorEastAsia" w:eastAsiaTheme="minorEastAsia"/>
          <w:snapToGrid w:val="0"/>
        </w:rPr>
        <w:t>10.1响应文件分为</w:t>
      </w:r>
      <w:r>
        <w:rPr>
          <w:rFonts w:hint="eastAsia" w:asciiTheme="minorEastAsia" w:hAnsiTheme="minorEastAsia" w:eastAsiaTheme="minorEastAsia"/>
        </w:rPr>
        <w:t>分为资格证明文件、报价文件和商务技术文件，</w:t>
      </w:r>
      <w:r>
        <w:rPr>
          <w:rFonts w:hint="eastAsia" w:asciiTheme="minorEastAsia" w:hAnsiTheme="minorEastAsia" w:eastAsiaTheme="minorEastAsia"/>
          <w:lang w:val="en-US" w:eastAsia="zh-CN"/>
        </w:rPr>
        <w:t>成交供应商需在领取成交通知书前</w:t>
      </w:r>
      <w:r>
        <w:rPr>
          <w:rFonts w:hint="eastAsia" w:asciiTheme="minorEastAsia" w:hAnsiTheme="minorEastAsia" w:eastAsiaTheme="minorEastAsia"/>
        </w:rPr>
        <w:t>打印出纸质版响应文件，响应文件份数及要求按供应商须知前附表序号第</w:t>
      </w:r>
      <w:r>
        <w:rPr>
          <w:rFonts w:hint="eastAsia" w:asciiTheme="minorEastAsia" w:hAnsiTheme="minorEastAsia" w:eastAsiaTheme="minorEastAsia"/>
          <w:lang w:val="en-US" w:eastAsia="zh-CN"/>
        </w:rPr>
        <w:t>8</w:t>
      </w:r>
      <w:r>
        <w:rPr>
          <w:rFonts w:hint="eastAsia" w:asciiTheme="minorEastAsia" w:hAnsiTheme="minorEastAsia" w:eastAsiaTheme="minorEastAsia"/>
        </w:rPr>
        <w:t>条的规定提交。</w:t>
      </w:r>
    </w:p>
    <w:p w14:paraId="158EFC3C">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10.2资格证明文件部分指供应商提交的证明其有资格参加磋商的文件。</w:t>
      </w:r>
    </w:p>
    <w:p w14:paraId="4B738BD9">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10.3报价文件是指供应商提交第一轮报价文件。</w:t>
      </w:r>
    </w:p>
    <w:p w14:paraId="5A78E706">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10.4商务技术文件部分是指供应商的工期、质量、施工组织设计、最后报价等。</w:t>
      </w:r>
    </w:p>
    <w:p w14:paraId="73B7117D">
      <w:pPr>
        <w:pStyle w:val="38"/>
        <w:snapToGrid w:val="0"/>
        <w:spacing w:line="500" w:lineRule="exact"/>
        <w:ind w:firstLine="420" w:firstLineChars="200"/>
        <w:rPr>
          <w:rFonts w:asciiTheme="minorEastAsia" w:hAnsiTheme="minorEastAsia" w:eastAsiaTheme="minorEastAsia"/>
          <w:u w:val="single"/>
        </w:rPr>
      </w:pPr>
      <w:r>
        <w:rPr>
          <w:rFonts w:hint="eastAsia" w:cs="华文中宋" w:asciiTheme="minorEastAsia" w:hAnsiTheme="minorEastAsia" w:eastAsiaTheme="minorEastAsia"/>
          <w:snapToGrid w:val="0"/>
        </w:rPr>
        <w:t>10.5本次磋商，供应商应按本采购文件要求提交资格证明、报价文件、商务技术部分内容以及需要供应商自行编写的其他文件，由此造成的一切后果，由供应商自行承担。</w:t>
      </w:r>
    </w:p>
    <w:p w14:paraId="31B0F1F2">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11响应保证金</w:t>
      </w:r>
    </w:p>
    <w:p w14:paraId="45238E94">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本项目是否要求供应商提交保证金，及要求供应商应提交的保证金金额详见供应商须知前附表序号第</w:t>
      </w:r>
      <w:r>
        <w:rPr>
          <w:rFonts w:asciiTheme="minorEastAsia" w:hAnsiTheme="minorEastAsia" w:eastAsiaTheme="minorEastAsia"/>
        </w:rPr>
        <w:t>2</w:t>
      </w:r>
      <w:r>
        <w:rPr>
          <w:rFonts w:hint="eastAsia" w:asciiTheme="minorEastAsia" w:hAnsiTheme="minorEastAsia" w:eastAsiaTheme="minorEastAsia"/>
        </w:rPr>
        <w:t>3条的规定。保证金按下列提交方式提交：</w:t>
      </w:r>
    </w:p>
    <w:p w14:paraId="628031AD">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11.1供应商须在响应文件解密</w:t>
      </w:r>
      <w:r>
        <w:rPr>
          <w:rFonts w:asciiTheme="minorEastAsia" w:hAnsiTheme="minorEastAsia" w:eastAsiaTheme="minorEastAsia"/>
        </w:rPr>
        <w:t>/</w:t>
      </w:r>
      <w:r>
        <w:rPr>
          <w:rFonts w:hint="eastAsia" w:asciiTheme="minorEastAsia" w:hAnsiTheme="minorEastAsia" w:eastAsiaTheme="minorEastAsia"/>
        </w:rPr>
        <w:t>递交之前将本项目的保证金从自己的基本存款账户交纳到</w:t>
      </w:r>
      <w:r>
        <w:rPr>
          <w:rFonts w:hint="eastAsia" w:asciiTheme="minorEastAsia" w:hAnsiTheme="minorEastAsia" w:eastAsiaTheme="minorEastAsia"/>
          <w:szCs w:val="21"/>
        </w:rPr>
        <w:t>指定保证金</w:t>
      </w:r>
      <w:r>
        <w:rPr>
          <w:rFonts w:hint="eastAsia" w:asciiTheme="minorEastAsia" w:hAnsiTheme="minorEastAsia" w:eastAsiaTheme="minorEastAsia"/>
        </w:rPr>
        <w:t>账户上（账户详细信息见供应商须知前附表）。</w:t>
      </w:r>
    </w:p>
    <w:p w14:paraId="1E4CBAE5">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11.2未按上述要求提交保证金或提交的保证金金额不足的，其响应文件无效。</w:t>
      </w:r>
    </w:p>
    <w:p w14:paraId="7290FC70">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11.3未成交供应商的保证金自成交通知书发出之日起</w:t>
      </w:r>
      <w:r>
        <w:rPr>
          <w:rFonts w:asciiTheme="minorEastAsia" w:hAnsiTheme="minorEastAsia" w:eastAsiaTheme="minorEastAsia"/>
        </w:rPr>
        <w:t>5</w:t>
      </w:r>
      <w:r>
        <w:rPr>
          <w:rFonts w:hint="eastAsia" w:asciiTheme="minorEastAsia" w:hAnsiTheme="minorEastAsia" w:eastAsiaTheme="minorEastAsia"/>
        </w:rPr>
        <w:t>个工作日内退还。</w:t>
      </w:r>
    </w:p>
    <w:p w14:paraId="6C82BA3A">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w:t>
      </w:r>
      <w:r>
        <w:rPr>
          <w:rFonts w:hint="eastAsia" w:asciiTheme="minorEastAsia" w:hAnsiTheme="minorEastAsia" w:eastAsiaTheme="minorEastAsia"/>
        </w:rPr>
        <w:t>采购人应当自中标通知书发出之日起</w:t>
      </w:r>
      <w:r>
        <w:rPr>
          <w:rFonts w:asciiTheme="minorEastAsia" w:hAnsiTheme="minorEastAsia" w:eastAsiaTheme="minorEastAsia"/>
        </w:rPr>
        <w:t>30</w:t>
      </w:r>
      <w:r>
        <w:rPr>
          <w:rFonts w:hint="eastAsia" w:asciiTheme="minorEastAsia" w:hAnsiTheme="minorEastAsia" w:eastAsiaTheme="minorEastAsia"/>
        </w:rPr>
        <w:t>日内与成交的供应商签订书面合同。采购代理机构将在签订书面合同后</w:t>
      </w:r>
      <w:r>
        <w:rPr>
          <w:rFonts w:hint="eastAsia" w:asciiTheme="minorEastAsia" w:hAnsiTheme="minorEastAsia" w:eastAsiaTheme="minorEastAsia"/>
          <w:lang w:val="en-US" w:eastAsia="zh-CN"/>
        </w:rPr>
        <w:t>5个工作日内</w:t>
      </w:r>
      <w:r>
        <w:rPr>
          <w:rFonts w:hint="eastAsia" w:asciiTheme="minorEastAsia" w:hAnsiTheme="minorEastAsia" w:eastAsiaTheme="minorEastAsia"/>
        </w:rPr>
        <w:t>退</w:t>
      </w:r>
      <w:r>
        <w:rPr>
          <w:rFonts w:hint="eastAsia" w:asciiTheme="minorEastAsia" w:hAnsiTheme="minorEastAsia" w:eastAsiaTheme="minorEastAsia"/>
          <w:lang w:val="en-US" w:eastAsia="zh-CN"/>
        </w:rPr>
        <w:t>还</w:t>
      </w:r>
      <w:r>
        <w:rPr>
          <w:rFonts w:hint="eastAsia" w:asciiTheme="minorEastAsia" w:hAnsiTheme="minorEastAsia" w:eastAsiaTheme="minorEastAsia"/>
        </w:rPr>
        <w:t>中标人</w:t>
      </w:r>
      <w:r>
        <w:rPr>
          <w:rFonts w:hint="eastAsia" w:asciiTheme="minorEastAsia" w:hAnsiTheme="minorEastAsia" w:eastAsiaTheme="minorEastAsia"/>
          <w:lang w:val="en-US" w:eastAsia="zh-CN"/>
        </w:rPr>
        <w:t>磋商</w:t>
      </w:r>
      <w:r>
        <w:rPr>
          <w:rFonts w:hint="eastAsia" w:asciiTheme="minorEastAsia" w:hAnsiTheme="minorEastAsia" w:eastAsiaTheme="minorEastAsia"/>
        </w:rPr>
        <w:t>保证金。</w:t>
      </w:r>
    </w:p>
    <w:p w14:paraId="27A828AC">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11.5</w:t>
      </w:r>
      <w:r>
        <w:rPr>
          <w:rFonts w:hint="eastAsia" w:asciiTheme="minorEastAsia" w:hAnsiTheme="minorEastAsia" w:eastAsiaTheme="minorEastAsia"/>
          <w:szCs w:val="21"/>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w:t>
      </w:r>
      <w:r>
        <w:rPr>
          <w:rFonts w:asciiTheme="minorEastAsia" w:hAnsiTheme="minorEastAsia" w:eastAsiaTheme="minorEastAsia"/>
          <w:szCs w:val="21"/>
        </w:rPr>
        <w:t>5</w:t>
      </w:r>
      <w:r>
        <w:rPr>
          <w:rFonts w:hint="eastAsia" w:asciiTheme="minorEastAsia" w:hAnsiTheme="minorEastAsia" w:eastAsiaTheme="minorEastAsia"/>
          <w:szCs w:val="21"/>
        </w:rPr>
        <w:t>个工作日内予以退还。</w:t>
      </w:r>
    </w:p>
    <w:p w14:paraId="6E5A1869">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11.6有下列情形之一的，保证金不予退还：</w:t>
      </w:r>
    </w:p>
    <w:p w14:paraId="1C2B160C">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供应商在提交响应文件截止时间后撤回响应文件的；</w:t>
      </w:r>
    </w:p>
    <w:p w14:paraId="21360C7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供应商在响应文件中提供虚假材料的；</w:t>
      </w:r>
    </w:p>
    <w:p w14:paraId="23F5BB8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除因不可抗力或采购文件认可的情形以外，成交供应商不与采购人签订合同的；</w:t>
      </w:r>
    </w:p>
    <w:p w14:paraId="66403D3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供应商与采购人、其他供应商或者采购代理机构恶意串通的；</w:t>
      </w:r>
    </w:p>
    <w:p w14:paraId="18B146E2">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采购文件规定的其他情形。</w:t>
      </w:r>
    </w:p>
    <w:p w14:paraId="164FB53C">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12报价</w:t>
      </w:r>
    </w:p>
    <w:p w14:paraId="275099E4">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12.1所有的报价均以人民币元为计算单位。</w:t>
      </w:r>
    </w:p>
    <w:p w14:paraId="62F75FDD">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12.2磋商结束后，对响应文件做出实质性响应的供应商进行最后报价，供应商最后报价按照磋商小组提供的报价格式单进行报价，供应商须在磋商小组确定的最后报价时间内进行报价，最后报价是供应商响应文件有效的组成部分。</w:t>
      </w:r>
    </w:p>
    <w:p w14:paraId="5C04B42A">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12.3磋商结束后，所有实质性响应的供应商（不得少于3家），按照磋商小组的要求</w:t>
      </w:r>
      <w:r>
        <w:rPr>
          <w:rFonts w:hint="eastAsia" w:asciiTheme="minorEastAsia" w:hAnsiTheme="minorEastAsia" w:eastAsiaTheme="minorEastAsia"/>
          <w:lang w:eastAsia="zh-CN"/>
        </w:rPr>
        <w:t>，</w:t>
      </w:r>
      <w:r>
        <w:rPr>
          <w:rFonts w:hint="eastAsia" w:asciiTheme="minorEastAsia" w:hAnsiTheme="minorEastAsia" w:eastAsiaTheme="minorEastAsia"/>
        </w:rPr>
        <w:t>在规定时间内提交最终报价。</w:t>
      </w:r>
    </w:p>
    <w:p w14:paraId="6F354A2A">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12.4最终报价为不公开报价。最终价格以实际工程量计算。</w:t>
      </w:r>
    </w:p>
    <w:p w14:paraId="2CCBF14E">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13</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填写说明</w:t>
      </w:r>
    </w:p>
    <w:p w14:paraId="44627C93">
      <w:pPr>
        <w:snapToGrid w:val="0"/>
        <w:spacing w:line="480" w:lineRule="exact"/>
        <w:ind w:firstLine="472" w:firstLineChars="225"/>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供应商应详细阅读采购文件的全部内容，按照采购文件中的要求提供响应文件，并保证所提供的全部资料的真实性，对采购文件中的内容做出实质性和完整性的响应，否则，供应商须自行承担由此引起的风险和责任。</w:t>
      </w:r>
    </w:p>
    <w:p w14:paraId="254C4634">
      <w:pPr>
        <w:spacing w:line="480" w:lineRule="exact"/>
        <w:ind w:firstLine="432" w:firstLineChars="206"/>
        <w:rPr>
          <w:rFonts w:asciiTheme="minorEastAsia" w:hAnsiTheme="minorEastAsia" w:eastAsiaTheme="minorEastAsia"/>
        </w:rPr>
      </w:pPr>
      <w:r>
        <w:rPr>
          <w:rFonts w:hint="eastAsia" w:asciiTheme="minorEastAsia" w:hAnsiTheme="minorEastAsia" w:eastAsiaTheme="minorEastAsia"/>
        </w:rPr>
        <w:t>13.2采购文件有固定格式要求的须按第八部分提供的统一格式逐项填写；无相应内容可填的项填写“无”。</w:t>
      </w:r>
    </w:p>
    <w:p w14:paraId="6714D2D5">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13.3供应商必须保证响应文件所提供的全部资料真实可靠，并接受磋商小组对其中任何资料进一步审查的要求</w:t>
      </w:r>
      <w:r>
        <w:rPr>
          <w:rFonts w:hint="eastAsia" w:asciiTheme="minorEastAsia" w:hAnsiTheme="minorEastAsia" w:eastAsiaTheme="minorEastAsia"/>
          <w:lang w:eastAsia="zh-CN"/>
        </w:rPr>
        <w:t>，</w:t>
      </w:r>
      <w:r>
        <w:rPr>
          <w:rFonts w:hint="eastAsia" w:asciiTheme="minorEastAsia" w:hAnsiTheme="minorEastAsia" w:eastAsiaTheme="minorEastAsia"/>
        </w:rPr>
        <w:t>且承担相应的法律责任。</w:t>
      </w:r>
    </w:p>
    <w:p w14:paraId="1CACFB19">
      <w:pPr>
        <w:spacing w:line="480" w:lineRule="exact"/>
        <w:ind w:firstLine="432" w:firstLineChars="206"/>
        <w:rPr>
          <w:rFonts w:asciiTheme="minorEastAsia" w:hAnsiTheme="minorEastAsia" w:eastAsiaTheme="minorEastAsia"/>
          <w:szCs w:val="21"/>
        </w:rPr>
      </w:pPr>
      <w:r>
        <w:rPr>
          <w:rFonts w:hint="eastAsia" w:asciiTheme="minorEastAsia" w:hAnsiTheme="minorEastAsia" w:eastAsiaTheme="minorEastAsia"/>
        </w:rPr>
        <w:t>13.4</w:t>
      </w:r>
      <w:r>
        <w:rPr>
          <w:rFonts w:hint="eastAsia" w:asciiTheme="minorEastAsia" w:hAnsiTheme="minorEastAsia" w:eastAsiaTheme="minorEastAsia"/>
          <w:szCs w:val="21"/>
        </w:rPr>
        <w:t>因响应文件字迹潦草、提交资料不清晰或表达不清楚所引起的不利后果由供应商承担。</w:t>
      </w:r>
    </w:p>
    <w:p w14:paraId="7E0BEE95">
      <w:pPr>
        <w:spacing w:line="480" w:lineRule="exact"/>
        <w:ind w:firstLine="434" w:firstLineChars="206"/>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cs="宋体"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的有效期</w:t>
      </w:r>
    </w:p>
    <w:p w14:paraId="11503736">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本项目响应文件的有效期详见供应商须知前附表第24条的规定。</w:t>
      </w:r>
    </w:p>
    <w:p w14:paraId="526DF088">
      <w:pPr>
        <w:pStyle w:val="38"/>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5</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的签署及其他规定</w:t>
      </w:r>
    </w:p>
    <w:p w14:paraId="4115E6D8">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组成响应文件的各种文件均应遵守本条规定。</w:t>
      </w:r>
    </w:p>
    <w:p w14:paraId="099E9785">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供应商在响应文件及相关文件的签订、履行、通知等事项的书面文件中的“盖章”、“印章”、“公章”等处均仅指与当事人名称全称相一致的标准印章，不得使用其它（如带有“专用章”等字样）印章。</w:t>
      </w:r>
    </w:p>
    <w:p w14:paraId="0ECABFF5">
      <w:pPr>
        <w:pStyle w:val="38"/>
        <w:snapToGrid w:val="0"/>
        <w:spacing w:line="480" w:lineRule="exact"/>
        <w:ind w:firstLine="422" w:firstLineChars="200"/>
        <w:textAlignment w:val="auto"/>
        <w:rPr>
          <w:rFonts w:asciiTheme="minorEastAsia" w:hAnsiTheme="minorEastAsia" w:eastAsiaTheme="minorEastAsia"/>
          <w:b/>
          <w:bCs/>
        </w:rPr>
      </w:pPr>
      <w:r>
        <w:rPr>
          <w:rFonts w:hint="eastAsia" w:asciiTheme="minorEastAsia" w:hAnsiTheme="minorEastAsia" w:eastAsiaTheme="minorEastAsia"/>
          <w:b/>
          <w:bCs/>
        </w:rPr>
        <w:t>15.3响应文件全部采用电子文档。响应文件所附资料均为扫描件，并采用单位和个人数字证书，按采购文件要求在相应位置加盖电子印章。由供应商的法定代表人签字或加盖电子印章的，应附法定代表人身份证明，由代理人签字或加盖电子印章的，应附由法定代表人签署的授权委托书。</w:t>
      </w:r>
    </w:p>
    <w:p w14:paraId="1F0BC0EF">
      <w:pPr>
        <w:pStyle w:val="38"/>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1</w:t>
      </w:r>
      <w:r>
        <w:rPr>
          <w:rFonts w:hint="eastAsia" w:asciiTheme="minorEastAsia" w:hAnsiTheme="minorEastAsia" w:eastAsiaTheme="minorEastAsia"/>
          <w:b/>
          <w:bCs/>
          <w:lang w:val="en-US" w:eastAsia="zh-CN"/>
        </w:rPr>
        <w:t>5</w:t>
      </w:r>
      <w:r>
        <w:rPr>
          <w:rFonts w:asciiTheme="minorEastAsia" w:hAnsiTheme="minorEastAsia" w:eastAsiaTheme="minorEastAsia"/>
          <w:b/>
          <w:bCs/>
        </w:rPr>
        <w:t>.4电子版响应文件的密封</w:t>
      </w:r>
    </w:p>
    <w:p w14:paraId="346DDDF5">
      <w:pPr>
        <w:pStyle w:val="38"/>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供应商应当使用CA电子锁按</w:t>
      </w:r>
      <w:r>
        <w:rPr>
          <w:rFonts w:hint="eastAsia" w:asciiTheme="minorEastAsia" w:hAnsiTheme="minorEastAsia" w:eastAsiaTheme="minorEastAsia"/>
          <w:b/>
          <w:bCs/>
          <w:lang w:val="en-US" w:eastAsia="zh-CN"/>
        </w:rPr>
        <w:t>新疆</w:t>
      </w:r>
      <w:r>
        <w:rPr>
          <w:rFonts w:asciiTheme="minorEastAsia" w:hAnsiTheme="minorEastAsia" w:eastAsiaTheme="minorEastAsia"/>
          <w:b/>
          <w:bCs/>
        </w:rPr>
        <w:t>政府采购平台的要求加密</w:t>
      </w:r>
      <w:r>
        <w:rPr>
          <w:rFonts w:hint="eastAsia" w:asciiTheme="minorEastAsia" w:hAnsiTheme="minorEastAsia" w:eastAsiaTheme="minorEastAsia"/>
          <w:b/>
          <w:bCs/>
          <w:lang w:val="en-US" w:eastAsia="zh-CN"/>
        </w:rPr>
        <w:t>响应</w:t>
      </w:r>
      <w:r>
        <w:rPr>
          <w:rFonts w:asciiTheme="minorEastAsia" w:hAnsiTheme="minorEastAsia" w:eastAsiaTheme="minorEastAsia"/>
          <w:b/>
          <w:bCs/>
        </w:rPr>
        <w:t>文件。</w:t>
      </w:r>
    </w:p>
    <w:p w14:paraId="461D1BC2">
      <w:pPr>
        <w:pStyle w:val="4"/>
        <w:rPr>
          <w:rFonts w:asciiTheme="minorEastAsia" w:hAnsiTheme="minorEastAsia" w:eastAsiaTheme="minorEastAsia"/>
          <w:sz w:val="24"/>
          <w:szCs w:val="24"/>
        </w:rPr>
      </w:pPr>
      <w:bookmarkStart w:id="66" w:name="_Toc44690602"/>
      <w:bookmarkStart w:id="67" w:name="_Toc44690676"/>
      <w:bookmarkStart w:id="68" w:name="_Toc43363073"/>
      <w:bookmarkStart w:id="69" w:name="_Toc26867753"/>
      <w:r>
        <w:rPr>
          <w:rFonts w:hint="eastAsia" w:asciiTheme="minorEastAsia" w:hAnsiTheme="minorEastAsia" w:eastAsiaTheme="minorEastAsia"/>
          <w:sz w:val="24"/>
          <w:szCs w:val="24"/>
        </w:rPr>
        <w:t>四、响应</w:t>
      </w:r>
      <w:r>
        <w:rPr>
          <w:rFonts w:hint="eastAsia" w:cs="Dotum" w:asciiTheme="minorEastAsia" w:hAnsiTheme="minorEastAsia" w:eastAsiaTheme="minorEastAsia"/>
          <w:sz w:val="24"/>
          <w:szCs w:val="24"/>
        </w:rPr>
        <w:t>文件</w:t>
      </w:r>
      <w:r>
        <w:rPr>
          <w:rFonts w:hint="eastAsia" w:asciiTheme="minorEastAsia" w:hAnsiTheme="minorEastAsia" w:eastAsiaTheme="minorEastAsia"/>
          <w:sz w:val="24"/>
          <w:szCs w:val="24"/>
        </w:rPr>
        <w:t>的递交</w:t>
      </w:r>
      <w:bookmarkEnd w:id="66"/>
      <w:bookmarkEnd w:id="67"/>
      <w:bookmarkEnd w:id="68"/>
      <w:bookmarkEnd w:id="69"/>
    </w:p>
    <w:p w14:paraId="53972EF7">
      <w:pPr>
        <w:pStyle w:val="38"/>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6</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的密封及标记</w:t>
      </w:r>
    </w:p>
    <w:p w14:paraId="4D5501FB">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6</w:t>
      </w:r>
      <w:r>
        <w:rPr>
          <w:rFonts w:asciiTheme="minorEastAsia" w:hAnsiTheme="minorEastAsia" w:eastAsiaTheme="minorEastAsia"/>
        </w:rPr>
        <w:t>.1</w:t>
      </w:r>
      <w:r>
        <w:rPr>
          <w:rFonts w:hint="eastAsia" w:asciiTheme="minorEastAsia" w:hAnsiTheme="minorEastAsia" w:eastAsiaTheme="minorEastAsia"/>
        </w:rPr>
        <w:t>供应商须将响应文件及供应商认为有必要提交的其他资料</w:t>
      </w:r>
      <w:r>
        <w:rPr>
          <w:rFonts w:hint="eastAsia" w:asciiTheme="minorEastAsia" w:hAnsiTheme="minorEastAsia" w:eastAsiaTheme="minorEastAsia"/>
          <w:lang w:val="en-US" w:eastAsia="zh-CN"/>
        </w:rPr>
        <w:t>加密</w:t>
      </w:r>
      <w:r>
        <w:rPr>
          <w:rFonts w:hint="eastAsia" w:asciiTheme="minorEastAsia" w:hAnsiTheme="minorEastAsia" w:eastAsiaTheme="minorEastAsia"/>
        </w:rPr>
        <w:t>提交，封皮上须写明项目编号、项目名称、供应商全称。</w:t>
      </w:r>
    </w:p>
    <w:p w14:paraId="7D026820">
      <w:pPr>
        <w:pStyle w:val="38"/>
        <w:snapToGrid w:val="0"/>
        <w:spacing w:line="48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7</w:t>
      </w:r>
      <w:r>
        <w:rPr>
          <w:rFonts w:asciiTheme="minorEastAsia" w:hAnsiTheme="minorEastAsia" w:eastAsiaTheme="minorEastAsia"/>
          <w:b/>
        </w:rPr>
        <w:t xml:space="preserve">. </w:t>
      </w:r>
      <w:r>
        <w:rPr>
          <w:rFonts w:hint="eastAsia" w:asciiTheme="minorEastAsia" w:hAnsiTheme="minorEastAsia" w:eastAsiaTheme="minorEastAsia"/>
          <w:b/>
        </w:rPr>
        <w:t>提交响应文件截止时间</w:t>
      </w:r>
    </w:p>
    <w:p w14:paraId="382A91E4">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17.1响应文件须按照采购文件规定的磋商时间、地点，在响应文件提交截止时间以后送达的响应文件，采购代理机构拒绝接收。</w:t>
      </w:r>
    </w:p>
    <w:p w14:paraId="729F5286">
      <w:pPr>
        <w:spacing w:line="460" w:lineRule="exact"/>
        <w:ind w:firstLine="432" w:firstLineChars="206"/>
        <w:rPr>
          <w:rFonts w:asciiTheme="minorEastAsia" w:hAnsiTheme="minorEastAsia" w:eastAsiaTheme="minorEastAsia"/>
          <w:szCs w:val="21"/>
        </w:rPr>
      </w:pPr>
      <w:r>
        <w:rPr>
          <w:rFonts w:hint="eastAsia" w:asciiTheme="minorEastAsia" w:hAnsiTheme="minorEastAsia" w:eastAsiaTheme="minorEastAsia"/>
          <w:szCs w:val="21"/>
        </w:rPr>
        <w:t>17.2采购代理机构根据本须知的规定，通过修改采购文件或自行决定延长首次响应文件截止日期的，采购人和供应商受提交截止日期制约的所有权利和义务均延长至新的截止日期。</w:t>
      </w:r>
    </w:p>
    <w:p w14:paraId="66B17943">
      <w:pPr>
        <w:spacing w:line="460" w:lineRule="exact"/>
        <w:ind w:firstLine="434" w:firstLineChars="206"/>
        <w:rPr>
          <w:rFonts w:asciiTheme="minorEastAsia" w:hAnsiTheme="minorEastAsia" w:eastAsiaTheme="minorEastAsia"/>
          <w:b/>
          <w:szCs w:val="21"/>
        </w:rPr>
      </w:pPr>
      <w:r>
        <w:rPr>
          <w:rFonts w:hint="eastAsia" w:asciiTheme="minorEastAsia" w:hAnsiTheme="minorEastAsia" w:eastAsiaTheme="minorEastAsia"/>
          <w:b/>
          <w:szCs w:val="21"/>
        </w:rPr>
        <w:t>18．响应文件的补充、修改和撤回</w:t>
      </w:r>
    </w:p>
    <w:p w14:paraId="2E09266B">
      <w:pPr>
        <w:spacing w:line="460" w:lineRule="exact"/>
        <w:ind w:firstLine="432" w:firstLineChars="206"/>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8</w:t>
      </w:r>
      <w:r>
        <w:rPr>
          <w:rFonts w:asciiTheme="minorEastAsia" w:hAnsiTheme="minorEastAsia" w:eastAsiaTheme="minorEastAsia"/>
          <w:kern w:val="0"/>
          <w:szCs w:val="21"/>
        </w:rPr>
        <w:t>.1</w:t>
      </w:r>
      <w:r>
        <w:rPr>
          <w:rFonts w:hint="eastAsia" w:asciiTheme="minorEastAsia" w:hAnsiTheme="minorEastAsia" w:eastAsiaTheme="minorEastAsia"/>
          <w:szCs w:val="21"/>
        </w:rPr>
        <w:t>供应商</w:t>
      </w:r>
      <w:r>
        <w:rPr>
          <w:rFonts w:hint="eastAsia" w:asciiTheme="minorEastAsia" w:hAnsiTheme="minorEastAsia" w:eastAsiaTheme="minorEastAsia"/>
          <w:kern w:val="0"/>
          <w:szCs w:val="21"/>
        </w:rPr>
        <w:t>在递交截止时间前，可对</w:t>
      </w:r>
      <w:r>
        <w:rPr>
          <w:rFonts w:hint="eastAsia" w:asciiTheme="minorEastAsia" w:hAnsiTheme="minorEastAsia" w:eastAsiaTheme="minorEastAsia"/>
          <w:szCs w:val="21"/>
        </w:rPr>
        <w:t>响应文件</w:t>
      </w:r>
      <w:r>
        <w:rPr>
          <w:rFonts w:hint="eastAsia" w:asciiTheme="minorEastAsia" w:hAnsiTheme="minorEastAsia" w:eastAsiaTheme="minorEastAsia"/>
          <w:kern w:val="0"/>
          <w:szCs w:val="21"/>
        </w:rPr>
        <w:t>进行补充、修改或者撤回。</w:t>
      </w:r>
    </w:p>
    <w:p w14:paraId="5C459EFE">
      <w:pPr>
        <w:pStyle w:val="4"/>
        <w:spacing w:line="460" w:lineRule="exact"/>
        <w:rPr>
          <w:rFonts w:asciiTheme="minorEastAsia" w:hAnsiTheme="minorEastAsia" w:eastAsiaTheme="minorEastAsia"/>
          <w:sz w:val="24"/>
          <w:szCs w:val="24"/>
        </w:rPr>
      </w:pPr>
      <w:bookmarkStart w:id="70" w:name="_Toc44690677"/>
      <w:bookmarkStart w:id="71" w:name="_Toc44690603"/>
      <w:bookmarkStart w:id="72" w:name="_Toc43363074"/>
      <w:bookmarkStart w:id="73" w:name="_Toc26867754"/>
      <w:r>
        <w:rPr>
          <w:rFonts w:hint="eastAsia" w:asciiTheme="minorEastAsia" w:hAnsiTheme="minorEastAsia" w:eastAsiaTheme="minorEastAsia"/>
          <w:sz w:val="24"/>
          <w:szCs w:val="24"/>
        </w:rPr>
        <w:t>五、磋商采购程序</w:t>
      </w:r>
      <w:bookmarkEnd w:id="70"/>
      <w:bookmarkEnd w:id="71"/>
      <w:bookmarkEnd w:id="72"/>
      <w:bookmarkEnd w:id="73"/>
    </w:p>
    <w:p w14:paraId="06E2E46D">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val="0"/>
          <w:bCs w:val="0"/>
          <w:kern w:val="0"/>
          <w:sz w:val="21"/>
          <w:szCs w:val="21"/>
        </w:rPr>
        <w:t xml:space="preserve"> </w:t>
      </w:r>
      <w:bookmarkStart w:id="74" w:name="_Toc44690604"/>
      <w:bookmarkStart w:id="75" w:name="_Toc43363075"/>
      <w:bookmarkStart w:id="76" w:name="_Toc44690678"/>
      <w:r>
        <w:rPr>
          <w:rFonts w:hint="eastAsia" w:asciiTheme="minorEastAsia" w:hAnsiTheme="minorEastAsia" w:eastAsiaTheme="minorEastAsia"/>
          <w:b w:val="0"/>
          <w:bCs w:val="0"/>
          <w:kern w:val="0"/>
          <w:sz w:val="21"/>
          <w:szCs w:val="21"/>
        </w:rPr>
        <w:t>19 成立磋商小组</w:t>
      </w:r>
      <w:bookmarkEnd w:id="74"/>
      <w:bookmarkEnd w:id="75"/>
      <w:bookmarkEnd w:id="76"/>
    </w:p>
    <w:p w14:paraId="3F704EE6">
      <w:pPr>
        <w:pStyle w:val="38"/>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评标由采购代理机构依法组建的评标委员会负责。评标委员会由采购人代表，以及有关技术、经济等方面的专家组成。</w:t>
      </w:r>
    </w:p>
    <w:p w14:paraId="39C83FFE">
      <w:pPr>
        <w:pStyle w:val="38"/>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磋商小组负责完成具体的磋商评审事务</w:t>
      </w:r>
      <w:r>
        <w:rPr>
          <w:rFonts w:hint="eastAsia" w:asciiTheme="minorEastAsia" w:hAnsiTheme="minorEastAsia" w:eastAsiaTheme="minorEastAsia"/>
          <w:b/>
        </w:rPr>
        <w:t>，</w:t>
      </w:r>
      <w:r>
        <w:rPr>
          <w:rFonts w:hint="eastAsia" w:asciiTheme="minorEastAsia" w:hAnsiTheme="minorEastAsia" w:eastAsiaTheme="minorEastAsia"/>
        </w:rPr>
        <w:t>提出经磋商小组签字的书面磋商评审报告。</w:t>
      </w:r>
    </w:p>
    <w:p w14:paraId="67C4FEFD">
      <w:pPr>
        <w:pStyle w:val="38"/>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.3</w:t>
      </w:r>
      <w:r>
        <w:rPr>
          <w:rFonts w:hint="eastAsia" w:asciiTheme="minorEastAsia" w:hAnsiTheme="minorEastAsia" w:eastAsiaTheme="minorEastAsia"/>
        </w:rPr>
        <w:t>磋商活动的组织工作由采购代理机构负责。</w:t>
      </w:r>
      <w:r>
        <w:rPr>
          <w:rFonts w:asciiTheme="minorEastAsia" w:hAnsiTheme="minorEastAsia" w:eastAsiaTheme="minorEastAsia"/>
        </w:rPr>
        <w:t xml:space="preserve"> </w:t>
      </w:r>
    </w:p>
    <w:p w14:paraId="2FFF3F7E">
      <w:pPr>
        <w:pStyle w:val="38"/>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.4</w:t>
      </w:r>
      <w:r>
        <w:rPr>
          <w:rFonts w:hint="eastAsia" w:asciiTheme="minorEastAsia" w:hAnsiTheme="minorEastAsia" w:eastAsiaTheme="minorEastAsia"/>
        </w:rPr>
        <w:t>正常情况下，采购代理机构按照随机的顺序对响应文件进行磋商工作。</w:t>
      </w:r>
    </w:p>
    <w:p w14:paraId="7D09AFF8">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20</w:t>
      </w:r>
      <w:r>
        <w:rPr>
          <w:rFonts w:asciiTheme="minorEastAsia" w:hAnsiTheme="minorEastAsia" w:eastAsiaTheme="minorEastAsia"/>
          <w:b/>
        </w:rPr>
        <w:t xml:space="preserve">. </w:t>
      </w:r>
      <w:r>
        <w:rPr>
          <w:rFonts w:hint="eastAsia" w:asciiTheme="minorEastAsia" w:hAnsiTheme="minorEastAsia" w:eastAsiaTheme="minorEastAsia"/>
          <w:b/>
        </w:rPr>
        <w:t>响应文件的审查顺序</w:t>
      </w:r>
    </w:p>
    <w:p w14:paraId="289DE8AA">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磋商小组在磋商地点，在规定的时间内，按照随机顺序对响应文件进行审查。</w:t>
      </w:r>
    </w:p>
    <w:p w14:paraId="4091989C">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21</w:t>
      </w:r>
      <w:r>
        <w:rPr>
          <w:rFonts w:asciiTheme="minorEastAsia" w:hAnsiTheme="minorEastAsia" w:eastAsiaTheme="minorEastAsia"/>
          <w:b/>
        </w:rPr>
        <w:t xml:space="preserve">. </w:t>
      </w:r>
      <w:r>
        <w:rPr>
          <w:rFonts w:hint="eastAsia" w:asciiTheme="minorEastAsia" w:hAnsiTheme="minorEastAsia" w:eastAsiaTheme="minorEastAsia"/>
          <w:b/>
        </w:rPr>
        <w:t>响应文件审查</w:t>
      </w:r>
    </w:p>
    <w:p w14:paraId="730D566C">
      <w:pPr>
        <w:pStyle w:val="38"/>
        <w:snapToGrid w:val="0"/>
        <w:spacing w:line="480" w:lineRule="exact"/>
        <w:ind w:firstLine="435"/>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w:t>
      </w:r>
      <w:r>
        <w:rPr>
          <w:rFonts w:hint="eastAsia" w:asciiTheme="minorEastAsia" w:hAnsiTheme="minorEastAsia" w:eastAsiaTheme="minorEastAsia"/>
          <w:lang w:val="en-US" w:eastAsia="zh-CN"/>
        </w:rPr>
        <w:t>1资格审查小组或</w:t>
      </w:r>
      <w:r>
        <w:rPr>
          <w:rFonts w:hint="eastAsia" w:asciiTheme="minorEastAsia" w:hAnsiTheme="minorEastAsia" w:eastAsiaTheme="minorEastAsia"/>
        </w:rPr>
        <w:t>磋商小组进行资格性检查及有效性、完整性、响应程度审查，应严格遵循本文件第三部分评定和成交标准中的相关规定。</w:t>
      </w:r>
    </w:p>
    <w:p w14:paraId="577FCEAD">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.2</w:t>
      </w:r>
      <w:r>
        <w:rPr>
          <w:rFonts w:hint="eastAsia" w:asciiTheme="minorEastAsia" w:hAnsiTheme="minorEastAsia" w:eastAsiaTheme="minorEastAsia"/>
        </w:rPr>
        <w:t>资格性检查，</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磋商小组对每个供应商提交的响应文件中的资格证明等进行审查，以确定参加磋商的供应商是否具备磋商资格。</w:t>
      </w:r>
    </w:p>
    <w:p w14:paraId="1102CD8C">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w:t>
      </w:r>
      <w:r>
        <w:rPr>
          <w:rFonts w:hint="eastAsia" w:asciiTheme="minorEastAsia" w:hAnsiTheme="minorEastAsia" w:eastAsiaTheme="minorEastAsia"/>
          <w:bCs/>
        </w:rPr>
        <w:t>有效性、完整性和响应程度审查，</w:t>
      </w:r>
      <w:r>
        <w:rPr>
          <w:rFonts w:hint="eastAsia" w:asciiTheme="minorEastAsia" w:hAnsiTheme="minorEastAsia" w:eastAsiaTheme="minorEastAsia"/>
        </w:rPr>
        <w:t>由磋商小组依据采购文件的规定进行审查，以确定响应文件是否对采购文件的实质性要求作出响应。</w:t>
      </w:r>
    </w:p>
    <w:p w14:paraId="774C04D5">
      <w:pPr>
        <w:pStyle w:val="38"/>
        <w:snapToGrid w:val="0"/>
        <w:spacing w:line="460" w:lineRule="exact"/>
        <w:ind w:firstLine="630" w:firstLineChars="300"/>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.3.1</w:t>
      </w:r>
      <w:r>
        <w:rPr>
          <w:rFonts w:hint="eastAsia" w:asciiTheme="minorEastAsia" w:hAnsiTheme="minorEastAsia" w:eastAsiaTheme="minorEastAsia"/>
        </w:rPr>
        <w:t>在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997EA1">
      <w:pPr>
        <w:pStyle w:val="38"/>
        <w:snapToGrid w:val="0"/>
        <w:spacing w:line="460" w:lineRule="exact"/>
        <w:ind w:firstLine="644" w:firstLineChars="307"/>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.3.2</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磋商小组对磋商小组提出的澄清、说明或者更正响应文件，需在磋商现场中书面提出。</w:t>
      </w:r>
      <w:r>
        <w:rPr>
          <w:rFonts w:asciiTheme="minorEastAsia" w:hAnsiTheme="minorEastAsia" w:eastAsiaTheme="minorEastAsia"/>
        </w:rPr>
        <w:t xml:space="preserve"> </w:t>
      </w:r>
    </w:p>
    <w:p w14:paraId="6BE1C83E">
      <w:pPr>
        <w:pStyle w:val="38"/>
        <w:numPr>
          <w:ilvl w:val="0"/>
          <w:numId w:val="3"/>
        </w:numPr>
        <w:snapToGrid w:val="0"/>
        <w:spacing w:line="460" w:lineRule="exact"/>
        <w:ind w:firstLine="476" w:firstLineChars="226"/>
        <w:textAlignment w:val="auto"/>
        <w:rPr>
          <w:rFonts w:asciiTheme="minorEastAsia" w:hAnsiTheme="minorEastAsia" w:eastAsiaTheme="minorEastAsia"/>
          <w:b/>
        </w:rPr>
      </w:pPr>
      <w:r>
        <w:rPr>
          <w:rFonts w:hint="eastAsia" w:asciiTheme="minorEastAsia" w:hAnsiTheme="minorEastAsia" w:eastAsiaTheme="minorEastAsia"/>
          <w:b/>
        </w:rPr>
        <w:t>评审中遵循的原则</w:t>
      </w:r>
    </w:p>
    <w:p w14:paraId="41124C57">
      <w:pPr>
        <w:pStyle w:val="38"/>
        <w:snapToGrid w:val="0"/>
        <w:spacing w:line="460" w:lineRule="exact"/>
        <w:ind w:firstLine="435"/>
        <w:rPr>
          <w:rFonts w:asciiTheme="minorEastAsia" w:hAnsiTheme="minorEastAsia" w:eastAsiaTheme="minorEastAsia"/>
          <w:b/>
        </w:rPr>
      </w:pPr>
      <w:r>
        <w:rPr>
          <w:rFonts w:hint="eastAsia" w:asciiTheme="minorEastAsia" w:hAnsiTheme="minorEastAsia" w:eastAsiaTheme="minorEastAsia"/>
        </w:rPr>
        <w:t>22.1磋商小组按照本办法，对供应商的响应文件进行独立评审。</w:t>
      </w:r>
    </w:p>
    <w:p w14:paraId="7F69E4FC">
      <w:pPr>
        <w:adjustRightInd w:val="0"/>
        <w:snapToGrid w:val="0"/>
        <w:spacing w:line="46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22.2在任何评标环节中，需磋商小组就某项定性的评审结论做出表决的，由磋商小组按照少数服从多数的原则，以记名投票方式表决。</w:t>
      </w:r>
    </w:p>
    <w:p w14:paraId="34F61583">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22.3审查中，供应商存在下列情况之一的，磋商无效：</w:t>
      </w:r>
    </w:p>
    <w:p w14:paraId="4B89E65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、未按采购文件的规定提交响应保证金的；</w:t>
      </w:r>
    </w:p>
    <w:p w14:paraId="387E8002">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、响应文件未按采购文件要求签署、盖章的；</w:t>
      </w:r>
    </w:p>
    <w:p w14:paraId="0568A29C">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、不具备采购文件规定的资格要求的；</w:t>
      </w:r>
    </w:p>
    <w:p w14:paraId="2BADB9C4">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、报价超过采购文件规定预算金额或者最高限价的；</w:t>
      </w:r>
    </w:p>
    <w:p w14:paraId="739E7E1F">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、响应文件含有采购人不能接受的附加条件的；</w:t>
      </w:r>
    </w:p>
    <w:p w14:paraId="0F2ED56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、法律、法规和采购文件规定的其他无效情形的。</w:t>
      </w:r>
    </w:p>
    <w:p w14:paraId="2B0D9828">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22.4在磋商过程中发现磋商有下列情形的，磋商小组应认定其磋商无效，并书面报告本级财政部门：</w:t>
      </w:r>
      <w:r>
        <w:rPr>
          <w:rFonts w:asciiTheme="minorEastAsia" w:hAnsiTheme="minorEastAsia" w:eastAsiaTheme="minorEastAsia"/>
        </w:rPr>
        <w:t xml:space="preserve"> </w:t>
      </w:r>
    </w:p>
    <w:p w14:paraId="5DD4A48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、有恶意串通的；</w:t>
      </w:r>
    </w:p>
    <w:p w14:paraId="20E505EE">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、有妨碍其他供应商的竞争行为的；</w:t>
      </w:r>
    </w:p>
    <w:p w14:paraId="1061E2B0">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、有损害采购人或者其他供应商的合法权益的。</w:t>
      </w:r>
    </w:p>
    <w:p w14:paraId="11D01274">
      <w:pPr>
        <w:pStyle w:val="38"/>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22.5供应商有下列情形之一的，视为串通行为，其磋商无效：</w:t>
      </w:r>
    </w:p>
    <w:p w14:paraId="29DDB8E3">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、不同供应商的响应文件由同一单位或者个人编制。</w:t>
      </w:r>
    </w:p>
    <w:p w14:paraId="04A54E41">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、不同供应商委托同一单位或者个人办理磋商事宜；</w:t>
      </w:r>
    </w:p>
    <w:p w14:paraId="47C7FFBA">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、不同供应商的响应文件载明的项目管理成员或者联系人为同一人；</w:t>
      </w:r>
    </w:p>
    <w:p w14:paraId="5DEB4BEB">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、不同供应商的响应文件异常一致或者磋商报价呈规律性差异；</w:t>
      </w:r>
    </w:p>
    <w:p w14:paraId="17417006">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、不同供应商的响应文件相互混装；</w:t>
      </w:r>
    </w:p>
    <w:p w14:paraId="59AD16B8">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、不同供应商的保证金从同一单位或者个人的账户转出。</w:t>
      </w:r>
    </w:p>
    <w:p w14:paraId="12B1AC2C">
      <w:pPr>
        <w:pStyle w:val="38"/>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22.6审查中</w:t>
      </w:r>
      <w:r>
        <w:rPr>
          <w:rFonts w:hint="eastAsia" w:asciiTheme="minorEastAsia" w:hAnsiTheme="minorEastAsia" w:eastAsiaTheme="minorEastAsia"/>
          <w:lang w:eastAsia="zh-CN"/>
        </w:rPr>
        <w:t>，</w:t>
      </w:r>
      <w:r>
        <w:rPr>
          <w:rFonts w:hint="eastAsia" w:asciiTheme="minorEastAsia" w:hAnsiTheme="minorEastAsia" w:eastAsiaTheme="minorEastAsia"/>
        </w:rPr>
        <w:t>对明显的文字和计算错误按下述原则处理：</w:t>
      </w:r>
    </w:p>
    <w:p w14:paraId="759204BC">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、如果正本与副本不一致，以正本为准；</w:t>
      </w:r>
    </w:p>
    <w:p w14:paraId="13904061">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B、大写金额和小写金额不一致的，以大写金额为准；</w:t>
      </w:r>
    </w:p>
    <w:p w14:paraId="47A00A1F">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C、单价金额小数点或百分比有明显错误的，以报价函的总价为准；</w:t>
      </w:r>
    </w:p>
    <w:p w14:paraId="2ED8CFAF">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D、总价金额与按单价汇总金额不一致的，以单价金额计算结果为准；</w:t>
      </w:r>
      <w:r>
        <w:rPr>
          <w:rFonts w:asciiTheme="minorEastAsia" w:hAnsiTheme="minorEastAsia" w:eastAsiaTheme="minorEastAsia"/>
        </w:rPr>
        <w:t xml:space="preserve"> </w:t>
      </w:r>
    </w:p>
    <w:p w14:paraId="6D308E51">
      <w:pPr>
        <w:pStyle w:val="38"/>
        <w:snapToGrid w:val="0"/>
        <w:spacing w:line="460" w:lineRule="exact"/>
        <w:ind w:firstLine="435"/>
        <w:rPr>
          <w:rFonts w:asciiTheme="minorEastAsia" w:hAnsiTheme="minorEastAsia" w:eastAsiaTheme="minorEastAsia"/>
        </w:rPr>
      </w:pPr>
      <w:r>
        <w:rPr>
          <w:rFonts w:hint="eastAsia" w:asciiTheme="minorEastAsia" w:hAnsiTheme="minorEastAsia" w:eastAsiaTheme="minorEastAsia"/>
        </w:rPr>
        <w:t>22.7未通过资格性审查或经磋商后未实质性</w:t>
      </w:r>
      <w:r>
        <w:rPr>
          <w:rFonts w:hint="eastAsia" w:asciiTheme="minorEastAsia" w:hAnsiTheme="minorEastAsia" w:eastAsiaTheme="minorEastAsia"/>
          <w:bCs/>
        </w:rPr>
        <w:t>响应采购文件规定要求的按无效处理，</w:t>
      </w:r>
      <w:r>
        <w:rPr>
          <w:rFonts w:hint="eastAsia" w:asciiTheme="minorEastAsia" w:hAnsiTheme="minorEastAsia" w:eastAsiaTheme="minorEastAsia"/>
        </w:rPr>
        <w:t>磋商小组须及时告知有关供应商。</w:t>
      </w:r>
    </w:p>
    <w:p w14:paraId="1E3881B8">
      <w:pPr>
        <w:pStyle w:val="38"/>
        <w:snapToGrid w:val="0"/>
        <w:spacing w:line="460" w:lineRule="exact"/>
        <w:ind w:firstLine="413" w:firstLineChars="196"/>
        <w:rPr>
          <w:rFonts w:asciiTheme="minorEastAsia" w:hAnsiTheme="minorEastAsia" w:eastAsiaTheme="minorEastAsia"/>
          <w:b/>
          <w:bCs/>
        </w:rPr>
      </w:pPr>
      <w:r>
        <w:rPr>
          <w:rFonts w:hint="eastAsia" w:asciiTheme="minorEastAsia" w:hAnsiTheme="minorEastAsia" w:eastAsiaTheme="minorEastAsia"/>
          <w:b/>
        </w:rPr>
        <w:t>23．</w:t>
      </w:r>
      <w:r>
        <w:rPr>
          <w:rFonts w:hint="eastAsia" w:asciiTheme="minorEastAsia" w:hAnsiTheme="minorEastAsia" w:eastAsiaTheme="minorEastAsia"/>
          <w:b/>
          <w:bCs/>
        </w:rPr>
        <w:t>磋商</w:t>
      </w:r>
    </w:p>
    <w:p w14:paraId="17DB88D7">
      <w:pPr>
        <w:tabs>
          <w:tab w:val="left" w:pos="737"/>
          <w:tab w:val="left" w:pos="1200"/>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bCs/>
          <w:snapToGrid w:val="0"/>
          <w:kern w:val="0"/>
          <w:szCs w:val="21"/>
        </w:rPr>
        <w:t>23</w:t>
      </w:r>
      <w:r>
        <w:rPr>
          <w:rFonts w:cs="华文中宋" w:asciiTheme="minorEastAsia" w:hAnsiTheme="minorEastAsia" w:eastAsiaTheme="minorEastAsia"/>
          <w:bCs/>
          <w:snapToGrid w:val="0"/>
          <w:kern w:val="0"/>
          <w:szCs w:val="21"/>
        </w:rPr>
        <w:t>.1</w:t>
      </w:r>
      <w:r>
        <w:rPr>
          <w:rFonts w:hint="eastAsia" w:cs="华文中宋" w:asciiTheme="minorEastAsia" w:hAnsiTheme="minorEastAsia" w:eastAsiaTheme="minorEastAsia"/>
          <w:bCs/>
          <w:kern w:val="0"/>
          <w:szCs w:val="21"/>
        </w:rPr>
        <w:t>磋</w:t>
      </w:r>
      <w:r>
        <w:rPr>
          <w:rFonts w:hint="eastAsia" w:cs="华文中宋" w:asciiTheme="minorEastAsia" w:hAnsiTheme="minorEastAsia" w:eastAsiaTheme="minorEastAsia"/>
          <w:kern w:val="0"/>
          <w:szCs w:val="21"/>
        </w:rPr>
        <w:t>商小组所有成员可以集中与单一供应商分别进行磋商，并给予所有参加磋商的供应商平等的磋商机会。</w:t>
      </w:r>
    </w:p>
    <w:p w14:paraId="34408553">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w:t>
      </w:r>
      <w:r>
        <w:rPr>
          <w:rFonts w:cs="华文中宋" w:asciiTheme="minorEastAsia" w:hAnsiTheme="minorEastAsia" w:eastAsiaTheme="minorEastAsia"/>
          <w:kern w:val="0"/>
          <w:szCs w:val="21"/>
        </w:rPr>
        <w:t>.2</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在磋商过程中，磋商小组可以根据采购文件和磋商情况实质性变动采购需求中的技术、服务要求以及合同草案条款，但不得变动采购文件中的其他内容。实质性变动的内容，须经采购人代表确认。</w:t>
      </w:r>
    </w:p>
    <w:p w14:paraId="332458A8">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23.3</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对采购文件作出的实质性变动是采购文件的有效组成部分，磋商小组应当及时以书面形式同时通知所有参加磋商的供应商。</w:t>
      </w:r>
    </w:p>
    <w:p w14:paraId="35432F81">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23.4</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供应商应当按照采购文件的变动情况和磋商小组的要求重新提交响应文件或相应承诺，并由其法定代表人或授权代表签字。</w:t>
      </w:r>
    </w:p>
    <w:p w14:paraId="7132D1F9">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24</w:t>
      </w:r>
      <w:r>
        <w:rPr>
          <w:rFonts w:asciiTheme="minorEastAsia" w:hAnsiTheme="minorEastAsia" w:eastAsiaTheme="minorEastAsia"/>
          <w:b/>
        </w:rPr>
        <w:t xml:space="preserve">. </w:t>
      </w:r>
      <w:r>
        <w:rPr>
          <w:rFonts w:hint="eastAsia" w:asciiTheme="minorEastAsia" w:hAnsiTheme="minorEastAsia" w:eastAsiaTheme="minorEastAsia"/>
          <w:b/>
        </w:rPr>
        <w:t>最后报价</w:t>
      </w:r>
    </w:p>
    <w:p w14:paraId="608247A7">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24.1 磋商小组应当要求所有实质性响应的供应商在规定时间内提交最后报价，</w:t>
      </w:r>
      <w:r>
        <w:rPr>
          <w:rFonts w:hint="eastAsia" w:asciiTheme="minorEastAsia" w:hAnsiTheme="minorEastAsia" w:eastAsiaTheme="minorEastAsia"/>
        </w:rPr>
        <w:t>供应商须在磋商小组确定的最后报价时间内进行报价，</w:t>
      </w:r>
      <w:r>
        <w:rPr>
          <w:rFonts w:hint="eastAsia" w:cs="华文中宋" w:asciiTheme="minorEastAsia" w:hAnsiTheme="minorEastAsia" w:eastAsiaTheme="minorEastAsia"/>
          <w:kern w:val="0"/>
          <w:szCs w:val="21"/>
        </w:rPr>
        <w:t>并</w:t>
      </w:r>
      <w:r>
        <w:rPr>
          <w:rFonts w:hint="eastAsia" w:asciiTheme="minorEastAsia" w:hAnsiTheme="minorEastAsia" w:eastAsiaTheme="minorEastAsia"/>
        </w:rPr>
        <w:t>按照磋商小组提供的报价格式单进行报价，最后报价是供应商响应文件有效的组成部分。</w:t>
      </w:r>
    </w:p>
    <w:p w14:paraId="0F9ECF62">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 xml:space="preserve">24.2 最后报价时磋商小组认为供应商的报价明显低于其他通过符合性审查供应商的报价时，磋商小组可以要求供应商在规定的时间内提交进行说明，并提供相关证明材料；供应商不能证明其报价合理性的，磋商小组应当将其作为投标无效处理。 </w:t>
      </w:r>
    </w:p>
    <w:p w14:paraId="361B886B">
      <w:pPr>
        <w:pStyle w:val="38"/>
        <w:snapToGrid w:val="0"/>
        <w:spacing w:line="480" w:lineRule="exact"/>
        <w:ind w:firstLine="200"/>
        <w:rPr>
          <w:rFonts w:cs="华文中宋" w:asciiTheme="minorEastAsia" w:hAnsiTheme="minorEastAsia" w:eastAsiaTheme="minorEastAsia"/>
        </w:rPr>
      </w:pPr>
      <w:r>
        <w:rPr>
          <w:rFonts w:hint="eastAsia" w:cs="华文中宋" w:asciiTheme="minorEastAsia" w:hAnsiTheme="minorEastAsia" w:eastAsiaTheme="minorEastAsia"/>
        </w:rPr>
        <w:t xml:space="preserve">  24.3</w:t>
      </w:r>
      <w:r>
        <w:rPr>
          <w:rFonts w:hint="eastAsia" w:cs="华文中宋" w:asciiTheme="minorEastAsia" w:hAnsiTheme="minorEastAsia" w:eastAsiaTheme="minorEastAsia"/>
          <w:lang w:val="en-US" w:eastAsia="zh-CN"/>
        </w:rPr>
        <w:t xml:space="preserve"> </w:t>
      </w:r>
      <w:r>
        <w:rPr>
          <w:rFonts w:hint="eastAsia" w:cs="华文中宋" w:asciiTheme="minorEastAsia" w:hAnsiTheme="minorEastAsia" w:eastAsiaTheme="minorEastAsia"/>
        </w:rPr>
        <w:t>已提交响应文件的供应商，在提交最后报价之前，可以根据磋商情况退出磋商。采购代理机构应当退还退出磋商的供应商的磋商保证金。</w:t>
      </w:r>
    </w:p>
    <w:p w14:paraId="187F1C3A">
      <w:pPr>
        <w:pStyle w:val="38"/>
        <w:snapToGrid w:val="0"/>
        <w:spacing w:line="480" w:lineRule="exact"/>
        <w:ind w:firstLine="200"/>
        <w:rPr>
          <w:rFonts w:asciiTheme="minorEastAsia" w:hAnsiTheme="minorEastAsia" w:eastAsiaTheme="minorEastAsia"/>
        </w:rPr>
      </w:pPr>
      <w:r>
        <w:rPr>
          <w:rFonts w:hint="eastAsia" w:asciiTheme="minorEastAsia" w:hAnsiTheme="minorEastAsia" w:eastAsiaTheme="minorEastAsia"/>
        </w:rPr>
        <w:t xml:space="preserve">  </w:t>
      </w:r>
      <w:r>
        <w:rPr>
          <w:rFonts w:hint="eastAsia" w:cs="华文中宋" w:asciiTheme="minorEastAsia" w:hAnsiTheme="minorEastAsia" w:eastAsiaTheme="minorEastAsia"/>
        </w:rPr>
        <w:t>24.4</w:t>
      </w:r>
      <w:r>
        <w:rPr>
          <w:rFonts w:hint="eastAsia" w:asciiTheme="minorEastAsia" w:hAnsiTheme="minorEastAsia" w:eastAsiaTheme="minorEastAsia"/>
        </w:rPr>
        <w:t xml:space="preserve"> 供应商应按照磋商小组的要求，在规定时间内提交最后报价，未在磋商小组规定的时间内提交最后报价的，所导致的不利后果由供应商自行承担。</w:t>
      </w:r>
    </w:p>
    <w:p w14:paraId="06CCDE17">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25</w:t>
      </w:r>
      <w:r>
        <w:rPr>
          <w:rFonts w:asciiTheme="minorEastAsia" w:hAnsiTheme="minorEastAsia" w:eastAsiaTheme="minorEastAsia"/>
          <w:b/>
        </w:rPr>
        <w:t>.</w:t>
      </w:r>
      <w:r>
        <w:rPr>
          <w:rFonts w:hint="eastAsia" w:asciiTheme="minorEastAsia" w:hAnsiTheme="minorEastAsia" w:eastAsiaTheme="minorEastAsia"/>
          <w:b/>
        </w:rPr>
        <w:t>综合评审</w:t>
      </w:r>
    </w:p>
    <w:p w14:paraId="791D9415">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.1 </w:t>
      </w:r>
      <w:r>
        <w:rPr>
          <w:rFonts w:hint="eastAsia" w:asciiTheme="minorEastAsia" w:hAnsiTheme="minorEastAsia" w:eastAsiaTheme="minorEastAsia"/>
        </w:rPr>
        <w:t>经磋商确定最后采购需求和提交最后报价的供应商后，由磋商小组采用综合评分法对提交最后报价的供应商的响应文件和最后报价进行综合评分。</w:t>
      </w:r>
    </w:p>
    <w:p w14:paraId="315ECA11">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.2 </w:t>
      </w:r>
      <w:r>
        <w:rPr>
          <w:rFonts w:hint="eastAsia" w:asciiTheme="minorEastAsia" w:hAnsiTheme="minorEastAsia" w:eastAsiaTheme="minorEastAsia"/>
        </w:rPr>
        <w:t>采用综合评分法评审，应按照采购文件</w:t>
      </w:r>
      <w:r>
        <w:rPr>
          <w:rFonts w:hint="eastAsia" w:asciiTheme="minorEastAsia" w:hAnsiTheme="minorEastAsia" w:eastAsiaTheme="minorEastAsia"/>
          <w:bCs/>
        </w:rPr>
        <w:t>第三部分</w:t>
      </w:r>
      <w:r>
        <w:rPr>
          <w:rFonts w:hint="eastAsia" w:asciiTheme="minorEastAsia" w:hAnsiTheme="minorEastAsia" w:eastAsiaTheme="minorEastAsia"/>
        </w:rPr>
        <w:t>规定的综合评分法评分细则进行。</w:t>
      </w:r>
    </w:p>
    <w:p w14:paraId="1BC4F524">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26</w:t>
      </w:r>
      <w:r>
        <w:rPr>
          <w:rFonts w:asciiTheme="minorEastAsia" w:hAnsiTheme="minorEastAsia" w:eastAsiaTheme="minorEastAsia"/>
          <w:b/>
        </w:rPr>
        <w:t xml:space="preserve">. </w:t>
      </w:r>
      <w:r>
        <w:rPr>
          <w:rFonts w:hint="eastAsia" w:asciiTheme="minorEastAsia" w:hAnsiTheme="minorEastAsia" w:eastAsiaTheme="minorEastAsia"/>
          <w:b/>
        </w:rPr>
        <w:t>推荐成交候选供应商</w:t>
      </w:r>
    </w:p>
    <w:p w14:paraId="21FACED6">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.1 </w:t>
      </w:r>
      <w:r>
        <w:rPr>
          <w:rFonts w:hint="eastAsia" w:asciiTheme="minorEastAsia" w:hAnsiTheme="minorEastAsia" w:eastAsiaTheme="minorEastAsia"/>
        </w:rPr>
        <w:t>磋商小组根据</w:t>
      </w:r>
      <w:r>
        <w:rPr>
          <w:rFonts w:hint="eastAsia" w:asciiTheme="minorEastAsia" w:hAnsiTheme="minorEastAsia" w:eastAsiaTheme="minorEastAsia"/>
          <w:bCs/>
        </w:rPr>
        <w:t>综合评分情况，</w:t>
      </w:r>
      <w:r>
        <w:rPr>
          <w:rFonts w:hint="eastAsia" w:asciiTheme="minorEastAsia" w:hAnsiTheme="minorEastAsia" w:eastAsiaTheme="minorEastAsia"/>
        </w:rPr>
        <w:t>按评审得分由高到低顺序推荐</w:t>
      </w:r>
      <w:r>
        <w:rPr>
          <w:rFonts w:asciiTheme="minorEastAsia" w:hAnsiTheme="minorEastAsia" w:eastAsiaTheme="minorEastAsia"/>
        </w:rPr>
        <w:t>3</w:t>
      </w:r>
      <w:r>
        <w:rPr>
          <w:rFonts w:hint="eastAsia" w:asciiTheme="minorEastAsia" w:hAnsiTheme="minorEastAsia" w:eastAsiaTheme="minorEastAsia"/>
        </w:rPr>
        <w:t>名以上成交候选供应商，得分相同的，按最后报价由低到高顺序排列。得分和最后报价均相同的，按技术指标优劣顺序排列。</w:t>
      </w:r>
    </w:p>
    <w:p w14:paraId="56BDEF4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.2 </w:t>
      </w:r>
      <w:r>
        <w:rPr>
          <w:rFonts w:hint="eastAsia" w:asciiTheme="minorEastAsia" w:hAnsiTheme="minorEastAsia" w:eastAsiaTheme="minorEastAsia"/>
        </w:rPr>
        <w:t>磋商小组组长根据磋商过程中形成的原始记录和评审结果编写评审报告，由磋商小组全体人员签字认可。</w:t>
      </w:r>
    </w:p>
    <w:p w14:paraId="777C9ECA">
      <w:pPr>
        <w:pStyle w:val="38"/>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27</w:t>
      </w:r>
      <w:r>
        <w:rPr>
          <w:rFonts w:asciiTheme="minorEastAsia" w:hAnsiTheme="minorEastAsia" w:eastAsiaTheme="minorEastAsia"/>
          <w:b/>
        </w:rPr>
        <w:t xml:space="preserve">. </w:t>
      </w:r>
      <w:r>
        <w:rPr>
          <w:rFonts w:hint="eastAsia" w:asciiTheme="minorEastAsia" w:hAnsiTheme="minorEastAsia" w:eastAsiaTheme="minorEastAsia"/>
          <w:b/>
        </w:rPr>
        <w:t>评审复核</w:t>
      </w:r>
      <w:r>
        <w:rPr>
          <w:rFonts w:asciiTheme="minorEastAsia" w:hAnsiTheme="minorEastAsia" w:eastAsiaTheme="minorEastAsia"/>
          <w:b/>
        </w:rPr>
        <w:t xml:space="preserve">    </w:t>
      </w:r>
    </w:p>
    <w:p w14:paraId="25040B23">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.1</w:t>
      </w:r>
      <w:r>
        <w:rPr>
          <w:rFonts w:hint="eastAsia" w:asciiTheme="minorEastAsia" w:hAnsiTheme="minorEastAsia" w:eastAsiaTheme="minorEastAsia"/>
        </w:rPr>
        <w:t>评审结果汇总完成后，除下列情形外，任何人不得修改评审结果：</w:t>
      </w:r>
    </w:p>
    <w:p w14:paraId="49873AA4">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、分值汇总计算错误的；</w:t>
      </w:r>
    </w:p>
    <w:p w14:paraId="15D42DB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、分项评分超出评分标准范围的；</w:t>
      </w:r>
    </w:p>
    <w:p w14:paraId="512CD426">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、磋商小组对客观评审因素评分不一致的；</w:t>
      </w:r>
    </w:p>
    <w:p w14:paraId="7156773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、经磋商小组认定评分畸高、畸低的；</w:t>
      </w:r>
    </w:p>
    <w:p w14:paraId="708FFD03">
      <w:pPr>
        <w:pStyle w:val="38"/>
        <w:snapToGrid w:val="0"/>
        <w:spacing w:line="4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27</w:t>
      </w:r>
      <w:r>
        <w:rPr>
          <w:rFonts w:cs="宋体" w:asciiTheme="minorEastAsia" w:hAnsiTheme="minorEastAsia" w:eastAsiaTheme="minorEastAsia"/>
        </w:rPr>
        <w:t>.2</w:t>
      </w:r>
      <w:r>
        <w:rPr>
          <w:rFonts w:hint="eastAsia" w:cs="宋体" w:asciiTheme="minorEastAsia" w:hAnsiTheme="minorEastAsia" w:eastAsiaTheme="minorEastAsia"/>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0576DED2">
      <w:pPr>
        <w:pStyle w:val="38"/>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28</w:t>
      </w:r>
      <w:r>
        <w:rPr>
          <w:rFonts w:asciiTheme="minorEastAsia" w:hAnsiTheme="minorEastAsia" w:eastAsiaTheme="minorEastAsia"/>
          <w:b/>
        </w:rPr>
        <w:t xml:space="preserve">. </w:t>
      </w:r>
      <w:r>
        <w:rPr>
          <w:rFonts w:hint="eastAsia" w:asciiTheme="minorEastAsia" w:hAnsiTheme="minorEastAsia" w:eastAsiaTheme="minorEastAsia"/>
          <w:b/>
        </w:rPr>
        <w:t>保密</w:t>
      </w:r>
    </w:p>
    <w:p w14:paraId="0E014629">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.1</w:t>
      </w:r>
      <w:r>
        <w:rPr>
          <w:rFonts w:hint="eastAsia" w:asciiTheme="minorEastAsia" w:hAnsiTheme="minorEastAsia" w:eastAsiaTheme="minorEastAsia"/>
        </w:rPr>
        <w:t>采购人、采购代理机构要采取必要措施，保证磋商在严格保密的情况下进行。除采购人代表、磋商现场组织人员外，采购人的其他工作人员以及与磋商工作无关的人员不得进入磋商现场。</w:t>
      </w:r>
    </w:p>
    <w:p w14:paraId="43FB7A7F">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.2</w:t>
      </w:r>
      <w:r>
        <w:rPr>
          <w:rFonts w:hint="eastAsia" w:asciiTheme="minorEastAsia" w:hAnsiTheme="minorEastAsia" w:eastAsiaTheme="minorEastAsia"/>
        </w:rPr>
        <w:t>有关人员对磋商情况以及在磋商过程中获悉的国家秘密、商业秘密负有保密责任；任何人不得透露与磋商有关的其他供应商的技术资料、价格和其他信息。</w:t>
      </w:r>
    </w:p>
    <w:p w14:paraId="5C5084EF">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 xml:space="preserve">.3 </w:t>
      </w:r>
      <w:r>
        <w:rPr>
          <w:rFonts w:hint="eastAsia" w:asciiTheme="minorEastAsia" w:hAnsiTheme="minorEastAsia" w:eastAsiaTheme="minorEastAsia"/>
        </w:rPr>
        <w:t>磋商结束后，参与评审磋商的所有人员不得带走磋商现场的任何资料。</w:t>
      </w:r>
    </w:p>
    <w:p w14:paraId="72E23FC9">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29</w:t>
      </w:r>
      <w:r>
        <w:rPr>
          <w:rFonts w:asciiTheme="minorEastAsia" w:hAnsiTheme="minorEastAsia" w:eastAsiaTheme="minorEastAsia"/>
          <w:b/>
        </w:rPr>
        <w:t xml:space="preserve">. </w:t>
      </w:r>
      <w:r>
        <w:rPr>
          <w:rFonts w:hint="eastAsia" w:asciiTheme="minorEastAsia" w:hAnsiTheme="minorEastAsia" w:eastAsiaTheme="minorEastAsia"/>
          <w:b/>
        </w:rPr>
        <w:t>关于供应商瑕疵滞后发现的处理规则</w:t>
      </w:r>
    </w:p>
    <w:p w14:paraId="196B33B7">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无论基于何种原因，各项本应作拒绝或无效处理的情形，即便未被及时发现而使该供应商进入初审、磋商或其它后续程序的，包括已经签约的情形，一旦被发现存在上述情形，导致此前评议结果被取消，其相关的一切损失均由该供应商承担。</w:t>
      </w:r>
    </w:p>
    <w:p w14:paraId="37DB6025">
      <w:pPr>
        <w:pStyle w:val="38"/>
        <w:snapToGrid w:val="0"/>
        <w:spacing w:line="480" w:lineRule="exact"/>
        <w:textAlignment w:val="auto"/>
        <w:rPr>
          <w:rFonts w:asciiTheme="minorEastAsia" w:hAnsiTheme="minorEastAsia" w:eastAsiaTheme="minorEastAsia"/>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30</w:t>
      </w:r>
      <w:r>
        <w:rPr>
          <w:rFonts w:asciiTheme="minorEastAsia" w:hAnsiTheme="minorEastAsia" w:eastAsiaTheme="minorEastAsia"/>
          <w:b/>
          <w:bCs/>
        </w:rPr>
        <w:t xml:space="preserve">. </w:t>
      </w:r>
      <w:r>
        <w:rPr>
          <w:rFonts w:hint="eastAsia" w:asciiTheme="minorEastAsia" w:hAnsiTheme="minorEastAsia" w:eastAsiaTheme="minorEastAsia"/>
          <w:b/>
          <w:bCs/>
        </w:rPr>
        <w:t>采购项目终止</w:t>
      </w:r>
    </w:p>
    <w:p w14:paraId="1B0DBAEB">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.1 </w:t>
      </w:r>
      <w:r>
        <w:rPr>
          <w:rFonts w:hint="eastAsia" w:asciiTheme="minorEastAsia" w:hAnsiTheme="minorEastAsia" w:eastAsiaTheme="minorEastAsia"/>
        </w:rPr>
        <w:t>出现下列情形之一的，终止本次磋商活动：</w:t>
      </w:r>
    </w:p>
    <w:p w14:paraId="40817315">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、符合专业条件的供应商或者对采购文件作实质响应的供应商数量不足</w:t>
      </w:r>
      <w:r>
        <w:rPr>
          <w:rFonts w:asciiTheme="minorEastAsia" w:hAnsiTheme="minorEastAsia" w:eastAsiaTheme="minorEastAsia"/>
        </w:rPr>
        <w:t>3</w:t>
      </w:r>
      <w:r>
        <w:rPr>
          <w:rFonts w:hint="eastAsia" w:asciiTheme="minorEastAsia" w:hAnsiTheme="minorEastAsia" w:eastAsiaTheme="minorEastAsia"/>
        </w:rPr>
        <w:t>家的；</w:t>
      </w:r>
    </w:p>
    <w:p w14:paraId="15EF6E83">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、供应商的报价均超过采购预算或最高限价的；</w:t>
      </w:r>
    </w:p>
    <w:p w14:paraId="4CF4485C">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、出现影响采购公正的违法、违规行为的；</w:t>
      </w:r>
    </w:p>
    <w:p w14:paraId="0BA4900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、因重大变故，采购任务取消的。</w:t>
      </w:r>
    </w:p>
    <w:p w14:paraId="31137ED8">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.2 </w:t>
      </w:r>
      <w:r>
        <w:rPr>
          <w:rFonts w:hint="eastAsia" w:asciiTheme="minorEastAsia" w:hAnsiTheme="minorEastAsia" w:eastAsiaTheme="minorEastAsia"/>
        </w:rPr>
        <w:t>项目终止磋商后，磋商</w:t>
      </w:r>
      <w:r>
        <w:rPr>
          <w:rFonts w:hint="eastAsia" w:asciiTheme="minorEastAsia" w:hAnsiTheme="minorEastAsia" w:eastAsiaTheme="minorEastAsia"/>
          <w:lang w:val="en-US" w:eastAsia="zh-CN"/>
        </w:rPr>
        <w:t>小</w:t>
      </w:r>
      <w:r>
        <w:rPr>
          <w:rFonts w:hint="eastAsia" w:asciiTheme="minorEastAsia" w:hAnsiTheme="minorEastAsia" w:eastAsiaTheme="minorEastAsia"/>
        </w:rPr>
        <w:t>组应做出书面报告，采购代理机构将在财政部门指定的媒体上发布项目终止公告。</w:t>
      </w:r>
    </w:p>
    <w:p w14:paraId="101D7AFF">
      <w:pPr>
        <w:pStyle w:val="4"/>
        <w:spacing w:line="460" w:lineRule="exact"/>
        <w:rPr>
          <w:rFonts w:asciiTheme="minorEastAsia" w:hAnsiTheme="minorEastAsia" w:eastAsiaTheme="minorEastAsia"/>
          <w:sz w:val="24"/>
          <w:szCs w:val="24"/>
        </w:rPr>
      </w:pPr>
      <w:bookmarkStart w:id="77" w:name="_Toc44690679"/>
      <w:bookmarkStart w:id="78" w:name="_Toc26867755"/>
      <w:bookmarkStart w:id="79" w:name="_Toc44690605"/>
      <w:bookmarkStart w:id="80" w:name="_Toc43363076"/>
      <w:r>
        <w:rPr>
          <w:rFonts w:hint="eastAsia" w:asciiTheme="minorEastAsia" w:hAnsiTheme="minorEastAsia" w:eastAsiaTheme="minorEastAsia"/>
          <w:sz w:val="24"/>
          <w:szCs w:val="24"/>
        </w:rPr>
        <w:t>六、签订合同</w:t>
      </w:r>
      <w:bookmarkEnd w:id="77"/>
      <w:bookmarkEnd w:id="78"/>
      <w:bookmarkEnd w:id="79"/>
      <w:bookmarkEnd w:id="80"/>
    </w:p>
    <w:p w14:paraId="6282657C">
      <w:pPr>
        <w:pStyle w:val="38"/>
        <w:snapToGrid w:val="0"/>
        <w:spacing w:line="460" w:lineRule="exact"/>
        <w:ind w:firstLine="464" w:firstLineChars="220"/>
        <w:textAlignment w:val="auto"/>
        <w:rPr>
          <w:rFonts w:asciiTheme="minorEastAsia" w:hAnsiTheme="minorEastAsia" w:eastAsiaTheme="minorEastAsia"/>
        </w:rPr>
      </w:pPr>
      <w:r>
        <w:rPr>
          <w:rFonts w:hint="eastAsia" w:asciiTheme="minorEastAsia" w:hAnsiTheme="minorEastAsia" w:eastAsiaTheme="minorEastAsia"/>
          <w:b/>
        </w:rPr>
        <w:t>31．签订合同</w:t>
      </w:r>
    </w:p>
    <w:p w14:paraId="4DF1B211">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.1</w:t>
      </w:r>
      <w:r>
        <w:rPr>
          <w:rFonts w:hint="eastAsia" w:asciiTheme="minorEastAsia" w:hAnsiTheme="minorEastAsia" w:eastAsiaTheme="minorEastAsia"/>
          <w:lang w:val="en-US" w:eastAsia="zh-CN"/>
        </w:rPr>
        <w:t>成交</w:t>
      </w:r>
      <w:r>
        <w:rPr>
          <w:rFonts w:hint="eastAsia" w:asciiTheme="minorEastAsia" w:hAnsiTheme="minorEastAsia" w:eastAsiaTheme="minorEastAsia"/>
        </w:rPr>
        <w:t>供应商确定后，采购代理机构将在刊登本次采购公告的媒体上发布</w:t>
      </w:r>
      <w:r>
        <w:rPr>
          <w:rFonts w:hint="eastAsia" w:asciiTheme="minorEastAsia" w:hAnsiTheme="minorEastAsia" w:eastAsiaTheme="minorEastAsia"/>
          <w:lang w:val="en-US" w:eastAsia="zh-CN"/>
        </w:rPr>
        <w:t>成交</w:t>
      </w:r>
      <w:r>
        <w:rPr>
          <w:rFonts w:hint="eastAsia" w:asciiTheme="minorEastAsia" w:hAnsiTheme="minorEastAsia" w:eastAsiaTheme="minorEastAsia"/>
        </w:rPr>
        <w:t>公告，并向</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人发出</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通知书。但该</w:t>
      </w:r>
      <w:r>
        <w:rPr>
          <w:rFonts w:hint="eastAsia" w:asciiTheme="minorEastAsia" w:hAnsiTheme="minorEastAsia" w:eastAsiaTheme="minorEastAsia"/>
          <w:lang w:val="en-US" w:eastAsia="zh-CN"/>
        </w:rPr>
        <w:t>招标</w:t>
      </w:r>
      <w:r>
        <w:rPr>
          <w:rFonts w:hint="eastAsia" w:asciiTheme="minorEastAsia" w:hAnsiTheme="minorEastAsia" w:eastAsiaTheme="minorEastAsia"/>
        </w:rPr>
        <w:t>结果的有效性不依赖于未</w:t>
      </w:r>
      <w:r>
        <w:rPr>
          <w:rFonts w:hint="eastAsia" w:asciiTheme="minorEastAsia" w:hAnsiTheme="minorEastAsia" w:eastAsiaTheme="minorEastAsia"/>
          <w:lang w:val="en-US" w:eastAsia="zh-CN"/>
        </w:rPr>
        <w:t>成交</w:t>
      </w:r>
      <w:r>
        <w:rPr>
          <w:rFonts w:hint="eastAsia" w:asciiTheme="minorEastAsia" w:hAnsiTheme="minorEastAsia" w:eastAsiaTheme="minorEastAsia"/>
        </w:rPr>
        <w:t>的供应商是否知道</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通知书对采购人和</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人具有同等法律效力。</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通知书发出以后，采购人改变</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结果或者</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人放弃</w:t>
      </w:r>
      <w:r>
        <w:rPr>
          <w:rFonts w:hint="eastAsia" w:asciiTheme="minorEastAsia" w:hAnsiTheme="minorEastAsia" w:eastAsiaTheme="minorEastAsia"/>
          <w:lang w:val="en-US" w:eastAsia="zh-CN"/>
        </w:rPr>
        <w:t>中标</w:t>
      </w:r>
      <w:r>
        <w:rPr>
          <w:rFonts w:hint="eastAsia" w:asciiTheme="minorEastAsia" w:hAnsiTheme="minorEastAsia" w:eastAsiaTheme="minorEastAsia"/>
        </w:rPr>
        <w:t>，应当承担相应的法律责任。</w:t>
      </w:r>
    </w:p>
    <w:p w14:paraId="7692AC5E">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31.2采购单位负责本次采购活动中合同签订、验收、索赔等事宜。</w:t>
      </w:r>
    </w:p>
    <w:p w14:paraId="726C86E0">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31.3成交人应在接到成交通知书后30日内登录“</w:t>
      </w:r>
      <w:r>
        <w:rPr>
          <w:rFonts w:hint="eastAsia" w:asciiTheme="minorEastAsia" w:hAnsiTheme="minorEastAsia" w:eastAsiaTheme="minorEastAsia"/>
          <w:lang w:val="en-US" w:eastAsia="zh-CN"/>
        </w:rPr>
        <w:t>新疆</w:t>
      </w:r>
      <w:r>
        <w:rPr>
          <w:rFonts w:hint="eastAsia" w:asciiTheme="minorEastAsia" w:hAnsiTheme="minorEastAsia" w:eastAsiaTheme="minorEastAsia"/>
        </w:rPr>
        <w:t>政府采购网-政采云平台”与采购人线上签订电子政府采购合同。如果未按规定及要求签订政府采购合同，采购人有权取消其成交资格，采购人将选择综合得分排名第二的供应商成交或重新磋商。</w:t>
      </w:r>
    </w:p>
    <w:p w14:paraId="03C08F14">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4成交供应商应按照采购文件、响应文件及磋商过程中的有关澄清、说明或者补正文件的内容与采购人签订合同。成交供应商不得再与采购人签订背离合同实质性内容的其它协议或声明。</w:t>
      </w:r>
    </w:p>
    <w:p w14:paraId="3381E02C">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5本文件第二部分需求中要求成交供应商提交履约保证金的，成交供应商须按照规定向采购人提交履约保证金。</w:t>
      </w:r>
    </w:p>
    <w:p w14:paraId="17A4BCE9">
      <w:pPr>
        <w:pStyle w:val="38"/>
        <w:snapToGrid w:val="0"/>
        <w:spacing w:line="460" w:lineRule="exact"/>
        <w:textAlignment w:val="auto"/>
        <w:outlineLvl w:val="1"/>
        <w:rPr>
          <w:rFonts w:asciiTheme="minorEastAsia" w:hAnsiTheme="minorEastAsia" w:eastAsiaTheme="minorEastAsia"/>
          <w:b/>
          <w:spacing w:val="10"/>
          <w:sz w:val="24"/>
          <w:szCs w:val="24"/>
        </w:rPr>
      </w:pPr>
      <w:bookmarkStart w:id="81" w:name="_Toc26867756"/>
      <w:bookmarkStart w:id="82" w:name="_Toc43363077"/>
      <w:bookmarkStart w:id="83" w:name="_Toc44690606"/>
      <w:bookmarkStart w:id="84" w:name="_Toc44690680"/>
      <w:r>
        <w:rPr>
          <w:rFonts w:hint="eastAsia" w:asciiTheme="minorEastAsia" w:hAnsiTheme="minorEastAsia" w:eastAsiaTheme="minorEastAsia"/>
          <w:b/>
          <w:spacing w:val="10"/>
          <w:sz w:val="24"/>
          <w:szCs w:val="24"/>
        </w:rPr>
        <w:t>七、服务费</w:t>
      </w:r>
      <w:bookmarkEnd w:id="81"/>
      <w:bookmarkEnd w:id="82"/>
      <w:bookmarkEnd w:id="83"/>
      <w:bookmarkEnd w:id="84"/>
      <w:r>
        <w:rPr>
          <w:rFonts w:hint="eastAsia" w:asciiTheme="minorEastAsia" w:hAnsiTheme="minorEastAsia" w:eastAsiaTheme="minorEastAsia"/>
          <w:b/>
          <w:spacing w:val="10"/>
          <w:sz w:val="24"/>
          <w:szCs w:val="24"/>
        </w:rPr>
        <w:t>　　</w:t>
      </w:r>
    </w:p>
    <w:p w14:paraId="6D4A55C4">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32</w:t>
      </w:r>
      <w:r>
        <w:rPr>
          <w:rFonts w:asciiTheme="minorEastAsia" w:hAnsiTheme="minorEastAsia" w:eastAsiaTheme="minorEastAsia"/>
          <w:b/>
        </w:rPr>
        <w:t xml:space="preserve">. </w:t>
      </w:r>
      <w:r>
        <w:rPr>
          <w:rFonts w:hint="eastAsia" w:asciiTheme="minorEastAsia" w:hAnsiTheme="minorEastAsia" w:eastAsiaTheme="minorEastAsia"/>
          <w:b/>
        </w:rPr>
        <w:t>采购代理服务费</w:t>
      </w:r>
    </w:p>
    <w:p w14:paraId="65D0D20C">
      <w:pPr>
        <w:pStyle w:val="38"/>
        <w:snapToGrid w:val="0"/>
        <w:spacing w:line="460" w:lineRule="exact"/>
        <w:ind w:firstLine="420" w:firstLineChars="200"/>
        <w:textAlignment w:val="auto"/>
        <w:rPr>
          <w:rFonts w:asciiTheme="minorEastAsia" w:hAnsiTheme="minorEastAsia" w:eastAsiaTheme="minorEastAsia"/>
        </w:rPr>
      </w:pPr>
      <w:bookmarkStart w:id="85" w:name="_Toc44690607"/>
      <w:bookmarkStart w:id="86" w:name="_Toc44690681"/>
      <w:bookmarkStart w:id="87" w:name="_Toc43363078"/>
      <w:bookmarkStart w:id="88" w:name="_Toc26867757"/>
      <w:r>
        <w:rPr>
          <w:rFonts w:hint="eastAsia" w:asciiTheme="minorEastAsia" w:hAnsiTheme="minorEastAsia" w:eastAsiaTheme="minorEastAsia"/>
        </w:rPr>
        <w:t>32.1采购代理服务费用由成交人向采购代理机构支付。</w:t>
      </w:r>
    </w:p>
    <w:p w14:paraId="747D1C1D">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32.2成交供应商在</w:t>
      </w:r>
      <w:r>
        <w:rPr>
          <w:rFonts w:hint="eastAsia" w:asciiTheme="minorEastAsia" w:hAnsiTheme="minorEastAsia" w:eastAsiaTheme="minorEastAsia"/>
          <w:lang w:val="en-US" w:eastAsia="zh-CN"/>
        </w:rPr>
        <w:t>领取通知书</w:t>
      </w:r>
      <w:r>
        <w:rPr>
          <w:rFonts w:hint="eastAsia" w:asciiTheme="minorEastAsia" w:hAnsiTheme="minorEastAsia" w:eastAsiaTheme="minorEastAsia"/>
        </w:rPr>
        <w:t>之前，将成交服务费用一次性付清。</w:t>
      </w:r>
    </w:p>
    <w:p w14:paraId="570D2985">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八、保密和披露</w:t>
      </w:r>
      <w:bookmarkEnd w:id="85"/>
      <w:bookmarkEnd w:id="86"/>
      <w:bookmarkEnd w:id="87"/>
      <w:bookmarkEnd w:id="88"/>
    </w:p>
    <w:p w14:paraId="1900058B">
      <w:pPr>
        <w:pStyle w:val="38"/>
        <w:adjustRightInd/>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33</w:t>
      </w:r>
      <w:r>
        <w:rPr>
          <w:rFonts w:asciiTheme="minorEastAsia" w:hAnsiTheme="minorEastAsia" w:eastAsiaTheme="minorEastAsia"/>
          <w:b/>
        </w:rPr>
        <w:t xml:space="preserve">. </w:t>
      </w:r>
      <w:r>
        <w:rPr>
          <w:rFonts w:hint="eastAsia" w:asciiTheme="minorEastAsia" w:hAnsiTheme="minorEastAsia" w:eastAsiaTheme="minorEastAsia"/>
          <w:b/>
        </w:rPr>
        <w:t>保密</w:t>
      </w:r>
    </w:p>
    <w:p w14:paraId="4E92FB8A">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供应商自领取采购文件之日起，须承诺承担本采购项目下的保密义务，不得将因本次磋商获得的信息向第三人外传。</w:t>
      </w:r>
    </w:p>
    <w:p w14:paraId="5F79C0F2">
      <w:pPr>
        <w:pStyle w:val="38"/>
        <w:adjustRightInd/>
        <w:spacing w:line="460" w:lineRule="exact"/>
        <w:ind w:firstLine="443" w:firstLineChars="210"/>
        <w:textAlignment w:val="auto"/>
        <w:rPr>
          <w:rFonts w:asciiTheme="minorEastAsia" w:hAnsiTheme="minorEastAsia" w:eastAsiaTheme="minorEastAsia"/>
          <w:b/>
        </w:rPr>
      </w:pPr>
      <w:r>
        <w:rPr>
          <w:rFonts w:hint="eastAsia" w:asciiTheme="minorEastAsia" w:hAnsiTheme="minorEastAsia" w:eastAsiaTheme="minorEastAsia"/>
          <w:b/>
        </w:rPr>
        <w:t>34</w:t>
      </w:r>
      <w:r>
        <w:rPr>
          <w:rFonts w:asciiTheme="minorEastAsia" w:hAnsiTheme="minorEastAsia" w:eastAsiaTheme="minorEastAsia"/>
          <w:b/>
        </w:rPr>
        <w:t xml:space="preserve"> </w:t>
      </w:r>
      <w:r>
        <w:rPr>
          <w:rFonts w:hint="eastAsia" w:asciiTheme="minorEastAsia" w:hAnsiTheme="minorEastAsia" w:eastAsiaTheme="minorEastAsia"/>
          <w:b/>
        </w:rPr>
        <w:t>披露</w:t>
      </w:r>
    </w:p>
    <w:p w14:paraId="0934B2A2">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采购代理机构有权将供应商提供的所有资料向有关政府部门或评审文件的有关人员披露。</w:t>
      </w:r>
    </w:p>
    <w:p w14:paraId="7A040642">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在采购代理机构认为适当时、或国家机关调查、审查、审计时以及其他符合法律法规规定的情形下，采购代理机构无须事先征求供应商</w:t>
      </w:r>
      <w:r>
        <w:rPr>
          <w:rFonts w:asciiTheme="minorEastAsia" w:hAnsiTheme="minorEastAsia" w:eastAsiaTheme="minorEastAsia"/>
        </w:rPr>
        <w:t>/</w:t>
      </w:r>
      <w:r>
        <w:rPr>
          <w:rFonts w:hint="eastAsia" w:asciiTheme="minorEastAsia" w:hAnsiTheme="minorEastAsia" w:eastAsiaTheme="minorEastAsia"/>
        </w:rPr>
        <w:t>成交供应商同意即可披露关于采购过程、合同文本、签署情况的资料、名称及地址、响应文件的有关信息以及补充条款等，但</w:t>
      </w:r>
      <w:r>
        <w:rPr>
          <w:rFonts w:hint="eastAsia" w:asciiTheme="minorEastAsia" w:hAnsiTheme="minorEastAsia" w:eastAsiaTheme="minorEastAsia"/>
          <w:b/>
        </w:rPr>
        <w:t>必须</w:t>
      </w:r>
      <w:r>
        <w:rPr>
          <w:rFonts w:hint="eastAsia" w:asciiTheme="minorEastAsia" w:hAnsiTheme="minorEastAsia" w:eastAsiaTheme="minorEastAsia"/>
        </w:rPr>
        <w:t>在合理的必要范围内。对任何已经公布过的内容或与之内容相同的资料，以及供应商</w:t>
      </w:r>
      <w:r>
        <w:rPr>
          <w:rFonts w:asciiTheme="minorEastAsia" w:hAnsiTheme="minorEastAsia" w:eastAsiaTheme="minorEastAsia"/>
        </w:rPr>
        <w:t>/</w:t>
      </w:r>
      <w:r>
        <w:rPr>
          <w:rFonts w:hint="eastAsia" w:asciiTheme="minorEastAsia" w:hAnsiTheme="minorEastAsia" w:eastAsiaTheme="minorEastAsia"/>
        </w:rPr>
        <w:t>成交供应商已经泄露或公开的，无须再承担保密责任。</w:t>
      </w:r>
    </w:p>
    <w:p w14:paraId="5E1BA38D">
      <w:pPr>
        <w:pStyle w:val="4"/>
        <w:spacing w:line="460" w:lineRule="exact"/>
        <w:rPr>
          <w:rFonts w:asciiTheme="minorEastAsia" w:hAnsiTheme="minorEastAsia" w:eastAsiaTheme="minorEastAsia"/>
          <w:sz w:val="24"/>
          <w:szCs w:val="24"/>
        </w:rPr>
      </w:pPr>
      <w:bookmarkStart w:id="89" w:name="_Toc44690608"/>
      <w:bookmarkStart w:id="90" w:name="_Toc44690682"/>
      <w:bookmarkStart w:id="91" w:name="_Toc26867758"/>
      <w:bookmarkStart w:id="92" w:name="_Toc43363079"/>
      <w:r>
        <w:rPr>
          <w:rFonts w:hint="eastAsia" w:asciiTheme="minorEastAsia" w:hAnsiTheme="minorEastAsia" w:eastAsiaTheme="minorEastAsia"/>
          <w:sz w:val="24"/>
          <w:szCs w:val="24"/>
        </w:rPr>
        <w:t>九、询问和质疑</w:t>
      </w:r>
      <w:bookmarkEnd w:id="89"/>
      <w:bookmarkEnd w:id="90"/>
      <w:bookmarkEnd w:id="91"/>
      <w:bookmarkEnd w:id="92"/>
    </w:p>
    <w:p w14:paraId="1BF6D666">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35</w:t>
      </w:r>
      <w:r>
        <w:rPr>
          <w:rFonts w:asciiTheme="minorEastAsia" w:hAnsiTheme="minorEastAsia" w:eastAsiaTheme="minorEastAsia"/>
          <w:b/>
        </w:rPr>
        <w:t>.</w:t>
      </w:r>
      <w:r>
        <w:rPr>
          <w:rFonts w:hint="eastAsia" w:asciiTheme="minorEastAsia" w:hAnsiTheme="minorEastAsia" w:eastAsiaTheme="minorEastAsia"/>
          <w:b/>
        </w:rPr>
        <w:t>询问</w:t>
      </w:r>
    </w:p>
    <w:p w14:paraId="462747E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供应商对采购文件有疑问的，可按第一部分磋商邀请中载明的联系方式、地址，口头或书面形式向采购代理机构、采购人提出询问；供应商进行质疑的，必须以书面形式提出质疑函。供应商对评审过程、采购结果有疑问的，可按成交公告</w:t>
      </w:r>
      <w:r>
        <w:rPr>
          <w:rFonts w:hint="eastAsia" w:asciiTheme="minorEastAsia" w:hAnsiTheme="minorEastAsia" w:eastAsiaTheme="minorEastAsia"/>
          <w:lang w:val="en-US" w:eastAsia="zh-CN"/>
        </w:rPr>
        <w:t>或招标文件</w:t>
      </w:r>
      <w:r>
        <w:rPr>
          <w:rFonts w:hint="eastAsia" w:asciiTheme="minorEastAsia" w:hAnsiTheme="minorEastAsia" w:eastAsiaTheme="minorEastAsia"/>
        </w:rPr>
        <w:t>中载明的联系方式、地址提出质疑。</w:t>
      </w:r>
    </w:p>
    <w:p w14:paraId="1671FDE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询问事项若属于采购人提交的采购需求范畴的，询问方式为口头询问的，采购代理机构告知询问对象直接向采购人询问；询问方式为书面询问的，供应商须提供以下资料各</w:t>
      </w:r>
      <w:r>
        <w:rPr>
          <w:rFonts w:asciiTheme="minorEastAsia" w:hAnsiTheme="minorEastAsia" w:eastAsiaTheme="minorEastAsia"/>
        </w:rPr>
        <w:t>2</w:t>
      </w:r>
      <w:r>
        <w:rPr>
          <w:rFonts w:hint="eastAsia" w:asciiTheme="minorEastAsia" w:hAnsiTheme="minorEastAsia" w:eastAsiaTheme="minorEastAsia"/>
        </w:rPr>
        <w:t>份，法定代表人身份证明书、法定代表人授权委托书、委托人和被委托人的身份证扫描件、询问函。采购人须在法定时间内向询问供应商进行书面答复。</w:t>
      </w:r>
    </w:p>
    <w:p w14:paraId="6E3C456D">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36</w:t>
      </w:r>
      <w:r>
        <w:rPr>
          <w:rFonts w:asciiTheme="minorEastAsia" w:hAnsiTheme="minorEastAsia" w:eastAsiaTheme="minorEastAsia"/>
          <w:b/>
        </w:rPr>
        <w:t>.</w:t>
      </w:r>
      <w:r>
        <w:rPr>
          <w:rFonts w:hint="eastAsia" w:asciiTheme="minorEastAsia" w:hAnsiTheme="minorEastAsia" w:eastAsiaTheme="minorEastAsia"/>
          <w:b/>
        </w:rPr>
        <w:t>质疑</w:t>
      </w:r>
    </w:p>
    <w:p w14:paraId="65F48E3B">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.1</w:t>
      </w:r>
      <w:r>
        <w:rPr>
          <w:rFonts w:hint="eastAsia" w:asciiTheme="minorEastAsia" w:hAnsiTheme="minorEastAsia" w:eastAsiaTheme="minorEastAsia"/>
        </w:rPr>
        <w:t>质疑供应商认为采购文件、磋商过程和采购结果使自己的权益受到损害，应当在法定质疑期限内以书面形式一次性提出针对同一采购程序环节的质疑。</w:t>
      </w:r>
    </w:p>
    <w:p w14:paraId="3F111772">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对可以质疑的采购文件提出质疑的，在收到采购文件之日起七个工作日内提出；</w:t>
      </w:r>
    </w:p>
    <w:p w14:paraId="5E34D9B5">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对采购过程提出质疑的，在各采购程序环节结束之日起七个工作日内提出；</w:t>
      </w:r>
    </w:p>
    <w:p w14:paraId="5E615D3F">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对成交结果提出质疑的，在成交公告期限届满之日起七个工作日内提出。</w:t>
      </w:r>
    </w:p>
    <w:p w14:paraId="64E97EF2">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 xml:space="preserve">.2 </w:t>
      </w:r>
      <w:r>
        <w:rPr>
          <w:rFonts w:hint="eastAsia" w:asciiTheme="minorEastAsia" w:hAnsiTheme="minorEastAsia" w:eastAsiaTheme="minorEastAsia"/>
        </w:rPr>
        <w:t>质疑供应商质疑时</w:t>
      </w:r>
      <w:r>
        <w:rPr>
          <w:rFonts w:hint="eastAsia" w:asciiTheme="minorEastAsia" w:hAnsiTheme="minorEastAsia" w:eastAsiaTheme="minorEastAsia"/>
          <w:lang w:eastAsia="zh-CN"/>
        </w:rPr>
        <w:t>：</w:t>
      </w:r>
    </w:p>
    <w:p w14:paraId="50B2FCA9">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供应商为自然人的，应当由本人签字；供应商为法人或者其他组织的，应当由法定代表人、主要负责人签字或者盖章，并加盖公章。</w:t>
      </w:r>
    </w:p>
    <w:p w14:paraId="66FDDFF6">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质疑函内容包括：</w:t>
      </w:r>
    </w:p>
    <w:p w14:paraId="5E75EB82">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供应商的姓名或者名称、地址、邮编、联系人及联系电话；</w:t>
      </w:r>
    </w:p>
    <w:p w14:paraId="5781644D">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质疑项目的名称、编号；</w:t>
      </w:r>
    </w:p>
    <w:p w14:paraId="6791310F">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具体、明确的质疑事项和与质疑事项相关的请求；</w:t>
      </w:r>
    </w:p>
    <w:p w14:paraId="35920082">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D.</w:t>
      </w:r>
      <w:r>
        <w:rPr>
          <w:rFonts w:hint="eastAsia" w:cs="Times New Roman" w:asciiTheme="minorEastAsia" w:hAnsiTheme="minorEastAsia" w:eastAsiaTheme="minorEastAsia"/>
        </w:rPr>
        <w:t>事实依据；</w:t>
      </w:r>
    </w:p>
    <w:p w14:paraId="012EFD53">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E.</w:t>
      </w:r>
      <w:r>
        <w:rPr>
          <w:rFonts w:hint="eastAsia" w:cs="Times New Roman" w:asciiTheme="minorEastAsia" w:hAnsiTheme="minorEastAsia" w:eastAsiaTheme="minorEastAsia"/>
        </w:rPr>
        <w:t>必要的法律依据；</w:t>
      </w:r>
    </w:p>
    <w:p w14:paraId="085EED8F">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F.</w:t>
      </w:r>
      <w:r>
        <w:rPr>
          <w:rFonts w:hint="eastAsia" w:cs="Times New Roman" w:asciiTheme="minorEastAsia" w:hAnsiTheme="minorEastAsia" w:eastAsiaTheme="minorEastAsia"/>
        </w:rPr>
        <w:t>提出质疑的日期。</w:t>
      </w:r>
    </w:p>
    <w:p w14:paraId="16A89E9B">
      <w:pPr>
        <w:pStyle w:val="38"/>
        <w:snapToGrid w:val="0"/>
        <w:spacing w:line="360" w:lineRule="auto"/>
        <w:ind w:firstLine="420" w:firstLineChars="200"/>
        <w:textAlignment w:val="auto"/>
        <w:rPr>
          <w:rFonts w:cs="华文中宋"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.3</w:t>
      </w:r>
      <w:r>
        <w:rPr>
          <w:rFonts w:hint="eastAsia" w:cs="华文中宋" w:asciiTheme="minorEastAsia" w:hAnsiTheme="minorEastAsia" w:eastAsiaTheme="minorEastAsia"/>
        </w:rPr>
        <w:t>对采购文件编制内容（不包括采购需求）、评审过程、采购结果提出质疑的，由采购代理机构进行书面答复。</w:t>
      </w:r>
    </w:p>
    <w:p w14:paraId="573BBCEC">
      <w:pPr>
        <w:pStyle w:val="38"/>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对采购文件编制内容（不包括采购需求）提出质疑的，请按本文件第一部分磋商邀请“十、采购代理机构基本信息”中载明的单位名称、地址、联系人、联系方式进行沟通联系。</w:t>
      </w:r>
    </w:p>
    <w:p w14:paraId="63C6A8B1">
      <w:pPr>
        <w:pStyle w:val="38"/>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对评审过程、采购结果提出质疑的，请按结果公告</w:t>
      </w:r>
      <w:r>
        <w:rPr>
          <w:rFonts w:hint="eastAsia" w:cs="华文中宋" w:asciiTheme="minorEastAsia" w:hAnsiTheme="minorEastAsia" w:eastAsiaTheme="minorEastAsia"/>
          <w:lang w:val="en-US" w:eastAsia="zh-CN"/>
        </w:rPr>
        <w:t>或招标文件</w:t>
      </w:r>
      <w:r>
        <w:rPr>
          <w:rFonts w:hint="eastAsia" w:cs="华文中宋" w:asciiTheme="minorEastAsia" w:hAnsiTheme="minorEastAsia" w:eastAsiaTheme="minorEastAsia"/>
        </w:rPr>
        <w:t>中载明的联系人、联系方式进行沟通联系，并提交第</w:t>
      </w:r>
      <w:r>
        <w:rPr>
          <w:rFonts w:cs="华文中宋" w:asciiTheme="minorEastAsia" w:hAnsiTheme="minorEastAsia" w:eastAsiaTheme="minorEastAsia"/>
        </w:rPr>
        <w:t xml:space="preserve"> </w:t>
      </w:r>
      <w:r>
        <w:rPr>
          <w:rFonts w:hint="eastAsia" w:cs="华文中宋" w:asciiTheme="minorEastAsia" w:hAnsiTheme="minorEastAsia" w:eastAsiaTheme="minorEastAsia"/>
        </w:rPr>
        <w:t>36.2要求提交的相关资料。</w:t>
      </w:r>
    </w:p>
    <w:p w14:paraId="1D14CEA5">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.4</w:t>
      </w:r>
      <w:r>
        <w:rPr>
          <w:rFonts w:hint="eastAsia" w:asciiTheme="minorEastAsia" w:hAnsiTheme="minorEastAsia" w:eastAsiaTheme="minorEastAsia"/>
        </w:rPr>
        <w:t>采购代理机构、采购人将依据《中华人民共和国政府采购法实施条例》第五十二条第一款的规定时限对供应商的询问、质疑做出处理和答复。</w:t>
      </w:r>
    </w:p>
    <w:p w14:paraId="3118FB53">
      <w:pPr>
        <w:pStyle w:val="38"/>
        <w:snapToGrid w:val="0"/>
        <w:spacing w:line="360" w:lineRule="auto"/>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质疑答复应当包括下列内容：</w:t>
      </w:r>
    </w:p>
    <w:p w14:paraId="67A9D990">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质疑供应商的姓名或者名称；</w:t>
      </w:r>
    </w:p>
    <w:p w14:paraId="589DA2EE">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收到质疑函的日期、质疑项目名称及编号；</w:t>
      </w:r>
    </w:p>
    <w:p w14:paraId="61C84E88">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质疑事项、质疑答复的具体内容、事实依据和法律依据；</w:t>
      </w:r>
    </w:p>
    <w:p w14:paraId="5B255445">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告知质疑供应商依法投诉的权利；</w:t>
      </w:r>
    </w:p>
    <w:p w14:paraId="52AEBE0F">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质疑答复人名称；</w:t>
      </w:r>
    </w:p>
    <w:p w14:paraId="2ACB86C0">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答复质疑的日期。质疑答复的内容不得涉及商业秘密。</w:t>
      </w:r>
    </w:p>
    <w:p w14:paraId="153F01FF">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.5</w:t>
      </w:r>
      <w:r>
        <w:rPr>
          <w:rFonts w:hint="eastAsia" w:asciiTheme="minorEastAsia" w:hAnsiTheme="minorEastAsia" w:eastAsiaTheme="minorEastAsia"/>
        </w:rPr>
        <w:t>质疑供应商撤回质疑的，终止质疑处理。</w:t>
      </w:r>
    </w:p>
    <w:p w14:paraId="1D69DCCF">
      <w:pPr>
        <w:widowControl/>
        <w:jc w:val="left"/>
        <w:rPr>
          <w:rFonts w:asciiTheme="minorEastAsia" w:hAnsiTheme="minorEastAsia" w:eastAsiaTheme="minorEastAsia"/>
        </w:rPr>
      </w:pPr>
      <w:bookmarkStart w:id="93" w:name="_Toc175644026"/>
      <w:bookmarkStart w:id="94" w:name="_Toc278543498"/>
      <w:bookmarkStart w:id="95" w:name="_Toc13460"/>
    </w:p>
    <w:p w14:paraId="6C48F5F9">
      <w:pPr>
        <w:pStyle w:val="3"/>
        <w:jc w:val="center"/>
        <w:rPr>
          <w:rFonts w:asciiTheme="minorEastAsia" w:hAnsiTheme="minorEastAsia" w:eastAsiaTheme="minorEastAsia"/>
          <w:snapToGrid w:val="0"/>
          <w:sz w:val="32"/>
          <w:szCs w:val="32"/>
        </w:rPr>
      </w:pPr>
      <w:bookmarkStart w:id="96" w:name="_Toc44690609"/>
      <w:bookmarkStart w:id="97" w:name="_Toc44690683"/>
    </w:p>
    <w:p w14:paraId="0F981A51">
      <w:pPr>
        <w:rPr>
          <w:rFonts w:asciiTheme="minorEastAsia" w:hAnsiTheme="minorEastAsia" w:eastAsiaTheme="minorEastAsia"/>
        </w:rPr>
      </w:pPr>
    </w:p>
    <w:p w14:paraId="595103C2">
      <w:pPr>
        <w:pStyle w:val="7"/>
        <w:rPr>
          <w:rFonts w:asciiTheme="minorEastAsia" w:hAnsiTheme="minorEastAsia" w:eastAsiaTheme="minorEastAsia"/>
        </w:rPr>
      </w:pPr>
    </w:p>
    <w:p w14:paraId="6D2EE7B9">
      <w:pPr>
        <w:pStyle w:val="3"/>
        <w:jc w:val="center"/>
        <w:rPr>
          <w:rFonts w:hint="eastAsia" w:asciiTheme="minorEastAsia" w:hAnsiTheme="minorEastAsia" w:eastAsiaTheme="minorEastAsia"/>
          <w:snapToGrid w:val="0"/>
          <w:sz w:val="32"/>
          <w:szCs w:val="32"/>
        </w:rPr>
        <w:sectPr>
          <w:pgSz w:w="11906" w:h="16838"/>
          <w:pgMar w:top="1134" w:right="1134" w:bottom="1134" w:left="1417" w:header="851" w:footer="992" w:gutter="0"/>
          <w:pgNumType w:fmt="decimal"/>
          <w:cols w:space="0" w:num="1"/>
          <w:titlePg/>
          <w:docGrid w:type="lines" w:linePitch="312" w:charSpace="0"/>
        </w:sectPr>
      </w:pPr>
    </w:p>
    <w:p w14:paraId="17C0A0E4">
      <w:pPr>
        <w:pStyle w:val="3"/>
        <w:jc w:val="center"/>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第三部分</w:t>
      </w:r>
      <w:r>
        <w:rPr>
          <w:rFonts w:asciiTheme="minorEastAsia" w:hAnsiTheme="minorEastAsia" w:eastAsiaTheme="minorEastAsia"/>
          <w:snapToGrid w:val="0"/>
          <w:sz w:val="32"/>
          <w:szCs w:val="32"/>
        </w:rPr>
        <w:t xml:space="preserve">  </w:t>
      </w:r>
      <w:bookmarkEnd w:id="93"/>
      <w:bookmarkEnd w:id="94"/>
      <w:bookmarkEnd w:id="95"/>
      <w:r>
        <w:rPr>
          <w:rFonts w:hint="eastAsia" w:asciiTheme="minorEastAsia" w:hAnsiTheme="minorEastAsia" w:eastAsiaTheme="minorEastAsia"/>
          <w:snapToGrid w:val="0"/>
          <w:sz w:val="32"/>
          <w:szCs w:val="32"/>
        </w:rPr>
        <w:t>评审标准和评审方法</w:t>
      </w:r>
      <w:bookmarkEnd w:id="96"/>
      <w:bookmarkEnd w:id="97"/>
    </w:p>
    <w:p w14:paraId="3F233EFE">
      <w:pPr>
        <w:overflowPunct w:val="0"/>
        <w:topLinePunct/>
        <w:autoSpaceDN w:val="0"/>
        <w:adjustRightInd w:val="0"/>
        <w:snapToGrid w:val="0"/>
        <w:spacing w:line="360" w:lineRule="auto"/>
        <w:jc w:val="left"/>
        <w:outlineLvl w:val="0"/>
        <w:rPr>
          <w:rFonts w:cs="华文中宋" w:asciiTheme="minorEastAsia" w:hAnsiTheme="minorEastAsia" w:eastAsiaTheme="minorEastAsia"/>
          <w:b/>
          <w:bCs/>
          <w:snapToGrid w:val="0"/>
          <w:kern w:val="0"/>
          <w:sz w:val="28"/>
          <w:szCs w:val="28"/>
        </w:rPr>
      </w:pPr>
      <w:bookmarkStart w:id="98" w:name="_Toc43363081"/>
      <w:bookmarkStart w:id="99" w:name="_Toc44690684"/>
      <w:bookmarkStart w:id="100" w:name="_Toc44690610"/>
      <w:r>
        <w:rPr>
          <w:rFonts w:hint="eastAsia" w:cs="华文中宋" w:asciiTheme="minorEastAsia" w:hAnsiTheme="minorEastAsia" w:eastAsiaTheme="minorEastAsia"/>
          <w:b/>
          <w:bCs/>
          <w:snapToGrid w:val="0"/>
          <w:kern w:val="0"/>
          <w:sz w:val="28"/>
          <w:szCs w:val="28"/>
        </w:rPr>
        <w:t>一、评审标准</w:t>
      </w:r>
      <w:bookmarkEnd w:id="98"/>
      <w:bookmarkEnd w:id="99"/>
      <w:bookmarkEnd w:id="100"/>
    </w:p>
    <w:p w14:paraId="48BB1B5C">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Cs/>
          <w:snapToGrid w:val="0"/>
          <w:kern w:val="0"/>
          <w:szCs w:val="21"/>
        </w:rPr>
        <w:t xml:space="preserve">  </w:t>
      </w:r>
      <w:r>
        <w:rPr>
          <w:rFonts w:hint="eastAsia" w:cs="华文中宋" w:asciiTheme="minorEastAsia" w:hAnsiTheme="minorEastAsia" w:eastAsiaTheme="minorEastAsia"/>
          <w:b/>
          <w:bCs/>
          <w:snapToGrid w:val="0"/>
          <w:kern w:val="0"/>
          <w:szCs w:val="21"/>
        </w:rPr>
        <w:t xml:space="preserve"> （一）评审原则和方法</w:t>
      </w:r>
    </w:p>
    <w:p w14:paraId="719DEDE6">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磋商小组在评审时，依据最后报价和各项技术、服务等因素量化指标对供应商进行综合评分（具体</w:t>
      </w:r>
      <w:r>
        <w:rPr>
          <w:rFonts w:cs="华文中宋" w:asciiTheme="minorEastAsia" w:hAnsiTheme="minorEastAsia" w:eastAsiaTheme="minorEastAsia"/>
          <w:snapToGrid w:val="0"/>
          <w:kern w:val="0"/>
          <w:szCs w:val="21"/>
        </w:rPr>
        <w:t>评分见评分细则</w:t>
      </w:r>
      <w:r>
        <w:rPr>
          <w:rFonts w:hint="eastAsia" w:cs="华文中宋" w:asciiTheme="minorEastAsia" w:hAnsiTheme="minorEastAsia" w:eastAsiaTheme="minorEastAsia"/>
          <w:snapToGrid w:val="0"/>
          <w:kern w:val="0"/>
          <w:szCs w:val="21"/>
        </w:rPr>
        <w:t>），</w:t>
      </w:r>
      <w:r>
        <w:rPr>
          <w:rFonts w:hint="eastAsia" w:asciiTheme="minorEastAsia" w:hAnsiTheme="minorEastAsia" w:eastAsiaTheme="minorEastAsia"/>
          <w:szCs w:val="21"/>
        </w:rPr>
        <w:t>得分最高的供应商为</w:t>
      </w:r>
      <w:r>
        <w:rPr>
          <w:rFonts w:hint="eastAsia" w:asciiTheme="minorEastAsia" w:hAnsiTheme="minorEastAsia" w:eastAsiaTheme="minorEastAsia"/>
        </w:rPr>
        <w:t>成交供应商或第一成交候选</w:t>
      </w:r>
      <w:r>
        <w:rPr>
          <w:rFonts w:hint="eastAsia" w:asciiTheme="minorEastAsia" w:hAnsiTheme="minorEastAsia" w:eastAsiaTheme="minorEastAsia"/>
          <w:szCs w:val="21"/>
        </w:rPr>
        <w:t>供应商。</w:t>
      </w:r>
    </w:p>
    <w:p w14:paraId="7AB85961">
      <w:pPr>
        <w:overflowPunct w:val="0"/>
        <w:topLinePunct/>
        <w:autoSpaceDN w:val="0"/>
        <w:adjustRightInd w:val="0"/>
        <w:snapToGrid w:val="0"/>
        <w:spacing w:line="360" w:lineRule="auto"/>
        <w:ind w:firstLine="422" w:firstLineChars="200"/>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（二）资格检查内容及标准</w:t>
      </w:r>
    </w:p>
    <w:tbl>
      <w:tblPr>
        <w:tblStyle w:val="2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110"/>
        <w:gridCol w:w="4110"/>
        <w:gridCol w:w="649"/>
      </w:tblGrid>
      <w:tr w14:paraId="622C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12" w:type="dxa"/>
            <w:vAlign w:val="center"/>
          </w:tcPr>
          <w:p w14:paraId="69D7C94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序号</w:t>
            </w:r>
          </w:p>
        </w:tc>
        <w:tc>
          <w:tcPr>
            <w:tcW w:w="3110" w:type="dxa"/>
            <w:vAlign w:val="center"/>
          </w:tcPr>
          <w:p w14:paraId="5043FAD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w:t>
            </w:r>
          </w:p>
        </w:tc>
        <w:tc>
          <w:tcPr>
            <w:tcW w:w="4110" w:type="dxa"/>
            <w:vAlign w:val="center"/>
          </w:tcPr>
          <w:p w14:paraId="0C27F7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评审标准</w:t>
            </w:r>
          </w:p>
        </w:tc>
        <w:tc>
          <w:tcPr>
            <w:tcW w:w="649" w:type="dxa"/>
            <w:vAlign w:val="center"/>
          </w:tcPr>
          <w:p w14:paraId="3910BA7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备注</w:t>
            </w:r>
          </w:p>
        </w:tc>
      </w:tr>
      <w:tr w14:paraId="13F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712" w:type="dxa"/>
            <w:vAlign w:val="center"/>
          </w:tcPr>
          <w:p w14:paraId="42C1220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p>
        </w:tc>
        <w:tc>
          <w:tcPr>
            <w:tcW w:w="3110" w:type="dxa"/>
            <w:vAlign w:val="center"/>
          </w:tcPr>
          <w:p w14:paraId="1836A596">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具有独立承担民事责任的能力</w:t>
            </w:r>
          </w:p>
        </w:tc>
        <w:tc>
          <w:tcPr>
            <w:tcW w:w="4110" w:type="dxa"/>
            <w:vAlign w:val="center"/>
          </w:tcPr>
          <w:p w14:paraId="08933D3E">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（在中华人民共和国境内注册的法人或其他组织或自然人，投标时提交有效的营业执照（或事业法人登记证或身份证等相关证明）副本扫描件。）</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6E1CFA8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712A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12" w:type="dxa"/>
            <w:vAlign w:val="center"/>
          </w:tcPr>
          <w:p w14:paraId="6414F6C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p>
        </w:tc>
        <w:tc>
          <w:tcPr>
            <w:tcW w:w="3110" w:type="dxa"/>
            <w:vAlign w:val="center"/>
          </w:tcPr>
          <w:p w14:paraId="723AEEE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具有良好的商业信誉和健全的财务会计制度</w:t>
            </w:r>
          </w:p>
        </w:tc>
        <w:tc>
          <w:tcPr>
            <w:tcW w:w="4110" w:type="dxa"/>
            <w:vAlign w:val="center"/>
          </w:tcPr>
          <w:p w14:paraId="00596B42">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近三年</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2</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4</w:t>
            </w:r>
            <w:r>
              <w:rPr>
                <w:rFonts w:hint="eastAsia" w:cs="华文中宋" w:asciiTheme="minorEastAsia" w:hAnsiTheme="minorEastAsia" w:eastAsiaTheme="minorEastAsia"/>
                <w:snapToGrid w:val="0"/>
                <w:kern w:val="0"/>
                <w:szCs w:val="21"/>
              </w:rPr>
              <w:t>年度）</w:t>
            </w:r>
            <w:r>
              <w:rPr>
                <w:rFonts w:hint="eastAsia" w:cs="华文中宋" w:asciiTheme="minorEastAsia" w:hAnsiTheme="minorEastAsia" w:eastAsiaTheme="minorEastAsia"/>
                <w:snapToGrid w:val="0"/>
                <w:kern w:val="0"/>
                <w:szCs w:val="21"/>
                <w:lang w:val="en-US" w:eastAsia="zh-CN"/>
              </w:rPr>
              <w:t>财务审计报告或财务报表</w:t>
            </w:r>
            <w:r>
              <w:rPr>
                <w:rFonts w:hint="eastAsia" w:cs="华文中宋" w:asciiTheme="minorEastAsia" w:hAnsiTheme="minorEastAsia" w:eastAsiaTheme="minorEastAsia"/>
                <w:snapToGrid w:val="0"/>
                <w:kern w:val="0"/>
                <w:szCs w:val="21"/>
              </w:rPr>
              <w:t>或银行出具的资信证明</w:t>
            </w:r>
            <w:r>
              <w:rPr>
                <w:rFonts w:hint="eastAsia" w:cs="华文中宋" w:asciiTheme="minorEastAsia" w:hAnsiTheme="minorEastAsia" w:eastAsiaTheme="minorEastAsia"/>
                <w:snapToGrid w:val="0"/>
                <w:kern w:val="0"/>
                <w:szCs w:val="21"/>
                <w:lang w:val="en-US" w:eastAsia="zh-CN"/>
              </w:rPr>
              <w:t>等</w:t>
            </w:r>
            <w:r>
              <w:rPr>
                <w:rFonts w:hint="eastAsia" w:cs="华文中宋" w:asciiTheme="minorEastAsia" w:hAnsiTheme="minorEastAsia" w:eastAsiaTheme="minorEastAsia"/>
                <w:snapToGrid w:val="0"/>
                <w:kern w:val="0"/>
                <w:szCs w:val="21"/>
                <w:lang w:eastAsia="zh-CN"/>
              </w:rPr>
              <w:t>证明材料）</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DF7D082">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5E6E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712" w:type="dxa"/>
            <w:vAlign w:val="center"/>
          </w:tcPr>
          <w:p w14:paraId="243CB92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p>
        </w:tc>
        <w:tc>
          <w:tcPr>
            <w:tcW w:w="3110" w:type="dxa"/>
            <w:vAlign w:val="center"/>
          </w:tcPr>
          <w:p w14:paraId="5AF0448F">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ascii="宋体" w:hAnsi="宋体" w:cs="宋体"/>
                <w:bCs/>
                <w:szCs w:val="21"/>
              </w:rPr>
              <w:t>具有依法缴纳税收和社会保障资金的良好记录</w:t>
            </w:r>
          </w:p>
        </w:tc>
        <w:tc>
          <w:tcPr>
            <w:tcW w:w="4110" w:type="dxa"/>
            <w:vAlign w:val="center"/>
          </w:tcPr>
          <w:p w14:paraId="5F6B008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开标</w:t>
            </w:r>
            <w:r>
              <w:rPr>
                <w:rFonts w:hint="eastAsia" w:cs="华文中宋" w:asciiTheme="minorEastAsia" w:hAnsiTheme="minorEastAsia" w:eastAsiaTheme="minorEastAsia"/>
                <w:snapToGrid w:val="0"/>
                <w:kern w:val="0"/>
                <w:szCs w:val="21"/>
              </w:rPr>
              <w:t>前6个月内任意1个月依法缴纳税收和社会保障资金的相关材料依法免税或不需要缴纳社会保障资金的，提供相应证明材料。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74CBEE2D">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02A1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712" w:type="dxa"/>
            <w:vAlign w:val="center"/>
          </w:tcPr>
          <w:p w14:paraId="1FB43851">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3110" w:type="dxa"/>
            <w:vAlign w:val="center"/>
          </w:tcPr>
          <w:p w14:paraId="544E53D7">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参加政府采购活动前三年内，在经营活动中没有重大违法记录</w:t>
            </w:r>
          </w:p>
        </w:tc>
        <w:tc>
          <w:tcPr>
            <w:tcW w:w="4110" w:type="dxa"/>
            <w:vAlign w:val="center"/>
          </w:tcPr>
          <w:p w14:paraId="1738932D">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（提供供应商无违法记录声明）</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61AD80E">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79C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12" w:type="dxa"/>
            <w:vAlign w:val="center"/>
          </w:tcPr>
          <w:p w14:paraId="619066B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5</w:t>
            </w:r>
          </w:p>
        </w:tc>
        <w:tc>
          <w:tcPr>
            <w:tcW w:w="3110" w:type="dxa"/>
            <w:vAlign w:val="center"/>
          </w:tcPr>
          <w:p w14:paraId="3B4B188B">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具有履行合同所必需的设备和专业技术能力</w:t>
            </w:r>
          </w:p>
        </w:tc>
        <w:tc>
          <w:tcPr>
            <w:tcW w:w="4110" w:type="dxa"/>
            <w:vAlign w:val="center"/>
          </w:tcPr>
          <w:p w14:paraId="43AE293C">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承诺函或证明材料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192792CB">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1678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jc w:val="center"/>
        </w:trPr>
        <w:tc>
          <w:tcPr>
            <w:tcW w:w="712" w:type="dxa"/>
            <w:vAlign w:val="center"/>
          </w:tcPr>
          <w:p w14:paraId="36568C5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6</w:t>
            </w:r>
          </w:p>
        </w:tc>
        <w:tc>
          <w:tcPr>
            <w:tcW w:w="3110" w:type="dxa"/>
            <w:vAlign w:val="center"/>
          </w:tcPr>
          <w:p w14:paraId="433B33CB">
            <w:pPr>
              <w:overflowPunct w:val="0"/>
              <w:topLinePunct/>
              <w:autoSpaceDN w:val="0"/>
              <w:adjustRightInd w:val="0"/>
              <w:snapToGrid w:val="0"/>
              <w:jc w:val="left"/>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eastAsia="zh-CN"/>
              </w:rPr>
              <w:t>落实政府采购政策</w:t>
            </w:r>
          </w:p>
        </w:tc>
        <w:tc>
          <w:tcPr>
            <w:tcW w:w="4110" w:type="dxa"/>
            <w:vAlign w:val="center"/>
          </w:tcPr>
          <w:p w14:paraId="5D6F3FA3">
            <w:pPr>
              <w:overflowPunct w:val="0"/>
              <w:topLinePunct/>
              <w:autoSpaceDN w:val="0"/>
              <w:adjustRightInd w:val="0"/>
              <w:snapToGrid w:val="0"/>
              <w:jc w:val="left"/>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eastAsia="zh-CN"/>
              </w:rPr>
              <w:t>本项目专门面向中小企业。</w:t>
            </w:r>
          </w:p>
        </w:tc>
        <w:tc>
          <w:tcPr>
            <w:tcW w:w="649" w:type="dxa"/>
            <w:vAlign w:val="center"/>
          </w:tcPr>
          <w:p w14:paraId="5B29FDEF">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361D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jc w:val="center"/>
        </w:trPr>
        <w:tc>
          <w:tcPr>
            <w:tcW w:w="712" w:type="dxa"/>
            <w:vAlign w:val="center"/>
          </w:tcPr>
          <w:p w14:paraId="5C1CCF80">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val="en-US" w:eastAsia="zh-CN"/>
              </w:rPr>
            </w:pPr>
            <w:r>
              <w:rPr>
                <w:rFonts w:hint="eastAsia" w:cs="华文中宋" w:asciiTheme="minorEastAsia" w:hAnsiTheme="minorEastAsia" w:eastAsiaTheme="minorEastAsia"/>
                <w:snapToGrid w:val="0"/>
                <w:kern w:val="0"/>
                <w:szCs w:val="21"/>
                <w:lang w:val="en-US" w:eastAsia="zh-CN"/>
              </w:rPr>
              <w:t>7</w:t>
            </w:r>
          </w:p>
        </w:tc>
        <w:tc>
          <w:tcPr>
            <w:tcW w:w="3110" w:type="dxa"/>
            <w:shd w:val="clear" w:color="auto" w:fill="auto"/>
            <w:vAlign w:val="center"/>
          </w:tcPr>
          <w:p w14:paraId="09ED46AC">
            <w:pPr>
              <w:overflowPunct w:val="0"/>
              <w:topLinePunct/>
              <w:autoSpaceDN w:val="0"/>
              <w:adjustRightInd w:val="0"/>
              <w:snapToGrid w:val="0"/>
              <w:jc w:val="left"/>
              <w:rPr>
                <w:rFonts w:hint="eastAsia" w:cs="华文中宋" w:asciiTheme="minorEastAsia" w:hAnsiTheme="minorEastAsia" w:eastAsiaTheme="minorEastAsia"/>
                <w:snapToGrid w:val="0"/>
                <w:kern w:val="0"/>
                <w:sz w:val="21"/>
                <w:szCs w:val="21"/>
                <w:lang w:val="en-US" w:eastAsia="zh-CN" w:bidi="ar-SA"/>
              </w:rPr>
            </w:pPr>
            <w:r>
              <w:rPr>
                <w:rFonts w:hint="eastAsia" w:cs="华文中宋" w:asciiTheme="minorEastAsia" w:hAnsiTheme="minorEastAsia" w:eastAsiaTheme="minorEastAsia"/>
                <w:snapToGrid w:val="0"/>
                <w:kern w:val="0"/>
                <w:szCs w:val="21"/>
              </w:rPr>
              <w:t>本项目其他特定资格条件</w:t>
            </w:r>
          </w:p>
        </w:tc>
        <w:tc>
          <w:tcPr>
            <w:tcW w:w="4110" w:type="dxa"/>
            <w:shd w:val="clear" w:color="auto" w:fill="auto"/>
            <w:vAlign w:val="center"/>
          </w:tcPr>
          <w:p w14:paraId="51D64C36">
            <w:pPr>
              <w:overflowPunct w:val="0"/>
              <w:topLinePunct/>
              <w:autoSpaceDN w:val="0"/>
              <w:adjustRightInd w:val="0"/>
              <w:snapToGrid w:val="0"/>
              <w:jc w:val="left"/>
              <w:rPr>
                <w:rFonts w:hint="eastAsia" w:cs="华文中宋" w:asciiTheme="minorEastAsia" w:hAnsiTheme="minorEastAsia" w:eastAsiaTheme="minorEastAsia"/>
                <w:snapToGrid w:val="0"/>
                <w:kern w:val="0"/>
                <w:sz w:val="21"/>
                <w:szCs w:val="21"/>
                <w:lang w:val="en-US" w:eastAsia="zh-CN" w:bidi="ar-SA"/>
              </w:rPr>
            </w:pP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1</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须具备建筑工程施工总承包叁级及以上资质</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2</w:t>
            </w:r>
            <w:r>
              <w:rPr>
                <w:rFonts w:hint="eastAsia" w:cs="华文中宋" w:asciiTheme="minorEastAsia" w:hAnsiTheme="minorEastAsia" w:eastAsiaTheme="minorEastAsia"/>
                <w:snapToGrid w:val="0"/>
                <w:kern w:val="0"/>
                <w:szCs w:val="21"/>
                <w:lang w:eastAsia="zh-CN"/>
              </w:rPr>
              <w:t>）拟派项目负责人须具备二级注册建造师（房屋建筑工程专业），本单位注册；本项目不接受临时建造师；</w:t>
            </w:r>
          </w:p>
        </w:tc>
        <w:tc>
          <w:tcPr>
            <w:tcW w:w="649" w:type="dxa"/>
            <w:vAlign w:val="center"/>
          </w:tcPr>
          <w:p w14:paraId="6667A92D">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2865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2" w:type="dxa"/>
            <w:vAlign w:val="center"/>
          </w:tcPr>
          <w:p w14:paraId="74EEF0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说明</w:t>
            </w:r>
          </w:p>
        </w:tc>
        <w:tc>
          <w:tcPr>
            <w:tcW w:w="7869" w:type="dxa"/>
            <w:gridSpan w:val="3"/>
            <w:vAlign w:val="center"/>
          </w:tcPr>
          <w:p w14:paraId="17BBD396">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1、提供的内容不符合规定，该项内容视为无效。</w:t>
            </w:r>
          </w:p>
          <w:p w14:paraId="1C4C892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2、资格检查内容若有一项未提供或达不到检查标准，将导致其不具备磋商资格，且不允许在开标后补正。</w:t>
            </w:r>
          </w:p>
          <w:p w14:paraId="723BE75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3、依法免税或不需要缴纳社会保障金的供应商，应提供相应的文件证明，复印件或原件清晰、真实、有效。</w:t>
            </w:r>
          </w:p>
          <w:p w14:paraId="2C71BECE">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4、上述表中所列内容如与本项目所属行业的相关规定有不符之处，以行业相关规定为准。</w:t>
            </w:r>
          </w:p>
        </w:tc>
      </w:tr>
    </w:tbl>
    <w:p w14:paraId="28E4D5D4">
      <w:pPr>
        <w:overflowPunct w:val="0"/>
        <w:topLinePunct/>
        <w:autoSpaceDN w:val="0"/>
        <w:adjustRightInd w:val="0"/>
        <w:snapToGrid w:val="0"/>
        <w:spacing w:line="360" w:lineRule="auto"/>
        <w:rPr>
          <w:rFonts w:cs="华文中宋" w:asciiTheme="minorEastAsia" w:hAnsiTheme="minorEastAsia" w:eastAsiaTheme="minorEastAsia"/>
          <w:b/>
          <w:bCs/>
          <w:snapToGrid w:val="0"/>
          <w:color w:val="000000" w:themeColor="text1"/>
          <w:kern w:val="0"/>
          <w:szCs w:val="21"/>
          <w14:textFill>
            <w14:solidFill>
              <w14:schemeClr w14:val="tx1"/>
            </w14:solidFill>
          </w14:textFill>
        </w:rPr>
      </w:pPr>
    </w:p>
    <w:p w14:paraId="03A4FEA0">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（三）符合性（</w:t>
      </w:r>
      <w:r>
        <w:rPr>
          <w:rFonts w:hint="eastAsia" w:cs="华文中宋" w:asciiTheme="minorEastAsia" w:hAnsiTheme="minorEastAsia" w:eastAsiaTheme="minorEastAsia"/>
          <w:b/>
          <w:bCs/>
          <w:snapToGrid w:val="0"/>
          <w:kern w:val="0"/>
          <w:szCs w:val="21"/>
        </w:rPr>
        <w:t>有效性、完整性、响应程度</w:t>
      </w: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w:t>
      </w:r>
      <w:r>
        <w:rPr>
          <w:rFonts w:hint="eastAsia" w:cs="华文中宋" w:asciiTheme="minorEastAsia" w:hAnsiTheme="minorEastAsia" w:eastAsiaTheme="minorEastAsia"/>
          <w:b/>
          <w:bCs/>
          <w:snapToGrid w:val="0"/>
          <w:kern w:val="0"/>
          <w:szCs w:val="21"/>
        </w:rPr>
        <w:t>审查及标准</w:t>
      </w: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805"/>
        <w:gridCol w:w="3928"/>
        <w:gridCol w:w="897"/>
      </w:tblGrid>
      <w:tr w14:paraId="00F5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42966AA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序号</w:t>
            </w:r>
          </w:p>
        </w:tc>
        <w:tc>
          <w:tcPr>
            <w:tcW w:w="2805" w:type="dxa"/>
            <w:vAlign w:val="center"/>
          </w:tcPr>
          <w:p w14:paraId="2FED1B6E">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内容</w:t>
            </w:r>
          </w:p>
        </w:tc>
        <w:tc>
          <w:tcPr>
            <w:tcW w:w="3928" w:type="dxa"/>
            <w:vAlign w:val="center"/>
          </w:tcPr>
          <w:p w14:paraId="25ECF8F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评审标准</w:t>
            </w:r>
          </w:p>
        </w:tc>
        <w:tc>
          <w:tcPr>
            <w:tcW w:w="897" w:type="dxa"/>
            <w:vAlign w:val="center"/>
          </w:tcPr>
          <w:p w14:paraId="20857DD0">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备注</w:t>
            </w:r>
          </w:p>
        </w:tc>
      </w:tr>
      <w:tr w14:paraId="522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00" w:type="dxa"/>
            <w:vAlign w:val="center"/>
          </w:tcPr>
          <w:p w14:paraId="49E14AE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w:t>
            </w:r>
          </w:p>
        </w:tc>
        <w:tc>
          <w:tcPr>
            <w:tcW w:w="2805" w:type="dxa"/>
            <w:vAlign w:val="center"/>
          </w:tcPr>
          <w:p w14:paraId="70D5290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供应商代表证明</w:t>
            </w:r>
          </w:p>
        </w:tc>
        <w:tc>
          <w:tcPr>
            <w:tcW w:w="3928" w:type="dxa"/>
            <w:vAlign w:val="center"/>
          </w:tcPr>
          <w:p w14:paraId="44081BA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579CA3A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034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9AB303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w:t>
            </w:r>
          </w:p>
        </w:tc>
        <w:tc>
          <w:tcPr>
            <w:tcW w:w="2805" w:type="dxa"/>
            <w:vAlign w:val="center"/>
          </w:tcPr>
          <w:p w14:paraId="0E474BBF">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响应函</w:t>
            </w:r>
          </w:p>
        </w:tc>
        <w:tc>
          <w:tcPr>
            <w:tcW w:w="3928" w:type="dxa"/>
            <w:vAlign w:val="center"/>
          </w:tcPr>
          <w:p w14:paraId="2088B96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05D920F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DA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C750CB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w:t>
            </w:r>
          </w:p>
        </w:tc>
        <w:tc>
          <w:tcPr>
            <w:tcW w:w="2805" w:type="dxa"/>
            <w:vAlign w:val="center"/>
          </w:tcPr>
          <w:p w14:paraId="17F01F0A">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磋商保证金的交纳情况</w:t>
            </w:r>
          </w:p>
        </w:tc>
        <w:tc>
          <w:tcPr>
            <w:tcW w:w="3928" w:type="dxa"/>
            <w:vAlign w:val="center"/>
          </w:tcPr>
          <w:p w14:paraId="658535A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5F183F6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C0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5DB8DE5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2805" w:type="dxa"/>
            <w:vAlign w:val="center"/>
          </w:tcPr>
          <w:p w14:paraId="60B614C0">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报价唯一</w:t>
            </w:r>
          </w:p>
        </w:tc>
        <w:tc>
          <w:tcPr>
            <w:tcW w:w="3928" w:type="dxa"/>
            <w:vAlign w:val="center"/>
          </w:tcPr>
          <w:p w14:paraId="28862B1B">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6A85D9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12E0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1527D86">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5</w:t>
            </w:r>
          </w:p>
        </w:tc>
        <w:tc>
          <w:tcPr>
            <w:tcW w:w="2805" w:type="dxa"/>
            <w:vAlign w:val="center"/>
          </w:tcPr>
          <w:p w14:paraId="76F7E454">
            <w:pPr>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已标价工程量清单</w:t>
            </w:r>
          </w:p>
        </w:tc>
        <w:tc>
          <w:tcPr>
            <w:tcW w:w="3928" w:type="dxa"/>
            <w:vAlign w:val="center"/>
          </w:tcPr>
          <w:p w14:paraId="24C0D6BE">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5B896E1">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A56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6463DFD">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6</w:t>
            </w:r>
          </w:p>
        </w:tc>
        <w:tc>
          <w:tcPr>
            <w:tcW w:w="2805" w:type="dxa"/>
            <w:vAlign w:val="center"/>
          </w:tcPr>
          <w:p w14:paraId="1831A2C6">
            <w:pPr>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rPr>
              <w:t>施工</w:t>
            </w:r>
            <w:r>
              <w:rPr>
                <w:rFonts w:hint="eastAsia" w:cs="华文中宋" w:asciiTheme="minorEastAsia" w:hAnsiTheme="minorEastAsia" w:eastAsiaTheme="minorEastAsia"/>
                <w:snapToGrid w:val="0"/>
                <w:kern w:val="0"/>
                <w:szCs w:val="21"/>
                <w:lang w:val="en-US" w:eastAsia="zh-CN"/>
              </w:rPr>
              <w:t>工期</w:t>
            </w:r>
          </w:p>
        </w:tc>
        <w:tc>
          <w:tcPr>
            <w:tcW w:w="3928" w:type="dxa"/>
            <w:vAlign w:val="center"/>
          </w:tcPr>
          <w:p w14:paraId="0212C528">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454B491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523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158BAEC7">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7</w:t>
            </w:r>
          </w:p>
        </w:tc>
        <w:tc>
          <w:tcPr>
            <w:tcW w:w="2805" w:type="dxa"/>
            <w:vAlign w:val="center"/>
          </w:tcPr>
          <w:p w14:paraId="622D547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val="en-US" w:eastAsia="zh-CN"/>
              </w:rPr>
              <w:t>签字盖章</w:t>
            </w:r>
            <w:r>
              <w:rPr>
                <w:rFonts w:hint="eastAsia" w:cs="华文中宋" w:asciiTheme="minorEastAsia" w:hAnsiTheme="minorEastAsia" w:eastAsiaTheme="minorEastAsia"/>
                <w:snapToGrid w:val="0"/>
                <w:kern w:val="0"/>
                <w:szCs w:val="21"/>
              </w:rPr>
              <w:t>要求</w:t>
            </w:r>
          </w:p>
        </w:tc>
        <w:tc>
          <w:tcPr>
            <w:tcW w:w="3928" w:type="dxa"/>
            <w:vAlign w:val="center"/>
          </w:tcPr>
          <w:p w14:paraId="11AC7FE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7C14001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0174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0DD49F2E">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8</w:t>
            </w:r>
          </w:p>
        </w:tc>
        <w:tc>
          <w:tcPr>
            <w:tcW w:w="2805" w:type="dxa"/>
            <w:vAlign w:val="center"/>
          </w:tcPr>
          <w:p w14:paraId="11191F3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其他资料</w:t>
            </w:r>
          </w:p>
        </w:tc>
        <w:tc>
          <w:tcPr>
            <w:tcW w:w="3928" w:type="dxa"/>
            <w:vAlign w:val="center"/>
          </w:tcPr>
          <w:p w14:paraId="722B12CD">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4181C42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11F8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100" w:type="dxa"/>
            <w:vAlign w:val="center"/>
          </w:tcPr>
          <w:p w14:paraId="5299046E">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c>
          <w:tcPr>
            <w:tcW w:w="7630" w:type="dxa"/>
            <w:gridSpan w:val="3"/>
            <w:vAlign w:val="center"/>
          </w:tcPr>
          <w:p w14:paraId="60BE2FBE">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、审查内容若有一项未提供或提供的内容不符合规定，将导致其不具备磋商资格，且不允许在开标后补正。</w:t>
            </w:r>
          </w:p>
          <w:p w14:paraId="7B7B0C64">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、上述表中所列内容如与本项目所属行业的相关规定有不符之处，以行业相关规定为准。</w:t>
            </w:r>
          </w:p>
        </w:tc>
      </w:tr>
    </w:tbl>
    <w:p w14:paraId="608204E2">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p>
    <w:p w14:paraId="6C4D6C26">
      <w:pPr>
        <w:spacing w:line="360" w:lineRule="auto"/>
        <w:jc w:val="left"/>
        <w:rPr>
          <w:rFonts w:cs="华文中宋" w:asciiTheme="minorEastAsia" w:hAnsiTheme="minorEastAsia" w:eastAsiaTheme="minorEastAsia"/>
          <w:b/>
          <w:bCs/>
          <w:snapToGrid w:val="0"/>
          <w:kern w:val="0"/>
          <w:sz w:val="28"/>
          <w:szCs w:val="28"/>
        </w:rPr>
      </w:pPr>
      <w:r>
        <w:rPr>
          <w:rFonts w:hint="eastAsia" w:cs="华文中宋" w:asciiTheme="minorEastAsia" w:hAnsiTheme="minorEastAsia" w:eastAsiaTheme="minorEastAsia"/>
          <w:b/>
          <w:bCs/>
          <w:snapToGrid w:val="0"/>
          <w:kern w:val="0"/>
          <w:sz w:val="28"/>
          <w:szCs w:val="28"/>
        </w:rPr>
        <w:t>二、评分细则</w:t>
      </w: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1"/>
        <w:gridCol w:w="1744"/>
        <w:gridCol w:w="5420"/>
      </w:tblGrid>
      <w:tr w14:paraId="394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noWrap w:val="0"/>
            <w:vAlign w:val="center"/>
          </w:tcPr>
          <w:p w14:paraId="0F57757D">
            <w:pPr>
              <w:spacing w:line="360" w:lineRule="auto"/>
              <w:jc w:val="center"/>
              <w:rPr>
                <w:rFonts w:hint="eastAsia" w:ascii="宋体" w:hAnsi="宋体" w:eastAsia="宋体" w:cs="宋体"/>
                <w:b/>
                <w:color w:val="auto"/>
                <w:szCs w:val="21"/>
                <w:highlight w:val="none"/>
                <w:u w:val="none"/>
                <w:lang w:eastAsia="zh-CN"/>
              </w:rPr>
            </w:pPr>
            <w:bookmarkStart w:id="101" w:name="_Toc44690611"/>
            <w:bookmarkStart w:id="102" w:name="_Toc40954053"/>
            <w:bookmarkStart w:id="103" w:name="_Toc40877995"/>
            <w:bookmarkStart w:id="104" w:name="_Toc44690685"/>
            <w:r>
              <w:rPr>
                <w:rFonts w:hint="eastAsia" w:ascii="宋体" w:hAnsi="宋体" w:eastAsia="宋体" w:cs="宋体"/>
                <w:b/>
                <w:color w:val="auto"/>
                <w:szCs w:val="21"/>
                <w:highlight w:val="none"/>
                <w:u w:val="none"/>
                <w:lang w:val="en-US" w:eastAsia="zh-CN"/>
              </w:rPr>
              <w:t>序号</w:t>
            </w:r>
          </w:p>
        </w:tc>
        <w:tc>
          <w:tcPr>
            <w:tcW w:w="1744" w:type="dxa"/>
            <w:noWrap w:val="0"/>
            <w:vAlign w:val="center"/>
          </w:tcPr>
          <w:p w14:paraId="48D8C8C2">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条款内容</w:t>
            </w:r>
          </w:p>
        </w:tc>
        <w:tc>
          <w:tcPr>
            <w:tcW w:w="5420" w:type="dxa"/>
            <w:noWrap w:val="0"/>
            <w:vAlign w:val="center"/>
          </w:tcPr>
          <w:p w14:paraId="44794FC4">
            <w:pPr>
              <w:spacing w:line="360" w:lineRule="auto"/>
              <w:jc w:val="center"/>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编列内容</w:t>
            </w:r>
          </w:p>
        </w:tc>
      </w:tr>
      <w:tr w14:paraId="3EF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021" w:type="dxa"/>
            <w:gridSpan w:val="2"/>
            <w:noWrap w:val="0"/>
            <w:vAlign w:val="center"/>
          </w:tcPr>
          <w:p w14:paraId="3E108E09">
            <w:pPr>
              <w:spacing w:line="360" w:lineRule="auto"/>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1</w:t>
            </w:r>
          </w:p>
        </w:tc>
        <w:tc>
          <w:tcPr>
            <w:tcW w:w="1744" w:type="dxa"/>
            <w:noWrap w:val="0"/>
            <w:vAlign w:val="center"/>
          </w:tcPr>
          <w:p w14:paraId="5868E057">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分值构成</w:t>
            </w:r>
          </w:p>
          <w:p w14:paraId="1F4636B5">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(总分100分)</w:t>
            </w:r>
          </w:p>
        </w:tc>
        <w:tc>
          <w:tcPr>
            <w:tcW w:w="5420" w:type="dxa"/>
            <w:noWrap w:val="0"/>
            <w:vAlign w:val="center"/>
          </w:tcPr>
          <w:p w14:paraId="198A3F38">
            <w:pPr>
              <w:spacing w:line="360" w:lineRule="auto"/>
              <w:rPr>
                <w:rFonts w:hint="eastAsia" w:ascii="宋体" w:hAnsi="宋体" w:eastAsia="宋体" w:cs="宋体"/>
                <w:color w:val="auto"/>
                <w:szCs w:val="21"/>
                <w:highlight w:val="none"/>
                <w:u w:val="none"/>
              </w:rPr>
            </w:pPr>
            <w:r>
              <w:rPr>
                <w:rFonts w:hint="eastAsia" w:ascii="宋体" w:hAnsi="宋体" w:cs="宋体"/>
                <w:color w:val="auto"/>
                <w:szCs w:val="21"/>
                <w:highlight w:val="none"/>
                <w:u w:val="none"/>
                <w:lang w:val="en-US" w:eastAsia="zh-CN"/>
              </w:rPr>
              <w:t>投标报价</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p>
          <w:p w14:paraId="04F019BB">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商务标：</w:t>
            </w:r>
            <w:r>
              <w:rPr>
                <w:rFonts w:hint="eastAsia" w:ascii="宋体" w:hAnsi="宋体" w:cs="宋体"/>
                <w:color w:val="auto"/>
                <w:szCs w:val="21"/>
                <w:highlight w:val="none"/>
                <w:u w:val="none"/>
                <w:lang w:val="en-US" w:eastAsia="zh-CN"/>
              </w:rPr>
              <w:t>16</w:t>
            </w:r>
            <w:r>
              <w:rPr>
                <w:rFonts w:hint="eastAsia" w:ascii="宋体" w:hAnsi="宋体" w:eastAsia="宋体" w:cs="宋体"/>
                <w:color w:val="auto"/>
                <w:szCs w:val="21"/>
                <w:highlight w:val="none"/>
                <w:u w:val="none"/>
              </w:rPr>
              <w:t>分</w:t>
            </w:r>
          </w:p>
          <w:p w14:paraId="109A6167">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技术标：</w:t>
            </w:r>
            <w:r>
              <w:rPr>
                <w:rFonts w:hint="eastAsia" w:ascii="宋体" w:hAnsi="宋体" w:cs="宋体"/>
                <w:color w:val="auto"/>
                <w:szCs w:val="21"/>
                <w:highlight w:val="none"/>
                <w:u w:val="none"/>
                <w:lang w:val="en-US" w:eastAsia="zh-CN"/>
              </w:rPr>
              <w:t>74</w:t>
            </w:r>
            <w:r>
              <w:rPr>
                <w:rFonts w:hint="eastAsia" w:ascii="宋体" w:hAnsi="宋体" w:eastAsia="宋体" w:cs="宋体"/>
                <w:color w:val="auto"/>
                <w:szCs w:val="21"/>
                <w:highlight w:val="none"/>
                <w:u w:val="none"/>
              </w:rPr>
              <w:t>分</w:t>
            </w:r>
          </w:p>
        </w:tc>
      </w:tr>
      <w:tr w14:paraId="2B26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0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2AD56D5">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1</w:t>
            </w:r>
          </w:p>
        </w:tc>
        <w:tc>
          <w:tcPr>
            <w:tcW w:w="122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A919BE1">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10分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9E6258E">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10分</w:t>
            </w:r>
            <w:r>
              <w:rPr>
                <w:rFonts w:hint="eastAsia" w:ascii="宋体" w:hAnsi="宋体" w:eastAsia="宋体" w:cs="宋体"/>
                <w:color w:val="auto"/>
                <w:sz w:val="21"/>
                <w:highlight w:val="none"/>
                <w:u w:val="none"/>
                <w:lang w:eastAsia="zh-CN"/>
              </w:rPr>
              <w:t>）</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01C191F">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采用低价优先法计算，即满足采购文件要求且投标价格最低的投标报价为评标基准价，其价格分为满分。</w:t>
            </w:r>
          </w:p>
          <w:p w14:paraId="709FE0CF">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投标报价得分=(评标基准价/投标报价)×</w:t>
            </w:r>
            <w:r>
              <w:rPr>
                <w:rFonts w:hint="eastAsia" w:ascii="宋体" w:hAnsi="宋体" w:eastAsia="宋体" w:cs="宋体"/>
                <w:color w:val="auto"/>
                <w:sz w:val="21"/>
                <w:highlight w:val="none"/>
                <w:u w:val="none"/>
                <w:lang w:val="en-US" w:eastAsia="zh-CN"/>
              </w:rPr>
              <w:t>10</w:t>
            </w:r>
            <w:r>
              <w:rPr>
                <w:rFonts w:hint="eastAsia" w:ascii="宋体" w:hAnsi="宋体" w:eastAsia="宋体" w:cs="宋体"/>
                <w:color w:val="auto"/>
                <w:sz w:val="21"/>
                <w:highlight w:val="none"/>
                <w:u w:val="none"/>
              </w:rPr>
              <w:t>%×100（小数点保留两位）</w:t>
            </w:r>
          </w:p>
        </w:tc>
      </w:tr>
      <w:tr w14:paraId="0AF6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93E2CA2">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2</w:t>
            </w:r>
          </w:p>
        </w:tc>
        <w:tc>
          <w:tcPr>
            <w:tcW w:w="1221"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C6B079F">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商务评审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16分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ADA1935">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项目负责人</w:t>
            </w:r>
          </w:p>
          <w:p w14:paraId="7E9408D7">
            <w:pPr>
              <w:pStyle w:val="52"/>
              <w:spacing w:line="360" w:lineRule="auto"/>
              <w:jc w:val="center"/>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81F6173">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提供</w:t>
            </w:r>
            <w:r>
              <w:rPr>
                <w:rFonts w:hint="eastAsia" w:ascii="宋体" w:hAnsi="宋体" w:eastAsia="宋体" w:cs="宋体"/>
                <w:color w:val="auto"/>
                <w:sz w:val="21"/>
                <w:highlight w:val="none"/>
                <w:u w:val="none"/>
                <w:lang w:eastAsia="zh-CN"/>
              </w:rPr>
              <w:t>近三年（</w:t>
            </w:r>
            <w:r>
              <w:rPr>
                <w:rFonts w:hint="eastAsia" w:ascii="宋体" w:hAnsi="宋体" w:eastAsia="宋体" w:cs="宋体"/>
                <w:color w:val="auto"/>
                <w:sz w:val="21"/>
                <w:highlight w:val="none"/>
                <w:u w:val="none"/>
                <w:lang w:val="en-US" w:eastAsia="zh-CN"/>
              </w:rPr>
              <w:t>2022年7月1日至今</w:t>
            </w:r>
            <w:r>
              <w:rPr>
                <w:rFonts w:hint="eastAsia" w:ascii="宋体" w:hAnsi="宋体" w:eastAsia="宋体" w:cs="宋体"/>
                <w:color w:val="auto"/>
                <w:sz w:val="21"/>
                <w:highlight w:val="none"/>
                <w:u w:val="none"/>
                <w:lang w:eastAsia="zh-CN"/>
              </w:rPr>
              <w:t>）类似工程</w:t>
            </w:r>
            <w:r>
              <w:rPr>
                <w:rFonts w:hint="eastAsia" w:ascii="宋体" w:hAnsi="宋体" w:eastAsia="宋体" w:cs="宋体"/>
                <w:color w:val="auto"/>
                <w:sz w:val="21"/>
                <w:highlight w:val="none"/>
                <w:u w:val="none"/>
              </w:rPr>
              <w:t>项目业绩</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每提供1个</w:t>
            </w:r>
            <w:r>
              <w:rPr>
                <w:rFonts w:hint="eastAsia" w:ascii="宋体" w:hAnsi="宋体" w:eastAsia="宋体" w:cs="宋体"/>
                <w:color w:val="auto"/>
                <w:sz w:val="21"/>
                <w:highlight w:val="none"/>
                <w:u w:val="none"/>
              </w:rPr>
              <w:t>得</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个以上（含</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个）得满分</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无业绩不得分。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提供中标通知书</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合同及竣工验收</w:t>
            </w:r>
            <w:r>
              <w:rPr>
                <w:rFonts w:hint="eastAsia" w:ascii="宋体" w:hAnsi="宋体" w:eastAsia="宋体" w:cs="宋体"/>
                <w:color w:val="auto"/>
                <w:sz w:val="21"/>
                <w:highlight w:val="none"/>
                <w:u w:val="none"/>
                <w:lang w:eastAsia="zh-CN"/>
              </w:rPr>
              <w:t>表</w:t>
            </w:r>
            <w:r>
              <w:rPr>
                <w:rFonts w:hint="eastAsia" w:ascii="宋体" w:hAnsi="宋体" w:eastAsia="宋体" w:cs="宋体"/>
                <w:color w:val="auto"/>
                <w:sz w:val="21"/>
                <w:highlight w:val="none"/>
                <w:u w:val="none"/>
                <w:lang w:val="en-US" w:eastAsia="zh-CN"/>
              </w:rPr>
              <w:t>须体现项目负责人，提供不全不得分</w:t>
            </w:r>
            <w:r>
              <w:rPr>
                <w:rFonts w:hint="eastAsia" w:ascii="宋体" w:hAnsi="宋体" w:eastAsia="宋体" w:cs="宋体"/>
                <w:color w:val="auto"/>
                <w:sz w:val="21"/>
                <w:highlight w:val="none"/>
                <w:u w:val="none"/>
                <w:lang w:eastAsia="zh-CN"/>
              </w:rPr>
              <w:t>）</w:t>
            </w:r>
          </w:p>
        </w:tc>
      </w:tr>
      <w:tr w14:paraId="40C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0"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CCB4A2">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1B476CB">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6F67226">
            <w:pPr>
              <w:pStyle w:val="52"/>
              <w:spacing w:line="360" w:lineRule="auto"/>
              <w:jc w:val="center"/>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施工企业类似项目业绩（</w:t>
            </w:r>
            <w:r>
              <w:rPr>
                <w:rFonts w:hint="eastAsia" w:ascii="宋体" w:hAnsi="宋体" w:eastAsia="宋体" w:cs="宋体"/>
                <w:color w:val="auto"/>
                <w:sz w:val="21"/>
                <w:highlight w:val="none"/>
                <w:u w:val="none"/>
                <w:lang w:val="en-US" w:eastAsia="zh-CN"/>
              </w:rPr>
              <w:t>10</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150EA58">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lang w:val="en-US" w:eastAsia="zh-CN"/>
              </w:rPr>
              <w:t>提供企业近三年类似工程业绩（提供中标通知书、合同及竣工验收报告）,每提供一项得2分，最高得10分。未提供不得分。</w:t>
            </w:r>
          </w:p>
        </w:tc>
      </w:tr>
      <w:tr w14:paraId="332E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00"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4D16777B">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3</w:t>
            </w:r>
          </w:p>
        </w:tc>
        <w:tc>
          <w:tcPr>
            <w:tcW w:w="1221"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2CD6E6A3">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技术评审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74分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6A8330B">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项目实施</w:t>
            </w:r>
            <w:r>
              <w:rPr>
                <w:rFonts w:hint="eastAsia" w:ascii="宋体" w:hAnsi="宋体" w:eastAsia="宋体" w:cs="宋体"/>
                <w:color w:val="auto"/>
                <w:sz w:val="21"/>
                <w:highlight w:val="none"/>
                <w:u w:val="none"/>
              </w:rPr>
              <w:t>方案</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20分）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3A934D">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根据各投标人提供的项目整体实施方案进行评审</w:t>
            </w:r>
            <w:r>
              <w:rPr>
                <w:rFonts w:hint="eastAsia" w:ascii="宋体" w:hAnsi="宋体" w:eastAsia="宋体" w:cs="宋体"/>
                <w:color w:val="auto"/>
                <w:sz w:val="21"/>
                <w:highlight w:val="none"/>
                <w:u w:val="none"/>
                <w:lang w:eastAsia="zh-CN"/>
              </w:rPr>
              <w:t>：</w:t>
            </w:r>
          </w:p>
          <w:p w14:paraId="2AE8C239">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有完善的管理架构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详细的施工计划</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rPr>
              <w:t>人员配备</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rPr>
              <w:t>机械设备使用</w:t>
            </w:r>
            <w:r>
              <w:rPr>
                <w:rFonts w:hint="eastAsia" w:ascii="宋体" w:hAnsi="宋体" w:eastAsia="宋体" w:cs="宋体"/>
                <w:color w:val="auto"/>
                <w:sz w:val="21"/>
                <w:highlight w:val="none"/>
                <w:u w:val="none"/>
                <w:lang w:eastAsia="zh-CN"/>
              </w:rPr>
              <w:t>⑤</w:t>
            </w:r>
            <w:r>
              <w:rPr>
                <w:rFonts w:hint="eastAsia" w:ascii="宋体" w:hAnsi="宋体" w:eastAsia="宋体" w:cs="宋体"/>
                <w:color w:val="auto"/>
                <w:sz w:val="21"/>
                <w:highlight w:val="none"/>
                <w:u w:val="none"/>
              </w:rPr>
              <w:t>资金使用计划及其保证措施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5</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20</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分，扣完为止；未提供项目实施方案的，此项不得分。</w:t>
            </w:r>
          </w:p>
          <w:p w14:paraId="060B0651">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207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17040BB">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408A9A51">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953C06C">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40E47B3">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对工程施工进度控制和工期保证措施的论述：</w:t>
            </w:r>
          </w:p>
          <w:p w14:paraId="66BB496F">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提供详细施工整体进度计划</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进度控制</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工期保证措施。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的，此项不得分。</w:t>
            </w:r>
          </w:p>
          <w:p w14:paraId="103C3876">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479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34CC34D4">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051CADF7">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9DBCD3">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质量管理及质量保证措施（12分）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D792898">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针对工程的质量管理及质量保证措施方面的论述：</w:t>
            </w:r>
          </w:p>
          <w:p w14:paraId="726356F8">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施工质量控制方案详细合理，对</w:t>
            </w: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主要工序</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施工工艺</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材料验收</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质量管理及质量保证措施</w:t>
            </w:r>
            <w:r>
              <w:rPr>
                <w:rFonts w:hint="eastAsia" w:ascii="宋体" w:hAnsi="宋体" w:eastAsia="宋体" w:cs="宋体"/>
                <w:color w:val="auto"/>
                <w:sz w:val="21"/>
                <w:highlight w:val="none"/>
                <w:u w:val="none"/>
                <w:lang w:eastAsia="zh-CN"/>
              </w:rPr>
              <w:t>的，此项不得分。</w:t>
            </w:r>
          </w:p>
          <w:p w14:paraId="44F32177">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2DA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E4B8DC9">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17AE198B">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CE78BEF">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val="en-US" w:eastAsia="zh-CN"/>
              </w:rPr>
              <w:t>（12分）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518650">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针对工程施工安全及文明施工措施的论述：</w:t>
            </w:r>
          </w:p>
          <w:p w14:paraId="0113594B">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管理措施规范</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规章制度完善</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安全保护方法明确</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lang w:val="en-US" w:eastAsia="zh-CN"/>
              </w:rPr>
              <w:t>措施 (含风险管理)</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4</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eastAsia="zh-CN"/>
              </w:rPr>
              <w:t>的，此项不得分。</w:t>
            </w:r>
          </w:p>
          <w:p w14:paraId="501B8B03">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39B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1B8029B">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3D7C2281">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B24F599">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D12A828">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根据供应商提供的项目管理组织架构，拟投入本项目各岗位人员安排的合理性、可行性进行评分</w:t>
            </w:r>
            <w:r>
              <w:rPr>
                <w:rFonts w:hint="eastAsia" w:ascii="宋体" w:hAnsi="宋体" w:eastAsia="宋体" w:cs="宋体"/>
                <w:color w:val="auto"/>
                <w:sz w:val="21"/>
                <w:highlight w:val="none"/>
                <w:u w:val="none"/>
                <w:lang w:eastAsia="zh-CN"/>
              </w:rPr>
              <w:t>：</w:t>
            </w:r>
          </w:p>
          <w:p w14:paraId="65C88101">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拟投入本项目各岗位人员安排</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的，此项不得分。</w:t>
            </w:r>
          </w:p>
          <w:p w14:paraId="067C7DE0">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7C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D35AB67">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5EB4E344">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6D17E4B">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施工现场扬尘防治方案和技术难点及施工重点</w:t>
            </w:r>
          </w:p>
          <w:p w14:paraId="0E1C830F">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402FDF1">
            <w:pPr>
              <w:pStyle w:val="52"/>
              <w:spacing w:line="360" w:lineRule="auto"/>
              <w:rPr>
                <w:rFonts w:hint="eastAsia" w:ascii="宋体" w:hAnsi="宋体" w:eastAsia="宋体" w:cs="宋体"/>
                <w:color w:val="auto"/>
                <w:sz w:val="21"/>
                <w:highlight w:val="none"/>
                <w:u w:val="none"/>
                <w:lang w:eastAsia="zh-CN"/>
              </w:rPr>
            </w:pPr>
            <w:bookmarkStart w:id="180" w:name="_GoBack"/>
            <w:r>
              <w:rPr>
                <w:rFonts w:hint="eastAsia" w:ascii="宋体" w:hAnsi="宋体" w:eastAsia="宋体" w:cs="宋体"/>
                <w:color w:val="auto"/>
                <w:sz w:val="21"/>
                <w:highlight w:val="none"/>
                <w:u w:val="none"/>
                <w:lang w:eastAsia="zh-CN"/>
              </w:rPr>
              <w:t>①施工现场扬尘防治方案②技术难点及相应解决方案③施工重点难点解决的方案等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lang w:val="en-US" w:eastAsia="zh-CN"/>
              </w:rPr>
              <w:t>施工现场扬尘防治方案和技术难点及施工重点</w:t>
            </w:r>
            <w:r>
              <w:rPr>
                <w:rFonts w:hint="eastAsia" w:ascii="宋体" w:hAnsi="宋体" w:eastAsia="宋体" w:cs="宋体"/>
                <w:color w:val="auto"/>
                <w:sz w:val="21"/>
                <w:highlight w:val="none"/>
                <w:u w:val="none"/>
                <w:lang w:eastAsia="zh-CN"/>
              </w:rPr>
              <w:t>的，此项不得分。</w:t>
            </w:r>
          </w:p>
          <w:p w14:paraId="3B8EB5A7">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bookmarkEnd w:id="180"/>
          </w:p>
        </w:tc>
      </w:tr>
    </w:tbl>
    <w:p w14:paraId="4C236EED">
      <w:pPr>
        <w:jc w:val="center"/>
        <w:rPr>
          <w:rFonts w:asciiTheme="minorEastAsia" w:hAnsiTheme="minorEastAsia" w:eastAsiaTheme="minorEastAsia"/>
          <w:b/>
          <w:bCs/>
          <w:snapToGrid w:val="0"/>
          <w:kern w:val="44"/>
          <w:sz w:val="32"/>
          <w:szCs w:val="32"/>
        </w:rPr>
      </w:pPr>
    </w:p>
    <w:p w14:paraId="171369C8">
      <w:pPr>
        <w:rPr>
          <w:rFonts w:asciiTheme="minorEastAsia" w:hAnsiTheme="minorEastAsia" w:eastAsiaTheme="minorEastAsia"/>
          <w:b/>
          <w:bCs/>
          <w:snapToGrid w:val="0"/>
          <w:kern w:val="44"/>
          <w:sz w:val="32"/>
          <w:szCs w:val="32"/>
        </w:rPr>
      </w:pPr>
    </w:p>
    <w:p w14:paraId="2AC73AC3">
      <w:pPr>
        <w:jc w:val="center"/>
        <w:rPr>
          <w:rFonts w:asciiTheme="minorEastAsia" w:hAnsiTheme="minorEastAsia" w:eastAsiaTheme="minorEastAsia"/>
          <w:b/>
          <w:bCs/>
          <w:snapToGrid w:val="0"/>
          <w:kern w:val="44"/>
          <w:sz w:val="32"/>
          <w:szCs w:val="32"/>
        </w:rPr>
      </w:pPr>
    </w:p>
    <w:p w14:paraId="5074A099">
      <w:pPr>
        <w:rPr>
          <w:rFonts w:asciiTheme="minorEastAsia" w:hAnsiTheme="minorEastAsia" w:eastAsiaTheme="minorEastAsia"/>
          <w:b/>
          <w:bCs/>
          <w:snapToGrid w:val="0"/>
          <w:kern w:val="44"/>
          <w:sz w:val="32"/>
          <w:szCs w:val="32"/>
        </w:rPr>
      </w:pPr>
    </w:p>
    <w:p w14:paraId="1EE96120">
      <w:pPr>
        <w:pStyle w:val="22"/>
        <w:numPr>
          <w:ilvl w:val="0"/>
          <w:numId w:val="0"/>
        </w:numPr>
        <w:ind w:left="420" w:firstLine="420"/>
      </w:pPr>
    </w:p>
    <w:p w14:paraId="27FA92EA">
      <w:pPr>
        <w:jc w:val="center"/>
        <w:rPr>
          <w:rFonts w:hint="eastAsia" w:asciiTheme="minorEastAsia" w:hAnsiTheme="minorEastAsia" w:eastAsiaTheme="minorEastAsia"/>
          <w:b/>
          <w:bCs/>
          <w:snapToGrid w:val="0"/>
          <w:kern w:val="44"/>
          <w:sz w:val="32"/>
          <w:szCs w:val="32"/>
        </w:rPr>
        <w:sectPr>
          <w:pgSz w:w="11906" w:h="16838"/>
          <w:pgMar w:top="1134" w:right="1134" w:bottom="1134" w:left="1417" w:header="851" w:footer="992" w:gutter="0"/>
          <w:pgNumType w:fmt="decimal"/>
          <w:cols w:space="0" w:num="1"/>
          <w:titlePg/>
          <w:docGrid w:type="lines" w:linePitch="312" w:charSpace="0"/>
        </w:sectPr>
      </w:pPr>
    </w:p>
    <w:p w14:paraId="07412ADB">
      <w:pPr>
        <w:jc w:val="center"/>
        <w:rPr>
          <w:rFonts w:hint="eastAsia" w:asciiTheme="minorEastAsia" w:hAnsiTheme="minorEastAsia" w:eastAsiaTheme="minorEastAsia"/>
          <w:b/>
          <w:bCs/>
          <w:snapToGrid w:val="0"/>
          <w:kern w:val="44"/>
          <w:sz w:val="32"/>
          <w:szCs w:val="32"/>
          <w:lang w:eastAsia="zh-CN"/>
        </w:rPr>
      </w:pPr>
      <w:r>
        <w:rPr>
          <w:rFonts w:hint="eastAsia" w:asciiTheme="minorEastAsia" w:hAnsiTheme="minorEastAsia" w:eastAsiaTheme="minorEastAsia"/>
          <w:b/>
          <w:bCs/>
          <w:snapToGrid w:val="0"/>
          <w:kern w:val="44"/>
          <w:sz w:val="32"/>
          <w:szCs w:val="32"/>
        </w:rPr>
        <w:t>第四部分</w:t>
      </w:r>
      <w:r>
        <w:rPr>
          <w:rFonts w:asciiTheme="minorEastAsia" w:hAnsiTheme="minorEastAsia" w:eastAsiaTheme="minorEastAsia"/>
          <w:b/>
          <w:bCs/>
          <w:snapToGrid w:val="0"/>
          <w:kern w:val="44"/>
          <w:sz w:val="32"/>
          <w:szCs w:val="32"/>
        </w:rPr>
        <w:t xml:space="preserve">  </w:t>
      </w:r>
      <w:r>
        <w:rPr>
          <w:rFonts w:hint="eastAsia" w:asciiTheme="minorEastAsia" w:hAnsiTheme="minorEastAsia" w:eastAsiaTheme="minorEastAsia"/>
          <w:b/>
          <w:bCs/>
          <w:snapToGrid w:val="0"/>
          <w:kern w:val="44"/>
          <w:sz w:val="32"/>
          <w:szCs w:val="32"/>
        </w:rPr>
        <w:t>技术标准和要求</w:t>
      </w:r>
      <w:bookmarkEnd w:id="101"/>
      <w:bookmarkEnd w:id="102"/>
      <w:bookmarkEnd w:id="103"/>
      <w:bookmarkEnd w:id="104"/>
    </w:p>
    <w:p w14:paraId="23C58E89">
      <w:pPr>
        <w:wordWrap w:val="0"/>
        <w:snapToGrid w:val="0"/>
        <w:spacing w:line="360" w:lineRule="auto"/>
        <w:jc w:val="left"/>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工程说明</w:t>
      </w:r>
    </w:p>
    <w:p w14:paraId="2F129945">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rPr>
        <w:t>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p>
    <w:p w14:paraId="23D93645">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1乌市第八十二中学，卫生间改造56.35平方米，料块墙面 120.82 平方米，料块地面84.35平方米及线路改造。校园内家长学校屋面防水拆除新做，室内铺地砖、吊顶更换及墙面粉刷；</w:t>
      </w:r>
    </w:p>
    <w:p w14:paraId="0A476067">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2乌市第三十四中学，教学楼屋面防水2000平方米，二层宿舍楼进行加固改造成为体音美活动室，面积426平方米；</w:t>
      </w:r>
    </w:p>
    <w:p w14:paraId="4595187D">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3乌市第七十一中学，教学楼更换消防设施设备，教学楼前、后、侧门更换65*1.8系列断桥隔热型材门，面积约146平方米。更换教室窗户为65*1.8 系列断桥隔热型材窗，面积约385平方米；</w:t>
      </w:r>
    </w:p>
    <w:p w14:paraId="59C59E59">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4乌市第三中学，北教学楼建筑面积4300平方米，更换散热片及供暖管线，包括25间教室、26间办公室、4间水房、2间厕所及公共区域；</w:t>
      </w:r>
    </w:p>
    <w:p w14:paraId="2526B4AD">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5乌市第二十四小学，主教学楼面积为2035平方米，教学侧楼为1448平方米，更换暖气主管线供回水712米，更换散热片155组；</w:t>
      </w:r>
    </w:p>
    <w:p w14:paraId="6E92ABCE">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6乌市第七十小学，平房抗震加固约61平方米，修缮电暖上下水及照明设施、门、房顶防水。卫生间改造约107 平方米，修缮电暖上下水、照明房顶防水、门。学校大门更换为铁艺大门；</w:t>
      </w:r>
    </w:p>
    <w:p w14:paraId="31B07E39">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7乌市第八十九中学，更换楼顶12立方消防水箱一个。更换校园地下消防水池管道70米以及配套6个100的阀门，维修教学楼消防控制室消防应急电话布线500米,维修机械排风口一个，更换教学楼内36个消防栓内的消防水带36个；</w:t>
      </w:r>
    </w:p>
    <w:p w14:paraId="3D83EB5A">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8乌市第六小学，地下消防泵房防水处理，更换两个60千瓦的消防水泵,阀门更换，水泵主水管的更换焊接、压力表更换，其他附属管道更换；</w:t>
      </w:r>
    </w:p>
    <w:p w14:paraId="641CF30F">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9乌市雪莲小学，校园强弱电线路整理入地，管线大约300米，地面开挖、预埋管线光纤、电源线、地面恢复、PE管300米。废旧架空电缆、网线、光纤拆除300米。</w:t>
      </w:r>
    </w:p>
    <w:p w14:paraId="5B11979E">
      <w:pPr>
        <w:wordWrap w:val="0"/>
        <w:snapToGrid w:val="0"/>
        <w:spacing w:line="360" w:lineRule="auto"/>
        <w:jc w:val="left"/>
        <w:rPr>
          <w:rFonts w:asciiTheme="minorEastAsia" w:hAnsiTheme="minorEastAsia" w:eastAsiaTheme="minorEastAsia"/>
          <w:szCs w:val="21"/>
          <w:u w:val="single"/>
        </w:rPr>
      </w:pPr>
      <w:r>
        <w:rPr>
          <w:rFonts w:asciiTheme="minorEastAsia" w:hAnsiTheme="minorEastAsia" w:eastAsiaTheme="minorEastAsia"/>
        </w:rPr>
        <w:t>2.</w:t>
      </w:r>
      <w:r>
        <w:rPr>
          <w:rFonts w:hint="eastAsia" w:asciiTheme="minorEastAsia" w:hAnsiTheme="minorEastAsia" w:eastAsiaTheme="minorEastAsia"/>
        </w:rPr>
        <w:t>承包范围</w:t>
      </w:r>
      <w:r>
        <w:rPr>
          <w:rFonts w:hint="eastAsia" w:asciiTheme="minorEastAsia" w:hAnsiTheme="minorEastAsia" w:eastAsiaTheme="minorEastAsia"/>
          <w:lang w:eastAsia="zh-CN"/>
        </w:rPr>
        <w:t>：</w:t>
      </w:r>
      <w:r>
        <w:rPr>
          <w:rFonts w:hint="eastAsia" w:asciiTheme="minorEastAsia" w:hAnsiTheme="minorEastAsia" w:eastAsiaTheme="minorEastAsia"/>
        </w:rPr>
        <w:t>本工程承包人自行施工的工程范围：</w:t>
      </w:r>
      <w:r>
        <w:rPr>
          <w:rFonts w:asciiTheme="minorEastAsia" w:hAnsiTheme="minorEastAsia" w:eastAsiaTheme="minorEastAsia"/>
          <w:szCs w:val="21"/>
          <w:u w:val="single"/>
        </w:rPr>
        <w:t xml:space="preserve">合同约定的工程范围 </w:t>
      </w:r>
      <w:r>
        <w:rPr>
          <w:rFonts w:hint="eastAsia" w:asciiTheme="minorEastAsia" w:hAnsiTheme="minorEastAsia" w:eastAsiaTheme="minorEastAsia"/>
          <w:szCs w:val="21"/>
          <w:u w:val="single"/>
        </w:rPr>
        <w:t>。</w:t>
      </w:r>
    </w:p>
    <w:p w14:paraId="1E6D00C7">
      <w:pPr>
        <w:wordWrap w:val="0"/>
        <w:snapToGrid w:val="0"/>
        <w:spacing w:line="360" w:lineRule="auto"/>
        <w:jc w:val="left"/>
        <w:rPr>
          <w:rFonts w:hint="eastAsia" w:asciiTheme="minorEastAsia" w:hAnsiTheme="minorEastAsia" w:eastAsiaTheme="minorEastAsia"/>
          <w:lang w:eastAsia="zh-CN"/>
        </w:rPr>
      </w:pPr>
      <w:r>
        <w:rPr>
          <w:rFonts w:asciiTheme="minorEastAsia" w:hAnsiTheme="minorEastAsia" w:eastAsiaTheme="minorEastAsia"/>
        </w:rPr>
        <w:t>3.</w:t>
      </w:r>
      <w:r>
        <w:rPr>
          <w:rFonts w:hint="eastAsia" w:asciiTheme="minorEastAsia" w:hAnsiTheme="minorEastAsia" w:eastAsiaTheme="minorEastAsia"/>
        </w:rPr>
        <w:t>工期要求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2025年8月15日之前完工</w:t>
      </w:r>
      <w:r>
        <w:rPr>
          <w:rFonts w:hint="eastAsia" w:asciiTheme="minorEastAsia" w:hAnsiTheme="minorEastAsia" w:eastAsiaTheme="minorEastAsia"/>
          <w:lang w:eastAsia="zh-CN"/>
        </w:rPr>
        <w:t>。</w:t>
      </w:r>
    </w:p>
    <w:p w14:paraId="0293166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质量要求</w:t>
      </w:r>
      <w:r>
        <w:rPr>
          <w:rFonts w:hint="eastAsia" w:asciiTheme="minorEastAsia" w:hAnsiTheme="minorEastAsia" w:eastAsiaTheme="minorEastAsia"/>
          <w:lang w:eastAsia="zh-CN"/>
        </w:rPr>
        <w:t>：</w:t>
      </w:r>
      <w:r>
        <w:rPr>
          <w:rFonts w:hint="eastAsia" w:asciiTheme="minorEastAsia" w:hAnsiTheme="minorEastAsia" w:eastAsiaTheme="minorEastAsia"/>
        </w:rPr>
        <w:t>本工程要求的质量标准为符合现行国家有关工程施工验收规范和标准的要求合格。</w:t>
      </w:r>
    </w:p>
    <w:p w14:paraId="50ED4676">
      <w:pPr>
        <w:jc w:val="center"/>
        <w:rPr>
          <w:rFonts w:hint="eastAsia" w:asciiTheme="minorEastAsia" w:hAnsiTheme="minorEastAsia" w:eastAsiaTheme="minorEastAsia"/>
          <w:b/>
          <w:bCs/>
          <w:snapToGrid w:val="0"/>
          <w:kern w:val="44"/>
          <w:sz w:val="32"/>
          <w:szCs w:val="32"/>
        </w:rPr>
      </w:pPr>
      <w:bookmarkStart w:id="105" w:name="_Toc44690615"/>
      <w:bookmarkStart w:id="106" w:name="_Toc44690689"/>
    </w:p>
    <w:p w14:paraId="6A644289">
      <w:pPr>
        <w:jc w:val="center"/>
        <w:rPr>
          <w:rFonts w:hint="eastAsia" w:asciiTheme="minorEastAsia" w:hAnsiTheme="minorEastAsia" w:eastAsiaTheme="minorEastAsia"/>
          <w:b/>
          <w:bCs/>
          <w:snapToGrid w:val="0"/>
          <w:kern w:val="44"/>
          <w:sz w:val="32"/>
          <w:szCs w:val="32"/>
        </w:rPr>
      </w:pPr>
    </w:p>
    <w:p w14:paraId="75E7F1C8">
      <w:pPr>
        <w:pStyle w:val="6"/>
        <w:rPr>
          <w:rFonts w:hint="eastAsia"/>
        </w:rPr>
      </w:pPr>
    </w:p>
    <w:p w14:paraId="3837D15C">
      <w:pPr>
        <w:jc w:val="center"/>
        <w:rPr>
          <w:rFonts w:hint="eastAsia" w:asciiTheme="minorEastAsia" w:hAnsiTheme="minorEastAsia" w:eastAsiaTheme="minorEastAsia"/>
          <w:b/>
          <w:bCs/>
          <w:snapToGrid w:val="0"/>
          <w:kern w:val="44"/>
          <w:sz w:val="32"/>
          <w:szCs w:val="32"/>
        </w:rPr>
      </w:pPr>
    </w:p>
    <w:p w14:paraId="7ABD80A9">
      <w:pPr>
        <w:jc w:val="center"/>
        <w:rPr>
          <w:rFonts w:asciiTheme="minorEastAsia" w:hAnsiTheme="minorEastAsia" w:eastAsiaTheme="minorEastAsia"/>
          <w:b/>
          <w:bCs/>
          <w:snapToGrid w:val="0"/>
          <w:kern w:val="44"/>
          <w:sz w:val="32"/>
          <w:szCs w:val="32"/>
        </w:rPr>
      </w:pPr>
      <w:r>
        <w:rPr>
          <w:rFonts w:hint="eastAsia" w:asciiTheme="minorEastAsia" w:hAnsiTheme="minorEastAsia" w:eastAsiaTheme="minorEastAsia"/>
          <w:b/>
          <w:bCs/>
          <w:snapToGrid w:val="0"/>
          <w:kern w:val="44"/>
          <w:sz w:val="32"/>
          <w:szCs w:val="32"/>
        </w:rPr>
        <w:t>第五部分 工程量清单</w:t>
      </w:r>
      <w:bookmarkEnd w:id="105"/>
      <w:bookmarkEnd w:id="106"/>
    </w:p>
    <w:p w14:paraId="4FF039B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、工程量清单</w:t>
      </w:r>
    </w:p>
    <w:p w14:paraId="3EBF683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编制依据：</w:t>
      </w:r>
    </w:p>
    <w:p w14:paraId="001E04A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《建设工程工程量清单计价规范》（以下简称《计价规范》）；</w:t>
      </w:r>
    </w:p>
    <w:p w14:paraId="567F9DD2">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2</w:t>
      </w:r>
      <w:r>
        <w:rPr>
          <w:rFonts w:hint="eastAsia" w:asciiTheme="minorEastAsia" w:hAnsiTheme="minorEastAsia" w:eastAsiaTheme="minorEastAsia"/>
        </w:rPr>
        <w:t>国家或者省建设行政主管部门颁发的计价依据和办法；</w:t>
      </w:r>
    </w:p>
    <w:p w14:paraId="7851C41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3</w:t>
      </w:r>
      <w:r>
        <w:rPr>
          <w:rFonts w:hint="eastAsia" w:asciiTheme="minorEastAsia" w:hAnsiTheme="minorEastAsia" w:eastAsiaTheme="minorEastAsia"/>
        </w:rPr>
        <w:t>本采购文件及其补充通知和答疑纪要；</w:t>
      </w:r>
    </w:p>
    <w:p w14:paraId="43BCD54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4</w:t>
      </w:r>
      <w:r>
        <w:rPr>
          <w:rFonts w:hint="eastAsia" w:asciiTheme="minorEastAsia" w:hAnsiTheme="minorEastAsia" w:eastAsiaTheme="minorEastAsia"/>
        </w:rPr>
        <w:t>施工现场情况、工程特点及常规施工方案等；</w:t>
      </w:r>
    </w:p>
    <w:p w14:paraId="6A2A108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5</w:t>
      </w:r>
      <w:r>
        <w:rPr>
          <w:rFonts w:hint="eastAsia" w:asciiTheme="minorEastAsia" w:hAnsiTheme="minorEastAsia" w:eastAsiaTheme="minorEastAsia"/>
        </w:rPr>
        <w:t>其他相关资料。</w:t>
      </w:r>
    </w:p>
    <w:p w14:paraId="7E62368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w:t>
      </w:r>
    </w:p>
    <w:p w14:paraId="54E588D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控制价的编制依据：</w:t>
      </w:r>
    </w:p>
    <w:p w14:paraId="3E4C497D">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2.1.1</w:t>
      </w:r>
      <w:r>
        <w:rPr>
          <w:rFonts w:hint="eastAsia" w:asciiTheme="minorEastAsia" w:hAnsiTheme="minorEastAsia" w:eastAsiaTheme="minorEastAsia"/>
        </w:rPr>
        <w:t>《计价规范》和《实施细则》；</w:t>
      </w:r>
    </w:p>
    <w:p w14:paraId="552082F1">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2.1.2</w:t>
      </w:r>
      <w:r>
        <w:rPr>
          <w:rFonts w:hint="eastAsia" w:asciiTheme="minorEastAsia" w:hAnsiTheme="minorEastAsia" w:eastAsiaTheme="minorEastAsia"/>
        </w:rPr>
        <w:t>经审查合格的施工图设计文件及相关技术资料；</w:t>
      </w:r>
    </w:p>
    <w:p w14:paraId="4F5DA0B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2.1.3</w:t>
      </w:r>
      <w:r>
        <w:rPr>
          <w:rFonts w:hint="eastAsia" w:asciiTheme="minorEastAsia" w:hAnsiTheme="minorEastAsia" w:eastAsiaTheme="minorEastAsia"/>
        </w:rPr>
        <w:t>施工现场情况、工程特点和常规的施工方案；</w:t>
      </w:r>
    </w:p>
    <w:p w14:paraId="533A9F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4</w:t>
      </w:r>
      <w:r>
        <w:rPr>
          <w:rFonts w:hint="eastAsia" w:asciiTheme="minorEastAsia" w:hAnsiTheme="minorEastAsia" w:eastAsiaTheme="minorEastAsia"/>
        </w:rPr>
        <w:t>采购文件中的工程量清单及有关要求；</w:t>
      </w:r>
    </w:p>
    <w:p w14:paraId="6E1E04D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5</w:t>
      </w:r>
      <w:r>
        <w:rPr>
          <w:rFonts w:hint="eastAsia" w:asciiTheme="minorEastAsia" w:hAnsiTheme="minorEastAsia" w:eastAsiaTheme="minorEastAsia"/>
        </w:rPr>
        <w:t>与建设项目有关的标准、规范；</w:t>
      </w:r>
    </w:p>
    <w:p w14:paraId="587B069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6</w:t>
      </w:r>
      <w:r>
        <w:rPr>
          <w:rFonts w:hint="eastAsia" w:asciiTheme="minorEastAsia" w:hAnsiTheme="minorEastAsia" w:eastAsiaTheme="minorEastAsia"/>
        </w:rPr>
        <w:t>其他相关资料。</w:t>
      </w:r>
    </w:p>
    <w:p w14:paraId="194F880F">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、磋商报价说明</w:t>
      </w:r>
    </w:p>
    <w:p w14:paraId="44C3C013">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磋商报价应根据采购文件中有关计价要求，自主报价。</w:t>
      </w:r>
    </w:p>
    <w:p w14:paraId="224FB85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3.1.1</w:t>
      </w:r>
      <w:r>
        <w:rPr>
          <w:rFonts w:hint="eastAsia" w:asciiTheme="minorEastAsia" w:hAnsiTheme="minorEastAsia" w:eastAsiaTheme="minorEastAsia"/>
        </w:rPr>
        <w:t>《计价规范》、《实施细则》；</w:t>
      </w:r>
    </w:p>
    <w:p w14:paraId="5982F9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3.1.2</w:t>
      </w:r>
      <w:r>
        <w:rPr>
          <w:rFonts w:hint="eastAsia" w:asciiTheme="minorEastAsia" w:hAnsiTheme="minorEastAsia" w:eastAsiaTheme="minorEastAsia"/>
        </w:rPr>
        <w:t>经审查合格的施工图设计文件及相关技术资料；</w:t>
      </w:r>
    </w:p>
    <w:p w14:paraId="498C3A6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3.1.3</w:t>
      </w:r>
      <w:r>
        <w:rPr>
          <w:rFonts w:hint="eastAsia" w:asciiTheme="minorEastAsia" w:hAnsiTheme="minorEastAsia" w:eastAsiaTheme="minorEastAsia"/>
        </w:rPr>
        <w:t>施工现场情况、工程特点施工组织设计或施工方案；</w:t>
      </w:r>
    </w:p>
    <w:p w14:paraId="7B9E37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3.1.4</w:t>
      </w:r>
      <w:r>
        <w:rPr>
          <w:rFonts w:hint="eastAsia" w:asciiTheme="minorEastAsia" w:hAnsiTheme="minorEastAsia" w:eastAsiaTheme="minorEastAsia"/>
        </w:rPr>
        <w:t>本采购文件和采购文件（包括工程量清单）的澄清、补充、修改文件；</w:t>
      </w:r>
    </w:p>
    <w:p w14:paraId="5F43307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3.1.5</w:t>
      </w:r>
      <w:r>
        <w:rPr>
          <w:rFonts w:hint="eastAsia" w:asciiTheme="minorEastAsia" w:hAnsiTheme="minorEastAsia" w:eastAsiaTheme="minorEastAsia"/>
        </w:rPr>
        <w:t>采购文件中的工程量清单及有关要求；</w:t>
      </w:r>
    </w:p>
    <w:p w14:paraId="3B8D8FE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3.1.6</w:t>
      </w:r>
      <w:r>
        <w:rPr>
          <w:rFonts w:hint="eastAsia" w:asciiTheme="minorEastAsia" w:hAnsiTheme="minorEastAsia" w:eastAsiaTheme="minorEastAsia"/>
        </w:rPr>
        <w:t>与工程项目有关的标准、规范；</w:t>
      </w:r>
    </w:p>
    <w:p w14:paraId="4D82B2B5">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3.1.7</w:t>
      </w:r>
      <w:r>
        <w:rPr>
          <w:rFonts w:hint="eastAsia" w:asciiTheme="minorEastAsia" w:hAnsiTheme="minorEastAsia" w:eastAsiaTheme="minorEastAsia"/>
        </w:rPr>
        <w:t>人工、材料、机械的市场价格信息或工程造价管理机构发布的工程造价信息；</w:t>
      </w:r>
    </w:p>
    <w:p w14:paraId="22CD77D6">
      <w:pPr>
        <w:wordWrap w:val="0"/>
        <w:snapToGrid w:val="0"/>
        <w:spacing w:line="360" w:lineRule="auto"/>
        <w:ind w:left="210"/>
        <w:jc w:val="left"/>
        <w:rPr>
          <w:rFonts w:asciiTheme="minorEastAsia" w:hAnsiTheme="minorEastAsia" w:eastAsiaTheme="minorEastAsia"/>
        </w:rPr>
      </w:pPr>
      <w:r>
        <w:rPr>
          <w:rFonts w:hint="eastAsia" w:asciiTheme="minorEastAsia" w:hAnsiTheme="minorEastAsia" w:eastAsiaTheme="minorEastAsia"/>
          <w:lang w:val="en-US" w:eastAsia="zh-CN"/>
        </w:rPr>
        <w:t>3</w:t>
      </w:r>
      <w:r>
        <w:rPr>
          <w:rFonts w:asciiTheme="minorEastAsia" w:hAnsiTheme="minorEastAsia" w:eastAsiaTheme="minorEastAsia"/>
        </w:rPr>
        <w:t>.1.8</w:t>
      </w:r>
      <w:r>
        <w:rPr>
          <w:rFonts w:hint="eastAsia" w:asciiTheme="minorEastAsia" w:hAnsiTheme="minorEastAsia" w:eastAsiaTheme="minorEastAsia"/>
        </w:rPr>
        <w:t>其他的相关资料。</w:t>
      </w:r>
    </w:p>
    <w:p w14:paraId="53DCF30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w:t>
      </w:r>
      <w:r>
        <w:rPr>
          <w:rFonts w:hint="eastAsia" w:asciiTheme="minorEastAsia" w:hAnsiTheme="minorEastAsia" w:eastAsiaTheme="minorEastAsia"/>
        </w:rPr>
        <w:t>磋商报价要求：</w:t>
      </w:r>
    </w:p>
    <w:p w14:paraId="3A7AE58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3.2.1</w:t>
      </w:r>
      <w:r>
        <w:rPr>
          <w:rFonts w:hint="eastAsia" w:asciiTheme="minorEastAsia" w:hAnsiTheme="minorEastAsia" w:eastAsiaTheme="minorEastAsia"/>
        </w:rPr>
        <w:t>工程量清单中的每一子目须填入单价或价格，且只允许有一个报价。</w:t>
      </w:r>
    </w:p>
    <w:p w14:paraId="4B9F145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3.2.2</w:t>
      </w:r>
      <w:r>
        <w:rPr>
          <w:rFonts w:hint="eastAsia" w:asciiTheme="minorEastAsia" w:hAnsiTheme="minorEastAsia" w:eastAsiaTheme="minorEastAsia"/>
        </w:rPr>
        <w:t>工程量清单中标价的单价或金额，应包括所需的人工费、材料费、施工机械使用费和企业管理费及利润，以及一定范围内的风险费用。</w:t>
      </w:r>
    </w:p>
    <w:p w14:paraId="6969C8C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3.2.3</w:t>
      </w:r>
      <w:r>
        <w:rPr>
          <w:rFonts w:hint="eastAsia" w:asciiTheme="minorEastAsia" w:hAnsiTheme="minorEastAsia" w:eastAsiaTheme="minorEastAsia"/>
        </w:rPr>
        <w:t>工程量清单中供应商没有填入单价或价格的子目，其费用视为已分摊在工程量清单中其他已标价的相关子目的单价或价格之中。</w:t>
      </w:r>
    </w:p>
    <w:p w14:paraId="0ED9CA0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3.2.4</w:t>
      </w:r>
      <w:r>
        <w:rPr>
          <w:rFonts w:hint="eastAsia" w:asciiTheme="minorEastAsia" w:hAnsiTheme="minorEastAsia" w:eastAsiaTheme="minorEastAsia"/>
        </w:rPr>
        <w:t>分部分项工程量清单计价应依据《计价规范》和《实施细则》中关于综合单价的组成内容确定报价。</w:t>
      </w:r>
    </w:p>
    <w:p w14:paraId="610861E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3.2.5</w:t>
      </w:r>
      <w:r>
        <w:rPr>
          <w:rFonts w:hint="eastAsia" w:asciiTheme="minorEastAsia" w:hAnsiTheme="minorEastAsia" w:eastAsiaTheme="minorEastAsia"/>
        </w:rPr>
        <w:t>如果分部分项工程量清单中涉及“材料、工程设备暂估单价表”和“发包人提供的材料、工程设备一览表”中列出的材料、工程设备，磋商报价时应严格执行《实施细则》有关规定和计算规则。</w:t>
      </w:r>
    </w:p>
    <w:p w14:paraId="4C68A4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3.2.6</w:t>
      </w:r>
      <w:r>
        <w:rPr>
          <w:rFonts w:hint="eastAsia" w:asciiTheme="minorEastAsia" w:hAnsiTheme="minorEastAsia" w:eastAsiaTheme="minorEastAsia"/>
        </w:rPr>
        <w:t>供应商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库损以及堆放地点运至安装地点的二次搬运费用，磋商报价时均应考虑，其价格应与构成综合单价相应材料或工程设备的价格一致。</w:t>
      </w:r>
    </w:p>
    <w:p w14:paraId="623E4C01">
      <w:pPr>
        <w:wordWrap w:val="0"/>
        <w:snapToGrid w:val="0"/>
        <w:spacing w:line="360" w:lineRule="auto"/>
        <w:ind w:left="210"/>
        <w:jc w:val="left"/>
        <w:rPr>
          <w:rFonts w:asciiTheme="minorEastAsia" w:hAnsiTheme="minorEastAsia" w:eastAsiaTheme="minorEastAsia"/>
          <w:color w:val="FF0000"/>
        </w:rPr>
      </w:pPr>
      <w:r>
        <w:rPr>
          <w:rFonts w:asciiTheme="minorEastAsia" w:hAnsiTheme="minorEastAsia" w:eastAsiaTheme="minorEastAsia"/>
        </w:rPr>
        <w:t xml:space="preserve">3.3 </w:t>
      </w:r>
      <w:r>
        <w:rPr>
          <w:rFonts w:hint="eastAsia" w:asciiTheme="minorEastAsia" w:hAnsiTheme="minorEastAsia" w:eastAsiaTheme="minorEastAsia"/>
        </w:rPr>
        <w:t>“磋商报价汇总表”中的磋商总价由分部分项工程费、措施项目费、其他项目费、税金组成。“磋商报价汇总表”中的磋商总价应当与构成已标价工程量清单的各项费用的合计金额一致。</w:t>
      </w:r>
    </w:p>
    <w:p w14:paraId="22907A5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w:t>
      </w:r>
      <w:r>
        <w:rPr>
          <w:rFonts w:hint="eastAsia" w:asciiTheme="minorEastAsia" w:hAnsiTheme="minorEastAsia" w:eastAsiaTheme="minorEastAsia"/>
        </w:rPr>
        <w:t>措施项目报价要求</w:t>
      </w:r>
    </w:p>
    <w:p w14:paraId="7D6DAF5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3.4.1</w:t>
      </w:r>
      <w:r>
        <w:rPr>
          <w:rFonts w:hint="eastAsia" w:asciiTheme="minorEastAsia" w:hAnsiTheme="minorEastAsia" w:eastAsiaTheme="minorEastAsia"/>
        </w:rPr>
        <w:t>措施项目包括施工技术措施和施工组织措施。措施项目清单计价应根据供应商拟定的磋商施工组织设计或施工方案进行报价。可以计量工程量的措施项目，应按分部分项工程量清单的方式采用综合单价计价；其余的措施项目可以“项”为单位的方式计价。供应商所填报价格应包括除税金外的全部费用。</w:t>
      </w:r>
    </w:p>
    <w:p w14:paraId="495CDFA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3.4.2</w:t>
      </w:r>
      <w:r>
        <w:rPr>
          <w:rFonts w:hint="eastAsia" w:asciiTheme="minorEastAsia" w:hAnsiTheme="minorEastAsia" w:eastAsiaTheme="minorEastAsia"/>
        </w:rPr>
        <w:t>施工组织措施清单中的安全文明施工费、临时设施费、环境保护费属不可竞争性费用，供应商报价时不得随意调整，其余可参照定额执行或自主报价，但不得低于各分项成本。</w:t>
      </w:r>
    </w:p>
    <w:p w14:paraId="59BD1BEB">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3.5</w:t>
      </w:r>
      <w:r>
        <w:rPr>
          <w:rFonts w:hint="eastAsia" w:asciiTheme="minorEastAsia" w:hAnsiTheme="minorEastAsia" w:eastAsiaTheme="minorEastAsia"/>
        </w:rPr>
        <w:t>其他项目清单报价规定：</w:t>
      </w:r>
    </w:p>
    <w:p w14:paraId="2BD0D2B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3.5.1</w:t>
      </w:r>
      <w:r>
        <w:rPr>
          <w:rFonts w:hint="eastAsia" w:asciiTheme="minorEastAsia" w:hAnsiTheme="minorEastAsia" w:eastAsiaTheme="minorEastAsia"/>
        </w:rPr>
        <w:t>暂列金额按“暂列金额明细表”中列出的金额报价，不包括计日工金额，除计取税金外，不得计取其他费用。</w:t>
      </w:r>
    </w:p>
    <w:p w14:paraId="0003D12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3.5.2</w:t>
      </w:r>
      <w:r>
        <w:rPr>
          <w:rFonts w:hint="eastAsia" w:asciiTheme="minorEastAsia" w:hAnsiTheme="minorEastAsia" w:eastAsiaTheme="minorEastAsia"/>
        </w:rPr>
        <w:t>暂估价分材料、工程设备暂估单价和专业工程暂估价两类。其中的材料、工程设备暂估价按项报价原则进入分部分项工程量清单综合单价，不在其他项目清单中汇总，并计取相应的税金；专业工程暂估价直接按“专业工程暂估价表”中列出的金额计入其他项目清单报价，除计取税金外，不得计取其他费用。</w:t>
      </w:r>
    </w:p>
    <w:p w14:paraId="746114E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3.5.3</w:t>
      </w:r>
      <w:r>
        <w:rPr>
          <w:rFonts w:hint="eastAsia" w:asciiTheme="minorEastAsia" w:hAnsiTheme="minorEastAsia" w:eastAsiaTheme="minorEastAsia"/>
        </w:rPr>
        <w:t>计日工按“计日工表”中列出的子目和估算数量，自主确定综合单价或参照定额规定并计算计日工金额。除计取税金外，不得计取其他费用。</w:t>
      </w:r>
    </w:p>
    <w:p w14:paraId="6B9BB53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3.5.4</w:t>
      </w:r>
      <w:r>
        <w:rPr>
          <w:rFonts w:hint="eastAsia" w:asciiTheme="minorEastAsia" w:hAnsiTheme="minorEastAsia" w:eastAsiaTheme="minorEastAsia"/>
        </w:rPr>
        <w:t>总承包服务费根据采购文件中列出的内容和要求，按“总承包服务费计价表”所列格式自主报价。</w:t>
      </w:r>
    </w:p>
    <w:p w14:paraId="4C6E1E3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3.5.5</w:t>
      </w:r>
      <w:r>
        <w:rPr>
          <w:rFonts w:hint="eastAsia" w:asciiTheme="minorEastAsia" w:hAnsiTheme="minorEastAsia" w:eastAsiaTheme="minorEastAsia"/>
        </w:rPr>
        <w:t>税金按“税金项目清单与计价表”所列项目经国家、省核定的费率列项和计算，不得作为竞争性费用。</w:t>
      </w:r>
    </w:p>
    <w:p w14:paraId="5D9BA01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3.5.6</w:t>
      </w:r>
      <w:r>
        <w:rPr>
          <w:rFonts w:hint="eastAsia" w:asciiTheme="minorEastAsia" w:hAnsiTheme="minorEastAsia" w:eastAsiaTheme="minorEastAsia"/>
        </w:rPr>
        <w:t>管理费应由供应商在保证不低于其成本的基础上做竞争性考虑；利润由供应商根据自身情况和综合实力做竞争性考虑。</w:t>
      </w:r>
    </w:p>
    <w:p w14:paraId="7B2982B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3.5.7</w:t>
      </w:r>
      <w:r>
        <w:rPr>
          <w:rFonts w:hint="eastAsia" w:asciiTheme="minorEastAsia" w:hAnsiTheme="minorEastAsia" w:eastAsiaTheme="minorEastAsia"/>
        </w:rPr>
        <w:t>磋商总价是供应商在响应文件中提出的各项支付金额的总和，为实施、完成磋商工程并修补缺陷以及履行招响应文件中约定的风险范围内的所有责任和义务所发生的全部费用，由供应商自主确定，但不得低于其成本。</w:t>
      </w:r>
    </w:p>
    <w:p w14:paraId="33C39E9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3.5.8</w:t>
      </w:r>
      <w:r>
        <w:rPr>
          <w:rFonts w:hint="eastAsia" w:asciiTheme="minorEastAsia" w:hAnsiTheme="minorEastAsia" w:eastAsiaTheme="minorEastAsia"/>
        </w:rPr>
        <w:t>工程量差异调整</w:t>
      </w:r>
    </w:p>
    <w:p w14:paraId="6F8D563C">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供应商应对采购人提供的工程量清单进行认真细致的复核。包括子目编码、子目名称、子目特征描述、计量单位、工程量的准确性以及可能存在的任何书写、打印错误进行检查和复核，特别是对每个子目的工程量进行重新计算和校核。如果供应商经过检查和复核以后认为采购人提供的工程量清单存在差异，应将此类差异的详细情况连同按供应商须知规定提交的要求采购人澄清的其他问题一起提交给采购人，采购人将根据实际情况决定是否颁发工程量清单的补充或修改文件。</w:t>
      </w:r>
    </w:p>
    <w:p w14:paraId="61CA200E">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如果采购人在检查供应商提交的工程量差异问题后认为没有必要对工程量清单进行补充或修改，或者对工程量清单进行了补充或修改，但供应商认为工程量清单中的工程量依然存在差异，则此差异不得再提交采购人答疑和修正，并不得改变采购人提供的原工程量清单或补充修正后的工程量清单，即使按照施工图和磋商范围的约定并不存在的子目，只要在采购人提供的分部分项工程量清单中已经列明，供应商都需要对其报价，并纳入磋商总价的计算。</w:t>
      </w:r>
    </w:p>
    <w:p w14:paraId="73F3176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、其他补充说明</w:t>
      </w:r>
      <w:r>
        <w:rPr>
          <w:rFonts w:hint="eastAsia" w:asciiTheme="minorEastAsia" w:hAnsiTheme="minorEastAsia" w:eastAsiaTheme="minorEastAsia"/>
          <w:lang w:eastAsia="zh-CN"/>
        </w:rPr>
        <w:t>：</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无</w:t>
      </w:r>
      <w:r>
        <w:rPr>
          <w:rFonts w:asciiTheme="minorEastAsia" w:hAnsiTheme="minorEastAsia" w:eastAsiaTheme="minorEastAsia"/>
          <w:u w:val="single"/>
        </w:rPr>
        <w:t xml:space="preserve"> </w:t>
      </w:r>
    </w:p>
    <w:p w14:paraId="3F2BAC7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、工程量清单与计价表</w:t>
      </w:r>
    </w:p>
    <w:p w14:paraId="4A611E55">
      <w:pPr>
        <w:wordWrap w:val="0"/>
        <w:snapToGrid w:val="0"/>
        <w:spacing w:line="360" w:lineRule="auto"/>
        <w:jc w:val="left"/>
        <w:rPr>
          <w:rFonts w:hint="eastAsia" w:asciiTheme="minorEastAsia" w:hAnsiTheme="minorEastAsia" w:eastAsiaTheme="minorEastAsia"/>
          <w:b/>
          <w:bCs/>
          <w:lang w:eastAsia="zh-CN"/>
        </w:rPr>
      </w:pPr>
      <w:r>
        <w:rPr>
          <w:rFonts w:hint="eastAsia" w:asciiTheme="minorEastAsia" w:hAnsiTheme="minorEastAsia" w:eastAsiaTheme="minorEastAsia"/>
          <w:b/>
          <w:bCs/>
        </w:rPr>
        <w:t>工程量清单以电子版格式作为附件另</w:t>
      </w:r>
      <w:r>
        <w:rPr>
          <w:rFonts w:hint="eastAsia" w:asciiTheme="minorEastAsia" w:hAnsiTheme="minorEastAsia" w:eastAsiaTheme="minorEastAsia"/>
          <w:b/>
          <w:bCs/>
          <w:lang w:eastAsia="zh-CN"/>
        </w:rPr>
        <w:t>附</w:t>
      </w:r>
    </w:p>
    <w:p w14:paraId="79CD6E6A">
      <w:pPr>
        <w:wordWrap w:val="0"/>
        <w:snapToGrid w:val="0"/>
        <w:spacing w:line="360" w:lineRule="auto"/>
        <w:jc w:val="left"/>
        <w:rPr>
          <w:rFonts w:asciiTheme="minorEastAsia" w:hAnsiTheme="minorEastAsia" w:eastAsiaTheme="minorEastAsia"/>
        </w:rPr>
      </w:pPr>
    </w:p>
    <w:p w14:paraId="057980BD">
      <w:pPr>
        <w:rPr>
          <w:rFonts w:asciiTheme="minorEastAsia" w:hAnsiTheme="minorEastAsia" w:eastAsiaTheme="minorEastAsia"/>
        </w:rPr>
      </w:pPr>
    </w:p>
    <w:p w14:paraId="6136CEB0">
      <w:pPr>
        <w:pStyle w:val="5"/>
        <w:ind w:left="0"/>
        <w:rPr>
          <w:rFonts w:asciiTheme="minorEastAsia" w:hAnsiTheme="minorEastAsia" w:eastAsiaTheme="minorEastAsia"/>
          <w:b w:val="0"/>
          <w:bCs w:val="0"/>
          <w:kern w:val="2"/>
          <w:sz w:val="21"/>
          <w:szCs w:val="22"/>
        </w:rPr>
      </w:pPr>
      <w:bookmarkStart w:id="107" w:name="_Toc44690617"/>
      <w:bookmarkStart w:id="108" w:name="_Toc44690691"/>
    </w:p>
    <w:p w14:paraId="5056361C"/>
    <w:p w14:paraId="2967AEA1">
      <w:pPr>
        <w:pStyle w:val="3"/>
        <w:jc w:val="center"/>
        <w:rPr>
          <w:rFonts w:hint="eastAsia" w:asciiTheme="minorEastAsia" w:hAnsiTheme="minorEastAsia" w:eastAsiaTheme="minorEastAsia"/>
          <w:spacing w:val="20"/>
          <w:sz w:val="32"/>
          <w:szCs w:val="32"/>
        </w:rPr>
        <w:sectPr>
          <w:pgSz w:w="11906" w:h="16838"/>
          <w:pgMar w:top="1134" w:right="1134" w:bottom="1134" w:left="1417" w:header="851" w:footer="992" w:gutter="0"/>
          <w:pgNumType w:fmt="decimal"/>
          <w:cols w:space="0" w:num="1"/>
          <w:titlePg/>
          <w:docGrid w:type="lines" w:linePitch="312" w:charSpace="0"/>
        </w:sectPr>
      </w:pPr>
    </w:p>
    <w:p w14:paraId="6E48A5FE">
      <w:pPr>
        <w:pStyle w:val="3"/>
        <w:jc w:val="center"/>
        <w:rPr>
          <w:rFonts w:asciiTheme="minorEastAsia" w:hAnsiTheme="minorEastAsia" w:eastAsiaTheme="minorEastAsia"/>
          <w:b w:val="0"/>
          <w:spacing w:val="20"/>
          <w:sz w:val="32"/>
          <w:szCs w:val="32"/>
        </w:rPr>
      </w:pPr>
      <w:r>
        <w:rPr>
          <w:rFonts w:hint="eastAsia" w:asciiTheme="minorEastAsia" w:hAnsiTheme="minorEastAsia" w:eastAsiaTheme="minorEastAsia"/>
          <w:spacing w:val="20"/>
          <w:sz w:val="32"/>
          <w:szCs w:val="32"/>
        </w:rPr>
        <w:t>第</w:t>
      </w:r>
      <w:r>
        <w:rPr>
          <w:rFonts w:hint="eastAsia" w:asciiTheme="minorEastAsia" w:hAnsiTheme="minorEastAsia" w:eastAsiaTheme="minorEastAsia"/>
          <w:spacing w:val="20"/>
          <w:sz w:val="32"/>
          <w:szCs w:val="32"/>
          <w:lang w:eastAsia="zh-CN"/>
        </w:rPr>
        <w:t>六</w:t>
      </w:r>
      <w:r>
        <w:rPr>
          <w:rFonts w:hint="eastAsia" w:asciiTheme="minorEastAsia" w:hAnsiTheme="minorEastAsia" w:eastAsiaTheme="minorEastAsia"/>
          <w:spacing w:val="20"/>
          <w:sz w:val="32"/>
          <w:szCs w:val="32"/>
        </w:rPr>
        <w:t>部分 合同条款</w:t>
      </w:r>
      <w:bookmarkEnd w:id="107"/>
      <w:bookmarkEnd w:id="108"/>
      <w:r>
        <w:rPr>
          <w:rFonts w:hint="eastAsia" w:asciiTheme="minorEastAsia" w:hAnsiTheme="minorEastAsia" w:eastAsiaTheme="minorEastAsia"/>
          <w:spacing w:val="20"/>
          <w:sz w:val="32"/>
          <w:szCs w:val="32"/>
        </w:rPr>
        <w:t xml:space="preserve"> </w:t>
      </w:r>
    </w:p>
    <w:p w14:paraId="706287A6">
      <w:pPr>
        <w:pStyle w:val="58"/>
        <w:spacing w:line="500" w:lineRule="exac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发包人（全称）：</w:t>
      </w:r>
      <w:r>
        <w:rPr>
          <w:rFonts w:hint="eastAsia" w:ascii="宋体" w:hAnsi="宋体" w:cs="宋体"/>
          <w:b/>
          <w:bCs/>
          <w:color w:val="auto"/>
          <w:sz w:val="24"/>
          <w:szCs w:val="24"/>
          <w:highlight w:val="none"/>
          <w:u w:val="single"/>
          <w:lang w:eastAsia="zh-CN"/>
        </w:rPr>
        <w:t xml:space="preserve">                                </w:t>
      </w:r>
      <w:r>
        <w:rPr>
          <w:rFonts w:hint="eastAsia" w:ascii="宋体" w:hAnsi="宋体" w:cs="宋体"/>
          <w:b/>
          <w:bCs/>
          <w:color w:val="auto"/>
          <w:sz w:val="24"/>
          <w:szCs w:val="24"/>
          <w:highlight w:val="none"/>
          <w:u w:val="single"/>
        </w:rPr>
        <w:t xml:space="preserve">   </w:t>
      </w:r>
    </w:p>
    <w:p w14:paraId="30C240E9">
      <w:pPr>
        <w:pStyle w:val="58"/>
        <w:spacing w:line="5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承包人（全称）：</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 xml:space="preserve">   </w:t>
      </w:r>
    </w:p>
    <w:p w14:paraId="520AF621">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根据《中华人民共和国合同法》有关法律规定，遵循平等、自愿、公平和诚实信用的原则，双方就</w:t>
      </w:r>
      <w:r>
        <w:rPr>
          <w:rFonts w:hint="eastAsia" w:hAnsi="宋体" w:cs="宋体"/>
          <w:color w:val="auto"/>
          <w:sz w:val="24"/>
          <w:szCs w:val="28"/>
          <w:highlight w:val="none"/>
          <w:u w:val="single"/>
          <w:lang w:eastAsia="zh-CN"/>
        </w:rPr>
        <w:t xml:space="preserve">                         </w:t>
      </w:r>
      <w:r>
        <w:rPr>
          <w:rFonts w:hint="eastAsia" w:ascii="宋体" w:hAnsi="宋体" w:cs="宋体"/>
          <w:color w:val="auto"/>
          <w:sz w:val="24"/>
          <w:szCs w:val="24"/>
          <w:highlight w:val="none"/>
        </w:rPr>
        <w:t>施工及有关事项协商一致，共同达成如下协议：</w:t>
      </w:r>
    </w:p>
    <w:p w14:paraId="59A1B2F8">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一、工程概况</w:t>
      </w:r>
    </w:p>
    <w:p w14:paraId="614F05BD">
      <w:pPr>
        <w:pStyle w:val="58"/>
        <w:spacing w:line="500" w:lineRule="exact"/>
        <w:ind w:left="1988" w:leftChars="261" w:hanging="1440" w:hangingChars="600"/>
        <w:rPr>
          <w:rFonts w:hint="eastAsia" w:ascii="宋体" w:hAnsi="宋体" w:cs="宋体"/>
          <w:color w:val="auto"/>
          <w:kern w:val="0"/>
          <w:sz w:val="24"/>
          <w:szCs w:val="24"/>
          <w:highlight w:val="none"/>
          <w:u w:val="single"/>
          <w:lang w:eastAsia="zh-CN"/>
        </w:rPr>
      </w:pPr>
      <w:r>
        <w:rPr>
          <w:rFonts w:hint="eastAsia" w:ascii="宋体" w:hAnsi="宋体" w:cs="宋体"/>
          <w:color w:val="auto"/>
          <w:sz w:val="24"/>
          <w:szCs w:val="24"/>
          <w:highlight w:val="none"/>
        </w:rPr>
        <w:t>1.工程名称：</w:t>
      </w:r>
      <w:r>
        <w:rPr>
          <w:rFonts w:hint="eastAsia" w:hAnsi="宋体" w:cs="宋体"/>
          <w:color w:val="auto"/>
          <w:sz w:val="24"/>
          <w:szCs w:val="28"/>
          <w:highlight w:val="none"/>
          <w:u w:val="single"/>
          <w:lang w:eastAsia="zh-CN"/>
        </w:rPr>
        <w:t xml:space="preserve">                                                </w:t>
      </w:r>
    </w:p>
    <w:p w14:paraId="1AB47580">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2.工程地点：</w:t>
      </w:r>
      <w:r>
        <w:rPr>
          <w:rFonts w:hint="eastAsia" w:ascii="宋体" w:hAnsi="宋体" w:cs="宋体"/>
          <w:color w:val="auto"/>
          <w:sz w:val="24"/>
          <w:szCs w:val="28"/>
          <w:highlight w:val="none"/>
          <w:u w:val="single"/>
          <w:lang w:eastAsia="zh-CN"/>
        </w:rPr>
        <w:t xml:space="preserve">                                                </w:t>
      </w:r>
      <w:r>
        <w:rPr>
          <w:rFonts w:hint="eastAsia" w:ascii="宋体" w:hAnsi="宋体" w:cs="宋体"/>
          <w:color w:val="auto"/>
          <w:sz w:val="24"/>
          <w:szCs w:val="24"/>
          <w:highlight w:val="none"/>
          <w:u w:val="single"/>
        </w:rPr>
        <w:t xml:space="preserve"> </w:t>
      </w:r>
    </w:p>
    <w:p w14:paraId="368A9DC9">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3.工程立项批准文号：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  </w:t>
      </w:r>
    </w:p>
    <w:p w14:paraId="48F159B3">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4.资金来源：</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 xml:space="preserve"> </w:t>
      </w:r>
    </w:p>
    <w:p w14:paraId="44FBDDF3">
      <w:pPr>
        <w:pStyle w:val="60"/>
        <w:snapToGrid w:val="0"/>
        <w:spacing w:line="500" w:lineRule="exact"/>
        <w:ind w:firstLine="470" w:firstLineChars="19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5.工程内容：</w:t>
      </w:r>
      <w:r>
        <w:rPr>
          <w:rFonts w:hint="eastAsia" w:ascii="宋体" w:hAnsi="宋体"/>
          <w:color w:val="auto"/>
          <w:sz w:val="24"/>
          <w:szCs w:val="24"/>
          <w:highlight w:val="none"/>
          <w:u w:val="single"/>
          <w:lang w:val="en-US" w:eastAsia="zh-CN"/>
        </w:rPr>
        <w:t xml:space="preserve">                                                  </w:t>
      </w:r>
    </w:p>
    <w:p w14:paraId="046B5C65">
      <w:pPr>
        <w:pStyle w:val="60"/>
        <w:spacing w:line="50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群体工程应附《承包人承揽工程项目一览表》（附件1）。</w:t>
      </w:r>
    </w:p>
    <w:p w14:paraId="42B23D94">
      <w:pPr>
        <w:pStyle w:val="60"/>
        <w:spacing w:line="500" w:lineRule="exact"/>
        <w:ind w:firstLine="470" w:firstLineChars="196"/>
        <w:rPr>
          <w:rFonts w:hint="default" w:ascii="宋体" w:hAnsi="宋体"/>
          <w:color w:val="auto"/>
          <w:sz w:val="24"/>
          <w:szCs w:val="24"/>
          <w:highlight w:val="none"/>
          <w:lang w:val="en-US"/>
        </w:rPr>
      </w:pPr>
      <w:r>
        <w:rPr>
          <w:rFonts w:hint="eastAsia" w:ascii="宋体" w:hAnsi="宋体"/>
          <w:color w:val="auto"/>
          <w:sz w:val="24"/>
          <w:szCs w:val="24"/>
          <w:highlight w:val="none"/>
        </w:rPr>
        <w:t>工程承包范围：</w:t>
      </w:r>
      <w:r>
        <w:rPr>
          <w:rFonts w:hint="eastAsia" w:ascii="宋体" w:hAnsi="宋体"/>
          <w:color w:val="auto"/>
          <w:sz w:val="24"/>
          <w:szCs w:val="24"/>
          <w:highlight w:val="none"/>
          <w:u w:val="single"/>
          <w:lang w:val="en-US" w:eastAsia="zh-CN"/>
        </w:rPr>
        <w:t xml:space="preserve">                                                </w:t>
      </w:r>
    </w:p>
    <w:p w14:paraId="39CE78D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二、合同工期</w:t>
      </w:r>
    </w:p>
    <w:p w14:paraId="45BEBB4C">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92D697E">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B52CD2B">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74EFEB0B">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三、质量标准</w:t>
      </w:r>
    </w:p>
    <w:p w14:paraId="0D158B2D">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工程质量符合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14:paraId="5389B82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四、签约合同价与合同价格形式</w:t>
      </w:r>
      <w:r>
        <w:rPr>
          <w:rFonts w:hint="eastAsia" w:ascii="宋体" w:hAnsi="宋体"/>
          <w:b/>
          <w:bCs/>
          <w:color w:val="auto"/>
          <w:sz w:val="24"/>
          <w:szCs w:val="24"/>
          <w:highlight w:val="none"/>
        </w:rPr>
        <w:tab/>
      </w:r>
    </w:p>
    <w:p w14:paraId="7D552F1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1.签约合同价为：</w:t>
      </w:r>
    </w:p>
    <w:p w14:paraId="7F482651">
      <w:pPr>
        <w:pStyle w:val="58"/>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4644A05">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43C4F560">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582B8E0D">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1B1BAF6">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3CE73441">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4E5DA6C">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5709B6ED">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48F86DB">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79BF2404">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1F2C8E7A">
      <w:pPr>
        <w:pStyle w:val="63"/>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（5）增值税销项税额：</w:t>
      </w:r>
    </w:p>
    <w:p w14:paraId="36612B29">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97C2F2C">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2.合同价格形式：</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w:t>
      </w:r>
    </w:p>
    <w:p w14:paraId="0809B57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五、项目经理</w:t>
      </w:r>
    </w:p>
    <w:p w14:paraId="5FD29665">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8FE0A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六、合同文件构成</w:t>
      </w:r>
    </w:p>
    <w:p w14:paraId="4C9B1B52">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293C7C0E">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w:t>
      </w:r>
    </w:p>
    <w:p w14:paraId="523DA92D">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 </w:t>
      </w:r>
    </w:p>
    <w:p w14:paraId="49A21676">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03DE6566">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22C9705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4F8A4BBE">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）已标价工程量清单或预算书；</w:t>
      </w:r>
    </w:p>
    <w:p w14:paraId="1F5F7C3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）其他合同文件。</w:t>
      </w:r>
    </w:p>
    <w:p w14:paraId="529B59C1">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14:paraId="11AE945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FEBFEB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七、承诺</w:t>
      </w:r>
    </w:p>
    <w:p w14:paraId="0599A673">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1.发包人承诺按照法律规定履行项目审批手续、筹集工程建设资金并按照合同约定的期限和方式支付合同价款。</w:t>
      </w:r>
    </w:p>
    <w:p w14:paraId="68F448D0">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7E96A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3.发包人和承包人通过招投标形式签订合同的，双方理解并承诺不再就同一工程另行签订与合同实质性内容相背离的协议。</w:t>
      </w:r>
    </w:p>
    <w:p w14:paraId="628DF05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八、词语含义</w:t>
      </w:r>
    </w:p>
    <w:p w14:paraId="45212037">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6E8EA7F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九、签订时间</w:t>
      </w:r>
    </w:p>
    <w:p w14:paraId="0AE25137">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597E8B39">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十、签订地点</w:t>
      </w:r>
    </w:p>
    <w:p w14:paraId="1CAAB06C">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35D171AB">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十一、补充协议</w:t>
      </w:r>
    </w:p>
    <w:p w14:paraId="1F72A5A4">
      <w:pPr>
        <w:pStyle w:val="58"/>
        <w:spacing w:line="5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028DF7F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十二、合同生效</w:t>
      </w:r>
    </w:p>
    <w:p w14:paraId="7DA8A40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生效。</w:t>
      </w:r>
    </w:p>
    <w:p w14:paraId="646FE08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十三、合同份数</w:t>
      </w:r>
    </w:p>
    <w:p w14:paraId="58453C16">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份，均具有同等法律效力，发包人执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份，承包人执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w:t>
      </w:r>
    </w:p>
    <w:p w14:paraId="3EC56F0D">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1EFAA4F">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发包人：  (公章)             承包人：  (公章)                               </w:t>
      </w:r>
    </w:p>
    <w:p w14:paraId="3EEDB469">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  法定代表人或其委托代理人：</w:t>
      </w:r>
    </w:p>
    <w:p w14:paraId="5A7D10EC">
      <w:pPr>
        <w:pStyle w:val="58"/>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（签字）                    （签字）</w:t>
      </w:r>
    </w:p>
    <w:p w14:paraId="3F5588C8">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组织机构代码：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组织机构代码：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ACC2AF1">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567B7AFE">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0843AAF8">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p>
    <w:p w14:paraId="001A3B6D">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w:t>
      </w:r>
      <w:r>
        <w:rPr>
          <w:rFonts w:hint="eastAsia" w:ascii="宋体" w:hAnsi="宋体" w:cs="宋体"/>
          <w:color w:val="auto"/>
          <w:sz w:val="24"/>
          <w:szCs w:val="24"/>
          <w:highlight w:val="none"/>
          <w:u w:val="single"/>
        </w:rPr>
        <w:t xml:space="preserve">                    </w:t>
      </w:r>
    </w:p>
    <w:p w14:paraId="0FC9FAA5">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0DD09136">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0A766C6B">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w:t>
      </w:r>
    </w:p>
    <w:p w14:paraId="14988D4A">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50AE26BB">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02AF9F5B">
      <w:pPr>
        <w:pStyle w:val="67"/>
        <w:jc w:val="center"/>
        <w:outlineLvl w:val="1"/>
        <w:rPr>
          <w:rFonts w:hint="eastAsia" w:ascii="宋体" w:hAnsi="宋体"/>
          <w:b/>
          <w:bCs/>
          <w:color w:val="auto"/>
          <w:sz w:val="24"/>
          <w:szCs w:val="24"/>
          <w:highlight w:val="none"/>
        </w:rPr>
      </w:pPr>
      <w:r>
        <w:rPr>
          <w:rFonts w:hint="eastAsia" w:ascii="宋体" w:hAnsi="宋体"/>
          <w:color w:val="auto"/>
          <w:sz w:val="24"/>
          <w:szCs w:val="24"/>
          <w:highlight w:val="none"/>
        </w:rPr>
        <w:br w:type="page"/>
      </w:r>
      <w:bookmarkStart w:id="109" w:name="_Toc29652"/>
      <w:bookmarkStart w:id="110" w:name="_Toc106276265"/>
      <w:bookmarkStart w:id="111" w:name="_Toc6849"/>
      <w:r>
        <w:rPr>
          <w:rFonts w:hint="eastAsia" w:ascii="宋体" w:hAnsi="宋体"/>
          <w:b/>
          <w:bCs/>
          <w:color w:val="auto"/>
          <w:sz w:val="24"/>
          <w:szCs w:val="24"/>
          <w:highlight w:val="none"/>
        </w:rPr>
        <w:t>第二节   通用条款</w:t>
      </w:r>
      <w:bookmarkEnd w:id="109"/>
      <w:bookmarkEnd w:id="110"/>
      <w:bookmarkEnd w:id="111"/>
    </w:p>
    <w:p w14:paraId="4E20BBA8">
      <w:pPr>
        <w:pStyle w:val="67"/>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8B4DDB8">
      <w:pPr>
        <w:pStyle w:val="58"/>
        <w:spacing w:line="360" w:lineRule="auto"/>
        <w:ind w:firstLine="361" w:firstLineChars="15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（参见《建设工程施工合同》GF-2017-0201通用条款）</w:t>
      </w:r>
    </w:p>
    <w:p w14:paraId="693AFE6B">
      <w:pPr>
        <w:pStyle w:val="58"/>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3C5EA044">
      <w:pPr>
        <w:pStyle w:val="67"/>
        <w:jc w:val="center"/>
        <w:outlineLvl w:val="1"/>
        <w:rPr>
          <w:rFonts w:hint="eastAsia" w:ascii="宋体" w:hAnsi="宋体"/>
          <w:b/>
          <w:bCs/>
          <w:color w:val="auto"/>
          <w:sz w:val="24"/>
          <w:szCs w:val="24"/>
          <w:highlight w:val="none"/>
        </w:rPr>
      </w:pPr>
      <w:bookmarkStart w:id="112" w:name="_Toc25817"/>
      <w:bookmarkStart w:id="113" w:name="_Toc106276266"/>
      <w:bookmarkStart w:id="114" w:name="_Toc3154"/>
      <w:r>
        <w:rPr>
          <w:rFonts w:hint="eastAsia" w:ascii="宋体" w:hAnsi="宋体"/>
          <w:b/>
          <w:bCs/>
          <w:color w:val="auto"/>
          <w:sz w:val="24"/>
          <w:szCs w:val="24"/>
          <w:highlight w:val="none"/>
        </w:rPr>
        <w:t xml:space="preserve">第三节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专用合同条款</w:t>
      </w:r>
      <w:bookmarkEnd w:id="112"/>
      <w:bookmarkEnd w:id="113"/>
      <w:bookmarkEnd w:id="114"/>
    </w:p>
    <w:p w14:paraId="7BA0DFC4">
      <w:pPr>
        <w:pStyle w:val="58"/>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4852E21">
      <w:pPr>
        <w:pStyle w:val="67"/>
        <w:rPr>
          <w:rFonts w:hint="eastAsia" w:ascii="宋体" w:hAnsi="宋体"/>
          <w:b/>
          <w:bCs/>
          <w:color w:val="auto"/>
          <w:sz w:val="24"/>
          <w:szCs w:val="24"/>
          <w:highlight w:val="none"/>
        </w:rPr>
      </w:pPr>
      <w:r>
        <w:rPr>
          <w:rFonts w:hint="eastAsia" w:ascii="宋体" w:hAnsi="宋体"/>
          <w:b/>
          <w:bCs/>
          <w:color w:val="auto"/>
          <w:sz w:val="24"/>
          <w:szCs w:val="24"/>
          <w:highlight w:val="none"/>
        </w:rPr>
        <w:t>1. 一般约定</w:t>
      </w:r>
    </w:p>
    <w:p w14:paraId="030B231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14:paraId="37B5AD9A">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1.1.1合同</w:t>
      </w:r>
    </w:p>
    <w:p w14:paraId="366F0C3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1.1.1.10其他合同文件包括：</w:t>
      </w:r>
      <w:r>
        <w:rPr>
          <w:rFonts w:hint="eastAsia" w:ascii="宋体" w:hAnsi="宋体" w:cs="宋体"/>
          <w:color w:val="auto"/>
          <w:sz w:val="24"/>
          <w:szCs w:val="24"/>
          <w:highlight w:val="none"/>
          <w:u w:val="single"/>
        </w:rPr>
        <w:t xml:space="preserve">                               </w:t>
      </w:r>
    </w:p>
    <w:p w14:paraId="01DFD60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500BED9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1.1.2.4监理人：</w:t>
      </w:r>
    </w:p>
    <w:p w14:paraId="4F1D0BC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AA853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436C4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2E7B18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4B8D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0A1A4C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1.1.2.5设计人：</w:t>
      </w:r>
    </w:p>
    <w:p w14:paraId="3632EB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6E954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9F9E04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729D18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8D380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468B4A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1680F7D9">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1.1.3.7 作为施工现场组成部分的其他场所包括：</w:t>
      </w:r>
      <w:r>
        <w:rPr>
          <w:rFonts w:hint="eastAsia" w:ascii="宋体" w:hAnsi="宋体" w:cs="宋体"/>
          <w:color w:val="auto"/>
          <w:sz w:val="24"/>
          <w:szCs w:val="24"/>
          <w:highlight w:val="none"/>
          <w:u w:val="single"/>
        </w:rPr>
        <w:t>符合通用条款规定的发包方提供的施工场地</w:t>
      </w:r>
      <w:r>
        <w:rPr>
          <w:rFonts w:hint="eastAsia" w:ascii="宋体" w:hAnsi="宋体" w:cs="宋体"/>
          <w:color w:val="auto"/>
          <w:sz w:val="24"/>
          <w:szCs w:val="24"/>
          <w:highlight w:val="none"/>
        </w:rPr>
        <w:t>。</w:t>
      </w:r>
    </w:p>
    <w:p w14:paraId="46C242DF">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1.1.3.9 永久占地包括：</w:t>
      </w:r>
      <w:r>
        <w:rPr>
          <w:rFonts w:hint="eastAsia" w:ascii="宋体" w:hAnsi="宋体" w:cs="宋体"/>
          <w:color w:val="auto"/>
          <w:sz w:val="24"/>
          <w:szCs w:val="24"/>
          <w:highlight w:val="none"/>
          <w:u w:val="single"/>
        </w:rPr>
        <w:t>依据设计图纸确定。</w:t>
      </w:r>
    </w:p>
    <w:p w14:paraId="4A5E397D">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1.1.3.10 临时占地包括：</w:t>
      </w:r>
      <w:r>
        <w:rPr>
          <w:rFonts w:hint="eastAsia" w:ascii="宋体" w:hAnsi="宋体" w:cs="宋体"/>
          <w:color w:val="auto"/>
          <w:sz w:val="24"/>
          <w:szCs w:val="24"/>
          <w:highlight w:val="none"/>
          <w:u w:val="single"/>
        </w:rPr>
        <w:t>双方在合同履行过程中确定。</w:t>
      </w:r>
    </w:p>
    <w:p w14:paraId="30A6E21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1.3法律 </w:t>
      </w:r>
    </w:p>
    <w:p w14:paraId="540C5F88">
      <w:pPr>
        <w:pStyle w:val="58"/>
        <w:autoSpaceDE w:val="0"/>
        <w:autoSpaceDN w:val="0"/>
        <w:adjustRightInd w:val="0"/>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适用于合同的其他规范性文件：</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B6809E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标准和规范</w:t>
      </w:r>
    </w:p>
    <w:p w14:paraId="0E4793F4">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1.4.1适用于工程的标准规范包括：</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D6DDA36">
      <w:pPr>
        <w:pStyle w:val="58"/>
        <w:snapToGrid w:val="0"/>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1.4.2 发包人提供国外标准、规范的名称：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9850F1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发包人提供国外标准、规范的份数：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80A9FA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发包人提供国外标准、规范的名称：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5DA09090">
      <w:pPr>
        <w:pStyle w:val="58"/>
        <w:snapToGrid w:val="0"/>
        <w:spacing w:line="5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1.4.3发包人对工程的技术标准和功能要求的特殊要求：</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5F37496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合同文件的优先顺序</w:t>
      </w:r>
    </w:p>
    <w:p w14:paraId="24A204F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16D1A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图纸和承包人文件</w:t>
      </w:r>
      <w:r>
        <w:rPr>
          <w:rFonts w:hint="eastAsia" w:ascii="宋体" w:hAnsi="宋体" w:cs="宋体"/>
          <w:color w:val="auto"/>
          <w:sz w:val="24"/>
          <w:szCs w:val="24"/>
          <w:highlight w:val="none"/>
        </w:rPr>
        <w:tab/>
      </w:r>
    </w:p>
    <w:p w14:paraId="6AB65FA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图纸的提供</w:t>
      </w:r>
    </w:p>
    <w:p w14:paraId="72085FA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u w:val="single"/>
        </w:rPr>
        <w:t>开工前7日内</w:t>
      </w:r>
      <w:r>
        <w:rPr>
          <w:rFonts w:hint="eastAsia" w:ascii="宋体" w:hAnsi="宋体" w:cs="宋体"/>
          <w:color w:val="auto"/>
          <w:sz w:val="24"/>
          <w:szCs w:val="24"/>
          <w:highlight w:val="none"/>
        </w:rPr>
        <w:t>；</w:t>
      </w:r>
    </w:p>
    <w:p w14:paraId="0398262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hAnsi="宋体" w:cs="宋体"/>
          <w:color w:val="auto"/>
          <w:sz w:val="24"/>
          <w:szCs w:val="24"/>
          <w:highlight w:val="none"/>
          <w:u w:val="single"/>
        </w:rPr>
        <w:t>伍套</w:t>
      </w:r>
      <w:r>
        <w:rPr>
          <w:rFonts w:hint="eastAsia" w:ascii="宋体" w:hAnsi="宋体" w:cs="宋体"/>
          <w:color w:val="auto"/>
          <w:sz w:val="24"/>
          <w:szCs w:val="24"/>
          <w:highlight w:val="none"/>
        </w:rPr>
        <w:t>；</w:t>
      </w:r>
    </w:p>
    <w:p w14:paraId="6DC69F8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hAnsi="宋体" w:cs="宋体"/>
          <w:color w:val="auto"/>
          <w:sz w:val="24"/>
          <w:szCs w:val="24"/>
          <w:highlight w:val="none"/>
          <w:u w:val="single"/>
        </w:rPr>
        <w:t>本合同发包内容中的全部图纸</w:t>
      </w:r>
      <w:r>
        <w:rPr>
          <w:rFonts w:hint="eastAsia" w:ascii="宋体" w:hAnsi="宋体" w:cs="宋体"/>
          <w:color w:val="auto"/>
          <w:sz w:val="24"/>
          <w:szCs w:val="24"/>
          <w:highlight w:val="none"/>
        </w:rPr>
        <w:t>。</w:t>
      </w:r>
    </w:p>
    <w:p w14:paraId="4C7C7B2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承包人文件</w:t>
      </w:r>
    </w:p>
    <w:p w14:paraId="16589DD6">
      <w:pPr>
        <w:pStyle w:val="62"/>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需要由承包人提供的文件，包括：</w:t>
      </w:r>
      <w:r>
        <w:rPr>
          <w:rFonts w:hint="eastAsia" w:ascii="宋体" w:hAnsi="宋体" w:cs="宋体"/>
          <w:color w:val="auto"/>
          <w:sz w:val="24"/>
          <w:szCs w:val="24"/>
          <w:highlight w:val="none"/>
          <w:u w:val="single"/>
        </w:rPr>
        <w:t>完善的施工组织设计和安全专项方案，完成工程量报表、月进度报表、工程竣工资料、结算审计资料及竣工图 （含电子版一份）等</w:t>
      </w:r>
      <w:r>
        <w:rPr>
          <w:rFonts w:hint="eastAsia" w:ascii="宋体" w:hAnsi="宋体" w:cs="宋体"/>
          <w:color w:val="auto"/>
          <w:sz w:val="24"/>
          <w:szCs w:val="24"/>
          <w:highlight w:val="none"/>
        </w:rPr>
        <w:t>；</w:t>
      </w:r>
    </w:p>
    <w:p w14:paraId="77B30EB9">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承包人提供的文件的期限为：</w:t>
      </w:r>
      <w:r>
        <w:rPr>
          <w:rFonts w:hint="eastAsia" w:ascii="宋体" w:hAnsi="宋体" w:cs="宋体"/>
          <w:color w:val="auto"/>
          <w:sz w:val="24"/>
          <w:szCs w:val="24"/>
          <w:highlight w:val="none"/>
          <w:u w:val="single"/>
        </w:rPr>
        <w:t>工程开工 7 日前提供完善施工图的实施方案、施工组织设计和安全施工方案；专项工程、特殊工程实施前 7 日提供专项方案，每月 25 日前提供下月完成工程量报表、月进度报表等；</w:t>
      </w:r>
    </w:p>
    <w:p w14:paraId="2656AA3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hAnsi="宋体" w:cs="宋体"/>
          <w:color w:val="auto"/>
          <w:sz w:val="24"/>
          <w:szCs w:val="24"/>
          <w:highlight w:val="none"/>
          <w:u w:val="single"/>
        </w:rPr>
        <w:t xml:space="preserve">视发包人需求 </w:t>
      </w:r>
      <w:r>
        <w:rPr>
          <w:rFonts w:hint="eastAsia" w:ascii="宋体" w:hAnsi="宋体" w:cs="宋体"/>
          <w:color w:val="auto"/>
          <w:sz w:val="24"/>
          <w:szCs w:val="24"/>
          <w:highlight w:val="none"/>
        </w:rPr>
        <w:t>；</w:t>
      </w:r>
    </w:p>
    <w:p w14:paraId="3A1C221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hAnsi="宋体" w:cs="宋体"/>
          <w:color w:val="auto"/>
          <w:sz w:val="24"/>
          <w:szCs w:val="24"/>
          <w:highlight w:val="none"/>
          <w:u w:val="single"/>
        </w:rPr>
        <w:t xml:space="preserve">书面形式  </w:t>
      </w:r>
      <w:r>
        <w:rPr>
          <w:rFonts w:hint="eastAsia" w:ascii="宋体" w:hAnsi="宋体" w:cs="宋体"/>
          <w:color w:val="auto"/>
          <w:sz w:val="24"/>
          <w:szCs w:val="24"/>
          <w:highlight w:val="none"/>
        </w:rPr>
        <w:t>；</w:t>
      </w:r>
    </w:p>
    <w:p w14:paraId="24D4B22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hAnsi="宋体" w:cs="宋体"/>
          <w:color w:val="auto"/>
          <w:sz w:val="24"/>
          <w:szCs w:val="24"/>
          <w:highlight w:val="none"/>
          <w:u w:val="single"/>
        </w:rPr>
        <w:t>收到文件后7日内</w:t>
      </w:r>
      <w:r>
        <w:rPr>
          <w:rFonts w:hint="eastAsia" w:ascii="宋体" w:hAnsi="宋体" w:cs="宋体"/>
          <w:color w:val="auto"/>
          <w:sz w:val="24"/>
          <w:szCs w:val="24"/>
          <w:highlight w:val="none"/>
        </w:rPr>
        <w:t>；</w:t>
      </w:r>
    </w:p>
    <w:p w14:paraId="3272521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 现场图纸准备</w:t>
      </w:r>
    </w:p>
    <w:p w14:paraId="7324A41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670BF9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 联络</w:t>
      </w:r>
    </w:p>
    <w:p w14:paraId="0179531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1.7.1发包人和承包人应当在</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7  </w:t>
      </w:r>
      <w:r>
        <w:rPr>
          <w:rFonts w:hint="eastAsia" w:ascii="宋体" w:hAnsi="宋体" w:cs="宋体"/>
          <w:color w:val="auto"/>
          <w:kern w:val="0"/>
          <w:sz w:val="24"/>
          <w:szCs w:val="24"/>
          <w:highlight w:val="none"/>
        </w:rPr>
        <w:t>天内将与合同有关的通知、批准、证明、证书、指示、指令、要求、请求、同意、意见、确定和决定等书面函件送达对方当事人。</w:t>
      </w:r>
    </w:p>
    <w:p w14:paraId="5B1F383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1.7.2 发包人接收文件的地点：</w:t>
      </w:r>
      <w:r>
        <w:rPr>
          <w:rFonts w:hint="eastAsia" w:ascii="宋体" w:hAnsi="宋体" w:cs="宋体"/>
          <w:color w:val="auto"/>
          <w:sz w:val="24"/>
          <w:szCs w:val="24"/>
          <w:highlight w:val="none"/>
          <w:u w:val="single"/>
        </w:rPr>
        <w:t>项目所在地发包人项目部</w:t>
      </w:r>
      <w:r>
        <w:rPr>
          <w:rFonts w:hint="eastAsia" w:ascii="宋体" w:hAnsi="宋体" w:cs="宋体"/>
          <w:color w:val="auto"/>
          <w:kern w:val="0"/>
          <w:sz w:val="24"/>
          <w:szCs w:val="24"/>
          <w:highlight w:val="none"/>
        </w:rPr>
        <w:t>；</w:t>
      </w:r>
    </w:p>
    <w:p w14:paraId="5BA083F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发包人指定的接收人为：</w:t>
      </w:r>
      <w:r>
        <w:rPr>
          <w:rFonts w:hint="eastAsia" w:ascii="宋体" w:hAnsi="宋体" w:cs="宋体"/>
          <w:color w:val="auto"/>
          <w:sz w:val="24"/>
          <w:szCs w:val="24"/>
          <w:highlight w:val="none"/>
          <w:u w:val="single"/>
        </w:rPr>
        <w:t xml:space="preserve">发包方项目负责人 </w:t>
      </w:r>
      <w:r>
        <w:rPr>
          <w:rFonts w:hint="eastAsia" w:ascii="宋体" w:hAnsi="宋体" w:cs="宋体"/>
          <w:color w:val="auto"/>
          <w:kern w:val="0"/>
          <w:sz w:val="24"/>
          <w:szCs w:val="24"/>
          <w:highlight w:val="none"/>
        </w:rPr>
        <w:t>。</w:t>
      </w:r>
    </w:p>
    <w:p w14:paraId="1A2AD097">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承包人接收文件的地点：</w:t>
      </w:r>
      <w:r>
        <w:rPr>
          <w:rFonts w:hint="eastAsia" w:ascii="宋体" w:hAnsi="宋体" w:cs="宋体"/>
          <w:color w:val="auto"/>
          <w:sz w:val="24"/>
          <w:szCs w:val="24"/>
          <w:highlight w:val="none"/>
          <w:u w:val="single"/>
        </w:rPr>
        <w:t>项目所在地承包人项目部</w:t>
      </w:r>
      <w:r>
        <w:rPr>
          <w:rFonts w:hint="eastAsia" w:ascii="宋体" w:hAnsi="宋体" w:cs="宋体"/>
          <w:color w:val="auto"/>
          <w:kern w:val="0"/>
          <w:sz w:val="24"/>
          <w:szCs w:val="24"/>
          <w:highlight w:val="none"/>
        </w:rPr>
        <w:t>；</w:t>
      </w:r>
    </w:p>
    <w:p w14:paraId="7B1C5DDE">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承包人指定的接收人为：</w:t>
      </w:r>
      <w:r>
        <w:rPr>
          <w:rFonts w:hint="eastAsia" w:ascii="宋体" w:hAnsi="宋体" w:cs="宋体"/>
          <w:color w:val="auto"/>
          <w:sz w:val="24"/>
          <w:szCs w:val="24"/>
          <w:highlight w:val="none"/>
          <w:u w:val="single"/>
        </w:rPr>
        <w:t>承包方项目负责人</w:t>
      </w:r>
      <w:r>
        <w:rPr>
          <w:rFonts w:hint="eastAsia" w:ascii="宋体" w:hAnsi="宋体" w:cs="宋体"/>
          <w:color w:val="auto"/>
          <w:kern w:val="0"/>
          <w:sz w:val="24"/>
          <w:szCs w:val="24"/>
          <w:highlight w:val="none"/>
        </w:rPr>
        <w:t>。</w:t>
      </w:r>
    </w:p>
    <w:p w14:paraId="44C50298">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sz w:val="24"/>
          <w:szCs w:val="24"/>
          <w:highlight w:val="none"/>
          <w:u w:val="single"/>
        </w:rPr>
        <w:t>项目所在地监理人办公室</w:t>
      </w:r>
      <w:r>
        <w:rPr>
          <w:rFonts w:hint="eastAsia" w:ascii="宋体" w:hAnsi="宋体" w:cs="宋体"/>
          <w:color w:val="auto"/>
          <w:kern w:val="0"/>
          <w:sz w:val="24"/>
          <w:szCs w:val="24"/>
          <w:highlight w:val="none"/>
        </w:rPr>
        <w:t>；</w:t>
      </w:r>
    </w:p>
    <w:p w14:paraId="0EABCE9B">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sz w:val="24"/>
          <w:szCs w:val="24"/>
          <w:highlight w:val="none"/>
          <w:u w:val="single"/>
        </w:rPr>
        <w:t xml:space="preserve">监理工程师 </w:t>
      </w:r>
      <w:r>
        <w:rPr>
          <w:rFonts w:hint="eastAsia" w:ascii="宋体" w:hAnsi="宋体" w:cs="宋体"/>
          <w:color w:val="auto"/>
          <w:kern w:val="0"/>
          <w:sz w:val="24"/>
          <w:szCs w:val="24"/>
          <w:highlight w:val="none"/>
        </w:rPr>
        <w:t>。</w:t>
      </w:r>
    </w:p>
    <w:p w14:paraId="5464312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 交通运输</w:t>
      </w:r>
    </w:p>
    <w:p w14:paraId="7F9DE3F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 出入现场的权利</w:t>
      </w:r>
    </w:p>
    <w:p w14:paraId="2F9EE066">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关于出入现场的权利的约定：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6D64519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1.10.3 场内交通</w:t>
      </w:r>
    </w:p>
    <w:p w14:paraId="5608B94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sz w:val="24"/>
          <w:szCs w:val="24"/>
          <w:highlight w:val="none"/>
          <w:u w:val="single"/>
        </w:rPr>
        <w:t>以现场实际施工条件为准</w:t>
      </w:r>
      <w:r>
        <w:rPr>
          <w:rFonts w:hint="eastAsia" w:ascii="宋体" w:hAnsi="宋体" w:cs="宋体"/>
          <w:color w:val="auto"/>
          <w:sz w:val="24"/>
          <w:szCs w:val="24"/>
          <w:highlight w:val="none"/>
        </w:rPr>
        <w:t>。</w:t>
      </w:r>
    </w:p>
    <w:p w14:paraId="32A55AF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 xml:space="preserve">双方另行协商确定 </w:t>
      </w:r>
      <w:r>
        <w:rPr>
          <w:rFonts w:hint="eastAsia" w:ascii="宋体" w:hAnsi="宋体" w:cs="宋体"/>
          <w:color w:val="auto"/>
          <w:sz w:val="24"/>
          <w:szCs w:val="24"/>
          <w:highlight w:val="none"/>
        </w:rPr>
        <w:t xml:space="preserve">。  </w:t>
      </w:r>
    </w:p>
    <w:p w14:paraId="3778FF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1.10.4超大件和超重件的运输</w:t>
      </w:r>
    </w:p>
    <w:p w14:paraId="59088EE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s="宋体"/>
          <w:color w:val="auto"/>
          <w:sz w:val="24"/>
          <w:szCs w:val="24"/>
          <w:highlight w:val="none"/>
          <w:u w:val="single"/>
        </w:rPr>
        <w:t xml:space="preserve"> 承包人 </w:t>
      </w:r>
      <w:r>
        <w:rPr>
          <w:rFonts w:hint="eastAsia" w:ascii="宋体" w:hAnsi="宋体" w:cs="宋体"/>
          <w:color w:val="auto"/>
          <w:sz w:val="24"/>
          <w:szCs w:val="24"/>
          <w:highlight w:val="none"/>
        </w:rPr>
        <w:t>承担。</w:t>
      </w:r>
    </w:p>
    <w:p w14:paraId="6EB853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知识产权</w:t>
      </w:r>
    </w:p>
    <w:p w14:paraId="756217AA">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592D246">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关于发包人提供的上述文件的使用限制的要求：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55382BD">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1.11.2 关于承包人为实施工程所编制文件的著作权的归属：</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64A55403">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关于承包人提供的上述文件的使用限制的要求：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89772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1.11.4 承包人在施工过程中所采用的专利、专有技术、技术秘密的使用费的承担方式：</w:t>
      </w:r>
      <w:r>
        <w:rPr>
          <w:rFonts w:hint="eastAsia" w:ascii="宋体" w:hAnsi="宋体" w:cs="宋体"/>
          <w:color w:val="auto"/>
          <w:sz w:val="24"/>
          <w:szCs w:val="24"/>
          <w:highlight w:val="none"/>
          <w:u w:val="single"/>
        </w:rPr>
        <w:t>已包含在合同价内</w:t>
      </w:r>
      <w:r>
        <w:rPr>
          <w:rFonts w:hint="eastAsia" w:ascii="宋体" w:hAnsi="宋体" w:cs="宋体"/>
          <w:color w:val="auto"/>
          <w:kern w:val="0"/>
          <w:sz w:val="24"/>
          <w:szCs w:val="24"/>
          <w:highlight w:val="none"/>
        </w:rPr>
        <w:t>。</w:t>
      </w:r>
    </w:p>
    <w:p w14:paraId="4928455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1.13工程量清单错误的修正</w:t>
      </w:r>
    </w:p>
    <w:p w14:paraId="1F95ED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出现工程量清单错误时，是否调整合同价格：</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w:t>
      </w:r>
    </w:p>
    <w:p w14:paraId="5B1EB5EC">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允许调整合同价格的工程量偏差范围：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2821FAD">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2. 发包人</w:t>
      </w:r>
    </w:p>
    <w:p w14:paraId="2DA9BA4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发包人代表</w:t>
      </w:r>
    </w:p>
    <w:p w14:paraId="7A7906D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760D9DC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另行约定                     </w:t>
      </w:r>
      <w:r>
        <w:rPr>
          <w:rFonts w:hint="eastAsia" w:ascii="宋体" w:hAnsi="宋体" w:cs="宋体"/>
          <w:color w:val="auto"/>
          <w:sz w:val="24"/>
          <w:szCs w:val="24"/>
          <w:highlight w:val="none"/>
        </w:rPr>
        <w:t>；</w:t>
      </w:r>
    </w:p>
    <w:p w14:paraId="3489350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E057C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7D430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C0922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6E153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19FAF32">
      <w:pPr>
        <w:pStyle w:val="62"/>
        <w:spacing w:line="5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(1)督促监理工程师行使职权；(2)协调施工现场各方关系；(3)协调解决工程质量、进度和安全文明施工中存在的问题；(4)解决有关设计和技术签证；(5)办理签认现场经济、技术签证(6)审核工程进度报表；(7)发布工程暂停施工命令；(8)同意组织竣工验收；(9)签发工程接收证书；(10) 签发缺陷责任终止证书；（11）发包人其他授权 </w:t>
      </w:r>
      <w:r>
        <w:rPr>
          <w:rFonts w:hint="eastAsia" w:ascii="宋体" w:hAnsi="宋体" w:cs="宋体"/>
          <w:color w:val="auto"/>
          <w:sz w:val="24"/>
          <w:szCs w:val="24"/>
          <w:highlight w:val="none"/>
        </w:rPr>
        <w:t>。</w:t>
      </w:r>
    </w:p>
    <w:p w14:paraId="75AD710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施工现场、施工条件和基础资料的提供</w:t>
      </w:r>
    </w:p>
    <w:p w14:paraId="052B5B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提供施工现场</w:t>
      </w:r>
    </w:p>
    <w:p w14:paraId="0C62AF3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hAnsi="宋体" w:cs="宋体"/>
          <w:color w:val="auto"/>
          <w:sz w:val="24"/>
          <w:szCs w:val="24"/>
          <w:highlight w:val="none"/>
          <w:u w:val="single"/>
        </w:rPr>
        <w:t>开工前3天</w:t>
      </w:r>
      <w:r>
        <w:rPr>
          <w:rFonts w:hint="eastAsia" w:ascii="宋体" w:hAnsi="宋体" w:cs="宋体"/>
          <w:color w:val="auto"/>
          <w:sz w:val="24"/>
          <w:szCs w:val="24"/>
          <w:highlight w:val="none"/>
        </w:rPr>
        <w:t>。</w:t>
      </w:r>
    </w:p>
    <w:p w14:paraId="525D712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103AEF68">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关于发包人应负责提供施工所需要的条件，包括：</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8F50A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资金来源证明及支付担保</w:t>
      </w:r>
    </w:p>
    <w:p w14:paraId="031B49B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9C442E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9255BD9">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0934187">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3. 承包人</w:t>
      </w:r>
    </w:p>
    <w:p w14:paraId="19A630A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承包人的一般义务</w:t>
      </w:r>
    </w:p>
    <w:p w14:paraId="4D4795D0">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承包人向发包人提交合格、完整的竣工资料（含工程竣工图纸及有关的技术档案资料等） </w:t>
      </w:r>
      <w:r>
        <w:rPr>
          <w:rFonts w:hint="eastAsia" w:ascii="宋体" w:hAnsi="宋体" w:cs="宋体"/>
          <w:color w:val="auto"/>
          <w:sz w:val="24"/>
          <w:szCs w:val="24"/>
          <w:highlight w:val="none"/>
        </w:rPr>
        <w:t>。</w:t>
      </w:r>
    </w:p>
    <w:p w14:paraId="3C5468D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承包人需要提交的竣工资料套数：</w:t>
      </w:r>
      <w:r>
        <w:rPr>
          <w:rFonts w:hint="eastAsia" w:ascii="宋体" w:hAnsi="宋体" w:cs="宋体"/>
          <w:color w:val="auto"/>
          <w:sz w:val="24"/>
          <w:szCs w:val="24"/>
          <w:highlight w:val="none"/>
          <w:u w:val="single"/>
        </w:rPr>
        <w:t xml:space="preserve"> 肆套 </w:t>
      </w:r>
      <w:r>
        <w:rPr>
          <w:rFonts w:hint="eastAsia" w:ascii="宋体" w:hAnsi="宋体" w:cs="宋体"/>
          <w:color w:val="auto"/>
          <w:sz w:val="24"/>
          <w:szCs w:val="24"/>
          <w:highlight w:val="none"/>
        </w:rPr>
        <w:t>。</w:t>
      </w:r>
    </w:p>
    <w:p w14:paraId="311A1390">
      <w:pPr>
        <w:pStyle w:val="58"/>
        <w:snapToGrid w:val="0"/>
        <w:spacing w:line="500" w:lineRule="exact"/>
        <w:ind w:left="638" w:leftChars="30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由承包人承担 </w:t>
      </w:r>
      <w:r>
        <w:rPr>
          <w:rFonts w:hint="eastAsia" w:ascii="宋体" w:hAnsi="宋体" w:cs="宋体"/>
          <w:color w:val="auto"/>
          <w:sz w:val="24"/>
          <w:szCs w:val="24"/>
          <w:highlight w:val="none"/>
        </w:rPr>
        <w:t>。</w:t>
      </w:r>
    </w:p>
    <w:p w14:paraId="45936B07">
      <w:pPr>
        <w:pStyle w:val="58"/>
        <w:snapToGrid w:val="0"/>
        <w:spacing w:line="500" w:lineRule="exact"/>
        <w:ind w:left="638" w:leftChars="30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工程竣工验收合格后30日内</w:t>
      </w:r>
      <w:r>
        <w:rPr>
          <w:rFonts w:hint="eastAsia" w:ascii="宋体" w:hAnsi="宋体" w:cs="宋体"/>
          <w:color w:val="auto"/>
          <w:sz w:val="24"/>
          <w:szCs w:val="24"/>
          <w:highlight w:val="none"/>
        </w:rPr>
        <w:t>。</w:t>
      </w:r>
    </w:p>
    <w:p w14:paraId="7BC24ED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承包人提交的竣工资料形式要求：</w:t>
      </w:r>
      <w:r>
        <w:rPr>
          <w:rFonts w:hint="eastAsia" w:ascii="宋体" w:hAnsi="宋体" w:cs="宋体"/>
          <w:color w:val="auto"/>
          <w:sz w:val="24"/>
          <w:szCs w:val="24"/>
          <w:highlight w:val="none"/>
          <w:u w:val="single"/>
        </w:rPr>
        <w:t xml:space="preserve"> 书面及电子文档 </w:t>
      </w:r>
      <w:r>
        <w:rPr>
          <w:rFonts w:hint="eastAsia" w:ascii="宋体" w:hAnsi="宋体" w:cs="宋体"/>
          <w:color w:val="auto"/>
          <w:sz w:val="24"/>
          <w:szCs w:val="24"/>
          <w:highlight w:val="none"/>
        </w:rPr>
        <w:t>。</w:t>
      </w:r>
    </w:p>
    <w:p w14:paraId="719C424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（10）承包人应履行的其他义务：</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6AD7769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项目经理</w:t>
      </w:r>
    </w:p>
    <w:p w14:paraId="63D692A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1B413C9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招标确定                          </w:t>
      </w:r>
      <w:r>
        <w:rPr>
          <w:rFonts w:hint="eastAsia" w:ascii="宋体" w:hAnsi="宋体" w:cs="宋体"/>
          <w:color w:val="auto"/>
          <w:sz w:val="24"/>
          <w:szCs w:val="24"/>
          <w:highlight w:val="none"/>
        </w:rPr>
        <w:t>；</w:t>
      </w:r>
    </w:p>
    <w:p w14:paraId="5435249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AEA9F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36360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B02179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D3CFF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6084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55A6A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4699C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D6963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承包人对项目经理的授权范围如下：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58BF77B">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关于项目经理每月在施工现场的时间要求：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同投标文件承诺时间</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w:t>
      </w:r>
    </w:p>
    <w:p w14:paraId="57DC9A1F">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承包人未提交劳动合同，以及没有为项目经理缴纳社会保险证明的违约责任：</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20671218">
      <w:pPr>
        <w:pStyle w:val="68"/>
        <w:spacing w:line="480" w:lineRule="exact"/>
        <w:ind w:firstLine="482" w:firstLineChars="200"/>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项目经理未经批准，擅自离开施工现场的违约责任：</w:t>
      </w:r>
      <w:r>
        <w:rPr>
          <w:rFonts w:hint="eastAsia" w:ascii="宋体" w:hAnsi="宋体" w:cs="宋体"/>
          <w:b/>
          <w:bCs/>
          <w:color w:val="auto"/>
          <w:sz w:val="24"/>
          <w:szCs w:val="24"/>
          <w:highlight w:val="none"/>
          <w:u w:val="single"/>
        </w:rPr>
        <w:t>项目经理未经批准，擅自离开施工现场≤3日的，承包人承担相当于合同总价款的1%的违约金；擅自离开施工现场＞3日的，发包人有权要求更换项目经理，由此增加的费用或延误的工期由承包人承担</w:t>
      </w:r>
      <w:r>
        <w:rPr>
          <w:rFonts w:hint="eastAsia" w:ascii="宋体" w:hAnsi="宋体" w:cs="宋体"/>
          <w:color w:val="auto"/>
          <w:sz w:val="24"/>
          <w:szCs w:val="24"/>
          <w:highlight w:val="none"/>
        </w:rPr>
        <w:t>。</w:t>
      </w:r>
    </w:p>
    <w:p w14:paraId="6A494C51">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3.2.3 承包人擅自更换项目经理的违约责任：</w:t>
      </w:r>
      <w:r>
        <w:rPr>
          <w:rFonts w:hint="eastAsia" w:ascii="宋体" w:hAnsi="宋体" w:cs="宋体"/>
          <w:b/>
          <w:bCs/>
          <w:color w:val="auto"/>
          <w:sz w:val="24"/>
          <w:szCs w:val="24"/>
          <w:highlight w:val="none"/>
          <w:u w:val="single"/>
        </w:rPr>
        <w:t>承包人不得随意更换项目经理，否则承包人承担相当于合同总价款的1%的违约金；若原项目经理客观上已经无法履行职责的，发包人有权要求审核确认更换的项目经理，由此增加的费用或延误的工期由承包人承担</w:t>
      </w:r>
      <w:r>
        <w:rPr>
          <w:rFonts w:hint="eastAsia" w:ascii="宋体" w:hAnsi="宋体" w:cs="宋体"/>
          <w:b/>
          <w:bCs/>
          <w:color w:val="auto"/>
          <w:sz w:val="24"/>
          <w:szCs w:val="24"/>
          <w:highlight w:val="none"/>
        </w:rPr>
        <w:t>。</w:t>
      </w:r>
    </w:p>
    <w:p w14:paraId="261D0762">
      <w:pPr>
        <w:pStyle w:val="68"/>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3.2.4 承包人无正当理由拒绝更换项目经理的违约责任：</w:t>
      </w:r>
      <w:r>
        <w:rPr>
          <w:rFonts w:hint="eastAsia" w:ascii="宋体" w:hAnsi="宋体" w:cs="宋体"/>
          <w:b/>
          <w:bCs/>
          <w:color w:val="auto"/>
          <w:sz w:val="24"/>
          <w:szCs w:val="24"/>
          <w:highlight w:val="none"/>
          <w:u w:val="single"/>
        </w:rPr>
        <w:t>监理人在承包人接到第二次更换项目经理通知第14日书面通知该项目经理停止工作，并指示暂时停止施工。按照通用条款7.8.2款[承包人原因引起的暂停施工]处理</w:t>
      </w:r>
      <w:r>
        <w:rPr>
          <w:rFonts w:hint="eastAsia" w:ascii="宋体" w:hAnsi="宋体" w:cs="宋体"/>
          <w:b/>
          <w:bCs/>
          <w:color w:val="auto"/>
          <w:sz w:val="24"/>
          <w:szCs w:val="24"/>
          <w:highlight w:val="none"/>
        </w:rPr>
        <w:t>。</w:t>
      </w:r>
    </w:p>
    <w:p w14:paraId="19D671F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承包人人员</w:t>
      </w:r>
    </w:p>
    <w:p w14:paraId="7551704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承包人提交项目管理机构及施工现场管理人员安排报告的期限：</w:t>
      </w:r>
      <w:r>
        <w:rPr>
          <w:rFonts w:hint="eastAsia" w:ascii="宋体" w:hAnsi="宋体" w:cs="宋体"/>
          <w:color w:val="auto"/>
          <w:sz w:val="24"/>
          <w:szCs w:val="24"/>
          <w:highlight w:val="none"/>
          <w:u w:val="single"/>
        </w:rPr>
        <w:t xml:space="preserve">  工程开工前2天</w:t>
      </w:r>
      <w:r>
        <w:rPr>
          <w:rFonts w:hint="eastAsia" w:ascii="宋体" w:hAnsi="宋体" w:cs="宋体"/>
          <w:color w:val="auto"/>
          <w:sz w:val="24"/>
          <w:szCs w:val="24"/>
          <w:highlight w:val="none"/>
        </w:rPr>
        <w:t>。</w:t>
      </w:r>
    </w:p>
    <w:p w14:paraId="09E87E3F">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b/>
          <w:bCs/>
          <w:color w:val="auto"/>
          <w:sz w:val="24"/>
          <w:szCs w:val="24"/>
          <w:highlight w:val="none"/>
          <w:u w:val="single"/>
        </w:rPr>
        <w:t>监理人应再次发出通知要求承包人3日内予以撤换，承包人承担相当于合同总价款的1%的违约金；若承包人在接到第二次通知3日内仍拒绝撤换的，监理人书面通知该主要施工管理人员停止工作，并指示暂时停止施工</w:t>
      </w:r>
      <w:r>
        <w:rPr>
          <w:rFonts w:hint="eastAsia" w:ascii="宋体" w:hAnsi="宋体" w:cs="宋体"/>
          <w:b/>
          <w:bCs/>
          <w:color w:val="auto"/>
          <w:sz w:val="24"/>
          <w:szCs w:val="24"/>
          <w:highlight w:val="none"/>
        </w:rPr>
        <w:t>。</w:t>
      </w:r>
    </w:p>
    <w:p w14:paraId="7CF61E12">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由总监理工程师批准，发包人认可后方可离开</w:t>
      </w:r>
      <w:r>
        <w:rPr>
          <w:rFonts w:hint="eastAsia" w:ascii="宋体" w:hAnsi="宋体" w:cs="宋体"/>
          <w:color w:val="auto"/>
          <w:sz w:val="24"/>
          <w:szCs w:val="24"/>
          <w:highlight w:val="none"/>
        </w:rPr>
        <w:t>。</w:t>
      </w:r>
    </w:p>
    <w:p w14:paraId="07A6A352">
      <w:pPr>
        <w:pStyle w:val="68"/>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3.3.5承包人擅自更换主要施工管理人员的违约责任：</w:t>
      </w:r>
      <w:r>
        <w:rPr>
          <w:rFonts w:hint="eastAsia" w:ascii="宋体" w:hAnsi="宋体" w:cs="宋体"/>
          <w:b/>
          <w:bCs/>
          <w:color w:val="auto"/>
          <w:sz w:val="24"/>
          <w:szCs w:val="24"/>
          <w:highlight w:val="none"/>
          <w:u w:val="single"/>
        </w:rPr>
        <w:t xml:space="preserve">承包人不得随意变更原主要施工管理人员，否则需承担相应违约金（技术负责人5万元，其他相关人员3万元/人）；若原主要施工管理人员客观上已经无法履行职责的，监理人有权要求审核确认更换的主要施工管理人员，承包人承担相应违约金；由此增加的费用或延误的工期由承包人承担 </w:t>
      </w:r>
      <w:r>
        <w:rPr>
          <w:rFonts w:hint="eastAsia" w:ascii="宋体" w:hAnsi="宋体" w:cs="宋体"/>
          <w:b/>
          <w:bCs/>
          <w:color w:val="auto"/>
          <w:sz w:val="24"/>
          <w:szCs w:val="24"/>
          <w:highlight w:val="none"/>
        </w:rPr>
        <w:t>。</w:t>
      </w:r>
    </w:p>
    <w:p w14:paraId="6BF31732">
      <w:pPr>
        <w:pStyle w:val="58"/>
        <w:snapToGrid w:val="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承包人主要施工管理人员擅自离开施工现场的违约责任：</w:t>
      </w:r>
      <w:r>
        <w:rPr>
          <w:rFonts w:hint="eastAsia" w:ascii="宋体" w:hAnsi="宋体" w:cs="宋体"/>
          <w:b/>
          <w:bCs/>
          <w:color w:val="auto"/>
          <w:spacing w:val="-2"/>
          <w:sz w:val="24"/>
          <w:szCs w:val="24"/>
          <w:highlight w:val="none"/>
          <w:u w:val="single"/>
        </w:rPr>
        <w:t>未经批准，擅自离开施工现场≤3日的，</w:t>
      </w:r>
      <w:r>
        <w:rPr>
          <w:rFonts w:hint="eastAsia" w:ascii="宋体" w:hAnsi="宋体" w:cs="宋体"/>
          <w:b/>
          <w:bCs/>
          <w:color w:val="auto"/>
          <w:sz w:val="24"/>
          <w:szCs w:val="24"/>
          <w:highlight w:val="none"/>
          <w:u w:val="single"/>
        </w:rPr>
        <w:t>承包人承担相当于合同总价款的1%的违约金</w:t>
      </w:r>
      <w:r>
        <w:rPr>
          <w:rFonts w:hint="eastAsia" w:ascii="宋体" w:hAnsi="宋体" w:cs="宋体"/>
          <w:b/>
          <w:bCs/>
          <w:color w:val="auto"/>
          <w:spacing w:val="-2"/>
          <w:sz w:val="24"/>
          <w:szCs w:val="24"/>
          <w:highlight w:val="none"/>
          <w:u w:val="single"/>
        </w:rPr>
        <w:t>；擅自离开施工现场＞3日的，发包人有权要求更换主要施工管理人员，承包人承担相应违约金；由此增加的费用或延误的工期由承包人承担</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0946894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 分包</w:t>
      </w:r>
    </w:p>
    <w:p w14:paraId="04A0709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0041A62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按通用条款本条执行 </w:t>
      </w:r>
    </w:p>
    <w:p w14:paraId="383DFBAD">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施工图纸所有内容 </w:t>
      </w:r>
      <w:r>
        <w:rPr>
          <w:rFonts w:hint="eastAsia" w:ascii="宋体" w:hAnsi="宋体" w:cs="宋体"/>
          <w:color w:val="auto"/>
          <w:sz w:val="24"/>
          <w:szCs w:val="24"/>
          <w:highlight w:val="none"/>
        </w:rPr>
        <w:t>。</w:t>
      </w:r>
    </w:p>
    <w:p w14:paraId="17A8BFAA">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3.5.2分包的确定</w:t>
      </w:r>
    </w:p>
    <w:p w14:paraId="1134457B">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详见附表11-3    </w:t>
      </w:r>
    </w:p>
    <w:p w14:paraId="12E7ACC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r>
        <w:rPr>
          <w:rFonts w:hint="eastAsia" w:ascii="宋体" w:hAnsi="宋体" w:cs="宋体"/>
          <w:color w:val="auto"/>
          <w:sz w:val="24"/>
          <w:szCs w:val="24"/>
          <w:highlight w:val="none"/>
          <w:u w:val="single"/>
        </w:rPr>
        <w:t xml:space="preserve"> 按通用条款本条执行  </w:t>
      </w:r>
    </w:p>
    <w:p w14:paraId="7851E0C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 工程照管与成品、半成品保护</w:t>
      </w:r>
    </w:p>
    <w:p w14:paraId="010F4434">
      <w:pPr>
        <w:pStyle w:val="58"/>
        <w:snapToGrid w:val="0"/>
        <w:spacing w:line="5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设备、人员进场至验收交付使用前由承包人负责保修，无其它特殊要求的，费用由承包人承担</w:t>
      </w:r>
      <w:r>
        <w:rPr>
          <w:rFonts w:hint="eastAsia" w:ascii="宋体" w:hAnsi="宋体" w:cs="宋体"/>
          <w:color w:val="auto"/>
          <w:kern w:val="0"/>
          <w:sz w:val="24"/>
          <w:szCs w:val="24"/>
          <w:highlight w:val="none"/>
        </w:rPr>
        <w:t>。</w:t>
      </w:r>
    </w:p>
    <w:p w14:paraId="1A560E6E">
      <w:pPr>
        <w:pStyle w:val="58"/>
        <w:snapToGrid w:val="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3.7 履约担保</w:t>
      </w:r>
    </w:p>
    <w:p w14:paraId="77DE0C15">
      <w:pPr>
        <w:pStyle w:val="58"/>
        <w:snapToGrid w:val="0"/>
        <w:spacing w:line="5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承包人是否提供履约担保：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是</w:t>
      </w:r>
      <w:r>
        <w:rPr>
          <w:rFonts w:hint="eastAsia" w:ascii="宋体" w:hAnsi="宋体" w:cs="宋体"/>
          <w:b/>
          <w:bCs/>
          <w:color w:val="auto"/>
          <w:sz w:val="24"/>
          <w:szCs w:val="24"/>
          <w:highlight w:val="none"/>
        </w:rPr>
        <w:t>。</w:t>
      </w:r>
    </w:p>
    <w:p w14:paraId="5F7311CF">
      <w:pPr>
        <w:pStyle w:val="58"/>
        <w:snapToGrid w:val="0"/>
        <w:spacing w:line="5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承包人提供履约担保的形式、金额及期限的：</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详见磋商须知前附表</w:t>
      </w:r>
      <w:r>
        <w:rPr>
          <w:rFonts w:hint="eastAsia" w:ascii="宋体" w:hAnsi="宋体" w:cs="宋体"/>
          <w:b/>
          <w:bCs/>
          <w:color w:val="auto"/>
          <w:sz w:val="24"/>
          <w:szCs w:val="24"/>
          <w:highlight w:val="none"/>
        </w:rPr>
        <w:t>。</w:t>
      </w:r>
    </w:p>
    <w:p w14:paraId="4E16A5A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4. 监理人</w:t>
      </w:r>
    </w:p>
    <w:p w14:paraId="0A4A2A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4.1监理人的一般规定</w:t>
      </w:r>
    </w:p>
    <w:p w14:paraId="0161ACB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w:t>
      </w:r>
    </w:p>
    <w:p w14:paraId="0C8AF2A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 xml:space="preserve">。 </w:t>
      </w:r>
    </w:p>
    <w:p w14:paraId="1ADF4E6C">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w:t>
      </w:r>
    </w:p>
    <w:p w14:paraId="244338F3">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w:t>
      </w:r>
    </w:p>
    <w:p w14:paraId="17ECC44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监理人员</w:t>
      </w:r>
    </w:p>
    <w:p w14:paraId="54BDCBC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34A622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D531BE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2B2DC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EBD40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F51DD6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FB7577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2D3E1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5C6EFC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 商定或确定</w:t>
      </w:r>
    </w:p>
    <w:p w14:paraId="693F94C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0CE24D9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双方另行协商确定   </w:t>
      </w:r>
      <w:r>
        <w:rPr>
          <w:rFonts w:hint="eastAsia" w:ascii="宋体" w:hAnsi="宋体" w:cs="宋体"/>
          <w:color w:val="auto"/>
          <w:sz w:val="24"/>
          <w:szCs w:val="24"/>
          <w:highlight w:val="none"/>
        </w:rPr>
        <w:t>；</w:t>
      </w:r>
    </w:p>
    <w:p w14:paraId="30FF16F0">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39A03AAF">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F697EA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5. 工程质量</w:t>
      </w:r>
    </w:p>
    <w:p w14:paraId="2E3B3F2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 质量要求</w:t>
      </w:r>
    </w:p>
    <w:p w14:paraId="17108DB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C618E15">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关于工程奖项的约定：</w:t>
      </w:r>
      <w:r>
        <w:rPr>
          <w:rFonts w:hint="eastAsia" w:ascii="宋体" w:hAnsi="宋体" w:cs="宋体"/>
          <w:color w:val="auto"/>
          <w:sz w:val="24"/>
          <w:szCs w:val="24"/>
          <w:highlight w:val="none"/>
          <w:u w:val="single"/>
        </w:rPr>
        <w:t xml:space="preserve">   /。 </w:t>
      </w:r>
    </w:p>
    <w:p w14:paraId="2EA610E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117EB141">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5.3.2承包人提前通知监理人隐蔽工程检查的期限的约定：</w:t>
      </w:r>
      <w:r>
        <w:rPr>
          <w:rFonts w:hint="eastAsia" w:ascii="宋体" w:hAnsi="宋体" w:cs="宋体"/>
          <w:color w:val="auto"/>
          <w:sz w:val="24"/>
          <w:szCs w:val="24"/>
          <w:highlight w:val="none"/>
          <w:u w:val="single"/>
        </w:rPr>
        <w:t>共同检查前48小时书面通知监理人</w:t>
      </w:r>
      <w:r>
        <w:rPr>
          <w:rFonts w:hint="eastAsia" w:ascii="宋体" w:hAnsi="宋体" w:cs="宋体"/>
          <w:color w:val="auto"/>
          <w:sz w:val="24"/>
          <w:szCs w:val="24"/>
          <w:highlight w:val="none"/>
        </w:rPr>
        <w:t>。</w:t>
      </w:r>
    </w:p>
    <w:p w14:paraId="254BBAA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14:paraId="62EEAD5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14:paraId="77C082D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6. 安全文明施工与环境保护</w:t>
      </w:r>
    </w:p>
    <w:p w14:paraId="49756C9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6.1安全文明施工</w:t>
      </w:r>
    </w:p>
    <w:p w14:paraId="72B23A50">
      <w:pPr>
        <w:pStyle w:val="62"/>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6.1.1 项目安全生产的达标目标及相应事项的约定</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u w:val="single"/>
        </w:rPr>
        <w:t>要求达到《施工安全检查标准》（JGJ59-2011）标准。总包单位须在施工过程中，严格执行《危险性较大的分部分项工程安全管理规定》（住房城乡建设部第 37 号令）。严格落实补充完善的危大工程清单及安全管理措施。</w:t>
      </w:r>
    </w:p>
    <w:p w14:paraId="5D2CC702">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6.1.4 关于治安保卫的特别约定：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4AFC22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开工前提供施工场地治安管理计划</w:t>
      </w:r>
      <w:r>
        <w:rPr>
          <w:rFonts w:hint="eastAsia" w:ascii="宋体" w:hAnsi="宋体" w:cs="宋体"/>
          <w:color w:val="auto"/>
          <w:sz w:val="24"/>
          <w:szCs w:val="24"/>
          <w:highlight w:val="none"/>
        </w:rPr>
        <w:t>。</w:t>
      </w:r>
    </w:p>
    <w:p w14:paraId="220A468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58CF3C81">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合同当事人对文明施工的要求：</w:t>
      </w:r>
      <w:r>
        <w:rPr>
          <w:rFonts w:hint="eastAsia" w:ascii="宋体" w:hAnsi="宋体" w:cs="宋体"/>
          <w:color w:val="auto"/>
          <w:sz w:val="24"/>
          <w:szCs w:val="24"/>
          <w:highlight w:val="none"/>
          <w:u w:val="single"/>
        </w:rPr>
        <w:t>达到《施工现场环境与卫生标准》（JGJ146-2004）</w:t>
      </w:r>
      <w:r>
        <w:rPr>
          <w:rFonts w:hint="eastAsia" w:ascii="宋体" w:hAnsi="宋体" w:cs="宋体"/>
          <w:color w:val="auto"/>
          <w:sz w:val="24"/>
          <w:szCs w:val="24"/>
          <w:highlight w:val="none"/>
        </w:rPr>
        <w:t>。</w:t>
      </w:r>
    </w:p>
    <w:p w14:paraId="47389A82">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6.1.6 关于安全文明施工费支付比例和支付期限的约定：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A36CFD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7. 工期和进度</w:t>
      </w:r>
    </w:p>
    <w:p w14:paraId="585084A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 施工组织设计</w:t>
      </w:r>
    </w:p>
    <w:p w14:paraId="0FA04AE2">
      <w:pPr>
        <w:pStyle w:val="58"/>
        <w:autoSpaceDE w:val="0"/>
        <w:autoSpaceDN w:val="0"/>
        <w:adjustRightInd w:val="0"/>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按招标文件约定，招标文件无约定的按通用条款或双方另行约定</w:t>
      </w:r>
      <w:r>
        <w:rPr>
          <w:rFonts w:hint="eastAsia" w:ascii="宋体" w:hAnsi="宋体" w:cs="宋体"/>
          <w:color w:val="auto"/>
          <w:sz w:val="24"/>
          <w:szCs w:val="24"/>
          <w:highlight w:val="none"/>
        </w:rPr>
        <w:t>。</w:t>
      </w:r>
    </w:p>
    <w:p w14:paraId="2AF61E9E">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DCAABCE">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承包人提交详细施工组织设计的期限的约定：</w:t>
      </w:r>
      <w:r>
        <w:rPr>
          <w:rFonts w:hint="eastAsia" w:ascii="宋体" w:hAnsi="宋体" w:cs="宋体"/>
          <w:color w:val="auto"/>
          <w:sz w:val="24"/>
          <w:szCs w:val="24"/>
          <w:highlight w:val="none"/>
          <w:u w:val="single"/>
        </w:rPr>
        <w:t>承包人应在合同签订后7日内</w:t>
      </w:r>
      <w:r>
        <w:rPr>
          <w:rFonts w:hint="eastAsia" w:ascii="宋体" w:hAnsi="宋体" w:cs="宋体"/>
          <w:color w:val="auto"/>
          <w:sz w:val="24"/>
          <w:szCs w:val="24"/>
          <w:highlight w:val="none"/>
        </w:rPr>
        <w:t>。</w:t>
      </w:r>
    </w:p>
    <w:p w14:paraId="0E39E83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 xml:space="preserve"> 在收到详细的施工组织设计后7日内 </w:t>
      </w:r>
      <w:r>
        <w:rPr>
          <w:rFonts w:hint="eastAsia" w:ascii="宋体" w:hAnsi="宋体" w:cs="宋体"/>
          <w:color w:val="auto"/>
          <w:sz w:val="24"/>
          <w:szCs w:val="24"/>
          <w:highlight w:val="none"/>
        </w:rPr>
        <w:t>。</w:t>
      </w:r>
    </w:p>
    <w:p w14:paraId="426FFC8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施工进度计划</w:t>
      </w:r>
    </w:p>
    <w:p w14:paraId="7CCAC4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0A9FFB2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 xml:space="preserve"> 在收到修订的施工进度计划后5日内  </w:t>
      </w:r>
      <w:r>
        <w:rPr>
          <w:rFonts w:hint="eastAsia" w:ascii="宋体" w:hAnsi="宋体" w:cs="宋体"/>
          <w:color w:val="auto"/>
          <w:sz w:val="24"/>
          <w:szCs w:val="24"/>
          <w:highlight w:val="none"/>
        </w:rPr>
        <w:t>。</w:t>
      </w:r>
    </w:p>
    <w:p w14:paraId="268D595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开工</w:t>
      </w:r>
    </w:p>
    <w:p w14:paraId="2D3DEFC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4FC7C0B8">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 合同签订后7日内 </w:t>
      </w:r>
      <w:r>
        <w:rPr>
          <w:rFonts w:hint="eastAsia" w:ascii="宋体" w:hAnsi="宋体" w:cs="宋体"/>
          <w:color w:val="auto"/>
          <w:sz w:val="24"/>
          <w:szCs w:val="24"/>
          <w:highlight w:val="none"/>
        </w:rPr>
        <w:t>。</w:t>
      </w:r>
    </w:p>
    <w:p w14:paraId="7DB7018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关于发包人应完成的其他开工准备工作及期限：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EE5410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关于承包人应完成的其他开工准备工作及期限：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CDDBD0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7.3.2开工通知</w:t>
      </w:r>
    </w:p>
    <w:p w14:paraId="04FF476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天内发出开工通知的，承包人有权提出价格调整要求，或者解除合同。</w:t>
      </w:r>
    </w:p>
    <w:p w14:paraId="07DF97B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测量放线</w:t>
      </w:r>
    </w:p>
    <w:p w14:paraId="53131B64">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7.4.1发包人通过监理人向承包人提供测量基准点、基准线和水准点及其书面资料的期限：</w:t>
      </w:r>
      <w:r>
        <w:rPr>
          <w:rFonts w:hint="eastAsia" w:ascii="宋体" w:hAnsi="宋体" w:cs="宋体"/>
          <w:color w:val="auto"/>
          <w:sz w:val="24"/>
          <w:szCs w:val="24"/>
          <w:highlight w:val="none"/>
          <w:u w:val="single"/>
        </w:rPr>
        <w:t xml:space="preserve">  按通用条款本条执行 </w:t>
      </w:r>
      <w:r>
        <w:rPr>
          <w:rFonts w:hint="eastAsia" w:ascii="宋体" w:hAnsi="宋体" w:cs="宋体"/>
          <w:color w:val="auto"/>
          <w:sz w:val="24"/>
          <w:szCs w:val="24"/>
          <w:highlight w:val="none"/>
        </w:rPr>
        <w:t>。</w:t>
      </w:r>
    </w:p>
    <w:p w14:paraId="604246E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工期延误</w:t>
      </w:r>
    </w:p>
    <w:p w14:paraId="35EBF56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5E608DF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（7）因发包人原因导致工期延误的其他情形：</w:t>
      </w:r>
      <w:r>
        <w:rPr>
          <w:rFonts w:hint="eastAsia" w:ascii="宋体" w:hAnsi="宋体" w:cs="宋体"/>
          <w:color w:val="auto"/>
          <w:sz w:val="24"/>
          <w:szCs w:val="24"/>
          <w:highlight w:val="none"/>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hint="eastAsia" w:ascii="宋体" w:hAnsi="宋体" w:cs="宋体"/>
          <w:color w:val="auto"/>
          <w:sz w:val="24"/>
          <w:szCs w:val="24"/>
          <w:highlight w:val="none"/>
        </w:rPr>
        <w:t>。</w:t>
      </w:r>
    </w:p>
    <w:p w14:paraId="1007D84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62FA925A">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因承包人原因造成工期延误，逾期竣工违约金的计算方法为：</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超过合同工期，每延误一天按50000元/天对承包人进行惩罚，罚金从工程进度款或履约保证金中扣除</w:t>
      </w:r>
      <w:r>
        <w:rPr>
          <w:rFonts w:hint="eastAsia" w:ascii="宋体" w:hAnsi="宋体" w:cs="宋体"/>
          <w:color w:val="auto"/>
          <w:sz w:val="24"/>
          <w:szCs w:val="24"/>
          <w:highlight w:val="none"/>
        </w:rPr>
        <w:t>。</w:t>
      </w:r>
    </w:p>
    <w:p w14:paraId="4FFA5B7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因承包人原因造成工期延误，逾期竣工违约金的上限：</w:t>
      </w:r>
      <w:r>
        <w:rPr>
          <w:rFonts w:hint="eastAsia" w:ascii="宋体" w:hAnsi="宋体" w:cs="宋体"/>
          <w:b/>
          <w:bCs/>
          <w:color w:val="auto"/>
          <w:sz w:val="24"/>
          <w:szCs w:val="24"/>
          <w:highlight w:val="none"/>
          <w:u w:val="single"/>
        </w:rPr>
        <w:t>违约金上限执行国家规定</w:t>
      </w:r>
      <w:r>
        <w:rPr>
          <w:rFonts w:hint="eastAsia" w:ascii="宋体" w:hAnsi="宋体" w:cs="宋体"/>
          <w:color w:val="auto"/>
          <w:sz w:val="24"/>
          <w:szCs w:val="24"/>
          <w:highlight w:val="none"/>
        </w:rPr>
        <w:t>。</w:t>
      </w:r>
    </w:p>
    <w:p w14:paraId="1096905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不利物质条件</w:t>
      </w:r>
    </w:p>
    <w:p w14:paraId="4DE5ADC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不利物质条件的其他情形和有关约定：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4385654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7.7异常恶劣的气候条件</w:t>
      </w:r>
    </w:p>
    <w:p w14:paraId="7580EBA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74CA62D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双方另行协商确定                           </w:t>
      </w:r>
      <w:r>
        <w:rPr>
          <w:rFonts w:hint="eastAsia" w:ascii="宋体" w:hAnsi="宋体" w:cs="宋体"/>
          <w:color w:val="auto"/>
          <w:sz w:val="24"/>
          <w:szCs w:val="24"/>
          <w:highlight w:val="none"/>
        </w:rPr>
        <w:t>；</w:t>
      </w:r>
    </w:p>
    <w:p w14:paraId="5809DE3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1A1BA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1DDB5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提前竣工的奖励</w:t>
      </w:r>
    </w:p>
    <w:p w14:paraId="4316D22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7.9.2提前竣工的奖励：</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04D88E90">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8. 材料与设备</w:t>
      </w:r>
    </w:p>
    <w:p w14:paraId="404DDC9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8.4材料与工程设备的保管与使用</w:t>
      </w:r>
    </w:p>
    <w:p w14:paraId="4F334D7C">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8.4.1发包人供应的材料设备的保管费用的承担：</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C9E990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 样品</w:t>
      </w:r>
    </w:p>
    <w:p w14:paraId="7DC4639C">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样品的报送与封存</w:t>
      </w:r>
    </w:p>
    <w:p w14:paraId="03E9DBE1">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需要承包人报送样品的材料或工程设备，样品的种类、名称、规格、数量要求：</w:t>
      </w:r>
      <w:r>
        <w:rPr>
          <w:rFonts w:hint="eastAsia" w:ascii="宋体" w:hAnsi="宋体" w:cs="宋体"/>
          <w:color w:val="auto"/>
          <w:sz w:val="24"/>
          <w:szCs w:val="24"/>
          <w:highlight w:val="none"/>
          <w:u w:val="single"/>
        </w:rPr>
        <w:t>按管理部门要求和发包人需求确定</w:t>
      </w:r>
      <w:r>
        <w:rPr>
          <w:rFonts w:hint="eastAsia" w:ascii="宋体" w:hAnsi="宋体" w:cs="宋体"/>
          <w:color w:val="auto"/>
          <w:sz w:val="24"/>
          <w:szCs w:val="24"/>
          <w:highlight w:val="none"/>
        </w:rPr>
        <w:t>。</w:t>
      </w:r>
    </w:p>
    <w:p w14:paraId="647064A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 施工设备和临时设施</w:t>
      </w:r>
    </w:p>
    <w:p w14:paraId="5BC541EA">
      <w:pPr>
        <w:pStyle w:val="58"/>
        <w:autoSpaceDE w:val="0"/>
        <w:autoSpaceDN w:val="0"/>
        <w:adjustRightInd w:val="0"/>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8.8.1 承包人提供的施工设备和临时设施</w:t>
      </w:r>
    </w:p>
    <w:p w14:paraId="3FD3FAAC">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关于修建临时设施费用承担的约定：</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14:paraId="355CBBA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9. 试验与检验</w:t>
      </w:r>
    </w:p>
    <w:p w14:paraId="69BF988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9.1试验设备与试验人员</w:t>
      </w:r>
    </w:p>
    <w:p w14:paraId="3E7D453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3FA9610E">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施工现场需要配置的试验场所：</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 xml:space="preserve">。 </w:t>
      </w:r>
    </w:p>
    <w:p w14:paraId="1AB0A30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施工现场需要配备的试验设备：</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w:t>
      </w:r>
    </w:p>
    <w:p w14:paraId="750FA5C7">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施工现场需要具备的其他试验条件：</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w:t>
      </w:r>
    </w:p>
    <w:p w14:paraId="21189D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 现场工艺试验 </w:t>
      </w:r>
    </w:p>
    <w:p w14:paraId="35A9A59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现场工艺试验的有关约定：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BA6E10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10. 变更</w:t>
      </w:r>
    </w:p>
    <w:p w14:paraId="7272947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10.1变更的范围</w:t>
      </w:r>
    </w:p>
    <w:p w14:paraId="0F13777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关于变更的范围的约定：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1DEE75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 变更估价</w:t>
      </w:r>
    </w:p>
    <w:p w14:paraId="654208B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BB35CBE">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关于变更估价的约定：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0787EC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10.5承包人的合理化建议</w:t>
      </w:r>
    </w:p>
    <w:p w14:paraId="6CE4326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BE4D15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4954266">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承包人提出的合理化建议降低了合同价格或者提高了工程经济效益的奖励的方法和金额为：</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09C46D0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10.7 暂估价</w:t>
      </w:r>
    </w:p>
    <w:p w14:paraId="21609E4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暂估价材料和工程设备的明细详见附件11：《</w:t>
      </w:r>
      <w:r>
        <w:rPr>
          <w:rFonts w:hint="eastAsia" w:ascii="宋体" w:hAnsi="宋体" w:cs="宋体"/>
          <w:color w:val="auto"/>
          <w:sz w:val="24"/>
          <w:szCs w:val="24"/>
          <w:highlight w:val="none"/>
        </w:rPr>
        <w:t>暂估价一览表》</w:t>
      </w:r>
      <w:r>
        <w:rPr>
          <w:rFonts w:hint="eastAsia" w:ascii="宋体" w:hAnsi="宋体" w:cs="宋体"/>
          <w:color w:val="auto"/>
          <w:kern w:val="0"/>
          <w:sz w:val="24"/>
          <w:szCs w:val="24"/>
          <w:highlight w:val="none"/>
        </w:rPr>
        <w:t>。</w:t>
      </w:r>
    </w:p>
    <w:p w14:paraId="0FA622F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17C2CB7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种方式确定。</w:t>
      </w:r>
    </w:p>
    <w:p w14:paraId="41025CE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2422943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种方式确定。</w:t>
      </w:r>
    </w:p>
    <w:p w14:paraId="6DB27C91">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644EE2F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14963D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10.8 暂列金额</w:t>
      </w:r>
    </w:p>
    <w:p w14:paraId="1098BBB2">
      <w:pPr>
        <w:pStyle w:val="58"/>
        <w:autoSpaceDE w:val="0"/>
        <w:autoSpaceDN w:val="0"/>
        <w:adjustRightInd w:val="0"/>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合同当事人关于暂列金额使用的约定：</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w:t>
      </w:r>
    </w:p>
    <w:p w14:paraId="6BE6CC4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11. 价格调整</w:t>
      </w:r>
    </w:p>
    <w:p w14:paraId="616B9AA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市场价格波动引起的调整</w:t>
      </w:r>
    </w:p>
    <w:p w14:paraId="4633FE0C">
      <w:pPr>
        <w:pStyle w:val="58"/>
        <w:snapToGrid w:val="0"/>
        <w:spacing w:line="5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调整  </w:t>
      </w:r>
      <w:r>
        <w:rPr>
          <w:rFonts w:hint="eastAsia" w:ascii="宋体" w:hAnsi="宋体" w:cs="宋体"/>
          <w:b/>
          <w:bCs/>
          <w:color w:val="auto"/>
          <w:sz w:val="24"/>
          <w:szCs w:val="24"/>
          <w:highlight w:val="none"/>
        </w:rPr>
        <w:t>。</w:t>
      </w:r>
    </w:p>
    <w:p w14:paraId="7710AA99">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7F946A1D">
      <w:pPr>
        <w:spacing w:line="490" w:lineRule="exact"/>
        <w:ind w:firstLine="480" w:firstLineChars="200"/>
        <w:jc w:val="left"/>
        <w:rPr>
          <w:rFonts w:hint="eastAsia" w:ascii="宋体" w:hAnsi="宋体" w:cs="宋体"/>
          <w:color w:val="auto"/>
          <w:sz w:val="24"/>
          <w:highlight w:val="none"/>
        </w:rPr>
      </w:pPr>
      <w:bookmarkStart w:id="115" w:name="_Toc4034"/>
      <w:r>
        <w:rPr>
          <w:rFonts w:hint="eastAsia" w:ascii="宋体" w:hAnsi="宋体" w:cs="宋体"/>
          <w:color w:val="auto"/>
          <w:sz w:val="24"/>
          <w:highlight w:val="none"/>
        </w:rPr>
        <w:t>第1种方式：采用价格指数进行价格调整。</w:t>
      </w:r>
      <w:bookmarkEnd w:id="115"/>
    </w:p>
    <w:p w14:paraId="4344BF38">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B61593">
      <w:pPr>
        <w:spacing w:line="490" w:lineRule="exact"/>
        <w:ind w:firstLine="480" w:firstLineChars="200"/>
        <w:jc w:val="left"/>
        <w:rPr>
          <w:rFonts w:hint="eastAsia" w:ascii="宋体" w:hAnsi="宋体" w:cs="宋体"/>
          <w:color w:val="auto"/>
          <w:sz w:val="24"/>
          <w:highlight w:val="none"/>
        </w:rPr>
      </w:pPr>
      <w:bookmarkStart w:id="116" w:name="_Toc13528"/>
      <w:r>
        <w:rPr>
          <w:rFonts w:hint="eastAsia" w:ascii="宋体" w:hAnsi="宋体" w:cs="宋体"/>
          <w:color w:val="auto"/>
          <w:sz w:val="24"/>
          <w:highlight w:val="none"/>
        </w:rPr>
        <w:t>第2种方式：采用造价信息进行价格调整。</w:t>
      </w:r>
      <w:bookmarkEnd w:id="116"/>
    </w:p>
    <w:p w14:paraId="32E8B8DA">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（2）关于基准价格的约定：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E1D757">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%时，或材料单价跌幅以已标价工程量清单或预算书中载明材料单价为基础超过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06A4816F">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%时，材料单价涨幅以已标价工程量清单或预算书中载明材料单价为基础超过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7FEF4847">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40F68C89">
      <w:pPr>
        <w:pStyle w:val="62"/>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szCs w:val="24"/>
          <w:highlight w:val="none"/>
        </w:rPr>
        <w:t>④当地住房和城乡建设局发布的建设工程价格信息和暂估价以外的材料价格由投标方自主报价，并承担风险，结算时不予调整。</w:t>
      </w:r>
    </w:p>
    <w:p w14:paraId="2ED6F8D7">
      <w:pPr>
        <w:spacing w:line="490" w:lineRule="exact"/>
        <w:ind w:firstLine="480" w:firstLineChars="200"/>
        <w:jc w:val="left"/>
        <w:rPr>
          <w:rFonts w:hint="eastAsia" w:ascii="宋体" w:hAnsi="宋体" w:cs="宋体"/>
          <w:b/>
          <w:bCs/>
          <w:color w:val="auto"/>
          <w:sz w:val="24"/>
          <w:szCs w:val="24"/>
          <w:highlight w:val="none"/>
        </w:rPr>
      </w:pPr>
      <w:bookmarkStart w:id="117" w:name="_Toc8681"/>
      <w:r>
        <w:rPr>
          <w:rFonts w:hint="eastAsia" w:ascii="宋体" w:hAnsi="宋体" w:cs="宋体"/>
          <w:color w:val="auto"/>
          <w:sz w:val="24"/>
          <w:highlight w:val="none"/>
        </w:rPr>
        <w:t>第3种方式：其他价格调整方式：</w:t>
      </w:r>
      <w:r>
        <w:rPr>
          <w:rFonts w:hint="eastAsia" w:ascii="宋体" w:hAnsi="宋体" w:cs="宋体"/>
          <w:color w:val="auto"/>
          <w:sz w:val="23"/>
          <w:szCs w:val="23"/>
          <w:highlight w:val="none"/>
          <w:u w:val="single"/>
        </w:rPr>
        <w:t>无</w:t>
      </w:r>
      <w:r>
        <w:rPr>
          <w:rFonts w:hint="eastAsia" w:ascii="宋体" w:hAnsi="宋体" w:cs="宋体"/>
          <w:color w:val="auto"/>
          <w:sz w:val="24"/>
          <w:highlight w:val="none"/>
        </w:rPr>
        <w:t>。</w:t>
      </w:r>
      <w:bookmarkEnd w:id="117"/>
    </w:p>
    <w:p w14:paraId="18737E09">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12. 合同价格、计量与支付</w:t>
      </w:r>
    </w:p>
    <w:p w14:paraId="388395B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14:paraId="46231A8F">
      <w:pPr>
        <w:pStyle w:val="58"/>
        <w:snapToGrid w:val="0"/>
        <w:spacing w:line="50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w:t>
      </w:r>
    </w:p>
    <w:p w14:paraId="7DCA07C1">
      <w:pPr>
        <w:pStyle w:val="61"/>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综合单价包含的风险范围：</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0DCA9549">
      <w:pPr>
        <w:pStyle w:val="6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风险费用的计算方法：</w:t>
      </w:r>
      <w:r>
        <w:rPr>
          <w:rFonts w:hint="eastAsia" w:ascii="宋体" w:hAnsi="宋体" w:cs="宋体"/>
          <w:color w:val="auto"/>
          <w:sz w:val="24"/>
          <w:szCs w:val="24"/>
          <w:highlight w:val="none"/>
          <w:u w:val="single"/>
        </w:rPr>
        <w:t>/。</w:t>
      </w:r>
    </w:p>
    <w:p w14:paraId="4EA8E70B">
      <w:pPr>
        <w:pStyle w:val="61"/>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w:t>
      </w:r>
    </w:p>
    <w:p w14:paraId="243480DF">
      <w:pPr>
        <w:pStyle w:val="58"/>
        <w:snapToGrid w:val="0"/>
        <w:spacing w:line="500" w:lineRule="exact"/>
        <w:ind w:firstLine="241" w:firstLineChars="1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2、总价合同。</w:t>
      </w:r>
    </w:p>
    <w:p w14:paraId="3D69CEB5">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总价包含的风险范围：</w:t>
      </w:r>
      <w:r>
        <w:rPr>
          <w:rFonts w:hint="eastAsia" w:ascii="宋体" w:hAnsi="宋体"/>
          <w:b/>
          <w:bCs/>
          <w:color w:val="auto"/>
          <w:sz w:val="24"/>
          <w:szCs w:val="24"/>
          <w:highlight w:val="none"/>
          <w:u w:val="single"/>
        </w:rPr>
        <w:t>施工图纸包含内容</w:t>
      </w:r>
    </w:p>
    <w:p w14:paraId="6C529F8A">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风险费用的计算方法：</w:t>
      </w:r>
      <w:r>
        <w:rPr>
          <w:rFonts w:hint="eastAsia" w:ascii="宋体" w:hAnsi="宋体"/>
          <w:b/>
          <w:bCs/>
          <w:color w:val="auto"/>
          <w:sz w:val="24"/>
          <w:szCs w:val="24"/>
          <w:highlight w:val="none"/>
          <w:u w:val="single"/>
        </w:rPr>
        <w:t>材料价格风险费用计取按新建标[2008]4号文，投标报价考虑新建标[2008]4号文中材料价格风险幅度</w:t>
      </w:r>
      <w:r>
        <w:rPr>
          <w:rFonts w:hint="eastAsia" w:ascii="宋体" w:hAnsi="宋体"/>
          <w:b/>
          <w:bCs/>
          <w:color w:val="auto"/>
          <w:sz w:val="24"/>
          <w:szCs w:val="24"/>
          <w:highlight w:val="none"/>
        </w:rPr>
        <w:t>。</w:t>
      </w:r>
    </w:p>
    <w:p w14:paraId="448B33AF">
      <w:pPr>
        <w:pStyle w:val="58"/>
        <w:snapToGrid w:val="0"/>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风险范围以外合同价格的调整方法：</w:t>
      </w:r>
    </w:p>
    <w:p w14:paraId="771CE48C">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（1）法律、法规、规章或者国家有关政策变化影响合同价款的；</w:t>
      </w:r>
    </w:p>
    <w:p w14:paraId="280F8A39">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（2）工程造价管理机构发布价格调整信息的</w:t>
      </w:r>
      <w:r>
        <w:rPr>
          <w:rFonts w:hint="eastAsia" w:ascii="宋体" w:hAnsi="宋体"/>
          <w:b/>
          <w:bCs/>
          <w:color w:val="auto"/>
          <w:sz w:val="24"/>
          <w:szCs w:val="24"/>
          <w:highlight w:val="none"/>
        </w:rPr>
        <w:t>；</w:t>
      </w:r>
    </w:p>
    <w:p w14:paraId="282067DA">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（3）经批准变更设计的</w:t>
      </w:r>
      <w:r>
        <w:rPr>
          <w:rFonts w:hint="eastAsia" w:ascii="宋体" w:hAnsi="宋体"/>
          <w:b/>
          <w:bCs/>
          <w:color w:val="auto"/>
          <w:sz w:val="24"/>
          <w:szCs w:val="24"/>
          <w:highlight w:val="none"/>
        </w:rPr>
        <w:t>；</w:t>
      </w:r>
    </w:p>
    <w:p w14:paraId="0BB5AD96">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（4）发包人更改经审定批准的施工组织设计造成费用增加的；</w:t>
      </w:r>
    </w:p>
    <w:p w14:paraId="1FC51303">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（5）双方约定的其他因素</w:t>
      </w:r>
      <w:r>
        <w:rPr>
          <w:rFonts w:hint="eastAsia" w:ascii="宋体" w:hAnsi="宋体"/>
          <w:b/>
          <w:bCs/>
          <w:color w:val="auto"/>
          <w:sz w:val="24"/>
          <w:szCs w:val="24"/>
          <w:highlight w:val="none"/>
        </w:rPr>
        <w:t>。</w:t>
      </w:r>
    </w:p>
    <w:p w14:paraId="62DC83D4">
      <w:pPr>
        <w:pStyle w:val="58"/>
        <w:snapToGrid w:val="0"/>
        <w:spacing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515F82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14:paraId="248B11F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 预付款的支付</w:t>
      </w:r>
    </w:p>
    <w:p w14:paraId="19979242">
      <w:pPr>
        <w:pStyle w:val="68"/>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预付款支付比例或金额：</w:t>
      </w:r>
      <w:r>
        <w:rPr>
          <w:rFonts w:hint="eastAsia" w:ascii="宋体" w:hAnsi="宋体" w:cs="宋体"/>
          <w:b/>
          <w:bCs/>
          <w:color w:val="auto"/>
          <w:sz w:val="24"/>
          <w:szCs w:val="24"/>
          <w:highlight w:val="none"/>
          <w:u w:val="single"/>
        </w:rPr>
        <w:t>/。</w:t>
      </w:r>
    </w:p>
    <w:p w14:paraId="37B2A502">
      <w:pPr>
        <w:pStyle w:val="68"/>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预付款支付期限：</w:t>
      </w:r>
      <w:r>
        <w:rPr>
          <w:rFonts w:hint="eastAsia" w:ascii="宋体" w:hAnsi="宋体" w:cs="宋体"/>
          <w:b/>
          <w:bCs/>
          <w:color w:val="auto"/>
          <w:sz w:val="24"/>
          <w:szCs w:val="24"/>
          <w:highlight w:val="none"/>
          <w:u w:val="single"/>
        </w:rPr>
        <w:t xml:space="preserve"> / </w:t>
      </w:r>
      <w:r>
        <w:rPr>
          <w:rFonts w:hint="eastAsia" w:ascii="宋体" w:hAnsi="宋体" w:cs="宋体"/>
          <w:b/>
          <w:bCs/>
          <w:color w:val="auto"/>
          <w:sz w:val="24"/>
          <w:szCs w:val="24"/>
          <w:highlight w:val="none"/>
        </w:rPr>
        <w:t>。</w:t>
      </w:r>
    </w:p>
    <w:p w14:paraId="40E74745">
      <w:pPr>
        <w:pStyle w:val="61"/>
        <w:snapToGrid w:val="0"/>
        <w:spacing w:line="480" w:lineRule="exact"/>
        <w:ind w:firstLine="482" w:firstLineChars="200"/>
        <w:jc w:val="left"/>
        <w:rPr>
          <w:rFonts w:hint="eastAsia" w:ascii="宋体" w:hAnsi="宋体"/>
          <w:color w:val="auto"/>
          <w:sz w:val="24"/>
          <w:szCs w:val="24"/>
          <w:highlight w:val="none"/>
          <w:lang w:eastAsia="zh-CN"/>
        </w:rPr>
      </w:pPr>
      <w:r>
        <w:rPr>
          <w:rFonts w:hint="eastAsia" w:ascii="宋体" w:hAnsi="宋体"/>
          <w:b/>
          <w:bCs/>
          <w:color w:val="auto"/>
          <w:sz w:val="24"/>
          <w:szCs w:val="24"/>
          <w:highlight w:val="none"/>
        </w:rPr>
        <w:t>预付款扣回的方式：</w:t>
      </w:r>
      <w:r>
        <w:rPr>
          <w:rFonts w:hint="eastAsia" w:ascii="宋体" w:hAnsi="宋体"/>
          <w:b/>
          <w:bCs/>
          <w:color w:val="auto"/>
          <w:sz w:val="24"/>
          <w:szCs w:val="24"/>
          <w:highlight w:val="none"/>
          <w:u w:val="single"/>
        </w:rPr>
        <w:t xml:space="preserve">  / </w:t>
      </w:r>
      <w:r>
        <w:rPr>
          <w:rFonts w:hint="eastAsia" w:ascii="宋体" w:hAnsi="宋体"/>
          <w:b/>
          <w:bCs/>
          <w:color w:val="auto"/>
          <w:sz w:val="24"/>
          <w:szCs w:val="24"/>
          <w:highlight w:val="none"/>
        </w:rPr>
        <w:t>。</w:t>
      </w:r>
    </w:p>
    <w:p w14:paraId="343D42A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12.2.2 预付款担保</w:t>
      </w:r>
    </w:p>
    <w:p w14:paraId="7AB5FBD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EDCDEC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8EDB95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14:paraId="0B1EACD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12.3.1 计量原则</w:t>
      </w:r>
    </w:p>
    <w:p w14:paraId="38A37A4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 xml:space="preserve">对本合同工程进行结算的工程量应按照经发承包人双方认可的实际完成的按现行规范工程量计算规则计算的工程量确定 </w:t>
      </w:r>
      <w:r>
        <w:rPr>
          <w:rFonts w:hint="eastAsia" w:ascii="宋体" w:hAnsi="宋体" w:cs="宋体"/>
          <w:color w:val="auto"/>
          <w:sz w:val="24"/>
          <w:szCs w:val="24"/>
          <w:highlight w:val="none"/>
        </w:rPr>
        <w:t>。</w:t>
      </w:r>
    </w:p>
    <w:p w14:paraId="37CBECF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12.3.2 计量周期</w:t>
      </w:r>
    </w:p>
    <w:p w14:paraId="59B1471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按月计量</w:t>
      </w:r>
      <w:r>
        <w:rPr>
          <w:rFonts w:hint="eastAsia" w:ascii="宋体" w:hAnsi="宋体" w:cs="宋体"/>
          <w:color w:val="auto"/>
          <w:sz w:val="24"/>
          <w:szCs w:val="24"/>
          <w:highlight w:val="none"/>
        </w:rPr>
        <w:t>。</w:t>
      </w:r>
    </w:p>
    <w:p w14:paraId="0737BEE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12.3.3 单价合同的计量</w:t>
      </w:r>
    </w:p>
    <w:p w14:paraId="314A0E2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F92087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12.3.4 总价合同的计量</w:t>
      </w:r>
    </w:p>
    <w:p w14:paraId="53B84799">
      <w:pPr>
        <w:pStyle w:val="58"/>
        <w:snapToGrid w:val="0"/>
        <w:spacing w:line="500" w:lineRule="exact"/>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关于总价合同计量的约定：</w:t>
      </w:r>
      <w:r>
        <w:rPr>
          <w:rFonts w:hint="eastAsia" w:ascii="宋体" w:hAnsi="宋体" w:cs="宋体"/>
          <w:color w:val="auto"/>
          <w:sz w:val="24"/>
          <w:szCs w:val="24"/>
          <w:highlight w:val="none"/>
          <w:u w:val="single"/>
        </w:rPr>
        <w:t xml:space="preserve">  按通用条款本条执行   </w:t>
      </w:r>
    </w:p>
    <w:p w14:paraId="71A66AD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12.3.5总价合同采用支付分解表计量支付的，是否适用第</w:t>
      </w:r>
      <w:r>
        <w:rPr>
          <w:rFonts w:hint="eastAsia" w:ascii="宋体" w:hAnsi="宋体" w:cs="宋体"/>
          <w:color w:val="auto"/>
          <w:kern w:val="0"/>
          <w:sz w:val="24"/>
          <w:szCs w:val="24"/>
          <w:highlight w:val="none"/>
        </w:rPr>
        <w:t xml:space="preserve">12.3.4 </w:t>
      </w:r>
      <w:r>
        <w:rPr>
          <w:rFonts w:hint="eastAsia" w:ascii="宋体" w:hAnsi="宋体" w:cs="宋体"/>
          <w:color w:val="auto"/>
          <w:sz w:val="24"/>
          <w:szCs w:val="24"/>
          <w:highlight w:val="none"/>
        </w:rPr>
        <w:t>项</w:t>
      </w:r>
      <w:r>
        <w:rPr>
          <w:rFonts w:hint="eastAsia" w:ascii="宋体" w:hAnsi="宋体" w:cs="宋体"/>
          <w:color w:val="auto"/>
          <w:kern w:val="0"/>
          <w:sz w:val="24"/>
          <w:szCs w:val="24"/>
          <w:highlight w:val="none"/>
        </w:rPr>
        <w:t>〔总价合同的计量〕</w:t>
      </w:r>
      <w:r>
        <w:rPr>
          <w:rFonts w:hint="eastAsia" w:ascii="宋体" w:hAnsi="宋体" w:cs="宋体"/>
          <w:color w:val="auto"/>
          <w:sz w:val="24"/>
          <w:szCs w:val="24"/>
          <w:highlight w:val="none"/>
        </w:rPr>
        <w:t>约定进行计量：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82A362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5374A123">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其他价格形式的计量方式和程序：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D91800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 工程进度款支付</w:t>
      </w:r>
    </w:p>
    <w:p w14:paraId="7A66C6C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p>
    <w:p w14:paraId="15057A0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关于付款周期的约定</w:t>
      </w:r>
      <w:r>
        <w:rPr>
          <w:rFonts w:hint="eastAsia" w:ascii="宋体" w:hAnsi="宋体" w:cs="宋体"/>
          <w:color w:val="auto"/>
          <w:sz w:val="24"/>
          <w:szCs w:val="24"/>
          <w:highlight w:val="none"/>
          <w:u w:val="single"/>
          <w:lang w:val="en-US" w:eastAsia="zh-CN"/>
        </w:rPr>
        <w:t xml:space="preserve">  按月支付。  </w:t>
      </w:r>
    </w:p>
    <w:p w14:paraId="5BB5CC6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2893C537">
      <w:pPr>
        <w:pStyle w:val="58"/>
        <w:snapToGrid w:val="0"/>
        <w:spacing w:line="500" w:lineRule="exact"/>
        <w:ind w:firstLine="120" w:firstLineChars="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    关于进度付款申请单编制的约定：</w:t>
      </w:r>
      <w:r>
        <w:rPr>
          <w:rFonts w:hint="eastAsia" w:ascii="宋体" w:hAnsi="宋体" w:cs="宋体"/>
          <w:b/>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w:t>
      </w:r>
    </w:p>
    <w:p w14:paraId="1934A19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2A696E3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C76545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（2）总价合同进度付款申请单提交的约定：</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rPr>
        <w:t>。</w:t>
      </w:r>
    </w:p>
    <w:p w14:paraId="4C6947D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（3）其他价格形式合同进度付款申请单提交的约定：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8899BF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35102AC">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收到申请7天内</w:t>
      </w:r>
      <w:r>
        <w:rPr>
          <w:rFonts w:hint="eastAsia" w:ascii="宋体" w:hAnsi="宋体" w:cs="宋体"/>
          <w:color w:val="auto"/>
          <w:sz w:val="24"/>
          <w:szCs w:val="24"/>
          <w:highlight w:val="none"/>
        </w:rPr>
        <w:t>。</w:t>
      </w:r>
    </w:p>
    <w:p w14:paraId="730CF6CB">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收到申请7天内</w:t>
      </w:r>
      <w:r>
        <w:rPr>
          <w:rFonts w:hint="eastAsia" w:ascii="宋体" w:hAnsi="宋体" w:cs="宋体"/>
          <w:color w:val="auto"/>
          <w:sz w:val="24"/>
          <w:szCs w:val="24"/>
          <w:highlight w:val="none"/>
        </w:rPr>
        <w:t>。</w:t>
      </w:r>
    </w:p>
    <w:p w14:paraId="022EDA2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进度款支付证书签发后14天内完成支付</w:t>
      </w:r>
      <w:r>
        <w:rPr>
          <w:rFonts w:hint="eastAsia" w:ascii="宋体" w:hAnsi="宋体" w:cs="宋体"/>
          <w:color w:val="auto"/>
          <w:sz w:val="24"/>
          <w:szCs w:val="24"/>
          <w:highlight w:val="none"/>
        </w:rPr>
        <w:t>。</w:t>
      </w:r>
    </w:p>
    <w:p w14:paraId="2B1D86D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发包人逾期支付进度款的违约金的计算方式：</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57A1E2EA">
      <w:pPr>
        <w:pStyle w:val="58"/>
        <w:snapToGrid w:val="0"/>
        <w:spacing w:line="500" w:lineRule="exact"/>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373BA14D">
      <w:pPr>
        <w:pStyle w:val="58"/>
        <w:snapToGrid w:val="0"/>
        <w:spacing w:line="500" w:lineRule="exact"/>
        <w:ind w:left="4800" w:hanging="4800" w:hangingChars="20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2、总价合同支付分解表的编制与审批：</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E66223F">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3、单价合同的总价项目支付分解表的编制与审批：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32E0F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13. 验收和工程试车</w:t>
      </w:r>
    </w:p>
    <w:p w14:paraId="121BD86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分部分项工程验收</w:t>
      </w:r>
    </w:p>
    <w:p w14:paraId="3A43D6B3">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14:paraId="4691153B">
      <w:pPr>
        <w:pStyle w:val="58"/>
        <w:snapToGrid w:val="0"/>
        <w:spacing w:line="5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14:paraId="0FC9E82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竣工验收</w:t>
      </w:r>
    </w:p>
    <w:p w14:paraId="373F7EE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7913C86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47E36FF7">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发包人不按照本项约定组织竣工验收、颁发工程接收证书的违约金的计算方法：</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6A39D5A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138CA9C9">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颁发工程接收证书后7天内</w:t>
      </w:r>
      <w:r>
        <w:rPr>
          <w:rFonts w:hint="eastAsia" w:ascii="宋体" w:hAnsi="宋体" w:cs="宋体"/>
          <w:color w:val="auto"/>
          <w:sz w:val="24"/>
          <w:szCs w:val="24"/>
          <w:highlight w:val="none"/>
        </w:rPr>
        <w:t>。</w:t>
      </w:r>
    </w:p>
    <w:p w14:paraId="2AB014D6">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 每逾期一日，承包人应向发包人支付相当于本合同总价款的万分之五的违约金</w:t>
      </w:r>
      <w:r>
        <w:rPr>
          <w:rFonts w:hint="eastAsia" w:ascii="宋体" w:hAnsi="宋体" w:cs="宋体"/>
          <w:color w:val="auto"/>
          <w:sz w:val="24"/>
          <w:szCs w:val="24"/>
          <w:highlight w:val="none"/>
        </w:rPr>
        <w:t>。</w:t>
      </w:r>
    </w:p>
    <w:p w14:paraId="5FAA1C4D">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承包人未按时移交工程的，违约金的计算方法为：</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2ACCF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工程试车</w:t>
      </w:r>
    </w:p>
    <w:p w14:paraId="54023EE7">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33D64EB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工程试车内容：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1A1EE90">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承担；</w:t>
      </w:r>
    </w:p>
    <w:p w14:paraId="3176619B">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承担。</w:t>
      </w:r>
    </w:p>
    <w:p w14:paraId="0F094E3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77520A6F">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关于投料试车相关事项的约定：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F92549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 竣工退场</w:t>
      </w:r>
    </w:p>
    <w:p w14:paraId="380ACDC7">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13.6.1 竣工退场</w:t>
      </w:r>
    </w:p>
    <w:p w14:paraId="23E0997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颁发工程接收证书后7天内完成工程的移交 </w:t>
      </w:r>
      <w:r>
        <w:rPr>
          <w:rFonts w:hint="eastAsia" w:ascii="宋体" w:hAnsi="宋体" w:cs="宋体"/>
          <w:color w:val="auto"/>
          <w:kern w:val="0"/>
          <w:sz w:val="24"/>
          <w:szCs w:val="24"/>
          <w:highlight w:val="none"/>
        </w:rPr>
        <w:t>。</w:t>
      </w:r>
    </w:p>
    <w:p w14:paraId="584A703E">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14. 竣工结算</w:t>
      </w:r>
    </w:p>
    <w:p w14:paraId="615BA41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竣工结算申请</w:t>
      </w:r>
    </w:p>
    <w:p w14:paraId="0659270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承包人提交竣工结算申请单的期限：</w:t>
      </w:r>
      <w:r>
        <w:rPr>
          <w:rFonts w:hint="eastAsia" w:ascii="宋体" w:hAnsi="宋体" w:cs="宋体"/>
          <w:color w:val="auto"/>
          <w:sz w:val="24"/>
          <w:szCs w:val="24"/>
          <w:highlight w:val="none"/>
          <w:u w:val="single"/>
        </w:rPr>
        <w:t>工程竣工验收合格后28天内</w:t>
      </w:r>
      <w:r>
        <w:rPr>
          <w:rFonts w:hint="eastAsia" w:ascii="宋体" w:hAnsi="宋体" w:cs="宋体"/>
          <w:color w:val="auto"/>
          <w:sz w:val="24"/>
          <w:szCs w:val="24"/>
          <w:highlight w:val="none"/>
        </w:rPr>
        <w:t>。</w:t>
      </w:r>
    </w:p>
    <w:p w14:paraId="7B65E49F">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竣工结算申请单应包括的内容：</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485ACCD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竣工结算审核</w:t>
      </w:r>
    </w:p>
    <w:p w14:paraId="1956C9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r>
        <w:rPr>
          <w:rFonts w:hint="eastAsia" w:ascii="宋体" w:hAnsi="宋体" w:cs="宋体"/>
          <w:color w:val="auto"/>
          <w:sz w:val="24"/>
          <w:szCs w:val="24"/>
          <w:highlight w:val="none"/>
          <w:u w:val="single"/>
        </w:rPr>
        <w:t>收到竣工付款申请单14天内</w:t>
      </w:r>
      <w:r>
        <w:rPr>
          <w:rFonts w:hint="eastAsia" w:ascii="宋体" w:hAnsi="宋体" w:cs="宋体"/>
          <w:color w:val="auto"/>
          <w:sz w:val="24"/>
          <w:szCs w:val="24"/>
          <w:highlight w:val="none"/>
        </w:rPr>
        <w:t>。</w:t>
      </w:r>
    </w:p>
    <w:p w14:paraId="2227741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发包人完成竣工付款的期限：</w:t>
      </w:r>
      <w:r>
        <w:rPr>
          <w:rFonts w:hint="eastAsia" w:ascii="宋体" w:hAnsi="宋体" w:cs="宋体"/>
          <w:color w:val="auto"/>
          <w:sz w:val="24"/>
          <w:szCs w:val="24"/>
          <w:highlight w:val="none"/>
          <w:u w:val="single"/>
        </w:rPr>
        <w:t xml:space="preserve">签发竣工付款申请单20天内 </w:t>
      </w:r>
      <w:r>
        <w:rPr>
          <w:rFonts w:hint="eastAsia" w:ascii="宋体" w:hAnsi="宋体" w:cs="宋体"/>
          <w:color w:val="auto"/>
          <w:sz w:val="24"/>
          <w:szCs w:val="24"/>
          <w:highlight w:val="none"/>
        </w:rPr>
        <w:t>。</w:t>
      </w:r>
    </w:p>
    <w:p w14:paraId="60CF795E">
      <w:pPr>
        <w:pStyle w:val="58"/>
        <w:snapToGrid w:val="0"/>
        <w:spacing w:line="50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关于竣工付款证书异议部分复核的方式和程序：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4766155">
      <w:pPr>
        <w:pStyle w:val="58"/>
        <w:snapToGrid w:val="0"/>
        <w:spacing w:line="500" w:lineRule="exact"/>
        <w:ind w:firstLine="48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14.3竣工结算资料提交</w:t>
      </w:r>
    </w:p>
    <w:p w14:paraId="13683185">
      <w:pPr>
        <w:pStyle w:val="58"/>
        <w:snapToGrid w:val="0"/>
        <w:spacing w:line="500" w:lineRule="exact"/>
        <w:ind w:firstLine="48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竣工结算资料需提供：中标通知书、施工合同、招标文件、投标书、投标（经济标电子版）、隐蔽资料、检验类资料、评定类资料、施工图纸（竣工图）、验收资料（分部验收、分户验收、竣工验收）、经济技术签证及图纸会审资料、工程决算书（包括广联达电子版）、承诺书（甲乙双方）、委托书（乙方），以上资料要求装订成册，编写页码，电子版同时报送。</w:t>
      </w:r>
    </w:p>
    <w:p w14:paraId="7E2DDF7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14.4 最终结清</w:t>
      </w:r>
    </w:p>
    <w:p w14:paraId="5FABA54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30F83E6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四份</w:t>
      </w:r>
      <w:r>
        <w:rPr>
          <w:rFonts w:hint="eastAsia" w:ascii="宋体" w:hAnsi="宋体" w:cs="宋体"/>
          <w:color w:val="auto"/>
          <w:sz w:val="24"/>
          <w:szCs w:val="24"/>
          <w:highlight w:val="none"/>
        </w:rPr>
        <w:t>。</w:t>
      </w:r>
    </w:p>
    <w:p w14:paraId="5CE41C6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缺陷期满7天内</w:t>
      </w:r>
      <w:r>
        <w:rPr>
          <w:rFonts w:hint="eastAsia" w:ascii="宋体" w:hAnsi="宋体" w:cs="宋体"/>
          <w:color w:val="auto"/>
          <w:sz w:val="24"/>
          <w:szCs w:val="24"/>
          <w:highlight w:val="none"/>
        </w:rPr>
        <w:t xml:space="preserve">。 </w:t>
      </w:r>
    </w:p>
    <w:p w14:paraId="0CD6A41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5B17948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收到申请14天内</w:t>
      </w:r>
      <w:r>
        <w:rPr>
          <w:rFonts w:hint="eastAsia" w:ascii="宋体" w:hAnsi="宋体" w:cs="宋体"/>
          <w:color w:val="auto"/>
          <w:sz w:val="24"/>
          <w:szCs w:val="24"/>
          <w:highlight w:val="none"/>
        </w:rPr>
        <w:t>。</w:t>
      </w:r>
    </w:p>
    <w:p w14:paraId="242E9D43">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申请签发后10天内</w:t>
      </w:r>
      <w:r>
        <w:rPr>
          <w:rFonts w:hint="eastAsia" w:ascii="宋体" w:hAnsi="宋体" w:cs="宋体"/>
          <w:color w:val="auto"/>
          <w:sz w:val="24"/>
          <w:szCs w:val="24"/>
          <w:highlight w:val="none"/>
        </w:rPr>
        <w:t>。</w:t>
      </w:r>
    </w:p>
    <w:p w14:paraId="3D49C803">
      <w:pPr>
        <w:pStyle w:val="7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14.4.3</w:t>
      </w:r>
      <w:r>
        <w:rPr>
          <w:rFonts w:hint="eastAsia" w:ascii="宋体" w:hAnsi="宋体" w:cs="宋体"/>
          <w:b/>
          <w:bCs/>
          <w:color w:val="auto"/>
          <w:kern w:val="0"/>
          <w:sz w:val="24"/>
          <w:szCs w:val="24"/>
          <w:highlight w:val="none"/>
        </w:rPr>
        <w:t>结算：</w:t>
      </w:r>
      <w:r>
        <w:rPr>
          <w:rFonts w:hint="eastAsia" w:ascii="宋体" w:hAnsi="宋体" w:cs="宋体"/>
          <w:b/>
          <w:bCs/>
          <w:color w:val="auto"/>
          <w:sz w:val="24"/>
          <w:szCs w:val="24"/>
          <w:highlight w:val="none"/>
        </w:rPr>
        <w:t>付款方式：</w:t>
      </w:r>
      <w:r>
        <w:rPr>
          <w:rFonts w:hint="eastAsia" w:ascii="宋体" w:hAnsi="宋体" w:cs="宋体"/>
          <w:b/>
          <w:bCs/>
          <w:color w:val="auto"/>
          <w:sz w:val="24"/>
          <w:szCs w:val="24"/>
          <w:highlight w:val="none"/>
          <w:u w:val="single"/>
        </w:rPr>
        <w:t>转帐方式支付</w:t>
      </w:r>
      <w:r>
        <w:rPr>
          <w:rFonts w:hint="eastAsia" w:ascii="宋体" w:hAnsi="宋体" w:cs="宋体"/>
          <w:b/>
          <w:bCs/>
          <w:color w:val="auto"/>
          <w:sz w:val="24"/>
          <w:szCs w:val="24"/>
          <w:highlight w:val="none"/>
        </w:rPr>
        <w:t>。</w:t>
      </w:r>
    </w:p>
    <w:p w14:paraId="49B81784">
      <w:pPr>
        <w:pStyle w:val="70"/>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结算办法：</w:t>
      </w:r>
    </w:p>
    <w:p w14:paraId="1A13ED14">
      <w:pPr>
        <w:pStyle w:val="70"/>
        <w:spacing w:line="500" w:lineRule="exact"/>
        <w:ind w:firstLine="482" w:firstLineChars="200"/>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rPr>
        <w:t>1、</w:t>
      </w:r>
      <w:r>
        <w:rPr>
          <w:rFonts w:hint="eastAsia" w:ascii="宋体" w:hAnsi="宋体" w:cs="宋体"/>
          <w:b/>
          <w:bCs/>
          <w:color w:val="auto"/>
          <w:kern w:val="0"/>
          <w:sz w:val="24"/>
          <w:szCs w:val="24"/>
          <w:highlight w:val="none"/>
          <w:u w:val="single"/>
        </w:rPr>
        <w:t>按财建〔2004〕369号执行。所有工程的经济签证资料都必须有施工方、业主方的签字并须加盖单位公章后，方可进入结算，否则不予进入工程结算。</w:t>
      </w:r>
      <w:r>
        <w:rPr>
          <w:rFonts w:hint="eastAsia" w:ascii="宋体" w:hAnsi="宋体"/>
          <w:b/>
          <w:bCs/>
          <w:color w:val="auto"/>
          <w:kern w:val="0"/>
          <w:sz w:val="24"/>
          <w:szCs w:val="24"/>
          <w:highlight w:val="none"/>
          <w:u w:val="single"/>
        </w:rPr>
        <w:t>（费用索赔及现场签证均执行2013版工程量清单计价规范附录G的G.8表和G.9表及相关内容）</w:t>
      </w:r>
    </w:p>
    <w:p w14:paraId="228F9004">
      <w:pPr>
        <w:pStyle w:val="68"/>
        <w:spacing w:line="5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2、</w:t>
      </w:r>
      <w:r>
        <w:rPr>
          <w:rFonts w:hint="eastAsia" w:ascii="宋体" w:hAnsi="宋体" w:cs="宋体"/>
          <w:b/>
          <w:bCs/>
          <w:color w:val="auto"/>
          <w:sz w:val="24"/>
          <w:szCs w:val="24"/>
          <w:highlight w:val="none"/>
          <w:u w:val="single"/>
        </w:rPr>
        <w:t>经建设单位确认的工程设计变更，经建设单位审核完毕后现场签证，方可进入结算，否则，竣工结（决）算时不予认可。</w:t>
      </w:r>
    </w:p>
    <w:p w14:paraId="34963E31">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15. 缺陷责任期与保修</w:t>
      </w:r>
    </w:p>
    <w:p w14:paraId="149D7CB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15.2缺陷责任期</w:t>
      </w:r>
    </w:p>
    <w:p w14:paraId="22573A4C">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缺陷责任期的具体期限：</w:t>
      </w:r>
      <w:r>
        <w:rPr>
          <w:rFonts w:hint="eastAsia" w:ascii="宋体" w:hAnsi="宋体" w:cs="宋体"/>
          <w:color w:val="auto"/>
          <w:sz w:val="24"/>
          <w:szCs w:val="24"/>
          <w:highlight w:val="none"/>
          <w:u w:val="single"/>
        </w:rPr>
        <w:t>24个月</w:t>
      </w:r>
      <w:r>
        <w:rPr>
          <w:rFonts w:hint="eastAsia" w:ascii="宋体" w:hAnsi="宋体" w:cs="宋体"/>
          <w:color w:val="auto"/>
          <w:sz w:val="24"/>
          <w:szCs w:val="24"/>
          <w:highlight w:val="none"/>
        </w:rPr>
        <w:t>。</w:t>
      </w:r>
    </w:p>
    <w:p w14:paraId="3FB5C6D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质量保证金</w:t>
      </w:r>
    </w:p>
    <w:p w14:paraId="72C0D3C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扣留  </w:t>
      </w:r>
      <w:r>
        <w:rPr>
          <w:rFonts w:hint="eastAsia" w:ascii="宋体" w:hAnsi="宋体" w:cs="宋体"/>
          <w:color w:val="auto"/>
          <w:sz w:val="24"/>
          <w:szCs w:val="24"/>
          <w:highlight w:val="none"/>
        </w:rPr>
        <w:t>。</w:t>
      </w:r>
    </w:p>
    <w:p w14:paraId="258FD55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15.3.1 承包人提供质量保证金的方式</w:t>
      </w:r>
    </w:p>
    <w:p w14:paraId="53DEFC9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37869AA4">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1EF69D91">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3</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的工程款；</w:t>
      </w:r>
    </w:p>
    <w:p w14:paraId="68EA5B95">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4E3FA2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15.3.2 质量保证金的扣留 </w:t>
      </w:r>
    </w:p>
    <w:p w14:paraId="6B77FDC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49D555A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（1）在支付工程进度款时逐次扣留，在此情形下，质量保证金的计算基数不包括预付款的支付、扣回以及价格调整的金额；</w:t>
      </w:r>
    </w:p>
    <w:p w14:paraId="59A94F44">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w:t>
      </w:r>
    </w:p>
    <w:p w14:paraId="2CA41D7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5F740A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269085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15.4保修</w:t>
      </w:r>
    </w:p>
    <w:p w14:paraId="451DDA25">
      <w:pPr>
        <w:pStyle w:val="58"/>
        <w:snapToGrid w:val="0"/>
        <w:spacing w:line="500" w:lineRule="exact"/>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15.4.1 保修责任</w:t>
      </w:r>
    </w:p>
    <w:p w14:paraId="6B7B15D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工程保修期为：</w:t>
      </w:r>
      <w:r>
        <w:rPr>
          <w:rFonts w:hint="eastAsia" w:ascii="宋体" w:hAnsi="宋体" w:cs="宋体"/>
          <w:color w:val="auto"/>
          <w:kern w:val="0"/>
          <w:sz w:val="24"/>
          <w:szCs w:val="24"/>
          <w:highlight w:val="none"/>
          <w:u w:val="single"/>
        </w:rPr>
        <w:t>见工程质量保修书</w:t>
      </w:r>
      <w:r>
        <w:rPr>
          <w:rFonts w:hint="eastAsia" w:ascii="宋体" w:hAnsi="宋体" w:cs="宋体"/>
          <w:color w:val="auto"/>
          <w:kern w:val="0"/>
          <w:sz w:val="24"/>
          <w:szCs w:val="24"/>
          <w:highlight w:val="none"/>
        </w:rPr>
        <w:t>。</w:t>
      </w:r>
    </w:p>
    <w:p w14:paraId="064F4432">
      <w:pPr>
        <w:pStyle w:val="58"/>
        <w:snapToGrid w:val="0"/>
        <w:spacing w:line="500" w:lineRule="exact"/>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3A506B1D">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承包人收到保修通知并到达工程现场的合理时间：</w:t>
      </w:r>
      <w:r>
        <w:rPr>
          <w:rFonts w:hint="eastAsia" w:ascii="宋体" w:hAnsi="宋体" w:cs="宋体"/>
          <w:color w:val="auto"/>
          <w:kern w:val="0"/>
          <w:sz w:val="24"/>
          <w:szCs w:val="24"/>
          <w:highlight w:val="none"/>
          <w:u w:val="single"/>
        </w:rPr>
        <w:t>收到通知后24小时内</w:t>
      </w:r>
      <w:r>
        <w:rPr>
          <w:rFonts w:hint="eastAsia" w:ascii="宋体" w:hAnsi="宋体" w:cs="宋体"/>
          <w:color w:val="auto"/>
          <w:kern w:val="0"/>
          <w:sz w:val="24"/>
          <w:szCs w:val="24"/>
          <w:highlight w:val="none"/>
        </w:rPr>
        <w:t>。</w:t>
      </w:r>
    </w:p>
    <w:p w14:paraId="71ED6027">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16. 违约</w:t>
      </w:r>
    </w:p>
    <w:p w14:paraId="0CF34A3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发包人违约</w:t>
      </w:r>
    </w:p>
    <w:p w14:paraId="687B786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16.1.1发包人违约的情形</w:t>
      </w:r>
    </w:p>
    <w:p w14:paraId="025672F5">
      <w:pPr>
        <w:pStyle w:val="58"/>
        <w:snapToGrid w:val="0"/>
        <w:spacing w:line="500" w:lineRule="exact"/>
        <w:ind w:left="1200" w:hanging="1200" w:hangingChars="5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发包人违约的其他情形：</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C74E6E3">
      <w:pPr>
        <w:pStyle w:val="58"/>
        <w:snapToGrid w:val="0"/>
        <w:spacing w:line="500" w:lineRule="exact"/>
        <w:ind w:left="1200" w:hanging="1200" w:hangingChars="5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16.1.2 发包人违约的责任</w:t>
      </w:r>
    </w:p>
    <w:p w14:paraId="17ACCD8D">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52DEC0B">
      <w:pPr>
        <w:pStyle w:val="58"/>
        <w:snapToGrid w:val="0"/>
        <w:spacing w:line="50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0B635C3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0EBE05D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73930A9A">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4C8CA693">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（5）因发包人违反合同约定造成暂停施工的违约责任：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47C52640">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6BC0BDE">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350306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因发包人违约解除合同</w:t>
      </w:r>
    </w:p>
    <w:p w14:paraId="21ED697F">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60 </w:t>
      </w:r>
      <w:r>
        <w:rPr>
          <w:rFonts w:hint="eastAsia" w:ascii="宋体" w:hAnsi="宋体" w:cs="宋体"/>
          <w:color w:val="auto"/>
          <w:kern w:val="0"/>
          <w:sz w:val="24"/>
          <w:szCs w:val="24"/>
          <w:highlight w:val="none"/>
        </w:rPr>
        <w:t>天后发包人仍不纠正其违约行为并致使合同目的不能实现的，承包人有权解除合同。</w:t>
      </w:r>
    </w:p>
    <w:p w14:paraId="785EF2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承包人违约</w:t>
      </w:r>
    </w:p>
    <w:p w14:paraId="194E149A">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16.2.1 承包人违约的情形</w:t>
      </w:r>
    </w:p>
    <w:p w14:paraId="0281DE1E">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承包人违约的其他情形：</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12B9FC6F">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16.2.2承包人违约的责任</w:t>
      </w:r>
    </w:p>
    <w:p w14:paraId="1CCBCFCA">
      <w:pPr>
        <w:pStyle w:val="58"/>
        <w:snapToGrid w:val="0"/>
        <w:spacing w:line="500" w:lineRule="exact"/>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承包人违约责任的承担方式和计算方法：</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 xml:space="preserve">    </w:t>
      </w:r>
    </w:p>
    <w:p w14:paraId="16BBE37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16.2.3 因承包人违约解除合同</w:t>
      </w:r>
    </w:p>
    <w:p w14:paraId="350D4BB8">
      <w:pPr>
        <w:pStyle w:val="58"/>
        <w:snapToGrid w:val="0"/>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关于承包人违约解除合同的特别约定：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kern w:val="0"/>
          <w:sz w:val="24"/>
          <w:szCs w:val="24"/>
          <w:highlight w:val="none"/>
        </w:rPr>
        <w:t>。</w:t>
      </w:r>
    </w:p>
    <w:p w14:paraId="02FF5AD9">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C6A824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17. 不可抗力 </w:t>
      </w:r>
    </w:p>
    <w:p w14:paraId="13DB45D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不可抗力的确认</w:t>
      </w:r>
    </w:p>
    <w:p w14:paraId="54B486E5">
      <w:pPr>
        <w:pStyle w:val="58"/>
        <w:snapToGrid w:val="0"/>
        <w:spacing w:line="50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 xml:space="preserve"> </w:t>
      </w:r>
    </w:p>
    <w:p w14:paraId="2A9E8982">
      <w:pPr>
        <w:pStyle w:val="58"/>
        <w:snapToGrid w:val="0"/>
        <w:spacing w:line="500" w:lineRule="exact"/>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 双方另行协商确定 </w:t>
      </w:r>
      <w:r>
        <w:rPr>
          <w:rFonts w:hint="eastAsia" w:ascii="宋体" w:hAnsi="宋体" w:cs="宋体"/>
          <w:color w:val="auto"/>
          <w:kern w:val="0"/>
          <w:sz w:val="24"/>
          <w:szCs w:val="24"/>
          <w:highlight w:val="none"/>
        </w:rPr>
        <w:t>。</w:t>
      </w:r>
    </w:p>
    <w:p w14:paraId="276E3A1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因不可抗力解除合同</w:t>
      </w:r>
    </w:p>
    <w:p w14:paraId="3BC02C3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天内完成款项的支付。</w:t>
      </w:r>
    </w:p>
    <w:p w14:paraId="54E0906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18. 保险</w:t>
      </w:r>
    </w:p>
    <w:p w14:paraId="14F130D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 工程保险</w:t>
      </w:r>
    </w:p>
    <w:p w14:paraId="2046179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kern w:val="0"/>
          <w:sz w:val="24"/>
          <w:szCs w:val="24"/>
          <w:highlight w:val="none"/>
        </w:rPr>
        <w:t>。</w:t>
      </w:r>
    </w:p>
    <w:p w14:paraId="53B7D34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 其他保险</w:t>
      </w:r>
    </w:p>
    <w:p w14:paraId="4C053355">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684B4307">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承包人是否应为其施工设备等办理财产保险：</w:t>
      </w:r>
      <w:r>
        <w:rPr>
          <w:rFonts w:hint="eastAsia" w:ascii="宋体" w:hAnsi="宋体" w:cs="宋体"/>
          <w:color w:val="auto"/>
          <w:kern w:val="0"/>
          <w:sz w:val="24"/>
          <w:szCs w:val="24"/>
          <w:highlight w:val="none"/>
          <w:u w:val="single"/>
        </w:rPr>
        <w:t>双方另行协商确定</w:t>
      </w:r>
      <w:r>
        <w:rPr>
          <w:rFonts w:hint="eastAsia" w:ascii="宋体" w:hAnsi="宋体" w:cs="宋体"/>
          <w:color w:val="auto"/>
          <w:sz w:val="24"/>
          <w:szCs w:val="24"/>
          <w:highlight w:val="none"/>
        </w:rPr>
        <w:t>。</w:t>
      </w:r>
    </w:p>
    <w:p w14:paraId="4EA9677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18.7 通知义务</w:t>
      </w:r>
    </w:p>
    <w:p w14:paraId="7EE91FB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关于变更保险合同时的通知义务的约定：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F647915">
      <w:pPr>
        <w:pStyle w:val="67"/>
        <w:numPr>
          <w:ilvl w:val="0"/>
          <w:numId w:val="4"/>
        </w:numPr>
        <w:spacing w:line="500" w:lineRule="exac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争议解决</w:t>
      </w:r>
    </w:p>
    <w:p w14:paraId="3F356E2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 争议评审</w:t>
      </w:r>
    </w:p>
    <w:p w14:paraId="712F37AF">
      <w:pPr>
        <w:pStyle w:val="58"/>
        <w:snapToGrid w:val="0"/>
        <w:spacing w:line="500" w:lineRule="exact"/>
        <w:ind w:left="149" w:leftChars="71"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kern w:val="0"/>
          <w:sz w:val="24"/>
          <w:szCs w:val="24"/>
          <w:highlight w:val="none"/>
          <w:u w:val="single"/>
        </w:rPr>
        <w:t>双方另行协商确定</w:t>
      </w:r>
      <w:r>
        <w:rPr>
          <w:rFonts w:hint="eastAsia" w:ascii="宋体" w:hAnsi="宋体" w:cs="宋体"/>
          <w:color w:val="auto"/>
          <w:sz w:val="24"/>
          <w:szCs w:val="24"/>
          <w:highlight w:val="none"/>
        </w:rPr>
        <w:t xml:space="preserve">。  </w:t>
      </w:r>
    </w:p>
    <w:p w14:paraId="23A5B87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.3.1 争议评审小组的确定</w:t>
      </w:r>
    </w:p>
    <w:p w14:paraId="55CF76BE">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69648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D37F43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EA7D90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D49F23C">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.3.2 争议评审小组的决定</w:t>
      </w:r>
    </w:p>
    <w:p w14:paraId="34527FC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DF854F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.4仲裁或诉讼</w:t>
      </w:r>
    </w:p>
    <w:p w14:paraId="4DD38C1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种方式解决：</w:t>
      </w:r>
    </w:p>
    <w:p w14:paraId="3E02113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（1）向</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仲裁委员会申请仲裁；</w:t>
      </w:r>
    </w:p>
    <w:p w14:paraId="1DDC653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工程所在地  </w:t>
      </w:r>
      <w:r>
        <w:rPr>
          <w:rFonts w:hint="eastAsia" w:ascii="宋体" w:hAnsi="宋体" w:cs="宋体"/>
          <w:color w:val="auto"/>
          <w:sz w:val="24"/>
          <w:szCs w:val="24"/>
          <w:highlight w:val="none"/>
        </w:rPr>
        <w:t>人民法院起诉。</w:t>
      </w:r>
    </w:p>
    <w:p w14:paraId="0E5D5A4A">
      <w:pPr>
        <w:pStyle w:val="59"/>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A32C89">
      <w:pPr>
        <w:pStyle w:val="67"/>
        <w:spacing w:line="500" w:lineRule="exact"/>
        <w:rPr>
          <w:rFonts w:hint="eastAsia" w:ascii="宋体" w:hAnsi="宋体"/>
          <w:b/>
          <w:bCs/>
          <w:color w:val="auto"/>
          <w:sz w:val="24"/>
          <w:szCs w:val="24"/>
          <w:highlight w:val="none"/>
        </w:rPr>
      </w:pPr>
      <w:r>
        <w:rPr>
          <w:rFonts w:hint="eastAsia" w:ascii="宋体" w:hAnsi="宋体"/>
          <w:color w:val="auto"/>
          <w:sz w:val="24"/>
          <w:szCs w:val="24"/>
          <w:highlight w:val="none"/>
        </w:rPr>
        <w:br w:type="page"/>
      </w:r>
      <w:r>
        <w:rPr>
          <w:rFonts w:hint="eastAsia" w:ascii="宋体" w:hAnsi="宋体"/>
          <w:b/>
          <w:bCs/>
          <w:color w:val="auto"/>
          <w:sz w:val="24"/>
          <w:szCs w:val="24"/>
          <w:highlight w:val="none"/>
        </w:rPr>
        <w:t>附件</w:t>
      </w:r>
    </w:p>
    <w:p w14:paraId="6F9C77D2">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D6A296B">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协议书附件：</w:t>
      </w:r>
    </w:p>
    <w:p w14:paraId="61124335">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附件1：承包人承揽工程项目一览表</w:t>
      </w:r>
    </w:p>
    <w:p w14:paraId="6FE10E86">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专用合同条款附件：</w:t>
      </w:r>
    </w:p>
    <w:p w14:paraId="3FAF4AFD">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附件2：发包人供应材料设备一览表</w:t>
      </w:r>
    </w:p>
    <w:p w14:paraId="4AA0BA6E">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附件3：工程质量保修书</w:t>
      </w:r>
    </w:p>
    <w:p w14:paraId="2F7EDF4B">
      <w:pPr>
        <w:pStyle w:val="56"/>
        <w:spacing w:line="500" w:lineRule="exact"/>
        <w:jc w:val="left"/>
        <w:rPr>
          <w:rFonts w:hint="eastAsia" w:ascii="宋体" w:hAnsi="宋体" w:cs="宋体"/>
          <w:color w:val="auto"/>
          <w:sz w:val="24"/>
          <w:szCs w:val="24"/>
          <w:highlight w:val="none"/>
        </w:rPr>
      </w:pPr>
      <w:r>
        <w:rPr>
          <w:rFonts w:ascii="宋体" w:hAnsi="宋体" w:cs="宋体"/>
          <w:color w:val="auto"/>
          <w:sz w:val="24"/>
          <w:szCs w:val="24"/>
          <w:highlight w:val="none"/>
        </w:rPr>
        <w:t>附件4：</w:t>
      </w:r>
      <w:r>
        <w:rPr>
          <w:rFonts w:ascii="Times New Roman" w:hAnsi="Times New Roman"/>
          <w:color w:val="auto"/>
          <w:kern w:val="0"/>
          <w:sz w:val="24"/>
          <w:highlight w:val="none"/>
        </w:rPr>
        <w:t>项目施工安全生产责任书</w:t>
      </w:r>
    </w:p>
    <w:p w14:paraId="637F7C2A">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：主要建设工程文件目录</w:t>
      </w:r>
    </w:p>
    <w:p w14:paraId="73DA1231">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：承包人用于本工程施工的机械设备表</w:t>
      </w:r>
    </w:p>
    <w:p w14:paraId="2BF4624F">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附件7：承包人主要施工管理人员表</w:t>
      </w:r>
    </w:p>
    <w:p w14:paraId="3D54D408">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附件8：分包人主要施工管理人员表</w:t>
      </w:r>
    </w:p>
    <w:p w14:paraId="3EDFB83C">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附件9：履约担保格式</w:t>
      </w:r>
    </w:p>
    <w:p w14:paraId="78189BF9">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附件10：预付款担保格式</w:t>
      </w:r>
    </w:p>
    <w:p w14:paraId="19B852F9">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附件11：支付担保格式</w:t>
      </w:r>
    </w:p>
    <w:p w14:paraId="3B89A9EF">
      <w:pPr>
        <w:pStyle w:val="56"/>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附件12：暂估价一览表</w:t>
      </w:r>
    </w:p>
    <w:p w14:paraId="7C3AC6EE">
      <w:pPr>
        <w:pStyle w:val="56"/>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附件13：建设工程廉政责任书</w:t>
      </w:r>
    </w:p>
    <w:p w14:paraId="6F588E90">
      <w:pPr>
        <w:pStyle w:val="5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69A2C1D">
      <w:pPr>
        <w:pStyle w:val="59"/>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0BD2B2B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4C7585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0CE1C09">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8192304">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6FA5A4C">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50B2B26">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A9F6861">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363A973">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08ECB58">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AEBC3F2">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445428F">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B1E49E5">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DC902B1">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436F16A">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280C4BD">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814303F">
      <w:pPr>
        <w:pStyle w:val="67"/>
        <w:rPr>
          <w:rFonts w:hint="eastAsia"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附件1：</w:t>
      </w:r>
    </w:p>
    <w:p w14:paraId="4F243BF9">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承包人承揽工程项目一览表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0"/>
        <w:gridCol w:w="1120"/>
        <w:gridCol w:w="860"/>
        <w:gridCol w:w="1466"/>
        <w:gridCol w:w="514"/>
        <w:gridCol w:w="947"/>
        <w:gridCol w:w="1293"/>
        <w:gridCol w:w="902"/>
        <w:gridCol w:w="656"/>
        <w:gridCol w:w="568"/>
      </w:tblGrid>
      <w:tr w14:paraId="6F62C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0" w:type="dxa"/>
            <w:tcBorders>
              <w:top w:val="single" w:color="auto" w:sz="12" w:space="0"/>
              <w:left w:val="single" w:color="auto" w:sz="12" w:space="0"/>
              <w:bottom w:val="double" w:color="auto" w:sz="2" w:space="0"/>
              <w:right w:val="single" w:color="auto" w:sz="6" w:space="0"/>
            </w:tcBorders>
            <w:noWrap w:val="0"/>
            <w:vAlign w:val="center"/>
          </w:tcPr>
          <w:p w14:paraId="08E3E1C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单位工程名称</w:t>
            </w:r>
          </w:p>
        </w:tc>
        <w:tc>
          <w:tcPr>
            <w:tcW w:w="1120" w:type="dxa"/>
            <w:tcBorders>
              <w:top w:val="single" w:color="auto" w:sz="12" w:space="0"/>
              <w:left w:val="nil"/>
              <w:bottom w:val="double" w:color="auto" w:sz="2" w:space="0"/>
              <w:right w:val="single" w:color="auto" w:sz="6" w:space="0"/>
            </w:tcBorders>
            <w:noWrap w:val="0"/>
            <w:vAlign w:val="center"/>
          </w:tcPr>
          <w:p w14:paraId="4E7DA47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0" w:type="dxa"/>
            <w:tcBorders>
              <w:top w:val="single" w:color="auto" w:sz="12" w:space="0"/>
              <w:left w:val="nil"/>
              <w:bottom w:val="double" w:color="auto" w:sz="2" w:space="0"/>
              <w:right w:val="single" w:color="auto" w:sz="6" w:space="0"/>
            </w:tcBorders>
            <w:noWrap w:val="0"/>
            <w:vAlign w:val="center"/>
          </w:tcPr>
          <w:p w14:paraId="636B96D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建筑面积(平方米)</w:t>
            </w:r>
          </w:p>
        </w:tc>
        <w:tc>
          <w:tcPr>
            <w:tcW w:w="1466" w:type="dxa"/>
            <w:tcBorders>
              <w:top w:val="single" w:color="auto" w:sz="12" w:space="0"/>
              <w:left w:val="nil"/>
              <w:bottom w:val="double" w:color="auto" w:sz="2" w:space="0"/>
              <w:right w:val="single" w:color="auto" w:sz="6" w:space="0"/>
            </w:tcBorders>
            <w:noWrap w:val="0"/>
            <w:vAlign w:val="center"/>
          </w:tcPr>
          <w:p w14:paraId="1CFB6EA5">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结构形式</w:t>
            </w:r>
          </w:p>
        </w:tc>
        <w:tc>
          <w:tcPr>
            <w:tcW w:w="514" w:type="dxa"/>
            <w:tcBorders>
              <w:top w:val="single" w:color="auto" w:sz="12" w:space="0"/>
              <w:left w:val="nil"/>
              <w:bottom w:val="double" w:color="auto" w:sz="2" w:space="0"/>
              <w:right w:val="single" w:color="auto" w:sz="6" w:space="0"/>
            </w:tcBorders>
            <w:noWrap w:val="0"/>
            <w:vAlign w:val="center"/>
          </w:tcPr>
          <w:p w14:paraId="3CA3B6E7">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层数</w:t>
            </w:r>
          </w:p>
        </w:tc>
        <w:tc>
          <w:tcPr>
            <w:tcW w:w="947" w:type="dxa"/>
            <w:tcBorders>
              <w:top w:val="single" w:color="auto" w:sz="12" w:space="0"/>
              <w:left w:val="nil"/>
              <w:bottom w:val="double" w:color="auto" w:sz="2" w:space="0"/>
              <w:right w:val="single" w:color="auto" w:sz="6" w:space="0"/>
            </w:tcBorders>
            <w:noWrap w:val="0"/>
            <w:vAlign w:val="center"/>
          </w:tcPr>
          <w:p w14:paraId="43A43C0E">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生产能力</w:t>
            </w:r>
          </w:p>
        </w:tc>
        <w:tc>
          <w:tcPr>
            <w:tcW w:w="1293" w:type="dxa"/>
            <w:tcBorders>
              <w:top w:val="single" w:color="auto" w:sz="12" w:space="0"/>
              <w:left w:val="nil"/>
              <w:bottom w:val="double" w:color="auto" w:sz="2" w:space="0"/>
              <w:right w:val="single" w:color="auto" w:sz="6" w:space="0"/>
            </w:tcBorders>
            <w:noWrap w:val="0"/>
            <w:vAlign w:val="center"/>
          </w:tcPr>
          <w:p w14:paraId="1A66B7B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设备安装内容</w:t>
            </w:r>
          </w:p>
        </w:tc>
        <w:tc>
          <w:tcPr>
            <w:tcW w:w="902" w:type="dxa"/>
            <w:tcBorders>
              <w:top w:val="single" w:color="auto" w:sz="12" w:space="0"/>
              <w:left w:val="nil"/>
              <w:bottom w:val="double" w:color="auto" w:sz="2" w:space="0"/>
              <w:right w:val="single" w:color="auto" w:sz="6" w:space="0"/>
            </w:tcBorders>
            <w:noWrap w:val="0"/>
            <w:vAlign w:val="center"/>
          </w:tcPr>
          <w:p w14:paraId="75D357E0">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合同价格（元）</w:t>
            </w:r>
          </w:p>
        </w:tc>
        <w:tc>
          <w:tcPr>
            <w:tcW w:w="656" w:type="dxa"/>
            <w:tcBorders>
              <w:top w:val="single" w:color="auto" w:sz="12" w:space="0"/>
              <w:left w:val="nil"/>
              <w:bottom w:val="double" w:color="auto" w:sz="2" w:space="0"/>
              <w:right w:val="single" w:color="auto" w:sz="6" w:space="0"/>
            </w:tcBorders>
            <w:noWrap w:val="0"/>
            <w:vAlign w:val="center"/>
          </w:tcPr>
          <w:p w14:paraId="53654C73">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开工日期</w:t>
            </w:r>
          </w:p>
        </w:tc>
        <w:tc>
          <w:tcPr>
            <w:tcW w:w="568" w:type="dxa"/>
            <w:tcBorders>
              <w:top w:val="single" w:color="auto" w:sz="12" w:space="0"/>
              <w:left w:val="nil"/>
              <w:bottom w:val="double" w:color="auto" w:sz="2" w:space="0"/>
              <w:right w:val="single" w:color="auto" w:sz="12" w:space="0"/>
            </w:tcBorders>
            <w:noWrap w:val="0"/>
            <w:vAlign w:val="center"/>
          </w:tcPr>
          <w:p w14:paraId="1DDA01E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竣工日期</w:t>
            </w:r>
          </w:p>
        </w:tc>
      </w:tr>
      <w:tr w14:paraId="37DD1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double" w:color="auto" w:sz="2" w:space="0"/>
              <w:left w:val="single" w:color="auto" w:sz="12" w:space="0"/>
              <w:bottom w:val="single" w:color="auto" w:sz="6" w:space="0"/>
              <w:right w:val="single" w:color="auto" w:sz="6" w:space="0"/>
            </w:tcBorders>
            <w:noWrap w:val="0"/>
            <w:vAlign w:val="center"/>
          </w:tcPr>
          <w:p w14:paraId="227C7835">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double" w:color="auto" w:sz="2" w:space="0"/>
              <w:left w:val="nil"/>
              <w:bottom w:val="single" w:color="auto" w:sz="6" w:space="0"/>
              <w:right w:val="single" w:color="auto" w:sz="6" w:space="0"/>
            </w:tcBorders>
            <w:noWrap w:val="0"/>
            <w:vAlign w:val="center"/>
          </w:tcPr>
          <w:p w14:paraId="0CA45825">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double" w:color="auto" w:sz="2" w:space="0"/>
              <w:left w:val="nil"/>
              <w:bottom w:val="single" w:color="auto" w:sz="6" w:space="0"/>
              <w:right w:val="single" w:color="auto" w:sz="6" w:space="0"/>
            </w:tcBorders>
            <w:noWrap w:val="0"/>
            <w:vAlign w:val="center"/>
          </w:tcPr>
          <w:p w14:paraId="1FE6A0FC">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double" w:color="auto" w:sz="2" w:space="0"/>
              <w:left w:val="nil"/>
              <w:bottom w:val="single" w:color="auto" w:sz="6" w:space="0"/>
              <w:right w:val="single" w:color="auto" w:sz="6" w:space="0"/>
            </w:tcBorders>
            <w:noWrap w:val="0"/>
            <w:vAlign w:val="center"/>
          </w:tcPr>
          <w:p w14:paraId="407DCC64">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double" w:color="auto" w:sz="2" w:space="0"/>
              <w:left w:val="nil"/>
              <w:bottom w:val="single" w:color="auto" w:sz="6" w:space="0"/>
              <w:right w:val="single" w:color="auto" w:sz="6" w:space="0"/>
            </w:tcBorders>
            <w:noWrap w:val="0"/>
            <w:vAlign w:val="center"/>
          </w:tcPr>
          <w:p w14:paraId="765C0E91">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double" w:color="auto" w:sz="2" w:space="0"/>
              <w:left w:val="nil"/>
              <w:bottom w:val="single" w:color="auto" w:sz="6" w:space="0"/>
              <w:right w:val="single" w:color="auto" w:sz="6" w:space="0"/>
            </w:tcBorders>
            <w:noWrap w:val="0"/>
            <w:vAlign w:val="center"/>
          </w:tcPr>
          <w:p w14:paraId="604D9C66">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double" w:color="auto" w:sz="2" w:space="0"/>
              <w:left w:val="nil"/>
              <w:bottom w:val="single" w:color="auto" w:sz="6" w:space="0"/>
              <w:right w:val="single" w:color="auto" w:sz="6" w:space="0"/>
            </w:tcBorders>
            <w:noWrap w:val="0"/>
            <w:vAlign w:val="center"/>
          </w:tcPr>
          <w:p w14:paraId="080F3E99">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double" w:color="auto" w:sz="2" w:space="0"/>
              <w:left w:val="nil"/>
              <w:bottom w:val="single" w:color="auto" w:sz="6" w:space="0"/>
              <w:right w:val="single" w:color="auto" w:sz="6" w:space="0"/>
            </w:tcBorders>
            <w:noWrap w:val="0"/>
            <w:vAlign w:val="center"/>
          </w:tcPr>
          <w:p w14:paraId="754E7DCC">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double" w:color="auto" w:sz="2" w:space="0"/>
              <w:left w:val="nil"/>
              <w:bottom w:val="single" w:color="auto" w:sz="6" w:space="0"/>
              <w:right w:val="single" w:color="auto" w:sz="6" w:space="0"/>
            </w:tcBorders>
            <w:noWrap w:val="0"/>
            <w:vAlign w:val="center"/>
          </w:tcPr>
          <w:p w14:paraId="2916718E">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double" w:color="auto" w:sz="2" w:space="0"/>
              <w:left w:val="nil"/>
              <w:bottom w:val="single" w:color="auto" w:sz="6" w:space="0"/>
              <w:right w:val="single" w:color="auto" w:sz="12" w:space="0"/>
            </w:tcBorders>
            <w:noWrap w:val="0"/>
            <w:vAlign w:val="center"/>
          </w:tcPr>
          <w:p w14:paraId="54B91C13">
            <w:pPr>
              <w:pStyle w:val="71"/>
              <w:keepNext/>
              <w:spacing w:line="440" w:lineRule="exact"/>
              <w:ind w:left="63" w:right="63"/>
              <w:jc w:val="center"/>
              <w:rPr>
                <w:rFonts w:hint="eastAsia" w:ascii="宋体" w:hAnsi="宋体" w:cs="宋体"/>
                <w:color w:val="auto"/>
                <w:sz w:val="24"/>
                <w:szCs w:val="24"/>
                <w:highlight w:val="none"/>
              </w:rPr>
            </w:pPr>
          </w:p>
        </w:tc>
      </w:tr>
      <w:tr w14:paraId="61A44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0C079591">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3C33B25B">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66E8AD43">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51DE47DE">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6F4021F3">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63A6AB1C">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0A08FC05">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4F92DB0B">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0AF0C066">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5C3FB1BB">
            <w:pPr>
              <w:pStyle w:val="71"/>
              <w:keepNext/>
              <w:spacing w:line="440" w:lineRule="exact"/>
              <w:ind w:left="63" w:right="63"/>
              <w:jc w:val="center"/>
              <w:rPr>
                <w:rFonts w:hint="eastAsia" w:ascii="宋体" w:hAnsi="宋体" w:cs="宋体"/>
                <w:color w:val="auto"/>
                <w:sz w:val="24"/>
                <w:szCs w:val="24"/>
                <w:highlight w:val="none"/>
              </w:rPr>
            </w:pPr>
          </w:p>
        </w:tc>
      </w:tr>
      <w:tr w14:paraId="10381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0A19D9A7">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4659AB43">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1DC2D73B">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32E78052">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7C23D931">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25251F4D">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15347F48">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4B6FB1F7">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2F881CAD">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6A830D52">
            <w:pPr>
              <w:pStyle w:val="71"/>
              <w:keepNext/>
              <w:spacing w:line="440" w:lineRule="exact"/>
              <w:ind w:left="63" w:right="63"/>
              <w:jc w:val="center"/>
              <w:rPr>
                <w:rFonts w:hint="eastAsia" w:ascii="宋体" w:hAnsi="宋体" w:cs="宋体"/>
                <w:color w:val="auto"/>
                <w:sz w:val="24"/>
                <w:szCs w:val="24"/>
                <w:highlight w:val="none"/>
              </w:rPr>
            </w:pPr>
          </w:p>
        </w:tc>
      </w:tr>
      <w:tr w14:paraId="41AE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single" w:color="auto" w:sz="6" w:space="0"/>
              <w:left w:val="single" w:color="auto" w:sz="12" w:space="0"/>
              <w:bottom w:val="single" w:color="auto" w:sz="6" w:space="0"/>
              <w:right w:val="single" w:color="auto" w:sz="6" w:space="0"/>
            </w:tcBorders>
            <w:noWrap w:val="0"/>
            <w:vAlign w:val="center"/>
          </w:tcPr>
          <w:p w14:paraId="687E4F6B">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single" w:color="auto" w:sz="6" w:space="0"/>
              <w:left w:val="nil"/>
              <w:bottom w:val="single" w:color="auto" w:sz="6" w:space="0"/>
              <w:right w:val="single" w:color="auto" w:sz="6" w:space="0"/>
            </w:tcBorders>
            <w:noWrap w:val="0"/>
            <w:vAlign w:val="center"/>
          </w:tcPr>
          <w:p w14:paraId="4DA02F27">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single" w:color="auto" w:sz="6" w:space="0"/>
              <w:left w:val="nil"/>
              <w:bottom w:val="single" w:color="auto" w:sz="6" w:space="0"/>
              <w:right w:val="single" w:color="auto" w:sz="6" w:space="0"/>
            </w:tcBorders>
            <w:noWrap w:val="0"/>
            <w:vAlign w:val="center"/>
          </w:tcPr>
          <w:p w14:paraId="7D1657D0">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single" w:color="auto" w:sz="6" w:space="0"/>
              <w:left w:val="nil"/>
              <w:bottom w:val="single" w:color="auto" w:sz="6" w:space="0"/>
              <w:right w:val="single" w:color="auto" w:sz="6" w:space="0"/>
            </w:tcBorders>
            <w:noWrap w:val="0"/>
            <w:vAlign w:val="center"/>
          </w:tcPr>
          <w:p w14:paraId="01898CDA">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single" w:color="auto" w:sz="6" w:space="0"/>
              <w:left w:val="nil"/>
              <w:bottom w:val="single" w:color="auto" w:sz="6" w:space="0"/>
              <w:right w:val="single" w:color="auto" w:sz="6" w:space="0"/>
            </w:tcBorders>
            <w:noWrap w:val="0"/>
            <w:vAlign w:val="center"/>
          </w:tcPr>
          <w:p w14:paraId="4C4F3897">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single" w:color="auto" w:sz="6" w:space="0"/>
              <w:left w:val="nil"/>
              <w:bottom w:val="single" w:color="auto" w:sz="6" w:space="0"/>
              <w:right w:val="single" w:color="auto" w:sz="6" w:space="0"/>
            </w:tcBorders>
            <w:noWrap w:val="0"/>
            <w:vAlign w:val="center"/>
          </w:tcPr>
          <w:p w14:paraId="4B8B6B43">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single" w:color="auto" w:sz="6" w:space="0"/>
              <w:left w:val="nil"/>
              <w:bottom w:val="single" w:color="auto" w:sz="6" w:space="0"/>
              <w:right w:val="single" w:color="auto" w:sz="6" w:space="0"/>
            </w:tcBorders>
            <w:noWrap w:val="0"/>
            <w:vAlign w:val="center"/>
          </w:tcPr>
          <w:p w14:paraId="19C07206">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378AE0AB">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single" w:color="auto" w:sz="6" w:space="0"/>
              <w:left w:val="nil"/>
              <w:bottom w:val="single" w:color="auto" w:sz="6" w:space="0"/>
              <w:right w:val="single" w:color="auto" w:sz="6" w:space="0"/>
            </w:tcBorders>
            <w:noWrap w:val="0"/>
            <w:vAlign w:val="center"/>
          </w:tcPr>
          <w:p w14:paraId="4AAB332F">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single" w:color="auto" w:sz="6" w:space="0"/>
              <w:left w:val="nil"/>
              <w:bottom w:val="single" w:color="auto" w:sz="6" w:space="0"/>
              <w:right w:val="single" w:color="auto" w:sz="12" w:space="0"/>
            </w:tcBorders>
            <w:noWrap w:val="0"/>
            <w:vAlign w:val="center"/>
          </w:tcPr>
          <w:p w14:paraId="4AC5C1F3">
            <w:pPr>
              <w:pStyle w:val="71"/>
              <w:keepNext/>
              <w:spacing w:line="440" w:lineRule="exact"/>
              <w:ind w:left="63" w:right="63"/>
              <w:jc w:val="center"/>
              <w:rPr>
                <w:rFonts w:hint="eastAsia" w:ascii="宋体" w:hAnsi="宋体" w:cs="宋体"/>
                <w:color w:val="auto"/>
                <w:sz w:val="24"/>
                <w:szCs w:val="24"/>
                <w:highlight w:val="none"/>
              </w:rPr>
            </w:pPr>
          </w:p>
        </w:tc>
      </w:tr>
      <w:tr w14:paraId="1EF8D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373CA6B7">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45C4C06B">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45BC198C">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7C09D5F7">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619A1598">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05E04600">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5ED0CD97">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3BFC9E5F">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46A94453">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562662D6">
            <w:pPr>
              <w:pStyle w:val="71"/>
              <w:keepNext/>
              <w:spacing w:line="440" w:lineRule="exact"/>
              <w:ind w:left="63" w:right="63"/>
              <w:jc w:val="center"/>
              <w:rPr>
                <w:rFonts w:hint="eastAsia" w:ascii="宋体" w:hAnsi="宋体" w:cs="宋体"/>
                <w:color w:val="auto"/>
                <w:sz w:val="24"/>
                <w:szCs w:val="24"/>
                <w:highlight w:val="none"/>
              </w:rPr>
            </w:pPr>
          </w:p>
        </w:tc>
      </w:tr>
      <w:tr w14:paraId="5E320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single" w:color="auto" w:sz="6" w:space="0"/>
              <w:left w:val="single" w:color="auto" w:sz="12" w:space="0"/>
              <w:bottom w:val="single" w:color="auto" w:sz="12" w:space="0"/>
              <w:right w:val="single" w:color="auto" w:sz="6" w:space="0"/>
            </w:tcBorders>
            <w:noWrap w:val="0"/>
            <w:vAlign w:val="center"/>
          </w:tcPr>
          <w:p w14:paraId="3D85FBBB">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single" w:color="auto" w:sz="6" w:space="0"/>
              <w:left w:val="nil"/>
              <w:bottom w:val="single" w:color="auto" w:sz="12" w:space="0"/>
              <w:right w:val="single" w:color="auto" w:sz="6" w:space="0"/>
            </w:tcBorders>
            <w:noWrap w:val="0"/>
            <w:vAlign w:val="center"/>
          </w:tcPr>
          <w:p w14:paraId="6F9EFBFA">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single" w:color="auto" w:sz="6" w:space="0"/>
              <w:left w:val="nil"/>
              <w:bottom w:val="single" w:color="auto" w:sz="12" w:space="0"/>
              <w:right w:val="single" w:color="auto" w:sz="6" w:space="0"/>
            </w:tcBorders>
            <w:noWrap w:val="0"/>
            <w:vAlign w:val="center"/>
          </w:tcPr>
          <w:p w14:paraId="3A126E77">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single" w:color="auto" w:sz="6" w:space="0"/>
              <w:left w:val="nil"/>
              <w:bottom w:val="single" w:color="auto" w:sz="12" w:space="0"/>
              <w:right w:val="single" w:color="auto" w:sz="6" w:space="0"/>
            </w:tcBorders>
            <w:noWrap w:val="0"/>
            <w:vAlign w:val="center"/>
          </w:tcPr>
          <w:p w14:paraId="3C065218">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single" w:color="auto" w:sz="6" w:space="0"/>
              <w:left w:val="nil"/>
              <w:bottom w:val="single" w:color="auto" w:sz="12" w:space="0"/>
              <w:right w:val="single" w:color="auto" w:sz="6" w:space="0"/>
            </w:tcBorders>
            <w:noWrap w:val="0"/>
            <w:vAlign w:val="center"/>
          </w:tcPr>
          <w:p w14:paraId="596F9F00">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single" w:color="auto" w:sz="6" w:space="0"/>
              <w:left w:val="nil"/>
              <w:bottom w:val="single" w:color="auto" w:sz="12" w:space="0"/>
              <w:right w:val="single" w:color="auto" w:sz="6" w:space="0"/>
            </w:tcBorders>
            <w:noWrap w:val="0"/>
            <w:vAlign w:val="center"/>
          </w:tcPr>
          <w:p w14:paraId="430C04B0">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single" w:color="auto" w:sz="6" w:space="0"/>
              <w:left w:val="nil"/>
              <w:bottom w:val="single" w:color="auto" w:sz="12" w:space="0"/>
              <w:right w:val="single" w:color="auto" w:sz="6" w:space="0"/>
            </w:tcBorders>
            <w:noWrap w:val="0"/>
            <w:vAlign w:val="center"/>
          </w:tcPr>
          <w:p w14:paraId="398FBCDD">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12" w:space="0"/>
              <w:right w:val="single" w:color="auto" w:sz="6" w:space="0"/>
            </w:tcBorders>
            <w:noWrap w:val="0"/>
            <w:vAlign w:val="center"/>
          </w:tcPr>
          <w:p w14:paraId="0259E065">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single" w:color="auto" w:sz="6" w:space="0"/>
              <w:left w:val="nil"/>
              <w:bottom w:val="single" w:color="auto" w:sz="12" w:space="0"/>
              <w:right w:val="single" w:color="auto" w:sz="6" w:space="0"/>
            </w:tcBorders>
            <w:noWrap w:val="0"/>
            <w:vAlign w:val="center"/>
          </w:tcPr>
          <w:p w14:paraId="70A33D25">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single" w:color="auto" w:sz="6" w:space="0"/>
              <w:left w:val="nil"/>
              <w:bottom w:val="single" w:color="auto" w:sz="12" w:space="0"/>
              <w:right w:val="single" w:color="auto" w:sz="12" w:space="0"/>
            </w:tcBorders>
            <w:noWrap w:val="0"/>
            <w:vAlign w:val="center"/>
          </w:tcPr>
          <w:p w14:paraId="5515A73B">
            <w:pPr>
              <w:pStyle w:val="71"/>
              <w:keepNext/>
              <w:spacing w:line="440" w:lineRule="exact"/>
              <w:ind w:left="63" w:right="63"/>
              <w:jc w:val="center"/>
              <w:rPr>
                <w:rFonts w:hint="eastAsia" w:ascii="宋体" w:hAnsi="宋体" w:cs="宋体"/>
                <w:color w:val="auto"/>
                <w:sz w:val="24"/>
                <w:szCs w:val="24"/>
                <w:highlight w:val="none"/>
              </w:rPr>
            </w:pPr>
          </w:p>
        </w:tc>
      </w:tr>
    </w:tbl>
    <w:p w14:paraId="5E1AD05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D234BAE">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6F56DD0">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附件2：</w:t>
      </w:r>
    </w:p>
    <w:p w14:paraId="5603FD27">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3"/>
        <w:gridCol w:w="1057"/>
        <w:gridCol w:w="1176"/>
        <w:gridCol w:w="777"/>
        <w:gridCol w:w="703"/>
        <w:gridCol w:w="902"/>
        <w:gridCol w:w="822"/>
        <w:gridCol w:w="703"/>
        <w:gridCol w:w="1234"/>
        <w:gridCol w:w="823"/>
      </w:tblGrid>
      <w:tr w14:paraId="349CC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3" w:type="dxa"/>
            <w:tcBorders>
              <w:top w:val="single" w:color="auto" w:sz="12" w:space="0"/>
              <w:left w:val="single" w:color="auto" w:sz="12" w:space="0"/>
              <w:bottom w:val="double" w:color="auto" w:sz="2" w:space="0"/>
              <w:right w:val="single" w:color="auto" w:sz="6" w:space="0"/>
            </w:tcBorders>
            <w:noWrap w:val="0"/>
            <w:vAlign w:val="center"/>
          </w:tcPr>
          <w:p w14:paraId="1688E92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57" w:type="dxa"/>
            <w:tcBorders>
              <w:top w:val="single" w:color="auto" w:sz="12" w:space="0"/>
              <w:left w:val="nil"/>
              <w:bottom w:val="double" w:color="auto" w:sz="2" w:space="0"/>
              <w:right w:val="single" w:color="auto" w:sz="6" w:space="0"/>
            </w:tcBorders>
            <w:noWrap w:val="0"/>
            <w:vAlign w:val="center"/>
          </w:tcPr>
          <w:p w14:paraId="5EBE2125">
            <w:pPr>
              <w:pStyle w:val="71"/>
              <w:keepNext/>
              <w:spacing w:line="440" w:lineRule="exact"/>
              <w:ind w:left="63" w:right="63"/>
              <w:rPr>
                <w:rFonts w:hint="eastAsia" w:ascii="宋体" w:hAnsi="宋体" w:cs="宋体"/>
                <w:color w:val="auto"/>
                <w:sz w:val="24"/>
                <w:szCs w:val="24"/>
                <w:highlight w:val="none"/>
              </w:rPr>
            </w:pPr>
            <w:r>
              <w:rPr>
                <w:rFonts w:hint="eastAsia" w:ascii="宋体" w:hAnsi="宋体" w:cs="宋体"/>
                <w:color w:val="auto"/>
                <w:sz w:val="24"/>
                <w:szCs w:val="24"/>
                <w:highlight w:val="none"/>
              </w:rPr>
              <w:t>材料、设备品种</w:t>
            </w:r>
          </w:p>
        </w:tc>
        <w:tc>
          <w:tcPr>
            <w:tcW w:w="1176" w:type="dxa"/>
            <w:tcBorders>
              <w:top w:val="single" w:color="auto" w:sz="12" w:space="0"/>
              <w:left w:val="nil"/>
              <w:bottom w:val="double" w:color="auto" w:sz="2" w:space="0"/>
              <w:right w:val="single" w:color="auto" w:sz="6" w:space="0"/>
            </w:tcBorders>
            <w:noWrap w:val="0"/>
            <w:vAlign w:val="center"/>
          </w:tcPr>
          <w:p w14:paraId="1EE44BD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777" w:type="dxa"/>
            <w:tcBorders>
              <w:top w:val="single" w:color="auto" w:sz="12" w:space="0"/>
              <w:left w:val="nil"/>
              <w:bottom w:val="double" w:color="auto" w:sz="2" w:space="0"/>
              <w:right w:val="single" w:color="auto" w:sz="6" w:space="0"/>
            </w:tcBorders>
            <w:noWrap w:val="0"/>
            <w:vAlign w:val="center"/>
          </w:tcPr>
          <w:p w14:paraId="11ED79D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703" w:type="dxa"/>
            <w:tcBorders>
              <w:top w:val="single" w:color="auto" w:sz="12" w:space="0"/>
              <w:left w:val="nil"/>
              <w:bottom w:val="double" w:color="auto" w:sz="2" w:space="0"/>
              <w:right w:val="single" w:color="auto" w:sz="6" w:space="0"/>
            </w:tcBorders>
            <w:noWrap w:val="0"/>
            <w:vAlign w:val="center"/>
          </w:tcPr>
          <w:p w14:paraId="5C011830">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902" w:type="dxa"/>
            <w:tcBorders>
              <w:top w:val="single" w:color="auto" w:sz="12" w:space="0"/>
              <w:left w:val="nil"/>
              <w:bottom w:val="double" w:color="auto" w:sz="2" w:space="0"/>
              <w:right w:val="single" w:color="auto" w:sz="6" w:space="0"/>
            </w:tcBorders>
            <w:noWrap w:val="0"/>
            <w:vAlign w:val="center"/>
          </w:tcPr>
          <w:p w14:paraId="3F012E6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822" w:type="dxa"/>
            <w:tcBorders>
              <w:top w:val="single" w:color="auto" w:sz="12" w:space="0"/>
              <w:left w:val="nil"/>
              <w:bottom w:val="double" w:color="auto" w:sz="2" w:space="0"/>
              <w:right w:val="single" w:color="auto" w:sz="6" w:space="0"/>
            </w:tcBorders>
            <w:noWrap w:val="0"/>
            <w:vAlign w:val="center"/>
          </w:tcPr>
          <w:p w14:paraId="76EE791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质量等级</w:t>
            </w:r>
          </w:p>
        </w:tc>
        <w:tc>
          <w:tcPr>
            <w:tcW w:w="703" w:type="dxa"/>
            <w:tcBorders>
              <w:top w:val="single" w:color="auto" w:sz="12" w:space="0"/>
              <w:left w:val="nil"/>
              <w:bottom w:val="double" w:color="auto" w:sz="2" w:space="0"/>
              <w:right w:val="single" w:color="auto" w:sz="6" w:space="0"/>
            </w:tcBorders>
            <w:noWrap w:val="0"/>
            <w:vAlign w:val="center"/>
          </w:tcPr>
          <w:p w14:paraId="7C3E7DC7">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供应时间</w:t>
            </w:r>
          </w:p>
        </w:tc>
        <w:tc>
          <w:tcPr>
            <w:tcW w:w="1234" w:type="dxa"/>
            <w:tcBorders>
              <w:top w:val="single" w:color="auto" w:sz="12" w:space="0"/>
              <w:left w:val="nil"/>
              <w:bottom w:val="double" w:color="auto" w:sz="2" w:space="0"/>
              <w:right w:val="single" w:color="auto" w:sz="6" w:space="0"/>
            </w:tcBorders>
            <w:noWrap w:val="0"/>
            <w:vAlign w:val="center"/>
          </w:tcPr>
          <w:p w14:paraId="7303A1B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送达地点</w:t>
            </w:r>
          </w:p>
        </w:tc>
        <w:tc>
          <w:tcPr>
            <w:tcW w:w="823" w:type="dxa"/>
            <w:tcBorders>
              <w:top w:val="single" w:color="auto" w:sz="12" w:space="0"/>
              <w:left w:val="nil"/>
              <w:bottom w:val="double" w:color="auto" w:sz="2" w:space="0"/>
              <w:right w:val="single" w:color="auto" w:sz="12" w:space="0"/>
            </w:tcBorders>
            <w:noWrap w:val="0"/>
            <w:vAlign w:val="center"/>
          </w:tcPr>
          <w:p w14:paraId="024F86B5">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434BD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double" w:color="auto" w:sz="2" w:space="0"/>
              <w:left w:val="single" w:color="auto" w:sz="12" w:space="0"/>
              <w:bottom w:val="single" w:color="auto" w:sz="6" w:space="0"/>
              <w:right w:val="single" w:color="auto" w:sz="6" w:space="0"/>
            </w:tcBorders>
            <w:noWrap w:val="0"/>
            <w:vAlign w:val="center"/>
          </w:tcPr>
          <w:p w14:paraId="6EFA9964">
            <w:pPr>
              <w:pStyle w:val="71"/>
              <w:keepNext/>
              <w:spacing w:line="440" w:lineRule="exact"/>
              <w:ind w:left="63" w:right="63"/>
              <w:rPr>
                <w:rFonts w:hint="eastAsia" w:ascii="宋体" w:hAnsi="宋体" w:cs="宋体"/>
                <w:color w:val="auto"/>
                <w:sz w:val="24"/>
                <w:szCs w:val="24"/>
                <w:highlight w:val="none"/>
              </w:rPr>
            </w:pPr>
          </w:p>
        </w:tc>
        <w:tc>
          <w:tcPr>
            <w:tcW w:w="1057" w:type="dxa"/>
            <w:tcBorders>
              <w:top w:val="double" w:color="auto" w:sz="2" w:space="0"/>
              <w:left w:val="nil"/>
              <w:bottom w:val="single" w:color="auto" w:sz="6" w:space="0"/>
              <w:right w:val="single" w:color="auto" w:sz="6" w:space="0"/>
            </w:tcBorders>
            <w:noWrap w:val="0"/>
            <w:vAlign w:val="center"/>
          </w:tcPr>
          <w:p w14:paraId="29706C61">
            <w:pPr>
              <w:pStyle w:val="71"/>
              <w:keepNext/>
              <w:spacing w:line="440" w:lineRule="exact"/>
              <w:ind w:left="63" w:right="63"/>
              <w:rPr>
                <w:rFonts w:hint="eastAsia" w:ascii="宋体" w:hAnsi="宋体" w:cs="宋体"/>
                <w:color w:val="auto"/>
                <w:sz w:val="24"/>
                <w:szCs w:val="24"/>
                <w:highlight w:val="none"/>
              </w:rPr>
            </w:pPr>
          </w:p>
        </w:tc>
        <w:tc>
          <w:tcPr>
            <w:tcW w:w="1176" w:type="dxa"/>
            <w:tcBorders>
              <w:top w:val="double" w:color="auto" w:sz="2" w:space="0"/>
              <w:left w:val="nil"/>
              <w:bottom w:val="single" w:color="auto" w:sz="6" w:space="0"/>
              <w:right w:val="single" w:color="auto" w:sz="6" w:space="0"/>
            </w:tcBorders>
            <w:noWrap w:val="0"/>
            <w:vAlign w:val="center"/>
          </w:tcPr>
          <w:p w14:paraId="5AD74179">
            <w:pPr>
              <w:pStyle w:val="71"/>
              <w:keepNext/>
              <w:spacing w:line="440" w:lineRule="exact"/>
              <w:ind w:left="63" w:right="63"/>
              <w:rPr>
                <w:rFonts w:hint="eastAsia" w:ascii="宋体" w:hAnsi="宋体" w:cs="宋体"/>
                <w:color w:val="auto"/>
                <w:sz w:val="24"/>
                <w:szCs w:val="24"/>
                <w:highlight w:val="none"/>
              </w:rPr>
            </w:pPr>
          </w:p>
        </w:tc>
        <w:tc>
          <w:tcPr>
            <w:tcW w:w="777" w:type="dxa"/>
            <w:tcBorders>
              <w:top w:val="double" w:color="auto" w:sz="2" w:space="0"/>
              <w:left w:val="nil"/>
              <w:bottom w:val="single" w:color="auto" w:sz="6" w:space="0"/>
              <w:right w:val="single" w:color="auto" w:sz="6" w:space="0"/>
            </w:tcBorders>
            <w:noWrap w:val="0"/>
            <w:vAlign w:val="center"/>
          </w:tcPr>
          <w:p w14:paraId="4D0207C4">
            <w:pPr>
              <w:pStyle w:val="71"/>
              <w:keepNext/>
              <w:spacing w:line="440" w:lineRule="exact"/>
              <w:ind w:left="63" w:right="63"/>
              <w:rPr>
                <w:rFonts w:hint="eastAsia" w:ascii="宋体" w:hAnsi="宋体" w:cs="宋体"/>
                <w:color w:val="auto"/>
                <w:sz w:val="24"/>
                <w:szCs w:val="24"/>
                <w:highlight w:val="none"/>
              </w:rPr>
            </w:pPr>
          </w:p>
        </w:tc>
        <w:tc>
          <w:tcPr>
            <w:tcW w:w="703" w:type="dxa"/>
            <w:tcBorders>
              <w:top w:val="double" w:color="auto" w:sz="2" w:space="0"/>
              <w:left w:val="nil"/>
              <w:bottom w:val="single" w:color="auto" w:sz="6" w:space="0"/>
              <w:right w:val="single" w:color="auto" w:sz="6" w:space="0"/>
            </w:tcBorders>
            <w:noWrap w:val="0"/>
            <w:vAlign w:val="center"/>
          </w:tcPr>
          <w:p w14:paraId="50190697">
            <w:pPr>
              <w:pStyle w:val="71"/>
              <w:keepNext/>
              <w:spacing w:line="440" w:lineRule="exact"/>
              <w:ind w:left="63" w:right="63"/>
              <w:rPr>
                <w:rFonts w:hint="eastAsia" w:ascii="宋体" w:hAnsi="宋体" w:cs="宋体"/>
                <w:color w:val="auto"/>
                <w:sz w:val="24"/>
                <w:szCs w:val="24"/>
                <w:highlight w:val="none"/>
              </w:rPr>
            </w:pPr>
          </w:p>
        </w:tc>
        <w:tc>
          <w:tcPr>
            <w:tcW w:w="902" w:type="dxa"/>
            <w:tcBorders>
              <w:top w:val="double" w:color="auto" w:sz="2" w:space="0"/>
              <w:left w:val="nil"/>
              <w:bottom w:val="single" w:color="auto" w:sz="6" w:space="0"/>
              <w:right w:val="single" w:color="auto" w:sz="6" w:space="0"/>
            </w:tcBorders>
            <w:noWrap w:val="0"/>
            <w:vAlign w:val="center"/>
          </w:tcPr>
          <w:p w14:paraId="76FC0BD8">
            <w:pPr>
              <w:pStyle w:val="71"/>
              <w:keepNext/>
              <w:spacing w:line="440" w:lineRule="exact"/>
              <w:ind w:left="63" w:right="63"/>
              <w:rPr>
                <w:rFonts w:hint="eastAsia" w:ascii="宋体" w:hAnsi="宋体" w:cs="宋体"/>
                <w:color w:val="auto"/>
                <w:sz w:val="24"/>
                <w:szCs w:val="24"/>
                <w:highlight w:val="none"/>
              </w:rPr>
            </w:pPr>
          </w:p>
        </w:tc>
        <w:tc>
          <w:tcPr>
            <w:tcW w:w="822" w:type="dxa"/>
            <w:tcBorders>
              <w:top w:val="double" w:color="auto" w:sz="2" w:space="0"/>
              <w:left w:val="nil"/>
              <w:bottom w:val="single" w:color="auto" w:sz="6" w:space="0"/>
              <w:right w:val="single" w:color="auto" w:sz="6" w:space="0"/>
            </w:tcBorders>
            <w:noWrap w:val="0"/>
            <w:vAlign w:val="center"/>
          </w:tcPr>
          <w:p w14:paraId="5682110A">
            <w:pPr>
              <w:pStyle w:val="71"/>
              <w:keepNext/>
              <w:spacing w:line="440" w:lineRule="exact"/>
              <w:ind w:left="63" w:right="63"/>
              <w:rPr>
                <w:rFonts w:hint="eastAsia" w:ascii="宋体" w:hAnsi="宋体" w:cs="宋体"/>
                <w:color w:val="auto"/>
                <w:sz w:val="24"/>
                <w:szCs w:val="24"/>
                <w:highlight w:val="none"/>
              </w:rPr>
            </w:pPr>
          </w:p>
        </w:tc>
        <w:tc>
          <w:tcPr>
            <w:tcW w:w="703" w:type="dxa"/>
            <w:tcBorders>
              <w:top w:val="double" w:color="auto" w:sz="2" w:space="0"/>
              <w:left w:val="nil"/>
              <w:bottom w:val="single" w:color="auto" w:sz="6" w:space="0"/>
              <w:right w:val="single" w:color="auto" w:sz="6" w:space="0"/>
            </w:tcBorders>
            <w:noWrap w:val="0"/>
            <w:vAlign w:val="center"/>
          </w:tcPr>
          <w:p w14:paraId="3AD9F261">
            <w:pPr>
              <w:pStyle w:val="71"/>
              <w:keepNext/>
              <w:spacing w:line="440" w:lineRule="exact"/>
              <w:ind w:left="63" w:right="63"/>
              <w:rPr>
                <w:rFonts w:hint="eastAsia" w:ascii="宋体" w:hAnsi="宋体" w:cs="宋体"/>
                <w:color w:val="auto"/>
                <w:sz w:val="24"/>
                <w:szCs w:val="24"/>
                <w:highlight w:val="none"/>
              </w:rPr>
            </w:pPr>
          </w:p>
        </w:tc>
        <w:tc>
          <w:tcPr>
            <w:tcW w:w="1234" w:type="dxa"/>
            <w:tcBorders>
              <w:top w:val="double" w:color="auto" w:sz="2" w:space="0"/>
              <w:left w:val="nil"/>
              <w:bottom w:val="single" w:color="auto" w:sz="6" w:space="0"/>
              <w:right w:val="single" w:color="auto" w:sz="6" w:space="0"/>
            </w:tcBorders>
            <w:noWrap w:val="0"/>
            <w:vAlign w:val="center"/>
          </w:tcPr>
          <w:p w14:paraId="4948BD92">
            <w:pPr>
              <w:pStyle w:val="71"/>
              <w:keepNext/>
              <w:spacing w:line="440" w:lineRule="exact"/>
              <w:ind w:left="63" w:right="63"/>
              <w:rPr>
                <w:rFonts w:hint="eastAsia" w:ascii="宋体" w:hAnsi="宋体" w:cs="宋体"/>
                <w:color w:val="auto"/>
                <w:sz w:val="24"/>
                <w:szCs w:val="24"/>
                <w:highlight w:val="none"/>
              </w:rPr>
            </w:pPr>
          </w:p>
        </w:tc>
        <w:tc>
          <w:tcPr>
            <w:tcW w:w="823" w:type="dxa"/>
            <w:tcBorders>
              <w:top w:val="double" w:color="auto" w:sz="2" w:space="0"/>
              <w:left w:val="nil"/>
              <w:bottom w:val="single" w:color="auto" w:sz="6" w:space="0"/>
              <w:right w:val="single" w:color="auto" w:sz="12" w:space="0"/>
            </w:tcBorders>
            <w:noWrap w:val="0"/>
            <w:vAlign w:val="center"/>
          </w:tcPr>
          <w:p w14:paraId="7F51924E">
            <w:pPr>
              <w:pStyle w:val="71"/>
              <w:keepNext/>
              <w:spacing w:line="440" w:lineRule="exact"/>
              <w:ind w:left="63" w:right="63"/>
              <w:rPr>
                <w:rFonts w:hint="eastAsia" w:ascii="宋体" w:hAnsi="宋体" w:cs="宋体"/>
                <w:color w:val="auto"/>
                <w:sz w:val="24"/>
                <w:szCs w:val="24"/>
                <w:highlight w:val="none"/>
              </w:rPr>
            </w:pPr>
          </w:p>
        </w:tc>
      </w:tr>
      <w:tr w14:paraId="6296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nil"/>
              <w:left w:val="single" w:color="auto" w:sz="12" w:space="0"/>
              <w:bottom w:val="single" w:color="auto" w:sz="6" w:space="0"/>
              <w:right w:val="single" w:color="auto" w:sz="6" w:space="0"/>
            </w:tcBorders>
            <w:noWrap w:val="0"/>
            <w:vAlign w:val="center"/>
          </w:tcPr>
          <w:p w14:paraId="0023B70E">
            <w:pPr>
              <w:pStyle w:val="71"/>
              <w:keepNext/>
              <w:spacing w:line="440" w:lineRule="exact"/>
              <w:ind w:left="63" w:right="63"/>
              <w:rPr>
                <w:rFonts w:hint="eastAsia" w:ascii="宋体" w:hAnsi="宋体" w:cs="宋体"/>
                <w:color w:val="auto"/>
                <w:sz w:val="24"/>
                <w:szCs w:val="24"/>
                <w:highlight w:val="none"/>
              </w:rPr>
            </w:pPr>
          </w:p>
        </w:tc>
        <w:tc>
          <w:tcPr>
            <w:tcW w:w="1057" w:type="dxa"/>
            <w:tcBorders>
              <w:top w:val="nil"/>
              <w:left w:val="nil"/>
              <w:bottom w:val="single" w:color="auto" w:sz="6" w:space="0"/>
              <w:right w:val="single" w:color="auto" w:sz="6" w:space="0"/>
            </w:tcBorders>
            <w:noWrap w:val="0"/>
            <w:vAlign w:val="center"/>
          </w:tcPr>
          <w:p w14:paraId="71F22285">
            <w:pPr>
              <w:pStyle w:val="71"/>
              <w:keepNext/>
              <w:spacing w:line="440" w:lineRule="exact"/>
              <w:ind w:left="63" w:right="63"/>
              <w:rPr>
                <w:rFonts w:hint="eastAsia" w:ascii="宋体" w:hAnsi="宋体" w:cs="宋体"/>
                <w:color w:val="auto"/>
                <w:sz w:val="24"/>
                <w:szCs w:val="24"/>
                <w:highlight w:val="none"/>
              </w:rPr>
            </w:pPr>
          </w:p>
        </w:tc>
        <w:tc>
          <w:tcPr>
            <w:tcW w:w="1176" w:type="dxa"/>
            <w:tcBorders>
              <w:top w:val="nil"/>
              <w:left w:val="nil"/>
              <w:bottom w:val="single" w:color="auto" w:sz="6" w:space="0"/>
              <w:right w:val="single" w:color="auto" w:sz="6" w:space="0"/>
            </w:tcBorders>
            <w:noWrap w:val="0"/>
            <w:vAlign w:val="center"/>
          </w:tcPr>
          <w:p w14:paraId="77AEBD0E">
            <w:pPr>
              <w:pStyle w:val="71"/>
              <w:keepNext/>
              <w:spacing w:line="440" w:lineRule="exact"/>
              <w:ind w:left="63" w:right="63"/>
              <w:rPr>
                <w:rFonts w:hint="eastAsia" w:ascii="宋体" w:hAnsi="宋体" w:cs="宋体"/>
                <w:color w:val="auto"/>
                <w:sz w:val="24"/>
                <w:szCs w:val="24"/>
                <w:highlight w:val="none"/>
              </w:rPr>
            </w:pPr>
          </w:p>
        </w:tc>
        <w:tc>
          <w:tcPr>
            <w:tcW w:w="777" w:type="dxa"/>
            <w:tcBorders>
              <w:top w:val="nil"/>
              <w:left w:val="nil"/>
              <w:bottom w:val="single" w:color="auto" w:sz="6" w:space="0"/>
              <w:right w:val="single" w:color="auto" w:sz="6" w:space="0"/>
            </w:tcBorders>
            <w:noWrap w:val="0"/>
            <w:vAlign w:val="center"/>
          </w:tcPr>
          <w:p w14:paraId="378CBECB">
            <w:pPr>
              <w:pStyle w:val="71"/>
              <w:keepNext/>
              <w:spacing w:line="440" w:lineRule="exact"/>
              <w:ind w:left="63" w:right="63"/>
              <w:rPr>
                <w:rFonts w:hint="eastAsia" w:ascii="宋体" w:hAnsi="宋体" w:cs="宋体"/>
                <w:color w:val="auto"/>
                <w:sz w:val="24"/>
                <w:szCs w:val="24"/>
                <w:highlight w:val="none"/>
              </w:rPr>
            </w:pPr>
          </w:p>
        </w:tc>
        <w:tc>
          <w:tcPr>
            <w:tcW w:w="703" w:type="dxa"/>
            <w:tcBorders>
              <w:top w:val="nil"/>
              <w:left w:val="nil"/>
              <w:bottom w:val="single" w:color="auto" w:sz="6" w:space="0"/>
              <w:right w:val="single" w:color="auto" w:sz="6" w:space="0"/>
            </w:tcBorders>
            <w:noWrap w:val="0"/>
            <w:vAlign w:val="center"/>
          </w:tcPr>
          <w:p w14:paraId="18A3E748">
            <w:pPr>
              <w:pStyle w:val="71"/>
              <w:keepNext/>
              <w:spacing w:line="440" w:lineRule="exact"/>
              <w:ind w:left="63" w:right="63"/>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51B6473E">
            <w:pPr>
              <w:pStyle w:val="71"/>
              <w:keepNext/>
              <w:spacing w:line="440" w:lineRule="exact"/>
              <w:ind w:left="63" w:right="63"/>
              <w:rPr>
                <w:rFonts w:hint="eastAsia" w:ascii="宋体" w:hAnsi="宋体" w:cs="宋体"/>
                <w:color w:val="auto"/>
                <w:sz w:val="24"/>
                <w:szCs w:val="24"/>
                <w:highlight w:val="none"/>
              </w:rPr>
            </w:pPr>
          </w:p>
        </w:tc>
        <w:tc>
          <w:tcPr>
            <w:tcW w:w="822" w:type="dxa"/>
            <w:tcBorders>
              <w:top w:val="nil"/>
              <w:left w:val="nil"/>
              <w:bottom w:val="single" w:color="auto" w:sz="6" w:space="0"/>
              <w:right w:val="single" w:color="auto" w:sz="6" w:space="0"/>
            </w:tcBorders>
            <w:noWrap w:val="0"/>
            <w:vAlign w:val="center"/>
          </w:tcPr>
          <w:p w14:paraId="78F679F1">
            <w:pPr>
              <w:pStyle w:val="71"/>
              <w:keepNext/>
              <w:spacing w:line="440" w:lineRule="exact"/>
              <w:ind w:left="63" w:right="63"/>
              <w:rPr>
                <w:rFonts w:hint="eastAsia" w:ascii="宋体" w:hAnsi="宋体" w:cs="宋体"/>
                <w:color w:val="auto"/>
                <w:sz w:val="24"/>
                <w:szCs w:val="24"/>
                <w:highlight w:val="none"/>
              </w:rPr>
            </w:pPr>
          </w:p>
        </w:tc>
        <w:tc>
          <w:tcPr>
            <w:tcW w:w="703" w:type="dxa"/>
            <w:tcBorders>
              <w:top w:val="nil"/>
              <w:left w:val="nil"/>
              <w:bottom w:val="single" w:color="auto" w:sz="6" w:space="0"/>
              <w:right w:val="single" w:color="auto" w:sz="6" w:space="0"/>
            </w:tcBorders>
            <w:noWrap w:val="0"/>
            <w:vAlign w:val="center"/>
          </w:tcPr>
          <w:p w14:paraId="5D4A945E">
            <w:pPr>
              <w:pStyle w:val="71"/>
              <w:keepNext/>
              <w:spacing w:line="440" w:lineRule="exact"/>
              <w:ind w:left="63" w:right="63"/>
              <w:rPr>
                <w:rFonts w:hint="eastAsia" w:ascii="宋体" w:hAnsi="宋体" w:cs="宋体"/>
                <w:color w:val="auto"/>
                <w:sz w:val="24"/>
                <w:szCs w:val="24"/>
                <w:highlight w:val="none"/>
              </w:rPr>
            </w:pPr>
          </w:p>
        </w:tc>
        <w:tc>
          <w:tcPr>
            <w:tcW w:w="1234" w:type="dxa"/>
            <w:tcBorders>
              <w:top w:val="nil"/>
              <w:left w:val="nil"/>
              <w:bottom w:val="single" w:color="auto" w:sz="6" w:space="0"/>
              <w:right w:val="single" w:color="auto" w:sz="6" w:space="0"/>
            </w:tcBorders>
            <w:noWrap w:val="0"/>
            <w:vAlign w:val="center"/>
          </w:tcPr>
          <w:p w14:paraId="3D7C19BE">
            <w:pPr>
              <w:pStyle w:val="71"/>
              <w:keepNext/>
              <w:spacing w:line="440" w:lineRule="exact"/>
              <w:ind w:left="63" w:right="63"/>
              <w:rPr>
                <w:rFonts w:hint="eastAsia" w:ascii="宋体" w:hAnsi="宋体" w:cs="宋体"/>
                <w:color w:val="auto"/>
                <w:sz w:val="24"/>
                <w:szCs w:val="24"/>
                <w:highlight w:val="none"/>
              </w:rPr>
            </w:pPr>
          </w:p>
        </w:tc>
        <w:tc>
          <w:tcPr>
            <w:tcW w:w="823" w:type="dxa"/>
            <w:tcBorders>
              <w:top w:val="nil"/>
              <w:left w:val="nil"/>
              <w:bottom w:val="single" w:color="auto" w:sz="6" w:space="0"/>
              <w:right w:val="single" w:color="auto" w:sz="12" w:space="0"/>
            </w:tcBorders>
            <w:noWrap w:val="0"/>
            <w:vAlign w:val="center"/>
          </w:tcPr>
          <w:p w14:paraId="289DC439">
            <w:pPr>
              <w:pStyle w:val="71"/>
              <w:keepNext/>
              <w:spacing w:line="440" w:lineRule="exact"/>
              <w:ind w:left="63" w:right="63"/>
              <w:rPr>
                <w:rFonts w:hint="eastAsia" w:ascii="宋体" w:hAnsi="宋体" w:cs="宋体"/>
                <w:color w:val="auto"/>
                <w:sz w:val="24"/>
                <w:szCs w:val="24"/>
                <w:highlight w:val="none"/>
              </w:rPr>
            </w:pPr>
          </w:p>
        </w:tc>
      </w:tr>
      <w:tr w14:paraId="438D2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066BAAAF">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4ABF984A">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1D83906B">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4C957845">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5BCBBAC">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2B3EB61B">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43191D8D">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2E200849">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31FC0389">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6B248B7B">
            <w:pPr>
              <w:pStyle w:val="71"/>
              <w:keepNext/>
              <w:spacing w:line="440" w:lineRule="exact"/>
              <w:ind w:left="63" w:right="63"/>
              <w:rPr>
                <w:rFonts w:hint="eastAsia" w:ascii="宋体" w:hAnsi="宋体" w:cs="宋体"/>
                <w:color w:val="auto"/>
                <w:sz w:val="24"/>
                <w:szCs w:val="24"/>
                <w:highlight w:val="none"/>
              </w:rPr>
            </w:pPr>
          </w:p>
        </w:tc>
      </w:tr>
      <w:tr w14:paraId="122A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5EBE9770">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5C85E26C">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46E53D48">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01411D35">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6A7057B">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5B1CCADE">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1A093533">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51812D64">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29A7E01D">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519393D2">
            <w:pPr>
              <w:pStyle w:val="71"/>
              <w:keepNext/>
              <w:spacing w:line="440" w:lineRule="exact"/>
              <w:ind w:left="63" w:right="63"/>
              <w:rPr>
                <w:rFonts w:hint="eastAsia" w:ascii="宋体" w:hAnsi="宋体" w:cs="宋体"/>
                <w:color w:val="auto"/>
                <w:sz w:val="24"/>
                <w:szCs w:val="24"/>
                <w:highlight w:val="none"/>
              </w:rPr>
            </w:pPr>
          </w:p>
        </w:tc>
      </w:tr>
      <w:tr w14:paraId="3ED1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3074540A">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0BED9E51">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304A326C">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2F454C3D">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8CE1C39">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3113AF7A">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0F438033">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43C68B5">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22337948">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3D0B7A32">
            <w:pPr>
              <w:pStyle w:val="71"/>
              <w:keepNext/>
              <w:spacing w:line="440" w:lineRule="exact"/>
              <w:ind w:left="63" w:right="63"/>
              <w:rPr>
                <w:rFonts w:hint="eastAsia" w:ascii="宋体" w:hAnsi="宋体" w:cs="宋体"/>
                <w:color w:val="auto"/>
                <w:sz w:val="24"/>
                <w:szCs w:val="24"/>
                <w:highlight w:val="none"/>
              </w:rPr>
            </w:pPr>
          </w:p>
        </w:tc>
      </w:tr>
      <w:tr w14:paraId="4E03E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434D0AB9">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019414D7">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329AD5B0">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095F4438">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F7BE84B">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44FCFD54">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2C10D177">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C0F5B98">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3F1E497F">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58702FA3">
            <w:pPr>
              <w:pStyle w:val="71"/>
              <w:keepNext/>
              <w:spacing w:line="440" w:lineRule="exact"/>
              <w:ind w:left="63" w:right="63"/>
              <w:rPr>
                <w:rFonts w:hint="eastAsia" w:ascii="宋体" w:hAnsi="宋体" w:cs="宋体"/>
                <w:color w:val="auto"/>
                <w:sz w:val="24"/>
                <w:szCs w:val="24"/>
                <w:highlight w:val="none"/>
              </w:rPr>
            </w:pPr>
          </w:p>
        </w:tc>
      </w:tr>
      <w:tr w14:paraId="0580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12" w:space="0"/>
              <w:right w:val="single" w:color="auto" w:sz="6" w:space="0"/>
            </w:tcBorders>
            <w:noWrap w:val="0"/>
            <w:vAlign w:val="center"/>
          </w:tcPr>
          <w:p w14:paraId="22EDAD3E">
            <w:pPr>
              <w:pStyle w:val="59"/>
              <w:jc w:val="center"/>
              <w:rPr>
                <w:rFonts w:hint="eastAsia" w:ascii="宋体" w:hAnsi="宋体" w:cs="宋体"/>
                <w:color w:val="auto"/>
                <w:sz w:val="24"/>
                <w:szCs w:val="24"/>
                <w:highlight w:val="none"/>
              </w:rPr>
            </w:pPr>
          </w:p>
        </w:tc>
        <w:tc>
          <w:tcPr>
            <w:tcW w:w="1057" w:type="dxa"/>
            <w:tcBorders>
              <w:top w:val="single" w:color="auto" w:sz="6" w:space="0"/>
              <w:left w:val="nil"/>
              <w:bottom w:val="single" w:color="auto" w:sz="12" w:space="0"/>
              <w:right w:val="single" w:color="auto" w:sz="6" w:space="0"/>
            </w:tcBorders>
            <w:noWrap w:val="0"/>
            <w:vAlign w:val="center"/>
          </w:tcPr>
          <w:p w14:paraId="09F3540D">
            <w:pPr>
              <w:pStyle w:val="59"/>
              <w:jc w:val="center"/>
              <w:rPr>
                <w:rFonts w:hint="eastAsia" w:ascii="宋体" w:hAnsi="宋体" w:cs="宋体"/>
                <w:color w:val="auto"/>
                <w:sz w:val="24"/>
                <w:szCs w:val="24"/>
                <w:highlight w:val="none"/>
              </w:rPr>
            </w:pPr>
          </w:p>
        </w:tc>
        <w:tc>
          <w:tcPr>
            <w:tcW w:w="1176" w:type="dxa"/>
            <w:tcBorders>
              <w:top w:val="single" w:color="auto" w:sz="6" w:space="0"/>
              <w:left w:val="nil"/>
              <w:bottom w:val="single" w:color="auto" w:sz="12" w:space="0"/>
              <w:right w:val="single" w:color="auto" w:sz="6" w:space="0"/>
            </w:tcBorders>
            <w:noWrap w:val="0"/>
            <w:vAlign w:val="center"/>
          </w:tcPr>
          <w:p w14:paraId="13DB72BE">
            <w:pPr>
              <w:pStyle w:val="59"/>
              <w:jc w:val="center"/>
              <w:rPr>
                <w:rFonts w:hint="eastAsia" w:ascii="宋体" w:hAnsi="宋体" w:cs="宋体"/>
                <w:color w:val="auto"/>
                <w:sz w:val="24"/>
                <w:szCs w:val="24"/>
                <w:highlight w:val="none"/>
              </w:rPr>
            </w:pPr>
          </w:p>
        </w:tc>
        <w:tc>
          <w:tcPr>
            <w:tcW w:w="777" w:type="dxa"/>
            <w:tcBorders>
              <w:top w:val="single" w:color="auto" w:sz="6" w:space="0"/>
              <w:left w:val="nil"/>
              <w:bottom w:val="single" w:color="auto" w:sz="12" w:space="0"/>
              <w:right w:val="single" w:color="auto" w:sz="6" w:space="0"/>
            </w:tcBorders>
            <w:noWrap w:val="0"/>
            <w:vAlign w:val="center"/>
          </w:tcPr>
          <w:p w14:paraId="4E0E33AA">
            <w:pPr>
              <w:pStyle w:val="59"/>
              <w:jc w:val="center"/>
              <w:rPr>
                <w:rFonts w:hint="eastAsia" w:ascii="宋体" w:hAnsi="宋体" w:cs="宋体"/>
                <w:color w:val="auto"/>
                <w:sz w:val="24"/>
                <w:szCs w:val="24"/>
                <w:highlight w:val="none"/>
              </w:rPr>
            </w:pPr>
          </w:p>
        </w:tc>
        <w:tc>
          <w:tcPr>
            <w:tcW w:w="703" w:type="dxa"/>
            <w:tcBorders>
              <w:top w:val="single" w:color="auto" w:sz="6" w:space="0"/>
              <w:left w:val="nil"/>
              <w:bottom w:val="single" w:color="auto" w:sz="12" w:space="0"/>
              <w:right w:val="single" w:color="auto" w:sz="6" w:space="0"/>
            </w:tcBorders>
            <w:noWrap w:val="0"/>
            <w:vAlign w:val="center"/>
          </w:tcPr>
          <w:p w14:paraId="4C5D85B5">
            <w:pPr>
              <w:pStyle w:val="59"/>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12" w:space="0"/>
              <w:right w:val="single" w:color="auto" w:sz="6" w:space="0"/>
            </w:tcBorders>
            <w:noWrap w:val="0"/>
            <w:vAlign w:val="center"/>
          </w:tcPr>
          <w:p w14:paraId="382E1376">
            <w:pPr>
              <w:pStyle w:val="59"/>
              <w:jc w:val="center"/>
              <w:rPr>
                <w:rFonts w:hint="eastAsia" w:ascii="宋体" w:hAnsi="宋体" w:cs="宋体"/>
                <w:color w:val="auto"/>
                <w:sz w:val="24"/>
                <w:szCs w:val="24"/>
                <w:highlight w:val="none"/>
              </w:rPr>
            </w:pPr>
          </w:p>
        </w:tc>
        <w:tc>
          <w:tcPr>
            <w:tcW w:w="822" w:type="dxa"/>
            <w:tcBorders>
              <w:top w:val="single" w:color="auto" w:sz="6" w:space="0"/>
              <w:left w:val="nil"/>
              <w:bottom w:val="single" w:color="auto" w:sz="12" w:space="0"/>
              <w:right w:val="single" w:color="auto" w:sz="6" w:space="0"/>
            </w:tcBorders>
            <w:noWrap w:val="0"/>
            <w:vAlign w:val="center"/>
          </w:tcPr>
          <w:p w14:paraId="3D5EBDBF">
            <w:pPr>
              <w:pStyle w:val="59"/>
              <w:jc w:val="center"/>
              <w:rPr>
                <w:rFonts w:hint="eastAsia" w:ascii="宋体" w:hAnsi="宋体" w:cs="宋体"/>
                <w:color w:val="auto"/>
                <w:sz w:val="24"/>
                <w:szCs w:val="24"/>
                <w:highlight w:val="none"/>
              </w:rPr>
            </w:pPr>
          </w:p>
        </w:tc>
        <w:tc>
          <w:tcPr>
            <w:tcW w:w="703" w:type="dxa"/>
            <w:tcBorders>
              <w:top w:val="single" w:color="auto" w:sz="6" w:space="0"/>
              <w:left w:val="nil"/>
              <w:bottom w:val="single" w:color="auto" w:sz="12" w:space="0"/>
              <w:right w:val="single" w:color="auto" w:sz="6" w:space="0"/>
            </w:tcBorders>
            <w:noWrap w:val="0"/>
            <w:vAlign w:val="center"/>
          </w:tcPr>
          <w:p w14:paraId="4818F39C">
            <w:pPr>
              <w:pStyle w:val="59"/>
              <w:jc w:val="center"/>
              <w:rPr>
                <w:rFonts w:hint="eastAsia" w:ascii="宋体" w:hAnsi="宋体" w:cs="宋体"/>
                <w:color w:val="auto"/>
                <w:sz w:val="24"/>
                <w:szCs w:val="24"/>
                <w:highlight w:val="none"/>
              </w:rPr>
            </w:pPr>
          </w:p>
        </w:tc>
        <w:tc>
          <w:tcPr>
            <w:tcW w:w="1234" w:type="dxa"/>
            <w:tcBorders>
              <w:top w:val="single" w:color="auto" w:sz="6" w:space="0"/>
              <w:left w:val="nil"/>
              <w:bottom w:val="single" w:color="auto" w:sz="12" w:space="0"/>
              <w:right w:val="single" w:color="auto" w:sz="6" w:space="0"/>
            </w:tcBorders>
            <w:noWrap w:val="0"/>
            <w:vAlign w:val="center"/>
          </w:tcPr>
          <w:p w14:paraId="049760ED">
            <w:pPr>
              <w:pStyle w:val="59"/>
              <w:jc w:val="center"/>
              <w:rPr>
                <w:rFonts w:hint="eastAsia" w:ascii="宋体" w:hAnsi="宋体" w:cs="宋体"/>
                <w:color w:val="auto"/>
                <w:sz w:val="24"/>
                <w:szCs w:val="24"/>
                <w:highlight w:val="none"/>
              </w:rPr>
            </w:pPr>
          </w:p>
        </w:tc>
        <w:tc>
          <w:tcPr>
            <w:tcW w:w="823" w:type="dxa"/>
            <w:tcBorders>
              <w:top w:val="single" w:color="auto" w:sz="6" w:space="0"/>
              <w:left w:val="nil"/>
              <w:bottom w:val="single" w:color="auto" w:sz="12" w:space="0"/>
              <w:right w:val="single" w:color="auto" w:sz="12" w:space="0"/>
            </w:tcBorders>
            <w:noWrap w:val="0"/>
            <w:vAlign w:val="center"/>
          </w:tcPr>
          <w:p w14:paraId="785127A1">
            <w:pPr>
              <w:pStyle w:val="59"/>
              <w:jc w:val="center"/>
              <w:rPr>
                <w:rFonts w:hint="eastAsia" w:ascii="宋体" w:hAnsi="宋体" w:cs="宋体"/>
                <w:color w:val="auto"/>
                <w:sz w:val="24"/>
                <w:szCs w:val="24"/>
                <w:highlight w:val="none"/>
              </w:rPr>
            </w:pPr>
          </w:p>
        </w:tc>
      </w:tr>
    </w:tbl>
    <w:p w14:paraId="5B95A868">
      <w:pPr>
        <w:pStyle w:val="61"/>
        <w:rPr>
          <w:rFonts w:hint="eastAsia" w:ascii="宋体" w:hAnsi="宋体"/>
          <w:b/>
          <w:bCs/>
          <w:color w:val="auto"/>
          <w:sz w:val="24"/>
          <w:szCs w:val="24"/>
          <w:highlight w:val="none"/>
        </w:rPr>
      </w:pPr>
    </w:p>
    <w:p w14:paraId="56D9B52A">
      <w:pPr>
        <w:pStyle w:val="61"/>
        <w:rPr>
          <w:rFonts w:hint="eastAsia" w:ascii="宋体" w:hAnsi="宋体"/>
          <w:b/>
          <w:bCs/>
          <w:color w:val="auto"/>
          <w:sz w:val="24"/>
          <w:szCs w:val="24"/>
          <w:highlight w:val="none"/>
        </w:rPr>
        <w:sectPr>
          <w:pgSz w:w="11906" w:h="16838"/>
          <w:pgMar w:top="1440" w:right="1531" w:bottom="1440" w:left="1531" w:header="851" w:footer="992" w:gutter="0"/>
          <w:pgNumType w:fmt="decimal"/>
          <w:cols w:space="720" w:num="1"/>
          <w:docGrid w:type="lines" w:linePitch="312" w:charSpace="0"/>
        </w:sectPr>
      </w:pPr>
    </w:p>
    <w:p w14:paraId="36AB4B8C">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附件3：    </w:t>
      </w:r>
    </w:p>
    <w:p w14:paraId="754B2212">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工程质量保修书</w:t>
      </w:r>
    </w:p>
    <w:p w14:paraId="3BDBC74C">
      <w:pPr>
        <w:pStyle w:val="59"/>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CD2C241">
      <w:pPr>
        <w:pStyle w:val="59"/>
        <w:spacing w:line="384" w:lineRule="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rPr>
        <w:t>发包人（全称）：</w:t>
      </w:r>
      <w:r>
        <w:rPr>
          <w:rFonts w:hint="eastAsia" w:ascii="宋体" w:hAnsi="宋体" w:cs="宋体"/>
          <w:color w:val="auto"/>
          <w:sz w:val="24"/>
          <w:szCs w:val="28"/>
          <w:highlight w:val="none"/>
          <w:u w:val="single"/>
          <w:lang w:eastAsia="zh-CN"/>
        </w:rPr>
        <w:t xml:space="preserve">                                </w:t>
      </w:r>
    </w:p>
    <w:p w14:paraId="5F19EE3E">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FCC4498">
      <w:pPr>
        <w:pStyle w:val="59"/>
        <w:snapToGrid w:val="0"/>
        <w:spacing w:line="384"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发包人和承包人根据《建设工程质量管理条例》，经协商一致就</w:t>
      </w:r>
      <w:r>
        <w:rPr>
          <w:rFonts w:hint="eastAsia" w:hAnsi="宋体" w:cs="宋体"/>
          <w:color w:val="auto"/>
          <w:sz w:val="24"/>
          <w:szCs w:val="28"/>
          <w:highlight w:val="none"/>
          <w:u w:val="single"/>
          <w:lang w:eastAsia="zh-CN"/>
        </w:rPr>
        <w:t xml:space="preserve">                                                </w:t>
      </w:r>
      <w:r>
        <w:rPr>
          <w:rFonts w:hint="eastAsia" w:ascii="宋体" w:hAnsi="宋体" w:cs="宋体"/>
          <w:color w:val="auto"/>
          <w:sz w:val="24"/>
          <w:szCs w:val="24"/>
          <w:highlight w:val="none"/>
        </w:rPr>
        <w:t>（工程全称）签订工程质量保修书。</w:t>
      </w:r>
    </w:p>
    <w:p w14:paraId="0AE60936">
      <w:pPr>
        <w:pStyle w:val="67"/>
        <w:spacing w:line="384" w:lineRule="auto"/>
        <w:rPr>
          <w:rFonts w:hint="eastAsia" w:ascii="宋体" w:hAnsi="宋体"/>
          <w:color w:val="auto"/>
          <w:sz w:val="24"/>
          <w:szCs w:val="24"/>
          <w:highlight w:val="none"/>
        </w:rPr>
      </w:pPr>
      <w:r>
        <w:rPr>
          <w:rFonts w:hint="eastAsia" w:ascii="宋体" w:hAnsi="宋体"/>
          <w:color w:val="auto"/>
          <w:sz w:val="24"/>
          <w:szCs w:val="24"/>
          <w:highlight w:val="none"/>
        </w:rPr>
        <w:t xml:space="preserve">    一、工程质量保修范围和内容</w:t>
      </w:r>
    </w:p>
    <w:p w14:paraId="3C72F32A">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承包人在质量保修期内，按照有关法律规定和合同约定，承担工程质量保修责任。</w:t>
      </w:r>
    </w:p>
    <w:p w14:paraId="7D66D5EB">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1F7E92D">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4AC4C48">
      <w:pPr>
        <w:pStyle w:val="67"/>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二、质量保修期</w:t>
      </w:r>
    </w:p>
    <w:p w14:paraId="1F6C660D">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1052B174">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1．地基基础工程和主体结构工程为设计文件规定的工程合理使用年限；</w:t>
      </w:r>
    </w:p>
    <w:p w14:paraId="4252386B">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2．屋面防水工程、有防水要求的卫生间、房间和外墙面的防渗为</w:t>
      </w:r>
      <w:r>
        <w:rPr>
          <w:rFonts w:hint="eastAsia" w:ascii="宋体" w:hAnsi="宋体" w:cs="宋体"/>
          <w:color w:val="auto"/>
          <w:sz w:val="24"/>
          <w:szCs w:val="24"/>
          <w:highlight w:val="none"/>
          <w:u w:val="single"/>
          <w:lang w:eastAsia="zh-CN"/>
        </w:rPr>
        <w:t>五</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07194223">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3．装修工程为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2807317F">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4．电气管线、给排水管道、设备安装工程为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rPr>
        <w:t>年；</w:t>
      </w:r>
    </w:p>
    <w:p w14:paraId="0F1D4D09">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5．供热与供冷系统为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个采暖期、供冷期；</w:t>
      </w:r>
    </w:p>
    <w:p w14:paraId="104A3071">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6．住宅小区内的给排水设施、道路等配套工程为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771F9C22">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7．其他项目保修期限约定如下：</w:t>
      </w:r>
    </w:p>
    <w:p w14:paraId="3DE25CDC">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722EE59">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质量保修期自工程竣工验收合格之日起计算。</w:t>
      </w:r>
    </w:p>
    <w:p w14:paraId="6EE5E0DA">
      <w:pPr>
        <w:pStyle w:val="67"/>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三、缺陷责任期</w:t>
      </w:r>
    </w:p>
    <w:p w14:paraId="539A8B5A">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工程缺陷责任期为</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个月，缺陷责任期自工程实际竣工之日起计算。单位工程先于全部工程进行验收，单位工程缺陷责任期自单位工程验收合格之日起算。</w:t>
      </w:r>
    </w:p>
    <w:p w14:paraId="0CBADCAF">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缺陷责任期终止后，发包人应退还剩余的质量保证金。</w:t>
      </w:r>
    </w:p>
    <w:p w14:paraId="0FAAD6C6">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四、质量保修责任</w:t>
      </w:r>
    </w:p>
    <w:p w14:paraId="102C50E6">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1B96A40E">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2．发生紧急事故需抢修的，承包人在接到事故通知后，应当立即到达事故现场抢修。</w:t>
      </w:r>
    </w:p>
    <w:p w14:paraId="7EDD2B4A">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88FB79">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4．质量保修完成后，由发包人组织验收。</w:t>
      </w:r>
    </w:p>
    <w:p w14:paraId="7B960320">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五、保修费用</w:t>
      </w:r>
    </w:p>
    <w:p w14:paraId="4F12B6B5">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保修费用由造成质量缺陷的责任方承担。</w:t>
      </w:r>
    </w:p>
    <w:p w14:paraId="208B9639">
      <w:pPr>
        <w:pStyle w:val="67"/>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六、双方约定的其他工程质量保修事项：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12C82E0">
      <w:pPr>
        <w:pStyle w:val="59"/>
        <w:spacing w:line="384" w:lineRule="auto"/>
        <w:ind w:firstLine="456" w:firstLineChars="19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7722BDC5">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13CF74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承包人(公章)：</w:t>
      </w:r>
      <w:r>
        <w:rPr>
          <w:rFonts w:hint="eastAsia" w:ascii="宋体" w:hAnsi="宋体" w:cs="宋体"/>
          <w:color w:val="auto"/>
          <w:sz w:val="24"/>
          <w:szCs w:val="24"/>
          <w:highlight w:val="none"/>
          <w:u w:val="single"/>
        </w:rPr>
        <w:t xml:space="preserve">               </w:t>
      </w:r>
    </w:p>
    <w:p w14:paraId="720AA4A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5BE69DC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rPr>
        <w:t xml:space="preserve">          </w:t>
      </w:r>
    </w:p>
    <w:p w14:paraId="66DD9A5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委托代理人(签字)：</w:t>
      </w:r>
      <w:r>
        <w:rPr>
          <w:rFonts w:hint="eastAsia" w:ascii="宋体" w:hAnsi="宋体" w:cs="宋体"/>
          <w:color w:val="auto"/>
          <w:sz w:val="24"/>
          <w:szCs w:val="24"/>
          <w:highlight w:val="none"/>
          <w:u w:val="single"/>
        </w:rPr>
        <w:t xml:space="preserve">          </w:t>
      </w:r>
    </w:p>
    <w:p w14:paraId="414A7BA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0A35886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1C2A23F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29E903D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2D9545C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4D7E0996">
      <w:pPr>
        <w:spacing w:line="360" w:lineRule="auto"/>
        <w:rPr>
          <w:rFonts w:ascii="Times New Roman" w:hAnsi="Times New Roman"/>
          <w:color w:val="auto"/>
          <w:sz w:val="24"/>
          <w:szCs w:val="24"/>
          <w:highlight w:val="none"/>
        </w:rPr>
      </w:pPr>
      <w:r>
        <w:rPr>
          <w:rFonts w:hint="eastAsia" w:ascii="宋体" w:hAnsi="宋体" w:cs="宋体"/>
          <w:b/>
          <w:bCs/>
          <w:color w:val="auto"/>
          <w:sz w:val="24"/>
          <w:szCs w:val="24"/>
          <w:highlight w:val="none"/>
        </w:rPr>
        <w:br w:type="page"/>
      </w:r>
      <w:r>
        <w:rPr>
          <w:rFonts w:ascii="Times New Roman" w:hAnsi="Times New Roman"/>
          <w:color w:val="auto"/>
          <w:sz w:val="24"/>
          <w:szCs w:val="24"/>
          <w:highlight w:val="none"/>
        </w:rPr>
        <w:t>附件4：</w:t>
      </w:r>
    </w:p>
    <w:p w14:paraId="189E9793">
      <w:pPr>
        <w:spacing w:line="360" w:lineRule="auto"/>
        <w:jc w:val="center"/>
        <w:rPr>
          <w:rFonts w:ascii="Times New Roman" w:hAnsi="Times New Roman"/>
          <w:color w:val="auto"/>
          <w:spacing w:val="21"/>
          <w:kern w:val="0"/>
          <w:sz w:val="36"/>
          <w:szCs w:val="36"/>
          <w:highlight w:val="none"/>
        </w:rPr>
      </w:pPr>
      <w:r>
        <w:rPr>
          <w:rFonts w:ascii="Times New Roman" w:hAnsi="Times New Roman"/>
          <w:color w:val="auto"/>
          <w:spacing w:val="21"/>
          <w:kern w:val="0"/>
          <w:sz w:val="36"/>
          <w:szCs w:val="36"/>
          <w:highlight w:val="none"/>
        </w:rPr>
        <w:t>项目施工安全生产责任书</w:t>
      </w:r>
    </w:p>
    <w:p w14:paraId="71B8FC19">
      <w:pPr>
        <w:spacing w:line="360" w:lineRule="auto"/>
        <w:jc w:val="center"/>
        <w:rPr>
          <w:rFonts w:ascii="Times New Roman" w:hAnsi="Times New Roman"/>
          <w:color w:val="auto"/>
          <w:spacing w:val="21"/>
          <w:kern w:val="0"/>
          <w:sz w:val="36"/>
          <w:szCs w:val="36"/>
          <w:highlight w:val="none"/>
        </w:rPr>
      </w:pPr>
    </w:p>
    <w:p w14:paraId="61004D98">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发包人（全称）：</w:t>
      </w:r>
      <w:r>
        <w:rPr>
          <w:rFonts w:hint="eastAsia" w:ascii="宋体" w:hAnsi="宋体" w:cs="宋体"/>
          <w:color w:val="auto"/>
          <w:sz w:val="24"/>
          <w:szCs w:val="28"/>
          <w:highlight w:val="none"/>
          <w:u w:val="single"/>
        </w:rPr>
        <w:t xml:space="preserve">                               </w:t>
      </w:r>
      <w:r>
        <w:rPr>
          <w:rFonts w:ascii="Times New Roman" w:hAnsi="Times New Roman"/>
          <w:color w:val="auto"/>
          <w:sz w:val="24"/>
          <w:szCs w:val="24"/>
          <w:highlight w:val="none"/>
          <w:u w:val="single"/>
        </w:rPr>
        <w:t xml:space="preserve">  </w:t>
      </w:r>
    </w:p>
    <w:p w14:paraId="361F9569">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承包人（全称）：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0858D98E">
      <w:pPr>
        <w:pStyle w:val="12"/>
        <w:snapToGrid w:val="0"/>
        <w:spacing w:line="360" w:lineRule="auto"/>
        <w:ind w:firstLine="440" w:firstLineChars="200"/>
        <w:rPr>
          <w:rFonts w:hAnsi="宋体" w:cs="宋体"/>
          <w:color w:val="auto"/>
          <w:sz w:val="22"/>
          <w:highlight w:val="none"/>
        </w:rPr>
      </w:pPr>
      <w:r>
        <w:rPr>
          <w:rFonts w:hAnsi="宋体"/>
          <w:color w:val="auto"/>
          <w:kern w:val="0"/>
          <w:sz w:val="22"/>
          <w:highlight w:val="none"/>
        </w:rPr>
        <w:t>根据《安全生产法》及《建设工程安全生产管理条例》，为了加强本项目施工的安全生产管理，认真贯彻执行“安全第一，预防为主”的安全生产方针，保障人民群众生命和财产安全，进一步明确建设、施工双方对于</w:t>
      </w:r>
      <w:r>
        <w:rPr>
          <w:rFonts w:hint="eastAsia" w:hAnsi="宋体"/>
          <w:color w:val="auto"/>
          <w:kern w:val="0"/>
          <w:sz w:val="22"/>
          <w:highlight w:val="none"/>
          <w:u w:val="single"/>
        </w:rPr>
        <w:t xml:space="preserve">                   </w:t>
      </w:r>
      <w:r>
        <w:rPr>
          <w:rFonts w:hAnsi="宋体"/>
          <w:color w:val="auto"/>
          <w:kern w:val="0"/>
          <w:sz w:val="22"/>
          <w:highlight w:val="none"/>
        </w:rPr>
        <w:t>施工过程中的安全生产义务和责任，更好完成工程的施工任务，双方签订本责任书。</w:t>
      </w:r>
    </w:p>
    <w:p w14:paraId="71377FB5">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一、安全生产责任目标：</w:t>
      </w:r>
    </w:p>
    <w:p w14:paraId="580EDA5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1.杜绝发生造成人员死亡、重伤的生产安全事故，群伤事故和火灾；</w:t>
      </w:r>
    </w:p>
    <w:p w14:paraId="2D95C720">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2.项目的安全生产、文明施工严格执行建设主管部门相关规定、标准；</w:t>
      </w:r>
    </w:p>
    <w:p w14:paraId="72C1502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3.其他内容以双方签订的合同约定为准。</w:t>
      </w:r>
    </w:p>
    <w:p w14:paraId="615FFF73">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二、双方责任：</w:t>
      </w:r>
    </w:p>
    <w:p w14:paraId="5D5B7F29">
      <w:pPr>
        <w:spacing w:line="360" w:lineRule="auto"/>
        <w:ind w:firstLine="482" w:firstLineChars="200"/>
        <w:rPr>
          <w:rFonts w:ascii="Times New Roman" w:hAnsi="Times New Roman"/>
          <w:b/>
          <w:color w:val="auto"/>
          <w:sz w:val="24"/>
          <w:szCs w:val="24"/>
          <w:highlight w:val="none"/>
        </w:rPr>
      </w:pPr>
      <w:r>
        <w:rPr>
          <w:rFonts w:ascii="Times New Roman" w:hAnsi="Times New Roman"/>
          <w:b/>
          <w:color w:val="auto"/>
          <w:kern w:val="0"/>
          <w:sz w:val="24"/>
          <w:szCs w:val="24"/>
          <w:highlight w:val="none"/>
        </w:rPr>
        <w:t>（一）建设单位的安全责任</w:t>
      </w:r>
    </w:p>
    <w:p w14:paraId="6050E87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1．建设单位应当向施工单位提供施工现场及区域内供水、供电、通信、广播电视等地下管线资料，相邻构筑物、地下工程的有关资料（合同另有约定的从合同约定）；</w:t>
      </w:r>
    </w:p>
    <w:p w14:paraId="1A2D305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2.建设单位不得对勘察、设计、施工、工程监理等单位提出不符合建设工程安全生产法律、法规和强制性标准规定的要求，不得随意压缩合同约定的工期；</w:t>
      </w:r>
    </w:p>
    <w:p w14:paraId="47BDB90B">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3.建设单位在编制工程概算时，应当包含建设工程安全作业环境及安全施工措施所需费用；</w:t>
      </w:r>
    </w:p>
    <w:p w14:paraId="77ED728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4.建设单位不得明示或者暗示施工单位购买、租赁、使用不符合安全施工要求的安全防护用具、机械设备、施工机具及配件、消防设施和器材；</w:t>
      </w:r>
    </w:p>
    <w:p w14:paraId="7F0A1875">
      <w:pPr>
        <w:spacing w:line="360" w:lineRule="auto"/>
        <w:ind w:firstLine="482" w:firstLineChars="2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（二）施工单位的安全责任</w:t>
      </w:r>
    </w:p>
    <w:p w14:paraId="67BA594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施工单位及主要负责人依法对本项目的安全生产工作全面负责。施工单位应当建立健全安全生产责任制、制定各项安全生产管理制度以及操作规程，保证本项目安全生产条件所需资金的投入，对所承担的建设工程进行定期和专项安全检查，并做好安全检查记录，及时消除安全生产隐患。同时对施工现场原有的地下管线、构筑物及地下工程的保护、安全负责；</w:t>
      </w:r>
    </w:p>
    <w:p w14:paraId="1113A634">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施工单位的项目负责人应当由取得相应执业资格的人员担任，对建设工程的安全施工负责，落实安全生产责任制度、安全生产规章制度和操作规程，确保安全生产费用的有效使用，并根据工程的特点组织制定安全施工措施，消除安全事故隐患，及时上报生产安全事故；</w:t>
      </w:r>
    </w:p>
    <w:p w14:paraId="6D25263C">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施工单位对列入建设工程概算的安全作业环境及安全施工措施所需费用，应当专款用于施工安全防护用具及设施的采购和更新、安全施工措施的落实、安全生产条件的改善，不得挪作他用。施工单位应接受建设单位的安全生产文明施工监督检查，一经发现施工单位挪作他用，建设单位有权予以扣回；</w:t>
      </w:r>
    </w:p>
    <w:p w14:paraId="347BF48C">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3.施工单位应当设立安全生产管理机构，配备专职安全生产管理人员。专职安全生产管理人员应取得国家执业证书并经建设行政主管部门或其他有关部门考核合格后方可任职；</w:t>
      </w:r>
    </w:p>
    <w:p w14:paraId="57FA8F2A">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专职安全生产管理人员负责监督检查。发现安全事故隐患，应当及时向项目负责人和安全生产管理机构报告；对违章指挥、违章操作的行为，应当立即制止；</w:t>
      </w:r>
    </w:p>
    <w:p w14:paraId="350905F3">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专职安全生产管理人员的配备按住房与城乡建设部《施工企业安全生产管理机构设置及专职安全生产管理人员配备办法》及属地建设主管部门的规定和要求执行；</w:t>
      </w:r>
    </w:p>
    <w:p w14:paraId="5F5164E1">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4.垂直运输设备的操作人员、安装拆卸工、起重信号工、电工及登高架设作业人员等特种作业人员，必须按照国家有关规定经过专门的安全作业培训，并取得特种作业操作资格证书后，方可上岗作业；</w:t>
      </w:r>
    </w:p>
    <w:p w14:paraId="253E7BF1">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施工单位应当在施工组织设计中编制安全技术措施和施工现场临时用电方案，对危险性较大的分部分项工程应按照国家住建部有关危险性较大的分部分项工程安全管理的法规、规范标准及属地建设主管部门的规定和要求执行，编制专项施工方案，并附安全验算结果，经施工单位技术负责人、总监理工程师签字后实施，由专职安全生产管理人员进行现场监督；</w:t>
      </w:r>
    </w:p>
    <w:p w14:paraId="757D4886">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6.施工单位应当向作业人员提供安全防护用具和用品，并当面告知危险岗位的操作规程和可能产生的危害；</w:t>
      </w:r>
    </w:p>
    <w:p w14:paraId="2ED7940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7.施工单位采购、租赁的安全防护用具、机械设备、施工机具及配件，应当具有生产（制造）许可证、产品合格证，并在进入施工现场前进行查验；</w:t>
      </w:r>
    </w:p>
    <w:p w14:paraId="703B145D">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8.施工单位应当为施工现场的人员办理工伤保险和意外伤害保险；</w:t>
      </w:r>
    </w:p>
    <w:p w14:paraId="570D66BB">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9.加强消防安全管理，配置符合要求的消防设施，建立用火审批制度。对有毒、</w:t>
      </w:r>
    </w:p>
    <w:p w14:paraId="47D430A0">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有害、易燃、易爆等作业采取有效防护措施，防止事故发生和破坏环境；</w:t>
      </w:r>
    </w:p>
    <w:p w14:paraId="0887728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10.施工单位应及时办理开工各项手续。</w:t>
      </w:r>
    </w:p>
    <w:p w14:paraId="633D161B">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三、管理要求：</w:t>
      </w:r>
    </w:p>
    <w:p w14:paraId="0F3095E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施工单位应接受建设（代建）单位、监理单位及上级相关部门对施工安全的监督检查，并对存在问题或隐患应在规定的时间整改落实，服从建设和监理单位对工程安全的监督和管理，对监理发出的有关安全问题整改意见及时落实整改。否则建设（代建）单位有权给予一定的处罚或扣罚相应安全、文明措施费用，并采取强制措施解决；</w:t>
      </w:r>
    </w:p>
    <w:p w14:paraId="1C316FA4">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2.施工单位安全管理部门组织的安全生产全面检查每月不少于一次，项目部组织的安全检查每旬不少于一次，且应将检查情况及时向监理、业主书面报告；</w:t>
      </w:r>
    </w:p>
    <w:p w14:paraId="73AF21F3">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3.施工单位应根据项目施工存在的危险性较大工程以及大风、暴雨、消防等突发公共危险隐患编制应急预案。</w:t>
      </w:r>
    </w:p>
    <w:p w14:paraId="6CE5483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4.发生安全生产事故应及时上报相关主管部门及业主、监理、决不隐瞒。并采取相应措施组织抢险救援，最大限度消除影响，减少损失，同时保护好现场，开展事故调查，按照“四不放过”的原则进行；</w:t>
      </w:r>
    </w:p>
    <w:p w14:paraId="220DB5BE">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5.建设、施工双方应严格按《建设工程施工合同》执行。</w:t>
      </w:r>
    </w:p>
    <w:p w14:paraId="3FA01775">
      <w:pPr>
        <w:spacing w:line="360" w:lineRule="auto"/>
        <w:ind w:firstLine="482" w:firstLineChars="200"/>
        <w:rPr>
          <w:rFonts w:ascii="Times New Roman" w:hAnsi="Times New Roman"/>
          <w:color w:val="auto"/>
          <w:szCs w:val="21"/>
          <w:highlight w:val="none"/>
        </w:rPr>
      </w:pPr>
      <w:r>
        <w:rPr>
          <w:rFonts w:ascii="Times New Roman" w:hAnsi="Times New Roman"/>
          <w:b/>
          <w:bCs/>
          <w:color w:val="auto"/>
          <w:kern w:val="0"/>
          <w:sz w:val="24"/>
          <w:szCs w:val="24"/>
          <w:highlight w:val="none"/>
        </w:rPr>
        <w:t>四、</w:t>
      </w:r>
      <w:r>
        <w:rPr>
          <w:rFonts w:ascii="Times New Roman" w:hAnsi="Times New Roman"/>
          <w:color w:val="auto"/>
          <w:kern w:val="0"/>
          <w:sz w:val="24"/>
          <w:szCs w:val="24"/>
          <w:highlight w:val="none"/>
        </w:rPr>
        <w:t>本责任书自施工单位中标之日起或施工单位进场后生效，工程竣工且施工单位退场后自动失效。</w:t>
      </w:r>
    </w:p>
    <w:p w14:paraId="0A2BB363">
      <w:pPr>
        <w:spacing w:line="360" w:lineRule="auto"/>
        <w:ind w:left="5760" w:hanging="5760" w:hangingChars="2400"/>
        <w:rPr>
          <w:rFonts w:ascii="Times New Roman" w:hAnsi="Times New Roman"/>
          <w:color w:val="auto"/>
          <w:sz w:val="24"/>
          <w:szCs w:val="24"/>
          <w:highlight w:val="none"/>
        </w:rPr>
      </w:pPr>
    </w:p>
    <w:p w14:paraId="2AFA73E5">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承包人(公章)：</w:t>
      </w:r>
      <w:r>
        <w:rPr>
          <w:rFonts w:hint="eastAsia" w:ascii="宋体" w:hAnsi="宋体" w:cs="宋体"/>
          <w:color w:val="auto"/>
          <w:sz w:val="24"/>
          <w:szCs w:val="24"/>
          <w:highlight w:val="none"/>
          <w:u w:val="single"/>
        </w:rPr>
        <w:t xml:space="preserve">               </w:t>
      </w:r>
    </w:p>
    <w:p w14:paraId="7334D133">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19EF05B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rPr>
        <w:t xml:space="preserve">          </w:t>
      </w:r>
    </w:p>
    <w:p w14:paraId="0842541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委托代理人(签字)：</w:t>
      </w:r>
      <w:r>
        <w:rPr>
          <w:rFonts w:hint="eastAsia" w:ascii="宋体" w:hAnsi="宋体" w:cs="宋体"/>
          <w:color w:val="auto"/>
          <w:sz w:val="24"/>
          <w:szCs w:val="24"/>
          <w:highlight w:val="none"/>
          <w:u w:val="single"/>
        </w:rPr>
        <w:t xml:space="preserve">          </w:t>
      </w:r>
    </w:p>
    <w:p w14:paraId="64EFDB74">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14644166">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42F91B7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2DD657F5">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71E0891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5962BD2F">
      <w:pPr>
        <w:pStyle w:val="61"/>
        <w:rPr>
          <w:rFonts w:hint="eastAsia" w:ascii="宋体" w:hAnsi="宋体"/>
          <w:b/>
          <w:bCs/>
          <w:color w:val="auto"/>
          <w:sz w:val="24"/>
          <w:szCs w:val="24"/>
          <w:highlight w:val="none"/>
        </w:rPr>
        <w:sectPr>
          <w:pgSz w:w="11906" w:h="16838"/>
          <w:pgMar w:top="1440" w:right="1417" w:bottom="1134" w:left="1587" w:header="851" w:footer="992" w:gutter="0"/>
          <w:pgNumType w:fmt="decimal"/>
          <w:cols w:space="720" w:num="1"/>
          <w:docGrid w:type="lines" w:linePitch="312" w:charSpace="0"/>
        </w:sectPr>
      </w:pPr>
    </w:p>
    <w:p w14:paraId="03177277">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w:t>
      </w:r>
    </w:p>
    <w:p w14:paraId="0FB85C0A">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主要建设工程文件目录</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52"/>
        <w:gridCol w:w="1310"/>
        <w:gridCol w:w="1347"/>
        <w:gridCol w:w="1154"/>
        <w:gridCol w:w="1347"/>
        <w:gridCol w:w="1548"/>
      </w:tblGrid>
      <w:tr w14:paraId="53D38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2" w:type="dxa"/>
            <w:tcBorders>
              <w:top w:val="single" w:color="auto" w:sz="12" w:space="0"/>
              <w:left w:val="single" w:color="auto" w:sz="12" w:space="0"/>
              <w:bottom w:val="double" w:color="auto" w:sz="2" w:space="0"/>
              <w:right w:val="single" w:color="auto" w:sz="6" w:space="0"/>
            </w:tcBorders>
            <w:noWrap w:val="0"/>
            <w:vAlign w:val="center"/>
          </w:tcPr>
          <w:p w14:paraId="5BFBC35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文件名称</w:t>
            </w:r>
          </w:p>
        </w:tc>
        <w:tc>
          <w:tcPr>
            <w:tcW w:w="1310" w:type="dxa"/>
            <w:tcBorders>
              <w:top w:val="single" w:color="auto" w:sz="12" w:space="0"/>
              <w:left w:val="nil"/>
              <w:bottom w:val="double" w:color="auto" w:sz="2" w:space="0"/>
              <w:right w:val="single" w:color="auto" w:sz="6" w:space="0"/>
            </w:tcBorders>
            <w:noWrap w:val="0"/>
            <w:vAlign w:val="center"/>
          </w:tcPr>
          <w:p w14:paraId="532EC80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套数</w:t>
            </w:r>
          </w:p>
        </w:tc>
        <w:tc>
          <w:tcPr>
            <w:tcW w:w="1347" w:type="dxa"/>
            <w:tcBorders>
              <w:top w:val="single" w:color="auto" w:sz="12" w:space="0"/>
              <w:left w:val="nil"/>
              <w:bottom w:val="double" w:color="auto" w:sz="2" w:space="0"/>
              <w:right w:val="single" w:color="auto" w:sz="6" w:space="0"/>
            </w:tcBorders>
            <w:noWrap w:val="0"/>
            <w:vAlign w:val="center"/>
          </w:tcPr>
          <w:p w14:paraId="0958009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费用（元）</w:t>
            </w:r>
          </w:p>
        </w:tc>
        <w:tc>
          <w:tcPr>
            <w:tcW w:w="1154" w:type="dxa"/>
            <w:tcBorders>
              <w:top w:val="single" w:color="auto" w:sz="12" w:space="0"/>
              <w:left w:val="nil"/>
              <w:bottom w:val="double" w:color="auto" w:sz="2" w:space="0"/>
              <w:right w:val="single" w:color="auto" w:sz="6" w:space="0"/>
            </w:tcBorders>
            <w:noWrap w:val="0"/>
            <w:vAlign w:val="center"/>
          </w:tcPr>
          <w:p w14:paraId="3354873D">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w:t>
            </w:r>
          </w:p>
        </w:tc>
        <w:tc>
          <w:tcPr>
            <w:tcW w:w="1347" w:type="dxa"/>
            <w:tcBorders>
              <w:top w:val="single" w:color="auto" w:sz="12" w:space="0"/>
              <w:left w:val="nil"/>
              <w:bottom w:val="double" w:color="auto" w:sz="2" w:space="0"/>
              <w:right w:val="single" w:color="auto" w:sz="6" w:space="0"/>
            </w:tcBorders>
            <w:noWrap w:val="0"/>
            <w:vAlign w:val="center"/>
          </w:tcPr>
          <w:p w14:paraId="2FD6DB71">
            <w:pPr>
              <w:pStyle w:val="59"/>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移交时间</w:t>
            </w:r>
          </w:p>
        </w:tc>
        <w:tc>
          <w:tcPr>
            <w:tcW w:w="1548" w:type="dxa"/>
            <w:tcBorders>
              <w:top w:val="single" w:color="auto" w:sz="12" w:space="0"/>
              <w:left w:val="nil"/>
              <w:bottom w:val="double" w:color="auto" w:sz="2" w:space="0"/>
              <w:right w:val="single" w:color="auto" w:sz="12" w:space="0"/>
            </w:tcBorders>
            <w:noWrap w:val="0"/>
            <w:vAlign w:val="center"/>
          </w:tcPr>
          <w:p w14:paraId="6610F982">
            <w:pPr>
              <w:pStyle w:val="59"/>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责任人</w:t>
            </w:r>
          </w:p>
        </w:tc>
      </w:tr>
      <w:tr w14:paraId="337B6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double" w:color="auto" w:sz="2" w:space="0"/>
              <w:left w:val="single" w:color="auto" w:sz="12" w:space="0"/>
              <w:bottom w:val="single" w:color="auto" w:sz="6" w:space="0"/>
              <w:right w:val="single" w:color="auto" w:sz="6" w:space="0"/>
            </w:tcBorders>
            <w:noWrap w:val="0"/>
            <w:vAlign w:val="center"/>
          </w:tcPr>
          <w:p w14:paraId="7351EE9C">
            <w:pPr>
              <w:pStyle w:val="71"/>
              <w:keepNext/>
              <w:spacing w:line="440" w:lineRule="exact"/>
              <w:ind w:left="63" w:right="63"/>
              <w:rPr>
                <w:rFonts w:hint="eastAsia" w:ascii="宋体" w:hAnsi="宋体" w:cs="宋体"/>
                <w:color w:val="auto"/>
                <w:sz w:val="24"/>
                <w:szCs w:val="24"/>
                <w:highlight w:val="none"/>
              </w:rPr>
            </w:pPr>
          </w:p>
        </w:tc>
        <w:tc>
          <w:tcPr>
            <w:tcW w:w="1310" w:type="dxa"/>
            <w:tcBorders>
              <w:top w:val="double" w:color="auto" w:sz="2" w:space="0"/>
              <w:left w:val="nil"/>
              <w:bottom w:val="single" w:color="auto" w:sz="6" w:space="0"/>
              <w:right w:val="single" w:color="auto" w:sz="6" w:space="0"/>
            </w:tcBorders>
            <w:noWrap w:val="0"/>
            <w:vAlign w:val="center"/>
          </w:tcPr>
          <w:p w14:paraId="40CE2EB6">
            <w:pPr>
              <w:pStyle w:val="71"/>
              <w:keepNext/>
              <w:spacing w:line="440" w:lineRule="exact"/>
              <w:ind w:left="63" w:right="63"/>
              <w:rPr>
                <w:rFonts w:hint="eastAsia" w:ascii="宋体" w:hAnsi="宋体" w:cs="宋体"/>
                <w:color w:val="auto"/>
                <w:sz w:val="24"/>
                <w:szCs w:val="24"/>
                <w:highlight w:val="none"/>
              </w:rPr>
            </w:pPr>
          </w:p>
        </w:tc>
        <w:tc>
          <w:tcPr>
            <w:tcW w:w="1347" w:type="dxa"/>
            <w:tcBorders>
              <w:top w:val="double" w:color="auto" w:sz="2" w:space="0"/>
              <w:left w:val="nil"/>
              <w:bottom w:val="single" w:color="auto" w:sz="6" w:space="0"/>
              <w:right w:val="single" w:color="auto" w:sz="6" w:space="0"/>
            </w:tcBorders>
            <w:noWrap w:val="0"/>
            <w:vAlign w:val="center"/>
          </w:tcPr>
          <w:p w14:paraId="36087717">
            <w:pPr>
              <w:pStyle w:val="71"/>
              <w:keepNext/>
              <w:spacing w:line="440" w:lineRule="exact"/>
              <w:ind w:left="63" w:right="63"/>
              <w:rPr>
                <w:rFonts w:hint="eastAsia" w:ascii="宋体" w:hAnsi="宋体" w:cs="宋体"/>
                <w:color w:val="auto"/>
                <w:sz w:val="24"/>
                <w:szCs w:val="24"/>
                <w:highlight w:val="none"/>
              </w:rPr>
            </w:pPr>
          </w:p>
        </w:tc>
        <w:tc>
          <w:tcPr>
            <w:tcW w:w="1154" w:type="dxa"/>
            <w:tcBorders>
              <w:top w:val="double" w:color="auto" w:sz="2" w:space="0"/>
              <w:left w:val="nil"/>
              <w:bottom w:val="single" w:color="auto" w:sz="6" w:space="0"/>
              <w:right w:val="single" w:color="auto" w:sz="6" w:space="0"/>
            </w:tcBorders>
            <w:noWrap w:val="0"/>
            <w:vAlign w:val="center"/>
          </w:tcPr>
          <w:p w14:paraId="242C37B8">
            <w:pPr>
              <w:pStyle w:val="71"/>
              <w:keepNext/>
              <w:spacing w:line="440" w:lineRule="exact"/>
              <w:ind w:left="63" w:right="63"/>
              <w:rPr>
                <w:rFonts w:hint="eastAsia" w:ascii="宋体" w:hAnsi="宋体" w:cs="宋体"/>
                <w:color w:val="auto"/>
                <w:sz w:val="24"/>
                <w:szCs w:val="24"/>
                <w:highlight w:val="none"/>
              </w:rPr>
            </w:pPr>
          </w:p>
        </w:tc>
        <w:tc>
          <w:tcPr>
            <w:tcW w:w="1347" w:type="dxa"/>
            <w:tcBorders>
              <w:top w:val="double" w:color="auto" w:sz="2" w:space="0"/>
              <w:left w:val="nil"/>
              <w:bottom w:val="single" w:color="auto" w:sz="6" w:space="0"/>
              <w:right w:val="single" w:color="auto" w:sz="6" w:space="0"/>
            </w:tcBorders>
            <w:noWrap w:val="0"/>
            <w:vAlign w:val="center"/>
          </w:tcPr>
          <w:p w14:paraId="02F1E7B6">
            <w:pPr>
              <w:pStyle w:val="71"/>
              <w:keepNext/>
              <w:spacing w:line="440" w:lineRule="exact"/>
              <w:ind w:left="63" w:right="63"/>
              <w:rPr>
                <w:rFonts w:hint="eastAsia" w:ascii="宋体" w:hAnsi="宋体" w:cs="宋体"/>
                <w:color w:val="auto"/>
                <w:sz w:val="24"/>
                <w:szCs w:val="24"/>
                <w:highlight w:val="none"/>
              </w:rPr>
            </w:pPr>
          </w:p>
        </w:tc>
        <w:tc>
          <w:tcPr>
            <w:tcW w:w="1548" w:type="dxa"/>
            <w:tcBorders>
              <w:top w:val="double" w:color="auto" w:sz="2" w:space="0"/>
              <w:left w:val="nil"/>
              <w:bottom w:val="single" w:color="auto" w:sz="6" w:space="0"/>
              <w:right w:val="single" w:color="auto" w:sz="12" w:space="0"/>
            </w:tcBorders>
            <w:noWrap w:val="0"/>
            <w:vAlign w:val="center"/>
          </w:tcPr>
          <w:p w14:paraId="2F0AA472">
            <w:pPr>
              <w:pStyle w:val="71"/>
              <w:keepNext/>
              <w:spacing w:line="440" w:lineRule="exact"/>
              <w:ind w:left="63" w:right="63"/>
              <w:rPr>
                <w:rFonts w:hint="eastAsia" w:ascii="宋体" w:hAnsi="宋体" w:cs="宋体"/>
                <w:color w:val="auto"/>
                <w:sz w:val="24"/>
                <w:szCs w:val="24"/>
                <w:highlight w:val="none"/>
              </w:rPr>
            </w:pPr>
          </w:p>
        </w:tc>
      </w:tr>
      <w:tr w14:paraId="33ED7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nil"/>
              <w:left w:val="single" w:color="auto" w:sz="12" w:space="0"/>
              <w:bottom w:val="single" w:color="auto" w:sz="6" w:space="0"/>
              <w:right w:val="single" w:color="auto" w:sz="6" w:space="0"/>
            </w:tcBorders>
            <w:noWrap w:val="0"/>
            <w:vAlign w:val="center"/>
          </w:tcPr>
          <w:p w14:paraId="586A2C40">
            <w:pPr>
              <w:pStyle w:val="71"/>
              <w:keepNext/>
              <w:spacing w:line="440" w:lineRule="exact"/>
              <w:ind w:left="63" w:right="63"/>
              <w:rPr>
                <w:rFonts w:hint="eastAsia" w:ascii="宋体" w:hAnsi="宋体" w:cs="宋体"/>
                <w:color w:val="auto"/>
                <w:sz w:val="24"/>
                <w:szCs w:val="24"/>
                <w:highlight w:val="none"/>
              </w:rPr>
            </w:pPr>
          </w:p>
        </w:tc>
        <w:tc>
          <w:tcPr>
            <w:tcW w:w="1310" w:type="dxa"/>
            <w:tcBorders>
              <w:top w:val="nil"/>
              <w:left w:val="nil"/>
              <w:bottom w:val="single" w:color="auto" w:sz="6" w:space="0"/>
              <w:right w:val="single" w:color="auto" w:sz="6" w:space="0"/>
            </w:tcBorders>
            <w:noWrap w:val="0"/>
            <w:vAlign w:val="center"/>
          </w:tcPr>
          <w:p w14:paraId="13FA23A4">
            <w:pPr>
              <w:pStyle w:val="71"/>
              <w:keepNext/>
              <w:spacing w:line="440" w:lineRule="exact"/>
              <w:ind w:left="63" w:right="63"/>
              <w:rPr>
                <w:rFonts w:hint="eastAsia" w:ascii="宋体" w:hAnsi="宋体" w:cs="宋体"/>
                <w:color w:val="auto"/>
                <w:sz w:val="24"/>
                <w:szCs w:val="24"/>
                <w:highlight w:val="none"/>
              </w:rPr>
            </w:pPr>
          </w:p>
        </w:tc>
        <w:tc>
          <w:tcPr>
            <w:tcW w:w="1347" w:type="dxa"/>
            <w:tcBorders>
              <w:top w:val="nil"/>
              <w:left w:val="nil"/>
              <w:bottom w:val="single" w:color="auto" w:sz="6" w:space="0"/>
              <w:right w:val="single" w:color="auto" w:sz="6" w:space="0"/>
            </w:tcBorders>
            <w:noWrap w:val="0"/>
            <w:vAlign w:val="center"/>
          </w:tcPr>
          <w:p w14:paraId="10B79C6B">
            <w:pPr>
              <w:pStyle w:val="71"/>
              <w:keepNext/>
              <w:spacing w:line="440" w:lineRule="exact"/>
              <w:ind w:left="63" w:right="63"/>
              <w:rPr>
                <w:rFonts w:hint="eastAsia" w:ascii="宋体" w:hAnsi="宋体" w:cs="宋体"/>
                <w:color w:val="auto"/>
                <w:sz w:val="24"/>
                <w:szCs w:val="24"/>
                <w:highlight w:val="none"/>
              </w:rPr>
            </w:pPr>
          </w:p>
        </w:tc>
        <w:tc>
          <w:tcPr>
            <w:tcW w:w="1154" w:type="dxa"/>
            <w:tcBorders>
              <w:top w:val="nil"/>
              <w:left w:val="nil"/>
              <w:bottom w:val="single" w:color="auto" w:sz="6" w:space="0"/>
              <w:right w:val="single" w:color="auto" w:sz="6" w:space="0"/>
            </w:tcBorders>
            <w:noWrap w:val="0"/>
            <w:vAlign w:val="center"/>
          </w:tcPr>
          <w:p w14:paraId="0A9818E4">
            <w:pPr>
              <w:pStyle w:val="71"/>
              <w:keepNext/>
              <w:spacing w:line="440" w:lineRule="exact"/>
              <w:ind w:left="63" w:right="63"/>
              <w:rPr>
                <w:rFonts w:hint="eastAsia" w:ascii="宋体" w:hAnsi="宋体" w:cs="宋体"/>
                <w:color w:val="auto"/>
                <w:sz w:val="24"/>
                <w:szCs w:val="24"/>
                <w:highlight w:val="none"/>
              </w:rPr>
            </w:pPr>
          </w:p>
        </w:tc>
        <w:tc>
          <w:tcPr>
            <w:tcW w:w="1347" w:type="dxa"/>
            <w:tcBorders>
              <w:top w:val="nil"/>
              <w:left w:val="nil"/>
              <w:bottom w:val="single" w:color="auto" w:sz="6" w:space="0"/>
              <w:right w:val="single" w:color="auto" w:sz="6" w:space="0"/>
            </w:tcBorders>
            <w:noWrap w:val="0"/>
            <w:vAlign w:val="center"/>
          </w:tcPr>
          <w:p w14:paraId="46123241">
            <w:pPr>
              <w:pStyle w:val="71"/>
              <w:keepNext/>
              <w:spacing w:line="440" w:lineRule="exact"/>
              <w:ind w:left="63" w:right="63"/>
              <w:rPr>
                <w:rFonts w:hint="eastAsia" w:ascii="宋体" w:hAnsi="宋体" w:cs="宋体"/>
                <w:color w:val="auto"/>
                <w:sz w:val="24"/>
                <w:szCs w:val="24"/>
                <w:highlight w:val="none"/>
              </w:rPr>
            </w:pPr>
          </w:p>
        </w:tc>
        <w:tc>
          <w:tcPr>
            <w:tcW w:w="1548" w:type="dxa"/>
            <w:tcBorders>
              <w:top w:val="nil"/>
              <w:left w:val="nil"/>
              <w:bottom w:val="single" w:color="auto" w:sz="6" w:space="0"/>
              <w:right w:val="single" w:color="auto" w:sz="12" w:space="0"/>
            </w:tcBorders>
            <w:noWrap w:val="0"/>
            <w:vAlign w:val="center"/>
          </w:tcPr>
          <w:p w14:paraId="57CF8031">
            <w:pPr>
              <w:pStyle w:val="71"/>
              <w:keepNext/>
              <w:spacing w:line="440" w:lineRule="exact"/>
              <w:ind w:left="63" w:right="63"/>
              <w:rPr>
                <w:rFonts w:hint="eastAsia" w:ascii="宋体" w:hAnsi="宋体" w:cs="宋体"/>
                <w:color w:val="auto"/>
                <w:sz w:val="24"/>
                <w:szCs w:val="24"/>
                <w:highlight w:val="none"/>
              </w:rPr>
            </w:pPr>
          </w:p>
        </w:tc>
      </w:tr>
      <w:tr w14:paraId="09201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0A2A7541">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40F1A03B">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8232FCF">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4744894E">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299184F5">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74CF89E4">
            <w:pPr>
              <w:pStyle w:val="71"/>
              <w:keepNext/>
              <w:spacing w:line="440" w:lineRule="exact"/>
              <w:ind w:left="63" w:right="63"/>
              <w:rPr>
                <w:rFonts w:hint="eastAsia" w:ascii="宋体" w:hAnsi="宋体" w:cs="宋体"/>
                <w:color w:val="auto"/>
                <w:sz w:val="24"/>
                <w:szCs w:val="24"/>
                <w:highlight w:val="none"/>
              </w:rPr>
            </w:pPr>
          </w:p>
        </w:tc>
      </w:tr>
      <w:tr w14:paraId="60F86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35A10DD5">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644EF3A8">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EB05F18">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54EE26F">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416450D4">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5BB56386">
            <w:pPr>
              <w:pStyle w:val="71"/>
              <w:keepNext/>
              <w:spacing w:line="440" w:lineRule="exact"/>
              <w:ind w:left="63" w:right="63"/>
              <w:rPr>
                <w:rFonts w:hint="eastAsia" w:ascii="宋体" w:hAnsi="宋体" w:cs="宋体"/>
                <w:color w:val="auto"/>
                <w:sz w:val="24"/>
                <w:szCs w:val="24"/>
                <w:highlight w:val="none"/>
              </w:rPr>
            </w:pPr>
          </w:p>
        </w:tc>
      </w:tr>
      <w:tr w14:paraId="1936C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19325E93">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1C5BE9A4">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518C44ED">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F9A541E">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6D5096F6">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4A2A3D51">
            <w:pPr>
              <w:pStyle w:val="71"/>
              <w:keepNext/>
              <w:spacing w:line="440" w:lineRule="exact"/>
              <w:ind w:left="63" w:right="63"/>
              <w:rPr>
                <w:rFonts w:hint="eastAsia" w:ascii="宋体" w:hAnsi="宋体" w:cs="宋体"/>
                <w:color w:val="auto"/>
                <w:sz w:val="24"/>
                <w:szCs w:val="24"/>
                <w:highlight w:val="none"/>
              </w:rPr>
            </w:pPr>
          </w:p>
        </w:tc>
      </w:tr>
      <w:tr w14:paraId="67E47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145125F0">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5328CFC8">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3A42FF9">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6894642">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438ED79A">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305658D8">
            <w:pPr>
              <w:pStyle w:val="71"/>
              <w:keepNext/>
              <w:spacing w:line="440" w:lineRule="exact"/>
              <w:ind w:left="63" w:right="63"/>
              <w:rPr>
                <w:rFonts w:hint="eastAsia" w:ascii="宋体" w:hAnsi="宋体" w:cs="宋体"/>
                <w:color w:val="auto"/>
                <w:sz w:val="24"/>
                <w:szCs w:val="24"/>
                <w:highlight w:val="none"/>
              </w:rPr>
            </w:pPr>
          </w:p>
        </w:tc>
      </w:tr>
      <w:tr w14:paraId="0F18D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12" w:space="0"/>
              <w:right w:val="single" w:color="auto" w:sz="6" w:space="0"/>
            </w:tcBorders>
            <w:noWrap w:val="0"/>
            <w:vAlign w:val="center"/>
          </w:tcPr>
          <w:p w14:paraId="264B925D">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12" w:space="0"/>
              <w:right w:val="single" w:color="auto" w:sz="6" w:space="0"/>
            </w:tcBorders>
            <w:noWrap w:val="0"/>
            <w:vAlign w:val="center"/>
          </w:tcPr>
          <w:p w14:paraId="6C47F9B4">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12" w:space="0"/>
              <w:right w:val="single" w:color="auto" w:sz="6" w:space="0"/>
            </w:tcBorders>
            <w:noWrap w:val="0"/>
            <w:vAlign w:val="center"/>
          </w:tcPr>
          <w:p w14:paraId="5C676ECA">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12" w:space="0"/>
              <w:right w:val="single" w:color="auto" w:sz="6" w:space="0"/>
            </w:tcBorders>
            <w:noWrap w:val="0"/>
            <w:vAlign w:val="center"/>
          </w:tcPr>
          <w:p w14:paraId="33109651">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12" w:space="0"/>
              <w:right w:val="single" w:color="auto" w:sz="6" w:space="0"/>
            </w:tcBorders>
            <w:noWrap w:val="0"/>
            <w:vAlign w:val="center"/>
          </w:tcPr>
          <w:p w14:paraId="371EA9B0">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12" w:space="0"/>
              <w:right w:val="single" w:color="auto" w:sz="12" w:space="0"/>
            </w:tcBorders>
            <w:noWrap w:val="0"/>
            <w:vAlign w:val="center"/>
          </w:tcPr>
          <w:p w14:paraId="1D5E27B4">
            <w:pPr>
              <w:pStyle w:val="71"/>
              <w:keepNext/>
              <w:spacing w:line="440" w:lineRule="exact"/>
              <w:ind w:left="63" w:right="63"/>
              <w:rPr>
                <w:rFonts w:hint="eastAsia" w:ascii="宋体" w:hAnsi="宋体" w:cs="宋体"/>
                <w:color w:val="auto"/>
                <w:sz w:val="24"/>
                <w:szCs w:val="24"/>
                <w:highlight w:val="none"/>
              </w:rPr>
            </w:pPr>
          </w:p>
        </w:tc>
      </w:tr>
    </w:tbl>
    <w:p w14:paraId="530FD048">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E579526">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w:t>
      </w:r>
    </w:p>
    <w:p w14:paraId="60B67887">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承包人用于本工程施工的机械设备表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0"/>
        <w:gridCol w:w="1295"/>
        <w:gridCol w:w="776"/>
        <w:gridCol w:w="966"/>
        <w:gridCol w:w="804"/>
        <w:gridCol w:w="932"/>
        <w:gridCol w:w="1351"/>
        <w:gridCol w:w="932"/>
        <w:gridCol w:w="842"/>
      </w:tblGrid>
      <w:tr w14:paraId="3B914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60" w:type="dxa"/>
            <w:tcBorders>
              <w:top w:val="single" w:color="auto" w:sz="12" w:space="0"/>
              <w:left w:val="single" w:color="auto" w:sz="12" w:space="0"/>
              <w:bottom w:val="double" w:color="auto" w:sz="2" w:space="0"/>
              <w:right w:val="single" w:color="auto" w:sz="6" w:space="0"/>
            </w:tcBorders>
            <w:noWrap w:val="0"/>
            <w:vAlign w:val="center"/>
          </w:tcPr>
          <w:p w14:paraId="0D2E0D7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95" w:type="dxa"/>
            <w:tcBorders>
              <w:top w:val="single" w:color="auto" w:sz="12" w:space="0"/>
              <w:left w:val="nil"/>
              <w:bottom w:val="double" w:color="auto" w:sz="2" w:space="0"/>
              <w:right w:val="single" w:color="auto" w:sz="6" w:space="0"/>
            </w:tcBorders>
            <w:noWrap w:val="0"/>
            <w:vAlign w:val="center"/>
          </w:tcPr>
          <w:p w14:paraId="2DE4B29B">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机械或设备名称</w:t>
            </w:r>
          </w:p>
        </w:tc>
        <w:tc>
          <w:tcPr>
            <w:tcW w:w="776" w:type="dxa"/>
            <w:tcBorders>
              <w:top w:val="single" w:color="auto" w:sz="12" w:space="0"/>
              <w:left w:val="nil"/>
              <w:bottom w:val="double" w:color="auto" w:sz="2" w:space="0"/>
              <w:right w:val="single" w:color="auto" w:sz="6" w:space="0"/>
            </w:tcBorders>
            <w:noWrap w:val="0"/>
            <w:vAlign w:val="center"/>
          </w:tcPr>
          <w:p w14:paraId="0EA3522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966" w:type="dxa"/>
            <w:tcBorders>
              <w:top w:val="single" w:color="auto" w:sz="12" w:space="0"/>
              <w:left w:val="nil"/>
              <w:bottom w:val="double" w:color="auto" w:sz="2" w:space="0"/>
              <w:right w:val="single" w:color="auto" w:sz="6" w:space="0"/>
            </w:tcBorders>
            <w:noWrap w:val="0"/>
            <w:vAlign w:val="center"/>
          </w:tcPr>
          <w:p w14:paraId="143A775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804" w:type="dxa"/>
            <w:tcBorders>
              <w:top w:val="single" w:color="auto" w:sz="12" w:space="0"/>
              <w:left w:val="nil"/>
              <w:bottom w:val="double" w:color="auto" w:sz="2" w:space="0"/>
              <w:right w:val="single" w:color="auto" w:sz="6" w:space="0"/>
            </w:tcBorders>
            <w:noWrap w:val="0"/>
            <w:vAlign w:val="center"/>
          </w:tcPr>
          <w:p w14:paraId="44372F9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产地</w:t>
            </w:r>
          </w:p>
        </w:tc>
        <w:tc>
          <w:tcPr>
            <w:tcW w:w="932" w:type="dxa"/>
            <w:tcBorders>
              <w:top w:val="single" w:color="auto" w:sz="12" w:space="0"/>
              <w:left w:val="nil"/>
              <w:bottom w:val="double" w:color="auto" w:sz="2" w:space="0"/>
              <w:right w:val="single" w:color="auto" w:sz="6" w:space="0"/>
            </w:tcBorders>
            <w:noWrap w:val="0"/>
            <w:vAlign w:val="center"/>
          </w:tcPr>
          <w:p w14:paraId="283B173D">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制造年份</w:t>
            </w:r>
          </w:p>
        </w:tc>
        <w:tc>
          <w:tcPr>
            <w:tcW w:w="1351" w:type="dxa"/>
            <w:tcBorders>
              <w:top w:val="single" w:color="auto" w:sz="12" w:space="0"/>
              <w:left w:val="nil"/>
              <w:bottom w:val="double" w:color="auto" w:sz="2" w:space="0"/>
              <w:right w:val="single" w:color="auto" w:sz="6" w:space="0"/>
            </w:tcBorders>
            <w:noWrap w:val="0"/>
            <w:vAlign w:val="center"/>
          </w:tcPr>
          <w:p w14:paraId="7723BA5E">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额定功率(kW)</w:t>
            </w:r>
          </w:p>
        </w:tc>
        <w:tc>
          <w:tcPr>
            <w:tcW w:w="932" w:type="dxa"/>
            <w:tcBorders>
              <w:top w:val="single" w:color="auto" w:sz="12" w:space="0"/>
              <w:left w:val="nil"/>
              <w:bottom w:val="double" w:color="auto" w:sz="2" w:space="0"/>
              <w:right w:val="single" w:color="auto" w:sz="6" w:space="0"/>
            </w:tcBorders>
            <w:noWrap w:val="0"/>
            <w:vAlign w:val="center"/>
          </w:tcPr>
          <w:p w14:paraId="13537BEB">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生产能力</w:t>
            </w:r>
          </w:p>
        </w:tc>
        <w:tc>
          <w:tcPr>
            <w:tcW w:w="842" w:type="dxa"/>
            <w:tcBorders>
              <w:top w:val="single" w:color="auto" w:sz="12" w:space="0"/>
              <w:left w:val="nil"/>
              <w:bottom w:val="double" w:color="auto" w:sz="2" w:space="0"/>
              <w:right w:val="single" w:color="auto" w:sz="12" w:space="0"/>
            </w:tcBorders>
            <w:noWrap w:val="0"/>
            <w:vAlign w:val="center"/>
          </w:tcPr>
          <w:p w14:paraId="0E94184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5DB49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double" w:color="auto" w:sz="2" w:space="0"/>
              <w:left w:val="single" w:color="auto" w:sz="12" w:space="0"/>
              <w:bottom w:val="single" w:color="auto" w:sz="6" w:space="0"/>
              <w:right w:val="single" w:color="auto" w:sz="6" w:space="0"/>
            </w:tcBorders>
            <w:noWrap w:val="0"/>
            <w:vAlign w:val="center"/>
          </w:tcPr>
          <w:p w14:paraId="2EB3EC00">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double" w:color="auto" w:sz="2" w:space="0"/>
              <w:left w:val="nil"/>
              <w:bottom w:val="single" w:color="auto" w:sz="6" w:space="0"/>
              <w:right w:val="single" w:color="auto" w:sz="6" w:space="0"/>
            </w:tcBorders>
            <w:noWrap w:val="0"/>
            <w:vAlign w:val="center"/>
          </w:tcPr>
          <w:p w14:paraId="0E87F46E">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double" w:color="auto" w:sz="2" w:space="0"/>
              <w:left w:val="nil"/>
              <w:bottom w:val="single" w:color="auto" w:sz="6" w:space="0"/>
              <w:right w:val="single" w:color="auto" w:sz="6" w:space="0"/>
            </w:tcBorders>
            <w:noWrap w:val="0"/>
            <w:vAlign w:val="center"/>
          </w:tcPr>
          <w:p w14:paraId="40B9384E">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double" w:color="auto" w:sz="2" w:space="0"/>
              <w:left w:val="nil"/>
              <w:bottom w:val="single" w:color="auto" w:sz="6" w:space="0"/>
              <w:right w:val="single" w:color="auto" w:sz="6" w:space="0"/>
            </w:tcBorders>
            <w:noWrap w:val="0"/>
            <w:vAlign w:val="center"/>
          </w:tcPr>
          <w:p w14:paraId="132EDEEE">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double" w:color="auto" w:sz="2" w:space="0"/>
              <w:left w:val="nil"/>
              <w:bottom w:val="single" w:color="auto" w:sz="6" w:space="0"/>
              <w:right w:val="single" w:color="auto" w:sz="6" w:space="0"/>
            </w:tcBorders>
            <w:noWrap w:val="0"/>
            <w:vAlign w:val="center"/>
          </w:tcPr>
          <w:p w14:paraId="7ECC6F3C">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double" w:color="auto" w:sz="2" w:space="0"/>
              <w:left w:val="nil"/>
              <w:bottom w:val="single" w:color="auto" w:sz="6" w:space="0"/>
              <w:right w:val="single" w:color="auto" w:sz="6" w:space="0"/>
            </w:tcBorders>
            <w:noWrap w:val="0"/>
            <w:vAlign w:val="center"/>
          </w:tcPr>
          <w:p w14:paraId="23153914">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double" w:color="auto" w:sz="2" w:space="0"/>
              <w:left w:val="nil"/>
              <w:bottom w:val="single" w:color="auto" w:sz="6" w:space="0"/>
              <w:right w:val="single" w:color="auto" w:sz="6" w:space="0"/>
            </w:tcBorders>
            <w:noWrap w:val="0"/>
            <w:vAlign w:val="center"/>
          </w:tcPr>
          <w:p w14:paraId="56BC41BD">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double" w:color="auto" w:sz="2" w:space="0"/>
              <w:left w:val="nil"/>
              <w:bottom w:val="single" w:color="auto" w:sz="6" w:space="0"/>
              <w:right w:val="single" w:color="auto" w:sz="6" w:space="0"/>
            </w:tcBorders>
            <w:noWrap w:val="0"/>
            <w:vAlign w:val="center"/>
          </w:tcPr>
          <w:p w14:paraId="5E33B99A">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double" w:color="auto" w:sz="2" w:space="0"/>
              <w:left w:val="nil"/>
              <w:bottom w:val="single" w:color="auto" w:sz="6" w:space="0"/>
              <w:right w:val="single" w:color="auto" w:sz="12" w:space="0"/>
            </w:tcBorders>
            <w:noWrap w:val="0"/>
            <w:vAlign w:val="center"/>
          </w:tcPr>
          <w:p w14:paraId="5D66A828">
            <w:pPr>
              <w:pStyle w:val="71"/>
              <w:keepNext/>
              <w:spacing w:line="440" w:lineRule="exact"/>
              <w:ind w:left="63" w:right="63"/>
              <w:jc w:val="center"/>
              <w:rPr>
                <w:rFonts w:hint="eastAsia" w:ascii="宋体" w:hAnsi="宋体" w:cs="宋体"/>
                <w:color w:val="auto"/>
                <w:sz w:val="24"/>
                <w:szCs w:val="24"/>
                <w:highlight w:val="none"/>
              </w:rPr>
            </w:pPr>
          </w:p>
        </w:tc>
      </w:tr>
      <w:tr w14:paraId="59FB6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nil"/>
              <w:left w:val="single" w:color="auto" w:sz="12" w:space="0"/>
              <w:bottom w:val="single" w:color="auto" w:sz="6" w:space="0"/>
              <w:right w:val="single" w:color="auto" w:sz="6" w:space="0"/>
            </w:tcBorders>
            <w:noWrap w:val="0"/>
            <w:vAlign w:val="center"/>
          </w:tcPr>
          <w:p w14:paraId="6EF3F6F3">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nil"/>
              <w:left w:val="nil"/>
              <w:bottom w:val="single" w:color="auto" w:sz="6" w:space="0"/>
              <w:right w:val="single" w:color="auto" w:sz="6" w:space="0"/>
            </w:tcBorders>
            <w:noWrap w:val="0"/>
            <w:vAlign w:val="center"/>
          </w:tcPr>
          <w:p w14:paraId="7AD6B45B">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nil"/>
              <w:left w:val="nil"/>
              <w:bottom w:val="single" w:color="auto" w:sz="6" w:space="0"/>
              <w:right w:val="single" w:color="auto" w:sz="6" w:space="0"/>
            </w:tcBorders>
            <w:noWrap w:val="0"/>
            <w:vAlign w:val="center"/>
          </w:tcPr>
          <w:p w14:paraId="2A32F989">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nil"/>
              <w:left w:val="nil"/>
              <w:bottom w:val="single" w:color="auto" w:sz="6" w:space="0"/>
              <w:right w:val="single" w:color="auto" w:sz="6" w:space="0"/>
            </w:tcBorders>
            <w:noWrap w:val="0"/>
            <w:vAlign w:val="center"/>
          </w:tcPr>
          <w:p w14:paraId="2FD0DC54">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nil"/>
              <w:left w:val="nil"/>
              <w:bottom w:val="single" w:color="auto" w:sz="6" w:space="0"/>
              <w:right w:val="single" w:color="auto" w:sz="6" w:space="0"/>
            </w:tcBorders>
            <w:noWrap w:val="0"/>
            <w:vAlign w:val="center"/>
          </w:tcPr>
          <w:p w14:paraId="04076ACD">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nil"/>
              <w:left w:val="nil"/>
              <w:bottom w:val="single" w:color="auto" w:sz="6" w:space="0"/>
              <w:right w:val="single" w:color="auto" w:sz="6" w:space="0"/>
            </w:tcBorders>
            <w:noWrap w:val="0"/>
            <w:vAlign w:val="center"/>
          </w:tcPr>
          <w:p w14:paraId="167C2A35">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nil"/>
              <w:left w:val="nil"/>
              <w:bottom w:val="single" w:color="auto" w:sz="6" w:space="0"/>
              <w:right w:val="single" w:color="auto" w:sz="6" w:space="0"/>
            </w:tcBorders>
            <w:noWrap w:val="0"/>
            <w:vAlign w:val="center"/>
          </w:tcPr>
          <w:p w14:paraId="64A26C90">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nil"/>
              <w:left w:val="nil"/>
              <w:bottom w:val="single" w:color="auto" w:sz="6" w:space="0"/>
              <w:right w:val="single" w:color="auto" w:sz="6" w:space="0"/>
            </w:tcBorders>
            <w:noWrap w:val="0"/>
            <w:vAlign w:val="center"/>
          </w:tcPr>
          <w:p w14:paraId="5A527AEF">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nil"/>
              <w:left w:val="nil"/>
              <w:bottom w:val="single" w:color="auto" w:sz="6" w:space="0"/>
              <w:right w:val="single" w:color="auto" w:sz="12" w:space="0"/>
            </w:tcBorders>
            <w:noWrap w:val="0"/>
            <w:vAlign w:val="center"/>
          </w:tcPr>
          <w:p w14:paraId="5A83F8D4">
            <w:pPr>
              <w:pStyle w:val="71"/>
              <w:keepNext/>
              <w:spacing w:line="440" w:lineRule="exact"/>
              <w:ind w:left="63" w:right="63"/>
              <w:jc w:val="center"/>
              <w:rPr>
                <w:rFonts w:hint="eastAsia" w:ascii="宋体" w:hAnsi="宋体" w:cs="宋体"/>
                <w:color w:val="auto"/>
                <w:sz w:val="24"/>
                <w:szCs w:val="24"/>
                <w:highlight w:val="none"/>
              </w:rPr>
            </w:pPr>
          </w:p>
        </w:tc>
      </w:tr>
      <w:tr w14:paraId="77549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49FA292C">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D6C53AD">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516AB121">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3839016">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08764216">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75B289C3">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394ACEA3">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54F6FA40">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234FA565">
            <w:pPr>
              <w:pStyle w:val="71"/>
              <w:keepNext/>
              <w:spacing w:line="440" w:lineRule="exact"/>
              <w:ind w:left="63" w:right="63"/>
              <w:jc w:val="center"/>
              <w:rPr>
                <w:rFonts w:hint="eastAsia" w:ascii="宋体" w:hAnsi="宋体" w:cs="宋体"/>
                <w:color w:val="auto"/>
                <w:sz w:val="24"/>
                <w:szCs w:val="24"/>
                <w:highlight w:val="none"/>
              </w:rPr>
            </w:pPr>
          </w:p>
        </w:tc>
      </w:tr>
      <w:tr w14:paraId="58D0D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58A3B68F">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5B80DCD">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78A1C51D">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441AE255">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0BD7D2A2">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069AE611">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373EAB29">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2ED5D7D7">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6A1FFBBD">
            <w:pPr>
              <w:pStyle w:val="71"/>
              <w:keepNext/>
              <w:spacing w:line="440" w:lineRule="exact"/>
              <w:ind w:left="63" w:right="63"/>
              <w:jc w:val="center"/>
              <w:rPr>
                <w:rFonts w:hint="eastAsia" w:ascii="宋体" w:hAnsi="宋体" w:cs="宋体"/>
                <w:color w:val="auto"/>
                <w:sz w:val="24"/>
                <w:szCs w:val="24"/>
                <w:highlight w:val="none"/>
              </w:rPr>
            </w:pPr>
          </w:p>
        </w:tc>
      </w:tr>
      <w:tr w14:paraId="0741E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4A261248">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EED2A06">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03AE47B2">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E5079AF">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5EC4B862">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715CDC48">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4847B843">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09BC4E6E">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6212D6BF">
            <w:pPr>
              <w:pStyle w:val="71"/>
              <w:keepNext/>
              <w:spacing w:line="440" w:lineRule="exact"/>
              <w:ind w:left="63" w:right="63"/>
              <w:jc w:val="center"/>
              <w:rPr>
                <w:rFonts w:hint="eastAsia" w:ascii="宋体" w:hAnsi="宋体" w:cs="宋体"/>
                <w:color w:val="auto"/>
                <w:sz w:val="24"/>
                <w:szCs w:val="24"/>
                <w:highlight w:val="none"/>
              </w:rPr>
            </w:pPr>
          </w:p>
        </w:tc>
      </w:tr>
      <w:tr w14:paraId="10527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2C30673B">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540124E6">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47ED96F0">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73A4330">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1098C6FF">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2BA386DF">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5198500C">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3976EE2F">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1E079DF2">
            <w:pPr>
              <w:pStyle w:val="71"/>
              <w:keepNext/>
              <w:spacing w:line="440" w:lineRule="exact"/>
              <w:ind w:left="63" w:right="63"/>
              <w:jc w:val="center"/>
              <w:rPr>
                <w:rFonts w:hint="eastAsia" w:ascii="宋体" w:hAnsi="宋体" w:cs="宋体"/>
                <w:color w:val="auto"/>
                <w:sz w:val="24"/>
                <w:szCs w:val="24"/>
                <w:highlight w:val="none"/>
              </w:rPr>
            </w:pPr>
          </w:p>
        </w:tc>
      </w:tr>
      <w:tr w14:paraId="5BD00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12" w:space="0"/>
              <w:right w:val="single" w:color="auto" w:sz="6" w:space="0"/>
            </w:tcBorders>
            <w:noWrap w:val="0"/>
            <w:vAlign w:val="center"/>
          </w:tcPr>
          <w:p w14:paraId="1DB2BB41">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12" w:space="0"/>
              <w:right w:val="single" w:color="auto" w:sz="6" w:space="0"/>
            </w:tcBorders>
            <w:noWrap w:val="0"/>
            <w:vAlign w:val="center"/>
          </w:tcPr>
          <w:p w14:paraId="6FDF4F00">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12" w:space="0"/>
              <w:right w:val="single" w:color="auto" w:sz="6" w:space="0"/>
            </w:tcBorders>
            <w:noWrap w:val="0"/>
            <w:vAlign w:val="center"/>
          </w:tcPr>
          <w:p w14:paraId="7F17F788">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12" w:space="0"/>
              <w:right w:val="single" w:color="auto" w:sz="6" w:space="0"/>
            </w:tcBorders>
            <w:noWrap w:val="0"/>
            <w:vAlign w:val="center"/>
          </w:tcPr>
          <w:p w14:paraId="24943C81">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12" w:space="0"/>
              <w:right w:val="single" w:color="auto" w:sz="6" w:space="0"/>
            </w:tcBorders>
            <w:noWrap w:val="0"/>
            <w:vAlign w:val="center"/>
          </w:tcPr>
          <w:p w14:paraId="735013EB">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12" w:space="0"/>
              <w:right w:val="single" w:color="auto" w:sz="6" w:space="0"/>
            </w:tcBorders>
            <w:noWrap w:val="0"/>
            <w:vAlign w:val="center"/>
          </w:tcPr>
          <w:p w14:paraId="50A6651B">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12" w:space="0"/>
              <w:right w:val="single" w:color="auto" w:sz="6" w:space="0"/>
            </w:tcBorders>
            <w:noWrap w:val="0"/>
            <w:vAlign w:val="center"/>
          </w:tcPr>
          <w:p w14:paraId="75537B30">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12" w:space="0"/>
              <w:right w:val="single" w:color="auto" w:sz="6" w:space="0"/>
            </w:tcBorders>
            <w:noWrap w:val="0"/>
            <w:vAlign w:val="center"/>
          </w:tcPr>
          <w:p w14:paraId="0C9586B0">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12" w:space="0"/>
              <w:right w:val="single" w:color="auto" w:sz="12" w:space="0"/>
            </w:tcBorders>
            <w:noWrap w:val="0"/>
            <w:vAlign w:val="center"/>
          </w:tcPr>
          <w:p w14:paraId="309BC570">
            <w:pPr>
              <w:pStyle w:val="71"/>
              <w:keepNext/>
              <w:spacing w:line="440" w:lineRule="exact"/>
              <w:ind w:left="63" w:right="63"/>
              <w:jc w:val="center"/>
              <w:rPr>
                <w:rFonts w:hint="eastAsia" w:ascii="宋体" w:hAnsi="宋体" w:cs="宋体"/>
                <w:color w:val="auto"/>
                <w:sz w:val="24"/>
                <w:szCs w:val="24"/>
                <w:highlight w:val="none"/>
              </w:rPr>
            </w:pPr>
          </w:p>
        </w:tc>
      </w:tr>
    </w:tbl>
    <w:p w14:paraId="572157A0">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BFC9801">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9EDC14E">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FCDCCCF">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AA0D35E">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42CF288">
      <w:pPr>
        <w:pStyle w:val="61"/>
        <w:rPr>
          <w:rFonts w:hint="eastAsia" w:ascii="宋体" w:hAnsi="宋体"/>
          <w:b/>
          <w:bCs/>
          <w:color w:val="auto"/>
          <w:sz w:val="24"/>
          <w:szCs w:val="24"/>
          <w:highlight w:val="none"/>
        </w:rPr>
        <w:sectPr>
          <w:pgSz w:w="11906" w:h="16838"/>
          <w:pgMar w:top="1440" w:right="1417" w:bottom="1134" w:left="1587" w:header="851" w:footer="992" w:gutter="0"/>
          <w:pgNumType w:fmt="decimal"/>
          <w:cols w:space="720" w:num="1"/>
          <w:docGrid w:type="lines" w:linePitch="312" w:charSpace="0"/>
        </w:sectPr>
      </w:pPr>
    </w:p>
    <w:p w14:paraId="6375FCB3">
      <w:pPr>
        <w:pStyle w:val="56"/>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118" w:name="_Toc267261699"/>
      <w:bookmarkStart w:id="119" w:name="_Toc296347227"/>
      <w:bookmarkStart w:id="120" w:name="_Toc296944567"/>
      <w:bookmarkStart w:id="121" w:name="_Toc296346729"/>
      <w:bookmarkStart w:id="122" w:name="_Toc296891268"/>
      <w:bookmarkStart w:id="123" w:name="_Toc296503228"/>
      <w:bookmarkStart w:id="124" w:name="_Toc296891056"/>
      <w:r>
        <w:rPr>
          <w:rFonts w:hint="eastAsia" w:ascii="宋体" w:hAnsi="宋体" w:cs="宋体"/>
          <w:b/>
          <w:bCs/>
          <w:color w:val="auto"/>
          <w:sz w:val="24"/>
          <w:highlight w:val="none"/>
        </w:rPr>
        <w:t>件7：</w:t>
      </w:r>
    </w:p>
    <w:bookmarkEnd w:id="118"/>
    <w:bookmarkEnd w:id="119"/>
    <w:bookmarkEnd w:id="120"/>
    <w:bookmarkEnd w:id="121"/>
    <w:bookmarkEnd w:id="122"/>
    <w:bookmarkEnd w:id="123"/>
    <w:bookmarkEnd w:id="124"/>
    <w:p w14:paraId="6242E907">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783E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50ADCB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noWrap w:val="0"/>
            <w:vAlign w:val="center"/>
          </w:tcPr>
          <w:p w14:paraId="4A9B6E8B">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bottom w:val="double" w:color="auto" w:sz="6" w:space="0"/>
            </w:tcBorders>
            <w:noWrap w:val="0"/>
            <w:vAlign w:val="center"/>
          </w:tcPr>
          <w:p w14:paraId="1CB410E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bottom w:val="double" w:color="auto" w:sz="6" w:space="0"/>
            </w:tcBorders>
            <w:noWrap w:val="0"/>
            <w:vAlign w:val="center"/>
          </w:tcPr>
          <w:p w14:paraId="6185152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bottom w:val="double" w:color="auto" w:sz="6" w:space="0"/>
            </w:tcBorders>
            <w:noWrap w:val="0"/>
            <w:vAlign w:val="center"/>
          </w:tcPr>
          <w:p w14:paraId="29B8E6B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1DCA6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4A7493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一、总部人员</w:t>
            </w:r>
          </w:p>
        </w:tc>
      </w:tr>
      <w:tr w14:paraId="529AC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98D2F2">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noWrap w:val="0"/>
            <w:vAlign w:val="center"/>
          </w:tcPr>
          <w:p w14:paraId="22142D58">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4B664C0B">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07AA18A3">
            <w:pPr>
              <w:pStyle w:val="71"/>
              <w:keepNext/>
              <w:spacing w:line="460" w:lineRule="exact"/>
              <w:ind w:left="63" w:right="63"/>
              <w:rPr>
                <w:rFonts w:hint="eastAsia" w:ascii="宋体" w:hAnsi="宋体" w:cs="宋体"/>
                <w:color w:val="auto"/>
                <w:sz w:val="24"/>
                <w:highlight w:val="none"/>
              </w:rPr>
            </w:pPr>
          </w:p>
        </w:tc>
        <w:tc>
          <w:tcPr>
            <w:tcW w:w="4252" w:type="dxa"/>
            <w:tcBorders>
              <w:top w:val="nil"/>
            </w:tcBorders>
            <w:noWrap w:val="0"/>
            <w:vAlign w:val="center"/>
          </w:tcPr>
          <w:p w14:paraId="6BBB4EF1">
            <w:pPr>
              <w:pStyle w:val="71"/>
              <w:keepNext/>
              <w:spacing w:line="460" w:lineRule="exact"/>
              <w:ind w:left="63" w:right="63"/>
              <w:rPr>
                <w:rFonts w:hint="eastAsia" w:ascii="宋体" w:hAnsi="宋体" w:cs="宋体"/>
                <w:color w:val="auto"/>
                <w:sz w:val="24"/>
                <w:highlight w:val="none"/>
              </w:rPr>
            </w:pPr>
          </w:p>
        </w:tc>
      </w:tr>
      <w:tr w14:paraId="0D738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C34C8B1">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1BB84B0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DF09B4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81C776C">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87C9278">
            <w:pPr>
              <w:pStyle w:val="71"/>
              <w:keepNext/>
              <w:spacing w:line="460" w:lineRule="exact"/>
              <w:ind w:left="63" w:right="63"/>
              <w:rPr>
                <w:rFonts w:hint="eastAsia" w:ascii="宋体" w:hAnsi="宋体" w:cs="宋体"/>
                <w:color w:val="auto"/>
                <w:sz w:val="24"/>
                <w:highlight w:val="none"/>
              </w:rPr>
            </w:pPr>
          </w:p>
        </w:tc>
      </w:tr>
      <w:tr w14:paraId="68735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744C5EE">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271D5E3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896A34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1D5263A">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24FA21A5">
            <w:pPr>
              <w:pStyle w:val="71"/>
              <w:keepNext/>
              <w:spacing w:line="460" w:lineRule="exact"/>
              <w:ind w:left="63" w:right="63"/>
              <w:rPr>
                <w:rFonts w:hint="eastAsia" w:ascii="宋体" w:hAnsi="宋体" w:cs="宋体"/>
                <w:color w:val="auto"/>
                <w:sz w:val="24"/>
                <w:highlight w:val="none"/>
              </w:rPr>
            </w:pPr>
          </w:p>
        </w:tc>
      </w:tr>
      <w:tr w14:paraId="74B73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E83921C">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05391DD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64881A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353A104">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C0EC30C">
            <w:pPr>
              <w:pStyle w:val="71"/>
              <w:keepNext/>
              <w:spacing w:line="460" w:lineRule="exact"/>
              <w:ind w:left="63" w:right="63"/>
              <w:rPr>
                <w:rFonts w:hint="eastAsia" w:ascii="宋体" w:hAnsi="宋体" w:cs="宋体"/>
                <w:color w:val="auto"/>
                <w:sz w:val="24"/>
                <w:highlight w:val="none"/>
              </w:rPr>
            </w:pPr>
          </w:p>
        </w:tc>
      </w:tr>
      <w:tr w14:paraId="2A48A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FC6AB2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二、现场人员</w:t>
            </w:r>
          </w:p>
        </w:tc>
      </w:tr>
      <w:tr w14:paraId="4E45F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77E15D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418" w:type="dxa"/>
            <w:noWrap w:val="0"/>
            <w:vAlign w:val="center"/>
          </w:tcPr>
          <w:p w14:paraId="1C31687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A7CFB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8E3769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B7E480B">
            <w:pPr>
              <w:pStyle w:val="71"/>
              <w:keepNext/>
              <w:spacing w:line="460" w:lineRule="exact"/>
              <w:ind w:left="63" w:right="63"/>
              <w:rPr>
                <w:rFonts w:hint="eastAsia" w:ascii="宋体" w:hAnsi="宋体" w:cs="宋体"/>
                <w:color w:val="auto"/>
                <w:sz w:val="24"/>
                <w:highlight w:val="none"/>
              </w:rPr>
            </w:pPr>
          </w:p>
        </w:tc>
      </w:tr>
      <w:tr w14:paraId="7756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7704F61">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项目副经理</w:t>
            </w:r>
          </w:p>
        </w:tc>
        <w:tc>
          <w:tcPr>
            <w:tcW w:w="1418" w:type="dxa"/>
            <w:noWrap w:val="0"/>
            <w:vAlign w:val="center"/>
          </w:tcPr>
          <w:p w14:paraId="34AC814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519D7F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55DD872">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EBC690B">
            <w:pPr>
              <w:pStyle w:val="71"/>
              <w:keepNext/>
              <w:spacing w:line="460" w:lineRule="exact"/>
              <w:ind w:left="63" w:right="63"/>
              <w:rPr>
                <w:rFonts w:hint="eastAsia" w:ascii="宋体" w:hAnsi="宋体" w:cs="宋体"/>
                <w:color w:val="auto"/>
                <w:sz w:val="24"/>
                <w:highlight w:val="none"/>
              </w:rPr>
            </w:pPr>
          </w:p>
        </w:tc>
      </w:tr>
      <w:tr w14:paraId="7646D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99157A">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418" w:type="dxa"/>
            <w:noWrap w:val="0"/>
            <w:vAlign w:val="center"/>
          </w:tcPr>
          <w:p w14:paraId="18C93C6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008974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8A4C00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81FD29">
            <w:pPr>
              <w:pStyle w:val="71"/>
              <w:keepNext/>
              <w:spacing w:line="460" w:lineRule="exact"/>
              <w:ind w:left="63" w:right="63"/>
              <w:rPr>
                <w:rFonts w:hint="eastAsia" w:ascii="宋体" w:hAnsi="宋体" w:cs="宋体"/>
                <w:color w:val="auto"/>
                <w:sz w:val="24"/>
                <w:highlight w:val="none"/>
              </w:rPr>
            </w:pPr>
          </w:p>
        </w:tc>
      </w:tr>
      <w:tr w14:paraId="5E48C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30DEA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造价管理</w:t>
            </w:r>
          </w:p>
        </w:tc>
        <w:tc>
          <w:tcPr>
            <w:tcW w:w="1418" w:type="dxa"/>
            <w:noWrap w:val="0"/>
            <w:vAlign w:val="center"/>
          </w:tcPr>
          <w:p w14:paraId="011F8F0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A74F8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152EF6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9614368">
            <w:pPr>
              <w:pStyle w:val="71"/>
              <w:keepNext/>
              <w:spacing w:line="460" w:lineRule="exact"/>
              <w:ind w:left="63" w:right="63"/>
              <w:rPr>
                <w:rFonts w:hint="eastAsia" w:ascii="宋体" w:hAnsi="宋体" w:cs="宋体"/>
                <w:color w:val="auto"/>
                <w:sz w:val="24"/>
                <w:highlight w:val="none"/>
              </w:rPr>
            </w:pPr>
          </w:p>
        </w:tc>
      </w:tr>
      <w:tr w14:paraId="49A37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B1944F">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质量管理</w:t>
            </w:r>
          </w:p>
        </w:tc>
        <w:tc>
          <w:tcPr>
            <w:tcW w:w="1418" w:type="dxa"/>
            <w:noWrap w:val="0"/>
            <w:vAlign w:val="center"/>
          </w:tcPr>
          <w:p w14:paraId="370F5F99">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40D2A7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9773E1A">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24BDCF2">
            <w:pPr>
              <w:pStyle w:val="71"/>
              <w:keepNext/>
              <w:spacing w:line="460" w:lineRule="exact"/>
              <w:ind w:left="63" w:right="63"/>
              <w:rPr>
                <w:rFonts w:hint="eastAsia" w:ascii="宋体" w:hAnsi="宋体" w:cs="宋体"/>
                <w:color w:val="auto"/>
                <w:sz w:val="24"/>
                <w:highlight w:val="none"/>
              </w:rPr>
            </w:pPr>
          </w:p>
        </w:tc>
      </w:tr>
      <w:tr w14:paraId="52995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BF2C78">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材料管理</w:t>
            </w:r>
          </w:p>
        </w:tc>
        <w:tc>
          <w:tcPr>
            <w:tcW w:w="1418" w:type="dxa"/>
            <w:noWrap w:val="0"/>
            <w:vAlign w:val="center"/>
          </w:tcPr>
          <w:p w14:paraId="5983FE6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C5E810C">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FEB501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D0DB198">
            <w:pPr>
              <w:pStyle w:val="71"/>
              <w:keepNext/>
              <w:spacing w:line="460" w:lineRule="exact"/>
              <w:ind w:left="63" w:right="63"/>
              <w:rPr>
                <w:rFonts w:hint="eastAsia" w:ascii="宋体" w:hAnsi="宋体" w:cs="宋体"/>
                <w:color w:val="auto"/>
                <w:sz w:val="24"/>
                <w:highlight w:val="none"/>
              </w:rPr>
            </w:pPr>
          </w:p>
        </w:tc>
      </w:tr>
      <w:tr w14:paraId="45DEF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FD1193">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计划管理</w:t>
            </w:r>
          </w:p>
        </w:tc>
        <w:tc>
          <w:tcPr>
            <w:tcW w:w="1418" w:type="dxa"/>
            <w:noWrap w:val="0"/>
            <w:vAlign w:val="center"/>
          </w:tcPr>
          <w:p w14:paraId="4EBAA87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6EC3AEE">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A1D995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50C06DE">
            <w:pPr>
              <w:pStyle w:val="71"/>
              <w:keepNext/>
              <w:spacing w:line="460" w:lineRule="exact"/>
              <w:ind w:left="63" w:right="63"/>
              <w:rPr>
                <w:rFonts w:hint="eastAsia" w:ascii="宋体" w:hAnsi="宋体" w:cs="宋体"/>
                <w:color w:val="auto"/>
                <w:sz w:val="24"/>
                <w:highlight w:val="none"/>
              </w:rPr>
            </w:pPr>
          </w:p>
        </w:tc>
      </w:tr>
      <w:tr w14:paraId="28B90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93264A">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安全管理</w:t>
            </w:r>
          </w:p>
        </w:tc>
        <w:tc>
          <w:tcPr>
            <w:tcW w:w="1418" w:type="dxa"/>
            <w:noWrap w:val="0"/>
            <w:vAlign w:val="center"/>
          </w:tcPr>
          <w:p w14:paraId="740E8D2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422149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098CA2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01104AA">
            <w:pPr>
              <w:pStyle w:val="71"/>
              <w:keepNext/>
              <w:spacing w:line="460" w:lineRule="exact"/>
              <w:ind w:left="63" w:right="63"/>
              <w:rPr>
                <w:rFonts w:hint="eastAsia" w:ascii="宋体" w:hAnsi="宋体" w:cs="宋体"/>
                <w:color w:val="auto"/>
                <w:sz w:val="24"/>
                <w:highlight w:val="none"/>
              </w:rPr>
            </w:pPr>
          </w:p>
        </w:tc>
      </w:tr>
      <w:tr w14:paraId="2A28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84FFB2">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1C7C914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1B3419A">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F32002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CF0D9D">
            <w:pPr>
              <w:pStyle w:val="71"/>
              <w:keepNext/>
              <w:spacing w:line="460" w:lineRule="exact"/>
              <w:ind w:left="63" w:right="63"/>
              <w:rPr>
                <w:rFonts w:hint="eastAsia" w:ascii="宋体" w:hAnsi="宋体" w:cs="宋体"/>
                <w:color w:val="auto"/>
                <w:sz w:val="24"/>
                <w:highlight w:val="none"/>
              </w:rPr>
            </w:pPr>
          </w:p>
        </w:tc>
      </w:tr>
      <w:tr w14:paraId="22E3E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17E27A">
            <w:pPr>
              <w:pStyle w:val="71"/>
              <w:keepNext/>
              <w:spacing w:line="460" w:lineRule="exact"/>
              <w:ind w:left="63" w:right="63"/>
              <w:rPr>
                <w:rFonts w:hint="eastAsia" w:ascii="宋体" w:hAnsi="宋体" w:cs="宋体"/>
                <w:color w:val="auto"/>
                <w:sz w:val="24"/>
                <w:highlight w:val="none"/>
              </w:rPr>
            </w:pPr>
          </w:p>
        </w:tc>
        <w:tc>
          <w:tcPr>
            <w:tcW w:w="1418" w:type="dxa"/>
            <w:tcBorders>
              <w:bottom w:val="nil"/>
            </w:tcBorders>
            <w:noWrap w:val="0"/>
            <w:vAlign w:val="center"/>
          </w:tcPr>
          <w:p w14:paraId="4AD403E9">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56639D88">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43632885">
            <w:pPr>
              <w:pStyle w:val="71"/>
              <w:keepNext/>
              <w:spacing w:line="460" w:lineRule="exact"/>
              <w:ind w:left="63" w:right="63"/>
              <w:rPr>
                <w:rFonts w:hint="eastAsia" w:ascii="宋体" w:hAnsi="宋体" w:cs="宋体"/>
                <w:color w:val="auto"/>
                <w:sz w:val="24"/>
                <w:highlight w:val="none"/>
              </w:rPr>
            </w:pPr>
          </w:p>
        </w:tc>
        <w:tc>
          <w:tcPr>
            <w:tcW w:w="4252" w:type="dxa"/>
            <w:tcBorders>
              <w:bottom w:val="nil"/>
            </w:tcBorders>
            <w:noWrap w:val="0"/>
            <w:vAlign w:val="center"/>
          </w:tcPr>
          <w:p w14:paraId="2C364A8C">
            <w:pPr>
              <w:pStyle w:val="71"/>
              <w:keepNext/>
              <w:spacing w:line="460" w:lineRule="exact"/>
              <w:ind w:left="63" w:right="63"/>
              <w:rPr>
                <w:rFonts w:hint="eastAsia" w:ascii="宋体" w:hAnsi="宋体" w:cs="宋体"/>
                <w:color w:val="auto"/>
                <w:sz w:val="24"/>
                <w:highlight w:val="none"/>
              </w:rPr>
            </w:pPr>
          </w:p>
        </w:tc>
      </w:tr>
      <w:tr w14:paraId="60F74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04D34F">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3E69DDB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E2A654E">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E05DE4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269F3455">
            <w:pPr>
              <w:pStyle w:val="71"/>
              <w:keepNext/>
              <w:spacing w:line="460" w:lineRule="exact"/>
              <w:ind w:left="63" w:right="63"/>
              <w:rPr>
                <w:rFonts w:hint="eastAsia" w:ascii="宋体" w:hAnsi="宋体" w:cs="宋体"/>
                <w:color w:val="auto"/>
                <w:sz w:val="24"/>
                <w:highlight w:val="none"/>
              </w:rPr>
            </w:pPr>
          </w:p>
        </w:tc>
      </w:tr>
      <w:tr w14:paraId="242F5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63D951">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6023A5C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8D7FD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09E502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FAC8EB4">
            <w:pPr>
              <w:pStyle w:val="71"/>
              <w:keepNext/>
              <w:spacing w:line="460" w:lineRule="exact"/>
              <w:ind w:left="63" w:right="63"/>
              <w:rPr>
                <w:rFonts w:hint="eastAsia" w:ascii="宋体" w:hAnsi="宋体" w:cs="宋体"/>
                <w:color w:val="auto"/>
                <w:sz w:val="24"/>
                <w:highlight w:val="none"/>
              </w:rPr>
            </w:pPr>
          </w:p>
        </w:tc>
      </w:tr>
      <w:tr w14:paraId="707C0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26ED62">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405C8F4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7C284D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636952C">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6D7BA165">
            <w:pPr>
              <w:pStyle w:val="71"/>
              <w:keepNext/>
              <w:spacing w:line="460" w:lineRule="exact"/>
              <w:ind w:left="63" w:right="63"/>
              <w:rPr>
                <w:rFonts w:hint="eastAsia" w:ascii="宋体" w:hAnsi="宋体" w:cs="宋体"/>
                <w:color w:val="auto"/>
                <w:sz w:val="24"/>
                <w:highlight w:val="none"/>
              </w:rPr>
            </w:pPr>
          </w:p>
        </w:tc>
      </w:tr>
      <w:tr w14:paraId="0388F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AC5A7C5">
            <w:pPr>
              <w:pStyle w:val="71"/>
              <w:keepNext/>
              <w:spacing w:line="460" w:lineRule="exact"/>
              <w:ind w:left="63" w:right="63"/>
              <w:rPr>
                <w:rFonts w:hint="eastAsia" w:ascii="宋体" w:hAnsi="宋体" w:cs="宋体"/>
                <w:color w:val="auto"/>
                <w:sz w:val="24"/>
                <w:highlight w:val="none"/>
              </w:rPr>
            </w:pPr>
          </w:p>
        </w:tc>
        <w:tc>
          <w:tcPr>
            <w:tcW w:w="1418" w:type="dxa"/>
            <w:tcBorders>
              <w:bottom w:val="single" w:color="auto" w:sz="12" w:space="0"/>
            </w:tcBorders>
            <w:noWrap w:val="0"/>
            <w:vAlign w:val="center"/>
          </w:tcPr>
          <w:p w14:paraId="06D6D86B">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1D59296C">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595865B1">
            <w:pPr>
              <w:pStyle w:val="71"/>
              <w:keepNext/>
              <w:spacing w:line="460" w:lineRule="exact"/>
              <w:ind w:left="63" w:right="63"/>
              <w:rPr>
                <w:rFonts w:hint="eastAsia" w:ascii="宋体" w:hAnsi="宋体" w:cs="宋体"/>
                <w:color w:val="auto"/>
                <w:sz w:val="24"/>
                <w:highlight w:val="none"/>
              </w:rPr>
            </w:pPr>
          </w:p>
        </w:tc>
        <w:tc>
          <w:tcPr>
            <w:tcW w:w="4252" w:type="dxa"/>
            <w:tcBorders>
              <w:bottom w:val="single" w:color="auto" w:sz="12" w:space="0"/>
            </w:tcBorders>
            <w:noWrap w:val="0"/>
            <w:vAlign w:val="center"/>
          </w:tcPr>
          <w:p w14:paraId="5998AECA">
            <w:pPr>
              <w:pStyle w:val="71"/>
              <w:keepNext/>
              <w:spacing w:line="460" w:lineRule="exact"/>
              <w:ind w:left="63" w:right="63"/>
              <w:rPr>
                <w:rFonts w:hint="eastAsia" w:ascii="宋体" w:hAnsi="宋体" w:cs="宋体"/>
                <w:color w:val="auto"/>
                <w:sz w:val="24"/>
                <w:highlight w:val="none"/>
              </w:rPr>
            </w:pPr>
          </w:p>
        </w:tc>
      </w:tr>
    </w:tbl>
    <w:p w14:paraId="6DD96ED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w:t>
      </w:r>
      <w:bookmarkStart w:id="125" w:name="_Toc296891057"/>
      <w:bookmarkStart w:id="126" w:name="_Toc296347228"/>
      <w:bookmarkStart w:id="127" w:name="_Toc296346730"/>
      <w:bookmarkStart w:id="128" w:name="_Toc296503229"/>
      <w:bookmarkStart w:id="129" w:name="_Toc296891269"/>
      <w:bookmarkStart w:id="130" w:name="_Toc296944568"/>
      <w:r>
        <w:rPr>
          <w:rFonts w:hint="eastAsia" w:ascii="宋体" w:hAnsi="宋体" w:cs="宋体"/>
          <w:b/>
          <w:bCs/>
          <w:color w:val="auto"/>
          <w:sz w:val="24"/>
          <w:highlight w:val="none"/>
        </w:rPr>
        <w:t>件8：</w:t>
      </w:r>
    </w:p>
    <w:bookmarkEnd w:id="125"/>
    <w:bookmarkEnd w:id="126"/>
    <w:bookmarkEnd w:id="127"/>
    <w:bookmarkEnd w:id="128"/>
    <w:bookmarkEnd w:id="129"/>
    <w:bookmarkEnd w:id="130"/>
    <w:p w14:paraId="3E80132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169A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9CC144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noWrap w:val="0"/>
            <w:vAlign w:val="center"/>
          </w:tcPr>
          <w:p w14:paraId="368752C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bottom w:val="double" w:color="auto" w:sz="6" w:space="0"/>
            </w:tcBorders>
            <w:noWrap w:val="0"/>
            <w:vAlign w:val="center"/>
          </w:tcPr>
          <w:p w14:paraId="7DB65D94">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bottom w:val="double" w:color="auto" w:sz="6" w:space="0"/>
            </w:tcBorders>
            <w:noWrap w:val="0"/>
            <w:vAlign w:val="center"/>
          </w:tcPr>
          <w:p w14:paraId="18E8E49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bottom w:val="double" w:color="auto" w:sz="6" w:space="0"/>
            </w:tcBorders>
            <w:noWrap w:val="0"/>
            <w:vAlign w:val="center"/>
          </w:tcPr>
          <w:p w14:paraId="1E5E9485">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75014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BFB133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一、总部人员</w:t>
            </w:r>
          </w:p>
        </w:tc>
      </w:tr>
      <w:tr w14:paraId="3456E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CC0C90E">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noWrap w:val="0"/>
            <w:vAlign w:val="center"/>
          </w:tcPr>
          <w:p w14:paraId="34865836">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5AA6C82D">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37006065">
            <w:pPr>
              <w:pStyle w:val="71"/>
              <w:keepNext/>
              <w:spacing w:line="460" w:lineRule="exact"/>
              <w:ind w:left="63" w:right="63"/>
              <w:rPr>
                <w:rFonts w:hint="eastAsia" w:ascii="宋体" w:hAnsi="宋体" w:cs="宋体"/>
                <w:color w:val="auto"/>
                <w:sz w:val="24"/>
                <w:highlight w:val="none"/>
              </w:rPr>
            </w:pPr>
          </w:p>
        </w:tc>
        <w:tc>
          <w:tcPr>
            <w:tcW w:w="4252" w:type="dxa"/>
            <w:tcBorders>
              <w:top w:val="nil"/>
            </w:tcBorders>
            <w:noWrap w:val="0"/>
            <w:vAlign w:val="center"/>
          </w:tcPr>
          <w:p w14:paraId="1B52C55C">
            <w:pPr>
              <w:pStyle w:val="71"/>
              <w:keepNext/>
              <w:spacing w:line="460" w:lineRule="exact"/>
              <w:ind w:left="63" w:right="63"/>
              <w:rPr>
                <w:rFonts w:hint="eastAsia" w:ascii="宋体" w:hAnsi="宋体" w:cs="宋体"/>
                <w:color w:val="auto"/>
                <w:sz w:val="24"/>
                <w:highlight w:val="none"/>
              </w:rPr>
            </w:pPr>
          </w:p>
        </w:tc>
      </w:tr>
      <w:tr w14:paraId="57789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6F1E92C">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74A1A85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E16B38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AFDB41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CC6B743">
            <w:pPr>
              <w:pStyle w:val="71"/>
              <w:keepNext/>
              <w:spacing w:line="460" w:lineRule="exact"/>
              <w:ind w:left="63" w:right="63"/>
              <w:rPr>
                <w:rFonts w:hint="eastAsia" w:ascii="宋体" w:hAnsi="宋体" w:cs="宋体"/>
                <w:color w:val="auto"/>
                <w:sz w:val="24"/>
                <w:highlight w:val="none"/>
              </w:rPr>
            </w:pPr>
          </w:p>
        </w:tc>
      </w:tr>
      <w:tr w14:paraId="7212B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4638BE8">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592B472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41540E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A870FB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4D4929">
            <w:pPr>
              <w:pStyle w:val="71"/>
              <w:keepNext/>
              <w:spacing w:line="460" w:lineRule="exact"/>
              <w:ind w:left="63" w:right="63"/>
              <w:rPr>
                <w:rFonts w:hint="eastAsia" w:ascii="宋体" w:hAnsi="宋体" w:cs="宋体"/>
                <w:color w:val="auto"/>
                <w:sz w:val="24"/>
                <w:highlight w:val="none"/>
              </w:rPr>
            </w:pPr>
          </w:p>
        </w:tc>
      </w:tr>
      <w:tr w14:paraId="3DCA5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832A52">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0930F1B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16A90E6">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BCB52A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92682E8">
            <w:pPr>
              <w:pStyle w:val="71"/>
              <w:keepNext/>
              <w:spacing w:line="460" w:lineRule="exact"/>
              <w:ind w:left="63" w:right="63"/>
              <w:rPr>
                <w:rFonts w:hint="eastAsia" w:ascii="宋体" w:hAnsi="宋体" w:cs="宋体"/>
                <w:color w:val="auto"/>
                <w:sz w:val="24"/>
                <w:highlight w:val="none"/>
              </w:rPr>
            </w:pPr>
          </w:p>
        </w:tc>
      </w:tr>
      <w:tr w14:paraId="74B8E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4E3C26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二、现场人员</w:t>
            </w:r>
          </w:p>
        </w:tc>
      </w:tr>
      <w:tr w14:paraId="4D7BF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D47444">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418" w:type="dxa"/>
            <w:noWrap w:val="0"/>
            <w:vAlign w:val="center"/>
          </w:tcPr>
          <w:p w14:paraId="22CCB15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483967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092598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591C509">
            <w:pPr>
              <w:pStyle w:val="71"/>
              <w:keepNext/>
              <w:spacing w:line="460" w:lineRule="exact"/>
              <w:ind w:left="63" w:right="63"/>
              <w:rPr>
                <w:rFonts w:hint="eastAsia" w:ascii="宋体" w:hAnsi="宋体" w:cs="宋体"/>
                <w:color w:val="auto"/>
                <w:sz w:val="24"/>
                <w:highlight w:val="none"/>
              </w:rPr>
            </w:pPr>
          </w:p>
        </w:tc>
      </w:tr>
      <w:tr w14:paraId="1B537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3F2D10">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项目副经理</w:t>
            </w:r>
          </w:p>
        </w:tc>
        <w:tc>
          <w:tcPr>
            <w:tcW w:w="1418" w:type="dxa"/>
            <w:noWrap w:val="0"/>
            <w:vAlign w:val="center"/>
          </w:tcPr>
          <w:p w14:paraId="7F1CF2E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103EF2C">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878EAB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D5959E2">
            <w:pPr>
              <w:pStyle w:val="71"/>
              <w:keepNext/>
              <w:spacing w:line="460" w:lineRule="exact"/>
              <w:ind w:left="63" w:right="63"/>
              <w:rPr>
                <w:rFonts w:hint="eastAsia" w:ascii="宋体" w:hAnsi="宋体" w:cs="宋体"/>
                <w:color w:val="auto"/>
                <w:sz w:val="24"/>
                <w:highlight w:val="none"/>
              </w:rPr>
            </w:pPr>
          </w:p>
        </w:tc>
      </w:tr>
      <w:tr w14:paraId="15942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0039F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418" w:type="dxa"/>
            <w:noWrap w:val="0"/>
            <w:vAlign w:val="center"/>
          </w:tcPr>
          <w:p w14:paraId="07AD517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A412E1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76A32C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825C8D6">
            <w:pPr>
              <w:pStyle w:val="71"/>
              <w:keepNext/>
              <w:spacing w:line="460" w:lineRule="exact"/>
              <w:ind w:left="63" w:right="63"/>
              <w:rPr>
                <w:rFonts w:hint="eastAsia" w:ascii="宋体" w:hAnsi="宋体" w:cs="宋体"/>
                <w:color w:val="auto"/>
                <w:sz w:val="24"/>
                <w:highlight w:val="none"/>
              </w:rPr>
            </w:pPr>
          </w:p>
        </w:tc>
      </w:tr>
      <w:tr w14:paraId="6DDC5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FAB774">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造价管理</w:t>
            </w:r>
          </w:p>
        </w:tc>
        <w:tc>
          <w:tcPr>
            <w:tcW w:w="1418" w:type="dxa"/>
            <w:noWrap w:val="0"/>
            <w:vAlign w:val="center"/>
          </w:tcPr>
          <w:p w14:paraId="3ABCB9F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52FACA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454AAB1">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93BD773">
            <w:pPr>
              <w:pStyle w:val="71"/>
              <w:keepNext/>
              <w:spacing w:line="460" w:lineRule="exact"/>
              <w:ind w:left="63" w:right="63"/>
              <w:rPr>
                <w:rFonts w:hint="eastAsia" w:ascii="宋体" w:hAnsi="宋体" w:cs="宋体"/>
                <w:color w:val="auto"/>
                <w:sz w:val="24"/>
                <w:highlight w:val="none"/>
              </w:rPr>
            </w:pPr>
          </w:p>
        </w:tc>
      </w:tr>
      <w:tr w14:paraId="6E389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FC7829">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质量管理</w:t>
            </w:r>
          </w:p>
        </w:tc>
        <w:tc>
          <w:tcPr>
            <w:tcW w:w="1418" w:type="dxa"/>
            <w:noWrap w:val="0"/>
            <w:vAlign w:val="center"/>
          </w:tcPr>
          <w:p w14:paraId="044EF28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23E73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6BDFD34">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405DBC7">
            <w:pPr>
              <w:pStyle w:val="71"/>
              <w:keepNext/>
              <w:spacing w:line="460" w:lineRule="exact"/>
              <w:ind w:left="63" w:right="63"/>
              <w:rPr>
                <w:rFonts w:hint="eastAsia" w:ascii="宋体" w:hAnsi="宋体" w:cs="宋体"/>
                <w:color w:val="auto"/>
                <w:sz w:val="24"/>
                <w:highlight w:val="none"/>
              </w:rPr>
            </w:pPr>
          </w:p>
        </w:tc>
      </w:tr>
      <w:tr w14:paraId="2A87B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A6197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材料管理</w:t>
            </w:r>
          </w:p>
        </w:tc>
        <w:tc>
          <w:tcPr>
            <w:tcW w:w="1418" w:type="dxa"/>
            <w:noWrap w:val="0"/>
            <w:vAlign w:val="center"/>
          </w:tcPr>
          <w:p w14:paraId="3BA146A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8F13A8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AD74C1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45833170">
            <w:pPr>
              <w:pStyle w:val="71"/>
              <w:keepNext/>
              <w:spacing w:line="460" w:lineRule="exact"/>
              <w:ind w:left="63" w:right="63"/>
              <w:rPr>
                <w:rFonts w:hint="eastAsia" w:ascii="宋体" w:hAnsi="宋体" w:cs="宋体"/>
                <w:color w:val="auto"/>
                <w:sz w:val="24"/>
                <w:highlight w:val="none"/>
              </w:rPr>
            </w:pPr>
          </w:p>
        </w:tc>
      </w:tr>
      <w:tr w14:paraId="113A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52735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计划管理</w:t>
            </w:r>
          </w:p>
        </w:tc>
        <w:tc>
          <w:tcPr>
            <w:tcW w:w="1418" w:type="dxa"/>
            <w:noWrap w:val="0"/>
            <w:vAlign w:val="center"/>
          </w:tcPr>
          <w:p w14:paraId="4EE1D876">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E44DA1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02CCCED">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851AD58">
            <w:pPr>
              <w:pStyle w:val="71"/>
              <w:keepNext/>
              <w:spacing w:line="460" w:lineRule="exact"/>
              <w:ind w:left="63" w:right="63"/>
              <w:rPr>
                <w:rFonts w:hint="eastAsia" w:ascii="宋体" w:hAnsi="宋体" w:cs="宋体"/>
                <w:color w:val="auto"/>
                <w:sz w:val="24"/>
                <w:highlight w:val="none"/>
              </w:rPr>
            </w:pPr>
          </w:p>
        </w:tc>
      </w:tr>
      <w:tr w14:paraId="5AECD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B46D72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安全管理</w:t>
            </w:r>
          </w:p>
        </w:tc>
        <w:tc>
          <w:tcPr>
            <w:tcW w:w="1418" w:type="dxa"/>
            <w:noWrap w:val="0"/>
            <w:vAlign w:val="center"/>
          </w:tcPr>
          <w:p w14:paraId="0AEB902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311E6C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01834D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471F8B62">
            <w:pPr>
              <w:pStyle w:val="71"/>
              <w:keepNext/>
              <w:spacing w:line="460" w:lineRule="exact"/>
              <w:ind w:left="63" w:right="63"/>
              <w:rPr>
                <w:rFonts w:hint="eastAsia" w:ascii="宋体" w:hAnsi="宋体" w:cs="宋体"/>
                <w:color w:val="auto"/>
                <w:sz w:val="24"/>
                <w:highlight w:val="none"/>
              </w:rPr>
            </w:pPr>
          </w:p>
        </w:tc>
      </w:tr>
      <w:tr w14:paraId="2AAD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E2952E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4F57AA2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EFB24D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DA8C77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6123F742">
            <w:pPr>
              <w:pStyle w:val="71"/>
              <w:keepNext/>
              <w:spacing w:line="460" w:lineRule="exact"/>
              <w:ind w:left="63" w:right="63"/>
              <w:rPr>
                <w:rFonts w:hint="eastAsia" w:ascii="宋体" w:hAnsi="宋体" w:cs="宋体"/>
                <w:color w:val="auto"/>
                <w:sz w:val="24"/>
                <w:highlight w:val="none"/>
              </w:rPr>
            </w:pPr>
          </w:p>
        </w:tc>
      </w:tr>
      <w:tr w14:paraId="56B13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1BEA4E">
            <w:pPr>
              <w:pStyle w:val="71"/>
              <w:keepNext/>
              <w:spacing w:line="460" w:lineRule="exact"/>
              <w:ind w:left="63" w:right="63"/>
              <w:rPr>
                <w:rFonts w:hint="eastAsia" w:ascii="宋体" w:hAnsi="宋体" w:cs="宋体"/>
                <w:color w:val="auto"/>
                <w:sz w:val="24"/>
                <w:highlight w:val="none"/>
              </w:rPr>
            </w:pPr>
          </w:p>
        </w:tc>
        <w:tc>
          <w:tcPr>
            <w:tcW w:w="1418" w:type="dxa"/>
            <w:tcBorders>
              <w:bottom w:val="nil"/>
            </w:tcBorders>
            <w:noWrap w:val="0"/>
            <w:vAlign w:val="center"/>
          </w:tcPr>
          <w:p w14:paraId="7C3F7845">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0ACF3B41">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26CD441E">
            <w:pPr>
              <w:pStyle w:val="71"/>
              <w:keepNext/>
              <w:spacing w:line="460" w:lineRule="exact"/>
              <w:ind w:left="63" w:right="63"/>
              <w:rPr>
                <w:rFonts w:hint="eastAsia" w:ascii="宋体" w:hAnsi="宋体" w:cs="宋体"/>
                <w:color w:val="auto"/>
                <w:sz w:val="24"/>
                <w:highlight w:val="none"/>
              </w:rPr>
            </w:pPr>
          </w:p>
        </w:tc>
        <w:tc>
          <w:tcPr>
            <w:tcW w:w="4252" w:type="dxa"/>
            <w:tcBorders>
              <w:bottom w:val="nil"/>
            </w:tcBorders>
            <w:noWrap w:val="0"/>
            <w:vAlign w:val="center"/>
          </w:tcPr>
          <w:p w14:paraId="14A77F1D">
            <w:pPr>
              <w:pStyle w:val="71"/>
              <w:keepNext/>
              <w:spacing w:line="460" w:lineRule="exact"/>
              <w:ind w:left="63" w:right="63"/>
              <w:rPr>
                <w:rFonts w:hint="eastAsia" w:ascii="宋体" w:hAnsi="宋体" w:cs="宋体"/>
                <w:color w:val="auto"/>
                <w:sz w:val="24"/>
                <w:highlight w:val="none"/>
              </w:rPr>
            </w:pPr>
          </w:p>
        </w:tc>
      </w:tr>
      <w:tr w14:paraId="39071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02FBE3">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2E36470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683C3E1">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101C4F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4035F4A">
            <w:pPr>
              <w:pStyle w:val="71"/>
              <w:keepNext/>
              <w:spacing w:line="460" w:lineRule="exact"/>
              <w:ind w:left="63" w:right="63"/>
              <w:rPr>
                <w:rFonts w:hint="eastAsia" w:ascii="宋体" w:hAnsi="宋体" w:cs="宋体"/>
                <w:color w:val="auto"/>
                <w:sz w:val="24"/>
                <w:highlight w:val="none"/>
              </w:rPr>
            </w:pPr>
          </w:p>
        </w:tc>
      </w:tr>
      <w:tr w14:paraId="57288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D561AD">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60BE981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96F6E9">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5A7DFC7">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38B8B82">
            <w:pPr>
              <w:pStyle w:val="71"/>
              <w:keepNext/>
              <w:spacing w:line="460" w:lineRule="exact"/>
              <w:ind w:left="63" w:right="63"/>
              <w:rPr>
                <w:rFonts w:hint="eastAsia" w:ascii="宋体" w:hAnsi="宋体" w:cs="宋体"/>
                <w:color w:val="auto"/>
                <w:sz w:val="24"/>
                <w:highlight w:val="none"/>
              </w:rPr>
            </w:pPr>
          </w:p>
        </w:tc>
      </w:tr>
      <w:tr w14:paraId="19A95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4C9AFA">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58CB96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4312F0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C876702">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1057770">
            <w:pPr>
              <w:pStyle w:val="71"/>
              <w:keepNext/>
              <w:spacing w:line="460" w:lineRule="exact"/>
              <w:ind w:left="63" w:right="63"/>
              <w:rPr>
                <w:rFonts w:hint="eastAsia" w:ascii="宋体" w:hAnsi="宋体" w:cs="宋体"/>
                <w:color w:val="auto"/>
                <w:sz w:val="24"/>
                <w:highlight w:val="none"/>
              </w:rPr>
            </w:pPr>
          </w:p>
        </w:tc>
      </w:tr>
      <w:tr w14:paraId="578E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14C51FA">
            <w:pPr>
              <w:pStyle w:val="71"/>
              <w:keepNext/>
              <w:spacing w:line="460" w:lineRule="exact"/>
              <w:ind w:left="63" w:right="63"/>
              <w:rPr>
                <w:rFonts w:hint="eastAsia" w:ascii="宋体" w:hAnsi="宋体" w:cs="宋体"/>
                <w:color w:val="auto"/>
                <w:sz w:val="24"/>
                <w:highlight w:val="none"/>
              </w:rPr>
            </w:pPr>
          </w:p>
        </w:tc>
        <w:tc>
          <w:tcPr>
            <w:tcW w:w="1418" w:type="dxa"/>
            <w:tcBorders>
              <w:bottom w:val="single" w:color="auto" w:sz="12" w:space="0"/>
            </w:tcBorders>
            <w:noWrap w:val="0"/>
            <w:vAlign w:val="center"/>
          </w:tcPr>
          <w:p w14:paraId="1C37541D">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46C20E35">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4AF1519D">
            <w:pPr>
              <w:pStyle w:val="71"/>
              <w:keepNext/>
              <w:spacing w:line="460" w:lineRule="exact"/>
              <w:ind w:left="63" w:right="63"/>
              <w:rPr>
                <w:rFonts w:hint="eastAsia" w:ascii="宋体" w:hAnsi="宋体" w:cs="宋体"/>
                <w:color w:val="auto"/>
                <w:sz w:val="24"/>
                <w:highlight w:val="none"/>
              </w:rPr>
            </w:pPr>
          </w:p>
        </w:tc>
        <w:tc>
          <w:tcPr>
            <w:tcW w:w="4252" w:type="dxa"/>
            <w:tcBorders>
              <w:bottom w:val="single" w:color="auto" w:sz="12" w:space="0"/>
            </w:tcBorders>
            <w:noWrap w:val="0"/>
            <w:vAlign w:val="center"/>
          </w:tcPr>
          <w:p w14:paraId="51CF05BB">
            <w:pPr>
              <w:pStyle w:val="71"/>
              <w:keepNext/>
              <w:spacing w:line="460" w:lineRule="exact"/>
              <w:ind w:left="63" w:right="63"/>
              <w:rPr>
                <w:rFonts w:hint="eastAsia" w:ascii="宋体" w:hAnsi="宋体" w:cs="宋体"/>
                <w:color w:val="auto"/>
                <w:sz w:val="24"/>
                <w:highlight w:val="none"/>
              </w:rPr>
            </w:pPr>
          </w:p>
        </w:tc>
      </w:tr>
    </w:tbl>
    <w:p w14:paraId="525CC6BE">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bookmarkStart w:id="131" w:name="_Toc267261701"/>
      <w:r>
        <w:rPr>
          <w:rFonts w:hint="eastAsia" w:ascii="宋体" w:hAnsi="宋体" w:cs="宋体"/>
          <w:b/>
          <w:bCs/>
          <w:color w:val="auto"/>
          <w:sz w:val="24"/>
          <w:highlight w:val="none"/>
        </w:rPr>
        <w:t>附</w:t>
      </w:r>
      <w:bookmarkStart w:id="132" w:name="_Toc296944570"/>
      <w:bookmarkStart w:id="133" w:name="_Toc296503231"/>
      <w:bookmarkStart w:id="134" w:name="_Toc296347230"/>
      <w:bookmarkStart w:id="135" w:name="_Toc296891059"/>
      <w:bookmarkStart w:id="136" w:name="_Toc296891271"/>
      <w:bookmarkStart w:id="137" w:name="_Toc296346732"/>
      <w:r>
        <w:rPr>
          <w:rFonts w:hint="eastAsia" w:ascii="宋体" w:hAnsi="宋体" w:cs="宋体"/>
          <w:b/>
          <w:bCs/>
          <w:color w:val="auto"/>
          <w:sz w:val="24"/>
          <w:highlight w:val="none"/>
        </w:rPr>
        <w:t>件9：</w:t>
      </w:r>
    </w:p>
    <w:bookmarkEnd w:id="131"/>
    <w:bookmarkEnd w:id="132"/>
    <w:bookmarkEnd w:id="133"/>
    <w:bookmarkEnd w:id="134"/>
    <w:bookmarkEnd w:id="135"/>
    <w:bookmarkEnd w:id="136"/>
    <w:bookmarkEnd w:id="137"/>
    <w:p w14:paraId="58C02ADA">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履约担保</w:t>
      </w:r>
    </w:p>
    <w:p w14:paraId="451D2E79">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（发包人名称）：</w:t>
      </w:r>
    </w:p>
    <w:p w14:paraId="478448B6">
      <w:pPr>
        <w:pStyle w:val="56"/>
        <w:spacing w:line="460" w:lineRule="exact"/>
        <w:rPr>
          <w:rFonts w:hint="eastAsia" w:ascii="宋体" w:hAnsi="宋体" w:cs="宋体"/>
          <w:color w:val="auto"/>
          <w:sz w:val="24"/>
          <w:highlight w:val="none"/>
        </w:rPr>
      </w:pPr>
    </w:p>
    <w:p w14:paraId="637BC8DC">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（发包人名称，以下简称“发包人”）与</w:t>
      </w:r>
    </w:p>
    <w:p w14:paraId="37A6A5A9">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（承包人名称）（以下称“承包人”）于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0BA1F6FF">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042369">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担保有效期自你方与承包人签订的合同生效之日起至你方签发或应签发工程接收证书之日止。</w:t>
      </w:r>
    </w:p>
    <w:p w14:paraId="2438560F">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399CF116">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你方和承包人按合同约定变更合同时，我方承担本担保规定的义务不变。</w:t>
      </w:r>
    </w:p>
    <w:p w14:paraId="2C45502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因本保函发生的纠纷，可由双方协商解决，协商不成的，任何一方均可提请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仲裁委员会仲裁。</w:t>
      </w:r>
    </w:p>
    <w:p w14:paraId="4A59933A">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本保函自我方法定代表人（或其授权代理人）签字并加盖公章之日起生效。</w:t>
      </w:r>
    </w:p>
    <w:p w14:paraId="1FDA7576">
      <w:pPr>
        <w:pStyle w:val="56"/>
        <w:spacing w:line="460" w:lineRule="exact"/>
        <w:rPr>
          <w:rFonts w:hint="eastAsia" w:ascii="宋体" w:hAnsi="宋体" w:cs="宋体"/>
          <w:color w:val="auto"/>
          <w:sz w:val="24"/>
          <w:highlight w:val="none"/>
        </w:rPr>
      </w:pPr>
    </w:p>
    <w:p w14:paraId="03FC4C2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担 保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DD5010A">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5CE5054C">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0A22AF3">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07994BD3">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564D67E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34A6DD61">
      <w:pPr>
        <w:pStyle w:val="56"/>
        <w:spacing w:line="460" w:lineRule="exact"/>
        <w:jc w:val="left"/>
        <w:rPr>
          <w:rFonts w:hint="eastAsia" w:ascii="宋体" w:hAnsi="宋体" w:cs="宋体"/>
          <w:color w:val="auto"/>
          <w:sz w:val="24"/>
          <w:highlight w:val="none"/>
          <w:u w:val="single"/>
        </w:rPr>
      </w:pPr>
    </w:p>
    <w:p w14:paraId="3A81157B">
      <w:pPr>
        <w:pStyle w:val="56"/>
        <w:spacing w:line="460" w:lineRule="exact"/>
        <w:ind w:left="1519" w:hanging="1519" w:hangingChars="633"/>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117C90D">
      <w:pPr>
        <w:pStyle w:val="56"/>
        <w:spacing w:line="460" w:lineRule="exact"/>
        <w:ind w:left="1519" w:hanging="1519" w:hangingChars="633"/>
        <w:rPr>
          <w:rFonts w:hint="eastAsia" w:ascii="宋体" w:hAnsi="宋体" w:cs="宋体"/>
          <w:color w:val="auto"/>
          <w:sz w:val="24"/>
          <w:highlight w:val="none"/>
        </w:rPr>
      </w:pPr>
    </w:p>
    <w:p w14:paraId="5076839B">
      <w:pPr>
        <w:pStyle w:val="56"/>
        <w:spacing w:line="460" w:lineRule="exact"/>
        <w:rPr>
          <w:rFonts w:hint="eastAsia" w:ascii="宋体" w:hAnsi="宋体" w:cs="宋体"/>
          <w:color w:val="auto"/>
          <w:sz w:val="24"/>
          <w:highlight w:val="none"/>
        </w:rPr>
        <w:sectPr>
          <w:pgSz w:w="11906" w:h="16838"/>
          <w:pgMar w:top="1440" w:right="1417" w:bottom="1134" w:left="1587" w:header="851" w:footer="992" w:gutter="0"/>
          <w:pgNumType w:fmt="decimal"/>
          <w:cols w:space="720" w:num="1"/>
          <w:docGrid w:type="lines" w:linePitch="312" w:charSpace="0"/>
        </w:sectPr>
      </w:pPr>
    </w:p>
    <w:p w14:paraId="11A6836E">
      <w:pPr>
        <w:pStyle w:val="56"/>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138" w:name="_Toc296347231"/>
      <w:bookmarkStart w:id="139" w:name="_Toc296891272"/>
      <w:bookmarkStart w:id="140" w:name="_Toc296503232"/>
      <w:bookmarkStart w:id="141" w:name="_Toc267261702"/>
      <w:bookmarkStart w:id="142" w:name="_Toc296944571"/>
      <w:bookmarkStart w:id="143" w:name="_Toc296346733"/>
      <w:bookmarkStart w:id="144" w:name="_Toc296891060"/>
      <w:r>
        <w:rPr>
          <w:rFonts w:hint="eastAsia" w:ascii="宋体" w:hAnsi="宋体" w:cs="宋体"/>
          <w:b/>
          <w:bCs/>
          <w:color w:val="auto"/>
          <w:sz w:val="24"/>
          <w:highlight w:val="none"/>
        </w:rPr>
        <w:t>件10：</w:t>
      </w:r>
    </w:p>
    <w:bookmarkEnd w:id="138"/>
    <w:bookmarkEnd w:id="139"/>
    <w:bookmarkEnd w:id="140"/>
    <w:bookmarkEnd w:id="141"/>
    <w:bookmarkEnd w:id="142"/>
    <w:bookmarkEnd w:id="143"/>
    <w:bookmarkEnd w:id="144"/>
    <w:p w14:paraId="39B503A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预付款担保</w:t>
      </w:r>
    </w:p>
    <w:p w14:paraId="6DCB9A8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（发包人名称）：</w:t>
      </w:r>
    </w:p>
    <w:p w14:paraId="66AA3D05">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（承包人名称）（以下称“承包人”）与</w:t>
      </w:r>
    </w:p>
    <w:p w14:paraId="20D3CE08">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（发包人名称）（以下简称“发包人”）</w:t>
      </w:r>
    </w:p>
    <w:p w14:paraId="0D62E9B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FCB913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E443FC">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担保有效期自预付款支付给承包人起生效，至你方签发的进度款支付证书说明已完全扣清止。</w:t>
      </w:r>
    </w:p>
    <w:p w14:paraId="0614AC5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7E905C8">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你方和承包人按合同约定变更合同时，我方承担本保函规定的义务不变。</w:t>
      </w:r>
    </w:p>
    <w:p w14:paraId="45E7F17C">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 因本保函发生的纠纷，可由双方协商解决，协商不成的，任何一方均可提请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仲裁委员会仲裁。</w:t>
      </w:r>
    </w:p>
    <w:p w14:paraId="6DFF8BAA">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 本保函自我方法定代表人（或其授权代理人）签字并加盖公章之日起生效。</w:t>
      </w:r>
    </w:p>
    <w:p w14:paraId="0ED33473">
      <w:pPr>
        <w:pStyle w:val="56"/>
        <w:spacing w:line="460" w:lineRule="exact"/>
        <w:rPr>
          <w:rFonts w:hint="eastAsia" w:ascii="宋体" w:hAnsi="宋体" w:cs="宋体"/>
          <w:color w:val="auto"/>
          <w:sz w:val="24"/>
          <w:highlight w:val="none"/>
        </w:rPr>
      </w:pPr>
    </w:p>
    <w:p w14:paraId="61864FBC">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担保人：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E9EC6FE">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608A060">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65331BA7">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DB673F0">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2AB643D">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96D533B">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1658CE">
      <w:pPr>
        <w:pStyle w:val="56"/>
        <w:spacing w:line="46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E2E4F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w:t>
      </w:r>
      <w:bookmarkStart w:id="145" w:name="_Toc296347232"/>
      <w:bookmarkStart w:id="146" w:name="_Toc296944572"/>
      <w:bookmarkStart w:id="147" w:name="_Toc296891273"/>
      <w:bookmarkStart w:id="148" w:name="_Toc296503233"/>
      <w:bookmarkStart w:id="149" w:name="_Toc296891061"/>
      <w:bookmarkStart w:id="150" w:name="_Toc296346734"/>
      <w:r>
        <w:rPr>
          <w:rFonts w:hint="eastAsia" w:ascii="宋体" w:hAnsi="宋体" w:cs="宋体"/>
          <w:b/>
          <w:bCs/>
          <w:color w:val="auto"/>
          <w:sz w:val="24"/>
          <w:highlight w:val="none"/>
        </w:rPr>
        <w:t>件11：</w:t>
      </w:r>
      <w:r>
        <w:rPr>
          <w:rFonts w:hint="eastAsia" w:ascii="宋体" w:hAnsi="宋体" w:cs="宋体"/>
          <w:color w:val="auto"/>
          <w:sz w:val="24"/>
          <w:highlight w:val="none"/>
        </w:rPr>
        <w:t xml:space="preserve"> </w:t>
      </w:r>
    </w:p>
    <w:bookmarkEnd w:id="145"/>
    <w:bookmarkEnd w:id="146"/>
    <w:bookmarkEnd w:id="147"/>
    <w:bookmarkEnd w:id="148"/>
    <w:bookmarkEnd w:id="149"/>
    <w:bookmarkEnd w:id="150"/>
    <w:p w14:paraId="6B760FCA">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支付担保</w:t>
      </w:r>
    </w:p>
    <w:p w14:paraId="2D4F214A">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w:t>
      </w:r>
    </w:p>
    <w:p w14:paraId="48FF7C3B">
      <w:pPr>
        <w:pStyle w:val="56"/>
        <w:spacing w:line="460" w:lineRule="exact"/>
        <w:jc w:val="left"/>
        <w:rPr>
          <w:rFonts w:hint="eastAsia" w:ascii="宋体" w:hAnsi="宋体" w:cs="宋体"/>
          <w:color w:val="auto"/>
          <w:sz w:val="24"/>
          <w:highlight w:val="none"/>
        </w:rPr>
      </w:pPr>
    </w:p>
    <w:p w14:paraId="06A969E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鉴于你方作为承包人已经与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（发包人名称）（以下称“发包人”）于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（工程名称）《建设工程施工合同》（以下称“主合同”），应发包人的申请，我方愿就发包人履行主合同约定的工程款支付义务以保证的方式向你方提供如下担保：</w:t>
      </w:r>
    </w:p>
    <w:p w14:paraId="1AF6302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一、保证的范围及保证金额</w:t>
      </w:r>
    </w:p>
    <w:p w14:paraId="4E5B063A">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我方的保证范围是主合同约定的工程款。</w:t>
      </w:r>
    </w:p>
    <w:p w14:paraId="35566308">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本保函所称主合同约定的工程款是指主合同约定的除工程质量保证金以外的合同价款。</w:t>
      </w:r>
    </w:p>
    <w:p w14:paraId="0EF1F92C">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我方保证的金额是主合同约定的工程款的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%，数额最高不超过人民币元（大写：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B08CE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0925B4F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我方保证的方式为：连带责任保证。</w:t>
      </w:r>
    </w:p>
    <w:p w14:paraId="6123377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我方保证的期间为：自本合同生效之日起至主合同约定的工程款支付完毕之日后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609E4AA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你方与发包人协议变更工程款支付日期的，经我方书面同意后，保证期间按照变更后的支付日期做相应调整。</w:t>
      </w:r>
    </w:p>
    <w:p w14:paraId="3D7BEA0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三、承担保证责任的形式</w:t>
      </w:r>
    </w:p>
    <w:p w14:paraId="26918CCF">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我方承担保证责任的形式是代为支付。发包人未按主合同约定向你方支付工程款的，由我方在保证金额内代为支付。</w:t>
      </w:r>
    </w:p>
    <w:p w14:paraId="1890405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四、代偿的安排</w:t>
      </w:r>
    </w:p>
    <w:p w14:paraId="411A585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0193F1C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39ACCE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我方收到你方的书面索赔通知及相应的证明材料后７天内无条件支付。</w:t>
      </w:r>
    </w:p>
    <w:p w14:paraId="616E516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五、保证责任的解除</w:t>
      </w:r>
    </w:p>
    <w:p w14:paraId="65FE34BD">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在本保函承诺的保证期间内，你方未书面向我方主张保证责任的，自保证期间届满次日起，我方保证责任解除。</w:t>
      </w:r>
    </w:p>
    <w:p w14:paraId="25DDA24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发包人按主合同约定履行了工程款的全部支付义务的，自本保函承诺的保证期间届满次日起，我方保证责任解除。</w:t>
      </w:r>
    </w:p>
    <w:p w14:paraId="06E268A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我方按照本保函向你方履行保证责任所支付金额达到本保函保证金额时，自我方向你方支付（支付款项从我方账户划出）之日起，保证责任即解除。</w:t>
      </w:r>
    </w:p>
    <w:p w14:paraId="27833D77">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 按照法律法规的规定或出现应解除我方保证责任的其他情形的，我方在本保函项下的保证责任亦解除。</w:t>
      </w:r>
    </w:p>
    <w:p w14:paraId="4AEC929E">
      <w:pPr>
        <w:pStyle w:val="56"/>
        <w:spacing w:line="460" w:lineRule="exact"/>
        <w:jc w:val="left"/>
        <w:rPr>
          <w:rFonts w:hint="eastAsia" w:ascii="宋体" w:hAnsi="宋体" w:cs="宋体"/>
          <w:color w:val="auto"/>
          <w:sz w:val="24"/>
          <w:highlight w:val="none"/>
        </w:rPr>
      </w:pPr>
    </w:p>
    <w:p w14:paraId="2A661AD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 我方解除保证责任后，你方应自我方保证责任解除之日起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个工作日内，将本保函原件返还我方。</w:t>
      </w:r>
    </w:p>
    <w:p w14:paraId="4594AA71">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六、免责条款</w:t>
      </w:r>
    </w:p>
    <w:p w14:paraId="2F382EA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因你方违约致使发包人不能履行义务的，我方不承担保证责任。</w:t>
      </w:r>
    </w:p>
    <w:p w14:paraId="338D48F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依照法律法规的规定或你方与发包人的另行约定，免除发包人部分或全部义务的，我方亦免除其相应的保证责任。</w:t>
      </w:r>
    </w:p>
    <w:p w14:paraId="0A11B4F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4202E3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 因不可抗力造成发包人不能履行义务的，我方不承担保证责任。</w:t>
      </w:r>
    </w:p>
    <w:p w14:paraId="5237CD4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七、争议解决</w:t>
      </w:r>
    </w:p>
    <w:p w14:paraId="0CACAF3B">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因本保函或本保函相关事项发生的纠纷，可由双方协商解决，协商不成的，按下列第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604E202">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3A7D0F12">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人民法院起诉。</w:t>
      </w:r>
    </w:p>
    <w:p w14:paraId="18441CC5">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八、保函的生效</w:t>
      </w:r>
    </w:p>
    <w:p w14:paraId="080552C8">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本保函自我方法定代表人（或其授权代理人）签字并加盖公章之日起生效。</w:t>
      </w:r>
    </w:p>
    <w:p w14:paraId="2E4DCD17">
      <w:pPr>
        <w:pStyle w:val="56"/>
        <w:spacing w:line="460" w:lineRule="exact"/>
        <w:ind w:firstLine="480" w:firstLineChars="200"/>
        <w:jc w:val="left"/>
        <w:rPr>
          <w:rFonts w:hint="eastAsia" w:ascii="宋体" w:hAnsi="宋体" w:cs="宋体"/>
          <w:color w:val="auto"/>
          <w:sz w:val="24"/>
          <w:highlight w:val="none"/>
        </w:rPr>
      </w:pPr>
    </w:p>
    <w:p w14:paraId="696B5608">
      <w:pPr>
        <w:pStyle w:val="56"/>
        <w:spacing w:line="460" w:lineRule="exact"/>
        <w:ind w:right="600"/>
        <w:jc w:val="left"/>
        <w:rPr>
          <w:rFonts w:hint="eastAsia" w:ascii="宋体" w:hAnsi="宋体" w:cs="宋体"/>
          <w:color w:val="auto"/>
          <w:sz w:val="24"/>
          <w:highlight w:val="none"/>
        </w:rPr>
      </w:pPr>
    </w:p>
    <w:p w14:paraId="2ECD76CB">
      <w:pPr>
        <w:pStyle w:val="56"/>
        <w:spacing w:line="460" w:lineRule="exact"/>
        <w:ind w:right="600"/>
        <w:jc w:val="left"/>
        <w:rPr>
          <w:rFonts w:hint="eastAsia" w:ascii="宋体" w:hAnsi="宋体" w:cs="宋体"/>
          <w:color w:val="auto"/>
          <w:sz w:val="24"/>
          <w:highlight w:val="none"/>
        </w:rPr>
      </w:pPr>
      <w:r>
        <w:rPr>
          <w:rFonts w:hint="eastAsia" w:ascii="宋体" w:hAnsi="宋体" w:cs="宋体"/>
          <w:color w:val="auto"/>
          <w:sz w:val="24"/>
          <w:highlight w:val="none"/>
        </w:rPr>
        <w:t>担保人：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191974D4">
      <w:pPr>
        <w:pStyle w:val="56"/>
        <w:spacing w:line="460" w:lineRule="exact"/>
        <w:ind w:right="1200"/>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31FD27C">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8E97F0F">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BEC0687">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01626B39">
      <w:pPr>
        <w:pStyle w:val="56"/>
        <w:spacing w:line="460" w:lineRule="exact"/>
        <w:ind w:right="150" w:firstLine="480" w:firstLineChars="200"/>
        <w:jc w:val="left"/>
        <w:rPr>
          <w:rFonts w:hint="eastAsia" w:ascii="宋体" w:hAnsi="宋体" w:cs="宋体"/>
          <w:color w:val="auto"/>
          <w:sz w:val="24"/>
          <w:highlight w:val="none"/>
          <w:u w:val="single"/>
        </w:rPr>
      </w:pPr>
    </w:p>
    <w:p w14:paraId="1B5764D1">
      <w:pPr>
        <w:pStyle w:val="56"/>
        <w:spacing w:line="460" w:lineRule="exact"/>
        <w:ind w:right="15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96DD94">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附件12：</w:t>
      </w:r>
    </w:p>
    <w:p w14:paraId="39B92AEB">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12-1：材料暂估价表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5973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E627A5D">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743A628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0C5C7BC">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33682258">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18B4489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67798EC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68FA3002">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2D5E5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9C63C99">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30A76A75">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03840ED5">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3510F576">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4BE5533B">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164A8DD7">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01A5D3CD">
            <w:pPr>
              <w:pStyle w:val="71"/>
              <w:keepNext/>
              <w:spacing w:line="460" w:lineRule="exact"/>
              <w:ind w:left="63" w:right="63"/>
              <w:rPr>
                <w:rFonts w:hint="eastAsia" w:ascii="宋体" w:hAnsi="宋体" w:cs="宋体"/>
                <w:color w:val="auto"/>
                <w:sz w:val="24"/>
                <w:highlight w:val="none"/>
              </w:rPr>
            </w:pPr>
          </w:p>
        </w:tc>
      </w:tr>
      <w:tr w14:paraId="714EA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7FAE9AD">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2621B497">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4C7AF214">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677E722F">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41F8CD2E">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2A68BED4">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40BF93B8">
            <w:pPr>
              <w:pStyle w:val="71"/>
              <w:keepNext/>
              <w:spacing w:line="460" w:lineRule="exact"/>
              <w:ind w:left="63" w:right="63"/>
              <w:rPr>
                <w:rFonts w:hint="eastAsia" w:ascii="宋体" w:hAnsi="宋体" w:cs="宋体"/>
                <w:color w:val="auto"/>
                <w:sz w:val="24"/>
                <w:highlight w:val="none"/>
              </w:rPr>
            </w:pPr>
          </w:p>
        </w:tc>
      </w:tr>
      <w:tr w14:paraId="18177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9F637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7886E9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EA4F84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ADDDC6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DB4C78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5F1C095">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268A20">
            <w:pPr>
              <w:pStyle w:val="71"/>
              <w:keepNext/>
              <w:spacing w:line="460" w:lineRule="exact"/>
              <w:ind w:left="63" w:right="63"/>
              <w:rPr>
                <w:rFonts w:hint="eastAsia" w:ascii="宋体" w:hAnsi="宋体" w:cs="宋体"/>
                <w:color w:val="auto"/>
                <w:sz w:val="24"/>
                <w:highlight w:val="none"/>
              </w:rPr>
            </w:pPr>
          </w:p>
        </w:tc>
      </w:tr>
      <w:tr w14:paraId="514C7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A4916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BB8E08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5D20697">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8FB256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629CB4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4A02E41">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CEA0EDF">
            <w:pPr>
              <w:pStyle w:val="71"/>
              <w:keepNext/>
              <w:spacing w:line="460" w:lineRule="exact"/>
              <w:ind w:left="63" w:right="63"/>
              <w:rPr>
                <w:rFonts w:hint="eastAsia" w:ascii="宋体" w:hAnsi="宋体" w:cs="宋体"/>
                <w:color w:val="auto"/>
                <w:sz w:val="24"/>
                <w:highlight w:val="none"/>
              </w:rPr>
            </w:pPr>
          </w:p>
        </w:tc>
      </w:tr>
      <w:tr w14:paraId="2D98D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21711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47E3340">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E04403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BDEDB9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B2D1FD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9D55EF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050BBAD">
            <w:pPr>
              <w:pStyle w:val="71"/>
              <w:keepNext/>
              <w:spacing w:line="460" w:lineRule="exact"/>
              <w:ind w:left="63" w:right="63"/>
              <w:rPr>
                <w:rFonts w:hint="eastAsia" w:ascii="宋体" w:hAnsi="宋体" w:cs="宋体"/>
                <w:color w:val="auto"/>
                <w:sz w:val="24"/>
                <w:highlight w:val="none"/>
              </w:rPr>
            </w:pPr>
          </w:p>
        </w:tc>
      </w:tr>
      <w:tr w14:paraId="69C02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884AF">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6018F4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DCB984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A0C903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003862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570697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2CF631F">
            <w:pPr>
              <w:pStyle w:val="71"/>
              <w:keepNext/>
              <w:spacing w:line="460" w:lineRule="exact"/>
              <w:ind w:left="63" w:right="63"/>
              <w:rPr>
                <w:rFonts w:hint="eastAsia" w:ascii="宋体" w:hAnsi="宋体" w:cs="宋体"/>
                <w:color w:val="auto"/>
                <w:sz w:val="24"/>
                <w:highlight w:val="none"/>
              </w:rPr>
            </w:pPr>
          </w:p>
        </w:tc>
      </w:tr>
      <w:tr w14:paraId="1E707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5860B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C84FCD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1C50C7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7EA131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0D8A28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5C735B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513750E">
            <w:pPr>
              <w:pStyle w:val="71"/>
              <w:keepNext/>
              <w:spacing w:line="460" w:lineRule="exact"/>
              <w:ind w:left="63" w:right="63"/>
              <w:rPr>
                <w:rFonts w:hint="eastAsia" w:ascii="宋体" w:hAnsi="宋体" w:cs="宋体"/>
                <w:color w:val="auto"/>
                <w:sz w:val="24"/>
                <w:highlight w:val="none"/>
              </w:rPr>
            </w:pPr>
          </w:p>
        </w:tc>
      </w:tr>
      <w:tr w14:paraId="0F38B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98563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75614E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F62AFA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0D383A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F782D61">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8A096B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F3E1D3D">
            <w:pPr>
              <w:pStyle w:val="71"/>
              <w:keepNext/>
              <w:spacing w:line="460" w:lineRule="exact"/>
              <w:ind w:left="63" w:right="63"/>
              <w:rPr>
                <w:rFonts w:hint="eastAsia" w:ascii="宋体" w:hAnsi="宋体" w:cs="宋体"/>
                <w:color w:val="auto"/>
                <w:sz w:val="24"/>
                <w:highlight w:val="none"/>
              </w:rPr>
            </w:pPr>
          </w:p>
        </w:tc>
      </w:tr>
      <w:tr w14:paraId="4A5EF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13B5A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B4A504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1FD39E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E8D564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28B2685">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78059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75D5141">
            <w:pPr>
              <w:pStyle w:val="71"/>
              <w:keepNext/>
              <w:spacing w:line="460" w:lineRule="exact"/>
              <w:ind w:left="63" w:right="63"/>
              <w:rPr>
                <w:rFonts w:hint="eastAsia" w:ascii="宋体" w:hAnsi="宋体" w:cs="宋体"/>
                <w:color w:val="auto"/>
                <w:sz w:val="24"/>
                <w:highlight w:val="none"/>
              </w:rPr>
            </w:pPr>
          </w:p>
        </w:tc>
      </w:tr>
      <w:tr w14:paraId="27928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F46B27">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080A17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81E967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B1F092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C66C427">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32546E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59C731">
            <w:pPr>
              <w:pStyle w:val="71"/>
              <w:keepNext/>
              <w:spacing w:line="460" w:lineRule="exact"/>
              <w:ind w:left="63" w:right="63"/>
              <w:rPr>
                <w:rFonts w:hint="eastAsia" w:ascii="宋体" w:hAnsi="宋体" w:cs="宋体"/>
                <w:color w:val="auto"/>
                <w:sz w:val="24"/>
                <w:highlight w:val="none"/>
              </w:rPr>
            </w:pPr>
          </w:p>
        </w:tc>
      </w:tr>
      <w:tr w14:paraId="2820F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2E951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3AAC3D7">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D03212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F68F3A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9876A2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89C6F5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8788E77">
            <w:pPr>
              <w:pStyle w:val="71"/>
              <w:keepNext/>
              <w:spacing w:line="460" w:lineRule="exact"/>
              <w:ind w:left="63" w:right="63"/>
              <w:rPr>
                <w:rFonts w:hint="eastAsia" w:ascii="宋体" w:hAnsi="宋体" w:cs="宋体"/>
                <w:color w:val="auto"/>
                <w:sz w:val="24"/>
                <w:highlight w:val="none"/>
              </w:rPr>
            </w:pPr>
          </w:p>
        </w:tc>
      </w:tr>
      <w:tr w14:paraId="310A3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CF090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5F180A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E3D905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0A8FF3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E6AD0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4C0EA2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A781CB5">
            <w:pPr>
              <w:pStyle w:val="71"/>
              <w:keepNext/>
              <w:spacing w:line="460" w:lineRule="exact"/>
              <w:ind w:left="63" w:right="63"/>
              <w:rPr>
                <w:rFonts w:hint="eastAsia" w:ascii="宋体" w:hAnsi="宋体" w:cs="宋体"/>
                <w:color w:val="auto"/>
                <w:sz w:val="24"/>
                <w:highlight w:val="none"/>
              </w:rPr>
            </w:pPr>
          </w:p>
        </w:tc>
      </w:tr>
      <w:tr w14:paraId="55889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A58C1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05DDF1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464A7EB">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CC4803">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99B84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88915E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6B98AE7">
            <w:pPr>
              <w:pStyle w:val="71"/>
              <w:keepNext/>
              <w:spacing w:line="460" w:lineRule="exact"/>
              <w:ind w:left="63" w:right="63"/>
              <w:rPr>
                <w:rFonts w:hint="eastAsia" w:ascii="宋体" w:hAnsi="宋体" w:cs="宋体"/>
                <w:color w:val="auto"/>
                <w:sz w:val="24"/>
                <w:highlight w:val="none"/>
              </w:rPr>
            </w:pPr>
          </w:p>
        </w:tc>
      </w:tr>
      <w:tr w14:paraId="693CF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76909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8E89B7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1445364">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5504F7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5B53E2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79B056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CE3EA42">
            <w:pPr>
              <w:pStyle w:val="71"/>
              <w:keepNext/>
              <w:spacing w:line="460" w:lineRule="exact"/>
              <w:ind w:left="63" w:right="63"/>
              <w:rPr>
                <w:rFonts w:hint="eastAsia" w:ascii="宋体" w:hAnsi="宋体" w:cs="宋体"/>
                <w:color w:val="auto"/>
                <w:sz w:val="24"/>
                <w:highlight w:val="none"/>
              </w:rPr>
            </w:pPr>
          </w:p>
        </w:tc>
      </w:tr>
      <w:tr w14:paraId="5E87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066B0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4C2D1D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34BECA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B87789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155D872">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98A98C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6697C0B">
            <w:pPr>
              <w:pStyle w:val="71"/>
              <w:keepNext/>
              <w:spacing w:line="460" w:lineRule="exact"/>
              <w:ind w:left="63" w:right="63"/>
              <w:rPr>
                <w:rFonts w:hint="eastAsia" w:ascii="宋体" w:hAnsi="宋体" w:cs="宋体"/>
                <w:color w:val="auto"/>
                <w:sz w:val="24"/>
                <w:highlight w:val="none"/>
              </w:rPr>
            </w:pPr>
          </w:p>
        </w:tc>
      </w:tr>
      <w:tr w14:paraId="09C3C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E2330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DDD070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4A6129B">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BA31CF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498855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53BAEF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455E847">
            <w:pPr>
              <w:pStyle w:val="71"/>
              <w:keepNext/>
              <w:spacing w:line="460" w:lineRule="exact"/>
              <w:ind w:left="63" w:right="63"/>
              <w:rPr>
                <w:rFonts w:hint="eastAsia" w:ascii="宋体" w:hAnsi="宋体" w:cs="宋体"/>
                <w:color w:val="auto"/>
                <w:sz w:val="24"/>
                <w:highlight w:val="none"/>
              </w:rPr>
            </w:pPr>
          </w:p>
        </w:tc>
      </w:tr>
      <w:tr w14:paraId="2EAC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AF1B8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529EAD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649ED6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9B277E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A76336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B0462E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E800E14">
            <w:pPr>
              <w:pStyle w:val="71"/>
              <w:keepNext/>
              <w:spacing w:line="460" w:lineRule="exact"/>
              <w:ind w:left="63" w:right="63"/>
              <w:rPr>
                <w:rFonts w:hint="eastAsia" w:ascii="宋体" w:hAnsi="宋体" w:cs="宋体"/>
                <w:color w:val="auto"/>
                <w:sz w:val="24"/>
                <w:highlight w:val="none"/>
              </w:rPr>
            </w:pPr>
          </w:p>
        </w:tc>
      </w:tr>
    </w:tbl>
    <w:p w14:paraId="0549A266">
      <w:pPr>
        <w:pStyle w:val="56"/>
        <w:spacing w:line="460" w:lineRule="exact"/>
        <w:rPr>
          <w:rFonts w:hint="eastAsia" w:ascii="宋体" w:hAnsi="宋体" w:cs="宋体"/>
          <w:color w:val="auto"/>
          <w:sz w:val="24"/>
          <w:highlight w:val="none"/>
        </w:rPr>
      </w:pPr>
    </w:p>
    <w:p w14:paraId="1ECD7C37">
      <w:pPr>
        <w:pStyle w:val="56"/>
        <w:spacing w:line="460" w:lineRule="exact"/>
        <w:jc w:val="center"/>
        <w:rPr>
          <w:rFonts w:hint="eastAsia" w:ascii="宋体" w:hAnsi="宋体" w:cs="宋体"/>
          <w:color w:val="auto"/>
          <w:sz w:val="24"/>
          <w:highlight w:val="none"/>
        </w:rPr>
        <w:sectPr>
          <w:pgSz w:w="11906" w:h="16838"/>
          <w:pgMar w:top="1440" w:right="1531" w:bottom="1440" w:left="1531" w:header="851" w:footer="992" w:gutter="0"/>
          <w:pgNumType w:fmt="decimal"/>
          <w:cols w:space="720" w:num="1"/>
          <w:docGrid w:type="lines" w:linePitch="312" w:charSpace="0"/>
        </w:sectPr>
      </w:pPr>
    </w:p>
    <w:p w14:paraId="37CB04A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12-2：工程设备暂估价表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79EB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590A73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164239D5">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C28EF6C">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5CC1680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465A56B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2FAF51F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41D479E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17040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73B2CB3">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613C60BB">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149AAB48">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71273FD8">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1CA37ABF">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026321F0">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36251539">
            <w:pPr>
              <w:pStyle w:val="71"/>
              <w:keepNext/>
              <w:spacing w:line="460" w:lineRule="exact"/>
              <w:ind w:left="63" w:right="63"/>
              <w:rPr>
                <w:rFonts w:hint="eastAsia" w:ascii="宋体" w:hAnsi="宋体" w:cs="宋体"/>
                <w:color w:val="auto"/>
                <w:sz w:val="24"/>
                <w:highlight w:val="none"/>
              </w:rPr>
            </w:pPr>
          </w:p>
        </w:tc>
      </w:tr>
      <w:tr w14:paraId="6D948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DA53880">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4F5156DC">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7AD3B8B7">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5BD91211">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0E7DA5F7">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5224530B">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5C4F4126">
            <w:pPr>
              <w:pStyle w:val="71"/>
              <w:keepNext/>
              <w:spacing w:line="460" w:lineRule="exact"/>
              <w:ind w:left="63" w:right="63"/>
              <w:rPr>
                <w:rFonts w:hint="eastAsia" w:ascii="宋体" w:hAnsi="宋体" w:cs="宋体"/>
                <w:color w:val="auto"/>
                <w:sz w:val="24"/>
                <w:highlight w:val="none"/>
              </w:rPr>
            </w:pPr>
          </w:p>
        </w:tc>
      </w:tr>
      <w:tr w14:paraId="56DD0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D72FE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7EC133A">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40309D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E7032C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6135D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5D3DDB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0D0BFB4">
            <w:pPr>
              <w:pStyle w:val="71"/>
              <w:keepNext/>
              <w:spacing w:line="460" w:lineRule="exact"/>
              <w:ind w:left="63" w:right="63"/>
              <w:rPr>
                <w:rFonts w:hint="eastAsia" w:ascii="宋体" w:hAnsi="宋体" w:cs="宋体"/>
                <w:color w:val="auto"/>
                <w:sz w:val="24"/>
                <w:highlight w:val="none"/>
              </w:rPr>
            </w:pPr>
          </w:p>
        </w:tc>
      </w:tr>
      <w:tr w14:paraId="4FFA6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ED533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94A14D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13DA96D">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87C087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EBAE73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9F40A4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7B86D77">
            <w:pPr>
              <w:pStyle w:val="71"/>
              <w:keepNext/>
              <w:spacing w:line="460" w:lineRule="exact"/>
              <w:ind w:left="63" w:right="63"/>
              <w:rPr>
                <w:rFonts w:hint="eastAsia" w:ascii="宋体" w:hAnsi="宋体" w:cs="宋体"/>
                <w:color w:val="auto"/>
                <w:sz w:val="24"/>
                <w:highlight w:val="none"/>
              </w:rPr>
            </w:pPr>
          </w:p>
        </w:tc>
      </w:tr>
      <w:tr w14:paraId="5AB82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548C69">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7C06C4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8C689A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8595F2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988944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D29CBD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FE3353B">
            <w:pPr>
              <w:pStyle w:val="71"/>
              <w:keepNext/>
              <w:spacing w:line="460" w:lineRule="exact"/>
              <w:ind w:left="63" w:right="63"/>
              <w:rPr>
                <w:rFonts w:hint="eastAsia" w:ascii="宋体" w:hAnsi="宋体" w:cs="宋体"/>
                <w:color w:val="auto"/>
                <w:sz w:val="24"/>
                <w:highlight w:val="none"/>
              </w:rPr>
            </w:pPr>
          </w:p>
        </w:tc>
      </w:tr>
      <w:tr w14:paraId="77C0E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AEE8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D71B59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6DA16A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44C4087">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7663EA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CDC4BDC">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4369727">
            <w:pPr>
              <w:pStyle w:val="71"/>
              <w:keepNext/>
              <w:spacing w:line="460" w:lineRule="exact"/>
              <w:ind w:left="63" w:right="63"/>
              <w:rPr>
                <w:rFonts w:hint="eastAsia" w:ascii="宋体" w:hAnsi="宋体" w:cs="宋体"/>
                <w:color w:val="auto"/>
                <w:sz w:val="24"/>
                <w:highlight w:val="none"/>
              </w:rPr>
            </w:pPr>
          </w:p>
        </w:tc>
      </w:tr>
      <w:tr w14:paraId="2F33F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71EC3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56CADA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869C70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4A1580A">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CC7C2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25A93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04DE76C">
            <w:pPr>
              <w:pStyle w:val="71"/>
              <w:keepNext/>
              <w:spacing w:line="460" w:lineRule="exact"/>
              <w:ind w:left="63" w:right="63"/>
              <w:rPr>
                <w:rFonts w:hint="eastAsia" w:ascii="宋体" w:hAnsi="宋体" w:cs="宋体"/>
                <w:color w:val="auto"/>
                <w:sz w:val="24"/>
                <w:highlight w:val="none"/>
              </w:rPr>
            </w:pPr>
          </w:p>
        </w:tc>
      </w:tr>
      <w:tr w14:paraId="28042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F58B0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F63D78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3AA759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855500C">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3FB53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48AC98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6227C25">
            <w:pPr>
              <w:pStyle w:val="71"/>
              <w:keepNext/>
              <w:spacing w:line="460" w:lineRule="exact"/>
              <w:ind w:left="63" w:right="63"/>
              <w:rPr>
                <w:rFonts w:hint="eastAsia" w:ascii="宋体" w:hAnsi="宋体" w:cs="宋体"/>
                <w:color w:val="auto"/>
                <w:sz w:val="24"/>
                <w:highlight w:val="none"/>
              </w:rPr>
            </w:pPr>
          </w:p>
        </w:tc>
      </w:tr>
      <w:tr w14:paraId="61BC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8242B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E5B5370">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A35FC6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5CF698">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6BD8C3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B7D83D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90BC89A">
            <w:pPr>
              <w:pStyle w:val="71"/>
              <w:keepNext/>
              <w:spacing w:line="460" w:lineRule="exact"/>
              <w:ind w:left="63" w:right="63"/>
              <w:rPr>
                <w:rFonts w:hint="eastAsia" w:ascii="宋体" w:hAnsi="宋体" w:cs="宋体"/>
                <w:color w:val="auto"/>
                <w:sz w:val="24"/>
                <w:highlight w:val="none"/>
              </w:rPr>
            </w:pPr>
          </w:p>
        </w:tc>
      </w:tr>
      <w:tr w14:paraId="7AF17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78FB27">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FB508FD">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EC83CB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6DDB06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2F7EF0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B1466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FA6EABB">
            <w:pPr>
              <w:pStyle w:val="71"/>
              <w:keepNext/>
              <w:spacing w:line="460" w:lineRule="exact"/>
              <w:ind w:left="63" w:right="63"/>
              <w:rPr>
                <w:rFonts w:hint="eastAsia" w:ascii="宋体" w:hAnsi="宋体" w:cs="宋体"/>
                <w:color w:val="auto"/>
                <w:sz w:val="24"/>
                <w:highlight w:val="none"/>
              </w:rPr>
            </w:pPr>
          </w:p>
        </w:tc>
      </w:tr>
      <w:tr w14:paraId="45D26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B4B9C5">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435B87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07BCF3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BCF4E1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5BD71B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C2C499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6CAF7AA">
            <w:pPr>
              <w:pStyle w:val="71"/>
              <w:keepNext/>
              <w:spacing w:line="460" w:lineRule="exact"/>
              <w:ind w:left="63" w:right="63"/>
              <w:rPr>
                <w:rFonts w:hint="eastAsia" w:ascii="宋体" w:hAnsi="宋体" w:cs="宋体"/>
                <w:color w:val="auto"/>
                <w:sz w:val="24"/>
                <w:highlight w:val="none"/>
              </w:rPr>
            </w:pPr>
          </w:p>
        </w:tc>
      </w:tr>
      <w:tr w14:paraId="60AD1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284C8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92CB7A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A731C5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2386EC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A4FE35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76C01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242860C">
            <w:pPr>
              <w:pStyle w:val="71"/>
              <w:keepNext/>
              <w:spacing w:line="460" w:lineRule="exact"/>
              <w:ind w:left="63" w:right="63"/>
              <w:rPr>
                <w:rFonts w:hint="eastAsia" w:ascii="宋体" w:hAnsi="宋体" w:cs="宋体"/>
                <w:color w:val="auto"/>
                <w:sz w:val="24"/>
                <w:highlight w:val="none"/>
              </w:rPr>
            </w:pPr>
          </w:p>
        </w:tc>
      </w:tr>
      <w:tr w14:paraId="0A557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77F18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830E22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4E659E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DBCBA6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7110484">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8447C10">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C616FA">
            <w:pPr>
              <w:pStyle w:val="71"/>
              <w:keepNext/>
              <w:spacing w:line="460" w:lineRule="exact"/>
              <w:ind w:left="63" w:right="63"/>
              <w:rPr>
                <w:rFonts w:hint="eastAsia" w:ascii="宋体" w:hAnsi="宋体" w:cs="宋体"/>
                <w:color w:val="auto"/>
                <w:sz w:val="24"/>
                <w:highlight w:val="none"/>
              </w:rPr>
            </w:pPr>
          </w:p>
        </w:tc>
      </w:tr>
      <w:tr w14:paraId="26E3B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7FD33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7986B5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3783E5E">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E64114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3345719">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A73C405">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12968BA">
            <w:pPr>
              <w:pStyle w:val="71"/>
              <w:keepNext/>
              <w:spacing w:line="460" w:lineRule="exact"/>
              <w:ind w:left="63" w:right="63"/>
              <w:rPr>
                <w:rFonts w:hint="eastAsia" w:ascii="宋体" w:hAnsi="宋体" w:cs="宋体"/>
                <w:color w:val="auto"/>
                <w:sz w:val="24"/>
                <w:highlight w:val="none"/>
              </w:rPr>
            </w:pPr>
          </w:p>
        </w:tc>
      </w:tr>
      <w:tr w14:paraId="026B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DFB3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AE0B96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3E8BF8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43E493">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0002DD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DA621E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1B172B2">
            <w:pPr>
              <w:pStyle w:val="71"/>
              <w:keepNext/>
              <w:spacing w:line="460" w:lineRule="exact"/>
              <w:ind w:left="63" w:right="63"/>
              <w:rPr>
                <w:rFonts w:hint="eastAsia" w:ascii="宋体" w:hAnsi="宋体" w:cs="宋体"/>
                <w:color w:val="auto"/>
                <w:sz w:val="24"/>
                <w:highlight w:val="none"/>
              </w:rPr>
            </w:pPr>
          </w:p>
        </w:tc>
      </w:tr>
      <w:tr w14:paraId="34412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F508CD">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D954C2C">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67C31C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D39F6B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DBE605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C57552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BF680F6">
            <w:pPr>
              <w:pStyle w:val="71"/>
              <w:keepNext/>
              <w:spacing w:line="460" w:lineRule="exact"/>
              <w:ind w:left="63" w:right="63"/>
              <w:rPr>
                <w:rFonts w:hint="eastAsia" w:ascii="宋体" w:hAnsi="宋体" w:cs="宋体"/>
                <w:color w:val="auto"/>
                <w:sz w:val="24"/>
                <w:highlight w:val="none"/>
              </w:rPr>
            </w:pPr>
          </w:p>
        </w:tc>
      </w:tr>
      <w:tr w14:paraId="55337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32603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B66CE1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FDD7D6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C5307F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A9FFED">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6AE1AA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B89F57E">
            <w:pPr>
              <w:pStyle w:val="71"/>
              <w:keepNext/>
              <w:spacing w:line="460" w:lineRule="exact"/>
              <w:ind w:left="63" w:right="63"/>
              <w:rPr>
                <w:rFonts w:hint="eastAsia" w:ascii="宋体" w:hAnsi="宋体" w:cs="宋体"/>
                <w:color w:val="auto"/>
                <w:sz w:val="24"/>
                <w:highlight w:val="none"/>
              </w:rPr>
            </w:pPr>
          </w:p>
        </w:tc>
      </w:tr>
      <w:tr w14:paraId="33003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7AF2E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7AFC68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707C32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BED8FE0">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3B65744">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909AE6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5D2F8A2">
            <w:pPr>
              <w:pStyle w:val="71"/>
              <w:keepNext/>
              <w:spacing w:line="460" w:lineRule="exact"/>
              <w:ind w:left="63" w:right="63"/>
              <w:rPr>
                <w:rFonts w:hint="eastAsia" w:ascii="宋体" w:hAnsi="宋体" w:cs="宋体"/>
                <w:color w:val="auto"/>
                <w:sz w:val="24"/>
                <w:highlight w:val="none"/>
              </w:rPr>
            </w:pPr>
          </w:p>
        </w:tc>
      </w:tr>
      <w:tr w14:paraId="4B480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12A19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E0267A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CFDC6E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61C510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434D4C9">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23B1B8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2FCB762">
            <w:pPr>
              <w:pStyle w:val="71"/>
              <w:keepNext/>
              <w:spacing w:line="460" w:lineRule="exact"/>
              <w:ind w:left="63" w:right="63"/>
              <w:rPr>
                <w:rFonts w:hint="eastAsia" w:ascii="宋体" w:hAnsi="宋体" w:cs="宋体"/>
                <w:color w:val="auto"/>
                <w:sz w:val="24"/>
                <w:highlight w:val="none"/>
              </w:rPr>
            </w:pPr>
          </w:p>
        </w:tc>
      </w:tr>
      <w:tr w14:paraId="1775F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BDC2C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D46B75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38C7CA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7A92B7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D6A4DE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2AF67C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5068471">
            <w:pPr>
              <w:pStyle w:val="71"/>
              <w:keepNext/>
              <w:spacing w:line="460" w:lineRule="exact"/>
              <w:ind w:left="63" w:right="63"/>
              <w:rPr>
                <w:rFonts w:hint="eastAsia" w:ascii="宋体" w:hAnsi="宋体" w:cs="宋体"/>
                <w:color w:val="auto"/>
                <w:sz w:val="24"/>
                <w:highlight w:val="none"/>
              </w:rPr>
            </w:pPr>
          </w:p>
        </w:tc>
      </w:tr>
    </w:tbl>
    <w:p w14:paraId="2FEF1122">
      <w:pPr>
        <w:pStyle w:val="56"/>
        <w:spacing w:line="460" w:lineRule="exact"/>
        <w:rPr>
          <w:rFonts w:hint="eastAsia" w:ascii="宋体" w:hAnsi="宋体" w:cs="宋体"/>
          <w:color w:val="auto"/>
          <w:sz w:val="24"/>
          <w:highlight w:val="none"/>
        </w:rPr>
      </w:pPr>
    </w:p>
    <w:p w14:paraId="2AD7EAA8">
      <w:pPr>
        <w:pStyle w:val="56"/>
        <w:spacing w:line="460" w:lineRule="exact"/>
        <w:jc w:val="center"/>
        <w:rPr>
          <w:rFonts w:hint="eastAsia" w:ascii="宋体" w:hAnsi="宋体" w:cs="宋体"/>
          <w:color w:val="auto"/>
          <w:sz w:val="24"/>
          <w:highlight w:val="none"/>
        </w:rPr>
      </w:pPr>
    </w:p>
    <w:tbl>
      <w:tblPr>
        <w:tblStyle w:val="23"/>
        <w:tblpPr w:leftFromText="180" w:rightFromText="180" w:vertAnchor="text" w:horzAnchor="margin" w:tblpY="6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C6EF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A6F856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325FC401">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6CA0BA6">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76D9EF5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6C429D9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013A67F8">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126C448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77233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770B897">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5C995047">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4AEEA30A">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5163B3CE">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7C45FA1B">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4C509D67">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055C28D2">
            <w:pPr>
              <w:pStyle w:val="71"/>
              <w:keepNext/>
              <w:spacing w:line="460" w:lineRule="exact"/>
              <w:ind w:left="63" w:right="63"/>
              <w:rPr>
                <w:rFonts w:hint="eastAsia" w:ascii="宋体" w:hAnsi="宋体" w:cs="宋体"/>
                <w:color w:val="auto"/>
                <w:sz w:val="24"/>
                <w:highlight w:val="none"/>
              </w:rPr>
            </w:pPr>
          </w:p>
        </w:tc>
      </w:tr>
      <w:tr w14:paraId="6993C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E032DBD">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73BACDA6">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57BEE2C1">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05CA73BE">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3396B90C">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48A46A31">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6FC421D9">
            <w:pPr>
              <w:pStyle w:val="71"/>
              <w:keepNext/>
              <w:spacing w:line="460" w:lineRule="exact"/>
              <w:ind w:left="63" w:right="63"/>
              <w:rPr>
                <w:rFonts w:hint="eastAsia" w:ascii="宋体" w:hAnsi="宋体" w:cs="宋体"/>
                <w:color w:val="auto"/>
                <w:sz w:val="24"/>
                <w:highlight w:val="none"/>
              </w:rPr>
            </w:pPr>
          </w:p>
        </w:tc>
      </w:tr>
      <w:tr w14:paraId="7862C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30643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F1C2E8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C4EB68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1276C3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4B6ED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B9DE3C0">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D989291">
            <w:pPr>
              <w:pStyle w:val="71"/>
              <w:keepNext/>
              <w:spacing w:line="460" w:lineRule="exact"/>
              <w:ind w:left="63" w:right="63"/>
              <w:rPr>
                <w:rFonts w:hint="eastAsia" w:ascii="宋体" w:hAnsi="宋体" w:cs="宋体"/>
                <w:color w:val="auto"/>
                <w:sz w:val="24"/>
                <w:highlight w:val="none"/>
              </w:rPr>
            </w:pPr>
          </w:p>
        </w:tc>
      </w:tr>
      <w:tr w14:paraId="4626D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8F9ED">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3A94AA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16BFE01">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5E077A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291ADB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AB62A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7949BCC">
            <w:pPr>
              <w:pStyle w:val="71"/>
              <w:keepNext/>
              <w:spacing w:line="460" w:lineRule="exact"/>
              <w:ind w:left="63" w:right="63"/>
              <w:rPr>
                <w:rFonts w:hint="eastAsia" w:ascii="宋体" w:hAnsi="宋体" w:cs="宋体"/>
                <w:color w:val="auto"/>
                <w:sz w:val="24"/>
                <w:highlight w:val="none"/>
              </w:rPr>
            </w:pPr>
          </w:p>
        </w:tc>
      </w:tr>
      <w:tr w14:paraId="3AEE8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C04CB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53575B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2CB50E4">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93F9F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EAC8BE7">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281660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0878189">
            <w:pPr>
              <w:pStyle w:val="71"/>
              <w:keepNext/>
              <w:spacing w:line="460" w:lineRule="exact"/>
              <w:ind w:left="63" w:right="63"/>
              <w:rPr>
                <w:rFonts w:hint="eastAsia" w:ascii="宋体" w:hAnsi="宋体" w:cs="宋体"/>
                <w:color w:val="auto"/>
                <w:sz w:val="24"/>
                <w:highlight w:val="none"/>
              </w:rPr>
            </w:pPr>
          </w:p>
        </w:tc>
      </w:tr>
      <w:tr w14:paraId="6AAE6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E2F7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0DAEBC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CA3047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3DA68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89D6F01">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5281D61">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176E461">
            <w:pPr>
              <w:pStyle w:val="71"/>
              <w:keepNext/>
              <w:spacing w:line="460" w:lineRule="exact"/>
              <w:ind w:left="63" w:right="63"/>
              <w:rPr>
                <w:rFonts w:hint="eastAsia" w:ascii="宋体" w:hAnsi="宋体" w:cs="宋体"/>
                <w:color w:val="auto"/>
                <w:sz w:val="24"/>
                <w:highlight w:val="none"/>
              </w:rPr>
            </w:pPr>
          </w:p>
        </w:tc>
      </w:tr>
      <w:tr w14:paraId="23C92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C6E98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DE5455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3D9E02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650874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92862D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B1ECE1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FC3E4F7">
            <w:pPr>
              <w:pStyle w:val="71"/>
              <w:keepNext/>
              <w:spacing w:line="460" w:lineRule="exact"/>
              <w:ind w:left="63" w:right="63"/>
              <w:rPr>
                <w:rFonts w:hint="eastAsia" w:ascii="宋体" w:hAnsi="宋体" w:cs="宋体"/>
                <w:color w:val="auto"/>
                <w:sz w:val="24"/>
                <w:highlight w:val="none"/>
              </w:rPr>
            </w:pPr>
          </w:p>
        </w:tc>
      </w:tr>
      <w:tr w14:paraId="144C3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F4E5C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DE6997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E1177F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C3B4C4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8F137A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E53473D">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E4E2917">
            <w:pPr>
              <w:pStyle w:val="71"/>
              <w:keepNext/>
              <w:spacing w:line="460" w:lineRule="exact"/>
              <w:ind w:left="63" w:right="63"/>
              <w:rPr>
                <w:rFonts w:hint="eastAsia" w:ascii="宋体" w:hAnsi="宋体" w:cs="宋体"/>
                <w:color w:val="auto"/>
                <w:sz w:val="24"/>
                <w:highlight w:val="none"/>
              </w:rPr>
            </w:pPr>
          </w:p>
        </w:tc>
      </w:tr>
      <w:tr w14:paraId="27445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13F5F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8835B44">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4BC9BB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B1B1AD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FB5497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DD6E98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F11CDA2">
            <w:pPr>
              <w:pStyle w:val="71"/>
              <w:keepNext/>
              <w:spacing w:line="460" w:lineRule="exact"/>
              <w:ind w:left="63" w:right="63"/>
              <w:rPr>
                <w:rFonts w:hint="eastAsia" w:ascii="宋体" w:hAnsi="宋体" w:cs="宋体"/>
                <w:color w:val="auto"/>
                <w:sz w:val="24"/>
                <w:highlight w:val="none"/>
              </w:rPr>
            </w:pPr>
          </w:p>
        </w:tc>
      </w:tr>
      <w:tr w14:paraId="5D5B2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629B6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9008A3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AF5A81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DC7BD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AA9747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B868BED">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3EE33378">
            <w:pPr>
              <w:pStyle w:val="71"/>
              <w:keepNext/>
              <w:spacing w:line="460" w:lineRule="exact"/>
              <w:ind w:left="63" w:right="63"/>
              <w:rPr>
                <w:rFonts w:hint="eastAsia" w:ascii="宋体" w:hAnsi="宋体" w:cs="宋体"/>
                <w:color w:val="auto"/>
                <w:sz w:val="24"/>
                <w:highlight w:val="none"/>
              </w:rPr>
            </w:pPr>
          </w:p>
        </w:tc>
      </w:tr>
      <w:tr w14:paraId="009C9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DDAE6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ED88FC7">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4E154A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D38277A">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8511D4F">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B76626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250B70D">
            <w:pPr>
              <w:pStyle w:val="71"/>
              <w:keepNext/>
              <w:spacing w:line="460" w:lineRule="exact"/>
              <w:ind w:left="63" w:right="63"/>
              <w:rPr>
                <w:rFonts w:hint="eastAsia" w:ascii="宋体" w:hAnsi="宋体" w:cs="宋体"/>
                <w:color w:val="auto"/>
                <w:sz w:val="24"/>
                <w:highlight w:val="none"/>
              </w:rPr>
            </w:pPr>
          </w:p>
        </w:tc>
      </w:tr>
      <w:tr w14:paraId="238F8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1C538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6C7B3C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B4F24F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C1ED1E7">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EE32AF">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C1F2BA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34D492D">
            <w:pPr>
              <w:pStyle w:val="71"/>
              <w:keepNext/>
              <w:spacing w:line="460" w:lineRule="exact"/>
              <w:ind w:left="63" w:right="63"/>
              <w:rPr>
                <w:rFonts w:hint="eastAsia" w:ascii="宋体" w:hAnsi="宋体" w:cs="宋体"/>
                <w:color w:val="auto"/>
                <w:sz w:val="24"/>
                <w:highlight w:val="none"/>
              </w:rPr>
            </w:pPr>
          </w:p>
        </w:tc>
      </w:tr>
      <w:tr w14:paraId="12EE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BB769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6F2782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3878EB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C1C619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30AAC7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C11F9C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EEAE300">
            <w:pPr>
              <w:pStyle w:val="71"/>
              <w:keepNext/>
              <w:spacing w:line="460" w:lineRule="exact"/>
              <w:ind w:left="63" w:right="63"/>
              <w:rPr>
                <w:rFonts w:hint="eastAsia" w:ascii="宋体" w:hAnsi="宋体" w:cs="宋体"/>
                <w:color w:val="auto"/>
                <w:sz w:val="24"/>
                <w:highlight w:val="none"/>
              </w:rPr>
            </w:pPr>
          </w:p>
        </w:tc>
      </w:tr>
      <w:tr w14:paraId="52830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18E02F">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94C277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1909E1E">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359715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45007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138B07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1057B15">
            <w:pPr>
              <w:pStyle w:val="71"/>
              <w:keepNext/>
              <w:spacing w:line="460" w:lineRule="exact"/>
              <w:ind w:left="63" w:right="63"/>
              <w:rPr>
                <w:rFonts w:hint="eastAsia" w:ascii="宋体" w:hAnsi="宋体" w:cs="宋体"/>
                <w:color w:val="auto"/>
                <w:sz w:val="24"/>
                <w:highlight w:val="none"/>
              </w:rPr>
            </w:pPr>
          </w:p>
        </w:tc>
      </w:tr>
      <w:tr w14:paraId="2F9B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5BC8B3">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A33D74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769E709">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AA0AF6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37B365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96501B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AEE4270">
            <w:pPr>
              <w:pStyle w:val="71"/>
              <w:keepNext/>
              <w:spacing w:line="460" w:lineRule="exact"/>
              <w:ind w:left="63" w:right="63"/>
              <w:rPr>
                <w:rFonts w:hint="eastAsia" w:ascii="宋体" w:hAnsi="宋体" w:cs="宋体"/>
                <w:color w:val="auto"/>
                <w:sz w:val="24"/>
                <w:highlight w:val="none"/>
              </w:rPr>
            </w:pPr>
          </w:p>
        </w:tc>
      </w:tr>
      <w:tr w14:paraId="76E78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7ECDF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3AB3BED">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245628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F7AD128">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542AC2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79560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1B029FC">
            <w:pPr>
              <w:pStyle w:val="71"/>
              <w:keepNext/>
              <w:spacing w:line="460" w:lineRule="exact"/>
              <w:ind w:left="63" w:right="63"/>
              <w:rPr>
                <w:rFonts w:hint="eastAsia" w:ascii="宋体" w:hAnsi="宋体" w:cs="宋体"/>
                <w:color w:val="auto"/>
                <w:sz w:val="24"/>
                <w:highlight w:val="none"/>
              </w:rPr>
            </w:pPr>
          </w:p>
        </w:tc>
      </w:tr>
      <w:tr w14:paraId="6E723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BA02D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6C740E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B94B161">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A0D5665">
            <w:pPr>
              <w:pStyle w:val="71"/>
              <w:keepNext/>
              <w:spacing w:line="460" w:lineRule="exact"/>
              <w:ind w:left="2100" w:right="63"/>
              <w:rPr>
                <w:rFonts w:hint="eastAsia" w:ascii="宋体" w:hAnsi="宋体" w:cs="宋体"/>
                <w:color w:val="auto"/>
                <w:sz w:val="24"/>
                <w:highlight w:val="none"/>
              </w:rPr>
            </w:pPr>
          </w:p>
        </w:tc>
        <w:tc>
          <w:tcPr>
            <w:tcW w:w="1352" w:type="dxa"/>
            <w:noWrap w:val="0"/>
            <w:vAlign w:val="top"/>
          </w:tcPr>
          <w:p w14:paraId="7F736AF0">
            <w:pPr>
              <w:pStyle w:val="71"/>
              <w:keepNext/>
              <w:spacing w:line="460" w:lineRule="exact"/>
              <w:ind w:left="2100" w:right="63"/>
              <w:rPr>
                <w:rFonts w:hint="eastAsia" w:ascii="宋体" w:hAnsi="宋体" w:cs="宋体"/>
                <w:color w:val="auto"/>
                <w:sz w:val="24"/>
                <w:highlight w:val="none"/>
              </w:rPr>
            </w:pPr>
          </w:p>
        </w:tc>
        <w:tc>
          <w:tcPr>
            <w:tcW w:w="1418" w:type="dxa"/>
            <w:noWrap w:val="0"/>
            <w:vAlign w:val="top"/>
          </w:tcPr>
          <w:p w14:paraId="647B8AB0">
            <w:pPr>
              <w:pStyle w:val="71"/>
              <w:keepNext/>
              <w:spacing w:line="460" w:lineRule="exact"/>
              <w:ind w:left="2100" w:right="63"/>
              <w:rPr>
                <w:rFonts w:hint="eastAsia" w:ascii="宋体" w:hAnsi="宋体" w:cs="宋体"/>
                <w:color w:val="auto"/>
                <w:sz w:val="24"/>
                <w:highlight w:val="none"/>
              </w:rPr>
            </w:pPr>
          </w:p>
        </w:tc>
        <w:tc>
          <w:tcPr>
            <w:tcW w:w="1701" w:type="dxa"/>
            <w:noWrap w:val="0"/>
            <w:vAlign w:val="top"/>
          </w:tcPr>
          <w:p w14:paraId="583B539B">
            <w:pPr>
              <w:pStyle w:val="71"/>
              <w:keepNext/>
              <w:spacing w:line="460" w:lineRule="exact"/>
              <w:ind w:left="2100" w:right="63"/>
              <w:rPr>
                <w:rFonts w:hint="eastAsia" w:ascii="宋体" w:hAnsi="宋体" w:cs="宋体"/>
                <w:color w:val="auto"/>
                <w:sz w:val="24"/>
                <w:highlight w:val="none"/>
              </w:rPr>
            </w:pPr>
          </w:p>
        </w:tc>
      </w:tr>
    </w:tbl>
    <w:p w14:paraId="60B17389">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12-3：专业工程暂估价表</w:t>
      </w:r>
    </w:p>
    <w:p w14:paraId="2C7A0EF9">
      <w:pPr>
        <w:pStyle w:val="56"/>
        <w:spacing w:line="32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附件13：</w:t>
      </w:r>
    </w:p>
    <w:p w14:paraId="370B9DF1">
      <w:pPr>
        <w:pStyle w:val="56"/>
        <w:spacing w:line="320" w:lineRule="exact"/>
        <w:ind w:firstLine="640" w:firstLineChars="200"/>
        <w:jc w:val="center"/>
        <w:rPr>
          <w:rFonts w:hint="eastAsia" w:ascii="宋体" w:hAnsi="宋体" w:cs="宋体"/>
          <w:color w:val="auto"/>
          <w:sz w:val="32"/>
          <w:highlight w:val="none"/>
        </w:rPr>
      </w:pPr>
      <w:r>
        <w:rPr>
          <w:rFonts w:hint="eastAsia" w:ascii="宋体" w:hAnsi="宋体" w:cs="宋体"/>
          <w:color w:val="auto"/>
          <w:sz w:val="32"/>
          <w:highlight w:val="none"/>
        </w:rPr>
        <w:t>建设工程廉政责任书</w:t>
      </w:r>
    </w:p>
    <w:p w14:paraId="7D5E97EB">
      <w:pPr>
        <w:pStyle w:val="56"/>
        <w:spacing w:line="300" w:lineRule="exact"/>
        <w:rPr>
          <w:rFonts w:hint="eastAsia" w:ascii="宋体" w:hAnsi="宋体" w:cs="宋体"/>
          <w:color w:val="auto"/>
          <w:szCs w:val="21"/>
          <w:highlight w:val="none"/>
        </w:rPr>
      </w:pPr>
    </w:p>
    <w:p w14:paraId="0ACCA871">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发包人：</w:t>
      </w:r>
      <w:r>
        <w:rPr>
          <w:rFonts w:hint="eastAsia" w:ascii="宋体" w:hAnsi="宋体" w:cs="宋体"/>
          <w:color w:val="auto"/>
          <w:sz w:val="24"/>
          <w:szCs w:val="21"/>
          <w:highlight w:val="none"/>
          <w:u w:val="single"/>
        </w:rPr>
        <w:t xml:space="preserve">                                               </w:t>
      </w:r>
    </w:p>
    <w:p w14:paraId="08B2961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承包人：</w:t>
      </w:r>
      <w:r>
        <w:rPr>
          <w:rFonts w:hint="eastAsia" w:ascii="宋体" w:hAnsi="宋体" w:cs="宋体"/>
          <w:color w:val="auto"/>
          <w:sz w:val="24"/>
          <w:szCs w:val="21"/>
          <w:highlight w:val="none"/>
          <w:u w:val="single"/>
        </w:rPr>
        <w:t xml:space="preserve">                                               </w:t>
      </w:r>
    </w:p>
    <w:p w14:paraId="693547ED">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485F4D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一、双方的责任</w:t>
      </w:r>
    </w:p>
    <w:p w14:paraId="601A1AD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1.1应严格遵守国家关于建设工程的有关法律、法规，相关政策，以及廉政建设的各项规定。</w:t>
      </w:r>
    </w:p>
    <w:p w14:paraId="4B86E3F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1.2严格执行建设工程合同文件，自觉按合同办事。</w:t>
      </w:r>
    </w:p>
    <w:p w14:paraId="22C85B3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1.3各项活动必须坚持公开、公平、公正、诚信、透明的原则(除法律法规另有规定者外)，不得为获取不正当的利益，损害国家、集体和对方利益，不得违反建设工程管理的规章制度。</w:t>
      </w:r>
    </w:p>
    <w:p w14:paraId="1F0CB84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1.4发现对方在业务活动中有违规、违纪、违法行为的，应及时提醒对方，情节严重的，应向其上级主管部门或纪检监察、司法等有关机关举报。</w:t>
      </w:r>
    </w:p>
    <w:p w14:paraId="5F3F832B">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二、发包人责任</w:t>
      </w:r>
    </w:p>
    <w:p w14:paraId="12AC56FB">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发包人的领导和从事该建设工程项目的工作人员，在工程建设的事前、事中、事后应遵守以下规定：</w:t>
      </w:r>
    </w:p>
    <w:p w14:paraId="264AE765">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2.1不得向承包人和相关单位索要或接受回扣、礼金、有价证券、贵重物品和好处费、感谢费等。</w:t>
      </w:r>
    </w:p>
    <w:p w14:paraId="08A27D8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2.2不得在承包人和相关单位报销任何应由发包人或个人支付的费用。</w:t>
      </w:r>
    </w:p>
    <w:p w14:paraId="1CFB6AD5">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2.3不得要求、暗示或接受承包人和相关单位为个人装修住房、婚丧嫁娶、配偶子女的工作安排以及出国(境)、旅游等提供方便。</w:t>
      </w:r>
    </w:p>
    <w:p w14:paraId="4D691BCA">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2.4不得参加有可能影响公正执行公务的承包人和相关单位的宴请、健身、娱乐等活动。</w:t>
      </w:r>
    </w:p>
    <w:p w14:paraId="5213CC61">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2.5不得向承包人和相关单位介绍或为配偶、子女、亲属参与同发包人工程建设管理合同有关的业务活动；不得以任何理由要求承包人和相关单位使用某种产品、材料和设备。</w:t>
      </w:r>
    </w:p>
    <w:p w14:paraId="15BB58FD">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三、承包人责任</w:t>
      </w:r>
    </w:p>
    <w:p w14:paraId="08B675DA">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应与发包人保持正常的业务交往，按照有关法律法规和程序开展业务工作，严格执行工程建设的有关方针、政策，执行工程建设强制性标准，并遵守以下规定：</w:t>
      </w:r>
    </w:p>
    <w:p w14:paraId="693195C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3.1不得以任何理由向发包人及其工作人员索要、接受或赠送礼金、有价证券、贵重物品及回扣、好处费、感谢费等。</w:t>
      </w:r>
    </w:p>
    <w:p w14:paraId="4449E01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3.2不得以任何理由为发包人和相关单位报销应由对方或个人支付的费用。</w:t>
      </w:r>
    </w:p>
    <w:p w14:paraId="2475F68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3.3不得接受或暗示为发包人、相关单位或个人装修住房、婚丧嫁娶、配偶子女的工作安排以及出国(境)、旅游等提供方便。</w:t>
      </w:r>
    </w:p>
    <w:p w14:paraId="6E8AF43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3.4不得以任何理由为发包人、相关单位或个人组织有可能影响公正执行公务的宴请、健身、娱乐等活动。</w:t>
      </w:r>
    </w:p>
    <w:p w14:paraId="5D758E03">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四、违约责任</w:t>
      </w:r>
    </w:p>
    <w:p w14:paraId="5A5F1A88">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4.1发包人工作人员有违反本责任书第一、二条责任行为的，依据有关法律、法规给予处理；涉嫌犯罪的，移交司法机关追究刑事责任；给承包人单位造成经济损失的，应予以赔偿。</w:t>
      </w:r>
    </w:p>
    <w:p w14:paraId="52CECED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4.2承包人工作人员有违反本责任书第一、三条责任行为的，依据有关法律法规处理；涉嫌犯罪的，移交司法机关追究刑事责任；给发包人单位造成经济损失的，应予以赔偿。</w:t>
      </w:r>
    </w:p>
    <w:p w14:paraId="1A563D8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4.3本责任书作为建设工程合同的组成部分，与建设工程合同具有同等法律效力。经双方签署后立即生效。</w:t>
      </w:r>
    </w:p>
    <w:p w14:paraId="1F596C18">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五、责任书有效期</w:t>
      </w:r>
    </w:p>
    <w:p w14:paraId="013A1C5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本责任书的有效期为双方签署之日起至该工程项目竣工验收合格时止。</w:t>
      </w:r>
    </w:p>
    <w:p w14:paraId="505A931F">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六、责任书份数</w:t>
      </w:r>
    </w:p>
    <w:p w14:paraId="5B64549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本责任书一式二份，发包人承包人各执一份，具有同等效力。</w:t>
      </w:r>
    </w:p>
    <w:p w14:paraId="4D4AFF88">
      <w:pPr>
        <w:pStyle w:val="56"/>
        <w:spacing w:line="400" w:lineRule="exact"/>
        <w:ind w:firstLine="480" w:firstLineChars="200"/>
        <w:rPr>
          <w:rFonts w:hint="eastAsia" w:ascii="宋体" w:hAnsi="宋体" w:cs="宋体"/>
          <w:color w:val="auto"/>
          <w:sz w:val="24"/>
          <w:szCs w:val="21"/>
          <w:highlight w:val="none"/>
        </w:rPr>
      </w:pPr>
    </w:p>
    <w:p w14:paraId="51A165EE">
      <w:pPr>
        <w:pStyle w:val="56"/>
        <w:spacing w:line="400" w:lineRule="exact"/>
        <w:ind w:firstLine="480" w:firstLineChars="200"/>
        <w:rPr>
          <w:rFonts w:hint="eastAsia" w:ascii="宋体" w:hAnsi="宋体" w:cs="宋体"/>
          <w:color w:val="auto"/>
          <w:sz w:val="24"/>
          <w:szCs w:val="21"/>
          <w:highlight w:val="none"/>
        </w:rPr>
      </w:pPr>
    </w:p>
    <w:p w14:paraId="2F4382C8">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发包人：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(公章)    承包人：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(公章)</w:t>
      </w:r>
    </w:p>
    <w:p w14:paraId="2F67FECD">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法定地址：</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法定地址：</w:t>
      </w:r>
      <w:r>
        <w:rPr>
          <w:rFonts w:hint="eastAsia" w:ascii="宋体" w:hAnsi="宋体" w:cs="宋体"/>
          <w:color w:val="auto"/>
          <w:sz w:val="24"/>
          <w:szCs w:val="21"/>
          <w:highlight w:val="none"/>
          <w:u w:val="single"/>
        </w:rPr>
        <w:t xml:space="preserve">                   </w:t>
      </w:r>
    </w:p>
    <w:p w14:paraId="379B22B0">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法定代表人或其                     法定代表人或其</w:t>
      </w:r>
    </w:p>
    <w:p w14:paraId="2F596D50">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(签字)    委托代理人：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(签字)</w:t>
      </w:r>
    </w:p>
    <w:p w14:paraId="3444C942">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电话：</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电话：</w:t>
      </w:r>
      <w:r>
        <w:rPr>
          <w:rFonts w:hint="eastAsia" w:ascii="宋体" w:hAnsi="宋体" w:cs="宋体"/>
          <w:color w:val="auto"/>
          <w:sz w:val="24"/>
          <w:szCs w:val="21"/>
          <w:highlight w:val="none"/>
          <w:u w:val="single"/>
        </w:rPr>
        <w:t xml:space="preserve">                       </w:t>
      </w:r>
    </w:p>
    <w:p w14:paraId="5551AF9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传真：</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传真：</w:t>
      </w:r>
      <w:r>
        <w:rPr>
          <w:rFonts w:hint="eastAsia" w:ascii="宋体" w:hAnsi="宋体" w:cs="宋体"/>
          <w:color w:val="auto"/>
          <w:sz w:val="24"/>
          <w:szCs w:val="21"/>
          <w:highlight w:val="none"/>
          <w:u w:val="single"/>
        </w:rPr>
        <w:t xml:space="preserve">                       </w:t>
      </w:r>
    </w:p>
    <w:p w14:paraId="3BC85268">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电子邮箱：</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电子邮箱：</w:t>
      </w:r>
      <w:r>
        <w:rPr>
          <w:rFonts w:hint="eastAsia" w:ascii="宋体" w:hAnsi="宋体" w:cs="宋体"/>
          <w:color w:val="auto"/>
          <w:sz w:val="24"/>
          <w:szCs w:val="21"/>
          <w:highlight w:val="none"/>
          <w:u w:val="single"/>
        </w:rPr>
        <w:t xml:space="preserve">                   </w:t>
      </w:r>
    </w:p>
    <w:p w14:paraId="366AE5C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开户银行：</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开户银行：</w:t>
      </w:r>
      <w:r>
        <w:rPr>
          <w:rFonts w:hint="eastAsia" w:ascii="宋体" w:hAnsi="宋体" w:cs="宋体"/>
          <w:color w:val="auto"/>
          <w:sz w:val="24"/>
          <w:szCs w:val="21"/>
          <w:highlight w:val="none"/>
          <w:u w:val="single"/>
        </w:rPr>
        <w:t xml:space="preserve">                   </w:t>
      </w:r>
    </w:p>
    <w:p w14:paraId="35B6A7B5">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lang w:eastAsia="zh-CN"/>
        </w:rPr>
        <w:t>账号</w:t>
      </w:r>
      <w:r>
        <w:rPr>
          <w:rFonts w:hint="eastAsia" w:ascii="宋体" w:hAnsi="宋体" w:cs="宋体"/>
          <w:color w:val="auto"/>
          <w:sz w:val="24"/>
          <w:szCs w:val="21"/>
          <w:highlight w:val="none"/>
        </w:rPr>
        <w:t>：</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w:t>
      </w:r>
      <w:r>
        <w:rPr>
          <w:rFonts w:hint="eastAsia" w:ascii="宋体" w:hAnsi="宋体" w:cs="宋体"/>
          <w:color w:val="auto"/>
          <w:sz w:val="24"/>
          <w:szCs w:val="21"/>
          <w:highlight w:val="none"/>
          <w:lang w:eastAsia="zh-CN"/>
        </w:rPr>
        <w:t>账号</w:t>
      </w:r>
      <w:r>
        <w:rPr>
          <w:rFonts w:hint="eastAsia" w:ascii="宋体" w:hAnsi="宋体" w:cs="宋体"/>
          <w:color w:val="auto"/>
          <w:sz w:val="24"/>
          <w:szCs w:val="21"/>
          <w:highlight w:val="none"/>
        </w:rPr>
        <w:t>：</w:t>
      </w:r>
      <w:r>
        <w:rPr>
          <w:rFonts w:hint="eastAsia" w:ascii="宋体" w:hAnsi="宋体" w:cs="宋体"/>
          <w:color w:val="auto"/>
          <w:sz w:val="24"/>
          <w:szCs w:val="21"/>
          <w:highlight w:val="none"/>
          <w:u w:val="single"/>
        </w:rPr>
        <w:t xml:space="preserve">                       </w:t>
      </w:r>
    </w:p>
    <w:p w14:paraId="478DEDDA">
      <w:pPr>
        <w:pStyle w:val="56"/>
        <w:spacing w:line="400" w:lineRule="exac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邮政编码：</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邮政编码：</w:t>
      </w:r>
      <w:r>
        <w:rPr>
          <w:rFonts w:hint="eastAsia" w:ascii="宋体" w:hAnsi="宋体" w:cs="宋体"/>
          <w:color w:val="auto"/>
          <w:sz w:val="24"/>
          <w:szCs w:val="21"/>
          <w:highlight w:val="none"/>
          <w:u w:val="single"/>
        </w:rPr>
        <w:t xml:space="preserve">                   </w:t>
      </w:r>
    </w:p>
    <w:p w14:paraId="3A1B44A3">
      <w:pPr>
        <w:pStyle w:val="56"/>
        <w:rPr>
          <w:rFonts w:hint="eastAsia" w:ascii="宋体" w:hAnsi="宋体" w:cs="宋体"/>
          <w:color w:val="auto"/>
          <w:sz w:val="20"/>
          <w:highlight w:val="none"/>
        </w:rPr>
      </w:pPr>
    </w:p>
    <w:p w14:paraId="798826FC">
      <w:pPr>
        <w:rPr>
          <w:rFonts w:hint="eastAsia" w:ascii="宋体" w:hAnsi="宋体" w:cs="宋体"/>
          <w:color w:val="auto"/>
          <w:sz w:val="20"/>
          <w:highlight w:val="none"/>
        </w:rPr>
      </w:pPr>
    </w:p>
    <w:p w14:paraId="112AFEB2">
      <w:pPr>
        <w:wordWrap w:val="0"/>
        <w:snapToGrid w:val="0"/>
        <w:spacing w:line="360" w:lineRule="auto"/>
        <w:jc w:val="left"/>
        <w:rPr>
          <w:rFonts w:asciiTheme="minorEastAsia" w:hAnsiTheme="minorEastAsia" w:eastAsiaTheme="minorEastAsia"/>
        </w:rPr>
      </w:pPr>
      <w:r>
        <w:rPr>
          <w:rFonts w:hint="eastAsia" w:ascii="宋体" w:hAnsi="宋体" w:cs="宋体"/>
          <w:color w:val="auto"/>
          <w:highlight w:val="none"/>
        </w:rPr>
        <w:br w:type="page"/>
      </w:r>
    </w:p>
    <w:p w14:paraId="017ED93E">
      <w:pPr>
        <w:wordWrap w:val="0"/>
        <w:snapToGrid w:val="0"/>
        <w:spacing w:line="360" w:lineRule="auto"/>
        <w:jc w:val="left"/>
        <w:rPr>
          <w:rFonts w:asciiTheme="minorEastAsia" w:hAnsiTheme="minorEastAsia" w:eastAsiaTheme="minorEastAsia"/>
        </w:rPr>
      </w:pPr>
    </w:p>
    <w:p w14:paraId="0F8528D4">
      <w:pPr>
        <w:numPr>
          <w:ilvl w:val="0"/>
          <w:numId w:val="5"/>
        </w:numPr>
        <w:jc w:val="center"/>
        <w:rPr>
          <w:rStyle w:val="32"/>
          <w:rFonts w:hint="eastAsia" w:cs="仿宋" w:asciiTheme="minorEastAsia" w:hAnsiTheme="minorEastAsia" w:eastAsiaTheme="minorEastAsia"/>
          <w:b/>
          <w:color w:val="auto"/>
          <w:sz w:val="30"/>
          <w:szCs w:val="30"/>
          <w:u w:val="none"/>
        </w:rPr>
      </w:pPr>
      <w:bookmarkStart w:id="151" w:name="_Toc7481_WPSOffice_Level1"/>
      <w:r>
        <w:rPr>
          <w:rStyle w:val="32"/>
          <w:rFonts w:hint="eastAsia" w:cs="仿宋" w:asciiTheme="minorEastAsia" w:hAnsiTheme="minorEastAsia" w:eastAsiaTheme="minorEastAsia"/>
          <w:b/>
          <w:color w:val="auto"/>
          <w:sz w:val="30"/>
          <w:szCs w:val="30"/>
          <w:u w:val="none"/>
        </w:rPr>
        <w:t>响应文件内容要求及格式</w:t>
      </w:r>
    </w:p>
    <w:bookmarkEnd w:id="151"/>
    <w:p w14:paraId="245795DD">
      <w:pPr>
        <w:pStyle w:val="12"/>
        <w:snapToGrid w:val="0"/>
        <w:spacing w:line="276" w:lineRule="auto"/>
        <w:ind w:firstLine="525" w:firstLineChars="250"/>
        <w:rPr>
          <w:rFonts w:asciiTheme="minorEastAsia" w:hAnsiTheme="minorEastAsia" w:eastAsiaTheme="minorEastAsia"/>
          <w:kern w:val="0"/>
        </w:rPr>
      </w:pPr>
    </w:p>
    <w:p w14:paraId="4C6761BB">
      <w:pPr>
        <w:pStyle w:val="12"/>
        <w:snapToGrid w:val="0"/>
        <w:spacing w:line="276" w:lineRule="auto"/>
        <w:ind w:firstLine="525" w:firstLineChars="250"/>
        <w:rPr>
          <w:rFonts w:asciiTheme="minorEastAsia" w:hAnsiTheme="minorEastAsia" w:eastAsiaTheme="minorEastAsia"/>
          <w:kern w:val="0"/>
        </w:rPr>
      </w:pPr>
    </w:p>
    <w:p w14:paraId="2FBFECD1">
      <w:pPr>
        <w:pStyle w:val="12"/>
        <w:snapToGrid w:val="0"/>
        <w:spacing w:line="276" w:lineRule="auto"/>
        <w:ind w:firstLine="525" w:firstLineChars="250"/>
        <w:rPr>
          <w:rFonts w:asciiTheme="minorEastAsia" w:hAnsiTheme="minorEastAsia" w:eastAsiaTheme="minorEastAsia"/>
          <w:kern w:val="0"/>
        </w:rPr>
      </w:pPr>
    </w:p>
    <w:p w14:paraId="793BA139">
      <w:pPr>
        <w:jc w:val="center"/>
        <w:rPr>
          <w:rFonts w:asciiTheme="minorEastAsia" w:hAnsiTheme="minorEastAsia" w:eastAsiaTheme="minorEastAsia"/>
          <w:b/>
          <w:spacing w:val="60"/>
          <w:sz w:val="84"/>
          <w:szCs w:val="84"/>
        </w:rPr>
      </w:pPr>
      <w:bookmarkStart w:id="152" w:name="_Toc16293_WPSOffice_Level2"/>
    </w:p>
    <w:p w14:paraId="4B0B351D">
      <w:pPr>
        <w:pStyle w:val="22"/>
        <w:numPr>
          <w:ilvl w:val="0"/>
          <w:numId w:val="0"/>
        </w:numPr>
        <w:ind w:left="840" w:leftChars="400"/>
      </w:pPr>
    </w:p>
    <w:p w14:paraId="1166DA62">
      <w:pPr>
        <w:jc w:val="center"/>
        <w:outlineLvl w:val="0"/>
        <w:rPr>
          <w:rFonts w:ascii="宋体" w:hAnsi="宋体" w:cs="宋体"/>
          <w:b/>
          <w:spacing w:val="60"/>
          <w:sz w:val="84"/>
          <w:szCs w:val="84"/>
        </w:rPr>
      </w:pPr>
      <w:r>
        <w:rPr>
          <w:rFonts w:hint="eastAsia" w:ascii="宋体" w:hAnsi="宋体" w:cs="宋体"/>
          <w:b/>
          <w:spacing w:val="60"/>
          <w:sz w:val="84"/>
          <w:szCs w:val="84"/>
        </w:rPr>
        <w:t>响应文件</w:t>
      </w:r>
      <w:bookmarkEnd w:id="152"/>
    </w:p>
    <w:p w14:paraId="42D5B6F3">
      <w:pPr>
        <w:jc w:val="center"/>
        <w:rPr>
          <w:rFonts w:asciiTheme="minorEastAsia" w:hAnsiTheme="minorEastAsia" w:eastAsiaTheme="minorEastAsia"/>
          <w:b/>
          <w:spacing w:val="20"/>
          <w:sz w:val="44"/>
          <w:szCs w:val="44"/>
        </w:rPr>
      </w:pPr>
      <w:r>
        <w:rPr>
          <w:rFonts w:hint="eastAsia" w:asciiTheme="minorEastAsia" w:hAnsiTheme="minorEastAsia" w:eastAsiaTheme="minorEastAsia"/>
          <w:b/>
          <w:spacing w:val="20"/>
          <w:sz w:val="32"/>
          <w:szCs w:val="32"/>
        </w:rPr>
        <w:t>（资格证明文件）</w:t>
      </w:r>
    </w:p>
    <w:p w14:paraId="23A41F7B">
      <w:pPr>
        <w:pStyle w:val="12"/>
        <w:snapToGrid w:val="0"/>
        <w:spacing w:line="276" w:lineRule="auto"/>
        <w:ind w:firstLine="525" w:firstLineChars="250"/>
        <w:rPr>
          <w:rFonts w:asciiTheme="minorEastAsia" w:hAnsiTheme="minorEastAsia" w:eastAsiaTheme="minorEastAsia"/>
          <w:kern w:val="0"/>
        </w:rPr>
      </w:pPr>
    </w:p>
    <w:p w14:paraId="2C9D722D">
      <w:pPr>
        <w:spacing w:line="480" w:lineRule="exact"/>
        <w:ind w:firstLine="840" w:firstLineChars="350"/>
        <w:outlineLvl w:val="0"/>
        <w:rPr>
          <w:rFonts w:cs="宋体" w:asciiTheme="minorEastAsia" w:hAnsiTheme="minorEastAsia" w:eastAsiaTheme="minorEastAsia"/>
          <w:sz w:val="24"/>
          <w:szCs w:val="24"/>
        </w:rPr>
      </w:pPr>
    </w:p>
    <w:p w14:paraId="21F6DCAD">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0EFB6E4C">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10E04583">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2C2D7BA6">
      <w:pPr>
        <w:pStyle w:val="12"/>
        <w:snapToGrid w:val="0"/>
        <w:spacing w:line="276" w:lineRule="auto"/>
        <w:ind w:firstLine="525" w:firstLineChars="250"/>
        <w:rPr>
          <w:rFonts w:hAnsi="宋体" w:cs="宋体"/>
          <w:kern w:val="0"/>
        </w:rPr>
      </w:pPr>
    </w:p>
    <w:p w14:paraId="32F55271">
      <w:pPr>
        <w:pStyle w:val="12"/>
        <w:snapToGrid w:val="0"/>
        <w:spacing w:line="276" w:lineRule="auto"/>
        <w:ind w:firstLine="525" w:firstLineChars="250"/>
        <w:rPr>
          <w:rFonts w:hAnsi="宋体" w:cs="宋体"/>
          <w:kern w:val="0"/>
        </w:rPr>
      </w:pPr>
    </w:p>
    <w:p w14:paraId="5598FD63">
      <w:pPr>
        <w:pStyle w:val="12"/>
        <w:snapToGrid w:val="0"/>
        <w:spacing w:line="276" w:lineRule="auto"/>
        <w:ind w:firstLine="525" w:firstLineChars="250"/>
        <w:rPr>
          <w:rFonts w:hAnsi="宋体" w:cs="宋体"/>
          <w:kern w:val="0"/>
        </w:rPr>
      </w:pPr>
    </w:p>
    <w:p w14:paraId="25968CA7">
      <w:pPr>
        <w:pStyle w:val="12"/>
        <w:snapToGrid w:val="0"/>
        <w:spacing w:line="276" w:lineRule="auto"/>
        <w:ind w:firstLine="525" w:firstLineChars="250"/>
        <w:rPr>
          <w:rFonts w:hAnsi="宋体" w:cs="宋体"/>
          <w:kern w:val="0"/>
        </w:rPr>
      </w:pPr>
    </w:p>
    <w:p w14:paraId="30EC6916">
      <w:pPr>
        <w:pStyle w:val="12"/>
        <w:snapToGrid w:val="0"/>
        <w:spacing w:line="276" w:lineRule="auto"/>
        <w:ind w:firstLine="525" w:firstLineChars="250"/>
        <w:rPr>
          <w:rFonts w:hAnsi="宋体" w:cs="宋体"/>
          <w:kern w:val="0"/>
        </w:rPr>
      </w:pPr>
    </w:p>
    <w:p w14:paraId="1DDD4C08">
      <w:pPr>
        <w:pStyle w:val="12"/>
        <w:snapToGrid w:val="0"/>
        <w:spacing w:line="276" w:lineRule="auto"/>
        <w:ind w:firstLine="525" w:firstLineChars="250"/>
        <w:rPr>
          <w:rFonts w:hAnsi="宋体" w:cs="宋体"/>
          <w:kern w:val="0"/>
        </w:rPr>
      </w:pPr>
    </w:p>
    <w:p w14:paraId="69822900">
      <w:pPr>
        <w:pStyle w:val="12"/>
        <w:snapToGrid w:val="0"/>
        <w:spacing w:line="276" w:lineRule="auto"/>
        <w:ind w:firstLine="525" w:firstLineChars="250"/>
        <w:rPr>
          <w:rFonts w:hAnsi="宋体" w:cs="宋体"/>
          <w:kern w:val="0"/>
        </w:rPr>
      </w:pPr>
    </w:p>
    <w:p w14:paraId="016E75DF">
      <w:pPr>
        <w:pStyle w:val="12"/>
        <w:snapToGrid w:val="0"/>
        <w:spacing w:line="276" w:lineRule="auto"/>
        <w:ind w:firstLine="525" w:firstLineChars="250"/>
        <w:rPr>
          <w:rFonts w:hAnsi="宋体" w:cs="宋体"/>
          <w:kern w:val="0"/>
        </w:rPr>
      </w:pPr>
    </w:p>
    <w:p w14:paraId="5215C006">
      <w:pPr>
        <w:pStyle w:val="12"/>
        <w:snapToGrid w:val="0"/>
        <w:spacing w:line="276" w:lineRule="auto"/>
        <w:ind w:firstLine="525" w:firstLineChars="250"/>
        <w:rPr>
          <w:rFonts w:hAnsi="宋体" w:cs="宋体"/>
          <w:kern w:val="0"/>
        </w:rPr>
      </w:pPr>
    </w:p>
    <w:p w14:paraId="1B8E3D0A">
      <w:pPr>
        <w:pStyle w:val="12"/>
        <w:snapToGrid w:val="0"/>
        <w:spacing w:line="276" w:lineRule="auto"/>
        <w:ind w:firstLine="525" w:firstLineChars="250"/>
        <w:rPr>
          <w:rFonts w:hAnsi="宋体" w:cs="宋体"/>
          <w:kern w:val="0"/>
        </w:rPr>
      </w:pPr>
    </w:p>
    <w:p w14:paraId="5C0155F9">
      <w:pPr>
        <w:pStyle w:val="12"/>
        <w:snapToGrid w:val="0"/>
        <w:spacing w:line="276" w:lineRule="auto"/>
        <w:ind w:firstLine="525" w:firstLineChars="250"/>
        <w:rPr>
          <w:rFonts w:hAnsi="宋体" w:cs="宋体"/>
          <w:kern w:val="0"/>
        </w:rPr>
      </w:pPr>
    </w:p>
    <w:p w14:paraId="599EC840">
      <w:pPr>
        <w:pStyle w:val="12"/>
        <w:snapToGrid w:val="0"/>
        <w:spacing w:line="276" w:lineRule="auto"/>
        <w:ind w:firstLine="525" w:firstLineChars="250"/>
        <w:rPr>
          <w:rFonts w:hAnsi="宋体" w:cs="宋体"/>
          <w:kern w:val="0"/>
        </w:rPr>
      </w:pPr>
    </w:p>
    <w:p w14:paraId="7E1638DE">
      <w:pPr>
        <w:pStyle w:val="12"/>
        <w:snapToGrid w:val="0"/>
        <w:spacing w:line="276" w:lineRule="auto"/>
        <w:ind w:firstLine="525" w:firstLineChars="250"/>
        <w:rPr>
          <w:rFonts w:hAnsi="宋体" w:cs="宋体"/>
          <w:kern w:val="0"/>
        </w:rPr>
      </w:pPr>
    </w:p>
    <w:p w14:paraId="3EB18025">
      <w:pPr>
        <w:pStyle w:val="12"/>
        <w:snapToGrid w:val="0"/>
        <w:spacing w:line="276" w:lineRule="auto"/>
        <w:ind w:firstLine="525" w:firstLineChars="250"/>
        <w:rPr>
          <w:rFonts w:hAnsi="宋体" w:cs="宋体"/>
          <w:kern w:val="0"/>
        </w:rPr>
      </w:pPr>
    </w:p>
    <w:p w14:paraId="48F1E542">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49C0341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3B6FE12F">
      <w:pPr>
        <w:spacing w:line="480" w:lineRule="auto"/>
        <w:jc w:val="center"/>
        <w:rPr>
          <w:rFonts w:asciiTheme="minorEastAsia" w:hAnsiTheme="minorEastAsia" w:eastAsiaTheme="minorEastAsia"/>
          <w:b/>
          <w:sz w:val="32"/>
          <w:szCs w:val="28"/>
        </w:rPr>
      </w:pPr>
    </w:p>
    <w:p w14:paraId="78A97AF3">
      <w:pPr>
        <w:spacing w:line="480" w:lineRule="auto"/>
        <w:jc w:val="center"/>
        <w:rPr>
          <w:rFonts w:asciiTheme="minorEastAsia" w:hAnsiTheme="minorEastAsia" w:eastAsiaTheme="minorEastAsia"/>
          <w:b/>
          <w:sz w:val="32"/>
          <w:szCs w:val="28"/>
        </w:rPr>
      </w:pPr>
    </w:p>
    <w:p w14:paraId="09825562">
      <w:pPr>
        <w:spacing w:line="480" w:lineRule="auto"/>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rPr>
        <w:t>目    录</w:t>
      </w:r>
    </w:p>
    <w:p w14:paraId="7647A4FA">
      <w:pPr>
        <w:pStyle w:val="12"/>
        <w:snapToGrid w:val="0"/>
        <w:spacing w:line="480" w:lineRule="auto"/>
        <w:rPr>
          <w:rFonts w:hAnsi="宋体" w:cs="宋体"/>
          <w:sz w:val="24"/>
        </w:rPr>
      </w:pPr>
      <w:bookmarkStart w:id="153" w:name="_Toc6567_WPSOffice_Level2"/>
    </w:p>
    <w:p w14:paraId="4F955FD3">
      <w:pPr>
        <w:pStyle w:val="12"/>
        <w:snapToGrid w:val="0"/>
        <w:spacing w:line="480" w:lineRule="auto"/>
        <w:rPr>
          <w:rFonts w:hAnsi="宋体" w:cs="宋体"/>
          <w:sz w:val="24"/>
        </w:rPr>
      </w:pPr>
      <w:r>
        <w:rPr>
          <w:rFonts w:hint="eastAsia" w:hAnsi="宋体" w:cs="宋体"/>
          <w:sz w:val="24"/>
        </w:rPr>
        <w:t>1、具有独立承担民事责任的能力…………………………………………………</w:t>
      </w:r>
      <w:bookmarkEnd w:id="153"/>
    </w:p>
    <w:p w14:paraId="27C70E2F">
      <w:pPr>
        <w:pStyle w:val="12"/>
        <w:snapToGrid w:val="0"/>
        <w:spacing w:line="480" w:lineRule="auto"/>
        <w:rPr>
          <w:rFonts w:hAnsi="宋体" w:cs="宋体"/>
          <w:sz w:val="24"/>
        </w:rPr>
      </w:pPr>
      <w:bookmarkStart w:id="154" w:name="_Toc6295_WPSOffice_Level2"/>
      <w:r>
        <w:rPr>
          <w:rFonts w:hint="eastAsia" w:hAnsi="宋体" w:cs="宋体"/>
          <w:sz w:val="24"/>
        </w:rPr>
        <w:t>2、具有良好的商业信誉和健全的财务会计制度…………………………………</w:t>
      </w:r>
      <w:bookmarkEnd w:id="154"/>
    </w:p>
    <w:p w14:paraId="78EC4F4F">
      <w:pPr>
        <w:pStyle w:val="12"/>
        <w:snapToGrid w:val="0"/>
        <w:spacing w:line="480" w:lineRule="auto"/>
        <w:rPr>
          <w:rFonts w:hAnsi="宋体" w:cs="宋体"/>
          <w:sz w:val="24"/>
        </w:rPr>
      </w:pPr>
      <w:bookmarkStart w:id="155" w:name="_Toc31625_WPSOffice_Level2"/>
      <w:r>
        <w:rPr>
          <w:rFonts w:hint="eastAsia" w:hAnsi="宋体" w:cs="宋体"/>
          <w:sz w:val="24"/>
        </w:rPr>
        <w:t>3、具有依法缴纳税收和社会保障资金的良好记录………………………………</w:t>
      </w:r>
      <w:bookmarkEnd w:id="155"/>
    </w:p>
    <w:p w14:paraId="6F112799">
      <w:pPr>
        <w:pStyle w:val="12"/>
        <w:snapToGrid w:val="0"/>
        <w:spacing w:line="480" w:lineRule="auto"/>
        <w:rPr>
          <w:rFonts w:hAnsi="宋体" w:cs="宋体"/>
          <w:sz w:val="24"/>
        </w:rPr>
      </w:pPr>
      <w:bookmarkStart w:id="156" w:name="_Toc13821_WPSOffice_Level2"/>
      <w:r>
        <w:rPr>
          <w:rFonts w:hint="eastAsia" w:hAnsi="宋体" w:cs="宋体"/>
          <w:sz w:val="24"/>
        </w:rPr>
        <w:t>4、具有履行合同所必需的设备和专业技术能力…………………………………</w:t>
      </w:r>
      <w:bookmarkEnd w:id="156"/>
    </w:p>
    <w:p w14:paraId="6DDADE57">
      <w:pPr>
        <w:pStyle w:val="12"/>
        <w:snapToGrid w:val="0"/>
        <w:spacing w:line="480" w:lineRule="auto"/>
        <w:rPr>
          <w:rFonts w:hAnsi="宋体" w:cs="宋体"/>
          <w:sz w:val="24"/>
        </w:rPr>
      </w:pPr>
      <w:bookmarkStart w:id="157" w:name="_Toc1575_WPSOffice_Level2"/>
      <w:r>
        <w:rPr>
          <w:rFonts w:hint="eastAsia" w:hAnsi="宋体" w:cs="宋体"/>
          <w:sz w:val="24"/>
        </w:rPr>
        <w:t>5、参加政府采购活动前三年内，在经营活动中没有重大违法记录……………</w:t>
      </w:r>
      <w:bookmarkEnd w:id="157"/>
    </w:p>
    <w:p w14:paraId="700410FB">
      <w:pPr>
        <w:pStyle w:val="12"/>
        <w:snapToGrid w:val="0"/>
        <w:spacing w:line="480" w:lineRule="auto"/>
        <w:rPr>
          <w:rFonts w:hAnsi="宋体" w:cs="宋体"/>
        </w:rPr>
      </w:pPr>
      <w:bookmarkStart w:id="158" w:name="_Toc19055_WPSOffice_Level2"/>
      <w:r>
        <w:rPr>
          <w:rFonts w:hint="eastAsia" w:hAnsi="宋体" w:cs="宋体"/>
          <w:sz w:val="24"/>
        </w:rPr>
        <w:t>6、本项目其他特定资格条件…………</w:t>
      </w:r>
      <w:r>
        <w:rPr>
          <w:rFonts w:hint="eastAsia" w:hAnsi="宋体" w:cs="宋体"/>
        </w:rPr>
        <w:t>……………………………………………</w:t>
      </w:r>
      <w:bookmarkEnd w:id="158"/>
    </w:p>
    <w:p w14:paraId="6CDE1028">
      <w:pPr>
        <w:pStyle w:val="12"/>
        <w:snapToGrid w:val="0"/>
        <w:spacing w:line="340" w:lineRule="exact"/>
        <w:rPr>
          <w:rFonts w:asciiTheme="minorEastAsia" w:hAnsiTheme="minorEastAsia" w:eastAsiaTheme="minorEastAsia"/>
        </w:rPr>
      </w:pPr>
      <w:r>
        <w:rPr>
          <w:rFonts w:hint="eastAsia" w:hAnsi="宋体" w:cs="宋体"/>
        </w:rPr>
        <w:t xml:space="preserve"> </w:t>
      </w:r>
    </w:p>
    <w:p w14:paraId="4DAB3821">
      <w:pPr>
        <w:pStyle w:val="12"/>
        <w:snapToGrid w:val="0"/>
        <w:spacing w:line="340" w:lineRule="exact"/>
        <w:rPr>
          <w:rFonts w:asciiTheme="minorEastAsia" w:hAnsiTheme="minorEastAsia" w:eastAsiaTheme="minorEastAsia"/>
        </w:rPr>
      </w:pPr>
    </w:p>
    <w:p w14:paraId="53A72B70">
      <w:pPr>
        <w:widowControl/>
        <w:spacing w:line="340" w:lineRule="exact"/>
        <w:jc w:val="left"/>
        <w:rPr>
          <w:rFonts w:asciiTheme="minorEastAsia" w:hAnsiTheme="minorEastAsia" w:eastAsiaTheme="minorEastAsia"/>
        </w:rPr>
      </w:pPr>
      <w:r>
        <w:rPr>
          <w:rFonts w:asciiTheme="minorEastAsia" w:hAnsiTheme="minorEastAsia" w:eastAsiaTheme="minorEastAsia"/>
        </w:rPr>
        <w:br w:type="page"/>
      </w:r>
    </w:p>
    <w:p w14:paraId="577E500C">
      <w:pPr>
        <w:widowControl/>
        <w:spacing w:line="360" w:lineRule="auto"/>
        <w:jc w:val="center"/>
        <w:rPr>
          <w:rFonts w:ascii="宋体" w:hAnsi="宋体" w:cs="宋体"/>
          <w:b/>
          <w:bCs/>
          <w:kern w:val="44"/>
          <w:sz w:val="32"/>
          <w:szCs w:val="32"/>
        </w:rPr>
      </w:pPr>
    </w:p>
    <w:p w14:paraId="3C3E199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（一）具有独立承担民事责任的能力</w:t>
      </w:r>
    </w:p>
    <w:p w14:paraId="7F2612BE">
      <w:pPr>
        <w:pStyle w:val="46"/>
        <w:spacing w:line="240" w:lineRule="auto"/>
        <w:ind w:firstLine="0"/>
        <w:jc w:val="left"/>
        <w:rPr>
          <w:sz w:val="21"/>
          <w:szCs w:val="21"/>
        </w:rPr>
      </w:pPr>
      <w:r>
        <w:rPr>
          <w:rFonts w:hint="eastAsia"/>
          <w:color w:val="3D3C3A"/>
          <w:sz w:val="21"/>
          <w:szCs w:val="21"/>
        </w:rPr>
        <w:t>致：</w:t>
      </w:r>
      <w:r>
        <w:rPr>
          <w:rFonts w:hint="eastAsia"/>
          <w:color w:val="3D3C3A"/>
          <w:sz w:val="21"/>
          <w:szCs w:val="21"/>
          <w:u w:val="single"/>
        </w:rPr>
        <w:t>（釆购人</w:t>
      </w:r>
      <w:r>
        <w:rPr>
          <w:rFonts w:hint="eastAsia"/>
          <w:sz w:val="21"/>
          <w:szCs w:val="21"/>
          <w:u w:val="single"/>
        </w:rPr>
        <w:t>）</w:t>
      </w:r>
    </w:p>
    <w:p w14:paraId="642FC6DD">
      <w:pPr>
        <w:pStyle w:val="46"/>
        <w:spacing w:line="696" w:lineRule="exact"/>
        <w:ind w:firstLine="740"/>
        <w:jc w:val="left"/>
        <w:rPr>
          <w:sz w:val="21"/>
          <w:szCs w:val="21"/>
        </w:rPr>
      </w:pPr>
      <w:r>
        <w:rPr>
          <w:rFonts w:hint="eastAsia"/>
          <w:sz w:val="21"/>
          <w:szCs w:val="21"/>
        </w:rPr>
        <w:t>我单位参与</w:t>
      </w:r>
      <w:r>
        <w:rPr>
          <w:rFonts w:hint="eastAsia"/>
          <w:sz w:val="21"/>
          <w:szCs w:val="21"/>
          <w:u w:val="single"/>
        </w:rPr>
        <w:t>（项目名称）</w:t>
      </w:r>
      <w:r>
        <w:rPr>
          <w:rFonts w:hint="eastAsia"/>
          <w:color w:val="3D3C3A"/>
          <w:sz w:val="21"/>
          <w:szCs w:val="21"/>
        </w:rPr>
        <w:t>项目的政府釆购活</w:t>
      </w:r>
      <w:r>
        <w:rPr>
          <w:rFonts w:hint="eastAsia"/>
          <w:sz w:val="21"/>
          <w:szCs w:val="21"/>
        </w:rPr>
        <w:t>动，</w:t>
      </w:r>
      <w:r>
        <w:rPr>
          <w:rFonts w:hint="eastAsia"/>
          <w:color w:val="3D3C3A"/>
          <w:sz w:val="21"/>
          <w:szCs w:val="21"/>
        </w:rPr>
        <w:t>现承诺</w:t>
      </w:r>
      <w:r>
        <w:rPr>
          <w:rFonts w:hint="eastAsia"/>
          <w:sz w:val="21"/>
          <w:szCs w:val="21"/>
        </w:rPr>
        <w:t>如下：</w:t>
      </w:r>
    </w:p>
    <w:p w14:paraId="1E17FAFB">
      <w:pPr>
        <w:pStyle w:val="46"/>
        <w:tabs>
          <w:tab w:val="left" w:pos="1153"/>
        </w:tabs>
        <w:spacing w:line="677" w:lineRule="exact"/>
        <w:ind w:firstLine="740"/>
        <w:jc w:val="left"/>
        <w:rPr>
          <w:sz w:val="21"/>
          <w:szCs w:val="21"/>
        </w:rPr>
      </w:pPr>
      <w:r>
        <w:rPr>
          <w:rFonts w:hint="eastAsia"/>
          <w:color w:val="000000"/>
          <w:sz w:val="21"/>
          <w:szCs w:val="21"/>
        </w:rPr>
        <w:t>1、我</w:t>
      </w:r>
      <w:r>
        <w:rPr>
          <w:rFonts w:hint="eastAsia"/>
          <w:sz w:val="21"/>
          <w:szCs w:val="21"/>
        </w:rPr>
        <w:t>单位具有符合釆购文件资格要求的独立承担民事责任的能力</w:t>
      </w:r>
      <w:r>
        <w:rPr>
          <w:rFonts w:hint="eastAsia"/>
          <w:color w:val="3D3C3A"/>
          <w:sz w:val="21"/>
          <w:szCs w:val="21"/>
        </w:rPr>
        <w:t>。</w:t>
      </w:r>
    </w:p>
    <w:p w14:paraId="3F5A71E4">
      <w:pPr>
        <w:pStyle w:val="46"/>
        <w:spacing w:after="680" w:line="660" w:lineRule="exact"/>
        <w:ind w:firstLine="740"/>
        <w:jc w:val="left"/>
        <w:rPr>
          <w:sz w:val="21"/>
          <w:szCs w:val="21"/>
        </w:rPr>
      </w:pPr>
      <w:r>
        <w:rPr>
          <w:rFonts w:hint="eastAsia"/>
          <w:color w:val="000000"/>
          <w:sz w:val="21"/>
          <w:szCs w:val="21"/>
        </w:rPr>
        <w:t>若我単位承诺不实，自愿承</w:t>
      </w:r>
      <w:r>
        <w:rPr>
          <w:rFonts w:hint="eastAsia"/>
          <w:sz w:val="21"/>
          <w:szCs w:val="21"/>
        </w:rPr>
        <w:t>担提供</w:t>
      </w:r>
      <w:r>
        <w:rPr>
          <w:rFonts w:hint="eastAsia"/>
          <w:color w:val="3D3C3A"/>
          <w:sz w:val="21"/>
          <w:szCs w:val="21"/>
        </w:rPr>
        <w:t>虚假材料谋取中标、成交</w:t>
      </w:r>
      <w:r>
        <w:rPr>
          <w:rFonts w:hint="eastAsia"/>
          <w:sz w:val="21"/>
          <w:szCs w:val="21"/>
        </w:rPr>
        <w:t>的法律责任。</w:t>
      </w:r>
    </w:p>
    <w:p w14:paraId="1F7B1239">
      <w:pPr>
        <w:pStyle w:val="21"/>
        <w:ind w:firstLine="210"/>
        <w:rPr>
          <w:rFonts w:ascii="宋体" w:hAnsi="宋体" w:cs="宋体"/>
          <w:szCs w:val="21"/>
        </w:rPr>
      </w:pPr>
    </w:p>
    <w:p w14:paraId="02693ED7">
      <w:pPr>
        <w:snapToGrid w:val="0"/>
        <w:spacing w:line="480" w:lineRule="exact"/>
        <w:ind w:firstLine="2310" w:firstLineChars="11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8DD13FB">
      <w:pPr>
        <w:snapToGrid w:val="0"/>
        <w:spacing w:line="480" w:lineRule="exact"/>
        <w:ind w:firstLine="2310" w:firstLineChars="11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A33EAB2">
      <w:pPr>
        <w:snapToGrid w:val="0"/>
        <w:spacing w:line="480" w:lineRule="exact"/>
        <w:ind w:firstLine="2310" w:firstLineChars="11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501810">
      <w:pPr>
        <w:spacing w:line="360" w:lineRule="exact"/>
        <w:rPr>
          <w:rFonts w:ascii="宋体" w:hAnsi="宋体"/>
          <w:b/>
          <w:sz w:val="24"/>
          <w:szCs w:val="24"/>
        </w:rPr>
      </w:pPr>
    </w:p>
    <w:p w14:paraId="7A8417CD">
      <w:pPr>
        <w:spacing w:line="360" w:lineRule="exact"/>
        <w:rPr>
          <w:rFonts w:asciiTheme="minorEastAsia" w:hAnsiTheme="minorEastAsia" w:eastAsiaTheme="minorEastAsia"/>
          <w:b/>
          <w:sz w:val="24"/>
          <w:szCs w:val="24"/>
        </w:rPr>
      </w:pPr>
    </w:p>
    <w:p w14:paraId="27B0224B">
      <w:pPr>
        <w:spacing w:line="360" w:lineRule="exact"/>
        <w:rPr>
          <w:rFonts w:asciiTheme="minorEastAsia" w:hAnsiTheme="minorEastAsia" w:eastAsiaTheme="minorEastAsia"/>
          <w:b/>
          <w:sz w:val="24"/>
          <w:szCs w:val="24"/>
        </w:rPr>
      </w:pPr>
    </w:p>
    <w:p w14:paraId="30FBC021">
      <w:pPr>
        <w:spacing w:line="360" w:lineRule="exact"/>
        <w:rPr>
          <w:rFonts w:asciiTheme="minorEastAsia" w:hAnsiTheme="minorEastAsia" w:eastAsiaTheme="minorEastAsia"/>
          <w:b/>
          <w:sz w:val="24"/>
          <w:szCs w:val="24"/>
        </w:rPr>
      </w:pPr>
    </w:p>
    <w:p w14:paraId="01A36F8A">
      <w:pPr>
        <w:spacing w:line="360" w:lineRule="exact"/>
        <w:rPr>
          <w:rFonts w:asciiTheme="minorEastAsia" w:hAnsiTheme="minorEastAsia" w:eastAsiaTheme="minorEastAsia"/>
          <w:b/>
          <w:sz w:val="24"/>
          <w:szCs w:val="24"/>
        </w:rPr>
      </w:pPr>
    </w:p>
    <w:p w14:paraId="1720B669">
      <w:pPr>
        <w:spacing w:line="360" w:lineRule="exact"/>
        <w:rPr>
          <w:rFonts w:asciiTheme="minorEastAsia" w:hAnsiTheme="minorEastAsia" w:eastAsiaTheme="minorEastAsia"/>
          <w:b/>
          <w:sz w:val="24"/>
          <w:szCs w:val="24"/>
        </w:rPr>
      </w:pPr>
    </w:p>
    <w:p w14:paraId="2E387176">
      <w:pPr>
        <w:spacing w:line="360" w:lineRule="exact"/>
        <w:rPr>
          <w:rFonts w:asciiTheme="minorEastAsia" w:hAnsiTheme="minorEastAsia" w:eastAsiaTheme="minorEastAsia"/>
          <w:b/>
          <w:sz w:val="24"/>
          <w:szCs w:val="24"/>
        </w:rPr>
      </w:pPr>
    </w:p>
    <w:p w14:paraId="172BEC5B">
      <w:pPr>
        <w:spacing w:line="360" w:lineRule="exact"/>
        <w:rPr>
          <w:rFonts w:asciiTheme="minorEastAsia" w:hAnsiTheme="minorEastAsia" w:eastAsiaTheme="minorEastAsia"/>
          <w:b/>
          <w:sz w:val="24"/>
          <w:szCs w:val="24"/>
        </w:rPr>
      </w:pPr>
    </w:p>
    <w:p w14:paraId="1A268071">
      <w:pPr>
        <w:spacing w:line="360" w:lineRule="exact"/>
        <w:rPr>
          <w:rFonts w:asciiTheme="minorEastAsia" w:hAnsiTheme="minorEastAsia" w:eastAsiaTheme="minorEastAsia"/>
          <w:b/>
          <w:sz w:val="24"/>
          <w:szCs w:val="24"/>
        </w:rPr>
      </w:pPr>
    </w:p>
    <w:p w14:paraId="2357851C">
      <w:pPr>
        <w:spacing w:line="360" w:lineRule="exact"/>
        <w:rPr>
          <w:rFonts w:asciiTheme="minorEastAsia" w:hAnsiTheme="minorEastAsia" w:eastAsiaTheme="minorEastAsia"/>
          <w:b/>
          <w:sz w:val="24"/>
          <w:szCs w:val="24"/>
        </w:rPr>
      </w:pPr>
    </w:p>
    <w:p w14:paraId="6DDCB99B">
      <w:pPr>
        <w:spacing w:line="360" w:lineRule="exact"/>
        <w:rPr>
          <w:rFonts w:asciiTheme="minorEastAsia" w:hAnsiTheme="minorEastAsia" w:eastAsiaTheme="minorEastAsia"/>
          <w:b/>
          <w:sz w:val="24"/>
          <w:szCs w:val="24"/>
        </w:rPr>
      </w:pPr>
    </w:p>
    <w:p w14:paraId="71BE6A6B">
      <w:pPr>
        <w:spacing w:line="360" w:lineRule="exact"/>
        <w:rPr>
          <w:rFonts w:asciiTheme="minorEastAsia" w:hAnsiTheme="minorEastAsia" w:eastAsiaTheme="minorEastAsia"/>
          <w:b/>
          <w:sz w:val="24"/>
          <w:szCs w:val="24"/>
        </w:rPr>
      </w:pPr>
    </w:p>
    <w:p w14:paraId="373FA5CE">
      <w:pPr>
        <w:spacing w:line="360" w:lineRule="exact"/>
        <w:rPr>
          <w:rFonts w:asciiTheme="minorEastAsia" w:hAnsiTheme="minorEastAsia" w:eastAsiaTheme="minorEastAsia"/>
          <w:b/>
          <w:sz w:val="24"/>
          <w:szCs w:val="24"/>
        </w:rPr>
      </w:pPr>
    </w:p>
    <w:p w14:paraId="37E8879B">
      <w:pPr>
        <w:spacing w:line="360" w:lineRule="exact"/>
        <w:rPr>
          <w:rFonts w:asciiTheme="minorEastAsia" w:hAnsiTheme="minorEastAsia" w:eastAsiaTheme="minorEastAsia"/>
          <w:b/>
          <w:sz w:val="24"/>
          <w:szCs w:val="24"/>
        </w:rPr>
      </w:pPr>
    </w:p>
    <w:p w14:paraId="095694D2">
      <w:pPr>
        <w:spacing w:line="360" w:lineRule="exact"/>
        <w:rPr>
          <w:rFonts w:asciiTheme="minorEastAsia" w:hAnsiTheme="minorEastAsia" w:eastAsiaTheme="minorEastAsia"/>
          <w:b/>
          <w:sz w:val="24"/>
          <w:szCs w:val="24"/>
        </w:rPr>
      </w:pPr>
    </w:p>
    <w:p w14:paraId="050C22BC">
      <w:pPr>
        <w:spacing w:line="360" w:lineRule="exact"/>
        <w:rPr>
          <w:rFonts w:asciiTheme="minorEastAsia" w:hAnsiTheme="minorEastAsia" w:eastAsiaTheme="minorEastAsia"/>
          <w:b/>
          <w:sz w:val="24"/>
          <w:szCs w:val="24"/>
        </w:rPr>
      </w:pPr>
    </w:p>
    <w:p w14:paraId="41A9D56E">
      <w:pPr>
        <w:spacing w:line="360" w:lineRule="exact"/>
        <w:rPr>
          <w:rFonts w:asciiTheme="minorEastAsia" w:hAnsiTheme="minorEastAsia" w:eastAsiaTheme="minorEastAsia"/>
          <w:b/>
          <w:sz w:val="24"/>
          <w:szCs w:val="24"/>
        </w:rPr>
      </w:pPr>
    </w:p>
    <w:p w14:paraId="4267DF28">
      <w:pPr>
        <w:spacing w:line="360" w:lineRule="exact"/>
        <w:rPr>
          <w:rFonts w:asciiTheme="minorEastAsia" w:hAnsiTheme="minorEastAsia" w:eastAsiaTheme="minorEastAsia"/>
          <w:b/>
          <w:sz w:val="24"/>
          <w:szCs w:val="24"/>
        </w:rPr>
      </w:pPr>
    </w:p>
    <w:p w14:paraId="32463D52">
      <w:pPr>
        <w:spacing w:line="360" w:lineRule="exact"/>
        <w:rPr>
          <w:rFonts w:asciiTheme="minorEastAsia" w:hAnsiTheme="minorEastAsia" w:eastAsiaTheme="minorEastAsia"/>
          <w:b/>
          <w:sz w:val="24"/>
          <w:szCs w:val="24"/>
        </w:rPr>
      </w:pPr>
    </w:p>
    <w:p w14:paraId="4F1C8E88">
      <w:pPr>
        <w:spacing w:line="360" w:lineRule="exact"/>
        <w:rPr>
          <w:rFonts w:asciiTheme="minorEastAsia" w:hAnsiTheme="minorEastAsia" w:eastAsiaTheme="minorEastAsia"/>
          <w:bCs/>
          <w:sz w:val="22"/>
        </w:rPr>
      </w:pPr>
      <w:r>
        <w:rPr>
          <w:rFonts w:hint="eastAsia" w:ascii="宋体" w:hAnsi="宋体" w:cs="宋体"/>
          <w:bCs/>
          <w:szCs w:val="21"/>
        </w:rPr>
        <w:t>注：本承诺书后附供应商有效的营业执照，或事业单位法人证书，或自然人身份证明，或其他非企业组织证明独立承担民事责任能力的文件；</w:t>
      </w:r>
    </w:p>
    <w:p w14:paraId="7A6DFA18">
      <w:pPr>
        <w:spacing w:line="360" w:lineRule="exact"/>
        <w:rPr>
          <w:rFonts w:asciiTheme="minorEastAsia" w:hAnsiTheme="minorEastAsia" w:eastAsiaTheme="minorEastAsia"/>
          <w:b/>
          <w:sz w:val="24"/>
          <w:szCs w:val="24"/>
        </w:rPr>
      </w:pPr>
    </w:p>
    <w:p w14:paraId="07F0605E">
      <w:pPr>
        <w:widowControl/>
        <w:spacing w:line="360" w:lineRule="auto"/>
        <w:jc w:val="center"/>
        <w:rPr>
          <w:rFonts w:ascii="宋体" w:hAnsi="宋体" w:cs="宋体"/>
          <w:b/>
          <w:bCs/>
          <w:kern w:val="44"/>
          <w:sz w:val="32"/>
          <w:szCs w:val="32"/>
        </w:rPr>
      </w:pPr>
    </w:p>
    <w:p w14:paraId="4078EAA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（二）具有良好的商业信誉和健全的财务会计制度</w:t>
      </w:r>
    </w:p>
    <w:p w14:paraId="7399E284">
      <w:pPr>
        <w:pStyle w:val="46"/>
        <w:spacing w:line="240" w:lineRule="auto"/>
        <w:ind w:firstLine="0"/>
        <w:jc w:val="left"/>
        <w:rPr>
          <w:color w:val="auto"/>
          <w:sz w:val="21"/>
          <w:szCs w:val="21"/>
          <w:lang w:eastAsia="zh-CN"/>
        </w:rPr>
      </w:pPr>
    </w:p>
    <w:p w14:paraId="0B949EE8">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0997F786">
      <w:pPr>
        <w:pStyle w:val="46"/>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6459E7B8">
      <w:pPr>
        <w:pStyle w:val="46"/>
        <w:tabs>
          <w:tab w:val="left" w:pos="1153"/>
        </w:tabs>
        <w:spacing w:line="677" w:lineRule="exact"/>
        <w:ind w:firstLine="558" w:firstLineChars="266"/>
        <w:jc w:val="left"/>
        <w:rPr>
          <w:color w:val="auto"/>
          <w:sz w:val="21"/>
          <w:szCs w:val="21"/>
        </w:rPr>
      </w:pPr>
      <w:bookmarkStart w:id="159" w:name="bookmark0"/>
      <w:bookmarkStart w:id="160" w:name="_Toc10790"/>
      <w:r>
        <w:rPr>
          <w:rFonts w:hint="eastAsia"/>
          <w:color w:val="auto"/>
          <w:sz w:val="21"/>
          <w:szCs w:val="21"/>
        </w:rPr>
        <w:t>1</w:t>
      </w:r>
      <w:bookmarkEnd w:id="159"/>
      <w:r>
        <w:rPr>
          <w:rFonts w:hint="eastAsia"/>
          <w:color w:val="auto"/>
          <w:sz w:val="21"/>
          <w:szCs w:val="21"/>
        </w:rPr>
        <w:t>、我单位具有符合釆购文件资格要求的商业信誉</w:t>
      </w:r>
      <w:r>
        <w:rPr>
          <w:rFonts w:hint="eastAsia"/>
          <w:color w:val="auto"/>
          <w:sz w:val="21"/>
          <w:szCs w:val="21"/>
          <w:lang w:eastAsia="zh-CN"/>
        </w:rPr>
        <w:t>和</w:t>
      </w:r>
      <w:r>
        <w:rPr>
          <w:rFonts w:hint="eastAsia"/>
          <w:color w:val="auto"/>
          <w:sz w:val="21"/>
          <w:szCs w:val="21"/>
        </w:rPr>
        <w:t>财务状况报告。</w:t>
      </w:r>
      <w:bookmarkEnd w:id="160"/>
    </w:p>
    <w:p w14:paraId="6D58D599">
      <w:pPr>
        <w:pStyle w:val="46"/>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44692A78">
      <w:pPr>
        <w:pStyle w:val="21"/>
        <w:ind w:firstLine="210"/>
        <w:rPr>
          <w:rFonts w:ascii="宋体" w:hAnsi="宋体" w:cs="宋体"/>
          <w:szCs w:val="21"/>
        </w:rPr>
      </w:pPr>
    </w:p>
    <w:p w14:paraId="1A171E36">
      <w:pPr>
        <w:snapToGrid w:val="0"/>
        <w:spacing w:line="480" w:lineRule="exact"/>
        <w:ind w:firstLine="2730" w:firstLineChars="13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4725AB0">
      <w:pPr>
        <w:snapToGrid w:val="0"/>
        <w:spacing w:line="480" w:lineRule="exact"/>
        <w:ind w:firstLine="2730" w:firstLineChars="13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C0A16D1">
      <w:pPr>
        <w:snapToGrid w:val="0"/>
        <w:spacing w:line="480" w:lineRule="exact"/>
        <w:ind w:firstLine="2730" w:firstLineChars="13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3F9CFA">
      <w:pPr>
        <w:spacing w:line="360" w:lineRule="auto"/>
        <w:ind w:left="315" w:leftChars="150"/>
        <w:rPr>
          <w:rFonts w:ascii="宋体" w:hAnsi="宋体" w:cs="宋体"/>
          <w:szCs w:val="21"/>
        </w:rPr>
      </w:pPr>
    </w:p>
    <w:p w14:paraId="2698B21D">
      <w:pPr>
        <w:spacing w:line="360" w:lineRule="auto"/>
        <w:ind w:left="361" w:hanging="361" w:hangingChars="150"/>
        <w:jc w:val="center"/>
        <w:rPr>
          <w:rFonts w:ascii="宋体" w:hAnsi="宋体" w:cs="宋体"/>
          <w:b/>
          <w:sz w:val="24"/>
        </w:rPr>
      </w:pPr>
    </w:p>
    <w:p w14:paraId="6EB2DFC3">
      <w:pPr>
        <w:spacing w:line="360" w:lineRule="exact"/>
        <w:rPr>
          <w:rFonts w:asciiTheme="minorEastAsia" w:hAnsiTheme="minorEastAsia" w:eastAsiaTheme="minorEastAsia"/>
          <w:b/>
          <w:sz w:val="24"/>
          <w:szCs w:val="24"/>
        </w:rPr>
      </w:pPr>
    </w:p>
    <w:p w14:paraId="0A2DCE53">
      <w:pPr>
        <w:spacing w:line="360" w:lineRule="exact"/>
        <w:rPr>
          <w:rFonts w:asciiTheme="minorEastAsia" w:hAnsiTheme="minorEastAsia" w:eastAsiaTheme="minorEastAsia"/>
          <w:b/>
          <w:sz w:val="24"/>
          <w:szCs w:val="24"/>
        </w:rPr>
      </w:pPr>
    </w:p>
    <w:p w14:paraId="4C5FBB72">
      <w:pPr>
        <w:spacing w:line="360" w:lineRule="exact"/>
        <w:rPr>
          <w:rFonts w:asciiTheme="minorEastAsia" w:hAnsiTheme="minorEastAsia" w:eastAsiaTheme="minorEastAsia"/>
          <w:b/>
          <w:sz w:val="24"/>
          <w:szCs w:val="24"/>
        </w:rPr>
      </w:pPr>
    </w:p>
    <w:p w14:paraId="0C5E7582">
      <w:pPr>
        <w:spacing w:line="360" w:lineRule="exact"/>
        <w:rPr>
          <w:rFonts w:asciiTheme="minorEastAsia" w:hAnsiTheme="minorEastAsia" w:eastAsiaTheme="minorEastAsia"/>
          <w:b/>
          <w:sz w:val="24"/>
          <w:szCs w:val="24"/>
        </w:rPr>
      </w:pPr>
    </w:p>
    <w:p w14:paraId="705D10D3">
      <w:pPr>
        <w:spacing w:line="360" w:lineRule="exact"/>
        <w:rPr>
          <w:rFonts w:asciiTheme="minorEastAsia" w:hAnsiTheme="minorEastAsia" w:eastAsiaTheme="minorEastAsia"/>
          <w:b/>
          <w:sz w:val="24"/>
          <w:szCs w:val="24"/>
        </w:rPr>
      </w:pPr>
    </w:p>
    <w:p w14:paraId="676C2A89">
      <w:pPr>
        <w:spacing w:line="360" w:lineRule="exact"/>
        <w:rPr>
          <w:rFonts w:asciiTheme="minorEastAsia" w:hAnsiTheme="minorEastAsia" w:eastAsiaTheme="minorEastAsia"/>
          <w:b/>
          <w:sz w:val="24"/>
          <w:szCs w:val="24"/>
        </w:rPr>
      </w:pPr>
    </w:p>
    <w:p w14:paraId="347CF086">
      <w:pPr>
        <w:spacing w:line="360" w:lineRule="exact"/>
        <w:rPr>
          <w:rFonts w:asciiTheme="minorEastAsia" w:hAnsiTheme="minorEastAsia" w:eastAsiaTheme="minorEastAsia"/>
          <w:b/>
          <w:sz w:val="24"/>
          <w:szCs w:val="24"/>
        </w:rPr>
      </w:pPr>
    </w:p>
    <w:p w14:paraId="6D88C1EB">
      <w:pPr>
        <w:spacing w:line="360" w:lineRule="exact"/>
        <w:rPr>
          <w:rFonts w:asciiTheme="minorEastAsia" w:hAnsiTheme="minorEastAsia" w:eastAsiaTheme="minorEastAsia"/>
          <w:b/>
          <w:sz w:val="24"/>
          <w:szCs w:val="24"/>
        </w:rPr>
      </w:pPr>
    </w:p>
    <w:p w14:paraId="10B23770">
      <w:pPr>
        <w:spacing w:line="360" w:lineRule="exact"/>
        <w:rPr>
          <w:rFonts w:asciiTheme="minorEastAsia" w:hAnsiTheme="minorEastAsia" w:eastAsiaTheme="minorEastAsia"/>
          <w:b/>
          <w:sz w:val="24"/>
          <w:szCs w:val="24"/>
        </w:rPr>
      </w:pPr>
    </w:p>
    <w:p w14:paraId="21017217">
      <w:pPr>
        <w:spacing w:line="360" w:lineRule="exact"/>
        <w:rPr>
          <w:rFonts w:asciiTheme="minorEastAsia" w:hAnsiTheme="minorEastAsia" w:eastAsiaTheme="minorEastAsia"/>
          <w:b/>
          <w:sz w:val="24"/>
          <w:szCs w:val="24"/>
        </w:rPr>
      </w:pPr>
    </w:p>
    <w:p w14:paraId="6F5F11E7">
      <w:pPr>
        <w:spacing w:line="360" w:lineRule="exact"/>
        <w:rPr>
          <w:rFonts w:asciiTheme="minorEastAsia" w:hAnsiTheme="minorEastAsia" w:eastAsiaTheme="minorEastAsia"/>
          <w:b/>
          <w:sz w:val="24"/>
          <w:szCs w:val="24"/>
        </w:rPr>
      </w:pPr>
    </w:p>
    <w:p w14:paraId="38A3942D">
      <w:pPr>
        <w:spacing w:line="360" w:lineRule="exact"/>
        <w:rPr>
          <w:rFonts w:asciiTheme="minorEastAsia" w:hAnsiTheme="minorEastAsia" w:eastAsiaTheme="minorEastAsia"/>
          <w:b/>
          <w:sz w:val="24"/>
          <w:szCs w:val="24"/>
        </w:rPr>
      </w:pPr>
    </w:p>
    <w:p w14:paraId="2FB8109E">
      <w:pPr>
        <w:spacing w:line="360" w:lineRule="exact"/>
        <w:rPr>
          <w:rFonts w:asciiTheme="minorEastAsia" w:hAnsiTheme="minorEastAsia" w:eastAsiaTheme="minorEastAsia"/>
          <w:b/>
          <w:sz w:val="24"/>
          <w:szCs w:val="24"/>
        </w:rPr>
      </w:pPr>
    </w:p>
    <w:p w14:paraId="6748E5AF">
      <w:pPr>
        <w:spacing w:line="360" w:lineRule="exact"/>
        <w:rPr>
          <w:rFonts w:asciiTheme="minorEastAsia" w:hAnsiTheme="minorEastAsia" w:eastAsiaTheme="minorEastAsia"/>
          <w:b/>
          <w:sz w:val="24"/>
          <w:szCs w:val="24"/>
        </w:rPr>
      </w:pPr>
    </w:p>
    <w:p w14:paraId="18382723">
      <w:pPr>
        <w:spacing w:line="360" w:lineRule="exact"/>
        <w:rPr>
          <w:rFonts w:asciiTheme="minorEastAsia" w:hAnsiTheme="minorEastAsia" w:eastAsiaTheme="minorEastAsia"/>
          <w:b/>
          <w:sz w:val="24"/>
          <w:szCs w:val="24"/>
        </w:rPr>
      </w:pPr>
    </w:p>
    <w:p w14:paraId="3BD46A01">
      <w:pPr>
        <w:spacing w:line="360" w:lineRule="exact"/>
        <w:rPr>
          <w:rFonts w:asciiTheme="minorEastAsia" w:hAnsiTheme="minorEastAsia" w:eastAsiaTheme="minorEastAsia"/>
          <w:b/>
          <w:sz w:val="24"/>
          <w:szCs w:val="24"/>
        </w:rPr>
      </w:pPr>
    </w:p>
    <w:p w14:paraId="367D8A78">
      <w:pPr>
        <w:spacing w:line="360" w:lineRule="exact"/>
        <w:rPr>
          <w:rFonts w:asciiTheme="minorEastAsia" w:hAnsiTheme="minorEastAsia" w:eastAsiaTheme="minorEastAsia"/>
          <w:b/>
          <w:sz w:val="24"/>
          <w:szCs w:val="24"/>
        </w:rPr>
      </w:pPr>
    </w:p>
    <w:p w14:paraId="68842BAA">
      <w:pPr>
        <w:spacing w:line="360" w:lineRule="exact"/>
        <w:rPr>
          <w:rFonts w:asciiTheme="minorEastAsia" w:hAnsiTheme="minorEastAsia" w:eastAsiaTheme="minorEastAsia"/>
          <w:b/>
          <w:sz w:val="24"/>
          <w:szCs w:val="24"/>
        </w:rPr>
      </w:pPr>
    </w:p>
    <w:p w14:paraId="3FE2053E">
      <w:pPr>
        <w:spacing w:line="360" w:lineRule="exact"/>
        <w:rPr>
          <w:rFonts w:asciiTheme="minorEastAsia" w:hAnsiTheme="minorEastAsia" w:eastAsiaTheme="minorEastAsia"/>
          <w:b/>
          <w:sz w:val="24"/>
          <w:szCs w:val="24"/>
        </w:rPr>
      </w:pPr>
    </w:p>
    <w:p w14:paraId="7F48FC1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（三）具有依法缴纳税收和社会保障资金的良好记录</w:t>
      </w:r>
    </w:p>
    <w:p w14:paraId="0961A6EA">
      <w:pPr>
        <w:pStyle w:val="46"/>
        <w:spacing w:line="240" w:lineRule="auto"/>
        <w:ind w:firstLine="0"/>
        <w:jc w:val="left"/>
        <w:rPr>
          <w:color w:val="auto"/>
          <w:sz w:val="21"/>
          <w:szCs w:val="21"/>
          <w:lang w:eastAsia="zh-CN"/>
        </w:rPr>
      </w:pPr>
    </w:p>
    <w:p w14:paraId="63DDCD9C">
      <w:pPr>
        <w:pStyle w:val="46"/>
        <w:spacing w:line="240" w:lineRule="auto"/>
        <w:ind w:firstLine="0"/>
        <w:jc w:val="left"/>
        <w:rPr>
          <w:color w:val="auto"/>
          <w:sz w:val="21"/>
          <w:szCs w:val="21"/>
          <w:lang w:eastAsia="zh-CN"/>
        </w:rPr>
      </w:pPr>
    </w:p>
    <w:p w14:paraId="1FA1CE77">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68804254">
      <w:pPr>
        <w:pStyle w:val="46"/>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145A0796">
      <w:pPr>
        <w:pStyle w:val="46"/>
        <w:tabs>
          <w:tab w:val="left" w:pos="1153"/>
        </w:tabs>
        <w:spacing w:line="677" w:lineRule="exact"/>
        <w:ind w:firstLine="740"/>
        <w:jc w:val="left"/>
        <w:rPr>
          <w:color w:val="auto"/>
          <w:sz w:val="21"/>
          <w:szCs w:val="21"/>
        </w:rPr>
      </w:pPr>
      <w:r>
        <w:rPr>
          <w:rFonts w:hint="eastAsia"/>
          <w:color w:val="auto"/>
          <w:sz w:val="21"/>
          <w:szCs w:val="21"/>
        </w:rPr>
        <w:t>1、我单位具有符合釆购文件资格要求的依法缴纳税收</w:t>
      </w:r>
      <w:r>
        <w:rPr>
          <w:rFonts w:hint="eastAsia"/>
          <w:color w:val="auto"/>
          <w:sz w:val="21"/>
          <w:szCs w:val="21"/>
          <w:lang w:val="en-US" w:eastAsia="zh-CN"/>
        </w:rPr>
        <w:t>和</w:t>
      </w:r>
      <w:r>
        <w:rPr>
          <w:rFonts w:hint="eastAsia"/>
          <w:color w:val="auto"/>
          <w:sz w:val="21"/>
          <w:szCs w:val="21"/>
        </w:rPr>
        <w:t>社会保障资金的相关证明材料。</w:t>
      </w:r>
    </w:p>
    <w:p w14:paraId="0E675CE8">
      <w:pPr>
        <w:pStyle w:val="46"/>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352C669C">
      <w:pPr>
        <w:pStyle w:val="21"/>
        <w:ind w:firstLine="210"/>
        <w:rPr>
          <w:rFonts w:ascii="宋体" w:hAnsi="宋体" w:cs="宋体"/>
          <w:szCs w:val="21"/>
        </w:rPr>
      </w:pPr>
    </w:p>
    <w:p w14:paraId="4FB5D569">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20146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640FA9A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98D290">
      <w:pPr>
        <w:snapToGrid w:val="0"/>
        <w:spacing w:line="480" w:lineRule="exact"/>
        <w:ind w:firstLine="3360" w:firstLineChars="1600"/>
        <w:jc w:val="left"/>
        <w:rPr>
          <w:rFonts w:ascii="宋体" w:hAnsi="宋体" w:cs="宋体"/>
          <w:szCs w:val="21"/>
        </w:rPr>
      </w:pPr>
    </w:p>
    <w:p w14:paraId="2CDE0637">
      <w:pPr>
        <w:spacing w:line="360" w:lineRule="auto"/>
        <w:ind w:left="315" w:leftChars="150"/>
        <w:rPr>
          <w:rFonts w:ascii="宋体" w:hAnsi="宋体" w:cs="宋体"/>
          <w:szCs w:val="21"/>
        </w:rPr>
      </w:pPr>
    </w:p>
    <w:p w14:paraId="75B4517B">
      <w:pPr>
        <w:spacing w:line="360" w:lineRule="exact"/>
        <w:rPr>
          <w:rFonts w:asciiTheme="minorEastAsia" w:hAnsiTheme="minorEastAsia" w:eastAsiaTheme="minorEastAsia"/>
          <w:b/>
          <w:sz w:val="24"/>
          <w:szCs w:val="24"/>
        </w:rPr>
      </w:pPr>
    </w:p>
    <w:p w14:paraId="11501A5B">
      <w:pPr>
        <w:spacing w:line="360" w:lineRule="exact"/>
        <w:rPr>
          <w:rFonts w:asciiTheme="minorEastAsia" w:hAnsiTheme="minorEastAsia" w:eastAsiaTheme="minorEastAsia"/>
          <w:b/>
          <w:sz w:val="24"/>
          <w:szCs w:val="24"/>
        </w:rPr>
      </w:pPr>
    </w:p>
    <w:p w14:paraId="072B8CEA">
      <w:pPr>
        <w:spacing w:line="360" w:lineRule="exact"/>
        <w:rPr>
          <w:rFonts w:asciiTheme="minorEastAsia" w:hAnsiTheme="minorEastAsia" w:eastAsiaTheme="minorEastAsia"/>
          <w:b/>
          <w:sz w:val="24"/>
          <w:szCs w:val="24"/>
        </w:rPr>
      </w:pPr>
    </w:p>
    <w:p w14:paraId="7E6B22C5">
      <w:pPr>
        <w:spacing w:line="360" w:lineRule="exact"/>
        <w:rPr>
          <w:rFonts w:asciiTheme="minorEastAsia" w:hAnsiTheme="minorEastAsia" w:eastAsiaTheme="minorEastAsia"/>
          <w:b/>
          <w:sz w:val="24"/>
          <w:szCs w:val="24"/>
        </w:rPr>
      </w:pPr>
    </w:p>
    <w:p w14:paraId="4E48B2FF">
      <w:pPr>
        <w:spacing w:line="360" w:lineRule="exact"/>
        <w:rPr>
          <w:rFonts w:asciiTheme="minorEastAsia" w:hAnsiTheme="minorEastAsia" w:eastAsiaTheme="minorEastAsia"/>
          <w:b/>
          <w:sz w:val="24"/>
          <w:szCs w:val="24"/>
        </w:rPr>
      </w:pPr>
    </w:p>
    <w:p w14:paraId="7A099A2A">
      <w:pPr>
        <w:spacing w:line="360" w:lineRule="exact"/>
        <w:rPr>
          <w:rFonts w:asciiTheme="minorEastAsia" w:hAnsiTheme="minorEastAsia" w:eastAsiaTheme="minorEastAsia"/>
          <w:b/>
          <w:sz w:val="24"/>
          <w:szCs w:val="24"/>
        </w:rPr>
      </w:pPr>
    </w:p>
    <w:p w14:paraId="4953999D">
      <w:pPr>
        <w:spacing w:line="360" w:lineRule="exact"/>
        <w:rPr>
          <w:rFonts w:asciiTheme="minorEastAsia" w:hAnsiTheme="minorEastAsia" w:eastAsiaTheme="minorEastAsia"/>
          <w:b/>
          <w:sz w:val="24"/>
          <w:szCs w:val="24"/>
        </w:rPr>
      </w:pPr>
    </w:p>
    <w:p w14:paraId="49458394">
      <w:pPr>
        <w:spacing w:line="360" w:lineRule="exact"/>
        <w:rPr>
          <w:rFonts w:asciiTheme="minorEastAsia" w:hAnsiTheme="minorEastAsia" w:eastAsiaTheme="minorEastAsia"/>
          <w:b/>
          <w:sz w:val="24"/>
          <w:szCs w:val="24"/>
        </w:rPr>
      </w:pPr>
    </w:p>
    <w:p w14:paraId="0CBBBCE8">
      <w:pPr>
        <w:spacing w:line="360" w:lineRule="exact"/>
        <w:rPr>
          <w:rFonts w:asciiTheme="minorEastAsia" w:hAnsiTheme="minorEastAsia" w:eastAsiaTheme="minorEastAsia"/>
          <w:b/>
          <w:sz w:val="24"/>
          <w:szCs w:val="24"/>
        </w:rPr>
      </w:pPr>
    </w:p>
    <w:p w14:paraId="0A9F0476">
      <w:pPr>
        <w:spacing w:line="360" w:lineRule="exact"/>
        <w:rPr>
          <w:rFonts w:asciiTheme="minorEastAsia" w:hAnsiTheme="minorEastAsia" w:eastAsiaTheme="minorEastAsia"/>
          <w:b/>
          <w:sz w:val="24"/>
          <w:szCs w:val="24"/>
        </w:rPr>
      </w:pPr>
    </w:p>
    <w:p w14:paraId="24D85734">
      <w:pPr>
        <w:spacing w:line="360" w:lineRule="exact"/>
        <w:rPr>
          <w:rFonts w:asciiTheme="minorEastAsia" w:hAnsiTheme="minorEastAsia" w:eastAsiaTheme="minorEastAsia"/>
          <w:b/>
          <w:sz w:val="24"/>
          <w:szCs w:val="24"/>
        </w:rPr>
      </w:pPr>
    </w:p>
    <w:p w14:paraId="1266128D">
      <w:pPr>
        <w:spacing w:line="360" w:lineRule="exact"/>
        <w:rPr>
          <w:rFonts w:asciiTheme="minorEastAsia" w:hAnsiTheme="minorEastAsia" w:eastAsiaTheme="minorEastAsia"/>
          <w:b/>
          <w:sz w:val="24"/>
          <w:szCs w:val="24"/>
        </w:rPr>
      </w:pPr>
    </w:p>
    <w:p w14:paraId="611A3A05">
      <w:pPr>
        <w:spacing w:line="360" w:lineRule="exact"/>
        <w:rPr>
          <w:rFonts w:asciiTheme="minorEastAsia" w:hAnsiTheme="minorEastAsia" w:eastAsiaTheme="minorEastAsia"/>
          <w:b/>
          <w:sz w:val="24"/>
          <w:szCs w:val="24"/>
        </w:rPr>
      </w:pPr>
    </w:p>
    <w:p w14:paraId="242748DB">
      <w:pPr>
        <w:spacing w:line="360" w:lineRule="exact"/>
        <w:rPr>
          <w:rFonts w:asciiTheme="minorEastAsia" w:hAnsiTheme="minorEastAsia" w:eastAsiaTheme="minorEastAsia"/>
          <w:b/>
          <w:sz w:val="24"/>
          <w:szCs w:val="24"/>
        </w:rPr>
      </w:pPr>
    </w:p>
    <w:p w14:paraId="1F7572C6">
      <w:pPr>
        <w:spacing w:line="360" w:lineRule="exact"/>
        <w:rPr>
          <w:rFonts w:asciiTheme="minorEastAsia" w:hAnsiTheme="minorEastAsia" w:eastAsiaTheme="minorEastAsia"/>
          <w:b/>
          <w:sz w:val="24"/>
          <w:szCs w:val="24"/>
        </w:rPr>
      </w:pPr>
    </w:p>
    <w:p w14:paraId="4CA96A2A">
      <w:pPr>
        <w:spacing w:line="360" w:lineRule="exact"/>
        <w:rPr>
          <w:rFonts w:asciiTheme="minorEastAsia" w:hAnsiTheme="minorEastAsia" w:eastAsiaTheme="minorEastAsia"/>
          <w:b/>
          <w:sz w:val="24"/>
          <w:szCs w:val="24"/>
        </w:rPr>
      </w:pPr>
    </w:p>
    <w:p w14:paraId="7AE36AFC">
      <w:pPr>
        <w:spacing w:line="360" w:lineRule="exact"/>
        <w:rPr>
          <w:rFonts w:asciiTheme="minorEastAsia" w:hAnsiTheme="minorEastAsia" w:eastAsiaTheme="minorEastAsia"/>
          <w:b/>
          <w:sz w:val="24"/>
          <w:szCs w:val="24"/>
        </w:rPr>
      </w:pPr>
    </w:p>
    <w:p w14:paraId="34089629">
      <w:pPr>
        <w:spacing w:line="360" w:lineRule="exact"/>
        <w:rPr>
          <w:rFonts w:asciiTheme="minorEastAsia" w:hAnsiTheme="minorEastAsia" w:eastAsiaTheme="minorEastAsia"/>
          <w:b/>
          <w:sz w:val="24"/>
          <w:szCs w:val="24"/>
        </w:rPr>
      </w:pPr>
    </w:p>
    <w:p w14:paraId="5D9F380A">
      <w:pPr>
        <w:spacing w:line="360" w:lineRule="exact"/>
        <w:rPr>
          <w:rFonts w:asciiTheme="minorEastAsia" w:hAnsiTheme="minorEastAsia" w:eastAsiaTheme="minorEastAsia"/>
          <w:b/>
          <w:sz w:val="24"/>
          <w:szCs w:val="24"/>
        </w:rPr>
      </w:pPr>
    </w:p>
    <w:p w14:paraId="5E92717F">
      <w:pPr>
        <w:spacing w:line="360" w:lineRule="exact"/>
        <w:rPr>
          <w:rFonts w:asciiTheme="minorEastAsia" w:hAnsiTheme="minorEastAsia" w:eastAsiaTheme="minorEastAsia"/>
          <w:b/>
          <w:sz w:val="24"/>
          <w:szCs w:val="24"/>
        </w:rPr>
      </w:pPr>
    </w:p>
    <w:p w14:paraId="0143DBCD">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（四）具有履行合同所必需的设备和专业技术能力的承诺</w:t>
      </w:r>
    </w:p>
    <w:p w14:paraId="2988691A">
      <w:pPr>
        <w:spacing w:line="360" w:lineRule="auto"/>
        <w:jc w:val="center"/>
        <w:rPr>
          <w:rFonts w:ascii="宋体" w:hAnsi="宋体" w:cs="宋体"/>
          <w:b/>
          <w:spacing w:val="20"/>
          <w:sz w:val="24"/>
        </w:rPr>
      </w:pPr>
    </w:p>
    <w:p w14:paraId="7604C392">
      <w:pPr>
        <w:spacing w:line="360" w:lineRule="auto"/>
        <w:rPr>
          <w:rFonts w:ascii="宋体" w:hAnsi="宋体" w:cs="宋体"/>
          <w:szCs w:val="21"/>
        </w:rPr>
      </w:pPr>
    </w:p>
    <w:p w14:paraId="167E4090">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7625AF94">
      <w:pPr>
        <w:snapToGrid w:val="0"/>
        <w:spacing w:line="360" w:lineRule="auto"/>
        <w:rPr>
          <w:rFonts w:ascii="宋体" w:hAnsi="宋体" w:cs="宋体"/>
          <w:szCs w:val="21"/>
        </w:rPr>
      </w:pPr>
      <w:r>
        <w:rPr>
          <w:rFonts w:hint="eastAsia" w:ascii="宋体" w:hAnsi="宋体" w:cs="宋体"/>
          <w:szCs w:val="21"/>
        </w:rPr>
        <w:t xml:space="preserve">    </w:t>
      </w:r>
    </w:p>
    <w:p w14:paraId="2BAFD4B8">
      <w:pPr>
        <w:snapToGrid w:val="0"/>
        <w:spacing w:line="360" w:lineRule="auto"/>
        <w:ind w:firstLine="420" w:firstLineChars="200"/>
        <w:rPr>
          <w:rFonts w:ascii="宋体" w:hAnsi="宋体" w:cs="宋体"/>
          <w:szCs w:val="21"/>
        </w:rPr>
      </w:pPr>
      <w:r>
        <w:rPr>
          <w:rFonts w:hint="eastAsia" w:ascii="宋体" w:hAnsi="宋体" w:cs="宋体"/>
          <w:szCs w:val="21"/>
        </w:rPr>
        <w:t xml:space="preserve"> 本供应商现参与</w:t>
      </w:r>
      <w:r>
        <w:rPr>
          <w:rFonts w:hint="eastAsia" w:ascii="宋体" w:hAnsi="宋体" w:cs="宋体"/>
          <w:szCs w:val="21"/>
          <w:u w:val="single"/>
        </w:rPr>
        <w:t xml:space="preserve">  （项目名称）  </w:t>
      </w:r>
      <w:r>
        <w:rPr>
          <w:rFonts w:hint="eastAsia" w:ascii="宋体" w:hAnsi="宋体" w:cs="宋体"/>
          <w:szCs w:val="21"/>
        </w:rPr>
        <w:t>项目的采购活动，现承诺具备履行合同所必需的设备和专业技术能力。</w:t>
      </w:r>
    </w:p>
    <w:p w14:paraId="3772815B">
      <w:pPr>
        <w:snapToGrid w:val="0"/>
        <w:spacing w:line="360" w:lineRule="auto"/>
        <w:rPr>
          <w:rFonts w:ascii="宋体" w:hAnsi="宋体" w:cs="宋体"/>
          <w:szCs w:val="21"/>
        </w:rPr>
      </w:pPr>
      <w:r>
        <w:rPr>
          <w:rFonts w:hint="eastAsia" w:ascii="宋体" w:hAnsi="宋体" w:cs="宋体"/>
          <w:szCs w:val="21"/>
        </w:rPr>
        <w:t xml:space="preserve">     如上述承诺不真实，愿意按照政府采购有关法律法规的规定接受处罚。</w:t>
      </w:r>
    </w:p>
    <w:p w14:paraId="3E869E13">
      <w:pPr>
        <w:snapToGrid w:val="0"/>
        <w:spacing w:line="360" w:lineRule="auto"/>
        <w:rPr>
          <w:rFonts w:ascii="宋体" w:hAnsi="宋体" w:cs="宋体"/>
          <w:szCs w:val="21"/>
        </w:rPr>
      </w:pPr>
      <w:r>
        <w:rPr>
          <w:rFonts w:hint="eastAsia" w:ascii="宋体" w:hAnsi="宋体" w:cs="宋体"/>
          <w:szCs w:val="21"/>
        </w:rPr>
        <w:t>特此声明</w:t>
      </w:r>
    </w:p>
    <w:p w14:paraId="4802D766">
      <w:pPr>
        <w:snapToGrid w:val="0"/>
        <w:spacing w:line="480" w:lineRule="exact"/>
        <w:ind w:firstLine="3360" w:firstLineChars="1600"/>
        <w:jc w:val="left"/>
        <w:rPr>
          <w:rFonts w:ascii="宋体" w:hAnsi="宋体" w:cs="宋体"/>
          <w:szCs w:val="21"/>
        </w:rPr>
      </w:pPr>
      <w:r>
        <w:rPr>
          <w:rFonts w:hint="eastAsia" w:ascii="宋体" w:hAnsi="宋体" w:cs="宋体"/>
          <w:szCs w:val="21"/>
        </w:rPr>
        <w:t xml:space="preserve">                              </w:t>
      </w:r>
    </w:p>
    <w:p w14:paraId="7D4EAEF6">
      <w:pPr>
        <w:snapToGrid w:val="0"/>
        <w:spacing w:line="480" w:lineRule="exact"/>
        <w:ind w:firstLine="3360" w:firstLineChars="1600"/>
        <w:jc w:val="left"/>
        <w:rPr>
          <w:rFonts w:ascii="宋体" w:hAnsi="宋体" w:cs="宋体"/>
          <w:szCs w:val="21"/>
        </w:rPr>
      </w:pPr>
    </w:p>
    <w:p w14:paraId="7B207005">
      <w:pPr>
        <w:snapToGrid w:val="0"/>
        <w:spacing w:line="480" w:lineRule="exact"/>
        <w:ind w:firstLine="3360" w:firstLineChars="1600"/>
        <w:jc w:val="left"/>
        <w:rPr>
          <w:rFonts w:ascii="宋体" w:hAnsi="宋体" w:cs="宋体"/>
          <w:szCs w:val="21"/>
        </w:rPr>
      </w:pPr>
    </w:p>
    <w:p w14:paraId="3C1B5B37">
      <w:pPr>
        <w:snapToGrid w:val="0"/>
        <w:spacing w:line="480" w:lineRule="exact"/>
        <w:ind w:firstLine="3360" w:firstLineChars="1600"/>
        <w:jc w:val="left"/>
        <w:rPr>
          <w:rFonts w:ascii="宋体" w:hAnsi="宋体" w:cs="宋体"/>
          <w:szCs w:val="21"/>
        </w:rPr>
      </w:pPr>
    </w:p>
    <w:p w14:paraId="298F29B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E50D86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66BCBAA">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0C42C2">
      <w:pPr>
        <w:spacing w:line="360" w:lineRule="auto"/>
        <w:ind w:left="315" w:leftChars="150"/>
        <w:rPr>
          <w:rFonts w:ascii="宋体" w:hAnsi="宋体" w:cs="宋体"/>
          <w:szCs w:val="21"/>
        </w:rPr>
      </w:pPr>
    </w:p>
    <w:p w14:paraId="46A4E346">
      <w:pPr>
        <w:spacing w:line="360" w:lineRule="auto"/>
        <w:ind w:left="315" w:leftChars="150"/>
        <w:rPr>
          <w:rFonts w:ascii="宋体" w:hAnsi="宋体" w:cs="宋体"/>
          <w:szCs w:val="21"/>
        </w:rPr>
      </w:pPr>
    </w:p>
    <w:p w14:paraId="3D9A5D54">
      <w:pPr>
        <w:spacing w:line="360" w:lineRule="auto"/>
        <w:ind w:left="361" w:hanging="361" w:hangingChars="150"/>
        <w:rPr>
          <w:rFonts w:ascii="宋体" w:hAnsi="宋体" w:cs="宋体"/>
          <w:b/>
          <w:sz w:val="24"/>
        </w:rPr>
      </w:pPr>
    </w:p>
    <w:p w14:paraId="663D3086">
      <w:pPr>
        <w:spacing w:line="360" w:lineRule="auto"/>
        <w:ind w:left="361" w:hanging="361" w:hangingChars="150"/>
        <w:rPr>
          <w:rFonts w:ascii="宋体" w:hAnsi="宋体" w:cs="宋体"/>
          <w:b/>
          <w:sz w:val="24"/>
        </w:rPr>
      </w:pPr>
    </w:p>
    <w:p w14:paraId="79E020B6">
      <w:pPr>
        <w:spacing w:line="360" w:lineRule="auto"/>
        <w:ind w:left="361" w:hanging="361" w:hangingChars="150"/>
        <w:rPr>
          <w:rFonts w:ascii="宋体" w:hAnsi="宋体" w:cs="宋体"/>
          <w:b/>
          <w:sz w:val="24"/>
        </w:rPr>
      </w:pPr>
    </w:p>
    <w:p w14:paraId="0C9C7D5E">
      <w:pPr>
        <w:spacing w:line="360" w:lineRule="auto"/>
        <w:ind w:left="361" w:hanging="361" w:hangingChars="150"/>
        <w:rPr>
          <w:rFonts w:ascii="宋体" w:hAnsi="宋体" w:cs="宋体"/>
          <w:b/>
          <w:sz w:val="24"/>
        </w:rPr>
      </w:pPr>
    </w:p>
    <w:p w14:paraId="688A1F3E">
      <w:pPr>
        <w:spacing w:line="360" w:lineRule="auto"/>
        <w:ind w:left="361" w:hanging="361" w:hangingChars="150"/>
        <w:rPr>
          <w:rFonts w:ascii="宋体" w:hAnsi="宋体" w:cs="宋体"/>
          <w:b/>
          <w:sz w:val="24"/>
        </w:rPr>
      </w:pPr>
    </w:p>
    <w:p w14:paraId="27391F70">
      <w:pPr>
        <w:spacing w:line="360" w:lineRule="auto"/>
        <w:ind w:left="361" w:hanging="361" w:hangingChars="150"/>
        <w:rPr>
          <w:rFonts w:ascii="宋体" w:hAnsi="宋体" w:cs="宋体"/>
          <w:b/>
          <w:sz w:val="24"/>
        </w:rPr>
      </w:pPr>
    </w:p>
    <w:p w14:paraId="6D036F14">
      <w:pPr>
        <w:spacing w:line="360" w:lineRule="auto"/>
        <w:ind w:left="361" w:hanging="361" w:hangingChars="150"/>
        <w:rPr>
          <w:rFonts w:ascii="宋体" w:hAnsi="宋体" w:cs="宋体"/>
          <w:b/>
          <w:sz w:val="24"/>
        </w:rPr>
      </w:pPr>
    </w:p>
    <w:p w14:paraId="1154ABB9">
      <w:pPr>
        <w:spacing w:line="360" w:lineRule="auto"/>
        <w:ind w:left="361" w:hanging="361" w:hangingChars="150"/>
        <w:rPr>
          <w:rFonts w:ascii="宋体" w:hAnsi="宋体" w:cs="宋体"/>
          <w:b/>
          <w:sz w:val="24"/>
        </w:rPr>
      </w:pPr>
    </w:p>
    <w:p w14:paraId="77AACC70">
      <w:pPr>
        <w:spacing w:line="360" w:lineRule="exact"/>
        <w:rPr>
          <w:rFonts w:asciiTheme="minorEastAsia" w:hAnsiTheme="minorEastAsia" w:eastAsiaTheme="minorEastAsia"/>
          <w:b/>
          <w:sz w:val="24"/>
          <w:szCs w:val="24"/>
        </w:rPr>
      </w:pPr>
    </w:p>
    <w:p w14:paraId="72B0128E">
      <w:pPr>
        <w:spacing w:line="360" w:lineRule="exact"/>
        <w:rPr>
          <w:rFonts w:asciiTheme="minorEastAsia" w:hAnsiTheme="minorEastAsia" w:eastAsiaTheme="minorEastAsia"/>
          <w:b/>
          <w:sz w:val="24"/>
          <w:szCs w:val="24"/>
        </w:rPr>
      </w:pPr>
    </w:p>
    <w:p w14:paraId="30C99A27">
      <w:pPr>
        <w:spacing w:line="360" w:lineRule="exact"/>
        <w:rPr>
          <w:rFonts w:asciiTheme="minorEastAsia" w:hAnsiTheme="minorEastAsia" w:eastAsiaTheme="minorEastAsia"/>
          <w:b/>
          <w:sz w:val="24"/>
          <w:szCs w:val="24"/>
        </w:rPr>
      </w:pPr>
    </w:p>
    <w:p w14:paraId="0291DF8B">
      <w:pPr>
        <w:spacing w:line="360" w:lineRule="exact"/>
        <w:rPr>
          <w:rFonts w:asciiTheme="minorEastAsia" w:hAnsiTheme="minorEastAsia" w:eastAsiaTheme="minorEastAsia"/>
          <w:b/>
          <w:sz w:val="24"/>
          <w:szCs w:val="24"/>
        </w:rPr>
      </w:pPr>
    </w:p>
    <w:p w14:paraId="6C08C898">
      <w:pPr>
        <w:spacing w:line="360" w:lineRule="exact"/>
        <w:rPr>
          <w:rFonts w:asciiTheme="minorEastAsia" w:hAnsiTheme="minorEastAsia" w:eastAsiaTheme="minorEastAsia"/>
          <w:b/>
          <w:sz w:val="24"/>
          <w:szCs w:val="24"/>
        </w:rPr>
      </w:pPr>
    </w:p>
    <w:p w14:paraId="0EF059B5">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（五）参加政府采购活动前三年，在经营活动中没有</w:t>
      </w:r>
    </w:p>
    <w:p w14:paraId="2B8A98A8">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重大违法记录的承诺</w:t>
      </w:r>
    </w:p>
    <w:p w14:paraId="3A6382EF">
      <w:pPr>
        <w:snapToGrid w:val="0"/>
        <w:spacing w:line="480" w:lineRule="exact"/>
        <w:rPr>
          <w:rFonts w:ascii="宋体" w:hAnsi="宋体" w:cs="宋体"/>
          <w:b/>
          <w:szCs w:val="21"/>
        </w:rPr>
      </w:pPr>
      <w:r>
        <w:rPr>
          <w:rFonts w:hint="eastAsia" w:ascii="宋体" w:hAnsi="宋体" w:cs="宋体"/>
          <w:szCs w:val="21"/>
          <w:u w:val="single"/>
        </w:rPr>
        <w:t xml:space="preserve">（釆购人） </w:t>
      </w:r>
      <w:r>
        <w:rPr>
          <w:rFonts w:hint="eastAsia" w:ascii="宋体" w:hAnsi="宋体" w:cs="宋体"/>
          <w:b/>
          <w:szCs w:val="21"/>
        </w:rPr>
        <w:t>：</w:t>
      </w:r>
    </w:p>
    <w:p w14:paraId="0FEF5977">
      <w:pPr>
        <w:snapToGrid w:val="0"/>
        <w:spacing w:line="480" w:lineRule="exact"/>
        <w:rPr>
          <w:rFonts w:ascii="宋体" w:hAnsi="宋体" w:cs="宋体"/>
          <w:b/>
          <w:szCs w:val="21"/>
        </w:rPr>
      </w:pPr>
    </w:p>
    <w:p w14:paraId="02EB00B7">
      <w:pPr>
        <w:pStyle w:val="15"/>
        <w:widowControl w:val="0"/>
        <w:adjustRightInd w:val="0"/>
        <w:snapToGrid w:val="0"/>
        <w:spacing w:line="360" w:lineRule="auto"/>
        <w:ind w:firstLine="420" w:firstLineChars="200"/>
        <w:jc w:val="both"/>
        <w:rPr>
          <w:sz w:val="21"/>
          <w:szCs w:val="21"/>
        </w:rPr>
      </w:pPr>
      <w:r>
        <w:rPr>
          <w:rFonts w:hint="eastAsia"/>
          <w:sz w:val="21"/>
          <w:szCs w:val="21"/>
        </w:rPr>
        <w:t>本供应商现参与</w:t>
      </w:r>
      <w:r>
        <w:rPr>
          <w:rFonts w:hint="eastAsia"/>
          <w:szCs w:val="21"/>
          <w:u w:val="single"/>
        </w:rPr>
        <w:t xml:space="preserve">  （项目名称）   </w:t>
      </w:r>
      <w:r>
        <w:rPr>
          <w:rFonts w:hint="eastAsia"/>
          <w:sz w:val="21"/>
          <w:szCs w:val="21"/>
        </w:rPr>
        <w:t>项目的采购活动，在参加本次政府采购活动前三年内，在经营活动中没有重大违法记录（因违法经营受到刑事处罚或者责令停产停业、吊销许可证或者执照、较大数额罚款等行政处罚。），在磋商前查询了在信用中国网（http</w:t>
      </w:r>
      <w:r>
        <w:rPr>
          <w:rFonts w:hint="eastAsia"/>
          <w:sz w:val="21"/>
          <w:szCs w:val="21"/>
          <w:lang w:eastAsia="zh-CN"/>
        </w:rPr>
        <w:t>：</w:t>
      </w:r>
      <w:r>
        <w:rPr>
          <w:rFonts w:hint="eastAsia"/>
          <w:sz w:val="21"/>
          <w:szCs w:val="21"/>
        </w:rPr>
        <w:t>//www.creditchina.gov.cn）中的信用信息，本公司未列入失信被执行人、重大税收违法失信主体；查询了在中国政府采购网（http</w:t>
      </w:r>
      <w:r>
        <w:rPr>
          <w:rFonts w:hint="eastAsia"/>
          <w:sz w:val="21"/>
          <w:szCs w:val="21"/>
          <w:lang w:eastAsia="zh-CN"/>
        </w:rPr>
        <w:t>：</w:t>
      </w:r>
      <w:r>
        <w:rPr>
          <w:rFonts w:hint="eastAsia"/>
          <w:sz w:val="21"/>
          <w:szCs w:val="21"/>
        </w:rPr>
        <w:t>//www.ccgp.gov.cn）中的政府采购严重违法失信行为信息，本公司未列入政府采购严重违法失信行为记录名单。</w:t>
      </w:r>
    </w:p>
    <w:p w14:paraId="551A793D">
      <w:pPr>
        <w:pStyle w:val="15"/>
        <w:widowControl w:val="0"/>
        <w:adjustRightInd w:val="0"/>
        <w:snapToGrid w:val="0"/>
        <w:spacing w:line="360" w:lineRule="auto"/>
        <w:ind w:firstLine="420" w:firstLineChars="200"/>
        <w:jc w:val="both"/>
        <w:rPr>
          <w:sz w:val="21"/>
          <w:szCs w:val="21"/>
        </w:rPr>
      </w:pPr>
      <w:r>
        <w:rPr>
          <w:rFonts w:hint="eastAsia"/>
          <w:sz w:val="21"/>
          <w:szCs w:val="21"/>
        </w:rPr>
        <w:t>如上述声明不真实，愿意按照政府采购有关法律法规的规定接受处罚。</w:t>
      </w:r>
    </w:p>
    <w:p w14:paraId="1BA99A77">
      <w:pPr>
        <w:pStyle w:val="15"/>
        <w:widowControl w:val="0"/>
        <w:adjustRightInd w:val="0"/>
        <w:snapToGrid w:val="0"/>
        <w:spacing w:line="360" w:lineRule="auto"/>
        <w:ind w:firstLine="420" w:firstLineChars="200"/>
        <w:jc w:val="both"/>
        <w:rPr>
          <w:sz w:val="21"/>
          <w:szCs w:val="21"/>
        </w:rPr>
      </w:pPr>
      <w:r>
        <w:rPr>
          <w:rFonts w:hint="eastAsia"/>
          <w:sz w:val="21"/>
          <w:szCs w:val="21"/>
        </w:rPr>
        <w:t>特此声明</w:t>
      </w:r>
    </w:p>
    <w:p w14:paraId="519C62E9">
      <w:pPr>
        <w:snapToGrid w:val="0"/>
        <w:spacing w:line="480" w:lineRule="exact"/>
        <w:ind w:firstLine="3360" w:firstLineChars="1600"/>
        <w:jc w:val="left"/>
        <w:rPr>
          <w:rFonts w:ascii="宋体" w:hAnsi="宋体" w:cs="宋体"/>
          <w:szCs w:val="21"/>
        </w:rPr>
      </w:pPr>
    </w:p>
    <w:p w14:paraId="5283C06E">
      <w:pPr>
        <w:snapToGrid w:val="0"/>
        <w:spacing w:line="480" w:lineRule="exact"/>
        <w:ind w:firstLine="3360" w:firstLineChars="1600"/>
        <w:jc w:val="left"/>
        <w:rPr>
          <w:rFonts w:ascii="宋体" w:hAnsi="宋体" w:cs="宋体"/>
          <w:szCs w:val="21"/>
        </w:rPr>
      </w:pPr>
    </w:p>
    <w:p w14:paraId="1F217C3E">
      <w:pPr>
        <w:snapToGrid w:val="0"/>
        <w:spacing w:line="480" w:lineRule="exact"/>
        <w:ind w:firstLine="3360" w:firstLineChars="1600"/>
        <w:jc w:val="left"/>
        <w:rPr>
          <w:rFonts w:ascii="宋体" w:hAnsi="宋体" w:cs="宋体"/>
          <w:szCs w:val="21"/>
        </w:rPr>
      </w:pPr>
    </w:p>
    <w:p w14:paraId="62EE4D3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B9626A5">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E4BD975">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082248E">
      <w:pPr>
        <w:snapToGrid w:val="0"/>
        <w:spacing w:line="480" w:lineRule="exact"/>
        <w:ind w:firstLine="3360" w:firstLineChars="1600"/>
        <w:jc w:val="left"/>
        <w:rPr>
          <w:rFonts w:ascii="宋体" w:hAnsi="宋体" w:cs="宋体"/>
          <w:szCs w:val="21"/>
        </w:rPr>
      </w:pPr>
    </w:p>
    <w:p w14:paraId="42221DB9">
      <w:pPr>
        <w:spacing w:line="360" w:lineRule="auto"/>
        <w:ind w:left="361" w:hanging="361" w:hangingChars="150"/>
        <w:rPr>
          <w:rFonts w:ascii="宋体" w:hAnsi="宋体" w:cs="宋体"/>
          <w:b/>
          <w:sz w:val="24"/>
        </w:rPr>
      </w:pPr>
    </w:p>
    <w:p w14:paraId="59C92103">
      <w:pPr>
        <w:spacing w:line="360" w:lineRule="auto"/>
        <w:ind w:left="361" w:hanging="361" w:hangingChars="150"/>
        <w:rPr>
          <w:rFonts w:ascii="宋体" w:hAnsi="宋体" w:cs="宋体"/>
          <w:b/>
          <w:sz w:val="24"/>
        </w:rPr>
      </w:pPr>
    </w:p>
    <w:p w14:paraId="04D42FEF">
      <w:pPr>
        <w:spacing w:line="360" w:lineRule="auto"/>
        <w:ind w:left="361" w:hanging="361" w:hangingChars="150"/>
        <w:rPr>
          <w:rFonts w:ascii="宋体" w:hAnsi="宋体" w:cs="宋体"/>
          <w:b/>
          <w:sz w:val="24"/>
        </w:rPr>
      </w:pPr>
    </w:p>
    <w:p w14:paraId="33E96BE6">
      <w:pPr>
        <w:spacing w:line="360" w:lineRule="auto"/>
        <w:ind w:left="361" w:hanging="361" w:hangingChars="150"/>
        <w:rPr>
          <w:rFonts w:ascii="宋体" w:hAnsi="宋体" w:cs="宋体"/>
          <w:b/>
          <w:sz w:val="24"/>
        </w:rPr>
      </w:pPr>
    </w:p>
    <w:p w14:paraId="5DB8965F">
      <w:pPr>
        <w:spacing w:line="360" w:lineRule="auto"/>
        <w:ind w:left="361" w:hanging="361" w:hangingChars="150"/>
        <w:rPr>
          <w:rFonts w:ascii="宋体" w:hAnsi="宋体" w:cs="宋体"/>
          <w:b/>
          <w:sz w:val="24"/>
        </w:rPr>
      </w:pPr>
    </w:p>
    <w:p w14:paraId="154B6508">
      <w:pPr>
        <w:spacing w:line="360" w:lineRule="auto"/>
        <w:ind w:left="361" w:hanging="361" w:hangingChars="150"/>
        <w:rPr>
          <w:rFonts w:ascii="宋体" w:hAnsi="宋体" w:cs="宋体"/>
          <w:b/>
          <w:sz w:val="24"/>
        </w:rPr>
      </w:pPr>
    </w:p>
    <w:p w14:paraId="5F22B323">
      <w:pPr>
        <w:spacing w:line="360" w:lineRule="auto"/>
        <w:ind w:left="361" w:hanging="361" w:hangingChars="150"/>
        <w:rPr>
          <w:rFonts w:ascii="宋体" w:hAnsi="宋体" w:cs="宋体"/>
          <w:b/>
          <w:sz w:val="24"/>
        </w:rPr>
      </w:pPr>
    </w:p>
    <w:p w14:paraId="32A9F153">
      <w:pPr>
        <w:spacing w:line="360" w:lineRule="auto"/>
        <w:ind w:left="361" w:hanging="361" w:hangingChars="150"/>
        <w:jc w:val="center"/>
        <w:rPr>
          <w:rFonts w:ascii="宋体" w:hAnsi="宋体" w:cs="宋体"/>
          <w:b/>
          <w:sz w:val="24"/>
        </w:rPr>
      </w:pPr>
    </w:p>
    <w:p w14:paraId="2BE74882">
      <w:pPr>
        <w:pStyle w:val="7"/>
        <w:rPr>
          <w:rFonts w:asciiTheme="minorEastAsia" w:hAnsiTheme="minorEastAsia" w:eastAsiaTheme="minorEastAsia"/>
        </w:rPr>
      </w:pPr>
      <w:r>
        <w:rPr>
          <w:rFonts w:hint="eastAsia" w:ascii="宋体" w:hAnsi="宋体" w:cs="宋体"/>
          <w:b/>
          <w:bCs/>
          <w:kern w:val="44"/>
          <w:sz w:val="32"/>
          <w:szCs w:val="32"/>
        </w:rPr>
        <w:t xml:space="preserve"> </w:t>
      </w:r>
    </w:p>
    <w:p w14:paraId="7B1202B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（六）本项目其他特定资格条件</w:t>
      </w:r>
    </w:p>
    <w:p w14:paraId="54DE9957">
      <w:pPr>
        <w:rPr>
          <w:rFonts w:asciiTheme="minorEastAsia" w:hAnsiTheme="minorEastAsia" w:eastAsiaTheme="minorEastAsia"/>
        </w:rPr>
      </w:pPr>
    </w:p>
    <w:p w14:paraId="69C556AD">
      <w:pPr>
        <w:snapToGrid w:val="0"/>
        <w:spacing w:line="360" w:lineRule="auto"/>
        <w:rPr>
          <w:rFonts w:hAnsi="宋体" w:cs="宋体"/>
          <w:b/>
          <w:bCs/>
          <w:sz w:val="23"/>
          <w:szCs w:val="23"/>
        </w:rPr>
      </w:pPr>
      <w:r>
        <w:rPr>
          <w:rFonts w:hint="eastAsia" w:hAnsi="宋体" w:cs="宋体"/>
          <w:b/>
          <w:bCs/>
          <w:sz w:val="23"/>
          <w:szCs w:val="23"/>
        </w:rPr>
        <w:t>1、供应商资质证书</w:t>
      </w:r>
    </w:p>
    <w:p w14:paraId="12603D3F">
      <w:pPr>
        <w:snapToGrid w:val="0"/>
        <w:spacing w:line="360" w:lineRule="auto"/>
        <w:rPr>
          <w:rFonts w:hAnsi="宋体" w:cs="宋体"/>
          <w:b/>
          <w:bCs/>
          <w:sz w:val="23"/>
          <w:szCs w:val="23"/>
        </w:rPr>
      </w:pPr>
    </w:p>
    <w:p w14:paraId="67284ED3">
      <w:pPr>
        <w:snapToGrid w:val="0"/>
        <w:spacing w:line="360" w:lineRule="auto"/>
        <w:rPr>
          <w:rFonts w:hAnsi="宋体" w:cs="宋体"/>
          <w:b/>
          <w:bCs/>
          <w:sz w:val="23"/>
          <w:szCs w:val="23"/>
        </w:rPr>
      </w:pPr>
      <w:r>
        <w:rPr>
          <w:rFonts w:hint="eastAsia" w:hAnsi="宋体" w:cs="宋体"/>
          <w:b/>
          <w:bCs/>
          <w:sz w:val="23"/>
          <w:szCs w:val="23"/>
        </w:rPr>
        <w:t>2、项目经理的资格证书</w:t>
      </w:r>
    </w:p>
    <w:p w14:paraId="6E300938">
      <w:pPr>
        <w:snapToGrid w:val="0"/>
        <w:spacing w:line="360" w:lineRule="auto"/>
        <w:ind w:firstLine="690" w:firstLineChars="300"/>
        <w:rPr>
          <w:rFonts w:hAnsi="宋体" w:cs="宋体"/>
          <w:sz w:val="23"/>
          <w:szCs w:val="23"/>
        </w:rPr>
      </w:pPr>
    </w:p>
    <w:p w14:paraId="6B8E1DF2">
      <w:pPr>
        <w:snapToGrid w:val="0"/>
        <w:spacing w:line="360" w:lineRule="auto"/>
        <w:rPr>
          <w:rFonts w:hAnsi="宋体" w:cs="宋体"/>
          <w:sz w:val="23"/>
          <w:szCs w:val="23"/>
        </w:rPr>
      </w:pPr>
    </w:p>
    <w:p w14:paraId="2F709DAA">
      <w:pPr>
        <w:snapToGrid w:val="0"/>
        <w:spacing w:line="360" w:lineRule="auto"/>
        <w:rPr>
          <w:rFonts w:hAnsi="宋体" w:cs="宋体"/>
          <w:sz w:val="23"/>
          <w:szCs w:val="23"/>
        </w:rPr>
      </w:pPr>
    </w:p>
    <w:p w14:paraId="16686DDA">
      <w:pPr>
        <w:snapToGrid w:val="0"/>
        <w:spacing w:line="360" w:lineRule="auto"/>
        <w:rPr>
          <w:rFonts w:hAnsi="宋体" w:cs="宋体"/>
          <w:sz w:val="23"/>
          <w:szCs w:val="23"/>
        </w:rPr>
      </w:pPr>
    </w:p>
    <w:p w14:paraId="1059618E">
      <w:pPr>
        <w:snapToGrid w:val="0"/>
        <w:spacing w:line="360" w:lineRule="auto"/>
        <w:rPr>
          <w:rFonts w:hAnsi="宋体" w:cs="宋体"/>
          <w:sz w:val="23"/>
          <w:szCs w:val="23"/>
        </w:rPr>
      </w:pPr>
    </w:p>
    <w:p w14:paraId="53B7DB77">
      <w:pPr>
        <w:snapToGrid w:val="0"/>
        <w:spacing w:line="360" w:lineRule="auto"/>
        <w:rPr>
          <w:rFonts w:hAnsi="宋体" w:cs="宋体"/>
          <w:sz w:val="23"/>
          <w:szCs w:val="23"/>
        </w:rPr>
      </w:pPr>
    </w:p>
    <w:p w14:paraId="6DA237C3">
      <w:pPr>
        <w:snapToGrid w:val="0"/>
        <w:spacing w:line="360" w:lineRule="auto"/>
        <w:rPr>
          <w:rFonts w:hAnsi="宋体" w:cs="宋体"/>
          <w:sz w:val="23"/>
          <w:szCs w:val="23"/>
        </w:rPr>
      </w:pPr>
    </w:p>
    <w:p w14:paraId="60C99AFE">
      <w:pPr>
        <w:snapToGrid w:val="0"/>
        <w:spacing w:line="360" w:lineRule="auto"/>
        <w:rPr>
          <w:rFonts w:hAnsi="宋体" w:cs="宋体"/>
          <w:sz w:val="23"/>
          <w:szCs w:val="23"/>
        </w:rPr>
      </w:pPr>
    </w:p>
    <w:p w14:paraId="613BD00D">
      <w:pPr>
        <w:snapToGrid w:val="0"/>
        <w:spacing w:line="360" w:lineRule="auto"/>
        <w:rPr>
          <w:rFonts w:hAnsi="宋体" w:cs="宋体"/>
          <w:sz w:val="23"/>
          <w:szCs w:val="23"/>
        </w:rPr>
      </w:pPr>
    </w:p>
    <w:p w14:paraId="7F8AD81C">
      <w:pPr>
        <w:snapToGrid w:val="0"/>
        <w:spacing w:line="360" w:lineRule="auto"/>
        <w:rPr>
          <w:rFonts w:hAnsi="宋体" w:cs="宋体"/>
          <w:sz w:val="23"/>
          <w:szCs w:val="23"/>
        </w:rPr>
      </w:pPr>
    </w:p>
    <w:p w14:paraId="0059069A">
      <w:pPr>
        <w:snapToGrid w:val="0"/>
        <w:spacing w:line="360" w:lineRule="auto"/>
        <w:rPr>
          <w:rFonts w:hAnsi="宋体" w:cs="宋体"/>
          <w:sz w:val="23"/>
          <w:szCs w:val="23"/>
        </w:rPr>
      </w:pPr>
    </w:p>
    <w:p w14:paraId="13BEFF18">
      <w:pPr>
        <w:snapToGrid w:val="0"/>
        <w:spacing w:line="360" w:lineRule="auto"/>
        <w:rPr>
          <w:rFonts w:hAnsi="宋体" w:cs="宋体"/>
          <w:sz w:val="23"/>
          <w:szCs w:val="23"/>
        </w:rPr>
      </w:pPr>
    </w:p>
    <w:p w14:paraId="3116F0D4">
      <w:pPr>
        <w:snapToGrid w:val="0"/>
        <w:spacing w:line="360" w:lineRule="auto"/>
        <w:rPr>
          <w:rFonts w:hAnsi="宋体" w:cs="宋体"/>
          <w:sz w:val="23"/>
          <w:szCs w:val="23"/>
        </w:rPr>
      </w:pPr>
    </w:p>
    <w:p w14:paraId="12EC48CD">
      <w:pPr>
        <w:snapToGrid w:val="0"/>
        <w:spacing w:line="360" w:lineRule="auto"/>
        <w:rPr>
          <w:rFonts w:hAnsi="宋体" w:cs="宋体"/>
          <w:sz w:val="23"/>
          <w:szCs w:val="23"/>
        </w:rPr>
      </w:pPr>
    </w:p>
    <w:p w14:paraId="42C74F90">
      <w:pPr>
        <w:snapToGrid w:val="0"/>
        <w:spacing w:line="360" w:lineRule="auto"/>
        <w:rPr>
          <w:rFonts w:hAnsi="宋体" w:cs="宋体"/>
          <w:sz w:val="23"/>
          <w:szCs w:val="23"/>
        </w:rPr>
      </w:pPr>
    </w:p>
    <w:p w14:paraId="75B25E5B">
      <w:pPr>
        <w:snapToGrid w:val="0"/>
        <w:spacing w:line="360" w:lineRule="auto"/>
        <w:rPr>
          <w:rFonts w:hAnsi="宋体" w:cs="宋体"/>
          <w:sz w:val="23"/>
          <w:szCs w:val="23"/>
        </w:rPr>
      </w:pPr>
    </w:p>
    <w:p w14:paraId="13B19160">
      <w:pPr>
        <w:snapToGrid w:val="0"/>
        <w:spacing w:line="360" w:lineRule="auto"/>
        <w:rPr>
          <w:rFonts w:hAnsi="宋体" w:cs="宋体"/>
          <w:sz w:val="23"/>
          <w:szCs w:val="23"/>
        </w:rPr>
      </w:pPr>
    </w:p>
    <w:p w14:paraId="097CF431">
      <w:pPr>
        <w:snapToGrid w:val="0"/>
        <w:spacing w:line="360" w:lineRule="auto"/>
        <w:rPr>
          <w:rFonts w:hAnsi="宋体" w:cs="宋体"/>
          <w:sz w:val="23"/>
          <w:szCs w:val="23"/>
        </w:rPr>
      </w:pPr>
    </w:p>
    <w:p w14:paraId="434F7FD7">
      <w:pPr>
        <w:snapToGrid w:val="0"/>
        <w:spacing w:line="360" w:lineRule="auto"/>
        <w:rPr>
          <w:rFonts w:hAnsi="宋体" w:cs="宋体"/>
          <w:sz w:val="23"/>
          <w:szCs w:val="23"/>
        </w:rPr>
      </w:pPr>
    </w:p>
    <w:p w14:paraId="011816D3">
      <w:pPr>
        <w:snapToGrid w:val="0"/>
        <w:spacing w:line="360" w:lineRule="auto"/>
        <w:rPr>
          <w:rFonts w:hAnsi="宋体" w:cs="宋体"/>
          <w:sz w:val="23"/>
          <w:szCs w:val="23"/>
        </w:rPr>
      </w:pPr>
    </w:p>
    <w:p w14:paraId="07B809AA">
      <w:pPr>
        <w:snapToGrid w:val="0"/>
        <w:spacing w:line="360" w:lineRule="auto"/>
        <w:rPr>
          <w:rFonts w:hAnsi="宋体" w:cs="宋体"/>
          <w:sz w:val="23"/>
          <w:szCs w:val="23"/>
        </w:rPr>
      </w:pPr>
    </w:p>
    <w:p w14:paraId="2C1E6762">
      <w:pPr>
        <w:snapToGrid w:val="0"/>
        <w:spacing w:line="360" w:lineRule="auto"/>
        <w:rPr>
          <w:rFonts w:hAnsi="宋体" w:cs="宋体"/>
          <w:sz w:val="23"/>
          <w:szCs w:val="23"/>
        </w:rPr>
      </w:pPr>
    </w:p>
    <w:p w14:paraId="478CEEA7">
      <w:pPr>
        <w:snapToGrid w:val="0"/>
        <w:spacing w:line="360" w:lineRule="auto"/>
        <w:rPr>
          <w:rFonts w:hAnsi="宋体" w:cs="宋体"/>
          <w:sz w:val="23"/>
          <w:szCs w:val="23"/>
        </w:rPr>
      </w:pPr>
    </w:p>
    <w:p w14:paraId="0BF3DACF">
      <w:pPr>
        <w:snapToGrid w:val="0"/>
        <w:spacing w:line="360" w:lineRule="auto"/>
        <w:rPr>
          <w:rFonts w:hAnsi="宋体" w:cs="宋体"/>
          <w:sz w:val="23"/>
          <w:szCs w:val="23"/>
        </w:rPr>
      </w:pPr>
    </w:p>
    <w:p w14:paraId="784652A6">
      <w:pPr>
        <w:snapToGrid w:val="0"/>
        <w:spacing w:line="360" w:lineRule="auto"/>
        <w:rPr>
          <w:rFonts w:hAnsi="宋体" w:cs="宋体"/>
          <w:sz w:val="23"/>
          <w:szCs w:val="23"/>
        </w:rPr>
      </w:pPr>
    </w:p>
    <w:p w14:paraId="2D69B813">
      <w:pPr>
        <w:snapToGrid w:val="0"/>
        <w:spacing w:line="360" w:lineRule="auto"/>
        <w:rPr>
          <w:rFonts w:hAnsi="宋体" w:cs="宋体"/>
          <w:sz w:val="23"/>
          <w:szCs w:val="23"/>
        </w:rPr>
      </w:pPr>
    </w:p>
    <w:p w14:paraId="24E6E74A">
      <w:pPr>
        <w:snapToGrid w:val="0"/>
        <w:spacing w:line="360" w:lineRule="auto"/>
        <w:rPr>
          <w:rFonts w:hAnsi="宋体" w:cs="宋体"/>
          <w:sz w:val="23"/>
          <w:szCs w:val="23"/>
        </w:rPr>
      </w:pPr>
    </w:p>
    <w:p w14:paraId="4873A2D8">
      <w:pPr>
        <w:snapToGrid w:val="0"/>
        <w:spacing w:line="360" w:lineRule="auto"/>
        <w:rPr>
          <w:rFonts w:hAnsi="宋体" w:cs="宋体"/>
          <w:sz w:val="23"/>
          <w:szCs w:val="23"/>
        </w:rPr>
      </w:pPr>
    </w:p>
    <w:p w14:paraId="28A581FA">
      <w:pPr>
        <w:snapToGrid w:val="0"/>
        <w:spacing w:line="360" w:lineRule="auto"/>
        <w:rPr>
          <w:rFonts w:hAnsi="宋体" w:cs="宋体"/>
          <w:sz w:val="23"/>
          <w:szCs w:val="23"/>
        </w:rPr>
      </w:pPr>
    </w:p>
    <w:p w14:paraId="4BEC0AA2">
      <w:pPr>
        <w:snapToGrid w:val="0"/>
        <w:spacing w:line="360" w:lineRule="auto"/>
        <w:rPr>
          <w:rFonts w:hAnsi="宋体" w:cs="宋体"/>
          <w:b/>
          <w:bCs/>
          <w:sz w:val="23"/>
          <w:szCs w:val="23"/>
        </w:rPr>
      </w:pPr>
      <w:r>
        <w:rPr>
          <w:rFonts w:hint="eastAsia" w:hAnsi="宋体" w:cs="宋体"/>
          <w:b/>
          <w:bCs/>
          <w:sz w:val="23"/>
          <w:szCs w:val="23"/>
        </w:rPr>
        <w:t>3、项目经理无在建承诺</w:t>
      </w:r>
    </w:p>
    <w:p w14:paraId="6232C5EC">
      <w:pPr>
        <w:pStyle w:val="7"/>
        <w:rPr>
          <w:rFonts w:asciiTheme="minorEastAsia" w:hAnsiTheme="minorEastAsia" w:eastAsiaTheme="minorEastAsia"/>
        </w:rPr>
      </w:pPr>
    </w:p>
    <w:p w14:paraId="17F6CB86">
      <w:pPr>
        <w:spacing w:before="156" w:beforeLines="50" w:after="312" w:afterLines="100" w:line="420" w:lineRule="exact"/>
        <w:rPr>
          <w:rFonts w:ascii="Arial" w:hAnsi="Arial"/>
          <w:szCs w:val="21"/>
        </w:rPr>
      </w:pPr>
      <w:r>
        <w:rPr>
          <w:rFonts w:ascii="MS Sans Serif" w:hAnsi="Arial" w:eastAsia="MS Sans Serif" w:cs="MS Sans Serif"/>
          <w:sz w:val="27"/>
          <w:szCs w:val="27"/>
        </w:rPr>
        <w:t xml:space="preserve"> </w:t>
      </w:r>
      <w:r>
        <w:rPr>
          <w:rFonts w:hint="eastAsia" w:hAnsi="宋体" w:cs="宋体"/>
          <w:szCs w:val="21"/>
          <w:u w:val="single"/>
        </w:rPr>
        <w:t xml:space="preserve">（采购人名称）     </w:t>
      </w:r>
      <w:r>
        <w:rPr>
          <w:rFonts w:hint="eastAsia" w:hAnsi="宋体" w:cs="宋体"/>
          <w:szCs w:val="21"/>
        </w:rPr>
        <w:t>：</w:t>
      </w:r>
    </w:p>
    <w:p w14:paraId="7DDE4C7C">
      <w:pPr>
        <w:snapToGrid w:val="0"/>
        <w:spacing w:line="360" w:lineRule="auto"/>
        <w:ind w:firstLine="630" w:firstLineChars="300"/>
        <w:rPr>
          <w:rFonts w:ascii="Arial" w:hAnsi="Arial"/>
          <w:szCs w:val="21"/>
        </w:rPr>
      </w:pPr>
      <w:r>
        <w:rPr>
          <w:rFonts w:ascii="Arial" w:hAnsi="Arial"/>
          <w:szCs w:val="21"/>
          <w:u w:val="single"/>
        </w:rPr>
        <w:t xml:space="preserve">           </w:t>
      </w:r>
      <w:r>
        <w:rPr>
          <w:rFonts w:hint="eastAsia" w:hAnsi="宋体" w:cs="宋体"/>
          <w:szCs w:val="21"/>
          <w:u w:val="single"/>
        </w:rPr>
        <w:t>（</w:t>
      </w:r>
      <w:r>
        <w:rPr>
          <w:rFonts w:hint="eastAsia" w:hAnsi="宋体" w:cs="宋体"/>
          <w:szCs w:val="21"/>
        </w:rPr>
        <w:t>供应商名称）在此声明，我方拟派往</w:t>
      </w:r>
      <w:r>
        <w:rPr>
          <w:rFonts w:ascii="Arial" w:hAnsi="Arial"/>
          <w:szCs w:val="21"/>
          <w:u w:val="single"/>
        </w:rPr>
        <w:t xml:space="preserve">        </w:t>
      </w:r>
      <w:r>
        <w:rPr>
          <w:rFonts w:hint="eastAsia" w:hAnsi="宋体" w:cs="宋体"/>
          <w:szCs w:val="21"/>
        </w:rPr>
        <w:t>（项目名称）</w:t>
      </w:r>
      <w:r>
        <w:rPr>
          <w:rFonts w:ascii="Arial" w:hAnsi="Arial"/>
          <w:szCs w:val="21"/>
          <w:u w:val="single"/>
        </w:rPr>
        <w:t xml:space="preserve">      </w:t>
      </w:r>
      <w:r>
        <w:rPr>
          <w:rFonts w:hint="eastAsia" w:hAnsi="宋体" w:cs="宋体"/>
          <w:szCs w:val="21"/>
        </w:rPr>
        <w:t>标段（以下简称</w:t>
      </w:r>
      <w:r>
        <w:rPr>
          <w:rFonts w:hint="eastAsia" w:ascii="Arial" w:hAnsi="Arial" w:cs="宋体"/>
          <w:szCs w:val="21"/>
        </w:rPr>
        <w:t>“本工程”）的项目经理</w:t>
      </w:r>
      <w:r>
        <w:rPr>
          <w:rFonts w:ascii="Arial" w:hAnsi="Arial"/>
          <w:szCs w:val="21"/>
          <w:u w:val="single"/>
        </w:rPr>
        <w:t xml:space="preserve">           </w:t>
      </w:r>
      <w:r>
        <w:rPr>
          <w:rFonts w:hint="eastAsia" w:hAnsi="宋体" w:cs="宋体"/>
          <w:szCs w:val="21"/>
        </w:rPr>
        <w:t>（项目经理姓名）现阶段没有担任任何在施建设工程项目的项目经理。一旦我单位成交，将实行项目经理负责制，保证并配备已报项目管理机构，按照采购文件承诺完成本工程施工。</w:t>
      </w:r>
    </w:p>
    <w:p w14:paraId="1C1CA285">
      <w:pPr>
        <w:snapToGrid w:val="0"/>
        <w:spacing w:line="360" w:lineRule="auto"/>
        <w:ind w:firstLine="420" w:firstLineChars="200"/>
        <w:rPr>
          <w:rFonts w:ascii="Arial" w:hAnsi="Arial"/>
          <w:szCs w:val="21"/>
        </w:rPr>
      </w:pPr>
      <w:r>
        <w:rPr>
          <w:rFonts w:ascii="Arial" w:hAnsi="Arial"/>
          <w:szCs w:val="21"/>
        </w:rPr>
        <w:t xml:space="preserve">  </w:t>
      </w:r>
      <w:r>
        <w:rPr>
          <w:rFonts w:hint="eastAsia" w:hAnsi="宋体" w:cs="宋体"/>
          <w:szCs w:val="21"/>
        </w:rPr>
        <w:t>由于上述信息存在不真实和弄虚作假情形，我方愿放弃中标并承担因此所引起的一切法律后果。</w:t>
      </w:r>
    </w:p>
    <w:p w14:paraId="543025E2">
      <w:pPr>
        <w:snapToGrid w:val="0"/>
        <w:spacing w:line="360" w:lineRule="auto"/>
        <w:ind w:firstLine="420" w:firstLineChars="200"/>
        <w:rPr>
          <w:rFonts w:ascii="Arial" w:hAnsi="Arial"/>
          <w:szCs w:val="21"/>
        </w:rPr>
      </w:pPr>
      <w:r>
        <w:rPr>
          <w:rFonts w:ascii="Arial" w:hAnsi="Arial"/>
          <w:szCs w:val="21"/>
        </w:rPr>
        <w:t xml:space="preserve"> </w:t>
      </w:r>
    </w:p>
    <w:p w14:paraId="36D52A9E">
      <w:pPr>
        <w:snapToGrid w:val="0"/>
        <w:spacing w:line="360" w:lineRule="auto"/>
        <w:ind w:firstLine="420" w:firstLineChars="200"/>
        <w:rPr>
          <w:rFonts w:ascii="Arial" w:hAnsi="Arial"/>
          <w:szCs w:val="21"/>
        </w:rPr>
      </w:pPr>
      <w:r>
        <w:rPr>
          <w:rFonts w:ascii="Arial" w:hAnsi="Arial"/>
          <w:szCs w:val="21"/>
        </w:rPr>
        <w:t xml:space="preserve"> </w:t>
      </w:r>
    </w:p>
    <w:p w14:paraId="41DD1B80">
      <w:pPr>
        <w:snapToGrid w:val="0"/>
        <w:spacing w:line="360" w:lineRule="auto"/>
        <w:ind w:firstLine="420" w:firstLineChars="200"/>
        <w:rPr>
          <w:rFonts w:ascii="Arial" w:hAnsi="Arial"/>
          <w:szCs w:val="21"/>
        </w:rPr>
      </w:pPr>
      <w:r>
        <w:rPr>
          <w:rFonts w:hint="eastAsia" w:hAnsi="宋体" w:cs="宋体"/>
          <w:szCs w:val="21"/>
        </w:rPr>
        <w:t>特此承诺</w:t>
      </w:r>
    </w:p>
    <w:p w14:paraId="53D0C31E">
      <w:pPr>
        <w:rPr>
          <w:rFonts w:asciiTheme="minorEastAsia" w:hAnsiTheme="minorEastAsia" w:eastAsiaTheme="minorEastAsia"/>
        </w:rPr>
      </w:pPr>
    </w:p>
    <w:p w14:paraId="4FDA902A">
      <w:pPr>
        <w:pStyle w:val="7"/>
        <w:rPr>
          <w:rFonts w:asciiTheme="minorEastAsia" w:hAnsiTheme="minorEastAsia" w:eastAsiaTheme="minorEastAsia"/>
        </w:rPr>
      </w:pPr>
    </w:p>
    <w:p w14:paraId="0F88E571">
      <w:pPr>
        <w:rPr>
          <w:rFonts w:asciiTheme="minorEastAsia" w:hAnsiTheme="minorEastAsia" w:eastAsiaTheme="minorEastAsia"/>
        </w:rPr>
      </w:pPr>
    </w:p>
    <w:p w14:paraId="1163F9D3">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24B6E864">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CA048F6">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E3A272B">
      <w:pPr>
        <w:pStyle w:val="7"/>
        <w:rPr>
          <w:rFonts w:asciiTheme="minorEastAsia" w:hAnsiTheme="minorEastAsia" w:eastAsiaTheme="minorEastAsia"/>
        </w:rPr>
      </w:pPr>
    </w:p>
    <w:p w14:paraId="7BDF1531">
      <w:pPr>
        <w:rPr>
          <w:rFonts w:asciiTheme="minorEastAsia" w:hAnsiTheme="minorEastAsia" w:eastAsiaTheme="minorEastAsia"/>
        </w:rPr>
      </w:pPr>
    </w:p>
    <w:p w14:paraId="6DD22441">
      <w:pPr>
        <w:pStyle w:val="7"/>
        <w:rPr>
          <w:rFonts w:asciiTheme="minorEastAsia" w:hAnsiTheme="minorEastAsia" w:eastAsiaTheme="minorEastAsia"/>
        </w:rPr>
      </w:pPr>
    </w:p>
    <w:p w14:paraId="563F67DF">
      <w:pPr>
        <w:rPr>
          <w:rFonts w:asciiTheme="minorEastAsia" w:hAnsiTheme="minorEastAsia" w:eastAsiaTheme="minorEastAsia"/>
        </w:rPr>
      </w:pPr>
    </w:p>
    <w:p w14:paraId="530BAEB5">
      <w:pPr>
        <w:pStyle w:val="7"/>
        <w:rPr>
          <w:rFonts w:asciiTheme="minorEastAsia" w:hAnsiTheme="minorEastAsia" w:eastAsiaTheme="minorEastAsia"/>
        </w:rPr>
      </w:pPr>
    </w:p>
    <w:p w14:paraId="4E767889">
      <w:pPr>
        <w:rPr>
          <w:rFonts w:asciiTheme="minorEastAsia" w:hAnsiTheme="minorEastAsia" w:eastAsiaTheme="minorEastAsia"/>
        </w:rPr>
      </w:pPr>
    </w:p>
    <w:p w14:paraId="25F90495">
      <w:pPr>
        <w:pStyle w:val="7"/>
        <w:rPr>
          <w:rFonts w:asciiTheme="minorEastAsia" w:hAnsiTheme="minorEastAsia" w:eastAsiaTheme="minorEastAsia"/>
        </w:rPr>
      </w:pPr>
    </w:p>
    <w:p w14:paraId="6EC853EA">
      <w:pPr>
        <w:rPr>
          <w:rFonts w:asciiTheme="minorEastAsia" w:hAnsiTheme="minorEastAsia" w:eastAsiaTheme="minorEastAsia"/>
        </w:rPr>
      </w:pPr>
    </w:p>
    <w:p w14:paraId="5324EB4C">
      <w:pPr>
        <w:pStyle w:val="7"/>
        <w:rPr>
          <w:rFonts w:asciiTheme="minorEastAsia" w:hAnsiTheme="minorEastAsia" w:eastAsiaTheme="minorEastAsia"/>
        </w:rPr>
      </w:pPr>
    </w:p>
    <w:p w14:paraId="10BE17AC">
      <w:pPr>
        <w:rPr>
          <w:rFonts w:asciiTheme="minorEastAsia" w:hAnsiTheme="minorEastAsia" w:eastAsiaTheme="minorEastAsia"/>
        </w:rPr>
      </w:pPr>
    </w:p>
    <w:p w14:paraId="494B6E34">
      <w:pPr>
        <w:pStyle w:val="7"/>
        <w:rPr>
          <w:rFonts w:asciiTheme="minorEastAsia" w:hAnsiTheme="minorEastAsia" w:eastAsiaTheme="minorEastAsia"/>
        </w:rPr>
      </w:pPr>
    </w:p>
    <w:p w14:paraId="3340FFD8">
      <w:pPr>
        <w:rPr>
          <w:rFonts w:asciiTheme="minorEastAsia" w:hAnsiTheme="minorEastAsia" w:eastAsiaTheme="minorEastAsia"/>
        </w:rPr>
      </w:pPr>
    </w:p>
    <w:p w14:paraId="691DFCC2">
      <w:pPr>
        <w:pStyle w:val="7"/>
        <w:rPr>
          <w:rFonts w:asciiTheme="minorEastAsia" w:hAnsiTheme="minorEastAsia" w:eastAsiaTheme="minorEastAsia"/>
        </w:rPr>
      </w:pPr>
    </w:p>
    <w:p w14:paraId="3D879A30">
      <w:pPr>
        <w:rPr>
          <w:rFonts w:asciiTheme="minorEastAsia" w:hAnsiTheme="minorEastAsia" w:eastAsiaTheme="minorEastAsia"/>
        </w:rPr>
      </w:pPr>
    </w:p>
    <w:p w14:paraId="645EDFC4">
      <w:pPr>
        <w:pStyle w:val="7"/>
        <w:rPr>
          <w:rFonts w:asciiTheme="minorEastAsia" w:hAnsiTheme="minorEastAsia" w:eastAsiaTheme="minorEastAsia"/>
        </w:rPr>
      </w:pPr>
    </w:p>
    <w:p w14:paraId="14C1597A">
      <w:pPr>
        <w:rPr>
          <w:rFonts w:asciiTheme="minorEastAsia" w:hAnsiTheme="minorEastAsia" w:eastAsiaTheme="minorEastAsia"/>
        </w:rPr>
      </w:pPr>
    </w:p>
    <w:p w14:paraId="18797867">
      <w:pPr>
        <w:pStyle w:val="7"/>
        <w:rPr>
          <w:rFonts w:asciiTheme="minorEastAsia" w:hAnsiTheme="minorEastAsia" w:eastAsiaTheme="minorEastAsia"/>
        </w:rPr>
      </w:pPr>
    </w:p>
    <w:p w14:paraId="15716B22">
      <w:pPr>
        <w:rPr>
          <w:rFonts w:asciiTheme="minorEastAsia" w:hAnsiTheme="minorEastAsia" w:eastAsiaTheme="minorEastAsia"/>
        </w:rPr>
      </w:pPr>
    </w:p>
    <w:p w14:paraId="5D770421">
      <w:pPr>
        <w:pStyle w:val="7"/>
        <w:rPr>
          <w:rFonts w:asciiTheme="minorEastAsia" w:hAnsiTheme="minorEastAsia" w:eastAsiaTheme="minorEastAsia"/>
        </w:rPr>
      </w:pPr>
    </w:p>
    <w:p w14:paraId="330A8E7F">
      <w:pPr>
        <w:rPr>
          <w:rFonts w:asciiTheme="minorEastAsia" w:hAnsiTheme="minorEastAsia" w:eastAsiaTheme="minorEastAsia"/>
        </w:rPr>
      </w:pPr>
    </w:p>
    <w:p w14:paraId="094D6AF8">
      <w:pPr>
        <w:pStyle w:val="7"/>
        <w:rPr>
          <w:rFonts w:asciiTheme="minorEastAsia" w:hAnsiTheme="minorEastAsia" w:eastAsiaTheme="minorEastAsia"/>
        </w:rPr>
      </w:pPr>
    </w:p>
    <w:p w14:paraId="32C6AD8A">
      <w:pPr>
        <w:rPr>
          <w:rFonts w:asciiTheme="minorEastAsia" w:hAnsiTheme="minorEastAsia" w:eastAsiaTheme="minorEastAsia"/>
        </w:rPr>
      </w:pPr>
    </w:p>
    <w:p w14:paraId="63843C89">
      <w:pPr>
        <w:rPr>
          <w:rFonts w:asciiTheme="minorEastAsia" w:hAnsiTheme="minorEastAsia" w:eastAsiaTheme="minorEastAsia"/>
        </w:rPr>
      </w:pPr>
      <w:bookmarkStart w:id="161" w:name="_Toc10049_WPSOffice_Level1"/>
    </w:p>
    <w:p w14:paraId="0156F988">
      <w:pPr>
        <w:pStyle w:val="7"/>
        <w:rPr>
          <w:rFonts w:asciiTheme="minorEastAsia" w:hAnsiTheme="minorEastAsia" w:eastAsiaTheme="minorEastAsia"/>
        </w:rPr>
      </w:pPr>
    </w:p>
    <w:p w14:paraId="3CD263B2">
      <w:pPr>
        <w:spacing w:line="480" w:lineRule="exact"/>
        <w:outlineLvl w:val="0"/>
        <w:rPr>
          <w:rFonts w:cs="宋体" w:asciiTheme="minorEastAsia" w:hAnsiTheme="minorEastAsia" w:eastAsiaTheme="minorEastAsia"/>
          <w:b/>
          <w:spacing w:val="20"/>
          <w:sz w:val="28"/>
          <w:szCs w:val="28"/>
        </w:rPr>
      </w:pPr>
      <w:r>
        <w:rPr>
          <w:rFonts w:hint="eastAsia" w:cs="宋体" w:asciiTheme="minorEastAsia" w:hAnsiTheme="minorEastAsia" w:eastAsiaTheme="minorEastAsia"/>
          <w:b/>
          <w:spacing w:val="20"/>
          <w:sz w:val="28"/>
          <w:szCs w:val="28"/>
        </w:rPr>
        <w:t>响应文件封面及目录格式</w:t>
      </w:r>
    </w:p>
    <w:p w14:paraId="41BDBD10">
      <w:pPr>
        <w:spacing w:line="480" w:lineRule="exact"/>
        <w:rPr>
          <w:rFonts w:cs="宋体" w:asciiTheme="minorEastAsia" w:hAnsiTheme="minorEastAsia" w:eastAsiaTheme="minorEastAsia"/>
          <w:b/>
          <w:sz w:val="32"/>
          <w:szCs w:val="32"/>
        </w:rPr>
      </w:pPr>
    </w:p>
    <w:p w14:paraId="383E7682">
      <w:pPr>
        <w:spacing w:line="480" w:lineRule="exact"/>
        <w:rPr>
          <w:rFonts w:cs="宋体" w:asciiTheme="minorEastAsia" w:hAnsiTheme="minorEastAsia" w:eastAsiaTheme="minorEastAsia"/>
          <w:sz w:val="96"/>
          <w:szCs w:val="96"/>
        </w:rPr>
      </w:pPr>
    </w:p>
    <w:p w14:paraId="5FA8CF5F">
      <w:pPr>
        <w:pStyle w:val="49"/>
        <w:rPr>
          <w:rFonts w:asciiTheme="minorEastAsia" w:hAnsiTheme="minorEastAsia" w:eastAsiaTheme="minorEastAsia"/>
        </w:rPr>
      </w:pPr>
    </w:p>
    <w:p w14:paraId="7524A76F">
      <w:pPr>
        <w:pStyle w:val="49"/>
        <w:rPr>
          <w:rFonts w:asciiTheme="minorEastAsia" w:hAnsiTheme="minorEastAsia" w:eastAsiaTheme="minorEastAsia"/>
        </w:rPr>
      </w:pPr>
    </w:p>
    <w:p w14:paraId="395C09CB">
      <w:pPr>
        <w:jc w:val="center"/>
        <w:outlineLvl w:val="0"/>
        <w:rPr>
          <w:rFonts w:ascii="宋体" w:hAnsi="宋体" w:cs="宋体"/>
          <w:b/>
          <w:spacing w:val="60"/>
          <w:sz w:val="84"/>
          <w:szCs w:val="84"/>
        </w:rPr>
      </w:pPr>
      <w:r>
        <w:rPr>
          <w:rFonts w:hint="eastAsia" w:ascii="宋体" w:hAnsi="宋体" w:cs="宋体"/>
          <w:b/>
          <w:spacing w:val="60"/>
          <w:sz w:val="84"/>
          <w:szCs w:val="84"/>
        </w:rPr>
        <w:t>响应文件</w:t>
      </w:r>
    </w:p>
    <w:p w14:paraId="4525CB32">
      <w:pPr>
        <w:jc w:val="center"/>
        <w:outlineLvl w:val="0"/>
        <w:rPr>
          <w:rFonts w:ascii="宋体" w:hAnsi="宋体" w:cs="宋体"/>
          <w:b/>
          <w:spacing w:val="20"/>
          <w:sz w:val="52"/>
          <w:szCs w:val="52"/>
        </w:rPr>
      </w:pPr>
      <w:r>
        <w:rPr>
          <w:rFonts w:hint="eastAsia" w:ascii="宋体" w:hAnsi="宋体" w:cs="宋体"/>
          <w:b/>
          <w:spacing w:val="20"/>
          <w:sz w:val="32"/>
          <w:szCs w:val="32"/>
        </w:rPr>
        <w:t>（报价文件）</w:t>
      </w:r>
    </w:p>
    <w:p w14:paraId="7575AD9E">
      <w:pPr>
        <w:pStyle w:val="12"/>
        <w:snapToGrid w:val="0"/>
        <w:spacing w:line="276" w:lineRule="auto"/>
        <w:ind w:firstLine="525" w:firstLineChars="250"/>
        <w:rPr>
          <w:rFonts w:hAnsi="宋体" w:cs="宋体"/>
          <w:kern w:val="0"/>
        </w:rPr>
      </w:pPr>
    </w:p>
    <w:p w14:paraId="728E0641">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75F130AB">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843AB6A">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000B2C00">
      <w:pPr>
        <w:spacing w:line="480" w:lineRule="exact"/>
        <w:ind w:firstLine="1050" w:firstLineChars="350"/>
        <w:outlineLvl w:val="0"/>
        <w:rPr>
          <w:rFonts w:cs="宋体" w:asciiTheme="minorEastAsia" w:hAnsiTheme="minorEastAsia" w:eastAsiaTheme="minorEastAsia"/>
          <w:sz w:val="30"/>
          <w:szCs w:val="30"/>
        </w:rPr>
      </w:pPr>
    </w:p>
    <w:p w14:paraId="4E6A7202">
      <w:pPr>
        <w:spacing w:line="680" w:lineRule="exact"/>
        <w:jc w:val="center"/>
        <w:rPr>
          <w:rFonts w:cs="宋体" w:asciiTheme="minorEastAsia" w:hAnsiTheme="minorEastAsia" w:eastAsiaTheme="minorEastAsia"/>
          <w:sz w:val="28"/>
          <w:szCs w:val="28"/>
        </w:rPr>
      </w:pPr>
    </w:p>
    <w:p w14:paraId="09CB2272">
      <w:pPr>
        <w:spacing w:line="680" w:lineRule="exact"/>
        <w:jc w:val="center"/>
        <w:rPr>
          <w:rFonts w:cs="宋体" w:asciiTheme="minorEastAsia" w:hAnsiTheme="minorEastAsia" w:eastAsiaTheme="minorEastAsia"/>
          <w:sz w:val="28"/>
          <w:szCs w:val="28"/>
        </w:rPr>
      </w:pPr>
    </w:p>
    <w:p w14:paraId="2911475C">
      <w:pPr>
        <w:pStyle w:val="10"/>
        <w:rPr>
          <w:rFonts w:asciiTheme="minorEastAsia" w:hAnsiTheme="minorEastAsia" w:eastAsiaTheme="minorEastAsia"/>
        </w:rPr>
      </w:pPr>
    </w:p>
    <w:p w14:paraId="4D21B5F2">
      <w:pPr>
        <w:spacing w:line="680" w:lineRule="exact"/>
        <w:jc w:val="center"/>
        <w:rPr>
          <w:rFonts w:cs="宋体" w:asciiTheme="minorEastAsia" w:hAnsiTheme="minorEastAsia" w:eastAsiaTheme="minorEastAsia"/>
          <w:sz w:val="28"/>
          <w:szCs w:val="28"/>
        </w:rPr>
      </w:pPr>
    </w:p>
    <w:p w14:paraId="6FDC6E81">
      <w:pPr>
        <w:pStyle w:val="5"/>
        <w:rPr>
          <w:rFonts w:cs="宋体" w:asciiTheme="minorEastAsia" w:hAnsiTheme="minorEastAsia" w:eastAsiaTheme="minorEastAsia"/>
          <w:sz w:val="28"/>
          <w:szCs w:val="28"/>
        </w:rPr>
      </w:pPr>
    </w:p>
    <w:p w14:paraId="5C49CF15"/>
    <w:p w14:paraId="4E4851A8">
      <w:pPr>
        <w:spacing w:line="680" w:lineRule="exact"/>
        <w:rPr>
          <w:rFonts w:cs="宋体" w:asciiTheme="minorEastAsia" w:hAnsiTheme="minorEastAsia" w:eastAsiaTheme="minorEastAsia"/>
          <w:sz w:val="28"/>
          <w:szCs w:val="28"/>
        </w:rPr>
      </w:pPr>
    </w:p>
    <w:p w14:paraId="512A1C44">
      <w:pPr>
        <w:spacing w:line="360" w:lineRule="auto"/>
        <w:jc w:val="center"/>
        <w:rPr>
          <w:rFonts w:ascii="宋体" w:hAnsi="宋体" w:cs="宋体"/>
          <w:b/>
          <w:spacing w:val="20"/>
          <w:sz w:val="32"/>
          <w:szCs w:val="32"/>
        </w:rPr>
      </w:pPr>
      <w:bookmarkStart w:id="162" w:name="_Toc31831_WPSOffice_Level1"/>
      <w:bookmarkStart w:id="163" w:name="_Toc924_WPSOffice_Level1"/>
      <w:bookmarkStart w:id="164" w:name="_Toc9784_WPSOffice_Level1"/>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22ED65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C9BD6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p>
    <w:p w14:paraId="6BE5AB6C">
      <w:pPr>
        <w:spacing w:line="360" w:lineRule="auto"/>
        <w:jc w:val="center"/>
        <w:rPr>
          <w:rFonts w:cs="宋体" w:asciiTheme="minorEastAsia" w:hAnsiTheme="minorEastAsia" w:eastAsiaTheme="minorEastAsia"/>
          <w:b/>
          <w:sz w:val="36"/>
          <w:szCs w:val="32"/>
        </w:rPr>
      </w:pPr>
    </w:p>
    <w:p w14:paraId="5DB2885C">
      <w:pPr>
        <w:spacing w:line="360" w:lineRule="auto"/>
        <w:jc w:val="center"/>
        <w:rPr>
          <w:rFonts w:cs="宋体" w:asciiTheme="minorEastAsia" w:hAnsiTheme="minorEastAsia" w:eastAsiaTheme="minorEastAsia"/>
          <w:b/>
          <w:sz w:val="36"/>
          <w:szCs w:val="32"/>
        </w:rPr>
      </w:pPr>
      <w:r>
        <w:rPr>
          <w:rFonts w:hint="eastAsia" w:cs="宋体" w:asciiTheme="minorEastAsia" w:hAnsiTheme="minorEastAsia" w:eastAsiaTheme="minorEastAsia"/>
          <w:b/>
          <w:sz w:val="36"/>
          <w:szCs w:val="32"/>
        </w:rPr>
        <w:t>目    录</w:t>
      </w:r>
      <w:bookmarkEnd w:id="162"/>
      <w:bookmarkEnd w:id="163"/>
      <w:bookmarkEnd w:id="164"/>
    </w:p>
    <w:p w14:paraId="5F5C1FFC">
      <w:pPr>
        <w:pStyle w:val="5"/>
      </w:pPr>
    </w:p>
    <w:p w14:paraId="137D1AC7">
      <w:pPr>
        <w:pStyle w:val="12"/>
        <w:numPr>
          <w:ilvl w:val="0"/>
          <w:numId w:val="6"/>
        </w:numPr>
        <w:spacing w:before="120" w:after="120"/>
        <w:outlineLvl w:val="0"/>
        <w:rPr>
          <w:rFonts w:cs="宋体" w:asciiTheme="minorEastAsia" w:hAnsiTheme="minorEastAsia" w:eastAsiaTheme="minorEastAsia"/>
        </w:rPr>
      </w:pPr>
      <w:bookmarkStart w:id="165" w:name="_Toc6343"/>
      <w:bookmarkStart w:id="166" w:name="_Toc27087"/>
      <w:r>
        <w:rPr>
          <w:rFonts w:hint="eastAsia" w:cs="宋体" w:asciiTheme="minorEastAsia" w:hAnsiTheme="minorEastAsia" w:eastAsiaTheme="minorEastAsia"/>
        </w:rPr>
        <w:t>报价一览表……………………………………………………………………</w:t>
      </w:r>
    </w:p>
    <w:p w14:paraId="2E9738CC">
      <w:pPr>
        <w:pStyle w:val="12"/>
        <w:numPr>
          <w:ilvl w:val="0"/>
          <w:numId w:val="6"/>
        </w:numPr>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已标价的工程量清单…………………………………………………………</w:t>
      </w:r>
    </w:p>
    <w:bookmarkEnd w:id="165"/>
    <w:bookmarkEnd w:id="166"/>
    <w:p w14:paraId="31A14795">
      <w:pPr>
        <w:pStyle w:val="12"/>
        <w:spacing w:before="120" w:after="120"/>
        <w:outlineLvl w:val="0"/>
        <w:rPr>
          <w:rFonts w:cs="宋体" w:asciiTheme="minorEastAsia" w:hAnsiTheme="minorEastAsia" w:eastAsiaTheme="minorEastAsia"/>
        </w:rPr>
      </w:pPr>
    </w:p>
    <w:p w14:paraId="7C46446D">
      <w:pPr>
        <w:pStyle w:val="12"/>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 xml:space="preserve"> </w:t>
      </w:r>
    </w:p>
    <w:p w14:paraId="2362DA5C">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B3F063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755DF5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016D100">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3C5D74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1D884E01">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7A361EE8">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2015E95E">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863B772">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3F142DD7">
      <w:pPr>
        <w:widowControl/>
        <w:adjustRightInd w:val="0"/>
        <w:snapToGrid w:val="0"/>
        <w:spacing w:before="156" w:beforeLines="50" w:after="156" w:afterLines="50" w:line="500" w:lineRule="atLeast"/>
        <w:textAlignment w:val="baseline"/>
        <w:rPr>
          <w:rFonts w:cs="宋体" w:asciiTheme="minorEastAsia" w:hAnsiTheme="minorEastAsia" w:eastAsiaTheme="minorEastAsia"/>
          <w:b/>
          <w:sz w:val="28"/>
          <w:szCs w:val="28"/>
        </w:rPr>
      </w:pPr>
    </w:p>
    <w:p w14:paraId="09D5AAD1">
      <w:pPr>
        <w:widowControl/>
        <w:spacing w:line="360" w:lineRule="auto"/>
        <w:rPr>
          <w:rFonts w:cs="宋体" w:asciiTheme="minorEastAsia" w:hAnsiTheme="minorEastAsia" w:eastAsiaTheme="minorEastAsia"/>
          <w:b/>
          <w:sz w:val="28"/>
          <w:szCs w:val="28"/>
        </w:rPr>
      </w:pPr>
    </w:p>
    <w:p w14:paraId="76038576">
      <w:pPr>
        <w:widowControl/>
        <w:spacing w:line="360" w:lineRule="auto"/>
        <w:rPr>
          <w:rFonts w:cs="宋体" w:asciiTheme="minorEastAsia" w:hAnsiTheme="minorEastAsia" w:eastAsiaTheme="minorEastAsia"/>
          <w:b/>
          <w:sz w:val="28"/>
          <w:szCs w:val="28"/>
        </w:rPr>
      </w:pPr>
    </w:p>
    <w:p w14:paraId="42B20752">
      <w:pPr>
        <w:widowControl/>
        <w:spacing w:line="360" w:lineRule="auto"/>
        <w:rPr>
          <w:rFonts w:cs="宋体" w:asciiTheme="minorEastAsia" w:hAnsiTheme="minorEastAsia" w:eastAsiaTheme="minorEastAsia"/>
          <w:b/>
          <w:sz w:val="28"/>
          <w:szCs w:val="28"/>
        </w:rPr>
      </w:pPr>
    </w:p>
    <w:p w14:paraId="75D4F543">
      <w:pPr>
        <w:widowControl/>
        <w:spacing w:line="360" w:lineRule="auto"/>
        <w:rPr>
          <w:rFonts w:cs="宋体" w:asciiTheme="minorEastAsia" w:hAnsiTheme="minorEastAsia" w:eastAsiaTheme="minorEastAsia"/>
          <w:b/>
          <w:sz w:val="28"/>
          <w:szCs w:val="28"/>
        </w:rPr>
      </w:pPr>
    </w:p>
    <w:p w14:paraId="3A14A357">
      <w:pPr>
        <w:widowControl/>
        <w:spacing w:line="360" w:lineRule="auto"/>
        <w:rPr>
          <w:rFonts w:cs="宋体" w:asciiTheme="minorEastAsia" w:hAnsiTheme="minorEastAsia" w:eastAsiaTheme="minorEastAsia"/>
          <w:b/>
          <w:sz w:val="28"/>
          <w:szCs w:val="28"/>
        </w:rPr>
      </w:pPr>
    </w:p>
    <w:p w14:paraId="40C76900">
      <w:pPr>
        <w:spacing w:line="360" w:lineRule="auto"/>
        <w:rPr>
          <w:rFonts w:cs="宋体" w:asciiTheme="minorEastAsia" w:hAnsiTheme="minorEastAsia" w:eastAsiaTheme="minorEastAsia"/>
          <w:b/>
          <w:sz w:val="24"/>
        </w:rPr>
      </w:pPr>
    </w:p>
    <w:p w14:paraId="1BC8EA00">
      <w:pPr>
        <w:spacing w:line="360" w:lineRule="auto"/>
        <w:ind w:left="361" w:hanging="361" w:hangingChars="150"/>
        <w:jc w:val="center"/>
        <w:rPr>
          <w:rFonts w:cs="宋体" w:asciiTheme="minorEastAsia" w:hAnsiTheme="minorEastAsia" w:eastAsiaTheme="minorEastAsia"/>
          <w:b/>
          <w:sz w:val="24"/>
        </w:rPr>
      </w:pPr>
    </w:p>
    <w:p w14:paraId="70273D3F">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（一）报价一览表</w:t>
      </w:r>
    </w:p>
    <w:p w14:paraId="5061A78B">
      <w:pPr>
        <w:widowControl/>
        <w:spacing w:line="360" w:lineRule="auto"/>
        <w:jc w:val="left"/>
        <w:rPr>
          <w:rFonts w:cs="宋体" w:asciiTheme="minorEastAsia" w:hAnsiTheme="minorEastAsia" w:eastAsiaTheme="minorEastAsia"/>
          <w:kern w:val="0"/>
          <w:sz w:val="24"/>
          <w:szCs w:val="24"/>
        </w:rPr>
      </w:pPr>
    </w:p>
    <w:p w14:paraId="6565AB65">
      <w:pPr>
        <w:widowControl/>
        <w:spacing w:line="360" w:lineRule="auto"/>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kern w:val="0"/>
          <w:sz w:val="24"/>
          <w:szCs w:val="24"/>
        </w:rPr>
        <w:t xml:space="preserve">          </w:t>
      </w:r>
      <w:r>
        <w:rPr>
          <w:rFonts w:hint="eastAsia" w:cs="宋体" w:asciiTheme="minorEastAsia" w:hAnsiTheme="minorEastAsia" w:eastAsiaTheme="minorEastAsia"/>
          <w:b/>
          <w:kern w:val="0"/>
          <w:sz w:val="24"/>
          <w:szCs w:val="24"/>
        </w:rPr>
        <w:t xml:space="preserve">                                           </w:t>
      </w:r>
      <w:r>
        <w:rPr>
          <w:rFonts w:hint="eastAsia" w:cs="宋体" w:asciiTheme="minorEastAsia" w:hAnsiTheme="minorEastAsia" w:eastAsiaTheme="minorEastAsia"/>
          <w:bCs/>
          <w:kern w:val="0"/>
          <w:sz w:val="24"/>
          <w:szCs w:val="24"/>
        </w:rPr>
        <w:t xml:space="preserve">       人民币/元  </w:t>
      </w:r>
    </w:p>
    <w:tbl>
      <w:tblPr>
        <w:tblStyle w:val="23"/>
        <w:tblpPr w:leftFromText="180" w:rightFromText="180" w:vertAnchor="text" w:horzAnchor="page" w:tblpX="1555" w:tblpY="456"/>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323"/>
      </w:tblGrid>
      <w:tr w14:paraId="2BC2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667" w:type="dxa"/>
            <w:vAlign w:val="center"/>
          </w:tcPr>
          <w:p w14:paraId="072CFD96">
            <w:pPr>
              <w:spacing w:line="360" w:lineRule="exact"/>
              <w:jc w:val="center"/>
              <w:rPr>
                <w:rFonts w:asciiTheme="minorEastAsia" w:hAnsiTheme="minorEastAsia" w:eastAsiaTheme="minorEastAsia"/>
                <w:spacing w:val="20"/>
                <w:szCs w:val="24"/>
              </w:rPr>
            </w:pPr>
            <w:r>
              <w:rPr>
                <w:rFonts w:hint="eastAsia" w:cs="宋体" w:asciiTheme="minorEastAsia" w:hAnsiTheme="minorEastAsia" w:eastAsiaTheme="minorEastAsia"/>
                <w:kern w:val="0"/>
                <w:sz w:val="24"/>
                <w:szCs w:val="24"/>
              </w:rPr>
              <w:t xml:space="preserve"> </w:t>
            </w:r>
            <w:r>
              <w:rPr>
                <w:rFonts w:hint="eastAsia" w:asciiTheme="minorEastAsia" w:hAnsiTheme="minorEastAsia" w:eastAsiaTheme="minorEastAsia"/>
                <w:spacing w:val="20"/>
                <w:szCs w:val="24"/>
              </w:rPr>
              <w:t>项目</w:t>
            </w:r>
            <w:r>
              <w:rPr>
                <w:rFonts w:asciiTheme="minorEastAsia" w:hAnsiTheme="minorEastAsia" w:eastAsiaTheme="minorEastAsia"/>
                <w:spacing w:val="20"/>
                <w:szCs w:val="24"/>
              </w:rPr>
              <w:t>名称</w:t>
            </w:r>
          </w:p>
        </w:tc>
        <w:tc>
          <w:tcPr>
            <w:tcW w:w="6323" w:type="dxa"/>
            <w:vAlign w:val="center"/>
          </w:tcPr>
          <w:p w14:paraId="427FFC0B">
            <w:pPr>
              <w:spacing w:line="360" w:lineRule="exact"/>
              <w:jc w:val="center"/>
              <w:rPr>
                <w:rFonts w:asciiTheme="minorEastAsia" w:hAnsiTheme="minorEastAsia" w:eastAsiaTheme="minorEastAsia"/>
                <w:spacing w:val="20"/>
                <w:szCs w:val="24"/>
              </w:rPr>
            </w:pPr>
          </w:p>
        </w:tc>
      </w:tr>
      <w:tr w14:paraId="2FC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667" w:type="dxa"/>
            <w:vAlign w:val="center"/>
          </w:tcPr>
          <w:p w14:paraId="0DA8203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总报价</w:t>
            </w:r>
          </w:p>
        </w:tc>
        <w:tc>
          <w:tcPr>
            <w:tcW w:w="6323" w:type="dxa"/>
            <w:vAlign w:val="center"/>
          </w:tcPr>
          <w:p w14:paraId="3CD0D508">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 xml:space="preserve">（大写） </w:t>
            </w:r>
          </w:p>
          <w:p w14:paraId="71FE3D23">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（小写）</w:t>
            </w:r>
          </w:p>
        </w:tc>
      </w:tr>
      <w:tr w14:paraId="4E8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04098C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计划工期</w:t>
            </w:r>
          </w:p>
        </w:tc>
        <w:tc>
          <w:tcPr>
            <w:tcW w:w="6323" w:type="dxa"/>
          </w:tcPr>
          <w:p w14:paraId="029690CB">
            <w:pPr>
              <w:spacing w:line="460" w:lineRule="exact"/>
              <w:jc w:val="center"/>
              <w:rPr>
                <w:rFonts w:asciiTheme="minorEastAsia" w:hAnsiTheme="minorEastAsia" w:eastAsiaTheme="minorEastAsia"/>
                <w:spacing w:val="20"/>
                <w:szCs w:val="24"/>
              </w:rPr>
            </w:pPr>
          </w:p>
        </w:tc>
      </w:tr>
      <w:tr w14:paraId="79E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39B95C29">
            <w:pPr>
              <w:spacing w:line="460" w:lineRule="exact"/>
              <w:jc w:val="center"/>
              <w:rPr>
                <w:rFonts w:hint="eastAsia"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w:t>
            </w:r>
          </w:p>
        </w:tc>
        <w:tc>
          <w:tcPr>
            <w:tcW w:w="6323" w:type="dxa"/>
          </w:tcPr>
          <w:p w14:paraId="4201E8CB">
            <w:pPr>
              <w:spacing w:line="460" w:lineRule="exact"/>
              <w:jc w:val="center"/>
              <w:rPr>
                <w:rFonts w:asciiTheme="minorEastAsia" w:hAnsiTheme="minorEastAsia" w:eastAsiaTheme="minorEastAsia"/>
                <w:spacing w:val="20"/>
                <w:szCs w:val="24"/>
              </w:rPr>
            </w:pPr>
          </w:p>
        </w:tc>
      </w:tr>
      <w:tr w14:paraId="033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5E1554E">
            <w:pPr>
              <w:spacing w:line="460" w:lineRule="exact"/>
              <w:jc w:val="center"/>
              <w:rPr>
                <w:rFonts w:hint="default"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项目负责人资质证书及编号</w:t>
            </w:r>
          </w:p>
        </w:tc>
        <w:tc>
          <w:tcPr>
            <w:tcW w:w="6323" w:type="dxa"/>
          </w:tcPr>
          <w:p w14:paraId="1859326A">
            <w:pPr>
              <w:spacing w:line="460" w:lineRule="exact"/>
              <w:jc w:val="center"/>
              <w:rPr>
                <w:rFonts w:asciiTheme="minorEastAsia" w:hAnsiTheme="minorEastAsia" w:eastAsiaTheme="minorEastAsia"/>
                <w:spacing w:val="20"/>
                <w:szCs w:val="24"/>
              </w:rPr>
            </w:pPr>
          </w:p>
        </w:tc>
      </w:tr>
      <w:tr w14:paraId="057E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4C06001B">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质量目标</w:t>
            </w:r>
          </w:p>
        </w:tc>
        <w:tc>
          <w:tcPr>
            <w:tcW w:w="6323" w:type="dxa"/>
          </w:tcPr>
          <w:p w14:paraId="3CAB3C2F">
            <w:pPr>
              <w:spacing w:line="460" w:lineRule="exact"/>
              <w:jc w:val="center"/>
              <w:rPr>
                <w:rFonts w:asciiTheme="minorEastAsia" w:hAnsiTheme="minorEastAsia" w:eastAsiaTheme="minorEastAsia"/>
                <w:spacing w:val="20"/>
                <w:szCs w:val="24"/>
              </w:rPr>
            </w:pPr>
          </w:p>
        </w:tc>
      </w:tr>
      <w:tr w14:paraId="3C07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67" w:type="dxa"/>
          </w:tcPr>
          <w:p w14:paraId="72A76959">
            <w:pPr>
              <w:spacing w:line="460" w:lineRule="exact"/>
              <w:jc w:val="center"/>
              <w:rPr>
                <w:rFonts w:asciiTheme="minorEastAsia" w:hAnsiTheme="minorEastAsia" w:eastAsiaTheme="minorEastAsia"/>
                <w:spacing w:val="20"/>
                <w:szCs w:val="24"/>
              </w:rPr>
            </w:pPr>
            <w:r>
              <w:rPr>
                <w:rFonts w:asciiTheme="minorEastAsia" w:hAnsiTheme="minorEastAsia" w:eastAsiaTheme="minorEastAsia"/>
                <w:spacing w:val="20"/>
                <w:szCs w:val="24"/>
              </w:rPr>
              <w:t>备注</w:t>
            </w:r>
          </w:p>
        </w:tc>
        <w:tc>
          <w:tcPr>
            <w:tcW w:w="6323" w:type="dxa"/>
          </w:tcPr>
          <w:p w14:paraId="52674D1A">
            <w:pPr>
              <w:spacing w:line="460" w:lineRule="exact"/>
              <w:rPr>
                <w:rFonts w:asciiTheme="minorEastAsia" w:hAnsiTheme="minorEastAsia" w:eastAsiaTheme="minorEastAsia"/>
                <w:spacing w:val="20"/>
                <w:szCs w:val="24"/>
              </w:rPr>
            </w:pPr>
          </w:p>
        </w:tc>
      </w:tr>
    </w:tbl>
    <w:p w14:paraId="115A0EEA">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 xml:space="preserve">                                                                      </w:t>
      </w:r>
    </w:p>
    <w:p w14:paraId="41284982">
      <w:pPr>
        <w:widowControl/>
        <w:tabs>
          <w:tab w:val="left" w:pos="4000"/>
        </w:tabs>
        <w:snapToGrid w:val="0"/>
        <w:spacing w:line="360" w:lineRule="auto"/>
        <w:jc w:val="left"/>
        <w:rPr>
          <w:rFonts w:cs="宋体" w:asciiTheme="minorEastAsia" w:hAnsiTheme="minorEastAsia" w:eastAsiaTheme="minorEastAsia"/>
          <w:kern w:val="0"/>
          <w:sz w:val="24"/>
          <w:szCs w:val="24"/>
        </w:rPr>
      </w:pPr>
    </w:p>
    <w:p w14:paraId="7EA4AEED">
      <w:pPr>
        <w:snapToGrid w:val="0"/>
        <w:spacing w:line="480" w:lineRule="exact"/>
        <w:ind w:firstLine="3360" w:firstLineChars="1600"/>
        <w:jc w:val="left"/>
        <w:rPr>
          <w:rFonts w:cs="宋体" w:asciiTheme="minorEastAsia" w:hAnsiTheme="minorEastAsia" w:eastAsiaTheme="minorEastAsia"/>
          <w:szCs w:val="21"/>
        </w:rPr>
      </w:pPr>
    </w:p>
    <w:p w14:paraId="6B180C10">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2E20A78">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42719F97">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3E0C5C">
      <w:pPr>
        <w:snapToGrid w:val="0"/>
        <w:spacing w:line="480" w:lineRule="exact"/>
        <w:ind w:firstLine="3360" w:firstLineChars="1600"/>
        <w:jc w:val="left"/>
        <w:rPr>
          <w:rFonts w:cs="宋体" w:asciiTheme="minorEastAsia" w:hAnsiTheme="minorEastAsia" w:eastAsiaTheme="minorEastAsia"/>
          <w:szCs w:val="21"/>
        </w:rPr>
      </w:pPr>
    </w:p>
    <w:p w14:paraId="22275B8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0959220">
      <w:pPr>
        <w:rPr>
          <w:rFonts w:asciiTheme="minorEastAsia" w:hAnsiTheme="minorEastAsia" w:eastAsiaTheme="minorEastAsia"/>
        </w:rPr>
      </w:pPr>
    </w:p>
    <w:p w14:paraId="2EA9840B">
      <w:pPr>
        <w:pStyle w:val="7"/>
        <w:rPr>
          <w:rFonts w:asciiTheme="minorEastAsia" w:hAnsiTheme="minorEastAsia" w:eastAsiaTheme="minorEastAsia"/>
        </w:rPr>
      </w:pPr>
    </w:p>
    <w:p w14:paraId="5F89305A">
      <w:pPr>
        <w:rPr>
          <w:rFonts w:asciiTheme="minorEastAsia" w:hAnsiTheme="minorEastAsia" w:eastAsiaTheme="minorEastAsia"/>
        </w:rPr>
      </w:pPr>
    </w:p>
    <w:p w14:paraId="740631F6">
      <w:pPr>
        <w:pStyle w:val="7"/>
        <w:rPr>
          <w:rFonts w:asciiTheme="minorEastAsia" w:hAnsiTheme="minorEastAsia" w:eastAsiaTheme="minorEastAsia"/>
        </w:rPr>
      </w:pPr>
    </w:p>
    <w:p w14:paraId="7D9B9DF0">
      <w:pPr>
        <w:rPr>
          <w:rFonts w:asciiTheme="minorEastAsia" w:hAnsiTheme="minorEastAsia" w:eastAsiaTheme="minorEastAsia"/>
        </w:rPr>
      </w:pPr>
    </w:p>
    <w:p w14:paraId="57EC6FFE">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（二）已标价的工程量清单</w:t>
      </w:r>
    </w:p>
    <w:p w14:paraId="3FEEBCB9">
      <w:pPr>
        <w:rPr>
          <w:rFonts w:asciiTheme="minorEastAsia" w:hAnsiTheme="minorEastAsia" w:eastAsiaTheme="minorEastAsia"/>
          <w:b/>
          <w:spacing w:val="20"/>
          <w:sz w:val="24"/>
        </w:rPr>
      </w:pPr>
    </w:p>
    <w:p w14:paraId="08C3DF8F">
      <w:pPr>
        <w:rPr>
          <w:rFonts w:asciiTheme="minorEastAsia" w:hAnsiTheme="minorEastAsia" w:eastAsiaTheme="minorEastAsia"/>
          <w:b/>
          <w:spacing w:val="20"/>
          <w:sz w:val="24"/>
        </w:rPr>
      </w:pPr>
    </w:p>
    <w:p w14:paraId="3D78FCFA">
      <w:pPr>
        <w:rPr>
          <w:rFonts w:asciiTheme="minorEastAsia" w:hAnsiTheme="minorEastAsia" w:eastAsiaTheme="minorEastAsia"/>
          <w:b/>
          <w:spacing w:val="20"/>
          <w:sz w:val="24"/>
        </w:rPr>
      </w:pPr>
    </w:p>
    <w:p w14:paraId="3141DA3A">
      <w:pPr>
        <w:rPr>
          <w:rFonts w:asciiTheme="minorEastAsia" w:hAnsiTheme="minorEastAsia" w:eastAsiaTheme="minorEastAsia"/>
          <w:b/>
          <w:spacing w:val="20"/>
          <w:sz w:val="24"/>
        </w:rPr>
      </w:pPr>
    </w:p>
    <w:p w14:paraId="34B011E3">
      <w:pPr>
        <w:rPr>
          <w:rFonts w:asciiTheme="minorEastAsia" w:hAnsiTheme="minorEastAsia" w:eastAsiaTheme="minorEastAsia"/>
          <w:b/>
          <w:spacing w:val="20"/>
          <w:sz w:val="24"/>
        </w:rPr>
      </w:pPr>
    </w:p>
    <w:p w14:paraId="3982218E">
      <w:pPr>
        <w:rPr>
          <w:rFonts w:asciiTheme="minorEastAsia" w:hAnsiTheme="minorEastAsia" w:eastAsiaTheme="minorEastAsia"/>
          <w:b/>
          <w:spacing w:val="20"/>
          <w:sz w:val="24"/>
        </w:rPr>
      </w:pPr>
    </w:p>
    <w:p w14:paraId="6DCD8CA4">
      <w:pPr>
        <w:rPr>
          <w:rFonts w:asciiTheme="minorEastAsia" w:hAnsiTheme="minorEastAsia" w:eastAsiaTheme="minorEastAsia"/>
          <w:b/>
          <w:spacing w:val="20"/>
          <w:sz w:val="24"/>
        </w:rPr>
      </w:pPr>
    </w:p>
    <w:p w14:paraId="49E41D6B">
      <w:pPr>
        <w:rPr>
          <w:rFonts w:asciiTheme="minorEastAsia" w:hAnsiTheme="minorEastAsia" w:eastAsiaTheme="minorEastAsia"/>
          <w:b/>
          <w:spacing w:val="20"/>
          <w:sz w:val="24"/>
        </w:rPr>
      </w:pPr>
    </w:p>
    <w:p w14:paraId="349B6769">
      <w:pPr>
        <w:rPr>
          <w:rFonts w:asciiTheme="minorEastAsia" w:hAnsiTheme="minorEastAsia" w:eastAsiaTheme="minorEastAsia"/>
          <w:b/>
          <w:spacing w:val="20"/>
          <w:sz w:val="24"/>
        </w:rPr>
      </w:pPr>
    </w:p>
    <w:p w14:paraId="79A167B6">
      <w:pPr>
        <w:rPr>
          <w:rFonts w:asciiTheme="minorEastAsia" w:hAnsiTheme="minorEastAsia" w:eastAsiaTheme="minorEastAsia"/>
          <w:b/>
          <w:spacing w:val="20"/>
          <w:sz w:val="24"/>
        </w:rPr>
      </w:pPr>
    </w:p>
    <w:p w14:paraId="1F9DA8E5">
      <w:pPr>
        <w:rPr>
          <w:rFonts w:asciiTheme="minorEastAsia" w:hAnsiTheme="minorEastAsia" w:eastAsiaTheme="minorEastAsia"/>
          <w:b/>
          <w:spacing w:val="20"/>
          <w:sz w:val="24"/>
        </w:rPr>
      </w:pPr>
    </w:p>
    <w:p w14:paraId="797D256F">
      <w:pPr>
        <w:rPr>
          <w:rFonts w:asciiTheme="minorEastAsia" w:hAnsiTheme="minorEastAsia" w:eastAsiaTheme="minorEastAsia"/>
          <w:b/>
          <w:spacing w:val="20"/>
          <w:sz w:val="24"/>
        </w:rPr>
      </w:pPr>
    </w:p>
    <w:p w14:paraId="47F50DF0">
      <w:pPr>
        <w:rPr>
          <w:rFonts w:asciiTheme="minorEastAsia" w:hAnsiTheme="minorEastAsia" w:eastAsiaTheme="minorEastAsia"/>
          <w:b/>
          <w:spacing w:val="20"/>
          <w:sz w:val="24"/>
        </w:rPr>
      </w:pPr>
    </w:p>
    <w:p w14:paraId="00381745">
      <w:pPr>
        <w:rPr>
          <w:rFonts w:asciiTheme="minorEastAsia" w:hAnsiTheme="minorEastAsia" w:eastAsiaTheme="minorEastAsia"/>
          <w:b/>
          <w:spacing w:val="20"/>
          <w:sz w:val="24"/>
        </w:rPr>
      </w:pPr>
    </w:p>
    <w:p w14:paraId="4B5C1A19">
      <w:pPr>
        <w:rPr>
          <w:rFonts w:asciiTheme="minorEastAsia" w:hAnsiTheme="minorEastAsia" w:eastAsiaTheme="minorEastAsia"/>
          <w:b/>
          <w:spacing w:val="20"/>
          <w:sz w:val="24"/>
        </w:rPr>
      </w:pPr>
    </w:p>
    <w:p w14:paraId="7CCE0612">
      <w:pPr>
        <w:rPr>
          <w:rFonts w:asciiTheme="minorEastAsia" w:hAnsiTheme="minorEastAsia" w:eastAsiaTheme="minorEastAsia"/>
          <w:b/>
          <w:spacing w:val="20"/>
          <w:sz w:val="24"/>
        </w:rPr>
      </w:pPr>
    </w:p>
    <w:p w14:paraId="5C7664B6">
      <w:pPr>
        <w:rPr>
          <w:rFonts w:asciiTheme="minorEastAsia" w:hAnsiTheme="minorEastAsia" w:eastAsiaTheme="minorEastAsia"/>
          <w:b/>
          <w:spacing w:val="20"/>
          <w:sz w:val="24"/>
        </w:rPr>
      </w:pPr>
    </w:p>
    <w:p w14:paraId="17BBB048">
      <w:pPr>
        <w:rPr>
          <w:rFonts w:asciiTheme="minorEastAsia" w:hAnsiTheme="minorEastAsia" w:eastAsiaTheme="minorEastAsia"/>
          <w:b/>
          <w:spacing w:val="20"/>
          <w:sz w:val="24"/>
        </w:rPr>
      </w:pPr>
    </w:p>
    <w:p w14:paraId="4DF1BA2D">
      <w:pPr>
        <w:rPr>
          <w:rFonts w:asciiTheme="minorEastAsia" w:hAnsiTheme="minorEastAsia" w:eastAsiaTheme="minorEastAsia"/>
          <w:b/>
          <w:spacing w:val="20"/>
          <w:sz w:val="24"/>
        </w:rPr>
      </w:pPr>
    </w:p>
    <w:p w14:paraId="43AC32DB">
      <w:pPr>
        <w:rPr>
          <w:rFonts w:asciiTheme="minorEastAsia" w:hAnsiTheme="minorEastAsia" w:eastAsiaTheme="minorEastAsia"/>
          <w:b/>
          <w:spacing w:val="20"/>
          <w:sz w:val="24"/>
        </w:rPr>
      </w:pPr>
    </w:p>
    <w:p w14:paraId="79B2191F">
      <w:pPr>
        <w:rPr>
          <w:rFonts w:asciiTheme="minorEastAsia" w:hAnsiTheme="minorEastAsia" w:eastAsiaTheme="minorEastAsia"/>
          <w:b/>
          <w:spacing w:val="20"/>
          <w:sz w:val="24"/>
        </w:rPr>
      </w:pPr>
    </w:p>
    <w:p w14:paraId="52D48ACC">
      <w:pPr>
        <w:rPr>
          <w:rFonts w:asciiTheme="minorEastAsia" w:hAnsiTheme="minorEastAsia" w:eastAsiaTheme="minorEastAsia"/>
          <w:b/>
          <w:spacing w:val="20"/>
          <w:sz w:val="24"/>
        </w:rPr>
      </w:pPr>
    </w:p>
    <w:p w14:paraId="25430A4C">
      <w:pPr>
        <w:rPr>
          <w:rFonts w:asciiTheme="minorEastAsia" w:hAnsiTheme="minorEastAsia" w:eastAsiaTheme="minorEastAsia"/>
          <w:b/>
          <w:spacing w:val="20"/>
          <w:sz w:val="24"/>
        </w:rPr>
      </w:pPr>
    </w:p>
    <w:p w14:paraId="3896DF46">
      <w:pPr>
        <w:rPr>
          <w:rFonts w:asciiTheme="minorEastAsia" w:hAnsiTheme="minorEastAsia" w:eastAsiaTheme="minorEastAsia"/>
          <w:b/>
          <w:spacing w:val="20"/>
          <w:sz w:val="24"/>
        </w:rPr>
      </w:pPr>
    </w:p>
    <w:p w14:paraId="04D2AE7C">
      <w:pPr>
        <w:rPr>
          <w:rFonts w:asciiTheme="minorEastAsia" w:hAnsiTheme="minorEastAsia" w:eastAsiaTheme="minorEastAsia"/>
          <w:b/>
          <w:spacing w:val="20"/>
          <w:sz w:val="24"/>
        </w:rPr>
      </w:pPr>
    </w:p>
    <w:p w14:paraId="15432204">
      <w:pPr>
        <w:rPr>
          <w:rFonts w:asciiTheme="minorEastAsia" w:hAnsiTheme="minorEastAsia" w:eastAsiaTheme="minorEastAsia"/>
          <w:b/>
          <w:spacing w:val="20"/>
          <w:sz w:val="24"/>
        </w:rPr>
      </w:pPr>
    </w:p>
    <w:p w14:paraId="3BB326FA">
      <w:pPr>
        <w:rPr>
          <w:rFonts w:asciiTheme="minorEastAsia" w:hAnsiTheme="minorEastAsia" w:eastAsiaTheme="minorEastAsia"/>
          <w:b/>
          <w:spacing w:val="20"/>
          <w:sz w:val="24"/>
        </w:rPr>
      </w:pPr>
    </w:p>
    <w:p w14:paraId="3B55CB87">
      <w:pPr>
        <w:rPr>
          <w:rFonts w:asciiTheme="minorEastAsia" w:hAnsiTheme="minorEastAsia" w:eastAsiaTheme="minorEastAsia"/>
          <w:b/>
          <w:spacing w:val="20"/>
          <w:sz w:val="24"/>
        </w:rPr>
      </w:pPr>
    </w:p>
    <w:p w14:paraId="420657AA">
      <w:pPr>
        <w:rPr>
          <w:rFonts w:asciiTheme="minorEastAsia" w:hAnsiTheme="minorEastAsia" w:eastAsiaTheme="minorEastAsia"/>
          <w:b/>
          <w:spacing w:val="20"/>
          <w:sz w:val="24"/>
        </w:rPr>
      </w:pPr>
    </w:p>
    <w:p w14:paraId="2F4A37BD">
      <w:pPr>
        <w:rPr>
          <w:rFonts w:asciiTheme="minorEastAsia" w:hAnsiTheme="minorEastAsia" w:eastAsiaTheme="minorEastAsia"/>
          <w:b/>
          <w:spacing w:val="20"/>
          <w:sz w:val="24"/>
        </w:rPr>
      </w:pPr>
    </w:p>
    <w:p w14:paraId="43AF0DCA">
      <w:pPr>
        <w:rPr>
          <w:rFonts w:asciiTheme="minorEastAsia" w:hAnsiTheme="minorEastAsia" w:eastAsiaTheme="minorEastAsia"/>
          <w:b/>
          <w:spacing w:val="20"/>
          <w:sz w:val="24"/>
        </w:rPr>
      </w:pPr>
    </w:p>
    <w:p w14:paraId="7A0D3CD1">
      <w:pPr>
        <w:rPr>
          <w:rFonts w:asciiTheme="minorEastAsia" w:hAnsiTheme="minorEastAsia" w:eastAsiaTheme="minorEastAsia"/>
          <w:b/>
          <w:spacing w:val="20"/>
          <w:sz w:val="24"/>
        </w:rPr>
      </w:pPr>
    </w:p>
    <w:p w14:paraId="66FBD79D">
      <w:pPr>
        <w:rPr>
          <w:rFonts w:asciiTheme="minorEastAsia" w:hAnsiTheme="minorEastAsia" w:eastAsiaTheme="minorEastAsia"/>
          <w:b/>
          <w:spacing w:val="20"/>
          <w:sz w:val="24"/>
        </w:rPr>
      </w:pPr>
    </w:p>
    <w:p w14:paraId="1501F0FE">
      <w:pPr>
        <w:rPr>
          <w:rFonts w:asciiTheme="minorEastAsia" w:hAnsiTheme="minorEastAsia" w:eastAsiaTheme="minorEastAsia"/>
          <w:b/>
          <w:spacing w:val="20"/>
          <w:sz w:val="24"/>
        </w:rPr>
      </w:pPr>
    </w:p>
    <w:p w14:paraId="63155F8C">
      <w:pPr>
        <w:rPr>
          <w:rFonts w:asciiTheme="minorEastAsia" w:hAnsiTheme="minorEastAsia" w:eastAsiaTheme="minorEastAsia"/>
          <w:b/>
          <w:spacing w:val="20"/>
          <w:sz w:val="24"/>
        </w:rPr>
      </w:pPr>
    </w:p>
    <w:p w14:paraId="3FDF2210">
      <w:pPr>
        <w:rPr>
          <w:rFonts w:asciiTheme="minorEastAsia" w:hAnsiTheme="minorEastAsia" w:eastAsiaTheme="minorEastAsia"/>
          <w:b/>
          <w:spacing w:val="20"/>
          <w:sz w:val="24"/>
        </w:rPr>
      </w:pPr>
    </w:p>
    <w:p w14:paraId="0CCE60D2">
      <w:pPr>
        <w:rPr>
          <w:rFonts w:asciiTheme="minorEastAsia" w:hAnsiTheme="minorEastAsia" w:eastAsiaTheme="minorEastAsia"/>
          <w:b/>
          <w:spacing w:val="20"/>
          <w:sz w:val="24"/>
        </w:rPr>
      </w:pPr>
    </w:p>
    <w:p w14:paraId="7712C284">
      <w:pPr>
        <w:rPr>
          <w:rFonts w:asciiTheme="minorEastAsia" w:hAnsiTheme="minorEastAsia" w:eastAsiaTheme="minorEastAsia"/>
          <w:b/>
          <w:spacing w:val="20"/>
          <w:sz w:val="24"/>
        </w:rPr>
      </w:pPr>
    </w:p>
    <w:p w14:paraId="09448007">
      <w:pPr>
        <w:rPr>
          <w:rFonts w:asciiTheme="minorEastAsia" w:hAnsiTheme="minorEastAsia" w:eastAsiaTheme="minorEastAsia"/>
          <w:b/>
          <w:spacing w:val="20"/>
          <w:sz w:val="24"/>
        </w:rPr>
      </w:pPr>
    </w:p>
    <w:p w14:paraId="262C6879">
      <w:pPr>
        <w:rPr>
          <w:rFonts w:asciiTheme="minorEastAsia" w:hAnsiTheme="minorEastAsia" w:eastAsiaTheme="minorEastAsia"/>
          <w:b/>
          <w:spacing w:val="20"/>
          <w:sz w:val="24"/>
        </w:rPr>
      </w:pPr>
    </w:p>
    <w:p w14:paraId="7F8A51D2">
      <w:pPr>
        <w:rPr>
          <w:rFonts w:asciiTheme="minorEastAsia" w:hAnsiTheme="minorEastAsia" w:eastAsiaTheme="minorEastAsia"/>
          <w:b/>
          <w:spacing w:val="20"/>
          <w:sz w:val="24"/>
        </w:rPr>
      </w:pPr>
    </w:p>
    <w:p w14:paraId="54F88008">
      <w:pPr>
        <w:rPr>
          <w:rFonts w:asciiTheme="minorEastAsia" w:hAnsiTheme="minorEastAsia" w:eastAsiaTheme="minorEastAsia"/>
          <w:b/>
          <w:spacing w:val="20"/>
          <w:sz w:val="24"/>
        </w:rPr>
      </w:pPr>
    </w:p>
    <w:p w14:paraId="0537B308">
      <w:pPr>
        <w:rPr>
          <w:rFonts w:asciiTheme="minorEastAsia" w:hAnsiTheme="minorEastAsia" w:eastAsiaTheme="minorEastAsia"/>
          <w:b/>
          <w:sz w:val="24"/>
        </w:rPr>
      </w:pPr>
      <w:r>
        <w:rPr>
          <w:rFonts w:hint="eastAsia" w:asciiTheme="minorEastAsia" w:hAnsiTheme="minorEastAsia" w:eastAsiaTheme="minorEastAsia"/>
          <w:b/>
          <w:spacing w:val="20"/>
          <w:sz w:val="24"/>
        </w:rPr>
        <w:t>响应文件</w:t>
      </w:r>
      <w:r>
        <w:rPr>
          <w:rFonts w:hint="eastAsia" w:asciiTheme="minorEastAsia" w:hAnsiTheme="minorEastAsia" w:eastAsiaTheme="minorEastAsia"/>
          <w:b/>
          <w:sz w:val="24"/>
        </w:rPr>
        <w:t>封面及目录格式</w:t>
      </w:r>
      <w:bookmarkEnd w:id="161"/>
    </w:p>
    <w:p w14:paraId="546BC4BC">
      <w:pPr>
        <w:jc w:val="right"/>
        <w:rPr>
          <w:rFonts w:asciiTheme="minorEastAsia" w:hAnsiTheme="minorEastAsia" w:eastAsiaTheme="minorEastAsia"/>
          <w:szCs w:val="21"/>
        </w:rPr>
      </w:pPr>
    </w:p>
    <w:p w14:paraId="01735D78">
      <w:pPr>
        <w:jc w:val="center"/>
        <w:rPr>
          <w:rFonts w:asciiTheme="minorEastAsia" w:hAnsiTheme="minorEastAsia" w:eastAsiaTheme="minorEastAsia"/>
          <w:szCs w:val="21"/>
        </w:rPr>
      </w:pPr>
    </w:p>
    <w:p w14:paraId="1A1FABFF">
      <w:pPr>
        <w:jc w:val="center"/>
        <w:rPr>
          <w:rFonts w:asciiTheme="minorEastAsia" w:hAnsiTheme="minorEastAsia" w:eastAsiaTheme="minorEastAsia"/>
          <w:b/>
          <w:spacing w:val="60"/>
          <w:sz w:val="84"/>
          <w:szCs w:val="84"/>
        </w:rPr>
      </w:pPr>
    </w:p>
    <w:p w14:paraId="677F1DAE">
      <w:pPr>
        <w:jc w:val="center"/>
        <w:rPr>
          <w:rFonts w:asciiTheme="minorEastAsia" w:hAnsiTheme="minorEastAsia" w:eastAsiaTheme="minorEastAsia"/>
          <w:b/>
          <w:spacing w:val="60"/>
          <w:sz w:val="84"/>
          <w:szCs w:val="84"/>
        </w:rPr>
      </w:pPr>
      <w:bookmarkStart w:id="167" w:name="_Toc2095_WPSOffice_Level2"/>
      <w:r>
        <w:rPr>
          <w:rFonts w:hint="eastAsia" w:asciiTheme="minorEastAsia" w:hAnsiTheme="minorEastAsia" w:eastAsiaTheme="minorEastAsia"/>
          <w:b/>
          <w:spacing w:val="60"/>
          <w:sz w:val="84"/>
          <w:szCs w:val="84"/>
        </w:rPr>
        <w:t>响应文件</w:t>
      </w:r>
      <w:bookmarkEnd w:id="167"/>
    </w:p>
    <w:p w14:paraId="6B5D7AA5">
      <w:pPr>
        <w:jc w:val="center"/>
        <w:rPr>
          <w:rFonts w:asciiTheme="minorEastAsia" w:hAnsiTheme="minorEastAsia" w:eastAsiaTheme="minorEastAsia"/>
          <w:b/>
          <w:spacing w:val="20"/>
          <w:sz w:val="52"/>
          <w:szCs w:val="52"/>
        </w:rPr>
      </w:pPr>
      <w:r>
        <w:rPr>
          <w:rFonts w:hint="eastAsia" w:asciiTheme="minorEastAsia" w:hAnsiTheme="minorEastAsia" w:eastAsiaTheme="minorEastAsia"/>
          <w:b/>
          <w:spacing w:val="20"/>
          <w:sz w:val="32"/>
          <w:szCs w:val="32"/>
        </w:rPr>
        <w:t>（商务技术文件）</w:t>
      </w:r>
    </w:p>
    <w:p w14:paraId="115FE411">
      <w:pPr>
        <w:ind w:firstLine="542" w:firstLineChars="150"/>
        <w:rPr>
          <w:rFonts w:asciiTheme="minorEastAsia" w:hAnsiTheme="minorEastAsia" w:eastAsiaTheme="minorEastAsia"/>
          <w:b/>
          <w:spacing w:val="20"/>
          <w:sz w:val="32"/>
          <w:szCs w:val="32"/>
        </w:rPr>
      </w:pPr>
    </w:p>
    <w:p w14:paraId="141997CC">
      <w:pPr>
        <w:ind w:firstLine="803" w:firstLineChars="250"/>
        <w:rPr>
          <w:rFonts w:hint="eastAsia" w:ascii="宋体" w:hAnsi="宋体" w:eastAsia="宋体" w:cs="宋体"/>
          <w:b/>
          <w:spacing w:val="20"/>
          <w:sz w:val="28"/>
          <w:szCs w:val="28"/>
          <w:lang w:eastAsia="zh-CN"/>
        </w:rPr>
      </w:pPr>
      <w:bookmarkStart w:id="168" w:name="_Toc40954063"/>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300CDCBD">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DB503DD">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4D29E008">
      <w:pPr>
        <w:pStyle w:val="12"/>
        <w:snapToGrid w:val="0"/>
        <w:spacing w:line="276" w:lineRule="auto"/>
        <w:ind w:firstLine="525" w:firstLineChars="250"/>
        <w:rPr>
          <w:rFonts w:hAnsi="宋体" w:cs="宋体"/>
          <w:kern w:val="0"/>
        </w:rPr>
      </w:pPr>
    </w:p>
    <w:p w14:paraId="2B325FB1">
      <w:pPr>
        <w:pStyle w:val="12"/>
        <w:snapToGrid w:val="0"/>
        <w:spacing w:line="276" w:lineRule="auto"/>
        <w:ind w:firstLine="525" w:firstLineChars="250"/>
        <w:rPr>
          <w:rFonts w:hAnsi="宋体" w:cs="宋体"/>
          <w:kern w:val="0"/>
        </w:rPr>
      </w:pPr>
    </w:p>
    <w:p w14:paraId="0C502F44">
      <w:pPr>
        <w:pStyle w:val="12"/>
        <w:snapToGrid w:val="0"/>
        <w:spacing w:line="276" w:lineRule="auto"/>
        <w:ind w:firstLine="525" w:firstLineChars="250"/>
        <w:rPr>
          <w:rFonts w:hAnsi="宋体" w:cs="宋体"/>
          <w:kern w:val="0"/>
        </w:rPr>
      </w:pPr>
    </w:p>
    <w:p w14:paraId="25C1E07F">
      <w:pPr>
        <w:pStyle w:val="12"/>
        <w:snapToGrid w:val="0"/>
        <w:spacing w:line="276" w:lineRule="auto"/>
        <w:ind w:firstLine="525" w:firstLineChars="250"/>
        <w:rPr>
          <w:rFonts w:hAnsi="宋体" w:cs="宋体"/>
          <w:kern w:val="0"/>
        </w:rPr>
      </w:pPr>
    </w:p>
    <w:p w14:paraId="248BA50D">
      <w:pPr>
        <w:pStyle w:val="12"/>
        <w:snapToGrid w:val="0"/>
        <w:spacing w:line="276" w:lineRule="auto"/>
        <w:ind w:firstLine="525" w:firstLineChars="250"/>
        <w:rPr>
          <w:rFonts w:hAnsi="宋体" w:cs="宋体"/>
          <w:kern w:val="0"/>
        </w:rPr>
      </w:pPr>
    </w:p>
    <w:p w14:paraId="73C84830">
      <w:pPr>
        <w:pStyle w:val="12"/>
        <w:snapToGrid w:val="0"/>
        <w:spacing w:line="276" w:lineRule="auto"/>
        <w:ind w:firstLine="525" w:firstLineChars="250"/>
        <w:rPr>
          <w:rFonts w:hAnsi="宋体" w:cs="宋体"/>
          <w:kern w:val="0"/>
        </w:rPr>
      </w:pPr>
    </w:p>
    <w:p w14:paraId="21F0A353">
      <w:pPr>
        <w:pStyle w:val="12"/>
        <w:snapToGrid w:val="0"/>
        <w:spacing w:line="276" w:lineRule="auto"/>
        <w:ind w:firstLine="525" w:firstLineChars="250"/>
        <w:rPr>
          <w:rFonts w:hAnsi="宋体" w:cs="宋体"/>
          <w:kern w:val="0"/>
        </w:rPr>
      </w:pPr>
    </w:p>
    <w:p w14:paraId="2CDB609B">
      <w:pPr>
        <w:pStyle w:val="12"/>
        <w:snapToGrid w:val="0"/>
        <w:spacing w:line="276" w:lineRule="auto"/>
        <w:ind w:firstLine="525" w:firstLineChars="250"/>
        <w:rPr>
          <w:rFonts w:hAnsi="宋体" w:cs="宋体"/>
          <w:kern w:val="0"/>
        </w:rPr>
      </w:pPr>
    </w:p>
    <w:p w14:paraId="4C9B60E7">
      <w:pPr>
        <w:pStyle w:val="12"/>
        <w:snapToGrid w:val="0"/>
        <w:spacing w:line="276" w:lineRule="auto"/>
        <w:ind w:firstLine="525" w:firstLineChars="250"/>
        <w:rPr>
          <w:rFonts w:hAnsi="宋体" w:cs="宋体"/>
          <w:kern w:val="0"/>
        </w:rPr>
      </w:pPr>
    </w:p>
    <w:p w14:paraId="42886E9D">
      <w:pPr>
        <w:pStyle w:val="12"/>
        <w:snapToGrid w:val="0"/>
        <w:spacing w:line="276" w:lineRule="auto"/>
        <w:ind w:firstLine="525" w:firstLineChars="250"/>
        <w:rPr>
          <w:rFonts w:hAnsi="宋体" w:cs="宋体"/>
          <w:kern w:val="0"/>
        </w:rPr>
      </w:pPr>
    </w:p>
    <w:p w14:paraId="01C9BB92">
      <w:pPr>
        <w:pStyle w:val="12"/>
        <w:snapToGrid w:val="0"/>
        <w:spacing w:line="276" w:lineRule="auto"/>
        <w:ind w:firstLine="525" w:firstLineChars="250"/>
        <w:rPr>
          <w:rFonts w:hAnsi="宋体" w:cs="宋体"/>
          <w:kern w:val="0"/>
        </w:rPr>
      </w:pPr>
    </w:p>
    <w:p w14:paraId="653153DC">
      <w:pPr>
        <w:pStyle w:val="12"/>
        <w:snapToGrid w:val="0"/>
        <w:spacing w:line="276" w:lineRule="auto"/>
        <w:ind w:firstLine="525" w:firstLineChars="250"/>
        <w:rPr>
          <w:rFonts w:hAnsi="宋体" w:cs="宋体"/>
          <w:kern w:val="0"/>
        </w:rPr>
      </w:pPr>
    </w:p>
    <w:p w14:paraId="68794B47">
      <w:pPr>
        <w:pStyle w:val="12"/>
        <w:snapToGrid w:val="0"/>
        <w:spacing w:line="276" w:lineRule="auto"/>
        <w:ind w:firstLine="525" w:firstLineChars="250"/>
        <w:rPr>
          <w:rFonts w:hAnsi="宋体" w:cs="宋体"/>
          <w:kern w:val="0"/>
        </w:rPr>
      </w:pPr>
    </w:p>
    <w:p w14:paraId="75CCEBE6">
      <w:pPr>
        <w:pStyle w:val="12"/>
        <w:snapToGrid w:val="0"/>
        <w:spacing w:line="276" w:lineRule="auto"/>
        <w:ind w:firstLine="525" w:firstLineChars="250"/>
        <w:rPr>
          <w:rFonts w:hAnsi="宋体" w:cs="宋体"/>
          <w:kern w:val="0"/>
        </w:rPr>
      </w:pPr>
    </w:p>
    <w:p w14:paraId="7A8233D8">
      <w:pPr>
        <w:pStyle w:val="12"/>
        <w:snapToGrid w:val="0"/>
        <w:spacing w:line="276" w:lineRule="auto"/>
        <w:ind w:firstLine="525" w:firstLineChars="250"/>
        <w:rPr>
          <w:rFonts w:hAnsi="宋体" w:cs="宋体"/>
          <w:kern w:val="0"/>
        </w:rPr>
      </w:pPr>
    </w:p>
    <w:p w14:paraId="1BC051F4">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CCD097B">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02A7254">
      <w:pPr>
        <w:pStyle w:val="38"/>
        <w:snapToGrid w:val="0"/>
        <w:spacing w:line="480" w:lineRule="exact"/>
        <w:ind w:firstLine="720" w:firstLineChars="200"/>
        <w:rPr>
          <w:rFonts w:asciiTheme="minorEastAsia" w:hAnsiTheme="minorEastAsia" w:eastAsiaTheme="minorEastAsia"/>
          <w:bCs/>
          <w:spacing w:val="20"/>
          <w:sz w:val="32"/>
          <w:szCs w:val="32"/>
        </w:rPr>
      </w:pPr>
    </w:p>
    <w:p w14:paraId="761439B9">
      <w:pPr>
        <w:spacing w:line="480" w:lineRule="auto"/>
        <w:jc w:val="center"/>
        <w:rPr>
          <w:rFonts w:asciiTheme="minorEastAsia" w:hAnsiTheme="minorEastAsia" w:eastAsiaTheme="minorEastAsia"/>
          <w:bCs/>
          <w:spacing w:val="20"/>
          <w:sz w:val="32"/>
          <w:szCs w:val="32"/>
        </w:rPr>
      </w:pPr>
    </w:p>
    <w:p w14:paraId="7EE52F0C">
      <w:pPr>
        <w:spacing w:line="480" w:lineRule="auto"/>
        <w:jc w:val="center"/>
        <w:rPr>
          <w:rFonts w:asciiTheme="minorEastAsia" w:hAnsiTheme="minorEastAsia" w:eastAsiaTheme="minorEastAsia"/>
          <w:b/>
          <w:spacing w:val="20"/>
          <w:sz w:val="40"/>
          <w:szCs w:val="40"/>
        </w:rPr>
      </w:pPr>
      <w:r>
        <w:rPr>
          <w:rFonts w:hint="eastAsia" w:asciiTheme="minorEastAsia" w:hAnsiTheme="minorEastAsia" w:eastAsiaTheme="minorEastAsia"/>
          <w:b/>
          <w:spacing w:val="20"/>
          <w:sz w:val="40"/>
          <w:szCs w:val="40"/>
        </w:rPr>
        <w:t xml:space="preserve"> </w:t>
      </w:r>
    </w:p>
    <w:p w14:paraId="57DFE71A">
      <w:pPr>
        <w:spacing w:line="48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录</w:t>
      </w:r>
    </w:p>
    <w:p w14:paraId="7107CC8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一、法定代表人（负责人）身份证明书………………………………………………………</w:t>
      </w:r>
    </w:p>
    <w:p w14:paraId="510D7EC1">
      <w:pPr>
        <w:spacing w:line="440" w:lineRule="exact"/>
        <w:jc w:val="left"/>
        <w:rPr>
          <w:rFonts w:asciiTheme="minorEastAsia" w:hAnsiTheme="minorEastAsia" w:eastAsiaTheme="minorEastAsia"/>
          <w:b/>
          <w:szCs w:val="21"/>
        </w:rPr>
      </w:pPr>
      <w:bookmarkStart w:id="169" w:name="_Toc5696_WPSOffice_Level2"/>
      <w:r>
        <w:rPr>
          <w:rFonts w:hint="eastAsia" w:asciiTheme="minorEastAsia" w:hAnsiTheme="minorEastAsia" w:eastAsiaTheme="minorEastAsia"/>
          <w:b/>
          <w:szCs w:val="21"/>
        </w:rPr>
        <w:t>二、法定代表人（负责人）授权委托书……………………………………………</w:t>
      </w:r>
    </w:p>
    <w:p w14:paraId="2D214371">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三、响应函</w:t>
      </w:r>
      <w:bookmarkEnd w:id="169"/>
      <w:r>
        <w:rPr>
          <w:rFonts w:hint="eastAsia" w:asciiTheme="minorEastAsia" w:hAnsiTheme="minorEastAsia" w:eastAsiaTheme="minorEastAsia"/>
          <w:b/>
          <w:szCs w:val="21"/>
        </w:rPr>
        <w:t>………………………………………………………………………………………</w:t>
      </w:r>
    </w:p>
    <w:p w14:paraId="44840887">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四、磋商保证金的交纳情况……………………………………………………</w:t>
      </w:r>
    </w:p>
    <w:p w14:paraId="567F79F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五、 项目管理机构……………………………………………………………………………</w:t>
      </w:r>
    </w:p>
    <w:p w14:paraId="44C8FD7E">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 xml:space="preserve">    </w:t>
      </w:r>
      <w:r>
        <w:rPr>
          <w:rFonts w:hint="eastAsia" w:asciiTheme="minorEastAsia" w:hAnsiTheme="minorEastAsia" w:eastAsiaTheme="minorEastAsia"/>
        </w:rPr>
        <w:t>（1）项目管理机构配备情况表</w:t>
      </w:r>
    </w:p>
    <w:p w14:paraId="07207019">
      <w:pPr>
        <w:spacing w:line="440" w:lineRule="exact"/>
        <w:jc w:val="left"/>
        <w:rPr>
          <w:rFonts w:asciiTheme="minorEastAsia" w:hAnsiTheme="minorEastAsia" w:eastAsiaTheme="minorEastAsia"/>
        </w:rPr>
      </w:pPr>
      <w:r>
        <w:rPr>
          <w:rFonts w:hint="eastAsia" w:asciiTheme="minorEastAsia" w:hAnsiTheme="minorEastAsia" w:eastAsiaTheme="minorEastAsia"/>
        </w:rPr>
        <w:t xml:space="preserve">    （2）项目经理简历表</w:t>
      </w:r>
    </w:p>
    <w:p w14:paraId="3C1E635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六、施工组织设计………………………………………………………………………………</w:t>
      </w:r>
    </w:p>
    <w:p w14:paraId="16161CF2">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七、供应商及项目经理资信……………………………………………………………………</w:t>
      </w:r>
    </w:p>
    <w:p w14:paraId="409AB7D9">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八、拟分包计划表………………………………………………………………………………</w:t>
      </w:r>
    </w:p>
    <w:p w14:paraId="2410F553">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九、节能、环保及其他政策要求………………………………………………………………</w:t>
      </w:r>
    </w:p>
    <w:p w14:paraId="5F0CAD5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十、其他资料……………………………………………………………………………………</w:t>
      </w:r>
    </w:p>
    <w:p w14:paraId="30984BCC">
      <w:pPr>
        <w:spacing w:line="440" w:lineRule="exact"/>
        <w:jc w:val="left"/>
        <w:rPr>
          <w:rFonts w:asciiTheme="minorEastAsia" w:hAnsiTheme="minorEastAsia" w:eastAsiaTheme="minorEastAsia"/>
          <w:b/>
          <w:szCs w:val="21"/>
        </w:rPr>
      </w:pPr>
    </w:p>
    <w:p w14:paraId="34C0A731">
      <w:pPr>
        <w:spacing w:line="440" w:lineRule="exact"/>
        <w:jc w:val="left"/>
        <w:rPr>
          <w:rFonts w:asciiTheme="minorEastAsia" w:hAnsiTheme="minorEastAsia" w:eastAsiaTheme="minorEastAsia"/>
          <w:b/>
          <w:szCs w:val="21"/>
        </w:rPr>
      </w:pPr>
    </w:p>
    <w:p w14:paraId="5C53CC1C">
      <w:pPr>
        <w:spacing w:line="420" w:lineRule="exact"/>
        <w:jc w:val="left"/>
        <w:rPr>
          <w:rFonts w:asciiTheme="minorEastAsia" w:hAnsiTheme="minorEastAsia" w:eastAsiaTheme="minorEastAsia"/>
          <w:b/>
          <w:sz w:val="24"/>
        </w:rPr>
      </w:pPr>
    </w:p>
    <w:p w14:paraId="01D9A71A">
      <w:pPr>
        <w:spacing w:line="480" w:lineRule="auto"/>
        <w:jc w:val="left"/>
        <w:rPr>
          <w:rFonts w:asciiTheme="minorEastAsia" w:hAnsiTheme="minorEastAsia" w:eastAsiaTheme="minorEastAsia"/>
          <w:b/>
          <w:sz w:val="24"/>
        </w:rPr>
      </w:pPr>
    </w:p>
    <w:p w14:paraId="3BEB76C1">
      <w:pPr>
        <w:spacing w:line="480" w:lineRule="auto"/>
        <w:jc w:val="left"/>
        <w:rPr>
          <w:rFonts w:asciiTheme="minorEastAsia" w:hAnsiTheme="minorEastAsia" w:eastAsiaTheme="minorEastAsia"/>
          <w:b/>
          <w:sz w:val="24"/>
        </w:rPr>
      </w:pPr>
    </w:p>
    <w:p w14:paraId="113CE6C5">
      <w:pPr>
        <w:spacing w:line="480" w:lineRule="auto"/>
        <w:jc w:val="left"/>
        <w:rPr>
          <w:rFonts w:asciiTheme="minorEastAsia" w:hAnsiTheme="minorEastAsia" w:eastAsiaTheme="minorEastAsia"/>
          <w:b/>
          <w:sz w:val="24"/>
        </w:rPr>
      </w:pPr>
    </w:p>
    <w:p w14:paraId="4415F84C">
      <w:pPr>
        <w:spacing w:line="480" w:lineRule="auto"/>
        <w:jc w:val="left"/>
        <w:rPr>
          <w:rFonts w:asciiTheme="minorEastAsia" w:hAnsiTheme="minorEastAsia" w:eastAsiaTheme="minorEastAsia"/>
          <w:b/>
          <w:sz w:val="24"/>
        </w:rPr>
      </w:pPr>
    </w:p>
    <w:p w14:paraId="1D96E074">
      <w:pPr>
        <w:spacing w:line="480" w:lineRule="auto"/>
        <w:jc w:val="left"/>
        <w:rPr>
          <w:rFonts w:asciiTheme="minorEastAsia" w:hAnsiTheme="minorEastAsia" w:eastAsiaTheme="minorEastAsia"/>
          <w:b/>
          <w:sz w:val="24"/>
        </w:rPr>
      </w:pPr>
    </w:p>
    <w:p w14:paraId="09E9B54B">
      <w:pPr>
        <w:spacing w:line="480" w:lineRule="auto"/>
        <w:jc w:val="left"/>
        <w:rPr>
          <w:rFonts w:asciiTheme="minorEastAsia" w:hAnsiTheme="minorEastAsia" w:eastAsiaTheme="minorEastAsia"/>
          <w:b/>
          <w:sz w:val="24"/>
        </w:rPr>
      </w:pPr>
    </w:p>
    <w:p w14:paraId="20CE6506">
      <w:pPr>
        <w:spacing w:line="480" w:lineRule="auto"/>
        <w:jc w:val="left"/>
        <w:rPr>
          <w:rFonts w:asciiTheme="minorEastAsia" w:hAnsiTheme="minorEastAsia" w:eastAsiaTheme="minorEastAsia"/>
          <w:b/>
          <w:sz w:val="24"/>
        </w:rPr>
      </w:pPr>
    </w:p>
    <w:p w14:paraId="07397068">
      <w:pPr>
        <w:spacing w:line="480" w:lineRule="auto"/>
        <w:jc w:val="left"/>
        <w:rPr>
          <w:rFonts w:asciiTheme="minorEastAsia" w:hAnsiTheme="minorEastAsia" w:eastAsiaTheme="minorEastAsia"/>
          <w:b/>
          <w:sz w:val="24"/>
        </w:rPr>
      </w:pPr>
    </w:p>
    <w:p w14:paraId="4217C5CB">
      <w:pPr>
        <w:spacing w:line="480" w:lineRule="auto"/>
        <w:jc w:val="left"/>
        <w:rPr>
          <w:rFonts w:asciiTheme="minorEastAsia" w:hAnsiTheme="minorEastAsia" w:eastAsiaTheme="minorEastAsia"/>
          <w:b/>
          <w:sz w:val="24"/>
        </w:rPr>
      </w:pPr>
    </w:p>
    <w:p w14:paraId="44F241DD">
      <w:pPr>
        <w:spacing w:line="360" w:lineRule="exact"/>
        <w:ind w:left="361" w:hanging="361" w:hangingChars="150"/>
        <w:jc w:val="left"/>
        <w:rPr>
          <w:rFonts w:asciiTheme="minorEastAsia" w:hAnsiTheme="minorEastAsia" w:eastAsiaTheme="minorEastAsia"/>
          <w:b/>
          <w:sz w:val="24"/>
          <w:szCs w:val="24"/>
        </w:rPr>
      </w:pPr>
    </w:p>
    <w:p w14:paraId="6624C622">
      <w:pPr>
        <w:widowControl/>
        <w:spacing w:line="360" w:lineRule="auto"/>
        <w:jc w:val="center"/>
        <w:rPr>
          <w:rFonts w:ascii="宋体" w:hAnsi="宋体" w:cs="宋体"/>
          <w:b/>
          <w:bCs/>
          <w:kern w:val="44"/>
          <w:sz w:val="32"/>
          <w:szCs w:val="32"/>
        </w:rPr>
      </w:pPr>
    </w:p>
    <w:p w14:paraId="2FCA3809">
      <w:pPr>
        <w:widowControl/>
        <w:spacing w:line="360" w:lineRule="auto"/>
        <w:jc w:val="center"/>
        <w:rPr>
          <w:rFonts w:ascii="宋体" w:hAnsi="宋体" w:cs="宋体"/>
          <w:bCs/>
          <w:spacing w:val="6"/>
          <w:szCs w:val="21"/>
        </w:rPr>
      </w:pPr>
      <w:r>
        <w:rPr>
          <w:rFonts w:hint="eastAsia" w:ascii="宋体" w:hAnsi="宋体" w:cs="宋体"/>
          <w:b/>
          <w:bCs/>
          <w:kern w:val="44"/>
          <w:sz w:val="32"/>
          <w:szCs w:val="32"/>
        </w:rPr>
        <w:t>（一）</w:t>
      </w:r>
      <w:r>
        <w:rPr>
          <w:rFonts w:hint="eastAsia" w:ascii="宋体" w:hAnsi="宋体" w:cs="宋体"/>
          <w:b/>
          <w:bCs/>
          <w:spacing w:val="20"/>
          <w:sz w:val="32"/>
          <w:szCs w:val="32"/>
        </w:rPr>
        <w:t>法定代表人（负责人）身份证明书</w:t>
      </w:r>
    </w:p>
    <w:p w14:paraId="6588988D">
      <w:pPr>
        <w:ind w:firstLine="570"/>
        <w:jc w:val="center"/>
        <w:rPr>
          <w:rFonts w:ascii="宋体" w:hAnsi="宋体" w:cs="宋体"/>
          <w:spacing w:val="6"/>
          <w:szCs w:val="21"/>
        </w:rPr>
      </w:pPr>
    </w:p>
    <w:p w14:paraId="12A10E26">
      <w:pPr>
        <w:spacing w:line="400" w:lineRule="exact"/>
        <w:rPr>
          <w:rFonts w:ascii="宋体" w:hAnsi="宋体" w:cs="宋体"/>
          <w:spacing w:val="6"/>
          <w:szCs w:val="21"/>
          <w:u w:val="single"/>
        </w:rPr>
      </w:pPr>
      <w:r>
        <w:rPr>
          <w:rFonts w:hint="eastAsia" w:ascii="宋体" w:hAnsi="宋体" w:cs="宋体"/>
          <w:spacing w:val="6"/>
          <w:szCs w:val="21"/>
        </w:rPr>
        <w:t>单位名称：</w:t>
      </w:r>
      <w:r>
        <w:rPr>
          <w:rFonts w:hint="eastAsia" w:ascii="宋体" w:hAnsi="宋体" w:cs="宋体"/>
          <w:spacing w:val="6"/>
          <w:szCs w:val="21"/>
          <w:u w:val="single"/>
        </w:rPr>
        <w:t xml:space="preserve">                             </w:t>
      </w:r>
    </w:p>
    <w:p w14:paraId="097FBA9C">
      <w:pPr>
        <w:spacing w:line="400" w:lineRule="exact"/>
        <w:rPr>
          <w:rFonts w:ascii="宋体" w:hAnsi="宋体" w:cs="宋体"/>
          <w:spacing w:val="6"/>
          <w:szCs w:val="21"/>
          <w:u w:val="single"/>
        </w:rPr>
      </w:pPr>
      <w:r>
        <w:rPr>
          <w:rFonts w:hint="eastAsia" w:ascii="宋体" w:hAnsi="宋体" w:cs="宋体"/>
          <w:spacing w:val="6"/>
          <w:szCs w:val="21"/>
        </w:rPr>
        <w:t>单位性质：</w:t>
      </w:r>
      <w:r>
        <w:rPr>
          <w:rFonts w:hint="eastAsia" w:ascii="宋体" w:hAnsi="宋体" w:cs="宋体"/>
          <w:spacing w:val="6"/>
          <w:szCs w:val="21"/>
          <w:u w:val="single"/>
        </w:rPr>
        <w:t xml:space="preserve">                             </w:t>
      </w:r>
    </w:p>
    <w:p w14:paraId="1CDDA239">
      <w:pPr>
        <w:spacing w:line="400" w:lineRule="exact"/>
        <w:rPr>
          <w:rFonts w:ascii="宋体" w:hAnsi="宋体" w:cs="宋体"/>
          <w:spacing w:val="6"/>
          <w:szCs w:val="21"/>
        </w:rPr>
      </w:pPr>
      <w:r>
        <w:rPr>
          <w:rFonts w:hint="eastAsia" w:ascii="宋体" w:hAnsi="宋体" w:cs="宋体"/>
          <w:spacing w:val="6"/>
          <w:szCs w:val="21"/>
        </w:rPr>
        <w:t>地    址：</w:t>
      </w:r>
      <w:r>
        <w:rPr>
          <w:rFonts w:hint="eastAsia" w:ascii="宋体" w:hAnsi="宋体" w:cs="宋体"/>
          <w:spacing w:val="6"/>
          <w:szCs w:val="21"/>
          <w:u w:val="single"/>
        </w:rPr>
        <w:t xml:space="preserve">                             </w:t>
      </w:r>
    </w:p>
    <w:p w14:paraId="4DCC52E6">
      <w:pPr>
        <w:spacing w:line="400" w:lineRule="exact"/>
        <w:rPr>
          <w:rFonts w:ascii="宋体" w:hAnsi="宋体" w:cs="宋体"/>
          <w:spacing w:val="6"/>
          <w:szCs w:val="21"/>
        </w:rPr>
      </w:pPr>
      <w:r>
        <w:rPr>
          <w:rFonts w:hint="eastAsia" w:ascii="宋体" w:hAnsi="宋体" w:cs="宋体"/>
          <w:spacing w:val="6"/>
          <w:szCs w:val="21"/>
        </w:rPr>
        <w:t>成立时间：</w:t>
      </w:r>
      <w:r>
        <w:rPr>
          <w:rFonts w:hint="eastAsia" w:ascii="宋体" w:hAnsi="宋体" w:cs="宋体"/>
          <w:spacing w:val="6"/>
          <w:szCs w:val="21"/>
          <w:u w:val="single"/>
        </w:rPr>
        <w:t xml:space="preserve">    </w:t>
      </w:r>
      <w:r>
        <w:rPr>
          <w:rFonts w:hint="eastAsia" w:ascii="宋体" w:hAnsi="宋体" w:cs="宋体"/>
          <w:spacing w:val="6"/>
          <w:szCs w:val="21"/>
        </w:rPr>
        <w:t>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w:t>
      </w:r>
    </w:p>
    <w:p w14:paraId="588840A5">
      <w:pPr>
        <w:spacing w:line="400" w:lineRule="exact"/>
        <w:rPr>
          <w:rFonts w:ascii="宋体" w:hAnsi="宋体" w:cs="宋体"/>
          <w:spacing w:val="6"/>
          <w:szCs w:val="21"/>
        </w:rPr>
      </w:pPr>
      <w:r>
        <w:rPr>
          <w:rFonts w:hint="eastAsia" w:ascii="宋体" w:hAnsi="宋体" w:cs="宋体"/>
          <w:spacing w:val="6"/>
          <w:szCs w:val="21"/>
        </w:rPr>
        <w:t>经营期限：</w:t>
      </w:r>
      <w:r>
        <w:rPr>
          <w:rFonts w:hint="eastAsia" w:ascii="宋体" w:hAnsi="宋体" w:cs="宋体"/>
          <w:spacing w:val="6"/>
          <w:szCs w:val="21"/>
          <w:u w:val="single"/>
        </w:rPr>
        <w:t xml:space="preserve">                             </w:t>
      </w:r>
    </w:p>
    <w:p w14:paraId="6FDC8C5E">
      <w:pPr>
        <w:spacing w:line="400" w:lineRule="exact"/>
        <w:rPr>
          <w:rFonts w:ascii="宋体" w:hAnsi="宋体" w:cs="宋体"/>
          <w:spacing w:val="6"/>
          <w:szCs w:val="21"/>
        </w:rPr>
      </w:pPr>
      <w:r>
        <w:rPr>
          <w:rFonts w:hint="eastAsia" w:ascii="宋体" w:hAnsi="宋体" w:cs="宋体"/>
          <w:spacing w:val="6"/>
          <w:szCs w:val="21"/>
        </w:rPr>
        <w:t>姓    名：</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18203DB9">
      <w:pPr>
        <w:spacing w:line="400" w:lineRule="exact"/>
        <w:rPr>
          <w:rFonts w:ascii="宋体" w:hAnsi="宋体" w:cs="宋体"/>
          <w:spacing w:val="6"/>
          <w:szCs w:val="21"/>
        </w:rPr>
      </w:pPr>
      <w:r>
        <w:rPr>
          <w:rFonts w:hint="eastAsia" w:ascii="宋体" w:hAnsi="宋体" w:cs="宋体"/>
          <w:spacing w:val="6"/>
          <w:szCs w:val="21"/>
        </w:rPr>
        <w:t>性    别：</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2FCA713">
      <w:pPr>
        <w:spacing w:line="400" w:lineRule="exact"/>
        <w:rPr>
          <w:rFonts w:ascii="宋体" w:hAnsi="宋体" w:cs="宋体"/>
          <w:spacing w:val="6"/>
          <w:szCs w:val="21"/>
        </w:rPr>
      </w:pPr>
      <w:r>
        <w:rPr>
          <w:rFonts w:hint="eastAsia" w:ascii="宋体" w:hAnsi="宋体" w:cs="宋体"/>
          <w:spacing w:val="6"/>
          <w:szCs w:val="21"/>
        </w:rPr>
        <w:t>身份证号：</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FB9226A">
      <w:pPr>
        <w:spacing w:line="400" w:lineRule="exact"/>
        <w:rPr>
          <w:rFonts w:ascii="宋体" w:hAnsi="宋体" w:cs="宋体"/>
          <w:spacing w:val="6"/>
          <w:szCs w:val="21"/>
        </w:rPr>
      </w:pPr>
      <w:r>
        <w:rPr>
          <w:rFonts w:hint="eastAsia" w:ascii="宋体" w:hAnsi="宋体" w:cs="宋体"/>
          <w:spacing w:val="6"/>
          <w:szCs w:val="21"/>
        </w:rPr>
        <w:t xml:space="preserve">职  务： </w:t>
      </w:r>
      <w:r>
        <w:rPr>
          <w:rFonts w:hint="eastAsia" w:ascii="宋体" w:hAnsi="宋体" w:cs="宋体"/>
          <w:spacing w:val="6"/>
          <w:szCs w:val="21"/>
          <w:u w:val="single"/>
        </w:rPr>
        <w:t xml:space="preserve">                </w:t>
      </w:r>
    </w:p>
    <w:p w14:paraId="5AF5F595">
      <w:pPr>
        <w:spacing w:line="400" w:lineRule="exact"/>
        <w:rPr>
          <w:rFonts w:ascii="宋体" w:hAnsi="宋体" w:cs="宋体"/>
          <w:spacing w:val="6"/>
          <w:szCs w:val="21"/>
        </w:rPr>
      </w:pPr>
      <w:r>
        <w:rPr>
          <w:rFonts w:hint="eastAsia" w:ascii="宋体" w:hAnsi="宋体" w:cs="宋体"/>
          <w:spacing w:val="6"/>
          <w:szCs w:val="21"/>
        </w:rPr>
        <w:t xml:space="preserve">系 </w:t>
      </w:r>
      <w:r>
        <w:rPr>
          <w:rFonts w:hint="eastAsia" w:ascii="宋体" w:hAnsi="宋体" w:cs="宋体"/>
          <w:spacing w:val="6"/>
          <w:szCs w:val="21"/>
          <w:u w:val="single"/>
        </w:rPr>
        <w:t xml:space="preserve">      （供应商名称）          </w:t>
      </w:r>
      <w:r>
        <w:rPr>
          <w:rFonts w:hint="eastAsia" w:ascii="宋体" w:hAnsi="宋体" w:cs="宋体"/>
          <w:spacing w:val="6"/>
          <w:szCs w:val="21"/>
        </w:rPr>
        <w:t>的法定代表人（负责人）。</w:t>
      </w:r>
    </w:p>
    <w:p w14:paraId="06D653BB">
      <w:pPr>
        <w:spacing w:line="400" w:lineRule="exact"/>
        <w:ind w:firstLine="444" w:firstLineChars="200"/>
        <w:rPr>
          <w:rFonts w:ascii="宋体" w:hAnsi="宋体" w:cs="宋体"/>
          <w:spacing w:val="6"/>
          <w:szCs w:val="21"/>
        </w:rPr>
      </w:pPr>
      <w:r>
        <w:rPr>
          <w:rFonts w:hint="eastAsia" w:ascii="宋体" w:hAnsi="宋体" w:cs="宋体"/>
          <w:spacing w:val="6"/>
          <w:szCs w:val="21"/>
        </w:rPr>
        <w:t>特此证明。</w:t>
      </w:r>
    </w:p>
    <w:p w14:paraId="5D7D5B9B">
      <w:pPr>
        <w:spacing w:line="400" w:lineRule="exact"/>
        <w:rPr>
          <w:rFonts w:ascii="宋体" w:hAnsi="宋体" w:cs="宋体"/>
          <w:spacing w:val="6"/>
          <w:szCs w:val="21"/>
        </w:rPr>
      </w:pPr>
      <w:r>
        <w:rPr>
          <w:rFonts w:hint="eastAsia" w:ascii="宋体" w:hAnsi="宋体" w:cs="宋体"/>
          <w:spacing w:val="6"/>
          <w:szCs w:val="21"/>
        </w:rPr>
        <w:t xml:space="preserve"> </w:t>
      </w:r>
    </w:p>
    <w:p w14:paraId="71BC8BE5">
      <w:pPr>
        <w:rPr>
          <w:rFonts w:ascii="宋体" w:hAnsi="宋体" w:cs="宋体"/>
          <w:spacing w:val="6"/>
          <w:szCs w:val="21"/>
        </w:rPr>
      </w:pPr>
      <w:r>
        <w:rPr>
          <w:rFonts w:hint="eastAsia" w:ascii="宋体" w:hAnsi="宋体" w:cs="宋体"/>
          <w:spacing w:val="6"/>
          <w:szCs w:val="21"/>
        </w:rPr>
        <w:t xml:space="preserve"> </w:t>
      </w:r>
    </w:p>
    <w:p w14:paraId="5650DF44">
      <w:pPr>
        <w:rPr>
          <w:rFonts w:ascii="宋体" w:hAnsi="宋体" w:cs="宋体"/>
          <w:b/>
          <w:szCs w:val="21"/>
        </w:rPr>
      </w:pPr>
    </w:p>
    <w:p w14:paraId="343E8EAA">
      <w:pPr>
        <w:rPr>
          <w:rFonts w:ascii="宋体" w:hAnsi="宋体" w:cs="宋体"/>
          <w:bCs/>
          <w:szCs w:val="21"/>
        </w:rPr>
      </w:pPr>
      <w:r>
        <w:rPr>
          <w:rFonts w:hint="eastAsia" w:ascii="宋体" w:hAnsi="宋体" w:cs="宋体"/>
          <w:bCs/>
          <w:szCs w:val="21"/>
        </w:rPr>
        <w:t>附法定代表人有效的身份证正反两面扫描件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14:paraId="64E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219" w:type="dxa"/>
          </w:tcPr>
          <w:p w14:paraId="67BE3AA6">
            <w:pPr>
              <w:rPr>
                <w:rFonts w:ascii="宋体" w:hAnsi="宋体" w:cs="宋体"/>
                <w:b/>
                <w:szCs w:val="21"/>
              </w:rPr>
            </w:pPr>
          </w:p>
        </w:tc>
        <w:tc>
          <w:tcPr>
            <w:tcW w:w="4394" w:type="dxa"/>
          </w:tcPr>
          <w:p w14:paraId="5C855C0B">
            <w:pPr>
              <w:rPr>
                <w:rFonts w:ascii="宋体" w:hAnsi="宋体" w:cs="宋体"/>
                <w:b/>
                <w:szCs w:val="21"/>
              </w:rPr>
            </w:pPr>
          </w:p>
        </w:tc>
      </w:tr>
    </w:tbl>
    <w:p w14:paraId="28CF1212">
      <w:pPr>
        <w:snapToGrid w:val="0"/>
        <w:rPr>
          <w:rFonts w:ascii="宋体" w:hAnsi="宋体" w:cs="宋体"/>
          <w:b/>
          <w:bCs/>
          <w:szCs w:val="21"/>
        </w:rPr>
      </w:pPr>
    </w:p>
    <w:p w14:paraId="0C30AAB1">
      <w:pPr>
        <w:snapToGrid w:val="0"/>
        <w:rPr>
          <w:rFonts w:ascii="宋体" w:hAnsi="宋体" w:cs="宋体"/>
          <w:b/>
          <w:bCs/>
          <w:szCs w:val="21"/>
        </w:rPr>
      </w:pPr>
    </w:p>
    <w:p w14:paraId="7475FB74">
      <w:pPr>
        <w:snapToGrid w:val="0"/>
        <w:rPr>
          <w:rFonts w:ascii="宋体" w:hAnsi="宋体" w:cs="宋体"/>
          <w:b/>
          <w:bCs/>
          <w:szCs w:val="21"/>
        </w:rPr>
      </w:pPr>
    </w:p>
    <w:p w14:paraId="10EDE4D9">
      <w:pPr>
        <w:snapToGrid w:val="0"/>
        <w:rPr>
          <w:rFonts w:ascii="宋体" w:hAnsi="宋体" w:cs="宋体"/>
          <w:b/>
          <w:bCs/>
          <w:szCs w:val="21"/>
        </w:rPr>
      </w:pPr>
    </w:p>
    <w:p w14:paraId="6D2C21BB">
      <w:pPr>
        <w:snapToGrid w:val="0"/>
        <w:rPr>
          <w:rFonts w:ascii="宋体" w:hAnsi="宋体" w:cs="宋体"/>
          <w:b/>
          <w:bCs/>
          <w:szCs w:val="21"/>
        </w:rPr>
      </w:pPr>
    </w:p>
    <w:p w14:paraId="3A0AB8C0">
      <w:pPr>
        <w:snapToGrid w:val="0"/>
        <w:rPr>
          <w:rFonts w:ascii="宋体" w:hAnsi="宋体" w:cs="宋体"/>
          <w:b/>
          <w:bCs/>
          <w:szCs w:val="21"/>
        </w:rPr>
      </w:pPr>
    </w:p>
    <w:p w14:paraId="3EC82017">
      <w:pPr>
        <w:snapToGrid w:val="0"/>
        <w:rPr>
          <w:rFonts w:ascii="宋体" w:hAnsi="宋体" w:cs="宋体"/>
          <w:b/>
          <w:bCs/>
          <w:szCs w:val="21"/>
        </w:rPr>
      </w:pPr>
    </w:p>
    <w:p w14:paraId="0FD771E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E1C44B2">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8740332">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8D249B">
      <w:pPr>
        <w:snapToGrid w:val="0"/>
        <w:ind w:firstLine="3373" w:firstLineChars="1600"/>
        <w:rPr>
          <w:rFonts w:ascii="宋体" w:hAnsi="宋体" w:cs="宋体"/>
          <w:b/>
          <w:bCs/>
          <w:szCs w:val="21"/>
        </w:rPr>
      </w:pPr>
    </w:p>
    <w:p w14:paraId="17627360">
      <w:pPr>
        <w:snapToGrid w:val="0"/>
        <w:rPr>
          <w:rFonts w:ascii="宋体" w:hAnsi="宋体" w:cs="宋体"/>
          <w:b/>
          <w:bCs/>
          <w:szCs w:val="21"/>
        </w:rPr>
      </w:pPr>
    </w:p>
    <w:p w14:paraId="5F81B8E4">
      <w:pPr>
        <w:snapToGrid w:val="0"/>
        <w:rPr>
          <w:rFonts w:ascii="宋体" w:hAnsi="宋体" w:cs="宋体"/>
          <w:b/>
          <w:bCs/>
          <w:szCs w:val="21"/>
        </w:rPr>
      </w:pPr>
    </w:p>
    <w:p w14:paraId="749D40E4">
      <w:pPr>
        <w:snapToGrid w:val="0"/>
        <w:rPr>
          <w:rFonts w:ascii="宋体" w:hAnsi="宋体" w:cs="宋体"/>
          <w:b/>
          <w:bCs/>
          <w:szCs w:val="21"/>
        </w:rPr>
      </w:pPr>
    </w:p>
    <w:p w14:paraId="76678729">
      <w:pPr>
        <w:snapToGrid w:val="0"/>
        <w:rPr>
          <w:rFonts w:ascii="宋体" w:hAnsi="宋体" w:cs="宋体"/>
          <w:b/>
          <w:bCs/>
          <w:szCs w:val="21"/>
        </w:rPr>
      </w:pPr>
    </w:p>
    <w:p w14:paraId="5B02C2C8">
      <w:pPr>
        <w:snapToGrid w:val="0"/>
        <w:rPr>
          <w:rFonts w:ascii="宋体" w:hAnsi="宋体" w:cs="宋体"/>
          <w:b/>
          <w:bCs/>
          <w:sz w:val="24"/>
        </w:rPr>
      </w:pPr>
    </w:p>
    <w:p w14:paraId="110FAB06">
      <w:pPr>
        <w:snapToGrid w:val="0"/>
        <w:ind w:left="643" w:hanging="643" w:hangingChars="200"/>
        <w:jc w:val="center"/>
        <w:rPr>
          <w:rFonts w:ascii="宋体" w:hAnsi="宋体" w:cs="宋体"/>
          <w:b/>
          <w:bCs/>
          <w:szCs w:val="21"/>
        </w:rPr>
      </w:pPr>
      <w:r>
        <w:rPr>
          <w:rFonts w:hint="eastAsia" w:ascii="宋体" w:hAnsi="宋体" w:cs="宋体"/>
          <w:b/>
          <w:bCs/>
          <w:sz w:val="32"/>
          <w:szCs w:val="32"/>
        </w:rPr>
        <w:t xml:space="preserve">（二）法定代表人（负责人）授权委托书 </w:t>
      </w:r>
      <w:r>
        <w:rPr>
          <w:rFonts w:hint="eastAsia" w:ascii="宋体" w:hAnsi="宋体" w:cs="宋体"/>
          <w:b/>
          <w:bCs/>
          <w:szCs w:val="21"/>
        </w:rPr>
        <w:t xml:space="preserve">  </w:t>
      </w:r>
    </w:p>
    <w:p w14:paraId="4EB2A72F">
      <w:pPr>
        <w:snapToGrid w:val="0"/>
        <w:spacing w:line="480" w:lineRule="exact"/>
        <w:rPr>
          <w:rFonts w:ascii="宋体" w:hAnsi="宋体" w:cs="宋体"/>
          <w:b/>
          <w:szCs w:val="21"/>
        </w:rPr>
      </w:pPr>
      <w:r>
        <w:rPr>
          <w:rFonts w:hint="eastAsia" w:ascii="宋体" w:hAnsi="宋体" w:cs="宋体"/>
          <w:szCs w:val="21"/>
          <w:u w:val="single"/>
        </w:rPr>
        <w:t xml:space="preserve">采购人       </w:t>
      </w:r>
      <w:r>
        <w:rPr>
          <w:rFonts w:hint="eastAsia" w:ascii="宋体" w:hAnsi="宋体" w:cs="宋体"/>
          <w:b/>
          <w:szCs w:val="21"/>
        </w:rPr>
        <w:t>：</w:t>
      </w:r>
    </w:p>
    <w:p w14:paraId="3B86B8C4">
      <w:pPr>
        <w:snapToGrid w:val="0"/>
        <w:spacing w:line="480" w:lineRule="exact"/>
        <w:ind w:firstLine="420" w:firstLineChars="200"/>
        <w:rPr>
          <w:rFonts w:ascii="宋体" w:hAnsi="宋体" w:cs="宋体"/>
          <w:szCs w:val="21"/>
        </w:rPr>
      </w:pPr>
      <w:r>
        <w:rPr>
          <w:rFonts w:hint="eastAsia" w:ascii="宋体" w:hAnsi="宋体" w:cs="宋体"/>
          <w:szCs w:val="21"/>
        </w:rPr>
        <w:t>本授权委托书声明：注册于</w:t>
      </w:r>
      <w:r>
        <w:rPr>
          <w:rFonts w:hint="eastAsia" w:ascii="宋体" w:hAnsi="宋体" w:cs="宋体"/>
          <w:szCs w:val="21"/>
          <w:u w:val="single"/>
        </w:rPr>
        <w:t xml:space="preserve">             （供应商住址）</w:t>
      </w:r>
      <w:r>
        <w:rPr>
          <w:rFonts w:hint="eastAsia" w:ascii="宋体" w:hAnsi="宋体" w:cs="宋体"/>
          <w:szCs w:val="21"/>
        </w:rPr>
        <w:t xml:space="preserve">的 </w:t>
      </w:r>
      <w:r>
        <w:rPr>
          <w:rFonts w:hint="eastAsia" w:ascii="宋体" w:hAnsi="宋体" w:cs="宋体"/>
          <w:szCs w:val="21"/>
          <w:u w:val="single"/>
        </w:rPr>
        <w:t xml:space="preserve">              （供应商名称）</w:t>
      </w:r>
      <w:r>
        <w:rPr>
          <w:rFonts w:hint="eastAsia" w:ascii="宋体" w:hAnsi="宋体" w:cs="宋体"/>
          <w:szCs w:val="21"/>
        </w:rPr>
        <w:t>法定代表人</w:t>
      </w:r>
      <w:r>
        <w:rPr>
          <w:rFonts w:hint="eastAsia" w:ascii="宋体" w:hAnsi="宋体" w:cs="宋体"/>
          <w:szCs w:val="21"/>
          <w:u w:val="single"/>
        </w:rPr>
        <w:t xml:space="preserve">            （法定代表人姓名）</w:t>
      </w:r>
      <w:r>
        <w:rPr>
          <w:rFonts w:hint="eastAsia" w:ascii="宋体" w:hAnsi="宋体" w:cs="宋体"/>
          <w:szCs w:val="21"/>
        </w:rPr>
        <w:t>代表本公司授权</w:t>
      </w:r>
      <w:r>
        <w:rPr>
          <w:rFonts w:hint="eastAsia" w:ascii="宋体" w:hAnsi="宋体" w:cs="宋体"/>
          <w:szCs w:val="21"/>
          <w:u w:val="single"/>
        </w:rPr>
        <w:t xml:space="preserve">          （委托代理人姓名）</w:t>
      </w:r>
      <w:r>
        <w:rPr>
          <w:rFonts w:hint="eastAsia" w:ascii="宋体" w:hAnsi="宋体" w:cs="宋体"/>
          <w:szCs w:val="21"/>
        </w:rPr>
        <w:t>为本公司的合法代理人，就贵方组织的</w:t>
      </w:r>
      <w:r>
        <w:rPr>
          <w:rFonts w:hint="eastAsia" w:ascii="宋体" w:hAnsi="宋体" w:cs="宋体"/>
          <w:szCs w:val="21"/>
          <w:u w:val="single"/>
        </w:rPr>
        <w:t xml:space="preserve">              </w:t>
      </w:r>
      <w:r>
        <w:rPr>
          <w:rFonts w:hint="eastAsia" w:ascii="宋体" w:hAnsi="宋体" w:cs="宋体"/>
          <w:szCs w:val="21"/>
        </w:rPr>
        <w:t>项目，以本公司名义处理一切与之有关的事务。</w:t>
      </w:r>
    </w:p>
    <w:p w14:paraId="7BC3B675">
      <w:pPr>
        <w:snapToGrid w:val="0"/>
        <w:spacing w:line="48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日生效，特此声明。</w:t>
      </w:r>
    </w:p>
    <w:p w14:paraId="7636B874">
      <w:pPr>
        <w:snapToGrid w:val="0"/>
        <w:spacing w:line="480" w:lineRule="exact"/>
        <w:jc w:val="right"/>
        <w:rPr>
          <w:rFonts w:ascii="宋体" w:hAnsi="宋体" w:cs="宋体"/>
          <w:szCs w:val="21"/>
        </w:rPr>
      </w:pPr>
      <w:r>
        <w:rPr>
          <w:rFonts w:hint="eastAsia" w:ascii="宋体" w:hAnsi="宋体" w:cs="宋体"/>
          <w:szCs w:val="21"/>
        </w:rPr>
        <w:t xml:space="preserve">                     </w:t>
      </w:r>
    </w:p>
    <w:p w14:paraId="48BAB935">
      <w:pPr>
        <w:rPr>
          <w:rFonts w:ascii="宋体" w:hAnsi="宋体" w:cs="宋体"/>
          <w:b/>
          <w:szCs w:val="21"/>
        </w:rPr>
      </w:pPr>
    </w:p>
    <w:p w14:paraId="3195EFE1">
      <w:pPr>
        <w:rPr>
          <w:rFonts w:ascii="宋体" w:hAnsi="宋体" w:cs="宋体"/>
          <w:b/>
          <w:szCs w:val="21"/>
        </w:rPr>
      </w:pPr>
      <w:r>
        <w:rPr>
          <w:rFonts w:hint="eastAsia" w:ascii="宋体" w:hAnsi="宋体" w:cs="宋体"/>
          <w:b/>
          <w:szCs w:val="21"/>
        </w:rPr>
        <w:t>附供应商代表有效的身份证正反两面扫描件</w:t>
      </w:r>
    </w:p>
    <w:tbl>
      <w:tblPr>
        <w:tblStyle w:val="2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14:paraId="390E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130" w:type="dxa"/>
          </w:tcPr>
          <w:p w14:paraId="5D5E4448">
            <w:pPr>
              <w:rPr>
                <w:rFonts w:ascii="宋体" w:hAnsi="宋体" w:cs="宋体"/>
                <w:b/>
                <w:szCs w:val="21"/>
              </w:rPr>
            </w:pPr>
          </w:p>
        </w:tc>
        <w:tc>
          <w:tcPr>
            <w:tcW w:w="4130" w:type="dxa"/>
          </w:tcPr>
          <w:p w14:paraId="050E5C6C">
            <w:pPr>
              <w:rPr>
                <w:rFonts w:ascii="宋体" w:hAnsi="宋体" w:cs="宋体"/>
                <w:b/>
                <w:szCs w:val="21"/>
              </w:rPr>
            </w:pPr>
          </w:p>
        </w:tc>
      </w:tr>
    </w:tbl>
    <w:p w14:paraId="43B89799">
      <w:pPr>
        <w:spacing w:line="360" w:lineRule="exact"/>
        <w:ind w:left="315" w:leftChars="150"/>
        <w:jc w:val="left"/>
        <w:rPr>
          <w:rFonts w:ascii="宋体" w:hAnsi="宋体" w:cs="宋体"/>
          <w:szCs w:val="21"/>
        </w:rPr>
      </w:pPr>
    </w:p>
    <w:p w14:paraId="53D3E328">
      <w:pPr>
        <w:spacing w:line="360" w:lineRule="exact"/>
        <w:jc w:val="left"/>
        <w:rPr>
          <w:rFonts w:ascii="宋体" w:hAnsi="宋体" w:cs="宋体"/>
          <w:b/>
          <w:szCs w:val="21"/>
        </w:rPr>
      </w:pPr>
    </w:p>
    <w:p w14:paraId="78140E83">
      <w:pPr>
        <w:snapToGrid w:val="0"/>
        <w:spacing w:line="480" w:lineRule="exact"/>
        <w:ind w:firstLine="3360" w:firstLineChars="1600"/>
        <w:jc w:val="left"/>
        <w:rPr>
          <w:rFonts w:ascii="宋体" w:hAnsi="宋体" w:cs="宋体"/>
          <w:szCs w:val="21"/>
        </w:rPr>
      </w:pPr>
    </w:p>
    <w:p w14:paraId="20A23D1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FC7DB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（签字或盖章）</w:t>
      </w:r>
    </w:p>
    <w:p w14:paraId="628A0785">
      <w:pPr>
        <w:pStyle w:val="22"/>
        <w:numPr>
          <w:ilvl w:val="0"/>
          <w:numId w:val="0"/>
        </w:numPr>
        <w:ind w:left="840" w:leftChars="400" w:firstLine="2520" w:firstLineChars="1200"/>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（签字或盖章）</w:t>
      </w:r>
    </w:p>
    <w:p w14:paraId="44FD80EB">
      <w:pPr>
        <w:spacing w:line="360" w:lineRule="exact"/>
        <w:ind w:firstLine="3360" w:firstLineChars="1600"/>
        <w:jc w:val="left"/>
        <w:rPr>
          <w:rFonts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02F9E6">
      <w:pPr>
        <w:spacing w:line="360" w:lineRule="exact"/>
        <w:jc w:val="left"/>
        <w:rPr>
          <w:rFonts w:ascii="宋体" w:hAnsi="宋体" w:cs="宋体"/>
          <w:b/>
          <w:szCs w:val="21"/>
        </w:rPr>
      </w:pPr>
    </w:p>
    <w:p w14:paraId="08E9B0A2">
      <w:pPr>
        <w:spacing w:line="360" w:lineRule="exact"/>
        <w:jc w:val="left"/>
        <w:rPr>
          <w:rFonts w:ascii="宋体" w:hAnsi="宋体" w:cs="宋体"/>
          <w:b/>
          <w:szCs w:val="21"/>
        </w:rPr>
      </w:pPr>
    </w:p>
    <w:p w14:paraId="2AC0D2B7">
      <w:pPr>
        <w:spacing w:line="360" w:lineRule="exact"/>
        <w:jc w:val="left"/>
        <w:rPr>
          <w:rFonts w:ascii="宋体" w:hAnsi="宋体" w:cs="宋体"/>
          <w:b/>
          <w:szCs w:val="21"/>
        </w:rPr>
      </w:pPr>
    </w:p>
    <w:p w14:paraId="1FD5FFAD">
      <w:pPr>
        <w:spacing w:line="360" w:lineRule="exact"/>
        <w:jc w:val="left"/>
        <w:rPr>
          <w:rFonts w:ascii="宋体" w:hAnsi="宋体" w:cs="宋体"/>
          <w:b/>
          <w:szCs w:val="21"/>
        </w:rPr>
      </w:pPr>
    </w:p>
    <w:p w14:paraId="6D9C4F5A">
      <w:pPr>
        <w:spacing w:line="360" w:lineRule="exact"/>
        <w:jc w:val="left"/>
        <w:rPr>
          <w:rFonts w:ascii="宋体" w:hAnsi="宋体" w:cs="宋体"/>
          <w:b/>
          <w:szCs w:val="21"/>
        </w:rPr>
      </w:pPr>
    </w:p>
    <w:p w14:paraId="356E1D01">
      <w:pPr>
        <w:spacing w:line="360" w:lineRule="exact"/>
        <w:jc w:val="left"/>
        <w:rPr>
          <w:rFonts w:ascii="宋体" w:hAnsi="宋体" w:cs="宋体"/>
          <w:b/>
          <w:szCs w:val="21"/>
        </w:rPr>
      </w:pPr>
    </w:p>
    <w:p w14:paraId="1D791BC9">
      <w:pPr>
        <w:spacing w:line="360" w:lineRule="exact"/>
        <w:jc w:val="left"/>
        <w:rPr>
          <w:rFonts w:ascii="宋体" w:hAnsi="宋体" w:cs="宋体"/>
          <w:b/>
          <w:szCs w:val="21"/>
        </w:rPr>
      </w:pPr>
    </w:p>
    <w:p w14:paraId="4D7EA6B2">
      <w:pPr>
        <w:spacing w:line="360" w:lineRule="exact"/>
        <w:jc w:val="left"/>
        <w:rPr>
          <w:rFonts w:asciiTheme="minorEastAsia" w:hAnsiTheme="minorEastAsia" w:eastAsiaTheme="minorEastAsia"/>
          <w:b/>
          <w:szCs w:val="21"/>
        </w:rPr>
      </w:pPr>
    </w:p>
    <w:p w14:paraId="1A1B57A5">
      <w:pPr>
        <w:spacing w:line="360" w:lineRule="exact"/>
        <w:ind w:left="315" w:leftChars="150"/>
        <w:jc w:val="left"/>
        <w:rPr>
          <w:rFonts w:asciiTheme="minorEastAsia" w:hAnsiTheme="minorEastAsia" w:eastAsiaTheme="minorEastAsia"/>
          <w:szCs w:val="21"/>
        </w:rPr>
      </w:pPr>
    </w:p>
    <w:p w14:paraId="3F07C9E5">
      <w:pPr>
        <w:spacing w:line="360" w:lineRule="exact"/>
        <w:jc w:val="left"/>
        <w:rPr>
          <w:rFonts w:asciiTheme="minorEastAsia" w:hAnsiTheme="minorEastAsia" w:eastAsiaTheme="minorEastAsia"/>
          <w:b/>
          <w:szCs w:val="21"/>
        </w:rPr>
      </w:pPr>
    </w:p>
    <w:p w14:paraId="4D10EB38">
      <w:pPr>
        <w:pStyle w:val="7"/>
        <w:rPr>
          <w:rFonts w:asciiTheme="minorEastAsia" w:hAnsiTheme="minorEastAsia" w:eastAsiaTheme="minorEastAsia"/>
        </w:rPr>
      </w:pPr>
    </w:p>
    <w:p w14:paraId="5E55F063">
      <w:pPr>
        <w:rPr>
          <w:rFonts w:asciiTheme="minorEastAsia" w:hAnsiTheme="minorEastAsia" w:eastAsiaTheme="minorEastAsia"/>
        </w:rPr>
      </w:pPr>
    </w:p>
    <w:p w14:paraId="0ACD5200">
      <w:pPr>
        <w:spacing w:line="360" w:lineRule="exact"/>
        <w:jc w:val="left"/>
        <w:rPr>
          <w:rFonts w:asciiTheme="minorEastAsia" w:hAnsiTheme="minorEastAsia" w:eastAsiaTheme="minorEastAsia"/>
          <w:b/>
          <w:sz w:val="24"/>
          <w:szCs w:val="24"/>
        </w:rPr>
      </w:pPr>
    </w:p>
    <w:p w14:paraId="66910C3A">
      <w:pPr>
        <w:snapToGrid w:val="0"/>
        <w:ind w:left="643" w:hanging="643" w:hangingChars="200"/>
        <w:jc w:val="center"/>
        <w:rPr>
          <w:rFonts w:hint="eastAsia" w:ascii="宋体" w:hAnsi="宋体" w:cs="宋体"/>
          <w:b/>
          <w:bCs/>
          <w:sz w:val="32"/>
          <w:szCs w:val="32"/>
        </w:rPr>
        <w:sectPr>
          <w:headerReference r:id="rId8" w:type="first"/>
          <w:footerReference r:id="rId9" w:type="first"/>
          <w:pgSz w:w="11906" w:h="16838"/>
          <w:pgMar w:top="1134" w:right="1134" w:bottom="1134" w:left="1417" w:header="851" w:footer="992" w:gutter="0"/>
          <w:pgNumType w:fmt="decimal"/>
          <w:cols w:space="0" w:num="1"/>
          <w:titlePg/>
          <w:docGrid w:type="lines" w:linePitch="312" w:charSpace="0"/>
        </w:sectPr>
      </w:pPr>
    </w:p>
    <w:p w14:paraId="6B92600B">
      <w:pPr>
        <w:snapToGrid w:val="0"/>
        <w:ind w:left="643" w:hanging="643" w:hangingChars="200"/>
        <w:jc w:val="center"/>
        <w:rPr>
          <w:rFonts w:ascii="宋体" w:hAnsi="宋体" w:cs="宋体"/>
          <w:b/>
          <w:bCs/>
          <w:sz w:val="32"/>
          <w:szCs w:val="32"/>
        </w:rPr>
      </w:pPr>
      <w:r>
        <w:rPr>
          <w:rFonts w:hint="eastAsia" w:ascii="宋体" w:hAnsi="宋体" w:cs="宋体"/>
          <w:b/>
          <w:bCs/>
          <w:sz w:val="32"/>
          <w:szCs w:val="32"/>
        </w:rPr>
        <w:t>（三）响应函</w:t>
      </w:r>
    </w:p>
    <w:p w14:paraId="01A03CC2">
      <w:pPr>
        <w:spacing w:line="360" w:lineRule="exact"/>
        <w:jc w:val="left"/>
        <w:rPr>
          <w:rFonts w:asciiTheme="minorEastAsia" w:hAnsiTheme="minorEastAsia" w:eastAsiaTheme="minorEastAsia"/>
          <w:b/>
          <w:sz w:val="24"/>
          <w:szCs w:val="24"/>
        </w:rPr>
      </w:pPr>
    </w:p>
    <w:p w14:paraId="4A09DA72">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（采购人或采购代理机构）</w:t>
      </w:r>
      <w:r>
        <w:rPr>
          <w:rFonts w:hint="eastAsia" w:asciiTheme="minorEastAsia" w:hAnsiTheme="minorEastAsia" w:eastAsiaTheme="minorEastAsia"/>
          <w:b/>
          <w:bCs/>
          <w:szCs w:val="21"/>
        </w:rPr>
        <w:t>：</w:t>
      </w:r>
    </w:p>
    <w:p w14:paraId="76C7DFD8">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b/>
          <w:bCs/>
          <w:szCs w:val="21"/>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供应商全称</w:t>
      </w:r>
      <w:r>
        <w:rPr>
          <w:rFonts w:asciiTheme="minorEastAsia" w:hAnsiTheme="minorEastAsia" w:eastAsiaTheme="minorEastAsia"/>
          <w:szCs w:val="21"/>
          <w:u w:val="single"/>
        </w:rPr>
        <w:t>)</w:t>
      </w:r>
      <w:r>
        <w:rPr>
          <w:rFonts w:hint="eastAsia" w:asciiTheme="minorEastAsia" w:hAnsiTheme="minorEastAsia" w:eastAsiaTheme="minorEastAsia"/>
          <w:szCs w:val="21"/>
        </w:rPr>
        <w:t>授权</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供应商代表姓名</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职务、职称</w:t>
      </w:r>
      <w:r>
        <w:rPr>
          <w:rFonts w:asciiTheme="minorEastAsia" w:hAnsiTheme="minorEastAsia" w:eastAsiaTheme="minorEastAsia"/>
          <w:szCs w:val="21"/>
        </w:rPr>
        <w:t>)</w:t>
      </w:r>
      <w:r>
        <w:rPr>
          <w:rFonts w:hint="eastAsia" w:asciiTheme="minorEastAsia" w:hAnsiTheme="minorEastAsia" w:eastAsiaTheme="minorEastAsia"/>
          <w:szCs w:val="21"/>
        </w:rPr>
        <w:t>为我方代表，参加贵方组织的</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项目名称</w:t>
      </w:r>
      <w:r>
        <w:rPr>
          <w:rFonts w:asciiTheme="minorEastAsia" w:hAnsiTheme="minorEastAsia" w:eastAsiaTheme="minorEastAsia"/>
          <w:szCs w:val="21"/>
          <w:u w:val="single"/>
        </w:rPr>
        <w:t>)</w:t>
      </w:r>
      <w:r>
        <w:rPr>
          <w:rFonts w:hint="eastAsia" w:asciiTheme="minorEastAsia" w:hAnsiTheme="minorEastAsia" w:eastAsiaTheme="minorEastAsia"/>
          <w:szCs w:val="21"/>
        </w:rPr>
        <w:t>竞争性磋商的有关活动，现已知悉采购文件中的磋商须知、合同条款、工程建设标准和工程量清单及其他有关文件后，按上述合同条款、工程建设标准和工程量清单（如有时）的条件要求承包上述工程的施工、竣工，并承担任何质量缺陷保修责任。</w:t>
      </w:r>
    </w:p>
    <w:p w14:paraId="561F610A">
      <w:pPr>
        <w:pStyle w:val="38"/>
        <w:tabs>
          <w:tab w:val="left" w:pos="1711"/>
        </w:tabs>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1、我方已仔细研究了本项目采购文件的全部内容，愿意按照采购文件要求及合同约定完成项目。</w:t>
      </w:r>
    </w:p>
    <w:p w14:paraId="0AE012E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、如果我方成交，我方保证按合同协议书中规定的开工日期开始施工，并按期完成并移交全部工程；</w:t>
      </w:r>
    </w:p>
    <w:p w14:paraId="22B53E48">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 3</w:t>
      </w:r>
      <w:r>
        <w:rPr>
          <w:rFonts w:hint="eastAsia" w:asciiTheme="minorEastAsia" w:hAnsiTheme="minorEastAsia" w:eastAsiaTheme="minorEastAsia"/>
        </w:rPr>
        <w:t>、</w:t>
      </w:r>
      <w:r>
        <w:rPr>
          <w:rFonts w:hint="eastAsia" w:asciiTheme="minorEastAsia" w:hAnsiTheme="minorEastAsia" w:eastAsiaTheme="minorEastAsia"/>
          <w:szCs w:val="21"/>
        </w:rPr>
        <w:t>我方同意在本项目采购文件中规定的响应文件有效期</w:t>
      </w:r>
      <w:r>
        <w:rPr>
          <w:rFonts w:hint="eastAsia" w:asciiTheme="minorEastAsia" w:hAnsiTheme="minorEastAsia" w:eastAsiaTheme="minorEastAsia"/>
          <w:szCs w:val="21"/>
          <w:u w:val="single"/>
        </w:rPr>
        <w:t xml:space="preserve"> 90 </w:t>
      </w:r>
      <w:r>
        <w:rPr>
          <w:rFonts w:hint="eastAsia" w:asciiTheme="minorEastAsia" w:hAnsiTheme="minorEastAsia" w:eastAsiaTheme="minorEastAsia"/>
          <w:szCs w:val="21"/>
        </w:rPr>
        <w:t>个日历天内（自递交响应文件之日起计算）遵守本采购文件中的承诺且在此期限期满之前均具有约束力。如果成交，响应文件有效期延长至合同履约完毕。</w:t>
      </w:r>
    </w:p>
    <w:p w14:paraId="480C9D6E">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、我方承诺已经具备《中华人民共和国政府采购法》中规定的参加政府采购活动的供应商应当具备的全部条件和本采购文件规定的特定资质要求。</w:t>
      </w:r>
    </w:p>
    <w:p w14:paraId="01935A1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szCs w:val="21"/>
        </w:rPr>
        <w:t>提供磋商须知规定的全部响应文件。</w:t>
      </w:r>
    </w:p>
    <w:p w14:paraId="3080220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、按采购文件要求的最后报价完成。</w:t>
      </w:r>
    </w:p>
    <w:p w14:paraId="75397FEE">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、我方承诺：完全理解磋商报价超过采购文件公布的预算金额或最高限价时，报价将拒绝。</w:t>
      </w:r>
    </w:p>
    <w:p w14:paraId="3D58E87A">
      <w:pPr>
        <w:pStyle w:val="38"/>
        <w:tabs>
          <w:tab w:val="left" w:pos="1680"/>
        </w:tabs>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、保证忠实地执行双方所签订的合同，并承担合同规定的责任和义务。</w:t>
      </w:r>
    </w:p>
    <w:p w14:paraId="306CB2A0">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、承诺完全满足和响应采购文件中的各项商务技术要求，若有偏差，已在响应文件商务条款偏离表中予以明确特别说明。</w:t>
      </w:r>
    </w:p>
    <w:p w14:paraId="09720A38">
      <w:pPr>
        <w:pStyle w:val="38"/>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、保证遵守采购文件的规定。</w:t>
      </w:r>
    </w:p>
    <w:p w14:paraId="11C28390">
      <w:pPr>
        <w:pStyle w:val="38"/>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、我方承诺对磋商小组依法从符合相应资格条件的供应商中，确定</w:t>
      </w:r>
      <w:r>
        <w:rPr>
          <w:rFonts w:hint="eastAsia" w:asciiTheme="minorEastAsia" w:hAnsiTheme="minorEastAsia" w:eastAsiaTheme="minorEastAsia"/>
          <w:bCs/>
        </w:rPr>
        <w:t>参加磋商的供应商</w:t>
      </w:r>
      <w:r>
        <w:rPr>
          <w:rFonts w:hint="eastAsia" w:asciiTheme="minorEastAsia" w:hAnsiTheme="minorEastAsia" w:eastAsiaTheme="minorEastAsia"/>
        </w:rPr>
        <w:t>没有任何异议。</w:t>
      </w:r>
    </w:p>
    <w:p w14:paraId="5315FA0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、对贵方在本次采购公告刊登的媒体上发布的公告或与本项目有关的通知，我方会及时查看获取。若因线路故障等其他原因导致通知延迟获取或无法获取，责任由我方自负。</w:t>
      </w:r>
    </w:p>
    <w:p w14:paraId="266CFEB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、我方愿意向贵方提供任何与本项磋商有关的数据、情况和技术资料。若贵方需要，我方愿意提供我方做出的一切承诺的证明材料。</w:t>
      </w:r>
    </w:p>
    <w:p w14:paraId="5ED9BC8F">
      <w:pPr>
        <w:pStyle w:val="38"/>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14、我方已详细审核全部响应文件，包括响应文件修改书（如有的话）、参考资料及有关附件，确认无误。</w:t>
      </w:r>
    </w:p>
    <w:p w14:paraId="646D0AE9">
      <w:pPr>
        <w:pStyle w:val="38"/>
        <w:snapToGrid w:val="0"/>
        <w:spacing w:line="480" w:lineRule="exact"/>
        <w:ind w:firstLine="420" w:firstLineChars="200"/>
        <w:rPr>
          <w:rFonts w:asciiTheme="minorEastAsia" w:hAnsiTheme="minorEastAsia" w:eastAsiaTheme="minorEastAsia"/>
        </w:rPr>
      </w:pPr>
    </w:p>
    <w:p w14:paraId="0709BCA0">
      <w:pPr>
        <w:pStyle w:val="38"/>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所有有关本次磋商的一切往来联系方式为：</w:t>
      </w:r>
    </w:p>
    <w:p w14:paraId="59160E24">
      <w:pPr>
        <w:pStyle w:val="38"/>
        <w:snapToGrid w:val="0"/>
        <w:spacing w:line="480" w:lineRule="exact"/>
        <w:ind w:firstLine="420" w:firstLineChars="200"/>
        <w:rPr>
          <w:rFonts w:asciiTheme="minorEastAsia" w:hAnsiTheme="minorEastAsia" w:eastAsiaTheme="minorEastAsia"/>
        </w:rPr>
      </w:pPr>
    </w:p>
    <w:p w14:paraId="4A0C7AC8">
      <w:pPr>
        <w:pStyle w:val="38"/>
        <w:snapToGrid w:val="0"/>
        <w:spacing w:line="480" w:lineRule="exact"/>
        <w:ind w:firstLine="420" w:firstLineChars="200"/>
        <w:rPr>
          <w:rFonts w:cs="宋体"/>
        </w:rPr>
      </w:pPr>
      <w:r>
        <w:rPr>
          <w:rFonts w:hint="eastAsia" w:cs="宋体"/>
        </w:rPr>
        <w:t>供应商地址：</w:t>
      </w:r>
      <w:r>
        <w:rPr>
          <w:rFonts w:hint="eastAsia" w:cs="宋体"/>
          <w:u w:val="single"/>
        </w:rPr>
        <w:tab/>
      </w:r>
      <w:r>
        <w:rPr>
          <w:rFonts w:hint="eastAsia" w:cs="宋体"/>
          <w:u w:val="single"/>
        </w:rPr>
        <w:t xml:space="preserve">                      </w:t>
      </w:r>
      <w:r>
        <w:rPr>
          <w:rFonts w:hint="eastAsia" w:cs="宋体"/>
        </w:rPr>
        <w:t xml:space="preserve">      </w:t>
      </w:r>
    </w:p>
    <w:p w14:paraId="061864E7">
      <w:pPr>
        <w:pStyle w:val="38"/>
        <w:snapToGrid w:val="0"/>
        <w:spacing w:line="480" w:lineRule="exact"/>
        <w:ind w:firstLine="420" w:firstLineChars="200"/>
        <w:rPr>
          <w:rFonts w:cs="宋体"/>
          <w:u w:val="single"/>
        </w:rPr>
      </w:pPr>
      <w:r>
        <w:rPr>
          <w:rFonts w:hint="eastAsia" w:cs="宋体"/>
        </w:rPr>
        <w:t>邮编：</w:t>
      </w:r>
      <w:r>
        <w:rPr>
          <w:rFonts w:hint="eastAsia" w:cs="宋体"/>
          <w:u w:val="single"/>
        </w:rPr>
        <w:t xml:space="preserve">                                </w:t>
      </w:r>
    </w:p>
    <w:p w14:paraId="503EB447">
      <w:pPr>
        <w:pStyle w:val="38"/>
        <w:snapToGrid w:val="0"/>
        <w:spacing w:line="480" w:lineRule="exact"/>
        <w:ind w:firstLine="420" w:firstLineChars="200"/>
        <w:rPr>
          <w:rFonts w:cs="宋体"/>
        </w:rPr>
      </w:pPr>
      <w:r>
        <w:rPr>
          <w:rFonts w:hint="eastAsia" w:cs="宋体"/>
        </w:rPr>
        <w:t>联系电话：</w:t>
      </w:r>
      <w:r>
        <w:rPr>
          <w:rFonts w:hint="eastAsia" w:cs="宋体"/>
          <w:u w:val="single"/>
        </w:rPr>
        <w:t xml:space="preserve">                   </w:t>
      </w:r>
      <w:r>
        <w:rPr>
          <w:rFonts w:hint="eastAsia" w:cs="宋体"/>
        </w:rPr>
        <w:t xml:space="preserve"> </w:t>
      </w:r>
    </w:p>
    <w:p w14:paraId="0B16424A">
      <w:pPr>
        <w:snapToGrid w:val="0"/>
        <w:spacing w:line="480" w:lineRule="exact"/>
        <w:ind w:firstLine="3360" w:firstLineChars="1600"/>
        <w:jc w:val="left"/>
        <w:rPr>
          <w:rFonts w:ascii="宋体" w:hAnsi="宋体" w:cs="宋体"/>
          <w:szCs w:val="21"/>
        </w:rPr>
      </w:pPr>
    </w:p>
    <w:p w14:paraId="20A53DA0">
      <w:pPr>
        <w:snapToGrid w:val="0"/>
        <w:spacing w:line="480" w:lineRule="exact"/>
        <w:ind w:firstLine="3360" w:firstLineChars="1600"/>
        <w:jc w:val="left"/>
        <w:rPr>
          <w:rFonts w:ascii="宋体" w:hAnsi="宋体" w:cs="宋体"/>
          <w:szCs w:val="21"/>
        </w:rPr>
      </w:pPr>
    </w:p>
    <w:p w14:paraId="4F569436">
      <w:pPr>
        <w:snapToGrid w:val="0"/>
        <w:spacing w:line="480" w:lineRule="exact"/>
        <w:ind w:firstLine="3360" w:firstLineChars="1600"/>
        <w:jc w:val="left"/>
        <w:rPr>
          <w:rFonts w:ascii="宋体" w:hAnsi="宋体" w:cs="宋体"/>
          <w:szCs w:val="21"/>
        </w:rPr>
      </w:pPr>
    </w:p>
    <w:p w14:paraId="376B7EA2">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16E044B">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0BB305B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827E85">
      <w:pPr>
        <w:widowControl/>
        <w:adjustRightInd w:val="0"/>
        <w:snapToGrid w:val="0"/>
        <w:spacing w:before="156" w:beforeLines="50" w:after="156" w:afterLines="50" w:line="500" w:lineRule="atLeast"/>
        <w:jc w:val="center"/>
        <w:textAlignment w:val="baseline"/>
        <w:rPr>
          <w:rFonts w:ascii="宋体" w:hAnsi="宋体" w:cs="宋体"/>
          <w:b/>
          <w:sz w:val="28"/>
          <w:szCs w:val="28"/>
        </w:rPr>
      </w:pPr>
    </w:p>
    <w:p w14:paraId="6942E5A9">
      <w:pPr>
        <w:snapToGrid w:val="0"/>
        <w:spacing w:line="480" w:lineRule="exact"/>
        <w:jc w:val="right"/>
        <w:rPr>
          <w:rFonts w:asciiTheme="minorEastAsia" w:hAnsiTheme="minorEastAsia" w:eastAsiaTheme="minorEastAsia"/>
          <w:szCs w:val="21"/>
        </w:rPr>
      </w:pPr>
    </w:p>
    <w:p w14:paraId="2323768C">
      <w:pPr>
        <w:snapToGrid w:val="0"/>
        <w:spacing w:line="480" w:lineRule="exact"/>
        <w:jc w:val="right"/>
        <w:rPr>
          <w:rFonts w:asciiTheme="minorEastAsia" w:hAnsiTheme="minorEastAsia" w:eastAsiaTheme="minorEastAsia"/>
          <w:szCs w:val="21"/>
        </w:rPr>
      </w:pPr>
    </w:p>
    <w:p w14:paraId="11B71A0F">
      <w:pPr>
        <w:snapToGrid w:val="0"/>
        <w:spacing w:line="480" w:lineRule="exact"/>
        <w:jc w:val="right"/>
        <w:rPr>
          <w:rFonts w:asciiTheme="minorEastAsia" w:hAnsiTheme="minorEastAsia" w:eastAsiaTheme="minorEastAsia"/>
          <w:szCs w:val="21"/>
        </w:rPr>
      </w:pPr>
    </w:p>
    <w:p w14:paraId="19510B09">
      <w:pPr>
        <w:snapToGrid w:val="0"/>
        <w:spacing w:line="480" w:lineRule="exact"/>
        <w:jc w:val="right"/>
        <w:rPr>
          <w:rFonts w:asciiTheme="minorEastAsia" w:hAnsiTheme="minorEastAsia" w:eastAsiaTheme="minorEastAsia"/>
          <w:szCs w:val="21"/>
        </w:rPr>
      </w:pPr>
    </w:p>
    <w:p w14:paraId="4F01E225">
      <w:pPr>
        <w:snapToGrid w:val="0"/>
        <w:spacing w:line="480" w:lineRule="exact"/>
        <w:jc w:val="right"/>
        <w:rPr>
          <w:rFonts w:asciiTheme="minorEastAsia" w:hAnsiTheme="minorEastAsia" w:eastAsiaTheme="minorEastAsia"/>
          <w:szCs w:val="21"/>
        </w:rPr>
      </w:pPr>
    </w:p>
    <w:p w14:paraId="1CC694D2">
      <w:pPr>
        <w:spacing w:line="480" w:lineRule="auto"/>
        <w:jc w:val="left"/>
        <w:rPr>
          <w:rFonts w:asciiTheme="minorEastAsia" w:hAnsiTheme="minorEastAsia" w:eastAsiaTheme="minorEastAsia"/>
          <w:b/>
          <w:sz w:val="24"/>
        </w:rPr>
      </w:pPr>
    </w:p>
    <w:bookmarkEnd w:id="168"/>
    <w:p w14:paraId="49D08C9F">
      <w:pPr>
        <w:wordWrap w:val="0"/>
        <w:snapToGrid w:val="0"/>
        <w:spacing w:line="360" w:lineRule="auto"/>
        <w:jc w:val="center"/>
        <w:rPr>
          <w:rFonts w:asciiTheme="minorEastAsia" w:hAnsiTheme="minorEastAsia" w:eastAsiaTheme="minorEastAsia"/>
          <w:b/>
          <w:sz w:val="24"/>
          <w:szCs w:val="24"/>
        </w:rPr>
      </w:pPr>
    </w:p>
    <w:p w14:paraId="02637A10">
      <w:pPr>
        <w:wordWrap w:val="0"/>
        <w:snapToGrid w:val="0"/>
        <w:spacing w:line="360" w:lineRule="auto"/>
        <w:jc w:val="center"/>
        <w:rPr>
          <w:rFonts w:asciiTheme="minorEastAsia" w:hAnsiTheme="minorEastAsia" w:eastAsiaTheme="minorEastAsia"/>
          <w:b/>
          <w:sz w:val="24"/>
          <w:szCs w:val="24"/>
        </w:rPr>
      </w:pPr>
    </w:p>
    <w:p w14:paraId="2D83BDDB">
      <w:pPr>
        <w:wordWrap w:val="0"/>
        <w:snapToGrid w:val="0"/>
        <w:spacing w:line="360" w:lineRule="auto"/>
        <w:jc w:val="center"/>
        <w:rPr>
          <w:rFonts w:asciiTheme="minorEastAsia" w:hAnsiTheme="minorEastAsia" w:eastAsiaTheme="minorEastAsia"/>
          <w:b/>
          <w:sz w:val="24"/>
          <w:szCs w:val="24"/>
        </w:rPr>
      </w:pPr>
    </w:p>
    <w:p w14:paraId="72E741D2">
      <w:pPr>
        <w:wordWrap w:val="0"/>
        <w:snapToGrid w:val="0"/>
        <w:spacing w:line="360" w:lineRule="auto"/>
        <w:jc w:val="center"/>
        <w:rPr>
          <w:rFonts w:asciiTheme="minorEastAsia" w:hAnsiTheme="minorEastAsia" w:eastAsiaTheme="minorEastAsia"/>
          <w:b/>
          <w:sz w:val="24"/>
          <w:szCs w:val="24"/>
        </w:rPr>
      </w:pPr>
    </w:p>
    <w:p w14:paraId="64198213">
      <w:pPr>
        <w:wordWrap w:val="0"/>
        <w:snapToGrid w:val="0"/>
        <w:spacing w:line="360" w:lineRule="auto"/>
        <w:jc w:val="center"/>
        <w:rPr>
          <w:rFonts w:asciiTheme="minorEastAsia" w:hAnsiTheme="minorEastAsia" w:eastAsiaTheme="minorEastAsia"/>
          <w:b/>
          <w:sz w:val="24"/>
          <w:szCs w:val="24"/>
        </w:rPr>
      </w:pPr>
    </w:p>
    <w:p w14:paraId="4CA3A4E8">
      <w:pPr>
        <w:wordWrap w:val="0"/>
        <w:snapToGrid w:val="0"/>
        <w:spacing w:line="360" w:lineRule="auto"/>
        <w:jc w:val="center"/>
        <w:rPr>
          <w:rFonts w:asciiTheme="minorEastAsia" w:hAnsiTheme="minorEastAsia" w:eastAsiaTheme="minorEastAsia"/>
          <w:b/>
          <w:sz w:val="24"/>
          <w:szCs w:val="24"/>
        </w:rPr>
      </w:pPr>
    </w:p>
    <w:p w14:paraId="102A04B6">
      <w:pPr>
        <w:pStyle w:val="7"/>
        <w:rPr>
          <w:rFonts w:asciiTheme="minorEastAsia" w:hAnsiTheme="minorEastAsia" w:eastAsiaTheme="minorEastAsia"/>
        </w:rPr>
      </w:pPr>
    </w:p>
    <w:p w14:paraId="6092EBDD">
      <w:pPr>
        <w:wordWrap w:val="0"/>
        <w:snapToGrid w:val="0"/>
        <w:spacing w:line="360" w:lineRule="auto"/>
        <w:jc w:val="center"/>
        <w:rPr>
          <w:rFonts w:asciiTheme="minorEastAsia" w:hAnsiTheme="minorEastAsia" w:eastAsiaTheme="minorEastAsia"/>
          <w:b/>
          <w:sz w:val="24"/>
          <w:szCs w:val="24"/>
        </w:rPr>
      </w:pPr>
    </w:p>
    <w:p w14:paraId="1F453569">
      <w:pPr>
        <w:wordWrap w:val="0"/>
        <w:snapToGrid w:val="0"/>
        <w:spacing w:line="360" w:lineRule="auto"/>
        <w:jc w:val="center"/>
        <w:rPr>
          <w:rFonts w:asciiTheme="minorEastAsia" w:hAnsiTheme="minorEastAsia" w:eastAsiaTheme="minorEastAsia"/>
          <w:b/>
          <w:sz w:val="30"/>
          <w:szCs w:val="30"/>
        </w:rPr>
      </w:pPr>
    </w:p>
    <w:p w14:paraId="54938B3C">
      <w:pPr>
        <w:widowControl/>
        <w:spacing w:line="360" w:lineRule="auto"/>
        <w:jc w:val="center"/>
        <w:rPr>
          <w:rFonts w:ascii="宋体" w:hAnsi="宋体" w:cs="宋体"/>
          <w:b/>
          <w:bCs/>
          <w:kern w:val="44"/>
          <w:sz w:val="32"/>
          <w:szCs w:val="32"/>
        </w:rPr>
      </w:pPr>
    </w:p>
    <w:p w14:paraId="240DFC4A">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（四）磋商保证金的交纳情况</w:t>
      </w:r>
    </w:p>
    <w:p w14:paraId="6965B250">
      <w:pPr>
        <w:spacing w:line="360" w:lineRule="auto"/>
        <w:ind w:firstLine="210" w:firstLineChars="100"/>
        <w:jc w:val="left"/>
        <w:rPr>
          <w:rFonts w:ascii="宋体" w:hAnsi="宋体" w:cs="宋体"/>
          <w:szCs w:val="21"/>
        </w:rPr>
      </w:pPr>
    </w:p>
    <w:p w14:paraId="1B367E2B">
      <w:pPr>
        <w:spacing w:line="360" w:lineRule="auto"/>
        <w:ind w:firstLine="210" w:firstLineChars="100"/>
        <w:jc w:val="left"/>
        <w:rPr>
          <w:rFonts w:ascii="宋体" w:hAnsi="宋体" w:cs="宋体"/>
          <w:b/>
          <w:sz w:val="24"/>
        </w:rPr>
      </w:pPr>
      <w:r>
        <w:rPr>
          <w:rFonts w:hint="eastAsia" w:ascii="宋体" w:hAnsi="宋体" w:cs="宋体"/>
          <w:szCs w:val="21"/>
        </w:rPr>
        <w:t>提供磋商保证金缴纳凭证。</w:t>
      </w:r>
    </w:p>
    <w:p w14:paraId="0B2A9D51">
      <w:pPr>
        <w:wordWrap w:val="0"/>
        <w:snapToGrid w:val="0"/>
        <w:spacing w:line="360" w:lineRule="auto"/>
        <w:jc w:val="center"/>
        <w:rPr>
          <w:rFonts w:asciiTheme="minorEastAsia" w:hAnsiTheme="minorEastAsia" w:eastAsiaTheme="minorEastAsia"/>
          <w:b/>
          <w:sz w:val="30"/>
          <w:szCs w:val="30"/>
        </w:rPr>
      </w:pPr>
    </w:p>
    <w:p w14:paraId="120D7178">
      <w:pPr>
        <w:wordWrap w:val="0"/>
        <w:snapToGrid w:val="0"/>
        <w:spacing w:line="360" w:lineRule="auto"/>
        <w:jc w:val="center"/>
        <w:rPr>
          <w:rFonts w:asciiTheme="minorEastAsia" w:hAnsiTheme="minorEastAsia" w:eastAsiaTheme="minorEastAsia"/>
          <w:b/>
          <w:sz w:val="30"/>
          <w:szCs w:val="30"/>
        </w:rPr>
      </w:pPr>
    </w:p>
    <w:p w14:paraId="56C87E70">
      <w:pPr>
        <w:wordWrap w:val="0"/>
        <w:snapToGrid w:val="0"/>
        <w:spacing w:line="360" w:lineRule="auto"/>
        <w:jc w:val="center"/>
        <w:rPr>
          <w:rFonts w:asciiTheme="minorEastAsia" w:hAnsiTheme="minorEastAsia" w:eastAsiaTheme="minorEastAsia"/>
          <w:b/>
          <w:sz w:val="30"/>
          <w:szCs w:val="30"/>
        </w:rPr>
      </w:pPr>
    </w:p>
    <w:p w14:paraId="13084EB4">
      <w:pPr>
        <w:wordWrap w:val="0"/>
        <w:snapToGrid w:val="0"/>
        <w:spacing w:line="360" w:lineRule="auto"/>
        <w:jc w:val="center"/>
        <w:rPr>
          <w:rFonts w:asciiTheme="minorEastAsia" w:hAnsiTheme="minorEastAsia" w:eastAsiaTheme="minorEastAsia"/>
          <w:b/>
          <w:sz w:val="30"/>
          <w:szCs w:val="30"/>
        </w:rPr>
      </w:pPr>
    </w:p>
    <w:p w14:paraId="5500B0B1">
      <w:pPr>
        <w:wordWrap w:val="0"/>
        <w:snapToGrid w:val="0"/>
        <w:spacing w:line="360" w:lineRule="auto"/>
        <w:jc w:val="center"/>
        <w:rPr>
          <w:rFonts w:asciiTheme="minorEastAsia" w:hAnsiTheme="minorEastAsia" w:eastAsiaTheme="minorEastAsia"/>
          <w:b/>
          <w:sz w:val="30"/>
          <w:szCs w:val="30"/>
        </w:rPr>
      </w:pPr>
    </w:p>
    <w:p w14:paraId="41608068">
      <w:pPr>
        <w:wordWrap w:val="0"/>
        <w:snapToGrid w:val="0"/>
        <w:spacing w:line="360" w:lineRule="auto"/>
        <w:jc w:val="center"/>
        <w:rPr>
          <w:rFonts w:asciiTheme="minorEastAsia" w:hAnsiTheme="minorEastAsia" w:eastAsiaTheme="minorEastAsia"/>
          <w:b/>
          <w:sz w:val="30"/>
          <w:szCs w:val="30"/>
        </w:rPr>
      </w:pPr>
    </w:p>
    <w:p w14:paraId="22B4DDAE">
      <w:pPr>
        <w:wordWrap w:val="0"/>
        <w:snapToGrid w:val="0"/>
        <w:spacing w:line="360" w:lineRule="auto"/>
        <w:jc w:val="center"/>
        <w:rPr>
          <w:rFonts w:asciiTheme="minorEastAsia" w:hAnsiTheme="minorEastAsia" w:eastAsiaTheme="minorEastAsia"/>
          <w:b/>
          <w:sz w:val="30"/>
          <w:szCs w:val="30"/>
        </w:rPr>
      </w:pPr>
    </w:p>
    <w:p w14:paraId="034B537A">
      <w:pPr>
        <w:wordWrap w:val="0"/>
        <w:snapToGrid w:val="0"/>
        <w:spacing w:line="360" w:lineRule="auto"/>
        <w:jc w:val="center"/>
        <w:rPr>
          <w:rFonts w:asciiTheme="minorEastAsia" w:hAnsiTheme="minorEastAsia" w:eastAsiaTheme="minorEastAsia"/>
          <w:b/>
          <w:sz w:val="30"/>
          <w:szCs w:val="30"/>
        </w:rPr>
      </w:pPr>
    </w:p>
    <w:p w14:paraId="4059F45E">
      <w:pPr>
        <w:wordWrap w:val="0"/>
        <w:snapToGrid w:val="0"/>
        <w:spacing w:line="360" w:lineRule="auto"/>
        <w:jc w:val="center"/>
        <w:rPr>
          <w:rFonts w:asciiTheme="minorEastAsia" w:hAnsiTheme="minorEastAsia" w:eastAsiaTheme="minorEastAsia"/>
          <w:b/>
          <w:sz w:val="30"/>
          <w:szCs w:val="30"/>
        </w:rPr>
      </w:pPr>
    </w:p>
    <w:p w14:paraId="741CF0CB">
      <w:pPr>
        <w:wordWrap w:val="0"/>
        <w:snapToGrid w:val="0"/>
        <w:spacing w:line="360" w:lineRule="auto"/>
        <w:jc w:val="center"/>
        <w:rPr>
          <w:rFonts w:asciiTheme="minorEastAsia" w:hAnsiTheme="minorEastAsia" w:eastAsiaTheme="minorEastAsia"/>
          <w:b/>
          <w:sz w:val="30"/>
          <w:szCs w:val="30"/>
        </w:rPr>
      </w:pPr>
    </w:p>
    <w:p w14:paraId="783C31FB">
      <w:pPr>
        <w:wordWrap w:val="0"/>
        <w:snapToGrid w:val="0"/>
        <w:spacing w:line="360" w:lineRule="auto"/>
        <w:jc w:val="center"/>
        <w:rPr>
          <w:rFonts w:asciiTheme="minorEastAsia" w:hAnsiTheme="minorEastAsia" w:eastAsiaTheme="minorEastAsia"/>
          <w:b/>
          <w:sz w:val="30"/>
          <w:szCs w:val="30"/>
        </w:rPr>
      </w:pPr>
    </w:p>
    <w:p w14:paraId="14097AA5">
      <w:pPr>
        <w:wordWrap w:val="0"/>
        <w:snapToGrid w:val="0"/>
        <w:spacing w:line="360" w:lineRule="auto"/>
        <w:jc w:val="center"/>
        <w:rPr>
          <w:rFonts w:asciiTheme="minorEastAsia" w:hAnsiTheme="minorEastAsia" w:eastAsiaTheme="minorEastAsia"/>
          <w:b/>
          <w:sz w:val="30"/>
          <w:szCs w:val="30"/>
        </w:rPr>
      </w:pPr>
    </w:p>
    <w:p w14:paraId="36CC466F">
      <w:pPr>
        <w:wordWrap w:val="0"/>
        <w:snapToGrid w:val="0"/>
        <w:spacing w:line="360" w:lineRule="auto"/>
        <w:jc w:val="center"/>
        <w:rPr>
          <w:rFonts w:asciiTheme="minorEastAsia" w:hAnsiTheme="minorEastAsia" w:eastAsiaTheme="minorEastAsia"/>
          <w:b/>
          <w:sz w:val="30"/>
          <w:szCs w:val="30"/>
        </w:rPr>
      </w:pPr>
    </w:p>
    <w:p w14:paraId="2C926DC6">
      <w:pPr>
        <w:wordWrap w:val="0"/>
        <w:snapToGrid w:val="0"/>
        <w:spacing w:line="360" w:lineRule="auto"/>
        <w:jc w:val="center"/>
        <w:rPr>
          <w:rFonts w:asciiTheme="minorEastAsia" w:hAnsiTheme="minorEastAsia" w:eastAsiaTheme="minorEastAsia"/>
          <w:b/>
          <w:sz w:val="30"/>
          <w:szCs w:val="30"/>
        </w:rPr>
      </w:pPr>
    </w:p>
    <w:p w14:paraId="3206AFF6">
      <w:pPr>
        <w:wordWrap w:val="0"/>
        <w:snapToGrid w:val="0"/>
        <w:spacing w:line="360" w:lineRule="auto"/>
        <w:jc w:val="center"/>
        <w:rPr>
          <w:rFonts w:asciiTheme="minorEastAsia" w:hAnsiTheme="minorEastAsia" w:eastAsiaTheme="minorEastAsia"/>
          <w:b/>
          <w:sz w:val="30"/>
          <w:szCs w:val="30"/>
        </w:rPr>
      </w:pPr>
    </w:p>
    <w:p w14:paraId="0BB5DC11">
      <w:pPr>
        <w:wordWrap w:val="0"/>
        <w:snapToGrid w:val="0"/>
        <w:spacing w:line="360" w:lineRule="auto"/>
        <w:jc w:val="center"/>
        <w:rPr>
          <w:rFonts w:asciiTheme="minorEastAsia" w:hAnsiTheme="minorEastAsia" w:eastAsiaTheme="minorEastAsia"/>
          <w:b/>
          <w:sz w:val="30"/>
          <w:szCs w:val="30"/>
        </w:rPr>
      </w:pPr>
    </w:p>
    <w:p w14:paraId="221030D4">
      <w:pPr>
        <w:wordWrap w:val="0"/>
        <w:snapToGrid w:val="0"/>
        <w:spacing w:line="360" w:lineRule="auto"/>
        <w:jc w:val="center"/>
        <w:rPr>
          <w:rFonts w:asciiTheme="minorEastAsia" w:hAnsiTheme="minorEastAsia" w:eastAsiaTheme="minorEastAsia"/>
          <w:b/>
          <w:sz w:val="30"/>
          <w:szCs w:val="30"/>
        </w:rPr>
      </w:pPr>
    </w:p>
    <w:p w14:paraId="27AB50A2">
      <w:pPr>
        <w:wordWrap w:val="0"/>
        <w:snapToGrid w:val="0"/>
        <w:spacing w:line="360" w:lineRule="auto"/>
        <w:jc w:val="center"/>
        <w:rPr>
          <w:rFonts w:asciiTheme="minorEastAsia" w:hAnsiTheme="minorEastAsia" w:eastAsiaTheme="minorEastAsia"/>
          <w:b/>
          <w:sz w:val="30"/>
          <w:szCs w:val="30"/>
        </w:rPr>
      </w:pPr>
    </w:p>
    <w:p w14:paraId="6E0B2080">
      <w:pPr>
        <w:wordWrap w:val="0"/>
        <w:snapToGrid w:val="0"/>
        <w:spacing w:line="360" w:lineRule="auto"/>
        <w:jc w:val="center"/>
        <w:rPr>
          <w:rFonts w:asciiTheme="minorEastAsia" w:hAnsiTheme="minorEastAsia" w:eastAsiaTheme="minorEastAsia"/>
          <w:b/>
          <w:sz w:val="30"/>
          <w:szCs w:val="30"/>
        </w:rPr>
      </w:pPr>
    </w:p>
    <w:p w14:paraId="6561C147">
      <w:pPr>
        <w:wordWrap w:val="0"/>
        <w:snapToGrid w:val="0"/>
        <w:spacing w:line="360" w:lineRule="auto"/>
        <w:jc w:val="center"/>
        <w:rPr>
          <w:rFonts w:asciiTheme="minorEastAsia" w:hAnsiTheme="minorEastAsia" w:eastAsiaTheme="minorEastAsia"/>
          <w:b/>
          <w:sz w:val="30"/>
          <w:szCs w:val="30"/>
        </w:rPr>
      </w:pPr>
    </w:p>
    <w:p w14:paraId="0E0FDC37">
      <w:pPr>
        <w:wordWrap w:val="0"/>
        <w:snapToGrid w:val="0"/>
        <w:spacing w:line="360" w:lineRule="auto"/>
        <w:jc w:val="center"/>
        <w:rPr>
          <w:rFonts w:asciiTheme="minorEastAsia" w:hAnsiTheme="minorEastAsia" w:eastAsiaTheme="minorEastAsia"/>
          <w:b/>
          <w:sz w:val="30"/>
          <w:szCs w:val="30"/>
        </w:rPr>
      </w:pPr>
    </w:p>
    <w:p w14:paraId="36C6E746">
      <w:pPr>
        <w:wordWrap w:val="0"/>
        <w:snapToGrid w:val="0"/>
        <w:spacing w:line="360" w:lineRule="auto"/>
        <w:jc w:val="center"/>
        <w:rPr>
          <w:rFonts w:hint="eastAsia" w:asciiTheme="minorEastAsia" w:hAnsiTheme="minorEastAsia" w:eastAsiaTheme="minorEastAsia"/>
          <w:b/>
          <w:sz w:val="30"/>
          <w:szCs w:val="30"/>
        </w:rPr>
        <w:sectPr>
          <w:pgSz w:w="11906" w:h="16838"/>
          <w:pgMar w:top="1134" w:right="1134" w:bottom="1134" w:left="1417" w:header="851" w:footer="992" w:gutter="0"/>
          <w:pgNumType w:fmt="decimal"/>
          <w:cols w:space="0" w:num="1"/>
          <w:titlePg/>
          <w:docGrid w:type="lines" w:linePitch="312" w:charSpace="0"/>
        </w:sectPr>
      </w:pPr>
    </w:p>
    <w:p w14:paraId="00F6AD3F">
      <w:pPr>
        <w:wordWrap w:val="0"/>
        <w:snapToGrid w:val="0"/>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（五）项目管理机构</w:t>
      </w:r>
    </w:p>
    <w:p w14:paraId="6371ED0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（1）项目管理机构配备情况表</w:t>
      </w:r>
    </w:p>
    <w:tbl>
      <w:tblPr>
        <w:tblStyle w:val="23"/>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668"/>
        <w:gridCol w:w="668"/>
        <w:gridCol w:w="1127"/>
        <w:gridCol w:w="668"/>
        <w:gridCol w:w="668"/>
        <w:gridCol w:w="668"/>
        <w:gridCol w:w="1359"/>
        <w:gridCol w:w="898"/>
        <w:gridCol w:w="1588"/>
      </w:tblGrid>
      <w:tr w14:paraId="1246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02BF64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1F9369B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38F5534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4490" w:type="dxa"/>
            <w:gridSpan w:val="5"/>
            <w:tcBorders>
              <w:top w:val="single" w:color="auto" w:sz="4" w:space="0"/>
              <w:left w:val="single" w:color="auto" w:sz="4" w:space="0"/>
              <w:bottom w:val="single" w:color="auto" w:sz="4" w:space="0"/>
              <w:right w:val="single" w:color="auto" w:sz="4" w:space="0"/>
            </w:tcBorders>
            <w:vAlign w:val="center"/>
          </w:tcPr>
          <w:p w14:paraId="475BF72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执业或职业资格证明</w:t>
            </w:r>
          </w:p>
        </w:tc>
        <w:tc>
          <w:tcPr>
            <w:tcW w:w="2486" w:type="dxa"/>
            <w:gridSpan w:val="2"/>
            <w:tcBorders>
              <w:top w:val="single" w:color="auto" w:sz="4" w:space="0"/>
              <w:left w:val="single" w:color="auto" w:sz="4" w:space="0"/>
              <w:bottom w:val="single" w:color="auto" w:sz="4" w:space="0"/>
              <w:right w:val="single" w:color="auto" w:sz="4" w:space="0"/>
            </w:tcBorders>
            <w:vAlign w:val="center"/>
          </w:tcPr>
          <w:p w14:paraId="1D9B005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已承担在建工程情况</w:t>
            </w:r>
          </w:p>
        </w:tc>
      </w:tr>
      <w:tr w14:paraId="62F8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1C8D1CF7">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356CD02A">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5005D159">
            <w:pPr>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56C9AB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证书名称</w:t>
            </w:r>
          </w:p>
        </w:tc>
        <w:tc>
          <w:tcPr>
            <w:tcW w:w="668" w:type="dxa"/>
            <w:tcBorders>
              <w:top w:val="single" w:color="auto" w:sz="4" w:space="0"/>
              <w:left w:val="single" w:color="auto" w:sz="4" w:space="0"/>
              <w:bottom w:val="single" w:color="auto" w:sz="4" w:space="0"/>
              <w:right w:val="single" w:color="auto" w:sz="4" w:space="0"/>
            </w:tcBorders>
            <w:vAlign w:val="center"/>
          </w:tcPr>
          <w:p w14:paraId="211074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级别</w:t>
            </w:r>
          </w:p>
        </w:tc>
        <w:tc>
          <w:tcPr>
            <w:tcW w:w="668" w:type="dxa"/>
            <w:tcBorders>
              <w:top w:val="single" w:color="auto" w:sz="4" w:space="0"/>
              <w:left w:val="single" w:color="auto" w:sz="4" w:space="0"/>
              <w:bottom w:val="single" w:color="auto" w:sz="4" w:space="0"/>
              <w:right w:val="single" w:color="auto" w:sz="4" w:space="0"/>
            </w:tcBorders>
            <w:vAlign w:val="center"/>
          </w:tcPr>
          <w:p w14:paraId="554011E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证号</w:t>
            </w:r>
          </w:p>
        </w:tc>
        <w:tc>
          <w:tcPr>
            <w:tcW w:w="668" w:type="dxa"/>
            <w:tcBorders>
              <w:top w:val="single" w:color="auto" w:sz="4" w:space="0"/>
              <w:left w:val="single" w:color="auto" w:sz="4" w:space="0"/>
              <w:bottom w:val="single" w:color="auto" w:sz="4" w:space="0"/>
              <w:right w:val="single" w:color="auto" w:sz="4" w:space="0"/>
            </w:tcBorders>
            <w:vAlign w:val="center"/>
          </w:tcPr>
          <w:p w14:paraId="0250CE8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专业</w:t>
            </w:r>
          </w:p>
        </w:tc>
        <w:tc>
          <w:tcPr>
            <w:tcW w:w="1359" w:type="dxa"/>
            <w:tcBorders>
              <w:top w:val="single" w:color="auto" w:sz="4" w:space="0"/>
              <w:left w:val="single" w:color="auto" w:sz="4" w:space="0"/>
              <w:bottom w:val="single" w:color="auto" w:sz="4" w:space="0"/>
              <w:right w:val="single" w:color="auto" w:sz="4" w:space="0"/>
            </w:tcBorders>
            <w:vAlign w:val="center"/>
          </w:tcPr>
          <w:p w14:paraId="1AF2EFA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原服务单位</w:t>
            </w:r>
          </w:p>
        </w:tc>
        <w:tc>
          <w:tcPr>
            <w:tcW w:w="898" w:type="dxa"/>
            <w:tcBorders>
              <w:top w:val="single" w:color="auto" w:sz="4" w:space="0"/>
              <w:left w:val="single" w:color="auto" w:sz="4" w:space="0"/>
              <w:bottom w:val="single" w:color="auto" w:sz="4" w:space="0"/>
              <w:right w:val="single" w:color="auto" w:sz="4" w:space="0"/>
            </w:tcBorders>
            <w:vAlign w:val="center"/>
          </w:tcPr>
          <w:p w14:paraId="1FAF903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项目数</w:t>
            </w:r>
          </w:p>
        </w:tc>
        <w:tc>
          <w:tcPr>
            <w:tcW w:w="1588" w:type="dxa"/>
            <w:tcBorders>
              <w:top w:val="single" w:color="auto" w:sz="4" w:space="0"/>
              <w:left w:val="single" w:color="auto" w:sz="4" w:space="0"/>
              <w:bottom w:val="single" w:color="auto" w:sz="4" w:space="0"/>
              <w:right w:val="single" w:color="auto" w:sz="4" w:space="0"/>
            </w:tcBorders>
            <w:vAlign w:val="center"/>
          </w:tcPr>
          <w:p w14:paraId="3C56F1F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主要项目名称</w:t>
            </w:r>
          </w:p>
        </w:tc>
      </w:tr>
      <w:tr w14:paraId="17B8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90CD5C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9AAF29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FBEA772">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94B7F8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5631E3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4757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B7F54E4">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6C112CB">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D0FD27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16FCBC5">
            <w:pPr>
              <w:wordWrap w:val="0"/>
              <w:snapToGrid w:val="0"/>
              <w:spacing w:line="360" w:lineRule="auto"/>
              <w:jc w:val="left"/>
              <w:rPr>
                <w:rFonts w:asciiTheme="minorEastAsia" w:hAnsiTheme="minorEastAsia" w:eastAsiaTheme="minorEastAsia"/>
              </w:rPr>
            </w:pPr>
          </w:p>
        </w:tc>
      </w:tr>
      <w:tr w14:paraId="39CC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F9EE05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668AE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9727348">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7647190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81FB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04F2E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F55D9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EED9808">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7AF89F97">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CC67E13">
            <w:pPr>
              <w:wordWrap w:val="0"/>
              <w:snapToGrid w:val="0"/>
              <w:spacing w:line="360" w:lineRule="auto"/>
              <w:jc w:val="left"/>
              <w:rPr>
                <w:rFonts w:asciiTheme="minorEastAsia" w:hAnsiTheme="minorEastAsia" w:eastAsiaTheme="minorEastAsia"/>
              </w:rPr>
            </w:pPr>
          </w:p>
        </w:tc>
      </w:tr>
      <w:tr w14:paraId="6AA2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BF6E62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88E8E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E98B0D3">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FFAD9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4587C9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E2CA32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48D620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D0911A2">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FDA5FA">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9F33B78">
            <w:pPr>
              <w:wordWrap w:val="0"/>
              <w:snapToGrid w:val="0"/>
              <w:spacing w:line="360" w:lineRule="auto"/>
              <w:jc w:val="left"/>
              <w:rPr>
                <w:rFonts w:asciiTheme="minorEastAsia" w:hAnsiTheme="minorEastAsia" w:eastAsiaTheme="minorEastAsia"/>
              </w:rPr>
            </w:pPr>
          </w:p>
        </w:tc>
      </w:tr>
      <w:tr w14:paraId="3C78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9DB0D7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AE8A64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ED7031">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09C14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540A92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F5DB09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84546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FE9376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5126D07B">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7319C464">
            <w:pPr>
              <w:wordWrap w:val="0"/>
              <w:snapToGrid w:val="0"/>
              <w:spacing w:line="360" w:lineRule="auto"/>
              <w:jc w:val="left"/>
              <w:rPr>
                <w:rFonts w:asciiTheme="minorEastAsia" w:hAnsiTheme="minorEastAsia" w:eastAsiaTheme="minorEastAsia"/>
              </w:rPr>
            </w:pPr>
          </w:p>
        </w:tc>
      </w:tr>
      <w:tr w14:paraId="023F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E861C8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75907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4DD56FC">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82B86E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219A9B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5A12E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12BED5">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15C7E24">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EB4BCC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233ECE1">
            <w:pPr>
              <w:wordWrap w:val="0"/>
              <w:snapToGrid w:val="0"/>
              <w:spacing w:line="360" w:lineRule="auto"/>
              <w:jc w:val="left"/>
              <w:rPr>
                <w:rFonts w:asciiTheme="minorEastAsia" w:hAnsiTheme="minorEastAsia" w:eastAsiaTheme="minorEastAsia"/>
              </w:rPr>
            </w:pPr>
          </w:p>
        </w:tc>
      </w:tr>
      <w:tr w14:paraId="6EF75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01876F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06169F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61ACE8B">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318FC6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F193E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7496FA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25FD27A">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297414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87EA384">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5E641B7">
            <w:pPr>
              <w:wordWrap w:val="0"/>
              <w:snapToGrid w:val="0"/>
              <w:spacing w:line="360" w:lineRule="auto"/>
              <w:jc w:val="left"/>
              <w:rPr>
                <w:rFonts w:asciiTheme="minorEastAsia" w:hAnsiTheme="minorEastAsia" w:eastAsiaTheme="minorEastAsia"/>
              </w:rPr>
            </w:pPr>
          </w:p>
        </w:tc>
      </w:tr>
      <w:tr w14:paraId="4B9F3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C08E67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636FB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B75F68F">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797B6A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DB9941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52D4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1B56FB1">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474463D">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1544145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1D601F0A">
            <w:pPr>
              <w:wordWrap w:val="0"/>
              <w:snapToGrid w:val="0"/>
              <w:spacing w:line="360" w:lineRule="auto"/>
              <w:jc w:val="left"/>
              <w:rPr>
                <w:rFonts w:asciiTheme="minorEastAsia" w:hAnsiTheme="minorEastAsia" w:eastAsiaTheme="minorEastAsia"/>
              </w:rPr>
            </w:pPr>
          </w:p>
        </w:tc>
      </w:tr>
      <w:tr w14:paraId="6E20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B3293D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3ADEC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331E7E9">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6931137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4E2E8E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00FC6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90CF6">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2C59785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C07B3D">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1F88DBB">
            <w:pPr>
              <w:wordWrap w:val="0"/>
              <w:snapToGrid w:val="0"/>
              <w:spacing w:line="360" w:lineRule="auto"/>
              <w:jc w:val="left"/>
              <w:rPr>
                <w:rFonts w:asciiTheme="minorEastAsia" w:hAnsiTheme="minorEastAsia" w:eastAsiaTheme="minorEastAsia"/>
              </w:rPr>
            </w:pPr>
          </w:p>
        </w:tc>
      </w:tr>
      <w:tr w14:paraId="2C92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C63143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6868B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E9D932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0E14689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64C982A">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12521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96BE32">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712F60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FC02D8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34382170">
            <w:pPr>
              <w:wordWrap w:val="0"/>
              <w:snapToGrid w:val="0"/>
              <w:spacing w:line="360" w:lineRule="auto"/>
              <w:jc w:val="left"/>
              <w:rPr>
                <w:rFonts w:asciiTheme="minorEastAsia" w:hAnsiTheme="minorEastAsia" w:eastAsiaTheme="minorEastAsia"/>
              </w:rPr>
            </w:pPr>
          </w:p>
        </w:tc>
      </w:tr>
      <w:tr w14:paraId="7B0E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B28EB3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167C3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FEC5F1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264BDD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CBB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3DD8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3FA60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5753A229">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38DD6833">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0BFDE2C">
            <w:pPr>
              <w:wordWrap w:val="0"/>
              <w:snapToGrid w:val="0"/>
              <w:spacing w:line="360" w:lineRule="auto"/>
              <w:jc w:val="left"/>
              <w:rPr>
                <w:rFonts w:asciiTheme="minorEastAsia" w:hAnsiTheme="minorEastAsia" w:eastAsiaTheme="minorEastAsia"/>
              </w:rPr>
            </w:pPr>
          </w:p>
        </w:tc>
      </w:tr>
      <w:tr w14:paraId="368E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87CECE">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6F0F5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372E20D">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326C263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89404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B8A56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F0F9448">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95B9F95">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5A53699">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4543A4A5">
            <w:pPr>
              <w:wordWrap w:val="0"/>
              <w:snapToGrid w:val="0"/>
              <w:spacing w:line="360" w:lineRule="auto"/>
              <w:jc w:val="left"/>
              <w:rPr>
                <w:rFonts w:asciiTheme="minorEastAsia" w:hAnsiTheme="minorEastAsia" w:eastAsiaTheme="minorEastAsia"/>
              </w:rPr>
            </w:pPr>
          </w:p>
        </w:tc>
      </w:tr>
      <w:tr w14:paraId="7F1A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8979" w:type="dxa"/>
            <w:gridSpan w:val="10"/>
            <w:tcBorders>
              <w:top w:val="single" w:color="auto" w:sz="4" w:space="0"/>
              <w:left w:val="single" w:color="auto" w:sz="4" w:space="0"/>
              <w:bottom w:val="single" w:color="auto" w:sz="4" w:space="0"/>
              <w:right w:val="single" w:color="auto" w:sz="4" w:space="0"/>
            </w:tcBorders>
            <w:vAlign w:val="center"/>
          </w:tcPr>
          <w:p w14:paraId="79F01D82">
            <w:pPr>
              <w:wordWrap w:val="0"/>
              <w:snapToGrid w:val="0"/>
              <w:spacing w:line="360" w:lineRule="auto"/>
              <w:ind w:firstLine="360"/>
              <w:jc w:val="left"/>
              <w:rPr>
                <w:rFonts w:asciiTheme="minorEastAsia" w:hAnsiTheme="minorEastAsia" w:eastAsiaTheme="minorEastAsia"/>
              </w:rPr>
            </w:pPr>
            <w:r>
              <w:rPr>
                <w:rFonts w:hint="eastAsia" w:asciiTheme="minorEastAsia" w:hAnsiTheme="minorEastAsia" w:eastAsiaTheme="minorEastAsia"/>
              </w:rPr>
              <w:t>本表后附质量员、安全员、造价员上岗证件扫描件（复印件），项目经理的证书扫描件（复印件）在资格审查资料部分提供</w:t>
            </w:r>
          </w:p>
        </w:tc>
      </w:tr>
    </w:tbl>
    <w:p w14:paraId="1F65E7D7">
      <w:pPr>
        <w:wordWrap w:val="0"/>
        <w:jc w:val="left"/>
        <w:rPr>
          <w:rFonts w:asciiTheme="minorEastAsia" w:hAnsiTheme="minorEastAsia" w:eastAsiaTheme="minorEastAsia"/>
        </w:rPr>
      </w:pPr>
      <w:r>
        <w:rPr>
          <w:rFonts w:asciiTheme="minorEastAsia" w:hAnsiTheme="minorEastAsia" w:eastAsiaTheme="minorEastAsia"/>
        </w:rPr>
        <w:br w:type="page"/>
      </w:r>
    </w:p>
    <w:p w14:paraId="0CBB60C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（2）项目经理简历表</w:t>
      </w:r>
    </w:p>
    <w:tbl>
      <w:tblPr>
        <w:tblStyle w:val="23"/>
        <w:tblW w:w="8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806"/>
        <w:gridCol w:w="188"/>
        <w:gridCol w:w="659"/>
        <w:gridCol w:w="297"/>
        <w:gridCol w:w="235"/>
        <w:gridCol w:w="456"/>
        <w:gridCol w:w="452"/>
        <w:gridCol w:w="430"/>
        <w:gridCol w:w="955"/>
        <w:gridCol w:w="168"/>
        <w:gridCol w:w="807"/>
        <w:gridCol w:w="498"/>
        <w:gridCol w:w="1331"/>
      </w:tblGrid>
      <w:tr w14:paraId="474F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6797F4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711FCA38">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D4358E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性别</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198C65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2C714E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年龄</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103BFDE">
            <w:pPr>
              <w:wordWrap w:val="0"/>
              <w:snapToGrid w:val="0"/>
              <w:spacing w:line="360" w:lineRule="auto"/>
              <w:jc w:val="center"/>
              <w:rPr>
                <w:rFonts w:asciiTheme="minorEastAsia" w:hAnsiTheme="minorEastAsia" w:eastAsiaTheme="minorEastAsia"/>
              </w:rPr>
            </w:pPr>
          </w:p>
        </w:tc>
      </w:tr>
      <w:tr w14:paraId="52FF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118F61B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54807D1F">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5F74F5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274206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5EC5113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学历</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27A8A49">
            <w:pPr>
              <w:wordWrap w:val="0"/>
              <w:snapToGrid w:val="0"/>
              <w:spacing w:line="360" w:lineRule="auto"/>
              <w:jc w:val="center"/>
              <w:rPr>
                <w:rFonts w:asciiTheme="minorEastAsia" w:hAnsiTheme="minorEastAsia" w:eastAsiaTheme="minorEastAsia"/>
              </w:rPr>
            </w:pPr>
          </w:p>
        </w:tc>
      </w:tr>
      <w:tr w14:paraId="1FC0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14:paraId="011BA98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C7C169B">
            <w:pPr>
              <w:wordWrap w:val="0"/>
              <w:snapToGrid w:val="0"/>
              <w:spacing w:line="360" w:lineRule="auto"/>
              <w:jc w:val="center"/>
              <w:rPr>
                <w:rFonts w:asciiTheme="minorEastAsia" w:hAnsiTheme="minorEastAsia" w:eastAsiaTheme="minorEastAsia"/>
              </w:rPr>
            </w:pPr>
          </w:p>
        </w:tc>
        <w:tc>
          <w:tcPr>
            <w:tcW w:w="3268" w:type="dxa"/>
            <w:gridSpan w:val="6"/>
            <w:tcBorders>
              <w:top w:val="single" w:color="auto" w:sz="4" w:space="0"/>
              <w:left w:val="single" w:color="auto" w:sz="4" w:space="0"/>
              <w:bottom w:val="single" w:color="auto" w:sz="4" w:space="0"/>
              <w:right w:val="single" w:color="auto" w:sz="4" w:space="0"/>
            </w:tcBorders>
            <w:vAlign w:val="center"/>
          </w:tcPr>
          <w:p w14:paraId="515D36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担任项目经理年限</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5D53EA0D">
            <w:pPr>
              <w:wordWrap w:val="0"/>
              <w:snapToGrid w:val="0"/>
              <w:spacing w:line="360" w:lineRule="auto"/>
              <w:jc w:val="center"/>
              <w:rPr>
                <w:rFonts w:asciiTheme="minorEastAsia" w:hAnsiTheme="minorEastAsia" w:eastAsiaTheme="minorEastAsia"/>
              </w:rPr>
            </w:pPr>
          </w:p>
        </w:tc>
      </w:tr>
      <w:tr w14:paraId="543C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987" w:type="dxa"/>
            <w:gridSpan w:val="4"/>
            <w:tcBorders>
              <w:top w:val="single" w:color="auto" w:sz="4" w:space="0"/>
              <w:left w:val="single" w:color="auto" w:sz="4" w:space="0"/>
              <w:bottom w:val="single" w:color="auto" w:sz="4" w:space="0"/>
              <w:right w:val="single" w:color="auto" w:sz="4" w:space="0"/>
            </w:tcBorders>
            <w:vAlign w:val="center"/>
          </w:tcPr>
          <w:p w14:paraId="797CF6A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注册建造师执业资格等级</w:t>
            </w:r>
          </w:p>
        </w:tc>
        <w:tc>
          <w:tcPr>
            <w:tcW w:w="988" w:type="dxa"/>
            <w:gridSpan w:val="3"/>
            <w:tcBorders>
              <w:top w:val="single" w:color="auto" w:sz="4" w:space="0"/>
              <w:left w:val="single" w:color="auto" w:sz="4" w:space="0"/>
              <w:bottom w:val="single" w:color="auto" w:sz="4" w:space="0"/>
              <w:right w:val="single" w:color="auto" w:sz="4" w:space="0"/>
            </w:tcBorders>
            <w:vAlign w:val="center"/>
          </w:tcPr>
          <w:p w14:paraId="4080A022">
            <w:pPr>
              <w:wordWrap w:val="0"/>
              <w:snapToGrid w:val="0"/>
              <w:spacing w:line="360" w:lineRule="auto"/>
              <w:jc w:val="center"/>
              <w:rPr>
                <w:rFonts w:asciiTheme="minorEastAsia" w:hAnsiTheme="minorEastAsia" w:eastAsiaTheme="minorEastAsia"/>
              </w:rPr>
            </w:pP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91E30F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专业</w:t>
            </w:r>
          </w:p>
        </w:tc>
        <w:tc>
          <w:tcPr>
            <w:tcW w:w="2804" w:type="dxa"/>
            <w:gridSpan w:val="4"/>
            <w:tcBorders>
              <w:top w:val="single" w:color="auto" w:sz="4" w:space="0"/>
              <w:left w:val="single" w:color="auto" w:sz="4" w:space="0"/>
              <w:bottom w:val="single" w:color="auto" w:sz="4" w:space="0"/>
              <w:right w:val="single" w:color="auto" w:sz="4" w:space="0"/>
            </w:tcBorders>
            <w:vAlign w:val="center"/>
          </w:tcPr>
          <w:p w14:paraId="6B469AE8">
            <w:pPr>
              <w:wordWrap w:val="0"/>
              <w:snapToGrid w:val="0"/>
              <w:spacing w:line="360" w:lineRule="auto"/>
              <w:jc w:val="center"/>
              <w:rPr>
                <w:rFonts w:asciiTheme="minorEastAsia" w:hAnsiTheme="minorEastAsia" w:eastAsiaTheme="minorEastAsia"/>
              </w:rPr>
            </w:pPr>
          </w:p>
        </w:tc>
      </w:tr>
      <w:tr w14:paraId="3DAF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616" w:type="dxa"/>
            <w:gridSpan w:val="14"/>
            <w:tcBorders>
              <w:top w:val="single" w:color="auto" w:sz="4" w:space="0"/>
              <w:left w:val="single" w:color="auto" w:sz="4" w:space="0"/>
              <w:bottom w:val="single" w:color="auto" w:sz="4" w:space="0"/>
              <w:right w:val="single" w:color="auto" w:sz="4" w:space="0"/>
            </w:tcBorders>
            <w:vAlign w:val="center"/>
          </w:tcPr>
          <w:p w14:paraId="1C81C06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在建和近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年已完工程项目情况</w:t>
            </w:r>
          </w:p>
        </w:tc>
      </w:tr>
      <w:tr w14:paraId="0268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C6EFDD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建设单位</w:t>
            </w: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C2E7B5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B98DC7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建设规模</w:t>
            </w: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FFB2F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开、竣工</w:t>
            </w:r>
          </w:p>
          <w:p w14:paraId="55C9BBA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rPr>
              <w:t>期</w:t>
            </w: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66B0860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在建或已完</w:t>
            </w:r>
          </w:p>
        </w:tc>
        <w:tc>
          <w:tcPr>
            <w:tcW w:w="1331" w:type="dxa"/>
            <w:tcBorders>
              <w:top w:val="single" w:color="auto" w:sz="4" w:space="0"/>
              <w:left w:val="single" w:color="auto" w:sz="4" w:space="0"/>
              <w:bottom w:val="single" w:color="auto" w:sz="4" w:space="0"/>
              <w:right w:val="single" w:color="auto" w:sz="4" w:space="0"/>
            </w:tcBorders>
            <w:vAlign w:val="center"/>
          </w:tcPr>
          <w:p w14:paraId="251E5D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r>
      <w:tr w14:paraId="3404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CF07DD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C231130">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407FD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C4A9B0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D6582EF">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82DF2F3">
            <w:pPr>
              <w:wordWrap w:val="0"/>
              <w:snapToGrid w:val="0"/>
              <w:spacing w:line="360" w:lineRule="auto"/>
              <w:jc w:val="center"/>
              <w:rPr>
                <w:rFonts w:asciiTheme="minorEastAsia" w:hAnsiTheme="minorEastAsia" w:eastAsiaTheme="minorEastAsia"/>
              </w:rPr>
            </w:pPr>
          </w:p>
        </w:tc>
      </w:tr>
      <w:tr w14:paraId="71BC8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6E92FE0">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932998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13B8DCF">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56A8CA6">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C7D2B37">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E336C">
            <w:pPr>
              <w:wordWrap w:val="0"/>
              <w:snapToGrid w:val="0"/>
              <w:spacing w:line="360" w:lineRule="auto"/>
              <w:jc w:val="center"/>
              <w:rPr>
                <w:rFonts w:asciiTheme="minorEastAsia" w:hAnsiTheme="minorEastAsia" w:eastAsiaTheme="minorEastAsia"/>
              </w:rPr>
            </w:pPr>
          </w:p>
        </w:tc>
      </w:tr>
      <w:tr w14:paraId="34BA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79AFF3A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71E12924">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237E716">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B13E607">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C549515">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0EDF2663">
            <w:pPr>
              <w:wordWrap w:val="0"/>
              <w:snapToGrid w:val="0"/>
              <w:spacing w:line="360" w:lineRule="auto"/>
              <w:jc w:val="center"/>
              <w:rPr>
                <w:rFonts w:asciiTheme="minorEastAsia" w:hAnsiTheme="minorEastAsia" w:eastAsiaTheme="minorEastAsia"/>
              </w:rPr>
            </w:pPr>
          </w:p>
        </w:tc>
      </w:tr>
      <w:tr w14:paraId="2EE1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B04F283">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216BF8FA">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B541665">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275A8E84">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C0567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2A3F4494">
            <w:pPr>
              <w:wordWrap w:val="0"/>
              <w:snapToGrid w:val="0"/>
              <w:spacing w:line="360" w:lineRule="auto"/>
              <w:jc w:val="center"/>
              <w:rPr>
                <w:rFonts w:asciiTheme="minorEastAsia" w:hAnsiTheme="minorEastAsia" w:eastAsiaTheme="minorEastAsia"/>
              </w:rPr>
            </w:pPr>
          </w:p>
        </w:tc>
      </w:tr>
      <w:tr w14:paraId="1D27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209DC73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0E678D9">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F9CD8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695EC240">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7D9EC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03249F2">
            <w:pPr>
              <w:wordWrap w:val="0"/>
              <w:snapToGrid w:val="0"/>
              <w:spacing w:line="360" w:lineRule="auto"/>
              <w:jc w:val="center"/>
              <w:rPr>
                <w:rFonts w:asciiTheme="minorEastAsia" w:hAnsiTheme="minorEastAsia" w:eastAsiaTheme="minorEastAsia"/>
              </w:rPr>
            </w:pPr>
          </w:p>
        </w:tc>
      </w:tr>
      <w:tr w14:paraId="35C0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78C07B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2224401">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5957EDC">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07CEBB9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0B5E197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4A5C71B">
            <w:pPr>
              <w:wordWrap w:val="0"/>
              <w:snapToGrid w:val="0"/>
              <w:spacing w:line="360" w:lineRule="auto"/>
              <w:jc w:val="center"/>
              <w:rPr>
                <w:rFonts w:asciiTheme="minorEastAsia" w:hAnsiTheme="minorEastAsia" w:eastAsiaTheme="minorEastAsia"/>
              </w:rPr>
            </w:pPr>
          </w:p>
        </w:tc>
      </w:tr>
      <w:tr w14:paraId="08B9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68A2066F">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2E63015">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BE26017">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5B0695A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50B7469E">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FA4305E">
            <w:pPr>
              <w:wordWrap w:val="0"/>
              <w:snapToGrid w:val="0"/>
              <w:spacing w:line="360" w:lineRule="auto"/>
              <w:jc w:val="center"/>
              <w:rPr>
                <w:rFonts w:asciiTheme="minorEastAsia" w:hAnsiTheme="minorEastAsia" w:eastAsiaTheme="minorEastAsia"/>
              </w:rPr>
            </w:pPr>
          </w:p>
        </w:tc>
      </w:tr>
      <w:tr w14:paraId="7454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E38E9B4">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0796256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D27E683">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AC9E3CD">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DB2BEE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DF366">
            <w:pPr>
              <w:wordWrap w:val="0"/>
              <w:snapToGrid w:val="0"/>
              <w:spacing w:line="360" w:lineRule="auto"/>
              <w:jc w:val="center"/>
              <w:rPr>
                <w:rFonts w:asciiTheme="minorEastAsia" w:hAnsiTheme="minorEastAsia" w:eastAsiaTheme="minorEastAsia"/>
              </w:rPr>
            </w:pPr>
          </w:p>
        </w:tc>
      </w:tr>
      <w:tr w14:paraId="1EE7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3726AEA">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982329D">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EEF9780">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15A361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73D17BFB">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E4E7C0F">
            <w:pPr>
              <w:wordWrap w:val="0"/>
              <w:snapToGrid w:val="0"/>
              <w:spacing w:line="360" w:lineRule="auto"/>
              <w:jc w:val="center"/>
              <w:rPr>
                <w:rFonts w:asciiTheme="minorEastAsia" w:hAnsiTheme="minorEastAsia" w:eastAsiaTheme="minorEastAsia"/>
              </w:rPr>
            </w:pPr>
          </w:p>
        </w:tc>
      </w:tr>
    </w:tbl>
    <w:p w14:paraId="431E4E2A">
      <w:pPr>
        <w:wordWrap w:val="0"/>
        <w:jc w:val="left"/>
        <w:rPr>
          <w:rFonts w:asciiTheme="minorEastAsia" w:hAnsiTheme="minorEastAsia" w:eastAsiaTheme="minorEastAsia"/>
        </w:rPr>
      </w:pPr>
      <w:r>
        <w:rPr>
          <w:rFonts w:asciiTheme="minorEastAsia" w:hAnsiTheme="minorEastAsia" w:eastAsiaTheme="minorEastAsia"/>
        </w:rPr>
        <w:br w:type="page"/>
      </w:r>
    </w:p>
    <w:p w14:paraId="1F605AED">
      <w:pPr>
        <w:pStyle w:val="5"/>
        <w:jc w:val="center"/>
        <w:rPr>
          <w:rFonts w:ascii="宋体" w:hAnsi="宋体" w:cs="宋体"/>
          <w:kern w:val="44"/>
        </w:rPr>
      </w:pPr>
      <w:bookmarkStart w:id="170" w:name="_Toc44690698"/>
      <w:bookmarkStart w:id="171" w:name="_Toc43363094"/>
      <w:bookmarkStart w:id="172" w:name="_Toc44690624"/>
      <w:bookmarkStart w:id="173" w:name="_Toc40954065"/>
      <w:r>
        <w:rPr>
          <w:rFonts w:hint="eastAsia" w:ascii="宋体" w:hAnsi="宋体" w:cs="宋体"/>
          <w:kern w:val="44"/>
        </w:rPr>
        <w:t>（六）施工组织设计</w:t>
      </w:r>
      <w:bookmarkEnd w:id="170"/>
      <w:bookmarkEnd w:id="171"/>
      <w:bookmarkEnd w:id="172"/>
      <w:bookmarkEnd w:id="173"/>
    </w:p>
    <w:p w14:paraId="1D9C9091">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．供应商应根据采购文件和对现场的勘察情况，采用文字并结合图表形式，参考以下要点编制本工程的施工组织设计：</w:t>
      </w:r>
    </w:p>
    <w:p w14:paraId="65CF371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（1）针对本项目</w:t>
      </w:r>
      <w:r>
        <w:rPr>
          <w:rFonts w:asciiTheme="minorEastAsia" w:hAnsiTheme="minorEastAsia" w:eastAsiaTheme="minorEastAsia"/>
        </w:rPr>
        <w:t>提供的</w:t>
      </w:r>
      <w:r>
        <w:rPr>
          <w:rFonts w:hint="eastAsia" w:asciiTheme="minorEastAsia" w:hAnsiTheme="minorEastAsia" w:eastAsiaTheme="minorEastAsia"/>
          <w:lang w:val="en-US" w:eastAsia="zh-CN"/>
        </w:rPr>
        <w:t>项目实施</w:t>
      </w:r>
      <w:r>
        <w:rPr>
          <w:rFonts w:hint="eastAsia" w:asciiTheme="minorEastAsia" w:hAnsiTheme="minorEastAsia" w:eastAsiaTheme="minorEastAsia"/>
        </w:rPr>
        <w:t>方案</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rPr>
        <w:t>有完善的管理架构</w:t>
      </w:r>
      <w:r>
        <w:rPr>
          <w:rFonts w:hint="eastAsia" w:asciiTheme="minorEastAsia" w:hAnsiTheme="minorEastAsia" w:eastAsiaTheme="minorEastAsia"/>
          <w:lang w:eastAsia="zh-CN"/>
        </w:rPr>
        <w:t>②</w:t>
      </w:r>
      <w:r>
        <w:rPr>
          <w:rFonts w:hint="eastAsia" w:asciiTheme="minorEastAsia" w:hAnsiTheme="minorEastAsia" w:eastAsiaTheme="minorEastAsia"/>
        </w:rPr>
        <w:t>详细的施工计划</w:t>
      </w:r>
      <w:r>
        <w:rPr>
          <w:rFonts w:hint="eastAsia" w:asciiTheme="minorEastAsia" w:hAnsiTheme="minorEastAsia" w:eastAsiaTheme="minorEastAsia"/>
          <w:lang w:eastAsia="zh-CN"/>
        </w:rPr>
        <w:t>③</w:t>
      </w:r>
      <w:r>
        <w:rPr>
          <w:rFonts w:hint="eastAsia" w:asciiTheme="minorEastAsia" w:hAnsiTheme="minorEastAsia" w:eastAsiaTheme="minorEastAsia"/>
        </w:rPr>
        <w:t>人员配备</w:t>
      </w:r>
      <w:r>
        <w:rPr>
          <w:rFonts w:hint="eastAsia" w:asciiTheme="minorEastAsia" w:hAnsiTheme="minorEastAsia" w:eastAsiaTheme="minorEastAsia"/>
          <w:lang w:eastAsia="zh-CN"/>
        </w:rPr>
        <w:t>④</w:t>
      </w:r>
      <w:r>
        <w:rPr>
          <w:rFonts w:hint="eastAsia" w:asciiTheme="minorEastAsia" w:hAnsiTheme="minorEastAsia" w:eastAsiaTheme="minorEastAsia"/>
        </w:rPr>
        <w:t>机械设备使用</w:t>
      </w:r>
      <w:r>
        <w:rPr>
          <w:rFonts w:hint="eastAsia" w:asciiTheme="minorEastAsia" w:hAnsiTheme="minorEastAsia" w:eastAsiaTheme="minorEastAsia"/>
          <w:lang w:eastAsia="zh-CN"/>
        </w:rPr>
        <w:t>⑤</w:t>
      </w:r>
      <w:r>
        <w:rPr>
          <w:rFonts w:hint="eastAsia" w:asciiTheme="minorEastAsia" w:hAnsiTheme="minorEastAsia" w:eastAsiaTheme="minorEastAsia"/>
        </w:rPr>
        <w:t>资金使用计划及其保证措施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460336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（2）针对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施工工期保证措施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提供详细施工整体进度计划</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进度控制</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工期保证措施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EC561D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（3）针对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质量管理及质量保证措施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主要工序</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施工工艺</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材料验收</w:t>
      </w:r>
      <w:r>
        <w:rPr>
          <w:rFonts w:hint="eastAsia" w:asciiTheme="minorEastAsia" w:hAnsiTheme="minorEastAsia" w:eastAsiaTheme="minorEastAsia"/>
          <w:lang w:eastAsia="zh-CN"/>
        </w:rPr>
        <w:t>等</w:t>
      </w:r>
      <w:r>
        <w:rPr>
          <w:rFonts w:asciiTheme="minorEastAsia" w:hAnsiTheme="minorEastAsia" w:eastAsiaTheme="minorEastAsia"/>
        </w:rPr>
        <w:t>）</w:t>
      </w:r>
    </w:p>
    <w:p w14:paraId="2D60255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（4）针对</w:t>
      </w:r>
      <w:r>
        <w:rPr>
          <w:rFonts w:asciiTheme="minorEastAsia" w:hAnsiTheme="minorEastAsia" w:eastAsiaTheme="minorEastAsia"/>
        </w:rPr>
        <w:t>本项目制定的</w:t>
      </w:r>
      <w:r>
        <w:rPr>
          <w:rFonts w:hint="eastAsia" w:asciiTheme="minorEastAsia" w:hAnsiTheme="minorEastAsia" w:eastAsiaTheme="minorEastAsia"/>
        </w:rPr>
        <w:t>施工安全及文明施工措施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管理措施规范</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规章制度完善</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安全保护方法明确</w:t>
      </w:r>
      <w:r>
        <w:rPr>
          <w:rFonts w:hint="eastAsia" w:asciiTheme="minorEastAsia" w:hAnsiTheme="minorEastAsia" w:eastAsiaTheme="minorEastAsia"/>
          <w:lang w:eastAsia="zh-CN"/>
        </w:rPr>
        <w:t>④</w:t>
      </w:r>
      <w:r>
        <w:rPr>
          <w:rFonts w:hint="eastAsia" w:asciiTheme="minorEastAsia" w:hAnsiTheme="minorEastAsia" w:eastAsiaTheme="minorEastAsia"/>
          <w:lang w:val="en-US" w:eastAsia="zh-CN"/>
        </w:rPr>
        <w:t>措施 (含风险管理)</w:t>
      </w:r>
      <w:r>
        <w:rPr>
          <w:rFonts w:hint="eastAsia" w:asciiTheme="minorEastAsia" w:hAnsiTheme="minorEastAsia" w:eastAsiaTheme="minorEastAsia"/>
          <w:lang w:eastAsia="zh-CN"/>
        </w:rPr>
        <w:t>等</w:t>
      </w:r>
      <w:r>
        <w:rPr>
          <w:rFonts w:asciiTheme="minorEastAsia" w:hAnsiTheme="minorEastAsia" w:eastAsiaTheme="minorEastAsia"/>
        </w:rPr>
        <w:t>）</w:t>
      </w:r>
    </w:p>
    <w:p w14:paraId="5CB2356C">
      <w:pPr>
        <w:snapToGrid w:val="0"/>
        <w:spacing w:line="360" w:lineRule="auto"/>
        <w:jc w:val="left"/>
        <w:rPr>
          <w:rFonts w:hint="eastAsia" w:asciiTheme="minorEastAsia" w:hAnsiTheme="minorEastAsia" w:eastAsiaTheme="minorEastAsia"/>
          <w:lang w:eastAsia="zh-CN"/>
        </w:rPr>
      </w:pPr>
      <w:r>
        <w:rPr>
          <w:rFonts w:hint="eastAsia" w:asciiTheme="minorEastAsia" w:hAnsiTheme="minorEastAsia" w:eastAsiaTheme="minorEastAsia"/>
        </w:rPr>
        <w:t>（5）项目管理组织架构</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①项目管理组织架构②拟投入本项目各岗位人员安排等）</w:t>
      </w:r>
    </w:p>
    <w:p w14:paraId="5D17B081">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lang w:val="en-US" w:eastAsia="zh-CN"/>
        </w:rPr>
        <w:t>施工现场扬尘防治方案和技术难点及施工重点</w:t>
      </w:r>
    </w:p>
    <w:p w14:paraId="21A52BA5">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．若供应商须知规定施工组织设计采用技术方式评审，则施工组织设计的编制和装订应按附表七“施工组织设计编制及装订要求”编制和装订施工组织设计。</w:t>
      </w:r>
    </w:p>
    <w:p w14:paraId="361E0939">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．施工组织设计除采用文字表述外可附下列图表，图表及格式要求附后。</w:t>
      </w:r>
    </w:p>
    <w:p w14:paraId="1804E441">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附表一</w:t>
      </w:r>
      <w:r>
        <w:rPr>
          <w:rFonts w:asciiTheme="minorEastAsia" w:hAnsiTheme="minorEastAsia" w:eastAsiaTheme="minorEastAsia"/>
        </w:rPr>
        <w:t xml:space="preserve">  </w:t>
      </w:r>
      <w:r>
        <w:rPr>
          <w:rFonts w:hint="eastAsia" w:asciiTheme="minorEastAsia" w:hAnsiTheme="minorEastAsia" w:eastAsiaTheme="minorEastAsia"/>
        </w:rPr>
        <w:t>拟投入本工程的主要施工设备表</w:t>
      </w:r>
    </w:p>
    <w:p w14:paraId="4264719F">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附表二</w:t>
      </w:r>
      <w:r>
        <w:rPr>
          <w:rFonts w:asciiTheme="minorEastAsia" w:hAnsiTheme="minorEastAsia" w:eastAsiaTheme="minorEastAsia"/>
        </w:rPr>
        <w:t xml:space="preserve">  </w:t>
      </w:r>
      <w:r>
        <w:rPr>
          <w:rFonts w:hint="eastAsia" w:asciiTheme="minorEastAsia" w:hAnsiTheme="minorEastAsia" w:eastAsiaTheme="minorEastAsia"/>
        </w:rPr>
        <w:t>拟配备本工程的试验和检测仪器设备表</w:t>
      </w:r>
    </w:p>
    <w:p w14:paraId="44E087FA">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附表三</w:t>
      </w:r>
      <w:r>
        <w:rPr>
          <w:rFonts w:asciiTheme="minorEastAsia" w:hAnsiTheme="minorEastAsia" w:eastAsiaTheme="minorEastAsia"/>
        </w:rPr>
        <w:t xml:space="preserve">  </w:t>
      </w:r>
      <w:r>
        <w:rPr>
          <w:rFonts w:hint="eastAsia" w:asciiTheme="minorEastAsia" w:hAnsiTheme="minorEastAsia" w:eastAsiaTheme="minorEastAsia"/>
        </w:rPr>
        <w:t>劳动力计划表</w:t>
      </w:r>
    </w:p>
    <w:p w14:paraId="32F2E667">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附表四</w:t>
      </w:r>
      <w:r>
        <w:rPr>
          <w:rFonts w:asciiTheme="minorEastAsia" w:hAnsiTheme="minorEastAsia" w:eastAsiaTheme="minorEastAsia"/>
        </w:rPr>
        <w:t xml:space="preserve">  </w:t>
      </w:r>
      <w:r>
        <w:rPr>
          <w:rFonts w:hint="eastAsia" w:asciiTheme="minorEastAsia" w:hAnsiTheme="minorEastAsia" w:eastAsiaTheme="minorEastAsia"/>
        </w:rPr>
        <w:t>计划开、竣工日期和施工进度网络图</w:t>
      </w:r>
    </w:p>
    <w:p w14:paraId="1EF482BC">
      <w:pPr>
        <w:wordWrap w:val="0"/>
        <w:snapToGrid w:val="0"/>
        <w:spacing w:line="360" w:lineRule="auto"/>
        <w:ind w:firstLine="480"/>
        <w:jc w:val="left"/>
        <w:rPr>
          <w:rFonts w:asciiTheme="minorEastAsia" w:hAnsiTheme="minorEastAsia" w:eastAsiaTheme="minorEastAsia"/>
        </w:rPr>
      </w:pPr>
    </w:p>
    <w:p w14:paraId="3E22E3ED">
      <w:pPr>
        <w:wordWrap w:val="0"/>
        <w:jc w:val="left"/>
        <w:rPr>
          <w:rFonts w:asciiTheme="minorEastAsia" w:hAnsiTheme="minorEastAsia" w:eastAsiaTheme="minorEastAsia"/>
        </w:rPr>
      </w:pPr>
      <w:r>
        <w:rPr>
          <w:rFonts w:asciiTheme="minorEastAsia" w:hAnsiTheme="minorEastAsia" w:eastAsiaTheme="minorEastAsia"/>
        </w:rPr>
        <w:br w:type="page"/>
      </w:r>
    </w:p>
    <w:p w14:paraId="6FB12D28">
      <w:pPr>
        <w:wordWrap w:val="0"/>
        <w:snapToGrid w:val="0"/>
        <w:spacing w:line="360" w:lineRule="auto"/>
        <w:jc w:val="left"/>
        <w:rPr>
          <w:rFonts w:asciiTheme="minorEastAsia" w:hAnsiTheme="minorEastAsia" w:eastAsiaTheme="minorEastAsia"/>
        </w:rPr>
      </w:pPr>
    </w:p>
    <w:p w14:paraId="28CEC5C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附表一：拟投入本工程的主要施工设备表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36AA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7E7F0E0">
            <w:pPr>
              <w:wordWrap w:val="0"/>
              <w:snapToGrid w:val="0"/>
              <w:jc w:val="center"/>
              <w:rPr>
                <w:rFonts w:asciiTheme="minorEastAsia" w:hAnsiTheme="minorEastAsia" w:eastAsiaTheme="minorEastAsia"/>
              </w:rPr>
            </w:pPr>
            <w:r>
              <w:rPr>
                <w:rFonts w:hint="eastAsia" w:asciiTheme="minorEastAsia" w:hAnsiTheme="minorEastAsia" w:eastAsiaTheme="minorEastAsia"/>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68A6F93C">
            <w:pPr>
              <w:wordWrap w:val="0"/>
              <w:snapToGrid w:val="0"/>
              <w:jc w:val="center"/>
              <w:rPr>
                <w:rFonts w:asciiTheme="minorEastAsia" w:hAnsiTheme="minorEastAsia" w:eastAsiaTheme="minorEastAsia"/>
              </w:rPr>
            </w:pPr>
            <w:r>
              <w:rPr>
                <w:rFonts w:hint="eastAsia" w:asciiTheme="minorEastAsia" w:hAnsiTheme="minorEastAsia" w:eastAsiaTheme="minorEastAsia"/>
              </w:rPr>
              <w:t>设备名称</w:t>
            </w:r>
          </w:p>
        </w:tc>
        <w:tc>
          <w:tcPr>
            <w:tcW w:w="1003" w:type="dxa"/>
            <w:tcBorders>
              <w:top w:val="single" w:color="auto" w:sz="4" w:space="0"/>
              <w:left w:val="single" w:color="auto" w:sz="4" w:space="0"/>
              <w:bottom w:val="single" w:color="auto" w:sz="4" w:space="0"/>
              <w:right w:val="single" w:color="auto" w:sz="4" w:space="0"/>
            </w:tcBorders>
            <w:vAlign w:val="center"/>
          </w:tcPr>
          <w:p w14:paraId="381467E4">
            <w:pPr>
              <w:wordWrap w:val="0"/>
              <w:snapToGrid w:val="0"/>
              <w:jc w:val="center"/>
              <w:rPr>
                <w:rFonts w:asciiTheme="minorEastAsia" w:hAnsiTheme="minorEastAsia" w:eastAsiaTheme="minorEastAsia"/>
              </w:rPr>
            </w:pPr>
            <w:r>
              <w:rPr>
                <w:rFonts w:hint="eastAsia" w:asciiTheme="minorEastAsia" w:hAnsiTheme="minorEastAsia" w:eastAsiaTheme="minorEastAsia"/>
              </w:rPr>
              <w:t>型号规格</w:t>
            </w:r>
          </w:p>
        </w:tc>
        <w:tc>
          <w:tcPr>
            <w:tcW w:w="618" w:type="dxa"/>
            <w:tcBorders>
              <w:top w:val="single" w:color="auto" w:sz="4" w:space="0"/>
              <w:left w:val="single" w:color="auto" w:sz="4" w:space="0"/>
              <w:bottom w:val="single" w:color="auto" w:sz="4" w:space="0"/>
              <w:right w:val="single" w:color="auto" w:sz="4" w:space="0"/>
            </w:tcBorders>
            <w:vAlign w:val="center"/>
          </w:tcPr>
          <w:p w14:paraId="0939BAD5">
            <w:pPr>
              <w:wordWrap w:val="0"/>
              <w:snapToGrid w:val="0"/>
              <w:jc w:val="center"/>
              <w:rPr>
                <w:rFonts w:asciiTheme="minorEastAsia" w:hAnsiTheme="minorEastAsia" w:eastAsiaTheme="minorEastAsia"/>
              </w:rPr>
            </w:pPr>
            <w:r>
              <w:rPr>
                <w:rFonts w:hint="eastAsia" w:asciiTheme="minorEastAsia" w:hAnsiTheme="minorEastAsia" w:eastAsiaTheme="minorEastAsia"/>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1CCE4747">
            <w:pPr>
              <w:wordWrap w:val="0"/>
              <w:snapToGrid w:val="0"/>
              <w:jc w:val="center"/>
              <w:rPr>
                <w:rFonts w:asciiTheme="minorEastAsia" w:hAnsiTheme="minorEastAsia" w:eastAsiaTheme="minorEastAsia"/>
              </w:rPr>
            </w:pPr>
            <w:r>
              <w:rPr>
                <w:rFonts w:hint="eastAsia" w:asciiTheme="minorEastAsia" w:hAnsiTheme="minorEastAsia" w:eastAsiaTheme="minorEastAsia"/>
              </w:rPr>
              <w:t>国别产地</w:t>
            </w:r>
          </w:p>
        </w:tc>
        <w:tc>
          <w:tcPr>
            <w:tcW w:w="1003" w:type="dxa"/>
            <w:tcBorders>
              <w:top w:val="single" w:color="auto" w:sz="4" w:space="0"/>
              <w:left w:val="single" w:color="auto" w:sz="4" w:space="0"/>
              <w:bottom w:val="single" w:color="auto" w:sz="4" w:space="0"/>
              <w:right w:val="single" w:color="auto" w:sz="4" w:space="0"/>
            </w:tcBorders>
            <w:vAlign w:val="center"/>
          </w:tcPr>
          <w:p w14:paraId="1B30A063">
            <w:pPr>
              <w:wordWrap w:val="0"/>
              <w:snapToGrid w:val="0"/>
              <w:jc w:val="center"/>
              <w:rPr>
                <w:rFonts w:asciiTheme="minorEastAsia" w:hAnsiTheme="minorEastAsia" w:eastAsiaTheme="minorEastAsia"/>
              </w:rPr>
            </w:pPr>
            <w:r>
              <w:rPr>
                <w:rFonts w:hint="eastAsia" w:asciiTheme="minorEastAsia" w:hAnsiTheme="minorEastAsia" w:eastAsiaTheme="minorEastAsia"/>
              </w:rPr>
              <w:t>制造年份</w:t>
            </w:r>
          </w:p>
        </w:tc>
        <w:tc>
          <w:tcPr>
            <w:tcW w:w="1038" w:type="dxa"/>
            <w:tcBorders>
              <w:top w:val="single" w:color="auto" w:sz="4" w:space="0"/>
              <w:left w:val="single" w:color="auto" w:sz="4" w:space="0"/>
              <w:bottom w:val="single" w:color="auto" w:sz="4" w:space="0"/>
              <w:right w:val="single" w:color="auto" w:sz="4" w:space="0"/>
            </w:tcBorders>
            <w:vAlign w:val="center"/>
          </w:tcPr>
          <w:p w14:paraId="48F50389">
            <w:pPr>
              <w:wordWrap w:val="0"/>
              <w:snapToGrid w:val="0"/>
              <w:jc w:val="center"/>
              <w:rPr>
                <w:rFonts w:asciiTheme="minorEastAsia" w:hAnsiTheme="minorEastAsia" w:eastAsiaTheme="minorEastAsia"/>
              </w:rPr>
            </w:pPr>
            <w:r>
              <w:rPr>
                <w:rFonts w:hint="eastAsia" w:asciiTheme="minorEastAsia" w:hAnsiTheme="minorEastAsia" w:eastAsiaTheme="minorEastAsia"/>
              </w:rPr>
              <w:t>额定功率</w:t>
            </w:r>
          </w:p>
          <w:p w14:paraId="37165DCC">
            <w:pPr>
              <w:wordWrap w:val="0"/>
              <w:snapToGrid w:val="0"/>
              <w:jc w:val="center"/>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KW</w:t>
            </w:r>
            <w:r>
              <w:rPr>
                <w:rFonts w:hint="eastAsia" w:asciiTheme="minorEastAsia" w:hAnsiTheme="minorEastAsia" w:eastAsiaTheme="minorEastAsia"/>
              </w:rPr>
              <w:t>）</w:t>
            </w:r>
          </w:p>
        </w:tc>
        <w:tc>
          <w:tcPr>
            <w:tcW w:w="1003" w:type="dxa"/>
            <w:tcBorders>
              <w:top w:val="single" w:color="auto" w:sz="4" w:space="0"/>
              <w:left w:val="single" w:color="auto" w:sz="4" w:space="0"/>
              <w:bottom w:val="single" w:color="auto" w:sz="4" w:space="0"/>
              <w:right w:val="single" w:color="auto" w:sz="4" w:space="0"/>
            </w:tcBorders>
            <w:vAlign w:val="center"/>
          </w:tcPr>
          <w:p w14:paraId="26BCC7C4">
            <w:pPr>
              <w:wordWrap w:val="0"/>
              <w:snapToGrid w:val="0"/>
              <w:jc w:val="center"/>
              <w:rPr>
                <w:rFonts w:asciiTheme="minorEastAsia" w:hAnsiTheme="minorEastAsia" w:eastAsiaTheme="minorEastAsia"/>
              </w:rPr>
            </w:pPr>
            <w:r>
              <w:rPr>
                <w:rFonts w:hint="eastAsia" w:asciiTheme="minorEastAsia" w:hAnsiTheme="minorEastAsia" w:eastAsiaTheme="minorEastAsia"/>
              </w:rPr>
              <w:t>生产能力</w:t>
            </w:r>
          </w:p>
        </w:tc>
        <w:tc>
          <w:tcPr>
            <w:tcW w:w="1385" w:type="dxa"/>
            <w:tcBorders>
              <w:top w:val="single" w:color="auto" w:sz="4" w:space="0"/>
              <w:left w:val="single" w:color="auto" w:sz="4" w:space="0"/>
              <w:bottom w:val="single" w:color="auto" w:sz="4" w:space="0"/>
              <w:right w:val="single" w:color="auto" w:sz="4" w:space="0"/>
            </w:tcBorders>
            <w:vAlign w:val="center"/>
          </w:tcPr>
          <w:p w14:paraId="66E63901">
            <w:pPr>
              <w:wordWrap w:val="0"/>
              <w:snapToGrid w:val="0"/>
              <w:jc w:val="center"/>
              <w:rPr>
                <w:rFonts w:asciiTheme="minorEastAsia" w:hAnsiTheme="minorEastAsia" w:eastAsiaTheme="minorEastAsia"/>
              </w:rPr>
            </w:pPr>
            <w:r>
              <w:rPr>
                <w:rFonts w:hint="eastAsia" w:asciiTheme="minorEastAsia" w:hAnsiTheme="minorEastAsia" w:eastAsiaTheme="minorEastAsia"/>
              </w:rPr>
              <w:t>用于施工部位</w:t>
            </w:r>
          </w:p>
        </w:tc>
        <w:tc>
          <w:tcPr>
            <w:tcW w:w="615" w:type="dxa"/>
            <w:tcBorders>
              <w:top w:val="single" w:color="auto" w:sz="4" w:space="0"/>
              <w:left w:val="single" w:color="auto" w:sz="4" w:space="0"/>
              <w:bottom w:val="single" w:color="auto" w:sz="4" w:space="0"/>
              <w:right w:val="single" w:color="auto" w:sz="4" w:space="0"/>
            </w:tcBorders>
            <w:vAlign w:val="center"/>
          </w:tcPr>
          <w:p w14:paraId="13F545C6">
            <w:pPr>
              <w:wordWrap w:val="0"/>
              <w:snapToGrid w:val="0"/>
              <w:jc w:val="center"/>
              <w:rPr>
                <w:rFonts w:asciiTheme="minorEastAsia" w:hAnsiTheme="minorEastAsia" w:eastAsiaTheme="minorEastAsia"/>
              </w:rPr>
            </w:pPr>
            <w:r>
              <w:rPr>
                <w:rFonts w:hint="eastAsia" w:asciiTheme="minorEastAsia" w:hAnsiTheme="minorEastAsia" w:eastAsiaTheme="minorEastAsia"/>
              </w:rPr>
              <w:t>备注</w:t>
            </w:r>
          </w:p>
        </w:tc>
      </w:tr>
      <w:tr w14:paraId="1E9D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C7C9F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73AEF7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B54C2B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520CE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4AD3F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7E451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3F42EF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7E8825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0EC9CA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25A61DEF">
            <w:pPr>
              <w:wordWrap w:val="0"/>
              <w:snapToGrid w:val="0"/>
              <w:spacing w:line="360" w:lineRule="auto"/>
              <w:jc w:val="center"/>
              <w:rPr>
                <w:rFonts w:asciiTheme="minorEastAsia" w:hAnsiTheme="minorEastAsia" w:eastAsiaTheme="minorEastAsia"/>
              </w:rPr>
            </w:pPr>
          </w:p>
        </w:tc>
      </w:tr>
      <w:tr w14:paraId="1441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1400D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B2E04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3E16CC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73DFD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B5D04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FA17B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BAF83C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E5215E">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734242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D8D8551">
            <w:pPr>
              <w:wordWrap w:val="0"/>
              <w:snapToGrid w:val="0"/>
              <w:spacing w:line="360" w:lineRule="auto"/>
              <w:jc w:val="center"/>
              <w:rPr>
                <w:rFonts w:asciiTheme="minorEastAsia" w:hAnsiTheme="minorEastAsia" w:eastAsiaTheme="minorEastAsia"/>
              </w:rPr>
            </w:pPr>
          </w:p>
        </w:tc>
      </w:tr>
      <w:tr w14:paraId="0119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1EA1BB">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6CABC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A4500E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9374D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CAC9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0CC332">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E8904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AD217E9">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B6562B1">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9AE8D59">
            <w:pPr>
              <w:wordWrap w:val="0"/>
              <w:snapToGrid w:val="0"/>
              <w:spacing w:line="360" w:lineRule="auto"/>
              <w:jc w:val="center"/>
              <w:rPr>
                <w:rFonts w:asciiTheme="minorEastAsia" w:hAnsiTheme="minorEastAsia" w:eastAsiaTheme="minorEastAsia"/>
              </w:rPr>
            </w:pPr>
          </w:p>
        </w:tc>
      </w:tr>
      <w:tr w14:paraId="2EEE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3BB91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19DC3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D5CD60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60E7FA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B454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53852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89D3EB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1EED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6E0FB4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C7D38A5">
            <w:pPr>
              <w:wordWrap w:val="0"/>
              <w:snapToGrid w:val="0"/>
              <w:spacing w:line="360" w:lineRule="auto"/>
              <w:jc w:val="center"/>
              <w:rPr>
                <w:rFonts w:asciiTheme="minorEastAsia" w:hAnsiTheme="minorEastAsia" w:eastAsiaTheme="minorEastAsia"/>
              </w:rPr>
            </w:pPr>
          </w:p>
        </w:tc>
      </w:tr>
      <w:tr w14:paraId="1CB0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A6A199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B9C23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A5BA8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A61CCD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4D297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BE813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955018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1B18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7EBE7B1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6AE498A">
            <w:pPr>
              <w:wordWrap w:val="0"/>
              <w:snapToGrid w:val="0"/>
              <w:spacing w:line="360" w:lineRule="auto"/>
              <w:jc w:val="center"/>
              <w:rPr>
                <w:rFonts w:asciiTheme="minorEastAsia" w:hAnsiTheme="minorEastAsia" w:eastAsiaTheme="minorEastAsia"/>
              </w:rPr>
            </w:pPr>
          </w:p>
        </w:tc>
      </w:tr>
      <w:tr w14:paraId="2FD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3BF861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008F46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A277705">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76AEA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537F45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2B885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330310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5B36B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1BD68C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0629242">
            <w:pPr>
              <w:wordWrap w:val="0"/>
              <w:snapToGrid w:val="0"/>
              <w:spacing w:line="360" w:lineRule="auto"/>
              <w:jc w:val="center"/>
              <w:rPr>
                <w:rFonts w:asciiTheme="minorEastAsia" w:hAnsiTheme="minorEastAsia" w:eastAsiaTheme="minorEastAsia"/>
              </w:rPr>
            </w:pPr>
          </w:p>
        </w:tc>
      </w:tr>
      <w:tr w14:paraId="766D1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A3CAE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3F517B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A011EC">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F1DB4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900CB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F7AD83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8E4A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A255E1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469CAFB">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88BD9B8">
            <w:pPr>
              <w:wordWrap w:val="0"/>
              <w:snapToGrid w:val="0"/>
              <w:spacing w:line="360" w:lineRule="auto"/>
              <w:jc w:val="center"/>
              <w:rPr>
                <w:rFonts w:asciiTheme="minorEastAsia" w:hAnsiTheme="minorEastAsia" w:eastAsiaTheme="minorEastAsia"/>
              </w:rPr>
            </w:pPr>
          </w:p>
        </w:tc>
      </w:tr>
      <w:tr w14:paraId="376C5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E683C8">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FD8D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85670B">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C24E6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AF6AA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948B3B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11BAAF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5A0C66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B0987F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48D2055">
            <w:pPr>
              <w:wordWrap w:val="0"/>
              <w:snapToGrid w:val="0"/>
              <w:spacing w:line="360" w:lineRule="auto"/>
              <w:jc w:val="center"/>
              <w:rPr>
                <w:rFonts w:asciiTheme="minorEastAsia" w:hAnsiTheme="minorEastAsia" w:eastAsiaTheme="minorEastAsia"/>
              </w:rPr>
            </w:pPr>
          </w:p>
        </w:tc>
      </w:tr>
      <w:tr w14:paraId="4A8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B27D6F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45B745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9E74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812BB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5C3A61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05E430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CB1F76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365FCD">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D4A01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4F1FFC7">
            <w:pPr>
              <w:wordWrap w:val="0"/>
              <w:snapToGrid w:val="0"/>
              <w:spacing w:line="360" w:lineRule="auto"/>
              <w:jc w:val="center"/>
              <w:rPr>
                <w:rFonts w:asciiTheme="minorEastAsia" w:hAnsiTheme="minorEastAsia" w:eastAsiaTheme="minorEastAsia"/>
              </w:rPr>
            </w:pPr>
          </w:p>
        </w:tc>
      </w:tr>
      <w:tr w14:paraId="6FE7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91DDB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96007C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BD51C9">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00E8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8F2D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820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0F101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6BC73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9761E9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52395F5">
            <w:pPr>
              <w:wordWrap w:val="0"/>
              <w:snapToGrid w:val="0"/>
              <w:spacing w:line="360" w:lineRule="auto"/>
              <w:jc w:val="center"/>
              <w:rPr>
                <w:rFonts w:asciiTheme="minorEastAsia" w:hAnsiTheme="minorEastAsia" w:eastAsiaTheme="minorEastAsia"/>
              </w:rPr>
            </w:pPr>
          </w:p>
        </w:tc>
      </w:tr>
      <w:tr w14:paraId="5C15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2E5B32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210571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73695B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7D6922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557C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4EB2A6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EB9F53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C8D4CB">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B503C3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98006B4">
            <w:pPr>
              <w:wordWrap w:val="0"/>
              <w:snapToGrid w:val="0"/>
              <w:spacing w:line="360" w:lineRule="auto"/>
              <w:jc w:val="center"/>
              <w:rPr>
                <w:rFonts w:asciiTheme="minorEastAsia" w:hAnsiTheme="minorEastAsia" w:eastAsiaTheme="minorEastAsia"/>
              </w:rPr>
            </w:pPr>
          </w:p>
        </w:tc>
      </w:tr>
      <w:tr w14:paraId="066D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117F90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6358E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F8813E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C7F2C3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8DACA3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067019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F24CDD7">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497766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0AC753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8C1A6C4">
            <w:pPr>
              <w:wordWrap w:val="0"/>
              <w:snapToGrid w:val="0"/>
              <w:spacing w:line="360" w:lineRule="auto"/>
              <w:jc w:val="center"/>
              <w:rPr>
                <w:rFonts w:asciiTheme="minorEastAsia" w:hAnsiTheme="minorEastAsia" w:eastAsiaTheme="minorEastAsia"/>
              </w:rPr>
            </w:pPr>
          </w:p>
        </w:tc>
      </w:tr>
      <w:tr w14:paraId="1920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7CF0B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55708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042E23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4A87F2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90738D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57BEAD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979134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EA5DCF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18B244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1CF224E">
            <w:pPr>
              <w:wordWrap w:val="0"/>
              <w:snapToGrid w:val="0"/>
              <w:spacing w:line="360" w:lineRule="auto"/>
              <w:jc w:val="center"/>
              <w:rPr>
                <w:rFonts w:asciiTheme="minorEastAsia" w:hAnsiTheme="minorEastAsia" w:eastAsiaTheme="minorEastAsia"/>
              </w:rPr>
            </w:pPr>
          </w:p>
        </w:tc>
      </w:tr>
      <w:tr w14:paraId="3D26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09286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6365B3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054C04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BCE7D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DDC7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558C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96CD54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29542D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9CBE1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61C5C4A">
            <w:pPr>
              <w:wordWrap w:val="0"/>
              <w:snapToGrid w:val="0"/>
              <w:spacing w:line="360" w:lineRule="auto"/>
              <w:jc w:val="center"/>
              <w:rPr>
                <w:rFonts w:asciiTheme="minorEastAsia" w:hAnsiTheme="minorEastAsia" w:eastAsiaTheme="minorEastAsia"/>
              </w:rPr>
            </w:pPr>
          </w:p>
        </w:tc>
      </w:tr>
      <w:tr w14:paraId="6D1E8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64423F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2A2AA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684A52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07794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FFE40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18C3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6A0E1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99D61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1F7E7E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AE1E454">
            <w:pPr>
              <w:wordWrap w:val="0"/>
              <w:snapToGrid w:val="0"/>
              <w:spacing w:line="360" w:lineRule="auto"/>
              <w:jc w:val="center"/>
              <w:rPr>
                <w:rFonts w:asciiTheme="minorEastAsia" w:hAnsiTheme="minorEastAsia" w:eastAsiaTheme="minorEastAsia"/>
              </w:rPr>
            </w:pPr>
          </w:p>
        </w:tc>
      </w:tr>
      <w:tr w14:paraId="4514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36236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BE6517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DA5566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D28306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B3FC3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D7D3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8618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548AAF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2B10EEC">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8356125">
            <w:pPr>
              <w:wordWrap w:val="0"/>
              <w:snapToGrid w:val="0"/>
              <w:spacing w:line="360" w:lineRule="auto"/>
              <w:jc w:val="center"/>
              <w:rPr>
                <w:rFonts w:asciiTheme="minorEastAsia" w:hAnsiTheme="minorEastAsia" w:eastAsiaTheme="minorEastAsia"/>
              </w:rPr>
            </w:pPr>
          </w:p>
        </w:tc>
      </w:tr>
      <w:tr w14:paraId="22F2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3D7B10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0BABBE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3391C9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68872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1574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9C78B4">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BCA4EF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0D922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82A93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B9A878F">
            <w:pPr>
              <w:wordWrap w:val="0"/>
              <w:snapToGrid w:val="0"/>
              <w:spacing w:line="360" w:lineRule="auto"/>
              <w:jc w:val="center"/>
              <w:rPr>
                <w:rFonts w:asciiTheme="minorEastAsia" w:hAnsiTheme="minorEastAsia" w:eastAsiaTheme="minorEastAsia"/>
              </w:rPr>
            </w:pPr>
          </w:p>
        </w:tc>
      </w:tr>
      <w:tr w14:paraId="063D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C70161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143598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ED073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B82525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54227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CC130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CAF5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E8862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FAF441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78A5C76">
            <w:pPr>
              <w:wordWrap w:val="0"/>
              <w:snapToGrid w:val="0"/>
              <w:spacing w:line="360" w:lineRule="auto"/>
              <w:jc w:val="center"/>
              <w:rPr>
                <w:rFonts w:asciiTheme="minorEastAsia" w:hAnsiTheme="minorEastAsia" w:eastAsiaTheme="minorEastAsia"/>
              </w:rPr>
            </w:pPr>
          </w:p>
        </w:tc>
      </w:tr>
      <w:tr w14:paraId="69AE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A3A43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712BFF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9AA0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C27C59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ABA667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0E2AA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48DDE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AAC28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FE75F5E">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BAD3400">
            <w:pPr>
              <w:wordWrap w:val="0"/>
              <w:snapToGrid w:val="0"/>
              <w:spacing w:line="360" w:lineRule="auto"/>
              <w:jc w:val="center"/>
              <w:rPr>
                <w:rFonts w:asciiTheme="minorEastAsia" w:hAnsiTheme="minorEastAsia" w:eastAsiaTheme="minorEastAsia"/>
              </w:rPr>
            </w:pPr>
          </w:p>
        </w:tc>
      </w:tr>
      <w:tr w14:paraId="3736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D2EAE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9BE4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F77E1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35473E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05A7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FF9A2C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6784B2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82D8E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366B7B59">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12813A55">
            <w:pPr>
              <w:wordWrap w:val="0"/>
              <w:snapToGrid w:val="0"/>
              <w:spacing w:line="360" w:lineRule="auto"/>
              <w:jc w:val="center"/>
              <w:rPr>
                <w:rFonts w:asciiTheme="minorEastAsia" w:hAnsiTheme="minorEastAsia" w:eastAsiaTheme="minorEastAsia"/>
              </w:rPr>
            </w:pPr>
          </w:p>
        </w:tc>
      </w:tr>
      <w:tr w14:paraId="105A2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41EE75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C6F1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06799E">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F567A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93AA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309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DE06B3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A0BB4E6">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D54F01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31CBC01">
            <w:pPr>
              <w:wordWrap w:val="0"/>
              <w:snapToGrid w:val="0"/>
              <w:spacing w:line="360" w:lineRule="auto"/>
              <w:jc w:val="center"/>
              <w:rPr>
                <w:rFonts w:asciiTheme="minorEastAsia" w:hAnsiTheme="minorEastAsia" w:eastAsiaTheme="minorEastAsia"/>
              </w:rPr>
            </w:pPr>
          </w:p>
        </w:tc>
      </w:tr>
      <w:tr w14:paraId="3051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DBCF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6969C1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299BB2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9F7ABC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6E4B1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30557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156C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D6498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F6A57D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827C61D">
            <w:pPr>
              <w:wordWrap w:val="0"/>
              <w:snapToGrid w:val="0"/>
              <w:spacing w:line="360" w:lineRule="auto"/>
              <w:jc w:val="center"/>
              <w:rPr>
                <w:rFonts w:asciiTheme="minorEastAsia" w:hAnsiTheme="minorEastAsia" w:eastAsiaTheme="minorEastAsia"/>
              </w:rPr>
            </w:pPr>
          </w:p>
        </w:tc>
      </w:tr>
      <w:tr w14:paraId="037C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506E5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C583C6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175D14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8A727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C750F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4EF142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259FF0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A222C">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BC3AE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3477C60">
            <w:pPr>
              <w:wordWrap w:val="0"/>
              <w:snapToGrid w:val="0"/>
              <w:spacing w:line="360" w:lineRule="auto"/>
              <w:jc w:val="center"/>
              <w:rPr>
                <w:rFonts w:asciiTheme="minorEastAsia" w:hAnsiTheme="minorEastAsia" w:eastAsiaTheme="minorEastAsia"/>
              </w:rPr>
            </w:pPr>
          </w:p>
        </w:tc>
      </w:tr>
      <w:tr w14:paraId="5F2A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469AA4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D67DDA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76A4311">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A93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B0F860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C26D5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DE0EAF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E27C7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417EF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198DAC3">
            <w:pPr>
              <w:wordWrap w:val="0"/>
              <w:snapToGrid w:val="0"/>
              <w:spacing w:line="360" w:lineRule="auto"/>
              <w:jc w:val="center"/>
              <w:rPr>
                <w:rFonts w:asciiTheme="minorEastAsia" w:hAnsiTheme="minorEastAsia" w:eastAsiaTheme="minorEastAsia"/>
              </w:rPr>
            </w:pPr>
          </w:p>
        </w:tc>
      </w:tr>
    </w:tbl>
    <w:p w14:paraId="53977C9A">
      <w:pPr>
        <w:wordWrap w:val="0"/>
        <w:jc w:val="left"/>
        <w:rPr>
          <w:rFonts w:asciiTheme="minorEastAsia" w:hAnsiTheme="minorEastAsia" w:eastAsiaTheme="minorEastAsia"/>
        </w:rPr>
      </w:pPr>
      <w:r>
        <w:rPr>
          <w:rFonts w:asciiTheme="minorEastAsia" w:hAnsiTheme="minorEastAsia" w:eastAsiaTheme="minorEastAsia"/>
        </w:rPr>
        <w:br w:type="page"/>
      </w:r>
    </w:p>
    <w:p w14:paraId="390A41D6">
      <w:pPr>
        <w:wordWrap w:val="0"/>
        <w:snapToGrid w:val="0"/>
        <w:spacing w:line="360" w:lineRule="auto"/>
        <w:jc w:val="left"/>
        <w:rPr>
          <w:rFonts w:asciiTheme="minorEastAsia" w:hAnsiTheme="minorEastAsia" w:eastAsiaTheme="minorEastAsia"/>
        </w:rPr>
      </w:pPr>
    </w:p>
    <w:p w14:paraId="097CB79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附表二：拟配备本工程的试验和检测仪器设备表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2756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D2D5C9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584" w:type="dxa"/>
            <w:tcBorders>
              <w:top w:val="single" w:color="auto" w:sz="4" w:space="0"/>
              <w:left w:val="single" w:color="auto" w:sz="4" w:space="0"/>
              <w:bottom w:val="single" w:color="auto" w:sz="4" w:space="0"/>
              <w:right w:val="single" w:color="auto" w:sz="4" w:space="0"/>
            </w:tcBorders>
            <w:vAlign w:val="center"/>
          </w:tcPr>
          <w:p w14:paraId="220CCEC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仪器设备名称</w:t>
            </w:r>
          </w:p>
        </w:tc>
        <w:tc>
          <w:tcPr>
            <w:tcW w:w="1131" w:type="dxa"/>
            <w:tcBorders>
              <w:top w:val="single" w:color="auto" w:sz="4" w:space="0"/>
              <w:left w:val="single" w:color="auto" w:sz="4" w:space="0"/>
              <w:bottom w:val="single" w:color="auto" w:sz="4" w:space="0"/>
              <w:right w:val="single" w:color="auto" w:sz="4" w:space="0"/>
            </w:tcBorders>
            <w:vAlign w:val="center"/>
          </w:tcPr>
          <w:p w14:paraId="08953D9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型号规格</w:t>
            </w:r>
          </w:p>
        </w:tc>
        <w:tc>
          <w:tcPr>
            <w:tcW w:w="682" w:type="dxa"/>
            <w:tcBorders>
              <w:top w:val="single" w:color="auto" w:sz="4" w:space="0"/>
              <w:left w:val="single" w:color="auto" w:sz="4" w:space="0"/>
              <w:bottom w:val="single" w:color="auto" w:sz="4" w:space="0"/>
              <w:right w:val="single" w:color="auto" w:sz="4" w:space="0"/>
            </w:tcBorders>
            <w:vAlign w:val="center"/>
          </w:tcPr>
          <w:p w14:paraId="78D76B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数量</w:t>
            </w:r>
          </w:p>
        </w:tc>
        <w:tc>
          <w:tcPr>
            <w:tcW w:w="1131" w:type="dxa"/>
            <w:tcBorders>
              <w:top w:val="single" w:color="auto" w:sz="4" w:space="0"/>
              <w:left w:val="single" w:color="auto" w:sz="4" w:space="0"/>
              <w:bottom w:val="single" w:color="auto" w:sz="4" w:space="0"/>
              <w:right w:val="single" w:color="auto" w:sz="4" w:space="0"/>
            </w:tcBorders>
            <w:vAlign w:val="center"/>
          </w:tcPr>
          <w:p w14:paraId="2BD1C26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国别产地</w:t>
            </w:r>
          </w:p>
        </w:tc>
        <w:tc>
          <w:tcPr>
            <w:tcW w:w="1131" w:type="dxa"/>
            <w:tcBorders>
              <w:top w:val="single" w:color="auto" w:sz="4" w:space="0"/>
              <w:left w:val="single" w:color="auto" w:sz="4" w:space="0"/>
              <w:bottom w:val="single" w:color="auto" w:sz="4" w:space="0"/>
              <w:right w:val="single" w:color="auto" w:sz="4" w:space="0"/>
            </w:tcBorders>
            <w:vAlign w:val="center"/>
          </w:tcPr>
          <w:p w14:paraId="7F7F70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制造年份</w:t>
            </w:r>
          </w:p>
        </w:tc>
        <w:tc>
          <w:tcPr>
            <w:tcW w:w="1582" w:type="dxa"/>
            <w:tcBorders>
              <w:top w:val="single" w:color="auto" w:sz="4" w:space="0"/>
              <w:left w:val="single" w:color="auto" w:sz="4" w:space="0"/>
              <w:bottom w:val="single" w:color="auto" w:sz="4" w:space="0"/>
              <w:right w:val="single" w:color="auto" w:sz="4" w:space="0"/>
            </w:tcBorders>
            <w:vAlign w:val="center"/>
          </w:tcPr>
          <w:p w14:paraId="04748CA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已使用台时数</w:t>
            </w:r>
          </w:p>
        </w:tc>
        <w:tc>
          <w:tcPr>
            <w:tcW w:w="682" w:type="dxa"/>
            <w:tcBorders>
              <w:top w:val="single" w:color="auto" w:sz="4" w:space="0"/>
              <w:left w:val="single" w:color="auto" w:sz="4" w:space="0"/>
              <w:bottom w:val="single" w:color="auto" w:sz="4" w:space="0"/>
              <w:right w:val="single" w:color="auto" w:sz="4" w:space="0"/>
            </w:tcBorders>
            <w:vAlign w:val="center"/>
          </w:tcPr>
          <w:p w14:paraId="044271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用途</w:t>
            </w:r>
          </w:p>
        </w:tc>
        <w:tc>
          <w:tcPr>
            <w:tcW w:w="682" w:type="dxa"/>
            <w:tcBorders>
              <w:top w:val="single" w:color="auto" w:sz="4" w:space="0"/>
              <w:left w:val="single" w:color="auto" w:sz="4" w:space="0"/>
              <w:bottom w:val="single" w:color="auto" w:sz="4" w:space="0"/>
              <w:right w:val="single" w:color="auto" w:sz="4" w:space="0"/>
            </w:tcBorders>
            <w:vAlign w:val="center"/>
          </w:tcPr>
          <w:p w14:paraId="146BF0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D17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2537EDD">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F04DF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651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690D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FE68F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78D06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309576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E5906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98DA34">
            <w:pPr>
              <w:wordWrap w:val="0"/>
              <w:snapToGrid w:val="0"/>
              <w:spacing w:line="360" w:lineRule="auto"/>
              <w:jc w:val="center"/>
              <w:rPr>
                <w:rFonts w:asciiTheme="minorEastAsia" w:hAnsiTheme="minorEastAsia" w:eastAsiaTheme="minorEastAsia"/>
              </w:rPr>
            </w:pPr>
          </w:p>
        </w:tc>
      </w:tr>
      <w:tr w14:paraId="2B7E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262F92">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951A5F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9B0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1C2DB7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52D08F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3E0CA7">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3BF4BB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7AFE6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7A9401D">
            <w:pPr>
              <w:wordWrap w:val="0"/>
              <w:snapToGrid w:val="0"/>
              <w:spacing w:line="360" w:lineRule="auto"/>
              <w:jc w:val="center"/>
              <w:rPr>
                <w:rFonts w:asciiTheme="minorEastAsia" w:hAnsiTheme="minorEastAsia" w:eastAsiaTheme="minorEastAsia"/>
              </w:rPr>
            </w:pPr>
          </w:p>
        </w:tc>
      </w:tr>
      <w:tr w14:paraId="25B8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E801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A0C05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9324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BE08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23F4E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DB8F5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C4EC9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02BC0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A948DC">
            <w:pPr>
              <w:wordWrap w:val="0"/>
              <w:snapToGrid w:val="0"/>
              <w:spacing w:line="360" w:lineRule="auto"/>
              <w:jc w:val="center"/>
              <w:rPr>
                <w:rFonts w:asciiTheme="minorEastAsia" w:hAnsiTheme="minorEastAsia" w:eastAsiaTheme="minorEastAsia"/>
              </w:rPr>
            </w:pPr>
          </w:p>
        </w:tc>
      </w:tr>
      <w:tr w14:paraId="6EB5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F7A2FA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F3A45C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1135DC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BC01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590CED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CFA891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9A8DD3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BE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89A50DC">
            <w:pPr>
              <w:wordWrap w:val="0"/>
              <w:snapToGrid w:val="0"/>
              <w:spacing w:line="360" w:lineRule="auto"/>
              <w:jc w:val="center"/>
              <w:rPr>
                <w:rFonts w:asciiTheme="minorEastAsia" w:hAnsiTheme="minorEastAsia" w:eastAsiaTheme="minorEastAsia"/>
              </w:rPr>
            </w:pPr>
          </w:p>
        </w:tc>
      </w:tr>
      <w:tr w14:paraId="5BD6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30C7BA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847FA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0ADA1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A4198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46638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5BCDA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A52E6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FDCD8E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044918E">
            <w:pPr>
              <w:wordWrap w:val="0"/>
              <w:snapToGrid w:val="0"/>
              <w:spacing w:line="360" w:lineRule="auto"/>
              <w:jc w:val="center"/>
              <w:rPr>
                <w:rFonts w:asciiTheme="minorEastAsia" w:hAnsiTheme="minorEastAsia" w:eastAsiaTheme="minorEastAsia"/>
              </w:rPr>
            </w:pPr>
          </w:p>
        </w:tc>
      </w:tr>
      <w:tr w14:paraId="7D4E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55FCB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2EF534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8D972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DA7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7AB3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4B1C3C">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6647EB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C22A0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E63C6C">
            <w:pPr>
              <w:wordWrap w:val="0"/>
              <w:snapToGrid w:val="0"/>
              <w:spacing w:line="360" w:lineRule="auto"/>
              <w:jc w:val="center"/>
              <w:rPr>
                <w:rFonts w:asciiTheme="minorEastAsia" w:hAnsiTheme="minorEastAsia" w:eastAsiaTheme="minorEastAsia"/>
              </w:rPr>
            </w:pPr>
          </w:p>
        </w:tc>
      </w:tr>
      <w:tr w14:paraId="5BE5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65AF5CA">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146614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81BF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9C351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4550B9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AFE5B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36812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12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6ABA082">
            <w:pPr>
              <w:wordWrap w:val="0"/>
              <w:snapToGrid w:val="0"/>
              <w:spacing w:line="360" w:lineRule="auto"/>
              <w:jc w:val="center"/>
              <w:rPr>
                <w:rFonts w:asciiTheme="minorEastAsia" w:hAnsiTheme="minorEastAsia" w:eastAsiaTheme="minorEastAsia"/>
              </w:rPr>
            </w:pPr>
          </w:p>
        </w:tc>
      </w:tr>
      <w:tr w14:paraId="6FA8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CC5E243">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4AF4E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87F9D4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34C4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2C0741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7F328A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61ED0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6CA073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46B894">
            <w:pPr>
              <w:wordWrap w:val="0"/>
              <w:snapToGrid w:val="0"/>
              <w:spacing w:line="360" w:lineRule="auto"/>
              <w:jc w:val="center"/>
              <w:rPr>
                <w:rFonts w:asciiTheme="minorEastAsia" w:hAnsiTheme="minorEastAsia" w:eastAsiaTheme="minorEastAsia"/>
              </w:rPr>
            </w:pPr>
          </w:p>
        </w:tc>
      </w:tr>
      <w:tr w14:paraId="07C28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45438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E10BC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950D57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CAFF4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5B9A96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741A3A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5F4DA9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39CE9CC">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253619B">
            <w:pPr>
              <w:wordWrap w:val="0"/>
              <w:snapToGrid w:val="0"/>
              <w:spacing w:line="360" w:lineRule="auto"/>
              <w:jc w:val="center"/>
              <w:rPr>
                <w:rFonts w:asciiTheme="minorEastAsia" w:hAnsiTheme="minorEastAsia" w:eastAsiaTheme="minorEastAsia"/>
              </w:rPr>
            </w:pPr>
          </w:p>
        </w:tc>
      </w:tr>
      <w:tr w14:paraId="712F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A801">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061532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AEC8AC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D9966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B4195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2BFC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BF5D50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655C4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E4DE9E">
            <w:pPr>
              <w:wordWrap w:val="0"/>
              <w:snapToGrid w:val="0"/>
              <w:spacing w:line="360" w:lineRule="auto"/>
              <w:jc w:val="center"/>
              <w:rPr>
                <w:rFonts w:asciiTheme="minorEastAsia" w:hAnsiTheme="minorEastAsia" w:eastAsiaTheme="minorEastAsia"/>
              </w:rPr>
            </w:pPr>
          </w:p>
        </w:tc>
      </w:tr>
      <w:tr w14:paraId="1C77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F36A81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6CB768D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5F795B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18FF7C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155F3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EAB308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9A7857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564C9D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96CCCA0">
            <w:pPr>
              <w:wordWrap w:val="0"/>
              <w:snapToGrid w:val="0"/>
              <w:spacing w:line="360" w:lineRule="auto"/>
              <w:jc w:val="center"/>
              <w:rPr>
                <w:rFonts w:asciiTheme="minorEastAsia" w:hAnsiTheme="minorEastAsia" w:eastAsiaTheme="minorEastAsia"/>
              </w:rPr>
            </w:pPr>
          </w:p>
        </w:tc>
      </w:tr>
      <w:tr w14:paraId="501F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482E36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A0252D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396E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A7821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55AA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3CC243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69880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877E1F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593D4AF">
            <w:pPr>
              <w:wordWrap w:val="0"/>
              <w:snapToGrid w:val="0"/>
              <w:spacing w:line="360" w:lineRule="auto"/>
              <w:jc w:val="center"/>
              <w:rPr>
                <w:rFonts w:asciiTheme="minorEastAsia" w:hAnsiTheme="minorEastAsia" w:eastAsiaTheme="minorEastAsia"/>
              </w:rPr>
            </w:pPr>
          </w:p>
        </w:tc>
      </w:tr>
      <w:tr w14:paraId="2ADA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AB4B62F">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1D6057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49E13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980625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6F23E7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BC9DCFE">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3A460E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C3273C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6119F57">
            <w:pPr>
              <w:wordWrap w:val="0"/>
              <w:snapToGrid w:val="0"/>
              <w:spacing w:line="360" w:lineRule="auto"/>
              <w:jc w:val="center"/>
              <w:rPr>
                <w:rFonts w:asciiTheme="minorEastAsia" w:hAnsiTheme="minorEastAsia" w:eastAsiaTheme="minorEastAsia"/>
              </w:rPr>
            </w:pPr>
          </w:p>
        </w:tc>
      </w:tr>
      <w:tr w14:paraId="20BF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787818C">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DB8B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99E711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151A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3BF9EF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92B3C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DE94D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6BA19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221C33">
            <w:pPr>
              <w:wordWrap w:val="0"/>
              <w:snapToGrid w:val="0"/>
              <w:spacing w:line="360" w:lineRule="auto"/>
              <w:jc w:val="center"/>
              <w:rPr>
                <w:rFonts w:asciiTheme="minorEastAsia" w:hAnsiTheme="minorEastAsia" w:eastAsiaTheme="minorEastAsia"/>
              </w:rPr>
            </w:pPr>
          </w:p>
        </w:tc>
      </w:tr>
      <w:tr w14:paraId="1494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6B5506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CA0FD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7B8AD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94334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F24BF1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1924D9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0443EE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BD19E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E8A574">
            <w:pPr>
              <w:wordWrap w:val="0"/>
              <w:snapToGrid w:val="0"/>
              <w:spacing w:line="360" w:lineRule="auto"/>
              <w:jc w:val="center"/>
              <w:rPr>
                <w:rFonts w:asciiTheme="minorEastAsia" w:hAnsiTheme="minorEastAsia" w:eastAsiaTheme="minorEastAsia"/>
              </w:rPr>
            </w:pPr>
          </w:p>
        </w:tc>
      </w:tr>
      <w:tr w14:paraId="05D5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6471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9ACB0B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3683C2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14AC1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C27A38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E9B0DC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131DF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6E48F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D03965F">
            <w:pPr>
              <w:wordWrap w:val="0"/>
              <w:snapToGrid w:val="0"/>
              <w:spacing w:line="360" w:lineRule="auto"/>
              <w:jc w:val="center"/>
              <w:rPr>
                <w:rFonts w:asciiTheme="minorEastAsia" w:hAnsiTheme="minorEastAsia" w:eastAsiaTheme="minorEastAsia"/>
              </w:rPr>
            </w:pPr>
          </w:p>
        </w:tc>
      </w:tr>
      <w:tr w14:paraId="1693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4E2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4BD82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BA1C1A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9CAD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3A8A0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4D0C922">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9FB2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08FC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DA1368">
            <w:pPr>
              <w:wordWrap w:val="0"/>
              <w:snapToGrid w:val="0"/>
              <w:spacing w:line="360" w:lineRule="auto"/>
              <w:jc w:val="center"/>
              <w:rPr>
                <w:rFonts w:asciiTheme="minorEastAsia" w:hAnsiTheme="minorEastAsia" w:eastAsiaTheme="minorEastAsia"/>
              </w:rPr>
            </w:pPr>
          </w:p>
        </w:tc>
      </w:tr>
      <w:tr w14:paraId="586F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28C065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F39AD0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B546F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223E2C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17751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9C98CD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2ECC2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99A4A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1AABB37">
            <w:pPr>
              <w:wordWrap w:val="0"/>
              <w:snapToGrid w:val="0"/>
              <w:spacing w:line="360" w:lineRule="auto"/>
              <w:jc w:val="center"/>
              <w:rPr>
                <w:rFonts w:asciiTheme="minorEastAsia" w:hAnsiTheme="minorEastAsia" w:eastAsiaTheme="minorEastAsia"/>
              </w:rPr>
            </w:pPr>
          </w:p>
        </w:tc>
      </w:tr>
      <w:tr w14:paraId="6A7F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2E34F4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D6D20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9303A1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3DDA84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7D781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DB8E19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886B82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3B994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21949B9">
            <w:pPr>
              <w:wordWrap w:val="0"/>
              <w:snapToGrid w:val="0"/>
              <w:spacing w:line="360" w:lineRule="auto"/>
              <w:jc w:val="center"/>
              <w:rPr>
                <w:rFonts w:asciiTheme="minorEastAsia" w:hAnsiTheme="minorEastAsia" w:eastAsiaTheme="minorEastAsia"/>
              </w:rPr>
            </w:pPr>
          </w:p>
        </w:tc>
      </w:tr>
      <w:tr w14:paraId="49AB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80C57FE">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2EB89A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1D6727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A01527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D51CD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F5546A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9A7EE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2D2C73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452867C">
            <w:pPr>
              <w:wordWrap w:val="0"/>
              <w:snapToGrid w:val="0"/>
              <w:spacing w:line="360" w:lineRule="auto"/>
              <w:jc w:val="center"/>
              <w:rPr>
                <w:rFonts w:asciiTheme="minorEastAsia" w:hAnsiTheme="minorEastAsia" w:eastAsiaTheme="minorEastAsia"/>
              </w:rPr>
            </w:pPr>
          </w:p>
        </w:tc>
      </w:tr>
      <w:tr w14:paraId="7839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A36C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5D154A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8A28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9CB7E3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DC8E21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F81FD8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49275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9A818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7B7175">
            <w:pPr>
              <w:wordWrap w:val="0"/>
              <w:snapToGrid w:val="0"/>
              <w:spacing w:line="360" w:lineRule="auto"/>
              <w:jc w:val="center"/>
              <w:rPr>
                <w:rFonts w:asciiTheme="minorEastAsia" w:hAnsiTheme="minorEastAsia" w:eastAsiaTheme="minorEastAsia"/>
              </w:rPr>
            </w:pPr>
          </w:p>
        </w:tc>
      </w:tr>
      <w:tr w14:paraId="50E8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BDA77F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8E21E9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803BB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A209D0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6CC8A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555621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24CAD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7B178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EE12D4">
            <w:pPr>
              <w:wordWrap w:val="0"/>
              <w:snapToGrid w:val="0"/>
              <w:spacing w:line="360" w:lineRule="auto"/>
              <w:jc w:val="center"/>
              <w:rPr>
                <w:rFonts w:asciiTheme="minorEastAsia" w:hAnsiTheme="minorEastAsia" w:eastAsiaTheme="minorEastAsia"/>
              </w:rPr>
            </w:pPr>
          </w:p>
        </w:tc>
      </w:tr>
      <w:tr w14:paraId="4C18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043BBE5">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7A2E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6A3546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F42FF6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C496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681E2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95E53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BFDA4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BEBC5AD">
            <w:pPr>
              <w:wordWrap w:val="0"/>
              <w:snapToGrid w:val="0"/>
              <w:spacing w:line="360" w:lineRule="auto"/>
              <w:jc w:val="center"/>
              <w:rPr>
                <w:rFonts w:asciiTheme="minorEastAsia" w:hAnsiTheme="minorEastAsia" w:eastAsiaTheme="minorEastAsia"/>
              </w:rPr>
            </w:pPr>
          </w:p>
        </w:tc>
      </w:tr>
      <w:tr w14:paraId="422B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DD7D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423308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D7FFD6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A99E7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C6E584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09657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363C7B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C42BB7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77A494C">
            <w:pPr>
              <w:wordWrap w:val="0"/>
              <w:snapToGrid w:val="0"/>
              <w:spacing w:line="360" w:lineRule="auto"/>
              <w:jc w:val="center"/>
              <w:rPr>
                <w:rFonts w:asciiTheme="minorEastAsia" w:hAnsiTheme="minorEastAsia" w:eastAsiaTheme="minorEastAsia"/>
              </w:rPr>
            </w:pPr>
          </w:p>
        </w:tc>
      </w:tr>
      <w:tr w14:paraId="4585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127E940">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90E1AA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80404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CDE71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BDC43F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5F199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4F76C3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50929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F4849BB">
            <w:pPr>
              <w:wordWrap w:val="0"/>
              <w:snapToGrid w:val="0"/>
              <w:spacing w:line="360" w:lineRule="auto"/>
              <w:jc w:val="center"/>
              <w:rPr>
                <w:rFonts w:asciiTheme="minorEastAsia" w:hAnsiTheme="minorEastAsia" w:eastAsiaTheme="minorEastAsia"/>
              </w:rPr>
            </w:pPr>
          </w:p>
        </w:tc>
      </w:tr>
    </w:tbl>
    <w:p w14:paraId="7612DAE0">
      <w:pPr>
        <w:wordWrap w:val="0"/>
        <w:jc w:val="left"/>
        <w:rPr>
          <w:rFonts w:asciiTheme="minorEastAsia" w:hAnsiTheme="minorEastAsia" w:eastAsiaTheme="minorEastAsia"/>
        </w:rPr>
      </w:pPr>
      <w:r>
        <w:rPr>
          <w:rFonts w:asciiTheme="minorEastAsia" w:hAnsiTheme="minorEastAsia" w:eastAsiaTheme="minorEastAsia"/>
        </w:rPr>
        <w:br w:type="page"/>
      </w:r>
    </w:p>
    <w:p w14:paraId="19AC02E2">
      <w:pPr>
        <w:wordWrap w:val="0"/>
        <w:snapToGrid w:val="0"/>
        <w:spacing w:line="360" w:lineRule="auto"/>
        <w:jc w:val="left"/>
        <w:rPr>
          <w:rFonts w:asciiTheme="minorEastAsia" w:hAnsiTheme="minorEastAsia" w:eastAsiaTheme="minorEastAsia"/>
        </w:rPr>
      </w:pPr>
    </w:p>
    <w:p w14:paraId="50BD113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附表三：劳动力计划表</w:t>
      </w:r>
    </w:p>
    <w:p w14:paraId="5CA3798F">
      <w:pPr>
        <w:wordWrap w:val="0"/>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单位：人</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14:paraId="0362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C911BB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工种</w:t>
            </w:r>
          </w:p>
        </w:tc>
        <w:tc>
          <w:tcPr>
            <w:tcW w:w="8513" w:type="dxa"/>
            <w:gridSpan w:val="7"/>
            <w:tcBorders>
              <w:top w:val="single" w:color="auto" w:sz="4" w:space="0"/>
              <w:left w:val="single" w:color="auto" w:sz="4" w:space="0"/>
              <w:bottom w:val="single" w:color="auto" w:sz="4" w:space="0"/>
              <w:right w:val="single" w:color="auto" w:sz="4" w:space="0"/>
            </w:tcBorders>
            <w:vAlign w:val="center"/>
          </w:tcPr>
          <w:p w14:paraId="5793246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按工程施工阶段投入劳动力情况</w:t>
            </w:r>
          </w:p>
        </w:tc>
      </w:tr>
      <w:tr w14:paraId="1ACD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B648F4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FD35A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7E148E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2CBB0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44E7E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326DFD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FFE26C">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401098">
            <w:pPr>
              <w:wordWrap w:val="0"/>
              <w:snapToGrid w:val="0"/>
              <w:spacing w:line="360" w:lineRule="auto"/>
              <w:jc w:val="center"/>
              <w:rPr>
                <w:rFonts w:asciiTheme="minorEastAsia" w:hAnsiTheme="minorEastAsia" w:eastAsiaTheme="minorEastAsia"/>
              </w:rPr>
            </w:pPr>
          </w:p>
        </w:tc>
      </w:tr>
      <w:tr w14:paraId="48A9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7EEE0A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550C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3E4E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FF57F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A3E7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6F1962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244153E">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F231C23">
            <w:pPr>
              <w:wordWrap w:val="0"/>
              <w:snapToGrid w:val="0"/>
              <w:spacing w:line="360" w:lineRule="auto"/>
              <w:jc w:val="center"/>
              <w:rPr>
                <w:rFonts w:asciiTheme="minorEastAsia" w:hAnsiTheme="minorEastAsia" w:eastAsiaTheme="minorEastAsia"/>
              </w:rPr>
            </w:pPr>
          </w:p>
        </w:tc>
      </w:tr>
      <w:tr w14:paraId="4029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A236D9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D61A1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F9CA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7F4B5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9F4F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BB12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2F9FBC5">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5CFF89B">
            <w:pPr>
              <w:wordWrap w:val="0"/>
              <w:snapToGrid w:val="0"/>
              <w:spacing w:line="360" w:lineRule="auto"/>
              <w:jc w:val="center"/>
              <w:rPr>
                <w:rFonts w:asciiTheme="minorEastAsia" w:hAnsiTheme="minorEastAsia" w:eastAsiaTheme="minorEastAsia"/>
              </w:rPr>
            </w:pPr>
          </w:p>
        </w:tc>
      </w:tr>
      <w:tr w14:paraId="55DF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8F294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21A529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385B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D2CDA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D3D7F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BF55E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068EB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501D142C">
            <w:pPr>
              <w:wordWrap w:val="0"/>
              <w:snapToGrid w:val="0"/>
              <w:spacing w:line="360" w:lineRule="auto"/>
              <w:jc w:val="center"/>
              <w:rPr>
                <w:rFonts w:asciiTheme="minorEastAsia" w:hAnsiTheme="minorEastAsia" w:eastAsiaTheme="minorEastAsia"/>
              </w:rPr>
            </w:pPr>
          </w:p>
        </w:tc>
      </w:tr>
      <w:tr w14:paraId="2C442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27D274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2B6F46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723D7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D4F39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5A363A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1D1A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1B7894A">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78CD7AF">
            <w:pPr>
              <w:wordWrap w:val="0"/>
              <w:snapToGrid w:val="0"/>
              <w:spacing w:line="360" w:lineRule="auto"/>
              <w:jc w:val="center"/>
              <w:rPr>
                <w:rFonts w:asciiTheme="minorEastAsia" w:hAnsiTheme="minorEastAsia" w:eastAsiaTheme="minorEastAsia"/>
              </w:rPr>
            </w:pPr>
          </w:p>
        </w:tc>
      </w:tr>
      <w:tr w14:paraId="741D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73AE7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DCA8AE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D928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7856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B94AB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A4FE2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D80163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EFD09B2">
            <w:pPr>
              <w:wordWrap w:val="0"/>
              <w:snapToGrid w:val="0"/>
              <w:spacing w:line="360" w:lineRule="auto"/>
              <w:jc w:val="center"/>
              <w:rPr>
                <w:rFonts w:asciiTheme="minorEastAsia" w:hAnsiTheme="minorEastAsia" w:eastAsiaTheme="minorEastAsia"/>
              </w:rPr>
            </w:pPr>
          </w:p>
        </w:tc>
      </w:tr>
      <w:tr w14:paraId="0765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1F39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BFFE4B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2B0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4B8F85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8BB58C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24A70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0C29D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C852DE8">
            <w:pPr>
              <w:wordWrap w:val="0"/>
              <w:snapToGrid w:val="0"/>
              <w:spacing w:line="360" w:lineRule="auto"/>
              <w:jc w:val="center"/>
              <w:rPr>
                <w:rFonts w:asciiTheme="minorEastAsia" w:hAnsiTheme="minorEastAsia" w:eastAsiaTheme="minorEastAsia"/>
              </w:rPr>
            </w:pPr>
          </w:p>
        </w:tc>
      </w:tr>
      <w:tr w14:paraId="2A02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B02325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FFBF8B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A08768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D47D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19E13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F56EA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9F1087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8268B34">
            <w:pPr>
              <w:wordWrap w:val="0"/>
              <w:snapToGrid w:val="0"/>
              <w:spacing w:line="360" w:lineRule="auto"/>
              <w:jc w:val="center"/>
              <w:rPr>
                <w:rFonts w:asciiTheme="minorEastAsia" w:hAnsiTheme="minorEastAsia" w:eastAsiaTheme="minorEastAsia"/>
              </w:rPr>
            </w:pPr>
          </w:p>
        </w:tc>
      </w:tr>
      <w:tr w14:paraId="234C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4AC944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813F8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9C5F6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4264FA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8F9E3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2435E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E448F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3A1C34E">
            <w:pPr>
              <w:wordWrap w:val="0"/>
              <w:snapToGrid w:val="0"/>
              <w:spacing w:line="360" w:lineRule="auto"/>
              <w:jc w:val="center"/>
              <w:rPr>
                <w:rFonts w:asciiTheme="minorEastAsia" w:hAnsiTheme="minorEastAsia" w:eastAsiaTheme="minorEastAsia"/>
              </w:rPr>
            </w:pPr>
          </w:p>
        </w:tc>
      </w:tr>
      <w:tr w14:paraId="2533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701A6D">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2B38FE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8C0D8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E9F65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B60D9F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3A8D8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4B243F">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49E90C7">
            <w:pPr>
              <w:wordWrap w:val="0"/>
              <w:snapToGrid w:val="0"/>
              <w:spacing w:line="360" w:lineRule="auto"/>
              <w:jc w:val="center"/>
              <w:rPr>
                <w:rFonts w:asciiTheme="minorEastAsia" w:hAnsiTheme="minorEastAsia" w:eastAsiaTheme="minorEastAsia"/>
              </w:rPr>
            </w:pPr>
          </w:p>
        </w:tc>
      </w:tr>
      <w:tr w14:paraId="2553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E8EACD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E4592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01373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014F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BFBE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89E8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9C4B5BB">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14E5DA0">
            <w:pPr>
              <w:wordWrap w:val="0"/>
              <w:snapToGrid w:val="0"/>
              <w:spacing w:line="360" w:lineRule="auto"/>
              <w:jc w:val="center"/>
              <w:rPr>
                <w:rFonts w:asciiTheme="minorEastAsia" w:hAnsiTheme="minorEastAsia" w:eastAsiaTheme="minorEastAsia"/>
              </w:rPr>
            </w:pPr>
          </w:p>
        </w:tc>
      </w:tr>
      <w:tr w14:paraId="7820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2219EC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875C77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F175D4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FEF5F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FD9BA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C4144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4FB718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9E4701">
            <w:pPr>
              <w:wordWrap w:val="0"/>
              <w:snapToGrid w:val="0"/>
              <w:spacing w:line="360" w:lineRule="auto"/>
              <w:jc w:val="center"/>
              <w:rPr>
                <w:rFonts w:asciiTheme="minorEastAsia" w:hAnsiTheme="minorEastAsia" w:eastAsiaTheme="minorEastAsia"/>
              </w:rPr>
            </w:pPr>
          </w:p>
        </w:tc>
      </w:tr>
      <w:tr w14:paraId="47861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D745D59">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D1BC6C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636BE1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4A3196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C526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84F9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E5D0C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885F49D">
            <w:pPr>
              <w:wordWrap w:val="0"/>
              <w:snapToGrid w:val="0"/>
              <w:spacing w:line="360" w:lineRule="auto"/>
              <w:jc w:val="center"/>
              <w:rPr>
                <w:rFonts w:asciiTheme="minorEastAsia" w:hAnsiTheme="minorEastAsia" w:eastAsiaTheme="minorEastAsia"/>
              </w:rPr>
            </w:pPr>
          </w:p>
        </w:tc>
      </w:tr>
      <w:tr w14:paraId="37E8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B226E3A">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188370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602B4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5F6DB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E8FAE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7A1FEC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DD5EE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94E5E29">
            <w:pPr>
              <w:wordWrap w:val="0"/>
              <w:snapToGrid w:val="0"/>
              <w:spacing w:line="360" w:lineRule="auto"/>
              <w:jc w:val="center"/>
              <w:rPr>
                <w:rFonts w:asciiTheme="minorEastAsia" w:hAnsiTheme="minorEastAsia" w:eastAsiaTheme="minorEastAsia"/>
              </w:rPr>
            </w:pPr>
          </w:p>
        </w:tc>
      </w:tr>
      <w:tr w14:paraId="1F28A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1F01B6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5C140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BE13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1E0E7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17DD9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9E5F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A8CFD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BA626B6">
            <w:pPr>
              <w:wordWrap w:val="0"/>
              <w:snapToGrid w:val="0"/>
              <w:spacing w:line="360" w:lineRule="auto"/>
              <w:jc w:val="center"/>
              <w:rPr>
                <w:rFonts w:asciiTheme="minorEastAsia" w:hAnsiTheme="minorEastAsia" w:eastAsiaTheme="minorEastAsia"/>
              </w:rPr>
            </w:pPr>
          </w:p>
        </w:tc>
      </w:tr>
      <w:tr w14:paraId="3092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B3FD3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1A1975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51E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3B3F8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A20E9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394B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7AC8E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9BE9C2">
            <w:pPr>
              <w:wordWrap w:val="0"/>
              <w:snapToGrid w:val="0"/>
              <w:spacing w:line="360" w:lineRule="auto"/>
              <w:jc w:val="center"/>
              <w:rPr>
                <w:rFonts w:asciiTheme="minorEastAsia" w:hAnsiTheme="minorEastAsia" w:eastAsiaTheme="minorEastAsia"/>
              </w:rPr>
            </w:pPr>
          </w:p>
        </w:tc>
      </w:tr>
      <w:tr w14:paraId="47AD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0B1B7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8575C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B4BAAA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5219FC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7F803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F61E3F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8EE66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C35C15C">
            <w:pPr>
              <w:wordWrap w:val="0"/>
              <w:snapToGrid w:val="0"/>
              <w:spacing w:line="360" w:lineRule="auto"/>
              <w:jc w:val="center"/>
              <w:rPr>
                <w:rFonts w:asciiTheme="minorEastAsia" w:hAnsiTheme="minorEastAsia" w:eastAsiaTheme="minorEastAsia"/>
              </w:rPr>
            </w:pPr>
          </w:p>
        </w:tc>
      </w:tr>
      <w:tr w14:paraId="238D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CD2C1D1">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054C52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C8A00B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6C0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B5C25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BAC8E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92AC8D">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EDB99F6">
            <w:pPr>
              <w:wordWrap w:val="0"/>
              <w:snapToGrid w:val="0"/>
              <w:spacing w:line="360" w:lineRule="auto"/>
              <w:jc w:val="center"/>
              <w:rPr>
                <w:rFonts w:asciiTheme="minorEastAsia" w:hAnsiTheme="minorEastAsia" w:eastAsiaTheme="minorEastAsia"/>
              </w:rPr>
            </w:pPr>
          </w:p>
        </w:tc>
      </w:tr>
      <w:tr w14:paraId="3315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220BEE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A53AD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BBD71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31100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100F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3E083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95DFBD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3D76C3A">
            <w:pPr>
              <w:wordWrap w:val="0"/>
              <w:snapToGrid w:val="0"/>
              <w:spacing w:line="360" w:lineRule="auto"/>
              <w:jc w:val="center"/>
              <w:rPr>
                <w:rFonts w:asciiTheme="minorEastAsia" w:hAnsiTheme="minorEastAsia" w:eastAsiaTheme="minorEastAsia"/>
              </w:rPr>
            </w:pPr>
          </w:p>
        </w:tc>
      </w:tr>
      <w:tr w14:paraId="5018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70C198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4F0DA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30A5E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26DD9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9289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AA19F5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E8454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069A946">
            <w:pPr>
              <w:wordWrap w:val="0"/>
              <w:snapToGrid w:val="0"/>
              <w:spacing w:line="360" w:lineRule="auto"/>
              <w:jc w:val="center"/>
              <w:rPr>
                <w:rFonts w:asciiTheme="minorEastAsia" w:hAnsiTheme="minorEastAsia" w:eastAsiaTheme="minorEastAsia"/>
              </w:rPr>
            </w:pPr>
          </w:p>
        </w:tc>
      </w:tr>
      <w:tr w14:paraId="1AE2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C40CEC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FEDAC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A674C2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01381F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D4B9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9F0225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33AADF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D095E1">
            <w:pPr>
              <w:wordWrap w:val="0"/>
              <w:snapToGrid w:val="0"/>
              <w:spacing w:line="360" w:lineRule="auto"/>
              <w:jc w:val="center"/>
              <w:rPr>
                <w:rFonts w:asciiTheme="minorEastAsia" w:hAnsiTheme="minorEastAsia" w:eastAsiaTheme="minorEastAsia"/>
              </w:rPr>
            </w:pPr>
          </w:p>
        </w:tc>
      </w:tr>
      <w:tr w14:paraId="1BAD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F3F92F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302BC9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ABF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C31F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FD677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A8609D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8329E47">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F04ED9D">
            <w:pPr>
              <w:wordWrap w:val="0"/>
              <w:snapToGrid w:val="0"/>
              <w:spacing w:line="360" w:lineRule="auto"/>
              <w:jc w:val="center"/>
              <w:rPr>
                <w:rFonts w:asciiTheme="minorEastAsia" w:hAnsiTheme="minorEastAsia" w:eastAsiaTheme="minorEastAsia"/>
              </w:rPr>
            </w:pPr>
          </w:p>
        </w:tc>
      </w:tr>
      <w:tr w14:paraId="1C15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232066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D61769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0DC4C0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FD156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AC3902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D74D89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454D7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800821E">
            <w:pPr>
              <w:wordWrap w:val="0"/>
              <w:snapToGrid w:val="0"/>
              <w:spacing w:line="360" w:lineRule="auto"/>
              <w:jc w:val="center"/>
              <w:rPr>
                <w:rFonts w:asciiTheme="minorEastAsia" w:hAnsiTheme="minorEastAsia" w:eastAsiaTheme="minorEastAsia"/>
              </w:rPr>
            </w:pPr>
          </w:p>
        </w:tc>
      </w:tr>
      <w:tr w14:paraId="4260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9BEC2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96F3D7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B4FADD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C31B6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E04968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C8C5D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367C3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72C6592">
            <w:pPr>
              <w:wordWrap w:val="0"/>
              <w:snapToGrid w:val="0"/>
              <w:spacing w:line="360" w:lineRule="auto"/>
              <w:jc w:val="center"/>
              <w:rPr>
                <w:rFonts w:asciiTheme="minorEastAsia" w:hAnsiTheme="minorEastAsia" w:eastAsiaTheme="minorEastAsia"/>
              </w:rPr>
            </w:pPr>
          </w:p>
        </w:tc>
      </w:tr>
    </w:tbl>
    <w:p w14:paraId="13B8FEF3">
      <w:pPr>
        <w:wordWrap w:val="0"/>
        <w:jc w:val="left"/>
        <w:rPr>
          <w:rFonts w:asciiTheme="minorEastAsia" w:hAnsiTheme="minorEastAsia" w:eastAsiaTheme="minorEastAsia"/>
        </w:rPr>
      </w:pPr>
      <w:r>
        <w:rPr>
          <w:rFonts w:asciiTheme="minorEastAsia" w:hAnsiTheme="minorEastAsia" w:eastAsiaTheme="minorEastAsia"/>
        </w:rPr>
        <w:br w:type="page"/>
      </w:r>
    </w:p>
    <w:p w14:paraId="41DB00DF">
      <w:pPr>
        <w:wordWrap w:val="0"/>
        <w:snapToGrid w:val="0"/>
        <w:spacing w:line="360" w:lineRule="auto"/>
        <w:jc w:val="left"/>
        <w:rPr>
          <w:rFonts w:asciiTheme="minorEastAsia" w:hAnsiTheme="minorEastAsia" w:eastAsiaTheme="minorEastAsia"/>
        </w:rPr>
      </w:pPr>
    </w:p>
    <w:p w14:paraId="42CC57EF">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附表四：计划开、竣工日期和施工进度网络图</w:t>
      </w:r>
    </w:p>
    <w:p w14:paraId="5C28BA94">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．供应商应递交施工进度网络图或施工进度表，说明按采购文件要求的计划工期进行施工的各个关键日期。</w:t>
      </w:r>
    </w:p>
    <w:p w14:paraId="58D6C74E">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．施工进度表可采用网络图和（或）横道图表示。</w:t>
      </w:r>
    </w:p>
    <w:p w14:paraId="40378A0E">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附表五：施工总平面图</w:t>
      </w:r>
    </w:p>
    <w:p w14:paraId="4098F6F0">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供应商应递交一份施工总平面图，绘出现场临时设施布置图表并附文字说明，说明临时设施、加工车间、现场办公、设备及仓储、供电、供水、卫生、生活、道路、消防等设施的情况和布置。</w:t>
      </w:r>
    </w:p>
    <w:p w14:paraId="2E675845">
      <w:pPr>
        <w:wordWrap w:val="0"/>
        <w:snapToGrid w:val="0"/>
        <w:spacing w:line="360" w:lineRule="auto"/>
        <w:jc w:val="left"/>
        <w:rPr>
          <w:rFonts w:asciiTheme="minorEastAsia" w:hAnsiTheme="minorEastAsia" w:eastAsiaTheme="minorEastAsia"/>
        </w:rPr>
      </w:pPr>
    </w:p>
    <w:p w14:paraId="3D9D7A54">
      <w:pPr>
        <w:wordWrap w:val="0"/>
        <w:snapToGrid w:val="0"/>
        <w:spacing w:line="360" w:lineRule="auto"/>
        <w:jc w:val="left"/>
        <w:rPr>
          <w:rFonts w:asciiTheme="minorEastAsia" w:hAnsiTheme="minorEastAsia" w:eastAsiaTheme="minorEastAsia"/>
        </w:rPr>
      </w:pPr>
    </w:p>
    <w:p w14:paraId="18A39741">
      <w:pPr>
        <w:wordWrap w:val="0"/>
        <w:snapToGrid w:val="0"/>
        <w:spacing w:line="360" w:lineRule="auto"/>
        <w:jc w:val="left"/>
        <w:rPr>
          <w:rFonts w:asciiTheme="minorEastAsia" w:hAnsiTheme="minorEastAsia" w:eastAsiaTheme="minorEastAsia"/>
        </w:rPr>
      </w:pPr>
    </w:p>
    <w:p w14:paraId="014F6C78">
      <w:pPr>
        <w:wordWrap w:val="0"/>
        <w:snapToGrid w:val="0"/>
        <w:spacing w:line="360" w:lineRule="auto"/>
        <w:jc w:val="left"/>
        <w:rPr>
          <w:rFonts w:asciiTheme="minorEastAsia" w:hAnsiTheme="minorEastAsia" w:eastAsiaTheme="minorEastAsia"/>
        </w:rPr>
      </w:pPr>
    </w:p>
    <w:p w14:paraId="7D4D3E27">
      <w:pPr>
        <w:wordWrap w:val="0"/>
        <w:snapToGrid w:val="0"/>
        <w:spacing w:line="360" w:lineRule="auto"/>
        <w:jc w:val="left"/>
        <w:rPr>
          <w:rFonts w:asciiTheme="minorEastAsia" w:hAnsiTheme="minorEastAsia" w:eastAsiaTheme="minorEastAsia"/>
        </w:rPr>
      </w:pPr>
    </w:p>
    <w:p w14:paraId="56918962">
      <w:pPr>
        <w:wordWrap w:val="0"/>
        <w:snapToGrid w:val="0"/>
        <w:spacing w:line="360" w:lineRule="auto"/>
        <w:jc w:val="left"/>
        <w:rPr>
          <w:rFonts w:asciiTheme="minorEastAsia" w:hAnsiTheme="minorEastAsia" w:eastAsiaTheme="minorEastAsia"/>
        </w:rPr>
      </w:pPr>
    </w:p>
    <w:p w14:paraId="18B034C8">
      <w:pPr>
        <w:wordWrap w:val="0"/>
        <w:snapToGrid w:val="0"/>
        <w:spacing w:line="360" w:lineRule="auto"/>
        <w:jc w:val="left"/>
        <w:rPr>
          <w:rFonts w:asciiTheme="minorEastAsia" w:hAnsiTheme="minorEastAsia" w:eastAsiaTheme="minorEastAsia"/>
        </w:rPr>
      </w:pPr>
    </w:p>
    <w:p w14:paraId="2008E03C">
      <w:pPr>
        <w:wordWrap w:val="0"/>
        <w:snapToGrid w:val="0"/>
        <w:spacing w:line="360" w:lineRule="auto"/>
        <w:jc w:val="left"/>
        <w:rPr>
          <w:rFonts w:asciiTheme="minorEastAsia" w:hAnsiTheme="minorEastAsia" w:eastAsiaTheme="minorEastAsia"/>
        </w:rPr>
      </w:pPr>
    </w:p>
    <w:p w14:paraId="5F9848F8">
      <w:pPr>
        <w:wordWrap w:val="0"/>
        <w:snapToGrid w:val="0"/>
        <w:spacing w:line="360" w:lineRule="auto"/>
        <w:jc w:val="left"/>
        <w:rPr>
          <w:rFonts w:asciiTheme="minorEastAsia" w:hAnsiTheme="minorEastAsia" w:eastAsiaTheme="minorEastAsia"/>
        </w:rPr>
      </w:pPr>
    </w:p>
    <w:p w14:paraId="3B73226D">
      <w:pPr>
        <w:wordWrap w:val="0"/>
        <w:snapToGrid w:val="0"/>
        <w:spacing w:line="360" w:lineRule="auto"/>
        <w:jc w:val="left"/>
        <w:rPr>
          <w:rFonts w:asciiTheme="minorEastAsia" w:hAnsiTheme="minorEastAsia" w:eastAsiaTheme="minorEastAsia"/>
        </w:rPr>
      </w:pPr>
    </w:p>
    <w:p w14:paraId="32A18F66">
      <w:pPr>
        <w:wordWrap w:val="0"/>
        <w:snapToGrid w:val="0"/>
        <w:spacing w:line="360" w:lineRule="auto"/>
        <w:jc w:val="left"/>
        <w:rPr>
          <w:rFonts w:asciiTheme="minorEastAsia" w:hAnsiTheme="minorEastAsia" w:eastAsiaTheme="minorEastAsia"/>
        </w:rPr>
      </w:pPr>
    </w:p>
    <w:p w14:paraId="4FC749BD">
      <w:pPr>
        <w:wordWrap w:val="0"/>
        <w:snapToGrid w:val="0"/>
        <w:spacing w:line="360" w:lineRule="auto"/>
        <w:jc w:val="left"/>
        <w:rPr>
          <w:rFonts w:asciiTheme="minorEastAsia" w:hAnsiTheme="minorEastAsia" w:eastAsiaTheme="minorEastAsia"/>
        </w:rPr>
      </w:pPr>
    </w:p>
    <w:p w14:paraId="6FAD7E5C">
      <w:pPr>
        <w:wordWrap w:val="0"/>
        <w:snapToGrid w:val="0"/>
        <w:spacing w:line="360" w:lineRule="auto"/>
        <w:jc w:val="left"/>
        <w:rPr>
          <w:rFonts w:asciiTheme="minorEastAsia" w:hAnsiTheme="minorEastAsia" w:eastAsiaTheme="minorEastAsia"/>
        </w:rPr>
      </w:pPr>
    </w:p>
    <w:p w14:paraId="68940BB2">
      <w:pPr>
        <w:wordWrap w:val="0"/>
        <w:snapToGrid w:val="0"/>
        <w:spacing w:line="360" w:lineRule="auto"/>
        <w:jc w:val="left"/>
        <w:rPr>
          <w:rFonts w:asciiTheme="minorEastAsia" w:hAnsiTheme="minorEastAsia" w:eastAsiaTheme="minorEastAsia"/>
        </w:rPr>
      </w:pPr>
    </w:p>
    <w:p w14:paraId="25754D64">
      <w:pPr>
        <w:wordWrap w:val="0"/>
        <w:snapToGrid w:val="0"/>
        <w:spacing w:line="360" w:lineRule="auto"/>
        <w:jc w:val="left"/>
        <w:rPr>
          <w:rFonts w:asciiTheme="minorEastAsia" w:hAnsiTheme="minorEastAsia" w:eastAsiaTheme="minorEastAsia"/>
        </w:rPr>
      </w:pPr>
    </w:p>
    <w:p w14:paraId="471FAC98">
      <w:pPr>
        <w:wordWrap w:val="0"/>
        <w:snapToGrid w:val="0"/>
        <w:spacing w:line="360" w:lineRule="auto"/>
        <w:jc w:val="left"/>
        <w:rPr>
          <w:rFonts w:asciiTheme="minorEastAsia" w:hAnsiTheme="minorEastAsia" w:eastAsiaTheme="minorEastAsia"/>
        </w:rPr>
      </w:pPr>
    </w:p>
    <w:p w14:paraId="71D61193">
      <w:pPr>
        <w:wordWrap w:val="0"/>
        <w:snapToGrid w:val="0"/>
        <w:spacing w:line="360" w:lineRule="auto"/>
        <w:jc w:val="left"/>
        <w:rPr>
          <w:rFonts w:asciiTheme="minorEastAsia" w:hAnsiTheme="minorEastAsia" w:eastAsiaTheme="minorEastAsia"/>
        </w:rPr>
      </w:pPr>
    </w:p>
    <w:p w14:paraId="262CCD40">
      <w:pPr>
        <w:wordWrap w:val="0"/>
        <w:snapToGrid w:val="0"/>
        <w:spacing w:line="360" w:lineRule="auto"/>
        <w:jc w:val="left"/>
        <w:rPr>
          <w:rFonts w:asciiTheme="minorEastAsia" w:hAnsiTheme="minorEastAsia" w:eastAsiaTheme="minorEastAsia"/>
        </w:rPr>
      </w:pPr>
    </w:p>
    <w:p w14:paraId="1ADB028E">
      <w:pPr>
        <w:wordWrap w:val="0"/>
        <w:snapToGrid w:val="0"/>
        <w:spacing w:line="360" w:lineRule="auto"/>
        <w:jc w:val="left"/>
        <w:rPr>
          <w:rFonts w:asciiTheme="minorEastAsia" w:hAnsiTheme="minorEastAsia" w:eastAsiaTheme="minorEastAsia"/>
        </w:rPr>
      </w:pPr>
    </w:p>
    <w:p w14:paraId="50C771B3">
      <w:pPr>
        <w:wordWrap w:val="0"/>
        <w:snapToGrid w:val="0"/>
        <w:spacing w:line="360" w:lineRule="auto"/>
        <w:jc w:val="left"/>
        <w:rPr>
          <w:rFonts w:asciiTheme="minorEastAsia" w:hAnsiTheme="minorEastAsia" w:eastAsiaTheme="minorEastAsia"/>
        </w:rPr>
      </w:pPr>
    </w:p>
    <w:p w14:paraId="5B64D2A7">
      <w:pPr>
        <w:wordWrap w:val="0"/>
        <w:snapToGrid w:val="0"/>
        <w:spacing w:line="360" w:lineRule="auto"/>
        <w:jc w:val="left"/>
        <w:rPr>
          <w:rFonts w:asciiTheme="minorEastAsia" w:hAnsiTheme="minorEastAsia" w:eastAsiaTheme="minorEastAsia"/>
        </w:rPr>
      </w:pPr>
    </w:p>
    <w:p w14:paraId="4FBE9AE6">
      <w:pPr>
        <w:wordWrap w:val="0"/>
        <w:snapToGrid w:val="0"/>
        <w:spacing w:line="360" w:lineRule="auto"/>
        <w:jc w:val="left"/>
        <w:rPr>
          <w:rFonts w:asciiTheme="minorEastAsia" w:hAnsiTheme="minorEastAsia" w:eastAsiaTheme="minorEastAsia"/>
        </w:rPr>
      </w:pPr>
    </w:p>
    <w:p w14:paraId="3C53C08F">
      <w:pPr>
        <w:wordWrap w:val="0"/>
        <w:snapToGrid w:val="0"/>
        <w:spacing w:line="360" w:lineRule="auto"/>
        <w:jc w:val="left"/>
        <w:rPr>
          <w:rFonts w:asciiTheme="minorEastAsia" w:hAnsiTheme="minorEastAsia" w:eastAsiaTheme="minorEastAsia"/>
        </w:rPr>
      </w:pPr>
    </w:p>
    <w:p w14:paraId="2671E700">
      <w:pPr>
        <w:wordWrap w:val="0"/>
        <w:snapToGrid w:val="0"/>
        <w:spacing w:line="360" w:lineRule="auto"/>
        <w:jc w:val="left"/>
        <w:rPr>
          <w:rFonts w:asciiTheme="minorEastAsia" w:hAnsiTheme="minorEastAsia" w:eastAsiaTheme="minorEastAsia"/>
        </w:rPr>
      </w:pPr>
    </w:p>
    <w:p w14:paraId="79047D81">
      <w:pPr>
        <w:pStyle w:val="7"/>
      </w:pPr>
    </w:p>
    <w:p w14:paraId="417EE706">
      <w:pPr>
        <w:wordWrap w:val="0"/>
        <w:snapToGrid w:val="0"/>
        <w:spacing w:line="360" w:lineRule="auto"/>
        <w:jc w:val="left"/>
        <w:rPr>
          <w:rFonts w:asciiTheme="minorEastAsia" w:hAnsiTheme="minorEastAsia" w:eastAsiaTheme="minorEastAsia"/>
        </w:rPr>
      </w:pPr>
    </w:p>
    <w:p w14:paraId="26F25712">
      <w:pPr>
        <w:wordWrap w:val="0"/>
        <w:snapToGrid w:val="0"/>
        <w:spacing w:line="360" w:lineRule="auto"/>
        <w:jc w:val="left"/>
        <w:rPr>
          <w:rFonts w:asciiTheme="minorEastAsia" w:hAnsiTheme="minorEastAsia" w:eastAsiaTheme="minorEastAsia"/>
        </w:rPr>
      </w:pPr>
    </w:p>
    <w:p w14:paraId="2F3C38AD">
      <w:pPr>
        <w:pStyle w:val="5"/>
        <w:jc w:val="center"/>
        <w:rPr>
          <w:rFonts w:asciiTheme="minorEastAsia" w:hAnsiTheme="minorEastAsia" w:eastAsiaTheme="minorEastAsia"/>
          <w:sz w:val="30"/>
          <w:szCs w:val="30"/>
        </w:rPr>
      </w:pPr>
      <w:bookmarkStart w:id="174" w:name="_Toc40954066"/>
      <w:bookmarkStart w:id="175" w:name="_Toc44690699"/>
      <w:bookmarkStart w:id="176" w:name="_Toc43363095"/>
      <w:bookmarkStart w:id="177" w:name="_Toc44690625"/>
      <w:r>
        <w:rPr>
          <w:rFonts w:hint="eastAsia" w:asciiTheme="minorEastAsia" w:hAnsiTheme="minorEastAsia" w:eastAsiaTheme="minorEastAsia"/>
          <w:sz w:val="30"/>
          <w:szCs w:val="30"/>
        </w:rPr>
        <w:t>（七）供应商及项目经理资信</w:t>
      </w:r>
      <w:bookmarkEnd w:id="174"/>
      <w:bookmarkEnd w:id="175"/>
      <w:bookmarkEnd w:id="176"/>
      <w:bookmarkEnd w:id="177"/>
    </w:p>
    <w:p w14:paraId="27D51262">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（一）供应商近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年完成的部分同类型工程情况表</w:t>
      </w:r>
    </w:p>
    <w:p w14:paraId="2DDD43D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（二）项目经理近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p w14:paraId="3B661D6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（三）供应商正在施工的和新承接的部分项目情况表</w:t>
      </w:r>
    </w:p>
    <w:p w14:paraId="4220355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（四）其他材料</w:t>
      </w:r>
    </w:p>
    <w:p w14:paraId="6893CD05">
      <w:pPr>
        <w:wordWrap w:val="0"/>
        <w:jc w:val="left"/>
        <w:rPr>
          <w:rFonts w:asciiTheme="minorEastAsia" w:hAnsiTheme="minorEastAsia" w:eastAsiaTheme="minorEastAsia"/>
        </w:rPr>
      </w:pPr>
      <w:r>
        <w:rPr>
          <w:rFonts w:asciiTheme="minorEastAsia" w:hAnsiTheme="minorEastAsia" w:eastAsiaTheme="minorEastAsia"/>
        </w:rPr>
        <w:br w:type="page"/>
      </w:r>
    </w:p>
    <w:p w14:paraId="20B74054">
      <w:pPr>
        <w:wordWrap w:val="0"/>
        <w:snapToGrid w:val="0"/>
        <w:spacing w:before="156" w:after="312" w:line="360" w:lineRule="auto"/>
        <w:jc w:val="left"/>
        <w:rPr>
          <w:rFonts w:asciiTheme="minorEastAsia" w:hAnsiTheme="minorEastAsia" w:eastAsiaTheme="minorEastAsia"/>
        </w:rPr>
      </w:pPr>
    </w:p>
    <w:p w14:paraId="30596FE0">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（一）供应商近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tbl>
      <w:tblPr>
        <w:tblStyle w:val="23"/>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6506"/>
      </w:tblGrid>
      <w:tr w14:paraId="01DF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EDA287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506" w:type="dxa"/>
            <w:tcBorders>
              <w:top w:val="single" w:color="auto" w:sz="4" w:space="0"/>
              <w:left w:val="single" w:color="auto" w:sz="4" w:space="0"/>
              <w:bottom w:val="single" w:color="auto" w:sz="4" w:space="0"/>
              <w:right w:val="single" w:color="auto" w:sz="4" w:space="0"/>
            </w:tcBorders>
            <w:vAlign w:val="center"/>
          </w:tcPr>
          <w:p w14:paraId="34189CEE">
            <w:pPr>
              <w:wordWrap w:val="0"/>
              <w:snapToGrid w:val="0"/>
              <w:spacing w:line="360" w:lineRule="auto"/>
              <w:jc w:val="center"/>
              <w:rPr>
                <w:rFonts w:asciiTheme="minorEastAsia" w:hAnsiTheme="minorEastAsia" w:eastAsiaTheme="minorEastAsia"/>
              </w:rPr>
            </w:pPr>
          </w:p>
        </w:tc>
      </w:tr>
      <w:tr w14:paraId="1137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7153422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506" w:type="dxa"/>
            <w:tcBorders>
              <w:top w:val="single" w:color="auto" w:sz="4" w:space="0"/>
              <w:left w:val="single" w:color="auto" w:sz="4" w:space="0"/>
              <w:bottom w:val="single" w:color="auto" w:sz="4" w:space="0"/>
              <w:right w:val="single" w:color="auto" w:sz="4" w:space="0"/>
            </w:tcBorders>
            <w:vAlign w:val="center"/>
          </w:tcPr>
          <w:p w14:paraId="09CA16AB">
            <w:pPr>
              <w:wordWrap w:val="0"/>
              <w:snapToGrid w:val="0"/>
              <w:spacing w:line="360" w:lineRule="auto"/>
              <w:jc w:val="center"/>
              <w:rPr>
                <w:rFonts w:asciiTheme="minorEastAsia" w:hAnsiTheme="minorEastAsia" w:eastAsiaTheme="minorEastAsia"/>
              </w:rPr>
            </w:pPr>
          </w:p>
        </w:tc>
      </w:tr>
      <w:tr w14:paraId="3B4C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67246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506" w:type="dxa"/>
            <w:tcBorders>
              <w:top w:val="single" w:color="auto" w:sz="4" w:space="0"/>
              <w:left w:val="single" w:color="auto" w:sz="4" w:space="0"/>
              <w:bottom w:val="single" w:color="auto" w:sz="4" w:space="0"/>
              <w:right w:val="single" w:color="auto" w:sz="4" w:space="0"/>
            </w:tcBorders>
            <w:vAlign w:val="center"/>
          </w:tcPr>
          <w:p w14:paraId="2E6D0B86">
            <w:pPr>
              <w:wordWrap w:val="0"/>
              <w:snapToGrid w:val="0"/>
              <w:spacing w:line="360" w:lineRule="auto"/>
              <w:jc w:val="center"/>
              <w:rPr>
                <w:rFonts w:asciiTheme="minorEastAsia" w:hAnsiTheme="minorEastAsia" w:eastAsiaTheme="minorEastAsia"/>
              </w:rPr>
            </w:pPr>
          </w:p>
        </w:tc>
      </w:tr>
      <w:tr w14:paraId="218D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6768B8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506" w:type="dxa"/>
            <w:tcBorders>
              <w:top w:val="single" w:color="auto" w:sz="4" w:space="0"/>
              <w:left w:val="single" w:color="auto" w:sz="4" w:space="0"/>
              <w:bottom w:val="single" w:color="auto" w:sz="4" w:space="0"/>
              <w:right w:val="single" w:color="auto" w:sz="4" w:space="0"/>
            </w:tcBorders>
            <w:vAlign w:val="center"/>
          </w:tcPr>
          <w:p w14:paraId="43AD40BA">
            <w:pPr>
              <w:wordWrap w:val="0"/>
              <w:snapToGrid w:val="0"/>
              <w:spacing w:line="360" w:lineRule="auto"/>
              <w:jc w:val="center"/>
              <w:rPr>
                <w:rFonts w:asciiTheme="minorEastAsia" w:hAnsiTheme="minorEastAsia" w:eastAsiaTheme="minorEastAsia"/>
              </w:rPr>
            </w:pPr>
          </w:p>
        </w:tc>
      </w:tr>
      <w:tr w14:paraId="1C61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143D4C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506" w:type="dxa"/>
            <w:tcBorders>
              <w:top w:val="single" w:color="auto" w:sz="4" w:space="0"/>
              <w:left w:val="single" w:color="auto" w:sz="4" w:space="0"/>
              <w:bottom w:val="single" w:color="auto" w:sz="4" w:space="0"/>
              <w:right w:val="single" w:color="auto" w:sz="4" w:space="0"/>
            </w:tcBorders>
            <w:vAlign w:val="center"/>
          </w:tcPr>
          <w:p w14:paraId="04FE9C01">
            <w:pPr>
              <w:wordWrap w:val="0"/>
              <w:snapToGrid w:val="0"/>
              <w:spacing w:line="360" w:lineRule="auto"/>
              <w:jc w:val="center"/>
              <w:rPr>
                <w:rFonts w:asciiTheme="minorEastAsia" w:hAnsiTheme="minorEastAsia" w:eastAsiaTheme="minorEastAsia"/>
              </w:rPr>
            </w:pPr>
          </w:p>
        </w:tc>
      </w:tr>
      <w:tr w14:paraId="641D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B59E7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506" w:type="dxa"/>
            <w:tcBorders>
              <w:top w:val="single" w:color="auto" w:sz="4" w:space="0"/>
              <w:left w:val="single" w:color="auto" w:sz="4" w:space="0"/>
              <w:bottom w:val="single" w:color="auto" w:sz="4" w:space="0"/>
              <w:right w:val="single" w:color="auto" w:sz="4" w:space="0"/>
            </w:tcBorders>
            <w:vAlign w:val="center"/>
          </w:tcPr>
          <w:p w14:paraId="31476880">
            <w:pPr>
              <w:wordWrap w:val="0"/>
              <w:snapToGrid w:val="0"/>
              <w:spacing w:line="360" w:lineRule="auto"/>
              <w:jc w:val="center"/>
              <w:rPr>
                <w:rFonts w:asciiTheme="minorEastAsia" w:hAnsiTheme="minorEastAsia" w:eastAsiaTheme="minorEastAsia"/>
              </w:rPr>
            </w:pPr>
          </w:p>
        </w:tc>
      </w:tr>
      <w:tr w14:paraId="4800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346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506" w:type="dxa"/>
            <w:tcBorders>
              <w:top w:val="single" w:color="auto" w:sz="4" w:space="0"/>
              <w:left w:val="single" w:color="auto" w:sz="4" w:space="0"/>
              <w:bottom w:val="single" w:color="auto" w:sz="4" w:space="0"/>
              <w:right w:val="single" w:color="auto" w:sz="4" w:space="0"/>
            </w:tcBorders>
            <w:vAlign w:val="center"/>
          </w:tcPr>
          <w:p w14:paraId="0A25A1ED">
            <w:pPr>
              <w:wordWrap w:val="0"/>
              <w:snapToGrid w:val="0"/>
              <w:spacing w:line="360" w:lineRule="auto"/>
              <w:jc w:val="center"/>
              <w:rPr>
                <w:rFonts w:asciiTheme="minorEastAsia" w:hAnsiTheme="minorEastAsia" w:eastAsiaTheme="minorEastAsia"/>
              </w:rPr>
            </w:pPr>
          </w:p>
        </w:tc>
      </w:tr>
      <w:tr w14:paraId="74ED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A02D37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506" w:type="dxa"/>
            <w:tcBorders>
              <w:top w:val="single" w:color="auto" w:sz="4" w:space="0"/>
              <w:left w:val="single" w:color="auto" w:sz="4" w:space="0"/>
              <w:bottom w:val="single" w:color="auto" w:sz="4" w:space="0"/>
              <w:right w:val="single" w:color="auto" w:sz="4" w:space="0"/>
            </w:tcBorders>
            <w:vAlign w:val="center"/>
          </w:tcPr>
          <w:p w14:paraId="058E07B5">
            <w:pPr>
              <w:wordWrap w:val="0"/>
              <w:snapToGrid w:val="0"/>
              <w:spacing w:line="360" w:lineRule="auto"/>
              <w:jc w:val="center"/>
              <w:rPr>
                <w:rFonts w:asciiTheme="minorEastAsia" w:hAnsiTheme="minorEastAsia" w:eastAsiaTheme="minorEastAsia"/>
              </w:rPr>
            </w:pPr>
          </w:p>
        </w:tc>
      </w:tr>
      <w:tr w14:paraId="4B44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9C8BF8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506" w:type="dxa"/>
            <w:tcBorders>
              <w:top w:val="single" w:color="auto" w:sz="4" w:space="0"/>
              <w:left w:val="single" w:color="auto" w:sz="4" w:space="0"/>
              <w:bottom w:val="single" w:color="auto" w:sz="4" w:space="0"/>
              <w:right w:val="single" w:color="auto" w:sz="4" w:space="0"/>
            </w:tcBorders>
            <w:vAlign w:val="center"/>
          </w:tcPr>
          <w:p w14:paraId="5FD2F9AF">
            <w:pPr>
              <w:wordWrap w:val="0"/>
              <w:snapToGrid w:val="0"/>
              <w:spacing w:line="360" w:lineRule="auto"/>
              <w:jc w:val="center"/>
              <w:rPr>
                <w:rFonts w:asciiTheme="minorEastAsia" w:hAnsiTheme="minorEastAsia" w:eastAsiaTheme="minorEastAsia"/>
              </w:rPr>
            </w:pPr>
          </w:p>
        </w:tc>
      </w:tr>
      <w:tr w14:paraId="0DFD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AB47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506" w:type="dxa"/>
            <w:tcBorders>
              <w:top w:val="single" w:color="auto" w:sz="4" w:space="0"/>
              <w:left w:val="single" w:color="auto" w:sz="4" w:space="0"/>
              <w:bottom w:val="single" w:color="auto" w:sz="4" w:space="0"/>
              <w:right w:val="single" w:color="auto" w:sz="4" w:space="0"/>
            </w:tcBorders>
            <w:vAlign w:val="center"/>
          </w:tcPr>
          <w:p w14:paraId="0C931599">
            <w:pPr>
              <w:wordWrap w:val="0"/>
              <w:snapToGrid w:val="0"/>
              <w:spacing w:line="360" w:lineRule="auto"/>
              <w:jc w:val="center"/>
              <w:rPr>
                <w:rFonts w:asciiTheme="minorEastAsia" w:hAnsiTheme="minorEastAsia" w:eastAsiaTheme="minorEastAsia"/>
              </w:rPr>
            </w:pPr>
          </w:p>
        </w:tc>
      </w:tr>
      <w:tr w14:paraId="64B1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0742C4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506" w:type="dxa"/>
            <w:tcBorders>
              <w:top w:val="single" w:color="auto" w:sz="4" w:space="0"/>
              <w:left w:val="single" w:color="auto" w:sz="4" w:space="0"/>
              <w:bottom w:val="single" w:color="auto" w:sz="4" w:space="0"/>
              <w:right w:val="single" w:color="auto" w:sz="4" w:space="0"/>
            </w:tcBorders>
            <w:vAlign w:val="center"/>
          </w:tcPr>
          <w:p w14:paraId="7F00E618">
            <w:pPr>
              <w:wordWrap w:val="0"/>
              <w:snapToGrid w:val="0"/>
              <w:spacing w:line="360" w:lineRule="auto"/>
              <w:jc w:val="center"/>
              <w:rPr>
                <w:rFonts w:asciiTheme="minorEastAsia" w:hAnsiTheme="minorEastAsia" w:eastAsiaTheme="minorEastAsia"/>
              </w:rPr>
            </w:pPr>
          </w:p>
        </w:tc>
      </w:tr>
      <w:tr w14:paraId="1364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169B8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506" w:type="dxa"/>
            <w:tcBorders>
              <w:top w:val="single" w:color="auto" w:sz="4" w:space="0"/>
              <w:left w:val="single" w:color="auto" w:sz="4" w:space="0"/>
              <w:bottom w:val="single" w:color="auto" w:sz="4" w:space="0"/>
              <w:right w:val="single" w:color="auto" w:sz="4" w:space="0"/>
            </w:tcBorders>
            <w:vAlign w:val="center"/>
          </w:tcPr>
          <w:p w14:paraId="3CAC60B2">
            <w:pPr>
              <w:wordWrap w:val="0"/>
              <w:snapToGrid w:val="0"/>
              <w:spacing w:line="360" w:lineRule="auto"/>
              <w:jc w:val="center"/>
              <w:rPr>
                <w:rFonts w:asciiTheme="minorEastAsia" w:hAnsiTheme="minorEastAsia" w:eastAsiaTheme="minorEastAsia"/>
              </w:rPr>
            </w:pPr>
          </w:p>
        </w:tc>
      </w:tr>
      <w:tr w14:paraId="5AC8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B785A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506" w:type="dxa"/>
            <w:tcBorders>
              <w:top w:val="single" w:color="auto" w:sz="4" w:space="0"/>
              <w:left w:val="single" w:color="auto" w:sz="4" w:space="0"/>
              <w:bottom w:val="single" w:color="auto" w:sz="4" w:space="0"/>
              <w:right w:val="single" w:color="auto" w:sz="4" w:space="0"/>
            </w:tcBorders>
            <w:vAlign w:val="center"/>
          </w:tcPr>
          <w:p w14:paraId="77A57D28">
            <w:pPr>
              <w:wordWrap w:val="0"/>
              <w:snapToGrid w:val="0"/>
              <w:spacing w:line="360" w:lineRule="auto"/>
              <w:jc w:val="center"/>
              <w:rPr>
                <w:rFonts w:asciiTheme="minorEastAsia" w:hAnsiTheme="minorEastAsia" w:eastAsiaTheme="minorEastAsia"/>
              </w:rPr>
            </w:pPr>
          </w:p>
        </w:tc>
      </w:tr>
      <w:tr w14:paraId="2BD0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607E23E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506" w:type="dxa"/>
            <w:tcBorders>
              <w:top w:val="single" w:color="auto" w:sz="4" w:space="0"/>
              <w:left w:val="single" w:color="auto" w:sz="4" w:space="0"/>
              <w:bottom w:val="single" w:color="auto" w:sz="4" w:space="0"/>
              <w:right w:val="single" w:color="auto" w:sz="4" w:space="0"/>
            </w:tcBorders>
            <w:vAlign w:val="center"/>
          </w:tcPr>
          <w:p w14:paraId="74F61BE7">
            <w:pPr>
              <w:wordWrap w:val="0"/>
              <w:snapToGrid w:val="0"/>
              <w:spacing w:line="360" w:lineRule="auto"/>
              <w:jc w:val="center"/>
              <w:rPr>
                <w:rFonts w:asciiTheme="minorEastAsia" w:hAnsiTheme="minorEastAsia" w:eastAsiaTheme="minorEastAsia"/>
              </w:rPr>
            </w:pPr>
          </w:p>
        </w:tc>
      </w:tr>
      <w:tr w14:paraId="5911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55176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506" w:type="dxa"/>
            <w:tcBorders>
              <w:top w:val="single" w:color="auto" w:sz="4" w:space="0"/>
              <w:left w:val="single" w:color="auto" w:sz="4" w:space="0"/>
              <w:bottom w:val="single" w:color="auto" w:sz="4" w:space="0"/>
              <w:right w:val="single" w:color="auto" w:sz="4" w:space="0"/>
            </w:tcBorders>
            <w:vAlign w:val="center"/>
          </w:tcPr>
          <w:p w14:paraId="3AA36A20">
            <w:pPr>
              <w:wordWrap w:val="0"/>
              <w:snapToGrid w:val="0"/>
              <w:spacing w:line="360" w:lineRule="auto"/>
              <w:jc w:val="center"/>
              <w:rPr>
                <w:rFonts w:asciiTheme="minorEastAsia" w:hAnsiTheme="minorEastAsia" w:eastAsiaTheme="minorEastAsia"/>
              </w:rPr>
            </w:pPr>
          </w:p>
        </w:tc>
      </w:tr>
    </w:tbl>
    <w:p w14:paraId="04957A15">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p>
    <w:p w14:paraId="7AA27842">
      <w:pPr>
        <w:wordWrap w:val="0"/>
        <w:jc w:val="left"/>
        <w:rPr>
          <w:rFonts w:asciiTheme="minorEastAsia" w:hAnsiTheme="minorEastAsia" w:eastAsiaTheme="minorEastAsia"/>
        </w:rPr>
      </w:pPr>
      <w:r>
        <w:rPr>
          <w:rFonts w:asciiTheme="minorEastAsia" w:hAnsiTheme="minorEastAsia" w:eastAsiaTheme="minorEastAsia"/>
        </w:rPr>
        <w:br w:type="page"/>
      </w:r>
    </w:p>
    <w:p w14:paraId="77C8C9C9">
      <w:pPr>
        <w:wordWrap w:val="0"/>
        <w:snapToGrid w:val="0"/>
        <w:spacing w:before="156" w:after="312" w:line="360" w:lineRule="auto"/>
        <w:jc w:val="left"/>
        <w:rPr>
          <w:rFonts w:asciiTheme="minorEastAsia" w:hAnsiTheme="minorEastAsia" w:eastAsiaTheme="minorEastAsia"/>
        </w:rPr>
      </w:pPr>
    </w:p>
    <w:p w14:paraId="60982555">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（二）项目经理近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0AA07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372B11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654" w:type="dxa"/>
            <w:tcBorders>
              <w:top w:val="single" w:color="auto" w:sz="4" w:space="0"/>
              <w:left w:val="single" w:color="auto" w:sz="4" w:space="0"/>
              <w:bottom w:val="single" w:color="auto" w:sz="4" w:space="0"/>
              <w:right w:val="single" w:color="auto" w:sz="4" w:space="0"/>
            </w:tcBorders>
            <w:vAlign w:val="center"/>
          </w:tcPr>
          <w:p w14:paraId="03C113FA">
            <w:pPr>
              <w:wordWrap w:val="0"/>
              <w:snapToGrid w:val="0"/>
              <w:spacing w:line="360" w:lineRule="auto"/>
              <w:jc w:val="center"/>
              <w:rPr>
                <w:rFonts w:asciiTheme="minorEastAsia" w:hAnsiTheme="minorEastAsia" w:eastAsiaTheme="minorEastAsia"/>
              </w:rPr>
            </w:pPr>
          </w:p>
        </w:tc>
      </w:tr>
      <w:tr w14:paraId="6694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33324C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654" w:type="dxa"/>
            <w:tcBorders>
              <w:top w:val="single" w:color="auto" w:sz="4" w:space="0"/>
              <w:left w:val="single" w:color="auto" w:sz="4" w:space="0"/>
              <w:bottom w:val="single" w:color="auto" w:sz="4" w:space="0"/>
              <w:right w:val="single" w:color="auto" w:sz="4" w:space="0"/>
            </w:tcBorders>
            <w:vAlign w:val="center"/>
          </w:tcPr>
          <w:p w14:paraId="39558DAF">
            <w:pPr>
              <w:wordWrap w:val="0"/>
              <w:snapToGrid w:val="0"/>
              <w:spacing w:line="360" w:lineRule="auto"/>
              <w:jc w:val="center"/>
              <w:rPr>
                <w:rFonts w:asciiTheme="minorEastAsia" w:hAnsiTheme="minorEastAsia" w:eastAsiaTheme="minorEastAsia"/>
              </w:rPr>
            </w:pPr>
          </w:p>
        </w:tc>
      </w:tr>
      <w:tr w14:paraId="4B2E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B9E56B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654" w:type="dxa"/>
            <w:tcBorders>
              <w:top w:val="single" w:color="auto" w:sz="4" w:space="0"/>
              <w:left w:val="single" w:color="auto" w:sz="4" w:space="0"/>
              <w:bottom w:val="single" w:color="auto" w:sz="4" w:space="0"/>
              <w:right w:val="single" w:color="auto" w:sz="4" w:space="0"/>
            </w:tcBorders>
            <w:vAlign w:val="center"/>
          </w:tcPr>
          <w:p w14:paraId="15866BCB">
            <w:pPr>
              <w:wordWrap w:val="0"/>
              <w:snapToGrid w:val="0"/>
              <w:spacing w:line="360" w:lineRule="auto"/>
              <w:jc w:val="center"/>
              <w:rPr>
                <w:rFonts w:asciiTheme="minorEastAsia" w:hAnsiTheme="minorEastAsia" w:eastAsiaTheme="minorEastAsia"/>
              </w:rPr>
            </w:pPr>
          </w:p>
        </w:tc>
      </w:tr>
      <w:tr w14:paraId="23EC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ED5F0C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654" w:type="dxa"/>
            <w:tcBorders>
              <w:top w:val="single" w:color="auto" w:sz="4" w:space="0"/>
              <w:left w:val="single" w:color="auto" w:sz="4" w:space="0"/>
              <w:bottom w:val="single" w:color="auto" w:sz="4" w:space="0"/>
              <w:right w:val="single" w:color="auto" w:sz="4" w:space="0"/>
            </w:tcBorders>
            <w:vAlign w:val="center"/>
          </w:tcPr>
          <w:p w14:paraId="0C0E2F2D">
            <w:pPr>
              <w:wordWrap w:val="0"/>
              <w:snapToGrid w:val="0"/>
              <w:spacing w:line="360" w:lineRule="auto"/>
              <w:jc w:val="center"/>
              <w:rPr>
                <w:rFonts w:asciiTheme="minorEastAsia" w:hAnsiTheme="minorEastAsia" w:eastAsiaTheme="minorEastAsia"/>
              </w:rPr>
            </w:pPr>
          </w:p>
        </w:tc>
      </w:tr>
      <w:tr w14:paraId="7178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AC0DAC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654" w:type="dxa"/>
            <w:tcBorders>
              <w:top w:val="single" w:color="auto" w:sz="4" w:space="0"/>
              <w:left w:val="single" w:color="auto" w:sz="4" w:space="0"/>
              <w:bottom w:val="single" w:color="auto" w:sz="4" w:space="0"/>
              <w:right w:val="single" w:color="auto" w:sz="4" w:space="0"/>
            </w:tcBorders>
            <w:vAlign w:val="center"/>
          </w:tcPr>
          <w:p w14:paraId="0B38AC9E">
            <w:pPr>
              <w:wordWrap w:val="0"/>
              <w:snapToGrid w:val="0"/>
              <w:spacing w:line="360" w:lineRule="auto"/>
              <w:jc w:val="center"/>
              <w:rPr>
                <w:rFonts w:asciiTheme="minorEastAsia" w:hAnsiTheme="minorEastAsia" w:eastAsiaTheme="minorEastAsia"/>
              </w:rPr>
            </w:pPr>
          </w:p>
        </w:tc>
      </w:tr>
      <w:tr w14:paraId="4431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FAD19E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654" w:type="dxa"/>
            <w:tcBorders>
              <w:top w:val="single" w:color="auto" w:sz="4" w:space="0"/>
              <w:left w:val="single" w:color="auto" w:sz="4" w:space="0"/>
              <w:bottom w:val="single" w:color="auto" w:sz="4" w:space="0"/>
              <w:right w:val="single" w:color="auto" w:sz="4" w:space="0"/>
            </w:tcBorders>
            <w:vAlign w:val="center"/>
          </w:tcPr>
          <w:p w14:paraId="291D57F9">
            <w:pPr>
              <w:wordWrap w:val="0"/>
              <w:snapToGrid w:val="0"/>
              <w:spacing w:line="360" w:lineRule="auto"/>
              <w:jc w:val="center"/>
              <w:rPr>
                <w:rFonts w:asciiTheme="minorEastAsia" w:hAnsiTheme="minorEastAsia" w:eastAsiaTheme="minorEastAsia"/>
              </w:rPr>
            </w:pPr>
          </w:p>
        </w:tc>
      </w:tr>
      <w:tr w14:paraId="75E2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C15468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654" w:type="dxa"/>
            <w:tcBorders>
              <w:top w:val="single" w:color="auto" w:sz="4" w:space="0"/>
              <w:left w:val="single" w:color="auto" w:sz="4" w:space="0"/>
              <w:bottom w:val="single" w:color="auto" w:sz="4" w:space="0"/>
              <w:right w:val="single" w:color="auto" w:sz="4" w:space="0"/>
            </w:tcBorders>
            <w:vAlign w:val="center"/>
          </w:tcPr>
          <w:p w14:paraId="59555665">
            <w:pPr>
              <w:wordWrap w:val="0"/>
              <w:snapToGrid w:val="0"/>
              <w:spacing w:line="360" w:lineRule="auto"/>
              <w:jc w:val="center"/>
              <w:rPr>
                <w:rFonts w:asciiTheme="minorEastAsia" w:hAnsiTheme="minorEastAsia" w:eastAsiaTheme="minorEastAsia"/>
              </w:rPr>
            </w:pPr>
          </w:p>
        </w:tc>
      </w:tr>
      <w:tr w14:paraId="3CCB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37303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654" w:type="dxa"/>
            <w:tcBorders>
              <w:top w:val="single" w:color="auto" w:sz="4" w:space="0"/>
              <w:left w:val="single" w:color="auto" w:sz="4" w:space="0"/>
              <w:bottom w:val="single" w:color="auto" w:sz="4" w:space="0"/>
              <w:right w:val="single" w:color="auto" w:sz="4" w:space="0"/>
            </w:tcBorders>
            <w:vAlign w:val="center"/>
          </w:tcPr>
          <w:p w14:paraId="00E96046">
            <w:pPr>
              <w:wordWrap w:val="0"/>
              <w:snapToGrid w:val="0"/>
              <w:spacing w:line="360" w:lineRule="auto"/>
              <w:jc w:val="center"/>
              <w:rPr>
                <w:rFonts w:asciiTheme="minorEastAsia" w:hAnsiTheme="minorEastAsia" w:eastAsiaTheme="minorEastAsia"/>
              </w:rPr>
            </w:pPr>
          </w:p>
        </w:tc>
      </w:tr>
      <w:tr w14:paraId="3892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0308D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654" w:type="dxa"/>
            <w:tcBorders>
              <w:top w:val="single" w:color="auto" w:sz="4" w:space="0"/>
              <w:left w:val="single" w:color="auto" w:sz="4" w:space="0"/>
              <w:bottom w:val="single" w:color="auto" w:sz="4" w:space="0"/>
              <w:right w:val="single" w:color="auto" w:sz="4" w:space="0"/>
            </w:tcBorders>
            <w:vAlign w:val="center"/>
          </w:tcPr>
          <w:p w14:paraId="3A532E14">
            <w:pPr>
              <w:wordWrap w:val="0"/>
              <w:snapToGrid w:val="0"/>
              <w:spacing w:line="360" w:lineRule="auto"/>
              <w:jc w:val="center"/>
              <w:rPr>
                <w:rFonts w:asciiTheme="minorEastAsia" w:hAnsiTheme="minorEastAsia" w:eastAsiaTheme="minorEastAsia"/>
              </w:rPr>
            </w:pPr>
          </w:p>
        </w:tc>
      </w:tr>
      <w:tr w14:paraId="58B7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8857C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654" w:type="dxa"/>
            <w:tcBorders>
              <w:top w:val="single" w:color="auto" w:sz="4" w:space="0"/>
              <w:left w:val="single" w:color="auto" w:sz="4" w:space="0"/>
              <w:bottom w:val="single" w:color="auto" w:sz="4" w:space="0"/>
              <w:right w:val="single" w:color="auto" w:sz="4" w:space="0"/>
            </w:tcBorders>
            <w:vAlign w:val="center"/>
          </w:tcPr>
          <w:p w14:paraId="5568BC12">
            <w:pPr>
              <w:wordWrap w:val="0"/>
              <w:snapToGrid w:val="0"/>
              <w:spacing w:line="360" w:lineRule="auto"/>
              <w:jc w:val="center"/>
              <w:rPr>
                <w:rFonts w:asciiTheme="minorEastAsia" w:hAnsiTheme="minorEastAsia" w:eastAsiaTheme="minorEastAsia"/>
              </w:rPr>
            </w:pPr>
          </w:p>
        </w:tc>
      </w:tr>
      <w:tr w14:paraId="43F2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25B2B3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654" w:type="dxa"/>
            <w:tcBorders>
              <w:top w:val="single" w:color="auto" w:sz="4" w:space="0"/>
              <w:left w:val="single" w:color="auto" w:sz="4" w:space="0"/>
              <w:bottom w:val="single" w:color="auto" w:sz="4" w:space="0"/>
              <w:right w:val="single" w:color="auto" w:sz="4" w:space="0"/>
            </w:tcBorders>
            <w:vAlign w:val="center"/>
          </w:tcPr>
          <w:p w14:paraId="1C4E6A48">
            <w:pPr>
              <w:wordWrap w:val="0"/>
              <w:snapToGrid w:val="0"/>
              <w:spacing w:line="360" w:lineRule="auto"/>
              <w:jc w:val="center"/>
              <w:rPr>
                <w:rFonts w:asciiTheme="minorEastAsia" w:hAnsiTheme="minorEastAsia" w:eastAsiaTheme="minorEastAsia"/>
              </w:rPr>
            </w:pPr>
          </w:p>
        </w:tc>
      </w:tr>
      <w:tr w14:paraId="1CED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FB012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654" w:type="dxa"/>
            <w:tcBorders>
              <w:top w:val="single" w:color="auto" w:sz="4" w:space="0"/>
              <w:left w:val="single" w:color="auto" w:sz="4" w:space="0"/>
              <w:bottom w:val="single" w:color="auto" w:sz="4" w:space="0"/>
              <w:right w:val="single" w:color="auto" w:sz="4" w:space="0"/>
            </w:tcBorders>
            <w:vAlign w:val="center"/>
          </w:tcPr>
          <w:p w14:paraId="2A73849F">
            <w:pPr>
              <w:wordWrap w:val="0"/>
              <w:snapToGrid w:val="0"/>
              <w:spacing w:line="360" w:lineRule="auto"/>
              <w:jc w:val="center"/>
              <w:rPr>
                <w:rFonts w:asciiTheme="minorEastAsia" w:hAnsiTheme="minorEastAsia" w:eastAsiaTheme="minorEastAsia"/>
              </w:rPr>
            </w:pPr>
          </w:p>
        </w:tc>
      </w:tr>
      <w:tr w14:paraId="2580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6C61E3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654" w:type="dxa"/>
            <w:tcBorders>
              <w:top w:val="single" w:color="auto" w:sz="4" w:space="0"/>
              <w:left w:val="single" w:color="auto" w:sz="4" w:space="0"/>
              <w:bottom w:val="single" w:color="auto" w:sz="4" w:space="0"/>
              <w:right w:val="single" w:color="auto" w:sz="4" w:space="0"/>
            </w:tcBorders>
            <w:vAlign w:val="center"/>
          </w:tcPr>
          <w:p w14:paraId="46E6AF68">
            <w:pPr>
              <w:wordWrap w:val="0"/>
              <w:snapToGrid w:val="0"/>
              <w:spacing w:line="360" w:lineRule="auto"/>
              <w:jc w:val="center"/>
              <w:rPr>
                <w:rFonts w:asciiTheme="minorEastAsia" w:hAnsiTheme="minorEastAsia" w:eastAsiaTheme="minorEastAsia"/>
              </w:rPr>
            </w:pPr>
          </w:p>
        </w:tc>
      </w:tr>
      <w:tr w14:paraId="7446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3CDCB8F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654" w:type="dxa"/>
            <w:tcBorders>
              <w:top w:val="single" w:color="auto" w:sz="4" w:space="0"/>
              <w:left w:val="single" w:color="auto" w:sz="4" w:space="0"/>
              <w:bottom w:val="single" w:color="auto" w:sz="4" w:space="0"/>
              <w:right w:val="single" w:color="auto" w:sz="4" w:space="0"/>
            </w:tcBorders>
            <w:vAlign w:val="center"/>
          </w:tcPr>
          <w:p w14:paraId="04782A9D">
            <w:pPr>
              <w:wordWrap w:val="0"/>
              <w:snapToGrid w:val="0"/>
              <w:spacing w:line="360" w:lineRule="auto"/>
              <w:jc w:val="center"/>
              <w:rPr>
                <w:rFonts w:asciiTheme="minorEastAsia" w:hAnsiTheme="minorEastAsia" w:eastAsiaTheme="minorEastAsia"/>
              </w:rPr>
            </w:pPr>
          </w:p>
        </w:tc>
      </w:tr>
      <w:tr w14:paraId="4F469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98D34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654" w:type="dxa"/>
            <w:tcBorders>
              <w:top w:val="single" w:color="auto" w:sz="4" w:space="0"/>
              <w:left w:val="single" w:color="auto" w:sz="4" w:space="0"/>
              <w:bottom w:val="single" w:color="auto" w:sz="4" w:space="0"/>
              <w:right w:val="single" w:color="auto" w:sz="4" w:space="0"/>
            </w:tcBorders>
            <w:vAlign w:val="center"/>
          </w:tcPr>
          <w:p w14:paraId="24CFE54F">
            <w:pPr>
              <w:wordWrap w:val="0"/>
              <w:snapToGrid w:val="0"/>
              <w:spacing w:line="360" w:lineRule="auto"/>
              <w:jc w:val="center"/>
              <w:rPr>
                <w:rFonts w:asciiTheme="minorEastAsia" w:hAnsiTheme="minorEastAsia" w:eastAsiaTheme="minorEastAsia"/>
              </w:rPr>
            </w:pPr>
          </w:p>
        </w:tc>
      </w:tr>
    </w:tbl>
    <w:p w14:paraId="006DCE20">
      <w:pPr>
        <w:wordWrap w:val="0"/>
        <w:jc w:val="left"/>
        <w:rPr>
          <w:rFonts w:asciiTheme="minorEastAsia" w:hAnsiTheme="minorEastAsia" w:eastAsiaTheme="minorEastAsia"/>
          <w:color w:val="FF0000"/>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r>
        <w:rPr>
          <w:rFonts w:asciiTheme="minorEastAsia" w:hAnsiTheme="minorEastAsia" w:eastAsiaTheme="minorEastAsia"/>
          <w:color w:val="FF0000"/>
        </w:rPr>
        <w:br w:type="page"/>
      </w:r>
    </w:p>
    <w:p w14:paraId="2D84261B">
      <w:pPr>
        <w:wordWrap w:val="0"/>
        <w:snapToGrid w:val="0"/>
        <w:spacing w:before="156" w:after="312" w:line="360" w:lineRule="auto"/>
        <w:jc w:val="left"/>
        <w:rPr>
          <w:rFonts w:asciiTheme="minorEastAsia" w:hAnsiTheme="minorEastAsia" w:eastAsiaTheme="minorEastAsia"/>
        </w:rPr>
      </w:pPr>
    </w:p>
    <w:p w14:paraId="090401C8">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（三）供应商正在施工的和新承接的项目情况表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14:paraId="7644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A53C57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339" w:type="dxa"/>
            <w:tcBorders>
              <w:top w:val="single" w:color="auto" w:sz="4" w:space="0"/>
              <w:left w:val="single" w:color="auto" w:sz="4" w:space="0"/>
              <w:bottom w:val="single" w:color="auto" w:sz="4" w:space="0"/>
              <w:right w:val="single" w:color="auto" w:sz="4" w:space="0"/>
            </w:tcBorders>
            <w:vAlign w:val="center"/>
          </w:tcPr>
          <w:p w14:paraId="49601725">
            <w:pPr>
              <w:wordWrap w:val="0"/>
              <w:snapToGrid w:val="0"/>
              <w:spacing w:line="360" w:lineRule="auto"/>
              <w:jc w:val="center"/>
              <w:rPr>
                <w:rFonts w:asciiTheme="minorEastAsia" w:hAnsiTheme="minorEastAsia" w:eastAsiaTheme="minorEastAsia"/>
              </w:rPr>
            </w:pPr>
          </w:p>
        </w:tc>
      </w:tr>
      <w:tr w14:paraId="5D78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ED448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339" w:type="dxa"/>
            <w:tcBorders>
              <w:top w:val="single" w:color="auto" w:sz="4" w:space="0"/>
              <w:left w:val="single" w:color="auto" w:sz="4" w:space="0"/>
              <w:bottom w:val="single" w:color="auto" w:sz="4" w:space="0"/>
              <w:right w:val="single" w:color="auto" w:sz="4" w:space="0"/>
            </w:tcBorders>
            <w:vAlign w:val="center"/>
          </w:tcPr>
          <w:p w14:paraId="6465B6C3">
            <w:pPr>
              <w:wordWrap w:val="0"/>
              <w:snapToGrid w:val="0"/>
              <w:spacing w:line="360" w:lineRule="auto"/>
              <w:jc w:val="center"/>
              <w:rPr>
                <w:rFonts w:asciiTheme="minorEastAsia" w:hAnsiTheme="minorEastAsia" w:eastAsiaTheme="minorEastAsia"/>
              </w:rPr>
            </w:pPr>
          </w:p>
        </w:tc>
      </w:tr>
      <w:tr w14:paraId="75A2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61E9DC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339" w:type="dxa"/>
            <w:tcBorders>
              <w:top w:val="single" w:color="auto" w:sz="4" w:space="0"/>
              <w:left w:val="single" w:color="auto" w:sz="4" w:space="0"/>
              <w:bottom w:val="single" w:color="auto" w:sz="4" w:space="0"/>
              <w:right w:val="single" w:color="auto" w:sz="4" w:space="0"/>
            </w:tcBorders>
            <w:vAlign w:val="center"/>
          </w:tcPr>
          <w:p w14:paraId="6898E5D9">
            <w:pPr>
              <w:wordWrap w:val="0"/>
              <w:snapToGrid w:val="0"/>
              <w:spacing w:line="360" w:lineRule="auto"/>
              <w:jc w:val="center"/>
              <w:rPr>
                <w:rFonts w:asciiTheme="minorEastAsia" w:hAnsiTheme="minorEastAsia" w:eastAsiaTheme="minorEastAsia"/>
              </w:rPr>
            </w:pPr>
          </w:p>
        </w:tc>
      </w:tr>
      <w:tr w14:paraId="1A54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724715B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339" w:type="dxa"/>
            <w:tcBorders>
              <w:top w:val="single" w:color="auto" w:sz="4" w:space="0"/>
              <w:left w:val="single" w:color="auto" w:sz="4" w:space="0"/>
              <w:bottom w:val="single" w:color="auto" w:sz="4" w:space="0"/>
              <w:right w:val="single" w:color="auto" w:sz="4" w:space="0"/>
            </w:tcBorders>
            <w:vAlign w:val="center"/>
          </w:tcPr>
          <w:p w14:paraId="4BC08B53">
            <w:pPr>
              <w:wordWrap w:val="0"/>
              <w:snapToGrid w:val="0"/>
              <w:spacing w:line="360" w:lineRule="auto"/>
              <w:jc w:val="center"/>
              <w:rPr>
                <w:rFonts w:asciiTheme="minorEastAsia" w:hAnsiTheme="minorEastAsia" w:eastAsiaTheme="minorEastAsia"/>
              </w:rPr>
            </w:pPr>
          </w:p>
        </w:tc>
      </w:tr>
      <w:tr w14:paraId="5A1E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7998E0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发包人电话</w:t>
            </w:r>
          </w:p>
        </w:tc>
        <w:tc>
          <w:tcPr>
            <w:tcW w:w="6339" w:type="dxa"/>
            <w:tcBorders>
              <w:top w:val="single" w:color="auto" w:sz="4" w:space="0"/>
              <w:left w:val="single" w:color="auto" w:sz="4" w:space="0"/>
              <w:bottom w:val="single" w:color="auto" w:sz="4" w:space="0"/>
              <w:right w:val="single" w:color="auto" w:sz="4" w:space="0"/>
            </w:tcBorders>
            <w:vAlign w:val="center"/>
          </w:tcPr>
          <w:p w14:paraId="5B349DE8">
            <w:pPr>
              <w:wordWrap w:val="0"/>
              <w:snapToGrid w:val="0"/>
              <w:spacing w:line="360" w:lineRule="auto"/>
              <w:jc w:val="center"/>
              <w:rPr>
                <w:rFonts w:asciiTheme="minorEastAsia" w:hAnsiTheme="minorEastAsia" w:eastAsiaTheme="minorEastAsia"/>
              </w:rPr>
            </w:pPr>
          </w:p>
        </w:tc>
      </w:tr>
      <w:tr w14:paraId="2CA2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76EC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签约合同价</w:t>
            </w:r>
          </w:p>
        </w:tc>
        <w:tc>
          <w:tcPr>
            <w:tcW w:w="6339" w:type="dxa"/>
            <w:tcBorders>
              <w:top w:val="single" w:color="auto" w:sz="4" w:space="0"/>
              <w:left w:val="single" w:color="auto" w:sz="4" w:space="0"/>
              <w:bottom w:val="single" w:color="auto" w:sz="4" w:space="0"/>
              <w:right w:val="single" w:color="auto" w:sz="4" w:space="0"/>
            </w:tcBorders>
            <w:vAlign w:val="center"/>
          </w:tcPr>
          <w:p w14:paraId="31522231">
            <w:pPr>
              <w:wordWrap w:val="0"/>
              <w:snapToGrid w:val="0"/>
              <w:spacing w:line="360" w:lineRule="auto"/>
              <w:jc w:val="center"/>
              <w:rPr>
                <w:rFonts w:asciiTheme="minorEastAsia" w:hAnsiTheme="minorEastAsia" w:eastAsiaTheme="minorEastAsia"/>
              </w:rPr>
            </w:pPr>
          </w:p>
        </w:tc>
      </w:tr>
      <w:tr w14:paraId="441E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E5713A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339" w:type="dxa"/>
            <w:tcBorders>
              <w:top w:val="single" w:color="auto" w:sz="4" w:space="0"/>
              <w:left w:val="single" w:color="auto" w:sz="4" w:space="0"/>
              <w:bottom w:val="single" w:color="auto" w:sz="4" w:space="0"/>
              <w:right w:val="single" w:color="auto" w:sz="4" w:space="0"/>
            </w:tcBorders>
            <w:vAlign w:val="center"/>
          </w:tcPr>
          <w:p w14:paraId="3EE0A25B">
            <w:pPr>
              <w:wordWrap w:val="0"/>
              <w:snapToGrid w:val="0"/>
              <w:spacing w:line="360" w:lineRule="auto"/>
              <w:jc w:val="center"/>
              <w:rPr>
                <w:rFonts w:asciiTheme="minorEastAsia" w:hAnsiTheme="minorEastAsia" w:eastAsiaTheme="minorEastAsia"/>
              </w:rPr>
            </w:pPr>
          </w:p>
        </w:tc>
      </w:tr>
      <w:tr w14:paraId="6631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06CE4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计划竣工日期</w:t>
            </w:r>
          </w:p>
        </w:tc>
        <w:tc>
          <w:tcPr>
            <w:tcW w:w="6339" w:type="dxa"/>
            <w:tcBorders>
              <w:top w:val="single" w:color="auto" w:sz="4" w:space="0"/>
              <w:left w:val="single" w:color="auto" w:sz="4" w:space="0"/>
              <w:bottom w:val="single" w:color="auto" w:sz="4" w:space="0"/>
              <w:right w:val="single" w:color="auto" w:sz="4" w:space="0"/>
            </w:tcBorders>
            <w:vAlign w:val="center"/>
          </w:tcPr>
          <w:p w14:paraId="2F5E3B4B">
            <w:pPr>
              <w:wordWrap w:val="0"/>
              <w:snapToGrid w:val="0"/>
              <w:spacing w:line="360" w:lineRule="auto"/>
              <w:jc w:val="center"/>
              <w:rPr>
                <w:rFonts w:asciiTheme="minorEastAsia" w:hAnsiTheme="minorEastAsia" w:eastAsiaTheme="minorEastAsia"/>
              </w:rPr>
            </w:pPr>
          </w:p>
        </w:tc>
      </w:tr>
      <w:tr w14:paraId="24BF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2F20E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339" w:type="dxa"/>
            <w:tcBorders>
              <w:top w:val="single" w:color="auto" w:sz="4" w:space="0"/>
              <w:left w:val="single" w:color="auto" w:sz="4" w:space="0"/>
              <w:bottom w:val="single" w:color="auto" w:sz="4" w:space="0"/>
              <w:right w:val="single" w:color="auto" w:sz="4" w:space="0"/>
            </w:tcBorders>
            <w:vAlign w:val="center"/>
          </w:tcPr>
          <w:p w14:paraId="2E719E86">
            <w:pPr>
              <w:wordWrap w:val="0"/>
              <w:snapToGrid w:val="0"/>
              <w:spacing w:line="360" w:lineRule="auto"/>
              <w:jc w:val="center"/>
              <w:rPr>
                <w:rFonts w:asciiTheme="minorEastAsia" w:hAnsiTheme="minorEastAsia" w:eastAsiaTheme="minorEastAsia"/>
              </w:rPr>
            </w:pPr>
          </w:p>
        </w:tc>
      </w:tr>
      <w:tr w14:paraId="75D9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0FCB75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339" w:type="dxa"/>
            <w:tcBorders>
              <w:top w:val="single" w:color="auto" w:sz="4" w:space="0"/>
              <w:left w:val="single" w:color="auto" w:sz="4" w:space="0"/>
              <w:bottom w:val="single" w:color="auto" w:sz="4" w:space="0"/>
              <w:right w:val="single" w:color="auto" w:sz="4" w:space="0"/>
            </w:tcBorders>
            <w:vAlign w:val="center"/>
          </w:tcPr>
          <w:p w14:paraId="3E315A77">
            <w:pPr>
              <w:wordWrap w:val="0"/>
              <w:snapToGrid w:val="0"/>
              <w:spacing w:line="360" w:lineRule="auto"/>
              <w:jc w:val="center"/>
              <w:rPr>
                <w:rFonts w:asciiTheme="minorEastAsia" w:hAnsiTheme="minorEastAsia" w:eastAsiaTheme="minorEastAsia"/>
              </w:rPr>
            </w:pPr>
          </w:p>
        </w:tc>
      </w:tr>
      <w:tr w14:paraId="37C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507F1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339" w:type="dxa"/>
            <w:tcBorders>
              <w:top w:val="single" w:color="auto" w:sz="4" w:space="0"/>
              <w:left w:val="single" w:color="auto" w:sz="4" w:space="0"/>
              <w:bottom w:val="single" w:color="auto" w:sz="4" w:space="0"/>
              <w:right w:val="single" w:color="auto" w:sz="4" w:space="0"/>
            </w:tcBorders>
            <w:vAlign w:val="center"/>
          </w:tcPr>
          <w:p w14:paraId="6E26C2FE">
            <w:pPr>
              <w:wordWrap w:val="0"/>
              <w:snapToGrid w:val="0"/>
              <w:spacing w:line="360" w:lineRule="auto"/>
              <w:jc w:val="center"/>
              <w:rPr>
                <w:rFonts w:asciiTheme="minorEastAsia" w:hAnsiTheme="minorEastAsia" w:eastAsiaTheme="minorEastAsia"/>
              </w:rPr>
            </w:pPr>
          </w:p>
        </w:tc>
      </w:tr>
      <w:tr w14:paraId="1856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16202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339" w:type="dxa"/>
            <w:tcBorders>
              <w:top w:val="single" w:color="auto" w:sz="4" w:space="0"/>
              <w:left w:val="single" w:color="auto" w:sz="4" w:space="0"/>
              <w:bottom w:val="single" w:color="auto" w:sz="4" w:space="0"/>
              <w:right w:val="single" w:color="auto" w:sz="4" w:space="0"/>
            </w:tcBorders>
            <w:vAlign w:val="center"/>
          </w:tcPr>
          <w:p w14:paraId="600EAD44">
            <w:pPr>
              <w:wordWrap w:val="0"/>
              <w:snapToGrid w:val="0"/>
              <w:spacing w:line="360" w:lineRule="auto"/>
              <w:jc w:val="center"/>
              <w:rPr>
                <w:rFonts w:asciiTheme="minorEastAsia" w:hAnsiTheme="minorEastAsia" w:eastAsiaTheme="minorEastAsia"/>
              </w:rPr>
            </w:pPr>
          </w:p>
        </w:tc>
      </w:tr>
      <w:tr w14:paraId="1512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95A6E1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339" w:type="dxa"/>
            <w:tcBorders>
              <w:top w:val="single" w:color="auto" w:sz="4" w:space="0"/>
              <w:left w:val="single" w:color="auto" w:sz="4" w:space="0"/>
              <w:bottom w:val="single" w:color="auto" w:sz="4" w:space="0"/>
              <w:right w:val="single" w:color="auto" w:sz="4" w:space="0"/>
            </w:tcBorders>
            <w:vAlign w:val="center"/>
          </w:tcPr>
          <w:p w14:paraId="29544055">
            <w:pPr>
              <w:wordWrap w:val="0"/>
              <w:snapToGrid w:val="0"/>
              <w:spacing w:line="360" w:lineRule="auto"/>
              <w:jc w:val="center"/>
              <w:rPr>
                <w:rFonts w:asciiTheme="minorEastAsia" w:hAnsiTheme="minorEastAsia" w:eastAsiaTheme="minorEastAsia"/>
              </w:rPr>
            </w:pPr>
          </w:p>
        </w:tc>
      </w:tr>
      <w:tr w14:paraId="46BDF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F00216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339" w:type="dxa"/>
            <w:tcBorders>
              <w:top w:val="single" w:color="auto" w:sz="4" w:space="0"/>
              <w:left w:val="single" w:color="auto" w:sz="4" w:space="0"/>
              <w:bottom w:val="single" w:color="auto" w:sz="4" w:space="0"/>
              <w:right w:val="single" w:color="auto" w:sz="4" w:space="0"/>
            </w:tcBorders>
            <w:vAlign w:val="center"/>
          </w:tcPr>
          <w:p w14:paraId="488AC5D4">
            <w:pPr>
              <w:wordWrap w:val="0"/>
              <w:snapToGrid w:val="0"/>
              <w:spacing w:line="360" w:lineRule="auto"/>
              <w:jc w:val="center"/>
              <w:rPr>
                <w:rFonts w:asciiTheme="minorEastAsia" w:hAnsiTheme="minorEastAsia" w:eastAsiaTheme="minorEastAsia"/>
              </w:rPr>
            </w:pPr>
          </w:p>
        </w:tc>
      </w:tr>
      <w:tr w14:paraId="6B75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47FED3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339" w:type="dxa"/>
            <w:tcBorders>
              <w:top w:val="single" w:color="auto" w:sz="4" w:space="0"/>
              <w:left w:val="single" w:color="auto" w:sz="4" w:space="0"/>
              <w:bottom w:val="single" w:color="auto" w:sz="4" w:space="0"/>
              <w:right w:val="single" w:color="auto" w:sz="4" w:space="0"/>
            </w:tcBorders>
            <w:vAlign w:val="center"/>
          </w:tcPr>
          <w:p w14:paraId="60BC23D7">
            <w:pPr>
              <w:wordWrap w:val="0"/>
              <w:snapToGrid w:val="0"/>
              <w:spacing w:line="360" w:lineRule="auto"/>
              <w:jc w:val="center"/>
              <w:rPr>
                <w:rFonts w:asciiTheme="minorEastAsia" w:hAnsiTheme="minorEastAsia" w:eastAsiaTheme="minorEastAsia"/>
              </w:rPr>
            </w:pPr>
          </w:p>
        </w:tc>
      </w:tr>
    </w:tbl>
    <w:p w14:paraId="3EE49C1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备注：本表后附中标（成交）通知书和合同协议书扫描件（复印件）。每张表格只填写一个项目，并标明序号。</w:t>
      </w:r>
    </w:p>
    <w:p w14:paraId="6B630A3D">
      <w:pPr>
        <w:wordWrap w:val="0"/>
        <w:snapToGrid w:val="0"/>
        <w:spacing w:line="360" w:lineRule="auto"/>
        <w:jc w:val="left"/>
        <w:rPr>
          <w:rFonts w:asciiTheme="minorEastAsia" w:hAnsiTheme="minorEastAsia" w:eastAsiaTheme="minorEastAsia"/>
        </w:rPr>
      </w:pPr>
    </w:p>
    <w:p w14:paraId="780747AE">
      <w:pPr>
        <w:wordWrap w:val="0"/>
        <w:snapToGrid w:val="0"/>
        <w:spacing w:line="360" w:lineRule="auto"/>
        <w:jc w:val="left"/>
        <w:rPr>
          <w:rFonts w:asciiTheme="minorEastAsia" w:hAnsiTheme="minorEastAsia" w:eastAsiaTheme="minorEastAsia"/>
        </w:rPr>
      </w:pPr>
    </w:p>
    <w:p w14:paraId="3B2CB3AD">
      <w:pPr>
        <w:spacing w:line="360" w:lineRule="auto"/>
        <w:jc w:val="left"/>
        <w:rPr>
          <w:rFonts w:asciiTheme="minorEastAsia" w:hAnsiTheme="minorEastAsia" w:eastAsiaTheme="minorEastAsia"/>
          <w:b/>
          <w:sz w:val="24"/>
          <w:szCs w:val="24"/>
        </w:rPr>
      </w:pPr>
      <w:r>
        <w:rPr>
          <w:rFonts w:asciiTheme="minorEastAsia" w:hAnsiTheme="minorEastAsia" w:eastAsiaTheme="minorEastAsia"/>
        </w:rPr>
        <w:br w:type="page"/>
      </w:r>
    </w:p>
    <w:p w14:paraId="2340247F">
      <w:pPr>
        <w:pStyle w:val="5"/>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八</w:t>
      </w:r>
      <w:r>
        <w:rPr>
          <w:rFonts w:hint="eastAsia" w:asciiTheme="minorEastAsia" w:hAnsiTheme="minorEastAsia" w:eastAsiaTheme="minorEastAsia"/>
          <w:sz w:val="30"/>
          <w:szCs w:val="30"/>
        </w:rPr>
        <w:t>）政策性要求</w:t>
      </w:r>
    </w:p>
    <w:p w14:paraId="6D224EF8">
      <w:pPr>
        <w:wordWrap w:val="0"/>
        <w:snapToGrid w:val="0"/>
        <w:spacing w:line="360" w:lineRule="auto"/>
        <w:jc w:val="left"/>
        <w:rPr>
          <w:rFonts w:asciiTheme="minorEastAsia" w:hAnsiTheme="minorEastAsia" w:eastAsiaTheme="minorEastAsia"/>
          <w:b/>
        </w:rPr>
      </w:pPr>
    </w:p>
    <w:p w14:paraId="7464AA6A">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（1）节能产品、环境标志产品的承诺</w:t>
      </w:r>
    </w:p>
    <w:p w14:paraId="2CE9509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 xml:space="preserve">    1、工程内容中含《节能产品政府采购品目清单》中的产品，属于国家强制性采购的，必须符合要求，并单独做出承诺（格式供应商自拟）。</w:t>
      </w:r>
    </w:p>
    <w:p w14:paraId="79F93BBE">
      <w:pPr>
        <w:snapToGrid w:val="0"/>
        <w:spacing w:line="420" w:lineRule="exac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2</w:t>
      </w:r>
      <w:r>
        <w:rPr>
          <w:rFonts w:hint="eastAsia" w:asciiTheme="minorEastAsia" w:hAnsiTheme="minorEastAsia" w:eastAsiaTheme="minorEastAsia"/>
        </w:rPr>
        <w:t>、工程内容中含《环境标志产品政府采购品目清单》中的产品，要求优先选用，并单独做出承诺（格式供应商自拟）。</w:t>
      </w:r>
    </w:p>
    <w:p w14:paraId="0DA6E42A">
      <w:pPr>
        <w:wordWrap w:val="0"/>
        <w:snapToGrid w:val="0"/>
        <w:spacing w:line="360" w:lineRule="auto"/>
        <w:jc w:val="left"/>
        <w:rPr>
          <w:rFonts w:asciiTheme="minorEastAsia" w:hAnsiTheme="minorEastAsia" w:eastAsiaTheme="minorEastAsia"/>
        </w:rPr>
      </w:pPr>
    </w:p>
    <w:p w14:paraId="46F3C13D">
      <w:pPr>
        <w:spacing w:line="360" w:lineRule="auto"/>
        <w:ind w:firstLine="3934" w:firstLineChars="1866"/>
        <w:rPr>
          <w:rFonts w:asciiTheme="minorEastAsia" w:hAnsiTheme="minorEastAsia" w:eastAsiaTheme="minorEastAsia"/>
          <w:b/>
        </w:rPr>
      </w:pPr>
      <w:r>
        <w:rPr>
          <w:rFonts w:hint="eastAsia" w:asciiTheme="minorEastAsia" w:hAnsiTheme="minorEastAsia" w:eastAsiaTheme="minorEastAsia"/>
          <w:b/>
        </w:rPr>
        <w:t>格式自拟</w:t>
      </w:r>
    </w:p>
    <w:p w14:paraId="7AEE0649">
      <w:pPr>
        <w:snapToGrid w:val="0"/>
        <w:spacing w:line="480" w:lineRule="exact"/>
        <w:ind w:firstLine="3360" w:firstLineChars="1600"/>
        <w:jc w:val="left"/>
        <w:rPr>
          <w:rFonts w:ascii="宋体" w:hAnsi="宋体" w:cs="宋体"/>
          <w:szCs w:val="21"/>
        </w:rPr>
      </w:pPr>
    </w:p>
    <w:p w14:paraId="24D52714">
      <w:pPr>
        <w:snapToGrid w:val="0"/>
        <w:spacing w:line="480" w:lineRule="exact"/>
        <w:ind w:firstLine="3360" w:firstLineChars="1600"/>
        <w:jc w:val="left"/>
        <w:rPr>
          <w:rFonts w:ascii="宋体" w:hAnsi="宋体" w:cs="宋体"/>
          <w:szCs w:val="21"/>
        </w:rPr>
      </w:pPr>
    </w:p>
    <w:p w14:paraId="232AF424">
      <w:pPr>
        <w:snapToGrid w:val="0"/>
        <w:spacing w:line="480" w:lineRule="exact"/>
        <w:ind w:firstLine="3360" w:firstLineChars="1600"/>
        <w:jc w:val="left"/>
        <w:rPr>
          <w:rFonts w:ascii="宋体" w:hAnsi="宋体" w:cs="宋体"/>
          <w:szCs w:val="21"/>
        </w:rPr>
      </w:pPr>
    </w:p>
    <w:p w14:paraId="354E8874">
      <w:pPr>
        <w:snapToGrid w:val="0"/>
        <w:spacing w:line="480" w:lineRule="exact"/>
        <w:ind w:firstLine="3360" w:firstLineChars="1600"/>
        <w:jc w:val="left"/>
        <w:rPr>
          <w:rFonts w:ascii="宋体" w:hAnsi="宋体" w:cs="宋体"/>
          <w:szCs w:val="21"/>
        </w:rPr>
      </w:pPr>
    </w:p>
    <w:p w14:paraId="27B3AF3D">
      <w:pPr>
        <w:snapToGrid w:val="0"/>
        <w:spacing w:line="480" w:lineRule="exact"/>
        <w:ind w:firstLine="3360" w:firstLineChars="1600"/>
        <w:jc w:val="left"/>
        <w:rPr>
          <w:rFonts w:ascii="宋体" w:hAnsi="宋体" w:cs="宋体"/>
          <w:szCs w:val="21"/>
        </w:rPr>
      </w:pPr>
    </w:p>
    <w:p w14:paraId="7E20E4C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0EAA9A0">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404AC2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F73BECA">
      <w:pPr>
        <w:pStyle w:val="15"/>
        <w:widowControl w:val="0"/>
        <w:adjustRightInd w:val="0"/>
        <w:snapToGrid w:val="0"/>
        <w:spacing w:line="360" w:lineRule="auto"/>
        <w:ind w:firstLine="5880" w:firstLineChars="2800"/>
        <w:rPr>
          <w:rFonts w:cs="Times New Roman" w:asciiTheme="minorEastAsia" w:hAnsiTheme="minorEastAsia" w:eastAsiaTheme="minorEastAsia"/>
          <w:sz w:val="21"/>
          <w:szCs w:val="21"/>
        </w:rPr>
      </w:pPr>
    </w:p>
    <w:p w14:paraId="3B85D9D4">
      <w:pPr>
        <w:wordWrap w:val="0"/>
        <w:snapToGrid w:val="0"/>
        <w:spacing w:line="360" w:lineRule="auto"/>
        <w:jc w:val="left"/>
        <w:rPr>
          <w:rFonts w:asciiTheme="minorEastAsia" w:hAnsiTheme="minorEastAsia" w:eastAsiaTheme="minorEastAsia"/>
        </w:rPr>
      </w:pPr>
    </w:p>
    <w:p w14:paraId="68630830">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w:t>
      </w:r>
    </w:p>
    <w:p w14:paraId="3A0A16DB">
      <w:pPr>
        <w:wordWrap w:val="0"/>
        <w:snapToGrid w:val="0"/>
        <w:spacing w:line="360" w:lineRule="auto"/>
        <w:jc w:val="left"/>
        <w:rPr>
          <w:rFonts w:asciiTheme="minorEastAsia" w:hAnsiTheme="minorEastAsia" w:eastAsiaTheme="minorEastAsia"/>
          <w:b/>
        </w:rPr>
      </w:pPr>
    </w:p>
    <w:p w14:paraId="36979667">
      <w:pPr>
        <w:wordWrap w:val="0"/>
        <w:snapToGrid w:val="0"/>
        <w:spacing w:line="360" w:lineRule="auto"/>
        <w:jc w:val="left"/>
        <w:rPr>
          <w:rFonts w:asciiTheme="minorEastAsia" w:hAnsiTheme="minorEastAsia" w:eastAsiaTheme="minorEastAsia"/>
          <w:b/>
        </w:rPr>
      </w:pPr>
    </w:p>
    <w:p w14:paraId="2DF3EF66">
      <w:pPr>
        <w:wordWrap w:val="0"/>
        <w:snapToGrid w:val="0"/>
        <w:spacing w:line="360" w:lineRule="auto"/>
        <w:jc w:val="left"/>
        <w:rPr>
          <w:rFonts w:asciiTheme="minorEastAsia" w:hAnsiTheme="minorEastAsia" w:eastAsiaTheme="minorEastAsia"/>
          <w:b/>
        </w:rPr>
      </w:pPr>
    </w:p>
    <w:p w14:paraId="078DFF8C">
      <w:pPr>
        <w:wordWrap w:val="0"/>
        <w:snapToGrid w:val="0"/>
        <w:spacing w:line="360" w:lineRule="auto"/>
        <w:jc w:val="left"/>
        <w:rPr>
          <w:rFonts w:asciiTheme="minorEastAsia" w:hAnsiTheme="minorEastAsia" w:eastAsiaTheme="minorEastAsia"/>
          <w:b/>
        </w:rPr>
      </w:pPr>
    </w:p>
    <w:p w14:paraId="2DBED70A">
      <w:pPr>
        <w:wordWrap w:val="0"/>
        <w:snapToGrid w:val="0"/>
        <w:spacing w:line="360" w:lineRule="auto"/>
        <w:jc w:val="left"/>
        <w:rPr>
          <w:rFonts w:asciiTheme="minorEastAsia" w:hAnsiTheme="minorEastAsia" w:eastAsiaTheme="minorEastAsia"/>
          <w:b/>
        </w:rPr>
      </w:pPr>
    </w:p>
    <w:p w14:paraId="50676083">
      <w:pPr>
        <w:wordWrap w:val="0"/>
        <w:snapToGrid w:val="0"/>
        <w:spacing w:line="360" w:lineRule="auto"/>
        <w:jc w:val="left"/>
        <w:rPr>
          <w:rFonts w:asciiTheme="minorEastAsia" w:hAnsiTheme="minorEastAsia" w:eastAsiaTheme="minorEastAsia"/>
          <w:b/>
        </w:rPr>
      </w:pPr>
    </w:p>
    <w:p w14:paraId="1645C0AF">
      <w:pPr>
        <w:wordWrap w:val="0"/>
        <w:snapToGrid w:val="0"/>
        <w:spacing w:line="360" w:lineRule="auto"/>
        <w:jc w:val="left"/>
        <w:rPr>
          <w:rFonts w:asciiTheme="minorEastAsia" w:hAnsiTheme="minorEastAsia" w:eastAsiaTheme="minorEastAsia"/>
          <w:b/>
        </w:rPr>
      </w:pPr>
    </w:p>
    <w:p w14:paraId="3E806543">
      <w:pPr>
        <w:wordWrap w:val="0"/>
        <w:snapToGrid w:val="0"/>
        <w:spacing w:line="360" w:lineRule="auto"/>
        <w:jc w:val="left"/>
        <w:rPr>
          <w:rFonts w:asciiTheme="minorEastAsia" w:hAnsiTheme="minorEastAsia" w:eastAsiaTheme="minorEastAsia"/>
          <w:b/>
        </w:rPr>
      </w:pPr>
    </w:p>
    <w:p w14:paraId="00B5CF01">
      <w:pPr>
        <w:wordWrap w:val="0"/>
        <w:snapToGrid w:val="0"/>
        <w:spacing w:line="360" w:lineRule="auto"/>
        <w:jc w:val="left"/>
        <w:rPr>
          <w:rFonts w:asciiTheme="minorEastAsia" w:hAnsiTheme="minorEastAsia" w:eastAsiaTheme="minorEastAsia"/>
          <w:b/>
        </w:rPr>
      </w:pPr>
    </w:p>
    <w:p w14:paraId="69EB6234">
      <w:pPr>
        <w:pStyle w:val="22"/>
        <w:numPr>
          <w:ilvl w:val="0"/>
          <w:numId w:val="0"/>
        </w:numPr>
        <w:ind w:left="420" w:firstLine="420"/>
        <w:rPr>
          <w:rFonts w:hint="eastAsia"/>
        </w:rPr>
      </w:pPr>
    </w:p>
    <w:p w14:paraId="2C08466C">
      <w:pPr>
        <w:tabs>
          <w:tab w:val="left" w:pos="1680"/>
        </w:tabs>
        <w:snapToGrid w:val="0"/>
        <w:spacing w:line="360" w:lineRule="auto"/>
        <w:rPr>
          <w:rFonts w:cs="华文中宋" w:asciiTheme="minorEastAsia" w:hAnsiTheme="minorEastAsia" w:eastAsiaTheme="minorEastAsia"/>
          <w:b/>
        </w:rPr>
      </w:pPr>
    </w:p>
    <w:p w14:paraId="495802D8">
      <w:pPr>
        <w:tabs>
          <w:tab w:val="left" w:pos="1680"/>
        </w:tabs>
        <w:snapToGrid w:val="0"/>
        <w:spacing w:line="360" w:lineRule="auto"/>
        <w:rPr>
          <w:rFonts w:cs="华文中宋" w:asciiTheme="minorEastAsia" w:hAnsiTheme="minorEastAsia" w:eastAsiaTheme="minorEastAsia"/>
          <w:b/>
        </w:rPr>
      </w:pPr>
      <w:r>
        <w:rPr>
          <w:rFonts w:hint="eastAsia" w:cs="华文中宋" w:asciiTheme="minorEastAsia" w:hAnsiTheme="minorEastAsia" w:eastAsiaTheme="minorEastAsia"/>
          <w:b/>
        </w:rPr>
        <w:t>（2）中小企业声明函格式</w:t>
      </w:r>
    </w:p>
    <w:p w14:paraId="5B3EEFF8">
      <w:pPr>
        <w:jc w:val="center"/>
        <w:rPr>
          <w:rFonts w:asciiTheme="minorEastAsia" w:hAnsiTheme="minorEastAsia" w:eastAsiaTheme="minorEastAsia"/>
          <w:b/>
          <w:bCs/>
          <w:sz w:val="36"/>
          <w:szCs w:val="36"/>
        </w:rPr>
      </w:pPr>
      <w:bookmarkStart w:id="178" w:name="OLE_LINK13"/>
      <w:bookmarkStart w:id="179" w:name="OLE_LINK14"/>
    </w:p>
    <w:p w14:paraId="514D085E">
      <w:pPr>
        <w:jc w:val="center"/>
        <w:rPr>
          <w:rFonts w:asciiTheme="minorEastAsia" w:hAnsiTheme="minorEastAsia" w:eastAsiaTheme="minorEastAsia"/>
          <w:b/>
          <w:bCs/>
          <w:sz w:val="36"/>
          <w:szCs w:val="36"/>
        </w:rPr>
      </w:pPr>
      <w:r>
        <w:rPr>
          <w:rFonts w:hint="eastAsia" w:asciiTheme="minorEastAsia" w:hAnsiTheme="minorEastAsia" w:eastAsiaTheme="minorEastAsia"/>
          <w:b/>
          <w:bCs/>
          <w:sz w:val="28"/>
          <w:szCs w:val="28"/>
        </w:rPr>
        <w:t>中小企业声明函 （工程）</w:t>
      </w:r>
    </w:p>
    <w:p w14:paraId="60750C0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本公司（联合体）郑重声明，根据《政府采购促进中小企业发展管理办法》（财库（2020）46号）的规定，本公司（联合体）参加（</w:t>
      </w:r>
      <w:r>
        <w:rPr>
          <w:rFonts w:hint="eastAsia" w:cs="宋体" w:asciiTheme="minorEastAsia" w:hAnsiTheme="minorEastAsia" w:eastAsiaTheme="minorEastAsia"/>
          <w:sz w:val="24"/>
          <w:szCs w:val="24"/>
          <w:u w:val="single"/>
        </w:rPr>
        <w:t>单位名称</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u w:val="single"/>
        </w:rPr>
        <w:t>项目名称</w:t>
      </w:r>
      <w:r>
        <w:rPr>
          <w:rFonts w:hint="eastAsia" w:cs="宋体" w:asciiTheme="minorEastAsia" w:hAnsiTheme="minorEastAsia" w:eastAsiaTheme="minorEastAsia"/>
          <w:sz w:val="24"/>
          <w:szCs w:val="24"/>
        </w:rPr>
        <w:t>）采购活动，工程的施工单位全部为符合政策要求的中小企业。相关企业（含联合体中的中小企业、签订分包意向协议的中小企业）的具体情况如下：</w:t>
      </w:r>
    </w:p>
    <w:p w14:paraId="29EA4DAA">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标的名称</w:t>
      </w:r>
      <w:r>
        <w:rPr>
          <w:rFonts w:hint="eastAsia" w:cs="宋体" w:asciiTheme="minorEastAsia" w:hAnsiTheme="minorEastAsia" w:eastAsiaTheme="minorEastAsia"/>
          <w:sz w:val="24"/>
          <w:szCs w:val="24"/>
        </w:rPr>
        <w:t>），属于（</w:t>
      </w:r>
      <w:r>
        <w:rPr>
          <w:rFonts w:hint="eastAsia" w:cs="宋体" w:asciiTheme="minorEastAsia" w:hAnsiTheme="minorEastAsia" w:eastAsiaTheme="minorEastAsia"/>
          <w:sz w:val="24"/>
          <w:szCs w:val="24"/>
          <w:u w:val="single"/>
        </w:rPr>
        <w:t>采购文件中明确的所属行业</w:t>
      </w:r>
      <w:r>
        <w:rPr>
          <w:rFonts w:hint="eastAsia" w:cs="宋体" w:asciiTheme="minorEastAsia" w:hAnsiTheme="minorEastAsia" w:eastAsiaTheme="minorEastAsia"/>
          <w:sz w:val="24"/>
          <w:szCs w:val="24"/>
        </w:rPr>
        <w:t>）；承建企业为（</w:t>
      </w:r>
      <w:r>
        <w:rPr>
          <w:rFonts w:hint="eastAsia" w:cs="宋体" w:asciiTheme="minorEastAsia" w:hAnsiTheme="minorEastAsia" w:eastAsiaTheme="minorEastAsia"/>
          <w:sz w:val="24"/>
          <w:szCs w:val="24"/>
          <w:u w:val="single"/>
        </w:rPr>
        <w:t>企业名称</w:t>
      </w:r>
      <w:r>
        <w:rPr>
          <w:rFonts w:hint="eastAsia" w:cs="宋体" w:asciiTheme="minorEastAsia" w:hAnsiTheme="minorEastAsia" w:eastAsiaTheme="minorEastAsia"/>
          <w:sz w:val="24"/>
          <w:szCs w:val="24"/>
        </w:rPr>
        <w:t>），从业人员</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人，营业收入为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万元。资产总额为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万元，属于（</w:t>
      </w:r>
      <w:r>
        <w:rPr>
          <w:rFonts w:hint="eastAsia" w:cs="宋体" w:asciiTheme="minorEastAsia" w:hAnsiTheme="minorEastAsia" w:eastAsiaTheme="minorEastAsia"/>
          <w:sz w:val="24"/>
          <w:szCs w:val="24"/>
          <w:u w:val="single"/>
        </w:rPr>
        <w:t>中型企业、小型企业、微型企业</w:t>
      </w:r>
      <w:r>
        <w:rPr>
          <w:rFonts w:hint="eastAsia" w:cs="宋体" w:asciiTheme="minorEastAsia" w:hAnsiTheme="minorEastAsia" w:eastAsiaTheme="minorEastAsia"/>
          <w:sz w:val="24"/>
          <w:szCs w:val="24"/>
        </w:rPr>
        <w:t>）；</w:t>
      </w:r>
    </w:p>
    <w:p w14:paraId="404E66B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以上企业，不属于大企业的分支机构，不存在控股股东为大企业的情形，也不存在与大企业的负责人为同一人的情形。</w:t>
      </w:r>
    </w:p>
    <w:p w14:paraId="08B9D822">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本企业对上述声明内容的真实性负责。如有虚假，将依法承担相应责任。</w:t>
      </w:r>
    </w:p>
    <w:p w14:paraId="016A750F">
      <w:pPr>
        <w:snapToGrid w:val="0"/>
        <w:spacing w:line="480" w:lineRule="exact"/>
        <w:ind w:firstLine="3360" w:firstLineChars="1600"/>
        <w:jc w:val="left"/>
        <w:rPr>
          <w:rFonts w:ascii="宋体" w:hAnsi="宋体" w:cs="宋体"/>
          <w:szCs w:val="21"/>
        </w:rPr>
      </w:pPr>
    </w:p>
    <w:p w14:paraId="64AF5BC4">
      <w:pPr>
        <w:snapToGrid w:val="0"/>
        <w:spacing w:line="480" w:lineRule="exact"/>
        <w:ind w:firstLine="3360" w:firstLineChars="1600"/>
        <w:jc w:val="left"/>
        <w:rPr>
          <w:rFonts w:ascii="宋体" w:hAnsi="宋体" w:cs="宋体"/>
          <w:szCs w:val="21"/>
        </w:rPr>
      </w:pPr>
    </w:p>
    <w:p w14:paraId="7104DB4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45579CD1">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E85E294">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CA67F5">
      <w:pPr>
        <w:spacing w:line="560" w:lineRule="exact"/>
        <w:ind w:left="420" w:firstLine="480" w:firstLineChars="200"/>
        <w:rPr>
          <w:rFonts w:cs="宋体" w:asciiTheme="minorEastAsia" w:hAnsiTheme="minorEastAsia" w:eastAsiaTheme="minorEastAsia"/>
          <w:sz w:val="24"/>
          <w:szCs w:val="24"/>
        </w:rPr>
      </w:pPr>
    </w:p>
    <w:p w14:paraId="572A0E49">
      <w:pPr>
        <w:spacing w:line="360" w:lineRule="auto"/>
        <w:jc w:val="left"/>
        <w:rPr>
          <w:rFonts w:cs="华文中宋" w:asciiTheme="minorEastAsia" w:hAnsiTheme="minorEastAsia" w:eastAsiaTheme="minorEastAsia"/>
          <w:b/>
          <w:spacing w:val="6"/>
        </w:rPr>
      </w:pPr>
    </w:p>
    <w:p w14:paraId="014139CD">
      <w:pPr>
        <w:spacing w:line="360" w:lineRule="auto"/>
        <w:jc w:val="left"/>
        <w:rPr>
          <w:rFonts w:cs="华文中宋" w:asciiTheme="minorEastAsia" w:hAnsiTheme="minorEastAsia" w:eastAsiaTheme="minorEastAsia"/>
          <w:b/>
          <w:spacing w:val="6"/>
        </w:rPr>
      </w:pPr>
    </w:p>
    <w:p w14:paraId="404EA1CE">
      <w:pPr>
        <w:spacing w:line="360" w:lineRule="auto"/>
        <w:jc w:val="left"/>
        <w:rPr>
          <w:rFonts w:cs="华文中宋" w:asciiTheme="minorEastAsia" w:hAnsiTheme="minorEastAsia" w:eastAsiaTheme="minorEastAsia"/>
          <w:b/>
          <w:spacing w:val="6"/>
        </w:rPr>
      </w:pPr>
    </w:p>
    <w:p w14:paraId="2F22BC19">
      <w:pPr>
        <w:pStyle w:val="22"/>
        <w:numPr>
          <w:ilvl w:val="0"/>
          <w:numId w:val="0"/>
        </w:numPr>
        <w:rPr>
          <w:rFonts w:cs="华文中宋" w:asciiTheme="minorEastAsia" w:hAnsiTheme="minorEastAsia" w:eastAsiaTheme="minorEastAsia"/>
          <w:b/>
          <w:spacing w:val="6"/>
        </w:rPr>
      </w:pPr>
    </w:p>
    <w:p w14:paraId="5F865A4C">
      <w:pPr>
        <w:pStyle w:val="22"/>
        <w:numPr>
          <w:ilvl w:val="0"/>
          <w:numId w:val="0"/>
        </w:numPr>
        <w:rPr>
          <w:rFonts w:cs="华文中宋" w:asciiTheme="minorEastAsia" w:hAnsiTheme="minorEastAsia" w:eastAsiaTheme="minorEastAsia"/>
          <w:b/>
          <w:spacing w:val="6"/>
        </w:rPr>
      </w:pPr>
    </w:p>
    <w:p w14:paraId="66BD66BC">
      <w:pPr>
        <w:pStyle w:val="22"/>
        <w:numPr>
          <w:ilvl w:val="0"/>
          <w:numId w:val="0"/>
        </w:numPr>
        <w:rPr>
          <w:rFonts w:cs="华文中宋" w:asciiTheme="minorEastAsia" w:hAnsiTheme="minorEastAsia" w:eastAsiaTheme="minorEastAsia"/>
          <w:b/>
          <w:spacing w:val="6"/>
        </w:rPr>
      </w:pPr>
    </w:p>
    <w:p w14:paraId="3BD6027B">
      <w:pPr>
        <w:pStyle w:val="22"/>
        <w:numPr>
          <w:ilvl w:val="0"/>
          <w:numId w:val="0"/>
        </w:numPr>
        <w:rPr>
          <w:rFonts w:cs="华文中宋" w:asciiTheme="minorEastAsia" w:hAnsiTheme="minorEastAsia" w:eastAsiaTheme="minorEastAsia"/>
          <w:b/>
          <w:spacing w:val="6"/>
        </w:rPr>
      </w:pPr>
    </w:p>
    <w:p w14:paraId="75EBAC7C">
      <w:pPr>
        <w:spacing w:line="360" w:lineRule="auto"/>
        <w:jc w:val="left"/>
        <w:rPr>
          <w:rFonts w:cs="华文中宋" w:asciiTheme="minorEastAsia" w:hAnsiTheme="minorEastAsia" w:eastAsiaTheme="minorEastAsia"/>
          <w:b/>
          <w:spacing w:val="6"/>
        </w:rPr>
      </w:pPr>
    </w:p>
    <w:p w14:paraId="5FA253AF">
      <w:pPr>
        <w:spacing w:line="360" w:lineRule="auto"/>
        <w:jc w:val="left"/>
        <w:rPr>
          <w:rFonts w:hint="eastAsia" w:cs="华文中宋" w:asciiTheme="minorEastAsia" w:hAnsiTheme="minorEastAsia" w:eastAsiaTheme="minorEastAsia"/>
          <w:b/>
          <w:spacing w:val="6"/>
        </w:rPr>
        <w:sectPr>
          <w:pgSz w:w="11906" w:h="16838"/>
          <w:pgMar w:top="1134" w:right="1134" w:bottom="1134" w:left="1417" w:header="851" w:footer="992" w:gutter="0"/>
          <w:pgNumType w:fmt="decimal"/>
          <w:cols w:space="0" w:num="1"/>
          <w:titlePg/>
          <w:docGrid w:type="lines" w:linePitch="312" w:charSpace="0"/>
        </w:sectPr>
      </w:pPr>
    </w:p>
    <w:p w14:paraId="6386FA74">
      <w:pPr>
        <w:spacing w:line="360" w:lineRule="auto"/>
        <w:jc w:val="left"/>
        <w:rPr>
          <w:rFonts w:cs="华文中宋" w:asciiTheme="minorEastAsia" w:hAnsiTheme="minorEastAsia" w:eastAsiaTheme="minorEastAsia"/>
          <w:b/>
          <w:spacing w:val="6"/>
        </w:rPr>
      </w:pPr>
      <w:r>
        <w:rPr>
          <w:rFonts w:hint="eastAsia" w:cs="华文中宋" w:asciiTheme="minorEastAsia" w:hAnsiTheme="minorEastAsia" w:eastAsiaTheme="minorEastAsia"/>
          <w:b/>
          <w:spacing w:val="6"/>
        </w:rPr>
        <w:t>（3）残疾人福利性单位声明函</w:t>
      </w:r>
      <w:r>
        <w:rPr>
          <w:rFonts w:hint="eastAsia" w:cs="华文中宋" w:asciiTheme="minorEastAsia" w:hAnsiTheme="minorEastAsia" w:eastAsiaTheme="minorEastAsia"/>
          <w:b/>
        </w:rPr>
        <w:t>格式</w:t>
      </w:r>
      <w:bookmarkEnd w:id="178"/>
      <w:bookmarkEnd w:id="179"/>
    </w:p>
    <w:p w14:paraId="6F1FC2A9">
      <w:pPr>
        <w:spacing w:line="360" w:lineRule="auto"/>
        <w:jc w:val="center"/>
        <w:rPr>
          <w:rFonts w:cs="华文中宋" w:asciiTheme="minorEastAsia" w:hAnsiTheme="minorEastAsia" w:eastAsiaTheme="minorEastAsia"/>
          <w:b/>
          <w:spacing w:val="6"/>
        </w:rPr>
      </w:pPr>
    </w:p>
    <w:p w14:paraId="53C81A32">
      <w:pPr>
        <w:spacing w:line="360" w:lineRule="auto"/>
        <w:jc w:val="center"/>
        <w:rPr>
          <w:rFonts w:cs="华文中宋" w:asciiTheme="minorEastAsia" w:hAnsiTheme="minorEastAsia" w:eastAsiaTheme="minorEastAsia"/>
          <w:b/>
          <w:sz w:val="24"/>
          <w:szCs w:val="24"/>
        </w:rPr>
      </w:pPr>
      <w:r>
        <w:rPr>
          <w:rFonts w:hint="eastAsia" w:cs="华文中宋" w:asciiTheme="minorEastAsia" w:hAnsiTheme="minorEastAsia" w:eastAsiaTheme="minorEastAsia"/>
          <w:b/>
          <w:spacing w:val="6"/>
          <w:sz w:val="24"/>
          <w:szCs w:val="24"/>
        </w:rPr>
        <w:t>残疾人福利性单位声明函</w:t>
      </w:r>
    </w:p>
    <w:p w14:paraId="22C180E0">
      <w:pPr>
        <w:spacing w:line="360" w:lineRule="auto"/>
        <w:ind w:firstLine="420" w:firstLineChars="200"/>
        <w:rPr>
          <w:rFonts w:asciiTheme="minorEastAsia" w:hAnsiTheme="minorEastAsia" w:eastAsiaTheme="minorEastAsia"/>
        </w:rPr>
      </w:pPr>
    </w:p>
    <w:p w14:paraId="7B21BD8E">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szCs w:val="21"/>
        </w:rPr>
        <w:t>〔2017〕 141</w:t>
      </w:r>
      <w:r>
        <w:rPr>
          <w:rFonts w:hint="eastAsia" w:asciiTheme="minorEastAsia" w:hAnsiTheme="minorEastAsia" w:eastAsiaTheme="minorEastAsia"/>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030AEEAA">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本单位对上述声明的真实性负责。如有虚假，将依法承担相应责任。</w:t>
      </w:r>
    </w:p>
    <w:p w14:paraId="3AD22967">
      <w:pPr>
        <w:snapToGrid w:val="0"/>
        <w:spacing w:line="480" w:lineRule="exact"/>
        <w:ind w:firstLine="3360" w:firstLineChars="1600"/>
        <w:jc w:val="left"/>
        <w:rPr>
          <w:rFonts w:ascii="宋体" w:hAnsi="宋体" w:cs="宋体"/>
          <w:szCs w:val="21"/>
        </w:rPr>
      </w:pPr>
    </w:p>
    <w:p w14:paraId="7B216B32">
      <w:pPr>
        <w:snapToGrid w:val="0"/>
        <w:spacing w:line="480" w:lineRule="exact"/>
        <w:ind w:firstLine="3360" w:firstLineChars="1600"/>
        <w:jc w:val="left"/>
        <w:rPr>
          <w:rFonts w:ascii="宋体" w:hAnsi="宋体" w:cs="宋体"/>
          <w:szCs w:val="21"/>
        </w:rPr>
      </w:pPr>
    </w:p>
    <w:p w14:paraId="7D77C3B1">
      <w:pPr>
        <w:snapToGrid w:val="0"/>
        <w:spacing w:line="480" w:lineRule="exact"/>
        <w:ind w:firstLine="3360" w:firstLineChars="1600"/>
        <w:jc w:val="left"/>
        <w:rPr>
          <w:rFonts w:ascii="宋体" w:hAnsi="宋体" w:cs="宋体"/>
          <w:szCs w:val="21"/>
        </w:rPr>
      </w:pPr>
    </w:p>
    <w:p w14:paraId="4A30EFE4">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3B693A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B66196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E42B99">
      <w:pPr>
        <w:tabs>
          <w:tab w:val="left" w:pos="4860"/>
        </w:tabs>
        <w:spacing w:line="360" w:lineRule="auto"/>
        <w:ind w:right="1560" w:firstLine="482" w:firstLineChars="200"/>
        <w:jc w:val="right"/>
        <w:rPr>
          <w:rFonts w:asciiTheme="minorEastAsia" w:hAnsiTheme="minorEastAsia" w:eastAsiaTheme="minorEastAsia"/>
          <w:b/>
          <w:sz w:val="24"/>
        </w:rPr>
      </w:pPr>
    </w:p>
    <w:p w14:paraId="760F9803">
      <w:pPr>
        <w:spacing w:line="360" w:lineRule="auto"/>
        <w:ind w:firstLine="422" w:firstLineChars="200"/>
        <w:rPr>
          <w:rFonts w:asciiTheme="minorEastAsia" w:hAnsiTheme="minorEastAsia" w:eastAsiaTheme="minorEastAsia"/>
          <w:b/>
          <w:szCs w:val="21"/>
        </w:rPr>
      </w:pPr>
    </w:p>
    <w:p w14:paraId="488A84FF">
      <w:pPr>
        <w:spacing w:line="360" w:lineRule="auto"/>
        <w:ind w:firstLine="422" w:firstLineChars="200"/>
        <w:rPr>
          <w:rFonts w:asciiTheme="minorEastAsia" w:hAnsiTheme="minorEastAsia" w:eastAsiaTheme="minorEastAsia"/>
          <w:b/>
          <w:szCs w:val="21"/>
        </w:rPr>
      </w:pPr>
    </w:p>
    <w:p w14:paraId="68A33FB3">
      <w:pPr>
        <w:spacing w:line="360" w:lineRule="auto"/>
        <w:ind w:firstLine="422" w:firstLineChars="200"/>
        <w:rPr>
          <w:rFonts w:asciiTheme="minorEastAsia" w:hAnsiTheme="minorEastAsia" w:eastAsiaTheme="minorEastAsia"/>
          <w:b/>
          <w:szCs w:val="21"/>
        </w:rPr>
      </w:pPr>
    </w:p>
    <w:p w14:paraId="4AD941D3">
      <w:pPr>
        <w:spacing w:line="360" w:lineRule="auto"/>
        <w:ind w:firstLine="422" w:firstLineChars="200"/>
        <w:rPr>
          <w:rFonts w:asciiTheme="minorEastAsia" w:hAnsiTheme="minorEastAsia" w:eastAsiaTheme="minorEastAsia"/>
          <w:b/>
          <w:szCs w:val="21"/>
        </w:rPr>
      </w:pPr>
    </w:p>
    <w:p w14:paraId="39A022EE">
      <w:pPr>
        <w:spacing w:line="360" w:lineRule="auto"/>
        <w:ind w:firstLine="422" w:firstLineChars="200"/>
        <w:rPr>
          <w:rFonts w:asciiTheme="minorEastAsia" w:hAnsiTheme="minorEastAsia" w:eastAsiaTheme="minorEastAsia"/>
          <w:b/>
          <w:szCs w:val="21"/>
        </w:rPr>
      </w:pPr>
    </w:p>
    <w:p w14:paraId="5E68BE1A">
      <w:pPr>
        <w:spacing w:line="360" w:lineRule="auto"/>
        <w:ind w:firstLine="422" w:firstLineChars="200"/>
        <w:rPr>
          <w:rFonts w:asciiTheme="minorEastAsia" w:hAnsiTheme="minorEastAsia" w:eastAsiaTheme="minorEastAsia"/>
          <w:b/>
          <w:szCs w:val="21"/>
        </w:rPr>
      </w:pPr>
    </w:p>
    <w:p w14:paraId="5B441D30">
      <w:pPr>
        <w:spacing w:line="360" w:lineRule="auto"/>
        <w:ind w:firstLine="422" w:firstLineChars="200"/>
        <w:rPr>
          <w:rFonts w:asciiTheme="minorEastAsia" w:hAnsiTheme="minorEastAsia" w:eastAsiaTheme="minorEastAsia"/>
          <w:b/>
          <w:szCs w:val="21"/>
        </w:rPr>
      </w:pPr>
    </w:p>
    <w:p w14:paraId="63A0D902">
      <w:pPr>
        <w:spacing w:line="360" w:lineRule="auto"/>
        <w:ind w:firstLine="422" w:firstLineChars="200"/>
        <w:rPr>
          <w:rFonts w:asciiTheme="minorEastAsia" w:hAnsiTheme="minorEastAsia" w:eastAsiaTheme="minorEastAsia"/>
          <w:b/>
          <w:szCs w:val="21"/>
        </w:rPr>
      </w:pPr>
    </w:p>
    <w:p w14:paraId="1806D587">
      <w:pPr>
        <w:spacing w:line="360" w:lineRule="auto"/>
        <w:ind w:firstLine="422" w:firstLineChars="200"/>
        <w:rPr>
          <w:rFonts w:asciiTheme="minorEastAsia" w:hAnsiTheme="minorEastAsia" w:eastAsiaTheme="minorEastAsia"/>
          <w:b/>
          <w:szCs w:val="21"/>
        </w:rPr>
      </w:pPr>
    </w:p>
    <w:p w14:paraId="2E35E153">
      <w:pPr>
        <w:spacing w:line="360" w:lineRule="auto"/>
        <w:ind w:firstLine="422" w:firstLineChars="200"/>
        <w:rPr>
          <w:rFonts w:cs="Arial" w:asciiTheme="minorEastAsia" w:hAnsiTheme="minorEastAsia" w:eastAsiaTheme="minorEastAsia"/>
          <w:b/>
        </w:rPr>
      </w:pPr>
      <w:r>
        <w:rPr>
          <w:rFonts w:hint="eastAsia" w:asciiTheme="minorEastAsia" w:hAnsiTheme="minorEastAsia" w:eastAsiaTheme="minorEastAsia"/>
          <w:b/>
          <w:szCs w:val="21"/>
        </w:rPr>
        <w:t>注：</w:t>
      </w:r>
      <w:r>
        <w:rPr>
          <w:rFonts w:hint="eastAsia" w:cs="Arial" w:asciiTheme="minorEastAsia" w:hAnsiTheme="minorEastAsia" w:eastAsiaTheme="minorEastAsia"/>
          <w:b/>
        </w:rPr>
        <w:t>成交</w:t>
      </w:r>
      <w:r>
        <w:rPr>
          <w:rFonts w:cs="Arial" w:asciiTheme="minorEastAsia" w:hAnsiTheme="minorEastAsia" w:eastAsiaTheme="minorEastAsia"/>
          <w:b/>
        </w:rPr>
        <w:t>供应商为残疾人福利性单位的，</w:t>
      </w:r>
      <w:r>
        <w:rPr>
          <w:rFonts w:hint="eastAsia" w:cs="Arial" w:asciiTheme="minorEastAsia" w:hAnsiTheme="minorEastAsia" w:eastAsiaTheme="minorEastAsia"/>
          <w:b/>
        </w:rPr>
        <w:t>采购代理机构</w:t>
      </w:r>
      <w:r>
        <w:rPr>
          <w:rFonts w:cs="Arial" w:asciiTheme="minorEastAsia" w:hAnsiTheme="minorEastAsia" w:eastAsiaTheme="minorEastAsia"/>
          <w:b/>
        </w:rPr>
        <w:t>随</w:t>
      </w:r>
      <w:r>
        <w:rPr>
          <w:rFonts w:hint="eastAsia" w:cs="Arial" w:asciiTheme="minorEastAsia" w:hAnsiTheme="minorEastAsia" w:eastAsiaTheme="minorEastAsia"/>
          <w:b/>
        </w:rPr>
        <w:t>成交</w:t>
      </w:r>
      <w:r>
        <w:rPr>
          <w:rFonts w:cs="Arial" w:asciiTheme="minorEastAsia" w:hAnsiTheme="minorEastAsia" w:eastAsiaTheme="minorEastAsia"/>
          <w:b/>
        </w:rPr>
        <w:t>结果同时公告其《残疾人福利性单位声明函》</w:t>
      </w:r>
    </w:p>
    <w:p w14:paraId="3E34CC8C">
      <w:pPr>
        <w:spacing w:line="360" w:lineRule="auto"/>
        <w:jc w:val="center"/>
        <w:rPr>
          <w:rFonts w:asciiTheme="minorEastAsia" w:hAnsiTheme="minorEastAsia" w:eastAsiaTheme="minorEastAsia"/>
          <w:b/>
          <w:sz w:val="28"/>
          <w:szCs w:val="28"/>
        </w:rPr>
      </w:pPr>
    </w:p>
    <w:p w14:paraId="6F4EAFCC">
      <w:pPr>
        <w:wordWrap w:val="0"/>
        <w:snapToGrid w:val="0"/>
        <w:spacing w:line="360" w:lineRule="auto"/>
        <w:jc w:val="left"/>
        <w:rPr>
          <w:rFonts w:cs="华文中宋" w:asciiTheme="minorEastAsia" w:hAnsiTheme="minorEastAsia" w:eastAsiaTheme="minorEastAsia"/>
          <w:b/>
          <w:spacing w:val="6"/>
        </w:rPr>
      </w:pPr>
    </w:p>
    <w:p w14:paraId="76A7BAC2">
      <w:pPr>
        <w:wordWrap w:val="0"/>
        <w:snapToGrid w:val="0"/>
        <w:spacing w:line="360" w:lineRule="auto"/>
        <w:jc w:val="left"/>
        <w:rPr>
          <w:rFonts w:cs="华文中宋" w:asciiTheme="minorEastAsia" w:hAnsiTheme="minorEastAsia" w:eastAsiaTheme="minorEastAsia"/>
          <w:b/>
          <w:spacing w:val="6"/>
        </w:rPr>
      </w:pPr>
    </w:p>
    <w:p w14:paraId="2EF8C1CA">
      <w:pPr>
        <w:wordWrap w:val="0"/>
        <w:snapToGrid w:val="0"/>
        <w:spacing w:line="360" w:lineRule="auto"/>
        <w:jc w:val="left"/>
        <w:rPr>
          <w:rFonts w:asciiTheme="minorEastAsia" w:hAnsiTheme="minorEastAsia" w:eastAsiaTheme="minorEastAsia"/>
          <w:b/>
          <w:szCs w:val="28"/>
        </w:rPr>
      </w:pPr>
      <w:r>
        <w:rPr>
          <w:rFonts w:hint="eastAsia" w:cs="华文中宋" w:asciiTheme="minorEastAsia" w:hAnsiTheme="minorEastAsia" w:eastAsiaTheme="minorEastAsia"/>
          <w:b/>
          <w:spacing w:val="6"/>
        </w:rPr>
        <w:t>（4）</w:t>
      </w:r>
      <w:r>
        <w:rPr>
          <w:rFonts w:hint="eastAsia" w:asciiTheme="minorEastAsia" w:hAnsiTheme="minorEastAsia" w:eastAsiaTheme="minorEastAsia"/>
          <w:b/>
          <w:szCs w:val="28"/>
        </w:rPr>
        <w:t>监狱企业证明材料</w:t>
      </w:r>
    </w:p>
    <w:p w14:paraId="5454EB31">
      <w:pPr>
        <w:spacing w:line="360" w:lineRule="auto"/>
        <w:jc w:val="center"/>
        <w:rPr>
          <w:rFonts w:asciiTheme="minorEastAsia" w:hAnsiTheme="minorEastAsia" w:eastAsiaTheme="minorEastAsia"/>
          <w:b/>
          <w:sz w:val="28"/>
          <w:szCs w:val="28"/>
        </w:rPr>
      </w:pPr>
    </w:p>
    <w:p w14:paraId="284B0D4C">
      <w:pPr>
        <w:spacing w:line="360" w:lineRule="auto"/>
        <w:jc w:val="center"/>
        <w:rPr>
          <w:rFonts w:asciiTheme="minorEastAsia" w:hAnsiTheme="minorEastAsia" w:eastAsiaTheme="minorEastAsia"/>
          <w:b/>
          <w:sz w:val="28"/>
          <w:szCs w:val="28"/>
        </w:rPr>
      </w:pPr>
    </w:p>
    <w:p w14:paraId="7385A7F6">
      <w:pPr>
        <w:spacing w:line="360" w:lineRule="auto"/>
        <w:jc w:val="center"/>
        <w:rPr>
          <w:rFonts w:asciiTheme="minorEastAsia" w:hAnsiTheme="minorEastAsia" w:eastAsiaTheme="minorEastAsia"/>
          <w:b/>
          <w:sz w:val="28"/>
          <w:szCs w:val="28"/>
        </w:rPr>
      </w:pPr>
    </w:p>
    <w:p w14:paraId="0C1584B7">
      <w:pPr>
        <w:spacing w:line="360" w:lineRule="auto"/>
        <w:jc w:val="center"/>
        <w:rPr>
          <w:rFonts w:asciiTheme="minorEastAsia" w:hAnsiTheme="minorEastAsia" w:eastAsiaTheme="minorEastAsia"/>
          <w:b/>
          <w:sz w:val="28"/>
          <w:szCs w:val="28"/>
        </w:rPr>
      </w:pPr>
    </w:p>
    <w:p w14:paraId="5ED4E768">
      <w:pPr>
        <w:spacing w:line="360" w:lineRule="auto"/>
        <w:jc w:val="center"/>
        <w:rPr>
          <w:rFonts w:asciiTheme="minorEastAsia" w:hAnsiTheme="minorEastAsia" w:eastAsiaTheme="minorEastAsia"/>
          <w:b/>
          <w:sz w:val="28"/>
          <w:szCs w:val="28"/>
        </w:rPr>
      </w:pPr>
    </w:p>
    <w:p w14:paraId="0623644D">
      <w:pPr>
        <w:spacing w:line="360" w:lineRule="auto"/>
        <w:jc w:val="center"/>
        <w:rPr>
          <w:rFonts w:asciiTheme="minorEastAsia" w:hAnsiTheme="minorEastAsia" w:eastAsiaTheme="minorEastAsia"/>
          <w:b/>
          <w:sz w:val="28"/>
          <w:szCs w:val="28"/>
        </w:rPr>
      </w:pPr>
    </w:p>
    <w:p w14:paraId="78664F92">
      <w:pPr>
        <w:spacing w:line="360" w:lineRule="auto"/>
        <w:jc w:val="center"/>
        <w:rPr>
          <w:rFonts w:asciiTheme="minorEastAsia" w:hAnsiTheme="minorEastAsia" w:eastAsiaTheme="minorEastAsia"/>
          <w:b/>
          <w:sz w:val="28"/>
          <w:szCs w:val="28"/>
        </w:rPr>
      </w:pPr>
    </w:p>
    <w:p w14:paraId="11AB68A4">
      <w:pPr>
        <w:spacing w:line="360" w:lineRule="auto"/>
        <w:jc w:val="center"/>
        <w:rPr>
          <w:rFonts w:asciiTheme="minorEastAsia" w:hAnsiTheme="minorEastAsia" w:eastAsiaTheme="minorEastAsia"/>
          <w:b/>
          <w:sz w:val="28"/>
          <w:szCs w:val="28"/>
        </w:rPr>
      </w:pPr>
    </w:p>
    <w:p w14:paraId="490F1B61">
      <w:pPr>
        <w:spacing w:line="360" w:lineRule="auto"/>
        <w:jc w:val="center"/>
        <w:rPr>
          <w:rFonts w:asciiTheme="minorEastAsia" w:hAnsiTheme="minorEastAsia" w:eastAsiaTheme="minorEastAsia"/>
          <w:b/>
          <w:sz w:val="28"/>
          <w:szCs w:val="28"/>
        </w:rPr>
      </w:pPr>
    </w:p>
    <w:p w14:paraId="79F28F3F">
      <w:pPr>
        <w:spacing w:line="360" w:lineRule="auto"/>
        <w:jc w:val="center"/>
        <w:rPr>
          <w:rFonts w:asciiTheme="minorEastAsia" w:hAnsiTheme="minorEastAsia" w:eastAsiaTheme="minorEastAsia"/>
          <w:b/>
          <w:sz w:val="28"/>
          <w:szCs w:val="28"/>
        </w:rPr>
      </w:pPr>
    </w:p>
    <w:p w14:paraId="1E408974">
      <w:pPr>
        <w:spacing w:line="360" w:lineRule="auto"/>
        <w:jc w:val="center"/>
        <w:rPr>
          <w:rFonts w:asciiTheme="minorEastAsia" w:hAnsiTheme="minorEastAsia" w:eastAsiaTheme="minorEastAsia"/>
          <w:b/>
          <w:sz w:val="28"/>
          <w:szCs w:val="28"/>
        </w:rPr>
      </w:pPr>
    </w:p>
    <w:p w14:paraId="1F8AED56">
      <w:pPr>
        <w:spacing w:line="360" w:lineRule="auto"/>
        <w:jc w:val="center"/>
        <w:rPr>
          <w:rFonts w:asciiTheme="minorEastAsia" w:hAnsiTheme="minorEastAsia" w:eastAsiaTheme="minorEastAsia"/>
          <w:b/>
          <w:sz w:val="28"/>
          <w:szCs w:val="28"/>
        </w:rPr>
      </w:pPr>
    </w:p>
    <w:p w14:paraId="73D8683C">
      <w:pPr>
        <w:spacing w:line="360" w:lineRule="auto"/>
        <w:jc w:val="center"/>
        <w:rPr>
          <w:rFonts w:asciiTheme="minorEastAsia" w:hAnsiTheme="minorEastAsia" w:eastAsiaTheme="minorEastAsia"/>
          <w:b/>
          <w:sz w:val="28"/>
          <w:szCs w:val="28"/>
        </w:rPr>
      </w:pPr>
    </w:p>
    <w:p w14:paraId="378F5AA5">
      <w:pPr>
        <w:spacing w:line="360" w:lineRule="auto"/>
        <w:jc w:val="center"/>
        <w:rPr>
          <w:rFonts w:asciiTheme="minorEastAsia" w:hAnsiTheme="minorEastAsia" w:eastAsiaTheme="minorEastAsia"/>
          <w:b/>
          <w:sz w:val="28"/>
          <w:szCs w:val="28"/>
        </w:rPr>
      </w:pPr>
    </w:p>
    <w:p w14:paraId="4ECB4E8C">
      <w:pPr>
        <w:spacing w:line="360" w:lineRule="auto"/>
        <w:jc w:val="center"/>
        <w:rPr>
          <w:rFonts w:asciiTheme="minorEastAsia" w:hAnsiTheme="minorEastAsia" w:eastAsiaTheme="minorEastAsia"/>
          <w:b/>
          <w:sz w:val="28"/>
          <w:szCs w:val="28"/>
        </w:rPr>
      </w:pPr>
    </w:p>
    <w:p w14:paraId="51C78AF1">
      <w:pPr>
        <w:spacing w:line="360" w:lineRule="auto"/>
        <w:jc w:val="center"/>
        <w:rPr>
          <w:rFonts w:asciiTheme="minorEastAsia" w:hAnsiTheme="minorEastAsia" w:eastAsiaTheme="minorEastAsia"/>
          <w:b/>
          <w:sz w:val="28"/>
          <w:szCs w:val="28"/>
        </w:rPr>
      </w:pPr>
    </w:p>
    <w:p w14:paraId="023E1184">
      <w:pPr>
        <w:spacing w:line="360" w:lineRule="auto"/>
        <w:jc w:val="center"/>
        <w:rPr>
          <w:rFonts w:asciiTheme="minorEastAsia" w:hAnsiTheme="minorEastAsia" w:eastAsiaTheme="minorEastAsia"/>
          <w:b/>
          <w:sz w:val="28"/>
          <w:szCs w:val="28"/>
        </w:rPr>
      </w:pPr>
    </w:p>
    <w:p w14:paraId="14425A13">
      <w:pPr>
        <w:spacing w:line="360" w:lineRule="auto"/>
        <w:jc w:val="center"/>
        <w:rPr>
          <w:rFonts w:asciiTheme="minorEastAsia" w:hAnsiTheme="minorEastAsia" w:eastAsiaTheme="minorEastAsia"/>
          <w:b/>
          <w:sz w:val="28"/>
          <w:szCs w:val="28"/>
        </w:rPr>
      </w:pPr>
    </w:p>
    <w:p w14:paraId="61545C8E">
      <w:pPr>
        <w:pStyle w:val="3"/>
        <w:rPr>
          <w:rFonts w:asciiTheme="minorEastAsia" w:hAnsiTheme="minorEastAsia" w:eastAsiaTheme="minorEastAsia"/>
          <w:bCs w:val="0"/>
          <w:kern w:val="2"/>
          <w:sz w:val="28"/>
          <w:szCs w:val="28"/>
        </w:rPr>
      </w:pPr>
    </w:p>
    <w:p w14:paraId="29591E17">
      <w:pPr>
        <w:rPr>
          <w:rFonts w:asciiTheme="minorEastAsia" w:hAnsiTheme="minorEastAsia" w:eastAsiaTheme="minorEastAsia"/>
        </w:rPr>
      </w:pPr>
    </w:p>
    <w:p w14:paraId="40759559">
      <w:pPr>
        <w:pStyle w:val="5"/>
        <w:ind w:left="0" w:leftChars="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九</w:t>
      </w:r>
      <w:r>
        <w:rPr>
          <w:rFonts w:hint="eastAsia" w:asciiTheme="minorEastAsia" w:hAnsiTheme="minorEastAsia" w:eastAsiaTheme="minorEastAsia"/>
          <w:sz w:val="30"/>
          <w:szCs w:val="30"/>
        </w:rPr>
        <w:t>）其他资料</w:t>
      </w:r>
    </w:p>
    <w:p w14:paraId="6CEA382F">
      <w:pPr>
        <w:spacing w:line="360" w:lineRule="auto"/>
        <w:jc w:val="center"/>
        <w:rPr>
          <w:rFonts w:asciiTheme="minorEastAsia" w:hAnsiTheme="minorEastAsia" w:eastAsiaTheme="minorEastAsia"/>
          <w:sz w:val="28"/>
          <w:szCs w:val="28"/>
        </w:rPr>
      </w:pPr>
    </w:p>
    <w:p w14:paraId="73EFEDA5">
      <w:pPr>
        <w:spacing w:line="360" w:lineRule="auto"/>
        <w:rPr>
          <w:rFonts w:asciiTheme="minorEastAsia" w:hAnsiTheme="minorEastAsia" w:eastAsiaTheme="minorEastAsia"/>
        </w:rPr>
      </w:pPr>
    </w:p>
    <w:p w14:paraId="23470B44">
      <w:pPr>
        <w:wordWrap w:val="0"/>
        <w:snapToGrid w:val="0"/>
        <w:spacing w:line="360" w:lineRule="auto"/>
        <w:jc w:val="left"/>
        <w:rPr>
          <w:rFonts w:asciiTheme="minorEastAsia" w:hAnsiTheme="minorEastAsia" w:eastAsiaTheme="minorEastAsia"/>
          <w:b/>
        </w:rPr>
      </w:pPr>
    </w:p>
    <w:p w14:paraId="7838AAC5">
      <w:pPr>
        <w:wordWrap w:val="0"/>
        <w:snapToGrid w:val="0"/>
        <w:spacing w:line="360" w:lineRule="auto"/>
        <w:jc w:val="left"/>
        <w:rPr>
          <w:rFonts w:asciiTheme="minorEastAsia" w:hAnsiTheme="minorEastAsia" w:eastAsiaTheme="minorEastAsia"/>
          <w:b/>
        </w:rPr>
      </w:pPr>
    </w:p>
    <w:p w14:paraId="304C13DF">
      <w:pPr>
        <w:wordWrap w:val="0"/>
        <w:snapToGrid w:val="0"/>
        <w:spacing w:line="360" w:lineRule="auto"/>
        <w:jc w:val="left"/>
        <w:rPr>
          <w:rFonts w:asciiTheme="minorEastAsia" w:hAnsiTheme="minorEastAsia" w:eastAsiaTheme="minorEastAsia"/>
          <w:b/>
        </w:rPr>
      </w:pPr>
    </w:p>
    <w:p w14:paraId="7307AA4C">
      <w:pPr>
        <w:wordWrap w:val="0"/>
        <w:snapToGrid w:val="0"/>
        <w:spacing w:line="360" w:lineRule="auto"/>
        <w:jc w:val="left"/>
        <w:rPr>
          <w:rFonts w:asciiTheme="minorEastAsia" w:hAnsiTheme="minorEastAsia" w:eastAsiaTheme="minorEastAsia"/>
          <w:b/>
        </w:rPr>
      </w:pPr>
    </w:p>
    <w:p w14:paraId="0291FE28">
      <w:pPr>
        <w:wordWrap w:val="0"/>
        <w:snapToGrid w:val="0"/>
        <w:spacing w:line="360" w:lineRule="auto"/>
        <w:jc w:val="left"/>
        <w:rPr>
          <w:rFonts w:asciiTheme="minorEastAsia" w:hAnsiTheme="minorEastAsia" w:eastAsiaTheme="minorEastAsia"/>
          <w:sz w:val="28"/>
          <w:szCs w:val="28"/>
        </w:rPr>
      </w:pPr>
    </w:p>
    <w:p w14:paraId="4FDEF6D9">
      <w:pPr>
        <w:spacing w:line="360" w:lineRule="auto"/>
        <w:rPr>
          <w:rFonts w:asciiTheme="minorEastAsia" w:hAnsiTheme="minorEastAsia" w:eastAsiaTheme="minorEastAsia"/>
        </w:rPr>
      </w:pPr>
    </w:p>
    <w:p w14:paraId="169C664F">
      <w:pPr>
        <w:spacing w:line="360" w:lineRule="auto"/>
        <w:rPr>
          <w:rFonts w:asciiTheme="minorEastAsia" w:hAnsiTheme="minorEastAsia" w:eastAsiaTheme="minorEastAsia"/>
        </w:rPr>
      </w:pPr>
    </w:p>
    <w:p w14:paraId="42055481">
      <w:pPr>
        <w:pStyle w:val="42"/>
        <w:ind w:firstLine="0" w:firstLineChars="0"/>
        <w:rPr>
          <w:rFonts w:asciiTheme="minorEastAsia" w:hAnsiTheme="minorEastAsia" w:eastAsiaTheme="minorEastAsia"/>
          <w:b/>
          <w:kern w:val="0"/>
          <w:sz w:val="24"/>
          <w:szCs w:val="24"/>
        </w:rPr>
      </w:pPr>
    </w:p>
    <w:p w14:paraId="69554D2B">
      <w:pPr>
        <w:pStyle w:val="42"/>
        <w:ind w:firstLine="0" w:firstLineChars="0"/>
        <w:rPr>
          <w:rFonts w:asciiTheme="minorEastAsia" w:hAnsiTheme="minorEastAsia" w:eastAsiaTheme="minorEastAsia"/>
          <w:b/>
          <w:kern w:val="0"/>
          <w:sz w:val="24"/>
          <w:szCs w:val="24"/>
        </w:rPr>
      </w:pPr>
    </w:p>
    <w:p w14:paraId="71EEB6EB">
      <w:pPr>
        <w:pStyle w:val="42"/>
        <w:ind w:firstLine="0" w:firstLineChars="0"/>
        <w:rPr>
          <w:rFonts w:asciiTheme="minorEastAsia" w:hAnsiTheme="minorEastAsia" w:eastAsiaTheme="minorEastAsia"/>
          <w:b/>
          <w:kern w:val="0"/>
          <w:sz w:val="24"/>
          <w:szCs w:val="24"/>
        </w:rPr>
      </w:pPr>
    </w:p>
    <w:p w14:paraId="74F36853">
      <w:pPr>
        <w:pStyle w:val="42"/>
        <w:ind w:firstLine="0" w:firstLineChars="0"/>
        <w:rPr>
          <w:rFonts w:asciiTheme="minorEastAsia" w:hAnsiTheme="minorEastAsia" w:eastAsiaTheme="minorEastAsia"/>
          <w:b/>
          <w:kern w:val="0"/>
          <w:sz w:val="24"/>
          <w:szCs w:val="24"/>
        </w:rPr>
      </w:pPr>
    </w:p>
    <w:p w14:paraId="24F3054C">
      <w:pPr>
        <w:pStyle w:val="42"/>
        <w:ind w:firstLine="0" w:firstLineChars="0"/>
        <w:rPr>
          <w:rFonts w:asciiTheme="minorEastAsia" w:hAnsiTheme="minorEastAsia" w:eastAsiaTheme="minorEastAsia"/>
          <w:b/>
          <w:kern w:val="0"/>
          <w:sz w:val="24"/>
          <w:szCs w:val="24"/>
        </w:rPr>
      </w:pPr>
    </w:p>
    <w:p w14:paraId="1EC38D55">
      <w:pPr>
        <w:pStyle w:val="42"/>
        <w:ind w:firstLine="0" w:firstLineChars="0"/>
        <w:rPr>
          <w:rFonts w:asciiTheme="minorEastAsia" w:hAnsiTheme="minorEastAsia" w:eastAsiaTheme="minorEastAsia"/>
          <w:b/>
          <w:kern w:val="0"/>
          <w:sz w:val="24"/>
          <w:szCs w:val="24"/>
        </w:rPr>
      </w:pPr>
    </w:p>
    <w:p w14:paraId="79BF5BB7">
      <w:pPr>
        <w:pStyle w:val="42"/>
        <w:ind w:firstLine="0" w:firstLineChars="0"/>
        <w:rPr>
          <w:rFonts w:asciiTheme="minorEastAsia" w:hAnsiTheme="minorEastAsia" w:eastAsiaTheme="minorEastAsia"/>
          <w:b/>
          <w:kern w:val="0"/>
          <w:sz w:val="24"/>
          <w:szCs w:val="24"/>
        </w:rPr>
      </w:pPr>
    </w:p>
    <w:p w14:paraId="366363F6">
      <w:pPr>
        <w:pStyle w:val="42"/>
        <w:ind w:firstLine="0" w:firstLineChars="0"/>
        <w:rPr>
          <w:rFonts w:asciiTheme="minorEastAsia" w:hAnsiTheme="minorEastAsia" w:eastAsiaTheme="minorEastAsia"/>
          <w:b/>
          <w:kern w:val="0"/>
          <w:sz w:val="24"/>
          <w:szCs w:val="24"/>
        </w:rPr>
      </w:pPr>
    </w:p>
    <w:p w14:paraId="561C9FF4">
      <w:pPr>
        <w:pStyle w:val="42"/>
        <w:ind w:firstLine="0" w:firstLineChars="0"/>
        <w:rPr>
          <w:rFonts w:asciiTheme="minorEastAsia" w:hAnsiTheme="minorEastAsia" w:eastAsiaTheme="minorEastAsia"/>
          <w:b/>
          <w:kern w:val="0"/>
          <w:sz w:val="24"/>
          <w:szCs w:val="24"/>
        </w:rPr>
      </w:pPr>
    </w:p>
    <w:p w14:paraId="50ADF21C">
      <w:pPr>
        <w:pStyle w:val="42"/>
        <w:ind w:firstLine="0" w:firstLineChars="0"/>
        <w:rPr>
          <w:rFonts w:asciiTheme="minorEastAsia" w:hAnsiTheme="minorEastAsia" w:eastAsiaTheme="minorEastAsia"/>
          <w:b/>
          <w:kern w:val="0"/>
          <w:sz w:val="24"/>
          <w:szCs w:val="24"/>
        </w:rPr>
      </w:pPr>
    </w:p>
    <w:p w14:paraId="5B20DE15">
      <w:pPr>
        <w:pStyle w:val="42"/>
        <w:ind w:firstLine="0" w:firstLineChars="0"/>
        <w:rPr>
          <w:rFonts w:asciiTheme="minorEastAsia" w:hAnsiTheme="minorEastAsia" w:eastAsiaTheme="minorEastAsia"/>
          <w:b/>
          <w:kern w:val="0"/>
          <w:sz w:val="24"/>
          <w:szCs w:val="24"/>
        </w:rPr>
      </w:pPr>
    </w:p>
    <w:p w14:paraId="6441D96D">
      <w:pPr>
        <w:pStyle w:val="42"/>
        <w:ind w:firstLine="0" w:firstLineChars="0"/>
        <w:rPr>
          <w:rFonts w:asciiTheme="minorEastAsia" w:hAnsiTheme="minorEastAsia" w:eastAsiaTheme="minorEastAsia"/>
          <w:b/>
          <w:kern w:val="0"/>
          <w:sz w:val="24"/>
          <w:szCs w:val="24"/>
        </w:rPr>
      </w:pPr>
    </w:p>
    <w:p w14:paraId="2DE3AE25">
      <w:pPr>
        <w:pStyle w:val="42"/>
        <w:ind w:firstLine="0" w:firstLineChars="0"/>
        <w:rPr>
          <w:rFonts w:asciiTheme="minorEastAsia" w:hAnsiTheme="minorEastAsia" w:eastAsiaTheme="minorEastAsia"/>
          <w:b/>
          <w:kern w:val="0"/>
          <w:sz w:val="24"/>
          <w:szCs w:val="24"/>
        </w:rPr>
      </w:pPr>
    </w:p>
    <w:p w14:paraId="16359D70">
      <w:pPr>
        <w:pStyle w:val="42"/>
        <w:ind w:firstLine="0" w:firstLineChars="0"/>
        <w:rPr>
          <w:rFonts w:asciiTheme="minorEastAsia" w:hAnsiTheme="minorEastAsia" w:eastAsiaTheme="minorEastAsia"/>
          <w:b/>
          <w:kern w:val="0"/>
          <w:sz w:val="24"/>
          <w:szCs w:val="24"/>
        </w:rPr>
      </w:pPr>
    </w:p>
    <w:p w14:paraId="0B04B5F2">
      <w:pPr>
        <w:pStyle w:val="42"/>
        <w:ind w:firstLine="0" w:firstLineChars="0"/>
        <w:rPr>
          <w:rFonts w:asciiTheme="minorEastAsia" w:hAnsiTheme="minorEastAsia" w:eastAsiaTheme="minorEastAsia"/>
          <w:b/>
          <w:kern w:val="0"/>
          <w:sz w:val="24"/>
          <w:szCs w:val="24"/>
        </w:rPr>
      </w:pPr>
    </w:p>
    <w:p w14:paraId="6F8FFE9E">
      <w:pPr>
        <w:pStyle w:val="42"/>
        <w:ind w:firstLine="0" w:firstLineChars="0"/>
        <w:rPr>
          <w:rFonts w:asciiTheme="minorEastAsia" w:hAnsiTheme="minorEastAsia" w:eastAsiaTheme="minorEastAsia"/>
          <w:b/>
          <w:kern w:val="0"/>
          <w:sz w:val="24"/>
          <w:szCs w:val="24"/>
        </w:rPr>
      </w:pPr>
    </w:p>
    <w:p w14:paraId="085CCCA1">
      <w:pPr>
        <w:pStyle w:val="42"/>
        <w:ind w:firstLine="0" w:firstLineChars="0"/>
        <w:rPr>
          <w:rFonts w:asciiTheme="minorEastAsia" w:hAnsiTheme="minorEastAsia" w:eastAsiaTheme="minorEastAsia"/>
          <w:b/>
          <w:kern w:val="0"/>
          <w:sz w:val="24"/>
          <w:szCs w:val="24"/>
        </w:rPr>
      </w:pPr>
    </w:p>
    <w:p w14:paraId="51E74AC8">
      <w:pPr>
        <w:pStyle w:val="42"/>
        <w:ind w:firstLine="0" w:firstLineChars="0"/>
        <w:rPr>
          <w:rFonts w:asciiTheme="minorEastAsia" w:hAnsiTheme="minorEastAsia" w:eastAsiaTheme="minorEastAsia"/>
          <w:b/>
          <w:kern w:val="0"/>
          <w:sz w:val="24"/>
          <w:szCs w:val="24"/>
        </w:rPr>
      </w:pPr>
    </w:p>
    <w:p w14:paraId="5C713AD2">
      <w:pPr>
        <w:pStyle w:val="42"/>
        <w:ind w:firstLine="0" w:firstLineChars="0"/>
        <w:rPr>
          <w:rFonts w:asciiTheme="minorEastAsia" w:hAnsiTheme="minorEastAsia" w:eastAsiaTheme="minorEastAsia"/>
          <w:b/>
          <w:kern w:val="0"/>
          <w:sz w:val="24"/>
          <w:szCs w:val="24"/>
        </w:rPr>
      </w:pPr>
    </w:p>
    <w:p w14:paraId="1B0FBF2A">
      <w:pPr>
        <w:pStyle w:val="42"/>
        <w:ind w:firstLine="0" w:firstLineChars="0"/>
        <w:rPr>
          <w:rFonts w:asciiTheme="minorEastAsia" w:hAnsiTheme="minorEastAsia" w:eastAsiaTheme="minorEastAsia"/>
          <w:b/>
          <w:kern w:val="0"/>
          <w:sz w:val="24"/>
          <w:szCs w:val="24"/>
        </w:rPr>
      </w:pPr>
    </w:p>
    <w:p w14:paraId="4C0DEC27">
      <w:pPr>
        <w:pStyle w:val="42"/>
        <w:ind w:firstLine="0" w:firstLineChars="0"/>
        <w:rPr>
          <w:rFonts w:asciiTheme="minorEastAsia" w:hAnsiTheme="minorEastAsia" w:eastAsiaTheme="minorEastAsia"/>
          <w:b/>
          <w:kern w:val="0"/>
          <w:sz w:val="24"/>
          <w:szCs w:val="24"/>
        </w:rPr>
      </w:pPr>
    </w:p>
    <w:p w14:paraId="0F2613CD">
      <w:pPr>
        <w:pStyle w:val="42"/>
        <w:ind w:firstLine="0" w:firstLineChars="0"/>
        <w:rPr>
          <w:rFonts w:asciiTheme="minorEastAsia" w:hAnsiTheme="minorEastAsia" w:eastAsiaTheme="minorEastAsia"/>
          <w:b/>
          <w:kern w:val="0"/>
          <w:sz w:val="24"/>
          <w:szCs w:val="24"/>
        </w:rPr>
      </w:pPr>
    </w:p>
    <w:p w14:paraId="45EF27CE">
      <w:pPr>
        <w:pStyle w:val="42"/>
        <w:ind w:firstLine="0" w:firstLineChars="0"/>
        <w:rPr>
          <w:rFonts w:asciiTheme="minorEastAsia" w:hAnsiTheme="minorEastAsia" w:eastAsiaTheme="minorEastAsia"/>
          <w:b/>
          <w:kern w:val="0"/>
          <w:sz w:val="24"/>
          <w:szCs w:val="24"/>
        </w:rPr>
      </w:pPr>
    </w:p>
    <w:p w14:paraId="3EF82385">
      <w:pPr>
        <w:pStyle w:val="42"/>
        <w:ind w:firstLine="0" w:firstLineChars="0"/>
        <w:rPr>
          <w:rFonts w:asciiTheme="minorEastAsia" w:hAnsiTheme="minorEastAsia" w:eastAsiaTheme="minorEastAsia"/>
          <w:b/>
          <w:kern w:val="0"/>
          <w:sz w:val="24"/>
          <w:szCs w:val="24"/>
        </w:rPr>
      </w:pPr>
    </w:p>
    <w:p w14:paraId="5DCBCC99">
      <w:pPr>
        <w:pStyle w:val="42"/>
        <w:ind w:firstLine="0" w:firstLineChars="0"/>
        <w:rPr>
          <w:rFonts w:asciiTheme="minorEastAsia" w:hAnsiTheme="minorEastAsia" w:eastAsiaTheme="minorEastAsia"/>
          <w:b/>
          <w:kern w:val="0"/>
          <w:sz w:val="24"/>
          <w:szCs w:val="24"/>
        </w:rPr>
      </w:pPr>
    </w:p>
    <w:p w14:paraId="3BEA7B25">
      <w:pPr>
        <w:pStyle w:val="42"/>
        <w:ind w:firstLine="0" w:firstLineChars="0"/>
        <w:rPr>
          <w:rFonts w:asciiTheme="minorEastAsia" w:hAnsiTheme="minorEastAsia" w:eastAsiaTheme="minorEastAsia"/>
          <w:b/>
          <w:kern w:val="0"/>
          <w:sz w:val="24"/>
          <w:szCs w:val="24"/>
        </w:rPr>
      </w:pPr>
    </w:p>
    <w:p w14:paraId="7821BE32">
      <w:pPr>
        <w:pStyle w:val="42"/>
        <w:ind w:firstLine="0" w:firstLineChars="0"/>
        <w:rPr>
          <w:rFonts w:asciiTheme="minorEastAsia" w:hAnsiTheme="minorEastAsia" w:eastAsiaTheme="minorEastAsia"/>
          <w:b/>
          <w:kern w:val="0"/>
          <w:sz w:val="24"/>
          <w:szCs w:val="24"/>
        </w:rPr>
      </w:pPr>
    </w:p>
    <w:p w14:paraId="6B3F14F5">
      <w:pPr>
        <w:pStyle w:val="42"/>
        <w:ind w:firstLine="0" w:firstLineChars="0"/>
        <w:rPr>
          <w:rFonts w:asciiTheme="minorEastAsia" w:hAnsiTheme="minorEastAsia" w:eastAsiaTheme="minorEastAsia"/>
          <w:b/>
          <w:kern w:val="0"/>
          <w:sz w:val="24"/>
          <w:szCs w:val="24"/>
        </w:rPr>
      </w:pPr>
    </w:p>
    <w:p w14:paraId="757C401E">
      <w:pPr>
        <w:pStyle w:val="42"/>
        <w:ind w:firstLine="0" w:firstLineChars="0"/>
        <w:rPr>
          <w:rFonts w:asciiTheme="minorEastAsia" w:hAnsiTheme="minorEastAsia" w:eastAsiaTheme="minorEastAsia"/>
          <w:b/>
          <w:kern w:val="0"/>
          <w:sz w:val="24"/>
          <w:szCs w:val="24"/>
        </w:rPr>
      </w:pPr>
    </w:p>
    <w:sectPr>
      <w:pgSz w:w="11906" w:h="16838"/>
      <w:pgMar w:top="1134" w:right="1134" w:bottom="1134" w:left="1417"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E816">
    <w:pPr>
      <w:pStyle w:val="17"/>
      <w:pBdr>
        <w:top w:val="thickThinSmallGap" w:color="auto" w:sz="2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4339">
    <w:pPr>
      <w:pStyle w:val="17"/>
      <w:pBdr>
        <w:top w:val="thickThinSmallGap" w:color="auto" w:sz="2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F04A6">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2F04A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D5D7">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1A7E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1A7E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5E53">
    <w:pPr>
      <w:pStyle w:val="17"/>
      <w:pBdr>
        <w:top w:val="threeDEmboss" w:color="auto" w:sz="18" w:space="1"/>
      </w:pBdr>
      <w:tabs>
        <w:tab w:val="right" w:pos="8305"/>
        <w:tab w:val="clear" w:pos="8306"/>
      </w:tabs>
      <w:ind w:right="105"/>
      <w:rPr>
        <w:rFonts w:hint="eastAsia" w:ascii="宋体" w:hAnsi="宋体"/>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E4E19">
                          <w:pPr>
                            <w:pStyle w:val="1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DE4E19">
                    <w:pPr>
                      <w:pStyle w:val="1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C6E0">
    <w:pPr>
      <w:pStyle w:val="18"/>
      <w:pBdr>
        <w:bottom w:val="thickThinSmallGap" w:color="auto" w:sz="24" w:space="1"/>
      </w:pBdr>
      <w:ind w:right="25" w:rightChars="12"/>
      <w:jc w:val="right"/>
      <w:rPr>
        <w:rFonts w:ascii="隶书" w:hAnsi="华文中宋" w:eastAsia="隶书" w:cs="仿宋"/>
        <w:sz w:val="21"/>
        <w:szCs w:val="21"/>
      </w:rPr>
    </w:pPr>
    <w:r>
      <w:rPr>
        <w:rFonts w:hint="eastAsia"/>
        <w:b/>
        <w:sz w:val="21"/>
        <w:szCs w:val="21"/>
        <w:lang w:val="en-US" w:eastAsia="zh-CN"/>
      </w:rPr>
      <w:t>竞争性磋商</w:t>
    </w:r>
    <w:r>
      <w:rPr>
        <w:rFonts w:hint="eastAsia"/>
        <w:b/>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47C7">
    <w:pPr>
      <w:pStyle w:val="18"/>
      <w:pBdr>
        <w:bottom w:val="thickThinSmallGap" w:color="auto" w:sz="24" w:space="1"/>
      </w:pBdr>
      <w:ind w:right="25" w:rightChars="12"/>
      <w:jc w:val="right"/>
      <w:rPr>
        <w:b/>
        <w:sz w:val="21"/>
        <w:szCs w:val="21"/>
      </w:rPr>
    </w:pPr>
    <w:r>
      <w:rPr>
        <w:rFonts w:hint="eastAsia"/>
        <w:b/>
        <w:sz w:val="21"/>
        <w:szCs w:val="21"/>
        <w:lang w:val="en-US" w:eastAsia="zh-CN"/>
      </w:rPr>
      <w:t>竞争性磋商</w:t>
    </w:r>
    <w:r>
      <w:rPr>
        <w:rFonts w:hint="eastAsia"/>
        <w:b/>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283C">
    <w:pPr>
      <w:pStyle w:val="18"/>
      <w:pBdr>
        <w:bottom w:val="threeDEngrave" w:color="auto" w:sz="18" w:space="1"/>
      </w:pBdr>
      <w:tabs>
        <w:tab w:val="right" w:pos="8305"/>
        <w:tab w:val="clear" w:pos="8306"/>
      </w:tabs>
      <w:jc w:val="right"/>
      <w:rPr>
        <w:rFonts w:hint="eastAsia" w:eastAsia="宋体"/>
        <w:lang w:eastAsia="zh-CN"/>
      </w:rPr>
    </w:pPr>
    <w:r>
      <w:rPr>
        <w:rFonts w:hint="eastAsia" w:ascii="宋体" w:hAnsi="宋体"/>
        <w:lang w:val="en-US" w:eastAsia="zh-CN"/>
      </w:rPr>
      <w:t>库木吐喇千佛洞谷口区危岩体加固工程项目项目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4A00"/>
    <w:multiLevelType w:val="singleLevel"/>
    <w:tmpl w:val="AA004A00"/>
    <w:lvl w:ilvl="0" w:tentative="0">
      <w:start w:val="1"/>
      <w:numFmt w:val="decimal"/>
      <w:suff w:val="nothing"/>
      <w:lvlText w:val="%1、"/>
      <w:lvlJc w:val="left"/>
    </w:lvl>
  </w:abstractNum>
  <w:abstractNum w:abstractNumId="1">
    <w:nsid w:val="084A344D"/>
    <w:multiLevelType w:val="singleLevel"/>
    <w:tmpl w:val="084A344D"/>
    <w:lvl w:ilvl="0" w:tentative="0">
      <w:start w:val="2"/>
      <w:numFmt w:val="chineseCounting"/>
      <w:suff w:val="space"/>
      <w:lvlText w:val="第%1部分"/>
      <w:lvlJc w:val="left"/>
      <w:rPr>
        <w:rFonts w:hint="eastAsia"/>
      </w:rPr>
    </w:lvl>
  </w:abstractNum>
  <w:abstractNum w:abstractNumId="2">
    <w:nsid w:val="0B2C041E"/>
    <w:multiLevelType w:val="singleLevel"/>
    <w:tmpl w:val="0B2C041E"/>
    <w:lvl w:ilvl="0" w:tentative="0">
      <w:start w:val="22"/>
      <w:numFmt w:val="decimal"/>
      <w:suff w:val="space"/>
      <w:lvlText w:val="%1."/>
      <w:lvlJc w:val="left"/>
    </w:lvl>
  </w:abstractNum>
  <w:abstractNum w:abstractNumId="3">
    <w:nsid w:val="18C7131B"/>
    <w:multiLevelType w:val="singleLevel"/>
    <w:tmpl w:val="18C7131B"/>
    <w:lvl w:ilvl="0" w:tentative="0">
      <w:start w:val="7"/>
      <w:numFmt w:val="chineseCounting"/>
      <w:suff w:val="space"/>
      <w:lvlText w:val="第%1部分"/>
      <w:lvlJc w:val="left"/>
      <w:rPr>
        <w:rFonts w:hint="eastAsia"/>
      </w:rPr>
    </w:lvl>
  </w:abstractNum>
  <w:abstractNum w:abstractNumId="4">
    <w:nsid w:val="43A6291C"/>
    <w:multiLevelType w:val="singleLevel"/>
    <w:tmpl w:val="43A6291C"/>
    <w:lvl w:ilvl="0" w:tentative="0">
      <w:start w:val="19"/>
      <w:numFmt w:val="decimal"/>
      <w:suff w:val="space"/>
      <w:lvlText w:val="%1."/>
      <w:lvlJc w:val="left"/>
    </w:lvl>
  </w:abstractNum>
  <w:abstractNum w:abstractNumId="5">
    <w:nsid w:val="793E06DD"/>
    <w:multiLevelType w:val="multilevel"/>
    <w:tmpl w:val="793E06DD"/>
    <w:lvl w:ilvl="0" w:tentative="0">
      <w:start w:val="8"/>
      <w:numFmt w:val="decimal"/>
      <w:pStyle w:val="22"/>
      <w:suff w:val="space"/>
      <w:lvlText w:val="第%1章"/>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suff w:val="space"/>
      <w:lvlText w:val="%1.%2.%3 "/>
      <w:lvlJc w:val="left"/>
      <w:pPr>
        <w:ind w:left="397" w:hanging="397"/>
      </w:pPr>
      <w:rPr>
        <w:rFonts w:hint="default"/>
      </w:rPr>
    </w:lvl>
    <w:lvl w:ilvl="3" w:tentative="0">
      <w:start w:val="1"/>
      <w:numFmt w:val="decimal"/>
      <w:suff w:val="space"/>
      <w:lvlText w:val="%1.%2.%3.%4 "/>
      <w:lvlJc w:val="left"/>
      <w:pPr>
        <w:ind w:left="720" w:hanging="720"/>
      </w:pPr>
      <w:rPr>
        <w:rFonts w:hint="default"/>
      </w:rPr>
    </w:lvl>
    <w:lvl w:ilvl="4" w:tentative="0">
      <w:start w:val="1"/>
      <w:numFmt w:val="decimal"/>
      <w:suff w:val="space"/>
      <w:lvlText w:val="%5. "/>
      <w:lvlJc w:val="left"/>
      <w:pPr>
        <w:ind w:left="0" w:firstLine="0"/>
      </w:pPr>
      <w:rPr>
        <w:rFonts w:hint="default"/>
      </w:rPr>
    </w:lvl>
    <w:lvl w:ilvl="5" w:tentative="0">
      <w:start w:val="1"/>
      <w:numFmt w:val="decimal"/>
      <w:lvlRestart w:val="1"/>
      <w:suff w:val="space"/>
      <w:lvlText w:val="表%1-%6 "/>
      <w:lvlJc w:val="left"/>
      <w:pPr>
        <w:ind w:left="1080" w:hanging="1080"/>
      </w:pPr>
      <w:rPr>
        <w:rFonts w:hint="default"/>
      </w:rPr>
    </w:lvl>
    <w:lvl w:ilvl="6" w:tentative="0">
      <w:start w:val="1"/>
      <w:numFmt w:val="decimal"/>
      <w:lvlRestart w:val="1"/>
      <w:suff w:val="space"/>
      <w:lvlText w:val="图%1-%7 "/>
      <w:lvlJc w:val="left"/>
      <w:pPr>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DRmYWY5ZTI5NDI5N2E4MWZkNGMyYzNiNTI3ZmUifQ=="/>
  </w:docVars>
  <w:rsids>
    <w:rsidRoot w:val="728368E9"/>
    <w:rsid w:val="00003342"/>
    <w:rsid w:val="00014E97"/>
    <w:rsid w:val="00021194"/>
    <w:rsid w:val="00022F9C"/>
    <w:rsid w:val="0004084B"/>
    <w:rsid w:val="00086125"/>
    <w:rsid w:val="00091307"/>
    <w:rsid w:val="00095D03"/>
    <w:rsid w:val="00095E72"/>
    <w:rsid w:val="00096532"/>
    <w:rsid w:val="000C573C"/>
    <w:rsid w:val="000D0EDE"/>
    <w:rsid w:val="000D6FED"/>
    <w:rsid w:val="000E71F2"/>
    <w:rsid w:val="000F214C"/>
    <w:rsid w:val="000F73B7"/>
    <w:rsid w:val="000F76DF"/>
    <w:rsid w:val="001013B8"/>
    <w:rsid w:val="00111D14"/>
    <w:rsid w:val="001238F7"/>
    <w:rsid w:val="00127C4C"/>
    <w:rsid w:val="0014450C"/>
    <w:rsid w:val="00154E9D"/>
    <w:rsid w:val="00163F35"/>
    <w:rsid w:val="00166140"/>
    <w:rsid w:val="00170B8A"/>
    <w:rsid w:val="00193B61"/>
    <w:rsid w:val="001A7B5F"/>
    <w:rsid w:val="001D0A1A"/>
    <w:rsid w:val="002221A3"/>
    <w:rsid w:val="00222484"/>
    <w:rsid w:val="00242698"/>
    <w:rsid w:val="00283F02"/>
    <w:rsid w:val="002B22AC"/>
    <w:rsid w:val="002E569E"/>
    <w:rsid w:val="002F53B7"/>
    <w:rsid w:val="00323C84"/>
    <w:rsid w:val="00326C24"/>
    <w:rsid w:val="00333B35"/>
    <w:rsid w:val="00364552"/>
    <w:rsid w:val="0039103C"/>
    <w:rsid w:val="00393B45"/>
    <w:rsid w:val="003E50C3"/>
    <w:rsid w:val="0041570C"/>
    <w:rsid w:val="004220F8"/>
    <w:rsid w:val="0042240D"/>
    <w:rsid w:val="0044107B"/>
    <w:rsid w:val="0044700F"/>
    <w:rsid w:val="00474DFE"/>
    <w:rsid w:val="004829C6"/>
    <w:rsid w:val="004D5237"/>
    <w:rsid w:val="004D59CF"/>
    <w:rsid w:val="004E0C31"/>
    <w:rsid w:val="0051692B"/>
    <w:rsid w:val="00516C41"/>
    <w:rsid w:val="00535ED8"/>
    <w:rsid w:val="00540813"/>
    <w:rsid w:val="00540D33"/>
    <w:rsid w:val="00550CDC"/>
    <w:rsid w:val="00590F26"/>
    <w:rsid w:val="005B32D4"/>
    <w:rsid w:val="005D796A"/>
    <w:rsid w:val="00620CEA"/>
    <w:rsid w:val="00631359"/>
    <w:rsid w:val="00637C61"/>
    <w:rsid w:val="00660899"/>
    <w:rsid w:val="0067234C"/>
    <w:rsid w:val="00680804"/>
    <w:rsid w:val="00682B12"/>
    <w:rsid w:val="00684949"/>
    <w:rsid w:val="0069057F"/>
    <w:rsid w:val="006A2E40"/>
    <w:rsid w:val="006B087B"/>
    <w:rsid w:val="006B60D3"/>
    <w:rsid w:val="006B7307"/>
    <w:rsid w:val="006C77C1"/>
    <w:rsid w:val="006D0841"/>
    <w:rsid w:val="006D56B0"/>
    <w:rsid w:val="006E1846"/>
    <w:rsid w:val="006F10C2"/>
    <w:rsid w:val="007026E3"/>
    <w:rsid w:val="00703ED4"/>
    <w:rsid w:val="0071037E"/>
    <w:rsid w:val="00713BC6"/>
    <w:rsid w:val="00721576"/>
    <w:rsid w:val="007352C5"/>
    <w:rsid w:val="00735444"/>
    <w:rsid w:val="00756782"/>
    <w:rsid w:val="00764E01"/>
    <w:rsid w:val="007B2BA6"/>
    <w:rsid w:val="007D31CB"/>
    <w:rsid w:val="00817BE1"/>
    <w:rsid w:val="008331D7"/>
    <w:rsid w:val="0083428C"/>
    <w:rsid w:val="0084479B"/>
    <w:rsid w:val="00856DED"/>
    <w:rsid w:val="0086490F"/>
    <w:rsid w:val="00865A67"/>
    <w:rsid w:val="00867483"/>
    <w:rsid w:val="008726BD"/>
    <w:rsid w:val="00872D9C"/>
    <w:rsid w:val="00883293"/>
    <w:rsid w:val="00885B6C"/>
    <w:rsid w:val="008C13E4"/>
    <w:rsid w:val="008C50BA"/>
    <w:rsid w:val="008D328B"/>
    <w:rsid w:val="008F3EA7"/>
    <w:rsid w:val="008F61FD"/>
    <w:rsid w:val="00906D0C"/>
    <w:rsid w:val="009262F6"/>
    <w:rsid w:val="00942615"/>
    <w:rsid w:val="00965A6E"/>
    <w:rsid w:val="00982D90"/>
    <w:rsid w:val="009B2BE2"/>
    <w:rsid w:val="009C371E"/>
    <w:rsid w:val="009C6246"/>
    <w:rsid w:val="009D20F0"/>
    <w:rsid w:val="00A0195A"/>
    <w:rsid w:val="00A104F4"/>
    <w:rsid w:val="00A10F22"/>
    <w:rsid w:val="00A153FB"/>
    <w:rsid w:val="00A1799D"/>
    <w:rsid w:val="00A53BDC"/>
    <w:rsid w:val="00A540C2"/>
    <w:rsid w:val="00A74058"/>
    <w:rsid w:val="00A82F18"/>
    <w:rsid w:val="00A84C17"/>
    <w:rsid w:val="00AC2B30"/>
    <w:rsid w:val="00B10C8B"/>
    <w:rsid w:val="00B13E99"/>
    <w:rsid w:val="00B14A83"/>
    <w:rsid w:val="00B177C4"/>
    <w:rsid w:val="00B3526C"/>
    <w:rsid w:val="00B36F6D"/>
    <w:rsid w:val="00B556C9"/>
    <w:rsid w:val="00B63A97"/>
    <w:rsid w:val="00B65C68"/>
    <w:rsid w:val="00B74387"/>
    <w:rsid w:val="00B748BE"/>
    <w:rsid w:val="00B77D28"/>
    <w:rsid w:val="00B8096F"/>
    <w:rsid w:val="00B9404D"/>
    <w:rsid w:val="00BC6837"/>
    <w:rsid w:val="00BD3203"/>
    <w:rsid w:val="00C0281A"/>
    <w:rsid w:val="00C15DA6"/>
    <w:rsid w:val="00C17AFE"/>
    <w:rsid w:val="00C266DA"/>
    <w:rsid w:val="00C3515C"/>
    <w:rsid w:val="00C8631A"/>
    <w:rsid w:val="00C9306C"/>
    <w:rsid w:val="00CB6C8B"/>
    <w:rsid w:val="00CC1515"/>
    <w:rsid w:val="00CC538C"/>
    <w:rsid w:val="00CE441A"/>
    <w:rsid w:val="00CE7053"/>
    <w:rsid w:val="00CF4258"/>
    <w:rsid w:val="00D20E11"/>
    <w:rsid w:val="00D443B7"/>
    <w:rsid w:val="00D62123"/>
    <w:rsid w:val="00D67C9C"/>
    <w:rsid w:val="00D853F9"/>
    <w:rsid w:val="00D942C8"/>
    <w:rsid w:val="00DA1284"/>
    <w:rsid w:val="00DA1F70"/>
    <w:rsid w:val="00DA4815"/>
    <w:rsid w:val="00DB3172"/>
    <w:rsid w:val="00DC34B3"/>
    <w:rsid w:val="00DD22B4"/>
    <w:rsid w:val="00DF3286"/>
    <w:rsid w:val="00DF3976"/>
    <w:rsid w:val="00E01829"/>
    <w:rsid w:val="00E02109"/>
    <w:rsid w:val="00E3104C"/>
    <w:rsid w:val="00E35AF9"/>
    <w:rsid w:val="00E53D27"/>
    <w:rsid w:val="00E70946"/>
    <w:rsid w:val="00EA520F"/>
    <w:rsid w:val="00EB2B25"/>
    <w:rsid w:val="00EB3922"/>
    <w:rsid w:val="00EB46E8"/>
    <w:rsid w:val="00ED1951"/>
    <w:rsid w:val="00ED57E9"/>
    <w:rsid w:val="00F00435"/>
    <w:rsid w:val="00F02ECE"/>
    <w:rsid w:val="00F04347"/>
    <w:rsid w:val="00F04903"/>
    <w:rsid w:val="00F37C2E"/>
    <w:rsid w:val="00F40877"/>
    <w:rsid w:val="00F51265"/>
    <w:rsid w:val="00F54B9F"/>
    <w:rsid w:val="00F82AD5"/>
    <w:rsid w:val="00F82ADB"/>
    <w:rsid w:val="00FA323A"/>
    <w:rsid w:val="00FB0D26"/>
    <w:rsid w:val="00FD67DD"/>
    <w:rsid w:val="01012540"/>
    <w:rsid w:val="01440056"/>
    <w:rsid w:val="025D4D8E"/>
    <w:rsid w:val="02AE12DE"/>
    <w:rsid w:val="02B72F14"/>
    <w:rsid w:val="02E02A31"/>
    <w:rsid w:val="03FF2AD1"/>
    <w:rsid w:val="041C00E5"/>
    <w:rsid w:val="043328C6"/>
    <w:rsid w:val="04B25D72"/>
    <w:rsid w:val="05065269"/>
    <w:rsid w:val="053435F0"/>
    <w:rsid w:val="054712E6"/>
    <w:rsid w:val="064E3118"/>
    <w:rsid w:val="06653E43"/>
    <w:rsid w:val="06D33870"/>
    <w:rsid w:val="07A01BFB"/>
    <w:rsid w:val="07FB4E2D"/>
    <w:rsid w:val="0869623A"/>
    <w:rsid w:val="087226E3"/>
    <w:rsid w:val="08C462D7"/>
    <w:rsid w:val="09016BB7"/>
    <w:rsid w:val="0A6E0B9E"/>
    <w:rsid w:val="0B297B05"/>
    <w:rsid w:val="0B301D3E"/>
    <w:rsid w:val="0B505490"/>
    <w:rsid w:val="0C6C00A7"/>
    <w:rsid w:val="0E39045D"/>
    <w:rsid w:val="0E4C6937"/>
    <w:rsid w:val="0F2519CC"/>
    <w:rsid w:val="0F5C6743"/>
    <w:rsid w:val="0FA51139"/>
    <w:rsid w:val="0FAA4FFC"/>
    <w:rsid w:val="0FDA7A1E"/>
    <w:rsid w:val="11567578"/>
    <w:rsid w:val="115D1527"/>
    <w:rsid w:val="11FB266F"/>
    <w:rsid w:val="120B1E3A"/>
    <w:rsid w:val="12E17E86"/>
    <w:rsid w:val="13305C1E"/>
    <w:rsid w:val="13456A27"/>
    <w:rsid w:val="13914897"/>
    <w:rsid w:val="1585042C"/>
    <w:rsid w:val="15FC745D"/>
    <w:rsid w:val="166D339A"/>
    <w:rsid w:val="17773DA4"/>
    <w:rsid w:val="17A9511C"/>
    <w:rsid w:val="182A7FC0"/>
    <w:rsid w:val="1864257A"/>
    <w:rsid w:val="18B37782"/>
    <w:rsid w:val="18E65685"/>
    <w:rsid w:val="19D83220"/>
    <w:rsid w:val="19E534C5"/>
    <w:rsid w:val="1A3750BA"/>
    <w:rsid w:val="1A4D7795"/>
    <w:rsid w:val="1A55661F"/>
    <w:rsid w:val="1BA973EE"/>
    <w:rsid w:val="1BB630ED"/>
    <w:rsid w:val="1CC445C1"/>
    <w:rsid w:val="1DD7068C"/>
    <w:rsid w:val="1E2046A9"/>
    <w:rsid w:val="1F164D67"/>
    <w:rsid w:val="1F520D7F"/>
    <w:rsid w:val="1FB913FE"/>
    <w:rsid w:val="1FDD4CFE"/>
    <w:rsid w:val="20812206"/>
    <w:rsid w:val="20AC10E8"/>
    <w:rsid w:val="20DC025B"/>
    <w:rsid w:val="21260D15"/>
    <w:rsid w:val="212705E9"/>
    <w:rsid w:val="213264FE"/>
    <w:rsid w:val="21366A7E"/>
    <w:rsid w:val="223A4C8D"/>
    <w:rsid w:val="236B2A0F"/>
    <w:rsid w:val="24145391"/>
    <w:rsid w:val="253C6A7B"/>
    <w:rsid w:val="26046B94"/>
    <w:rsid w:val="262D555D"/>
    <w:rsid w:val="26366958"/>
    <w:rsid w:val="26A75840"/>
    <w:rsid w:val="26B223D3"/>
    <w:rsid w:val="274F2647"/>
    <w:rsid w:val="27624129"/>
    <w:rsid w:val="27673E35"/>
    <w:rsid w:val="28AF7842"/>
    <w:rsid w:val="28B44E58"/>
    <w:rsid w:val="28E556D6"/>
    <w:rsid w:val="296F6FD1"/>
    <w:rsid w:val="297D349C"/>
    <w:rsid w:val="29805123"/>
    <w:rsid w:val="29986C4B"/>
    <w:rsid w:val="2A1148A8"/>
    <w:rsid w:val="2A2878AC"/>
    <w:rsid w:val="2A8D3C57"/>
    <w:rsid w:val="2B271743"/>
    <w:rsid w:val="2D33492D"/>
    <w:rsid w:val="2D3447B9"/>
    <w:rsid w:val="2D40315E"/>
    <w:rsid w:val="2D780364"/>
    <w:rsid w:val="2DF872AB"/>
    <w:rsid w:val="2E7A0BF5"/>
    <w:rsid w:val="2E871EC5"/>
    <w:rsid w:val="2EBD1ECE"/>
    <w:rsid w:val="2F017FCF"/>
    <w:rsid w:val="2F6F0971"/>
    <w:rsid w:val="2F950E14"/>
    <w:rsid w:val="2FCC3878"/>
    <w:rsid w:val="30080C33"/>
    <w:rsid w:val="30E331E4"/>
    <w:rsid w:val="312B1A2F"/>
    <w:rsid w:val="31DE34C0"/>
    <w:rsid w:val="31F92AE3"/>
    <w:rsid w:val="32036508"/>
    <w:rsid w:val="337D0B3F"/>
    <w:rsid w:val="33D53ED4"/>
    <w:rsid w:val="34D505CF"/>
    <w:rsid w:val="373C4996"/>
    <w:rsid w:val="375B3782"/>
    <w:rsid w:val="375D2D1F"/>
    <w:rsid w:val="378E4206"/>
    <w:rsid w:val="382804FD"/>
    <w:rsid w:val="38532E42"/>
    <w:rsid w:val="38643D27"/>
    <w:rsid w:val="38CA48F0"/>
    <w:rsid w:val="38DE50A3"/>
    <w:rsid w:val="39131727"/>
    <w:rsid w:val="399115CB"/>
    <w:rsid w:val="39D26811"/>
    <w:rsid w:val="3A4A1178"/>
    <w:rsid w:val="3AF92220"/>
    <w:rsid w:val="3B0D7FB8"/>
    <w:rsid w:val="3B1B2B15"/>
    <w:rsid w:val="3CCC2E14"/>
    <w:rsid w:val="3DB61592"/>
    <w:rsid w:val="3EE3539E"/>
    <w:rsid w:val="3F22093B"/>
    <w:rsid w:val="3FAA074A"/>
    <w:rsid w:val="3FCB348A"/>
    <w:rsid w:val="3FD278D1"/>
    <w:rsid w:val="40243148"/>
    <w:rsid w:val="40A56FCE"/>
    <w:rsid w:val="40C90D10"/>
    <w:rsid w:val="410F4ECA"/>
    <w:rsid w:val="41285F8B"/>
    <w:rsid w:val="42534C63"/>
    <w:rsid w:val="428C100C"/>
    <w:rsid w:val="42EF3074"/>
    <w:rsid w:val="43171E14"/>
    <w:rsid w:val="434A3F97"/>
    <w:rsid w:val="4514123E"/>
    <w:rsid w:val="45352A25"/>
    <w:rsid w:val="45A676C0"/>
    <w:rsid w:val="45EC21FE"/>
    <w:rsid w:val="462555FD"/>
    <w:rsid w:val="47046B53"/>
    <w:rsid w:val="478C7CE5"/>
    <w:rsid w:val="47BB1907"/>
    <w:rsid w:val="488F778C"/>
    <w:rsid w:val="48A216B1"/>
    <w:rsid w:val="494B5140"/>
    <w:rsid w:val="49BD1E14"/>
    <w:rsid w:val="49EE71F2"/>
    <w:rsid w:val="49F776FC"/>
    <w:rsid w:val="4ADA20A4"/>
    <w:rsid w:val="4B7F2C4C"/>
    <w:rsid w:val="4C9B139E"/>
    <w:rsid w:val="4CF16E8F"/>
    <w:rsid w:val="4CF80F08"/>
    <w:rsid w:val="4D147EF3"/>
    <w:rsid w:val="4D9D385D"/>
    <w:rsid w:val="4DAD1CF2"/>
    <w:rsid w:val="4DE93892"/>
    <w:rsid w:val="4DFD101E"/>
    <w:rsid w:val="4E614499"/>
    <w:rsid w:val="4E6C395B"/>
    <w:rsid w:val="4E93713A"/>
    <w:rsid w:val="4ECD5B94"/>
    <w:rsid w:val="4EF75830"/>
    <w:rsid w:val="4EFA15E0"/>
    <w:rsid w:val="4F2D49DC"/>
    <w:rsid w:val="50125D6D"/>
    <w:rsid w:val="502D00A4"/>
    <w:rsid w:val="502D6EA4"/>
    <w:rsid w:val="51027638"/>
    <w:rsid w:val="51864D34"/>
    <w:rsid w:val="52595FA5"/>
    <w:rsid w:val="527E1EAF"/>
    <w:rsid w:val="52A01E26"/>
    <w:rsid w:val="5307258F"/>
    <w:rsid w:val="53A07C03"/>
    <w:rsid w:val="54994D7E"/>
    <w:rsid w:val="55241A05"/>
    <w:rsid w:val="55F14A93"/>
    <w:rsid w:val="561B6FF9"/>
    <w:rsid w:val="56727760"/>
    <w:rsid w:val="568B4B9B"/>
    <w:rsid w:val="573738B6"/>
    <w:rsid w:val="57811AFA"/>
    <w:rsid w:val="5809221B"/>
    <w:rsid w:val="584C4556"/>
    <w:rsid w:val="586C3AB6"/>
    <w:rsid w:val="58BA73F7"/>
    <w:rsid w:val="590F00AD"/>
    <w:rsid w:val="59867965"/>
    <w:rsid w:val="5AB900FA"/>
    <w:rsid w:val="5B2B4256"/>
    <w:rsid w:val="5BDC19F5"/>
    <w:rsid w:val="5C92471D"/>
    <w:rsid w:val="5C9A78E6"/>
    <w:rsid w:val="5CDF4508"/>
    <w:rsid w:val="5D1551BE"/>
    <w:rsid w:val="5D8333B6"/>
    <w:rsid w:val="5E3B2A02"/>
    <w:rsid w:val="5EFD1D85"/>
    <w:rsid w:val="5EFF474C"/>
    <w:rsid w:val="5F1F2324"/>
    <w:rsid w:val="5F473777"/>
    <w:rsid w:val="5F7B1CEF"/>
    <w:rsid w:val="5FA63BC9"/>
    <w:rsid w:val="5FB011CE"/>
    <w:rsid w:val="5FEA0CEC"/>
    <w:rsid w:val="5FFF725D"/>
    <w:rsid w:val="60161927"/>
    <w:rsid w:val="6098238E"/>
    <w:rsid w:val="60D04D1A"/>
    <w:rsid w:val="60EE1FAE"/>
    <w:rsid w:val="615A7643"/>
    <w:rsid w:val="61941629"/>
    <w:rsid w:val="61A45E36"/>
    <w:rsid w:val="61D11B21"/>
    <w:rsid w:val="62A25746"/>
    <w:rsid w:val="62FD297C"/>
    <w:rsid w:val="63302D52"/>
    <w:rsid w:val="63F433ED"/>
    <w:rsid w:val="641348A6"/>
    <w:rsid w:val="645B2050"/>
    <w:rsid w:val="654C1CB9"/>
    <w:rsid w:val="66652D12"/>
    <w:rsid w:val="66FC7735"/>
    <w:rsid w:val="67095EFE"/>
    <w:rsid w:val="68570D81"/>
    <w:rsid w:val="6911797F"/>
    <w:rsid w:val="69743E51"/>
    <w:rsid w:val="6A7C4308"/>
    <w:rsid w:val="6B0175A9"/>
    <w:rsid w:val="6B182A49"/>
    <w:rsid w:val="6B2C02A3"/>
    <w:rsid w:val="6B2E264C"/>
    <w:rsid w:val="6B434542"/>
    <w:rsid w:val="6BAA7886"/>
    <w:rsid w:val="6BAE6F0A"/>
    <w:rsid w:val="6BEE7306"/>
    <w:rsid w:val="6C9C47DF"/>
    <w:rsid w:val="6D3C22F3"/>
    <w:rsid w:val="6D6B7549"/>
    <w:rsid w:val="6E2F3C06"/>
    <w:rsid w:val="6E625D89"/>
    <w:rsid w:val="6E8B7892"/>
    <w:rsid w:val="6E9F429A"/>
    <w:rsid w:val="6EE36ECA"/>
    <w:rsid w:val="6EE80984"/>
    <w:rsid w:val="706B1608"/>
    <w:rsid w:val="70B5552A"/>
    <w:rsid w:val="716F43B9"/>
    <w:rsid w:val="722D66AE"/>
    <w:rsid w:val="7265480E"/>
    <w:rsid w:val="728368E9"/>
    <w:rsid w:val="72B017B9"/>
    <w:rsid w:val="7306762B"/>
    <w:rsid w:val="73282033"/>
    <w:rsid w:val="73311D38"/>
    <w:rsid w:val="73784D68"/>
    <w:rsid w:val="73962B79"/>
    <w:rsid w:val="741434B6"/>
    <w:rsid w:val="74247693"/>
    <w:rsid w:val="748A4B21"/>
    <w:rsid w:val="74BB4445"/>
    <w:rsid w:val="7547351C"/>
    <w:rsid w:val="756B19C7"/>
    <w:rsid w:val="75A07046"/>
    <w:rsid w:val="75DD3483"/>
    <w:rsid w:val="76DB5BC0"/>
    <w:rsid w:val="77125D0D"/>
    <w:rsid w:val="772605FA"/>
    <w:rsid w:val="77583F98"/>
    <w:rsid w:val="77DC6BAC"/>
    <w:rsid w:val="78030A5C"/>
    <w:rsid w:val="7A304F8E"/>
    <w:rsid w:val="7A3B0F59"/>
    <w:rsid w:val="7A434029"/>
    <w:rsid w:val="7AA56D62"/>
    <w:rsid w:val="7AAD7CE7"/>
    <w:rsid w:val="7ACA47BE"/>
    <w:rsid w:val="7B452CBB"/>
    <w:rsid w:val="7C4C6D5F"/>
    <w:rsid w:val="7C9B02CB"/>
    <w:rsid w:val="7EA90B4E"/>
    <w:rsid w:val="7F21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able of authorities"/>
    <w:basedOn w:val="1"/>
    <w:next w:val="1"/>
    <w:qFormat/>
    <w:uiPriority w:val="0"/>
    <w:pPr>
      <w:ind w:left="420" w:leftChars="200"/>
    </w:pPr>
    <w:rPr>
      <w:rFonts w:ascii="Times New Roman" w:hAnsi="Times New Roman"/>
      <w:color w:val="FF0000"/>
      <w:sz w:val="24"/>
      <w:szCs w:val="20"/>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0"/>
    <w:pPr>
      <w:jc w:val="left"/>
    </w:pPr>
  </w:style>
  <w:style w:type="paragraph" w:styleId="10">
    <w:name w:val="Body Text"/>
    <w:basedOn w:val="1"/>
    <w:link w:val="44"/>
    <w:unhideWhenUsed/>
    <w:qFormat/>
    <w:uiPriority w:val="99"/>
    <w:pPr>
      <w:spacing w:after="120"/>
    </w:pPr>
    <w:rPr>
      <w:szCs w:val="24"/>
    </w:rPr>
  </w:style>
  <w:style w:type="paragraph" w:styleId="11">
    <w:name w:val="Body Text Indent"/>
    <w:basedOn w:val="1"/>
    <w:unhideWhenUsed/>
    <w:qFormat/>
    <w:uiPriority w:val="0"/>
    <w:pPr>
      <w:spacing w:line="200" w:lineRule="exact"/>
      <w:ind w:firstLine="301"/>
    </w:pPr>
    <w:rPr>
      <w:rFonts w:ascii="宋体" w:hAnsi="Courier New"/>
      <w:spacing w:val="-4"/>
      <w:sz w:val="18"/>
      <w:szCs w:val="20"/>
    </w:rPr>
  </w:style>
  <w:style w:type="paragraph" w:styleId="12">
    <w:name w:val="Plain Text"/>
    <w:basedOn w:val="1"/>
    <w:link w:val="47"/>
    <w:qFormat/>
    <w:uiPriority w:val="0"/>
    <w:rPr>
      <w:rFonts w:ascii="宋体" w:hAnsi="Courier New"/>
      <w:szCs w:val="21"/>
    </w:rPr>
  </w:style>
  <w:style w:type="paragraph" w:styleId="13">
    <w:name w:val="Date"/>
    <w:basedOn w:val="1"/>
    <w:next w:val="1"/>
    <w:link w:val="48"/>
    <w:unhideWhenUsed/>
    <w:qFormat/>
    <w:uiPriority w:val="0"/>
    <w:pPr>
      <w:ind w:left="2500" w:leftChars="2500"/>
    </w:pPr>
    <w:rPr>
      <w:rFonts w:ascii="Times New Roman" w:hAnsi="Times New Roman" w:eastAsia="楷体_GB2312"/>
      <w:sz w:val="32"/>
      <w:szCs w:val="20"/>
    </w:rPr>
  </w:style>
  <w:style w:type="paragraph" w:styleId="14">
    <w:name w:val="Body Text Indent 2"/>
    <w:basedOn w:val="1"/>
    <w:next w:val="15"/>
    <w:unhideWhenUsed/>
    <w:qFormat/>
    <w:uiPriority w:val="99"/>
    <w:pPr>
      <w:widowControl/>
      <w:spacing w:before="100" w:beforeAutospacing="1" w:after="100" w:afterAutospacing="1"/>
      <w:jc w:val="left"/>
    </w:pPr>
    <w:rPr>
      <w:rFonts w:ascii="宋体" w:hAnsi="宋体"/>
      <w:kern w:val="0"/>
      <w:sz w:val="24"/>
      <w:szCs w:val="24"/>
    </w:rPr>
  </w:style>
  <w:style w:type="paragraph" w:styleId="15">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alloon Text"/>
    <w:basedOn w:val="1"/>
    <w:link w:val="5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unhideWhenUsed/>
    <w:qFormat/>
    <w:uiPriority w:val="39"/>
    <w:pPr>
      <w:ind w:left="420" w:leftChars="200"/>
    </w:pPr>
  </w:style>
  <w:style w:type="paragraph" w:styleId="21">
    <w:name w:val="Body Text First Indent"/>
    <w:basedOn w:val="10"/>
    <w:link w:val="45"/>
    <w:unhideWhenUsed/>
    <w:qFormat/>
    <w:uiPriority w:val="0"/>
    <w:pPr>
      <w:ind w:firstLine="420" w:firstLineChars="100"/>
    </w:pPr>
    <w:rPr>
      <w:szCs w:val="22"/>
    </w:rPr>
  </w:style>
  <w:style w:type="paragraph" w:styleId="22">
    <w:name w:val="Body Text First Indent 2"/>
    <w:basedOn w:val="11"/>
    <w:qFormat/>
    <w:uiPriority w:val="0"/>
    <w:pPr>
      <w:numPr>
        <w:ilvl w:val="0"/>
        <w:numId w:val="1"/>
      </w:numPr>
      <w:spacing w:after="120" w:line="240" w:lineRule="auto"/>
      <w:ind w:left="420" w:leftChars="200" w:firstLine="420" w:firstLineChars="200"/>
    </w:pPr>
    <w:rPr>
      <w:rFonts w:hAnsi="Times New Roman"/>
      <w:spacing w:val="0"/>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0"/>
  </w:style>
  <w:style w:type="character" w:styleId="27">
    <w:name w:val="FollowedHyperlink"/>
    <w:basedOn w:val="25"/>
    <w:uiPriority w:val="0"/>
    <w:rPr>
      <w:color w:val="800080"/>
      <w:u w:val="none"/>
    </w:rPr>
  </w:style>
  <w:style w:type="character" w:styleId="28">
    <w:name w:val="HTML Definition"/>
    <w:basedOn w:val="25"/>
    <w:uiPriority w:val="0"/>
  </w:style>
  <w:style w:type="character" w:styleId="29">
    <w:name w:val="HTML Typewriter"/>
    <w:basedOn w:val="25"/>
    <w:uiPriority w:val="0"/>
    <w:rPr>
      <w:rFonts w:ascii="monospace" w:hAnsi="monospace" w:eastAsia="monospace" w:cs="monospace"/>
      <w:sz w:val="20"/>
    </w:rPr>
  </w:style>
  <w:style w:type="character" w:styleId="30">
    <w:name w:val="HTML Acronym"/>
    <w:basedOn w:val="25"/>
    <w:uiPriority w:val="0"/>
  </w:style>
  <w:style w:type="character" w:styleId="31">
    <w:name w:val="HTML Variable"/>
    <w:basedOn w:val="25"/>
    <w:uiPriority w:val="0"/>
  </w:style>
  <w:style w:type="character" w:styleId="32">
    <w:name w:val="Hyperlink"/>
    <w:basedOn w:val="25"/>
    <w:qFormat/>
    <w:uiPriority w:val="99"/>
    <w:rPr>
      <w:rFonts w:cs="Times New Roman"/>
      <w:color w:val="0000FF"/>
      <w:u w:val="single"/>
    </w:rPr>
  </w:style>
  <w:style w:type="character" w:styleId="33">
    <w:name w:val="HTML Code"/>
    <w:basedOn w:val="25"/>
    <w:uiPriority w:val="0"/>
    <w:rPr>
      <w:rFonts w:hint="default" w:ascii="monospace" w:hAnsi="monospace" w:eastAsia="monospace" w:cs="monospace"/>
      <w:sz w:val="20"/>
    </w:rPr>
  </w:style>
  <w:style w:type="character" w:styleId="34">
    <w:name w:val="HTML Cite"/>
    <w:basedOn w:val="25"/>
    <w:uiPriority w:val="0"/>
  </w:style>
  <w:style w:type="character" w:styleId="35">
    <w:name w:val="HTML Keyboard"/>
    <w:basedOn w:val="25"/>
    <w:uiPriority w:val="0"/>
    <w:rPr>
      <w:rFonts w:hint="default" w:ascii="monospace" w:hAnsi="monospace" w:eastAsia="monospace" w:cs="monospace"/>
      <w:sz w:val="20"/>
    </w:rPr>
  </w:style>
  <w:style w:type="character" w:styleId="36">
    <w:name w:val="HTML Sample"/>
    <w:basedOn w:val="25"/>
    <w:uiPriority w:val="0"/>
    <w:rPr>
      <w:rFonts w:hint="default" w:ascii="monospace" w:hAnsi="monospace" w:eastAsia="monospace" w:cs="monospace"/>
    </w:rPr>
  </w:style>
  <w:style w:type="paragraph" w:customStyle="1" w:styleId="3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1"/>
    <w:basedOn w:val="1"/>
    <w:qFormat/>
    <w:uiPriority w:val="0"/>
    <w:pPr>
      <w:adjustRightInd w:val="0"/>
      <w:textAlignment w:val="baseline"/>
    </w:pPr>
    <w:rPr>
      <w:rFonts w:ascii="宋体" w:hAnsi="宋体"/>
      <w:kern w:val="0"/>
      <w:szCs w:val="21"/>
    </w:rPr>
  </w:style>
  <w:style w:type="paragraph" w:styleId="39">
    <w:name w:val="List Paragraph"/>
    <w:basedOn w:val="1"/>
    <w:qFormat/>
    <w:uiPriority w:val="99"/>
    <w:pPr>
      <w:ind w:firstLine="420" w:firstLineChars="200"/>
    </w:pPr>
  </w:style>
  <w:style w:type="paragraph" w:customStyle="1" w:styleId="40">
    <w:name w:val="正文首行缩进 21"/>
    <w:basedOn w:val="41"/>
    <w:next w:val="15"/>
    <w:qFormat/>
    <w:uiPriority w:val="99"/>
    <w:pPr>
      <w:ind w:firstLine="200" w:firstLineChars="200"/>
    </w:pPr>
  </w:style>
  <w:style w:type="paragraph" w:customStyle="1" w:styleId="41">
    <w:name w:val="正文文本缩进1"/>
    <w:basedOn w:val="1"/>
    <w:qFormat/>
    <w:uiPriority w:val="99"/>
    <w:pPr>
      <w:ind w:left="200" w:leftChars="200"/>
    </w:pPr>
  </w:style>
  <w:style w:type="paragraph" w:customStyle="1" w:styleId="42">
    <w:name w:val="样式 正文（首行缩进两字） + 宋体 小四"/>
    <w:basedOn w:val="2"/>
    <w:qFormat/>
    <w:uiPriority w:val="0"/>
    <w:pPr>
      <w:spacing w:line="100" w:lineRule="atLeast"/>
      <w:ind w:firstLine="614" w:firstLineChars="192"/>
    </w:pPr>
    <w:rPr>
      <w:rFonts w:ascii="仿宋_GB2312" w:hAnsi="宋体" w:eastAsia="仿宋_GB2312"/>
      <w:sz w:val="32"/>
    </w:rPr>
  </w:style>
  <w:style w:type="paragraph" w:customStyle="1" w:styleId="43">
    <w:name w:val="样式"/>
    <w:next w:val="12"/>
    <w:unhideWhenUsed/>
    <w:qFormat/>
    <w:uiPriority w:val="99"/>
    <w:pPr>
      <w:widowControl w:val="0"/>
      <w:autoSpaceDE w:val="0"/>
      <w:autoSpaceDN w:val="0"/>
    </w:pPr>
    <w:rPr>
      <w:rFonts w:hint="eastAsia" w:ascii="Times New Roman" w:hAnsi="Times New Roman" w:eastAsia="宋体" w:cs="Times New Roman"/>
      <w:sz w:val="24"/>
      <w:lang w:val="en-US" w:eastAsia="zh-CN" w:bidi="ar-SA"/>
    </w:rPr>
  </w:style>
  <w:style w:type="character" w:customStyle="1" w:styleId="44">
    <w:name w:val="正文文本 字符"/>
    <w:basedOn w:val="25"/>
    <w:link w:val="10"/>
    <w:qFormat/>
    <w:uiPriority w:val="99"/>
    <w:rPr>
      <w:rFonts w:ascii="Calibri" w:hAnsi="Calibri"/>
      <w:kern w:val="2"/>
      <w:sz w:val="21"/>
      <w:szCs w:val="24"/>
    </w:rPr>
  </w:style>
  <w:style w:type="character" w:customStyle="1" w:styleId="45">
    <w:name w:val="正文文本首行缩进 字符"/>
    <w:basedOn w:val="44"/>
    <w:link w:val="21"/>
    <w:qFormat/>
    <w:uiPriority w:val="0"/>
    <w:rPr>
      <w:rFonts w:ascii="Calibri" w:hAnsi="Calibri"/>
      <w:kern w:val="2"/>
      <w:sz w:val="21"/>
      <w:szCs w:val="22"/>
    </w:rPr>
  </w:style>
  <w:style w:type="paragraph" w:customStyle="1" w:styleId="46">
    <w:name w:val="Body text|1"/>
    <w:basedOn w:val="1"/>
    <w:qFormat/>
    <w:uiPriority w:val="0"/>
    <w:pPr>
      <w:spacing w:line="406" w:lineRule="auto"/>
      <w:ind w:firstLine="400"/>
    </w:pPr>
    <w:rPr>
      <w:rFonts w:ascii="宋体" w:hAnsi="宋体" w:cs="宋体"/>
      <w:color w:val="232322"/>
      <w:sz w:val="34"/>
      <w:szCs w:val="34"/>
      <w:lang w:val="zh-TW" w:eastAsia="zh-TW" w:bidi="zh-TW"/>
    </w:rPr>
  </w:style>
  <w:style w:type="character" w:customStyle="1" w:styleId="47">
    <w:name w:val="纯文本 字符"/>
    <w:link w:val="12"/>
    <w:qFormat/>
    <w:uiPriority w:val="0"/>
    <w:rPr>
      <w:rFonts w:ascii="宋体" w:hAnsi="Courier New"/>
      <w:kern w:val="2"/>
      <w:sz w:val="21"/>
      <w:szCs w:val="21"/>
    </w:rPr>
  </w:style>
  <w:style w:type="character" w:customStyle="1" w:styleId="48">
    <w:name w:val="日期 字符"/>
    <w:basedOn w:val="25"/>
    <w:link w:val="13"/>
    <w:qFormat/>
    <w:uiPriority w:val="0"/>
    <w:rPr>
      <w:rFonts w:eastAsia="楷体_GB2312"/>
      <w:kern w:val="2"/>
      <w:sz w:val="32"/>
    </w:rPr>
  </w:style>
  <w:style w:type="paragraph" w:customStyle="1" w:styleId="49">
    <w:name w:val="表名 刘宇"/>
    <w:basedOn w:val="1"/>
    <w:qFormat/>
    <w:uiPriority w:val="0"/>
    <w:pPr>
      <w:jc w:val="center"/>
    </w:pPr>
    <w:rPr>
      <w:rFonts w:eastAsia="黑体"/>
    </w:rPr>
  </w:style>
  <w:style w:type="character" w:customStyle="1" w:styleId="50">
    <w:name w:val="批注框文本 字符"/>
    <w:basedOn w:val="25"/>
    <w:link w:val="16"/>
    <w:qFormat/>
    <w:uiPriority w:val="0"/>
    <w:rPr>
      <w:rFonts w:ascii="Calibri" w:hAnsi="Calibri"/>
      <w:kern w:val="2"/>
      <w:sz w:val="18"/>
      <w:szCs w:val="18"/>
    </w:rPr>
  </w:style>
  <w:style w:type="paragraph" w:customStyle="1" w:styleId="51">
    <w:name w:val="引文目录1"/>
    <w:basedOn w:val="1"/>
    <w:next w:val="1"/>
    <w:qFormat/>
    <w:uiPriority w:val="0"/>
    <w:pPr>
      <w:ind w:left="420" w:leftChars="200"/>
    </w:pPr>
    <w:rPr>
      <w:sz w:val="32"/>
      <w:szCs w:val="32"/>
    </w:rPr>
  </w:style>
  <w:style w:type="paragraph" w:customStyle="1" w:styleId="52">
    <w:name w:val="Normal_6"/>
    <w:qFormat/>
    <w:uiPriority w:val="0"/>
    <w:rPr>
      <w:rFonts w:ascii="Times New Roman" w:hAnsi="Times New Roman" w:eastAsia="Times New Roman" w:cs="Times New Roman"/>
      <w:sz w:val="24"/>
      <w:szCs w:val="24"/>
      <w:lang w:bidi="ar-SA"/>
    </w:rPr>
  </w:style>
  <w:style w:type="paragraph" w:customStyle="1" w:styleId="53">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标准正文-lp"/>
    <w:basedOn w:val="1"/>
    <w:qFormat/>
    <w:uiPriority w:val="0"/>
    <w:pPr>
      <w:ind w:firstLine="480"/>
    </w:pPr>
    <w:rPr>
      <w:rFonts w:ascii="Calibri" w:hAnsi="Calibri" w:eastAsia="仿宋_GB2312"/>
      <w:kern w:val="0"/>
      <w:szCs w:val="20"/>
    </w:rPr>
  </w:style>
  <w:style w:type="paragraph" w:customStyle="1" w:styleId="55">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5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kern w:val="1"/>
      <w:sz w:val="28"/>
      <w:szCs w:val="20"/>
    </w:rPr>
  </w:style>
  <w:style w:type="paragraph" w:customStyle="1" w:styleId="58">
    <w:name w:val="正文_6_0_0"/>
    <w:basedOn w:val="59"/>
    <w:qFormat/>
    <w:uiPriority w:val="0"/>
    <w:rPr>
      <w:rFonts w:ascii="Calibri" w:hAnsi="Calibri"/>
    </w:rPr>
  </w:style>
  <w:style w:type="paragraph" w:customStyle="1" w:styleId="59">
    <w:name w:val="正文_7_0"/>
    <w:basedOn w:val="60"/>
    <w:qFormat/>
    <w:uiPriority w:val="0"/>
    <w:rPr>
      <w:rFonts w:ascii="Calibri" w:hAnsi="Calibri"/>
    </w:rPr>
  </w:style>
  <w:style w:type="paragraph" w:customStyle="1" w:styleId="60">
    <w:name w:val="正文_7_1"/>
    <w:basedOn w:val="61"/>
    <w:qFormat/>
    <w:uiPriority w:val="0"/>
    <w:pPr>
      <w:widowControl w:val="0"/>
      <w:jc w:val="both"/>
    </w:pPr>
    <w:rPr>
      <w:rFonts w:ascii="Calibri" w:hAnsi="Calibri"/>
      <w:kern w:val="2"/>
      <w:sz w:val="21"/>
      <w:szCs w:val="22"/>
      <w:lang w:val="en-US" w:eastAsia="zh-CN" w:bidi="ar-SA"/>
    </w:rPr>
  </w:style>
  <w:style w:type="paragraph" w:customStyle="1" w:styleId="61">
    <w:name w:val="正文_8"/>
    <w:basedOn w:val="62"/>
    <w:qFormat/>
    <w:uiPriority w:val="0"/>
    <w:rPr>
      <w:rFonts w:cs="宋体"/>
      <w:szCs w:val="21"/>
    </w:rPr>
  </w:style>
  <w:style w:type="paragraph" w:customStyle="1" w:styleId="62">
    <w:name w:val="正文_9"/>
    <w:basedOn w:val="63"/>
    <w:qFormat/>
    <w:uiPriority w:val="0"/>
    <w:rPr>
      <w:rFonts w:ascii="Calibri" w:hAnsi="Calibri" w:cs="宋体"/>
      <w:szCs w:val="21"/>
    </w:rPr>
  </w:style>
  <w:style w:type="paragraph" w:customStyle="1" w:styleId="63">
    <w:name w:val="正文_10"/>
    <w:basedOn w:val="64"/>
    <w:qFormat/>
    <w:uiPriority w:val="0"/>
    <w:pPr>
      <w:widowControl w:val="0"/>
      <w:jc w:val="both"/>
    </w:pPr>
    <w:rPr>
      <w:rFonts w:ascii="Calibri" w:hAnsi="Calibri"/>
      <w:kern w:val="2"/>
      <w:sz w:val="21"/>
      <w:szCs w:val="22"/>
      <w:lang w:val="en-US" w:eastAsia="zh-CN" w:bidi="ar-SA"/>
    </w:rPr>
  </w:style>
  <w:style w:type="paragraph" w:customStyle="1" w:styleId="64">
    <w:name w:val="正文_7"/>
    <w:basedOn w:val="65"/>
    <w:qFormat/>
    <w:uiPriority w:val="0"/>
    <w:rPr>
      <w:rFonts w:ascii="Times New Roman" w:hAnsi="Times New Roman"/>
      <w:szCs w:val="21"/>
    </w:rPr>
  </w:style>
  <w:style w:type="paragraph" w:customStyle="1" w:styleId="65">
    <w:name w:val="正文_6"/>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列表_1"/>
    <w:basedOn w:val="65"/>
    <w:semiHidden/>
    <w:qFormat/>
    <w:locked/>
    <w:uiPriority w:val="0"/>
    <w:pPr>
      <w:ind w:left="200" w:hanging="200" w:hangingChars="200"/>
    </w:pPr>
  </w:style>
  <w:style w:type="paragraph" w:customStyle="1" w:styleId="67">
    <w:name w:val="正文_6_1"/>
    <w:basedOn w:val="61"/>
    <w:qFormat/>
    <w:uiPriority w:val="0"/>
    <w:rPr>
      <w:rFonts w:ascii="Calibri" w:hAnsi="Calibri"/>
    </w:rPr>
  </w:style>
  <w:style w:type="paragraph" w:customStyle="1" w:styleId="68">
    <w:name w:val="p0"/>
    <w:basedOn w:val="69"/>
    <w:qFormat/>
    <w:uiPriority w:val="0"/>
    <w:pPr>
      <w:widowControl/>
    </w:pPr>
    <w:rPr>
      <w:kern w:val="0"/>
      <w:szCs w:val="21"/>
    </w:rPr>
  </w:style>
  <w:style w:type="paragraph" w:customStyle="1" w:styleId="6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7_0_0"/>
    <w:basedOn w:val="59"/>
    <w:qFormat/>
    <w:uiPriority w:val="0"/>
    <w:rPr>
      <w:rFonts w:ascii="Calibri" w:hAnsi="Calibri"/>
    </w:rPr>
  </w:style>
  <w:style w:type="paragraph" w:customStyle="1" w:styleId="71">
    <w:name w:val="正文文本_0"/>
    <w:basedOn w:val="72"/>
    <w:semiHidden/>
    <w:qFormat/>
    <w:uiPriority w:val="0"/>
    <w:pPr>
      <w:spacing w:before="100" w:beforeAutospacing="1" w:after="120"/>
    </w:pPr>
    <w:rPr>
      <w:rFonts w:ascii="Calibri" w:hAnsi="Calibri"/>
      <w:szCs w:val="21"/>
    </w:rPr>
  </w:style>
  <w:style w:type="paragraph" w:customStyle="1" w:styleId="72">
    <w:name w:val="正文_1_0"/>
    <w:basedOn w:val="73"/>
    <w:next w:val="75"/>
    <w:qFormat/>
    <w:uiPriority w:val="0"/>
    <w:pPr>
      <w:widowControl w:val="0"/>
      <w:jc w:val="both"/>
    </w:pPr>
    <w:rPr>
      <w:rFonts w:ascii="Calibri" w:hAnsi="Calibri"/>
      <w:kern w:val="2"/>
      <w:sz w:val="21"/>
      <w:szCs w:val="22"/>
      <w:lang w:val="en-US" w:eastAsia="zh-CN" w:bidi="ar-SA"/>
    </w:rPr>
  </w:style>
  <w:style w:type="paragraph" w:customStyle="1" w:styleId="73">
    <w:name w:val="正文_2"/>
    <w:next w:val="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_1"/>
    <w:basedOn w:val="72"/>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5">
    <w:name w:val="正文首行缩进1"/>
    <w:basedOn w:val="76"/>
    <w:unhideWhenUsed/>
    <w:qFormat/>
    <w:uiPriority w:val="99"/>
    <w:pPr>
      <w:ind w:firstLine="420" w:firstLineChars="100"/>
    </w:pPr>
    <w:rPr>
      <w:szCs w:val="22"/>
    </w:rPr>
  </w:style>
  <w:style w:type="paragraph" w:customStyle="1" w:styleId="76">
    <w:name w:val="正文文本_0_0"/>
    <w:basedOn w:val="77"/>
    <w:uiPriority w:val="0"/>
    <w:pPr>
      <w:spacing w:before="100" w:beforeAutospacing="1" w:after="120"/>
    </w:pPr>
    <w:rPr>
      <w:rFonts w:ascii="Calibri" w:hAnsi="Calibri"/>
    </w:rPr>
  </w:style>
  <w:style w:type="paragraph" w:customStyle="1" w:styleId="77">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first-child"/>
    <w:basedOn w:val="25"/>
    <w:uiPriority w:val="0"/>
  </w:style>
  <w:style w:type="character" w:customStyle="1" w:styleId="79">
    <w:name w:val="layui-layer-tabnow"/>
    <w:basedOn w:val="25"/>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51010-B43E-48C3-A1FB-95C5B295EFA8}">
  <ds:schemaRefs/>
</ds:datastoreItem>
</file>

<file path=docProps/app.xml><?xml version="1.0" encoding="utf-8"?>
<Properties xmlns="http://schemas.openxmlformats.org/officeDocument/2006/extended-properties" xmlns:vt="http://schemas.openxmlformats.org/officeDocument/2006/docPropsVTypes">
  <Template>Normal</Template>
  <Pages>112</Pages>
  <Words>41846</Words>
  <Characters>43951</Characters>
  <Lines>231</Lines>
  <Paragraphs>65</Paragraphs>
  <TotalTime>12</TotalTime>
  <ScaleCrop>false</ScaleCrop>
  <LinksUpToDate>false</LinksUpToDate>
  <CharactersWithSpaces>51734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2023-06-30T08:41:00Z</dcterms:created>
  <dc:creator>Administrator</dc:creator>
  <cp:lastModifiedBy>无感</cp:lastModifiedBy>
  <cp:lastPrinted>2023-10-27T02:43:00Z</cp:lastPrinted>
  <dcterms:modified xsi:type="dcterms:W3CDTF">2025-07-09T10:33:02Z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278A9DA80B0F4E318152944D2A06EF9E_13</vt:lpwstr>
  </property>
  <property fmtid="{D5CDD505-2E9C-101B-9397-08002B2CF9AE}" pid="4" name="KSOTemplateDocerSaveRecord">
    <vt:lpwstr>eyJoZGlkIjoiZjU2MGFmODBiNDQ0YjJjYmQ4MTRkNDViMmEyMGQ0YWQiLCJ1c2VySWQiOiI0OTA5MzExNzUifQ==</vt:lpwstr>
  </property>
</Properties>
</file>